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3B" w:rsidRPr="0036073B" w:rsidRDefault="0036073B" w:rsidP="0036073B">
      <w:pPr>
        <w:pStyle w:val="NormalWeb"/>
        <w:spacing w:before="0" w:beforeAutospacing="0" w:after="0" w:afterAutospacing="0"/>
        <w:jc w:val="right"/>
        <w:rPr>
          <w:bCs/>
          <w:i/>
        </w:rPr>
      </w:pPr>
      <w:r>
        <w:rPr>
          <w:bCs/>
          <w:i/>
        </w:rPr>
        <w:t>Projekts</w:t>
      </w:r>
    </w:p>
    <w:p w:rsidR="0036073B" w:rsidRDefault="0036073B" w:rsidP="00A03825">
      <w:pPr>
        <w:pStyle w:val="NormalWeb"/>
        <w:spacing w:before="0" w:beforeAutospacing="0" w:after="0" w:afterAutospacing="0"/>
        <w:jc w:val="center"/>
        <w:rPr>
          <w:b/>
          <w:bCs/>
        </w:rPr>
      </w:pPr>
    </w:p>
    <w:p w:rsidR="00A03825" w:rsidRDefault="00A03825" w:rsidP="00A03825">
      <w:pPr>
        <w:pStyle w:val="NormalWeb"/>
        <w:spacing w:before="0" w:beforeAutospacing="0" w:after="0" w:afterAutospacing="0"/>
        <w:jc w:val="center"/>
        <w:rPr>
          <w:b/>
          <w:bCs/>
        </w:rPr>
      </w:pPr>
      <w:r>
        <w:rPr>
          <w:b/>
          <w:bCs/>
        </w:rPr>
        <w:t>Ministru kabineta rīkojuma projekta “Par apropriācijas pārdali”</w:t>
      </w:r>
    </w:p>
    <w:p w:rsidR="00A03825" w:rsidRDefault="00A03825" w:rsidP="00A03825">
      <w:pPr>
        <w:pStyle w:val="NormalWeb"/>
        <w:spacing w:before="0" w:beforeAutospacing="0" w:after="0" w:afterAutospacing="0"/>
        <w:jc w:val="center"/>
        <w:rPr>
          <w:b/>
          <w:bCs/>
        </w:rPr>
      </w:pPr>
      <w:r>
        <w:rPr>
          <w:b/>
          <w:bCs/>
        </w:rPr>
        <w:t>sākotnējās ietekmes novērtējuma ziņojums (anotācija)</w:t>
      </w:r>
    </w:p>
    <w:p w:rsidR="00A03825" w:rsidRDefault="00A03825" w:rsidP="00A03825">
      <w:pPr>
        <w:pStyle w:val="NormalWeb"/>
        <w:spacing w:before="0" w:beforeAutospacing="0" w:after="0" w:afterAutospacing="0"/>
        <w:jc w:val="center"/>
        <w:rPr>
          <w:b/>
          <w:bCs/>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85"/>
        <w:gridCol w:w="1826"/>
        <w:gridCol w:w="5954"/>
      </w:tblGrid>
      <w:tr w:rsidR="00A03825" w:rsidRPr="009519EA" w:rsidTr="00FF1CA6">
        <w:trPr>
          <w:trHeight w:val="405"/>
        </w:trPr>
        <w:tc>
          <w:tcPr>
            <w:tcW w:w="5000" w:type="pct"/>
            <w:gridSpan w:val="3"/>
            <w:tcBorders>
              <w:top w:val="outset" w:sz="6" w:space="0" w:color="414142"/>
              <w:left w:val="outset" w:sz="6" w:space="0" w:color="414142"/>
              <w:bottom w:val="outset" w:sz="6" w:space="0" w:color="414142"/>
              <w:right w:val="outset" w:sz="6" w:space="0" w:color="414142"/>
            </w:tcBorders>
          </w:tcPr>
          <w:p w:rsidR="00A03825" w:rsidRPr="009519EA" w:rsidRDefault="00A03825" w:rsidP="00FF1CA6">
            <w:pPr>
              <w:pStyle w:val="NormalWeb"/>
              <w:spacing w:before="0" w:beforeAutospacing="0" w:after="0" w:afterAutospacing="0"/>
              <w:jc w:val="center"/>
              <w:rPr>
                <w:b/>
                <w:bCs/>
              </w:rPr>
            </w:pPr>
            <w:r w:rsidRPr="009519EA">
              <w:rPr>
                <w:b/>
                <w:bCs/>
              </w:rPr>
              <w:t>I. Tiesību akta projekta izstrādes nepieciešamība</w:t>
            </w:r>
          </w:p>
        </w:tc>
      </w:tr>
      <w:tr w:rsidR="00A03825" w:rsidRPr="009519EA" w:rsidTr="00FF1CA6">
        <w:trPr>
          <w:trHeight w:val="405"/>
        </w:trPr>
        <w:tc>
          <w:tcPr>
            <w:tcW w:w="458"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ind w:firstLine="300"/>
              <w:rPr>
                <w:rFonts w:ascii="Times New Roman" w:hAnsi="Times New Roman"/>
                <w:sz w:val="24"/>
                <w:szCs w:val="24"/>
              </w:rPr>
            </w:pPr>
            <w:r w:rsidRPr="009519EA">
              <w:rPr>
                <w:rFonts w:ascii="Times New Roman" w:hAnsi="Times New Roman"/>
                <w:sz w:val="24"/>
                <w:szCs w:val="24"/>
              </w:rPr>
              <w:t>1.</w:t>
            </w:r>
          </w:p>
        </w:tc>
        <w:tc>
          <w:tcPr>
            <w:tcW w:w="106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rPr>
                <w:rFonts w:ascii="Times New Roman" w:hAnsi="Times New Roman"/>
                <w:sz w:val="24"/>
                <w:szCs w:val="24"/>
              </w:rPr>
            </w:pPr>
            <w:r w:rsidRPr="009519EA">
              <w:rPr>
                <w:rFonts w:ascii="Times New Roman" w:hAnsi="Times New Roman"/>
                <w:sz w:val="24"/>
                <w:szCs w:val="24"/>
              </w:rPr>
              <w:t>Pamatojums</w:t>
            </w:r>
          </w:p>
        </w:tc>
        <w:tc>
          <w:tcPr>
            <w:tcW w:w="3476" w:type="pct"/>
            <w:tcBorders>
              <w:top w:val="outset" w:sz="6" w:space="0" w:color="414142"/>
              <w:left w:val="outset" w:sz="6" w:space="0" w:color="414142"/>
              <w:bottom w:val="outset" w:sz="6" w:space="0" w:color="414142"/>
              <w:right w:val="outset" w:sz="6" w:space="0" w:color="414142"/>
            </w:tcBorders>
            <w:hideMark/>
          </w:tcPr>
          <w:p w:rsidR="00A03825" w:rsidRPr="00FE3AC7" w:rsidRDefault="00A03825" w:rsidP="00FF1CA6">
            <w:pPr>
              <w:tabs>
                <w:tab w:val="left" w:pos="317"/>
              </w:tabs>
              <w:spacing w:after="0" w:line="240" w:lineRule="auto"/>
              <w:jc w:val="both"/>
              <w:rPr>
                <w:rFonts w:ascii="Times New Roman" w:hAnsi="Times New Roman"/>
                <w:bCs/>
                <w:noProof/>
                <w:sz w:val="24"/>
                <w:szCs w:val="24"/>
              </w:rPr>
            </w:pPr>
            <w:r w:rsidRPr="00FE3AC7">
              <w:rPr>
                <w:rFonts w:ascii="Times New Roman" w:hAnsi="Times New Roman"/>
                <w:sz w:val="24"/>
                <w:szCs w:val="24"/>
              </w:rPr>
              <w:t>1. Valdības rīcības plāna Deklarācijas par Māra Kučinska vadītā Ministru kabineta iecerēto darbību īstenošanai</w:t>
            </w:r>
            <w:r w:rsidRPr="00FE3AC7">
              <w:rPr>
                <w:rFonts w:ascii="Arial" w:hAnsi="Arial" w:cs="Arial"/>
              </w:rPr>
              <w:t xml:space="preserve"> </w:t>
            </w:r>
            <w:r w:rsidRPr="00FE3AC7">
              <w:rPr>
                <w:rFonts w:ascii="Times New Roman" w:hAnsi="Times New Roman"/>
                <w:sz w:val="24"/>
                <w:szCs w:val="24"/>
              </w:rPr>
              <w:t>(apstiprināts ar Ministru kabineta 2016.gada 3.maija rīkojumu Nr.375 “Par Valdības rīcības plānu Deklarācijas par Māra Kučinska vadītā Ministru kabineta iecerēto darbību īstenošanai”) 110.3. pasākums “Nodrošināt pedagogu profesionālo pilnveidi, stiprinot valsts ģimnāzijas un speciālās izglītības attīstības centrus kā reģionālos metodiskos centrus un pedagogu tālākizglītības centrus”.</w:t>
            </w:r>
            <w:r w:rsidRPr="00FE3AC7">
              <w:rPr>
                <w:rFonts w:ascii="Times New Roman" w:hAnsi="Times New Roman"/>
                <w:bCs/>
                <w:noProof/>
                <w:sz w:val="24"/>
                <w:szCs w:val="24"/>
              </w:rPr>
              <w:t xml:space="preserve"> </w:t>
            </w:r>
          </w:p>
          <w:p w:rsidR="00A03825" w:rsidRPr="00FE3AC7" w:rsidRDefault="00A03825" w:rsidP="00FF1CA6">
            <w:pPr>
              <w:tabs>
                <w:tab w:val="left" w:pos="317"/>
              </w:tabs>
              <w:spacing w:after="0" w:line="240" w:lineRule="auto"/>
              <w:jc w:val="both"/>
              <w:rPr>
                <w:rFonts w:ascii="Times New Roman" w:hAnsi="Times New Roman"/>
                <w:sz w:val="24"/>
                <w:szCs w:val="24"/>
              </w:rPr>
            </w:pPr>
            <w:r w:rsidRPr="00FE3AC7">
              <w:rPr>
                <w:rFonts w:ascii="Times New Roman" w:hAnsi="Times New Roman"/>
                <w:sz w:val="24"/>
                <w:szCs w:val="24"/>
              </w:rPr>
              <w:t>2. Izglītības attīstības pamatnostādņu 2014.-2020.gadam (apstiprinātas Saeimā 2014.gada 22.maijā) 3.2. rīcības virziena “Efektīva izglītības finanšu resursu pārvaldība” 2.uzdevums “Atbalsts valsts ģimnāzijām reģionālā metodiskā centra funkciju veikšanai”.</w:t>
            </w:r>
          </w:p>
          <w:p w:rsidR="00A03825" w:rsidRPr="00FE3AC7" w:rsidRDefault="00A03825" w:rsidP="00FF1CA6">
            <w:pPr>
              <w:tabs>
                <w:tab w:val="left" w:pos="317"/>
              </w:tabs>
              <w:spacing w:after="0" w:line="240" w:lineRule="auto"/>
              <w:jc w:val="both"/>
              <w:rPr>
                <w:rFonts w:ascii="Times New Roman" w:hAnsi="Times New Roman"/>
                <w:bCs/>
                <w:noProof/>
                <w:sz w:val="24"/>
                <w:szCs w:val="24"/>
              </w:rPr>
            </w:pPr>
            <w:r w:rsidRPr="00FE3AC7">
              <w:rPr>
                <w:rFonts w:ascii="Times New Roman" w:hAnsi="Times New Roman"/>
                <w:sz w:val="24"/>
                <w:szCs w:val="24"/>
              </w:rPr>
              <w:t>3. Likuma par budžetu un finanšu vadību 9.panta trīspadsmitā daļa.</w:t>
            </w:r>
          </w:p>
          <w:p w:rsidR="00A03825" w:rsidRPr="00FE3AC7" w:rsidRDefault="00A03825" w:rsidP="00FF1CA6">
            <w:pPr>
              <w:tabs>
                <w:tab w:val="left" w:pos="317"/>
              </w:tabs>
              <w:spacing w:after="0" w:line="240" w:lineRule="auto"/>
              <w:jc w:val="both"/>
              <w:rPr>
                <w:rFonts w:ascii="Times New Roman" w:hAnsi="Times New Roman"/>
                <w:sz w:val="24"/>
                <w:szCs w:val="24"/>
              </w:rPr>
            </w:pPr>
            <w:r w:rsidRPr="00FE3AC7">
              <w:rPr>
                <w:rFonts w:ascii="Times New Roman" w:hAnsi="Times New Roman"/>
                <w:sz w:val="24"/>
                <w:szCs w:val="24"/>
              </w:rPr>
              <w:t xml:space="preserve">4. </w:t>
            </w:r>
            <w:r w:rsidRPr="00FE3AC7">
              <w:rPr>
                <w:rFonts w:ascii="Times New Roman" w:hAnsi="Times New Roman"/>
                <w:bCs/>
                <w:noProof/>
                <w:sz w:val="24"/>
                <w:szCs w:val="24"/>
              </w:rPr>
              <w:t>Likuma “Par valsts budžetu 2017.gadam” 31.panta 5.punkts.</w:t>
            </w:r>
          </w:p>
          <w:p w:rsidR="00A03825" w:rsidRPr="00FE3AC7" w:rsidRDefault="00A03825" w:rsidP="00FF1CA6">
            <w:pPr>
              <w:tabs>
                <w:tab w:val="left" w:pos="317"/>
              </w:tabs>
              <w:spacing w:after="0" w:line="240" w:lineRule="auto"/>
              <w:jc w:val="both"/>
              <w:rPr>
                <w:rFonts w:ascii="Times New Roman" w:hAnsi="Times New Roman"/>
                <w:bCs/>
                <w:noProof/>
                <w:sz w:val="24"/>
                <w:szCs w:val="24"/>
              </w:rPr>
            </w:pPr>
            <w:r w:rsidRPr="00FE3AC7">
              <w:rPr>
                <w:rFonts w:ascii="Times New Roman" w:hAnsi="Times New Roman"/>
                <w:bCs/>
                <w:noProof/>
                <w:sz w:val="24"/>
                <w:szCs w:val="24"/>
              </w:rPr>
              <w:t>5. Ministru kabineta 2010.gada 16.marta noteikumi Nr.256 “</w:t>
            </w:r>
            <w:r w:rsidRPr="00FE3AC7">
              <w:rPr>
                <w:rFonts w:ascii="Times New Roman" w:hAnsi="Times New Roman"/>
                <w:bCs/>
                <w:sz w:val="24"/>
                <w:szCs w:val="24"/>
              </w:rPr>
              <w:t>Noteikumi par kārtību, kādā ministrijām un citām centrālajām valsts iestādēm tiek veikta apropriācijas pārdale starp programmām, apakšprogrammām un izdevumu ekonomiskās klasifikācijas kodiem”.</w:t>
            </w:r>
          </w:p>
        </w:tc>
      </w:tr>
      <w:tr w:rsidR="00A03825" w:rsidRPr="009519EA" w:rsidTr="00FF1CA6">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ind w:firstLine="300"/>
              <w:rPr>
                <w:rFonts w:ascii="Times New Roman" w:hAnsi="Times New Roman"/>
                <w:sz w:val="24"/>
                <w:szCs w:val="24"/>
              </w:rPr>
            </w:pPr>
            <w:r w:rsidRPr="009519EA">
              <w:rPr>
                <w:rFonts w:ascii="Times New Roman" w:hAnsi="Times New Roman"/>
                <w:sz w:val="24"/>
                <w:szCs w:val="24"/>
              </w:rPr>
              <w:t>2.</w:t>
            </w: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tc>
        <w:tc>
          <w:tcPr>
            <w:tcW w:w="106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rPr>
                <w:rFonts w:ascii="Times New Roman" w:hAnsi="Times New Roman"/>
                <w:sz w:val="24"/>
                <w:szCs w:val="24"/>
              </w:rPr>
            </w:pPr>
            <w:r w:rsidRPr="009519EA">
              <w:rPr>
                <w:rFonts w:ascii="Times New Roman" w:hAnsi="Times New Roman"/>
                <w:sz w:val="24"/>
                <w:szCs w:val="24"/>
              </w:rPr>
              <w:t>Pašreizējā situācija un problēmas, kuru risināšanai tiesību akta projekts izstrādāts, tiesiskā regulējuma mērķis un būtība</w:t>
            </w: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Pr="009519EA" w:rsidRDefault="00A03825" w:rsidP="00FF1CA6">
            <w:pPr>
              <w:spacing w:after="0" w:line="240" w:lineRule="auto"/>
              <w:rPr>
                <w:rFonts w:ascii="Times New Roman" w:hAnsi="Times New Roman"/>
                <w:sz w:val="24"/>
                <w:szCs w:val="24"/>
              </w:rPr>
            </w:pPr>
          </w:p>
          <w:p w:rsidR="00A03825" w:rsidRDefault="00A03825" w:rsidP="00FF1CA6">
            <w:pPr>
              <w:spacing w:after="0" w:line="240" w:lineRule="auto"/>
              <w:jc w:val="center"/>
              <w:rPr>
                <w:rFonts w:ascii="Times New Roman" w:hAnsi="Times New Roman"/>
                <w:sz w:val="24"/>
                <w:szCs w:val="24"/>
              </w:rPr>
            </w:pPr>
          </w:p>
          <w:p w:rsidR="00A03825" w:rsidRDefault="00A03825" w:rsidP="00FF1CA6">
            <w:pPr>
              <w:spacing w:after="0" w:line="240" w:lineRule="auto"/>
              <w:jc w:val="center"/>
              <w:rPr>
                <w:rFonts w:ascii="Times New Roman" w:hAnsi="Times New Roman"/>
                <w:sz w:val="24"/>
                <w:szCs w:val="24"/>
              </w:rPr>
            </w:pPr>
          </w:p>
          <w:p w:rsidR="00A03825" w:rsidRDefault="00A03825" w:rsidP="00FF1CA6">
            <w:pPr>
              <w:spacing w:after="0" w:line="240" w:lineRule="auto"/>
              <w:jc w:val="center"/>
              <w:rPr>
                <w:rFonts w:ascii="Times New Roman" w:hAnsi="Times New Roman"/>
                <w:sz w:val="24"/>
                <w:szCs w:val="24"/>
              </w:rPr>
            </w:pPr>
          </w:p>
          <w:p w:rsidR="00A03825" w:rsidRPr="009519EA" w:rsidRDefault="00A03825" w:rsidP="00FF1CA6">
            <w:pPr>
              <w:spacing w:after="0" w:line="240" w:lineRule="auto"/>
              <w:jc w:val="center"/>
              <w:rPr>
                <w:rFonts w:ascii="Times New Roman" w:hAnsi="Times New Roman"/>
                <w:sz w:val="24"/>
                <w:szCs w:val="24"/>
              </w:rPr>
            </w:pPr>
          </w:p>
        </w:tc>
        <w:tc>
          <w:tcPr>
            <w:tcW w:w="347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both"/>
              <w:rPr>
                <w:rFonts w:ascii="Times New Roman" w:hAnsi="Times New Roman"/>
                <w:sz w:val="24"/>
                <w:szCs w:val="24"/>
              </w:rPr>
            </w:pPr>
            <w:r w:rsidRPr="009519EA">
              <w:rPr>
                <w:rFonts w:ascii="Times New Roman" w:hAnsi="Times New Roman"/>
                <w:sz w:val="24"/>
                <w:szCs w:val="24"/>
              </w:rPr>
              <w:lastRenderedPageBreak/>
              <w:t xml:space="preserve">Pedagogu profesionālā pilnveide turpmākajos gados tiks turpināta kontekstā ar kompetenču pieejā veidota vispārējās izglītības satura ieviešanu, kas tiks veikta Eiropas Savienības struktūrfondu un Kohēzijas fonda 2014.–2020.gada plānošanas perioda darbības programmas “Izaugsme un nodarbinātība” </w:t>
            </w:r>
            <w:r w:rsidRPr="00433463">
              <w:rPr>
                <w:rStyle w:val="Strong"/>
                <w:rFonts w:ascii="Times New Roman" w:hAnsi="Times New Roman"/>
                <w:sz w:val="24"/>
                <w:szCs w:val="24"/>
              </w:rPr>
              <w:t>8.3.1.specifiskā atbalsta mērķa “Attīstīt kompetenču pieejā balstītu vispārējās izglītības saturu”</w:t>
            </w:r>
            <w:r w:rsidRPr="00433463">
              <w:rPr>
                <w:rFonts w:ascii="Times New Roman" w:hAnsi="Times New Roman"/>
                <w:b/>
                <w:bCs/>
                <w:sz w:val="24"/>
                <w:szCs w:val="24"/>
              </w:rPr>
              <w:t xml:space="preserve"> </w:t>
            </w:r>
            <w:r w:rsidRPr="00433463">
              <w:rPr>
                <w:rFonts w:ascii="Times New Roman" w:hAnsi="Times New Roman"/>
                <w:sz w:val="24"/>
                <w:szCs w:val="24"/>
              </w:rPr>
              <w:t>8.3.1.1.pasāk</w:t>
            </w:r>
            <w:r w:rsidRPr="009519EA">
              <w:rPr>
                <w:rFonts w:ascii="Times New Roman" w:hAnsi="Times New Roman"/>
                <w:sz w:val="24"/>
                <w:szCs w:val="24"/>
              </w:rPr>
              <w:t xml:space="preserve">uma “Kompetenču pieejā balstīta vispārējās izglītības satura aprobācija un ieviešana” projekta īstenošanas ietvaros. Minētā projekta īstenošanas laikā paredzēts izglītot 6 000 pedagogu, kas ir aptuveni ceturtā daļa no vispārējās izglītības programmu īstenošanā strādājošo pedagogu kopējā skaita. </w:t>
            </w:r>
          </w:p>
          <w:p w:rsidR="00A03825" w:rsidRPr="009519EA" w:rsidRDefault="00A03825" w:rsidP="00FF1CA6">
            <w:pPr>
              <w:spacing w:after="0" w:line="240" w:lineRule="auto"/>
              <w:jc w:val="both"/>
              <w:rPr>
                <w:rFonts w:ascii="Times New Roman" w:hAnsi="Times New Roman"/>
                <w:bCs/>
                <w:noProof/>
                <w:sz w:val="24"/>
                <w:szCs w:val="24"/>
              </w:rPr>
            </w:pPr>
          </w:p>
          <w:p w:rsidR="00A03825" w:rsidRPr="009519EA" w:rsidRDefault="00A03825" w:rsidP="00FF1CA6">
            <w:pPr>
              <w:spacing w:after="0" w:line="240" w:lineRule="auto"/>
              <w:jc w:val="both"/>
              <w:rPr>
                <w:rFonts w:ascii="Times New Roman" w:hAnsi="Times New Roman"/>
                <w:bCs/>
                <w:noProof/>
                <w:sz w:val="24"/>
                <w:szCs w:val="24"/>
              </w:rPr>
            </w:pPr>
            <w:r w:rsidRPr="009519EA">
              <w:rPr>
                <w:rFonts w:ascii="Times New Roman" w:hAnsi="Times New Roman"/>
                <w:sz w:val="24"/>
                <w:szCs w:val="24"/>
              </w:rPr>
              <w:t>Ekonomiskās sadarbības un attīstības organizācijas Starptautiskā</w:t>
            </w:r>
            <w:r>
              <w:rPr>
                <w:rFonts w:ascii="Times New Roman" w:hAnsi="Times New Roman"/>
                <w:sz w:val="24"/>
                <w:szCs w:val="24"/>
              </w:rPr>
              <w:t>s</w:t>
            </w:r>
            <w:r w:rsidRPr="009519EA">
              <w:rPr>
                <w:rFonts w:ascii="Times New Roman" w:hAnsi="Times New Roman"/>
                <w:sz w:val="24"/>
                <w:szCs w:val="24"/>
              </w:rPr>
              <w:t xml:space="preserve"> skolēnu novērtēšanas programma</w:t>
            </w:r>
            <w:r>
              <w:rPr>
                <w:rFonts w:ascii="Times New Roman" w:hAnsi="Times New Roman"/>
                <w:sz w:val="24"/>
                <w:szCs w:val="24"/>
              </w:rPr>
              <w:t>s</w:t>
            </w:r>
            <w:r w:rsidRPr="009519EA">
              <w:rPr>
                <w:rFonts w:ascii="Times New Roman" w:hAnsi="Times New Roman"/>
                <w:sz w:val="24"/>
                <w:szCs w:val="24"/>
              </w:rPr>
              <w:t xml:space="preserve"> (turpmāk – OECD PISA)</w:t>
            </w:r>
            <w:r w:rsidRPr="009519EA">
              <w:rPr>
                <w:rFonts w:ascii="Times New Roman" w:hAnsi="Times New Roman"/>
                <w:bCs/>
                <w:noProof/>
                <w:sz w:val="24"/>
                <w:szCs w:val="24"/>
              </w:rPr>
              <w:t xml:space="preserve"> kompetenču pieejā veidoto starptautisko mērījumu rezultāti rāda, ka Latvijā </w:t>
            </w:r>
            <w:r w:rsidRPr="009519EA">
              <w:rPr>
                <w:rFonts w:ascii="Times New Roman" w:hAnsi="Times New Roman"/>
                <w:sz w:val="24"/>
                <w:szCs w:val="24"/>
              </w:rPr>
              <w:t xml:space="preserve">ir salīdzinoši neliels </w:t>
            </w:r>
            <w:r w:rsidRPr="009519EA">
              <w:rPr>
                <w:rFonts w:ascii="Times New Roman" w:hAnsi="Times New Roman"/>
                <w:sz w:val="24"/>
                <w:szCs w:val="24"/>
              </w:rPr>
              <w:lastRenderedPageBreak/>
              <w:t xml:space="preserve">relatīvais skaits izglītojamo ar augstiem un </w:t>
            </w:r>
            <w:proofErr w:type="spellStart"/>
            <w:r w:rsidRPr="009519EA">
              <w:rPr>
                <w:rFonts w:ascii="Times New Roman" w:hAnsi="Times New Roman"/>
                <w:sz w:val="24"/>
                <w:szCs w:val="24"/>
              </w:rPr>
              <w:t>visaugstākiem</w:t>
            </w:r>
            <w:proofErr w:type="spellEnd"/>
            <w:r w:rsidRPr="009519EA">
              <w:rPr>
                <w:rFonts w:ascii="Times New Roman" w:hAnsi="Times New Roman"/>
                <w:sz w:val="24"/>
                <w:szCs w:val="24"/>
              </w:rPr>
              <w:t xml:space="preserve"> sasniegumiem matemātikā, dabaszinātnēs un (apjēgtā) lasītprasmē, savukārt  </w:t>
            </w:r>
            <w:r w:rsidRPr="009519EA">
              <w:rPr>
                <w:rFonts w:ascii="Times New Roman" w:hAnsi="Times New Roman"/>
                <w:bCs/>
                <w:noProof/>
                <w:sz w:val="24"/>
                <w:szCs w:val="24"/>
              </w:rPr>
              <w:t>vislabākie rezultāti OECD PISA mērījumos ir valsts ģimnāziju skolēniem, arī vislielākā pieredze darbam ar talantīgajiem skolēniem, vērtējot kopumā, ir valsts ģimnāziju pedagogiem. Tādējādi valsts ģimnāzijām ir bijusi un arī</w:t>
            </w:r>
            <w:r w:rsidR="00D62C63">
              <w:rPr>
                <w:rFonts w:ascii="Times New Roman" w:hAnsi="Times New Roman"/>
                <w:bCs/>
                <w:noProof/>
                <w:sz w:val="24"/>
                <w:szCs w:val="24"/>
              </w:rPr>
              <w:t xml:space="preserve"> </w:t>
            </w:r>
            <w:r w:rsidRPr="009519EA">
              <w:rPr>
                <w:rFonts w:ascii="Times New Roman" w:hAnsi="Times New Roman"/>
                <w:bCs/>
                <w:noProof/>
                <w:sz w:val="24"/>
                <w:szCs w:val="24"/>
              </w:rPr>
              <w:t xml:space="preserve"> turpmāk būs būtiska loma Latvijas skolēnu izcilības veicināšanā. Līdz ar to Izglītības un zinātnes ministrijas (turpmāk – Ministrija) ieskatā ir nozīmīgi iesaistīt valsts ģimnāziju pedagogogus un metodisko resursu citu izglītības iestāžu pedagogu profesionālās kompetences pilnveidē kompetenču pieejā veidota izglītības satura ieviešanas kontekstā.</w:t>
            </w:r>
          </w:p>
          <w:p w:rsidR="00A03825" w:rsidRPr="009519EA" w:rsidRDefault="00A03825" w:rsidP="00FF1CA6">
            <w:pPr>
              <w:spacing w:after="0" w:line="240" w:lineRule="auto"/>
              <w:jc w:val="both"/>
              <w:rPr>
                <w:rFonts w:ascii="Times New Roman" w:hAnsi="Times New Roman"/>
                <w:bCs/>
                <w:noProof/>
                <w:sz w:val="24"/>
                <w:szCs w:val="24"/>
              </w:rPr>
            </w:pPr>
          </w:p>
          <w:p w:rsidR="00A03825" w:rsidRPr="009519EA" w:rsidRDefault="00A03825" w:rsidP="00FF1CA6">
            <w:pPr>
              <w:pStyle w:val="NoSpacing"/>
              <w:jc w:val="both"/>
              <w:rPr>
                <w:rFonts w:ascii="Times New Roman" w:hAnsi="Times New Roman"/>
                <w:bCs/>
                <w:noProof/>
                <w:sz w:val="24"/>
                <w:szCs w:val="24"/>
              </w:rPr>
            </w:pPr>
            <w:r w:rsidRPr="009519EA">
              <w:rPr>
                <w:rFonts w:ascii="Times New Roman" w:hAnsi="Times New Roman"/>
                <w:bCs/>
                <w:noProof/>
                <w:sz w:val="24"/>
                <w:szCs w:val="24"/>
              </w:rPr>
              <w:t xml:space="preserve">Valsts ģimnāzijas ir pašvaldību dibinātās izglītības iestādes un sadarbību ar tām Ministrija veic uz savstarpēji noslēgtu līgumu vai vienošanos pamata. Plānojot 2017.gada budžeta izdevumus, Ministrijai nebija zināms, vai kompetenču pieejā veidotā jaunā pamatizglītības satura ieviešanas aktuālo prioritāšu kontekstā valsts ģimnāzijas piekritīs paplašinātam, salīdzinājumā ar iepriekšējiem gadiem, darba apjomam citu vispārējās izglītības iestāžu pedagogu profesionālās pilnveides nodrošināšanai reģionālā un valsts mērogā. </w:t>
            </w:r>
          </w:p>
          <w:p w:rsidR="00A03825" w:rsidRPr="009519EA" w:rsidRDefault="00A03825" w:rsidP="00FF1CA6">
            <w:pPr>
              <w:pStyle w:val="NoSpacing"/>
              <w:jc w:val="both"/>
              <w:rPr>
                <w:rFonts w:ascii="Times New Roman" w:hAnsi="Times New Roman"/>
                <w:bCs/>
                <w:noProof/>
                <w:sz w:val="24"/>
                <w:szCs w:val="24"/>
              </w:rPr>
            </w:pPr>
            <w:r w:rsidRPr="009519EA">
              <w:rPr>
                <w:rFonts w:ascii="Times New Roman" w:hAnsi="Times New Roman"/>
                <w:bCs/>
                <w:noProof/>
                <w:sz w:val="24"/>
                <w:szCs w:val="24"/>
              </w:rPr>
              <w:t>Šāda vienošanās ar valsts ģimnāziju pilnvarotajiem pārstāvjiem Ministrijas izveidotās darba grupas (izveidota ar Ministrijas 2016.gada 23.decembra rīkojumu Nr.461 “Par darba grupas valsts ģimnāziju attīstība</w:t>
            </w:r>
            <w:r>
              <w:rPr>
                <w:rFonts w:ascii="Times New Roman" w:hAnsi="Times New Roman"/>
                <w:bCs/>
                <w:noProof/>
                <w:sz w:val="24"/>
                <w:szCs w:val="24"/>
              </w:rPr>
              <w:t>i</w:t>
            </w:r>
            <w:r w:rsidRPr="009519EA">
              <w:rPr>
                <w:rFonts w:ascii="Times New Roman" w:hAnsi="Times New Roman"/>
                <w:bCs/>
                <w:noProof/>
                <w:sz w:val="24"/>
                <w:szCs w:val="24"/>
              </w:rPr>
              <w:t xml:space="preserve"> izveidi)” ietvaros tika panākta 2017.gada 21.februāra sanāksmē. </w:t>
            </w:r>
          </w:p>
          <w:p w:rsidR="00A03825" w:rsidRPr="009519EA" w:rsidRDefault="00A03825" w:rsidP="00FF1CA6">
            <w:pPr>
              <w:pStyle w:val="NoSpacing"/>
              <w:jc w:val="both"/>
              <w:rPr>
                <w:rFonts w:ascii="Times New Roman" w:hAnsi="Times New Roman"/>
                <w:iCs/>
                <w:sz w:val="24"/>
                <w:szCs w:val="24"/>
              </w:rPr>
            </w:pPr>
          </w:p>
          <w:p w:rsidR="00A03825" w:rsidRPr="009519EA" w:rsidRDefault="00A03825" w:rsidP="00FF1CA6">
            <w:pPr>
              <w:tabs>
                <w:tab w:val="left" w:pos="567"/>
              </w:tabs>
              <w:spacing w:after="0" w:line="240" w:lineRule="auto"/>
              <w:jc w:val="both"/>
              <w:rPr>
                <w:rFonts w:ascii="Times New Roman" w:hAnsi="Times New Roman"/>
                <w:bCs/>
                <w:noProof/>
                <w:sz w:val="24"/>
                <w:szCs w:val="24"/>
              </w:rPr>
            </w:pPr>
            <w:r w:rsidRPr="009519EA">
              <w:rPr>
                <w:rFonts w:ascii="Times New Roman" w:hAnsi="Times New Roman"/>
                <w:bCs/>
                <w:noProof/>
                <w:sz w:val="24"/>
                <w:szCs w:val="24"/>
              </w:rPr>
              <w:t xml:space="preserve">Saskaņā ar likuma “Par valsts budžetu 2017.gadam” (turpmāk – likums) 31.panta 5.punktu finanšu ministram ir tiesības veikt apropriācijas pārdali starp programmām, apakšprogrammām un budžeta izdevumu kodiem atbilstoši ekonomiskajām kategorijām </w:t>
            </w:r>
            <w:r w:rsidRPr="00A63D8E">
              <w:rPr>
                <w:rFonts w:ascii="Times New Roman" w:hAnsi="Times New Roman"/>
                <w:bCs/>
                <w:noProof/>
                <w:sz w:val="24"/>
                <w:szCs w:val="24"/>
              </w:rPr>
              <w:t>budžeta resoram</w:t>
            </w:r>
            <w:r w:rsidRPr="009519EA">
              <w:rPr>
                <w:rFonts w:ascii="Times New Roman" w:hAnsi="Times New Roman"/>
                <w:bCs/>
                <w:noProof/>
                <w:sz w:val="24"/>
                <w:szCs w:val="24"/>
              </w:rPr>
              <w:t xml:space="preserve"> likumā noteiktās apropriācijas ietvaros, nepiemērojot likuma 30.panta nosacījumus (tai skaitā: (a) likuma 30.panta 1.punkta nosacījumu par to, ka kopējais pārdales apjoms starp pamatbudžeta programmām (apakšprogrammām) nedrīkst izraisīt katras atsevišķās programmas (apakšprogrammas) palielinājumu, kas būtu lielāks par 5 procentiem no programmai (apakšprogrammai) apstiprinātās gada apropriācijas apjoma; (b) likuma 30.panta 10.punkta nosacījumu, ka </w:t>
            </w:r>
            <w:r w:rsidRPr="009519EA">
              <w:rPr>
                <w:rFonts w:ascii="Times New Roman" w:hAnsi="Times New Roman"/>
                <w:sz w:val="24"/>
                <w:szCs w:val="24"/>
              </w:rPr>
              <w:t>nav pieļaujama apropriācijas pārdale citiem mērķiem no jaunajām politikas iniciatīvām 2015.–2017.gadam piešķirtā finansējuma, neatliekamajiem pasākumiem 2016.–2018.gadam un jaunajām politikas iniciatīvām un citiem prioritārajiem pasākumiem 2017.–2019.gadam piešķirtā finansējuma),</w:t>
            </w:r>
            <w:r w:rsidRPr="009519EA">
              <w:rPr>
                <w:rFonts w:ascii="Times New Roman" w:hAnsi="Times New Roman"/>
                <w:bCs/>
                <w:noProof/>
                <w:sz w:val="24"/>
                <w:szCs w:val="24"/>
              </w:rPr>
              <w:t xml:space="preserve"> ja ir pieņemts Ministru </w:t>
            </w:r>
            <w:r w:rsidRPr="009519EA">
              <w:rPr>
                <w:rFonts w:ascii="Times New Roman" w:hAnsi="Times New Roman"/>
                <w:bCs/>
                <w:noProof/>
                <w:sz w:val="24"/>
                <w:szCs w:val="24"/>
              </w:rPr>
              <w:lastRenderedPageBreak/>
              <w:t>kabineta lēmums un Ministru kabinets ir deleģējis finanšu ministram tiesības veikt apropriācijas pārdali</w:t>
            </w:r>
            <w:r w:rsidRPr="009519EA">
              <w:rPr>
                <w:rFonts w:ascii="Times New Roman" w:hAnsi="Times New Roman"/>
                <w:sz w:val="24"/>
                <w:szCs w:val="24"/>
              </w:rPr>
              <w:t xml:space="preserve">. </w:t>
            </w:r>
            <w:r w:rsidRPr="009519EA">
              <w:rPr>
                <w:rFonts w:ascii="Times New Roman" w:hAnsi="Times New Roman"/>
                <w:bCs/>
                <w:noProof/>
                <w:sz w:val="24"/>
                <w:szCs w:val="24"/>
              </w:rPr>
              <w:t>Minētā norma arī nosaka, ka šādu apropriācijas pārdali atļauts veikt, ja Saeimas Budžeta un finanšu (nodokļu) komisija piecu dienu laikā no attiecīgās informācijas saņemšanas nav iebildusi pret apropriācijas pārdali.</w:t>
            </w:r>
          </w:p>
          <w:p w:rsidR="00A03825" w:rsidRPr="009519EA" w:rsidRDefault="00A03825" w:rsidP="00FF1CA6">
            <w:pPr>
              <w:tabs>
                <w:tab w:val="left" w:pos="567"/>
              </w:tabs>
              <w:spacing w:after="0" w:line="240" w:lineRule="auto"/>
              <w:jc w:val="both"/>
              <w:rPr>
                <w:rFonts w:ascii="Times New Roman" w:hAnsi="Times New Roman"/>
                <w:bCs/>
                <w:noProof/>
                <w:sz w:val="24"/>
                <w:szCs w:val="24"/>
              </w:rPr>
            </w:pPr>
          </w:p>
          <w:p w:rsidR="00A03825" w:rsidRPr="009519EA" w:rsidRDefault="00A03825" w:rsidP="00FF1CA6">
            <w:pPr>
              <w:pStyle w:val="NoSpacing"/>
              <w:jc w:val="both"/>
              <w:rPr>
                <w:rFonts w:ascii="Times New Roman" w:hAnsi="Times New Roman"/>
                <w:bCs/>
                <w:noProof/>
                <w:sz w:val="24"/>
                <w:szCs w:val="24"/>
              </w:rPr>
            </w:pPr>
            <w:r w:rsidRPr="009519EA">
              <w:rPr>
                <w:rFonts w:ascii="Times New Roman" w:hAnsi="Times New Roman"/>
                <w:bCs/>
                <w:noProof/>
                <w:sz w:val="24"/>
                <w:szCs w:val="24"/>
              </w:rPr>
              <w:t>Lai nodrošinātu pedagogu sagatavošanu kompetenču pieejā balstīta pamatizglītības satura plānotajai ieviešanai no 2018.gada 1.septembra, nepieciešams 2017.gada ietvaros nodrošināt papildu valsts budžeta līdzekļu piešķiršanu 27 valsts ģimnāziju organizētai pedagogu profesionālajai pilnveidei reģionālā un valsts mērogā.</w:t>
            </w:r>
          </w:p>
          <w:p w:rsidR="00A03825" w:rsidRPr="009519EA" w:rsidRDefault="00A03825" w:rsidP="00FF1CA6">
            <w:pPr>
              <w:pStyle w:val="NoSpacing"/>
              <w:jc w:val="both"/>
              <w:rPr>
                <w:rFonts w:ascii="Times New Roman" w:hAnsi="Times New Roman"/>
                <w:iCs/>
                <w:sz w:val="24"/>
                <w:szCs w:val="24"/>
              </w:rPr>
            </w:pPr>
          </w:p>
          <w:p w:rsidR="00A03825" w:rsidRPr="009519EA" w:rsidRDefault="00A03825" w:rsidP="00FF1CA6">
            <w:pPr>
              <w:pStyle w:val="NoSpacing"/>
              <w:jc w:val="both"/>
              <w:rPr>
                <w:rFonts w:ascii="Times New Roman" w:hAnsi="Times New Roman"/>
                <w:iCs/>
                <w:sz w:val="24"/>
                <w:szCs w:val="24"/>
              </w:rPr>
            </w:pPr>
            <w:r w:rsidRPr="009519EA">
              <w:rPr>
                <w:rFonts w:ascii="Times New Roman" w:hAnsi="Times New Roman"/>
                <w:iCs/>
                <w:sz w:val="24"/>
                <w:szCs w:val="24"/>
              </w:rPr>
              <w:t>Lai valsts ģimnāzijām būtu iespēja uzsākt citu izglītības iestāžu pedagogu profesionālās kompetences  pilnveidi kompetenču pieejā veidota izglītības satura ieviešanā paplašinātā apjomā, salīdzinot ar 2016.gadu, tām ir nepieciešams papildu finansējums un savlaicīgi noslēgti Ministrijas un valsts ģimnāziju sadarbības līgumi (vienošanās) par valsts ģimnāzijām veicamo darbu citu izglītības iestāžu pedagogu profesionālās kompetences pilnveidē.</w:t>
            </w:r>
          </w:p>
          <w:p w:rsidR="00A03825" w:rsidRPr="009519EA" w:rsidRDefault="00A03825" w:rsidP="00FF1CA6">
            <w:pPr>
              <w:tabs>
                <w:tab w:val="left" w:pos="567"/>
              </w:tabs>
              <w:spacing w:after="0" w:line="240" w:lineRule="auto"/>
              <w:jc w:val="both"/>
              <w:rPr>
                <w:rFonts w:ascii="Times New Roman" w:hAnsi="Times New Roman"/>
                <w:bCs/>
                <w:noProof/>
                <w:sz w:val="24"/>
                <w:szCs w:val="24"/>
              </w:rPr>
            </w:pPr>
          </w:p>
          <w:p w:rsidR="00A03825" w:rsidRPr="009519EA" w:rsidRDefault="00A03825" w:rsidP="00FF1CA6">
            <w:pPr>
              <w:pStyle w:val="NoSpacing"/>
              <w:jc w:val="both"/>
              <w:rPr>
                <w:rFonts w:ascii="Times New Roman" w:hAnsi="Times New Roman"/>
                <w:sz w:val="24"/>
                <w:szCs w:val="24"/>
              </w:rPr>
            </w:pPr>
            <w:r w:rsidRPr="009519EA">
              <w:rPr>
                <w:rFonts w:ascii="Times New Roman" w:hAnsi="Times New Roman"/>
                <w:bCs/>
                <w:noProof/>
                <w:sz w:val="24"/>
                <w:szCs w:val="24"/>
              </w:rPr>
              <w:t xml:space="preserve">Ievērojot minēto, </w:t>
            </w:r>
            <w:r w:rsidRPr="009519EA">
              <w:rPr>
                <w:rFonts w:ascii="Times New Roman" w:hAnsi="Times New Roman"/>
                <w:sz w:val="24"/>
                <w:szCs w:val="24"/>
              </w:rPr>
              <w:t xml:space="preserve">Ministrija </w:t>
            </w:r>
            <w:r w:rsidRPr="009519EA">
              <w:rPr>
                <w:rFonts w:ascii="Times New Roman" w:hAnsi="Times New Roman"/>
                <w:bCs/>
                <w:noProof/>
                <w:sz w:val="24"/>
                <w:szCs w:val="24"/>
              </w:rPr>
              <w:t xml:space="preserve">ir izstrādājusi Ministru kabineta rīkojuma projektu “Par apropriācijas pārdali” (turpmāk – Rīkojuma projekts), paredzot </w:t>
            </w:r>
            <w:r w:rsidRPr="009519EA">
              <w:rPr>
                <w:rFonts w:ascii="Times New Roman" w:hAnsi="Times New Roman"/>
                <w:sz w:val="24"/>
                <w:szCs w:val="24"/>
              </w:rPr>
              <w:t>apropriācijas pārdali no Ministrijas 2017.gada budžeta apakšprogrammas 01.11.00 “Pedagogu profesionālās kompetences pilnveidošana” uz apakšprogrammu 01.08.00 “Vispārējās izglītības atbalsta pasākumi” 96 464 </w:t>
            </w:r>
            <w:proofErr w:type="spellStart"/>
            <w:r w:rsidRPr="009519EA">
              <w:rPr>
                <w:rFonts w:ascii="Times New Roman" w:hAnsi="Times New Roman"/>
                <w:i/>
                <w:sz w:val="24"/>
                <w:szCs w:val="24"/>
              </w:rPr>
              <w:t>euro</w:t>
            </w:r>
            <w:proofErr w:type="spellEnd"/>
            <w:r w:rsidRPr="009519EA">
              <w:rPr>
                <w:rFonts w:ascii="Times New Roman" w:hAnsi="Times New Roman"/>
                <w:sz w:val="24"/>
                <w:szCs w:val="24"/>
              </w:rPr>
              <w:t xml:space="preserve"> apmērā.</w:t>
            </w:r>
          </w:p>
          <w:p w:rsidR="00A03825" w:rsidRPr="009519EA" w:rsidRDefault="00A03825" w:rsidP="00FF1CA6">
            <w:pPr>
              <w:pStyle w:val="NoSpacing"/>
              <w:jc w:val="both"/>
              <w:rPr>
                <w:rFonts w:ascii="Times New Roman" w:hAnsi="Times New Roman"/>
                <w:iCs/>
                <w:sz w:val="24"/>
                <w:szCs w:val="24"/>
              </w:rPr>
            </w:pPr>
          </w:p>
          <w:p w:rsidR="00A03825" w:rsidRPr="009519EA" w:rsidRDefault="00A03825" w:rsidP="00FF1CA6">
            <w:pPr>
              <w:pStyle w:val="NoSpacing"/>
              <w:jc w:val="both"/>
              <w:rPr>
                <w:rFonts w:ascii="Times New Roman" w:hAnsi="Times New Roman"/>
                <w:iCs/>
                <w:sz w:val="24"/>
                <w:szCs w:val="24"/>
              </w:rPr>
            </w:pPr>
            <w:r w:rsidRPr="009519EA">
              <w:rPr>
                <w:rFonts w:ascii="Times New Roman" w:hAnsi="Times New Roman"/>
                <w:iCs/>
                <w:sz w:val="24"/>
                <w:szCs w:val="24"/>
              </w:rPr>
              <w:t xml:space="preserve">Rīkojuma projekta </w:t>
            </w:r>
            <w:r w:rsidRPr="009519EA">
              <w:rPr>
                <w:rFonts w:ascii="Times New Roman" w:hAnsi="Times New Roman"/>
                <w:iCs/>
                <w:sz w:val="24"/>
                <w:szCs w:val="24"/>
                <w:u w:val="single"/>
              </w:rPr>
              <w:t>mērķis</w:t>
            </w:r>
            <w:r w:rsidRPr="009519EA">
              <w:rPr>
                <w:rFonts w:ascii="Times New Roman" w:hAnsi="Times New Roman"/>
                <w:iCs/>
                <w:sz w:val="24"/>
                <w:szCs w:val="24"/>
              </w:rPr>
              <w:t xml:space="preserve"> ir Latvijas vispārējās izglītības iestāžu pedagogu profesionālās kompetences pilnveide kompetenču pieejas izglītības satura apguvē ieviešanai pamatizglītībā, palielinot valsts ģimnāziju lomu pedagogu profesionālās pilnveides organizēšanā un akcentējot vispārizglītojošo skolu darbu ar talantīgajiem skolēniem un skolēniem ar mācību sasniegumiem virs valsts vidējā līmeņa.  </w:t>
            </w:r>
          </w:p>
          <w:p w:rsidR="00A03825" w:rsidRPr="009519EA" w:rsidRDefault="00A03825" w:rsidP="00FF1CA6">
            <w:pPr>
              <w:pStyle w:val="NoSpacing"/>
              <w:jc w:val="both"/>
              <w:rPr>
                <w:rFonts w:ascii="Times New Roman" w:hAnsi="Times New Roman"/>
                <w:iCs/>
                <w:sz w:val="24"/>
                <w:szCs w:val="24"/>
              </w:rPr>
            </w:pPr>
          </w:p>
          <w:p w:rsidR="00A03825" w:rsidRPr="009519EA" w:rsidRDefault="00A03825" w:rsidP="00FF1CA6">
            <w:pPr>
              <w:pStyle w:val="NoSpacing"/>
              <w:jc w:val="both"/>
              <w:rPr>
                <w:rFonts w:ascii="Times New Roman" w:eastAsia="Times New Roman" w:hAnsi="Times New Roman"/>
                <w:sz w:val="24"/>
                <w:szCs w:val="24"/>
                <w:lang w:eastAsia="lv-LV"/>
              </w:rPr>
            </w:pPr>
            <w:r w:rsidRPr="009519EA">
              <w:rPr>
                <w:rFonts w:ascii="Times New Roman" w:hAnsi="Times New Roman"/>
                <w:iCs/>
                <w:sz w:val="24"/>
                <w:szCs w:val="24"/>
              </w:rPr>
              <w:t xml:space="preserve">Rīkojuma projekta </w:t>
            </w:r>
            <w:r w:rsidRPr="009519EA">
              <w:rPr>
                <w:rFonts w:ascii="Times New Roman" w:hAnsi="Times New Roman"/>
                <w:iCs/>
                <w:sz w:val="24"/>
                <w:szCs w:val="24"/>
                <w:u w:val="single"/>
              </w:rPr>
              <w:t>būtība</w:t>
            </w:r>
            <w:r w:rsidRPr="009519EA">
              <w:rPr>
                <w:rFonts w:ascii="Times New Roman" w:hAnsi="Times New Roman"/>
                <w:iCs/>
                <w:sz w:val="24"/>
                <w:szCs w:val="24"/>
              </w:rPr>
              <w:t xml:space="preserve"> ir Ministrijas 2017.gada valsts budžeta apropriācijas pārdale, lai piešķirtu papildu valsts budžeta finansējumu valsts ģimnāzijām pedagogu profesionālās kompetences pilnveides organizēšanai reģionālā un valsts mērogā.</w:t>
            </w:r>
          </w:p>
        </w:tc>
      </w:tr>
      <w:tr w:rsidR="00A03825" w:rsidRPr="009519EA" w:rsidTr="00FF1CA6">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ind w:firstLine="300"/>
              <w:rPr>
                <w:rFonts w:ascii="Times New Roman" w:hAnsi="Times New Roman"/>
                <w:sz w:val="24"/>
                <w:szCs w:val="24"/>
              </w:rPr>
            </w:pPr>
            <w:r w:rsidRPr="009519EA">
              <w:rPr>
                <w:rFonts w:ascii="Times New Roman" w:hAnsi="Times New Roman"/>
                <w:sz w:val="24"/>
                <w:szCs w:val="24"/>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both"/>
              <w:rPr>
                <w:rFonts w:ascii="Times New Roman" w:hAnsi="Times New Roman"/>
                <w:sz w:val="24"/>
                <w:szCs w:val="24"/>
              </w:rPr>
            </w:pPr>
            <w:r w:rsidRPr="009519EA">
              <w:rPr>
                <w:rFonts w:ascii="Times New Roman" w:hAnsi="Times New Roman"/>
                <w:sz w:val="24"/>
                <w:szCs w:val="24"/>
              </w:rPr>
              <w:t>Projekta izstrādē iesaistītās institūcijas</w:t>
            </w:r>
          </w:p>
        </w:tc>
        <w:tc>
          <w:tcPr>
            <w:tcW w:w="347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NoSpacing"/>
              <w:jc w:val="both"/>
              <w:rPr>
                <w:rFonts w:ascii="Times New Roman" w:eastAsia="Times New Roman" w:hAnsi="Times New Roman"/>
                <w:sz w:val="24"/>
                <w:szCs w:val="24"/>
                <w:highlight w:val="green"/>
                <w:lang w:eastAsia="lv-LV"/>
              </w:rPr>
            </w:pPr>
            <w:r w:rsidRPr="009519EA">
              <w:rPr>
                <w:rFonts w:ascii="Times New Roman" w:eastAsia="Times New Roman" w:hAnsi="Times New Roman"/>
                <w:sz w:val="24"/>
                <w:szCs w:val="24"/>
                <w:lang w:eastAsia="lv-LV"/>
              </w:rPr>
              <w:t>Ministrija, valsts ģimnāzijas.</w:t>
            </w:r>
          </w:p>
        </w:tc>
      </w:tr>
      <w:tr w:rsidR="00A03825" w:rsidRPr="009519EA" w:rsidTr="00FF1CA6">
        <w:trPr>
          <w:trHeight w:val="397"/>
        </w:trPr>
        <w:tc>
          <w:tcPr>
            <w:tcW w:w="458"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ind w:firstLine="300"/>
              <w:rPr>
                <w:rFonts w:ascii="Times New Roman" w:hAnsi="Times New Roman"/>
                <w:sz w:val="24"/>
                <w:szCs w:val="24"/>
              </w:rPr>
            </w:pPr>
            <w:r w:rsidRPr="009519EA">
              <w:rPr>
                <w:rFonts w:ascii="Times New Roman" w:hAnsi="Times New Roman"/>
                <w:sz w:val="24"/>
                <w:szCs w:val="24"/>
              </w:rPr>
              <w:lastRenderedPageBreak/>
              <w:t>4.</w:t>
            </w:r>
          </w:p>
        </w:tc>
        <w:tc>
          <w:tcPr>
            <w:tcW w:w="106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rPr>
                <w:rFonts w:ascii="Times New Roman" w:hAnsi="Times New Roman"/>
                <w:sz w:val="24"/>
                <w:szCs w:val="24"/>
              </w:rPr>
            </w:pPr>
            <w:r w:rsidRPr="009519EA">
              <w:rPr>
                <w:rFonts w:ascii="Times New Roman" w:hAnsi="Times New Roman"/>
                <w:sz w:val="24"/>
                <w:szCs w:val="24"/>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NoSpacing"/>
              <w:jc w:val="both"/>
              <w:rPr>
                <w:rFonts w:ascii="Times New Roman" w:eastAsia="Times New Roman" w:hAnsi="Times New Roman"/>
                <w:sz w:val="24"/>
                <w:szCs w:val="24"/>
                <w:lang w:eastAsia="lv-LV"/>
              </w:rPr>
            </w:pPr>
            <w:r w:rsidRPr="009519EA">
              <w:rPr>
                <w:rFonts w:ascii="Times New Roman" w:hAnsi="Times New Roman"/>
                <w:noProof/>
                <w:sz w:val="24"/>
                <w:szCs w:val="24"/>
              </w:rPr>
              <w:t>Rīkojuma projekts tiešā veidā attiecas uz izglītības un zinātnes politiku. Pastarpināti Rīkojuma projekts attiecas uz budžeta un finanšu politiku.</w:t>
            </w:r>
          </w:p>
        </w:tc>
      </w:tr>
    </w:tbl>
    <w:p w:rsidR="00A03825" w:rsidRDefault="00A03825" w:rsidP="00A03825">
      <w:pPr>
        <w:pStyle w:val="Standard"/>
        <w:tabs>
          <w:tab w:val="left" w:pos="1870"/>
        </w:tabs>
        <w:spacing w:after="0" w:line="240" w:lineRule="auto"/>
        <w:rPr>
          <w:rFonts w:ascii="Times New Roman" w:hAnsi="Times New Roman"/>
          <w:b/>
          <w:sz w:val="24"/>
          <w:szCs w:val="24"/>
        </w:rPr>
      </w:pPr>
      <w:r w:rsidRPr="009519EA">
        <w:rPr>
          <w:rFonts w:ascii="Times New Roman" w:hAnsi="Times New Roman"/>
          <w:b/>
          <w:sz w:val="24"/>
          <w:szCs w:val="24"/>
        </w:rPr>
        <w:tab/>
      </w:r>
    </w:p>
    <w:p w:rsidR="00A03825" w:rsidRPr="009519EA" w:rsidRDefault="00A03825" w:rsidP="00A03825">
      <w:pPr>
        <w:pStyle w:val="Standard"/>
        <w:tabs>
          <w:tab w:val="left" w:pos="1870"/>
        </w:tabs>
        <w:spacing w:after="0" w:line="240" w:lineRule="auto"/>
        <w:rPr>
          <w:rFonts w:ascii="Times New Roman" w:hAnsi="Times New Roman"/>
          <w:b/>
          <w:sz w:val="24"/>
          <w:szCs w:val="24"/>
        </w:rPr>
      </w:pPr>
    </w:p>
    <w:p w:rsidR="00A03825" w:rsidRPr="009519EA" w:rsidRDefault="00A03825" w:rsidP="00A03825">
      <w:pPr>
        <w:spacing w:after="0" w:line="240" w:lineRule="auto"/>
        <w:rPr>
          <w:rFonts w:ascii="Times New Roman" w:hAnsi="Times New Roman"/>
          <w:vanish/>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6"/>
        <w:gridCol w:w="1833"/>
        <w:gridCol w:w="5956"/>
      </w:tblGrid>
      <w:tr w:rsidR="00A03825" w:rsidRPr="009519EA" w:rsidTr="00FF1CA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03825" w:rsidRPr="009519EA" w:rsidRDefault="00A03825" w:rsidP="00FF1CA6">
            <w:pPr>
              <w:spacing w:before="100" w:beforeAutospacing="1" w:after="100" w:afterAutospacing="1" w:line="240" w:lineRule="auto"/>
              <w:ind w:firstLine="300"/>
              <w:jc w:val="center"/>
              <w:rPr>
                <w:rFonts w:ascii="Times New Roman" w:hAnsi="Times New Roman"/>
                <w:b/>
                <w:bCs/>
                <w:sz w:val="24"/>
                <w:szCs w:val="24"/>
              </w:rPr>
            </w:pPr>
            <w:r w:rsidRPr="009519EA">
              <w:rPr>
                <w:rFonts w:ascii="Times New Roman" w:hAnsi="Times New Roman"/>
                <w:b/>
                <w:bCs/>
                <w:sz w:val="24"/>
                <w:szCs w:val="24"/>
              </w:rPr>
              <w:t>II. Tiesību akta projekta ietekme uz sabiedrību, tautsaimniecības attīstību un administratīvo slogu</w:t>
            </w:r>
          </w:p>
        </w:tc>
      </w:tr>
      <w:tr w:rsidR="00A03825" w:rsidRPr="009519EA" w:rsidTr="00FF1CA6">
        <w:trPr>
          <w:trHeight w:val="465"/>
        </w:trPr>
        <w:tc>
          <w:tcPr>
            <w:tcW w:w="453"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center"/>
              <w:rPr>
                <w:rFonts w:ascii="Times New Roman" w:hAnsi="Times New Roman"/>
                <w:sz w:val="24"/>
                <w:szCs w:val="24"/>
              </w:rPr>
            </w:pPr>
            <w:r w:rsidRPr="009519EA">
              <w:rPr>
                <w:rFonts w:ascii="Times New Roman" w:hAnsi="Times New Roman"/>
                <w:sz w:val="24"/>
                <w:szCs w:val="24"/>
              </w:rPr>
              <w:t>1.</w:t>
            </w:r>
          </w:p>
        </w:tc>
        <w:tc>
          <w:tcPr>
            <w:tcW w:w="1070"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both"/>
              <w:rPr>
                <w:rFonts w:ascii="Times New Roman" w:hAnsi="Times New Roman"/>
                <w:sz w:val="24"/>
                <w:szCs w:val="24"/>
              </w:rPr>
            </w:pPr>
            <w:r w:rsidRPr="009519EA">
              <w:rPr>
                <w:rFonts w:ascii="Times New Roman" w:hAnsi="Times New Roman"/>
                <w:sz w:val="24"/>
                <w:szCs w:val="24"/>
              </w:rPr>
              <w:t xml:space="preserve">Sabiedrības </w:t>
            </w:r>
            <w:proofErr w:type="spellStart"/>
            <w:r w:rsidRPr="009519EA">
              <w:rPr>
                <w:rFonts w:ascii="Times New Roman" w:hAnsi="Times New Roman"/>
                <w:sz w:val="24"/>
                <w:szCs w:val="24"/>
              </w:rPr>
              <w:t>mērķgrupas</w:t>
            </w:r>
            <w:proofErr w:type="spellEnd"/>
            <w:r w:rsidRPr="009519EA">
              <w:rPr>
                <w:rFonts w:ascii="Times New Roman" w:hAnsi="Times New Roman"/>
                <w:sz w:val="24"/>
                <w:szCs w:val="24"/>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tv213"/>
              <w:spacing w:before="0" w:beforeAutospacing="0" w:after="0" w:afterAutospacing="0"/>
              <w:jc w:val="both"/>
            </w:pPr>
            <w:r w:rsidRPr="009519EA">
              <w:t xml:space="preserve">Rīkojuma projekta </w:t>
            </w:r>
            <w:proofErr w:type="spellStart"/>
            <w:r w:rsidRPr="009519EA">
              <w:t>mērķgrupa</w:t>
            </w:r>
            <w:proofErr w:type="spellEnd"/>
            <w:r w:rsidRPr="009519EA">
              <w:t xml:space="preserve"> ir valsts ģimnāzijas un vispārējās izglītības programmu īstenošanā strādājošie pedagogi.</w:t>
            </w:r>
          </w:p>
          <w:p w:rsidR="00A03825" w:rsidRPr="009519EA" w:rsidRDefault="00A03825" w:rsidP="00FF1CA6">
            <w:pPr>
              <w:pStyle w:val="tv213"/>
              <w:spacing w:before="0" w:beforeAutospacing="0" w:after="0" w:afterAutospacing="0"/>
              <w:jc w:val="both"/>
            </w:pPr>
          </w:p>
        </w:tc>
      </w:tr>
      <w:tr w:rsidR="00A03825" w:rsidRPr="009519EA" w:rsidTr="00FF1CA6">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center"/>
              <w:rPr>
                <w:rFonts w:ascii="Times New Roman" w:hAnsi="Times New Roman"/>
                <w:sz w:val="24"/>
                <w:szCs w:val="24"/>
              </w:rPr>
            </w:pPr>
            <w:r w:rsidRPr="009519EA">
              <w:rPr>
                <w:rFonts w:ascii="Times New Roman" w:hAnsi="Times New Roman"/>
                <w:sz w:val="24"/>
                <w:szCs w:val="24"/>
              </w:rPr>
              <w:t>2.</w:t>
            </w:r>
          </w:p>
        </w:tc>
        <w:tc>
          <w:tcPr>
            <w:tcW w:w="1070"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both"/>
              <w:rPr>
                <w:rFonts w:ascii="Times New Roman" w:hAnsi="Times New Roman"/>
                <w:sz w:val="24"/>
                <w:szCs w:val="24"/>
              </w:rPr>
            </w:pPr>
            <w:r w:rsidRPr="009519EA">
              <w:rPr>
                <w:rFonts w:ascii="Times New Roman" w:hAnsi="Times New Roman"/>
                <w:sz w:val="24"/>
                <w:szCs w:val="24"/>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NoSpacing"/>
              <w:jc w:val="both"/>
              <w:rPr>
                <w:rFonts w:ascii="Times New Roman" w:eastAsia="Times New Roman" w:hAnsi="Times New Roman"/>
                <w:sz w:val="24"/>
                <w:szCs w:val="24"/>
                <w:lang w:eastAsia="lv-LV"/>
              </w:rPr>
            </w:pPr>
            <w:r w:rsidRPr="009519EA">
              <w:rPr>
                <w:rFonts w:ascii="Times New Roman" w:eastAsia="Times New Roman" w:hAnsi="Times New Roman"/>
                <w:sz w:val="24"/>
                <w:szCs w:val="24"/>
                <w:lang w:eastAsia="lv-LV"/>
              </w:rPr>
              <w:t>Rīkojuma projekts šo jomu neskar.</w:t>
            </w:r>
          </w:p>
        </w:tc>
      </w:tr>
      <w:tr w:rsidR="00A03825" w:rsidRPr="009519EA" w:rsidTr="00FF1CA6">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center"/>
              <w:rPr>
                <w:rFonts w:ascii="Times New Roman" w:hAnsi="Times New Roman"/>
                <w:sz w:val="24"/>
                <w:szCs w:val="24"/>
              </w:rPr>
            </w:pPr>
            <w:r w:rsidRPr="009519EA">
              <w:rPr>
                <w:rFonts w:ascii="Times New Roman" w:hAnsi="Times New Roman"/>
                <w:sz w:val="24"/>
                <w:szCs w:val="24"/>
              </w:rPr>
              <w:t>3.</w:t>
            </w:r>
          </w:p>
        </w:tc>
        <w:tc>
          <w:tcPr>
            <w:tcW w:w="1070"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both"/>
              <w:rPr>
                <w:rFonts w:ascii="Times New Roman" w:hAnsi="Times New Roman"/>
                <w:sz w:val="24"/>
                <w:szCs w:val="24"/>
              </w:rPr>
            </w:pPr>
            <w:r w:rsidRPr="009519EA">
              <w:rPr>
                <w:rFonts w:ascii="Times New Roman" w:hAnsi="Times New Roman"/>
                <w:sz w:val="24"/>
                <w:szCs w:val="24"/>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Heading1"/>
              <w:spacing w:before="0" w:after="0"/>
              <w:jc w:val="both"/>
              <w:rPr>
                <w:rFonts w:ascii="Times New Roman" w:hAnsi="Times New Roman"/>
                <w:b w:val="0"/>
                <w:sz w:val="24"/>
                <w:szCs w:val="24"/>
                <w:lang w:eastAsia="lv-LV"/>
              </w:rPr>
            </w:pPr>
            <w:r w:rsidRPr="009519EA">
              <w:rPr>
                <w:rFonts w:ascii="Times New Roman" w:hAnsi="Times New Roman"/>
                <w:b w:val="0"/>
                <w:sz w:val="24"/>
                <w:szCs w:val="24"/>
                <w:lang w:eastAsia="lv-LV"/>
              </w:rPr>
              <w:t>Rīkojuma projekts šo jomu neskar.</w:t>
            </w:r>
          </w:p>
        </w:tc>
      </w:tr>
      <w:tr w:rsidR="00A03825" w:rsidRPr="009519EA" w:rsidTr="00FF1CA6">
        <w:trPr>
          <w:trHeight w:val="345"/>
        </w:trPr>
        <w:tc>
          <w:tcPr>
            <w:tcW w:w="453"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jc w:val="center"/>
              <w:rPr>
                <w:rFonts w:ascii="Times New Roman" w:hAnsi="Times New Roman"/>
                <w:sz w:val="24"/>
                <w:szCs w:val="24"/>
              </w:rPr>
            </w:pPr>
            <w:r w:rsidRPr="009519EA">
              <w:rPr>
                <w:rFonts w:ascii="Times New Roman" w:hAnsi="Times New Roman"/>
                <w:sz w:val="24"/>
                <w:szCs w:val="24"/>
              </w:rPr>
              <w:t>4.</w:t>
            </w:r>
          </w:p>
        </w:tc>
        <w:tc>
          <w:tcPr>
            <w:tcW w:w="1070"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spacing w:after="0" w:line="240" w:lineRule="auto"/>
              <w:rPr>
                <w:rFonts w:ascii="Times New Roman" w:hAnsi="Times New Roman"/>
                <w:sz w:val="24"/>
                <w:szCs w:val="24"/>
              </w:rPr>
            </w:pPr>
            <w:r w:rsidRPr="009519EA">
              <w:rPr>
                <w:rFonts w:ascii="Times New Roman" w:hAnsi="Times New Roman"/>
                <w:sz w:val="24"/>
                <w:szCs w:val="24"/>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A03825" w:rsidRPr="009519EA" w:rsidRDefault="00A03825" w:rsidP="00FF1CA6">
            <w:pPr>
              <w:pStyle w:val="naiskr"/>
              <w:spacing w:before="0" w:after="0"/>
              <w:ind w:left="112" w:right="165" w:hanging="30"/>
              <w:jc w:val="both"/>
            </w:pPr>
            <w:r w:rsidRPr="009519EA">
              <w:rPr>
                <w:bCs/>
              </w:rPr>
              <w:t>Nav.</w:t>
            </w:r>
          </w:p>
        </w:tc>
      </w:tr>
    </w:tbl>
    <w:p w:rsidR="00A03825" w:rsidRDefault="00A03825" w:rsidP="00A03825">
      <w:pPr>
        <w:pStyle w:val="NormalWeb"/>
        <w:spacing w:before="0" w:beforeAutospacing="0" w:after="0" w:afterAutospacing="0"/>
        <w:jc w:val="center"/>
        <w:rPr>
          <w:b/>
          <w:bCs/>
        </w:rPr>
      </w:pPr>
    </w:p>
    <w:p w:rsidR="00A03825" w:rsidRDefault="00A03825" w:rsidP="00A03825">
      <w:pPr>
        <w:pStyle w:val="NormalWeb"/>
        <w:spacing w:before="0" w:beforeAutospacing="0" w:after="0" w:afterAutospacing="0"/>
        <w:jc w:val="center"/>
        <w:rPr>
          <w:b/>
          <w:bCs/>
        </w:rPr>
      </w:pPr>
    </w:p>
    <w:p w:rsidR="00A03825" w:rsidRPr="009519EA" w:rsidRDefault="00A03825" w:rsidP="00A03825">
      <w:pPr>
        <w:pStyle w:val="NormalWeb"/>
        <w:spacing w:before="0" w:beforeAutospacing="0" w:after="0" w:afterAutospacing="0"/>
        <w:jc w:val="center"/>
        <w:rPr>
          <w:b/>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66"/>
        <w:gridCol w:w="1327"/>
        <w:gridCol w:w="1276"/>
        <w:gridCol w:w="1275"/>
        <w:gridCol w:w="1276"/>
      </w:tblGrid>
      <w:tr w:rsidR="00A03825" w:rsidRPr="009519EA" w:rsidTr="00FF1CA6">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pStyle w:val="ListParagraph"/>
              <w:spacing w:after="0" w:line="240" w:lineRule="auto"/>
              <w:ind w:left="0"/>
              <w:jc w:val="center"/>
              <w:rPr>
                <w:rFonts w:ascii="Times New Roman" w:hAnsi="Times New Roman"/>
                <w:b/>
                <w:bCs/>
                <w:noProof/>
                <w:sz w:val="24"/>
                <w:szCs w:val="24"/>
              </w:rPr>
            </w:pPr>
            <w:r w:rsidRPr="009519EA">
              <w:rPr>
                <w:rFonts w:ascii="Times New Roman" w:hAnsi="Times New Roman"/>
                <w:b/>
                <w:bCs/>
                <w:noProof/>
                <w:sz w:val="24"/>
                <w:szCs w:val="24"/>
              </w:rPr>
              <w:t>III. Tiesību akta projekta ietekme uz valsts budžetu un pašvaldību budžetiem</w:t>
            </w:r>
          </w:p>
        </w:tc>
      </w:tr>
      <w:tr w:rsidR="00A03825" w:rsidRPr="009519EA" w:rsidTr="00FF1CA6">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2017.gads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Turpmākie trīs gadi (</w:t>
            </w:r>
            <w:r w:rsidRPr="009519EA">
              <w:rPr>
                <w:rFonts w:ascii="Times New Roman" w:hAnsi="Times New Roman"/>
                <w:b/>
                <w:i/>
                <w:noProof/>
                <w:sz w:val="24"/>
                <w:szCs w:val="24"/>
              </w:rPr>
              <w:t>euro</w:t>
            </w:r>
            <w:r w:rsidRPr="009519EA">
              <w:rPr>
                <w:rFonts w:ascii="Times New Roman" w:hAnsi="Times New Roman"/>
                <w:b/>
                <w:noProof/>
                <w:sz w:val="24"/>
                <w:szCs w:val="24"/>
              </w:rPr>
              <w:t>)</w:t>
            </w:r>
          </w:p>
        </w:tc>
      </w:tr>
      <w:tr w:rsidR="00A03825" w:rsidRPr="009519EA" w:rsidTr="00FF1CA6">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rPr>
                <w:rFonts w:ascii="Times New Roman" w:hAnsi="Times New Roman"/>
                <w:b/>
                <w:noProof/>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rPr>
                <w:rFonts w:ascii="Times New Roman" w:hAnsi="Times New Roman"/>
                <w:b/>
                <w:noProo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2018.g.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2019.g.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2020.g.</w:t>
            </w:r>
          </w:p>
        </w:tc>
      </w:tr>
      <w:tr w:rsidR="00A03825" w:rsidRPr="009519EA" w:rsidTr="00FF1CA6">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rPr>
                <w:rFonts w:ascii="Times New Roman" w:hAnsi="Times New Roman"/>
                <w:b/>
                <w:noProof/>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saskaņā ar valsts budžetu kārtējam gadam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izmaiņas, salīdzinot ar kārtējo (2017.)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izmaiņas, salīdzinot ar kārtējo (2017.) gadu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b/>
                <w:noProof/>
                <w:sz w:val="24"/>
                <w:szCs w:val="24"/>
              </w:rPr>
            </w:pPr>
            <w:r w:rsidRPr="009519EA">
              <w:rPr>
                <w:rFonts w:ascii="Times New Roman" w:hAnsi="Times New Roman"/>
                <w:b/>
                <w:noProof/>
                <w:sz w:val="24"/>
                <w:szCs w:val="24"/>
              </w:rPr>
              <w:t>izmaiņas, salīdzinot ar kārtējo (2017.) gadu</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r w:rsidRPr="009519EA">
              <w:rPr>
                <w:rFonts w:ascii="Times New Roman" w:hAnsi="Times New Roman"/>
                <w:noProof/>
                <w:sz w:val="24"/>
                <w:szCs w:val="24"/>
              </w:rPr>
              <w:t>6</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1. Budžeta ieņēmumi: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1.1. valsts pamatbudžets, tai skaitā ieņēmumi no maksas pakalpojumiem un citi pašu ieņēmumi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1.2. valsts speciālais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1.3. pašvaldību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lastRenderedPageBreak/>
              <w:t>2. Budžeta izdevumi: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2.1. valsts pamatbudžets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2.2. valsts speciālais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2.3. pašvaldību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rPr>
          <w:trHeight w:val="322"/>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3. Finansiālā ietekme: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3.1. valsts pamatbudžets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3.2. speciālais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3.3. pašvaldību budžets</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i/>
                <w:sz w:val="24"/>
                <w:szCs w:val="24"/>
              </w:rPr>
              <w:t>0</w:t>
            </w:r>
          </w:p>
        </w:tc>
      </w:tr>
      <w:tr w:rsidR="00A03825" w:rsidRPr="009519EA" w:rsidTr="00FF1CA6">
        <w:trPr>
          <w:trHeight w:val="138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4. Finanšu līdzekļi papildu izdevumu finansēšanai (kompensējošu izdevumu samazinājumu norāda ar "+" zīmi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sz w:val="24"/>
                <w:szCs w:val="24"/>
              </w:rPr>
              <w:t>X</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5. Precizēta finansiālā ietekme:</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sz w:val="24"/>
                <w:szCs w:val="24"/>
              </w:rPr>
            </w:pPr>
          </w:p>
          <w:p w:rsidR="00A03825" w:rsidRPr="009519EA" w:rsidRDefault="00A03825" w:rsidP="00FF1CA6">
            <w:pPr>
              <w:spacing w:after="0" w:line="240" w:lineRule="auto"/>
              <w:jc w:val="center"/>
              <w:rPr>
                <w:rFonts w:ascii="Times New Roman" w:hAnsi="Times New Roman"/>
                <w:i/>
                <w:sz w:val="24"/>
                <w:szCs w:val="24"/>
              </w:rPr>
            </w:pPr>
            <w:r w:rsidRPr="009519EA">
              <w:rPr>
                <w:rFonts w:ascii="Times New Roman" w:hAnsi="Times New Roman"/>
                <w:sz w:val="24"/>
                <w:szCs w:val="24"/>
              </w:rPr>
              <w:t>X</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b/>
                <w:sz w:val="24"/>
                <w:szCs w:val="24"/>
              </w:rPr>
            </w:pPr>
            <w:r w:rsidRPr="009519EA">
              <w:rPr>
                <w:rFonts w:ascii="Times New Roman" w:hAnsi="Times New Roman"/>
                <w:b/>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5.1. valsts pamatbudžets</w:t>
            </w:r>
          </w:p>
        </w:tc>
        <w:tc>
          <w:tcPr>
            <w:tcW w:w="1366" w:type="dxa"/>
            <w:vMerge/>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noProof/>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noProof/>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noProof/>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noProof/>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noProof/>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5.2. speciālais budžets</w:t>
            </w:r>
          </w:p>
        </w:tc>
        <w:tc>
          <w:tcPr>
            <w:tcW w:w="1366" w:type="dxa"/>
            <w:vMerge/>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noProof/>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5.3. pašvaldību budžets</w:t>
            </w:r>
          </w:p>
        </w:tc>
        <w:tc>
          <w:tcPr>
            <w:tcW w:w="1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jc w:val="center"/>
              <w:rPr>
                <w:rFonts w:ascii="Times New Roman" w:hAnsi="Times New Roman"/>
                <w:noProof/>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center"/>
              <w:rPr>
                <w:rFonts w:ascii="Times New Roman" w:hAnsi="Times New Roman"/>
                <w:i/>
                <w:noProof/>
                <w:sz w:val="24"/>
                <w:szCs w:val="24"/>
              </w:rPr>
            </w:pPr>
            <w:r w:rsidRPr="009519EA">
              <w:rPr>
                <w:rFonts w:ascii="Times New Roman" w:hAnsi="Times New Roman"/>
                <w:i/>
                <w:sz w:val="24"/>
                <w:szCs w:val="24"/>
              </w:rPr>
              <w:t>0</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6. Detalizēts ieņēmumu un izdevumu aprēķins (ja nepieciešams, detalizētu ieņēmumu un izdevumu aprēķinu var pievienot anotācijas pielikumā):</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both"/>
              <w:rPr>
                <w:rFonts w:ascii="Times New Roman" w:hAnsi="Times New Roman"/>
                <w:noProof/>
                <w:sz w:val="24"/>
                <w:szCs w:val="24"/>
              </w:rPr>
            </w:pPr>
            <w:r w:rsidRPr="009519EA">
              <w:rPr>
                <w:rFonts w:ascii="Times New Roman" w:hAnsi="Times New Roman"/>
                <w:noProof/>
                <w:sz w:val="24"/>
                <w:szCs w:val="24"/>
              </w:rPr>
              <w:t>Jautājums ir saistīts ar finanšu līdzekļu iekšējo pārdali Ministrijas budžeta ietvaros, kā rezultātā Ministrijas 2017.gada izdevumi nemainās.</w:t>
            </w:r>
          </w:p>
          <w:p w:rsidR="00A03825" w:rsidRPr="009519EA" w:rsidRDefault="00A03825" w:rsidP="00FF1CA6">
            <w:pPr>
              <w:spacing w:after="0" w:line="240" w:lineRule="auto"/>
              <w:jc w:val="both"/>
              <w:rPr>
                <w:rFonts w:ascii="Times New Roman" w:hAnsi="Times New Roman"/>
                <w:noProof/>
                <w:sz w:val="24"/>
                <w:szCs w:val="24"/>
              </w:rPr>
            </w:pPr>
          </w:p>
          <w:p w:rsidR="00A03825" w:rsidRPr="009519EA" w:rsidRDefault="00A03825" w:rsidP="00FF1CA6">
            <w:pPr>
              <w:spacing w:after="0" w:line="240" w:lineRule="auto"/>
              <w:jc w:val="both"/>
              <w:rPr>
                <w:rFonts w:ascii="Times New Roman" w:hAnsi="Times New Roman"/>
                <w:noProof/>
                <w:sz w:val="24"/>
                <w:szCs w:val="24"/>
              </w:rPr>
            </w:pPr>
            <w:r w:rsidRPr="009519EA">
              <w:rPr>
                <w:rFonts w:ascii="Times New Roman" w:hAnsi="Times New Roman"/>
                <w:noProof/>
                <w:sz w:val="24"/>
                <w:szCs w:val="24"/>
              </w:rPr>
              <w:t>Izdevumi Ministrijas budžeta apakšprogrammā 01.11.00 “Pedagogu profesionālās kompetences pilnveidošana” samazināsies par 96 464 </w:t>
            </w:r>
            <w:r w:rsidRPr="009519EA">
              <w:rPr>
                <w:rFonts w:ascii="Times New Roman" w:hAnsi="Times New Roman"/>
                <w:i/>
                <w:noProof/>
                <w:sz w:val="24"/>
                <w:szCs w:val="24"/>
              </w:rPr>
              <w:t>euro</w:t>
            </w:r>
            <w:r w:rsidRPr="009519EA">
              <w:rPr>
                <w:rFonts w:ascii="Times New Roman" w:hAnsi="Times New Roman"/>
                <w:noProof/>
                <w:sz w:val="24"/>
                <w:szCs w:val="24"/>
              </w:rPr>
              <w:t>.</w:t>
            </w:r>
          </w:p>
          <w:p w:rsidR="00A03825" w:rsidRPr="009519EA" w:rsidRDefault="00A03825" w:rsidP="00FF1CA6">
            <w:pPr>
              <w:spacing w:after="0" w:line="240" w:lineRule="auto"/>
              <w:jc w:val="both"/>
              <w:rPr>
                <w:rFonts w:ascii="Times New Roman" w:hAnsi="Times New Roman"/>
                <w:noProof/>
                <w:sz w:val="24"/>
                <w:szCs w:val="24"/>
              </w:rPr>
            </w:pPr>
          </w:p>
          <w:p w:rsidR="00A03825" w:rsidRPr="009519EA" w:rsidRDefault="00A03825" w:rsidP="00FF1CA6">
            <w:pPr>
              <w:spacing w:after="0" w:line="240" w:lineRule="auto"/>
              <w:jc w:val="both"/>
              <w:rPr>
                <w:rFonts w:ascii="Times New Roman" w:hAnsi="Times New Roman"/>
                <w:noProof/>
                <w:sz w:val="24"/>
                <w:szCs w:val="24"/>
              </w:rPr>
            </w:pPr>
            <w:r w:rsidRPr="009519EA">
              <w:rPr>
                <w:rFonts w:ascii="Times New Roman" w:hAnsi="Times New Roman"/>
                <w:noProof/>
                <w:sz w:val="24"/>
                <w:szCs w:val="24"/>
              </w:rPr>
              <w:t>Izdevumi Ministrijas apakšprogrammā 01.08.00 “Vispārējās izglītības atbalsta pasākumi” palielināsies par 96 464 </w:t>
            </w:r>
            <w:r w:rsidRPr="009519EA">
              <w:rPr>
                <w:rFonts w:ascii="Times New Roman" w:hAnsi="Times New Roman"/>
                <w:i/>
                <w:noProof/>
                <w:sz w:val="24"/>
                <w:szCs w:val="24"/>
              </w:rPr>
              <w:t>euro.</w:t>
            </w: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6.1. detalizēts ieņēmumu aprēķins</w:t>
            </w:r>
          </w:p>
        </w:tc>
        <w:tc>
          <w:tcPr>
            <w:tcW w:w="652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rPr>
                <w:rFonts w:ascii="Times New Roman" w:hAnsi="Times New Roman"/>
                <w:noProof/>
                <w:sz w:val="24"/>
                <w:szCs w:val="24"/>
              </w:rPr>
            </w:pP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6.2. detalizēts izdevumu aprēķins</w:t>
            </w:r>
          </w:p>
        </w:tc>
        <w:tc>
          <w:tcPr>
            <w:tcW w:w="652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825" w:rsidRPr="009519EA" w:rsidRDefault="00A03825" w:rsidP="00FF1CA6">
            <w:pPr>
              <w:spacing w:after="0" w:line="240" w:lineRule="auto"/>
              <w:rPr>
                <w:rFonts w:ascii="Times New Roman" w:hAnsi="Times New Roman"/>
                <w:noProof/>
                <w:sz w:val="24"/>
                <w:szCs w:val="24"/>
              </w:rPr>
            </w:pPr>
          </w:p>
        </w:tc>
      </w:tr>
      <w:tr w:rsidR="00A03825" w:rsidRPr="009519EA" w:rsidTr="00FF1CA6">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rPr>
                <w:rFonts w:ascii="Times New Roman" w:hAnsi="Times New Roman"/>
                <w:noProof/>
                <w:sz w:val="24"/>
                <w:szCs w:val="24"/>
              </w:rPr>
            </w:pPr>
            <w:r w:rsidRPr="009519EA">
              <w:rPr>
                <w:rFonts w:ascii="Times New Roman" w:hAnsi="Times New Roman"/>
                <w:noProof/>
                <w:sz w:val="24"/>
                <w:szCs w:val="24"/>
              </w:rPr>
              <w:t>7. Cita informācija</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825" w:rsidRPr="009519EA" w:rsidRDefault="00A03825" w:rsidP="00FF1CA6">
            <w:pPr>
              <w:spacing w:after="0" w:line="240" w:lineRule="auto"/>
              <w:jc w:val="both"/>
              <w:rPr>
                <w:rFonts w:ascii="Times New Roman" w:hAnsi="Times New Roman"/>
                <w:noProof/>
                <w:sz w:val="24"/>
                <w:szCs w:val="24"/>
              </w:rPr>
            </w:pPr>
            <w:r w:rsidRPr="009519EA">
              <w:rPr>
                <w:rFonts w:ascii="Times New Roman" w:hAnsi="Times New Roman"/>
                <w:noProof/>
                <w:sz w:val="24"/>
                <w:szCs w:val="24"/>
              </w:rPr>
              <w:t>Nav.</w:t>
            </w:r>
          </w:p>
        </w:tc>
      </w:tr>
    </w:tbl>
    <w:p w:rsidR="00A03825" w:rsidRPr="009519EA" w:rsidRDefault="00A03825" w:rsidP="00A03825">
      <w:pPr>
        <w:pStyle w:val="naisf"/>
        <w:tabs>
          <w:tab w:val="right" w:pos="9214"/>
        </w:tabs>
        <w:spacing w:before="0" w:after="0"/>
        <w:ind w:firstLine="0"/>
        <w:rPr>
          <w:iCs/>
        </w:rPr>
      </w:pPr>
    </w:p>
    <w:p w:rsidR="00A03825" w:rsidRPr="009519EA" w:rsidRDefault="00A03825" w:rsidP="00A03825">
      <w:pPr>
        <w:pStyle w:val="naisf"/>
        <w:tabs>
          <w:tab w:val="right" w:pos="9214"/>
        </w:tabs>
        <w:spacing w:before="0" w:after="0"/>
        <w:ind w:firstLine="720"/>
        <w:rPr>
          <w:i/>
        </w:rPr>
      </w:pPr>
      <w:r w:rsidRPr="009519EA">
        <w:rPr>
          <w:i/>
        </w:rPr>
        <w:t>Anotācijas IV, V, VI un VII sadaļa – Rīkojuma projekts šīs jomas neskar.</w:t>
      </w:r>
    </w:p>
    <w:p w:rsidR="00A03825" w:rsidRPr="009519EA" w:rsidRDefault="00A03825" w:rsidP="00A03825">
      <w:pPr>
        <w:pStyle w:val="naisf"/>
        <w:tabs>
          <w:tab w:val="right" w:pos="9214"/>
        </w:tabs>
        <w:spacing w:before="0" w:after="0"/>
        <w:ind w:firstLine="720"/>
        <w:rPr>
          <w:iCs/>
        </w:rPr>
      </w:pPr>
    </w:p>
    <w:p w:rsidR="00A03825" w:rsidRPr="009519EA" w:rsidRDefault="00A03825" w:rsidP="00A03825">
      <w:pPr>
        <w:pStyle w:val="naisf"/>
        <w:tabs>
          <w:tab w:val="right" w:pos="9214"/>
        </w:tabs>
        <w:spacing w:before="0" w:after="0"/>
        <w:ind w:firstLine="720"/>
        <w:rPr>
          <w:iCs/>
        </w:rPr>
      </w:pPr>
    </w:p>
    <w:p w:rsidR="00A03825" w:rsidRPr="009519EA" w:rsidRDefault="00A03825" w:rsidP="00A03825">
      <w:pPr>
        <w:pStyle w:val="naisf"/>
        <w:tabs>
          <w:tab w:val="right" w:pos="9214"/>
        </w:tabs>
        <w:spacing w:before="0" w:after="0"/>
        <w:ind w:firstLine="720"/>
        <w:rPr>
          <w:i/>
        </w:rPr>
      </w:pPr>
      <w:r w:rsidRPr="009519EA">
        <w:rPr>
          <w:iCs/>
        </w:rPr>
        <w:t>Izglītības un zinātnes ministrs                                                         Kārlis Šadurskis</w:t>
      </w:r>
    </w:p>
    <w:p w:rsidR="00A03825" w:rsidRPr="009519EA" w:rsidRDefault="00A03825" w:rsidP="00A03825">
      <w:pPr>
        <w:pStyle w:val="naisf"/>
        <w:tabs>
          <w:tab w:val="right" w:pos="9214"/>
        </w:tabs>
        <w:spacing w:before="0" w:after="0"/>
        <w:ind w:firstLine="0"/>
        <w:rPr>
          <w:iCs/>
        </w:rPr>
      </w:pPr>
    </w:p>
    <w:p w:rsidR="00A03825" w:rsidRPr="009519EA" w:rsidRDefault="00A03825" w:rsidP="00A03825">
      <w:pPr>
        <w:pStyle w:val="naisf"/>
        <w:tabs>
          <w:tab w:val="right" w:pos="9214"/>
        </w:tabs>
        <w:spacing w:before="0" w:after="0"/>
        <w:ind w:firstLine="0"/>
        <w:rPr>
          <w:iCs/>
        </w:rPr>
      </w:pPr>
    </w:p>
    <w:p w:rsidR="00A03825" w:rsidRPr="009519EA" w:rsidRDefault="00A03825" w:rsidP="00A03825">
      <w:pPr>
        <w:pStyle w:val="naisf"/>
        <w:tabs>
          <w:tab w:val="right" w:pos="9214"/>
        </w:tabs>
        <w:spacing w:before="0" w:after="0"/>
        <w:ind w:firstLine="720"/>
        <w:rPr>
          <w:i/>
        </w:rPr>
      </w:pPr>
      <w:r w:rsidRPr="009519EA">
        <w:rPr>
          <w:iCs/>
        </w:rPr>
        <w:t xml:space="preserve">Vizē: Valsts sekretāre                                                                     </w:t>
      </w:r>
      <w:r>
        <w:rPr>
          <w:iCs/>
        </w:rPr>
        <w:t xml:space="preserve"> </w:t>
      </w:r>
      <w:r w:rsidRPr="009519EA">
        <w:rPr>
          <w:iCs/>
        </w:rPr>
        <w:t>Līga Lejiņa</w:t>
      </w:r>
    </w:p>
    <w:p w:rsidR="00A03825" w:rsidRPr="009519EA" w:rsidRDefault="00A03825" w:rsidP="00A03825">
      <w:pPr>
        <w:pStyle w:val="naisf"/>
        <w:spacing w:before="0" w:after="0"/>
        <w:ind w:firstLine="0"/>
        <w:contextualSpacing/>
        <w:rPr>
          <w:sz w:val="20"/>
          <w:szCs w:val="20"/>
        </w:rPr>
      </w:pPr>
    </w:p>
    <w:p w:rsidR="00A03825" w:rsidRPr="009519EA" w:rsidRDefault="00A03825" w:rsidP="00A03825">
      <w:pPr>
        <w:pStyle w:val="naisf"/>
        <w:spacing w:before="0" w:after="0"/>
        <w:ind w:firstLine="0"/>
        <w:contextualSpacing/>
        <w:rPr>
          <w:sz w:val="20"/>
          <w:szCs w:val="20"/>
        </w:rPr>
      </w:pPr>
    </w:p>
    <w:p w:rsidR="004A3746" w:rsidRDefault="004A3746" w:rsidP="00A03825">
      <w:pPr>
        <w:pStyle w:val="naisf"/>
        <w:spacing w:before="0" w:after="0"/>
        <w:ind w:firstLine="0"/>
        <w:contextualSpacing/>
        <w:rPr>
          <w:sz w:val="20"/>
          <w:szCs w:val="20"/>
        </w:rPr>
      </w:pPr>
      <w:r>
        <w:rPr>
          <w:sz w:val="20"/>
          <w:szCs w:val="20"/>
        </w:rPr>
        <w:t>06.04.2017. 15:50</w:t>
      </w:r>
    </w:p>
    <w:p w:rsidR="004A3746" w:rsidRDefault="004A3746" w:rsidP="00A03825">
      <w:pPr>
        <w:pStyle w:val="naisf"/>
        <w:spacing w:before="0" w:after="0"/>
        <w:ind w:firstLine="0"/>
        <w:contextualSpacing/>
        <w:rPr>
          <w:sz w:val="20"/>
          <w:szCs w:val="20"/>
        </w:rPr>
      </w:pPr>
      <w:r>
        <w:rPr>
          <w:sz w:val="20"/>
          <w:szCs w:val="20"/>
        </w:rPr>
        <w:t>1212</w:t>
      </w:r>
    </w:p>
    <w:p w:rsidR="00A03825" w:rsidRPr="009519EA" w:rsidRDefault="00A03825" w:rsidP="00A03825">
      <w:pPr>
        <w:pStyle w:val="naisf"/>
        <w:spacing w:before="0" w:after="0"/>
        <w:ind w:firstLine="0"/>
        <w:contextualSpacing/>
        <w:rPr>
          <w:sz w:val="20"/>
          <w:szCs w:val="20"/>
        </w:rPr>
      </w:pPr>
      <w:proofErr w:type="spellStart"/>
      <w:r w:rsidRPr="009519EA">
        <w:rPr>
          <w:sz w:val="20"/>
          <w:szCs w:val="20"/>
        </w:rPr>
        <w:t>Ē.Sīka</w:t>
      </w:r>
      <w:proofErr w:type="spellEnd"/>
      <w:r w:rsidRPr="009519EA">
        <w:rPr>
          <w:sz w:val="20"/>
          <w:szCs w:val="20"/>
        </w:rPr>
        <w:t xml:space="preserve"> 67047976, </w:t>
      </w:r>
    </w:p>
    <w:p w:rsidR="00A03825" w:rsidRPr="009519EA" w:rsidRDefault="00A03825" w:rsidP="00A03825">
      <w:pPr>
        <w:pStyle w:val="naisf"/>
        <w:spacing w:before="0" w:after="0"/>
        <w:ind w:firstLine="0"/>
        <w:contextualSpacing/>
        <w:rPr>
          <w:sz w:val="20"/>
          <w:szCs w:val="20"/>
        </w:rPr>
      </w:pPr>
      <w:r w:rsidRPr="009519EA">
        <w:rPr>
          <w:sz w:val="20"/>
          <w:szCs w:val="20"/>
        </w:rPr>
        <w:fldChar w:fldCharType="begin"/>
      </w:r>
      <w:r w:rsidRPr="009519EA">
        <w:rPr>
          <w:sz w:val="20"/>
          <w:szCs w:val="20"/>
        </w:rPr>
        <w:instrText xml:space="preserve"> HYPERLINK "mailto:eriks.sika@izm.gov.lv</w:instrText>
      </w:r>
    </w:p>
    <w:p w:rsidR="00A03825" w:rsidRPr="009519EA" w:rsidRDefault="00A03825" w:rsidP="00A03825">
      <w:pPr>
        <w:pStyle w:val="naisf"/>
        <w:spacing w:before="0" w:after="0"/>
        <w:ind w:firstLine="0"/>
        <w:contextualSpacing/>
        <w:rPr>
          <w:sz w:val="20"/>
          <w:szCs w:val="20"/>
        </w:rPr>
      </w:pPr>
      <w:r w:rsidRPr="009519EA">
        <w:rPr>
          <w:sz w:val="20"/>
          <w:szCs w:val="20"/>
        </w:rPr>
        <w:instrText xml:space="preserve">" </w:instrText>
      </w:r>
      <w:r w:rsidRPr="009519EA">
        <w:rPr>
          <w:sz w:val="20"/>
          <w:szCs w:val="20"/>
        </w:rPr>
        <w:fldChar w:fldCharType="separate"/>
      </w:r>
      <w:r w:rsidRPr="009519EA">
        <w:rPr>
          <w:rStyle w:val="Hyperlink"/>
          <w:sz w:val="20"/>
          <w:szCs w:val="20"/>
        </w:rPr>
        <w:t>eriks.sika@izm.gov.lv</w:t>
      </w:r>
      <w:r w:rsidRPr="009519EA">
        <w:rPr>
          <w:sz w:val="20"/>
          <w:szCs w:val="20"/>
        </w:rPr>
        <w:fldChar w:fldCharType="end"/>
      </w:r>
    </w:p>
    <w:p w:rsidR="00A03825" w:rsidRPr="00F00799" w:rsidRDefault="00A03825" w:rsidP="00A03825">
      <w:pPr>
        <w:tabs>
          <w:tab w:val="right" w:pos="8931"/>
        </w:tabs>
        <w:spacing w:after="0" w:line="240" w:lineRule="auto"/>
        <w:rPr>
          <w:rStyle w:val="Hyperlink"/>
          <w:rFonts w:ascii="Times New Roman" w:hAnsi="Times New Roman"/>
          <w:color w:val="auto"/>
          <w:sz w:val="20"/>
          <w:szCs w:val="20"/>
          <w:u w:val="none"/>
        </w:rPr>
      </w:pPr>
      <w:proofErr w:type="spellStart"/>
      <w:r w:rsidRPr="00F00799">
        <w:rPr>
          <w:rStyle w:val="Hyperlink"/>
          <w:rFonts w:ascii="Times New Roman" w:hAnsi="Times New Roman"/>
          <w:color w:val="auto"/>
          <w:sz w:val="20"/>
          <w:szCs w:val="20"/>
          <w:u w:val="none"/>
        </w:rPr>
        <w:t>I.Pavloviča</w:t>
      </w:r>
      <w:proofErr w:type="spellEnd"/>
      <w:r w:rsidRPr="00F00799">
        <w:rPr>
          <w:rStyle w:val="Hyperlink"/>
          <w:rFonts w:ascii="Times New Roman" w:hAnsi="Times New Roman"/>
          <w:color w:val="auto"/>
          <w:sz w:val="20"/>
          <w:szCs w:val="20"/>
          <w:u w:val="none"/>
        </w:rPr>
        <w:t xml:space="preserve"> 67047860, </w:t>
      </w:r>
    </w:p>
    <w:p w:rsidR="00A03825" w:rsidRPr="009519EA" w:rsidRDefault="003977AD" w:rsidP="00A03825">
      <w:pPr>
        <w:tabs>
          <w:tab w:val="right" w:pos="8931"/>
        </w:tabs>
        <w:spacing w:after="0" w:line="240" w:lineRule="auto"/>
        <w:rPr>
          <w:rFonts w:ascii="Times New Roman" w:hAnsi="Times New Roman"/>
          <w:sz w:val="20"/>
          <w:szCs w:val="20"/>
        </w:rPr>
      </w:pPr>
      <w:hyperlink r:id="rId6" w:history="1">
        <w:r w:rsidR="00A03825" w:rsidRPr="009519EA">
          <w:rPr>
            <w:rStyle w:val="Hyperlink"/>
            <w:rFonts w:ascii="Times New Roman" w:hAnsi="Times New Roman"/>
            <w:sz w:val="20"/>
            <w:szCs w:val="20"/>
          </w:rPr>
          <w:t>initra.pavlovica@izm.gov.lv</w:t>
        </w:r>
      </w:hyperlink>
    </w:p>
    <w:p w:rsidR="00A03825" w:rsidRDefault="00A03825" w:rsidP="00A03825"/>
    <w:p w:rsidR="007A0778" w:rsidRDefault="007A0778">
      <w:bookmarkStart w:id="0" w:name="_GoBack"/>
      <w:bookmarkEnd w:id="0"/>
    </w:p>
    <w:sectPr w:rsidR="007A0778" w:rsidSect="0029411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AD" w:rsidRDefault="003977AD" w:rsidP="00323B5F">
      <w:pPr>
        <w:spacing w:after="0" w:line="240" w:lineRule="auto"/>
      </w:pPr>
      <w:r>
        <w:separator/>
      </w:r>
    </w:p>
  </w:endnote>
  <w:endnote w:type="continuationSeparator" w:id="0">
    <w:p w:rsidR="003977AD" w:rsidRDefault="003977AD" w:rsidP="0032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5F" w:rsidRPr="00A63D8E" w:rsidRDefault="00323B5F" w:rsidP="00323B5F">
    <w:pPr>
      <w:pStyle w:val="NormalWeb"/>
      <w:spacing w:before="0" w:beforeAutospacing="0"/>
      <w:jc w:val="both"/>
    </w:pPr>
    <w:r w:rsidRPr="006E7F55">
      <w:rPr>
        <w:sz w:val="20"/>
        <w:szCs w:val="20"/>
      </w:rPr>
      <w:t>IZMAnot_</w:t>
    </w:r>
    <w:r w:rsidR="004A3746">
      <w:rPr>
        <w:sz w:val="20"/>
        <w:szCs w:val="20"/>
      </w:rPr>
      <w:t>06</w:t>
    </w:r>
    <w:r>
      <w:rPr>
        <w:sz w:val="20"/>
        <w:szCs w:val="20"/>
      </w:rPr>
      <w:t xml:space="preserve">0417_apropriacija; </w:t>
    </w:r>
    <w:r w:rsidRPr="00A67B3F">
      <w:rPr>
        <w:sz w:val="20"/>
        <w:szCs w:val="20"/>
      </w:rPr>
      <w:t xml:space="preserve">Ministru kabineta </w:t>
    </w:r>
    <w:r>
      <w:rPr>
        <w:sz w:val="20"/>
        <w:szCs w:val="20"/>
      </w:rPr>
      <w:t>rīkojum</w:t>
    </w:r>
    <w:r w:rsidRPr="00A67B3F">
      <w:rPr>
        <w:sz w:val="20"/>
        <w:szCs w:val="20"/>
      </w:rPr>
      <w:t>a projekta “Par apropriācijas pārdali” sākotnējās ietekmes novērtējuma ziņojums (anotācija)</w:t>
    </w:r>
  </w:p>
  <w:p w:rsidR="00323B5F" w:rsidRDefault="00323B5F">
    <w:pPr>
      <w:pStyle w:val="Footer"/>
    </w:pPr>
  </w:p>
  <w:p w:rsidR="00323B5F" w:rsidRDefault="0032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AD" w:rsidRDefault="003977AD" w:rsidP="00323B5F">
      <w:pPr>
        <w:spacing w:after="0" w:line="240" w:lineRule="auto"/>
      </w:pPr>
      <w:r>
        <w:separator/>
      </w:r>
    </w:p>
  </w:footnote>
  <w:footnote w:type="continuationSeparator" w:id="0">
    <w:p w:rsidR="003977AD" w:rsidRDefault="003977AD" w:rsidP="0032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42160"/>
      <w:docPartObj>
        <w:docPartGallery w:val="Page Numbers (Top of Page)"/>
        <w:docPartUnique/>
      </w:docPartObj>
    </w:sdtPr>
    <w:sdtEndPr>
      <w:rPr>
        <w:noProof/>
      </w:rPr>
    </w:sdtEndPr>
    <w:sdtContent>
      <w:p w:rsidR="00323B5F" w:rsidRDefault="00323B5F">
        <w:pPr>
          <w:pStyle w:val="Header"/>
          <w:jc w:val="center"/>
        </w:pPr>
        <w:r>
          <w:fldChar w:fldCharType="begin"/>
        </w:r>
        <w:r>
          <w:instrText xml:space="preserve"> PAGE   \* MERGEFORMAT </w:instrText>
        </w:r>
        <w:r>
          <w:fldChar w:fldCharType="separate"/>
        </w:r>
        <w:r w:rsidR="004A3746">
          <w:rPr>
            <w:noProof/>
          </w:rPr>
          <w:t>5</w:t>
        </w:r>
        <w:r>
          <w:rPr>
            <w:noProof/>
          </w:rPr>
          <w:fldChar w:fldCharType="end"/>
        </w:r>
      </w:p>
    </w:sdtContent>
  </w:sdt>
  <w:p w:rsidR="00323B5F" w:rsidRDefault="00323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25"/>
    <w:rsid w:val="0029411F"/>
    <w:rsid w:val="00323B5F"/>
    <w:rsid w:val="00337E5E"/>
    <w:rsid w:val="0036073B"/>
    <w:rsid w:val="003977AD"/>
    <w:rsid w:val="003D373D"/>
    <w:rsid w:val="004A3746"/>
    <w:rsid w:val="006F5FB5"/>
    <w:rsid w:val="007A0778"/>
    <w:rsid w:val="0093435A"/>
    <w:rsid w:val="00A03825"/>
    <w:rsid w:val="00D62C63"/>
    <w:rsid w:val="00E97700"/>
    <w:rsid w:val="00F00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60D6-FE42-4E5D-B3DC-EC7783C5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382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8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A03825"/>
    <w:rPr>
      <w:rFonts w:ascii="Arial" w:eastAsia="Times New Roman" w:hAnsi="Arial" w:cs="Arial"/>
      <w:b/>
      <w:bCs/>
      <w:kern w:val="32"/>
      <w:sz w:val="32"/>
      <w:szCs w:val="32"/>
    </w:rPr>
  </w:style>
  <w:style w:type="character" w:styleId="Hyperlink">
    <w:name w:val="Hyperlink"/>
    <w:uiPriority w:val="99"/>
    <w:unhideWhenUsed/>
    <w:rsid w:val="00A03825"/>
    <w:rPr>
      <w:color w:val="0000FF"/>
      <w:u w:val="single"/>
    </w:rPr>
  </w:style>
  <w:style w:type="paragraph" w:customStyle="1" w:styleId="naisf">
    <w:name w:val="naisf"/>
    <w:basedOn w:val="Normal"/>
    <w:rsid w:val="00A03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825"/>
    <w:pPr>
      <w:spacing w:after="200" w:line="276" w:lineRule="auto"/>
      <w:ind w:left="720"/>
      <w:contextualSpacing/>
    </w:pPr>
    <w:rPr>
      <w:rFonts w:ascii="Calibri" w:eastAsia="Times New Roman" w:hAnsi="Calibri" w:cs="Times New Roman"/>
      <w:lang w:eastAsia="lv-LV"/>
    </w:rPr>
  </w:style>
  <w:style w:type="paragraph" w:customStyle="1" w:styleId="naiskr">
    <w:name w:val="naiskr"/>
    <w:basedOn w:val="Normal"/>
    <w:rsid w:val="00A0382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03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A03825"/>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A03825"/>
    <w:pPr>
      <w:spacing w:after="0" w:line="240" w:lineRule="auto"/>
    </w:pPr>
    <w:rPr>
      <w:rFonts w:ascii="Calibri" w:eastAsia="Calibri" w:hAnsi="Calibri" w:cs="Times New Roman"/>
    </w:rPr>
  </w:style>
  <w:style w:type="character" w:styleId="Strong">
    <w:name w:val="Strong"/>
    <w:uiPriority w:val="22"/>
    <w:qFormat/>
    <w:rsid w:val="00A03825"/>
    <w:rPr>
      <w:b/>
      <w:bCs/>
    </w:rPr>
  </w:style>
  <w:style w:type="paragraph" w:styleId="Header">
    <w:name w:val="header"/>
    <w:basedOn w:val="Normal"/>
    <w:link w:val="HeaderChar"/>
    <w:uiPriority w:val="99"/>
    <w:unhideWhenUsed/>
    <w:rsid w:val="00323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B5F"/>
  </w:style>
  <w:style w:type="paragraph" w:styleId="Footer">
    <w:name w:val="footer"/>
    <w:basedOn w:val="Normal"/>
    <w:link w:val="FooterChar"/>
    <w:uiPriority w:val="99"/>
    <w:unhideWhenUsed/>
    <w:rsid w:val="00323B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B5F"/>
  </w:style>
  <w:style w:type="paragraph" w:styleId="BalloonText">
    <w:name w:val="Balloon Text"/>
    <w:basedOn w:val="Normal"/>
    <w:link w:val="BalloonTextChar"/>
    <w:uiPriority w:val="99"/>
    <w:semiHidden/>
    <w:unhideWhenUsed/>
    <w:rsid w:val="004A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itra.pavlovica@iz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6440</Words>
  <Characters>3672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7</cp:revision>
  <cp:lastPrinted>2017-04-06T12:43:00Z</cp:lastPrinted>
  <dcterms:created xsi:type="dcterms:W3CDTF">2017-04-04T07:32:00Z</dcterms:created>
  <dcterms:modified xsi:type="dcterms:W3CDTF">2017-04-06T12:46:00Z</dcterms:modified>
</cp:coreProperties>
</file>