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93" w:rsidRPr="008F2F52" w:rsidRDefault="00136D87" w:rsidP="00B20D93">
      <w:pPr>
        <w:jc w:val="center"/>
        <w:rPr>
          <w:b/>
          <w:sz w:val="26"/>
          <w:szCs w:val="26"/>
        </w:rPr>
      </w:pPr>
      <w:bookmarkStart w:id="0" w:name="OLE_LINK3"/>
      <w:bookmarkStart w:id="1" w:name="OLE_LINK4"/>
      <w:bookmarkStart w:id="2" w:name="OLE_LINK1"/>
      <w:r w:rsidRPr="008F2F52">
        <w:rPr>
          <w:b/>
          <w:sz w:val="26"/>
          <w:szCs w:val="26"/>
        </w:rPr>
        <w:t>M</w:t>
      </w:r>
      <w:r w:rsidR="005D6B8A" w:rsidRPr="008F2F52">
        <w:rPr>
          <w:b/>
          <w:sz w:val="26"/>
          <w:szCs w:val="26"/>
        </w:rPr>
        <w:t>inistru kabineta rīkojuma projekta</w:t>
      </w:r>
      <w:r w:rsidR="00B20D93" w:rsidRPr="008F2F52">
        <w:rPr>
          <w:b/>
          <w:sz w:val="26"/>
          <w:szCs w:val="26"/>
        </w:rPr>
        <w:t xml:space="preserve"> </w:t>
      </w:r>
      <w:r w:rsidR="00DD0E78" w:rsidRPr="008F2F52">
        <w:rPr>
          <w:b/>
          <w:sz w:val="26"/>
          <w:szCs w:val="26"/>
        </w:rPr>
        <w:t>“</w:t>
      </w:r>
      <w:r w:rsidR="00E24579" w:rsidRPr="008F2F52">
        <w:rPr>
          <w:b/>
          <w:sz w:val="26"/>
          <w:szCs w:val="26"/>
        </w:rPr>
        <w:t>Par apropriācijas pārdali</w:t>
      </w:r>
      <w:r w:rsidR="00DD0E78" w:rsidRPr="008F2F52">
        <w:rPr>
          <w:b/>
          <w:sz w:val="26"/>
          <w:szCs w:val="26"/>
        </w:rPr>
        <w:t>”</w:t>
      </w:r>
      <w:r w:rsidR="00746D76" w:rsidRPr="008F2F52">
        <w:rPr>
          <w:b/>
          <w:sz w:val="26"/>
          <w:szCs w:val="26"/>
        </w:rPr>
        <w:t xml:space="preserve"> </w:t>
      </w:r>
    </w:p>
    <w:p w:rsidR="00585B7B" w:rsidRPr="008F2F52" w:rsidRDefault="00746D76" w:rsidP="00B20D93">
      <w:pPr>
        <w:jc w:val="center"/>
        <w:rPr>
          <w:b/>
          <w:sz w:val="26"/>
          <w:szCs w:val="26"/>
        </w:rPr>
      </w:pPr>
      <w:r w:rsidRPr="008F2F52">
        <w:rPr>
          <w:b/>
          <w:sz w:val="26"/>
          <w:szCs w:val="26"/>
        </w:rPr>
        <w:t>sākotnējās ietekmes</w:t>
      </w:r>
      <w:r w:rsidR="001857DA" w:rsidRPr="008F2F52">
        <w:rPr>
          <w:b/>
          <w:sz w:val="26"/>
          <w:szCs w:val="26"/>
        </w:rPr>
        <w:t xml:space="preserve"> </w:t>
      </w:r>
      <w:r w:rsidRPr="008F2F52">
        <w:rPr>
          <w:b/>
          <w:sz w:val="26"/>
          <w:szCs w:val="26"/>
        </w:rPr>
        <w:t>novērtējuma ziņojums (anotācija)</w:t>
      </w:r>
    </w:p>
    <w:p w:rsidR="007802E1" w:rsidRPr="008F2F52" w:rsidRDefault="007802E1" w:rsidP="007802E1">
      <w:pPr>
        <w:pStyle w:val="BodyText"/>
        <w:spacing w:after="0"/>
        <w:jc w:val="center"/>
        <w:rPr>
          <w:b/>
        </w:rPr>
      </w:pPr>
    </w:p>
    <w:tbl>
      <w:tblPr>
        <w:tblpPr w:leftFromText="180" w:rightFromText="180" w:vertAnchor="text" w:horzAnchor="margin" w:tblpXSpec="center" w:tblpY="149"/>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714"/>
        <w:gridCol w:w="6662"/>
      </w:tblGrid>
      <w:tr w:rsidR="00585B7B" w:rsidRPr="00F20FE3" w:rsidTr="00E24579">
        <w:tc>
          <w:tcPr>
            <w:tcW w:w="9938" w:type="dxa"/>
            <w:gridSpan w:val="3"/>
            <w:vAlign w:val="center"/>
          </w:tcPr>
          <w:bookmarkEnd w:id="0"/>
          <w:bookmarkEnd w:id="1"/>
          <w:bookmarkEnd w:id="2"/>
          <w:p w:rsidR="00585B7B" w:rsidRPr="00F20FE3" w:rsidRDefault="00585B7B" w:rsidP="007802E1">
            <w:pPr>
              <w:pStyle w:val="naisnod"/>
              <w:spacing w:before="0" w:after="0"/>
            </w:pPr>
            <w:r w:rsidRPr="00F20FE3">
              <w:t>I. Tiesību akta projekta izstrādes nepieciešamība</w:t>
            </w:r>
          </w:p>
        </w:tc>
      </w:tr>
      <w:tr w:rsidR="00585B7B" w:rsidRPr="00F20FE3" w:rsidTr="00E24579">
        <w:trPr>
          <w:trHeight w:val="630"/>
        </w:trPr>
        <w:tc>
          <w:tcPr>
            <w:tcW w:w="562" w:type="dxa"/>
          </w:tcPr>
          <w:p w:rsidR="00585B7B" w:rsidRPr="00F20FE3" w:rsidRDefault="00585B7B" w:rsidP="007802E1">
            <w:pPr>
              <w:pStyle w:val="naiskr"/>
              <w:spacing w:before="0" w:after="0"/>
              <w:jc w:val="center"/>
            </w:pPr>
            <w:r w:rsidRPr="00F20FE3">
              <w:t>1.</w:t>
            </w:r>
          </w:p>
        </w:tc>
        <w:tc>
          <w:tcPr>
            <w:tcW w:w="2714" w:type="dxa"/>
          </w:tcPr>
          <w:p w:rsidR="00585B7B" w:rsidRPr="00F20FE3" w:rsidRDefault="00585B7B" w:rsidP="007802E1">
            <w:pPr>
              <w:pStyle w:val="naiskr"/>
              <w:spacing w:before="0" w:after="0"/>
              <w:ind w:left="141" w:hanging="10"/>
            </w:pPr>
            <w:r w:rsidRPr="00F20FE3">
              <w:t>Pamatojums</w:t>
            </w:r>
          </w:p>
        </w:tc>
        <w:tc>
          <w:tcPr>
            <w:tcW w:w="6662" w:type="dxa"/>
          </w:tcPr>
          <w:p w:rsidR="00981BF7" w:rsidRDefault="00981BF7" w:rsidP="00981BF7">
            <w:pPr>
              <w:pStyle w:val="ListParagraph"/>
              <w:numPr>
                <w:ilvl w:val="0"/>
                <w:numId w:val="9"/>
              </w:numPr>
              <w:ind w:right="127"/>
              <w:jc w:val="both"/>
            </w:pPr>
            <w:r>
              <w:t>L</w:t>
            </w:r>
            <w:r w:rsidRPr="00981BF7">
              <w:t>ikuma “Par val</w:t>
            </w:r>
            <w:r>
              <w:t>sts budžetu 2017.gadam” 67.pants.</w:t>
            </w:r>
          </w:p>
          <w:p w:rsidR="00F05C10" w:rsidRPr="00F20FE3" w:rsidRDefault="00981BF7" w:rsidP="00A30E9F">
            <w:pPr>
              <w:pStyle w:val="ListParagraph"/>
              <w:numPr>
                <w:ilvl w:val="0"/>
                <w:numId w:val="9"/>
              </w:numPr>
              <w:ind w:right="127"/>
              <w:jc w:val="both"/>
            </w:pPr>
            <w:r w:rsidRPr="00F26B0A">
              <w:t xml:space="preserve">Jautājuma saistība ar </w:t>
            </w:r>
            <w:r w:rsidR="00A30E9F" w:rsidRPr="00F26B0A">
              <w:t xml:space="preserve"> Izglītības un zinātnes ministrija</w:t>
            </w:r>
            <w:r w:rsidR="00A30E9F">
              <w:t>s</w:t>
            </w:r>
            <w:r w:rsidR="00A30E9F" w:rsidRPr="00F26B0A">
              <w:t xml:space="preserve"> (turpmāk – IZM) </w:t>
            </w:r>
            <w:r w:rsidRPr="00F26B0A">
              <w:t>izstrādāto Ministru kabineta rīkojuma projektu “Par valsts budžeta ilgtermiņa saistību precizēšanu valsts galvoto reģionālo olimpisko centru projektu īstenošanai”</w:t>
            </w:r>
            <w:r>
              <w:t>, kurš tiek virzīts vienotā dokumentu paketē ar šo Ministru kabineta rīkojuma projektu</w:t>
            </w:r>
            <w:r w:rsidRPr="00F26B0A">
              <w:t>.</w:t>
            </w:r>
          </w:p>
        </w:tc>
      </w:tr>
      <w:tr w:rsidR="00585B7B" w:rsidRPr="00F20FE3" w:rsidTr="00E24579">
        <w:trPr>
          <w:trHeight w:val="562"/>
        </w:trPr>
        <w:tc>
          <w:tcPr>
            <w:tcW w:w="562" w:type="dxa"/>
          </w:tcPr>
          <w:p w:rsidR="00585B7B" w:rsidRPr="00F20FE3" w:rsidRDefault="00585B7B" w:rsidP="007802E1">
            <w:pPr>
              <w:pStyle w:val="naiskr"/>
              <w:spacing w:before="0" w:after="0"/>
              <w:jc w:val="center"/>
            </w:pPr>
            <w:r w:rsidRPr="00F20FE3">
              <w:t>2.</w:t>
            </w:r>
          </w:p>
        </w:tc>
        <w:tc>
          <w:tcPr>
            <w:tcW w:w="2714" w:type="dxa"/>
          </w:tcPr>
          <w:p w:rsidR="00585B7B" w:rsidRPr="00F20FE3" w:rsidRDefault="00005A9D" w:rsidP="007802E1">
            <w:pPr>
              <w:pStyle w:val="naiskr"/>
              <w:tabs>
                <w:tab w:val="left" w:pos="170"/>
              </w:tabs>
              <w:spacing w:before="0" w:after="0"/>
              <w:ind w:left="141"/>
            </w:pPr>
            <w:r w:rsidRPr="00F20FE3">
              <w:t>Pašreizējā situācija un problēmas, kuru risināšanai tiesību akta projekts izstrādāts, tiesiskā regulējuma mērķis un būtība</w:t>
            </w:r>
          </w:p>
        </w:tc>
        <w:tc>
          <w:tcPr>
            <w:tcW w:w="6662" w:type="dxa"/>
          </w:tcPr>
          <w:p w:rsidR="00FD6AD8" w:rsidRPr="00317B6A" w:rsidRDefault="00FD6AD8" w:rsidP="00FD6AD8">
            <w:pPr>
              <w:ind w:left="132" w:right="127"/>
              <w:jc w:val="both"/>
              <w:rPr>
                <w:rFonts w:eastAsia="Times New Roman"/>
                <w:color w:val="000000"/>
              </w:rPr>
            </w:pPr>
            <w:r>
              <w:rPr>
                <w:rFonts w:eastAsia="Times New Roman"/>
                <w:color w:val="000000"/>
              </w:rPr>
              <w:tab/>
            </w:r>
            <w:r w:rsidRPr="00317B6A">
              <w:rPr>
                <w:rFonts w:eastAsia="Times New Roman"/>
                <w:color w:val="000000"/>
              </w:rPr>
              <w:t xml:space="preserve">LOK 2016.gada 8.decembra vēstulē Nr.224 informēja par LOK izsniegto valsts galvoto aizdevumu pārkreditācijas procesa pabeigšanu (LOK un AS </w:t>
            </w:r>
            <w:r>
              <w:rPr>
                <w:rFonts w:eastAsia="Times New Roman"/>
                <w:color w:val="000000"/>
              </w:rPr>
              <w:t>“</w:t>
            </w:r>
            <w:r w:rsidRPr="00317B6A">
              <w:rPr>
                <w:rFonts w:eastAsia="Times New Roman"/>
                <w:color w:val="000000"/>
              </w:rPr>
              <w:t>Swedbank</w:t>
            </w:r>
            <w:r>
              <w:rPr>
                <w:rFonts w:eastAsia="Times New Roman"/>
                <w:color w:val="000000"/>
              </w:rPr>
              <w:t>”</w:t>
            </w:r>
            <w:r w:rsidRPr="00317B6A">
              <w:rPr>
                <w:rFonts w:eastAsia="Times New Roman"/>
                <w:color w:val="000000"/>
              </w:rPr>
              <w:t xml:space="preserve"> 2016.gada 6.decembra Aizdevuma līgumu Nr.16-068237-IN). No minētās informācijas secināms, ka ir pārkreditēti Daugavpils Olimpiskā centra attīstības projekta, Zemgales Olimpiskā centra Jelgavā projekta, Zemgales Olimpiskā centra attīstības projekta, Olimpiskā centra </w:t>
            </w:r>
            <w:r>
              <w:rPr>
                <w:rFonts w:eastAsia="Times New Roman"/>
                <w:color w:val="000000"/>
              </w:rPr>
              <w:t>“</w:t>
            </w:r>
            <w:r w:rsidRPr="00317B6A">
              <w:rPr>
                <w:rFonts w:eastAsia="Times New Roman"/>
                <w:color w:val="000000"/>
              </w:rPr>
              <w:t>Ventspils</w:t>
            </w:r>
            <w:r>
              <w:rPr>
                <w:rFonts w:eastAsia="Times New Roman"/>
                <w:color w:val="000000"/>
              </w:rPr>
              <w:t>”</w:t>
            </w:r>
            <w:r w:rsidRPr="00317B6A">
              <w:rPr>
                <w:rFonts w:eastAsia="Times New Roman"/>
                <w:color w:val="000000"/>
              </w:rPr>
              <w:t xml:space="preserve"> attīstības projekta </w:t>
            </w:r>
            <w:r>
              <w:rPr>
                <w:rFonts w:eastAsia="Times New Roman"/>
                <w:color w:val="000000"/>
              </w:rPr>
              <w:t>“</w:t>
            </w:r>
            <w:r w:rsidRPr="00317B6A">
              <w:rPr>
                <w:rFonts w:eastAsia="Times New Roman"/>
                <w:color w:val="000000"/>
              </w:rPr>
              <w:t>Ventspils peldbaseina rekonstrukcija</w:t>
            </w:r>
            <w:r>
              <w:rPr>
                <w:rFonts w:eastAsia="Times New Roman"/>
                <w:color w:val="000000"/>
              </w:rPr>
              <w:t>”</w:t>
            </w:r>
            <w:r w:rsidRPr="00317B6A">
              <w:rPr>
                <w:rFonts w:eastAsia="Times New Roman"/>
                <w:color w:val="000000"/>
              </w:rPr>
              <w:t xml:space="preserve">, Olimpiskā centra </w:t>
            </w:r>
            <w:r>
              <w:rPr>
                <w:rFonts w:eastAsia="Times New Roman"/>
                <w:color w:val="000000"/>
              </w:rPr>
              <w:t>“</w:t>
            </w:r>
            <w:r w:rsidRPr="00317B6A">
              <w:rPr>
                <w:rFonts w:eastAsia="Times New Roman"/>
                <w:color w:val="000000"/>
              </w:rPr>
              <w:t>Ventspils</w:t>
            </w:r>
            <w:r>
              <w:rPr>
                <w:rFonts w:eastAsia="Times New Roman"/>
                <w:color w:val="000000"/>
              </w:rPr>
              <w:t>”</w:t>
            </w:r>
            <w:r w:rsidRPr="00317B6A">
              <w:rPr>
                <w:rFonts w:eastAsia="Times New Roman"/>
                <w:color w:val="000000"/>
              </w:rPr>
              <w:t xml:space="preserve"> attīstības projekta </w:t>
            </w:r>
            <w:r>
              <w:rPr>
                <w:rFonts w:eastAsia="Times New Roman"/>
                <w:color w:val="000000"/>
              </w:rPr>
              <w:t>“</w:t>
            </w:r>
            <w:r w:rsidRPr="00317B6A">
              <w:rPr>
                <w:rFonts w:eastAsia="Times New Roman"/>
                <w:color w:val="000000"/>
              </w:rPr>
              <w:t>Ventspils peldbaseina rekonstrukcija</w:t>
            </w:r>
            <w:r>
              <w:rPr>
                <w:rFonts w:eastAsia="Times New Roman"/>
                <w:color w:val="000000"/>
              </w:rPr>
              <w:t>”</w:t>
            </w:r>
            <w:r w:rsidRPr="00317B6A">
              <w:rPr>
                <w:rFonts w:eastAsia="Times New Roman"/>
                <w:color w:val="000000"/>
              </w:rPr>
              <w:t xml:space="preserve"> pabeigšanai un projekta </w:t>
            </w:r>
            <w:r>
              <w:rPr>
                <w:rFonts w:eastAsia="Times New Roman"/>
                <w:color w:val="000000"/>
              </w:rPr>
              <w:t>“</w:t>
            </w:r>
            <w:r w:rsidRPr="00317B6A">
              <w:rPr>
                <w:rFonts w:eastAsia="Times New Roman"/>
                <w:color w:val="000000"/>
              </w:rPr>
              <w:t xml:space="preserve">Olimpiskā centra </w:t>
            </w:r>
            <w:r>
              <w:rPr>
                <w:rFonts w:eastAsia="Times New Roman"/>
                <w:color w:val="000000"/>
              </w:rPr>
              <w:t>“</w:t>
            </w:r>
            <w:r w:rsidRPr="00317B6A">
              <w:rPr>
                <w:rFonts w:eastAsia="Times New Roman"/>
                <w:color w:val="000000"/>
              </w:rPr>
              <w:t>Ventspils</w:t>
            </w:r>
            <w:r>
              <w:rPr>
                <w:rFonts w:eastAsia="Times New Roman"/>
                <w:color w:val="000000"/>
              </w:rPr>
              <w:t>”</w:t>
            </w:r>
            <w:r w:rsidRPr="00317B6A">
              <w:rPr>
                <w:rFonts w:eastAsia="Times New Roman"/>
                <w:color w:val="000000"/>
              </w:rPr>
              <w:t xml:space="preserve"> infrastruktūras attīstība periodā no 2011.–2013.gadam</w:t>
            </w:r>
            <w:r>
              <w:rPr>
                <w:rFonts w:eastAsia="Times New Roman"/>
                <w:color w:val="000000"/>
              </w:rPr>
              <w:t>”</w:t>
            </w:r>
            <w:r w:rsidRPr="00317B6A">
              <w:rPr>
                <w:rFonts w:eastAsia="Times New Roman"/>
                <w:color w:val="000000"/>
              </w:rPr>
              <w:t xml:space="preserve"> īstenošanai izsniegtie valsts galvotie aizdevumi (ir noslēdzies arī ar pārkreditācijas procesu saistītais process, dzēšot iepriekšējo aizdevumu pamatsummas un veicot citus saistītos maksājumus). Tāpat secināms, ka nav pārkreditēti Liepājas Olimpiskā centra projekta un Daugavpils Olimpiskā centra projekta īstenošanai izsniegtie valsts galvotie aizdevumi, jo šo abu aizdevumu nosacījumi jau bija ļoti izdevīgi (bankas pievienotā likme 0,19% + 6 mēnešu EURIBOR), tāpēc to pārkreditācija neatbilda valsts budžeta interesēm. Tāpat LOK 2017.gada 11.janvāra vēstulē Nr.6 iesniedza aktuālo informāciju un dokumentus no kredītiestādēm (kuras LOK izsniegušas valsts galvotos aizdevumus – AS </w:t>
            </w:r>
            <w:r>
              <w:rPr>
                <w:rFonts w:eastAsia="Times New Roman"/>
                <w:color w:val="000000"/>
              </w:rPr>
              <w:t>“</w:t>
            </w:r>
            <w:r w:rsidRPr="00317B6A">
              <w:rPr>
                <w:rFonts w:eastAsia="Times New Roman"/>
                <w:color w:val="000000"/>
              </w:rPr>
              <w:t>SEB banka</w:t>
            </w:r>
            <w:r>
              <w:rPr>
                <w:rFonts w:eastAsia="Times New Roman"/>
                <w:color w:val="000000"/>
              </w:rPr>
              <w:t>”</w:t>
            </w:r>
            <w:r w:rsidRPr="00317B6A">
              <w:rPr>
                <w:rFonts w:eastAsia="Times New Roman"/>
                <w:color w:val="000000"/>
              </w:rPr>
              <w:t xml:space="preserve"> un AS </w:t>
            </w:r>
            <w:r>
              <w:rPr>
                <w:rFonts w:eastAsia="Times New Roman"/>
                <w:color w:val="000000"/>
              </w:rPr>
              <w:t>“</w:t>
            </w:r>
            <w:r w:rsidRPr="00317B6A">
              <w:rPr>
                <w:rFonts w:eastAsia="Times New Roman"/>
                <w:color w:val="000000"/>
              </w:rPr>
              <w:t>Swedbank</w:t>
            </w:r>
            <w:r>
              <w:rPr>
                <w:rFonts w:eastAsia="Times New Roman"/>
                <w:color w:val="000000"/>
              </w:rPr>
              <w:t>”</w:t>
            </w:r>
            <w:r w:rsidRPr="00317B6A">
              <w:rPr>
                <w:rFonts w:eastAsia="Times New Roman"/>
                <w:color w:val="000000"/>
              </w:rPr>
              <w:t xml:space="preserve">) par aktuālo valsts galvoto aizdevumu projektu īstenošanai izsniegto valsts galvoto aizdevumu (kredītu) dzēšanas grafiku (pamatsummas un procentu apmaksu) laika posmā no 2017.gada līdz līguma termiņa beigām, kā arī iesniedza aktuālo informāciju un dokumentus no Valsts kases (Valsts kases 2017.gada 11.janvāra vēstule Nr.11-21.5.1/80) par LOK izsniegto valsts galvoto aizdevumu apkalpošanas maksas apmēru laika posmā no 2017.gada līdz līguma termiņa beigām. Izvērtējot minēto informāciju, secināms, ka pēc valsts galvoto aizdevumu pārkreditācijas procesa pabeigšanas 2017.gadā un turpmākajos gados šim mērķim faktiski nepieciešamo valsts budžeta līdzekļu apmērs ir ievērojami mazāks nekā šobrīd noteiktais IZM valsts budžeta programmas 09.00.00 </w:t>
            </w:r>
            <w:r>
              <w:rPr>
                <w:rFonts w:eastAsia="Times New Roman"/>
                <w:color w:val="000000"/>
              </w:rPr>
              <w:t>“</w:t>
            </w:r>
            <w:r w:rsidRPr="00317B6A">
              <w:rPr>
                <w:rFonts w:eastAsia="Times New Roman"/>
                <w:color w:val="000000"/>
              </w:rPr>
              <w:t>Sports</w:t>
            </w:r>
            <w:r>
              <w:rPr>
                <w:rFonts w:eastAsia="Times New Roman"/>
                <w:color w:val="000000"/>
              </w:rPr>
              <w:t>”</w:t>
            </w:r>
            <w:r w:rsidRPr="00317B6A">
              <w:rPr>
                <w:rFonts w:eastAsia="Times New Roman"/>
                <w:color w:val="000000"/>
              </w:rPr>
              <w:t xml:space="preserve"> apakšprogrammas 09.23.00 </w:t>
            </w:r>
            <w:r>
              <w:rPr>
                <w:rFonts w:eastAsia="Times New Roman"/>
                <w:color w:val="000000"/>
              </w:rPr>
              <w:t>“</w:t>
            </w:r>
            <w:r w:rsidRPr="00317B6A">
              <w:rPr>
                <w:rFonts w:eastAsia="Times New Roman"/>
                <w:color w:val="000000"/>
              </w:rPr>
              <w:t xml:space="preserve">Valsts ilgtermiņa saistības sportā – Dotācija Latvijas Olimpiskajai komitejai (LOK) – valsts galvoto aizdevumu </w:t>
            </w:r>
            <w:r w:rsidRPr="00317B6A">
              <w:rPr>
                <w:rFonts w:eastAsia="Times New Roman"/>
                <w:color w:val="000000"/>
              </w:rPr>
              <w:lastRenderedPageBreak/>
              <w:t>atmaksai</w:t>
            </w:r>
            <w:r>
              <w:rPr>
                <w:rFonts w:eastAsia="Times New Roman"/>
                <w:color w:val="000000"/>
              </w:rPr>
              <w:t>”</w:t>
            </w:r>
            <w:r w:rsidRPr="00317B6A">
              <w:rPr>
                <w:rFonts w:eastAsia="Times New Roman"/>
                <w:color w:val="000000"/>
              </w:rPr>
              <w:t xml:space="preserve"> valsts budžeta ilgtermiņa saistību apmērs. Tam par iemeslu ir fakts, ka pārkreditēto valsts galvoto aizdevumu nosacījumi attiecībā uz aizdevuma pievienotās likmes nemainīgās daļas apmēru ir būtiski izdevīgāki nekā iepriekšējie (pirms pārkreditācijas) aizdevuma līgumos ietvertie nosacījumi – AS </w:t>
            </w:r>
            <w:r>
              <w:rPr>
                <w:rFonts w:eastAsia="Times New Roman"/>
                <w:color w:val="000000"/>
              </w:rPr>
              <w:t>“</w:t>
            </w:r>
            <w:r w:rsidRPr="00317B6A">
              <w:rPr>
                <w:rFonts w:eastAsia="Times New Roman"/>
                <w:color w:val="000000"/>
              </w:rPr>
              <w:t>Swedbank</w:t>
            </w:r>
            <w:r>
              <w:rPr>
                <w:rFonts w:eastAsia="Times New Roman"/>
                <w:color w:val="000000"/>
              </w:rPr>
              <w:t>”</w:t>
            </w:r>
            <w:r w:rsidRPr="00317B6A">
              <w:rPr>
                <w:rFonts w:eastAsia="Times New Roman"/>
                <w:color w:val="000000"/>
              </w:rPr>
              <w:t xml:space="preserve"> pārkreditētajiem aizdevumiem piemērotā fiksētā pievienotā likme visā periodā līdz līguma termiņa beigām ir 0,91%, (salīdzinot ar iepriekš dažādu kredītiestāžu noteikto fiksēto pievienoto likmi līdz pat 5,5% apmērā), turklāt pārkreditētajos aizdevumos vairs nav ietverta </w:t>
            </w:r>
            <w:r w:rsidRPr="00317B6A">
              <w:t xml:space="preserve"> </w:t>
            </w:r>
            <w:r w:rsidRPr="00317B6A">
              <w:rPr>
                <w:rFonts w:eastAsia="Times New Roman"/>
                <w:color w:val="000000"/>
              </w:rPr>
              <w:t xml:space="preserve">aizdevuma pievienotās likmes mainīgā daļa (EURIBOR), kas nodrošina iespēju precīzi noteikt kredītiestādei maksājamo līdzekļu apmēru līdz pat līguma termiņa beigām 2028.gadā. Tādejādi nepieciešams precizēt (samazināt) IZM valsts budžeta programmas 09.00.00 </w:t>
            </w:r>
            <w:r>
              <w:rPr>
                <w:rFonts w:eastAsia="Times New Roman"/>
                <w:color w:val="000000"/>
              </w:rPr>
              <w:t>“</w:t>
            </w:r>
            <w:r w:rsidRPr="00317B6A">
              <w:rPr>
                <w:rFonts w:eastAsia="Times New Roman"/>
                <w:color w:val="000000"/>
              </w:rPr>
              <w:t>Sports</w:t>
            </w:r>
            <w:r>
              <w:rPr>
                <w:rFonts w:eastAsia="Times New Roman"/>
                <w:color w:val="000000"/>
              </w:rPr>
              <w:t>”</w:t>
            </w:r>
            <w:r w:rsidRPr="00317B6A">
              <w:rPr>
                <w:rFonts w:eastAsia="Times New Roman"/>
                <w:color w:val="000000"/>
              </w:rPr>
              <w:t xml:space="preserve"> apakšprogrammas 09.23.00 </w:t>
            </w:r>
            <w:r>
              <w:rPr>
                <w:rFonts w:eastAsia="Times New Roman"/>
                <w:color w:val="000000"/>
              </w:rPr>
              <w:t>“</w:t>
            </w:r>
            <w:r w:rsidRPr="00317B6A">
              <w:rPr>
                <w:rFonts w:eastAsia="Times New Roman"/>
                <w:color w:val="000000"/>
              </w:rPr>
              <w:t>Valsts ilgtermiņa saistības sportā – Dotācija Latvijas Olimpiskajai komitejai (LOK) – valsts galvoto aizdevumu atmaksai</w:t>
            </w:r>
            <w:r>
              <w:rPr>
                <w:rFonts w:eastAsia="Times New Roman"/>
                <w:color w:val="000000"/>
              </w:rPr>
              <w:t>”</w:t>
            </w:r>
            <w:r w:rsidRPr="00317B6A">
              <w:rPr>
                <w:rFonts w:eastAsia="Times New Roman"/>
                <w:color w:val="000000"/>
              </w:rPr>
              <w:t xml:space="preserve"> valsts budžeta ilgtermiņa saistību apmēru.</w:t>
            </w:r>
          </w:p>
          <w:p w:rsidR="00981BF7" w:rsidRPr="004E3545" w:rsidRDefault="00981BF7" w:rsidP="004E3545">
            <w:pPr>
              <w:ind w:left="132" w:right="127"/>
              <w:jc w:val="both"/>
              <w:rPr>
                <w:rFonts w:eastAsia="Times New Roman"/>
              </w:rPr>
            </w:pPr>
            <w:r w:rsidRPr="00317B6A">
              <w:rPr>
                <w:rFonts w:eastAsia="Times New Roman"/>
                <w:color w:val="000000"/>
              </w:rPr>
              <w:tab/>
            </w:r>
            <w:r w:rsidR="007F5ADA" w:rsidRPr="0064216E">
              <w:rPr>
                <w:rFonts w:eastAsia="Times New Roman"/>
                <w:color w:val="000000"/>
              </w:rPr>
              <w:t xml:space="preserve"> Vienlaikus uzsverams, ka papildus valsts galvoto aizdevumu pārkreditācijas procesa pozitīvajai fiskālajai ietekmei uz IZM valsts budžeta programmu 09.00.00 “Sports” apakšprogrammas 09.23.00 “Valsts ilgtermiņa saistības sportā – Dotācija Latvijas Olimpiskajai komitejai (LOK) – valsts galvoto aizdevumu atmaksai” 2017.gadā ir konstatējams arī valsts budžeta līdzekļu ietaupījums, kas nav saistīts ar  valsts galvoto aizdevumu pārkreditāciju. 2017.gada 1.janvārī LOK Valsts kases kontā bija neizlietoti valsts galvoto aizdevumu atmaksai paredzētie valsts budžeta līdzekļi 283`990,69 EUR, kuri 7365 EUR apmērā tika novirzīti Valsts kasei kā valsts galvoto aizdevumu apkalpošanas maksa par 2016.gadu, savukārt pārējie līdzekļi 276`625,69 EUR apmērā tika novirzīti pārkreditēto valsts galvoto aizdevumu pamatsummas atmaksai saskaņā ar LOK un AS “Swedbank” 2016.gada 6.decembra Aizdevuma līguma Nr.16-068237-IN nosacījumiem. </w:t>
            </w:r>
            <w:r w:rsidR="004E3545" w:rsidRPr="004E3545">
              <w:rPr>
                <w:rFonts w:eastAsia="Times New Roman"/>
                <w:color w:val="000000"/>
                <w:u w:val="single"/>
              </w:rPr>
              <w:t xml:space="preserve">Tādejādi faktiskais līdzekļu ietaupījums 2017.gadā </w:t>
            </w:r>
            <w:r w:rsidR="004E3545" w:rsidRPr="004E3545">
              <w:rPr>
                <w:rFonts w:eastAsia="Times New Roman"/>
                <w:u w:val="single"/>
              </w:rPr>
              <w:t>ir 1`260`571 EUR</w:t>
            </w:r>
            <w:r w:rsidR="004E3545">
              <w:rPr>
                <w:rFonts w:eastAsia="Times New Roman"/>
              </w:rPr>
              <w:t xml:space="preserve"> (t.s. 971`570 EUR kā līdzekļu ietaupījums no valsts galvoto aizdevumu pārkreditācijas + 289`001 EUR kā līdzekļu ietaupījums divu nepārkreditēto valsts galvoto aizdevumu atmaksai).</w:t>
            </w:r>
            <w:r w:rsidR="004E3545">
              <w:rPr>
                <w:rFonts w:eastAsia="Times New Roman"/>
              </w:rPr>
              <w:t xml:space="preserve"> </w:t>
            </w:r>
            <w:r w:rsidRPr="00317B6A">
              <w:rPr>
                <w:rFonts w:eastAsia="Times New Roman"/>
                <w:color w:val="000000"/>
              </w:rPr>
              <w:t xml:space="preserve">Detalizēts aprēķins pievienots </w:t>
            </w:r>
            <w:r w:rsidR="00D06C70" w:rsidRPr="00F26B0A">
              <w:t>Ministru kabineta rīkojuma projekt</w:t>
            </w:r>
            <w:r w:rsidR="00D06C70">
              <w:t>a</w:t>
            </w:r>
            <w:r w:rsidR="00D06C70" w:rsidRPr="00F26B0A">
              <w:t xml:space="preserve"> “Par valsts budžeta ilgtermiņa saistību precizēšanu valsts galvoto reģionālo olimpisko centru projektu īstenošanai”</w:t>
            </w:r>
            <w:r w:rsidR="00D06C70">
              <w:t xml:space="preserve"> </w:t>
            </w:r>
            <w:r w:rsidR="00A30E9F" w:rsidRPr="00317B6A">
              <w:rPr>
                <w:rFonts w:eastAsia="Times New Roman"/>
                <w:color w:val="000000"/>
              </w:rPr>
              <w:t>sākotnējās ietekmes novērtējuma ziņojuma (anotācijas) pielikumā</w:t>
            </w:r>
            <w:r w:rsidR="00A30E9F">
              <w:rPr>
                <w:rFonts w:eastAsia="Times New Roman"/>
                <w:color w:val="000000"/>
              </w:rPr>
              <w:t xml:space="preserve">, </w:t>
            </w:r>
            <w:r w:rsidR="00D06C70">
              <w:t>kurš tiek virzīts vienotā dokumentu paketē ar šo Ministru kabineta rīkojuma projektu</w:t>
            </w:r>
            <w:r w:rsidRPr="00317B6A">
              <w:rPr>
                <w:rFonts w:eastAsia="Times New Roman"/>
                <w:color w:val="000000"/>
              </w:rPr>
              <w:t>.</w:t>
            </w:r>
          </w:p>
          <w:p w:rsidR="00A30E9F" w:rsidRDefault="00981BF7" w:rsidP="00981BF7">
            <w:pPr>
              <w:ind w:left="132" w:right="127"/>
              <w:jc w:val="both"/>
              <w:rPr>
                <w:rFonts w:eastAsia="Times New Roman"/>
                <w:color w:val="000000"/>
              </w:rPr>
            </w:pPr>
            <w:r w:rsidRPr="00317B6A">
              <w:rPr>
                <w:rFonts w:eastAsia="Times New Roman"/>
                <w:color w:val="000000"/>
              </w:rPr>
              <w:tab/>
            </w:r>
            <w:r>
              <w:rPr>
                <w:rFonts w:eastAsia="Times New Roman"/>
                <w:color w:val="000000"/>
              </w:rPr>
              <w:t xml:space="preserve">Saskaņā ar likuma “Par valsts budžetu 2017.gadam” </w:t>
            </w:r>
            <w:r w:rsidRPr="00CC06AB">
              <w:rPr>
                <w:rFonts w:eastAsia="Times New Roman"/>
                <w:color w:val="000000"/>
              </w:rPr>
              <w:t>67.pant</w:t>
            </w:r>
            <w:r>
              <w:rPr>
                <w:rFonts w:eastAsia="Times New Roman"/>
                <w:color w:val="000000"/>
              </w:rPr>
              <w:t>u f</w:t>
            </w:r>
            <w:r w:rsidRPr="00CC06AB">
              <w:rPr>
                <w:rFonts w:eastAsia="Times New Roman"/>
                <w:color w:val="000000"/>
              </w:rPr>
              <w:t xml:space="preserve">inanšu ministram ir </w:t>
            </w:r>
            <w:r>
              <w:rPr>
                <w:rFonts w:eastAsia="Times New Roman"/>
                <w:color w:val="000000"/>
              </w:rPr>
              <w:t xml:space="preserve">piešķirtas </w:t>
            </w:r>
            <w:r w:rsidRPr="00CC06AB">
              <w:rPr>
                <w:rFonts w:eastAsia="Times New Roman"/>
                <w:color w:val="000000"/>
              </w:rPr>
              <w:t xml:space="preserve">tiesības pēc tam, kad pieņemts Ministru kabineta lēmums par </w:t>
            </w:r>
            <w:r>
              <w:rPr>
                <w:rFonts w:eastAsia="Times New Roman"/>
                <w:color w:val="000000"/>
              </w:rPr>
              <w:t xml:space="preserve">LOK </w:t>
            </w:r>
            <w:r w:rsidRPr="00CC06AB">
              <w:rPr>
                <w:rFonts w:eastAsia="Times New Roman"/>
                <w:color w:val="000000"/>
              </w:rPr>
              <w:t xml:space="preserve">izsniegto valsts galvoto aizdevumu pārkreditēšanu un precizēts valsts budžeta ilgtermiņa saistībās </w:t>
            </w:r>
            <w:r>
              <w:rPr>
                <w:rFonts w:eastAsia="Times New Roman"/>
                <w:color w:val="000000"/>
              </w:rPr>
              <w:t>IZM</w:t>
            </w:r>
            <w:r w:rsidRPr="00CC06AB">
              <w:rPr>
                <w:rFonts w:eastAsia="Times New Roman"/>
                <w:color w:val="000000"/>
              </w:rPr>
              <w:t xml:space="preserve"> valsts budžeta programmas 09.00.00 </w:t>
            </w:r>
            <w:r>
              <w:rPr>
                <w:rFonts w:eastAsia="Times New Roman"/>
                <w:color w:val="000000"/>
              </w:rPr>
              <w:t>“</w:t>
            </w:r>
            <w:r w:rsidRPr="00CC06AB">
              <w:rPr>
                <w:rFonts w:eastAsia="Times New Roman"/>
                <w:color w:val="000000"/>
              </w:rPr>
              <w:t>Sports</w:t>
            </w:r>
            <w:r>
              <w:rPr>
                <w:rFonts w:eastAsia="Times New Roman"/>
                <w:color w:val="000000"/>
              </w:rPr>
              <w:t>”</w:t>
            </w:r>
            <w:r w:rsidRPr="00CC06AB">
              <w:rPr>
                <w:rFonts w:eastAsia="Times New Roman"/>
                <w:color w:val="000000"/>
              </w:rPr>
              <w:t xml:space="preserve"> apakšprogrammā 09.23.00 </w:t>
            </w:r>
            <w:r>
              <w:rPr>
                <w:rFonts w:eastAsia="Times New Roman"/>
                <w:color w:val="000000"/>
              </w:rPr>
              <w:t>“</w:t>
            </w:r>
            <w:r w:rsidRPr="00CC06AB">
              <w:rPr>
                <w:rFonts w:eastAsia="Times New Roman"/>
                <w:color w:val="000000"/>
              </w:rPr>
              <w:t xml:space="preserve">Valsts ilgtermiņa saistības sportā </w:t>
            </w:r>
            <w:r>
              <w:rPr>
                <w:rFonts w:eastAsia="Times New Roman"/>
                <w:color w:val="000000"/>
              </w:rPr>
              <w:t>–</w:t>
            </w:r>
            <w:r w:rsidRPr="00CC06AB">
              <w:rPr>
                <w:rFonts w:eastAsia="Times New Roman"/>
                <w:color w:val="000000"/>
              </w:rPr>
              <w:t xml:space="preserve"> dotācija Latvijas Olimpiskajai komitejai (LOK) </w:t>
            </w:r>
            <w:r>
              <w:rPr>
                <w:rFonts w:eastAsia="Times New Roman"/>
                <w:color w:val="000000"/>
              </w:rPr>
              <w:t>–</w:t>
            </w:r>
            <w:r w:rsidRPr="00CC06AB">
              <w:rPr>
                <w:rFonts w:eastAsia="Times New Roman"/>
                <w:color w:val="000000"/>
              </w:rPr>
              <w:t xml:space="preserve"> valsts galvoto aizdevumu atmaksai</w:t>
            </w:r>
            <w:r>
              <w:rPr>
                <w:rFonts w:eastAsia="Times New Roman"/>
                <w:color w:val="000000"/>
              </w:rPr>
              <w:t>”</w:t>
            </w:r>
            <w:r w:rsidRPr="00CC06AB">
              <w:rPr>
                <w:rFonts w:eastAsia="Times New Roman"/>
                <w:color w:val="000000"/>
              </w:rPr>
              <w:t xml:space="preserve"> nepieciešamais līdzekļu apmērs, veikt apropriācijas pārdali no </w:t>
            </w:r>
            <w:r>
              <w:rPr>
                <w:rFonts w:eastAsia="Times New Roman"/>
                <w:color w:val="000000"/>
              </w:rPr>
              <w:t>IZM</w:t>
            </w:r>
            <w:r w:rsidRPr="00CC06AB">
              <w:rPr>
                <w:rFonts w:eastAsia="Times New Roman"/>
                <w:color w:val="000000"/>
              </w:rPr>
              <w:t xml:space="preserve"> valsts budžeta programmas </w:t>
            </w:r>
            <w:r w:rsidRPr="00CC06AB">
              <w:rPr>
                <w:rFonts w:eastAsia="Times New Roman"/>
                <w:color w:val="000000"/>
              </w:rPr>
              <w:lastRenderedPageBreak/>
              <w:t xml:space="preserve">09.00.00 </w:t>
            </w:r>
            <w:r>
              <w:rPr>
                <w:rFonts w:eastAsia="Times New Roman"/>
                <w:color w:val="000000"/>
              </w:rPr>
              <w:t>“</w:t>
            </w:r>
            <w:r w:rsidRPr="00CC06AB">
              <w:rPr>
                <w:rFonts w:eastAsia="Times New Roman"/>
                <w:color w:val="000000"/>
              </w:rPr>
              <w:t>Sports</w:t>
            </w:r>
            <w:r>
              <w:rPr>
                <w:rFonts w:eastAsia="Times New Roman"/>
                <w:color w:val="000000"/>
              </w:rPr>
              <w:t>”</w:t>
            </w:r>
            <w:r w:rsidRPr="00CC06AB">
              <w:rPr>
                <w:rFonts w:eastAsia="Times New Roman"/>
                <w:color w:val="000000"/>
              </w:rPr>
              <w:t xml:space="preserve"> apakšprogrammas 09.23.00 </w:t>
            </w:r>
            <w:r>
              <w:rPr>
                <w:rFonts w:eastAsia="Times New Roman"/>
                <w:color w:val="000000"/>
              </w:rPr>
              <w:t>“</w:t>
            </w:r>
            <w:r w:rsidRPr="00CC06AB">
              <w:rPr>
                <w:rFonts w:eastAsia="Times New Roman"/>
                <w:color w:val="000000"/>
              </w:rPr>
              <w:t>Vals</w:t>
            </w:r>
            <w:r>
              <w:rPr>
                <w:rFonts w:eastAsia="Times New Roman"/>
                <w:color w:val="000000"/>
              </w:rPr>
              <w:t xml:space="preserve">ts ilgtermiņa saistības sportā – </w:t>
            </w:r>
            <w:r w:rsidRPr="00CC06AB">
              <w:rPr>
                <w:rFonts w:eastAsia="Times New Roman"/>
                <w:color w:val="000000"/>
              </w:rPr>
              <w:t>dotācija Latvija</w:t>
            </w:r>
            <w:r>
              <w:rPr>
                <w:rFonts w:eastAsia="Times New Roman"/>
                <w:color w:val="000000"/>
              </w:rPr>
              <w:t xml:space="preserve">s Olimpiskajai komitejai (LOK) – </w:t>
            </w:r>
            <w:r w:rsidRPr="00CC06AB">
              <w:rPr>
                <w:rFonts w:eastAsia="Times New Roman"/>
                <w:color w:val="000000"/>
              </w:rPr>
              <w:t>valsts galvoto aizdevumu atmaksai</w:t>
            </w:r>
            <w:r>
              <w:rPr>
                <w:rFonts w:eastAsia="Times New Roman"/>
                <w:color w:val="000000"/>
              </w:rPr>
              <w:t>”</w:t>
            </w:r>
            <w:r w:rsidRPr="00CC06AB">
              <w:rPr>
                <w:rFonts w:eastAsia="Times New Roman"/>
                <w:color w:val="000000"/>
              </w:rPr>
              <w:t xml:space="preserve"> uz budžeta resora </w:t>
            </w:r>
            <w:r>
              <w:rPr>
                <w:rFonts w:eastAsia="Times New Roman"/>
                <w:color w:val="000000"/>
              </w:rPr>
              <w:t>“</w:t>
            </w:r>
            <w:r w:rsidRPr="00CC06AB">
              <w:rPr>
                <w:rFonts w:eastAsia="Times New Roman"/>
                <w:color w:val="000000"/>
              </w:rPr>
              <w:t>74. Gadskārtējā valsts budžeta izpildes procesā pārdalāmais finansējums</w:t>
            </w:r>
            <w:r>
              <w:rPr>
                <w:rFonts w:eastAsia="Times New Roman"/>
                <w:color w:val="000000"/>
              </w:rPr>
              <w:t>”</w:t>
            </w:r>
            <w:r w:rsidRPr="00CC06AB">
              <w:rPr>
                <w:rFonts w:eastAsia="Times New Roman"/>
                <w:color w:val="000000"/>
              </w:rPr>
              <w:t xml:space="preserve"> programmu 02.00.00 </w:t>
            </w:r>
            <w:r>
              <w:rPr>
                <w:rFonts w:eastAsia="Times New Roman"/>
                <w:color w:val="000000"/>
              </w:rPr>
              <w:t>“</w:t>
            </w:r>
            <w:r w:rsidRPr="00CC06AB">
              <w:rPr>
                <w:rFonts w:eastAsia="Times New Roman"/>
                <w:color w:val="000000"/>
              </w:rPr>
              <w:t>Līdzekļi neparedzētiem gadījumiem</w:t>
            </w:r>
            <w:r>
              <w:rPr>
                <w:rFonts w:eastAsia="Times New Roman"/>
                <w:color w:val="000000"/>
              </w:rPr>
              <w:t>”</w:t>
            </w:r>
            <w:r w:rsidRPr="00CC06AB">
              <w:rPr>
                <w:rFonts w:eastAsia="Times New Roman"/>
                <w:color w:val="000000"/>
              </w:rPr>
              <w:t>.</w:t>
            </w:r>
            <w:r>
              <w:rPr>
                <w:rFonts w:eastAsia="Times New Roman"/>
                <w:color w:val="000000"/>
              </w:rPr>
              <w:t xml:space="preserve"> </w:t>
            </w:r>
          </w:p>
          <w:p w:rsidR="00CB62CA" w:rsidRPr="00F20FE3" w:rsidRDefault="00F05C10" w:rsidP="008C0F6A">
            <w:pPr>
              <w:ind w:left="137" w:right="142"/>
              <w:jc w:val="both"/>
            </w:pPr>
            <w:r>
              <w:rPr>
                <w:rFonts w:eastAsia="Times New Roman"/>
              </w:rPr>
              <w:tab/>
            </w:r>
            <w:r w:rsidR="00AE1E2B" w:rsidRPr="00F20FE3">
              <w:rPr>
                <w:rFonts w:eastAsia="Times New Roman"/>
              </w:rPr>
              <w:t xml:space="preserve">Ievērojot minēto, IZM ir izstrādājusi Ministru kabineta rīkojuma projektu </w:t>
            </w:r>
            <w:r w:rsidR="00DD0E78" w:rsidRPr="00F20FE3">
              <w:rPr>
                <w:rFonts w:eastAsia="Times New Roman"/>
              </w:rPr>
              <w:t>“</w:t>
            </w:r>
            <w:r w:rsidR="002844EF" w:rsidRPr="00F20FE3">
              <w:rPr>
                <w:rFonts w:eastAsia="Times New Roman"/>
              </w:rPr>
              <w:t xml:space="preserve">Par </w:t>
            </w:r>
            <w:r w:rsidR="00C914DE">
              <w:rPr>
                <w:rFonts w:eastAsia="Times New Roman"/>
              </w:rPr>
              <w:t>apropriācijas pārdali</w:t>
            </w:r>
            <w:r w:rsidR="00DD0E78" w:rsidRPr="00F20FE3">
              <w:rPr>
                <w:rFonts w:eastAsia="Times New Roman"/>
              </w:rPr>
              <w:t>”</w:t>
            </w:r>
            <w:r w:rsidR="00A12439">
              <w:rPr>
                <w:rFonts w:eastAsia="Times New Roman"/>
              </w:rPr>
              <w:t xml:space="preserve"> </w:t>
            </w:r>
            <w:r w:rsidR="00A12439" w:rsidRPr="00A12439">
              <w:rPr>
                <w:rFonts w:eastAsia="Times New Roman"/>
              </w:rPr>
              <w:t xml:space="preserve">(turpmāk – </w:t>
            </w:r>
            <w:r w:rsidR="007A0F78">
              <w:rPr>
                <w:rFonts w:eastAsia="Times New Roman"/>
              </w:rPr>
              <w:t>Ministru kabineta rīkojuma</w:t>
            </w:r>
            <w:r w:rsidR="00766A03">
              <w:rPr>
                <w:rFonts w:eastAsia="Times New Roman"/>
              </w:rPr>
              <w:t xml:space="preserve"> projekts), kurš paredz </w:t>
            </w:r>
            <w:r w:rsidR="00D94924" w:rsidRPr="00D94924">
              <w:t xml:space="preserve">atbalstīt apropriācijas pārdali no </w:t>
            </w:r>
            <w:r w:rsidR="00D94924">
              <w:t>IZM</w:t>
            </w:r>
            <w:r w:rsidR="00D94924" w:rsidRPr="00D94924">
              <w:t xml:space="preserve"> 2017.gada budžeta apakšprogrammas 09.23.00 “Valsts ilgtermiņa saistības sportā – Dotācija Latvijas Olimpiskajai komitejai (LOK) – valsts galvoto aizdevumu atmaksai” 1 260 </w:t>
            </w:r>
            <w:r w:rsidR="008C0F6A">
              <w:t>571</w:t>
            </w:r>
            <w:r w:rsidR="00D94924" w:rsidRPr="00D94924">
              <w:t xml:space="preserve"> EUR apmērā uz budžeta resora “74. Gadskārtējā valsts budžeta izpildes procesā pārdalāmais finansējums” programmu 02.00.00 “Līdzekļi neparedzētiem gadījumiem”.</w:t>
            </w:r>
            <w:r w:rsidR="00CB62CA">
              <w:t xml:space="preserve"> Tāpat paredzēts uzdevums IZM </w:t>
            </w:r>
            <w:r w:rsidR="00CB62CA" w:rsidRPr="00CB62CA">
              <w:t>normatīvajos aktos noteiktajā kārtībā sagatavot un iesniegt Finanšu ministrijā pieprasījumu par apropriācijas izmaiņām.</w:t>
            </w:r>
          </w:p>
        </w:tc>
      </w:tr>
      <w:tr w:rsidR="00585B7B" w:rsidRPr="00F20FE3" w:rsidTr="00E24579">
        <w:trPr>
          <w:trHeight w:val="476"/>
        </w:trPr>
        <w:tc>
          <w:tcPr>
            <w:tcW w:w="562" w:type="dxa"/>
          </w:tcPr>
          <w:p w:rsidR="00585B7B" w:rsidRPr="00F20FE3" w:rsidRDefault="00AA216A" w:rsidP="007802E1">
            <w:pPr>
              <w:pStyle w:val="naiskr"/>
              <w:spacing w:before="0" w:after="0"/>
              <w:jc w:val="center"/>
            </w:pPr>
            <w:r w:rsidRPr="00F20FE3">
              <w:lastRenderedPageBreak/>
              <w:t>3</w:t>
            </w:r>
            <w:r w:rsidR="00312F13" w:rsidRPr="00F20FE3">
              <w:t>.</w:t>
            </w:r>
          </w:p>
        </w:tc>
        <w:tc>
          <w:tcPr>
            <w:tcW w:w="2714" w:type="dxa"/>
          </w:tcPr>
          <w:p w:rsidR="00585B7B" w:rsidRPr="00F20FE3" w:rsidRDefault="00005A9D" w:rsidP="007802E1">
            <w:pPr>
              <w:pStyle w:val="naiskr"/>
              <w:spacing w:before="0" w:after="0"/>
              <w:ind w:left="141"/>
            </w:pPr>
            <w:r w:rsidRPr="00F20FE3">
              <w:t>Projekta izstrādē iesaistītās institūcijas</w:t>
            </w:r>
          </w:p>
        </w:tc>
        <w:tc>
          <w:tcPr>
            <w:tcW w:w="6662" w:type="dxa"/>
          </w:tcPr>
          <w:p w:rsidR="00643E6C" w:rsidRPr="00F20FE3" w:rsidRDefault="00766A03" w:rsidP="00766A03">
            <w:pPr>
              <w:ind w:left="82" w:right="141"/>
              <w:jc w:val="both"/>
            </w:pPr>
            <w:r w:rsidRPr="00317B6A">
              <w:t xml:space="preserve">Ministru kabineta rīkojuma projektu izstrādāja IZM. </w:t>
            </w:r>
            <w:r>
              <w:t xml:space="preserve">Ministru kabineta rīkojuma izstrādes procesā ir notikušas konsultācijas ar LOK (izmantota LOK sniegtā informācija un dokumenti), Finanšu ministriju un Valsts kasi. Papildus atzīmējams, ka Ministru kabineta rīkojuma projekts tiešā veidā neskar citas nevalstiskās organizācijas. Ievērojot minēto, </w:t>
            </w:r>
            <w:r w:rsidRPr="00317B6A">
              <w:t>papildus pasākumi sabiedrības iesaistei nebija nepieciešami</w:t>
            </w:r>
            <w:r>
              <w:t>.</w:t>
            </w:r>
          </w:p>
        </w:tc>
      </w:tr>
      <w:tr w:rsidR="00585B7B" w:rsidRPr="00F20FE3" w:rsidTr="00E24579">
        <w:tc>
          <w:tcPr>
            <w:tcW w:w="562" w:type="dxa"/>
          </w:tcPr>
          <w:p w:rsidR="00585B7B" w:rsidRPr="00F20FE3" w:rsidRDefault="00005A9D" w:rsidP="007802E1">
            <w:pPr>
              <w:pStyle w:val="naiskr"/>
              <w:spacing w:before="0" w:after="0"/>
              <w:jc w:val="center"/>
            </w:pPr>
            <w:r w:rsidRPr="00F20FE3">
              <w:t>4</w:t>
            </w:r>
            <w:r w:rsidR="00585B7B" w:rsidRPr="00F20FE3">
              <w:t>.</w:t>
            </w:r>
          </w:p>
        </w:tc>
        <w:tc>
          <w:tcPr>
            <w:tcW w:w="2714" w:type="dxa"/>
          </w:tcPr>
          <w:p w:rsidR="00585B7B" w:rsidRPr="00F20FE3" w:rsidRDefault="00585B7B" w:rsidP="007802E1">
            <w:pPr>
              <w:pStyle w:val="naiskr"/>
              <w:spacing w:before="0" w:after="0"/>
              <w:ind w:left="141"/>
            </w:pPr>
            <w:r w:rsidRPr="00F20FE3">
              <w:t>Cita informācija</w:t>
            </w:r>
          </w:p>
        </w:tc>
        <w:tc>
          <w:tcPr>
            <w:tcW w:w="6662" w:type="dxa"/>
          </w:tcPr>
          <w:p w:rsidR="006A26FB" w:rsidRPr="00F20FE3" w:rsidRDefault="00291AF4" w:rsidP="00766A03">
            <w:pPr>
              <w:ind w:left="114" w:right="127"/>
              <w:jc w:val="both"/>
            </w:pPr>
            <w:r w:rsidRPr="00F20FE3">
              <w:t>Ministru kabineta r</w:t>
            </w:r>
            <w:r w:rsidR="00E5461A" w:rsidRPr="00F20FE3">
              <w:t xml:space="preserve">īkojuma projekts tiešā veidā attiecas uz </w:t>
            </w:r>
            <w:r w:rsidR="00766A03" w:rsidRPr="00F20FE3">
              <w:t xml:space="preserve"> budžeta un finanšu politiku</w:t>
            </w:r>
            <w:r w:rsidR="00766A03">
              <w:t xml:space="preserve">. </w:t>
            </w:r>
            <w:r w:rsidR="00766A03" w:rsidRPr="00F20FE3">
              <w:t xml:space="preserve"> Pastarpināti Ministru kabineta rīkojuma projekts attiecas uz</w:t>
            </w:r>
            <w:r w:rsidR="00766A03">
              <w:t xml:space="preserve"> </w:t>
            </w:r>
            <w:r w:rsidRPr="00F20FE3">
              <w:t xml:space="preserve">tūrisma, sporta un brīvā laika politiku (sporta politiku). </w:t>
            </w:r>
          </w:p>
        </w:tc>
      </w:tr>
    </w:tbl>
    <w:p w:rsidR="00CC0C8A" w:rsidRDefault="00CC0C8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9B774A" w:rsidRPr="00AE1E2B" w:rsidTr="00CC0C8A">
        <w:trPr>
          <w:trHeight w:val="361"/>
          <w:jc w:val="center"/>
        </w:trPr>
        <w:tc>
          <w:tcPr>
            <w:tcW w:w="9918" w:type="dxa"/>
            <w:gridSpan w:val="6"/>
            <w:vAlign w:val="center"/>
          </w:tcPr>
          <w:p w:rsidR="009B774A" w:rsidRPr="00AE1E2B" w:rsidRDefault="009B774A" w:rsidP="007802E1">
            <w:pPr>
              <w:jc w:val="center"/>
              <w:rPr>
                <w:b/>
                <w:i/>
              </w:rPr>
            </w:pPr>
            <w:r w:rsidRPr="00AE1E2B">
              <w:br w:type="page"/>
            </w:r>
            <w:r w:rsidRPr="00AE1E2B">
              <w:br w:type="page"/>
            </w:r>
            <w:r w:rsidRPr="00AE1E2B">
              <w:rPr>
                <w:b/>
              </w:rPr>
              <w:t>III. Tiesību akta projekta ietekme uz valsts budžetu un pašvaldību budžetiem</w:t>
            </w:r>
          </w:p>
        </w:tc>
      </w:tr>
      <w:tr w:rsidR="009B774A" w:rsidRPr="00AE1E2B" w:rsidTr="00CC0C8A">
        <w:trPr>
          <w:jc w:val="center"/>
        </w:trPr>
        <w:tc>
          <w:tcPr>
            <w:tcW w:w="3397" w:type="dxa"/>
            <w:vMerge w:val="restart"/>
            <w:vAlign w:val="center"/>
          </w:tcPr>
          <w:p w:rsidR="009B774A" w:rsidRPr="00AE1E2B" w:rsidRDefault="009B774A" w:rsidP="007802E1">
            <w:pPr>
              <w:jc w:val="center"/>
              <w:rPr>
                <w:b/>
              </w:rPr>
            </w:pPr>
            <w:r w:rsidRPr="00AE1E2B">
              <w:rPr>
                <w:b/>
              </w:rPr>
              <w:t>Rādītāji</w:t>
            </w:r>
          </w:p>
        </w:tc>
        <w:tc>
          <w:tcPr>
            <w:tcW w:w="2948" w:type="dxa"/>
            <w:gridSpan w:val="2"/>
            <w:vMerge w:val="restart"/>
            <w:vAlign w:val="center"/>
          </w:tcPr>
          <w:p w:rsidR="009B774A" w:rsidRPr="00AE1E2B" w:rsidRDefault="009B774A" w:rsidP="007802E1">
            <w:pPr>
              <w:jc w:val="center"/>
              <w:rPr>
                <w:b/>
              </w:rPr>
            </w:pPr>
            <w:r w:rsidRPr="00AE1E2B">
              <w:rPr>
                <w:b/>
              </w:rPr>
              <w:t>201</w:t>
            </w:r>
            <w:r w:rsidR="00C63C4F">
              <w:rPr>
                <w:b/>
              </w:rPr>
              <w:t>7</w:t>
            </w:r>
          </w:p>
        </w:tc>
        <w:tc>
          <w:tcPr>
            <w:tcW w:w="3573" w:type="dxa"/>
            <w:gridSpan w:val="3"/>
            <w:vAlign w:val="center"/>
          </w:tcPr>
          <w:p w:rsidR="009B774A" w:rsidRPr="00AE1E2B" w:rsidRDefault="009B774A" w:rsidP="007A0F78">
            <w:pPr>
              <w:jc w:val="center"/>
              <w:rPr>
                <w:b/>
                <w:i/>
              </w:rPr>
            </w:pPr>
            <w:r w:rsidRPr="00AE1E2B">
              <w:t>Turpmākie trīs gadi (</w:t>
            </w:r>
            <w:r w:rsidR="007A0F78">
              <w:rPr>
                <w:i/>
              </w:rPr>
              <w:t>euro</w:t>
            </w:r>
            <w:r w:rsidRPr="00AE1E2B">
              <w:t>)</w:t>
            </w:r>
          </w:p>
        </w:tc>
      </w:tr>
      <w:tr w:rsidR="009B774A" w:rsidRPr="00AE1E2B" w:rsidTr="00CC0C8A">
        <w:trPr>
          <w:jc w:val="center"/>
        </w:trPr>
        <w:tc>
          <w:tcPr>
            <w:tcW w:w="3397" w:type="dxa"/>
            <w:vMerge/>
            <w:vAlign w:val="center"/>
          </w:tcPr>
          <w:p w:rsidR="009B774A" w:rsidRPr="00AE1E2B" w:rsidRDefault="009B774A" w:rsidP="007802E1">
            <w:pPr>
              <w:jc w:val="center"/>
              <w:rPr>
                <w:b/>
                <w:i/>
              </w:rPr>
            </w:pPr>
          </w:p>
        </w:tc>
        <w:tc>
          <w:tcPr>
            <w:tcW w:w="2948" w:type="dxa"/>
            <w:gridSpan w:val="2"/>
            <w:vMerge/>
            <w:vAlign w:val="center"/>
          </w:tcPr>
          <w:p w:rsidR="009B774A" w:rsidRPr="00AE1E2B" w:rsidRDefault="009B774A" w:rsidP="007802E1">
            <w:pPr>
              <w:jc w:val="center"/>
              <w:rPr>
                <w:b/>
                <w:i/>
              </w:rPr>
            </w:pPr>
          </w:p>
        </w:tc>
        <w:tc>
          <w:tcPr>
            <w:tcW w:w="1189" w:type="dxa"/>
            <w:vAlign w:val="center"/>
          </w:tcPr>
          <w:p w:rsidR="009B774A" w:rsidRPr="00AE1E2B" w:rsidRDefault="009B774A" w:rsidP="007802E1">
            <w:pPr>
              <w:jc w:val="center"/>
              <w:rPr>
                <w:b/>
                <w:i/>
              </w:rPr>
            </w:pPr>
            <w:r w:rsidRPr="00AE1E2B">
              <w:rPr>
                <w:b/>
                <w:bCs/>
              </w:rPr>
              <w:t>201</w:t>
            </w:r>
            <w:r w:rsidR="00C63C4F">
              <w:rPr>
                <w:b/>
                <w:bCs/>
              </w:rPr>
              <w:t>8</w:t>
            </w:r>
          </w:p>
        </w:tc>
        <w:tc>
          <w:tcPr>
            <w:tcW w:w="1194" w:type="dxa"/>
            <w:vAlign w:val="center"/>
          </w:tcPr>
          <w:p w:rsidR="009B774A" w:rsidRPr="00AE1E2B" w:rsidRDefault="009B774A" w:rsidP="007802E1">
            <w:pPr>
              <w:jc w:val="center"/>
              <w:rPr>
                <w:b/>
                <w:i/>
              </w:rPr>
            </w:pPr>
            <w:r w:rsidRPr="00AE1E2B">
              <w:rPr>
                <w:b/>
                <w:bCs/>
              </w:rPr>
              <w:t>201</w:t>
            </w:r>
            <w:r w:rsidR="00C63C4F">
              <w:rPr>
                <w:b/>
                <w:bCs/>
              </w:rPr>
              <w:t>9</w:t>
            </w:r>
          </w:p>
        </w:tc>
        <w:tc>
          <w:tcPr>
            <w:tcW w:w="1190" w:type="dxa"/>
            <w:vAlign w:val="center"/>
          </w:tcPr>
          <w:p w:rsidR="009B774A" w:rsidRPr="00AE1E2B" w:rsidRDefault="009B774A" w:rsidP="007802E1">
            <w:pPr>
              <w:jc w:val="center"/>
              <w:rPr>
                <w:b/>
                <w:i/>
              </w:rPr>
            </w:pPr>
            <w:r w:rsidRPr="00AE1E2B">
              <w:rPr>
                <w:b/>
                <w:bCs/>
              </w:rPr>
              <w:t>2</w:t>
            </w:r>
            <w:r w:rsidR="00C63C4F">
              <w:rPr>
                <w:b/>
                <w:bCs/>
              </w:rPr>
              <w:t>020</w:t>
            </w:r>
          </w:p>
        </w:tc>
      </w:tr>
      <w:tr w:rsidR="009B774A" w:rsidRPr="00AE1E2B" w:rsidTr="00CC0C8A">
        <w:trPr>
          <w:jc w:val="center"/>
        </w:trPr>
        <w:tc>
          <w:tcPr>
            <w:tcW w:w="3397" w:type="dxa"/>
            <w:vMerge/>
            <w:vAlign w:val="center"/>
          </w:tcPr>
          <w:p w:rsidR="009B774A" w:rsidRPr="00AE1E2B" w:rsidRDefault="009B774A" w:rsidP="007802E1">
            <w:pPr>
              <w:jc w:val="center"/>
              <w:rPr>
                <w:b/>
                <w:i/>
              </w:rPr>
            </w:pPr>
          </w:p>
        </w:tc>
        <w:tc>
          <w:tcPr>
            <w:tcW w:w="1554" w:type="dxa"/>
            <w:vAlign w:val="center"/>
          </w:tcPr>
          <w:p w:rsidR="009B774A" w:rsidRPr="00AE1E2B" w:rsidRDefault="009B774A" w:rsidP="007802E1">
            <w:pPr>
              <w:jc w:val="center"/>
              <w:rPr>
                <w:b/>
                <w:i/>
              </w:rPr>
            </w:pPr>
            <w:r w:rsidRPr="00AE1E2B">
              <w:t>saskaņā ar valsts budžetu kārtējam gadam</w:t>
            </w:r>
          </w:p>
        </w:tc>
        <w:tc>
          <w:tcPr>
            <w:tcW w:w="1394" w:type="dxa"/>
            <w:vAlign w:val="center"/>
          </w:tcPr>
          <w:p w:rsidR="009B774A" w:rsidRPr="00AE1E2B" w:rsidRDefault="009B774A" w:rsidP="007802E1">
            <w:pPr>
              <w:jc w:val="center"/>
              <w:rPr>
                <w:b/>
                <w:i/>
              </w:rPr>
            </w:pPr>
            <w:r w:rsidRPr="00AE1E2B">
              <w:t>izmaiņas kārtējā gadā, salīdzinot ar budžetu kārtējam gadam</w:t>
            </w:r>
          </w:p>
        </w:tc>
        <w:tc>
          <w:tcPr>
            <w:tcW w:w="1189" w:type="dxa"/>
            <w:vAlign w:val="center"/>
          </w:tcPr>
          <w:p w:rsidR="009B774A" w:rsidRPr="00AE1E2B" w:rsidRDefault="009B774A" w:rsidP="007802E1">
            <w:pPr>
              <w:jc w:val="center"/>
              <w:rPr>
                <w:b/>
                <w:i/>
              </w:rPr>
            </w:pPr>
            <w:r w:rsidRPr="00AE1E2B">
              <w:t>izmaiņas, salīdzinot ar kārtējo  gadu</w:t>
            </w:r>
          </w:p>
        </w:tc>
        <w:tc>
          <w:tcPr>
            <w:tcW w:w="1194" w:type="dxa"/>
            <w:vAlign w:val="center"/>
          </w:tcPr>
          <w:p w:rsidR="009B774A" w:rsidRPr="00AE1E2B" w:rsidRDefault="009B774A" w:rsidP="007802E1">
            <w:pPr>
              <w:jc w:val="center"/>
              <w:rPr>
                <w:b/>
                <w:i/>
              </w:rPr>
            </w:pPr>
            <w:r w:rsidRPr="00AE1E2B">
              <w:t>izmaiņas, salīdzinot ar kārtējo  gadu</w:t>
            </w:r>
          </w:p>
        </w:tc>
        <w:tc>
          <w:tcPr>
            <w:tcW w:w="1190" w:type="dxa"/>
            <w:vAlign w:val="center"/>
          </w:tcPr>
          <w:p w:rsidR="009B774A" w:rsidRPr="00AE1E2B" w:rsidRDefault="009B774A" w:rsidP="007802E1">
            <w:pPr>
              <w:jc w:val="center"/>
              <w:rPr>
                <w:b/>
                <w:i/>
              </w:rPr>
            </w:pPr>
            <w:r w:rsidRPr="00AE1E2B">
              <w:t>izmaiņas, salīdzinot ar kārtējo  gadu</w:t>
            </w:r>
          </w:p>
        </w:tc>
      </w:tr>
      <w:tr w:rsidR="009B774A" w:rsidRPr="00AE1E2B" w:rsidTr="00CC0C8A">
        <w:trPr>
          <w:jc w:val="center"/>
        </w:trPr>
        <w:tc>
          <w:tcPr>
            <w:tcW w:w="3397" w:type="dxa"/>
            <w:vAlign w:val="center"/>
          </w:tcPr>
          <w:p w:rsidR="009B774A" w:rsidRPr="00AE1E2B" w:rsidRDefault="009B774A" w:rsidP="007802E1">
            <w:pPr>
              <w:jc w:val="center"/>
              <w:rPr>
                <w:bCs/>
              </w:rPr>
            </w:pPr>
            <w:r w:rsidRPr="00AE1E2B">
              <w:rPr>
                <w:bCs/>
              </w:rPr>
              <w:t>1</w:t>
            </w:r>
          </w:p>
        </w:tc>
        <w:tc>
          <w:tcPr>
            <w:tcW w:w="1554" w:type="dxa"/>
            <w:vAlign w:val="center"/>
          </w:tcPr>
          <w:p w:rsidR="009B774A" w:rsidRPr="00AE1E2B" w:rsidRDefault="009B774A" w:rsidP="007802E1">
            <w:pPr>
              <w:jc w:val="center"/>
              <w:rPr>
                <w:bCs/>
              </w:rPr>
            </w:pPr>
            <w:r w:rsidRPr="00AE1E2B">
              <w:rPr>
                <w:bCs/>
              </w:rPr>
              <w:t>2</w:t>
            </w:r>
          </w:p>
        </w:tc>
        <w:tc>
          <w:tcPr>
            <w:tcW w:w="1394" w:type="dxa"/>
            <w:vAlign w:val="center"/>
          </w:tcPr>
          <w:p w:rsidR="009B774A" w:rsidRPr="00AE1E2B" w:rsidRDefault="009B774A" w:rsidP="007802E1">
            <w:pPr>
              <w:jc w:val="center"/>
              <w:rPr>
                <w:bCs/>
              </w:rPr>
            </w:pPr>
            <w:r w:rsidRPr="00AE1E2B">
              <w:rPr>
                <w:bCs/>
              </w:rPr>
              <w:t>3</w:t>
            </w:r>
          </w:p>
        </w:tc>
        <w:tc>
          <w:tcPr>
            <w:tcW w:w="1189" w:type="dxa"/>
            <w:vAlign w:val="center"/>
          </w:tcPr>
          <w:p w:rsidR="009B774A" w:rsidRPr="00AE1E2B" w:rsidRDefault="009B774A" w:rsidP="007802E1">
            <w:pPr>
              <w:jc w:val="center"/>
              <w:rPr>
                <w:bCs/>
              </w:rPr>
            </w:pPr>
            <w:r w:rsidRPr="00AE1E2B">
              <w:rPr>
                <w:bCs/>
              </w:rPr>
              <w:t>4</w:t>
            </w:r>
          </w:p>
        </w:tc>
        <w:tc>
          <w:tcPr>
            <w:tcW w:w="1194" w:type="dxa"/>
            <w:vAlign w:val="center"/>
          </w:tcPr>
          <w:p w:rsidR="009B774A" w:rsidRPr="00AE1E2B" w:rsidRDefault="009B774A" w:rsidP="007802E1">
            <w:pPr>
              <w:jc w:val="center"/>
              <w:rPr>
                <w:bCs/>
              </w:rPr>
            </w:pPr>
            <w:r w:rsidRPr="00AE1E2B">
              <w:rPr>
                <w:bCs/>
              </w:rPr>
              <w:t>5</w:t>
            </w:r>
          </w:p>
        </w:tc>
        <w:tc>
          <w:tcPr>
            <w:tcW w:w="1190" w:type="dxa"/>
            <w:vAlign w:val="center"/>
          </w:tcPr>
          <w:p w:rsidR="009B774A" w:rsidRPr="00AE1E2B" w:rsidRDefault="009B774A" w:rsidP="007802E1">
            <w:pPr>
              <w:jc w:val="center"/>
              <w:rPr>
                <w:bCs/>
              </w:rPr>
            </w:pPr>
            <w:r w:rsidRPr="00AE1E2B">
              <w:rPr>
                <w:bCs/>
              </w:rPr>
              <w:t>6</w:t>
            </w:r>
          </w:p>
        </w:tc>
      </w:tr>
      <w:tr w:rsidR="007A0F78" w:rsidRPr="00AE1E2B" w:rsidTr="00CC0C8A">
        <w:trPr>
          <w:jc w:val="center"/>
        </w:trPr>
        <w:tc>
          <w:tcPr>
            <w:tcW w:w="3397" w:type="dxa"/>
          </w:tcPr>
          <w:p w:rsidR="007A0F78" w:rsidRPr="00AE1E2B" w:rsidRDefault="007A0F78" w:rsidP="007A0F78">
            <w:pPr>
              <w:rPr>
                <w:i/>
              </w:rPr>
            </w:pPr>
            <w:r w:rsidRPr="00AE1E2B">
              <w:t>1. Budžeta ieņēmumi:</w:t>
            </w:r>
          </w:p>
        </w:tc>
        <w:tc>
          <w:tcPr>
            <w:tcW w:w="1554" w:type="dxa"/>
          </w:tcPr>
          <w:p w:rsidR="007A0F78" w:rsidRPr="00317B6A" w:rsidRDefault="007A0F78" w:rsidP="007A0F78">
            <w:pPr>
              <w:jc w:val="center"/>
              <w:rPr>
                <w:b/>
              </w:rPr>
            </w:pPr>
            <w:r w:rsidRPr="00317B6A">
              <w:rPr>
                <w:b/>
              </w:rPr>
              <w:t>0</w:t>
            </w:r>
          </w:p>
        </w:tc>
        <w:tc>
          <w:tcPr>
            <w:tcW w:w="1394" w:type="dxa"/>
          </w:tcPr>
          <w:p w:rsidR="007A0F78" w:rsidRPr="00317B6A" w:rsidRDefault="007A0F78" w:rsidP="007A0F78">
            <w:pPr>
              <w:jc w:val="center"/>
              <w:rPr>
                <w:b/>
              </w:rPr>
            </w:pPr>
            <w:r w:rsidRPr="00317B6A">
              <w:rPr>
                <w:b/>
              </w:rPr>
              <w:t>0</w:t>
            </w:r>
          </w:p>
        </w:tc>
        <w:tc>
          <w:tcPr>
            <w:tcW w:w="1189" w:type="dxa"/>
          </w:tcPr>
          <w:p w:rsidR="007A0F78" w:rsidRPr="00317B6A" w:rsidRDefault="007A0F78" w:rsidP="007A0F78">
            <w:pPr>
              <w:jc w:val="center"/>
              <w:rPr>
                <w:b/>
              </w:rPr>
            </w:pPr>
            <w:r w:rsidRPr="00317B6A">
              <w:rPr>
                <w:b/>
              </w:rPr>
              <w:t>0</w:t>
            </w:r>
          </w:p>
        </w:tc>
        <w:tc>
          <w:tcPr>
            <w:tcW w:w="1194" w:type="dxa"/>
          </w:tcPr>
          <w:p w:rsidR="007A0F78" w:rsidRPr="00317B6A" w:rsidRDefault="007A0F78" w:rsidP="007A0F78">
            <w:pPr>
              <w:jc w:val="center"/>
              <w:rPr>
                <w:b/>
              </w:rPr>
            </w:pPr>
            <w:r w:rsidRPr="00317B6A">
              <w:rPr>
                <w:b/>
              </w:rPr>
              <w:t>0</w:t>
            </w:r>
          </w:p>
        </w:tc>
        <w:tc>
          <w:tcPr>
            <w:tcW w:w="1190" w:type="dxa"/>
          </w:tcPr>
          <w:p w:rsidR="007A0F78" w:rsidRPr="00317B6A" w:rsidRDefault="007A0F78" w:rsidP="007A0F78">
            <w:pPr>
              <w:jc w:val="center"/>
              <w:rPr>
                <w:b/>
              </w:rPr>
            </w:pPr>
            <w:r w:rsidRPr="00317B6A">
              <w:rPr>
                <w:b/>
              </w:rPr>
              <w:t>0</w:t>
            </w:r>
          </w:p>
        </w:tc>
      </w:tr>
      <w:tr w:rsidR="007A0F78" w:rsidRPr="00AE1E2B" w:rsidTr="00CC0C8A">
        <w:trPr>
          <w:jc w:val="center"/>
        </w:trPr>
        <w:tc>
          <w:tcPr>
            <w:tcW w:w="3397" w:type="dxa"/>
          </w:tcPr>
          <w:p w:rsidR="007A0F78" w:rsidRPr="00AE1E2B" w:rsidRDefault="007A0F78" w:rsidP="007A0F78">
            <w:pPr>
              <w:rPr>
                <w:i/>
              </w:rPr>
            </w:pPr>
            <w:r w:rsidRPr="00AE1E2B">
              <w:t>1.1. valsts pamatbudžets, tai skaitā ieņēmumi no maksas pakalpojumiem un citi pašu ieņēmumi</w:t>
            </w:r>
          </w:p>
        </w:tc>
        <w:tc>
          <w:tcPr>
            <w:tcW w:w="1554" w:type="dxa"/>
          </w:tcPr>
          <w:p w:rsidR="007A0F78" w:rsidRPr="00317B6A" w:rsidRDefault="007A0F78" w:rsidP="007A0F78">
            <w:pPr>
              <w:jc w:val="center"/>
              <w:rPr>
                <w:i/>
              </w:rPr>
            </w:pPr>
          </w:p>
        </w:tc>
        <w:tc>
          <w:tcPr>
            <w:tcW w:w="1394" w:type="dxa"/>
          </w:tcPr>
          <w:p w:rsidR="007A0F78" w:rsidRPr="00317B6A" w:rsidRDefault="007A0F78" w:rsidP="007A0F78">
            <w:pPr>
              <w:jc w:val="center"/>
              <w:rPr>
                <w:i/>
              </w:rPr>
            </w:pPr>
          </w:p>
        </w:tc>
        <w:tc>
          <w:tcPr>
            <w:tcW w:w="1189" w:type="dxa"/>
          </w:tcPr>
          <w:p w:rsidR="007A0F78" w:rsidRPr="00317B6A" w:rsidRDefault="007A0F78" w:rsidP="007A0F78">
            <w:pPr>
              <w:jc w:val="center"/>
              <w:rPr>
                <w:i/>
              </w:rPr>
            </w:pPr>
          </w:p>
        </w:tc>
        <w:tc>
          <w:tcPr>
            <w:tcW w:w="1194" w:type="dxa"/>
          </w:tcPr>
          <w:p w:rsidR="007A0F78" w:rsidRPr="00317B6A" w:rsidRDefault="007A0F78" w:rsidP="007A0F78">
            <w:pPr>
              <w:jc w:val="center"/>
              <w:rPr>
                <w:i/>
              </w:rPr>
            </w:pPr>
          </w:p>
        </w:tc>
        <w:tc>
          <w:tcPr>
            <w:tcW w:w="1190" w:type="dxa"/>
          </w:tcPr>
          <w:p w:rsidR="007A0F78" w:rsidRPr="00317B6A" w:rsidRDefault="007A0F78" w:rsidP="007A0F78">
            <w:pPr>
              <w:jc w:val="center"/>
              <w:rPr>
                <w:i/>
              </w:rPr>
            </w:pPr>
          </w:p>
        </w:tc>
      </w:tr>
      <w:tr w:rsidR="007A0F78" w:rsidRPr="00AE1E2B" w:rsidTr="00CC0C8A">
        <w:trPr>
          <w:jc w:val="center"/>
        </w:trPr>
        <w:tc>
          <w:tcPr>
            <w:tcW w:w="3397" w:type="dxa"/>
          </w:tcPr>
          <w:p w:rsidR="007A0F78" w:rsidRPr="00AE1E2B" w:rsidRDefault="007A0F78" w:rsidP="007A0F78">
            <w:pPr>
              <w:rPr>
                <w:i/>
              </w:rPr>
            </w:pPr>
            <w:r w:rsidRPr="00AE1E2B">
              <w:t>1.2. valsts speciālais budžets</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CC0C8A">
        <w:trPr>
          <w:jc w:val="center"/>
        </w:trPr>
        <w:tc>
          <w:tcPr>
            <w:tcW w:w="3397" w:type="dxa"/>
          </w:tcPr>
          <w:p w:rsidR="007A0F78" w:rsidRPr="00AE1E2B" w:rsidRDefault="007A0F78" w:rsidP="007A0F78">
            <w:pPr>
              <w:rPr>
                <w:i/>
              </w:rPr>
            </w:pPr>
            <w:r w:rsidRPr="00AE1E2B">
              <w:t>1.3. pašvaldību budžets</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2. Budžeta izdevumi:</w:t>
            </w:r>
          </w:p>
        </w:tc>
        <w:tc>
          <w:tcPr>
            <w:tcW w:w="1554" w:type="dxa"/>
          </w:tcPr>
          <w:p w:rsidR="007A0F78" w:rsidRPr="00317B6A" w:rsidRDefault="007A0F78" w:rsidP="007A0F78">
            <w:pPr>
              <w:jc w:val="center"/>
              <w:rPr>
                <w:b/>
              </w:rPr>
            </w:pPr>
            <w:r w:rsidRPr="00317B6A">
              <w:rPr>
                <w:b/>
              </w:rPr>
              <w:t>0</w:t>
            </w:r>
          </w:p>
        </w:tc>
        <w:tc>
          <w:tcPr>
            <w:tcW w:w="1394" w:type="dxa"/>
          </w:tcPr>
          <w:p w:rsidR="007A0F78" w:rsidRPr="00317B6A" w:rsidRDefault="007A0F78" w:rsidP="007A0F78">
            <w:pPr>
              <w:jc w:val="center"/>
              <w:rPr>
                <w:b/>
              </w:rPr>
            </w:pPr>
            <w:r w:rsidRPr="00317B6A">
              <w:rPr>
                <w:b/>
              </w:rPr>
              <w:t>0</w:t>
            </w:r>
          </w:p>
        </w:tc>
        <w:tc>
          <w:tcPr>
            <w:tcW w:w="1189" w:type="dxa"/>
          </w:tcPr>
          <w:p w:rsidR="007A0F78" w:rsidRPr="00317B6A" w:rsidRDefault="007A0F78" w:rsidP="007A0F78">
            <w:pPr>
              <w:jc w:val="center"/>
              <w:rPr>
                <w:b/>
              </w:rPr>
            </w:pPr>
            <w:r w:rsidRPr="00317B6A">
              <w:rPr>
                <w:b/>
              </w:rPr>
              <w:t>0</w:t>
            </w:r>
          </w:p>
        </w:tc>
        <w:tc>
          <w:tcPr>
            <w:tcW w:w="1194" w:type="dxa"/>
          </w:tcPr>
          <w:p w:rsidR="007A0F78" w:rsidRPr="00317B6A" w:rsidRDefault="007A0F78" w:rsidP="007A0F78">
            <w:pPr>
              <w:jc w:val="center"/>
              <w:rPr>
                <w:b/>
              </w:rPr>
            </w:pPr>
            <w:r w:rsidRPr="00317B6A">
              <w:rPr>
                <w:b/>
              </w:rPr>
              <w:t>0</w:t>
            </w:r>
          </w:p>
        </w:tc>
        <w:tc>
          <w:tcPr>
            <w:tcW w:w="1190" w:type="dxa"/>
          </w:tcPr>
          <w:p w:rsidR="007A0F78" w:rsidRPr="00317B6A" w:rsidRDefault="007A0F78" w:rsidP="007A0F78">
            <w:pPr>
              <w:jc w:val="center"/>
              <w:rPr>
                <w:b/>
              </w:rPr>
            </w:pPr>
            <w:r w:rsidRPr="00317B6A">
              <w:rPr>
                <w:b/>
              </w:rPr>
              <w:t>0</w:t>
            </w:r>
          </w:p>
        </w:tc>
      </w:tr>
      <w:tr w:rsidR="007A0F78" w:rsidRPr="00AE1E2B" w:rsidTr="00CC0C8A">
        <w:trPr>
          <w:jc w:val="center"/>
        </w:trPr>
        <w:tc>
          <w:tcPr>
            <w:tcW w:w="3397" w:type="dxa"/>
          </w:tcPr>
          <w:p w:rsidR="007A0F78" w:rsidRPr="00AE1E2B" w:rsidRDefault="007A0F78" w:rsidP="007A0F78">
            <w:r w:rsidRPr="00AE1E2B">
              <w:t>2.1. valsts pamatbudžets</w:t>
            </w:r>
          </w:p>
        </w:tc>
        <w:tc>
          <w:tcPr>
            <w:tcW w:w="1554" w:type="dxa"/>
          </w:tcPr>
          <w:p w:rsidR="007A0F78" w:rsidRPr="00317B6A" w:rsidRDefault="007A0F78" w:rsidP="007A0F78">
            <w:pPr>
              <w:jc w:val="center"/>
              <w:rPr>
                <w:i/>
              </w:rPr>
            </w:pPr>
            <w:r w:rsidRPr="00317B6A">
              <w:rPr>
                <w:i/>
              </w:rPr>
              <w:t>0</w:t>
            </w:r>
          </w:p>
        </w:tc>
        <w:tc>
          <w:tcPr>
            <w:tcW w:w="1394" w:type="dxa"/>
          </w:tcPr>
          <w:p w:rsidR="007A0F78" w:rsidRPr="00317B6A" w:rsidRDefault="007A0F78" w:rsidP="007A0F78">
            <w:pPr>
              <w:jc w:val="center"/>
              <w:rPr>
                <w:i/>
              </w:rPr>
            </w:pPr>
            <w:r w:rsidRPr="00317B6A">
              <w:rPr>
                <w:i/>
              </w:rPr>
              <w:t>0</w:t>
            </w:r>
          </w:p>
        </w:tc>
        <w:tc>
          <w:tcPr>
            <w:tcW w:w="1189" w:type="dxa"/>
          </w:tcPr>
          <w:p w:rsidR="007A0F78" w:rsidRPr="00317B6A" w:rsidRDefault="007A0F78" w:rsidP="007A0F78">
            <w:pPr>
              <w:jc w:val="center"/>
              <w:rPr>
                <w:i/>
              </w:rPr>
            </w:pPr>
            <w:r w:rsidRPr="00317B6A">
              <w:rPr>
                <w:i/>
              </w:rPr>
              <w:t>0</w:t>
            </w:r>
          </w:p>
        </w:tc>
        <w:tc>
          <w:tcPr>
            <w:tcW w:w="1194" w:type="dxa"/>
          </w:tcPr>
          <w:p w:rsidR="007A0F78" w:rsidRPr="00317B6A" w:rsidRDefault="007A0F78" w:rsidP="007A0F78">
            <w:pPr>
              <w:jc w:val="center"/>
              <w:rPr>
                <w:i/>
              </w:rPr>
            </w:pPr>
            <w:r w:rsidRPr="00317B6A">
              <w:rPr>
                <w:i/>
              </w:rPr>
              <w:t>0</w:t>
            </w:r>
          </w:p>
        </w:tc>
        <w:tc>
          <w:tcPr>
            <w:tcW w:w="1190" w:type="dxa"/>
          </w:tcPr>
          <w:p w:rsidR="007A0F78" w:rsidRPr="00317B6A" w:rsidRDefault="007A0F78" w:rsidP="007A0F78">
            <w:pPr>
              <w:jc w:val="center"/>
              <w:rPr>
                <w:i/>
              </w:rPr>
            </w:pPr>
            <w:r w:rsidRPr="00317B6A">
              <w:rPr>
                <w:i/>
              </w:rPr>
              <w:t>0</w:t>
            </w:r>
          </w:p>
        </w:tc>
      </w:tr>
      <w:tr w:rsidR="007A0F78" w:rsidRPr="00AE1E2B" w:rsidTr="00CC0C8A">
        <w:trPr>
          <w:jc w:val="center"/>
        </w:trPr>
        <w:tc>
          <w:tcPr>
            <w:tcW w:w="3397" w:type="dxa"/>
          </w:tcPr>
          <w:p w:rsidR="007A0F78" w:rsidRPr="00AE1E2B" w:rsidRDefault="007A0F78" w:rsidP="007A0F78">
            <w:r w:rsidRPr="00AE1E2B">
              <w:lastRenderedPageBreak/>
              <w:t>2.2. valsts speciālais budžets</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 xml:space="preserve">2.3. pašvaldību budžets </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3. Finansiālā ietekme:</w:t>
            </w:r>
          </w:p>
        </w:tc>
        <w:tc>
          <w:tcPr>
            <w:tcW w:w="1554" w:type="dxa"/>
            <w:shd w:val="clear" w:color="auto" w:fill="auto"/>
          </w:tcPr>
          <w:p w:rsidR="007A0F78" w:rsidRPr="00317B6A" w:rsidRDefault="007A0F78" w:rsidP="007A0F78">
            <w:pPr>
              <w:jc w:val="center"/>
              <w:rPr>
                <w:b/>
              </w:rPr>
            </w:pPr>
            <w:r w:rsidRPr="00317B6A">
              <w:rPr>
                <w:b/>
              </w:rPr>
              <w:t>0</w:t>
            </w:r>
          </w:p>
        </w:tc>
        <w:tc>
          <w:tcPr>
            <w:tcW w:w="1394" w:type="dxa"/>
          </w:tcPr>
          <w:p w:rsidR="007A0F78" w:rsidRPr="00317B6A" w:rsidRDefault="007A0F78" w:rsidP="007A0F78">
            <w:pPr>
              <w:jc w:val="center"/>
              <w:rPr>
                <w:b/>
              </w:rPr>
            </w:pPr>
            <w:r w:rsidRPr="00317B6A">
              <w:rPr>
                <w:b/>
              </w:rPr>
              <w:t>0</w:t>
            </w:r>
          </w:p>
        </w:tc>
        <w:tc>
          <w:tcPr>
            <w:tcW w:w="1189" w:type="dxa"/>
          </w:tcPr>
          <w:p w:rsidR="007A0F78" w:rsidRPr="00317B6A" w:rsidRDefault="007A0F78" w:rsidP="007A0F78">
            <w:pPr>
              <w:jc w:val="center"/>
              <w:rPr>
                <w:b/>
              </w:rPr>
            </w:pPr>
            <w:r w:rsidRPr="00317B6A">
              <w:rPr>
                <w:b/>
              </w:rPr>
              <w:t>0</w:t>
            </w:r>
          </w:p>
        </w:tc>
        <w:tc>
          <w:tcPr>
            <w:tcW w:w="1194" w:type="dxa"/>
          </w:tcPr>
          <w:p w:rsidR="007A0F78" w:rsidRPr="00317B6A" w:rsidRDefault="007A0F78" w:rsidP="007A0F78">
            <w:pPr>
              <w:jc w:val="center"/>
              <w:rPr>
                <w:b/>
              </w:rPr>
            </w:pPr>
            <w:r w:rsidRPr="00317B6A">
              <w:rPr>
                <w:b/>
              </w:rPr>
              <w:t>0</w:t>
            </w:r>
          </w:p>
        </w:tc>
        <w:tc>
          <w:tcPr>
            <w:tcW w:w="1190" w:type="dxa"/>
          </w:tcPr>
          <w:p w:rsidR="007A0F78" w:rsidRPr="00317B6A" w:rsidRDefault="007A0F78" w:rsidP="007A0F78">
            <w:pPr>
              <w:jc w:val="center"/>
              <w:rPr>
                <w:b/>
              </w:rPr>
            </w:pPr>
            <w:r w:rsidRPr="00317B6A">
              <w:rPr>
                <w:b/>
              </w:rPr>
              <w:t>0</w:t>
            </w:r>
          </w:p>
        </w:tc>
      </w:tr>
      <w:tr w:rsidR="007A0F78" w:rsidRPr="00AE1E2B" w:rsidTr="00CC0C8A">
        <w:trPr>
          <w:jc w:val="center"/>
        </w:trPr>
        <w:tc>
          <w:tcPr>
            <w:tcW w:w="3397" w:type="dxa"/>
          </w:tcPr>
          <w:p w:rsidR="007A0F78" w:rsidRPr="00AE1E2B" w:rsidRDefault="007A0F78" w:rsidP="007A0F78">
            <w:r w:rsidRPr="00AE1E2B">
              <w:t>3.1. valsts pamatbudžets</w:t>
            </w:r>
          </w:p>
        </w:tc>
        <w:tc>
          <w:tcPr>
            <w:tcW w:w="1554" w:type="dxa"/>
            <w:shd w:val="clear" w:color="auto" w:fill="auto"/>
          </w:tcPr>
          <w:p w:rsidR="007A0F78" w:rsidRPr="00317B6A" w:rsidRDefault="007A0F78" w:rsidP="007A0F78">
            <w:pPr>
              <w:jc w:val="center"/>
              <w:rPr>
                <w:i/>
              </w:rPr>
            </w:pPr>
            <w:r w:rsidRPr="00317B6A">
              <w:rPr>
                <w:i/>
              </w:rPr>
              <w:t>0</w:t>
            </w:r>
          </w:p>
        </w:tc>
        <w:tc>
          <w:tcPr>
            <w:tcW w:w="1394" w:type="dxa"/>
          </w:tcPr>
          <w:p w:rsidR="007A0F78" w:rsidRPr="00317B6A" w:rsidRDefault="007A0F78" w:rsidP="007A0F78">
            <w:pPr>
              <w:jc w:val="center"/>
              <w:rPr>
                <w:i/>
              </w:rPr>
            </w:pPr>
            <w:r w:rsidRPr="00317B6A">
              <w:rPr>
                <w:i/>
              </w:rPr>
              <w:t>0</w:t>
            </w:r>
          </w:p>
        </w:tc>
        <w:tc>
          <w:tcPr>
            <w:tcW w:w="1189" w:type="dxa"/>
          </w:tcPr>
          <w:p w:rsidR="007A0F78" w:rsidRPr="00317B6A" w:rsidRDefault="007A0F78" w:rsidP="007A0F78">
            <w:pPr>
              <w:jc w:val="center"/>
              <w:rPr>
                <w:i/>
              </w:rPr>
            </w:pPr>
            <w:r w:rsidRPr="00317B6A">
              <w:rPr>
                <w:i/>
              </w:rPr>
              <w:t>0</w:t>
            </w:r>
          </w:p>
        </w:tc>
        <w:tc>
          <w:tcPr>
            <w:tcW w:w="1194" w:type="dxa"/>
          </w:tcPr>
          <w:p w:rsidR="007A0F78" w:rsidRPr="00317B6A" w:rsidRDefault="007A0F78" w:rsidP="007A0F78">
            <w:pPr>
              <w:jc w:val="center"/>
              <w:rPr>
                <w:i/>
              </w:rPr>
            </w:pPr>
            <w:r w:rsidRPr="00317B6A">
              <w:rPr>
                <w:i/>
              </w:rPr>
              <w:t>0</w:t>
            </w:r>
          </w:p>
        </w:tc>
        <w:tc>
          <w:tcPr>
            <w:tcW w:w="1190" w:type="dxa"/>
          </w:tcPr>
          <w:p w:rsidR="007A0F78" w:rsidRPr="00317B6A" w:rsidRDefault="007A0F78" w:rsidP="007A0F78">
            <w:pPr>
              <w:jc w:val="center"/>
              <w:rPr>
                <w:i/>
              </w:rPr>
            </w:pPr>
            <w:r w:rsidRPr="00317B6A">
              <w:rPr>
                <w:i/>
              </w:rPr>
              <w:t>0</w:t>
            </w:r>
          </w:p>
        </w:tc>
      </w:tr>
      <w:tr w:rsidR="007A0F78" w:rsidRPr="00AE1E2B" w:rsidTr="00CC0C8A">
        <w:trPr>
          <w:jc w:val="center"/>
        </w:trPr>
        <w:tc>
          <w:tcPr>
            <w:tcW w:w="3397" w:type="dxa"/>
          </w:tcPr>
          <w:p w:rsidR="007A0F78" w:rsidRPr="00AE1E2B" w:rsidRDefault="007A0F78" w:rsidP="007A0F78">
            <w:r w:rsidRPr="00AE1E2B">
              <w:t>3.2. speciālais budžets</w:t>
            </w:r>
          </w:p>
        </w:tc>
        <w:tc>
          <w:tcPr>
            <w:tcW w:w="1554" w:type="dxa"/>
            <w:shd w:val="clear" w:color="auto" w:fill="auto"/>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 xml:space="preserve">3.3. pašvaldību budžets </w:t>
            </w:r>
          </w:p>
        </w:tc>
        <w:tc>
          <w:tcPr>
            <w:tcW w:w="1554" w:type="dxa"/>
            <w:shd w:val="clear" w:color="auto" w:fill="auto"/>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CC0C8A">
        <w:trPr>
          <w:jc w:val="center"/>
        </w:trPr>
        <w:tc>
          <w:tcPr>
            <w:tcW w:w="3397" w:type="dxa"/>
            <w:vMerge w:val="restart"/>
          </w:tcPr>
          <w:p w:rsidR="007A0F78" w:rsidRPr="00AE1E2B" w:rsidRDefault="007A0F78" w:rsidP="007A0F78">
            <w:r w:rsidRPr="00AE1E2B">
              <w:t xml:space="preserve">4. Finanšu līdzekļi papildu izdevumu finansēšanai (kompensējošu izdevumu samazinājumu norāda ar </w:t>
            </w:r>
            <w:r>
              <w:t>“</w:t>
            </w:r>
            <w:r w:rsidRPr="00AE1E2B">
              <w:t>+</w:t>
            </w:r>
            <w:r>
              <w:t>”</w:t>
            </w:r>
            <w:r w:rsidRPr="00AE1E2B">
              <w:t xml:space="preserve"> zīmi)</w:t>
            </w:r>
          </w:p>
        </w:tc>
        <w:tc>
          <w:tcPr>
            <w:tcW w:w="1554" w:type="dxa"/>
            <w:vMerge w:val="restart"/>
          </w:tcPr>
          <w:p w:rsidR="007A0F78" w:rsidRPr="00317B6A" w:rsidRDefault="007A0F78" w:rsidP="007A0F78">
            <w:pPr>
              <w:jc w:val="center"/>
              <w:rPr>
                <w:i/>
              </w:rPr>
            </w:pPr>
            <w:r w:rsidRPr="00317B6A">
              <w:t>X</w:t>
            </w:r>
          </w:p>
        </w:tc>
        <w:tc>
          <w:tcPr>
            <w:tcW w:w="1394" w:type="dxa"/>
          </w:tcPr>
          <w:p w:rsidR="007A0F78" w:rsidRPr="00317B6A" w:rsidRDefault="007A0F78" w:rsidP="007A0F78">
            <w:pPr>
              <w:jc w:val="center"/>
            </w:pPr>
            <w:r w:rsidRPr="00317B6A">
              <w:t>0</w:t>
            </w:r>
          </w:p>
        </w:tc>
        <w:tc>
          <w:tcPr>
            <w:tcW w:w="1189" w:type="dxa"/>
          </w:tcPr>
          <w:p w:rsidR="007A0F78" w:rsidRPr="00317B6A" w:rsidRDefault="007A0F78" w:rsidP="007A0F78">
            <w:pPr>
              <w:jc w:val="center"/>
            </w:pPr>
            <w:r w:rsidRPr="00317B6A">
              <w:t>0</w:t>
            </w:r>
          </w:p>
        </w:tc>
        <w:tc>
          <w:tcPr>
            <w:tcW w:w="1194" w:type="dxa"/>
          </w:tcPr>
          <w:p w:rsidR="007A0F78" w:rsidRPr="00317B6A" w:rsidRDefault="007A0F78" w:rsidP="007A0F78">
            <w:pPr>
              <w:jc w:val="center"/>
            </w:pPr>
            <w:r w:rsidRPr="00317B6A">
              <w:t>0</w:t>
            </w:r>
          </w:p>
        </w:tc>
        <w:tc>
          <w:tcPr>
            <w:tcW w:w="1190" w:type="dxa"/>
          </w:tcPr>
          <w:p w:rsidR="007A0F78" w:rsidRPr="00317B6A" w:rsidRDefault="007A0F78" w:rsidP="007A0F78">
            <w:pPr>
              <w:jc w:val="center"/>
            </w:pPr>
            <w:r w:rsidRPr="00317B6A">
              <w:t>0</w:t>
            </w:r>
          </w:p>
        </w:tc>
      </w:tr>
      <w:tr w:rsidR="007A0F78" w:rsidRPr="00AE1E2B" w:rsidTr="00CC0C8A">
        <w:trPr>
          <w:jc w:val="center"/>
        </w:trPr>
        <w:tc>
          <w:tcPr>
            <w:tcW w:w="3397" w:type="dxa"/>
            <w:vMerge/>
          </w:tcPr>
          <w:p w:rsidR="007A0F78" w:rsidRPr="00AE1E2B" w:rsidRDefault="007A0F78" w:rsidP="007A0F78"/>
        </w:tc>
        <w:tc>
          <w:tcPr>
            <w:tcW w:w="1554" w:type="dxa"/>
            <w:vMerge/>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CC0C8A">
        <w:trPr>
          <w:jc w:val="center"/>
        </w:trPr>
        <w:tc>
          <w:tcPr>
            <w:tcW w:w="3397" w:type="dxa"/>
            <w:vMerge/>
          </w:tcPr>
          <w:p w:rsidR="007A0F78" w:rsidRPr="00AE1E2B" w:rsidRDefault="007A0F78" w:rsidP="007A0F78"/>
        </w:tc>
        <w:tc>
          <w:tcPr>
            <w:tcW w:w="1554" w:type="dxa"/>
            <w:vMerge/>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5. Precizēta finansiālā ietekme:</w:t>
            </w:r>
          </w:p>
        </w:tc>
        <w:tc>
          <w:tcPr>
            <w:tcW w:w="1554" w:type="dxa"/>
            <w:vMerge w:val="restart"/>
          </w:tcPr>
          <w:p w:rsidR="007A0F78" w:rsidRPr="00317B6A" w:rsidRDefault="007A0F78" w:rsidP="007A0F78">
            <w:pPr>
              <w:jc w:val="center"/>
              <w:rPr>
                <w:i/>
              </w:rPr>
            </w:pPr>
            <w:r w:rsidRPr="00317B6A">
              <w:t>X</w:t>
            </w:r>
          </w:p>
        </w:tc>
        <w:tc>
          <w:tcPr>
            <w:tcW w:w="1394" w:type="dxa"/>
          </w:tcPr>
          <w:p w:rsidR="007A0F78" w:rsidRPr="00317B6A" w:rsidRDefault="007A0F78" w:rsidP="007A0F78">
            <w:pPr>
              <w:jc w:val="center"/>
            </w:pPr>
            <w:r w:rsidRPr="00317B6A">
              <w:t>0</w:t>
            </w:r>
          </w:p>
        </w:tc>
        <w:tc>
          <w:tcPr>
            <w:tcW w:w="1189" w:type="dxa"/>
          </w:tcPr>
          <w:p w:rsidR="007A0F78" w:rsidRPr="00317B6A" w:rsidRDefault="007A0F78" w:rsidP="007A0F78">
            <w:pPr>
              <w:jc w:val="center"/>
            </w:pPr>
            <w:r w:rsidRPr="00317B6A">
              <w:t>0</w:t>
            </w:r>
          </w:p>
        </w:tc>
        <w:tc>
          <w:tcPr>
            <w:tcW w:w="1194" w:type="dxa"/>
          </w:tcPr>
          <w:p w:rsidR="007A0F78" w:rsidRPr="00317B6A" w:rsidRDefault="007A0F78" w:rsidP="007A0F78">
            <w:pPr>
              <w:jc w:val="center"/>
            </w:pPr>
            <w:r w:rsidRPr="00317B6A">
              <w:t>0</w:t>
            </w:r>
          </w:p>
        </w:tc>
        <w:tc>
          <w:tcPr>
            <w:tcW w:w="1190" w:type="dxa"/>
          </w:tcPr>
          <w:p w:rsidR="007A0F78" w:rsidRPr="00317B6A" w:rsidRDefault="007A0F78" w:rsidP="007A0F78">
            <w:pPr>
              <w:jc w:val="center"/>
            </w:pPr>
            <w:r w:rsidRPr="00317B6A">
              <w:t>0</w:t>
            </w:r>
          </w:p>
        </w:tc>
      </w:tr>
      <w:tr w:rsidR="007A0F78" w:rsidRPr="00AE1E2B" w:rsidTr="00CC0C8A">
        <w:trPr>
          <w:jc w:val="center"/>
        </w:trPr>
        <w:tc>
          <w:tcPr>
            <w:tcW w:w="3397" w:type="dxa"/>
          </w:tcPr>
          <w:p w:rsidR="007A0F78" w:rsidRPr="00AE1E2B" w:rsidRDefault="007A0F78" w:rsidP="007A0F78">
            <w:r w:rsidRPr="00AE1E2B">
              <w:t>5.1. valsts pamatbudžets</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r w:rsidRPr="00317B6A">
              <w:t>0</w:t>
            </w:r>
          </w:p>
        </w:tc>
        <w:tc>
          <w:tcPr>
            <w:tcW w:w="1189" w:type="dxa"/>
          </w:tcPr>
          <w:p w:rsidR="007A0F78" w:rsidRPr="00AE1E2B" w:rsidRDefault="007A0F78" w:rsidP="007A0F78">
            <w:pPr>
              <w:jc w:val="center"/>
            </w:pPr>
            <w:r w:rsidRPr="00317B6A">
              <w:t>0</w:t>
            </w:r>
          </w:p>
        </w:tc>
        <w:tc>
          <w:tcPr>
            <w:tcW w:w="1194" w:type="dxa"/>
          </w:tcPr>
          <w:p w:rsidR="007A0F78" w:rsidRPr="00AE1E2B" w:rsidRDefault="007A0F78" w:rsidP="007A0F78">
            <w:pPr>
              <w:jc w:val="center"/>
            </w:pPr>
            <w:r w:rsidRPr="00317B6A">
              <w:t>0</w:t>
            </w:r>
          </w:p>
        </w:tc>
        <w:tc>
          <w:tcPr>
            <w:tcW w:w="1190" w:type="dxa"/>
          </w:tcPr>
          <w:p w:rsidR="007A0F78" w:rsidRPr="00AE1E2B" w:rsidRDefault="007A0F78" w:rsidP="007A0F78">
            <w:pPr>
              <w:jc w:val="center"/>
            </w:pPr>
            <w:r w:rsidRPr="00317B6A">
              <w:t>0</w:t>
            </w:r>
          </w:p>
        </w:tc>
      </w:tr>
      <w:tr w:rsidR="007A0F78" w:rsidRPr="00AE1E2B" w:rsidTr="00CC0C8A">
        <w:trPr>
          <w:jc w:val="center"/>
        </w:trPr>
        <w:tc>
          <w:tcPr>
            <w:tcW w:w="3397" w:type="dxa"/>
          </w:tcPr>
          <w:p w:rsidR="007A0F78" w:rsidRPr="00AE1E2B" w:rsidRDefault="007A0F78" w:rsidP="007A0F78">
            <w:r w:rsidRPr="00AE1E2B">
              <w:t>5.2. speciālais budžets</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 xml:space="preserve">5.3. pašvaldību budžets </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9B774A" w:rsidRPr="00AE1E2B" w:rsidTr="00CC0C8A">
        <w:trPr>
          <w:jc w:val="center"/>
        </w:trPr>
        <w:tc>
          <w:tcPr>
            <w:tcW w:w="3397" w:type="dxa"/>
          </w:tcPr>
          <w:p w:rsidR="009B774A" w:rsidRPr="00AE1E2B" w:rsidRDefault="009B774A" w:rsidP="007802E1">
            <w:r w:rsidRPr="00AE1E2B">
              <w:t>6. Detalizēts ieņēmumu un izdevumu aprēķins (ja nepie</w:t>
            </w:r>
            <w:r w:rsidRPr="00AE1E2B">
              <w:softHyphen/>
              <w:t>ciešams, detalizētu ieņēmumu un izdevumu aprēķinu var pie</w:t>
            </w:r>
            <w:r w:rsidRPr="00AE1E2B">
              <w:softHyphen/>
              <w:t>vienot anotācijas pielikumā):</w:t>
            </w:r>
          </w:p>
        </w:tc>
        <w:tc>
          <w:tcPr>
            <w:tcW w:w="6521" w:type="dxa"/>
            <w:gridSpan w:val="5"/>
            <w:vMerge w:val="restart"/>
            <w:shd w:val="clear" w:color="auto" w:fill="auto"/>
          </w:tcPr>
          <w:p w:rsidR="00D94924" w:rsidRDefault="00D94924" w:rsidP="00B033B0">
            <w:pPr>
              <w:jc w:val="both"/>
            </w:pPr>
            <w:r>
              <w:tab/>
            </w:r>
            <w:r w:rsidR="00B033B0" w:rsidRPr="00AE1E2B">
              <w:t>Ņemot vērā to, ka jautājums ir saistīts ar līdzekļu iekšējo pārdali</w:t>
            </w:r>
            <w:r>
              <w:t>, kopējie valsts budžeta izdevumi nemainās.</w:t>
            </w:r>
          </w:p>
          <w:p w:rsidR="00D94924" w:rsidRDefault="00D94924" w:rsidP="00B033B0">
            <w:pPr>
              <w:jc w:val="both"/>
            </w:pPr>
            <w:r>
              <w:tab/>
            </w:r>
            <w:r w:rsidRPr="00AE1E2B">
              <w:t>Pārdales rezultātā līdzekļi IZM 201</w:t>
            </w:r>
            <w:r>
              <w:t>7</w:t>
            </w:r>
            <w:r w:rsidRPr="00AE1E2B">
              <w:t xml:space="preserve">.gada budžeta apakšprogrammā </w:t>
            </w:r>
            <w:r>
              <w:t>09.23.00 “</w:t>
            </w:r>
            <w:r w:rsidRPr="00C67AF4">
              <w:rPr>
                <w:rFonts w:eastAsia="Times New Roman"/>
                <w:color w:val="000000"/>
              </w:rPr>
              <w:t>Valsts ilgtermiņa saistības sportā – Dotācija Latvijas Olimpiskajai komitejai (LOK) – valsts galvoto aizdevumu atmaksai</w:t>
            </w:r>
            <w:r>
              <w:rPr>
                <w:rFonts w:eastAsia="Times New Roman"/>
                <w:color w:val="000000"/>
              </w:rPr>
              <w:t xml:space="preserve">” par </w:t>
            </w:r>
            <w:r w:rsidRPr="00B033B0">
              <w:rPr>
                <w:rFonts w:eastAsia="Times New Roman"/>
                <w:color w:val="000000"/>
              </w:rPr>
              <w:t>1 260</w:t>
            </w:r>
            <w:r>
              <w:rPr>
                <w:rFonts w:eastAsia="Times New Roman"/>
                <w:color w:val="000000"/>
              </w:rPr>
              <w:t> </w:t>
            </w:r>
            <w:r w:rsidR="008C0F6A">
              <w:rPr>
                <w:rFonts w:eastAsia="Times New Roman"/>
                <w:color w:val="000000"/>
              </w:rPr>
              <w:t>571</w:t>
            </w:r>
            <w:bookmarkStart w:id="3" w:name="_GoBack"/>
            <w:bookmarkEnd w:id="3"/>
            <w:r>
              <w:rPr>
                <w:rFonts w:eastAsia="Times New Roman"/>
                <w:color w:val="000000"/>
              </w:rPr>
              <w:t xml:space="preserve"> EUR samazināsies, bet attiecīgi par 1 260 </w:t>
            </w:r>
            <w:r w:rsidR="008C0F6A">
              <w:rPr>
                <w:rFonts w:eastAsia="Times New Roman"/>
                <w:color w:val="000000"/>
              </w:rPr>
              <w:t>571</w:t>
            </w:r>
            <w:r>
              <w:rPr>
                <w:rFonts w:eastAsia="Times New Roman"/>
                <w:color w:val="000000"/>
              </w:rPr>
              <w:t xml:space="preserve"> EUR palielināsies </w:t>
            </w:r>
            <w:r w:rsidRPr="00D94924">
              <w:t>budžeta resora “74. Gadskārtējā valsts budžeta izpildes procesā pārdalāmais finansējums” programm</w:t>
            </w:r>
            <w:r>
              <w:t>ā</w:t>
            </w:r>
            <w:r w:rsidRPr="00D94924">
              <w:t xml:space="preserve"> 02.00.00 “Līdzek</w:t>
            </w:r>
            <w:r>
              <w:t>ļi neparedzētiem gadījumiem” paredzēto līdzekļu apmērs.</w:t>
            </w:r>
          </w:p>
          <w:p w:rsidR="00AC5D6C" w:rsidRPr="00AE1E2B" w:rsidRDefault="00B033B0" w:rsidP="00D94924">
            <w:pPr>
              <w:jc w:val="both"/>
            </w:pPr>
            <w:r w:rsidRPr="00AE1E2B">
              <w:tab/>
              <w:t xml:space="preserve">Informāciju par apropriācijas izmaiņām likuma par valsts budžetu attiecīgajam gadam pielikumā </w:t>
            </w:r>
            <w:r>
              <w:t>“</w:t>
            </w:r>
            <w:r w:rsidRPr="00AE1E2B">
              <w:t>Valsts pamatbudžeta ieņēmumu un izdevumu atšifrējums pa programmām un apakšprogrammām</w:t>
            </w:r>
            <w:r>
              <w:t>”</w:t>
            </w:r>
            <w:r w:rsidRPr="00AE1E2B">
              <w:t xml:space="preserve"> (veidlapa APRO) IZM iesniegs Finanšu ministrijā pēc Ministru kabineta rīkojuma projekta pieņemšanas Ministru kabinetā.</w:t>
            </w:r>
          </w:p>
        </w:tc>
      </w:tr>
      <w:tr w:rsidR="009B774A" w:rsidRPr="00AE1E2B" w:rsidTr="00CC0C8A">
        <w:trPr>
          <w:jc w:val="center"/>
        </w:trPr>
        <w:tc>
          <w:tcPr>
            <w:tcW w:w="3397" w:type="dxa"/>
          </w:tcPr>
          <w:p w:rsidR="009B774A" w:rsidRPr="00AE1E2B" w:rsidRDefault="009B774A" w:rsidP="007802E1">
            <w:r w:rsidRPr="00AE1E2B">
              <w:t>6.1. detalizēts ieņēmumu aprēķins</w:t>
            </w:r>
          </w:p>
        </w:tc>
        <w:tc>
          <w:tcPr>
            <w:tcW w:w="6521" w:type="dxa"/>
            <w:gridSpan w:val="5"/>
            <w:vMerge/>
            <w:shd w:val="clear" w:color="auto" w:fill="auto"/>
          </w:tcPr>
          <w:p w:rsidR="009B774A" w:rsidRPr="00AE1E2B" w:rsidRDefault="009B774A" w:rsidP="007802E1">
            <w:pPr>
              <w:rPr>
                <w:b/>
                <w:i/>
              </w:rPr>
            </w:pPr>
          </w:p>
        </w:tc>
      </w:tr>
      <w:tr w:rsidR="009B774A" w:rsidRPr="00AE1E2B" w:rsidTr="00CC0C8A">
        <w:trPr>
          <w:jc w:val="center"/>
        </w:trPr>
        <w:tc>
          <w:tcPr>
            <w:tcW w:w="3397" w:type="dxa"/>
          </w:tcPr>
          <w:p w:rsidR="009B774A" w:rsidRPr="00AE1E2B" w:rsidRDefault="009B774A" w:rsidP="007802E1">
            <w:r w:rsidRPr="00AE1E2B">
              <w:t>6.2. detalizēts izdevumu aprēķins</w:t>
            </w:r>
          </w:p>
        </w:tc>
        <w:tc>
          <w:tcPr>
            <w:tcW w:w="6521" w:type="dxa"/>
            <w:gridSpan w:val="5"/>
            <w:vMerge/>
            <w:shd w:val="clear" w:color="auto" w:fill="auto"/>
          </w:tcPr>
          <w:p w:rsidR="009B774A" w:rsidRPr="00AE1E2B" w:rsidRDefault="009B774A" w:rsidP="007802E1">
            <w:pPr>
              <w:rPr>
                <w:b/>
                <w:i/>
              </w:rPr>
            </w:pPr>
          </w:p>
        </w:tc>
      </w:tr>
      <w:tr w:rsidR="009B774A" w:rsidRPr="00AE1E2B" w:rsidTr="00CC0C8A">
        <w:trPr>
          <w:trHeight w:val="399"/>
          <w:jc w:val="center"/>
        </w:trPr>
        <w:tc>
          <w:tcPr>
            <w:tcW w:w="3397" w:type="dxa"/>
          </w:tcPr>
          <w:p w:rsidR="009B774A" w:rsidRPr="00AE1E2B" w:rsidRDefault="009B774A" w:rsidP="007802E1">
            <w:r w:rsidRPr="00AE1E2B">
              <w:t>7. Cita informācija</w:t>
            </w:r>
          </w:p>
        </w:tc>
        <w:tc>
          <w:tcPr>
            <w:tcW w:w="6521" w:type="dxa"/>
            <w:gridSpan w:val="5"/>
            <w:shd w:val="clear" w:color="auto" w:fill="auto"/>
          </w:tcPr>
          <w:p w:rsidR="00AE1E2B" w:rsidRPr="00AE1E2B" w:rsidRDefault="00B033B0" w:rsidP="00B033B0">
            <w:pPr>
              <w:jc w:val="both"/>
            </w:pPr>
            <w:r>
              <w:t>Nav.</w:t>
            </w:r>
          </w:p>
        </w:tc>
      </w:tr>
    </w:tbl>
    <w:p w:rsidR="00AC482A" w:rsidRPr="000044BD" w:rsidRDefault="00AC482A" w:rsidP="007802E1">
      <w:pPr>
        <w:pStyle w:val="naisf"/>
        <w:tabs>
          <w:tab w:val="left" w:pos="3819"/>
        </w:tabs>
        <w:spacing w:before="0" w:after="0"/>
        <w:ind w:firstLine="0"/>
        <w:rPr>
          <w:sz w:val="10"/>
          <w:szCs w:val="10"/>
        </w:rPr>
      </w:pPr>
    </w:p>
    <w:p w:rsidR="00EA7FAF" w:rsidRPr="008F2F52" w:rsidRDefault="00EA7FAF" w:rsidP="007802E1">
      <w:pPr>
        <w:ind w:left="-567" w:right="-427"/>
        <w:jc w:val="both"/>
        <w:rPr>
          <w:i/>
        </w:rPr>
      </w:pPr>
    </w:p>
    <w:p w:rsidR="001F23A6" w:rsidRPr="008F2F52" w:rsidRDefault="001F23A6" w:rsidP="00774BDA">
      <w:pPr>
        <w:ind w:right="-427"/>
        <w:jc w:val="both"/>
        <w:rPr>
          <w:i/>
        </w:rPr>
      </w:pPr>
      <w:r w:rsidRPr="008F2F52">
        <w:rPr>
          <w:i/>
        </w:rPr>
        <w:t xml:space="preserve">Anotācijas </w:t>
      </w:r>
      <w:r w:rsidR="0002179F" w:rsidRPr="008F2F52">
        <w:rPr>
          <w:i/>
        </w:rPr>
        <w:t xml:space="preserve">II, </w:t>
      </w:r>
      <w:r w:rsidR="000B60BA" w:rsidRPr="008F2F52">
        <w:rPr>
          <w:i/>
        </w:rPr>
        <w:t xml:space="preserve">IV, </w:t>
      </w:r>
      <w:r w:rsidR="0002179F" w:rsidRPr="008F2F52">
        <w:rPr>
          <w:i/>
        </w:rPr>
        <w:t xml:space="preserve">V, VI un VII </w:t>
      </w:r>
      <w:r w:rsidRPr="008F2F52">
        <w:rPr>
          <w:i/>
        </w:rPr>
        <w:t xml:space="preserve">sadaļa – </w:t>
      </w:r>
      <w:r w:rsidR="00464CD0" w:rsidRPr="008F2F52">
        <w:rPr>
          <w:i/>
        </w:rPr>
        <w:t>Ministru kabineta r</w:t>
      </w:r>
      <w:r w:rsidRPr="008F2F52">
        <w:rPr>
          <w:i/>
        </w:rPr>
        <w:t>īkojuma projekts šīs jomas neskar.</w:t>
      </w:r>
    </w:p>
    <w:p w:rsidR="000044BD" w:rsidRPr="008F2F52" w:rsidRDefault="000044BD" w:rsidP="007802E1"/>
    <w:p w:rsidR="00B66148" w:rsidRPr="008F2F52" w:rsidRDefault="00B66148" w:rsidP="007802E1"/>
    <w:p w:rsidR="00617D7A" w:rsidRPr="008F2F52" w:rsidRDefault="00481F9B" w:rsidP="007802E1">
      <w:pPr>
        <w:pStyle w:val="BodyText2"/>
        <w:spacing w:after="0" w:line="240" w:lineRule="auto"/>
        <w:ind w:firstLine="720"/>
        <w:jc w:val="both"/>
      </w:pPr>
      <w:r w:rsidRPr="008F2F52">
        <w:t>I</w:t>
      </w:r>
      <w:r w:rsidR="008F245F" w:rsidRPr="008F2F52">
        <w:t>zglītības un zinātnes ministr</w:t>
      </w:r>
      <w:r w:rsidR="00FB447C" w:rsidRPr="008F2F52">
        <w:t>s</w:t>
      </w:r>
      <w:r w:rsidRPr="008F2F52">
        <w:tab/>
      </w:r>
      <w:r w:rsidRPr="008F2F52">
        <w:tab/>
      </w:r>
      <w:r w:rsidRPr="008F2F52">
        <w:tab/>
      </w:r>
      <w:r w:rsidRPr="008F2F52">
        <w:tab/>
      </w:r>
      <w:r w:rsidRPr="008F2F52">
        <w:tab/>
      </w:r>
      <w:r w:rsidR="00FB447C" w:rsidRPr="008F2F52">
        <w:t>Kārlis Šadurskis</w:t>
      </w:r>
    </w:p>
    <w:p w:rsidR="00CC0C8A" w:rsidRPr="008F2F52" w:rsidRDefault="00CC0C8A" w:rsidP="007802E1"/>
    <w:p w:rsidR="00D01839" w:rsidRPr="008F2F52" w:rsidRDefault="00D01839" w:rsidP="00B35A91">
      <w:pPr>
        <w:autoSpaceDE w:val="0"/>
        <w:autoSpaceDN w:val="0"/>
        <w:adjustRightInd w:val="0"/>
        <w:ind w:left="720"/>
      </w:pPr>
    </w:p>
    <w:p w:rsidR="00B35A91" w:rsidRPr="008F2F52" w:rsidRDefault="00B35A91" w:rsidP="00B35A91">
      <w:pPr>
        <w:autoSpaceDE w:val="0"/>
        <w:autoSpaceDN w:val="0"/>
        <w:adjustRightInd w:val="0"/>
        <w:ind w:left="720"/>
      </w:pPr>
      <w:r w:rsidRPr="008F2F52">
        <w:t>Vizē:</w:t>
      </w:r>
    </w:p>
    <w:p w:rsidR="00B35A91" w:rsidRPr="008F2F52" w:rsidRDefault="00C63C4F" w:rsidP="00C63C4F">
      <w:pPr>
        <w:ind w:firstLine="720"/>
        <w:jc w:val="both"/>
      </w:pPr>
      <w:r w:rsidRPr="008F2F52">
        <w:t xml:space="preserve">Valsts sekretāre                                               </w:t>
      </w:r>
      <w:r w:rsidR="00B20D93" w:rsidRPr="008F2F52">
        <w:t xml:space="preserve">                      </w:t>
      </w:r>
      <w:r w:rsidR="00B033B0">
        <w:t xml:space="preserve">  </w:t>
      </w:r>
      <w:r w:rsidR="00B20D93" w:rsidRPr="008F2F52">
        <w:t xml:space="preserve">Līga </w:t>
      </w:r>
      <w:r w:rsidRPr="008F2F52">
        <w:t>Lejiņa</w:t>
      </w:r>
    </w:p>
    <w:p w:rsidR="00981BF7" w:rsidRDefault="00981BF7" w:rsidP="00B35A91">
      <w:pPr>
        <w:ind w:left="720"/>
        <w:rPr>
          <w:sz w:val="22"/>
          <w:szCs w:val="22"/>
        </w:rPr>
      </w:pPr>
    </w:p>
    <w:p w:rsidR="00D94924" w:rsidRDefault="00D94924" w:rsidP="00B35A91">
      <w:pPr>
        <w:ind w:left="720"/>
        <w:rPr>
          <w:sz w:val="22"/>
          <w:szCs w:val="22"/>
        </w:rPr>
      </w:pPr>
    </w:p>
    <w:p w:rsidR="00852E56" w:rsidRDefault="00852E56" w:rsidP="00B35A91">
      <w:pPr>
        <w:ind w:left="720"/>
        <w:rPr>
          <w:sz w:val="22"/>
          <w:szCs w:val="22"/>
        </w:rPr>
      </w:pPr>
    </w:p>
    <w:p w:rsidR="00B35A91" w:rsidRPr="00B35A91" w:rsidRDefault="00981BF7" w:rsidP="00B35A91">
      <w:pPr>
        <w:ind w:left="720"/>
        <w:rPr>
          <w:sz w:val="22"/>
          <w:szCs w:val="22"/>
        </w:rPr>
      </w:pPr>
      <w:r>
        <w:rPr>
          <w:sz w:val="22"/>
          <w:szCs w:val="22"/>
        </w:rPr>
        <w:t>10</w:t>
      </w:r>
      <w:r w:rsidR="00AE0C9F" w:rsidRPr="00715264">
        <w:rPr>
          <w:sz w:val="22"/>
          <w:szCs w:val="22"/>
        </w:rPr>
        <w:t>.</w:t>
      </w:r>
      <w:r w:rsidR="00C63C4F" w:rsidRPr="00715264">
        <w:rPr>
          <w:sz w:val="22"/>
          <w:szCs w:val="22"/>
        </w:rPr>
        <w:t>04.2017</w:t>
      </w:r>
      <w:r w:rsidR="00AE0C9F" w:rsidRPr="00715264">
        <w:rPr>
          <w:sz w:val="22"/>
          <w:szCs w:val="22"/>
        </w:rPr>
        <w:t xml:space="preserve">. </w:t>
      </w:r>
      <w:r w:rsidR="005A06BE">
        <w:rPr>
          <w:sz w:val="22"/>
          <w:szCs w:val="22"/>
        </w:rPr>
        <w:t>16</w:t>
      </w:r>
      <w:r w:rsidR="00B35A91" w:rsidRPr="00715264">
        <w:rPr>
          <w:sz w:val="22"/>
          <w:szCs w:val="22"/>
        </w:rPr>
        <w:t>:</w:t>
      </w:r>
      <w:r w:rsidR="00323B3F">
        <w:rPr>
          <w:sz w:val="22"/>
          <w:szCs w:val="22"/>
        </w:rPr>
        <w:t>46</w:t>
      </w:r>
    </w:p>
    <w:p w:rsidR="00B35A91" w:rsidRPr="00B35A91" w:rsidRDefault="00E31CD7" w:rsidP="00B35A91">
      <w:pPr>
        <w:ind w:left="720"/>
        <w:rPr>
          <w:sz w:val="22"/>
          <w:szCs w:val="22"/>
        </w:rPr>
      </w:pPr>
      <w:r>
        <w:rPr>
          <w:sz w:val="22"/>
          <w:szCs w:val="22"/>
        </w:rPr>
        <w:t>12</w:t>
      </w:r>
      <w:r w:rsidR="003F40D5">
        <w:rPr>
          <w:sz w:val="22"/>
          <w:szCs w:val="22"/>
        </w:rPr>
        <w:t>60</w:t>
      </w:r>
    </w:p>
    <w:p w:rsidR="00D41FB8" w:rsidRDefault="00D41FB8" w:rsidP="00D41FB8">
      <w:pPr>
        <w:ind w:left="720"/>
        <w:rPr>
          <w:sz w:val="22"/>
          <w:szCs w:val="22"/>
        </w:rPr>
      </w:pPr>
      <w:r>
        <w:rPr>
          <w:sz w:val="22"/>
          <w:szCs w:val="22"/>
        </w:rPr>
        <w:t>Izglītības un zinātnes ministrijas</w:t>
      </w:r>
    </w:p>
    <w:p w:rsidR="00D41FB8" w:rsidRDefault="00D41FB8" w:rsidP="00D41FB8">
      <w:pPr>
        <w:ind w:left="720"/>
        <w:rPr>
          <w:sz w:val="22"/>
          <w:szCs w:val="22"/>
        </w:rPr>
      </w:pPr>
      <w:r>
        <w:rPr>
          <w:sz w:val="22"/>
          <w:szCs w:val="22"/>
        </w:rPr>
        <w:t xml:space="preserve">valsts sekretāra vietnieks – </w:t>
      </w:r>
    </w:p>
    <w:p w:rsidR="00D41FB8" w:rsidRDefault="00D41FB8" w:rsidP="00D41FB8">
      <w:pPr>
        <w:ind w:left="720"/>
        <w:rPr>
          <w:sz w:val="22"/>
          <w:szCs w:val="22"/>
        </w:rPr>
      </w:pPr>
      <w:r>
        <w:rPr>
          <w:sz w:val="22"/>
          <w:szCs w:val="22"/>
        </w:rPr>
        <w:t>Sporta departamenta direktors E.Severs</w:t>
      </w:r>
    </w:p>
    <w:p w:rsidR="002E42FB" w:rsidRPr="00AE0C9F" w:rsidRDefault="00D41FB8" w:rsidP="00D41FB8">
      <w:pPr>
        <w:ind w:left="720"/>
        <w:rPr>
          <w:sz w:val="22"/>
          <w:szCs w:val="22"/>
        </w:rPr>
      </w:pPr>
      <w:r>
        <w:rPr>
          <w:sz w:val="22"/>
          <w:szCs w:val="22"/>
        </w:rPr>
        <w:t>67047935, edgars.severs@izm.gov.lv</w:t>
      </w:r>
    </w:p>
    <w:sectPr w:rsidR="002E42FB" w:rsidRPr="00AE0C9F" w:rsidSect="00CB62CA">
      <w:headerReference w:type="default" r:id="rId8"/>
      <w:footerReference w:type="default" r:id="rId9"/>
      <w:foot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6D" w:rsidRDefault="00F4256D" w:rsidP="00123E9B">
      <w:r>
        <w:separator/>
      </w:r>
    </w:p>
  </w:endnote>
  <w:endnote w:type="continuationSeparator" w:id="0">
    <w:p w:rsidR="00F4256D" w:rsidRDefault="00F4256D"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Pr="00782117" w:rsidRDefault="00782117" w:rsidP="00782117">
    <w:pPr>
      <w:ind w:left="-142" w:right="-285"/>
      <w:jc w:val="both"/>
    </w:pPr>
    <w:r w:rsidRPr="009371E9">
      <w:rPr>
        <w:sz w:val="22"/>
        <w:szCs w:val="22"/>
      </w:rPr>
      <w:t>IZMAnot_</w:t>
    </w:r>
    <w:r>
      <w:rPr>
        <w:sz w:val="22"/>
        <w:szCs w:val="22"/>
      </w:rPr>
      <w:t>100417</w:t>
    </w:r>
    <w:r w:rsidRPr="00E24579">
      <w:rPr>
        <w:sz w:val="22"/>
        <w:szCs w:val="22"/>
      </w:rPr>
      <w:t>_</w:t>
    </w:r>
    <w:r w:rsidRPr="00782117">
      <w:rPr>
        <w:sz w:val="22"/>
        <w:szCs w:val="22"/>
      </w:rPr>
      <w:t>apro-LNG</w:t>
    </w:r>
    <w:r w:rsidRPr="00E24579">
      <w:rPr>
        <w:sz w:val="22"/>
        <w:szCs w:val="22"/>
      </w:rPr>
      <w:t xml:space="preserve">; </w:t>
    </w:r>
    <w:r w:rsidRPr="00B20D93">
      <w:rPr>
        <w:sz w:val="22"/>
        <w:szCs w:val="22"/>
      </w:rPr>
      <w:t>Ministru kabineta rīkojuma projekta “Par apropriācijas pārdali”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Pr="009371E9" w:rsidRDefault="00C914DE" w:rsidP="00B20D93">
    <w:pPr>
      <w:ind w:left="-142" w:right="-285"/>
      <w:jc w:val="both"/>
      <w:rPr>
        <w:sz w:val="22"/>
        <w:szCs w:val="22"/>
      </w:rPr>
    </w:pPr>
    <w:r w:rsidRPr="009371E9">
      <w:rPr>
        <w:sz w:val="22"/>
        <w:szCs w:val="22"/>
      </w:rPr>
      <w:t>IZMAnot_</w:t>
    </w:r>
    <w:r w:rsidR="00981BF7">
      <w:rPr>
        <w:sz w:val="22"/>
        <w:szCs w:val="22"/>
      </w:rPr>
      <w:t>10</w:t>
    </w:r>
    <w:r>
      <w:rPr>
        <w:sz w:val="22"/>
        <w:szCs w:val="22"/>
      </w:rPr>
      <w:t>0417</w:t>
    </w:r>
    <w:r w:rsidRPr="00E24579">
      <w:rPr>
        <w:sz w:val="22"/>
        <w:szCs w:val="22"/>
      </w:rPr>
      <w:t>_</w:t>
    </w:r>
    <w:r w:rsidR="00782117" w:rsidRPr="00782117">
      <w:rPr>
        <w:sz w:val="22"/>
        <w:szCs w:val="22"/>
      </w:rPr>
      <w:t>apro-LNG</w:t>
    </w:r>
    <w:r w:rsidRPr="00E24579">
      <w:rPr>
        <w:sz w:val="22"/>
        <w:szCs w:val="22"/>
      </w:rPr>
      <w:t xml:space="preserve">; </w:t>
    </w:r>
    <w:r w:rsidR="00B20D93" w:rsidRPr="00B20D93">
      <w:rPr>
        <w:sz w:val="22"/>
        <w:szCs w:val="22"/>
      </w:rPr>
      <w:t>Ministru kabineta rīkojuma projekta “Par apropriācijas pārdali”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6D" w:rsidRDefault="00F4256D" w:rsidP="00123E9B">
      <w:r>
        <w:separator/>
      </w:r>
    </w:p>
  </w:footnote>
  <w:footnote w:type="continuationSeparator" w:id="0">
    <w:p w:rsidR="00F4256D" w:rsidRDefault="00F4256D"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Default="00C914DE">
    <w:pPr>
      <w:pStyle w:val="Header"/>
      <w:jc w:val="center"/>
    </w:pPr>
    <w:r>
      <w:fldChar w:fldCharType="begin"/>
    </w:r>
    <w:r>
      <w:instrText xml:space="preserve"> PAGE   \* MERGEFORMAT </w:instrText>
    </w:r>
    <w:r>
      <w:fldChar w:fldCharType="separate"/>
    </w:r>
    <w:r w:rsidR="008C0F6A">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9271911"/>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15:restartNumberingAfterBreak="0">
    <w:nsid w:val="3C793EB4"/>
    <w:multiLevelType w:val="hybridMultilevel"/>
    <w:tmpl w:val="71E0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3"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4"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5"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8" w15:restartNumberingAfterBreak="0">
    <w:nsid w:val="691F1147"/>
    <w:multiLevelType w:val="hybridMultilevel"/>
    <w:tmpl w:val="D13CA638"/>
    <w:lvl w:ilvl="0" w:tplc="57445FE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6C34DA"/>
    <w:multiLevelType w:val="hybridMultilevel"/>
    <w:tmpl w:val="6FDCC9B8"/>
    <w:lvl w:ilvl="0" w:tplc="ED08093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1"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78E24465"/>
    <w:multiLevelType w:val="hybridMultilevel"/>
    <w:tmpl w:val="614ADC5E"/>
    <w:lvl w:ilvl="0" w:tplc="0F7EA910">
      <w:start w:val="1"/>
      <w:numFmt w:val="decimal"/>
      <w:lvlText w:val="(%1)"/>
      <w:lvlJc w:val="left"/>
      <w:pPr>
        <w:ind w:left="542" w:hanging="405"/>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4"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9"/>
  </w:num>
  <w:num w:numId="5">
    <w:abstractNumId w:val="12"/>
  </w:num>
  <w:num w:numId="6">
    <w:abstractNumId w:val="13"/>
  </w:num>
  <w:num w:numId="7">
    <w:abstractNumId w:val="3"/>
  </w:num>
  <w:num w:numId="8">
    <w:abstractNumId w:val="0"/>
  </w:num>
  <w:num w:numId="9">
    <w:abstractNumId w:val="7"/>
  </w:num>
  <w:num w:numId="10">
    <w:abstractNumId w:val="22"/>
  </w:num>
  <w:num w:numId="11">
    <w:abstractNumId w:val="17"/>
  </w:num>
  <w:num w:numId="12">
    <w:abstractNumId w:val="5"/>
  </w:num>
  <w:num w:numId="13">
    <w:abstractNumId w:val="1"/>
  </w:num>
  <w:num w:numId="14">
    <w:abstractNumId w:val="2"/>
  </w:num>
  <w:num w:numId="15">
    <w:abstractNumId w:val="16"/>
  </w:num>
  <w:num w:numId="16">
    <w:abstractNumId w:val="6"/>
  </w:num>
  <w:num w:numId="17">
    <w:abstractNumId w:val="24"/>
  </w:num>
  <w:num w:numId="18">
    <w:abstractNumId w:val="21"/>
  </w:num>
  <w:num w:numId="19">
    <w:abstractNumId w:val="4"/>
  </w:num>
  <w:num w:numId="20">
    <w:abstractNumId w:val="10"/>
  </w:num>
  <w:num w:numId="21">
    <w:abstractNumId w:val="18"/>
  </w:num>
  <w:num w:numId="22">
    <w:abstractNumId w:val="8"/>
  </w:num>
  <w:num w:numId="23">
    <w:abstractNumId w:val="2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07B9C"/>
    <w:rsid w:val="00010140"/>
    <w:rsid w:val="000103AD"/>
    <w:rsid w:val="00010590"/>
    <w:rsid w:val="000120DA"/>
    <w:rsid w:val="00012EAE"/>
    <w:rsid w:val="00014382"/>
    <w:rsid w:val="00014BD0"/>
    <w:rsid w:val="00016C1C"/>
    <w:rsid w:val="00016D50"/>
    <w:rsid w:val="00020664"/>
    <w:rsid w:val="0002179F"/>
    <w:rsid w:val="000219F0"/>
    <w:rsid w:val="00027346"/>
    <w:rsid w:val="000278A5"/>
    <w:rsid w:val="00033013"/>
    <w:rsid w:val="000347B3"/>
    <w:rsid w:val="00034AA4"/>
    <w:rsid w:val="00036088"/>
    <w:rsid w:val="0003640B"/>
    <w:rsid w:val="00036977"/>
    <w:rsid w:val="00037043"/>
    <w:rsid w:val="000372DF"/>
    <w:rsid w:val="00037B73"/>
    <w:rsid w:val="000401D9"/>
    <w:rsid w:val="00040D4E"/>
    <w:rsid w:val="00041F61"/>
    <w:rsid w:val="000423AB"/>
    <w:rsid w:val="0004297E"/>
    <w:rsid w:val="000440A0"/>
    <w:rsid w:val="000454C3"/>
    <w:rsid w:val="000463EE"/>
    <w:rsid w:val="00046517"/>
    <w:rsid w:val="00046CDE"/>
    <w:rsid w:val="00047F0F"/>
    <w:rsid w:val="00047FE8"/>
    <w:rsid w:val="0005209B"/>
    <w:rsid w:val="000541F8"/>
    <w:rsid w:val="00054553"/>
    <w:rsid w:val="00054FEE"/>
    <w:rsid w:val="00055608"/>
    <w:rsid w:val="00055D24"/>
    <w:rsid w:val="00055F70"/>
    <w:rsid w:val="000577FD"/>
    <w:rsid w:val="00060819"/>
    <w:rsid w:val="000622F7"/>
    <w:rsid w:val="00063019"/>
    <w:rsid w:val="0006651A"/>
    <w:rsid w:val="000673CA"/>
    <w:rsid w:val="00067999"/>
    <w:rsid w:val="00070F02"/>
    <w:rsid w:val="0007187C"/>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9C2"/>
    <w:rsid w:val="00084C38"/>
    <w:rsid w:val="0008599C"/>
    <w:rsid w:val="00085C17"/>
    <w:rsid w:val="00090BFF"/>
    <w:rsid w:val="000912B2"/>
    <w:rsid w:val="0009162F"/>
    <w:rsid w:val="00091E26"/>
    <w:rsid w:val="000934D5"/>
    <w:rsid w:val="00094F13"/>
    <w:rsid w:val="00095EBB"/>
    <w:rsid w:val="00097B46"/>
    <w:rsid w:val="000A152C"/>
    <w:rsid w:val="000A208E"/>
    <w:rsid w:val="000A2237"/>
    <w:rsid w:val="000A37E5"/>
    <w:rsid w:val="000A4403"/>
    <w:rsid w:val="000A4BCF"/>
    <w:rsid w:val="000A5A6F"/>
    <w:rsid w:val="000A671B"/>
    <w:rsid w:val="000B0DC4"/>
    <w:rsid w:val="000B16FF"/>
    <w:rsid w:val="000B2102"/>
    <w:rsid w:val="000B3147"/>
    <w:rsid w:val="000B3B3C"/>
    <w:rsid w:val="000B3EC8"/>
    <w:rsid w:val="000B3FF6"/>
    <w:rsid w:val="000B51C9"/>
    <w:rsid w:val="000B564D"/>
    <w:rsid w:val="000B60BA"/>
    <w:rsid w:val="000B62CA"/>
    <w:rsid w:val="000B6782"/>
    <w:rsid w:val="000C0BAF"/>
    <w:rsid w:val="000C136C"/>
    <w:rsid w:val="000C1819"/>
    <w:rsid w:val="000C196F"/>
    <w:rsid w:val="000C1B3D"/>
    <w:rsid w:val="000C1D23"/>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903"/>
    <w:rsid w:val="000F1AC0"/>
    <w:rsid w:val="000F3894"/>
    <w:rsid w:val="00100343"/>
    <w:rsid w:val="0010198A"/>
    <w:rsid w:val="00101C45"/>
    <w:rsid w:val="00102942"/>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59"/>
    <w:rsid w:val="00123E9B"/>
    <w:rsid w:val="0012448A"/>
    <w:rsid w:val="0012704D"/>
    <w:rsid w:val="00127780"/>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4E2"/>
    <w:rsid w:val="00143747"/>
    <w:rsid w:val="001459F4"/>
    <w:rsid w:val="00147CBF"/>
    <w:rsid w:val="00147D9A"/>
    <w:rsid w:val="0015031D"/>
    <w:rsid w:val="00150D62"/>
    <w:rsid w:val="0015243B"/>
    <w:rsid w:val="00152C87"/>
    <w:rsid w:val="00156760"/>
    <w:rsid w:val="00157F12"/>
    <w:rsid w:val="001600C6"/>
    <w:rsid w:val="00160AFE"/>
    <w:rsid w:val="00161261"/>
    <w:rsid w:val="0016142A"/>
    <w:rsid w:val="00162670"/>
    <w:rsid w:val="001673FC"/>
    <w:rsid w:val="00171B42"/>
    <w:rsid w:val="00172A25"/>
    <w:rsid w:val="0017384A"/>
    <w:rsid w:val="001740F1"/>
    <w:rsid w:val="00174AEB"/>
    <w:rsid w:val="00175071"/>
    <w:rsid w:val="001760C3"/>
    <w:rsid w:val="00180E6B"/>
    <w:rsid w:val="00181D00"/>
    <w:rsid w:val="001824F8"/>
    <w:rsid w:val="001828B2"/>
    <w:rsid w:val="0018329D"/>
    <w:rsid w:val="001838EC"/>
    <w:rsid w:val="00184814"/>
    <w:rsid w:val="001857DA"/>
    <w:rsid w:val="00186DF5"/>
    <w:rsid w:val="00187AF1"/>
    <w:rsid w:val="00187E97"/>
    <w:rsid w:val="001904B3"/>
    <w:rsid w:val="001912A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5B5"/>
    <w:rsid w:val="001B165A"/>
    <w:rsid w:val="001B32BB"/>
    <w:rsid w:val="001B34BA"/>
    <w:rsid w:val="001B3AF3"/>
    <w:rsid w:val="001B548E"/>
    <w:rsid w:val="001B657F"/>
    <w:rsid w:val="001B7C93"/>
    <w:rsid w:val="001C15CD"/>
    <w:rsid w:val="001C20B9"/>
    <w:rsid w:val="001C2FDE"/>
    <w:rsid w:val="001C403D"/>
    <w:rsid w:val="001C49BD"/>
    <w:rsid w:val="001C4BA3"/>
    <w:rsid w:val="001C5FC4"/>
    <w:rsid w:val="001C606E"/>
    <w:rsid w:val="001C60B1"/>
    <w:rsid w:val="001C77E5"/>
    <w:rsid w:val="001D0206"/>
    <w:rsid w:val="001D0913"/>
    <w:rsid w:val="001D17EA"/>
    <w:rsid w:val="001D1F6A"/>
    <w:rsid w:val="001D2466"/>
    <w:rsid w:val="001D2E9F"/>
    <w:rsid w:val="001D3147"/>
    <w:rsid w:val="001D4A15"/>
    <w:rsid w:val="001D70C6"/>
    <w:rsid w:val="001D7C74"/>
    <w:rsid w:val="001E2A90"/>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27496"/>
    <w:rsid w:val="00231984"/>
    <w:rsid w:val="00232B87"/>
    <w:rsid w:val="002339F0"/>
    <w:rsid w:val="00237289"/>
    <w:rsid w:val="00237D13"/>
    <w:rsid w:val="00241061"/>
    <w:rsid w:val="00244807"/>
    <w:rsid w:val="00246B67"/>
    <w:rsid w:val="00246FEA"/>
    <w:rsid w:val="0025085A"/>
    <w:rsid w:val="00250A27"/>
    <w:rsid w:val="00250F03"/>
    <w:rsid w:val="002512F8"/>
    <w:rsid w:val="00252AA0"/>
    <w:rsid w:val="00253ECB"/>
    <w:rsid w:val="0025457B"/>
    <w:rsid w:val="0025458A"/>
    <w:rsid w:val="002546C7"/>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4EF"/>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239"/>
    <w:rsid w:val="002A3A06"/>
    <w:rsid w:val="002A3F03"/>
    <w:rsid w:val="002A41DA"/>
    <w:rsid w:val="002A6F37"/>
    <w:rsid w:val="002B03B2"/>
    <w:rsid w:val="002B3051"/>
    <w:rsid w:val="002B4D56"/>
    <w:rsid w:val="002B5C0B"/>
    <w:rsid w:val="002B6351"/>
    <w:rsid w:val="002B6933"/>
    <w:rsid w:val="002B784B"/>
    <w:rsid w:val="002C06E5"/>
    <w:rsid w:val="002C0946"/>
    <w:rsid w:val="002C2590"/>
    <w:rsid w:val="002C2C3F"/>
    <w:rsid w:val="002C467C"/>
    <w:rsid w:val="002C50CA"/>
    <w:rsid w:val="002C602F"/>
    <w:rsid w:val="002C7C2B"/>
    <w:rsid w:val="002D3767"/>
    <w:rsid w:val="002D4F98"/>
    <w:rsid w:val="002D50D6"/>
    <w:rsid w:val="002D5DA0"/>
    <w:rsid w:val="002D6D46"/>
    <w:rsid w:val="002D77A9"/>
    <w:rsid w:val="002E011D"/>
    <w:rsid w:val="002E0B47"/>
    <w:rsid w:val="002E0BB9"/>
    <w:rsid w:val="002E40BB"/>
    <w:rsid w:val="002E42FB"/>
    <w:rsid w:val="002E6A3D"/>
    <w:rsid w:val="002E742C"/>
    <w:rsid w:val="002F09B0"/>
    <w:rsid w:val="002F120E"/>
    <w:rsid w:val="002F1AB9"/>
    <w:rsid w:val="002F1E42"/>
    <w:rsid w:val="002F25B0"/>
    <w:rsid w:val="002F3C73"/>
    <w:rsid w:val="002F4062"/>
    <w:rsid w:val="002F4472"/>
    <w:rsid w:val="002F46E7"/>
    <w:rsid w:val="002F5953"/>
    <w:rsid w:val="002F5EAC"/>
    <w:rsid w:val="002F640F"/>
    <w:rsid w:val="002F6EEF"/>
    <w:rsid w:val="002F72C0"/>
    <w:rsid w:val="003014C2"/>
    <w:rsid w:val="003028DB"/>
    <w:rsid w:val="00302A1F"/>
    <w:rsid w:val="00304F79"/>
    <w:rsid w:val="00307A0E"/>
    <w:rsid w:val="00311F91"/>
    <w:rsid w:val="00312022"/>
    <w:rsid w:val="00312F13"/>
    <w:rsid w:val="0031385F"/>
    <w:rsid w:val="0031483B"/>
    <w:rsid w:val="00314876"/>
    <w:rsid w:val="00314B87"/>
    <w:rsid w:val="00317B29"/>
    <w:rsid w:val="00317CBA"/>
    <w:rsid w:val="003202C1"/>
    <w:rsid w:val="003206A3"/>
    <w:rsid w:val="00322258"/>
    <w:rsid w:val="00323A99"/>
    <w:rsid w:val="00323B3F"/>
    <w:rsid w:val="00326649"/>
    <w:rsid w:val="003268E2"/>
    <w:rsid w:val="00326D04"/>
    <w:rsid w:val="00326FFD"/>
    <w:rsid w:val="003274B1"/>
    <w:rsid w:val="0033016B"/>
    <w:rsid w:val="00331B78"/>
    <w:rsid w:val="00332AD8"/>
    <w:rsid w:val="00334F72"/>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49F"/>
    <w:rsid w:val="00376CEF"/>
    <w:rsid w:val="003773F8"/>
    <w:rsid w:val="00381A75"/>
    <w:rsid w:val="003831EC"/>
    <w:rsid w:val="00383F46"/>
    <w:rsid w:val="00385973"/>
    <w:rsid w:val="00386F10"/>
    <w:rsid w:val="003900A2"/>
    <w:rsid w:val="003905CA"/>
    <w:rsid w:val="003906FF"/>
    <w:rsid w:val="00393529"/>
    <w:rsid w:val="003950EC"/>
    <w:rsid w:val="00395C89"/>
    <w:rsid w:val="00397AA4"/>
    <w:rsid w:val="00397BE2"/>
    <w:rsid w:val="003A0426"/>
    <w:rsid w:val="003A0BA4"/>
    <w:rsid w:val="003A1584"/>
    <w:rsid w:val="003A193D"/>
    <w:rsid w:val="003A1A94"/>
    <w:rsid w:val="003A30EC"/>
    <w:rsid w:val="003A657F"/>
    <w:rsid w:val="003A6F5B"/>
    <w:rsid w:val="003B0356"/>
    <w:rsid w:val="003B05AB"/>
    <w:rsid w:val="003B0922"/>
    <w:rsid w:val="003B0E4C"/>
    <w:rsid w:val="003B1A4F"/>
    <w:rsid w:val="003B2B5A"/>
    <w:rsid w:val="003B2E94"/>
    <w:rsid w:val="003B4005"/>
    <w:rsid w:val="003B4577"/>
    <w:rsid w:val="003B465C"/>
    <w:rsid w:val="003B5F90"/>
    <w:rsid w:val="003B658A"/>
    <w:rsid w:val="003B6D50"/>
    <w:rsid w:val="003C2496"/>
    <w:rsid w:val="003C691E"/>
    <w:rsid w:val="003D01AF"/>
    <w:rsid w:val="003D4908"/>
    <w:rsid w:val="003D60E6"/>
    <w:rsid w:val="003D7335"/>
    <w:rsid w:val="003E40B5"/>
    <w:rsid w:val="003E4A67"/>
    <w:rsid w:val="003E4DD8"/>
    <w:rsid w:val="003E5214"/>
    <w:rsid w:val="003E6E62"/>
    <w:rsid w:val="003F1CA6"/>
    <w:rsid w:val="003F1F82"/>
    <w:rsid w:val="003F2A27"/>
    <w:rsid w:val="003F40D5"/>
    <w:rsid w:val="003F43C8"/>
    <w:rsid w:val="003F45A5"/>
    <w:rsid w:val="003F5CC4"/>
    <w:rsid w:val="003F67DE"/>
    <w:rsid w:val="003F75A6"/>
    <w:rsid w:val="003F786B"/>
    <w:rsid w:val="003F7EB4"/>
    <w:rsid w:val="004020E4"/>
    <w:rsid w:val="00403794"/>
    <w:rsid w:val="0040414A"/>
    <w:rsid w:val="00404B44"/>
    <w:rsid w:val="00404DD8"/>
    <w:rsid w:val="00406BFE"/>
    <w:rsid w:val="004076BF"/>
    <w:rsid w:val="0041040A"/>
    <w:rsid w:val="00411191"/>
    <w:rsid w:val="00411CF0"/>
    <w:rsid w:val="00411F32"/>
    <w:rsid w:val="00411F72"/>
    <w:rsid w:val="00412A09"/>
    <w:rsid w:val="00412E8E"/>
    <w:rsid w:val="00415D76"/>
    <w:rsid w:val="00415F7B"/>
    <w:rsid w:val="00416FC9"/>
    <w:rsid w:val="00417538"/>
    <w:rsid w:val="004177B4"/>
    <w:rsid w:val="0041793F"/>
    <w:rsid w:val="00420504"/>
    <w:rsid w:val="00423736"/>
    <w:rsid w:val="00424E6F"/>
    <w:rsid w:val="0042540D"/>
    <w:rsid w:val="004310C7"/>
    <w:rsid w:val="004331E9"/>
    <w:rsid w:val="00437A90"/>
    <w:rsid w:val="004406B1"/>
    <w:rsid w:val="00441C3D"/>
    <w:rsid w:val="00443FE3"/>
    <w:rsid w:val="00444226"/>
    <w:rsid w:val="00445D8F"/>
    <w:rsid w:val="004475CC"/>
    <w:rsid w:val="00450BED"/>
    <w:rsid w:val="00451063"/>
    <w:rsid w:val="004513C2"/>
    <w:rsid w:val="00451ABA"/>
    <w:rsid w:val="00452EA1"/>
    <w:rsid w:val="00453435"/>
    <w:rsid w:val="00454E29"/>
    <w:rsid w:val="0045570A"/>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6A8A"/>
    <w:rsid w:val="004925F7"/>
    <w:rsid w:val="004940B7"/>
    <w:rsid w:val="00494F0B"/>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47A"/>
    <w:rsid w:val="004B550F"/>
    <w:rsid w:val="004B617C"/>
    <w:rsid w:val="004B7C13"/>
    <w:rsid w:val="004C164B"/>
    <w:rsid w:val="004C3E95"/>
    <w:rsid w:val="004C673C"/>
    <w:rsid w:val="004C6E14"/>
    <w:rsid w:val="004C7662"/>
    <w:rsid w:val="004D202D"/>
    <w:rsid w:val="004D35B2"/>
    <w:rsid w:val="004D3922"/>
    <w:rsid w:val="004D40E3"/>
    <w:rsid w:val="004D4771"/>
    <w:rsid w:val="004D5BFB"/>
    <w:rsid w:val="004D6A71"/>
    <w:rsid w:val="004E0F6A"/>
    <w:rsid w:val="004E12FF"/>
    <w:rsid w:val="004E1576"/>
    <w:rsid w:val="004E3545"/>
    <w:rsid w:val="004E3F2E"/>
    <w:rsid w:val="004E4B60"/>
    <w:rsid w:val="004E607D"/>
    <w:rsid w:val="004E7C93"/>
    <w:rsid w:val="004F14C5"/>
    <w:rsid w:val="004F376E"/>
    <w:rsid w:val="004F3806"/>
    <w:rsid w:val="004F3D0D"/>
    <w:rsid w:val="004F702B"/>
    <w:rsid w:val="004F788C"/>
    <w:rsid w:val="00503618"/>
    <w:rsid w:val="00504DBF"/>
    <w:rsid w:val="00506E9B"/>
    <w:rsid w:val="00506F79"/>
    <w:rsid w:val="00506FB6"/>
    <w:rsid w:val="005134ED"/>
    <w:rsid w:val="00513FBF"/>
    <w:rsid w:val="00514C25"/>
    <w:rsid w:val="005161C9"/>
    <w:rsid w:val="00516733"/>
    <w:rsid w:val="0051707F"/>
    <w:rsid w:val="00517D9D"/>
    <w:rsid w:val="0052372C"/>
    <w:rsid w:val="00524879"/>
    <w:rsid w:val="00524932"/>
    <w:rsid w:val="0052503E"/>
    <w:rsid w:val="00525539"/>
    <w:rsid w:val="00526BBC"/>
    <w:rsid w:val="005303DD"/>
    <w:rsid w:val="005306CD"/>
    <w:rsid w:val="00530EBE"/>
    <w:rsid w:val="00530F6F"/>
    <w:rsid w:val="0053293C"/>
    <w:rsid w:val="005333E2"/>
    <w:rsid w:val="00533BE9"/>
    <w:rsid w:val="0053443B"/>
    <w:rsid w:val="005344F2"/>
    <w:rsid w:val="00534712"/>
    <w:rsid w:val="00535B15"/>
    <w:rsid w:val="005362A9"/>
    <w:rsid w:val="00540D3B"/>
    <w:rsid w:val="005418EE"/>
    <w:rsid w:val="0054241F"/>
    <w:rsid w:val="005431CC"/>
    <w:rsid w:val="00544021"/>
    <w:rsid w:val="0054456F"/>
    <w:rsid w:val="00545639"/>
    <w:rsid w:val="005462AF"/>
    <w:rsid w:val="005511F9"/>
    <w:rsid w:val="00551AA8"/>
    <w:rsid w:val="00554CE1"/>
    <w:rsid w:val="005562DC"/>
    <w:rsid w:val="005570BD"/>
    <w:rsid w:val="005572E8"/>
    <w:rsid w:val="005575F5"/>
    <w:rsid w:val="00557E2F"/>
    <w:rsid w:val="00560101"/>
    <w:rsid w:val="00562146"/>
    <w:rsid w:val="005637B7"/>
    <w:rsid w:val="00564A7F"/>
    <w:rsid w:val="00565777"/>
    <w:rsid w:val="00565989"/>
    <w:rsid w:val="005664FB"/>
    <w:rsid w:val="00570755"/>
    <w:rsid w:val="005714B2"/>
    <w:rsid w:val="00572892"/>
    <w:rsid w:val="00573C60"/>
    <w:rsid w:val="0057494E"/>
    <w:rsid w:val="005753A6"/>
    <w:rsid w:val="005764B1"/>
    <w:rsid w:val="00580FCF"/>
    <w:rsid w:val="00581213"/>
    <w:rsid w:val="00581302"/>
    <w:rsid w:val="00585B7B"/>
    <w:rsid w:val="00587C74"/>
    <w:rsid w:val="00590DD0"/>
    <w:rsid w:val="00591268"/>
    <w:rsid w:val="005927C0"/>
    <w:rsid w:val="0059298F"/>
    <w:rsid w:val="0059354C"/>
    <w:rsid w:val="00593973"/>
    <w:rsid w:val="00594C27"/>
    <w:rsid w:val="00594DEF"/>
    <w:rsid w:val="005A02DC"/>
    <w:rsid w:val="005A03DE"/>
    <w:rsid w:val="005A06BE"/>
    <w:rsid w:val="005A077D"/>
    <w:rsid w:val="005A0EAC"/>
    <w:rsid w:val="005A19BE"/>
    <w:rsid w:val="005A2C74"/>
    <w:rsid w:val="005A3C18"/>
    <w:rsid w:val="005A518B"/>
    <w:rsid w:val="005A5707"/>
    <w:rsid w:val="005A627E"/>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CF"/>
    <w:rsid w:val="005D05F2"/>
    <w:rsid w:val="005D0945"/>
    <w:rsid w:val="005D2257"/>
    <w:rsid w:val="005D2C19"/>
    <w:rsid w:val="005D4A0C"/>
    <w:rsid w:val="005D564D"/>
    <w:rsid w:val="005D64B0"/>
    <w:rsid w:val="005D6B61"/>
    <w:rsid w:val="005D6B8A"/>
    <w:rsid w:val="005E3826"/>
    <w:rsid w:val="005E40D9"/>
    <w:rsid w:val="005E4159"/>
    <w:rsid w:val="005E4DF4"/>
    <w:rsid w:val="005F22A7"/>
    <w:rsid w:val="005F24AF"/>
    <w:rsid w:val="005F3AA1"/>
    <w:rsid w:val="005F6A42"/>
    <w:rsid w:val="005F73C5"/>
    <w:rsid w:val="00600E72"/>
    <w:rsid w:val="0060231D"/>
    <w:rsid w:val="00604944"/>
    <w:rsid w:val="00605A33"/>
    <w:rsid w:val="00606918"/>
    <w:rsid w:val="006107D6"/>
    <w:rsid w:val="0061090E"/>
    <w:rsid w:val="0061172B"/>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3F66"/>
    <w:rsid w:val="0064591A"/>
    <w:rsid w:val="00645A35"/>
    <w:rsid w:val="006469DA"/>
    <w:rsid w:val="00653952"/>
    <w:rsid w:val="00653B95"/>
    <w:rsid w:val="00654274"/>
    <w:rsid w:val="0065692E"/>
    <w:rsid w:val="00656A2D"/>
    <w:rsid w:val="00656AC8"/>
    <w:rsid w:val="00662C4D"/>
    <w:rsid w:val="0066443C"/>
    <w:rsid w:val="00664540"/>
    <w:rsid w:val="0066504D"/>
    <w:rsid w:val="0066530A"/>
    <w:rsid w:val="006667B4"/>
    <w:rsid w:val="00666844"/>
    <w:rsid w:val="00666D29"/>
    <w:rsid w:val="00667079"/>
    <w:rsid w:val="00670B6E"/>
    <w:rsid w:val="00671666"/>
    <w:rsid w:val="00672827"/>
    <w:rsid w:val="00672CAB"/>
    <w:rsid w:val="00676453"/>
    <w:rsid w:val="00676573"/>
    <w:rsid w:val="006769A6"/>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78C3"/>
    <w:rsid w:val="006D03B1"/>
    <w:rsid w:val="006D09A5"/>
    <w:rsid w:val="006D15DD"/>
    <w:rsid w:val="006D531B"/>
    <w:rsid w:val="006D5A81"/>
    <w:rsid w:val="006D5B68"/>
    <w:rsid w:val="006D6BB4"/>
    <w:rsid w:val="006D759A"/>
    <w:rsid w:val="006D75B7"/>
    <w:rsid w:val="006D781E"/>
    <w:rsid w:val="006D7979"/>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2842"/>
    <w:rsid w:val="00713888"/>
    <w:rsid w:val="00714715"/>
    <w:rsid w:val="00715264"/>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46D76"/>
    <w:rsid w:val="0075045D"/>
    <w:rsid w:val="00754101"/>
    <w:rsid w:val="0075490B"/>
    <w:rsid w:val="007558B7"/>
    <w:rsid w:val="00757A53"/>
    <w:rsid w:val="00760A85"/>
    <w:rsid w:val="00760EF9"/>
    <w:rsid w:val="00762F8F"/>
    <w:rsid w:val="00763103"/>
    <w:rsid w:val="00763461"/>
    <w:rsid w:val="00763F08"/>
    <w:rsid w:val="0076557F"/>
    <w:rsid w:val="0076571C"/>
    <w:rsid w:val="00765AA8"/>
    <w:rsid w:val="007667AC"/>
    <w:rsid w:val="00766A03"/>
    <w:rsid w:val="00767815"/>
    <w:rsid w:val="00770316"/>
    <w:rsid w:val="0077133D"/>
    <w:rsid w:val="007730B1"/>
    <w:rsid w:val="00773B13"/>
    <w:rsid w:val="00774453"/>
    <w:rsid w:val="00774BDA"/>
    <w:rsid w:val="00775647"/>
    <w:rsid w:val="00776830"/>
    <w:rsid w:val="00776B8D"/>
    <w:rsid w:val="00776EE1"/>
    <w:rsid w:val="007802E1"/>
    <w:rsid w:val="00781BCE"/>
    <w:rsid w:val="00782117"/>
    <w:rsid w:val="00783B51"/>
    <w:rsid w:val="00785F44"/>
    <w:rsid w:val="007915B1"/>
    <w:rsid w:val="00791E64"/>
    <w:rsid w:val="00792158"/>
    <w:rsid w:val="0079257F"/>
    <w:rsid w:val="0079317A"/>
    <w:rsid w:val="007939B0"/>
    <w:rsid w:val="00795000"/>
    <w:rsid w:val="007951D8"/>
    <w:rsid w:val="00795A9E"/>
    <w:rsid w:val="0079616C"/>
    <w:rsid w:val="00797264"/>
    <w:rsid w:val="007A02DB"/>
    <w:rsid w:val="007A0D97"/>
    <w:rsid w:val="007A0F56"/>
    <w:rsid w:val="007A0F78"/>
    <w:rsid w:val="007A1337"/>
    <w:rsid w:val="007A18FD"/>
    <w:rsid w:val="007A1C5E"/>
    <w:rsid w:val="007A4A08"/>
    <w:rsid w:val="007A4B92"/>
    <w:rsid w:val="007A51FA"/>
    <w:rsid w:val="007A584F"/>
    <w:rsid w:val="007A68A0"/>
    <w:rsid w:val="007A70F7"/>
    <w:rsid w:val="007A7D3A"/>
    <w:rsid w:val="007A7E67"/>
    <w:rsid w:val="007A7F0C"/>
    <w:rsid w:val="007B1544"/>
    <w:rsid w:val="007B1F8F"/>
    <w:rsid w:val="007B25D4"/>
    <w:rsid w:val="007B2BB1"/>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5FAE"/>
    <w:rsid w:val="007C6110"/>
    <w:rsid w:val="007C6451"/>
    <w:rsid w:val="007C65B1"/>
    <w:rsid w:val="007C7F74"/>
    <w:rsid w:val="007D2747"/>
    <w:rsid w:val="007D7166"/>
    <w:rsid w:val="007D7E34"/>
    <w:rsid w:val="007E2464"/>
    <w:rsid w:val="007E36FC"/>
    <w:rsid w:val="007E6314"/>
    <w:rsid w:val="007E6A26"/>
    <w:rsid w:val="007E70D3"/>
    <w:rsid w:val="007E7F9D"/>
    <w:rsid w:val="007F0A35"/>
    <w:rsid w:val="007F1F1C"/>
    <w:rsid w:val="007F3911"/>
    <w:rsid w:val="007F4741"/>
    <w:rsid w:val="007F55D7"/>
    <w:rsid w:val="007F5ADA"/>
    <w:rsid w:val="007F6D6B"/>
    <w:rsid w:val="0080017B"/>
    <w:rsid w:val="00802E2E"/>
    <w:rsid w:val="00803311"/>
    <w:rsid w:val="00803457"/>
    <w:rsid w:val="008034B4"/>
    <w:rsid w:val="00803645"/>
    <w:rsid w:val="00804094"/>
    <w:rsid w:val="00804959"/>
    <w:rsid w:val="00804B8C"/>
    <w:rsid w:val="00811808"/>
    <w:rsid w:val="00815595"/>
    <w:rsid w:val="0081654C"/>
    <w:rsid w:val="00816572"/>
    <w:rsid w:val="0081704B"/>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2857"/>
    <w:rsid w:val="00852E56"/>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AFB"/>
    <w:rsid w:val="00873ED2"/>
    <w:rsid w:val="008753C8"/>
    <w:rsid w:val="00880012"/>
    <w:rsid w:val="00882419"/>
    <w:rsid w:val="0088273C"/>
    <w:rsid w:val="00884A65"/>
    <w:rsid w:val="00887353"/>
    <w:rsid w:val="0089266F"/>
    <w:rsid w:val="00892CEB"/>
    <w:rsid w:val="00892DC2"/>
    <w:rsid w:val="00892FD7"/>
    <w:rsid w:val="0089323C"/>
    <w:rsid w:val="00893CD2"/>
    <w:rsid w:val="008A17E9"/>
    <w:rsid w:val="008A5BE5"/>
    <w:rsid w:val="008A60A4"/>
    <w:rsid w:val="008B0EF8"/>
    <w:rsid w:val="008B2279"/>
    <w:rsid w:val="008B27BF"/>
    <w:rsid w:val="008B50AE"/>
    <w:rsid w:val="008B53EA"/>
    <w:rsid w:val="008B55F4"/>
    <w:rsid w:val="008B7A99"/>
    <w:rsid w:val="008B7D85"/>
    <w:rsid w:val="008C06F7"/>
    <w:rsid w:val="008C0F6A"/>
    <w:rsid w:val="008C28CD"/>
    <w:rsid w:val="008C3289"/>
    <w:rsid w:val="008C34D4"/>
    <w:rsid w:val="008C4830"/>
    <w:rsid w:val="008C60CB"/>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A34"/>
    <w:rsid w:val="008E0E4F"/>
    <w:rsid w:val="008E120E"/>
    <w:rsid w:val="008E16FC"/>
    <w:rsid w:val="008E2B16"/>
    <w:rsid w:val="008E2F46"/>
    <w:rsid w:val="008E2F5F"/>
    <w:rsid w:val="008E3775"/>
    <w:rsid w:val="008E403C"/>
    <w:rsid w:val="008E4101"/>
    <w:rsid w:val="008E4715"/>
    <w:rsid w:val="008E7D09"/>
    <w:rsid w:val="008F0F03"/>
    <w:rsid w:val="008F11A3"/>
    <w:rsid w:val="008F1895"/>
    <w:rsid w:val="008F240C"/>
    <w:rsid w:val="008F245F"/>
    <w:rsid w:val="008F2F52"/>
    <w:rsid w:val="008F5B20"/>
    <w:rsid w:val="008F5CF2"/>
    <w:rsid w:val="008F62DB"/>
    <w:rsid w:val="008F643F"/>
    <w:rsid w:val="008F7E50"/>
    <w:rsid w:val="00901B63"/>
    <w:rsid w:val="00902EBE"/>
    <w:rsid w:val="00903206"/>
    <w:rsid w:val="00905EC0"/>
    <w:rsid w:val="009060CA"/>
    <w:rsid w:val="009063BF"/>
    <w:rsid w:val="00907E6F"/>
    <w:rsid w:val="00910FB5"/>
    <w:rsid w:val="0091172F"/>
    <w:rsid w:val="009122A7"/>
    <w:rsid w:val="00913388"/>
    <w:rsid w:val="009146B5"/>
    <w:rsid w:val="00916055"/>
    <w:rsid w:val="0091656C"/>
    <w:rsid w:val="009179FA"/>
    <w:rsid w:val="0092093A"/>
    <w:rsid w:val="00920AFE"/>
    <w:rsid w:val="00920D6F"/>
    <w:rsid w:val="009211DF"/>
    <w:rsid w:val="009212E2"/>
    <w:rsid w:val="00921369"/>
    <w:rsid w:val="00921F54"/>
    <w:rsid w:val="00923486"/>
    <w:rsid w:val="009237C8"/>
    <w:rsid w:val="009254BE"/>
    <w:rsid w:val="00930905"/>
    <w:rsid w:val="00931200"/>
    <w:rsid w:val="009319BB"/>
    <w:rsid w:val="009321E2"/>
    <w:rsid w:val="009329AA"/>
    <w:rsid w:val="009343C2"/>
    <w:rsid w:val="00935F6C"/>
    <w:rsid w:val="009371E9"/>
    <w:rsid w:val="009414A1"/>
    <w:rsid w:val="00941A52"/>
    <w:rsid w:val="00942D3A"/>
    <w:rsid w:val="00943700"/>
    <w:rsid w:val="00943C3C"/>
    <w:rsid w:val="00944333"/>
    <w:rsid w:val="00944E24"/>
    <w:rsid w:val="00946536"/>
    <w:rsid w:val="00947832"/>
    <w:rsid w:val="00951967"/>
    <w:rsid w:val="0095432B"/>
    <w:rsid w:val="0095616A"/>
    <w:rsid w:val="00956847"/>
    <w:rsid w:val="00957BFE"/>
    <w:rsid w:val="009615A8"/>
    <w:rsid w:val="00961924"/>
    <w:rsid w:val="0096294C"/>
    <w:rsid w:val="009629C7"/>
    <w:rsid w:val="00962C97"/>
    <w:rsid w:val="009631D8"/>
    <w:rsid w:val="00963A9A"/>
    <w:rsid w:val="00964D71"/>
    <w:rsid w:val="009667F8"/>
    <w:rsid w:val="00967D62"/>
    <w:rsid w:val="00970D16"/>
    <w:rsid w:val="0097200A"/>
    <w:rsid w:val="00976CDB"/>
    <w:rsid w:val="009777C9"/>
    <w:rsid w:val="00981BF7"/>
    <w:rsid w:val="009848C9"/>
    <w:rsid w:val="009849CF"/>
    <w:rsid w:val="009879C2"/>
    <w:rsid w:val="00987CF4"/>
    <w:rsid w:val="00991790"/>
    <w:rsid w:val="0099370A"/>
    <w:rsid w:val="009950B3"/>
    <w:rsid w:val="00995D97"/>
    <w:rsid w:val="00996AEB"/>
    <w:rsid w:val="009A3D2F"/>
    <w:rsid w:val="009A668B"/>
    <w:rsid w:val="009B00D0"/>
    <w:rsid w:val="009B09FE"/>
    <w:rsid w:val="009B1EF7"/>
    <w:rsid w:val="009B2854"/>
    <w:rsid w:val="009B2F21"/>
    <w:rsid w:val="009B49A0"/>
    <w:rsid w:val="009B774A"/>
    <w:rsid w:val="009C0472"/>
    <w:rsid w:val="009C0BE4"/>
    <w:rsid w:val="009C17F0"/>
    <w:rsid w:val="009C4A7C"/>
    <w:rsid w:val="009C5DAF"/>
    <w:rsid w:val="009C6731"/>
    <w:rsid w:val="009C680C"/>
    <w:rsid w:val="009C69D5"/>
    <w:rsid w:val="009C72DF"/>
    <w:rsid w:val="009D008F"/>
    <w:rsid w:val="009D0AD7"/>
    <w:rsid w:val="009D0F67"/>
    <w:rsid w:val="009D1BDA"/>
    <w:rsid w:val="009D207C"/>
    <w:rsid w:val="009D2B33"/>
    <w:rsid w:val="009D45E8"/>
    <w:rsid w:val="009D482E"/>
    <w:rsid w:val="009D54A8"/>
    <w:rsid w:val="009D593E"/>
    <w:rsid w:val="009D5CF1"/>
    <w:rsid w:val="009E0E18"/>
    <w:rsid w:val="009E1870"/>
    <w:rsid w:val="009E39D6"/>
    <w:rsid w:val="009E4529"/>
    <w:rsid w:val="009E465E"/>
    <w:rsid w:val="009E5842"/>
    <w:rsid w:val="009F01B0"/>
    <w:rsid w:val="009F066C"/>
    <w:rsid w:val="009F0A4B"/>
    <w:rsid w:val="009F0A4C"/>
    <w:rsid w:val="009F1E12"/>
    <w:rsid w:val="009F1F3A"/>
    <w:rsid w:val="009F3B94"/>
    <w:rsid w:val="009F3D84"/>
    <w:rsid w:val="009F41FE"/>
    <w:rsid w:val="009F4715"/>
    <w:rsid w:val="009F5244"/>
    <w:rsid w:val="009F5B27"/>
    <w:rsid w:val="009F641D"/>
    <w:rsid w:val="009F65C9"/>
    <w:rsid w:val="009F6AC7"/>
    <w:rsid w:val="00A07D34"/>
    <w:rsid w:val="00A10BB0"/>
    <w:rsid w:val="00A12439"/>
    <w:rsid w:val="00A13034"/>
    <w:rsid w:val="00A13338"/>
    <w:rsid w:val="00A1339D"/>
    <w:rsid w:val="00A13445"/>
    <w:rsid w:val="00A13CB9"/>
    <w:rsid w:val="00A14789"/>
    <w:rsid w:val="00A15252"/>
    <w:rsid w:val="00A17D77"/>
    <w:rsid w:val="00A2036F"/>
    <w:rsid w:val="00A208FB"/>
    <w:rsid w:val="00A21DDA"/>
    <w:rsid w:val="00A22F12"/>
    <w:rsid w:val="00A23073"/>
    <w:rsid w:val="00A231FE"/>
    <w:rsid w:val="00A2356A"/>
    <w:rsid w:val="00A24920"/>
    <w:rsid w:val="00A25356"/>
    <w:rsid w:val="00A25A59"/>
    <w:rsid w:val="00A26E8E"/>
    <w:rsid w:val="00A30E9F"/>
    <w:rsid w:val="00A310E9"/>
    <w:rsid w:val="00A3143D"/>
    <w:rsid w:val="00A34881"/>
    <w:rsid w:val="00A34B89"/>
    <w:rsid w:val="00A354B5"/>
    <w:rsid w:val="00A36173"/>
    <w:rsid w:val="00A373E1"/>
    <w:rsid w:val="00A400FE"/>
    <w:rsid w:val="00A429AB"/>
    <w:rsid w:val="00A43A10"/>
    <w:rsid w:val="00A43A41"/>
    <w:rsid w:val="00A444EC"/>
    <w:rsid w:val="00A45BBB"/>
    <w:rsid w:val="00A46C40"/>
    <w:rsid w:val="00A51F07"/>
    <w:rsid w:val="00A524B8"/>
    <w:rsid w:val="00A562C5"/>
    <w:rsid w:val="00A5709C"/>
    <w:rsid w:val="00A57753"/>
    <w:rsid w:val="00A62569"/>
    <w:rsid w:val="00A6287D"/>
    <w:rsid w:val="00A631A3"/>
    <w:rsid w:val="00A64217"/>
    <w:rsid w:val="00A6630D"/>
    <w:rsid w:val="00A67E62"/>
    <w:rsid w:val="00A7205F"/>
    <w:rsid w:val="00A720FA"/>
    <w:rsid w:val="00A7341A"/>
    <w:rsid w:val="00A739AB"/>
    <w:rsid w:val="00A75FB6"/>
    <w:rsid w:val="00A775A7"/>
    <w:rsid w:val="00A81A75"/>
    <w:rsid w:val="00A820BD"/>
    <w:rsid w:val="00A8540A"/>
    <w:rsid w:val="00A8706A"/>
    <w:rsid w:val="00A877FE"/>
    <w:rsid w:val="00A906AE"/>
    <w:rsid w:val="00A9391C"/>
    <w:rsid w:val="00A94CC5"/>
    <w:rsid w:val="00A95E56"/>
    <w:rsid w:val="00A960A0"/>
    <w:rsid w:val="00AA0527"/>
    <w:rsid w:val="00AA170E"/>
    <w:rsid w:val="00AA216A"/>
    <w:rsid w:val="00AA2CC8"/>
    <w:rsid w:val="00AA3C68"/>
    <w:rsid w:val="00AA4269"/>
    <w:rsid w:val="00AA4363"/>
    <w:rsid w:val="00AA43CA"/>
    <w:rsid w:val="00AA44E4"/>
    <w:rsid w:val="00AA4B1E"/>
    <w:rsid w:val="00AA5CA7"/>
    <w:rsid w:val="00AB1ED1"/>
    <w:rsid w:val="00AB1FD4"/>
    <w:rsid w:val="00AB3339"/>
    <w:rsid w:val="00AB3A31"/>
    <w:rsid w:val="00AB656C"/>
    <w:rsid w:val="00AB7722"/>
    <w:rsid w:val="00AC0D2B"/>
    <w:rsid w:val="00AC1FC4"/>
    <w:rsid w:val="00AC4230"/>
    <w:rsid w:val="00AC482A"/>
    <w:rsid w:val="00AC5D6C"/>
    <w:rsid w:val="00AC624B"/>
    <w:rsid w:val="00AC7A31"/>
    <w:rsid w:val="00AD02C1"/>
    <w:rsid w:val="00AD1E01"/>
    <w:rsid w:val="00AD32CE"/>
    <w:rsid w:val="00AD4674"/>
    <w:rsid w:val="00AD4F07"/>
    <w:rsid w:val="00AD584F"/>
    <w:rsid w:val="00AE0C9F"/>
    <w:rsid w:val="00AE1E2B"/>
    <w:rsid w:val="00AE3049"/>
    <w:rsid w:val="00AE38F5"/>
    <w:rsid w:val="00AE4B54"/>
    <w:rsid w:val="00AE5461"/>
    <w:rsid w:val="00AE58E4"/>
    <w:rsid w:val="00AF0996"/>
    <w:rsid w:val="00AF31BD"/>
    <w:rsid w:val="00AF3580"/>
    <w:rsid w:val="00AF3FB7"/>
    <w:rsid w:val="00AF76C1"/>
    <w:rsid w:val="00B002F8"/>
    <w:rsid w:val="00B00318"/>
    <w:rsid w:val="00B010A9"/>
    <w:rsid w:val="00B01416"/>
    <w:rsid w:val="00B019D9"/>
    <w:rsid w:val="00B028D4"/>
    <w:rsid w:val="00B033B0"/>
    <w:rsid w:val="00B039A9"/>
    <w:rsid w:val="00B0417C"/>
    <w:rsid w:val="00B0437E"/>
    <w:rsid w:val="00B06326"/>
    <w:rsid w:val="00B07DAA"/>
    <w:rsid w:val="00B106F1"/>
    <w:rsid w:val="00B109B1"/>
    <w:rsid w:val="00B10B0B"/>
    <w:rsid w:val="00B131A7"/>
    <w:rsid w:val="00B137D3"/>
    <w:rsid w:val="00B1425E"/>
    <w:rsid w:val="00B170A7"/>
    <w:rsid w:val="00B20D93"/>
    <w:rsid w:val="00B244D4"/>
    <w:rsid w:val="00B25F1D"/>
    <w:rsid w:val="00B2782A"/>
    <w:rsid w:val="00B324F4"/>
    <w:rsid w:val="00B336D8"/>
    <w:rsid w:val="00B34BFA"/>
    <w:rsid w:val="00B356A4"/>
    <w:rsid w:val="00B357EB"/>
    <w:rsid w:val="00B35A91"/>
    <w:rsid w:val="00B35DCE"/>
    <w:rsid w:val="00B37983"/>
    <w:rsid w:val="00B411EC"/>
    <w:rsid w:val="00B41C0A"/>
    <w:rsid w:val="00B429CA"/>
    <w:rsid w:val="00B45EDD"/>
    <w:rsid w:val="00B45F3D"/>
    <w:rsid w:val="00B471E0"/>
    <w:rsid w:val="00B50F81"/>
    <w:rsid w:val="00B515FC"/>
    <w:rsid w:val="00B5360F"/>
    <w:rsid w:val="00B537A2"/>
    <w:rsid w:val="00B53979"/>
    <w:rsid w:val="00B54498"/>
    <w:rsid w:val="00B54EA7"/>
    <w:rsid w:val="00B57455"/>
    <w:rsid w:val="00B57F43"/>
    <w:rsid w:val="00B61944"/>
    <w:rsid w:val="00B61F69"/>
    <w:rsid w:val="00B6216C"/>
    <w:rsid w:val="00B65B75"/>
    <w:rsid w:val="00B66148"/>
    <w:rsid w:val="00B70B33"/>
    <w:rsid w:val="00B71835"/>
    <w:rsid w:val="00B74628"/>
    <w:rsid w:val="00B760A2"/>
    <w:rsid w:val="00B77651"/>
    <w:rsid w:val="00B80C47"/>
    <w:rsid w:val="00B81322"/>
    <w:rsid w:val="00B857B3"/>
    <w:rsid w:val="00B862CD"/>
    <w:rsid w:val="00B86487"/>
    <w:rsid w:val="00B87192"/>
    <w:rsid w:val="00B87256"/>
    <w:rsid w:val="00B92E1A"/>
    <w:rsid w:val="00B93654"/>
    <w:rsid w:val="00B94951"/>
    <w:rsid w:val="00B95D33"/>
    <w:rsid w:val="00B965B6"/>
    <w:rsid w:val="00B96B6E"/>
    <w:rsid w:val="00B96CA3"/>
    <w:rsid w:val="00B97591"/>
    <w:rsid w:val="00B975EF"/>
    <w:rsid w:val="00BA006C"/>
    <w:rsid w:val="00BA20B0"/>
    <w:rsid w:val="00BA3159"/>
    <w:rsid w:val="00BA372F"/>
    <w:rsid w:val="00BA5CA2"/>
    <w:rsid w:val="00BA6305"/>
    <w:rsid w:val="00BA7940"/>
    <w:rsid w:val="00BB0A13"/>
    <w:rsid w:val="00BB302C"/>
    <w:rsid w:val="00BC0B52"/>
    <w:rsid w:val="00BC0D6D"/>
    <w:rsid w:val="00BC0D9F"/>
    <w:rsid w:val="00BC10F5"/>
    <w:rsid w:val="00BC4D7B"/>
    <w:rsid w:val="00BC5145"/>
    <w:rsid w:val="00BC605E"/>
    <w:rsid w:val="00BC6786"/>
    <w:rsid w:val="00BC7009"/>
    <w:rsid w:val="00BC7743"/>
    <w:rsid w:val="00BD094D"/>
    <w:rsid w:val="00BD0B17"/>
    <w:rsid w:val="00BD1AD6"/>
    <w:rsid w:val="00BD1DB2"/>
    <w:rsid w:val="00BD3E66"/>
    <w:rsid w:val="00BD3E7E"/>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FE8"/>
    <w:rsid w:val="00BF7C57"/>
    <w:rsid w:val="00C01DC3"/>
    <w:rsid w:val="00C01EB4"/>
    <w:rsid w:val="00C03731"/>
    <w:rsid w:val="00C03839"/>
    <w:rsid w:val="00C048B3"/>
    <w:rsid w:val="00C05BC2"/>
    <w:rsid w:val="00C06955"/>
    <w:rsid w:val="00C11016"/>
    <w:rsid w:val="00C13B05"/>
    <w:rsid w:val="00C1447B"/>
    <w:rsid w:val="00C17CB6"/>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5F44"/>
    <w:rsid w:val="00C378BC"/>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051A"/>
    <w:rsid w:val="00C62163"/>
    <w:rsid w:val="00C63403"/>
    <w:rsid w:val="00C63C4F"/>
    <w:rsid w:val="00C6402C"/>
    <w:rsid w:val="00C64EA4"/>
    <w:rsid w:val="00C65610"/>
    <w:rsid w:val="00C663DC"/>
    <w:rsid w:val="00C7220E"/>
    <w:rsid w:val="00C72B99"/>
    <w:rsid w:val="00C73A00"/>
    <w:rsid w:val="00C73C69"/>
    <w:rsid w:val="00C7498A"/>
    <w:rsid w:val="00C758FD"/>
    <w:rsid w:val="00C762E2"/>
    <w:rsid w:val="00C77541"/>
    <w:rsid w:val="00C77DF4"/>
    <w:rsid w:val="00C8314D"/>
    <w:rsid w:val="00C84C2B"/>
    <w:rsid w:val="00C85CD7"/>
    <w:rsid w:val="00C85EE2"/>
    <w:rsid w:val="00C86377"/>
    <w:rsid w:val="00C879A4"/>
    <w:rsid w:val="00C87AEC"/>
    <w:rsid w:val="00C900CD"/>
    <w:rsid w:val="00C914DE"/>
    <w:rsid w:val="00C92FD7"/>
    <w:rsid w:val="00C93F04"/>
    <w:rsid w:val="00C94CAC"/>
    <w:rsid w:val="00C9721C"/>
    <w:rsid w:val="00C979E0"/>
    <w:rsid w:val="00CA2964"/>
    <w:rsid w:val="00CA2CEA"/>
    <w:rsid w:val="00CA3DD2"/>
    <w:rsid w:val="00CA41C9"/>
    <w:rsid w:val="00CA636D"/>
    <w:rsid w:val="00CA6985"/>
    <w:rsid w:val="00CA7F67"/>
    <w:rsid w:val="00CB15EC"/>
    <w:rsid w:val="00CB483C"/>
    <w:rsid w:val="00CB5545"/>
    <w:rsid w:val="00CB5F57"/>
    <w:rsid w:val="00CB62CA"/>
    <w:rsid w:val="00CB6605"/>
    <w:rsid w:val="00CB7A72"/>
    <w:rsid w:val="00CC0C8A"/>
    <w:rsid w:val="00CC0D1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839"/>
    <w:rsid w:val="00D01D25"/>
    <w:rsid w:val="00D03946"/>
    <w:rsid w:val="00D03E58"/>
    <w:rsid w:val="00D048D2"/>
    <w:rsid w:val="00D0513F"/>
    <w:rsid w:val="00D06790"/>
    <w:rsid w:val="00D06C7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1FB8"/>
    <w:rsid w:val="00D43C39"/>
    <w:rsid w:val="00D449D1"/>
    <w:rsid w:val="00D506B1"/>
    <w:rsid w:val="00D50C0B"/>
    <w:rsid w:val="00D51380"/>
    <w:rsid w:val="00D51DE2"/>
    <w:rsid w:val="00D53552"/>
    <w:rsid w:val="00D551F2"/>
    <w:rsid w:val="00D55868"/>
    <w:rsid w:val="00D5769E"/>
    <w:rsid w:val="00D6179A"/>
    <w:rsid w:val="00D61A7B"/>
    <w:rsid w:val="00D714BA"/>
    <w:rsid w:val="00D72F47"/>
    <w:rsid w:val="00D7505B"/>
    <w:rsid w:val="00D75260"/>
    <w:rsid w:val="00D75B70"/>
    <w:rsid w:val="00D804C5"/>
    <w:rsid w:val="00D820D1"/>
    <w:rsid w:val="00D82401"/>
    <w:rsid w:val="00D82AE2"/>
    <w:rsid w:val="00D82C4E"/>
    <w:rsid w:val="00D84EAF"/>
    <w:rsid w:val="00D850A4"/>
    <w:rsid w:val="00D85597"/>
    <w:rsid w:val="00D856AD"/>
    <w:rsid w:val="00D85715"/>
    <w:rsid w:val="00D90152"/>
    <w:rsid w:val="00D90198"/>
    <w:rsid w:val="00D934BA"/>
    <w:rsid w:val="00D93950"/>
    <w:rsid w:val="00D94924"/>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674"/>
    <w:rsid w:val="00DC4DFE"/>
    <w:rsid w:val="00DC5E40"/>
    <w:rsid w:val="00DC69F0"/>
    <w:rsid w:val="00DC7BFF"/>
    <w:rsid w:val="00DD07FE"/>
    <w:rsid w:val="00DD0E78"/>
    <w:rsid w:val="00DD162F"/>
    <w:rsid w:val="00DD3F5F"/>
    <w:rsid w:val="00DD54C6"/>
    <w:rsid w:val="00DD75B2"/>
    <w:rsid w:val="00DD7961"/>
    <w:rsid w:val="00DE0EE3"/>
    <w:rsid w:val="00DE135C"/>
    <w:rsid w:val="00DE1ACE"/>
    <w:rsid w:val="00DE1B77"/>
    <w:rsid w:val="00DE2F4E"/>
    <w:rsid w:val="00DE3025"/>
    <w:rsid w:val="00DE32D6"/>
    <w:rsid w:val="00DE3B74"/>
    <w:rsid w:val="00DE463E"/>
    <w:rsid w:val="00DE5411"/>
    <w:rsid w:val="00DE56CB"/>
    <w:rsid w:val="00DE69A8"/>
    <w:rsid w:val="00DE7C0F"/>
    <w:rsid w:val="00DF03FB"/>
    <w:rsid w:val="00DF158A"/>
    <w:rsid w:val="00DF44D5"/>
    <w:rsid w:val="00DF4AB3"/>
    <w:rsid w:val="00DF5003"/>
    <w:rsid w:val="00DF5249"/>
    <w:rsid w:val="00DF5932"/>
    <w:rsid w:val="00DF6E99"/>
    <w:rsid w:val="00E04050"/>
    <w:rsid w:val="00E05055"/>
    <w:rsid w:val="00E06E06"/>
    <w:rsid w:val="00E0777F"/>
    <w:rsid w:val="00E10A4B"/>
    <w:rsid w:val="00E10EA9"/>
    <w:rsid w:val="00E110EE"/>
    <w:rsid w:val="00E1136E"/>
    <w:rsid w:val="00E11700"/>
    <w:rsid w:val="00E1182B"/>
    <w:rsid w:val="00E14D12"/>
    <w:rsid w:val="00E167E0"/>
    <w:rsid w:val="00E16A35"/>
    <w:rsid w:val="00E16D38"/>
    <w:rsid w:val="00E216EA"/>
    <w:rsid w:val="00E21B4B"/>
    <w:rsid w:val="00E244D0"/>
    <w:rsid w:val="00E24579"/>
    <w:rsid w:val="00E25793"/>
    <w:rsid w:val="00E26CB2"/>
    <w:rsid w:val="00E27C4D"/>
    <w:rsid w:val="00E27F1F"/>
    <w:rsid w:val="00E301F2"/>
    <w:rsid w:val="00E30761"/>
    <w:rsid w:val="00E316B0"/>
    <w:rsid w:val="00E31CD7"/>
    <w:rsid w:val="00E33082"/>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CA7"/>
    <w:rsid w:val="00E56F6B"/>
    <w:rsid w:val="00E578D1"/>
    <w:rsid w:val="00E57C19"/>
    <w:rsid w:val="00E60466"/>
    <w:rsid w:val="00E604AB"/>
    <w:rsid w:val="00E608C5"/>
    <w:rsid w:val="00E62205"/>
    <w:rsid w:val="00E63939"/>
    <w:rsid w:val="00E64579"/>
    <w:rsid w:val="00E64BB6"/>
    <w:rsid w:val="00E65245"/>
    <w:rsid w:val="00E65992"/>
    <w:rsid w:val="00E66017"/>
    <w:rsid w:val="00E71979"/>
    <w:rsid w:val="00E72113"/>
    <w:rsid w:val="00E724B9"/>
    <w:rsid w:val="00E73AE3"/>
    <w:rsid w:val="00E754E7"/>
    <w:rsid w:val="00E754FB"/>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44B4"/>
    <w:rsid w:val="00EC6941"/>
    <w:rsid w:val="00EC6A18"/>
    <w:rsid w:val="00EC7BBC"/>
    <w:rsid w:val="00ED1710"/>
    <w:rsid w:val="00ED29EB"/>
    <w:rsid w:val="00ED6681"/>
    <w:rsid w:val="00ED6C9F"/>
    <w:rsid w:val="00ED6E3A"/>
    <w:rsid w:val="00EE020B"/>
    <w:rsid w:val="00EE0E5F"/>
    <w:rsid w:val="00EE4748"/>
    <w:rsid w:val="00EE47BE"/>
    <w:rsid w:val="00EE4FC1"/>
    <w:rsid w:val="00EE550E"/>
    <w:rsid w:val="00EE676B"/>
    <w:rsid w:val="00EE7D3E"/>
    <w:rsid w:val="00EF1878"/>
    <w:rsid w:val="00EF5381"/>
    <w:rsid w:val="00EF58DD"/>
    <w:rsid w:val="00EF74B6"/>
    <w:rsid w:val="00F00F9F"/>
    <w:rsid w:val="00F01660"/>
    <w:rsid w:val="00F03A50"/>
    <w:rsid w:val="00F04465"/>
    <w:rsid w:val="00F05C10"/>
    <w:rsid w:val="00F06077"/>
    <w:rsid w:val="00F06483"/>
    <w:rsid w:val="00F0730F"/>
    <w:rsid w:val="00F1205C"/>
    <w:rsid w:val="00F12475"/>
    <w:rsid w:val="00F13091"/>
    <w:rsid w:val="00F20565"/>
    <w:rsid w:val="00F20699"/>
    <w:rsid w:val="00F20B34"/>
    <w:rsid w:val="00F20FE3"/>
    <w:rsid w:val="00F215C8"/>
    <w:rsid w:val="00F21A92"/>
    <w:rsid w:val="00F22FDF"/>
    <w:rsid w:val="00F2355B"/>
    <w:rsid w:val="00F24AFB"/>
    <w:rsid w:val="00F26B0A"/>
    <w:rsid w:val="00F26FCB"/>
    <w:rsid w:val="00F30399"/>
    <w:rsid w:val="00F326C8"/>
    <w:rsid w:val="00F328BF"/>
    <w:rsid w:val="00F350CF"/>
    <w:rsid w:val="00F350F6"/>
    <w:rsid w:val="00F37915"/>
    <w:rsid w:val="00F4256D"/>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649E"/>
    <w:rsid w:val="00F57B67"/>
    <w:rsid w:val="00F6047E"/>
    <w:rsid w:val="00F61412"/>
    <w:rsid w:val="00F62C42"/>
    <w:rsid w:val="00F63024"/>
    <w:rsid w:val="00F70A6B"/>
    <w:rsid w:val="00F71637"/>
    <w:rsid w:val="00F71E34"/>
    <w:rsid w:val="00F72CE7"/>
    <w:rsid w:val="00F74188"/>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3FB"/>
    <w:rsid w:val="00FB447C"/>
    <w:rsid w:val="00FB4613"/>
    <w:rsid w:val="00FB4C81"/>
    <w:rsid w:val="00FB6841"/>
    <w:rsid w:val="00FB6860"/>
    <w:rsid w:val="00FC04A9"/>
    <w:rsid w:val="00FC1724"/>
    <w:rsid w:val="00FC4A33"/>
    <w:rsid w:val="00FC6855"/>
    <w:rsid w:val="00FC73D9"/>
    <w:rsid w:val="00FC7A5E"/>
    <w:rsid w:val="00FD1350"/>
    <w:rsid w:val="00FD1F87"/>
    <w:rsid w:val="00FD35D0"/>
    <w:rsid w:val="00FD681B"/>
    <w:rsid w:val="00FD6AD8"/>
    <w:rsid w:val="00FD7331"/>
    <w:rsid w:val="00FD7FF0"/>
    <w:rsid w:val="00FE08F0"/>
    <w:rsid w:val="00FE0C47"/>
    <w:rsid w:val="00FE0E03"/>
    <w:rsid w:val="00FE3414"/>
    <w:rsid w:val="00FE3673"/>
    <w:rsid w:val="00FE3BE6"/>
    <w:rsid w:val="00FE5B6B"/>
    <w:rsid w:val="00FE75BF"/>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 w:type="character" w:customStyle="1" w:styleId="ListParagraphChar">
    <w:name w:val="List Paragraph Char"/>
    <w:aliases w:val="2 Char,Normal bullet 2 Char,Bullet list Char,List Paragraph1 Char"/>
    <w:link w:val="ListParagraph"/>
    <w:uiPriority w:val="34"/>
    <w:rsid w:val="00DE1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52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4360">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828D-C186-44C6-BF6B-349A0D78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6611</Words>
  <Characters>3769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
  <dc:creator/>
  <cp:keywords/>
  <dc:description/>
  <cp:lastModifiedBy>Edgars Severs</cp:lastModifiedBy>
  <cp:revision>58</cp:revision>
  <cp:lastPrinted>2016-11-01T11:01:00Z</cp:lastPrinted>
  <dcterms:created xsi:type="dcterms:W3CDTF">2017-04-04T11:57:00Z</dcterms:created>
  <dcterms:modified xsi:type="dcterms:W3CDTF">2017-04-11T06:07:00Z</dcterms:modified>
</cp:coreProperties>
</file>