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3D" w:rsidRPr="00AD4959" w:rsidRDefault="00B15521" w:rsidP="00E05E3D">
      <w:pPr>
        <w:spacing w:after="0" w:line="240" w:lineRule="auto"/>
        <w:jc w:val="right"/>
        <w:rPr>
          <w:rFonts w:ascii="Times New Roman" w:hAnsi="Times New Roman" w:cs="Times New Roman"/>
        </w:rPr>
      </w:pPr>
      <w:r>
        <w:rPr>
          <w:rFonts w:ascii="Times New Roman" w:hAnsi="Times New Roman" w:cs="Times New Roman"/>
        </w:rPr>
        <w:t>1</w:t>
      </w:r>
      <w:r w:rsidR="00E05E3D" w:rsidRPr="00AD4959">
        <w:rPr>
          <w:rFonts w:ascii="Times New Roman" w:hAnsi="Times New Roman" w:cs="Times New Roman"/>
        </w:rPr>
        <w:t>. pielikums</w:t>
      </w:r>
    </w:p>
    <w:p w:rsidR="00FD4BF7" w:rsidRDefault="00E05E3D" w:rsidP="00E05E3D">
      <w:pPr>
        <w:spacing w:after="0" w:line="240" w:lineRule="auto"/>
        <w:jc w:val="right"/>
        <w:rPr>
          <w:rFonts w:ascii="Times New Roman" w:hAnsi="Times New Roman" w:cs="Times New Roman"/>
        </w:rPr>
      </w:pPr>
      <w:r w:rsidRPr="00AD4959">
        <w:rPr>
          <w:rFonts w:ascii="Times New Roman" w:hAnsi="Times New Roman" w:cs="Times New Roman"/>
        </w:rPr>
        <w:t>Ministru kabineta</w:t>
      </w:r>
      <w:r w:rsidR="00FD4BF7">
        <w:rPr>
          <w:rFonts w:ascii="Times New Roman" w:hAnsi="Times New Roman" w:cs="Times New Roman"/>
        </w:rPr>
        <w:t xml:space="preserve"> </w:t>
      </w:r>
    </w:p>
    <w:p w:rsidR="00E05E3D" w:rsidRPr="00AD4959" w:rsidRDefault="00FD4BF7" w:rsidP="00E05E3D">
      <w:pPr>
        <w:spacing w:after="0" w:line="240" w:lineRule="auto"/>
        <w:jc w:val="right"/>
        <w:rPr>
          <w:rFonts w:ascii="Times New Roman" w:hAnsi="Times New Roman" w:cs="Times New Roman"/>
        </w:rPr>
      </w:pPr>
      <w:r>
        <w:rPr>
          <w:rFonts w:ascii="Times New Roman" w:hAnsi="Times New Roman" w:cs="Times New Roman"/>
        </w:rPr>
        <w:t xml:space="preserve">         </w:t>
      </w:r>
      <w:r w:rsidR="00E05E3D" w:rsidRPr="00AD4959">
        <w:rPr>
          <w:rFonts w:ascii="Times New Roman" w:hAnsi="Times New Roman" w:cs="Times New Roman"/>
        </w:rPr>
        <w:t>201</w:t>
      </w:r>
      <w:r w:rsidR="006131FF">
        <w:rPr>
          <w:rFonts w:ascii="Times New Roman" w:hAnsi="Times New Roman" w:cs="Times New Roman"/>
        </w:rPr>
        <w:t>7</w:t>
      </w:r>
      <w:r w:rsidR="00E05E3D" w:rsidRPr="00AD4959">
        <w:rPr>
          <w:rFonts w:ascii="Times New Roman" w:hAnsi="Times New Roman" w:cs="Times New Roman"/>
        </w:rPr>
        <w:t>. gada</w:t>
      </w:r>
      <w:r>
        <w:rPr>
          <w:rFonts w:ascii="Times New Roman" w:hAnsi="Times New Roman" w:cs="Times New Roman"/>
        </w:rPr>
        <w:t xml:space="preserve"> </w:t>
      </w:r>
      <w:r w:rsidR="00E05E3D" w:rsidRPr="00AD4959">
        <w:rPr>
          <w:rFonts w:ascii="Times New Roman" w:hAnsi="Times New Roman" w:cs="Times New Roman"/>
        </w:rPr>
        <w:t>                    </w:t>
      </w:r>
    </w:p>
    <w:p w:rsidR="00E05E3D" w:rsidRDefault="00E05E3D" w:rsidP="00E05E3D">
      <w:pPr>
        <w:spacing w:after="0" w:line="240" w:lineRule="auto"/>
        <w:jc w:val="right"/>
        <w:rPr>
          <w:rFonts w:ascii="Times New Roman" w:hAnsi="Times New Roman" w:cs="Times New Roman"/>
          <w:sz w:val="28"/>
          <w:szCs w:val="28"/>
        </w:rPr>
      </w:pPr>
      <w:r w:rsidRPr="00AD4959">
        <w:rPr>
          <w:rFonts w:ascii="Times New Roman" w:hAnsi="Times New Roman" w:cs="Times New Roman"/>
        </w:rPr>
        <w:t>noteikumiem Nr</w:t>
      </w:r>
      <w:r>
        <w:rPr>
          <w:rFonts w:ascii="Times New Roman" w:hAnsi="Times New Roman" w:cs="Times New Roman"/>
          <w:sz w:val="28"/>
          <w:szCs w:val="28"/>
        </w:rPr>
        <w:t>.        </w:t>
      </w:r>
    </w:p>
    <w:p w:rsidR="006131FF" w:rsidRDefault="006131FF" w:rsidP="00E05E3D">
      <w:pPr>
        <w:spacing w:after="0" w:line="240" w:lineRule="auto"/>
        <w:jc w:val="right"/>
        <w:rPr>
          <w:rFonts w:ascii="Times New Roman" w:hAnsi="Times New Roman" w:cs="Times New Roman"/>
          <w:sz w:val="28"/>
          <w:szCs w:val="28"/>
        </w:rPr>
      </w:pPr>
    </w:p>
    <w:p w:rsidR="006131FF" w:rsidRPr="006131FF" w:rsidRDefault="006131FF" w:rsidP="00E05E3D">
      <w:pPr>
        <w:spacing w:after="0" w:line="240" w:lineRule="auto"/>
        <w:jc w:val="right"/>
        <w:rPr>
          <w:rFonts w:ascii="Times New Roman" w:hAnsi="Times New Roman" w:cs="Times New Roman"/>
        </w:rPr>
      </w:pPr>
      <w:r w:rsidRPr="006131FF">
        <w:rPr>
          <w:rFonts w:ascii="Times New Roman" w:hAnsi="Times New Roman" w:cs="Times New Roman"/>
        </w:rPr>
        <w:t>1.tabula</w:t>
      </w:r>
    </w:p>
    <w:p w:rsidR="003163AB" w:rsidRPr="00F41C99" w:rsidRDefault="003163AB" w:rsidP="003163AB">
      <w:pPr>
        <w:spacing w:after="0" w:line="240" w:lineRule="auto"/>
        <w:ind w:firstLine="301"/>
        <w:jc w:val="right"/>
        <w:rPr>
          <w:rFonts w:ascii="Times New Roman" w:eastAsia="Times New Roman" w:hAnsi="Times New Roman" w:cs="Times New Roman"/>
          <w:color w:val="414142"/>
          <w:lang w:eastAsia="lv-LV"/>
        </w:rPr>
      </w:pPr>
    </w:p>
    <w:p w:rsidR="00B15521" w:rsidRPr="0091642A" w:rsidRDefault="00B15521" w:rsidP="0091642A">
      <w:pPr>
        <w:spacing w:after="0" w:line="240" w:lineRule="auto"/>
        <w:ind w:firstLine="300"/>
        <w:jc w:val="center"/>
        <w:rPr>
          <w:rFonts w:ascii="Times New Roman" w:eastAsia="Times New Roman" w:hAnsi="Times New Roman" w:cs="Times New Roman"/>
          <w:b/>
          <w:bCs/>
          <w:lang w:eastAsia="lv-LV"/>
        </w:rPr>
      </w:pPr>
      <w:bookmarkStart w:id="0" w:name="256330"/>
      <w:bookmarkEnd w:id="0"/>
      <w:r w:rsidRPr="0091642A">
        <w:rPr>
          <w:rFonts w:ascii="Times New Roman" w:eastAsia="Times New Roman" w:hAnsi="Times New Roman" w:cs="Times New Roman"/>
          <w:b/>
          <w:bCs/>
          <w:lang w:eastAsia="lv-LV"/>
        </w:rPr>
        <w:t xml:space="preserve">Pirmais un otrais klasifikācijas līmenis un tā salīdzinājums ar </w:t>
      </w:r>
      <w:r w:rsidR="006131FF">
        <w:rPr>
          <w:rFonts w:ascii="Times New Roman" w:eastAsia="Times New Roman" w:hAnsi="Times New Roman" w:cs="Times New Roman"/>
          <w:b/>
          <w:bCs/>
          <w:lang w:eastAsia="lv-LV"/>
        </w:rPr>
        <w:t>Latvijas</w:t>
      </w:r>
      <w:r w:rsidRPr="0091642A">
        <w:rPr>
          <w:rFonts w:ascii="Times New Roman" w:eastAsia="Times New Roman" w:hAnsi="Times New Roman" w:cs="Times New Roman"/>
          <w:b/>
          <w:bCs/>
          <w:lang w:eastAsia="lv-LV"/>
        </w:rPr>
        <w:t xml:space="preserve"> kvalifikāciju </w:t>
      </w:r>
      <w:proofErr w:type="spellStart"/>
      <w:r w:rsidRPr="0091642A">
        <w:rPr>
          <w:rFonts w:ascii="Times New Roman" w:eastAsia="Times New Roman" w:hAnsi="Times New Roman" w:cs="Times New Roman"/>
          <w:b/>
          <w:bCs/>
          <w:lang w:eastAsia="lv-LV"/>
        </w:rPr>
        <w:t>ietvarstruktūru</w:t>
      </w:r>
      <w:proofErr w:type="spellEnd"/>
      <w:r w:rsidRPr="0091642A">
        <w:rPr>
          <w:rFonts w:ascii="Times New Roman" w:eastAsia="Times New Roman" w:hAnsi="Times New Roman" w:cs="Times New Roman"/>
          <w:b/>
          <w:bCs/>
          <w:lang w:eastAsia="lv-LV"/>
        </w:rPr>
        <w:t xml:space="preserve"> (</w:t>
      </w:r>
      <w:r w:rsidR="006131FF">
        <w:rPr>
          <w:rFonts w:ascii="Times New Roman" w:eastAsia="Times New Roman" w:hAnsi="Times New Roman" w:cs="Times New Roman"/>
          <w:b/>
          <w:bCs/>
          <w:lang w:eastAsia="lv-LV"/>
        </w:rPr>
        <w:t>L</w:t>
      </w:r>
      <w:r w:rsidRPr="0091642A">
        <w:rPr>
          <w:rFonts w:ascii="Times New Roman" w:eastAsia="Times New Roman" w:hAnsi="Times New Roman" w:cs="Times New Roman"/>
          <w:b/>
          <w:bCs/>
          <w:lang w:eastAsia="lv-LV"/>
        </w:rPr>
        <w:t>KI)</w:t>
      </w:r>
      <w:r w:rsidR="00216919">
        <w:rPr>
          <w:rFonts w:ascii="Times New Roman" w:eastAsia="Times New Roman" w:hAnsi="Times New Roman" w:cs="Times New Roman"/>
          <w:b/>
          <w:bCs/>
          <w:lang w:eastAsia="lv-LV"/>
        </w:rPr>
        <w:t xml:space="preserve">, Eiropas kvalifikāciju </w:t>
      </w:r>
      <w:proofErr w:type="spellStart"/>
      <w:r w:rsidR="00216919">
        <w:rPr>
          <w:rFonts w:ascii="Times New Roman" w:eastAsia="Times New Roman" w:hAnsi="Times New Roman" w:cs="Times New Roman"/>
          <w:b/>
          <w:bCs/>
          <w:lang w:eastAsia="lv-LV"/>
        </w:rPr>
        <w:t>ietvarstruktūru</w:t>
      </w:r>
      <w:proofErr w:type="spellEnd"/>
      <w:r w:rsidR="00216919">
        <w:rPr>
          <w:rFonts w:ascii="Times New Roman" w:eastAsia="Times New Roman" w:hAnsi="Times New Roman" w:cs="Times New Roman"/>
          <w:b/>
          <w:bCs/>
          <w:lang w:eastAsia="lv-LV"/>
        </w:rPr>
        <w:t xml:space="preserve"> (EKI)</w:t>
      </w:r>
      <w:r w:rsidRPr="0091642A">
        <w:rPr>
          <w:rFonts w:ascii="Times New Roman" w:eastAsia="Times New Roman" w:hAnsi="Times New Roman" w:cs="Times New Roman"/>
          <w:b/>
          <w:bCs/>
          <w:lang w:eastAsia="lv-LV"/>
        </w:rPr>
        <w:t xml:space="preserve"> un Starptautisko standartizēto izglītības klasifikāciju (ISCED-2011)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06"/>
        <w:gridCol w:w="1512"/>
        <w:gridCol w:w="966"/>
        <w:gridCol w:w="2203"/>
        <w:gridCol w:w="666"/>
        <w:gridCol w:w="1283"/>
        <w:gridCol w:w="1527"/>
      </w:tblGrid>
      <w:tr w:rsidR="0091642A" w:rsidRPr="0091642A" w:rsidTr="003E2D02">
        <w:trPr>
          <w:tblCellSpacing w:w="15" w:type="dxa"/>
        </w:trPr>
        <w:tc>
          <w:tcPr>
            <w:tcW w:w="1282" w:type="pct"/>
            <w:gridSpan w:val="2"/>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Pirmais klasifikācijas līmenis</w:t>
            </w:r>
          </w:p>
        </w:tc>
        <w:tc>
          <w:tcPr>
            <w:tcW w:w="1769" w:type="pct"/>
            <w:gridSpan w:val="2"/>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Otrais klasifikācijas līmenis</w:t>
            </w:r>
          </w:p>
        </w:tc>
        <w:tc>
          <w:tcPr>
            <w:tcW w:w="367" w:type="pct"/>
            <w:vMerge w:val="restart"/>
            <w:vAlign w:val="center"/>
            <w:hideMark/>
          </w:tcPr>
          <w:p w:rsidR="00F80D78" w:rsidRDefault="008B671F" w:rsidP="0091642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w:t>
            </w:r>
            <w:r w:rsidR="00B15521" w:rsidRPr="0091642A">
              <w:rPr>
                <w:rFonts w:ascii="Times New Roman" w:eastAsia="Times New Roman" w:hAnsi="Times New Roman" w:cs="Times New Roman"/>
                <w:lang w:eastAsia="lv-LV"/>
              </w:rPr>
              <w:t>KI</w:t>
            </w:r>
            <w:r w:rsidR="00F80D78">
              <w:rPr>
                <w:rFonts w:ascii="Times New Roman" w:eastAsia="Times New Roman" w:hAnsi="Times New Roman" w:cs="Times New Roman"/>
                <w:lang w:eastAsia="lv-LV"/>
              </w:rPr>
              <w:t>/</w:t>
            </w:r>
          </w:p>
          <w:p w:rsidR="00B15521" w:rsidRPr="0091642A" w:rsidRDefault="00F80D78" w:rsidP="0091642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EKI</w:t>
            </w:r>
          </w:p>
        </w:tc>
        <w:tc>
          <w:tcPr>
            <w:tcW w:w="1498" w:type="pct"/>
            <w:gridSpan w:val="2"/>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iCs/>
                <w:lang w:eastAsia="lv-LV"/>
              </w:rPr>
              <w:t>ISCED–2011</w:t>
            </w:r>
            <w:r w:rsidRPr="0091642A">
              <w:rPr>
                <w:rFonts w:ascii="Times New Roman" w:eastAsia="Times New Roman" w:hAnsi="Times New Roman" w:cs="Times New Roman"/>
                <w:lang w:eastAsia="lv-LV"/>
              </w:rPr>
              <w:br/>
              <w:t>(3 ciparu kodējumā)</w:t>
            </w:r>
          </w:p>
        </w:tc>
      </w:tr>
      <w:tr w:rsidR="0091642A" w:rsidRPr="0091642A" w:rsidTr="003E2D02">
        <w:trPr>
          <w:tblCellSpacing w:w="15" w:type="dxa"/>
        </w:trPr>
        <w:tc>
          <w:tcPr>
            <w:tcW w:w="438"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koda 1. cipars</w:t>
            </w:r>
          </w:p>
        </w:tc>
        <w:tc>
          <w:tcPr>
            <w:tcW w:w="827"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izglītības pakāpe</w:t>
            </w:r>
          </w:p>
        </w:tc>
        <w:tc>
          <w:tcPr>
            <w:tcW w:w="536"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koda 1. un 2. cipars (ar burtu/ bez burta)</w:t>
            </w:r>
          </w:p>
        </w:tc>
        <w:tc>
          <w:tcPr>
            <w:tcW w:w="1217"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izglītības programmas veids</w:t>
            </w:r>
          </w:p>
        </w:tc>
        <w:tc>
          <w:tcPr>
            <w:tcW w:w="367" w:type="pct"/>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654"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iCs/>
                <w:lang w:eastAsia="lv-LV"/>
              </w:rPr>
              <w:t>ISCED-P</w:t>
            </w:r>
            <w:r w:rsidRPr="0091642A">
              <w:rPr>
                <w:rFonts w:ascii="Times New Roman" w:eastAsia="Times New Roman" w:hAnsi="Times New Roman" w:cs="Times New Roman"/>
                <w:lang w:eastAsia="lv-LV"/>
              </w:rPr>
              <w:br/>
              <w:t>(izglītības programmas)</w:t>
            </w:r>
          </w:p>
        </w:tc>
        <w:tc>
          <w:tcPr>
            <w:tcW w:w="827"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iCs/>
                <w:lang w:eastAsia="lv-LV"/>
              </w:rPr>
              <w:t>ISCED-A</w:t>
            </w:r>
            <w:r w:rsidRPr="0091642A">
              <w:rPr>
                <w:rFonts w:ascii="Times New Roman" w:eastAsia="Times New Roman" w:hAnsi="Times New Roman" w:cs="Times New Roman"/>
                <w:lang w:eastAsia="lv-LV"/>
              </w:rPr>
              <w:br/>
              <w:t>(izglītības kvalifikācijas)</w:t>
            </w:r>
          </w:p>
        </w:tc>
      </w:tr>
      <w:tr w:rsidR="0091642A" w:rsidRPr="0091642A" w:rsidTr="003E2D02">
        <w:trPr>
          <w:tblCellSpacing w:w="15" w:type="dxa"/>
        </w:trPr>
        <w:tc>
          <w:tcPr>
            <w:tcW w:w="438"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w:t>
            </w:r>
          </w:p>
        </w:tc>
        <w:tc>
          <w:tcPr>
            <w:tcW w:w="827"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w:t>
            </w:r>
          </w:p>
        </w:tc>
        <w:tc>
          <w:tcPr>
            <w:tcW w:w="536"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w:t>
            </w:r>
          </w:p>
        </w:tc>
        <w:tc>
          <w:tcPr>
            <w:tcW w:w="1217"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w:t>
            </w:r>
          </w:p>
        </w:tc>
        <w:tc>
          <w:tcPr>
            <w:tcW w:w="367" w:type="pct"/>
            <w:vAlign w:val="center"/>
            <w:hideMark/>
          </w:tcPr>
          <w:p w:rsidR="008B671F"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5</w:t>
            </w:r>
          </w:p>
          <w:p w:rsidR="00B15521" w:rsidRPr="0091642A" w:rsidRDefault="00B15521" w:rsidP="0091642A">
            <w:pPr>
              <w:spacing w:after="0" w:line="240" w:lineRule="auto"/>
              <w:jc w:val="center"/>
              <w:rPr>
                <w:rFonts w:ascii="Times New Roman" w:eastAsia="Times New Roman" w:hAnsi="Times New Roman" w:cs="Times New Roman"/>
                <w:lang w:eastAsia="lv-LV"/>
              </w:rPr>
            </w:pPr>
          </w:p>
        </w:tc>
        <w:tc>
          <w:tcPr>
            <w:tcW w:w="654"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w:t>
            </w:r>
          </w:p>
        </w:tc>
        <w:tc>
          <w:tcPr>
            <w:tcW w:w="827" w:type="pct"/>
            <w:vAlign w:val="center"/>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w:t>
            </w:r>
          </w:p>
        </w:tc>
      </w:tr>
      <w:tr w:rsidR="0091642A" w:rsidRPr="0091642A" w:rsidTr="003E2D02">
        <w:trPr>
          <w:tblCellSpacing w:w="15" w:type="dxa"/>
        </w:trPr>
        <w:tc>
          <w:tcPr>
            <w:tcW w:w="438" w:type="pct"/>
            <w:vMerge w:val="restar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w:t>
            </w:r>
          </w:p>
        </w:tc>
        <w:tc>
          <w:tcPr>
            <w:tcW w:w="827" w:type="pct"/>
            <w:vMerge w:val="restar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Pirmsskolas izglītība</w:t>
            </w:r>
          </w:p>
        </w:tc>
        <w:tc>
          <w:tcPr>
            <w:tcW w:w="536" w:type="pct"/>
            <w:vMerge w:val="restar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01</w:t>
            </w:r>
          </w:p>
        </w:tc>
        <w:tc>
          <w:tcPr>
            <w:tcW w:w="1217" w:type="pct"/>
            <w:vMerge w:val="restar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Pirmsskolas izglītības programmas</w:t>
            </w:r>
          </w:p>
        </w:tc>
        <w:tc>
          <w:tcPr>
            <w:tcW w:w="367" w:type="pct"/>
            <w:vMerge w:val="restart"/>
            <w:hideMark/>
          </w:tcPr>
          <w:p w:rsidR="00B15521" w:rsidRPr="0091642A" w:rsidRDefault="00B15521" w:rsidP="0091642A">
            <w:pPr>
              <w:spacing w:after="0" w:line="240" w:lineRule="auto"/>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w:t>
            </w:r>
          </w:p>
        </w:tc>
        <w:tc>
          <w:tcPr>
            <w:tcW w:w="654"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010</w:t>
            </w:r>
            <w:r w:rsidRPr="0091642A">
              <w:rPr>
                <w:rFonts w:ascii="Times New Roman" w:eastAsia="Times New Roman" w:hAnsi="Times New Roman" w:cs="Times New Roman"/>
                <w:vertAlign w:val="superscript"/>
                <w:lang w:eastAsia="lv-LV"/>
              </w:rPr>
              <w:t>1</w:t>
            </w:r>
          </w:p>
        </w:tc>
        <w:tc>
          <w:tcPr>
            <w:tcW w:w="827"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020</w:t>
            </w:r>
            <w:r w:rsidRPr="0091642A">
              <w:rPr>
                <w:rFonts w:ascii="Times New Roman" w:eastAsia="Times New Roman" w:hAnsi="Times New Roman" w:cs="Times New Roman"/>
                <w:vertAlign w:val="superscript"/>
                <w:lang w:eastAsia="lv-LV"/>
              </w:rPr>
              <w:t>1</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367" w:type="pct"/>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654"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020</w:t>
            </w:r>
            <w:r w:rsidRPr="0091642A">
              <w:rPr>
                <w:rFonts w:ascii="Times New Roman" w:eastAsia="Times New Roman" w:hAnsi="Times New Roman" w:cs="Times New Roman"/>
                <w:vertAlign w:val="superscript"/>
                <w:lang w:eastAsia="lv-LV"/>
              </w:rPr>
              <w:t>2</w:t>
            </w:r>
          </w:p>
        </w:tc>
        <w:tc>
          <w:tcPr>
            <w:tcW w:w="827"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020</w:t>
            </w:r>
            <w:r w:rsidRPr="0091642A">
              <w:rPr>
                <w:rFonts w:ascii="Times New Roman" w:eastAsia="Times New Roman" w:hAnsi="Times New Roman" w:cs="Times New Roman"/>
                <w:vertAlign w:val="superscript"/>
                <w:lang w:eastAsia="lv-LV"/>
              </w:rPr>
              <w:t>2</w:t>
            </w:r>
          </w:p>
        </w:tc>
      </w:tr>
      <w:tr w:rsidR="0091642A" w:rsidRPr="0091642A" w:rsidTr="003E2D02">
        <w:trPr>
          <w:tblCellSpacing w:w="15" w:type="dxa"/>
        </w:trPr>
        <w:tc>
          <w:tcPr>
            <w:tcW w:w="438" w:type="pct"/>
            <w:vMerge w:val="restar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w:t>
            </w:r>
          </w:p>
        </w:tc>
        <w:tc>
          <w:tcPr>
            <w:tcW w:w="827" w:type="pct"/>
            <w:vMerge w:val="restar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Pamatizglītības 1. posms</w:t>
            </w:r>
          </w:p>
        </w:tc>
        <w:tc>
          <w:tcPr>
            <w:tcW w:w="536"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11</w:t>
            </w:r>
          </w:p>
        </w:tc>
        <w:tc>
          <w:tcPr>
            <w:tcW w:w="1217"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Vispārējā izglītība, pamatizglītības 1. posma (1.–6. klase) programmas</w:t>
            </w:r>
          </w:p>
        </w:tc>
        <w:tc>
          <w:tcPr>
            <w:tcW w:w="367" w:type="pct"/>
            <w:hideMark/>
          </w:tcPr>
          <w:p w:rsidR="00B15521" w:rsidRPr="0091642A" w:rsidRDefault="00B15521" w:rsidP="0091642A">
            <w:pPr>
              <w:spacing w:after="0" w:line="240" w:lineRule="auto"/>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w:t>
            </w:r>
          </w:p>
        </w:tc>
        <w:tc>
          <w:tcPr>
            <w:tcW w:w="654"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p>
        </w:tc>
        <w:tc>
          <w:tcPr>
            <w:tcW w:w="827"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10V</w:t>
            </w:r>
          </w:p>
        </w:tc>
        <w:tc>
          <w:tcPr>
            <w:tcW w:w="1217"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Profesionālās ievirzes izglītība, īstenojama līdztekus pamatizglītības 1. posma programmai</w:t>
            </w:r>
          </w:p>
        </w:tc>
        <w:tc>
          <w:tcPr>
            <w:tcW w:w="367" w:type="pct"/>
            <w:hideMark/>
          </w:tcPr>
          <w:p w:rsidR="00B15521" w:rsidRPr="0091642A" w:rsidRDefault="00B15521" w:rsidP="0091642A">
            <w:pPr>
              <w:spacing w:after="0" w:line="240" w:lineRule="auto"/>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w:t>
            </w:r>
          </w:p>
        </w:tc>
        <w:tc>
          <w:tcPr>
            <w:tcW w:w="654"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p>
        </w:tc>
        <w:tc>
          <w:tcPr>
            <w:tcW w:w="827"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030</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10T</w:t>
            </w:r>
          </w:p>
        </w:tc>
        <w:tc>
          <w:tcPr>
            <w:tcW w:w="1217"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tālākizglītība (1. līmeņa profesionālā kvalifikācija), īstenojama bez iepriekšējās izglītības ierobežojuma. Mācību ilgums vismaz 480 stundas</w:t>
            </w:r>
          </w:p>
        </w:tc>
        <w:tc>
          <w:tcPr>
            <w:tcW w:w="367" w:type="pct"/>
            <w:hideMark/>
          </w:tcPr>
          <w:p w:rsidR="00B15521" w:rsidRPr="0091642A" w:rsidRDefault="00B15521" w:rsidP="0091642A">
            <w:pPr>
              <w:spacing w:after="0" w:line="240" w:lineRule="auto"/>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w:t>
            </w:r>
            <w:r w:rsidR="008B671F">
              <w:rPr>
                <w:rFonts w:ascii="Times New Roman" w:eastAsia="Times New Roman" w:hAnsi="Times New Roman" w:cs="Times New Roman"/>
                <w:lang w:eastAsia="lv-LV"/>
              </w:rPr>
              <w:t xml:space="preserve"> 2</w:t>
            </w:r>
          </w:p>
        </w:tc>
        <w:tc>
          <w:tcPr>
            <w:tcW w:w="654"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251</w:t>
            </w:r>
          </w:p>
        </w:tc>
        <w:tc>
          <w:tcPr>
            <w:tcW w:w="827" w:type="pc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p>
        </w:tc>
      </w:tr>
      <w:tr w:rsidR="0091642A" w:rsidRPr="0091642A" w:rsidTr="003E2D02">
        <w:trPr>
          <w:tblCellSpacing w:w="15" w:type="dxa"/>
        </w:trPr>
        <w:tc>
          <w:tcPr>
            <w:tcW w:w="438" w:type="pct"/>
            <w:vMerge w:val="restar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w:t>
            </w:r>
          </w:p>
        </w:tc>
        <w:tc>
          <w:tcPr>
            <w:tcW w:w="827" w:type="pct"/>
            <w:vMerge w:val="restar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Pamatizglītības 2. posms</w:t>
            </w:r>
          </w:p>
        </w:tc>
        <w:tc>
          <w:tcPr>
            <w:tcW w:w="536" w:type="pct"/>
            <w:vMerge w:val="restart"/>
            <w:hideMark/>
          </w:tcPr>
          <w:p w:rsidR="00B15521" w:rsidRPr="0091642A" w:rsidRDefault="00B15521" w:rsidP="0091642A">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21</w:t>
            </w:r>
          </w:p>
        </w:tc>
        <w:tc>
          <w:tcPr>
            <w:tcW w:w="1217" w:type="pct"/>
            <w:vMerge w:val="restar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Vispārējā izglītība, pamatizglītības (1.–9. klase) programmas</w:t>
            </w:r>
          </w:p>
        </w:tc>
        <w:tc>
          <w:tcPr>
            <w:tcW w:w="367" w:type="pct"/>
            <w:vMerge w:val="restart"/>
            <w:hideMark/>
          </w:tcPr>
          <w:p w:rsidR="003E2D02" w:rsidRDefault="003E2D02"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p w:rsidR="00B15521" w:rsidRPr="000C5313" w:rsidRDefault="00B15521" w:rsidP="00475351">
            <w:pPr>
              <w:spacing w:after="0" w:line="240" w:lineRule="auto"/>
              <w:jc w:val="center"/>
              <w:rPr>
                <w:rFonts w:ascii="Times New Roman" w:eastAsia="Times New Roman" w:hAnsi="Times New Roman" w:cs="Times New Roman"/>
                <w:strike/>
                <w:lang w:eastAsia="lv-LV"/>
              </w:rPr>
            </w:pP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r w:rsidRPr="0091642A">
              <w:rPr>
                <w:rFonts w:ascii="Times New Roman" w:eastAsia="Times New Roman" w:hAnsi="Times New Roman" w:cs="Times New Roman"/>
                <w:vertAlign w:val="superscript"/>
                <w:lang w:eastAsia="lv-LV"/>
              </w:rPr>
              <w:t>3</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r w:rsidRPr="0091642A">
              <w:rPr>
                <w:rFonts w:ascii="Times New Roman" w:eastAsia="Times New Roman" w:hAnsi="Times New Roman" w:cs="Times New Roman"/>
                <w:vertAlign w:val="superscript"/>
                <w:lang w:eastAsia="lv-LV"/>
              </w:rPr>
              <w:t>3</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367" w:type="pct"/>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244</w:t>
            </w:r>
            <w:r w:rsidRPr="0091642A">
              <w:rPr>
                <w:rFonts w:ascii="Times New Roman" w:eastAsia="Times New Roman" w:hAnsi="Times New Roman" w:cs="Times New Roman"/>
                <w:vertAlign w:val="superscript"/>
                <w:lang w:eastAsia="lv-LV"/>
              </w:rPr>
              <w:t>4</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244</w:t>
            </w:r>
            <w:r w:rsidRPr="0091642A">
              <w:rPr>
                <w:rFonts w:ascii="Times New Roman" w:eastAsia="Times New Roman" w:hAnsi="Times New Roman" w:cs="Times New Roman"/>
                <w:vertAlign w:val="superscript"/>
                <w:lang w:eastAsia="lv-LV"/>
              </w:rPr>
              <w:t>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367" w:type="pct"/>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243</w:t>
            </w:r>
            <w:r w:rsidRPr="0091642A">
              <w:rPr>
                <w:rFonts w:ascii="Times New Roman" w:eastAsia="Times New Roman" w:hAnsi="Times New Roman" w:cs="Times New Roman"/>
                <w:vertAlign w:val="superscript"/>
                <w:lang w:eastAsia="lv-LV"/>
              </w:rPr>
              <w:t>5</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243</w:t>
            </w:r>
            <w:r w:rsidRPr="0091642A">
              <w:rPr>
                <w:rFonts w:ascii="Times New Roman" w:eastAsia="Times New Roman" w:hAnsi="Times New Roman" w:cs="Times New Roman"/>
                <w:vertAlign w:val="superscript"/>
                <w:lang w:eastAsia="lv-LV"/>
              </w:rPr>
              <w:t>5</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23</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Vispārējā izglītība, pamatizglītības 2. posma (7.–9. klase) programmas</w:t>
            </w:r>
          </w:p>
        </w:tc>
        <w:tc>
          <w:tcPr>
            <w:tcW w:w="367" w:type="pct"/>
            <w:hideMark/>
          </w:tcPr>
          <w:p w:rsidR="009E1364" w:rsidRDefault="009E1364"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p w:rsidR="00B15521" w:rsidRPr="000C5313" w:rsidRDefault="00B15521" w:rsidP="00475351">
            <w:pPr>
              <w:spacing w:after="0" w:line="240" w:lineRule="auto"/>
              <w:jc w:val="center"/>
              <w:rPr>
                <w:rFonts w:ascii="Times New Roman" w:eastAsia="Times New Roman" w:hAnsi="Times New Roman" w:cs="Times New Roman"/>
                <w:strike/>
                <w:lang w:eastAsia="lv-LV"/>
              </w:rPr>
            </w:pP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244</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244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22</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pamatizglītība, īstenojama bez iepriekšējās izglītības ierobežojuma (1. līmeņa profesionālā kvalifikācija). Mācību ilgums 1–3 gadi</w:t>
            </w:r>
          </w:p>
        </w:tc>
        <w:tc>
          <w:tcPr>
            <w:tcW w:w="367" w:type="pct"/>
            <w:hideMark/>
          </w:tcPr>
          <w:p w:rsidR="008922A3" w:rsidRDefault="008922A3"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p w:rsidR="00B15521" w:rsidRPr="000C5313" w:rsidRDefault="00B15521" w:rsidP="00475351">
            <w:pPr>
              <w:spacing w:after="0" w:line="240" w:lineRule="auto"/>
              <w:jc w:val="center"/>
              <w:rPr>
                <w:rFonts w:ascii="Times New Roman" w:eastAsia="Times New Roman" w:hAnsi="Times New Roman" w:cs="Times New Roman"/>
                <w:strike/>
                <w:lang w:eastAsia="lv-LV"/>
              </w:rPr>
            </w:pP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20T</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tālākizglītība (2. līmeņa profesionālā kvalifikācija), īstenojama pēc pilnīgas vai daļējas pamatizglītības programmas apguves. Mācību ilgums 480, 640 vai vairāk stundu</w:t>
            </w:r>
          </w:p>
        </w:tc>
        <w:tc>
          <w:tcPr>
            <w:tcW w:w="367" w:type="pct"/>
            <w:hideMark/>
          </w:tcPr>
          <w:p w:rsidR="00475351" w:rsidRDefault="0017641F"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p w:rsidR="00B15521" w:rsidRPr="000C5313" w:rsidRDefault="00B15521" w:rsidP="0036402B">
            <w:pPr>
              <w:spacing w:after="0" w:line="240" w:lineRule="auto"/>
              <w:jc w:val="center"/>
              <w:rPr>
                <w:rFonts w:ascii="Times New Roman" w:eastAsia="Times New Roman" w:hAnsi="Times New Roman" w:cs="Times New Roman"/>
                <w:strike/>
                <w:lang w:eastAsia="lv-LV"/>
              </w:rPr>
            </w:pP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351</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20P</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pilnveide, īstenojama pēc pilnīgas vai daļējas pamatizglītības programmas apguves</w:t>
            </w:r>
          </w:p>
        </w:tc>
        <w:tc>
          <w:tcPr>
            <w:tcW w:w="367" w:type="pct"/>
            <w:hideMark/>
          </w:tcPr>
          <w:p w:rsidR="008E1640" w:rsidRDefault="008E1640"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p w:rsidR="00B15521" w:rsidRPr="000C5313" w:rsidRDefault="008E1640"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351</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20V</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Profesionālās ievirzes izglītība, īstenojama līdztekus vispārējās pamatizglītības (1.–9. klase) programmai</w:t>
            </w:r>
          </w:p>
        </w:tc>
        <w:tc>
          <w:tcPr>
            <w:tcW w:w="367" w:type="pct"/>
            <w:hideMark/>
          </w:tcPr>
          <w:p w:rsidR="008E1640" w:rsidRDefault="008E1640" w:rsidP="008E164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p w:rsidR="00B15521" w:rsidRPr="000C5313" w:rsidRDefault="008E1640"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251</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100</w:t>
            </w:r>
          </w:p>
        </w:tc>
      </w:tr>
      <w:tr w:rsidR="0091642A" w:rsidRPr="0091642A" w:rsidTr="003E2D02">
        <w:trPr>
          <w:tblCellSpacing w:w="15" w:type="dxa"/>
        </w:trPr>
        <w:tc>
          <w:tcPr>
            <w:tcW w:w="438" w:type="pct"/>
            <w:vMerge w:val="restar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w:t>
            </w:r>
          </w:p>
        </w:tc>
        <w:tc>
          <w:tcPr>
            <w:tcW w:w="827" w:type="pct"/>
            <w:vMerge w:val="restar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Vidējās izglītības pakāpe</w:t>
            </w: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31</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Vispārējā vidējā izglītība, īstenojama pēc pamatizglītības ieguves. Mācību ilgums 3 gadi</w:t>
            </w:r>
          </w:p>
        </w:tc>
        <w:tc>
          <w:tcPr>
            <w:tcW w:w="367" w:type="pct"/>
            <w:hideMark/>
          </w:tcPr>
          <w:p w:rsidR="00B15521"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w:t>
            </w:r>
          </w:p>
          <w:p w:rsidR="00B177C8"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344</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344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32</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Arodizglītība (2. līmeņa profesionālā kvalifikācija), īstenojama pēc pamatizglītības ieguves. Mācību ilgums 3 gadi</w:t>
            </w:r>
          </w:p>
        </w:tc>
        <w:tc>
          <w:tcPr>
            <w:tcW w:w="367" w:type="pct"/>
            <w:hideMark/>
          </w:tcPr>
          <w:p w:rsidR="00B177C8" w:rsidRDefault="00B177C8"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353</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353</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32a</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Arodizglītība (2. līmeņa profesionālā kvalifikācija), īstenojama pēc pamatizglītības ieguves. Mācību ilgums 1 gads</w:t>
            </w:r>
          </w:p>
        </w:tc>
        <w:tc>
          <w:tcPr>
            <w:tcW w:w="367" w:type="pct"/>
            <w:hideMark/>
          </w:tcPr>
          <w:p w:rsidR="00B177C8" w:rsidRDefault="00B177C8"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sidRPr="000C5313">
              <w:rPr>
                <w:rFonts w:ascii="Times New Roman" w:eastAsia="Times New Roman" w:hAnsi="Times New Roman" w:cs="Times New Roman"/>
                <w:strike/>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351</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32b</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Arodizglītība (2. līmeņa profesionālā kvalifikācija), īstenojama pēc daļējas </w:t>
            </w:r>
            <w:r w:rsidRPr="0091642A">
              <w:rPr>
                <w:rFonts w:ascii="Times New Roman" w:eastAsia="Times New Roman" w:hAnsi="Times New Roman" w:cs="Times New Roman"/>
                <w:lang w:eastAsia="lv-LV"/>
              </w:rPr>
              <w:lastRenderedPageBreak/>
              <w:t>pamatizglītības programmas apguves. Mācību ilgums 3 gadi</w:t>
            </w:r>
          </w:p>
        </w:tc>
        <w:tc>
          <w:tcPr>
            <w:tcW w:w="367" w:type="pct"/>
            <w:hideMark/>
          </w:tcPr>
          <w:p w:rsidR="00B177C8" w:rsidRDefault="00B177C8"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33</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vidējā izglītība (3. līmeņa profesionālā kvalifikācija), īstenojama pēc pamatizglītības ieguves. Mācību ilgums 4 gadi</w:t>
            </w:r>
          </w:p>
        </w:tc>
        <w:tc>
          <w:tcPr>
            <w:tcW w:w="367" w:type="pct"/>
            <w:hideMark/>
          </w:tcPr>
          <w:p w:rsidR="00B177C8" w:rsidRDefault="00B177C8"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354</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35a</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Arodizglītība (2. līmeņa profesionālā kvalifikācija), īstenojama pēc vispārējās vai profesionālās vidējās izglītības ieguves. Mācību ilgums 1 gads</w:t>
            </w:r>
          </w:p>
        </w:tc>
        <w:tc>
          <w:tcPr>
            <w:tcW w:w="367" w:type="pct"/>
            <w:hideMark/>
          </w:tcPr>
          <w:p w:rsidR="00B177C8" w:rsidRDefault="00B177C8"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35b</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vidējā izglītība (3. līmeņa profesionālā kvalifikācija), īstenojama pēc vispārējās vidējās izglītības ieguves. Mācību ilgums 1,5–3 gadi</w:t>
            </w:r>
          </w:p>
        </w:tc>
        <w:tc>
          <w:tcPr>
            <w:tcW w:w="367" w:type="pct"/>
            <w:hideMark/>
          </w:tcPr>
          <w:p w:rsidR="0064697B" w:rsidRDefault="0064697B"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36</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Vispārējā vidējā izglītība, turpinājums izglītības programmai ar kodu 32. Mācību ilgums 1 gads</w:t>
            </w:r>
          </w:p>
        </w:tc>
        <w:tc>
          <w:tcPr>
            <w:tcW w:w="367" w:type="pct"/>
            <w:hideMark/>
          </w:tcPr>
          <w:p w:rsidR="0064697B" w:rsidRDefault="0064697B"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344</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344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37</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vidējā izglītība (3. līmeņa profesionālā kvalifikācija), turpinājums izglītības programmai ar koda 1. un 2. ciparu 32. Mācību ilgums 2 gadi</w:t>
            </w:r>
          </w:p>
        </w:tc>
        <w:tc>
          <w:tcPr>
            <w:tcW w:w="367" w:type="pct"/>
            <w:hideMark/>
          </w:tcPr>
          <w:p w:rsidR="0064697B" w:rsidRDefault="0064697B"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354</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30T</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tālākizglītība (2. vai 3. līmeņa profesionālā kvalifikācija), īstenojama pēc vispārējās vai profesionālās vidējās izglītības ieguves. Mācību ilgums 640, 960 vai vairāk stundu</w:t>
            </w:r>
          </w:p>
        </w:tc>
        <w:tc>
          <w:tcPr>
            <w:tcW w:w="367" w:type="pct"/>
            <w:hideMark/>
          </w:tcPr>
          <w:p w:rsidR="0064697B" w:rsidRDefault="0064697B"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3-4</w:t>
            </w:r>
          </w:p>
          <w:p w:rsidR="00B15521" w:rsidRPr="000C5313" w:rsidRDefault="00B15521" w:rsidP="0036402B">
            <w:pPr>
              <w:spacing w:after="0" w:line="240" w:lineRule="auto"/>
              <w:jc w:val="center"/>
              <w:rPr>
                <w:rFonts w:ascii="Times New Roman" w:eastAsia="Times New Roman" w:hAnsi="Times New Roman" w:cs="Times New Roman"/>
                <w:strike/>
                <w:lang w:eastAsia="lv-LV"/>
              </w:rPr>
            </w:pP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453</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30P</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 pilnveide, īstenojama pēc vispārējās vai profesionālās vidējās izglītības ieguves</w:t>
            </w:r>
          </w:p>
        </w:tc>
        <w:tc>
          <w:tcPr>
            <w:tcW w:w="367" w:type="pct"/>
            <w:hideMark/>
          </w:tcPr>
          <w:p w:rsidR="0079238F" w:rsidRDefault="0079238F" w:rsidP="0036402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451</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354</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30V</w:t>
            </w:r>
          </w:p>
        </w:tc>
        <w:tc>
          <w:tcPr>
            <w:tcW w:w="121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Profesionālās ievirzes izglītība, īstenojama līdztekus vispārējās vai profesionālās vidējās izglītības ieguvei</w:t>
            </w:r>
          </w:p>
        </w:tc>
        <w:tc>
          <w:tcPr>
            <w:tcW w:w="367" w:type="pct"/>
            <w:hideMark/>
          </w:tcPr>
          <w:p w:rsidR="0079238F" w:rsidRPr="000C5313" w:rsidRDefault="0079238F" w:rsidP="0036402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4</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sidRPr="000C5313">
              <w:rPr>
                <w:rFonts w:ascii="Times New Roman" w:eastAsia="Times New Roman" w:hAnsi="Times New Roman" w:cs="Times New Roman"/>
                <w:strike/>
                <w:lang w:eastAsia="lv-LV"/>
              </w:rPr>
              <w:t xml:space="preserve"> </w:t>
            </w:r>
          </w:p>
        </w:tc>
        <w:tc>
          <w:tcPr>
            <w:tcW w:w="654"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351</w:t>
            </w:r>
          </w:p>
        </w:tc>
        <w:tc>
          <w:tcPr>
            <w:tcW w:w="827" w:type="pct"/>
            <w:hideMark/>
          </w:tcPr>
          <w:p w:rsidR="00B15521" w:rsidRPr="0091642A" w:rsidRDefault="00B15521" w:rsidP="0036402B">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254</w:t>
            </w:r>
          </w:p>
        </w:tc>
      </w:tr>
      <w:tr w:rsidR="0091642A" w:rsidRPr="0091642A" w:rsidTr="003E2D02">
        <w:trPr>
          <w:tblCellSpacing w:w="15" w:type="dxa"/>
        </w:trPr>
        <w:tc>
          <w:tcPr>
            <w:tcW w:w="438" w:type="pct"/>
            <w:vMerge w:val="restar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w:t>
            </w:r>
          </w:p>
        </w:tc>
        <w:tc>
          <w:tcPr>
            <w:tcW w:w="827" w:type="pct"/>
            <w:vMerge w:val="restar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Augstākās izglītības pakāpe</w:t>
            </w:r>
          </w:p>
        </w:tc>
        <w:tc>
          <w:tcPr>
            <w:tcW w:w="536"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41</w:t>
            </w:r>
          </w:p>
        </w:tc>
        <w:tc>
          <w:tcPr>
            <w:tcW w:w="1217" w:type="pct"/>
            <w:hideMark/>
          </w:tcPr>
          <w:p w:rsidR="00B15521" w:rsidRPr="0091642A" w:rsidRDefault="00B15521" w:rsidP="00B001C8">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1. līmeņa profesionālā augstākā izglītība (4. līmeņa profesionālā kvalifikācija), īstenojama pēc vispārējās vai profesionālās vidējās izglītības ieguves. Studiju ilgums pilna laika studijās 2–3 gadi</w:t>
            </w:r>
          </w:p>
        </w:tc>
        <w:tc>
          <w:tcPr>
            <w:tcW w:w="367" w:type="pct"/>
            <w:hideMark/>
          </w:tcPr>
          <w:p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554</w:t>
            </w:r>
          </w:p>
        </w:tc>
        <w:tc>
          <w:tcPr>
            <w:tcW w:w="82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550</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vMerge w:val="restar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42</w:t>
            </w:r>
          </w:p>
        </w:tc>
        <w:tc>
          <w:tcPr>
            <w:tcW w:w="1217" w:type="pct"/>
            <w:vMerge w:val="restar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 līmeņa profesionālā augstākā izglītība (5. līmeņa profesionālā kvalifikācija un profesionālā bakalaura grāds) vai 2. līmeņa profesionālā augstākā izglītība (5. līmeņa profesionālā kvalifikācija), īstenojama pēc vispārējās vai profesionālās vidējās izglītības ieguves. Studiju ilgums pilna laika studijās 4 gadi</w:t>
            </w:r>
          </w:p>
        </w:tc>
        <w:tc>
          <w:tcPr>
            <w:tcW w:w="367" w:type="pct"/>
            <w:vMerge w:val="restart"/>
            <w:hideMark/>
          </w:tcPr>
          <w:p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655</w:t>
            </w:r>
          </w:p>
        </w:tc>
        <w:tc>
          <w:tcPr>
            <w:tcW w:w="82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650</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367" w:type="pct"/>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654"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656</w:t>
            </w:r>
            <w:r w:rsidRPr="0091642A">
              <w:rPr>
                <w:rFonts w:ascii="Times New Roman" w:eastAsia="Times New Roman" w:hAnsi="Times New Roman" w:cs="Times New Roman"/>
                <w:vertAlign w:val="superscript"/>
                <w:lang w:eastAsia="lv-LV"/>
              </w:rPr>
              <w:t>6</w:t>
            </w:r>
          </w:p>
        </w:tc>
        <w:tc>
          <w:tcPr>
            <w:tcW w:w="82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650</w:t>
            </w:r>
            <w:r w:rsidRPr="0091642A">
              <w:rPr>
                <w:rFonts w:ascii="Times New Roman" w:eastAsia="Times New Roman" w:hAnsi="Times New Roman" w:cs="Times New Roman"/>
                <w:vertAlign w:val="superscript"/>
                <w:lang w:eastAsia="lv-LV"/>
              </w:rPr>
              <w:t>6</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43</w:t>
            </w:r>
          </w:p>
        </w:tc>
        <w:tc>
          <w:tcPr>
            <w:tcW w:w="121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Akadēmiskā izglītība (bakalaura grāds), īstenojama pēc vispārējās vai profesionālās vidējās izglītības ieguves. Studiju ilgums pilna laika studijās 3–4 gadi</w:t>
            </w:r>
          </w:p>
        </w:tc>
        <w:tc>
          <w:tcPr>
            <w:tcW w:w="367" w:type="pct"/>
            <w:hideMark/>
          </w:tcPr>
          <w:p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645</w:t>
            </w:r>
          </w:p>
        </w:tc>
        <w:tc>
          <w:tcPr>
            <w:tcW w:w="82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640</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44</w:t>
            </w:r>
          </w:p>
        </w:tc>
        <w:tc>
          <w:tcPr>
            <w:tcW w:w="121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2. līmeņa profesionālā augstākā izglītība (5. līmeņa profesionālā kvalifikācija), turpinājums izglītības programmai ar kodu 41. Studiju ilgums pilna laika studijās </w:t>
            </w:r>
            <w:r w:rsidRPr="0091642A">
              <w:rPr>
                <w:rFonts w:ascii="Times New Roman" w:eastAsia="Times New Roman" w:hAnsi="Times New Roman" w:cs="Times New Roman"/>
                <w:lang w:eastAsia="lv-LV"/>
              </w:rPr>
              <w:lastRenderedPageBreak/>
              <w:t>vismaz 1–2 gadi. Kopējais pilna laika studiju ilgums vismaz 4 gadi</w:t>
            </w:r>
          </w:p>
        </w:tc>
        <w:tc>
          <w:tcPr>
            <w:tcW w:w="367" w:type="pct"/>
            <w:hideMark/>
          </w:tcPr>
          <w:p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6</w:t>
            </w:r>
          </w:p>
          <w:p w:rsidR="00B15521" w:rsidRPr="000C5313" w:rsidRDefault="00B15521" w:rsidP="00E76909">
            <w:pPr>
              <w:spacing w:after="0" w:line="240" w:lineRule="auto"/>
              <w:jc w:val="center"/>
              <w:rPr>
                <w:rFonts w:ascii="Times New Roman" w:eastAsia="Times New Roman" w:hAnsi="Times New Roman" w:cs="Times New Roman"/>
                <w:strike/>
                <w:lang w:eastAsia="lv-LV"/>
              </w:rPr>
            </w:pPr>
          </w:p>
        </w:tc>
        <w:tc>
          <w:tcPr>
            <w:tcW w:w="654"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655</w:t>
            </w:r>
          </w:p>
        </w:tc>
        <w:tc>
          <w:tcPr>
            <w:tcW w:w="82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650</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45</w:t>
            </w:r>
          </w:p>
        </w:tc>
        <w:tc>
          <w:tcPr>
            <w:tcW w:w="121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Akadēmiskā izglītība (maģistra grāds), īstenojama pēc bakalaura vai profesionālā bakalaura grāda ieguves. Studiju ilgums pilna laika studijās 1–2 gadi. Kopējais pilna laika studiju ilgums vismaz 5 gadi</w:t>
            </w:r>
          </w:p>
        </w:tc>
        <w:tc>
          <w:tcPr>
            <w:tcW w:w="367" w:type="pct"/>
            <w:hideMark/>
          </w:tcPr>
          <w:p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747</w:t>
            </w:r>
          </w:p>
        </w:tc>
        <w:tc>
          <w:tcPr>
            <w:tcW w:w="82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740</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46</w:t>
            </w:r>
          </w:p>
        </w:tc>
        <w:tc>
          <w:tcPr>
            <w:tcW w:w="121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 līmeņa profesionālā augstākā izglītība (5. līmeņa profesionālā kvalifikācija), īstenojama pēc bakalaura, profesionālā bakalaura grāda vai 5. līmeņa profesionālās kvalifikācijas ieguves. Studiju ilgums pilna laika studijās vismaz 1 gads. Kopējais pilna laika studiju ilgums vismaz 4 gadi</w:t>
            </w:r>
          </w:p>
        </w:tc>
        <w:tc>
          <w:tcPr>
            <w:tcW w:w="367" w:type="pct"/>
            <w:hideMark/>
          </w:tcPr>
          <w:p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657</w:t>
            </w:r>
          </w:p>
        </w:tc>
        <w:tc>
          <w:tcPr>
            <w:tcW w:w="82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650</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47</w:t>
            </w:r>
          </w:p>
        </w:tc>
        <w:tc>
          <w:tcPr>
            <w:tcW w:w="121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2. līmeņa profesionālā augstākā izglītība (profesionālā maģistra grāds vai 5. līmeņa profesionālā kvalifikācija un profesionālā maģistra grāds), īstenojama pēc bakalaura, profesionālā bakalaura grāda vai 5. līmeņa profesionālās kvalifikācijas ieguves. Studiju ilgums pilna laika studijās vismaz 1 gads. Kopējais pilna laika studiju ilgums 5 gadi</w:t>
            </w:r>
          </w:p>
        </w:tc>
        <w:tc>
          <w:tcPr>
            <w:tcW w:w="367" w:type="pct"/>
            <w:hideMark/>
          </w:tcPr>
          <w:p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757</w:t>
            </w:r>
          </w:p>
        </w:tc>
        <w:tc>
          <w:tcPr>
            <w:tcW w:w="82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750</w:t>
            </w:r>
          </w:p>
        </w:tc>
      </w:tr>
      <w:tr w:rsidR="0091642A" w:rsidRPr="0091642A" w:rsidTr="003E2D02">
        <w:trPr>
          <w:tblCellSpacing w:w="15" w:type="dxa"/>
        </w:trPr>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0" w:type="auto"/>
            <w:vMerge/>
            <w:vAlign w:val="center"/>
            <w:hideMark/>
          </w:tcPr>
          <w:p w:rsidR="00B15521" w:rsidRPr="0091642A" w:rsidRDefault="00B15521" w:rsidP="0091642A">
            <w:pPr>
              <w:spacing w:after="0" w:line="240" w:lineRule="auto"/>
              <w:rPr>
                <w:rFonts w:ascii="Times New Roman" w:eastAsia="Times New Roman" w:hAnsi="Times New Roman" w:cs="Times New Roman"/>
                <w:lang w:eastAsia="lv-LV"/>
              </w:rPr>
            </w:pPr>
          </w:p>
        </w:tc>
        <w:tc>
          <w:tcPr>
            <w:tcW w:w="536"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49</w:t>
            </w:r>
          </w:p>
        </w:tc>
        <w:tc>
          <w:tcPr>
            <w:tcW w:w="121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xml:space="preserve">2. līmeņa profesionālā augstākā izglītība (5. līmeņa profesionālā kvalifikācija), īstenojama pēc vispārējās vai </w:t>
            </w:r>
            <w:r w:rsidRPr="0091642A">
              <w:rPr>
                <w:rFonts w:ascii="Times New Roman" w:eastAsia="Times New Roman" w:hAnsi="Times New Roman" w:cs="Times New Roman"/>
                <w:lang w:eastAsia="lv-LV"/>
              </w:rPr>
              <w:lastRenderedPageBreak/>
              <w:t>profesionālās vidējās izglītības ieguves. Studiju ilgums pilna laika studijās vismaz 5 gadi</w:t>
            </w:r>
          </w:p>
        </w:tc>
        <w:tc>
          <w:tcPr>
            <w:tcW w:w="367" w:type="pct"/>
            <w:hideMark/>
          </w:tcPr>
          <w:p w:rsidR="00DE6CC0" w:rsidRDefault="00DE6CC0"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7</w:t>
            </w:r>
          </w:p>
          <w:p w:rsidR="00B15521" w:rsidRPr="000C5313" w:rsidRDefault="006634E9" w:rsidP="007B379B">
            <w:pPr>
              <w:spacing w:after="0" w:line="240" w:lineRule="auto"/>
              <w:jc w:val="center"/>
              <w:rPr>
                <w:rFonts w:ascii="Times New Roman" w:eastAsia="Times New Roman" w:hAnsi="Times New Roman" w:cs="Times New Roman"/>
                <w:strike/>
                <w:lang w:eastAsia="lv-LV"/>
              </w:rPr>
            </w:pPr>
            <w:r>
              <w:rPr>
                <w:rFonts w:ascii="Times New Roman" w:eastAsia="Times New Roman" w:hAnsi="Times New Roman" w:cs="Times New Roman"/>
                <w:lang w:eastAsia="lv-LV"/>
              </w:rPr>
              <w:t xml:space="preserve">  </w:t>
            </w:r>
          </w:p>
        </w:tc>
        <w:tc>
          <w:tcPr>
            <w:tcW w:w="654"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756</w:t>
            </w:r>
          </w:p>
        </w:tc>
        <w:tc>
          <w:tcPr>
            <w:tcW w:w="82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750</w:t>
            </w:r>
          </w:p>
        </w:tc>
      </w:tr>
      <w:tr w:rsidR="0091642A" w:rsidRPr="0091642A" w:rsidTr="003E2D02">
        <w:trPr>
          <w:tblCellSpacing w:w="15" w:type="dxa"/>
        </w:trPr>
        <w:tc>
          <w:tcPr>
            <w:tcW w:w="438"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5</w:t>
            </w:r>
          </w:p>
        </w:tc>
        <w:tc>
          <w:tcPr>
            <w:tcW w:w="827" w:type="pct"/>
            <w:hideMark/>
          </w:tcPr>
          <w:p w:rsidR="00B15521" w:rsidRPr="0091642A" w:rsidRDefault="00B15521" w:rsidP="0091642A">
            <w:pPr>
              <w:spacing w:after="0" w:line="240" w:lineRule="auto"/>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 </w:t>
            </w:r>
          </w:p>
        </w:tc>
        <w:tc>
          <w:tcPr>
            <w:tcW w:w="536"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51</w:t>
            </w:r>
          </w:p>
        </w:tc>
        <w:tc>
          <w:tcPr>
            <w:tcW w:w="121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Doktora studijas (doktora grāds), īstenojamas pēc maģistra vai profesionālā maģistra grāda ieguves vai kā turpinājums izglītības programmai ar kodu 49. Studiju ilgums pilna laika studijās 3–4 gadi</w:t>
            </w:r>
          </w:p>
        </w:tc>
        <w:tc>
          <w:tcPr>
            <w:tcW w:w="367" w:type="pct"/>
            <w:hideMark/>
          </w:tcPr>
          <w:p w:rsidR="0071342E" w:rsidRDefault="0071342E" w:rsidP="00E76909">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p w:rsidR="00B15521" w:rsidRPr="000C5313" w:rsidRDefault="00B15521" w:rsidP="00E76909">
            <w:pPr>
              <w:spacing w:after="0" w:line="240" w:lineRule="auto"/>
              <w:jc w:val="center"/>
              <w:rPr>
                <w:rFonts w:ascii="Times New Roman" w:eastAsia="Times New Roman" w:hAnsi="Times New Roman" w:cs="Times New Roman"/>
                <w:strike/>
                <w:lang w:eastAsia="lv-LV"/>
              </w:rPr>
            </w:pPr>
          </w:p>
        </w:tc>
        <w:tc>
          <w:tcPr>
            <w:tcW w:w="654"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864</w:t>
            </w:r>
          </w:p>
        </w:tc>
        <w:tc>
          <w:tcPr>
            <w:tcW w:w="827" w:type="pct"/>
            <w:hideMark/>
          </w:tcPr>
          <w:p w:rsidR="00B15521" w:rsidRPr="0091642A" w:rsidRDefault="00B15521" w:rsidP="00E76909">
            <w:pPr>
              <w:spacing w:after="0" w:line="240" w:lineRule="auto"/>
              <w:jc w:val="center"/>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860</w:t>
            </w:r>
          </w:p>
        </w:tc>
      </w:tr>
    </w:tbl>
    <w:p w:rsidR="00831E1F" w:rsidRDefault="00831E1F" w:rsidP="0091642A">
      <w:pPr>
        <w:spacing w:after="0" w:line="240" w:lineRule="auto"/>
        <w:rPr>
          <w:rFonts w:ascii="Times New Roman" w:eastAsia="Times New Roman" w:hAnsi="Times New Roman" w:cs="Times New Roman"/>
          <w:lang w:eastAsia="lv-LV"/>
        </w:rPr>
      </w:pPr>
    </w:p>
    <w:p w:rsidR="00B15521" w:rsidRDefault="00B15521" w:rsidP="0091642A">
      <w:pPr>
        <w:spacing w:after="0" w:line="240" w:lineRule="auto"/>
        <w:rPr>
          <w:rFonts w:ascii="Times New Roman" w:eastAsia="Times New Roman" w:hAnsi="Times New Roman" w:cs="Times New Roman"/>
          <w:lang w:eastAsia="lv-LV"/>
        </w:rPr>
      </w:pPr>
      <w:r w:rsidRPr="0091642A">
        <w:rPr>
          <w:rFonts w:ascii="Times New Roman" w:eastAsia="Times New Roman" w:hAnsi="Times New Roman" w:cs="Times New Roman"/>
          <w:lang w:eastAsia="lv-LV"/>
        </w:rPr>
        <w:t>Piezīmes.</w:t>
      </w:r>
      <w:r w:rsidRPr="0091642A">
        <w:rPr>
          <w:rFonts w:ascii="Times New Roman" w:eastAsia="Times New Roman" w:hAnsi="Times New Roman" w:cs="Times New Roman"/>
          <w:lang w:eastAsia="lv-LV"/>
        </w:rPr>
        <w:br/>
      </w:r>
      <w:r w:rsidRPr="0091642A">
        <w:rPr>
          <w:rFonts w:ascii="Times New Roman" w:eastAsia="Times New Roman" w:hAnsi="Times New Roman" w:cs="Times New Roman"/>
          <w:vertAlign w:val="superscript"/>
          <w:lang w:eastAsia="lv-LV"/>
        </w:rPr>
        <w:t>1</w:t>
      </w:r>
      <w:r w:rsidRPr="0091642A">
        <w:rPr>
          <w:rFonts w:ascii="Times New Roman" w:eastAsia="Times New Roman" w:hAnsi="Times New Roman" w:cs="Times New Roman"/>
          <w:lang w:eastAsia="lv-LV"/>
        </w:rPr>
        <w:t xml:space="preserve"> Pirmsskolas izglītības programmas, kuras apgūst izglītojamie līdz triju gadu vecumam.</w:t>
      </w:r>
      <w:r w:rsidRPr="0091642A">
        <w:rPr>
          <w:rFonts w:ascii="Times New Roman" w:eastAsia="Times New Roman" w:hAnsi="Times New Roman" w:cs="Times New Roman"/>
          <w:lang w:eastAsia="lv-LV"/>
        </w:rPr>
        <w:br/>
      </w:r>
      <w:r w:rsidRPr="0091642A">
        <w:rPr>
          <w:rFonts w:ascii="Times New Roman" w:eastAsia="Times New Roman" w:hAnsi="Times New Roman" w:cs="Times New Roman"/>
          <w:vertAlign w:val="superscript"/>
          <w:lang w:eastAsia="lv-LV"/>
        </w:rPr>
        <w:t>2</w:t>
      </w:r>
      <w:r w:rsidRPr="0091642A">
        <w:rPr>
          <w:rFonts w:ascii="Times New Roman" w:eastAsia="Times New Roman" w:hAnsi="Times New Roman" w:cs="Times New Roman"/>
          <w:lang w:eastAsia="lv-LV"/>
        </w:rPr>
        <w:t xml:space="preserve"> Pirmsskolas izglītības programmas, kuras apgūst izglītojamie pēc triju gadu vecuma.</w:t>
      </w:r>
      <w:r w:rsidRPr="0091642A">
        <w:rPr>
          <w:rFonts w:ascii="Times New Roman" w:eastAsia="Times New Roman" w:hAnsi="Times New Roman" w:cs="Times New Roman"/>
          <w:lang w:eastAsia="lv-LV"/>
        </w:rPr>
        <w:br/>
      </w:r>
      <w:r w:rsidRPr="0091642A">
        <w:rPr>
          <w:rFonts w:ascii="Times New Roman" w:eastAsia="Times New Roman" w:hAnsi="Times New Roman" w:cs="Times New Roman"/>
          <w:vertAlign w:val="superscript"/>
          <w:lang w:eastAsia="lv-LV"/>
        </w:rPr>
        <w:t>3</w:t>
      </w:r>
      <w:r w:rsidRPr="0091642A">
        <w:rPr>
          <w:rFonts w:ascii="Times New Roman" w:eastAsia="Times New Roman" w:hAnsi="Times New Roman" w:cs="Times New Roman"/>
          <w:lang w:eastAsia="lv-LV"/>
        </w:rPr>
        <w:t xml:space="preserve"> Izglītības programmas, kuras apgūst izglītojamie 1.–6. klasē.</w:t>
      </w:r>
      <w:r w:rsidRPr="0091642A">
        <w:rPr>
          <w:rFonts w:ascii="Times New Roman" w:eastAsia="Times New Roman" w:hAnsi="Times New Roman" w:cs="Times New Roman"/>
          <w:lang w:eastAsia="lv-LV"/>
        </w:rPr>
        <w:br/>
      </w:r>
      <w:r w:rsidRPr="0091642A">
        <w:rPr>
          <w:rFonts w:ascii="Times New Roman" w:eastAsia="Times New Roman" w:hAnsi="Times New Roman" w:cs="Times New Roman"/>
          <w:vertAlign w:val="superscript"/>
          <w:lang w:eastAsia="lv-LV"/>
        </w:rPr>
        <w:t>4</w:t>
      </w:r>
      <w:r w:rsidRPr="0091642A">
        <w:rPr>
          <w:rFonts w:ascii="Times New Roman" w:eastAsia="Times New Roman" w:hAnsi="Times New Roman" w:cs="Times New Roman"/>
          <w:lang w:eastAsia="lv-LV"/>
        </w:rPr>
        <w:t xml:space="preserve"> Izglītības programmas, kuras apgūst izglītojamie 7.–9. klasē.</w:t>
      </w:r>
      <w:r w:rsidRPr="0091642A">
        <w:rPr>
          <w:rFonts w:ascii="Times New Roman" w:eastAsia="Times New Roman" w:hAnsi="Times New Roman" w:cs="Times New Roman"/>
          <w:lang w:eastAsia="lv-LV"/>
        </w:rPr>
        <w:br/>
      </w:r>
      <w:r w:rsidRPr="0091642A">
        <w:rPr>
          <w:rFonts w:ascii="Times New Roman" w:eastAsia="Times New Roman" w:hAnsi="Times New Roman" w:cs="Times New Roman"/>
          <w:vertAlign w:val="superscript"/>
          <w:lang w:eastAsia="lv-LV"/>
        </w:rPr>
        <w:t>5</w:t>
      </w:r>
      <w:r w:rsidRPr="0091642A">
        <w:rPr>
          <w:rFonts w:ascii="Times New Roman" w:eastAsia="Times New Roman" w:hAnsi="Times New Roman" w:cs="Times New Roman"/>
          <w:lang w:eastAsia="lv-LV"/>
        </w:rPr>
        <w:t xml:space="preserve"> Izglītības programmas ar koda 5. un 6. ciparu 58 vai 59, kuras apgūst izglītojamie 7.–9. klasē.</w:t>
      </w:r>
      <w:r w:rsidRPr="0091642A">
        <w:rPr>
          <w:rFonts w:ascii="Times New Roman" w:eastAsia="Times New Roman" w:hAnsi="Times New Roman" w:cs="Times New Roman"/>
          <w:lang w:eastAsia="lv-LV"/>
        </w:rPr>
        <w:br/>
      </w:r>
      <w:r w:rsidRPr="0091642A">
        <w:rPr>
          <w:rFonts w:ascii="Times New Roman" w:eastAsia="Times New Roman" w:hAnsi="Times New Roman" w:cs="Times New Roman"/>
          <w:vertAlign w:val="superscript"/>
          <w:lang w:eastAsia="lv-LV"/>
        </w:rPr>
        <w:t>6</w:t>
      </w:r>
      <w:r w:rsidRPr="0091642A">
        <w:rPr>
          <w:rFonts w:ascii="Times New Roman" w:eastAsia="Times New Roman" w:hAnsi="Times New Roman" w:cs="Times New Roman"/>
          <w:lang w:eastAsia="lv-LV"/>
        </w:rPr>
        <w:t xml:space="preserve"> Izglītības programmas, kuru ilgums pilna laika studijās ir vairāk nekā 4 gadi.</w:t>
      </w:r>
    </w:p>
    <w:p w:rsidR="00E76909" w:rsidRDefault="00E76909" w:rsidP="00AD4959">
      <w:pPr>
        <w:spacing w:after="0" w:line="240" w:lineRule="auto"/>
        <w:ind w:firstLine="851"/>
        <w:rPr>
          <w:rFonts w:ascii="Times New Roman" w:hAnsi="Times New Roman" w:cs="Times New Roman"/>
          <w:sz w:val="28"/>
          <w:szCs w:val="28"/>
        </w:rPr>
      </w:pPr>
    </w:p>
    <w:p w:rsidR="00831E1F" w:rsidRDefault="00831E1F" w:rsidP="00AD4959">
      <w:pPr>
        <w:spacing w:after="0" w:line="240" w:lineRule="auto"/>
        <w:ind w:firstLine="851"/>
        <w:rPr>
          <w:rFonts w:ascii="Times New Roman" w:hAnsi="Times New Roman" w:cs="Times New Roman"/>
          <w:sz w:val="28"/>
          <w:szCs w:val="28"/>
        </w:rPr>
      </w:pPr>
    </w:p>
    <w:p w:rsidR="00831E1F" w:rsidRPr="005900E2" w:rsidRDefault="002070D2" w:rsidP="005900E2">
      <w:pPr>
        <w:spacing w:after="0" w:line="240" w:lineRule="auto"/>
        <w:ind w:firstLine="851"/>
        <w:jc w:val="right"/>
        <w:rPr>
          <w:rFonts w:ascii="Times New Roman" w:hAnsi="Times New Roman" w:cs="Times New Roman"/>
          <w:color w:val="000000" w:themeColor="text1"/>
        </w:rPr>
      </w:pPr>
      <w:r w:rsidRPr="005900E2">
        <w:rPr>
          <w:rFonts w:ascii="Times New Roman" w:hAnsi="Times New Roman" w:cs="Times New Roman"/>
          <w:color w:val="000000" w:themeColor="text1"/>
        </w:rPr>
        <w:t>2.tabula</w:t>
      </w:r>
    </w:p>
    <w:p w:rsidR="002070D2" w:rsidRPr="005900E2" w:rsidRDefault="002070D2" w:rsidP="005900E2">
      <w:pPr>
        <w:spacing w:after="0" w:line="240" w:lineRule="auto"/>
        <w:ind w:firstLine="851"/>
        <w:jc w:val="right"/>
        <w:rPr>
          <w:rFonts w:ascii="Times New Roman" w:hAnsi="Times New Roman" w:cs="Times New Roman"/>
          <w:color w:val="000000" w:themeColor="text1"/>
        </w:rPr>
      </w:pPr>
    </w:p>
    <w:p w:rsidR="006D2822" w:rsidRPr="005900E2" w:rsidRDefault="004F006E" w:rsidP="005900E2">
      <w:pPr>
        <w:spacing w:after="0" w:line="240" w:lineRule="auto"/>
        <w:jc w:val="center"/>
        <w:outlineLvl w:val="3"/>
        <w:rPr>
          <w:rFonts w:ascii="Times New Roman" w:eastAsia="Times New Roman" w:hAnsi="Times New Roman" w:cs="Times New Roman"/>
          <w:b/>
          <w:bCs/>
          <w:color w:val="000000" w:themeColor="text1"/>
          <w:lang w:eastAsia="lv-LV"/>
        </w:rPr>
      </w:pPr>
      <w:r w:rsidRPr="005900E2">
        <w:rPr>
          <w:rFonts w:ascii="Times New Roman" w:eastAsia="Times New Roman" w:hAnsi="Times New Roman" w:cs="Times New Roman"/>
          <w:b/>
          <w:bCs/>
          <w:color w:val="000000" w:themeColor="text1"/>
          <w:lang w:eastAsia="lv-LV"/>
        </w:rPr>
        <w:t xml:space="preserve">Latvijas kvalifikāciju </w:t>
      </w:r>
      <w:proofErr w:type="spellStart"/>
      <w:r w:rsidRPr="005900E2">
        <w:rPr>
          <w:rFonts w:ascii="Times New Roman" w:eastAsia="Times New Roman" w:hAnsi="Times New Roman" w:cs="Times New Roman"/>
          <w:b/>
          <w:bCs/>
          <w:color w:val="000000" w:themeColor="text1"/>
          <w:lang w:eastAsia="lv-LV"/>
        </w:rPr>
        <w:t>ietvarstruktūras</w:t>
      </w:r>
      <w:proofErr w:type="spellEnd"/>
      <w:r w:rsidR="00074A1D" w:rsidRPr="005900E2">
        <w:rPr>
          <w:rFonts w:ascii="Times New Roman" w:eastAsia="Times New Roman" w:hAnsi="Times New Roman" w:cs="Times New Roman"/>
          <w:b/>
          <w:bCs/>
          <w:color w:val="000000" w:themeColor="text1"/>
          <w:lang w:eastAsia="lv-LV"/>
        </w:rPr>
        <w:t xml:space="preserve"> (</w:t>
      </w:r>
      <w:r w:rsidRPr="005900E2">
        <w:rPr>
          <w:rFonts w:ascii="Times New Roman" w:eastAsia="Times New Roman" w:hAnsi="Times New Roman" w:cs="Times New Roman"/>
          <w:b/>
          <w:bCs/>
          <w:color w:val="000000" w:themeColor="text1"/>
          <w:lang w:eastAsia="lv-LV"/>
        </w:rPr>
        <w:t>L</w:t>
      </w:r>
      <w:r w:rsidR="006D2822" w:rsidRPr="005900E2">
        <w:rPr>
          <w:rFonts w:ascii="Times New Roman" w:eastAsia="Times New Roman" w:hAnsi="Times New Roman" w:cs="Times New Roman"/>
          <w:b/>
          <w:bCs/>
          <w:color w:val="000000" w:themeColor="text1"/>
          <w:lang w:eastAsia="lv-LV"/>
        </w:rPr>
        <w:t>KI</w:t>
      </w:r>
      <w:r w:rsidR="00074A1D" w:rsidRPr="005900E2">
        <w:rPr>
          <w:rFonts w:ascii="Times New Roman" w:eastAsia="Times New Roman" w:hAnsi="Times New Roman" w:cs="Times New Roman"/>
          <w:b/>
          <w:bCs/>
          <w:color w:val="000000" w:themeColor="text1"/>
          <w:lang w:eastAsia="lv-LV"/>
        </w:rPr>
        <w:t>)</w:t>
      </w:r>
      <w:r w:rsidR="006D2822" w:rsidRPr="005900E2">
        <w:rPr>
          <w:rFonts w:ascii="Times New Roman" w:eastAsia="Times New Roman" w:hAnsi="Times New Roman" w:cs="Times New Roman"/>
          <w:b/>
          <w:bCs/>
          <w:color w:val="000000" w:themeColor="text1"/>
          <w:lang w:eastAsia="lv-LV"/>
        </w:rPr>
        <w:t xml:space="preserve"> līmenim atbilstošo zināšanu, prasmju un kompetences apraksti</w:t>
      </w:r>
    </w:p>
    <w:p w:rsidR="00C60012" w:rsidRPr="005900E2" w:rsidRDefault="00C60012" w:rsidP="005900E2">
      <w:pPr>
        <w:spacing w:after="0" w:line="240" w:lineRule="auto"/>
        <w:jc w:val="center"/>
        <w:outlineLvl w:val="3"/>
        <w:rPr>
          <w:rFonts w:ascii="Times New Roman" w:eastAsia="Times New Roman" w:hAnsi="Times New Roman" w:cs="Times New Roman"/>
          <w:b/>
          <w:bCs/>
          <w:color w:val="000000" w:themeColor="text1"/>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4"/>
        <w:gridCol w:w="2144"/>
        <w:gridCol w:w="2848"/>
        <w:gridCol w:w="2511"/>
      </w:tblGrid>
      <w:tr w:rsidR="006D2822" w:rsidRPr="005900E2" w:rsidTr="006D2822">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6D2822" w:rsidRPr="005900E2" w:rsidRDefault="00074A1D" w:rsidP="005900E2">
            <w:pPr>
              <w:spacing w:after="0" w:line="240" w:lineRule="auto"/>
              <w:ind w:firstLine="300"/>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L</w:t>
            </w:r>
            <w:r w:rsidR="006D2822" w:rsidRPr="005900E2">
              <w:rPr>
                <w:rFonts w:ascii="Times New Roman" w:eastAsia="Times New Roman" w:hAnsi="Times New Roman" w:cs="Times New Roman"/>
                <w:color w:val="000000" w:themeColor="text1"/>
                <w:lang w:eastAsia="lv-LV"/>
              </w:rPr>
              <w:t>KI līmenis</w:t>
            </w:r>
          </w:p>
        </w:tc>
        <w:tc>
          <w:tcPr>
            <w:tcW w:w="1200" w:type="pct"/>
            <w:tcBorders>
              <w:top w:val="outset" w:sz="6" w:space="0" w:color="auto"/>
              <w:left w:val="outset" w:sz="6" w:space="0" w:color="auto"/>
              <w:bottom w:val="outset" w:sz="6" w:space="0" w:color="auto"/>
              <w:right w:val="outset" w:sz="6" w:space="0" w:color="auto"/>
            </w:tcBorders>
            <w:vAlign w:val="center"/>
            <w:hideMark/>
          </w:tcPr>
          <w:p w:rsidR="006D2822" w:rsidRPr="005900E2" w:rsidRDefault="006D2822" w:rsidP="005900E2">
            <w:pPr>
              <w:spacing w:after="0" w:line="240" w:lineRule="auto"/>
              <w:ind w:firstLine="300"/>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Zināšanas (zināšanas un izpratne)</w:t>
            </w:r>
          </w:p>
        </w:tc>
        <w:tc>
          <w:tcPr>
            <w:tcW w:w="1600" w:type="pct"/>
            <w:tcBorders>
              <w:top w:val="outset" w:sz="6" w:space="0" w:color="auto"/>
              <w:left w:val="outset" w:sz="6" w:space="0" w:color="auto"/>
              <w:bottom w:val="outset" w:sz="6" w:space="0" w:color="auto"/>
              <w:right w:val="outset" w:sz="6" w:space="0" w:color="auto"/>
            </w:tcBorders>
            <w:vAlign w:val="center"/>
            <w:hideMark/>
          </w:tcPr>
          <w:p w:rsidR="006D2822" w:rsidRPr="005900E2" w:rsidRDefault="006D2822" w:rsidP="005900E2">
            <w:pPr>
              <w:spacing w:after="0" w:line="240" w:lineRule="auto"/>
              <w:ind w:firstLine="300"/>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Prasmes (spēja pielietot zināšanas, komunikācija, vispārējās prasmes)</w:t>
            </w:r>
          </w:p>
        </w:tc>
        <w:tc>
          <w:tcPr>
            <w:tcW w:w="1400" w:type="pct"/>
            <w:tcBorders>
              <w:top w:val="outset" w:sz="6" w:space="0" w:color="auto"/>
              <w:left w:val="outset" w:sz="6" w:space="0" w:color="auto"/>
              <w:bottom w:val="outset" w:sz="6" w:space="0" w:color="auto"/>
              <w:right w:val="outset" w:sz="6" w:space="0" w:color="auto"/>
            </w:tcBorders>
            <w:vAlign w:val="center"/>
            <w:hideMark/>
          </w:tcPr>
          <w:p w:rsidR="006D2822" w:rsidRPr="005900E2" w:rsidRDefault="006D2822" w:rsidP="005900E2">
            <w:pPr>
              <w:spacing w:after="0" w:line="240" w:lineRule="auto"/>
              <w:ind w:firstLine="300"/>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Kompetence (analīze, sintēze un novērtēšana)</w:t>
            </w:r>
          </w:p>
        </w:tc>
      </w:tr>
      <w:tr w:rsidR="006D2822" w:rsidRPr="005900E2"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1.</w:t>
            </w:r>
          </w:p>
        </w:tc>
        <w:tc>
          <w:tcPr>
            <w:tcW w:w="12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parādīt elementāras zināšanas, kuras izpaužas atpazīstot vai atceroties</w:t>
            </w:r>
          </w:p>
        </w:tc>
        <w:tc>
          <w:tcPr>
            <w:tcW w:w="16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izmantot elementāras praktiskas un kognitīvas iemaņas, kuras var izpildīt tiešā uzraudzībā, izmantojot vienkāršus instrumentus. Spēj veikt vienkāršus uzdevumus, kas saturiski atkārtojas un ir paredzami</w:t>
            </w:r>
          </w:p>
        </w:tc>
        <w:tc>
          <w:tcPr>
            <w:tcW w:w="14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Spēj veikt </w:t>
            </w:r>
            <w:r w:rsidR="00C60012" w:rsidRPr="005900E2">
              <w:rPr>
                <w:rFonts w:ascii="Times New Roman" w:eastAsia="Times New Roman" w:hAnsi="Times New Roman" w:cs="Times New Roman"/>
                <w:color w:val="000000" w:themeColor="text1"/>
                <w:lang w:eastAsia="lv-LV"/>
              </w:rPr>
              <w:t xml:space="preserve">vienkāršus </w:t>
            </w:r>
            <w:r w:rsidRPr="005900E2">
              <w:rPr>
                <w:rFonts w:ascii="Times New Roman" w:eastAsia="Times New Roman" w:hAnsi="Times New Roman" w:cs="Times New Roman"/>
                <w:color w:val="000000" w:themeColor="text1"/>
                <w:lang w:eastAsia="lv-LV"/>
              </w:rPr>
              <w:t>uzdevumus strukturētā vidē, darboties ierobežotā kontekstā. Pēc parauga spēj izpildīt elementārus uzdevumus, apgūt pašapkalpošanās iemaņu pamatus</w:t>
            </w:r>
          </w:p>
        </w:tc>
      </w:tr>
      <w:tr w:rsidR="006D2822" w:rsidRPr="005900E2"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2.</w:t>
            </w:r>
          </w:p>
        </w:tc>
        <w:tc>
          <w:tcPr>
            <w:tcW w:w="12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Spēj parādīt </w:t>
            </w:r>
            <w:r w:rsidR="001615FC" w:rsidRPr="005900E2">
              <w:rPr>
                <w:rFonts w:ascii="Times New Roman" w:eastAsia="Times New Roman" w:hAnsi="Times New Roman" w:cs="Times New Roman"/>
                <w:color w:val="000000" w:themeColor="text1"/>
                <w:lang w:eastAsia="lv-LV"/>
              </w:rPr>
              <w:t xml:space="preserve">darba vai </w:t>
            </w:r>
            <w:r w:rsidRPr="005900E2">
              <w:rPr>
                <w:rFonts w:ascii="Times New Roman" w:eastAsia="Times New Roman" w:hAnsi="Times New Roman" w:cs="Times New Roman"/>
                <w:color w:val="000000" w:themeColor="text1"/>
                <w:lang w:eastAsia="lv-LV"/>
              </w:rPr>
              <w:t xml:space="preserve">konkrētas mācību priekšmetu programmās noteiktās </w:t>
            </w:r>
            <w:proofErr w:type="spellStart"/>
            <w:r w:rsidRPr="005900E2">
              <w:rPr>
                <w:rFonts w:ascii="Times New Roman" w:eastAsia="Times New Roman" w:hAnsi="Times New Roman" w:cs="Times New Roman"/>
                <w:color w:val="000000" w:themeColor="text1"/>
                <w:lang w:eastAsia="lv-LV"/>
              </w:rPr>
              <w:t>pamatzināšanas</w:t>
            </w:r>
            <w:proofErr w:type="spellEnd"/>
            <w:r w:rsidR="001615FC" w:rsidRPr="005900E2">
              <w:rPr>
                <w:rFonts w:ascii="Times New Roman" w:eastAsia="Times New Roman" w:hAnsi="Times New Roman" w:cs="Times New Roman"/>
                <w:color w:val="000000" w:themeColor="text1"/>
                <w:lang w:eastAsia="lv-LV"/>
              </w:rPr>
              <w:t xml:space="preserve"> apgūstamajā profesionālās darbības vai mācību jomā</w:t>
            </w:r>
          </w:p>
        </w:tc>
        <w:tc>
          <w:tcPr>
            <w:tcW w:w="16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Spēj izmantot pamata kognitīvās un praktiskās prasmes, kas nepieciešamas, lai, izmantojot attiecīgu informāciju, veiktu uzdevumus un, izmantojot </w:t>
            </w:r>
            <w:r w:rsidR="007B7AFA" w:rsidRPr="005900E2">
              <w:rPr>
                <w:rFonts w:ascii="Times New Roman" w:eastAsia="Times New Roman" w:hAnsi="Times New Roman" w:cs="Times New Roman"/>
                <w:color w:val="000000" w:themeColor="text1"/>
                <w:lang w:eastAsia="lv-LV"/>
              </w:rPr>
              <w:t>pamata</w:t>
            </w:r>
            <w:r w:rsidRPr="005900E2">
              <w:rPr>
                <w:rFonts w:ascii="Times New Roman" w:eastAsia="Times New Roman" w:hAnsi="Times New Roman" w:cs="Times New Roman"/>
                <w:color w:val="000000" w:themeColor="text1"/>
                <w:lang w:eastAsia="lv-LV"/>
              </w:rPr>
              <w:t xml:space="preserve"> noteikumus un līdzekļus, risinātu ikdienas problēmas. Spēj izprast savas </w:t>
            </w:r>
            <w:r w:rsidRPr="005900E2">
              <w:rPr>
                <w:rFonts w:ascii="Times New Roman" w:eastAsia="Times New Roman" w:hAnsi="Times New Roman" w:cs="Times New Roman"/>
                <w:color w:val="000000" w:themeColor="text1"/>
                <w:lang w:eastAsia="lv-LV"/>
              </w:rPr>
              <w:lastRenderedPageBreak/>
              <w:t>darbības sekas attiecībā uz sevi un citiem</w:t>
            </w:r>
          </w:p>
        </w:tc>
        <w:tc>
          <w:tcPr>
            <w:tcW w:w="14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lastRenderedPageBreak/>
              <w:t xml:space="preserve">Spēj veikt uzdevumus </w:t>
            </w:r>
            <w:r w:rsidR="00030237" w:rsidRPr="005900E2">
              <w:rPr>
                <w:rFonts w:ascii="Times New Roman" w:eastAsia="Times New Roman" w:hAnsi="Times New Roman" w:cs="Times New Roman"/>
                <w:color w:val="000000" w:themeColor="text1"/>
                <w:lang w:eastAsia="lv-LV"/>
              </w:rPr>
              <w:t xml:space="preserve">speciālista pārraudzībā, dotos uzdevumus pildot </w:t>
            </w:r>
            <w:r w:rsidRPr="005900E2">
              <w:rPr>
                <w:rFonts w:ascii="Times New Roman" w:eastAsia="Times New Roman" w:hAnsi="Times New Roman" w:cs="Times New Roman"/>
                <w:color w:val="000000" w:themeColor="text1"/>
                <w:lang w:eastAsia="lv-LV"/>
              </w:rPr>
              <w:t>individuāli vai</w:t>
            </w:r>
            <w:r w:rsidR="00030237" w:rsidRPr="005900E2">
              <w:rPr>
                <w:rFonts w:ascii="Times New Roman" w:eastAsia="Times New Roman" w:hAnsi="Times New Roman" w:cs="Times New Roman"/>
                <w:color w:val="000000" w:themeColor="text1"/>
                <w:lang w:eastAsia="lv-LV"/>
              </w:rPr>
              <w:t xml:space="preserve"> darba</w:t>
            </w:r>
            <w:r w:rsidRPr="005900E2">
              <w:rPr>
                <w:rFonts w:ascii="Times New Roman" w:eastAsia="Times New Roman" w:hAnsi="Times New Roman" w:cs="Times New Roman"/>
                <w:color w:val="000000" w:themeColor="text1"/>
                <w:lang w:eastAsia="lv-LV"/>
              </w:rPr>
              <w:t xml:space="preserve"> grupā, vai daļēji patstāvīgi. </w:t>
            </w:r>
          </w:p>
          <w:p w:rsidR="006D2822" w:rsidRPr="005900E2" w:rsidRDefault="006D2822" w:rsidP="006405DF">
            <w:pPr>
              <w:spacing w:after="0" w:line="240" w:lineRule="auto"/>
              <w:ind w:firstLine="300"/>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Spēj piedalīties atsevišķu mācību </w:t>
            </w:r>
            <w:r w:rsidR="00030237" w:rsidRPr="005900E2">
              <w:rPr>
                <w:rFonts w:ascii="Times New Roman" w:eastAsia="Times New Roman" w:hAnsi="Times New Roman" w:cs="Times New Roman"/>
                <w:color w:val="000000" w:themeColor="text1"/>
                <w:lang w:eastAsia="lv-LV"/>
              </w:rPr>
              <w:t xml:space="preserve">vai </w:t>
            </w:r>
            <w:r w:rsidR="006405DF">
              <w:rPr>
                <w:rFonts w:ascii="Times New Roman" w:eastAsia="Times New Roman" w:hAnsi="Times New Roman" w:cs="Times New Roman"/>
                <w:color w:val="000000" w:themeColor="text1"/>
                <w:lang w:eastAsia="lv-LV"/>
              </w:rPr>
              <w:t>d</w:t>
            </w:r>
            <w:r w:rsidR="00030237" w:rsidRPr="005900E2">
              <w:rPr>
                <w:rFonts w:ascii="Times New Roman" w:eastAsia="Times New Roman" w:hAnsi="Times New Roman" w:cs="Times New Roman"/>
                <w:color w:val="000000" w:themeColor="text1"/>
                <w:lang w:eastAsia="lv-LV"/>
              </w:rPr>
              <w:t>arba</w:t>
            </w:r>
            <w:r w:rsidR="006405DF">
              <w:rPr>
                <w:rFonts w:ascii="Times New Roman" w:eastAsia="Times New Roman" w:hAnsi="Times New Roman" w:cs="Times New Roman"/>
                <w:color w:val="000000" w:themeColor="text1"/>
                <w:lang w:eastAsia="lv-LV"/>
              </w:rPr>
              <w:t xml:space="preserve"> </w:t>
            </w:r>
            <w:r w:rsidRPr="005900E2">
              <w:rPr>
                <w:rFonts w:ascii="Times New Roman" w:eastAsia="Times New Roman" w:hAnsi="Times New Roman" w:cs="Times New Roman"/>
                <w:color w:val="000000" w:themeColor="text1"/>
                <w:lang w:eastAsia="lv-LV"/>
              </w:rPr>
              <w:t xml:space="preserve">uzdevumu mērķu </w:t>
            </w:r>
            <w:r w:rsidRPr="005900E2">
              <w:rPr>
                <w:rFonts w:ascii="Times New Roman" w:eastAsia="Times New Roman" w:hAnsi="Times New Roman" w:cs="Times New Roman"/>
                <w:color w:val="000000" w:themeColor="text1"/>
                <w:lang w:eastAsia="lv-LV"/>
              </w:rPr>
              <w:lastRenderedPageBreak/>
              <w:t>izvirzīšanā un darbības procesa plānošanā</w:t>
            </w:r>
          </w:p>
        </w:tc>
      </w:tr>
      <w:tr w:rsidR="006D2822" w:rsidRPr="005900E2"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lastRenderedPageBreak/>
              <w:t>3.</w:t>
            </w:r>
          </w:p>
        </w:tc>
        <w:tc>
          <w:tcPr>
            <w:tcW w:w="12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Spēj parādīt faktu, principu, procesu un vispārējo jēdzienu zināšanas un izmanto tās mācību un profesionālās darbības jomā. </w:t>
            </w:r>
          </w:p>
          <w:p w:rsidR="006D2822" w:rsidRPr="005900E2" w:rsidRDefault="006D2822" w:rsidP="005900E2">
            <w:pPr>
              <w:spacing w:after="0" w:line="240" w:lineRule="auto"/>
              <w:ind w:firstLine="300"/>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izprast dažādu veidu informāciju par materiāliem, aprīkojumu, tehnoloģijām atbilstošā mācību jomā vai noteiktā profesijā</w:t>
            </w:r>
          </w:p>
        </w:tc>
        <w:tc>
          <w:tcPr>
            <w:tcW w:w="16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Spēj izmantot dažādas kognitīvās un praktiskās prasmes, kas nepieciešamas, lai veiktu uzdevumus un risinātu problēmas, izvēloties </w:t>
            </w:r>
            <w:r w:rsidR="008836DC" w:rsidRPr="005900E2">
              <w:rPr>
                <w:rFonts w:ascii="Times New Roman" w:eastAsia="Times New Roman" w:hAnsi="Times New Roman" w:cs="Times New Roman"/>
                <w:color w:val="000000" w:themeColor="text1"/>
                <w:lang w:eastAsia="lv-LV"/>
              </w:rPr>
              <w:t>piemērotas darba</w:t>
            </w:r>
            <w:r w:rsidRPr="005900E2">
              <w:rPr>
                <w:rFonts w:ascii="Times New Roman" w:eastAsia="Times New Roman" w:hAnsi="Times New Roman" w:cs="Times New Roman"/>
                <w:color w:val="000000" w:themeColor="text1"/>
                <w:lang w:eastAsia="lv-LV"/>
              </w:rPr>
              <w:t xml:space="preserve"> </w:t>
            </w:r>
            <w:proofErr w:type="spellStart"/>
            <w:r w:rsidRPr="005900E2">
              <w:rPr>
                <w:rFonts w:ascii="Times New Roman" w:eastAsia="Times New Roman" w:hAnsi="Times New Roman" w:cs="Times New Roman"/>
                <w:color w:val="000000" w:themeColor="text1"/>
                <w:lang w:eastAsia="lv-LV"/>
              </w:rPr>
              <w:t>pamatmetodes</w:t>
            </w:r>
            <w:proofErr w:type="spellEnd"/>
            <w:r w:rsidRPr="005900E2">
              <w:rPr>
                <w:rFonts w:ascii="Times New Roman" w:eastAsia="Times New Roman" w:hAnsi="Times New Roman" w:cs="Times New Roman"/>
                <w:color w:val="000000" w:themeColor="text1"/>
                <w:lang w:eastAsia="lv-LV"/>
              </w:rPr>
              <w:t>, līdzekļus, materiālus, informāciju un tehnoloģijas</w:t>
            </w:r>
          </w:p>
        </w:tc>
        <w:tc>
          <w:tcPr>
            <w:tcW w:w="1400" w:type="pct"/>
            <w:tcBorders>
              <w:top w:val="outset" w:sz="6" w:space="0" w:color="auto"/>
              <w:left w:val="outset" w:sz="6" w:space="0" w:color="auto"/>
              <w:bottom w:val="outset" w:sz="6" w:space="0" w:color="auto"/>
              <w:right w:val="outset" w:sz="6" w:space="0" w:color="auto"/>
            </w:tcBorders>
            <w:hideMark/>
          </w:tcPr>
          <w:p w:rsidR="008836DC"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Spēj apzināties un uzņemties atbildību par darba vai mācību uzdevumu veikšanu </w:t>
            </w:r>
          </w:p>
          <w:p w:rsidR="008836DC" w:rsidRPr="005900E2" w:rsidRDefault="008836DC" w:rsidP="005900E2">
            <w:pPr>
              <w:spacing w:after="0" w:line="240" w:lineRule="auto"/>
              <w:rPr>
                <w:rFonts w:ascii="Times New Roman" w:eastAsia="Times New Roman" w:hAnsi="Times New Roman" w:cs="Times New Roman"/>
                <w:color w:val="000000" w:themeColor="text1"/>
                <w:lang w:eastAsia="lv-LV"/>
              </w:rPr>
            </w:pPr>
          </w:p>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Risinot uzdevumus, spēj pielāgot savu rīcību apstākļiem un atbildēt par darba rezultātu</w:t>
            </w:r>
          </w:p>
        </w:tc>
      </w:tr>
      <w:tr w:rsidR="006D2822" w:rsidRPr="005900E2"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4.</w:t>
            </w:r>
          </w:p>
        </w:tc>
        <w:tc>
          <w:tcPr>
            <w:tcW w:w="12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Spēj parādīt vispusīgas faktu, teoriju un likumsakarību zināšanas, kas ir nepieciešamas personiskai izaugsmei un attīstībai, pilsoniskai līdzdalībai, sociālajai integrācijai un izglītības turpināšanai. </w:t>
            </w:r>
          </w:p>
          <w:p w:rsidR="006D2822" w:rsidRPr="005900E2" w:rsidRDefault="006D2822" w:rsidP="005900E2">
            <w:pPr>
              <w:spacing w:after="0" w:line="240" w:lineRule="auto"/>
              <w:ind w:firstLine="300"/>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detalizēti izprast un parādīt daudzveidīgu specifisku faktu, principu, procesu un jēdzienu zināšanas noteiktā mācību vai profesionālās darbības jomā standarta un nestandarta situācijās.</w:t>
            </w:r>
          </w:p>
          <w:p w:rsidR="006D2822" w:rsidRPr="005900E2" w:rsidRDefault="006D2822" w:rsidP="005900E2">
            <w:pPr>
              <w:spacing w:after="0" w:line="240" w:lineRule="auto"/>
              <w:ind w:firstLine="300"/>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Pārzina tehnoloģijas un metodes mācību uzdevumu vai darba uzdevumu veikšanai profesijā</w:t>
            </w:r>
          </w:p>
        </w:tc>
        <w:tc>
          <w:tcPr>
            <w:tcW w:w="16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Spēj plānot un organizēt darbu, izmantot dažādas metodes, tehnoloģijas (tai skaitā informācijas un komunikācijas tehnoloģijas), ierīces, instrumentus un materiālus uzdevumu veikšanai. </w:t>
            </w:r>
          </w:p>
          <w:p w:rsidR="006D2822" w:rsidRPr="005900E2" w:rsidRDefault="006D2822" w:rsidP="005900E2">
            <w:pPr>
              <w:spacing w:after="0" w:line="240" w:lineRule="auto"/>
              <w:ind w:firstLine="300"/>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atrast, izvērtēt un radoši izmantot informāciju mācību vai profesionālo darba uzdevumu izpildei un problēmu risinājumiem.</w:t>
            </w:r>
          </w:p>
          <w:p w:rsidR="006D2822" w:rsidRPr="005900E2" w:rsidRDefault="006D2822" w:rsidP="005900E2">
            <w:pPr>
              <w:spacing w:after="0" w:line="240" w:lineRule="auto"/>
              <w:ind w:firstLine="300"/>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sazināties vismaz divās valodās rakstiski un mutiski gan pazīstamā, gan nepazīstamā kontekstā.</w:t>
            </w:r>
          </w:p>
          <w:p w:rsidR="006D2822" w:rsidRPr="005900E2" w:rsidRDefault="006D2822" w:rsidP="005900E2">
            <w:pPr>
              <w:spacing w:after="0" w:line="240" w:lineRule="auto"/>
              <w:ind w:firstLine="300"/>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patstāvīgi strādāt profesijā, mācīties un pilnveidoties.</w:t>
            </w:r>
          </w:p>
          <w:p w:rsidR="006D2822" w:rsidRPr="005900E2" w:rsidRDefault="006D2822" w:rsidP="005900E2">
            <w:pPr>
              <w:spacing w:after="0" w:line="240" w:lineRule="auto"/>
              <w:ind w:firstLine="300"/>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sadarboties</w:t>
            </w:r>
          </w:p>
        </w:tc>
        <w:tc>
          <w:tcPr>
            <w:tcW w:w="14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Ir motivēts turpmākās karjeras veidošanai, izglītības turpināšanai, mūžizglītībai uz zināšanām orientētā demokrātiskā, </w:t>
            </w:r>
            <w:proofErr w:type="spellStart"/>
            <w:r w:rsidRPr="005900E2">
              <w:rPr>
                <w:rFonts w:ascii="Times New Roman" w:eastAsia="Times New Roman" w:hAnsi="Times New Roman" w:cs="Times New Roman"/>
                <w:color w:val="000000" w:themeColor="text1"/>
                <w:lang w:eastAsia="lv-LV"/>
              </w:rPr>
              <w:t>daudzvalodu</w:t>
            </w:r>
            <w:proofErr w:type="spellEnd"/>
            <w:r w:rsidRPr="005900E2">
              <w:rPr>
                <w:rFonts w:ascii="Times New Roman" w:eastAsia="Times New Roman" w:hAnsi="Times New Roman" w:cs="Times New Roman"/>
                <w:color w:val="000000" w:themeColor="text1"/>
                <w:lang w:eastAsia="lv-LV"/>
              </w:rPr>
              <w:t xml:space="preserve"> un </w:t>
            </w:r>
            <w:proofErr w:type="spellStart"/>
            <w:r w:rsidRPr="005900E2">
              <w:rPr>
                <w:rFonts w:ascii="Times New Roman" w:eastAsia="Times New Roman" w:hAnsi="Times New Roman" w:cs="Times New Roman"/>
                <w:color w:val="000000" w:themeColor="text1"/>
                <w:lang w:eastAsia="lv-LV"/>
              </w:rPr>
              <w:t>daudzkultūru</w:t>
            </w:r>
            <w:proofErr w:type="spellEnd"/>
            <w:r w:rsidRPr="005900E2">
              <w:rPr>
                <w:rFonts w:ascii="Times New Roman" w:eastAsia="Times New Roman" w:hAnsi="Times New Roman" w:cs="Times New Roman"/>
                <w:color w:val="000000" w:themeColor="text1"/>
                <w:lang w:eastAsia="lv-LV"/>
              </w:rPr>
              <w:t xml:space="preserve"> sabiedrībā Eiropā un pasaulē. </w:t>
            </w:r>
          </w:p>
          <w:p w:rsidR="006D2822" w:rsidRPr="005900E2" w:rsidRDefault="006D2822" w:rsidP="005900E2">
            <w:pPr>
              <w:spacing w:after="0" w:line="240" w:lineRule="auto"/>
              <w:ind w:firstLine="300"/>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plānot un veikt mācību vai darba uzdevumus profesijā individuāli, komandā vai vadot komandas darbu.</w:t>
            </w:r>
          </w:p>
          <w:p w:rsidR="006D2822" w:rsidRPr="005900E2" w:rsidRDefault="006D2822" w:rsidP="005900E2">
            <w:pPr>
              <w:spacing w:after="0" w:line="240" w:lineRule="auto"/>
              <w:ind w:firstLine="300"/>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uzņemties atbildību par mācību vai profesionālās darbības rezultātu kvalitāti un kvantitāti</w:t>
            </w:r>
          </w:p>
        </w:tc>
      </w:tr>
      <w:tr w:rsidR="006D2822" w:rsidRPr="005900E2"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5.</w:t>
            </w:r>
          </w:p>
        </w:tc>
        <w:tc>
          <w:tcPr>
            <w:tcW w:w="12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Spēj parādīt vispusīgas un specializētas attiecīgajai profesionālajai jomai atbilstošas faktu, teoriju, likumsakarību </w:t>
            </w:r>
            <w:r w:rsidRPr="005900E2">
              <w:rPr>
                <w:rFonts w:ascii="Times New Roman" w:eastAsia="Times New Roman" w:hAnsi="Times New Roman" w:cs="Times New Roman"/>
                <w:color w:val="000000" w:themeColor="text1"/>
                <w:lang w:eastAsia="lv-LV"/>
              </w:rPr>
              <w:lastRenderedPageBreak/>
              <w:t>un tehnoloģiju zināšanas un izpratni</w:t>
            </w:r>
          </w:p>
        </w:tc>
        <w:tc>
          <w:tcPr>
            <w:tcW w:w="16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lastRenderedPageBreak/>
              <w:t xml:space="preserve">Spēj, balstoties uz analītisku pieeju, veikt praktiskus uzdevumus attiecīgajā profesijā, parādīt prasmes, kas profesionālajām problēmām ļauj rast radošus risinājumus, pārrunāt un argumentēti apspriest praktiskus </w:t>
            </w:r>
            <w:r w:rsidRPr="005900E2">
              <w:rPr>
                <w:rFonts w:ascii="Times New Roman" w:eastAsia="Times New Roman" w:hAnsi="Times New Roman" w:cs="Times New Roman"/>
                <w:color w:val="000000" w:themeColor="text1"/>
                <w:lang w:eastAsia="lv-LV"/>
              </w:rPr>
              <w:lastRenderedPageBreak/>
              <w:t>jautājumus un risinājumus attiecīgajā profesijā ar kolēģiem, klientiem un vadību, ar attiecīgu patstāvības pakāpi mācīties tālāk, pilnveidojot savas kompetences. Spēj izvērtēt un pilnveidot savu un citu cilvēku darbību, strādāt sadarbībā ar citiem, plānot un organizēt darbu, lai veiktu konkrētus uzdevumus savā profesijā, veikt vai pārraudzīt tādas darba aktivitātes, kurās iespējamas neprognozējamas izmaiņas</w:t>
            </w:r>
          </w:p>
        </w:tc>
        <w:tc>
          <w:tcPr>
            <w:tcW w:w="14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lastRenderedPageBreak/>
              <w:t xml:space="preserve">Spēj formulēt, aprakstīt un analizēt praktiskas problēmas savā profesijā, atlasīt nepieciešamo informāciju un izmantot to skaidri definētu problēmu risināšanai, piedalīties attiecīgās profesionālās </w:t>
            </w:r>
            <w:r w:rsidRPr="005900E2">
              <w:rPr>
                <w:rFonts w:ascii="Times New Roman" w:eastAsia="Times New Roman" w:hAnsi="Times New Roman" w:cs="Times New Roman"/>
                <w:color w:val="000000" w:themeColor="text1"/>
                <w:lang w:eastAsia="lv-LV"/>
              </w:rPr>
              <w:lastRenderedPageBreak/>
              <w:t>jomas attīstībā, parādīt, ka izprot attiecīgās profesijas vietu plašākā sociālā kontekstā</w:t>
            </w:r>
          </w:p>
        </w:tc>
      </w:tr>
      <w:tr w:rsidR="006D2822" w:rsidRPr="005900E2"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lastRenderedPageBreak/>
              <w:t>6.</w:t>
            </w:r>
          </w:p>
        </w:tc>
        <w:tc>
          <w:tcPr>
            <w:tcW w:w="12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parādīt attiecīgajai zinātnes nozarei vai profesijai raksturīgās pamata un specializētas zināšanas un šo zināšanu kritisku izpratni, turklāt daļa zināšanu atbilst attiecīgās zinātnes nozares vai profesijas augstāko sasniegumu līmenim. Spēj parādīt attiecīgās zinātnes nozares vai profesionālās jomas svarīgāko jēdzienu un likumsakarību izpratni</w:t>
            </w:r>
          </w:p>
        </w:tc>
        <w:tc>
          <w:tcPr>
            <w:tcW w:w="16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izmantojot apgūtos teorētiskos pamatus un prasmes, veikt profesionālu, māksliniecisku, inovatīvu vai pētniecisku darbību, formulēt un analītiski aprakstīt informāciju, problēmas un risinājumus savā zinātnes nozarē vai profesijā, tos izskaidrot un argumentēti diskutēt par tiem gan ar speciālistiem, gan ar nespeciālistiem. Spēj patstāvīgi strukturēt savu mācīšanos, virzīt savu un padoto tālāku mācīšanos un profesionālo pilnveidi, parādīt zinātnisku pieeju problēmu risināšanā, uzņemties atbildību un iniciatīvu, veicot darbu individuāli, komandā vai vadot citu cilvēku darbu, pieņemt lēmumus un rast radošus risinājumus mainīgos vai neskaidros apstākļos</w:t>
            </w:r>
          </w:p>
        </w:tc>
        <w:tc>
          <w:tcPr>
            <w:tcW w:w="14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patstāvīgi iegūt, atlasīt un analizēt informāciju un to izmantot, pieņemt lēmumus un risināt problēmas attiecīgajā zinātnes nozarē vai profesijā, parādīt, ka izprot profesionālo ētiku, izvērtēt savas profesionālās darbības ietekmi uz vidi un sabiedrību un piedalīties attiecīgās profesionālās jomas attīstībā</w:t>
            </w:r>
          </w:p>
        </w:tc>
      </w:tr>
      <w:tr w:rsidR="006D2822" w:rsidRPr="005900E2"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7.</w:t>
            </w:r>
          </w:p>
        </w:tc>
        <w:tc>
          <w:tcPr>
            <w:tcW w:w="12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 xml:space="preserve">Spēj parādīt padziļinātas vai paplašinātas zināšanas un izpratni, no kurām daļa atbilst attiecīgās zinātnes nozares vai profesionālās jomas jaunākajiem atklājumiem un kuras nodrošina pamatu radošai domāšanai vai pētniecībai, tajā skaitā </w:t>
            </w:r>
            <w:r w:rsidRPr="005900E2">
              <w:rPr>
                <w:rFonts w:ascii="Times New Roman" w:eastAsia="Times New Roman" w:hAnsi="Times New Roman" w:cs="Times New Roman"/>
                <w:color w:val="000000" w:themeColor="text1"/>
                <w:lang w:eastAsia="lv-LV"/>
              </w:rPr>
              <w:lastRenderedPageBreak/>
              <w:t>darbojoties dažādu jomu saskarē</w:t>
            </w:r>
          </w:p>
        </w:tc>
        <w:tc>
          <w:tcPr>
            <w:tcW w:w="16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lastRenderedPageBreak/>
              <w:t xml:space="preserve">Spēj patstāvīgi izmantot teoriju, metodes un problēmu risināšanas prasmes, lai veiktu pētniecisku vai māksliniecisku darbību, vai augsti kvalificētas profesionālas funkcijas. Spēj argumentēti izskaidrot un diskutēt par sarežģītiem vai sistēmiskiem attiecīgās zinātnes nozares vai profesionālās jomas aspektiem gan ar speciālistiem, gan ar </w:t>
            </w:r>
            <w:r w:rsidRPr="005900E2">
              <w:rPr>
                <w:rFonts w:ascii="Times New Roman" w:eastAsia="Times New Roman" w:hAnsi="Times New Roman" w:cs="Times New Roman"/>
                <w:color w:val="000000" w:themeColor="text1"/>
                <w:lang w:eastAsia="lv-LV"/>
              </w:rPr>
              <w:lastRenderedPageBreak/>
              <w:t>nespeciālistiem. Spēj patstāvīgi virzīt savu kompetenču pilnveidi un specializāciju, uzņemties atbildību par personāla grupu darba rezultātiem un to analīzi, veikt uzņēmējdarbību, inovācijas attiecīgajā zinātnes nozarē vai profesijā, veikt darbu, pētniecību vai tālāku mācīšanos sarežģītos un neprognozējamos apstākļos un, ja nepieciešams, tos pārveidot, lietojot jaunas pieejas</w:t>
            </w:r>
          </w:p>
        </w:tc>
        <w:tc>
          <w:tcPr>
            <w:tcW w:w="14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lastRenderedPageBreak/>
              <w:t xml:space="preserve">Spēj patstāvīgi formulēt un kritiski analizēt sarežģītas zinātniskas un profesionālas problēmas, pamatot lēmumus, un, ja nepieciešams, veikt papildu analīzi. Spēj integrēt dažādu jomu zināšanas, dot ieguldījumu jaunu zināšanu radīšanā, pētniecības vai profesionālās darbības </w:t>
            </w:r>
            <w:r w:rsidRPr="005900E2">
              <w:rPr>
                <w:rFonts w:ascii="Times New Roman" w:eastAsia="Times New Roman" w:hAnsi="Times New Roman" w:cs="Times New Roman"/>
                <w:color w:val="000000" w:themeColor="text1"/>
                <w:lang w:eastAsia="lv-LV"/>
              </w:rPr>
              <w:lastRenderedPageBreak/>
              <w:t>metožu attīstībā, parādīt izpratni un ētisko atbildību par zinātnes rezultātu vai profesionālās darbības iespējamo ietekmi uz vidi un sabiedrību</w:t>
            </w:r>
          </w:p>
        </w:tc>
      </w:tr>
      <w:tr w:rsidR="006D2822" w:rsidRPr="005900E2" w:rsidTr="006D2822">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jc w:val="center"/>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lastRenderedPageBreak/>
              <w:t>8.</w:t>
            </w:r>
          </w:p>
        </w:tc>
        <w:tc>
          <w:tcPr>
            <w:tcW w:w="12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parādīt, ka pārzina un izprot aktuālākās zinātniskās teorijas un atziņas, pārvalda pētniecības metodoloģiju un mūsdienu pētniecības metodes attiecīgajā zinātnes nozarē vai profesionālajā jomā un dažādu jomu saskarē</w:t>
            </w:r>
          </w:p>
        </w:tc>
        <w:tc>
          <w:tcPr>
            <w:tcW w:w="16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patstāvīgi izvērtēt un izvēlēties zinātniskiem pētījumiem atbilstošas metodes, ir veicis ieguldījumu zināšanu robežu paplašināšanā vai devis jaunu izpratni esošām zināšanām un to pielietojumiem praksē, īstenojot būtiska apjoma oriģinālu pētījumu, no kura daļa ir starptautiski citējamu publikāciju līmenī. Spēj gan mutiski, gan rakstiski komunicēt par savu zinātniskās darbības jomu (savu nozari) ar plašākām zinātniskajām aprindām un sabiedrību kopumā. Spēj patstāvīgi paaugstināt savu zinātnisko kvalifikāciju, īstenot zinātniskus projektus, gūstot zinātnes nozares starptautiskiem kritērijiem atbilstošus sasniegumus, vadīt pētnieciskus vai attīstības uzdevumus uzņēmumos, iestādēs un organizācijās, kur nepieciešamas plašas pētnieciskas zināšanas un prasmes</w:t>
            </w:r>
          </w:p>
        </w:tc>
        <w:tc>
          <w:tcPr>
            <w:tcW w:w="1400" w:type="pct"/>
            <w:tcBorders>
              <w:top w:val="outset" w:sz="6" w:space="0" w:color="auto"/>
              <w:left w:val="outset" w:sz="6" w:space="0" w:color="auto"/>
              <w:bottom w:val="outset" w:sz="6" w:space="0" w:color="auto"/>
              <w:right w:val="outset" w:sz="6" w:space="0" w:color="auto"/>
            </w:tcBorders>
            <w:hideMark/>
          </w:tcPr>
          <w:p w:rsidR="006D2822" w:rsidRPr="005900E2" w:rsidRDefault="006D2822" w:rsidP="005900E2">
            <w:pPr>
              <w:spacing w:after="0" w:line="240" w:lineRule="auto"/>
              <w:rPr>
                <w:rFonts w:ascii="Times New Roman" w:eastAsia="Times New Roman" w:hAnsi="Times New Roman" w:cs="Times New Roman"/>
                <w:color w:val="000000" w:themeColor="text1"/>
                <w:lang w:eastAsia="lv-LV"/>
              </w:rPr>
            </w:pPr>
            <w:r w:rsidRPr="005900E2">
              <w:rPr>
                <w:rFonts w:ascii="Times New Roman" w:eastAsia="Times New Roman" w:hAnsi="Times New Roman" w:cs="Times New Roman"/>
                <w:color w:val="000000" w:themeColor="text1"/>
                <w:lang w:eastAsia="lv-LV"/>
              </w:rPr>
              <w:t>Spēj, veicot patstāvīgu, kritisku analīzi, sintēzi un izvērtēšanu, risināt nozīmīgus pētnieciskus vai inovāciju uzdevumus, patstāvīgi izvirzīt pētījuma ideju, plānot, strukturēt un vadīt liela apjoma zinātniskus projektus, tajā skaitā starptautiskā kontekstā</w:t>
            </w:r>
          </w:p>
        </w:tc>
      </w:tr>
    </w:tbl>
    <w:p w:rsidR="005900E2" w:rsidRDefault="005900E2" w:rsidP="005900E2">
      <w:pPr>
        <w:spacing w:after="0" w:line="240" w:lineRule="auto"/>
        <w:rPr>
          <w:rFonts w:ascii="Times New Roman" w:eastAsia="Times New Roman" w:hAnsi="Times New Roman" w:cs="Times New Roman"/>
          <w:color w:val="000000" w:themeColor="text1"/>
          <w:lang w:eastAsia="lv-LV"/>
        </w:rPr>
      </w:pPr>
    </w:p>
    <w:p w:rsidR="002070D2" w:rsidRPr="005900E2" w:rsidRDefault="006D2822" w:rsidP="005900E2">
      <w:pPr>
        <w:spacing w:after="0" w:line="240" w:lineRule="auto"/>
        <w:rPr>
          <w:rFonts w:ascii="Times New Roman" w:hAnsi="Times New Roman" w:cs="Times New Roman"/>
          <w:color w:val="000000" w:themeColor="text1"/>
        </w:rPr>
      </w:pPr>
      <w:r w:rsidRPr="005900E2">
        <w:rPr>
          <w:rFonts w:ascii="Times New Roman" w:eastAsia="Times New Roman" w:hAnsi="Times New Roman" w:cs="Times New Roman"/>
          <w:color w:val="000000" w:themeColor="text1"/>
          <w:lang w:eastAsia="lv-LV"/>
        </w:rPr>
        <w:t xml:space="preserve">Piezīme. </w:t>
      </w:r>
      <w:r w:rsidR="005900E2">
        <w:rPr>
          <w:rFonts w:ascii="Times New Roman" w:eastAsia="Times New Roman" w:hAnsi="Times New Roman" w:cs="Times New Roman"/>
          <w:color w:val="000000" w:themeColor="text1"/>
          <w:lang w:eastAsia="lv-LV"/>
        </w:rPr>
        <w:t xml:space="preserve">Latvijas kvalifikāciju </w:t>
      </w:r>
      <w:proofErr w:type="spellStart"/>
      <w:r w:rsidR="005900E2">
        <w:rPr>
          <w:rFonts w:ascii="Times New Roman" w:eastAsia="Times New Roman" w:hAnsi="Times New Roman" w:cs="Times New Roman"/>
          <w:color w:val="000000" w:themeColor="text1"/>
          <w:lang w:eastAsia="lv-LV"/>
        </w:rPr>
        <w:t>ietvarstruktūras</w:t>
      </w:r>
      <w:proofErr w:type="spellEnd"/>
      <w:r w:rsidRPr="005900E2">
        <w:rPr>
          <w:rFonts w:ascii="Times New Roman" w:eastAsia="Times New Roman" w:hAnsi="Times New Roman" w:cs="Times New Roman"/>
          <w:color w:val="000000" w:themeColor="text1"/>
          <w:lang w:eastAsia="lv-LV"/>
        </w:rPr>
        <w:t xml:space="preserve"> nākamajā līmenī ir ietvertas iepriekšējam līmenim noteiktās zināšanas, prasmes un kompetence.</w:t>
      </w:r>
    </w:p>
    <w:p w:rsidR="002070D2" w:rsidRPr="006D2822" w:rsidRDefault="002070D2" w:rsidP="002070D2">
      <w:pPr>
        <w:spacing w:after="0" w:line="240" w:lineRule="auto"/>
        <w:ind w:firstLine="851"/>
        <w:rPr>
          <w:rFonts w:ascii="Times New Roman" w:hAnsi="Times New Roman" w:cs="Times New Roman"/>
          <w:color w:val="000000" w:themeColor="text1"/>
          <w:sz w:val="24"/>
          <w:szCs w:val="24"/>
        </w:rPr>
      </w:pPr>
    </w:p>
    <w:p w:rsidR="00831E1F" w:rsidRDefault="00831E1F" w:rsidP="00AD4959">
      <w:pPr>
        <w:spacing w:after="0" w:line="240" w:lineRule="auto"/>
        <w:ind w:firstLine="851"/>
        <w:rPr>
          <w:rFonts w:ascii="Times New Roman" w:hAnsi="Times New Roman" w:cs="Times New Roman"/>
          <w:sz w:val="28"/>
          <w:szCs w:val="28"/>
        </w:rPr>
      </w:pPr>
    </w:p>
    <w:p w:rsidR="00831E1F" w:rsidRDefault="00831E1F" w:rsidP="00AD4959">
      <w:pPr>
        <w:spacing w:after="0" w:line="240" w:lineRule="auto"/>
        <w:ind w:firstLine="851"/>
        <w:rPr>
          <w:rFonts w:ascii="Times New Roman" w:hAnsi="Times New Roman" w:cs="Times New Roman"/>
          <w:sz w:val="28"/>
          <w:szCs w:val="28"/>
        </w:rPr>
      </w:pPr>
    </w:p>
    <w:p w:rsidR="00831E1F" w:rsidRDefault="00831E1F" w:rsidP="00AD4959">
      <w:pPr>
        <w:spacing w:after="0" w:line="240" w:lineRule="auto"/>
        <w:ind w:firstLine="851"/>
        <w:rPr>
          <w:rFonts w:ascii="Times New Roman" w:hAnsi="Times New Roman" w:cs="Times New Roman"/>
          <w:sz w:val="28"/>
          <w:szCs w:val="28"/>
        </w:rPr>
      </w:pPr>
    </w:p>
    <w:p w:rsidR="00831E1F" w:rsidRDefault="00831E1F" w:rsidP="00AD4959">
      <w:pPr>
        <w:spacing w:after="0" w:line="240" w:lineRule="auto"/>
        <w:ind w:firstLine="851"/>
        <w:rPr>
          <w:rFonts w:ascii="Times New Roman" w:hAnsi="Times New Roman" w:cs="Times New Roman"/>
          <w:sz w:val="28"/>
          <w:szCs w:val="28"/>
        </w:rPr>
      </w:pPr>
    </w:p>
    <w:p w:rsidR="00831E1F" w:rsidRDefault="00831E1F" w:rsidP="00AD4959">
      <w:pPr>
        <w:spacing w:after="0" w:line="240" w:lineRule="auto"/>
        <w:ind w:firstLine="851"/>
        <w:rPr>
          <w:rFonts w:ascii="Times New Roman" w:hAnsi="Times New Roman" w:cs="Times New Roman"/>
          <w:sz w:val="28"/>
          <w:szCs w:val="28"/>
        </w:rPr>
      </w:pPr>
    </w:p>
    <w:p w:rsidR="00AD4959" w:rsidRPr="00AD4959" w:rsidRDefault="00AD4959" w:rsidP="00AD4959">
      <w:pPr>
        <w:spacing w:after="0" w:line="240" w:lineRule="auto"/>
        <w:ind w:firstLine="851"/>
        <w:rPr>
          <w:rFonts w:ascii="Times New Roman" w:hAnsi="Times New Roman" w:cs="Times New Roman"/>
          <w:sz w:val="28"/>
          <w:szCs w:val="28"/>
        </w:rPr>
      </w:pPr>
      <w:r w:rsidRPr="00AD4959">
        <w:rPr>
          <w:rFonts w:ascii="Times New Roman" w:hAnsi="Times New Roman" w:cs="Times New Roman"/>
          <w:sz w:val="28"/>
          <w:szCs w:val="28"/>
        </w:rPr>
        <w:t>Izglītības un zinātnes ministrs</w:t>
      </w:r>
      <w:r w:rsidRPr="00AD4959">
        <w:rPr>
          <w:rFonts w:ascii="Times New Roman" w:hAnsi="Times New Roman" w:cs="Times New Roman"/>
          <w:sz w:val="28"/>
          <w:szCs w:val="28"/>
        </w:rPr>
        <w:tab/>
      </w:r>
      <w:r w:rsidRPr="00AD4959">
        <w:rPr>
          <w:rFonts w:ascii="Times New Roman" w:hAnsi="Times New Roman" w:cs="Times New Roman"/>
          <w:sz w:val="28"/>
          <w:szCs w:val="28"/>
        </w:rPr>
        <w:tab/>
      </w:r>
      <w:r w:rsidRPr="00AD4959">
        <w:rPr>
          <w:rFonts w:ascii="Times New Roman" w:hAnsi="Times New Roman" w:cs="Times New Roman"/>
          <w:sz w:val="28"/>
          <w:szCs w:val="28"/>
        </w:rPr>
        <w:tab/>
      </w:r>
      <w:r w:rsidRPr="00AD4959">
        <w:rPr>
          <w:rFonts w:ascii="Times New Roman" w:hAnsi="Times New Roman" w:cs="Times New Roman"/>
          <w:sz w:val="28"/>
          <w:szCs w:val="28"/>
        </w:rPr>
        <w:tab/>
        <w:t>Kārlis Šadurskis</w:t>
      </w:r>
      <w:r w:rsidRPr="00AD4959">
        <w:rPr>
          <w:rFonts w:ascii="Times New Roman" w:hAnsi="Times New Roman" w:cs="Times New Roman"/>
          <w:sz w:val="28"/>
          <w:szCs w:val="28"/>
        </w:rPr>
        <w:tab/>
        <w:t xml:space="preserve">       </w:t>
      </w:r>
    </w:p>
    <w:p w:rsidR="00AD4959" w:rsidRPr="00AD4959" w:rsidRDefault="00AD4959" w:rsidP="00AD4959">
      <w:pPr>
        <w:spacing w:after="0" w:line="240" w:lineRule="auto"/>
        <w:ind w:firstLine="851"/>
        <w:rPr>
          <w:rFonts w:ascii="Times New Roman" w:hAnsi="Times New Roman" w:cs="Times New Roman"/>
          <w:sz w:val="28"/>
          <w:szCs w:val="28"/>
        </w:rPr>
      </w:pPr>
    </w:p>
    <w:p w:rsidR="00AD4959" w:rsidRPr="00AD4959" w:rsidRDefault="00AD4959" w:rsidP="00AD4959">
      <w:pPr>
        <w:spacing w:after="0" w:line="240" w:lineRule="auto"/>
        <w:ind w:firstLine="851"/>
        <w:rPr>
          <w:rFonts w:ascii="Times New Roman" w:hAnsi="Times New Roman" w:cs="Times New Roman"/>
          <w:color w:val="000000"/>
          <w:sz w:val="28"/>
          <w:szCs w:val="28"/>
        </w:rPr>
      </w:pPr>
      <w:r w:rsidRPr="00AD4959">
        <w:rPr>
          <w:rFonts w:ascii="Times New Roman" w:hAnsi="Times New Roman" w:cs="Times New Roman"/>
          <w:color w:val="000000"/>
          <w:sz w:val="28"/>
          <w:szCs w:val="28"/>
        </w:rPr>
        <w:t>Iesniedzējs:</w:t>
      </w:r>
    </w:p>
    <w:p w:rsidR="00AD4959" w:rsidRPr="00AD4959" w:rsidRDefault="00AD4959" w:rsidP="00AD4959">
      <w:pPr>
        <w:spacing w:after="0" w:line="240" w:lineRule="auto"/>
        <w:ind w:firstLine="851"/>
        <w:rPr>
          <w:rFonts w:ascii="Times New Roman" w:hAnsi="Times New Roman" w:cs="Times New Roman"/>
          <w:color w:val="000000"/>
          <w:sz w:val="28"/>
          <w:szCs w:val="28"/>
        </w:rPr>
      </w:pPr>
      <w:r w:rsidRPr="00AD4959">
        <w:rPr>
          <w:rFonts w:ascii="Times New Roman" w:hAnsi="Times New Roman" w:cs="Times New Roman"/>
          <w:color w:val="000000"/>
          <w:sz w:val="28"/>
          <w:szCs w:val="28"/>
        </w:rPr>
        <w:t xml:space="preserve">Izglītības un zinātnes ministrs </w:t>
      </w:r>
      <w:r w:rsidRPr="00AD4959">
        <w:rPr>
          <w:rFonts w:ascii="Times New Roman" w:hAnsi="Times New Roman" w:cs="Times New Roman"/>
          <w:color w:val="000000"/>
          <w:sz w:val="28"/>
          <w:szCs w:val="28"/>
        </w:rPr>
        <w:tab/>
      </w:r>
      <w:r w:rsidRPr="00AD4959">
        <w:rPr>
          <w:rFonts w:ascii="Times New Roman" w:hAnsi="Times New Roman" w:cs="Times New Roman"/>
          <w:color w:val="000000"/>
          <w:sz w:val="28"/>
          <w:szCs w:val="28"/>
        </w:rPr>
        <w:tab/>
      </w:r>
      <w:r w:rsidRPr="00AD4959">
        <w:rPr>
          <w:rFonts w:ascii="Times New Roman" w:hAnsi="Times New Roman" w:cs="Times New Roman"/>
          <w:color w:val="000000"/>
          <w:sz w:val="28"/>
          <w:szCs w:val="28"/>
        </w:rPr>
        <w:tab/>
      </w:r>
      <w:r w:rsidRPr="00AD4959">
        <w:rPr>
          <w:rFonts w:ascii="Times New Roman" w:hAnsi="Times New Roman" w:cs="Times New Roman"/>
          <w:color w:val="000000"/>
          <w:sz w:val="28"/>
          <w:szCs w:val="28"/>
        </w:rPr>
        <w:tab/>
      </w:r>
      <w:r w:rsidRPr="00AD4959">
        <w:rPr>
          <w:rFonts w:ascii="Times New Roman" w:hAnsi="Times New Roman" w:cs="Times New Roman"/>
          <w:sz w:val="28"/>
          <w:szCs w:val="28"/>
        </w:rPr>
        <w:t>Kārlis Šadurskis</w:t>
      </w:r>
      <w:r w:rsidRPr="00AD4959">
        <w:rPr>
          <w:rFonts w:ascii="Times New Roman" w:hAnsi="Times New Roman" w:cs="Times New Roman"/>
          <w:sz w:val="28"/>
          <w:szCs w:val="28"/>
        </w:rPr>
        <w:tab/>
      </w:r>
    </w:p>
    <w:p w:rsidR="00AD4959" w:rsidRPr="00AD4959" w:rsidRDefault="00AD4959" w:rsidP="00AD4959">
      <w:pPr>
        <w:spacing w:after="0" w:line="240" w:lineRule="auto"/>
        <w:ind w:firstLine="851"/>
        <w:rPr>
          <w:rFonts w:ascii="Times New Roman" w:hAnsi="Times New Roman" w:cs="Times New Roman"/>
          <w:sz w:val="28"/>
          <w:szCs w:val="28"/>
        </w:rPr>
      </w:pPr>
    </w:p>
    <w:p w:rsidR="00AD4959" w:rsidRPr="00AD4959" w:rsidRDefault="00AD4959" w:rsidP="00AD4959">
      <w:pPr>
        <w:autoSpaceDE w:val="0"/>
        <w:autoSpaceDN w:val="0"/>
        <w:adjustRightInd w:val="0"/>
        <w:spacing w:after="0" w:line="240" w:lineRule="auto"/>
        <w:ind w:firstLine="851"/>
        <w:rPr>
          <w:rFonts w:ascii="Times New Roman" w:hAnsi="Times New Roman" w:cs="Times New Roman"/>
          <w:color w:val="000000"/>
          <w:sz w:val="28"/>
          <w:szCs w:val="28"/>
        </w:rPr>
      </w:pPr>
    </w:p>
    <w:p w:rsidR="00AD4959" w:rsidRPr="00AD4959" w:rsidRDefault="00AD4959" w:rsidP="00AD4959">
      <w:pPr>
        <w:autoSpaceDE w:val="0"/>
        <w:autoSpaceDN w:val="0"/>
        <w:adjustRightInd w:val="0"/>
        <w:spacing w:after="0" w:line="240" w:lineRule="auto"/>
        <w:ind w:firstLine="851"/>
        <w:rPr>
          <w:rFonts w:ascii="Times New Roman" w:hAnsi="Times New Roman" w:cs="Times New Roman"/>
          <w:color w:val="000000"/>
          <w:sz w:val="28"/>
          <w:szCs w:val="28"/>
        </w:rPr>
      </w:pPr>
    </w:p>
    <w:p w:rsidR="00AD4959" w:rsidRPr="00AD4959" w:rsidRDefault="00AD4959" w:rsidP="00AD4959">
      <w:pPr>
        <w:spacing w:after="0" w:line="240" w:lineRule="auto"/>
        <w:ind w:left="567" w:firstLine="284"/>
        <w:rPr>
          <w:rFonts w:ascii="Times New Roman" w:hAnsi="Times New Roman" w:cs="Times New Roman"/>
          <w:color w:val="000000"/>
          <w:sz w:val="28"/>
          <w:szCs w:val="28"/>
        </w:rPr>
      </w:pPr>
      <w:r w:rsidRPr="00AD4959">
        <w:rPr>
          <w:rFonts w:ascii="Times New Roman" w:hAnsi="Times New Roman" w:cs="Times New Roman"/>
          <w:color w:val="000000"/>
          <w:sz w:val="28"/>
          <w:szCs w:val="28"/>
        </w:rPr>
        <w:t xml:space="preserve">Vizē: </w:t>
      </w:r>
    </w:p>
    <w:p w:rsidR="00AD4959" w:rsidRPr="00AD4959" w:rsidRDefault="00AD4959" w:rsidP="00AD4959">
      <w:pPr>
        <w:spacing w:after="0" w:line="240" w:lineRule="auto"/>
        <w:ind w:left="567" w:firstLine="284"/>
        <w:rPr>
          <w:rFonts w:ascii="Times New Roman" w:hAnsi="Times New Roman" w:cs="Times New Roman"/>
          <w:sz w:val="28"/>
          <w:szCs w:val="28"/>
        </w:rPr>
      </w:pPr>
      <w:r w:rsidRPr="00AD4959">
        <w:rPr>
          <w:rFonts w:ascii="Times New Roman" w:hAnsi="Times New Roman" w:cs="Times New Roman"/>
          <w:color w:val="000000"/>
          <w:sz w:val="28"/>
          <w:szCs w:val="28"/>
        </w:rPr>
        <w:t xml:space="preserve">Valsts sekretāre                          </w:t>
      </w:r>
      <w:r w:rsidRPr="00AD4959">
        <w:rPr>
          <w:rFonts w:ascii="Times New Roman" w:hAnsi="Times New Roman" w:cs="Times New Roman"/>
          <w:color w:val="000000"/>
          <w:sz w:val="28"/>
          <w:szCs w:val="28"/>
        </w:rPr>
        <w:tab/>
      </w:r>
      <w:r w:rsidRPr="00AD4959">
        <w:rPr>
          <w:rFonts w:ascii="Times New Roman" w:hAnsi="Times New Roman" w:cs="Times New Roman"/>
          <w:color w:val="000000"/>
          <w:sz w:val="28"/>
          <w:szCs w:val="28"/>
        </w:rPr>
        <w:tab/>
      </w:r>
      <w:r w:rsidRPr="00AD4959">
        <w:rPr>
          <w:rFonts w:ascii="Times New Roman" w:hAnsi="Times New Roman" w:cs="Times New Roman"/>
          <w:color w:val="000000"/>
          <w:sz w:val="28"/>
          <w:szCs w:val="28"/>
        </w:rPr>
        <w:tab/>
        <w:t xml:space="preserve">Līga Lejiņa </w:t>
      </w:r>
    </w:p>
    <w:p w:rsidR="00AD4959" w:rsidRDefault="00AD4959" w:rsidP="00AD4959">
      <w:pPr>
        <w:ind w:firstLine="851"/>
        <w:jc w:val="both"/>
      </w:pPr>
    </w:p>
    <w:p w:rsidR="00AD4959" w:rsidRDefault="00AD4959" w:rsidP="00AD4959">
      <w:pPr>
        <w:ind w:firstLine="851"/>
        <w:jc w:val="both"/>
      </w:pPr>
    </w:p>
    <w:p w:rsidR="00AD4959" w:rsidRDefault="00AD4959" w:rsidP="00AD4959">
      <w:pPr>
        <w:ind w:firstLine="851"/>
        <w:jc w:val="both"/>
      </w:pPr>
    </w:p>
    <w:p w:rsidR="00AD4959" w:rsidRDefault="00AD4959" w:rsidP="00AD4959">
      <w:pPr>
        <w:ind w:firstLine="851"/>
        <w:jc w:val="both"/>
      </w:pPr>
    </w:p>
    <w:p w:rsidR="00AD4959" w:rsidRDefault="00AD4959" w:rsidP="00AD4959">
      <w:pPr>
        <w:ind w:firstLine="851"/>
        <w:jc w:val="both"/>
      </w:pPr>
    </w:p>
    <w:p w:rsidR="00E76909" w:rsidRDefault="00E76909" w:rsidP="00AD4959">
      <w:pPr>
        <w:ind w:firstLine="851"/>
        <w:jc w:val="both"/>
      </w:pPr>
    </w:p>
    <w:p w:rsidR="00E76909" w:rsidRDefault="00E76909" w:rsidP="00AD4959">
      <w:pPr>
        <w:ind w:firstLine="851"/>
        <w:jc w:val="both"/>
      </w:pPr>
    </w:p>
    <w:p w:rsidR="00AD4959" w:rsidRDefault="00AD4959" w:rsidP="00AD4959">
      <w:pPr>
        <w:ind w:firstLine="851"/>
        <w:jc w:val="both"/>
      </w:pPr>
    </w:p>
    <w:p w:rsidR="006C470B" w:rsidRPr="00AD4959" w:rsidRDefault="006C470B" w:rsidP="00AD4959">
      <w:pPr>
        <w:spacing w:after="0" w:line="240" w:lineRule="auto"/>
        <w:ind w:firstLine="851"/>
        <w:jc w:val="both"/>
        <w:rPr>
          <w:rFonts w:ascii="Times New Roman" w:hAnsi="Times New Roman" w:cs="Times New Roman"/>
        </w:rPr>
      </w:pPr>
    </w:p>
    <w:p w:rsidR="003A501D" w:rsidRPr="00F070FD" w:rsidRDefault="00F24949" w:rsidP="00F070FD">
      <w:pPr>
        <w:spacing w:after="0" w:line="240" w:lineRule="auto"/>
        <w:ind w:firstLine="851"/>
        <w:jc w:val="both"/>
        <w:rPr>
          <w:rFonts w:ascii="Times New Roman" w:hAnsi="Times New Roman" w:cs="Times New Roman"/>
          <w:sz w:val="20"/>
          <w:szCs w:val="20"/>
        </w:rPr>
      </w:pPr>
      <w:r w:rsidRPr="00F070FD">
        <w:rPr>
          <w:rFonts w:ascii="Times New Roman" w:hAnsi="Times New Roman" w:cs="Times New Roman"/>
          <w:sz w:val="20"/>
          <w:szCs w:val="20"/>
        </w:rPr>
        <w:t>2</w:t>
      </w:r>
      <w:r w:rsidR="00602FC9">
        <w:rPr>
          <w:rFonts w:ascii="Times New Roman" w:hAnsi="Times New Roman" w:cs="Times New Roman"/>
          <w:sz w:val="20"/>
          <w:szCs w:val="20"/>
        </w:rPr>
        <w:t>3</w:t>
      </w:r>
      <w:r w:rsidR="003A501D" w:rsidRPr="00F070FD">
        <w:rPr>
          <w:rFonts w:ascii="Times New Roman" w:hAnsi="Times New Roman" w:cs="Times New Roman"/>
          <w:sz w:val="20"/>
          <w:szCs w:val="20"/>
        </w:rPr>
        <w:t>.0</w:t>
      </w:r>
      <w:r w:rsidR="00602FC9">
        <w:rPr>
          <w:rFonts w:ascii="Times New Roman" w:hAnsi="Times New Roman" w:cs="Times New Roman"/>
          <w:sz w:val="20"/>
          <w:szCs w:val="20"/>
        </w:rPr>
        <w:t>3</w:t>
      </w:r>
      <w:r w:rsidR="003A501D" w:rsidRPr="00F070FD">
        <w:rPr>
          <w:rFonts w:ascii="Times New Roman" w:hAnsi="Times New Roman" w:cs="Times New Roman"/>
          <w:sz w:val="20"/>
          <w:szCs w:val="20"/>
        </w:rPr>
        <w:t>.201</w:t>
      </w:r>
      <w:r w:rsidRPr="00F070FD">
        <w:rPr>
          <w:rFonts w:ascii="Times New Roman" w:hAnsi="Times New Roman" w:cs="Times New Roman"/>
          <w:sz w:val="20"/>
          <w:szCs w:val="20"/>
        </w:rPr>
        <w:t>7</w:t>
      </w:r>
      <w:r w:rsidR="003A501D" w:rsidRPr="00F070FD">
        <w:rPr>
          <w:rFonts w:ascii="Times New Roman" w:hAnsi="Times New Roman" w:cs="Times New Roman"/>
          <w:sz w:val="20"/>
          <w:szCs w:val="20"/>
        </w:rPr>
        <w:t xml:space="preserve">. </w:t>
      </w:r>
    </w:p>
    <w:p w:rsidR="003A501D" w:rsidRPr="00746261" w:rsidRDefault="00F24949" w:rsidP="00F070FD">
      <w:pPr>
        <w:spacing w:after="0" w:line="240" w:lineRule="auto"/>
        <w:ind w:firstLine="851"/>
        <w:jc w:val="both"/>
        <w:rPr>
          <w:rFonts w:ascii="Times New Roman" w:hAnsi="Times New Roman" w:cs="Times New Roman"/>
          <w:color w:val="000000" w:themeColor="text1"/>
          <w:sz w:val="20"/>
          <w:szCs w:val="20"/>
        </w:rPr>
      </w:pPr>
      <w:r w:rsidRPr="00746261">
        <w:rPr>
          <w:rFonts w:ascii="Times New Roman" w:hAnsi="Times New Roman" w:cs="Times New Roman"/>
          <w:color w:val="000000" w:themeColor="text1"/>
          <w:sz w:val="20"/>
          <w:szCs w:val="20"/>
        </w:rPr>
        <w:t>19</w:t>
      </w:r>
      <w:r w:rsidR="00602FC9">
        <w:rPr>
          <w:rFonts w:ascii="Times New Roman" w:hAnsi="Times New Roman" w:cs="Times New Roman"/>
          <w:color w:val="000000" w:themeColor="text1"/>
          <w:sz w:val="20"/>
          <w:szCs w:val="20"/>
        </w:rPr>
        <w:t>29</w:t>
      </w:r>
    </w:p>
    <w:p w:rsidR="003A501D" w:rsidRPr="00746261" w:rsidRDefault="003A501D" w:rsidP="00F070FD">
      <w:pPr>
        <w:spacing w:after="0" w:line="240" w:lineRule="auto"/>
        <w:ind w:firstLine="851"/>
        <w:jc w:val="both"/>
        <w:rPr>
          <w:rFonts w:ascii="Times New Roman" w:hAnsi="Times New Roman" w:cs="Times New Roman"/>
          <w:color w:val="000000" w:themeColor="text1"/>
          <w:sz w:val="20"/>
          <w:szCs w:val="20"/>
        </w:rPr>
      </w:pPr>
      <w:bookmarkStart w:id="1" w:name="OLE_LINK7"/>
      <w:proofErr w:type="spellStart"/>
      <w:r w:rsidRPr="00746261">
        <w:rPr>
          <w:rFonts w:ascii="Times New Roman" w:hAnsi="Times New Roman" w:cs="Times New Roman"/>
          <w:color w:val="000000" w:themeColor="text1"/>
          <w:sz w:val="20"/>
          <w:szCs w:val="20"/>
        </w:rPr>
        <w:t>D.Papāns</w:t>
      </w:r>
      <w:proofErr w:type="spellEnd"/>
      <w:r w:rsidRPr="00746261">
        <w:rPr>
          <w:rFonts w:ascii="Times New Roman" w:hAnsi="Times New Roman" w:cs="Times New Roman"/>
          <w:color w:val="000000" w:themeColor="text1"/>
          <w:sz w:val="20"/>
          <w:szCs w:val="20"/>
        </w:rPr>
        <w:t xml:space="preserve">, 67047838 </w:t>
      </w:r>
    </w:p>
    <w:p w:rsidR="003A501D" w:rsidRPr="00746261" w:rsidRDefault="00A55AEF" w:rsidP="00F070FD">
      <w:pPr>
        <w:spacing w:after="0" w:line="240" w:lineRule="auto"/>
        <w:ind w:firstLine="851"/>
        <w:jc w:val="both"/>
        <w:rPr>
          <w:rFonts w:ascii="Times New Roman" w:hAnsi="Times New Roman" w:cs="Times New Roman"/>
          <w:color w:val="000000" w:themeColor="text1"/>
          <w:sz w:val="20"/>
          <w:szCs w:val="20"/>
        </w:rPr>
      </w:pPr>
      <w:hyperlink r:id="rId7" w:history="1">
        <w:r w:rsidR="003A501D" w:rsidRPr="00746261">
          <w:rPr>
            <w:rStyle w:val="Hyperlink"/>
            <w:rFonts w:ascii="Times New Roman" w:hAnsi="Times New Roman" w:cs="Times New Roman"/>
            <w:color w:val="000000" w:themeColor="text1"/>
            <w:sz w:val="20"/>
            <w:szCs w:val="20"/>
            <w:u w:val="none"/>
          </w:rPr>
          <w:t>dainis.papans@izm.gov.lv</w:t>
        </w:r>
      </w:hyperlink>
      <w:bookmarkEnd w:id="1"/>
    </w:p>
    <w:p w:rsidR="003A501D" w:rsidRPr="00746261" w:rsidRDefault="003A501D" w:rsidP="00F070FD">
      <w:pPr>
        <w:spacing w:after="0" w:line="240" w:lineRule="auto"/>
        <w:ind w:firstLine="851"/>
        <w:jc w:val="both"/>
        <w:rPr>
          <w:rFonts w:ascii="Times New Roman" w:hAnsi="Times New Roman" w:cs="Times New Roman"/>
          <w:color w:val="000000" w:themeColor="text1"/>
          <w:sz w:val="20"/>
          <w:szCs w:val="20"/>
        </w:rPr>
      </w:pPr>
      <w:proofErr w:type="spellStart"/>
      <w:r w:rsidRPr="00746261">
        <w:rPr>
          <w:rFonts w:ascii="Times New Roman" w:hAnsi="Times New Roman" w:cs="Times New Roman"/>
          <w:color w:val="000000" w:themeColor="text1"/>
          <w:sz w:val="20"/>
          <w:szCs w:val="20"/>
        </w:rPr>
        <w:t>D.Poreiters</w:t>
      </w:r>
      <w:proofErr w:type="spellEnd"/>
      <w:r w:rsidRPr="00746261">
        <w:rPr>
          <w:rFonts w:ascii="Times New Roman" w:hAnsi="Times New Roman" w:cs="Times New Roman"/>
          <w:color w:val="000000" w:themeColor="text1"/>
          <w:sz w:val="20"/>
          <w:szCs w:val="20"/>
        </w:rPr>
        <w:t>, 67359079</w:t>
      </w:r>
    </w:p>
    <w:p w:rsidR="00F070FD" w:rsidRPr="00746261" w:rsidRDefault="00F070FD" w:rsidP="00F070FD">
      <w:pPr>
        <w:spacing w:after="0" w:line="240" w:lineRule="auto"/>
        <w:ind w:firstLine="851"/>
        <w:jc w:val="both"/>
        <w:rPr>
          <w:rFonts w:ascii="Times New Roman" w:hAnsi="Times New Roman" w:cs="Times New Roman"/>
          <w:color w:val="000000" w:themeColor="text1"/>
          <w:sz w:val="20"/>
          <w:szCs w:val="20"/>
        </w:rPr>
      </w:pPr>
      <w:proofErr w:type="spellStart"/>
      <w:r w:rsidRPr="00746261">
        <w:rPr>
          <w:rFonts w:ascii="Times New Roman" w:hAnsi="Times New Roman" w:cs="Times New Roman"/>
          <w:color w:val="000000" w:themeColor="text1"/>
          <w:sz w:val="20"/>
          <w:szCs w:val="20"/>
        </w:rPr>
        <w:t>D.Bīlmanis</w:t>
      </w:r>
      <w:proofErr w:type="spellEnd"/>
      <w:r w:rsidRPr="00746261">
        <w:rPr>
          <w:rFonts w:ascii="Times New Roman" w:hAnsi="Times New Roman" w:cs="Times New Roman"/>
          <w:color w:val="000000" w:themeColor="text1"/>
          <w:sz w:val="20"/>
          <w:szCs w:val="20"/>
        </w:rPr>
        <w:t xml:space="preserve"> 67047702</w:t>
      </w:r>
    </w:p>
    <w:p w:rsidR="00F070FD" w:rsidRPr="00746261" w:rsidRDefault="00A55AEF" w:rsidP="00F070FD">
      <w:pPr>
        <w:spacing w:after="0" w:line="240" w:lineRule="auto"/>
        <w:ind w:firstLine="851"/>
        <w:jc w:val="both"/>
        <w:rPr>
          <w:rFonts w:ascii="Times New Roman" w:hAnsi="Times New Roman" w:cs="Times New Roman"/>
          <w:color w:val="000000" w:themeColor="text1"/>
          <w:sz w:val="20"/>
          <w:szCs w:val="20"/>
        </w:rPr>
      </w:pPr>
      <w:hyperlink r:id="rId8" w:history="1">
        <w:r w:rsidR="00F070FD" w:rsidRPr="00746261">
          <w:rPr>
            <w:rStyle w:val="Hyperlink"/>
            <w:rFonts w:ascii="Times New Roman" w:hAnsi="Times New Roman" w:cs="Times New Roman"/>
            <w:color w:val="000000" w:themeColor="text1"/>
            <w:sz w:val="20"/>
            <w:szCs w:val="20"/>
            <w:u w:val="none"/>
          </w:rPr>
          <w:t>dainis.bilmanis@izm.gov.lv</w:t>
        </w:r>
      </w:hyperlink>
    </w:p>
    <w:p w:rsidR="00F070FD" w:rsidRPr="00746261" w:rsidRDefault="00F070FD" w:rsidP="00F070FD">
      <w:pPr>
        <w:spacing w:after="0" w:line="240" w:lineRule="auto"/>
        <w:ind w:firstLine="851"/>
        <w:jc w:val="both"/>
        <w:rPr>
          <w:rFonts w:ascii="Times New Roman" w:hAnsi="Times New Roman" w:cs="Times New Roman"/>
          <w:color w:val="000000" w:themeColor="text1"/>
          <w:sz w:val="20"/>
          <w:szCs w:val="20"/>
        </w:rPr>
      </w:pPr>
      <w:proofErr w:type="spellStart"/>
      <w:r w:rsidRPr="00746261">
        <w:rPr>
          <w:rFonts w:ascii="Times New Roman" w:hAnsi="Times New Roman" w:cs="Times New Roman"/>
          <w:color w:val="000000" w:themeColor="text1"/>
          <w:sz w:val="20"/>
          <w:szCs w:val="20"/>
        </w:rPr>
        <w:t>Z.Daija</w:t>
      </w:r>
      <w:proofErr w:type="spellEnd"/>
      <w:r w:rsidR="00746261" w:rsidRPr="00746261">
        <w:rPr>
          <w:rFonts w:ascii="Times New Roman" w:hAnsi="Times New Roman" w:cs="Times New Roman"/>
          <w:color w:val="000000" w:themeColor="text1"/>
          <w:sz w:val="20"/>
          <w:szCs w:val="20"/>
        </w:rPr>
        <w:t xml:space="preserve"> 67251145</w:t>
      </w:r>
    </w:p>
    <w:p w:rsidR="00746261" w:rsidRPr="00746261" w:rsidRDefault="00746261" w:rsidP="00F070FD">
      <w:pPr>
        <w:spacing w:after="0" w:line="240" w:lineRule="auto"/>
        <w:ind w:firstLine="851"/>
        <w:jc w:val="both"/>
        <w:rPr>
          <w:rFonts w:ascii="Times New Roman" w:hAnsi="Times New Roman" w:cs="Times New Roman"/>
          <w:color w:val="000000" w:themeColor="text1"/>
          <w:sz w:val="20"/>
          <w:szCs w:val="20"/>
        </w:rPr>
      </w:pPr>
      <w:r w:rsidRPr="00746261">
        <w:rPr>
          <w:rFonts w:ascii="Times New Roman" w:hAnsi="Times New Roman" w:cs="Times New Roman"/>
          <w:color w:val="000000" w:themeColor="text1"/>
          <w:sz w:val="20"/>
          <w:szCs w:val="20"/>
        </w:rPr>
        <w:t>zinta@aic.lv</w:t>
      </w:r>
    </w:p>
    <w:p w:rsidR="000B6D0F" w:rsidRPr="00746261" w:rsidRDefault="000B6D0F">
      <w:pPr>
        <w:rPr>
          <w:rFonts w:ascii="Times New Roman" w:hAnsi="Times New Roman" w:cs="Times New Roman"/>
          <w:color w:val="000000" w:themeColor="text1"/>
        </w:rPr>
      </w:pPr>
      <w:bookmarkStart w:id="2" w:name="_GoBack"/>
      <w:bookmarkEnd w:id="2"/>
    </w:p>
    <w:sectPr w:rsidR="000B6D0F" w:rsidRPr="00746261" w:rsidSect="00BA4941">
      <w:headerReference w:type="default" r:id="rId9"/>
      <w:footerReference w:type="default" r:id="rId10"/>
      <w:footerReference w:type="first" r:id="rId11"/>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EF" w:rsidRDefault="00A55AEF" w:rsidP="00BA4941">
      <w:pPr>
        <w:spacing w:after="0" w:line="240" w:lineRule="auto"/>
      </w:pPr>
      <w:r>
        <w:separator/>
      </w:r>
    </w:p>
  </w:endnote>
  <w:endnote w:type="continuationSeparator" w:id="0">
    <w:p w:rsidR="00A55AEF" w:rsidRDefault="00A55AEF" w:rsidP="00BA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5A" w:rsidRPr="008F2FB2" w:rsidRDefault="00C47D5A" w:rsidP="00C47D5A">
    <w:pPr>
      <w:pStyle w:val="Footer"/>
      <w:rPr>
        <w:rFonts w:ascii="Times New Roman" w:hAnsi="Times New Roman" w:cs="Times New Roman"/>
        <w:sz w:val="20"/>
        <w:szCs w:val="20"/>
      </w:rPr>
    </w:pPr>
    <w:r w:rsidRPr="008F2FB2">
      <w:rPr>
        <w:rFonts w:ascii="Times New Roman" w:hAnsi="Times New Roman" w:cs="Times New Roman"/>
        <w:sz w:val="20"/>
        <w:szCs w:val="20"/>
      </w:rPr>
      <w:t>IZMNot</w:t>
    </w:r>
    <w:r>
      <w:rPr>
        <w:rFonts w:ascii="Times New Roman" w:hAnsi="Times New Roman" w:cs="Times New Roman"/>
        <w:sz w:val="20"/>
        <w:szCs w:val="20"/>
      </w:rPr>
      <w:t>p1</w:t>
    </w:r>
    <w:r w:rsidRPr="008F2FB2">
      <w:rPr>
        <w:rFonts w:ascii="Times New Roman" w:hAnsi="Times New Roman" w:cs="Times New Roman"/>
        <w:sz w:val="20"/>
        <w:szCs w:val="20"/>
      </w:rPr>
      <w:t>_2</w:t>
    </w:r>
    <w:r>
      <w:rPr>
        <w:rFonts w:ascii="Times New Roman" w:hAnsi="Times New Roman" w:cs="Times New Roman"/>
        <w:sz w:val="20"/>
        <w:szCs w:val="20"/>
      </w:rPr>
      <w:t>303</w:t>
    </w:r>
    <w:r w:rsidRPr="008F2FB2">
      <w:rPr>
        <w:rFonts w:ascii="Times New Roman" w:hAnsi="Times New Roman" w:cs="Times New Roman"/>
        <w:sz w:val="20"/>
        <w:szCs w:val="20"/>
      </w:rPr>
      <w:t>17_klas</w:t>
    </w:r>
    <w:r>
      <w:rPr>
        <w:rFonts w:ascii="Times New Roman" w:hAnsi="Times New Roman" w:cs="Times New Roman"/>
        <w:sz w:val="20"/>
        <w:szCs w:val="20"/>
      </w:rPr>
      <w:t>if</w:t>
    </w:r>
    <w:r w:rsidRPr="008F2FB2">
      <w:rPr>
        <w:rFonts w:ascii="Times New Roman" w:hAnsi="Times New Roman" w:cs="Times New Roman"/>
        <w:sz w:val="20"/>
        <w:szCs w:val="20"/>
      </w:rPr>
      <w:t>: Ministru kabineta noteikumu projekta “Noteikumi par Latvijas izglītības klasifikāciju” 1.pielikums.</w:t>
    </w:r>
  </w:p>
  <w:p w:rsidR="008F2FB2" w:rsidRPr="00C47D5A" w:rsidRDefault="008F2FB2" w:rsidP="00C47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B2" w:rsidRPr="008F2FB2" w:rsidRDefault="008F2FB2" w:rsidP="008F2FB2">
    <w:pPr>
      <w:pStyle w:val="Footer"/>
      <w:rPr>
        <w:rFonts w:ascii="Times New Roman" w:hAnsi="Times New Roman" w:cs="Times New Roman"/>
        <w:sz w:val="20"/>
        <w:szCs w:val="20"/>
      </w:rPr>
    </w:pPr>
    <w:r w:rsidRPr="008F2FB2">
      <w:rPr>
        <w:rFonts w:ascii="Times New Roman" w:hAnsi="Times New Roman" w:cs="Times New Roman"/>
        <w:sz w:val="20"/>
        <w:szCs w:val="20"/>
      </w:rPr>
      <w:t>IZMNot</w:t>
    </w:r>
    <w:r w:rsidR="00075B8D">
      <w:rPr>
        <w:rFonts w:ascii="Times New Roman" w:hAnsi="Times New Roman" w:cs="Times New Roman"/>
        <w:sz w:val="20"/>
        <w:szCs w:val="20"/>
      </w:rPr>
      <w:t>p1</w:t>
    </w:r>
    <w:r w:rsidRPr="008F2FB2">
      <w:rPr>
        <w:rFonts w:ascii="Times New Roman" w:hAnsi="Times New Roman" w:cs="Times New Roman"/>
        <w:sz w:val="20"/>
        <w:szCs w:val="20"/>
      </w:rPr>
      <w:t>_2</w:t>
    </w:r>
    <w:r w:rsidR="00075B8D">
      <w:rPr>
        <w:rFonts w:ascii="Times New Roman" w:hAnsi="Times New Roman" w:cs="Times New Roman"/>
        <w:sz w:val="20"/>
        <w:szCs w:val="20"/>
      </w:rPr>
      <w:t>303</w:t>
    </w:r>
    <w:r w:rsidRPr="008F2FB2">
      <w:rPr>
        <w:rFonts w:ascii="Times New Roman" w:hAnsi="Times New Roman" w:cs="Times New Roman"/>
        <w:sz w:val="20"/>
        <w:szCs w:val="20"/>
      </w:rPr>
      <w:t>17_klas</w:t>
    </w:r>
    <w:r w:rsidR="00075B8D">
      <w:rPr>
        <w:rFonts w:ascii="Times New Roman" w:hAnsi="Times New Roman" w:cs="Times New Roman"/>
        <w:sz w:val="20"/>
        <w:szCs w:val="20"/>
      </w:rPr>
      <w:t>if</w:t>
    </w:r>
    <w:r w:rsidRPr="008F2FB2">
      <w:rPr>
        <w:rFonts w:ascii="Times New Roman" w:hAnsi="Times New Roman" w:cs="Times New Roman"/>
        <w:sz w:val="20"/>
        <w:szCs w:val="20"/>
      </w:rPr>
      <w:t>: Ministru kabineta noteikumu projekta “Noteikumi par Latvijas izglītības klasifikāciju” 1.pielikums.</w:t>
    </w:r>
  </w:p>
  <w:p w:rsidR="008F2FB2" w:rsidRDefault="008F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EF" w:rsidRDefault="00A55AEF" w:rsidP="00BA4941">
      <w:pPr>
        <w:spacing w:after="0" w:line="240" w:lineRule="auto"/>
      </w:pPr>
      <w:r>
        <w:separator/>
      </w:r>
    </w:p>
  </w:footnote>
  <w:footnote w:type="continuationSeparator" w:id="0">
    <w:p w:rsidR="00A55AEF" w:rsidRDefault="00A55AEF" w:rsidP="00BA4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5075"/>
      <w:docPartObj>
        <w:docPartGallery w:val="Page Numbers (Top of Page)"/>
        <w:docPartUnique/>
      </w:docPartObj>
    </w:sdtPr>
    <w:sdtEndPr>
      <w:rPr>
        <w:noProof/>
      </w:rPr>
    </w:sdtEndPr>
    <w:sdtContent>
      <w:p w:rsidR="00B15521" w:rsidRDefault="00B15521">
        <w:pPr>
          <w:pStyle w:val="Header"/>
          <w:jc w:val="center"/>
        </w:pPr>
        <w:r>
          <w:fldChar w:fldCharType="begin"/>
        </w:r>
        <w:r>
          <w:instrText xml:space="preserve"> PAGE   \* MERGEFORMAT </w:instrText>
        </w:r>
        <w:r>
          <w:fldChar w:fldCharType="separate"/>
        </w:r>
        <w:r w:rsidR="00A463BD">
          <w:rPr>
            <w:noProof/>
          </w:rPr>
          <w:t>9</w:t>
        </w:r>
        <w:r>
          <w:rPr>
            <w:noProof/>
          </w:rPr>
          <w:fldChar w:fldCharType="end"/>
        </w:r>
      </w:p>
    </w:sdtContent>
  </w:sdt>
  <w:p w:rsidR="00B15521" w:rsidRDefault="00B15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99"/>
    <w:rsid w:val="0000076B"/>
    <w:rsid w:val="00006ED0"/>
    <w:rsid w:val="00013250"/>
    <w:rsid w:val="00021F37"/>
    <w:rsid w:val="00030237"/>
    <w:rsid w:val="000442D9"/>
    <w:rsid w:val="00070BBA"/>
    <w:rsid w:val="00074A1D"/>
    <w:rsid w:val="00075B8D"/>
    <w:rsid w:val="00082E84"/>
    <w:rsid w:val="00090214"/>
    <w:rsid w:val="000B6D0F"/>
    <w:rsid w:val="000C5313"/>
    <w:rsid w:val="0011187A"/>
    <w:rsid w:val="00113FFB"/>
    <w:rsid w:val="001453D1"/>
    <w:rsid w:val="00152370"/>
    <w:rsid w:val="001615FC"/>
    <w:rsid w:val="00173E97"/>
    <w:rsid w:val="0017641F"/>
    <w:rsid w:val="00180EAE"/>
    <w:rsid w:val="001811F0"/>
    <w:rsid w:val="0018535F"/>
    <w:rsid w:val="001A0950"/>
    <w:rsid w:val="001A2594"/>
    <w:rsid w:val="001E40F6"/>
    <w:rsid w:val="001F33B1"/>
    <w:rsid w:val="001F6AF1"/>
    <w:rsid w:val="001F755F"/>
    <w:rsid w:val="002070D2"/>
    <w:rsid w:val="00216919"/>
    <w:rsid w:val="00224180"/>
    <w:rsid w:val="002365E4"/>
    <w:rsid w:val="002437D5"/>
    <w:rsid w:val="00283CCA"/>
    <w:rsid w:val="00286F5F"/>
    <w:rsid w:val="002F49CF"/>
    <w:rsid w:val="003163AB"/>
    <w:rsid w:val="00325BED"/>
    <w:rsid w:val="00357E16"/>
    <w:rsid w:val="00361DB6"/>
    <w:rsid w:val="0036389D"/>
    <w:rsid w:val="0036402B"/>
    <w:rsid w:val="00374271"/>
    <w:rsid w:val="00382A9E"/>
    <w:rsid w:val="00390025"/>
    <w:rsid w:val="003A501D"/>
    <w:rsid w:val="003B6A41"/>
    <w:rsid w:val="003E2D02"/>
    <w:rsid w:val="00443371"/>
    <w:rsid w:val="00445725"/>
    <w:rsid w:val="004469CA"/>
    <w:rsid w:val="00475351"/>
    <w:rsid w:val="00480574"/>
    <w:rsid w:val="004E1941"/>
    <w:rsid w:val="004E3AAA"/>
    <w:rsid w:val="004F006E"/>
    <w:rsid w:val="00575642"/>
    <w:rsid w:val="005900E2"/>
    <w:rsid w:val="005F154E"/>
    <w:rsid w:val="00602FC9"/>
    <w:rsid w:val="006131FF"/>
    <w:rsid w:val="0062267F"/>
    <w:rsid w:val="006405DF"/>
    <w:rsid w:val="0064697B"/>
    <w:rsid w:val="006634E9"/>
    <w:rsid w:val="00673879"/>
    <w:rsid w:val="006C470B"/>
    <w:rsid w:val="006D2822"/>
    <w:rsid w:val="0071342E"/>
    <w:rsid w:val="00746261"/>
    <w:rsid w:val="00746856"/>
    <w:rsid w:val="007915ED"/>
    <w:rsid w:val="0079238F"/>
    <w:rsid w:val="00796915"/>
    <w:rsid w:val="007B379B"/>
    <w:rsid w:val="007B7AFA"/>
    <w:rsid w:val="007F66F1"/>
    <w:rsid w:val="008104B4"/>
    <w:rsid w:val="00831E1F"/>
    <w:rsid w:val="008437F4"/>
    <w:rsid w:val="00850D4E"/>
    <w:rsid w:val="00860106"/>
    <w:rsid w:val="008836DC"/>
    <w:rsid w:val="008922A3"/>
    <w:rsid w:val="008B4458"/>
    <w:rsid w:val="008B671F"/>
    <w:rsid w:val="008E1640"/>
    <w:rsid w:val="008F2FB2"/>
    <w:rsid w:val="0091642A"/>
    <w:rsid w:val="009277F1"/>
    <w:rsid w:val="009309D5"/>
    <w:rsid w:val="0095171E"/>
    <w:rsid w:val="00965455"/>
    <w:rsid w:val="009961D2"/>
    <w:rsid w:val="009A47FA"/>
    <w:rsid w:val="009A7A16"/>
    <w:rsid w:val="009E1364"/>
    <w:rsid w:val="009E6BC3"/>
    <w:rsid w:val="009F16D2"/>
    <w:rsid w:val="00A463BD"/>
    <w:rsid w:val="00A5142F"/>
    <w:rsid w:val="00A55AEF"/>
    <w:rsid w:val="00AD4959"/>
    <w:rsid w:val="00AD7B0D"/>
    <w:rsid w:val="00B001C8"/>
    <w:rsid w:val="00B15521"/>
    <w:rsid w:val="00B177C8"/>
    <w:rsid w:val="00BA4941"/>
    <w:rsid w:val="00BA77DC"/>
    <w:rsid w:val="00C205D9"/>
    <w:rsid w:val="00C41EF7"/>
    <w:rsid w:val="00C468EE"/>
    <w:rsid w:val="00C47D5A"/>
    <w:rsid w:val="00C60012"/>
    <w:rsid w:val="00C64B29"/>
    <w:rsid w:val="00C75ED4"/>
    <w:rsid w:val="00CD6642"/>
    <w:rsid w:val="00D15914"/>
    <w:rsid w:val="00DD028F"/>
    <w:rsid w:val="00DD6145"/>
    <w:rsid w:val="00DE6CC0"/>
    <w:rsid w:val="00DE7346"/>
    <w:rsid w:val="00E05E3D"/>
    <w:rsid w:val="00E0708B"/>
    <w:rsid w:val="00E43E99"/>
    <w:rsid w:val="00E60B53"/>
    <w:rsid w:val="00E76909"/>
    <w:rsid w:val="00E867A8"/>
    <w:rsid w:val="00E94676"/>
    <w:rsid w:val="00EE279B"/>
    <w:rsid w:val="00F070FD"/>
    <w:rsid w:val="00F24949"/>
    <w:rsid w:val="00F41C99"/>
    <w:rsid w:val="00F80D78"/>
    <w:rsid w:val="00F85C4B"/>
    <w:rsid w:val="00F91BB2"/>
    <w:rsid w:val="00FD037E"/>
    <w:rsid w:val="00FD4BF7"/>
    <w:rsid w:val="00FE7A21"/>
    <w:rsid w:val="00FF4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E27D6-FEF1-4CEA-A2EA-B4E7A329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1">
    <w:name w:val="tv_html1"/>
    <w:basedOn w:val="Normal"/>
    <w:rsid w:val="00F41C99"/>
    <w:pPr>
      <w:spacing w:after="0" w:line="312"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BA49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4941"/>
  </w:style>
  <w:style w:type="paragraph" w:styleId="Footer">
    <w:name w:val="footer"/>
    <w:basedOn w:val="Normal"/>
    <w:link w:val="FooterChar"/>
    <w:uiPriority w:val="99"/>
    <w:unhideWhenUsed/>
    <w:rsid w:val="00BA49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4941"/>
  </w:style>
  <w:style w:type="character" w:styleId="Hyperlink">
    <w:name w:val="Hyperlink"/>
    <w:basedOn w:val="DefaultParagraphFont"/>
    <w:uiPriority w:val="99"/>
    <w:unhideWhenUsed/>
    <w:rsid w:val="006C470B"/>
    <w:rPr>
      <w:color w:val="0563C1" w:themeColor="hyperlink"/>
      <w:u w:val="single"/>
    </w:rPr>
  </w:style>
  <w:style w:type="paragraph" w:styleId="ListParagraph">
    <w:name w:val="List Paragraph"/>
    <w:basedOn w:val="Normal"/>
    <w:uiPriority w:val="34"/>
    <w:qFormat/>
    <w:rsid w:val="0095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4327">
      <w:bodyDiv w:val="1"/>
      <w:marLeft w:val="0"/>
      <w:marRight w:val="0"/>
      <w:marTop w:val="0"/>
      <w:marBottom w:val="0"/>
      <w:divBdr>
        <w:top w:val="none" w:sz="0" w:space="0" w:color="auto"/>
        <w:left w:val="none" w:sz="0" w:space="0" w:color="auto"/>
        <w:bottom w:val="none" w:sz="0" w:space="0" w:color="auto"/>
        <w:right w:val="none" w:sz="0" w:space="0" w:color="auto"/>
      </w:divBdr>
      <w:divsChild>
        <w:div w:id="1668440701">
          <w:marLeft w:val="0"/>
          <w:marRight w:val="0"/>
          <w:marTop w:val="0"/>
          <w:marBottom w:val="0"/>
          <w:divBdr>
            <w:top w:val="none" w:sz="0" w:space="0" w:color="auto"/>
            <w:left w:val="none" w:sz="0" w:space="0" w:color="auto"/>
            <w:bottom w:val="none" w:sz="0" w:space="0" w:color="auto"/>
            <w:right w:val="none" w:sz="0" w:space="0" w:color="auto"/>
          </w:divBdr>
          <w:divsChild>
            <w:div w:id="1931740056">
              <w:marLeft w:val="0"/>
              <w:marRight w:val="0"/>
              <w:marTop w:val="0"/>
              <w:marBottom w:val="0"/>
              <w:divBdr>
                <w:top w:val="none" w:sz="0" w:space="0" w:color="auto"/>
                <w:left w:val="none" w:sz="0" w:space="0" w:color="auto"/>
                <w:bottom w:val="none" w:sz="0" w:space="0" w:color="auto"/>
                <w:right w:val="none" w:sz="0" w:space="0" w:color="auto"/>
              </w:divBdr>
              <w:divsChild>
                <w:div w:id="813176973">
                  <w:marLeft w:val="0"/>
                  <w:marRight w:val="0"/>
                  <w:marTop w:val="0"/>
                  <w:marBottom w:val="0"/>
                  <w:divBdr>
                    <w:top w:val="none" w:sz="0" w:space="0" w:color="auto"/>
                    <w:left w:val="none" w:sz="0" w:space="0" w:color="auto"/>
                    <w:bottom w:val="none" w:sz="0" w:space="0" w:color="auto"/>
                    <w:right w:val="none" w:sz="0" w:space="0" w:color="auto"/>
                  </w:divBdr>
                  <w:divsChild>
                    <w:div w:id="1070466003">
                      <w:marLeft w:val="0"/>
                      <w:marRight w:val="0"/>
                      <w:marTop w:val="0"/>
                      <w:marBottom w:val="0"/>
                      <w:divBdr>
                        <w:top w:val="none" w:sz="0" w:space="0" w:color="auto"/>
                        <w:left w:val="none" w:sz="0" w:space="0" w:color="auto"/>
                        <w:bottom w:val="none" w:sz="0" w:space="0" w:color="auto"/>
                        <w:right w:val="none" w:sz="0" w:space="0" w:color="auto"/>
                      </w:divBdr>
                      <w:divsChild>
                        <w:div w:id="1388531359">
                          <w:marLeft w:val="0"/>
                          <w:marRight w:val="0"/>
                          <w:marTop w:val="0"/>
                          <w:marBottom w:val="0"/>
                          <w:divBdr>
                            <w:top w:val="none" w:sz="0" w:space="0" w:color="auto"/>
                            <w:left w:val="none" w:sz="0" w:space="0" w:color="auto"/>
                            <w:bottom w:val="none" w:sz="0" w:space="0" w:color="auto"/>
                            <w:right w:val="none" w:sz="0" w:space="0" w:color="auto"/>
                          </w:divBdr>
                          <w:divsChild>
                            <w:div w:id="6551815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29514">
      <w:bodyDiv w:val="1"/>
      <w:marLeft w:val="0"/>
      <w:marRight w:val="0"/>
      <w:marTop w:val="0"/>
      <w:marBottom w:val="0"/>
      <w:divBdr>
        <w:top w:val="none" w:sz="0" w:space="0" w:color="auto"/>
        <w:left w:val="none" w:sz="0" w:space="0" w:color="auto"/>
        <w:bottom w:val="none" w:sz="0" w:space="0" w:color="auto"/>
        <w:right w:val="none" w:sz="0" w:space="0" w:color="auto"/>
      </w:divBdr>
      <w:divsChild>
        <w:div w:id="467943138">
          <w:marLeft w:val="0"/>
          <w:marRight w:val="0"/>
          <w:marTop w:val="0"/>
          <w:marBottom w:val="0"/>
          <w:divBdr>
            <w:top w:val="none" w:sz="0" w:space="0" w:color="auto"/>
            <w:left w:val="none" w:sz="0" w:space="0" w:color="auto"/>
            <w:bottom w:val="none" w:sz="0" w:space="0" w:color="auto"/>
            <w:right w:val="none" w:sz="0" w:space="0" w:color="auto"/>
          </w:divBdr>
          <w:divsChild>
            <w:div w:id="559557235">
              <w:marLeft w:val="0"/>
              <w:marRight w:val="0"/>
              <w:marTop w:val="0"/>
              <w:marBottom w:val="0"/>
              <w:divBdr>
                <w:top w:val="none" w:sz="0" w:space="0" w:color="auto"/>
                <w:left w:val="none" w:sz="0" w:space="0" w:color="auto"/>
                <w:bottom w:val="none" w:sz="0" w:space="0" w:color="auto"/>
                <w:right w:val="none" w:sz="0" w:space="0" w:color="auto"/>
              </w:divBdr>
              <w:divsChild>
                <w:div w:id="1749182415">
                  <w:marLeft w:val="0"/>
                  <w:marRight w:val="0"/>
                  <w:marTop w:val="0"/>
                  <w:marBottom w:val="0"/>
                  <w:divBdr>
                    <w:top w:val="none" w:sz="0" w:space="0" w:color="auto"/>
                    <w:left w:val="none" w:sz="0" w:space="0" w:color="auto"/>
                    <w:bottom w:val="none" w:sz="0" w:space="0" w:color="auto"/>
                    <w:right w:val="none" w:sz="0" w:space="0" w:color="auto"/>
                  </w:divBdr>
                  <w:divsChild>
                    <w:div w:id="33236177">
                      <w:marLeft w:val="0"/>
                      <w:marRight w:val="0"/>
                      <w:marTop w:val="0"/>
                      <w:marBottom w:val="0"/>
                      <w:divBdr>
                        <w:top w:val="none" w:sz="0" w:space="0" w:color="auto"/>
                        <w:left w:val="none" w:sz="0" w:space="0" w:color="auto"/>
                        <w:bottom w:val="none" w:sz="0" w:space="0" w:color="auto"/>
                        <w:right w:val="none" w:sz="0" w:space="0" w:color="auto"/>
                      </w:divBdr>
                      <w:divsChild>
                        <w:div w:id="424615425">
                          <w:marLeft w:val="0"/>
                          <w:marRight w:val="0"/>
                          <w:marTop w:val="0"/>
                          <w:marBottom w:val="0"/>
                          <w:divBdr>
                            <w:top w:val="none" w:sz="0" w:space="0" w:color="auto"/>
                            <w:left w:val="none" w:sz="0" w:space="0" w:color="auto"/>
                            <w:bottom w:val="none" w:sz="0" w:space="0" w:color="auto"/>
                            <w:right w:val="none" w:sz="0" w:space="0" w:color="auto"/>
                          </w:divBdr>
                          <w:divsChild>
                            <w:div w:id="1357002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06651">
      <w:bodyDiv w:val="1"/>
      <w:marLeft w:val="0"/>
      <w:marRight w:val="0"/>
      <w:marTop w:val="0"/>
      <w:marBottom w:val="0"/>
      <w:divBdr>
        <w:top w:val="none" w:sz="0" w:space="0" w:color="auto"/>
        <w:left w:val="none" w:sz="0" w:space="0" w:color="auto"/>
        <w:bottom w:val="none" w:sz="0" w:space="0" w:color="auto"/>
        <w:right w:val="none" w:sz="0" w:space="0" w:color="auto"/>
      </w:divBdr>
    </w:div>
    <w:div w:id="1448311049">
      <w:bodyDiv w:val="1"/>
      <w:marLeft w:val="0"/>
      <w:marRight w:val="0"/>
      <w:marTop w:val="0"/>
      <w:marBottom w:val="0"/>
      <w:divBdr>
        <w:top w:val="none" w:sz="0" w:space="0" w:color="auto"/>
        <w:left w:val="none" w:sz="0" w:space="0" w:color="auto"/>
        <w:bottom w:val="none" w:sz="0" w:space="0" w:color="auto"/>
        <w:right w:val="none" w:sz="0" w:space="0" w:color="auto"/>
      </w:divBdr>
    </w:div>
    <w:div w:id="1609041927">
      <w:bodyDiv w:val="1"/>
      <w:marLeft w:val="0"/>
      <w:marRight w:val="0"/>
      <w:marTop w:val="0"/>
      <w:marBottom w:val="0"/>
      <w:divBdr>
        <w:top w:val="none" w:sz="0" w:space="0" w:color="auto"/>
        <w:left w:val="none" w:sz="0" w:space="0" w:color="auto"/>
        <w:bottom w:val="none" w:sz="0" w:space="0" w:color="auto"/>
        <w:right w:val="none" w:sz="0" w:space="0" w:color="auto"/>
      </w:divBdr>
    </w:div>
    <w:div w:id="1697849417">
      <w:bodyDiv w:val="1"/>
      <w:marLeft w:val="0"/>
      <w:marRight w:val="0"/>
      <w:marTop w:val="0"/>
      <w:marBottom w:val="0"/>
      <w:divBdr>
        <w:top w:val="none" w:sz="0" w:space="0" w:color="auto"/>
        <w:left w:val="none" w:sz="0" w:space="0" w:color="auto"/>
        <w:bottom w:val="none" w:sz="0" w:space="0" w:color="auto"/>
        <w:right w:val="none" w:sz="0" w:space="0" w:color="auto"/>
      </w:divBdr>
      <w:divsChild>
        <w:div w:id="316306666">
          <w:marLeft w:val="0"/>
          <w:marRight w:val="0"/>
          <w:marTop w:val="0"/>
          <w:marBottom w:val="0"/>
          <w:divBdr>
            <w:top w:val="none" w:sz="0" w:space="0" w:color="auto"/>
            <w:left w:val="none" w:sz="0" w:space="0" w:color="auto"/>
            <w:bottom w:val="none" w:sz="0" w:space="0" w:color="auto"/>
            <w:right w:val="none" w:sz="0" w:space="0" w:color="auto"/>
          </w:divBdr>
          <w:divsChild>
            <w:div w:id="756706656">
              <w:marLeft w:val="0"/>
              <w:marRight w:val="0"/>
              <w:marTop w:val="975"/>
              <w:marBottom w:val="0"/>
              <w:divBdr>
                <w:top w:val="none" w:sz="0" w:space="0" w:color="auto"/>
                <w:left w:val="none" w:sz="0" w:space="0" w:color="auto"/>
                <w:bottom w:val="none" w:sz="0" w:space="0" w:color="auto"/>
                <w:right w:val="none" w:sz="0" w:space="0" w:color="auto"/>
              </w:divBdr>
              <w:divsChild>
                <w:div w:id="207449027">
                  <w:marLeft w:val="0"/>
                  <w:marRight w:val="0"/>
                  <w:marTop w:val="0"/>
                  <w:marBottom w:val="0"/>
                  <w:divBdr>
                    <w:top w:val="none" w:sz="0" w:space="0" w:color="auto"/>
                    <w:left w:val="none" w:sz="0" w:space="0" w:color="auto"/>
                    <w:bottom w:val="none" w:sz="0" w:space="0" w:color="auto"/>
                    <w:right w:val="none" w:sz="0" w:space="0" w:color="auto"/>
                  </w:divBdr>
                  <w:divsChild>
                    <w:div w:id="1127040680">
                      <w:marLeft w:val="150"/>
                      <w:marRight w:val="150"/>
                      <w:marTop w:val="480"/>
                      <w:marBottom w:val="0"/>
                      <w:divBdr>
                        <w:top w:val="single" w:sz="6" w:space="28" w:color="D4D4D4"/>
                        <w:left w:val="none" w:sz="0" w:space="0" w:color="auto"/>
                        <w:bottom w:val="none" w:sz="0" w:space="0" w:color="auto"/>
                        <w:right w:val="none" w:sz="0" w:space="0" w:color="auto"/>
                      </w:divBdr>
                    </w:div>
                    <w:div w:id="986013671">
                      <w:marLeft w:val="0"/>
                      <w:marRight w:val="0"/>
                      <w:marTop w:val="400"/>
                      <w:marBottom w:val="0"/>
                      <w:divBdr>
                        <w:top w:val="none" w:sz="0" w:space="0" w:color="auto"/>
                        <w:left w:val="none" w:sz="0" w:space="0" w:color="auto"/>
                        <w:bottom w:val="none" w:sz="0" w:space="0" w:color="auto"/>
                        <w:right w:val="none" w:sz="0" w:space="0" w:color="auto"/>
                      </w:divBdr>
                    </w:div>
                    <w:div w:id="752169363">
                      <w:marLeft w:val="0"/>
                      <w:marRight w:val="0"/>
                      <w:marTop w:val="240"/>
                      <w:marBottom w:val="0"/>
                      <w:divBdr>
                        <w:top w:val="none" w:sz="0" w:space="0" w:color="auto"/>
                        <w:left w:val="none" w:sz="0" w:space="0" w:color="auto"/>
                        <w:bottom w:val="none" w:sz="0" w:space="0" w:color="auto"/>
                        <w:right w:val="none" w:sz="0" w:space="0" w:color="auto"/>
                      </w:divBdr>
                    </w:div>
                    <w:div w:id="21054899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bilmanis@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inis.papans@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951FD-FBC3-4279-94F5-FF137B2A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9936</Words>
  <Characters>5665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Papāns</dc:creator>
  <cp:keywords/>
  <dc:description/>
  <cp:lastModifiedBy>Dainis Bīlmanis</cp:lastModifiedBy>
  <cp:revision>6</cp:revision>
  <dcterms:created xsi:type="dcterms:W3CDTF">2017-03-23T09:35:00Z</dcterms:created>
  <dcterms:modified xsi:type="dcterms:W3CDTF">2017-03-23T09:42:00Z</dcterms:modified>
</cp:coreProperties>
</file>