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2C14A" w14:textId="77777777" w:rsidR="00856A79" w:rsidRPr="003032CD" w:rsidRDefault="00CE68C4" w:rsidP="003032CD">
      <w:pPr>
        <w:pStyle w:val="naisc"/>
        <w:spacing w:before="0" w:after="0"/>
        <w:rPr>
          <w:b/>
          <w:bCs/>
          <w:sz w:val="28"/>
        </w:rPr>
      </w:pPr>
      <w:r w:rsidRPr="003032CD">
        <w:rPr>
          <w:b/>
          <w:sz w:val="28"/>
        </w:rPr>
        <w:t>Ministru kabineta n</w:t>
      </w:r>
      <w:r w:rsidR="00D504F1" w:rsidRPr="003032CD">
        <w:rPr>
          <w:b/>
          <w:sz w:val="28"/>
        </w:rPr>
        <w:t>oteikumu</w:t>
      </w:r>
      <w:r w:rsidR="00101C87" w:rsidRPr="003032CD">
        <w:rPr>
          <w:b/>
          <w:sz w:val="28"/>
        </w:rPr>
        <w:t xml:space="preserve"> projekta</w:t>
      </w:r>
      <w:r w:rsidR="00D504F1" w:rsidRPr="003032CD">
        <w:rPr>
          <w:b/>
          <w:sz w:val="28"/>
        </w:rPr>
        <w:t xml:space="preserve"> </w:t>
      </w:r>
      <w:r w:rsidR="00C47C19" w:rsidRPr="003032CD">
        <w:rPr>
          <w:b/>
          <w:sz w:val="28"/>
        </w:rPr>
        <w:t>"</w:t>
      </w:r>
      <w:r w:rsidR="00D504F1" w:rsidRPr="003032CD">
        <w:rPr>
          <w:b/>
          <w:sz w:val="28"/>
        </w:rPr>
        <w:t>Grozījum</w:t>
      </w:r>
      <w:r w:rsidR="00800819" w:rsidRPr="003032CD">
        <w:rPr>
          <w:b/>
          <w:sz w:val="28"/>
        </w:rPr>
        <w:t>i</w:t>
      </w:r>
      <w:r w:rsidR="00D504F1" w:rsidRPr="003032CD">
        <w:rPr>
          <w:b/>
          <w:sz w:val="28"/>
        </w:rPr>
        <w:t xml:space="preserve"> </w:t>
      </w:r>
      <w:r w:rsidR="00D504F1" w:rsidRPr="003032CD">
        <w:rPr>
          <w:b/>
          <w:sz w:val="28"/>
          <w:lang w:val="de-DE"/>
        </w:rPr>
        <w:t>Ministru kabineta 2013.</w:t>
      </w:r>
      <w:r w:rsidR="006771B6" w:rsidRPr="003032CD">
        <w:rPr>
          <w:b/>
          <w:sz w:val="28"/>
          <w:lang w:val="de-DE"/>
        </w:rPr>
        <w:t> </w:t>
      </w:r>
      <w:r w:rsidR="00D504F1" w:rsidRPr="003032CD">
        <w:rPr>
          <w:b/>
          <w:sz w:val="28"/>
          <w:lang w:val="de-DE"/>
        </w:rPr>
        <w:t>gada 21.</w:t>
      </w:r>
      <w:r w:rsidR="006771B6" w:rsidRPr="003032CD">
        <w:rPr>
          <w:b/>
          <w:sz w:val="28"/>
          <w:lang w:val="de-DE"/>
        </w:rPr>
        <w:t> </w:t>
      </w:r>
      <w:r w:rsidR="00D504F1" w:rsidRPr="003032CD">
        <w:rPr>
          <w:b/>
          <w:sz w:val="28"/>
          <w:lang w:val="de-DE"/>
        </w:rPr>
        <w:t>maija noteikumos Nr.</w:t>
      </w:r>
      <w:r w:rsidR="001615FE" w:rsidRPr="003032CD">
        <w:rPr>
          <w:b/>
          <w:sz w:val="28"/>
          <w:lang w:val="de-DE"/>
        </w:rPr>
        <w:t> </w:t>
      </w:r>
      <w:r w:rsidR="00D504F1" w:rsidRPr="003032CD">
        <w:rPr>
          <w:b/>
          <w:sz w:val="28"/>
          <w:lang w:val="de-DE"/>
        </w:rPr>
        <w:t xml:space="preserve">255 </w:t>
      </w:r>
      <w:r w:rsidR="00C47C19" w:rsidRPr="003032CD">
        <w:rPr>
          <w:b/>
          <w:sz w:val="28"/>
        </w:rPr>
        <w:t>"</w:t>
      </w:r>
      <w:r w:rsidR="00D504F1" w:rsidRPr="003032CD">
        <w:rPr>
          <w:b/>
          <w:sz w:val="28"/>
          <w:lang w:val="de-DE"/>
        </w:rPr>
        <w:t>Kārtība, kādā reģistrējamas, novērtējamas, izmantojamas un izpērkamas diplomātiskās dāvanas un dāvanas, kas pieņemtas, pildot valsts amatpersonas pienākumus, un kas ir valsts vai pašvaldības institūcijas īpašums</w:t>
      </w:r>
      <w:r w:rsidR="00C47C19" w:rsidRPr="003032CD">
        <w:rPr>
          <w:b/>
          <w:bCs/>
          <w:noProof/>
          <w:sz w:val="28"/>
        </w:rPr>
        <w:t>"</w:t>
      </w:r>
      <w:r w:rsidR="00C47C19" w:rsidRPr="003032CD">
        <w:rPr>
          <w:rFonts w:eastAsia="Calibri"/>
          <w:b/>
          <w:noProof/>
          <w:sz w:val="28"/>
        </w:rPr>
        <w:t>"</w:t>
      </w:r>
      <w:r w:rsidRPr="003032CD">
        <w:rPr>
          <w:rFonts w:eastAsia="Calibri"/>
          <w:b/>
          <w:noProof/>
          <w:sz w:val="28"/>
        </w:rPr>
        <w:t xml:space="preserve"> </w:t>
      </w:r>
      <w:r w:rsidR="00D504F1" w:rsidRPr="003032CD">
        <w:rPr>
          <w:b/>
          <w:bCs/>
          <w:sz w:val="28"/>
        </w:rPr>
        <w:t>sākotnējās ietekmes novērtējuma ziņojums (anotācija)</w:t>
      </w:r>
    </w:p>
    <w:p w14:paraId="31F2C14B" w14:textId="77777777" w:rsidR="001615FE" w:rsidRPr="003032CD" w:rsidRDefault="001615FE" w:rsidP="003032CD">
      <w:pPr>
        <w:pStyle w:val="naisf"/>
        <w:spacing w:before="0" w:beforeAutospacing="0" w:after="0" w:afterAutospacing="0"/>
        <w:jc w:val="right"/>
      </w:pPr>
    </w:p>
    <w:tbl>
      <w:tblPr>
        <w:tblpPr w:leftFromText="180" w:rightFromText="180" w:vertAnchor="text" w:horzAnchor="margin" w:tblpXSpec="center" w:tblpY="149"/>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2827"/>
        <w:gridCol w:w="6098"/>
      </w:tblGrid>
      <w:tr w:rsidR="003032CD" w:rsidRPr="003032CD" w14:paraId="31F2C14D" w14:textId="77777777" w:rsidTr="001615FE">
        <w:trPr>
          <w:trHeight w:val="419"/>
        </w:trPr>
        <w:tc>
          <w:tcPr>
            <w:tcW w:w="5000" w:type="pct"/>
            <w:gridSpan w:val="3"/>
            <w:vAlign w:val="center"/>
          </w:tcPr>
          <w:p w14:paraId="31F2C14C" w14:textId="77777777" w:rsidR="0015675B" w:rsidRPr="003032CD" w:rsidRDefault="0015675B" w:rsidP="003032CD">
            <w:pPr>
              <w:pStyle w:val="naisnod"/>
              <w:spacing w:before="0" w:beforeAutospacing="0" w:after="0" w:afterAutospacing="0"/>
              <w:jc w:val="center"/>
              <w:rPr>
                <w:b/>
              </w:rPr>
            </w:pPr>
            <w:r w:rsidRPr="003032CD">
              <w:rPr>
                <w:b/>
              </w:rPr>
              <w:t>I. Tiesību akta projekta izstrādes nepieciešamība</w:t>
            </w:r>
          </w:p>
        </w:tc>
      </w:tr>
      <w:tr w:rsidR="003032CD" w:rsidRPr="003032CD" w14:paraId="31F2C151" w14:textId="77777777" w:rsidTr="001615FE">
        <w:trPr>
          <w:trHeight w:val="415"/>
        </w:trPr>
        <w:tc>
          <w:tcPr>
            <w:tcW w:w="230" w:type="pct"/>
          </w:tcPr>
          <w:p w14:paraId="31F2C14E" w14:textId="77777777" w:rsidR="0015675B" w:rsidRPr="003032CD" w:rsidRDefault="0015675B" w:rsidP="003032CD">
            <w:pPr>
              <w:pStyle w:val="naiskr"/>
              <w:spacing w:before="0" w:after="0"/>
              <w:jc w:val="center"/>
            </w:pPr>
            <w:r w:rsidRPr="003032CD">
              <w:t>1.</w:t>
            </w:r>
          </w:p>
        </w:tc>
        <w:tc>
          <w:tcPr>
            <w:tcW w:w="1511" w:type="pct"/>
          </w:tcPr>
          <w:p w14:paraId="31F2C14F" w14:textId="77777777" w:rsidR="0015675B" w:rsidRPr="003032CD" w:rsidRDefault="0015675B" w:rsidP="003032CD">
            <w:pPr>
              <w:pStyle w:val="naiskr"/>
              <w:spacing w:before="0" w:after="0"/>
              <w:ind w:left="142"/>
            </w:pPr>
            <w:r w:rsidRPr="003032CD">
              <w:t>Pamatojums</w:t>
            </w:r>
          </w:p>
        </w:tc>
        <w:tc>
          <w:tcPr>
            <w:tcW w:w="3258" w:type="pct"/>
          </w:tcPr>
          <w:p w14:paraId="31F2C150" w14:textId="16DC482C" w:rsidR="0015675B" w:rsidRPr="003032CD" w:rsidRDefault="00800819" w:rsidP="003032CD">
            <w:pPr>
              <w:ind w:left="142" w:right="283"/>
              <w:jc w:val="both"/>
              <w:rPr>
                <w:rFonts w:ascii="Times New Roman" w:hAnsi="Times New Roman"/>
                <w:sz w:val="24"/>
                <w:szCs w:val="24"/>
              </w:rPr>
            </w:pPr>
            <w:r w:rsidRPr="003032CD">
              <w:rPr>
                <w:rFonts w:ascii="Times New Roman" w:hAnsi="Times New Roman"/>
                <w:sz w:val="24"/>
                <w:szCs w:val="24"/>
              </w:rPr>
              <w:t xml:space="preserve">Valsts kanceleja pēc savas iniciatīvas ir sagatavojusi Ministru kabineta noteikumu projektu </w:t>
            </w:r>
            <w:r w:rsidR="00C47C19" w:rsidRPr="003032CD">
              <w:rPr>
                <w:rFonts w:ascii="Times New Roman" w:hAnsi="Times New Roman"/>
                <w:sz w:val="24"/>
                <w:szCs w:val="24"/>
              </w:rPr>
              <w:t>"</w:t>
            </w:r>
            <w:r w:rsidRPr="003032CD">
              <w:rPr>
                <w:rFonts w:ascii="Times New Roman" w:hAnsi="Times New Roman"/>
                <w:sz w:val="24"/>
                <w:szCs w:val="24"/>
              </w:rPr>
              <w:t>Grozījumi Ministru kabineta 2013.</w:t>
            </w:r>
            <w:r w:rsidR="00AA2A39" w:rsidRPr="003032CD">
              <w:rPr>
                <w:rFonts w:ascii="Times New Roman" w:hAnsi="Times New Roman"/>
                <w:sz w:val="24"/>
                <w:szCs w:val="24"/>
              </w:rPr>
              <w:t> </w:t>
            </w:r>
            <w:r w:rsidRPr="003032CD">
              <w:rPr>
                <w:rFonts w:ascii="Times New Roman" w:hAnsi="Times New Roman"/>
                <w:sz w:val="24"/>
                <w:szCs w:val="24"/>
              </w:rPr>
              <w:t>gada 21.</w:t>
            </w:r>
            <w:r w:rsidR="00BF0087" w:rsidRPr="003032CD">
              <w:rPr>
                <w:rFonts w:ascii="Times New Roman" w:hAnsi="Times New Roman"/>
                <w:sz w:val="24"/>
                <w:szCs w:val="24"/>
              </w:rPr>
              <w:t> </w:t>
            </w:r>
            <w:r w:rsidRPr="003032CD">
              <w:rPr>
                <w:rFonts w:ascii="Times New Roman" w:hAnsi="Times New Roman"/>
                <w:sz w:val="24"/>
                <w:szCs w:val="24"/>
              </w:rPr>
              <w:t>maija noteikumos Nr.</w:t>
            </w:r>
            <w:r w:rsidR="00BF0087" w:rsidRPr="003032CD">
              <w:rPr>
                <w:rFonts w:ascii="Times New Roman" w:hAnsi="Times New Roman"/>
                <w:sz w:val="24"/>
                <w:szCs w:val="24"/>
              </w:rPr>
              <w:t> </w:t>
            </w:r>
            <w:r w:rsidRPr="003032CD">
              <w:rPr>
                <w:rFonts w:ascii="Times New Roman" w:hAnsi="Times New Roman"/>
                <w:sz w:val="24"/>
                <w:szCs w:val="24"/>
              </w:rPr>
              <w:t xml:space="preserve">255 </w:t>
            </w:r>
            <w:r w:rsidR="00C47C19" w:rsidRPr="003032CD">
              <w:rPr>
                <w:rFonts w:ascii="Times New Roman" w:hAnsi="Times New Roman"/>
                <w:sz w:val="24"/>
                <w:szCs w:val="24"/>
              </w:rPr>
              <w:t>"</w:t>
            </w:r>
            <w:r w:rsidRPr="003032CD">
              <w:rPr>
                <w:rFonts w:ascii="Times New Roman" w:hAnsi="Times New Roman"/>
                <w:sz w:val="24"/>
                <w:szCs w:val="24"/>
              </w:rPr>
              <w:t>Kārtība, kādā reģistrējamas, novērtējamas, izmantojamas un izpērkamas diplomātiskās dāvanas un dāvanas, kas pieņemtas, pildot valsts amatpersonas pienākumus, un kas ir valsts vai pašvaldības institūcijas īpašums</w:t>
            </w:r>
            <w:r w:rsidR="00C47C19" w:rsidRPr="003032CD">
              <w:rPr>
                <w:rFonts w:ascii="Times New Roman" w:hAnsi="Times New Roman"/>
                <w:sz w:val="24"/>
                <w:szCs w:val="24"/>
              </w:rPr>
              <w:t>""</w:t>
            </w:r>
            <w:r w:rsidR="00553AB8" w:rsidRPr="003032CD">
              <w:rPr>
                <w:rFonts w:ascii="Times New Roman" w:hAnsi="Times New Roman"/>
                <w:sz w:val="24"/>
                <w:szCs w:val="24"/>
              </w:rPr>
              <w:t xml:space="preserve"> (turpmāk – noteikumu projekts)</w:t>
            </w:r>
          </w:p>
        </w:tc>
      </w:tr>
      <w:tr w:rsidR="003032CD" w:rsidRPr="003032CD" w14:paraId="31F2C161" w14:textId="77777777" w:rsidTr="001615FE">
        <w:trPr>
          <w:trHeight w:val="472"/>
        </w:trPr>
        <w:tc>
          <w:tcPr>
            <w:tcW w:w="230" w:type="pct"/>
          </w:tcPr>
          <w:p w14:paraId="31F2C152" w14:textId="77777777" w:rsidR="0015675B" w:rsidRPr="003032CD" w:rsidRDefault="0015675B" w:rsidP="003032CD">
            <w:pPr>
              <w:pStyle w:val="naiskr"/>
              <w:spacing w:before="0" w:after="0"/>
              <w:jc w:val="center"/>
            </w:pPr>
            <w:r w:rsidRPr="003032CD">
              <w:t>2.</w:t>
            </w:r>
          </w:p>
        </w:tc>
        <w:tc>
          <w:tcPr>
            <w:tcW w:w="1511" w:type="pct"/>
          </w:tcPr>
          <w:p w14:paraId="31F2C153" w14:textId="77777777" w:rsidR="0015675B" w:rsidRPr="003032CD" w:rsidRDefault="0015675B" w:rsidP="003032CD">
            <w:pPr>
              <w:pStyle w:val="naiskr"/>
              <w:tabs>
                <w:tab w:val="left" w:pos="170"/>
              </w:tabs>
              <w:spacing w:before="0" w:after="0"/>
              <w:ind w:left="142"/>
            </w:pPr>
            <w:r w:rsidRPr="003032CD">
              <w:t>Pašreizējā situācija un problēmas, kuru risināšanai tiesību akta projekts izstrādāts, tiesiskā regulējuma mērķis un būtība</w:t>
            </w:r>
          </w:p>
        </w:tc>
        <w:tc>
          <w:tcPr>
            <w:tcW w:w="3258" w:type="pct"/>
          </w:tcPr>
          <w:p w14:paraId="31F2C154" w14:textId="77777777" w:rsidR="00736927" w:rsidRPr="003032CD" w:rsidRDefault="00736927" w:rsidP="003032CD">
            <w:pPr>
              <w:ind w:left="142" w:right="283"/>
              <w:jc w:val="both"/>
              <w:rPr>
                <w:rFonts w:ascii="Times New Roman" w:hAnsi="Times New Roman"/>
                <w:sz w:val="24"/>
                <w:szCs w:val="24"/>
              </w:rPr>
            </w:pPr>
            <w:r w:rsidRPr="003032CD">
              <w:rPr>
                <w:rFonts w:ascii="Times New Roman" w:hAnsi="Times New Roman"/>
                <w:sz w:val="24"/>
                <w:szCs w:val="24"/>
              </w:rPr>
              <w:t xml:space="preserve">Likuma </w:t>
            </w:r>
            <w:r w:rsidR="00C47C19" w:rsidRPr="003032CD">
              <w:rPr>
                <w:rFonts w:ascii="Times New Roman" w:hAnsi="Times New Roman"/>
                <w:sz w:val="24"/>
                <w:szCs w:val="24"/>
              </w:rPr>
              <w:t>"</w:t>
            </w:r>
            <w:r w:rsidRPr="003032CD">
              <w:rPr>
                <w:rFonts w:ascii="Times New Roman" w:hAnsi="Times New Roman"/>
                <w:sz w:val="24"/>
                <w:szCs w:val="24"/>
              </w:rPr>
              <w:t>Par interešu konflikta novēršanu valsts amatpersonu darbībā</w:t>
            </w:r>
            <w:r w:rsidR="00C47C19" w:rsidRPr="003032CD">
              <w:rPr>
                <w:rFonts w:ascii="Times New Roman" w:hAnsi="Times New Roman"/>
                <w:sz w:val="24"/>
                <w:szCs w:val="24"/>
              </w:rPr>
              <w:t>"</w:t>
            </w:r>
            <w:r w:rsidRPr="003032CD">
              <w:rPr>
                <w:rFonts w:ascii="Times New Roman" w:hAnsi="Times New Roman"/>
                <w:sz w:val="24"/>
                <w:szCs w:val="24"/>
              </w:rPr>
              <w:t xml:space="preserve"> (turpmāk – likums) 13.</w:t>
            </w:r>
            <w:r w:rsidRPr="003032CD">
              <w:rPr>
                <w:rFonts w:ascii="Times New Roman" w:hAnsi="Times New Roman"/>
                <w:sz w:val="24"/>
                <w:szCs w:val="24"/>
                <w:vertAlign w:val="superscript"/>
              </w:rPr>
              <w:t>1</w:t>
            </w:r>
            <w:r w:rsidR="00F17F80" w:rsidRPr="003032CD">
              <w:rPr>
                <w:rFonts w:ascii="Times New Roman" w:hAnsi="Times New Roman"/>
                <w:sz w:val="24"/>
                <w:szCs w:val="24"/>
                <w:vertAlign w:val="superscript"/>
              </w:rPr>
              <w:t> </w:t>
            </w:r>
            <w:r w:rsidRPr="003032CD">
              <w:rPr>
                <w:rFonts w:ascii="Times New Roman" w:hAnsi="Times New Roman"/>
                <w:sz w:val="24"/>
                <w:szCs w:val="24"/>
              </w:rPr>
              <w:t>panta pirmajā daļā noteikts, ka Valsts prezidentam, Saeimas priekšsēdētājam, Ministru prezidentam un ārlietu ministram, pildot amata pienākumus, kā arī minēto amatpersonu laulātajiem valsts, oficiālo un darba vizīšu ietvaros Latvijā vai ārvalstīs ir atļauts pieņemt diplomātiskās dāvanas, ar kurām pēc iepriekšējas saskaņošanas apmainās valstu vadītāji, parlamentu priekšsēdētāji, valdību vadītāji vai ārlietu ministri diplomātiskajā protokolā noteiktajā kārtībā.</w:t>
            </w:r>
          </w:p>
          <w:p w14:paraId="31F2C155" w14:textId="1BC98333" w:rsidR="00D03461" w:rsidRPr="003032CD" w:rsidRDefault="00D03461" w:rsidP="003032CD">
            <w:pPr>
              <w:pStyle w:val="Heading3"/>
              <w:shd w:val="clear" w:color="auto" w:fill="FFFFFF"/>
              <w:spacing w:before="0" w:beforeAutospacing="0" w:after="0" w:afterAutospacing="0"/>
              <w:ind w:left="142" w:right="283"/>
              <w:jc w:val="both"/>
              <w:rPr>
                <w:b w:val="0"/>
                <w:sz w:val="24"/>
                <w:szCs w:val="24"/>
              </w:rPr>
            </w:pPr>
            <w:r w:rsidRPr="003032CD">
              <w:rPr>
                <w:b w:val="0"/>
                <w:sz w:val="24"/>
                <w:szCs w:val="24"/>
              </w:rPr>
              <w:t>Dāvana likuma izpratnē ir jebkurš mantisks vai cit</w:t>
            </w:r>
            <w:r w:rsidR="00F17F80" w:rsidRPr="003032CD">
              <w:rPr>
                <w:b w:val="0"/>
                <w:sz w:val="24"/>
                <w:szCs w:val="24"/>
              </w:rPr>
              <w:t>ād</w:t>
            </w:r>
            <w:r w:rsidRPr="003032CD">
              <w:rPr>
                <w:b w:val="0"/>
                <w:sz w:val="24"/>
                <w:szCs w:val="24"/>
              </w:rPr>
              <w:t>a veida labums (tai skaitā pakalpojumi, tiesību piešķiršana, nodošana, atbrīvošana no pienākuma, atteikšanās no kādas tiesības, kā arī citas darbības, kuru rezultātā rodas kāds labums), kura tiešs vai netiešs guvējs ir valsts amatpersona (likuma 13.</w:t>
            </w:r>
            <w:r w:rsidR="00BF0087" w:rsidRPr="003032CD">
              <w:rPr>
                <w:b w:val="0"/>
                <w:sz w:val="24"/>
                <w:szCs w:val="24"/>
              </w:rPr>
              <w:t> </w:t>
            </w:r>
            <w:r w:rsidRPr="003032CD">
              <w:rPr>
                <w:b w:val="0"/>
                <w:sz w:val="24"/>
                <w:szCs w:val="24"/>
              </w:rPr>
              <w:t xml:space="preserve">panta </w:t>
            </w:r>
            <w:r w:rsidR="00101C87" w:rsidRPr="003032CD">
              <w:rPr>
                <w:b w:val="0"/>
                <w:sz w:val="24"/>
                <w:szCs w:val="24"/>
              </w:rPr>
              <w:t xml:space="preserve">otrā </w:t>
            </w:r>
            <w:r w:rsidRPr="003032CD">
              <w:rPr>
                <w:b w:val="0"/>
                <w:sz w:val="24"/>
                <w:szCs w:val="24"/>
              </w:rPr>
              <w:t xml:space="preserve">daļa). </w:t>
            </w:r>
          </w:p>
          <w:p w14:paraId="31F2C156" w14:textId="3CFFD398" w:rsidR="00BF0087" w:rsidRPr="003032CD" w:rsidRDefault="00BF0087" w:rsidP="003032CD">
            <w:pPr>
              <w:pStyle w:val="Heading3"/>
              <w:shd w:val="clear" w:color="auto" w:fill="FFFFFF"/>
              <w:spacing w:before="0" w:beforeAutospacing="0" w:after="0" w:afterAutospacing="0"/>
              <w:ind w:left="142" w:right="283"/>
              <w:jc w:val="both"/>
              <w:rPr>
                <w:b w:val="0"/>
                <w:sz w:val="24"/>
                <w:szCs w:val="24"/>
              </w:rPr>
            </w:pPr>
            <w:r w:rsidRPr="003032CD">
              <w:rPr>
                <w:b w:val="0"/>
                <w:sz w:val="24"/>
                <w:szCs w:val="24"/>
              </w:rPr>
              <w:t xml:space="preserve">Ministru kabineta 2013. gada 21. maija noteikumu Nr. 255 </w:t>
            </w:r>
            <w:r w:rsidR="00C47C19" w:rsidRPr="003032CD">
              <w:rPr>
                <w:b w:val="0"/>
                <w:sz w:val="24"/>
                <w:szCs w:val="24"/>
              </w:rPr>
              <w:t>"</w:t>
            </w:r>
            <w:r w:rsidRPr="003032CD">
              <w:rPr>
                <w:b w:val="0"/>
                <w:sz w:val="24"/>
                <w:szCs w:val="24"/>
              </w:rPr>
              <w:t>Kārtība, kādā reģistrējamas, novērtējamas, izmantojamas un izpērkamas diplomātiskās dāvanas un dāvanas, kas pieņemtas, pildot valsts amatpersonas pienākumus, un kas ir valsts vai pašvaldības institūcijas īpašums</w:t>
            </w:r>
            <w:r w:rsidR="00C47C19" w:rsidRPr="003032CD">
              <w:rPr>
                <w:b w:val="0"/>
                <w:sz w:val="24"/>
                <w:szCs w:val="24"/>
              </w:rPr>
              <w:t>"</w:t>
            </w:r>
            <w:r w:rsidRPr="003032CD">
              <w:rPr>
                <w:b w:val="0"/>
                <w:sz w:val="24"/>
                <w:szCs w:val="24"/>
              </w:rPr>
              <w:t xml:space="preserve"> (turpmāk</w:t>
            </w:r>
            <w:r w:rsidR="003032CD">
              <w:rPr>
                <w:b w:val="0"/>
                <w:sz w:val="24"/>
                <w:szCs w:val="24"/>
              </w:rPr>
              <w:t> </w:t>
            </w:r>
            <w:r w:rsidRPr="003032CD">
              <w:rPr>
                <w:b w:val="0"/>
                <w:sz w:val="24"/>
                <w:szCs w:val="24"/>
              </w:rPr>
              <w:t xml:space="preserve">– noteikumi Nr. 255) </w:t>
            </w:r>
            <w:r w:rsidR="00FC0B19" w:rsidRPr="003032CD">
              <w:rPr>
                <w:b w:val="0"/>
                <w:sz w:val="24"/>
                <w:szCs w:val="24"/>
              </w:rPr>
              <w:t>2.</w:t>
            </w:r>
            <w:r w:rsidRPr="003032CD">
              <w:rPr>
                <w:b w:val="0"/>
                <w:sz w:val="24"/>
                <w:szCs w:val="24"/>
              </w:rPr>
              <w:t> </w:t>
            </w:r>
            <w:r w:rsidR="00FC0B19" w:rsidRPr="003032CD">
              <w:rPr>
                <w:b w:val="0"/>
                <w:sz w:val="24"/>
                <w:szCs w:val="24"/>
              </w:rPr>
              <w:t xml:space="preserve">punkts nosaka nepieciešamību izveidot koleģiālu institūciju </w:t>
            </w:r>
            <w:r w:rsidRPr="003032CD">
              <w:rPr>
                <w:b w:val="0"/>
                <w:sz w:val="24"/>
                <w:szCs w:val="24"/>
              </w:rPr>
              <w:t>–</w:t>
            </w:r>
            <w:r w:rsidR="00FC0B19" w:rsidRPr="003032CD">
              <w:rPr>
                <w:b w:val="0"/>
                <w:sz w:val="24"/>
                <w:szCs w:val="24"/>
              </w:rPr>
              <w:t xml:space="preserve"> dāvanu</w:t>
            </w:r>
            <w:r w:rsidRPr="003032CD">
              <w:rPr>
                <w:b w:val="0"/>
                <w:sz w:val="24"/>
                <w:szCs w:val="24"/>
              </w:rPr>
              <w:t xml:space="preserve"> </w:t>
            </w:r>
            <w:r w:rsidR="00FC0B19" w:rsidRPr="003032CD">
              <w:rPr>
                <w:b w:val="0"/>
                <w:sz w:val="24"/>
                <w:szCs w:val="24"/>
              </w:rPr>
              <w:t>novērtēšanas komisiju, kuras sastāvā darbojas attiecīgās institūcijas vai tās padotībā esošo iestāžu darbinieki.</w:t>
            </w:r>
          </w:p>
          <w:p w14:paraId="31F2C157" w14:textId="714AFBF7" w:rsidR="00AA42D4" w:rsidRPr="003032CD" w:rsidRDefault="00FC0B19" w:rsidP="003032CD">
            <w:pPr>
              <w:pStyle w:val="Heading3"/>
              <w:shd w:val="clear" w:color="auto" w:fill="FFFFFF"/>
              <w:spacing w:before="0" w:beforeAutospacing="0" w:after="0" w:afterAutospacing="0"/>
              <w:ind w:left="142" w:right="283"/>
              <w:jc w:val="both"/>
              <w:rPr>
                <w:b w:val="0"/>
                <w:sz w:val="24"/>
                <w:szCs w:val="24"/>
              </w:rPr>
            </w:pPr>
            <w:r w:rsidRPr="003032CD">
              <w:rPr>
                <w:b w:val="0"/>
                <w:sz w:val="24"/>
                <w:szCs w:val="24"/>
              </w:rPr>
              <w:t>Noteikumu projekts paredz p</w:t>
            </w:r>
            <w:r w:rsidR="004E6EC0" w:rsidRPr="003032CD">
              <w:rPr>
                <w:b w:val="0"/>
                <w:sz w:val="24"/>
                <w:szCs w:val="24"/>
              </w:rPr>
              <w:t xml:space="preserve">apildināt </w:t>
            </w:r>
            <w:r w:rsidRPr="003032CD">
              <w:rPr>
                <w:b w:val="0"/>
                <w:sz w:val="24"/>
                <w:szCs w:val="24"/>
              </w:rPr>
              <w:t>minēt</w:t>
            </w:r>
            <w:r w:rsidR="00F17F80" w:rsidRPr="003032CD">
              <w:rPr>
                <w:b w:val="0"/>
                <w:sz w:val="24"/>
                <w:szCs w:val="24"/>
              </w:rPr>
              <w:t>o</w:t>
            </w:r>
            <w:r w:rsidRPr="003032CD">
              <w:rPr>
                <w:b w:val="0"/>
                <w:sz w:val="24"/>
                <w:szCs w:val="24"/>
              </w:rPr>
              <w:t xml:space="preserve"> </w:t>
            </w:r>
            <w:r w:rsidR="004E6EC0" w:rsidRPr="003032CD">
              <w:rPr>
                <w:b w:val="0"/>
                <w:sz w:val="24"/>
                <w:szCs w:val="24"/>
              </w:rPr>
              <w:t xml:space="preserve">dāvanu </w:t>
            </w:r>
            <w:r w:rsidR="00254962" w:rsidRPr="003032CD">
              <w:rPr>
                <w:b w:val="0"/>
                <w:sz w:val="24"/>
                <w:szCs w:val="24"/>
              </w:rPr>
              <w:t>no</w:t>
            </w:r>
            <w:r w:rsidR="004E6EC0" w:rsidRPr="003032CD">
              <w:rPr>
                <w:b w:val="0"/>
                <w:sz w:val="24"/>
                <w:szCs w:val="24"/>
              </w:rPr>
              <w:t>vērtēšanas komisij</w:t>
            </w:r>
            <w:r w:rsidR="00F17F80" w:rsidRPr="003032CD">
              <w:rPr>
                <w:b w:val="0"/>
                <w:sz w:val="24"/>
                <w:szCs w:val="24"/>
              </w:rPr>
              <w:t>u</w:t>
            </w:r>
            <w:r w:rsidR="004E6EC0" w:rsidRPr="003032CD">
              <w:rPr>
                <w:b w:val="0"/>
                <w:sz w:val="24"/>
                <w:szCs w:val="24"/>
              </w:rPr>
              <w:t xml:space="preserve"> ar </w:t>
            </w:r>
            <w:r w:rsidR="00FA3F99" w:rsidRPr="003032CD">
              <w:rPr>
                <w:b w:val="0"/>
                <w:sz w:val="24"/>
                <w:szCs w:val="24"/>
              </w:rPr>
              <w:t>vien</w:t>
            </w:r>
            <w:r w:rsidR="00D50381" w:rsidRPr="003032CD">
              <w:rPr>
                <w:b w:val="0"/>
                <w:sz w:val="24"/>
                <w:szCs w:val="24"/>
              </w:rPr>
              <w:t>u</w:t>
            </w:r>
            <w:r w:rsidR="00FA3F99" w:rsidRPr="003032CD">
              <w:rPr>
                <w:b w:val="0"/>
                <w:sz w:val="24"/>
                <w:szCs w:val="24"/>
              </w:rPr>
              <w:t xml:space="preserve"> </w:t>
            </w:r>
            <w:r w:rsidR="004E6EC0" w:rsidRPr="003032CD">
              <w:rPr>
                <w:b w:val="0"/>
                <w:sz w:val="24"/>
                <w:szCs w:val="24"/>
              </w:rPr>
              <w:t xml:space="preserve">Kultūras ministrijas </w:t>
            </w:r>
            <w:r w:rsidR="00FA3F99" w:rsidRPr="003032CD">
              <w:rPr>
                <w:b w:val="0"/>
                <w:sz w:val="24"/>
                <w:szCs w:val="24"/>
              </w:rPr>
              <w:t>deleģētu ekspertu pēc institūcijas pieprasījuma.</w:t>
            </w:r>
            <w:r w:rsidR="004E6EC0" w:rsidRPr="003032CD">
              <w:rPr>
                <w:b w:val="0"/>
                <w:sz w:val="24"/>
                <w:szCs w:val="24"/>
              </w:rPr>
              <w:t xml:space="preserve"> Jaunā kārtība novērsīs situācij</w:t>
            </w:r>
            <w:r w:rsidR="00F17F80" w:rsidRPr="003032CD">
              <w:rPr>
                <w:b w:val="0"/>
                <w:sz w:val="24"/>
                <w:szCs w:val="24"/>
              </w:rPr>
              <w:t>u</w:t>
            </w:r>
            <w:r w:rsidR="004E6EC0" w:rsidRPr="003032CD">
              <w:rPr>
                <w:b w:val="0"/>
                <w:sz w:val="24"/>
                <w:szCs w:val="24"/>
              </w:rPr>
              <w:t xml:space="preserve">, kad valsts pārvaldes iestāde algo citu valsts iestādē nodarbinātu ekspertu dāvanu </w:t>
            </w:r>
            <w:r w:rsidR="00F17F80" w:rsidRPr="003032CD">
              <w:rPr>
                <w:b w:val="0"/>
                <w:sz w:val="24"/>
                <w:szCs w:val="24"/>
              </w:rPr>
              <w:t>no</w:t>
            </w:r>
            <w:r w:rsidR="004E6EC0" w:rsidRPr="003032CD">
              <w:rPr>
                <w:b w:val="0"/>
                <w:sz w:val="24"/>
                <w:szCs w:val="24"/>
              </w:rPr>
              <w:t>vērtēšanai.</w:t>
            </w:r>
            <w:r w:rsidRPr="003032CD">
              <w:rPr>
                <w:b w:val="0"/>
                <w:sz w:val="24"/>
                <w:szCs w:val="24"/>
              </w:rPr>
              <w:t xml:space="preserve"> Tāpat komisija, kurā darbosies konkrētās </w:t>
            </w:r>
            <w:r w:rsidR="00FA3F99" w:rsidRPr="003032CD">
              <w:rPr>
                <w:b w:val="0"/>
                <w:sz w:val="24"/>
                <w:szCs w:val="24"/>
              </w:rPr>
              <w:t>nozares eksperts</w:t>
            </w:r>
            <w:r w:rsidRPr="003032CD">
              <w:rPr>
                <w:b w:val="0"/>
                <w:sz w:val="24"/>
                <w:szCs w:val="24"/>
              </w:rPr>
              <w:t>, radīs lielāku sabiedrības uzticību</w:t>
            </w:r>
            <w:r w:rsidR="00254962" w:rsidRPr="003032CD">
              <w:rPr>
                <w:b w:val="0"/>
                <w:sz w:val="24"/>
                <w:szCs w:val="24"/>
              </w:rPr>
              <w:t xml:space="preserve"> un </w:t>
            </w:r>
            <w:r w:rsidR="00254962" w:rsidRPr="003032CD">
              <w:rPr>
                <w:b w:val="0"/>
                <w:sz w:val="24"/>
                <w:szCs w:val="24"/>
              </w:rPr>
              <w:lastRenderedPageBreak/>
              <w:t>pārliecību</w:t>
            </w:r>
            <w:r w:rsidR="00583DD5" w:rsidRPr="003032CD">
              <w:rPr>
                <w:b w:val="0"/>
                <w:sz w:val="24"/>
                <w:szCs w:val="24"/>
              </w:rPr>
              <w:t>, ka dāvanas vērtība noteikta atbilstoši</w:t>
            </w:r>
            <w:r w:rsidRPr="003032CD">
              <w:rPr>
                <w:b w:val="0"/>
                <w:sz w:val="24"/>
                <w:szCs w:val="24"/>
              </w:rPr>
              <w:t xml:space="preserve">. </w:t>
            </w:r>
            <w:r w:rsidR="00FA3F99" w:rsidRPr="003032CD">
              <w:rPr>
                <w:b w:val="0"/>
                <w:sz w:val="24"/>
                <w:szCs w:val="24"/>
              </w:rPr>
              <w:t>Kultūras ministrijas deleģētais eksperts komisijā, izvērtējot saņemtās diplomātiskās dāvanas, arī noteiks</w:t>
            </w:r>
            <w:r w:rsidR="003032CD">
              <w:rPr>
                <w:b w:val="0"/>
                <w:sz w:val="24"/>
                <w:szCs w:val="24"/>
              </w:rPr>
              <w:t>,</w:t>
            </w:r>
            <w:r w:rsidR="00FA3F99" w:rsidRPr="003032CD">
              <w:rPr>
                <w:b w:val="0"/>
                <w:sz w:val="24"/>
                <w:szCs w:val="24"/>
              </w:rPr>
              <w:t xml:space="preserve"> vai tām piemīt mākslas vai kultūrvēsturiska vērtība.</w:t>
            </w:r>
          </w:p>
          <w:p w14:paraId="58B5AE08" w14:textId="77777777" w:rsidR="003032CD" w:rsidRDefault="00FA3F99" w:rsidP="003032CD">
            <w:pPr>
              <w:pStyle w:val="Heading3"/>
              <w:shd w:val="clear" w:color="auto" w:fill="FFFFFF"/>
              <w:spacing w:before="0" w:beforeAutospacing="0" w:after="0" w:afterAutospacing="0"/>
              <w:ind w:left="142" w:right="283"/>
              <w:jc w:val="both"/>
              <w:rPr>
                <w:b w:val="0"/>
                <w:sz w:val="24"/>
                <w:szCs w:val="24"/>
              </w:rPr>
            </w:pPr>
            <w:r w:rsidRPr="003032CD">
              <w:rPr>
                <w:b w:val="0"/>
                <w:sz w:val="24"/>
                <w:szCs w:val="24"/>
              </w:rPr>
              <w:t>Atbilstoši šai normai noteikum</w:t>
            </w:r>
            <w:r w:rsidR="003032CD">
              <w:rPr>
                <w:b w:val="0"/>
                <w:sz w:val="24"/>
                <w:szCs w:val="24"/>
              </w:rPr>
              <w:t>u projektā</w:t>
            </w:r>
            <w:r w:rsidRPr="003032CD">
              <w:rPr>
                <w:b w:val="0"/>
                <w:sz w:val="24"/>
                <w:szCs w:val="24"/>
              </w:rPr>
              <w:t xml:space="preserve"> tiek precizēt</w:t>
            </w:r>
            <w:r w:rsidR="003032CD">
              <w:rPr>
                <w:b w:val="0"/>
                <w:sz w:val="24"/>
                <w:szCs w:val="24"/>
              </w:rPr>
              <w:t>s</w:t>
            </w:r>
            <w:r w:rsidRPr="003032CD">
              <w:rPr>
                <w:b w:val="0"/>
                <w:sz w:val="24"/>
                <w:szCs w:val="24"/>
              </w:rPr>
              <w:t xml:space="preserve"> arī noteikumu Nr.</w:t>
            </w:r>
            <w:r w:rsidR="003032CD">
              <w:rPr>
                <w:b w:val="0"/>
                <w:sz w:val="24"/>
                <w:szCs w:val="24"/>
              </w:rPr>
              <w:t> </w:t>
            </w:r>
            <w:r w:rsidRPr="003032CD">
              <w:rPr>
                <w:b w:val="0"/>
                <w:sz w:val="24"/>
                <w:szCs w:val="24"/>
              </w:rPr>
              <w:t>255 15. un 17. punkts</w:t>
            </w:r>
            <w:r w:rsidR="003032CD">
              <w:rPr>
                <w:b w:val="0"/>
                <w:sz w:val="24"/>
                <w:szCs w:val="24"/>
              </w:rPr>
              <w:t xml:space="preserve"> un</w:t>
            </w:r>
            <w:r w:rsidRPr="003032CD">
              <w:rPr>
                <w:b w:val="0"/>
                <w:sz w:val="24"/>
                <w:szCs w:val="24"/>
              </w:rPr>
              <w:t xml:space="preserve"> svītrots 16.</w:t>
            </w:r>
            <w:r w:rsidR="003032CD">
              <w:rPr>
                <w:b w:val="0"/>
                <w:sz w:val="24"/>
                <w:szCs w:val="24"/>
              </w:rPr>
              <w:t xml:space="preserve"> punkts. </w:t>
            </w:r>
          </w:p>
          <w:p w14:paraId="31F2C15A" w14:textId="4CE25720" w:rsidR="000E7F76" w:rsidRPr="003032CD" w:rsidRDefault="00583DD5" w:rsidP="003032CD">
            <w:pPr>
              <w:pStyle w:val="Heading3"/>
              <w:shd w:val="clear" w:color="auto" w:fill="FFFFFF"/>
              <w:spacing w:before="0" w:beforeAutospacing="0" w:after="0" w:afterAutospacing="0"/>
              <w:ind w:left="142" w:right="283"/>
              <w:jc w:val="both"/>
              <w:rPr>
                <w:b w:val="0"/>
                <w:sz w:val="24"/>
                <w:szCs w:val="24"/>
              </w:rPr>
            </w:pPr>
            <w:r w:rsidRPr="003032CD">
              <w:rPr>
                <w:b w:val="0"/>
                <w:sz w:val="24"/>
                <w:szCs w:val="24"/>
              </w:rPr>
              <w:t>Saskaņā ar</w:t>
            </w:r>
            <w:r w:rsidR="000E7F76" w:rsidRPr="003032CD">
              <w:rPr>
                <w:b w:val="0"/>
                <w:sz w:val="24"/>
                <w:szCs w:val="24"/>
              </w:rPr>
              <w:t xml:space="preserve"> noteikumu Nr.</w:t>
            </w:r>
            <w:r w:rsidR="00BF0087" w:rsidRPr="003032CD">
              <w:rPr>
                <w:b w:val="0"/>
                <w:sz w:val="24"/>
                <w:szCs w:val="24"/>
              </w:rPr>
              <w:t> </w:t>
            </w:r>
            <w:r w:rsidR="000E7F76" w:rsidRPr="003032CD">
              <w:rPr>
                <w:b w:val="0"/>
                <w:sz w:val="24"/>
                <w:szCs w:val="24"/>
              </w:rPr>
              <w:t>255 24.</w:t>
            </w:r>
            <w:r w:rsidRPr="003032CD">
              <w:rPr>
                <w:b w:val="0"/>
                <w:sz w:val="24"/>
                <w:szCs w:val="24"/>
              </w:rPr>
              <w:t> </w:t>
            </w:r>
            <w:r w:rsidR="000E7F76" w:rsidRPr="003032CD">
              <w:rPr>
                <w:b w:val="0"/>
                <w:sz w:val="24"/>
                <w:szCs w:val="24"/>
              </w:rPr>
              <w:t>punkt</w:t>
            </w:r>
            <w:r w:rsidRPr="003032CD">
              <w:rPr>
                <w:b w:val="0"/>
                <w:sz w:val="24"/>
                <w:szCs w:val="24"/>
              </w:rPr>
              <w:t>u</w:t>
            </w:r>
            <w:r w:rsidR="000E7F76" w:rsidRPr="003032CD">
              <w:rPr>
                <w:b w:val="0"/>
                <w:sz w:val="24"/>
                <w:szCs w:val="24"/>
              </w:rPr>
              <w:t xml:space="preserve"> Valsts prezidenta un</w:t>
            </w:r>
            <w:proofErr w:type="gramStart"/>
            <w:r w:rsidR="000E7F76" w:rsidRPr="003032CD">
              <w:rPr>
                <w:b w:val="0"/>
                <w:sz w:val="24"/>
                <w:szCs w:val="24"/>
              </w:rPr>
              <w:t xml:space="preserve"> </w:t>
            </w:r>
            <w:r w:rsidR="003032CD" w:rsidRPr="003032CD">
              <w:rPr>
                <w:b w:val="0"/>
                <w:sz w:val="24"/>
                <w:szCs w:val="24"/>
              </w:rPr>
              <w:t xml:space="preserve"> </w:t>
            </w:r>
            <w:proofErr w:type="gramEnd"/>
            <w:r w:rsidR="003032CD" w:rsidRPr="003032CD">
              <w:rPr>
                <w:b w:val="0"/>
                <w:sz w:val="24"/>
                <w:szCs w:val="24"/>
              </w:rPr>
              <w:t xml:space="preserve">Valsts prezidenta </w:t>
            </w:r>
            <w:r w:rsidR="000E7F76" w:rsidRPr="003032CD">
              <w:rPr>
                <w:b w:val="0"/>
                <w:sz w:val="24"/>
                <w:szCs w:val="24"/>
              </w:rPr>
              <w:t xml:space="preserve">laulātā pieņemtās dāvanas pēc prezidentūras beigām, ja šīs dāvanas netiek izmantotas kādā no </w:t>
            </w:r>
            <w:r w:rsidRPr="003032CD">
              <w:rPr>
                <w:b w:val="0"/>
                <w:sz w:val="24"/>
                <w:szCs w:val="24"/>
              </w:rPr>
              <w:t xml:space="preserve">noteikumu Nr. 255 </w:t>
            </w:r>
            <w:hyperlink r:id="rId8" w:anchor="p20" w:tgtFrame="_blank" w:history="1">
              <w:r w:rsidR="000E7F76" w:rsidRPr="003032CD">
                <w:rPr>
                  <w:b w:val="0"/>
                  <w:sz w:val="24"/>
                  <w:szCs w:val="24"/>
                </w:rPr>
                <w:t>20.</w:t>
              </w:r>
              <w:r w:rsidR="00BF0087" w:rsidRPr="003032CD">
                <w:rPr>
                  <w:b w:val="0"/>
                  <w:sz w:val="24"/>
                  <w:szCs w:val="24"/>
                </w:rPr>
                <w:t> </w:t>
              </w:r>
              <w:r w:rsidR="000E7F76" w:rsidRPr="003032CD">
                <w:rPr>
                  <w:b w:val="0"/>
                  <w:sz w:val="24"/>
                  <w:szCs w:val="24"/>
                </w:rPr>
                <w:t>punktā</w:t>
              </w:r>
            </w:hyperlink>
            <w:r w:rsidR="000E7F76" w:rsidRPr="003032CD">
              <w:rPr>
                <w:b w:val="0"/>
                <w:sz w:val="24"/>
                <w:szCs w:val="24"/>
              </w:rPr>
              <w:t xml:space="preserve"> minētajiem veidiem, tiek nodotas Latvijas Nacionālajam vēstures muzejam Valsts prezidentu dāvanu kolekcijas papildināšanai.</w:t>
            </w:r>
            <w:r w:rsidR="00BF0087" w:rsidRPr="003032CD">
              <w:rPr>
                <w:b w:val="0"/>
                <w:sz w:val="24"/>
                <w:szCs w:val="24"/>
              </w:rPr>
              <w:t xml:space="preserve"> </w:t>
            </w:r>
            <w:r w:rsidR="000E7F76" w:rsidRPr="003032CD">
              <w:rPr>
                <w:b w:val="0"/>
                <w:sz w:val="24"/>
                <w:szCs w:val="24"/>
              </w:rPr>
              <w:t>Attiecībā uz Ministru prezidenta un viņa laulātā pieņemtajām diplomātiskajām dāvanām šāds tiesiskais regulējums noteikumos Nr.</w:t>
            </w:r>
            <w:r w:rsidR="00BF0087" w:rsidRPr="003032CD">
              <w:rPr>
                <w:b w:val="0"/>
                <w:sz w:val="24"/>
                <w:szCs w:val="24"/>
              </w:rPr>
              <w:t> </w:t>
            </w:r>
            <w:r w:rsidR="000E7F76" w:rsidRPr="003032CD">
              <w:rPr>
                <w:b w:val="0"/>
                <w:sz w:val="24"/>
                <w:szCs w:val="24"/>
              </w:rPr>
              <w:t>255 nav paredzēts.</w:t>
            </w:r>
            <w:r w:rsidR="000E7F76" w:rsidRPr="003032CD">
              <w:t xml:space="preserve"> </w:t>
            </w:r>
          </w:p>
          <w:p w14:paraId="31F2C15C" w14:textId="207149AF" w:rsidR="000E7F76" w:rsidRPr="003032CD" w:rsidRDefault="000E7F76" w:rsidP="003032CD">
            <w:pPr>
              <w:pStyle w:val="Heading3"/>
              <w:shd w:val="clear" w:color="auto" w:fill="FFFFFF"/>
              <w:spacing w:before="0" w:beforeAutospacing="0" w:after="0" w:afterAutospacing="0"/>
              <w:ind w:left="142" w:right="283"/>
              <w:jc w:val="both"/>
              <w:rPr>
                <w:b w:val="0"/>
                <w:sz w:val="24"/>
                <w:szCs w:val="24"/>
              </w:rPr>
            </w:pPr>
            <w:r w:rsidRPr="003032CD">
              <w:rPr>
                <w:b w:val="0"/>
                <w:sz w:val="24"/>
                <w:szCs w:val="24"/>
              </w:rPr>
              <w:t>Ņemot vērā, ka likuma 13.</w:t>
            </w:r>
            <w:r w:rsidRPr="003032CD">
              <w:rPr>
                <w:b w:val="0"/>
                <w:sz w:val="24"/>
                <w:szCs w:val="24"/>
                <w:vertAlign w:val="superscript"/>
              </w:rPr>
              <w:t>1</w:t>
            </w:r>
            <w:r w:rsidR="00BF0087" w:rsidRPr="003032CD">
              <w:rPr>
                <w:b w:val="0"/>
                <w:sz w:val="24"/>
                <w:szCs w:val="24"/>
                <w:vertAlign w:val="superscript"/>
              </w:rPr>
              <w:t> </w:t>
            </w:r>
            <w:r w:rsidRPr="003032CD">
              <w:rPr>
                <w:b w:val="0"/>
                <w:sz w:val="24"/>
                <w:szCs w:val="24"/>
              </w:rPr>
              <w:t>panta ceturtā daļa no</w:t>
            </w:r>
            <w:r w:rsidR="003032CD">
              <w:rPr>
                <w:b w:val="0"/>
                <w:sz w:val="24"/>
                <w:szCs w:val="24"/>
              </w:rPr>
              <w:t>saka</w:t>
            </w:r>
            <w:r w:rsidRPr="003032CD">
              <w:rPr>
                <w:b w:val="0"/>
                <w:sz w:val="24"/>
                <w:szCs w:val="24"/>
              </w:rPr>
              <w:t>, ka diplomātiskās dāvanas un tās dāvanas, kuras tiek pieņemtas šā panta otrās daļas 1., 2. vai 3.</w:t>
            </w:r>
            <w:r w:rsidR="00BF0087" w:rsidRPr="003032CD">
              <w:rPr>
                <w:b w:val="0"/>
                <w:sz w:val="24"/>
                <w:szCs w:val="24"/>
              </w:rPr>
              <w:t> </w:t>
            </w:r>
            <w:r w:rsidRPr="003032CD">
              <w:rPr>
                <w:b w:val="0"/>
                <w:sz w:val="24"/>
                <w:szCs w:val="24"/>
              </w:rPr>
              <w:t>punktā minētajos gadījumos, ir attiecīgās publisk</w:t>
            </w:r>
            <w:r w:rsidR="003032CD">
              <w:rPr>
                <w:b w:val="0"/>
                <w:sz w:val="24"/>
                <w:szCs w:val="24"/>
              </w:rPr>
              <w:t>ā</w:t>
            </w:r>
            <w:r w:rsidRPr="003032CD">
              <w:rPr>
                <w:b w:val="0"/>
                <w:sz w:val="24"/>
                <w:szCs w:val="24"/>
              </w:rPr>
              <w:t>s personas institūcijas īpašums, tad tās Ministru prezident</w:t>
            </w:r>
            <w:r w:rsidR="008061F1" w:rsidRPr="003032CD">
              <w:rPr>
                <w:b w:val="0"/>
                <w:sz w:val="24"/>
                <w:szCs w:val="24"/>
              </w:rPr>
              <w:t>a</w:t>
            </w:r>
            <w:r w:rsidRPr="003032CD">
              <w:rPr>
                <w:b w:val="0"/>
                <w:sz w:val="24"/>
                <w:szCs w:val="24"/>
              </w:rPr>
              <w:t xml:space="preserve"> un viņ</w:t>
            </w:r>
            <w:r w:rsidR="008061F1" w:rsidRPr="003032CD">
              <w:rPr>
                <w:b w:val="0"/>
                <w:sz w:val="24"/>
                <w:szCs w:val="24"/>
              </w:rPr>
              <w:t>a</w:t>
            </w:r>
            <w:r w:rsidRPr="003032CD">
              <w:rPr>
                <w:b w:val="0"/>
                <w:sz w:val="24"/>
                <w:szCs w:val="24"/>
              </w:rPr>
              <w:t xml:space="preserve"> laulāt</w:t>
            </w:r>
            <w:r w:rsidR="008061F1" w:rsidRPr="003032CD">
              <w:rPr>
                <w:b w:val="0"/>
                <w:sz w:val="24"/>
                <w:szCs w:val="24"/>
              </w:rPr>
              <w:t>ā</w:t>
            </w:r>
            <w:r w:rsidRPr="003032CD">
              <w:rPr>
                <w:b w:val="0"/>
                <w:sz w:val="24"/>
                <w:szCs w:val="24"/>
              </w:rPr>
              <w:t xml:space="preserve"> pieņemtās diplomātiskās dāvanas, kuras netiek izmantotas kādā no noteikumu Nr.</w:t>
            </w:r>
            <w:r w:rsidR="00BF0087" w:rsidRPr="003032CD">
              <w:rPr>
                <w:b w:val="0"/>
                <w:sz w:val="24"/>
                <w:szCs w:val="24"/>
              </w:rPr>
              <w:t> </w:t>
            </w:r>
            <w:r w:rsidRPr="003032CD">
              <w:rPr>
                <w:b w:val="0"/>
                <w:sz w:val="24"/>
                <w:szCs w:val="24"/>
              </w:rPr>
              <w:t>255 20.</w:t>
            </w:r>
            <w:r w:rsidR="00BF0087" w:rsidRPr="003032CD">
              <w:rPr>
                <w:b w:val="0"/>
                <w:sz w:val="24"/>
                <w:szCs w:val="24"/>
              </w:rPr>
              <w:t> </w:t>
            </w:r>
            <w:r w:rsidRPr="003032CD">
              <w:rPr>
                <w:b w:val="0"/>
                <w:sz w:val="24"/>
                <w:szCs w:val="24"/>
              </w:rPr>
              <w:t>punktā minētajiem veidiem, Ministru prezidentam beidzot pildīt amata pienākumus</w:t>
            </w:r>
            <w:r w:rsidR="00583DD5" w:rsidRPr="003032CD">
              <w:rPr>
                <w:b w:val="0"/>
                <w:sz w:val="24"/>
                <w:szCs w:val="24"/>
              </w:rPr>
              <w:t>,</w:t>
            </w:r>
            <w:r w:rsidRPr="003032CD">
              <w:rPr>
                <w:b w:val="0"/>
                <w:sz w:val="24"/>
                <w:szCs w:val="24"/>
              </w:rPr>
              <w:t xml:space="preserve"> paliek Valsts kancelejas īpašu</w:t>
            </w:r>
            <w:r w:rsidR="00BF0087" w:rsidRPr="003032CD">
              <w:rPr>
                <w:b w:val="0"/>
                <w:sz w:val="24"/>
                <w:szCs w:val="24"/>
              </w:rPr>
              <w:t>mā.</w:t>
            </w:r>
          </w:p>
          <w:p w14:paraId="31F2C15D" w14:textId="35248B87" w:rsidR="000E7F76" w:rsidRPr="003032CD" w:rsidRDefault="000E7F76" w:rsidP="003032CD">
            <w:pPr>
              <w:pStyle w:val="Heading3"/>
              <w:shd w:val="clear" w:color="auto" w:fill="FFFFFF"/>
              <w:spacing w:before="0" w:beforeAutospacing="0" w:after="0" w:afterAutospacing="0"/>
              <w:ind w:left="142" w:right="283"/>
              <w:jc w:val="both"/>
              <w:rPr>
                <w:b w:val="0"/>
                <w:sz w:val="24"/>
                <w:szCs w:val="24"/>
              </w:rPr>
            </w:pPr>
            <w:r w:rsidRPr="003032CD">
              <w:rPr>
                <w:b w:val="0"/>
                <w:sz w:val="24"/>
                <w:szCs w:val="24"/>
              </w:rPr>
              <w:t>Tādējādi Valsts kancelejai ir jānodrošina, ka ne vien Ministru prezidenta amata pienākumu pildīšanas</w:t>
            </w:r>
            <w:r w:rsidR="00254962" w:rsidRPr="003032CD">
              <w:rPr>
                <w:b w:val="0"/>
                <w:sz w:val="24"/>
                <w:szCs w:val="24"/>
              </w:rPr>
              <w:t xml:space="preserve"> laikā</w:t>
            </w:r>
            <w:r w:rsidR="00553AB8" w:rsidRPr="003032CD">
              <w:rPr>
                <w:b w:val="0"/>
                <w:sz w:val="24"/>
                <w:szCs w:val="24"/>
              </w:rPr>
              <w:t>,</w:t>
            </w:r>
            <w:r w:rsidRPr="003032CD">
              <w:rPr>
                <w:b w:val="0"/>
                <w:sz w:val="24"/>
                <w:szCs w:val="24"/>
              </w:rPr>
              <w:t xml:space="preserve"> </w:t>
            </w:r>
            <w:r w:rsidR="00553AB8" w:rsidRPr="003032CD">
              <w:rPr>
                <w:b w:val="0"/>
                <w:sz w:val="24"/>
                <w:szCs w:val="24"/>
              </w:rPr>
              <w:t>bet</w:t>
            </w:r>
            <w:r w:rsidRPr="003032CD">
              <w:rPr>
                <w:b w:val="0"/>
                <w:sz w:val="24"/>
                <w:szCs w:val="24"/>
              </w:rPr>
              <w:t xml:space="preserve"> arī pēc amata pienākumu pildīšanas diplomātiskās dāvanas tiek glabātas vienkopus atbilstošās telpās un apstākļos. </w:t>
            </w:r>
          </w:p>
          <w:p w14:paraId="31F2C15E" w14:textId="45DD54E8" w:rsidR="00F6438E" w:rsidRPr="003032CD" w:rsidRDefault="000E7F76" w:rsidP="003032CD">
            <w:pPr>
              <w:pStyle w:val="Heading3"/>
              <w:shd w:val="clear" w:color="auto" w:fill="FFFFFF"/>
              <w:spacing w:before="0" w:beforeAutospacing="0" w:after="0" w:afterAutospacing="0"/>
              <w:ind w:left="142" w:right="283"/>
              <w:jc w:val="both"/>
              <w:rPr>
                <w:b w:val="0"/>
                <w:sz w:val="24"/>
                <w:szCs w:val="24"/>
              </w:rPr>
            </w:pPr>
            <w:r w:rsidRPr="003032CD">
              <w:rPr>
                <w:b w:val="0"/>
                <w:sz w:val="24"/>
                <w:szCs w:val="24"/>
              </w:rPr>
              <w:t>Saskaņā ar Ministru kabineta 2003.</w:t>
            </w:r>
            <w:r w:rsidR="00F6438E" w:rsidRPr="003032CD">
              <w:rPr>
                <w:b w:val="0"/>
                <w:sz w:val="24"/>
                <w:szCs w:val="24"/>
              </w:rPr>
              <w:t> </w:t>
            </w:r>
            <w:r w:rsidRPr="003032CD">
              <w:rPr>
                <w:b w:val="0"/>
                <w:sz w:val="24"/>
                <w:szCs w:val="24"/>
              </w:rPr>
              <w:t>gada 20.</w:t>
            </w:r>
            <w:r w:rsidR="00F6438E" w:rsidRPr="003032CD">
              <w:rPr>
                <w:b w:val="0"/>
                <w:sz w:val="24"/>
                <w:szCs w:val="24"/>
              </w:rPr>
              <w:t> </w:t>
            </w:r>
            <w:r w:rsidRPr="003032CD">
              <w:rPr>
                <w:b w:val="0"/>
                <w:sz w:val="24"/>
                <w:szCs w:val="24"/>
              </w:rPr>
              <w:t>maija noteikumiem Nr.</w:t>
            </w:r>
            <w:r w:rsidR="00F6438E" w:rsidRPr="003032CD">
              <w:rPr>
                <w:b w:val="0"/>
                <w:sz w:val="24"/>
                <w:szCs w:val="24"/>
              </w:rPr>
              <w:t> </w:t>
            </w:r>
            <w:r w:rsidRPr="003032CD">
              <w:rPr>
                <w:b w:val="0"/>
                <w:sz w:val="24"/>
                <w:szCs w:val="24"/>
              </w:rPr>
              <w:t xml:space="preserve">263 </w:t>
            </w:r>
            <w:r w:rsidR="00C47C19" w:rsidRPr="003032CD">
              <w:rPr>
                <w:b w:val="0"/>
                <w:sz w:val="24"/>
                <w:szCs w:val="24"/>
              </w:rPr>
              <w:t>"</w:t>
            </w:r>
            <w:r w:rsidRPr="003032CD">
              <w:rPr>
                <w:b w:val="0"/>
                <w:sz w:val="24"/>
                <w:szCs w:val="24"/>
              </w:rPr>
              <w:t>Valsts kancelejas nolikums</w:t>
            </w:r>
            <w:r w:rsidR="00C47C19" w:rsidRPr="003032CD">
              <w:rPr>
                <w:b w:val="0"/>
                <w:sz w:val="24"/>
                <w:szCs w:val="24"/>
              </w:rPr>
              <w:t>"</w:t>
            </w:r>
            <w:r w:rsidRPr="003032CD">
              <w:rPr>
                <w:b w:val="0"/>
                <w:sz w:val="24"/>
                <w:szCs w:val="24"/>
              </w:rPr>
              <w:t xml:space="preserve"> </w:t>
            </w:r>
            <w:r w:rsidR="00F6438E" w:rsidRPr="003032CD">
              <w:rPr>
                <w:b w:val="0"/>
                <w:sz w:val="24"/>
                <w:szCs w:val="24"/>
              </w:rPr>
              <w:t>Valsts kanceleja</w:t>
            </w:r>
            <w:r w:rsidRPr="003032CD">
              <w:rPr>
                <w:b w:val="0"/>
                <w:sz w:val="24"/>
                <w:szCs w:val="24"/>
              </w:rPr>
              <w:t xml:space="preserve"> ir tiešās pārvaldes iestāde, kuras darbības mērķis ir radīt priekšnoteikumus Ministru prezidenta, Ministru prezidenta biedra un Ministru kabineta darbībai, lai nodrošinātu lēmumu pieņemšanu saskaņā ar Latvijas Republikas Satversmi un citiem likumiem, kā arī Ministru kabineta lēmumu īstenošanu un pēctecību. Valsts kancelejas funkcijās, uzdevumos un kompetencē neietilpst Ministru prezidenta un viņa laulātā pieņemto diplomātisko dāvanu</w:t>
            </w:r>
            <w:r w:rsidR="00553AB8" w:rsidRPr="003032CD">
              <w:rPr>
                <w:b w:val="0"/>
                <w:sz w:val="24"/>
                <w:szCs w:val="24"/>
              </w:rPr>
              <w:t xml:space="preserve"> glabāšana</w:t>
            </w:r>
            <w:r w:rsidRPr="003032CD">
              <w:rPr>
                <w:b w:val="0"/>
                <w:sz w:val="24"/>
                <w:szCs w:val="24"/>
              </w:rPr>
              <w:t>, k</w:t>
            </w:r>
            <w:r w:rsidR="00553AB8" w:rsidRPr="003032CD">
              <w:rPr>
                <w:b w:val="0"/>
                <w:sz w:val="24"/>
                <w:szCs w:val="24"/>
              </w:rPr>
              <w:t>uras</w:t>
            </w:r>
            <w:r w:rsidRPr="003032CD">
              <w:rPr>
                <w:b w:val="0"/>
                <w:sz w:val="24"/>
                <w:szCs w:val="24"/>
              </w:rPr>
              <w:t xml:space="preserve"> nereti ir mā</w:t>
            </w:r>
            <w:r w:rsidR="00553AB8" w:rsidRPr="003032CD">
              <w:rPr>
                <w:b w:val="0"/>
                <w:sz w:val="24"/>
                <w:szCs w:val="24"/>
              </w:rPr>
              <w:t>kslinieciski vērtīgi priekšmeti un</w:t>
            </w:r>
            <w:r w:rsidRPr="003032CD">
              <w:rPr>
                <w:b w:val="0"/>
                <w:sz w:val="24"/>
                <w:szCs w:val="24"/>
              </w:rPr>
              <w:t xml:space="preserve"> kuru uzglabāšanai un saglabāšanai nepieciešami īpaši</w:t>
            </w:r>
            <w:r w:rsidR="00553AB8" w:rsidRPr="003032CD">
              <w:rPr>
                <w:b w:val="0"/>
                <w:sz w:val="24"/>
                <w:szCs w:val="24"/>
              </w:rPr>
              <w:t xml:space="preserve"> apstākļi un atbilstošas telpas</w:t>
            </w:r>
            <w:r w:rsidRPr="003032CD">
              <w:rPr>
                <w:b w:val="0"/>
                <w:sz w:val="24"/>
                <w:szCs w:val="24"/>
              </w:rPr>
              <w:t>.</w:t>
            </w:r>
          </w:p>
          <w:p w14:paraId="31F2C15F" w14:textId="44E2B2F7" w:rsidR="000E7F76" w:rsidRPr="003032CD" w:rsidRDefault="00553AB8" w:rsidP="003032CD">
            <w:pPr>
              <w:pStyle w:val="Heading3"/>
              <w:shd w:val="clear" w:color="auto" w:fill="FFFFFF"/>
              <w:spacing w:before="0" w:beforeAutospacing="0" w:after="0" w:afterAutospacing="0"/>
              <w:ind w:left="142" w:right="283"/>
              <w:jc w:val="both"/>
              <w:rPr>
                <w:b w:val="0"/>
                <w:sz w:val="24"/>
                <w:szCs w:val="24"/>
              </w:rPr>
            </w:pPr>
            <w:r w:rsidRPr="003032CD">
              <w:rPr>
                <w:b w:val="0"/>
                <w:sz w:val="24"/>
                <w:szCs w:val="24"/>
              </w:rPr>
              <w:t>Ievērojot iepriekš norādīto</w:t>
            </w:r>
            <w:r w:rsidR="000E7F76" w:rsidRPr="003032CD">
              <w:rPr>
                <w:b w:val="0"/>
                <w:sz w:val="24"/>
                <w:szCs w:val="24"/>
              </w:rPr>
              <w:t xml:space="preserve"> un to, ka noteikumu Nr.</w:t>
            </w:r>
            <w:r w:rsidR="00F6438E" w:rsidRPr="003032CD">
              <w:rPr>
                <w:b w:val="0"/>
                <w:sz w:val="24"/>
                <w:szCs w:val="24"/>
              </w:rPr>
              <w:t> </w:t>
            </w:r>
            <w:r w:rsidR="000E7F76" w:rsidRPr="003032CD">
              <w:rPr>
                <w:b w:val="0"/>
                <w:sz w:val="24"/>
                <w:szCs w:val="24"/>
              </w:rPr>
              <w:t>255 24.</w:t>
            </w:r>
            <w:r w:rsidR="00F6438E" w:rsidRPr="003032CD">
              <w:rPr>
                <w:b w:val="0"/>
                <w:sz w:val="24"/>
                <w:szCs w:val="24"/>
              </w:rPr>
              <w:t> </w:t>
            </w:r>
            <w:r w:rsidR="000E7F76" w:rsidRPr="003032CD">
              <w:rPr>
                <w:b w:val="0"/>
                <w:sz w:val="24"/>
                <w:szCs w:val="24"/>
              </w:rPr>
              <w:t>punktā jau ir noteikta rīcība, kāda jāievēro attiecībā uz Valsts prezident</w:t>
            </w:r>
            <w:r w:rsidR="00254962" w:rsidRPr="003032CD">
              <w:rPr>
                <w:b w:val="0"/>
                <w:sz w:val="24"/>
                <w:szCs w:val="24"/>
              </w:rPr>
              <w:t>a</w:t>
            </w:r>
            <w:r w:rsidR="000E7F76" w:rsidRPr="003032CD">
              <w:rPr>
                <w:b w:val="0"/>
                <w:sz w:val="24"/>
                <w:szCs w:val="24"/>
              </w:rPr>
              <w:t xml:space="preserve"> un </w:t>
            </w:r>
            <w:r w:rsidR="003032CD" w:rsidRPr="003032CD">
              <w:rPr>
                <w:b w:val="0"/>
                <w:sz w:val="24"/>
                <w:szCs w:val="24"/>
              </w:rPr>
              <w:t xml:space="preserve">Valsts prezidenta </w:t>
            </w:r>
            <w:r w:rsidR="000E7F76" w:rsidRPr="003032CD">
              <w:rPr>
                <w:b w:val="0"/>
                <w:sz w:val="24"/>
                <w:szCs w:val="24"/>
              </w:rPr>
              <w:t>laulāt</w:t>
            </w:r>
            <w:r w:rsidR="00254962" w:rsidRPr="003032CD">
              <w:rPr>
                <w:b w:val="0"/>
                <w:sz w:val="24"/>
                <w:szCs w:val="24"/>
              </w:rPr>
              <w:t>ā</w:t>
            </w:r>
            <w:r w:rsidR="000E7F76" w:rsidRPr="003032CD">
              <w:rPr>
                <w:b w:val="0"/>
                <w:sz w:val="24"/>
                <w:szCs w:val="24"/>
              </w:rPr>
              <w:t xml:space="preserve"> pieņemtajām diplomātiskajām dāvanām pēc attiecīgā Valsts prezidenta prezidentūras beigām, Valsts kanceleja </w:t>
            </w:r>
            <w:r w:rsidR="00936D67">
              <w:rPr>
                <w:b w:val="0"/>
                <w:sz w:val="24"/>
                <w:szCs w:val="24"/>
              </w:rPr>
              <w:t>uz</w:t>
            </w:r>
            <w:r w:rsidR="000E7F76" w:rsidRPr="003032CD">
              <w:rPr>
                <w:b w:val="0"/>
                <w:sz w:val="24"/>
                <w:szCs w:val="24"/>
              </w:rPr>
              <w:t>skat</w:t>
            </w:r>
            <w:r w:rsidR="00936D67">
              <w:rPr>
                <w:b w:val="0"/>
                <w:sz w:val="24"/>
                <w:szCs w:val="24"/>
              </w:rPr>
              <w:t>a, ka</w:t>
            </w:r>
            <w:r w:rsidR="000E7F76" w:rsidRPr="003032CD">
              <w:rPr>
                <w:b w:val="0"/>
                <w:sz w:val="24"/>
                <w:szCs w:val="24"/>
              </w:rPr>
              <w:t xml:space="preserve"> šāds regulējums ir jānosaka arī attiecībā uz Ministru prezident</w:t>
            </w:r>
            <w:r w:rsidR="00254962" w:rsidRPr="003032CD">
              <w:rPr>
                <w:b w:val="0"/>
                <w:sz w:val="24"/>
                <w:szCs w:val="24"/>
              </w:rPr>
              <w:t>a</w:t>
            </w:r>
            <w:r w:rsidR="000E7F76" w:rsidRPr="003032CD">
              <w:rPr>
                <w:b w:val="0"/>
                <w:sz w:val="24"/>
                <w:szCs w:val="24"/>
              </w:rPr>
              <w:t xml:space="preserve"> un</w:t>
            </w:r>
            <w:r w:rsidR="003032CD" w:rsidRPr="003032CD">
              <w:rPr>
                <w:b w:val="0"/>
                <w:sz w:val="24"/>
                <w:szCs w:val="24"/>
              </w:rPr>
              <w:t xml:space="preserve"> Ministru prezidenta </w:t>
            </w:r>
            <w:r w:rsidR="000E7F76" w:rsidRPr="003032CD">
              <w:rPr>
                <w:b w:val="0"/>
                <w:sz w:val="24"/>
                <w:szCs w:val="24"/>
              </w:rPr>
              <w:t>laulāt</w:t>
            </w:r>
            <w:r w:rsidR="00254962" w:rsidRPr="003032CD">
              <w:rPr>
                <w:b w:val="0"/>
                <w:sz w:val="24"/>
                <w:szCs w:val="24"/>
              </w:rPr>
              <w:t>ā</w:t>
            </w:r>
            <w:r w:rsidR="000E7F76" w:rsidRPr="003032CD">
              <w:rPr>
                <w:b w:val="0"/>
                <w:sz w:val="24"/>
                <w:szCs w:val="24"/>
              </w:rPr>
              <w:t xml:space="preserve"> pieņemtajām diplomātiskajām dāvanām, Ministru </w:t>
            </w:r>
            <w:r w:rsidR="000E7F76" w:rsidRPr="003032CD">
              <w:rPr>
                <w:b w:val="0"/>
                <w:sz w:val="24"/>
                <w:szCs w:val="24"/>
              </w:rPr>
              <w:lastRenderedPageBreak/>
              <w:t xml:space="preserve">prezidentam beidzot pildīt amata pienākumus. </w:t>
            </w:r>
          </w:p>
          <w:p w14:paraId="31F2C160" w14:textId="2AFB4567" w:rsidR="007E61BE" w:rsidRPr="003032CD" w:rsidRDefault="000E7F76" w:rsidP="003032CD">
            <w:pPr>
              <w:pStyle w:val="Heading3"/>
              <w:shd w:val="clear" w:color="auto" w:fill="FFFFFF"/>
              <w:spacing w:before="0" w:beforeAutospacing="0" w:after="0" w:afterAutospacing="0"/>
              <w:ind w:left="142" w:right="283"/>
              <w:jc w:val="both"/>
              <w:rPr>
                <w:b w:val="0"/>
                <w:sz w:val="24"/>
                <w:szCs w:val="24"/>
              </w:rPr>
            </w:pPr>
            <w:r w:rsidRPr="003032CD">
              <w:rPr>
                <w:b w:val="0"/>
                <w:sz w:val="24"/>
                <w:szCs w:val="24"/>
              </w:rPr>
              <w:t xml:space="preserve">Pēc dāvanu saņemšanas no Valsts kancelejas Latvijas Nacionālais vēstures muzejs saglabās kolekcijas zinātnisko un vēsturisko veselumu, nodrošinās kolekcijai atbilstošu aprūpi, uzskaiti, pārvaldību un tās pieejamību </w:t>
            </w:r>
            <w:r w:rsidR="00553AB8" w:rsidRPr="003032CD">
              <w:rPr>
                <w:b w:val="0"/>
                <w:sz w:val="24"/>
                <w:szCs w:val="24"/>
              </w:rPr>
              <w:t>plašai sabiedrībai, t. sk.</w:t>
            </w:r>
            <w:r w:rsidRPr="003032CD">
              <w:rPr>
                <w:b w:val="0"/>
                <w:sz w:val="24"/>
                <w:szCs w:val="24"/>
              </w:rPr>
              <w:t xml:space="preserve"> muzeja ekspozīcijās un izstādēs, sekmējot pozitīva Latvijas tēla veidošanu</w:t>
            </w:r>
            <w:r w:rsidR="00553AB8" w:rsidRPr="003032CD">
              <w:rPr>
                <w:b w:val="0"/>
                <w:sz w:val="24"/>
                <w:szCs w:val="24"/>
              </w:rPr>
              <w:t xml:space="preserve"> valstī un starptautiskā līmenī</w:t>
            </w:r>
          </w:p>
        </w:tc>
      </w:tr>
      <w:tr w:rsidR="003032CD" w:rsidRPr="003032CD" w14:paraId="31F2C166" w14:textId="77777777" w:rsidTr="001615FE">
        <w:trPr>
          <w:trHeight w:val="476"/>
        </w:trPr>
        <w:tc>
          <w:tcPr>
            <w:tcW w:w="230" w:type="pct"/>
          </w:tcPr>
          <w:p w14:paraId="31F2C162" w14:textId="77777777" w:rsidR="0015675B" w:rsidRPr="003032CD" w:rsidRDefault="0015675B" w:rsidP="003032CD">
            <w:pPr>
              <w:pStyle w:val="naiskr"/>
              <w:spacing w:before="0" w:after="0"/>
              <w:jc w:val="center"/>
            </w:pPr>
            <w:r w:rsidRPr="003032CD">
              <w:lastRenderedPageBreak/>
              <w:t>3.</w:t>
            </w:r>
          </w:p>
        </w:tc>
        <w:tc>
          <w:tcPr>
            <w:tcW w:w="1511" w:type="pct"/>
          </w:tcPr>
          <w:p w14:paraId="31F2C163" w14:textId="77777777" w:rsidR="0015675B" w:rsidRPr="003032CD" w:rsidRDefault="0015675B" w:rsidP="003032CD">
            <w:pPr>
              <w:pStyle w:val="naiskr"/>
              <w:spacing w:before="0" w:after="0"/>
              <w:ind w:left="142"/>
            </w:pPr>
            <w:r w:rsidRPr="003032CD">
              <w:t>Projekta izstrādē iesaistītās institūcijas</w:t>
            </w:r>
          </w:p>
        </w:tc>
        <w:tc>
          <w:tcPr>
            <w:tcW w:w="3258" w:type="pct"/>
          </w:tcPr>
          <w:p w14:paraId="31F2C164" w14:textId="77777777" w:rsidR="00E477E5" w:rsidRPr="003032CD" w:rsidRDefault="00E477E5" w:rsidP="003032CD">
            <w:pPr>
              <w:ind w:left="142" w:right="283"/>
              <w:jc w:val="both"/>
              <w:rPr>
                <w:rFonts w:ascii="Times New Roman" w:hAnsi="Times New Roman"/>
                <w:spacing w:val="-3"/>
                <w:sz w:val="24"/>
                <w:szCs w:val="24"/>
              </w:rPr>
            </w:pPr>
            <w:r w:rsidRPr="003032CD">
              <w:rPr>
                <w:rFonts w:ascii="Times New Roman" w:hAnsi="Times New Roman"/>
                <w:spacing w:val="-3"/>
                <w:sz w:val="24"/>
                <w:szCs w:val="24"/>
              </w:rPr>
              <w:t xml:space="preserve">Valsts kanceleja </w:t>
            </w:r>
          </w:p>
          <w:p w14:paraId="31F2C165" w14:textId="77777777" w:rsidR="0015675B" w:rsidRPr="003032CD" w:rsidRDefault="0015675B" w:rsidP="003032CD">
            <w:pPr>
              <w:ind w:left="142" w:right="283" w:firstLine="425"/>
              <w:jc w:val="both"/>
              <w:rPr>
                <w:rFonts w:ascii="Times New Roman" w:hAnsi="Times New Roman"/>
                <w:sz w:val="24"/>
                <w:szCs w:val="24"/>
              </w:rPr>
            </w:pPr>
          </w:p>
        </w:tc>
      </w:tr>
      <w:tr w:rsidR="003032CD" w:rsidRPr="003032CD" w14:paraId="31F2C16A" w14:textId="77777777" w:rsidTr="001615FE">
        <w:tc>
          <w:tcPr>
            <w:tcW w:w="230" w:type="pct"/>
          </w:tcPr>
          <w:p w14:paraId="31F2C167" w14:textId="77777777" w:rsidR="0015675B" w:rsidRPr="003032CD" w:rsidRDefault="0015675B" w:rsidP="003032CD">
            <w:pPr>
              <w:pStyle w:val="naiskr"/>
              <w:spacing w:before="0" w:after="0"/>
              <w:jc w:val="center"/>
            </w:pPr>
            <w:r w:rsidRPr="003032CD">
              <w:t>4.</w:t>
            </w:r>
          </w:p>
        </w:tc>
        <w:tc>
          <w:tcPr>
            <w:tcW w:w="1511" w:type="pct"/>
          </w:tcPr>
          <w:p w14:paraId="31F2C168" w14:textId="77777777" w:rsidR="0015675B" w:rsidRPr="003032CD" w:rsidRDefault="0015675B" w:rsidP="003032CD">
            <w:pPr>
              <w:pStyle w:val="naiskr"/>
              <w:spacing w:before="0" w:after="0"/>
              <w:ind w:left="142"/>
            </w:pPr>
            <w:r w:rsidRPr="003032CD">
              <w:t>Cita informācija</w:t>
            </w:r>
          </w:p>
        </w:tc>
        <w:tc>
          <w:tcPr>
            <w:tcW w:w="3258" w:type="pct"/>
          </w:tcPr>
          <w:p w14:paraId="31F2C169" w14:textId="77777777" w:rsidR="0015675B" w:rsidRPr="003032CD" w:rsidRDefault="00E477E5" w:rsidP="003032CD">
            <w:pPr>
              <w:pStyle w:val="naiskr"/>
              <w:spacing w:before="0" w:after="0"/>
              <w:ind w:left="142" w:right="283"/>
              <w:jc w:val="both"/>
            </w:pPr>
            <w:r w:rsidRPr="003032CD">
              <w:t>Nav</w:t>
            </w:r>
          </w:p>
        </w:tc>
      </w:tr>
    </w:tbl>
    <w:p w14:paraId="31F2C16B" w14:textId="77777777" w:rsidR="008C6AC0" w:rsidRPr="003032CD" w:rsidRDefault="008C6AC0" w:rsidP="003032CD">
      <w:pPr>
        <w:rPr>
          <w:rFonts w:ascii="Times New Roman" w:hAnsi="Times New Roman"/>
          <w:sz w:val="24"/>
          <w:szCs w:val="24"/>
        </w:rPr>
      </w:pPr>
    </w:p>
    <w:tbl>
      <w:tblPr>
        <w:tblpPr w:leftFromText="180" w:rightFromText="180" w:vertAnchor="text" w:horzAnchor="margin" w:tblpXSpec="center" w:tblpY="119"/>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829"/>
        <w:gridCol w:w="6101"/>
      </w:tblGrid>
      <w:tr w:rsidR="003032CD" w:rsidRPr="003032CD" w14:paraId="31F2C16E" w14:textId="77777777" w:rsidTr="001615FE">
        <w:trPr>
          <w:trHeight w:val="556"/>
        </w:trPr>
        <w:tc>
          <w:tcPr>
            <w:tcW w:w="9361" w:type="dxa"/>
            <w:gridSpan w:val="3"/>
            <w:vAlign w:val="center"/>
          </w:tcPr>
          <w:p w14:paraId="31F2C16C" w14:textId="77777777" w:rsidR="000E7F76" w:rsidRPr="003032CD" w:rsidRDefault="000E7F76" w:rsidP="003032CD">
            <w:pPr>
              <w:pStyle w:val="naisnod"/>
              <w:spacing w:before="0" w:beforeAutospacing="0" w:after="0" w:afterAutospacing="0"/>
              <w:jc w:val="center"/>
              <w:rPr>
                <w:b/>
              </w:rPr>
            </w:pPr>
            <w:r w:rsidRPr="003032CD">
              <w:rPr>
                <w:b/>
              </w:rPr>
              <w:t>II. Tiesību akta projekta ietekme uz sabiedrību, tautsaimniecības attīstību</w:t>
            </w:r>
          </w:p>
          <w:p w14:paraId="31F2C16D" w14:textId="77777777" w:rsidR="000E7F76" w:rsidRPr="003032CD" w:rsidRDefault="000E7F76" w:rsidP="003032CD">
            <w:pPr>
              <w:pStyle w:val="naisnod"/>
              <w:spacing w:before="0" w:beforeAutospacing="0" w:after="0" w:afterAutospacing="0"/>
              <w:jc w:val="center"/>
            </w:pPr>
            <w:r w:rsidRPr="003032CD">
              <w:rPr>
                <w:b/>
              </w:rPr>
              <w:t>un administratīvo slogu</w:t>
            </w:r>
          </w:p>
        </w:tc>
      </w:tr>
      <w:tr w:rsidR="003032CD" w:rsidRPr="003032CD" w14:paraId="31F2C172" w14:textId="77777777" w:rsidTr="001615FE">
        <w:trPr>
          <w:trHeight w:val="467"/>
        </w:trPr>
        <w:tc>
          <w:tcPr>
            <w:tcW w:w="431" w:type="dxa"/>
          </w:tcPr>
          <w:p w14:paraId="31F2C16F" w14:textId="77777777" w:rsidR="000E7F76" w:rsidRPr="003032CD" w:rsidRDefault="000E7F76" w:rsidP="003032CD">
            <w:pPr>
              <w:pStyle w:val="naiskr"/>
              <w:spacing w:before="0" w:after="0"/>
              <w:jc w:val="center"/>
            </w:pPr>
            <w:r w:rsidRPr="003032CD">
              <w:t>1.</w:t>
            </w:r>
          </w:p>
        </w:tc>
        <w:tc>
          <w:tcPr>
            <w:tcW w:w="2829" w:type="dxa"/>
          </w:tcPr>
          <w:p w14:paraId="31F2C170" w14:textId="77777777" w:rsidR="000E7F76" w:rsidRPr="003032CD" w:rsidRDefault="000E7F76" w:rsidP="003032CD">
            <w:pPr>
              <w:pStyle w:val="naiskr"/>
              <w:spacing w:before="0" w:after="0"/>
              <w:ind w:left="141"/>
            </w:pPr>
            <w:r w:rsidRPr="003032CD">
              <w:t>Sabiedrības mērķgrupas, kuras tiesiskais regulējums ietekmē vai varētu ietekmēt</w:t>
            </w:r>
          </w:p>
        </w:tc>
        <w:tc>
          <w:tcPr>
            <w:tcW w:w="6101" w:type="dxa"/>
          </w:tcPr>
          <w:p w14:paraId="31F2C171" w14:textId="77777777" w:rsidR="000E7F76" w:rsidRPr="003032CD" w:rsidRDefault="000E7F76" w:rsidP="003032CD">
            <w:pPr>
              <w:shd w:val="clear" w:color="auto" w:fill="FFFFFF"/>
              <w:ind w:left="142" w:right="274"/>
              <w:jc w:val="both"/>
              <w:rPr>
                <w:rFonts w:ascii="Times New Roman" w:hAnsi="Times New Roman"/>
                <w:sz w:val="24"/>
                <w:szCs w:val="24"/>
              </w:rPr>
            </w:pPr>
            <w:bookmarkStart w:id="0" w:name="p21"/>
            <w:bookmarkEnd w:id="0"/>
            <w:r w:rsidRPr="003032CD">
              <w:rPr>
                <w:rFonts w:ascii="Times New Roman" w:hAnsi="Times New Roman"/>
                <w:sz w:val="24"/>
                <w:szCs w:val="24"/>
                <w:lang w:eastAsia="lv-LV"/>
              </w:rPr>
              <w:t>Noteikumu projekts skar tos Valsts kancelejas, Kultūras ministrijas un tās pakļautībā</w:t>
            </w:r>
            <w:r w:rsidR="00D45173" w:rsidRPr="003032CD">
              <w:rPr>
                <w:rFonts w:ascii="Times New Roman" w:hAnsi="Times New Roman"/>
                <w:sz w:val="24"/>
                <w:szCs w:val="24"/>
                <w:lang w:eastAsia="lv-LV"/>
              </w:rPr>
              <w:t xml:space="preserve"> un</w:t>
            </w:r>
            <w:r w:rsidRPr="003032CD">
              <w:rPr>
                <w:rFonts w:ascii="Times New Roman" w:hAnsi="Times New Roman"/>
                <w:sz w:val="24"/>
                <w:szCs w:val="24"/>
                <w:lang w:eastAsia="lv-LV"/>
              </w:rPr>
              <w:t xml:space="preserve"> padotībā esošo iestāžu un Latvijas Nacionālā vēstures muzeja darbiniekus, kuri</w:t>
            </w:r>
            <w:r w:rsidR="00D45173" w:rsidRPr="003032CD">
              <w:rPr>
                <w:rFonts w:ascii="Times New Roman" w:hAnsi="Times New Roman"/>
                <w:sz w:val="24"/>
                <w:szCs w:val="24"/>
                <w:lang w:eastAsia="lv-LV"/>
              </w:rPr>
              <w:t>,</w:t>
            </w:r>
            <w:r w:rsidRPr="003032CD">
              <w:rPr>
                <w:rFonts w:ascii="Times New Roman" w:hAnsi="Times New Roman"/>
                <w:sz w:val="24"/>
                <w:szCs w:val="24"/>
                <w:lang w:eastAsia="lv-LV"/>
              </w:rPr>
              <w:t xml:space="preserve"> pildot savus amata pienākumus, ir iesaistīti noteikumu proje</w:t>
            </w:r>
            <w:r w:rsidR="00D45173" w:rsidRPr="003032CD">
              <w:rPr>
                <w:rFonts w:ascii="Times New Roman" w:hAnsi="Times New Roman"/>
                <w:sz w:val="24"/>
                <w:szCs w:val="24"/>
                <w:lang w:eastAsia="lv-LV"/>
              </w:rPr>
              <w:t>ktā paredzēto uzdevumu izpildē</w:t>
            </w:r>
          </w:p>
        </w:tc>
      </w:tr>
      <w:tr w:rsidR="003032CD" w:rsidRPr="003032CD" w14:paraId="31F2C176" w14:textId="77777777" w:rsidTr="001615FE">
        <w:trPr>
          <w:trHeight w:val="523"/>
        </w:trPr>
        <w:tc>
          <w:tcPr>
            <w:tcW w:w="431" w:type="dxa"/>
          </w:tcPr>
          <w:p w14:paraId="31F2C173" w14:textId="77777777" w:rsidR="000E7F76" w:rsidRPr="003032CD" w:rsidRDefault="000E7F76" w:rsidP="003032CD">
            <w:pPr>
              <w:pStyle w:val="naiskr"/>
              <w:spacing w:before="0" w:after="0"/>
              <w:jc w:val="center"/>
            </w:pPr>
            <w:r w:rsidRPr="003032CD">
              <w:t>2.</w:t>
            </w:r>
          </w:p>
        </w:tc>
        <w:tc>
          <w:tcPr>
            <w:tcW w:w="2829" w:type="dxa"/>
          </w:tcPr>
          <w:p w14:paraId="31F2C174" w14:textId="77777777" w:rsidR="000E7F76" w:rsidRPr="003032CD" w:rsidRDefault="000E7F76" w:rsidP="003032CD">
            <w:pPr>
              <w:pStyle w:val="naiskr"/>
              <w:spacing w:before="0" w:after="0"/>
              <w:ind w:left="141"/>
            </w:pPr>
            <w:r w:rsidRPr="003032CD">
              <w:t>Tiesiskā regulējuma ietekme uz tautsaimniecību un administratīvo slogu</w:t>
            </w:r>
          </w:p>
        </w:tc>
        <w:tc>
          <w:tcPr>
            <w:tcW w:w="6101" w:type="dxa"/>
          </w:tcPr>
          <w:p w14:paraId="31F2C175" w14:textId="7E703B3F" w:rsidR="000E7F76" w:rsidRPr="00936D67" w:rsidRDefault="00936D67" w:rsidP="00936D67">
            <w:pPr>
              <w:shd w:val="clear" w:color="auto" w:fill="FFFFFF"/>
              <w:ind w:left="142" w:right="274"/>
              <w:jc w:val="both"/>
              <w:rPr>
                <w:rFonts w:ascii="Times New Roman" w:hAnsi="Times New Roman"/>
                <w:spacing w:val="-2"/>
                <w:sz w:val="24"/>
                <w:szCs w:val="24"/>
              </w:rPr>
            </w:pPr>
            <w:r>
              <w:rPr>
                <w:rFonts w:ascii="Times New Roman" w:hAnsi="Times New Roman"/>
                <w:sz w:val="24"/>
                <w:szCs w:val="24"/>
              </w:rPr>
              <w:t>P</w:t>
            </w:r>
            <w:r w:rsidRPr="00936D67">
              <w:rPr>
                <w:rFonts w:ascii="Times New Roman" w:hAnsi="Times New Roman"/>
                <w:sz w:val="24"/>
                <w:szCs w:val="24"/>
              </w:rPr>
              <w:t>rojekts š</w:t>
            </w:r>
            <w:r>
              <w:rPr>
                <w:rFonts w:ascii="Times New Roman" w:hAnsi="Times New Roman"/>
                <w:sz w:val="24"/>
                <w:szCs w:val="24"/>
              </w:rPr>
              <w:t>o</w:t>
            </w:r>
            <w:r w:rsidRPr="00936D67">
              <w:rPr>
                <w:rFonts w:ascii="Times New Roman" w:hAnsi="Times New Roman"/>
                <w:sz w:val="24"/>
                <w:szCs w:val="24"/>
              </w:rPr>
              <w:t xml:space="preserve"> jom</w:t>
            </w:r>
            <w:r>
              <w:rPr>
                <w:rFonts w:ascii="Times New Roman" w:hAnsi="Times New Roman"/>
                <w:sz w:val="24"/>
                <w:szCs w:val="24"/>
              </w:rPr>
              <w:t>u</w:t>
            </w:r>
            <w:r w:rsidRPr="00936D67">
              <w:rPr>
                <w:rFonts w:ascii="Times New Roman" w:hAnsi="Times New Roman"/>
                <w:sz w:val="24"/>
                <w:szCs w:val="24"/>
              </w:rPr>
              <w:t xml:space="preserve"> neskar</w:t>
            </w:r>
          </w:p>
        </w:tc>
      </w:tr>
      <w:tr w:rsidR="003032CD" w:rsidRPr="003032CD" w14:paraId="31F2C17A" w14:textId="77777777" w:rsidTr="001615FE">
        <w:trPr>
          <w:trHeight w:val="523"/>
        </w:trPr>
        <w:tc>
          <w:tcPr>
            <w:tcW w:w="431" w:type="dxa"/>
          </w:tcPr>
          <w:p w14:paraId="31F2C177" w14:textId="77777777" w:rsidR="000E7F76" w:rsidRPr="003032CD" w:rsidRDefault="000E7F76" w:rsidP="003032CD">
            <w:pPr>
              <w:pStyle w:val="naiskr"/>
              <w:spacing w:before="0" w:after="0"/>
              <w:jc w:val="center"/>
            </w:pPr>
            <w:r w:rsidRPr="003032CD">
              <w:t>3.</w:t>
            </w:r>
          </w:p>
        </w:tc>
        <w:tc>
          <w:tcPr>
            <w:tcW w:w="2829" w:type="dxa"/>
          </w:tcPr>
          <w:p w14:paraId="31F2C178" w14:textId="77777777" w:rsidR="000E7F76" w:rsidRPr="003032CD" w:rsidRDefault="000E7F76" w:rsidP="003032CD">
            <w:pPr>
              <w:pStyle w:val="naiskr"/>
              <w:spacing w:before="0" w:after="0"/>
              <w:ind w:left="141"/>
            </w:pPr>
            <w:r w:rsidRPr="003032CD">
              <w:t>Administratīvo izmaksu monetārs novērtējums</w:t>
            </w:r>
          </w:p>
        </w:tc>
        <w:tc>
          <w:tcPr>
            <w:tcW w:w="6101" w:type="dxa"/>
          </w:tcPr>
          <w:p w14:paraId="31F2C179" w14:textId="77777777" w:rsidR="000E7F76" w:rsidRPr="003032CD" w:rsidRDefault="000E7F76" w:rsidP="003032CD">
            <w:pPr>
              <w:shd w:val="clear" w:color="auto" w:fill="FFFFFF"/>
              <w:ind w:left="142" w:right="274"/>
              <w:jc w:val="both"/>
              <w:rPr>
                <w:rFonts w:ascii="Times New Roman" w:hAnsi="Times New Roman"/>
                <w:sz w:val="24"/>
                <w:szCs w:val="24"/>
              </w:rPr>
            </w:pPr>
            <w:bookmarkStart w:id="1" w:name="p-468669"/>
            <w:bookmarkStart w:id="2" w:name="p24"/>
            <w:bookmarkEnd w:id="1"/>
            <w:bookmarkEnd w:id="2"/>
            <w:r w:rsidRPr="003032CD">
              <w:rPr>
                <w:rFonts w:ascii="Times New Roman" w:hAnsi="Times New Roman"/>
                <w:sz w:val="24"/>
                <w:szCs w:val="24"/>
              </w:rPr>
              <w:t>Noteikumu projekta tiesiskais regulējums nerada papildu administratīvās izmaksas saistībā ar diplomātisko dāvanu pārvietošan</w:t>
            </w:r>
            <w:r w:rsidR="00D45173" w:rsidRPr="003032CD">
              <w:rPr>
                <w:rFonts w:ascii="Times New Roman" w:hAnsi="Times New Roman"/>
                <w:sz w:val="24"/>
                <w:szCs w:val="24"/>
              </w:rPr>
              <w:t>as vai uzglabāšanas pienākumiem</w:t>
            </w:r>
          </w:p>
        </w:tc>
      </w:tr>
      <w:tr w:rsidR="003032CD" w:rsidRPr="003032CD" w14:paraId="31F2C17E" w14:textId="77777777" w:rsidTr="001615FE">
        <w:tc>
          <w:tcPr>
            <w:tcW w:w="431" w:type="dxa"/>
          </w:tcPr>
          <w:p w14:paraId="31F2C17B" w14:textId="77777777" w:rsidR="000E7F76" w:rsidRPr="003032CD" w:rsidRDefault="000E7F76" w:rsidP="003032CD">
            <w:pPr>
              <w:pStyle w:val="naiskr"/>
              <w:spacing w:before="0" w:after="0"/>
              <w:jc w:val="center"/>
            </w:pPr>
            <w:r w:rsidRPr="003032CD">
              <w:t>4.</w:t>
            </w:r>
          </w:p>
        </w:tc>
        <w:tc>
          <w:tcPr>
            <w:tcW w:w="2829" w:type="dxa"/>
          </w:tcPr>
          <w:p w14:paraId="31F2C17C" w14:textId="77777777" w:rsidR="000E7F76" w:rsidRPr="003032CD" w:rsidRDefault="000E7F76" w:rsidP="003032CD">
            <w:pPr>
              <w:pStyle w:val="naiskr"/>
              <w:spacing w:before="0" w:after="0"/>
              <w:ind w:left="141"/>
            </w:pPr>
            <w:r w:rsidRPr="003032CD">
              <w:t>Cita informācija</w:t>
            </w:r>
          </w:p>
        </w:tc>
        <w:tc>
          <w:tcPr>
            <w:tcW w:w="6101" w:type="dxa"/>
          </w:tcPr>
          <w:p w14:paraId="31F2C17D" w14:textId="77777777" w:rsidR="000E7F76" w:rsidRPr="003032CD" w:rsidRDefault="000E7F76" w:rsidP="003032CD">
            <w:pPr>
              <w:shd w:val="clear" w:color="auto" w:fill="FFFFFF"/>
              <w:ind w:left="142" w:right="274"/>
              <w:jc w:val="both"/>
              <w:rPr>
                <w:rFonts w:ascii="Times New Roman" w:hAnsi="Times New Roman"/>
                <w:sz w:val="24"/>
                <w:szCs w:val="24"/>
              </w:rPr>
            </w:pPr>
            <w:r w:rsidRPr="003032CD">
              <w:rPr>
                <w:rFonts w:ascii="Times New Roman" w:hAnsi="Times New Roman"/>
                <w:sz w:val="24"/>
                <w:szCs w:val="24"/>
              </w:rPr>
              <w:t>Nav</w:t>
            </w:r>
          </w:p>
        </w:tc>
      </w:tr>
    </w:tbl>
    <w:p w14:paraId="31F2C17F" w14:textId="77777777" w:rsidR="0015675B" w:rsidRPr="003032CD" w:rsidRDefault="0015675B" w:rsidP="003032CD">
      <w:pPr>
        <w:rPr>
          <w:rFonts w:ascii="Times New Roman" w:hAnsi="Times New Roman"/>
          <w:szCs w:val="24"/>
        </w:rPr>
      </w:pPr>
    </w:p>
    <w:p w14:paraId="31F2C180" w14:textId="77777777" w:rsidR="0015675B" w:rsidRPr="003032CD" w:rsidRDefault="00101C87" w:rsidP="003032CD">
      <w:pPr>
        <w:rPr>
          <w:rFonts w:ascii="Times New Roman" w:hAnsi="Times New Roman"/>
          <w:szCs w:val="24"/>
        </w:rPr>
      </w:pPr>
      <w:r w:rsidRPr="003032CD">
        <w:rPr>
          <w:rFonts w:ascii="Times New Roman" w:hAnsi="Times New Roman"/>
          <w:szCs w:val="24"/>
        </w:rPr>
        <w:t>Anotācijas</w:t>
      </w:r>
      <w:r w:rsidR="004963CD" w:rsidRPr="003032CD">
        <w:rPr>
          <w:rFonts w:ascii="Times New Roman" w:hAnsi="Times New Roman"/>
          <w:szCs w:val="24"/>
        </w:rPr>
        <w:t xml:space="preserve"> </w:t>
      </w:r>
      <w:r w:rsidR="001615FE" w:rsidRPr="003032CD">
        <w:rPr>
          <w:rFonts w:ascii="Times New Roman" w:hAnsi="Times New Roman"/>
          <w:szCs w:val="24"/>
        </w:rPr>
        <w:t>III, IV, V</w:t>
      </w:r>
      <w:r w:rsidR="00C20495" w:rsidRPr="003032CD">
        <w:rPr>
          <w:rFonts w:ascii="Times New Roman" w:hAnsi="Times New Roman"/>
          <w:szCs w:val="24"/>
        </w:rPr>
        <w:t xml:space="preserve">, VI un VII </w:t>
      </w:r>
      <w:r w:rsidRPr="003032CD">
        <w:rPr>
          <w:rFonts w:ascii="Times New Roman" w:hAnsi="Times New Roman"/>
          <w:szCs w:val="24"/>
        </w:rPr>
        <w:t xml:space="preserve">sadaļa – projekts šīs jomas </w:t>
      </w:r>
      <w:r w:rsidR="004963CD" w:rsidRPr="003032CD">
        <w:rPr>
          <w:rFonts w:ascii="Times New Roman" w:hAnsi="Times New Roman"/>
          <w:szCs w:val="24"/>
        </w:rPr>
        <w:t>neskar</w:t>
      </w:r>
      <w:r w:rsidR="00C20495" w:rsidRPr="003032CD">
        <w:rPr>
          <w:rFonts w:ascii="Times New Roman" w:hAnsi="Times New Roman"/>
          <w:szCs w:val="24"/>
        </w:rPr>
        <w:t>.</w:t>
      </w:r>
    </w:p>
    <w:p w14:paraId="31F2C181" w14:textId="77777777" w:rsidR="009342ED" w:rsidRPr="003032CD" w:rsidRDefault="009342ED" w:rsidP="003032CD">
      <w:pPr>
        <w:jc w:val="both"/>
        <w:rPr>
          <w:rFonts w:ascii="Times New Roman" w:hAnsi="Times New Roman"/>
          <w:szCs w:val="24"/>
        </w:rPr>
      </w:pPr>
    </w:p>
    <w:p w14:paraId="31F2C182" w14:textId="77777777" w:rsidR="00754527" w:rsidRPr="003032CD" w:rsidRDefault="00754527" w:rsidP="003032CD">
      <w:pPr>
        <w:jc w:val="both"/>
        <w:rPr>
          <w:rFonts w:ascii="Times New Roman" w:hAnsi="Times New Roman"/>
          <w:szCs w:val="24"/>
        </w:rPr>
      </w:pPr>
    </w:p>
    <w:p w14:paraId="1D590B8B" w14:textId="77777777" w:rsidR="00036B3C" w:rsidRPr="003032CD" w:rsidRDefault="00036B3C" w:rsidP="003032CD">
      <w:pPr>
        <w:jc w:val="both"/>
        <w:rPr>
          <w:rFonts w:ascii="Times New Roman" w:hAnsi="Times New Roman"/>
          <w:szCs w:val="24"/>
        </w:rPr>
      </w:pPr>
    </w:p>
    <w:p w14:paraId="31F2C183" w14:textId="27EB7059" w:rsidR="002614DF" w:rsidRPr="003032CD" w:rsidRDefault="00EC2F20" w:rsidP="003032CD">
      <w:pPr>
        <w:tabs>
          <w:tab w:val="left" w:pos="6804"/>
        </w:tabs>
        <w:ind w:firstLine="709"/>
        <w:jc w:val="both"/>
        <w:rPr>
          <w:rFonts w:ascii="Times New Roman" w:hAnsi="Times New Roman"/>
          <w:szCs w:val="24"/>
        </w:rPr>
      </w:pPr>
      <w:r w:rsidRPr="003032CD">
        <w:rPr>
          <w:rFonts w:ascii="Times New Roman" w:hAnsi="Times New Roman"/>
          <w:szCs w:val="24"/>
        </w:rPr>
        <w:t>Ministru prezidents</w:t>
      </w:r>
      <w:r w:rsidR="00036B3C" w:rsidRPr="003032CD">
        <w:rPr>
          <w:rFonts w:ascii="Times New Roman" w:hAnsi="Times New Roman"/>
          <w:szCs w:val="24"/>
        </w:rPr>
        <w:tab/>
      </w:r>
      <w:r w:rsidRPr="003032CD">
        <w:rPr>
          <w:rFonts w:ascii="Times New Roman" w:hAnsi="Times New Roman"/>
          <w:szCs w:val="24"/>
        </w:rPr>
        <w:t>Māris Kučinskis</w:t>
      </w:r>
    </w:p>
    <w:p w14:paraId="31F2C184" w14:textId="77777777" w:rsidR="002614DF" w:rsidRPr="003032CD" w:rsidRDefault="002614DF" w:rsidP="003032CD">
      <w:pPr>
        <w:jc w:val="both"/>
        <w:rPr>
          <w:rFonts w:ascii="Times New Roman" w:hAnsi="Times New Roman"/>
          <w:szCs w:val="24"/>
        </w:rPr>
      </w:pPr>
    </w:p>
    <w:p w14:paraId="31F2C185" w14:textId="77777777" w:rsidR="00CA24FE" w:rsidRPr="003032CD" w:rsidRDefault="00CA24FE" w:rsidP="003032CD">
      <w:pPr>
        <w:jc w:val="both"/>
        <w:rPr>
          <w:rFonts w:ascii="Times New Roman" w:hAnsi="Times New Roman"/>
          <w:szCs w:val="24"/>
        </w:rPr>
      </w:pPr>
    </w:p>
    <w:p w14:paraId="31F2C186" w14:textId="77777777" w:rsidR="002614DF" w:rsidRPr="003032CD" w:rsidRDefault="002614DF" w:rsidP="00780389">
      <w:pPr>
        <w:ind w:firstLine="709"/>
        <w:jc w:val="both"/>
        <w:rPr>
          <w:rFonts w:ascii="Times New Roman" w:hAnsi="Times New Roman"/>
          <w:szCs w:val="24"/>
        </w:rPr>
      </w:pPr>
      <w:r w:rsidRPr="003032CD">
        <w:rPr>
          <w:rFonts w:ascii="Times New Roman" w:hAnsi="Times New Roman"/>
          <w:szCs w:val="24"/>
        </w:rPr>
        <w:t>Vizē:</w:t>
      </w:r>
    </w:p>
    <w:p w14:paraId="31F2C189" w14:textId="142E6DFB" w:rsidR="00DE756F" w:rsidRPr="003032CD" w:rsidRDefault="00780389" w:rsidP="00780389">
      <w:pPr>
        <w:ind w:firstLine="709"/>
        <w:jc w:val="both"/>
        <w:rPr>
          <w:rFonts w:ascii="Times New Roman" w:hAnsi="Times New Roman"/>
          <w:szCs w:val="24"/>
        </w:rPr>
      </w:pPr>
      <w:r w:rsidRPr="00780389">
        <w:rPr>
          <w:rFonts w:ascii="Times New Roman" w:hAnsi="Times New Roman"/>
          <w:bCs/>
          <w:szCs w:val="28"/>
        </w:rPr>
        <w:t xml:space="preserve">Valsts kancelejas direktors ______________________Jānis </w:t>
      </w:r>
      <w:proofErr w:type="spellStart"/>
      <w:r w:rsidRPr="00780389">
        <w:rPr>
          <w:rFonts w:ascii="Times New Roman" w:hAnsi="Times New Roman"/>
          <w:bCs/>
          <w:szCs w:val="28"/>
        </w:rPr>
        <w:t>Citskovskis</w:t>
      </w:r>
      <w:proofErr w:type="spellEnd"/>
    </w:p>
    <w:p w14:paraId="31F2C18A" w14:textId="77777777" w:rsidR="002614DF" w:rsidRPr="003032CD" w:rsidRDefault="002614DF" w:rsidP="00780389">
      <w:pPr>
        <w:ind w:firstLine="709"/>
        <w:jc w:val="both"/>
        <w:rPr>
          <w:rFonts w:ascii="Times New Roman" w:hAnsi="Times New Roman"/>
          <w:szCs w:val="24"/>
        </w:rPr>
      </w:pPr>
    </w:p>
    <w:p w14:paraId="31F2C18B" w14:textId="77777777" w:rsidR="00CA24FE" w:rsidRPr="003032CD" w:rsidRDefault="00CA24FE" w:rsidP="003032CD">
      <w:pPr>
        <w:rPr>
          <w:rFonts w:ascii="Times New Roman" w:hAnsi="Times New Roman"/>
          <w:szCs w:val="28"/>
        </w:rPr>
      </w:pPr>
    </w:p>
    <w:p w14:paraId="31F2C18C" w14:textId="77777777" w:rsidR="00CA24FE" w:rsidRPr="003032CD" w:rsidRDefault="00CA24FE" w:rsidP="003032CD">
      <w:pPr>
        <w:rPr>
          <w:rFonts w:ascii="Times New Roman" w:hAnsi="Times New Roman"/>
          <w:szCs w:val="28"/>
        </w:rPr>
      </w:pPr>
    </w:p>
    <w:p w14:paraId="31F2C18D" w14:textId="226BD641" w:rsidR="00CA24FE" w:rsidRPr="003032CD" w:rsidRDefault="00E42DFB" w:rsidP="003032CD">
      <w:pPr>
        <w:rPr>
          <w:rFonts w:ascii="Times New Roman" w:hAnsi="Times New Roman"/>
          <w:sz w:val="20"/>
        </w:rPr>
      </w:pPr>
      <w:r w:rsidRPr="003032CD">
        <w:rPr>
          <w:rFonts w:ascii="Times New Roman" w:hAnsi="Times New Roman"/>
          <w:sz w:val="20"/>
        </w:rPr>
        <w:t>8</w:t>
      </w:r>
      <w:r w:rsidR="00780389">
        <w:rPr>
          <w:rFonts w:ascii="Times New Roman" w:hAnsi="Times New Roman"/>
          <w:sz w:val="20"/>
        </w:rPr>
        <w:t>52</w:t>
      </w:r>
      <w:bookmarkStart w:id="3" w:name="_GoBack"/>
      <w:bookmarkEnd w:id="3"/>
    </w:p>
    <w:p w14:paraId="31F2C18E" w14:textId="77777777" w:rsidR="00CA24FE" w:rsidRPr="003032CD" w:rsidRDefault="001A7444" w:rsidP="003032CD">
      <w:pPr>
        <w:rPr>
          <w:rFonts w:ascii="Times New Roman" w:hAnsi="Times New Roman"/>
          <w:sz w:val="20"/>
        </w:rPr>
      </w:pPr>
      <w:r w:rsidRPr="003032CD">
        <w:rPr>
          <w:rFonts w:ascii="Times New Roman" w:hAnsi="Times New Roman"/>
          <w:sz w:val="20"/>
        </w:rPr>
        <w:t>Barvida, 67082902</w:t>
      </w:r>
    </w:p>
    <w:p w14:paraId="31F2C18F" w14:textId="77777777" w:rsidR="0015675B" w:rsidRPr="003032CD" w:rsidRDefault="001A7444" w:rsidP="003032CD">
      <w:pPr>
        <w:rPr>
          <w:rFonts w:ascii="Times New Roman" w:hAnsi="Times New Roman"/>
          <w:sz w:val="24"/>
          <w:szCs w:val="24"/>
        </w:rPr>
      </w:pPr>
      <w:r w:rsidRPr="003032CD">
        <w:rPr>
          <w:rFonts w:ascii="Times New Roman" w:hAnsi="Times New Roman"/>
          <w:sz w:val="20"/>
        </w:rPr>
        <w:t>zaiga.barvida@mk</w:t>
      </w:r>
      <w:r w:rsidR="00CA24FE" w:rsidRPr="003032CD">
        <w:rPr>
          <w:rFonts w:ascii="Times New Roman" w:hAnsi="Times New Roman"/>
          <w:sz w:val="20"/>
        </w:rPr>
        <w:t>.</w:t>
      </w:r>
      <w:r w:rsidRPr="003032CD">
        <w:rPr>
          <w:rFonts w:ascii="Times New Roman" w:hAnsi="Times New Roman"/>
          <w:sz w:val="20"/>
        </w:rPr>
        <w:t>gov.lv</w:t>
      </w:r>
    </w:p>
    <w:sectPr w:rsidR="0015675B" w:rsidRPr="003032CD" w:rsidSect="001615FE">
      <w:headerReference w:type="default" r:id="rId9"/>
      <w:footerReference w:type="default" r:id="rId10"/>
      <w:footerReference w:type="first" r:id="rId11"/>
      <w:pgSz w:w="11906" w:h="16838"/>
      <w:pgMar w:top="1418" w:right="1134"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2C192" w14:textId="77777777" w:rsidR="00357BE7" w:rsidRDefault="00357BE7" w:rsidP="000A7037">
      <w:r>
        <w:separator/>
      </w:r>
    </w:p>
  </w:endnote>
  <w:endnote w:type="continuationSeparator" w:id="0">
    <w:p w14:paraId="31F2C193" w14:textId="77777777" w:rsidR="00357BE7" w:rsidRDefault="00357BE7" w:rsidP="000A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2C196" w14:textId="7B863A6D" w:rsidR="000A7037" w:rsidRPr="00CA24FE" w:rsidRDefault="00D8194A" w:rsidP="00CA24FE">
    <w:pPr>
      <w:pStyle w:val="Footer"/>
      <w:rPr>
        <w:rFonts w:ascii="Times New Roman" w:hAnsi="Times New Roman"/>
        <w:sz w:val="20"/>
      </w:rPr>
    </w:pPr>
    <w:r>
      <w:rPr>
        <w:rFonts w:ascii="Times New Roman" w:hAnsi="Times New Roman"/>
        <w:noProof/>
        <w:sz w:val="20"/>
      </w:rPr>
      <w:t>MKanot_07032017_Davanas</w:t>
    </w:r>
    <w:r w:rsidDel="00D8194A">
      <w:rPr>
        <w:rFonts w:ascii="Times New Roman" w:hAnsi="Times New Roman"/>
        <w:sz w:val="20"/>
      </w:rPr>
      <w:t xml:space="preserve"> </w:t>
    </w:r>
    <w:r w:rsidR="00036B3C">
      <w:rPr>
        <w:rFonts w:ascii="Times New Roman" w:hAnsi="Times New Roman"/>
        <w:sz w:val="20"/>
      </w:rPr>
      <w:t>(14579)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2C197" w14:textId="266CD58D" w:rsidR="0088333D" w:rsidRPr="00CA24FE" w:rsidRDefault="00CA24FE" w:rsidP="00CA24FE">
    <w:pPr>
      <w:pStyle w:val="Foo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FILENAME   \* MERGEFORMAT </w:instrText>
    </w:r>
    <w:r>
      <w:rPr>
        <w:rFonts w:ascii="Times New Roman" w:hAnsi="Times New Roman"/>
        <w:sz w:val="20"/>
      </w:rPr>
      <w:fldChar w:fldCharType="separate"/>
    </w:r>
    <w:r w:rsidR="003032CD">
      <w:rPr>
        <w:rFonts w:ascii="Times New Roman" w:hAnsi="Times New Roman"/>
        <w:noProof/>
        <w:sz w:val="20"/>
      </w:rPr>
      <w:t>MKanot_07032017_Davanas20170323142248.docx</w:t>
    </w:r>
    <w:r>
      <w:rPr>
        <w:rFonts w:ascii="Times New Roman" w:hAnsi="Times New Roman"/>
        <w:sz w:val="20"/>
      </w:rPr>
      <w:fldChar w:fldCharType="end"/>
    </w:r>
    <w:r w:rsidR="00036B3C">
      <w:rPr>
        <w:rFonts w:ascii="Times New Roman" w:hAnsi="Times New Roman"/>
        <w:sz w:val="20"/>
      </w:rPr>
      <w:t xml:space="preserve"> (14579)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2C190" w14:textId="77777777" w:rsidR="00357BE7" w:rsidRDefault="00357BE7" w:rsidP="000A7037">
      <w:r>
        <w:separator/>
      </w:r>
    </w:p>
  </w:footnote>
  <w:footnote w:type="continuationSeparator" w:id="0">
    <w:p w14:paraId="31F2C191" w14:textId="77777777" w:rsidR="00357BE7" w:rsidRDefault="00357BE7" w:rsidP="000A7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2C194" w14:textId="77777777" w:rsidR="003B07C5" w:rsidRPr="00F17F80" w:rsidRDefault="00780389" w:rsidP="00F17F80">
    <w:pPr>
      <w:pStyle w:val="Header"/>
      <w:tabs>
        <w:tab w:val="center" w:pos="4535"/>
        <w:tab w:val="left" w:pos="6255"/>
      </w:tabs>
      <w:jc w:val="center"/>
      <w:rPr>
        <w:rFonts w:ascii="Times New Roman" w:hAnsi="Times New Roman"/>
        <w:sz w:val="24"/>
        <w:szCs w:val="24"/>
      </w:rPr>
    </w:pPr>
    <w:sdt>
      <w:sdtPr>
        <w:id w:val="-146208372"/>
        <w:docPartObj>
          <w:docPartGallery w:val="Page Numbers (Top of Page)"/>
          <w:docPartUnique/>
        </w:docPartObj>
      </w:sdtPr>
      <w:sdtEndPr>
        <w:rPr>
          <w:rFonts w:ascii="Times New Roman" w:hAnsi="Times New Roman"/>
          <w:noProof/>
          <w:sz w:val="24"/>
          <w:szCs w:val="24"/>
        </w:rPr>
      </w:sdtEndPr>
      <w:sdtContent>
        <w:r w:rsidR="003B07C5" w:rsidRPr="00F17F80">
          <w:rPr>
            <w:rFonts w:ascii="Times New Roman" w:hAnsi="Times New Roman"/>
            <w:sz w:val="24"/>
            <w:szCs w:val="24"/>
          </w:rPr>
          <w:fldChar w:fldCharType="begin"/>
        </w:r>
        <w:r w:rsidR="003B07C5" w:rsidRPr="00F17F80">
          <w:rPr>
            <w:rFonts w:ascii="Times New Roman" w:hAnsi="Times New Roman"/>
            <w:sz w:val="24"/>
            <w:szCs w:val="24"/>
          </w:rPr>
          <w:instrText xml:space="preserve"> PAGE   \* MERGEFORMAT </w:instrText>
        </w:r>
        <w:r w:rsidR="003B07C5" w:rsidRPr="00F17F80">
          <w:rPr>
            <w:rFonts w:ascii="Times New Roman" w:hAnsi="Times New Roman"/>
            <w:sz w:val="24"/>
            <w:szCs w:val="24"/>
          </w:rPr>
          <w:fldChar w:fldCharType="separate"/>
        </w:r>
        <w:r>
          <w:rPr>
            <w:rFonts w:ascii="Times New Roman" w:hAnsi="Times New Roman"/>
            <w:noProof/>
            <w:sz w:val="24"/>
            <w:szCs w:val="24"/>
          </w:rPr>
          <w:t>2</w:t>
        </w:r>
        <w:r w:rsidR="003B07C5" w:rsidRPr="00F17F80">
          <w:rPr>
            <w:rFonts w:ascii="Times New Roman" w:hAnsi="Times New Roman"/>
            <w:noProof/>
            <w:sz w:val="24"/>
            <w:szCs w:val="24"/>
          </w:rPr>
          <w:fldChar w:fldCharType="end"/>
        </w:r>
      </w:sdtContent>
    </w:sdt>
  </w:p>
  <w:p w14:paraId="31F2C195" w14:textId="77777777" w:rsidR="00A15696" w:rsidRDefault="00A156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DB2"/>
    <w:multiLevelType w:val="hybridMultilevel"/>
    <w:tmpl w:val="01821780"/>
    <w:lvl w:ilvl="0" w:tplc="D5C456A8">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4AC2E01"/>
    <w:multiLevelType w:val="hybridMultilevel"/>
    <w:tmpl w:val="C9E85054"/>
    <w:lvl w:ilvl="0" w:tplc="D3028006">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4A12A40"/>
    <w:multiLevelType w:val="hybridMultilevel"/>
    <w:tmpl w:val="62748D12"/>
    <w:lvl w:ilvl="0" w:tplc="F230DCD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da Jakobsone">
    <w15:presenceInfo w15:providerId="AD" w15:userId="S-1-5-21-1762135226-342840741-925700815-6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A79"/>
    <w:rsid w:val="00001069"/>
    <w:rsid w:val="00003E2B"/>
    <w:rsid w:val="0000743C"/>
    <w:rsid w:val="00025002"/>
    <w:rsid w:val="00032C66"/>
    <w:rsid w:val="00036B3C"/>
    <w:rsid w:val="00037601"/>
    <w:rsid w:val="00040F0D"/>
    <w:rsid w:val="00041A6A"/>
    <w:rsid w:val="00046CA9"/>
    <w:rsid w:val="00061AD9"/>
    <w:rsid w:val="000647AC"/>
    <w:rsid w:val="0006611D"/>
    <w:rsid w:val="00077BD8"/>
    <w:rsid w:val="000929D8"/>
    <w:rsid w:val="00094CCB"/>
    <w:rsid w:val="000A7037"/>
    <w:rsid w:val="000A7515"/>
    <w:rsid w:val="000C0908"/>
    <w:rsid w:val="000C414E"/>
    <w:rsid w:val="000E7F76"/>
    <w:rsid w:val="0010198D"/>
    <w:rsid w:val="00101C87"/>
    <w:rsid w:val="00103DE0"/>
    <w:rsid w:val="001114DA"/>
    <w:rsid w:val="00117C2D"/>
    <w:rsid w:val="00117DCB"/>
    <w:rsid w:val="001302B9"/>
    <w:rsid w:val="00131875"/>
    <w:rsid w:val="00132764"/>
    <w:rsid w:val="0013613D"/>
    <w:rsid w:val="00142B17"/>
    <w:rsid w:val="00147983"/>
    <w:rsid w:val="0015675B"/>
    <w:rsid w:val="00160CCB"/>
    <w:rsid w:val="001615FE"/>
    <w:rsid w:val="001626E8"/>
    <w:rsid w:val="00162BEF"/>
    <w:rsid w:val="00167492"/>
    <w:rsid w:val="00190F68"/>
    <w:rsid w:val="00191E5D"/>
    <w:rsid w:val="00194A1E"/>
    <w:rsid w:val="001A2B66"/>
    <w:rsid w:val="001A4044"/>
    <w:rsid w:val="001A4E51"/>
    <w:rsid w:val="001A7444"/>
    <w:rsid w:val="001B27B4"/>
    <w:rsid w:val="001C36B7"/>
    <w:rsid w:val="001D2DD7"/>
    <w:rsid w:val="001D3AC5"/>
    <w:rsid w:val="001E324A"/>
    <w:rsid w:val="001E5074"/>
    <w:rsid w:val="001E5D48"/>
    <w:rsid w:val="001E7275"/>
    <w:rsid w:val="001F0821"/>
    <w:rsid w:val="00206A8C"/>
    <w:rsid w:val="00210CF2"/>
    <w:rsid w:val="00215414"/>
    <w:rsid w:val="0022412B"/>
    <w:rsid w:val="002432CC"/>
    <w:rsid w:val="00245305"/>
    <w:rsid w:val="00246D3A"/>
    <w:rsid w:val="00250691"/>
    <w:rsid w:val="00253751"/>
    <w:rsid w:val="00254962"/>
    <w:rsid w:val="002614DF"/>
    <w:rsid w:val="00263EBB"/>
    <w:rsid w:val="00274270"/>
    <w:rsid w:val="00292418"/>
    <w:rsid w:val="002A00DA"/>
    <w:rsid w:val="002A7DC1"/>
    <w:rsid w:val="002B79A3"/>
    <w:rsid w:val="002C4C16"/>
    <w:rsid w:val="002C5FE4"/>
    <w:rsid w:val="002C721B"/>
    <w:rsid w:val="002E2B34"/>
    <w:rsid w:val="002E564F"/>
    <w:rsid w:val="002F5C0B"/>
    <w:rsid w:val="003032CD"/>
    <w:rsid w:val="003042A4"/>
    <w:rsid w:val="00306BE3"/>
    <w:rsid w:val="003216C0"/>
    <w:rsid w:val="00326BE4"/>
    <w:rsid w:val="00331CCA"/>
    <w:rsid w:val="00345538"/>
    <w:rsid w:val="00354EFF"/>
    <w:rsid w:val="00357BE7"/>
    <w:rsid w:val="0036387E"/>
    <w:rsid w:val="003677A0"/>
    <w:rsid w:val="00374576"/>
    <w:rsid w:val="0038028C"/>
    <w:rsid w:val="00387C0D"/>
    <w:rsid w:val="00391A34"/>
    <w:rsid w:val="003A12B9"/>
    <w:rsid w:val="003A737E"/>
    <w:rsid w:val="003B07C5"/>
    <w:rsid w:val="003B65CD"/>
    <w:rsid w:val="003C28E9"/>
    <w:rsid w:val="003C6D3D"/>
    <w:rsid w:val="00405C76"/>
    <w:rsid w:val="00422759"/>
    <w:rsid w:val="0043789B"/>
    <w:rsid w:val="004431A6"/>
    <w:rsid w:val="0044360E"/>
    <w:rsid w:val="00445197"/>
    <w:rsid w:val="00445377"/>
    <w:rsid w:val="00445B7D"/>
    <w:rsid w:val="004963CD"/>
    <w:rsid w:val="004A40CC"/>
    <w:rsid w:val="004A6978"/>
    <w:rsid w:val="004B65FA"/>
    <w:rsid w:val="004C2091"/>
    <w:rsid w:val="004C5A8B"/>
    <w:rsid w:val="004E6EC0"/>
    <w:rsid w:val="004F54B4"/>
    <w:rsid w:val="005019F0"/>
    <w:rsid w:val="0051522E"/>
    <w:rsid w:val="005332AA"/>
    <w:rsid w:val="00536B77"/>
    <w:rsid w:val="00537A52"/>
    <w:rsid w:val="00553AB8"/>
    <w:rsid w:val="00583DD5"/>
    <w:rsid w:val="005909B1"/>
    <w:rsid w:val="005B2E0C"/>
    <w:rsid w:val="005B2EAE"/>
    <w:rsid w:val="005C6833"/>
    <w:rsid w:val="005C6F55"/>
    <w:rsid w:val="005E3231"/>
    <w:rsid w:val="005E7B26"/>
    <w:rsid w:val="005F1372"/>
    <w:rsid w:val="005F72D4"/>
    <w:rsid w:val="00624E3B"/>
    <w:rsid w:val="00625BD0"/>
    <w:rsid w:val="006325CE"/>
    <w:rsid w:val="00637540"/>
    <w:rsid w:val="00637C88"/>
    <w:rsid w:val="00642C07"/>
    <w:rsid w:val="00654C00"/>
    <w:rsid w:val="00655150"/>
    <w:rsid w:val="00662231"/>
    <w:rsid w:val="00670348"/>
    <w:rsid w:val="006771B6"/>
    <w:rsid w:val="00677226"/>
    <w:rsid w:val="006813B8"/>
    <w:rsid w:val="006864CE"/>
    <w:rsid w:val="006A72C0"/>
    <w:rsid w:val="006D258C"/>
    <w:rsid w:val="006E2C4F"/>
    <w:rsid w:val="006E6EB1"/>
    <w:rsid w:val="006F6F95"/>
    <w:rsid w:val="00710DC8"/>
    <w:rsid w:val="0072303E"/>
    <w:rsid w:val="00727FBD"/>
    <w:rsid w:val="00730944"/>
    <w:rsid w:val="00733201"/>
    <w:rsid w:val="00736927"/>
    <w:rsid w:val="00745546"/>
    <w:rsid w:val="0074579E"/>
    <w:rsid w:val="007463BB"/>
    <w:rsid w:val="00754527"/>
    <w:rsid w:val="007570E4"/>
    <w:rsid w:val="00761F6F"/>
    <w:rsid w:val="007620F9"/>
    <w:rsid w:val="007728B5"/>
    <w:rsid w:val="00780389"/>
    <w:rsid w:val="007832B1"/>
    <w:rsid w:val="00785A2C"/>
    <w:rsid w:val="007913F5"/>
    <w:rsid w:val="007A6BB4"/>
    <w:rsid w:val="007B2457"/>
    <w:rsid w:val="007B722F"/>
    <w:rsid w:val="007C2694"/>
    <w:rsid w:val="007C3007"/>
    <w:rsid w:val="007C75AC"/>
    <w:rsid w:val="007D207B"/>
    <w:rsid w:val="007D69FB"/>
    <w:rsid w:val="007E61BE"/>
    <w:rsid w:val="007F782C"/>
    <w:rsid w:val="00800819"/>
    <w:rsid w:val="008061F1"/>
    <w:rsid w:val="008062CA"/>
    <w:rsid w:val="00812742"/>
    <w:rsid w:val="00812D61"/>
    <w:rsid w:val="00815539"/>
    <w:rsid w:val="008329E6"/>
    <w:rsid w:val="00841600"/>
    <w:rsid w:val="00845740"/>
    <w:rsid w:val="00856A79"/>
    <w:rsid w:val="008752E3"/>
    <w:rsid w:val="0088333D"/>
    <w:rsid w:val="00893827"/>
    <w:rsid w:val="00895820"/>
    <w:rsid w:val="008B0C3F"/>
    <w:rsid w:val="008B6322"/>
    <w:rsid w:val="008C0CC0"/>
    <w:rsid w:val="008C6AC0"/>
    <w:rsid w:val="008D091D"/>
    <w:rsid w:val="008D2C87"/>
    <w:rsid w:val="008D4C14"/>
    <w:rsid w:val="008D70AA"/>
    <w:rsid w:val="00916FEA"/>
    <w:rsid w:val="0092448C"/>
    <w:rsid w:val="009276ED"/>
    <w:rsid w:val="00931566"/>
    <w:rsid w:val="009342ED"/>
    <w:rsid w:val="0093582A"/>
    <w:rsid w:val="00936D67"/>
    <w:rsid w:val="00961863"/>
    <w:rsid w:val="00975016"/>
    <w:rsid w:val="009752C4"/>
    <w:rsid w:val="00980FBF"/>
    <w:rsid w:val="0098348C"/>
    <w:rsid w:val="00997E0F"/>
    <w:rsid w:val="009A6111"/>
    <w:rsid w:val="009A61D3"/>
    <w:rsid w:val="009B072C"/>
    <w:rsid w:val="009B307B"/>
    <w:rsid w:val="009B4C4F"/>
    <w:rsid w:val="009B6A65"/>
    <w:rsid w:val="009C4047"/>
    <w:rsid w:val="009D40D1"/>
    <w:rsid w:val="009E0FB4"/>
    <w:rsid w:val="009E1272"/>
    <w:rsid w:val="009E423D"/>
    <w:rsid w:val="009E4C09"/>
    <w:rsid w:val="009E4ED3"/>
    <w:rsid w:val="009F6664"/>
    <w:rsid w:val="00A15696"/>
    <w:rsid w:val="00A21D9B"/>
    <w:rsid w:val="00A33B0A"/>
    <w:rsid w:val="00A3500A"/>
    <w:rsid w:val="00A4072F"/>
    <w:rsid w:val="00A4160D"/>
    <w:rsid w:val="00A50C77"/>
    <w:rsid w:val="00A60DA3"/>
    <w:rsid w:val="00A62562"/>
    <w:rsid w:val="00A6754D"/>
    <w:rsid w:val="00A72233"/>
    <w:rsid w:val="00A86D4B"/>
    <w:rsid w:val="00AA2A39"/>
    <w:rsid w:val="00AA42D4"/>
    <w:rsid w:val="00AA7538"/>
    <w:rsid w:val="00AB1A69"/>
    <w:rsid w:val="00AB4C39"/>
    <w:rsid w:val="00AD13AC"/>
    <w:rsid w:val="00AD1F96"/>
    <w:rsid w:val="00AD4D60"/>
    <w:rsid w:val="00AE1F83"/>
    <w:rsid w:val="00B0597F"/>
    <w:rsid w:val="00B05FED"/>
    <w:rsid w:val="00B0716A"/>
    <w:rsid w:val="00B10337"/>
    <w:rsid w:val="00B1428B"/>
    <w:rsid w:val="00B17277"/>
    <w:rsid w:val="00B354EB"/>
    <w:rsid w:val="00B37116"/>
    <w:rsid w:val="00B44939"/>
    <w:rsid w:val="00B50BD0"/>
    <w:rsid w:val="00B63589"/>
    <w:rsid w:val="00B64CF0"/>
    <w:rsid w:val="00B65443"/>
    <w:rsid w:val="00B6777F"/>
    <w:rsid w:val="00B70814"/>
    <w:rsid w:val="00B77C35"/>
    <w:rsid w:val="00B81440"/>
    <w:rsid w:val="00B93F0F"/>
    <w:rsid w:val="00BB049E"/>
    <w:rsid w:val="00BC359E"/>
    <w:rsid w:val="00BC3E86"/>
    <w:rsid w:val="00BD4FFB"/>
    <w:rsid w:val="00BD6356"/>
    <w:rsid w:val="00BF0087"/>
    <w:rsid w:val="00BF4A1A"/>
    <w:rsid w:val="00BF622E"/>
    <w:rsid w:val="00C07AFA"/>
    <w:rsid w:val="00C12DC0"/>
    <w:rsid w:val="00C146D3"/>
    <w:rsid w:val="00C17600"/>
    <w:rsid w:val="00C20495"/>
    <w:rsid w:val="00C21146"/>
    <w:rsid w:val="00C2393A"/>
    <w:rsid w:val="00C23D9E"/>
    <w:rsid w:val="00C27861"/>
    <w:rsid w:val="00C311CA"/>
    <w:rsid w:val="00C44E38"/>
    <w:rsid w:val="00C47C19"/>
    <w:rsid w:val="00C51055"/>
    <w:rsid w:val="00C753DD"/>
    <w:rsid w:val="00C814DA"/>
    <w:rsid w:val="00C93213"/>
    <w:rsid w:val="00CA24FE"/>
    <w:rsid w:val="00CA2F6E"/>
    <w:rsid w:val="00CA5EDC"/>
    <w:rsid w:val="00CB1BFC"/>
    <w:rsid w:val="00CC321E"/>
    <w:rsid w:val="00CC443D"/>
    <w:rsid w:val="00CD2787"/>
    <w:rsid w:val="00CD3341"/>
    <w:rsid w:val="00CE59FD"/>
    <w:rsid w:val="00CE68C4"/>
    <w:rsid w:val="00CF0B42"/>
    <w:rsid w:val="00CF170E"/>
    <w:rsid w:val="00CF33D4"/>
    <w:rsid w:val="00CF4326"/>
    <w:rsid w:val="00D0182F"/>
    <w:rsid w:val="00D03461"/>
    <w:rsid w:val="00D0775C"/>
    <w:rsid w:val="00D13228"/>
    <w:rsid w:val="00D20880"/>
    <w:rsid w:val="00D21D34"/>
    <w:rsid w:val="00D26EE5"/>
    <w:rsid w:val="00D325EC"/>
    <w:rsid w:val="00D36C82"/>
    <w:rsid w:val="00D45173"/>
    <w:rsid w:val="00D47C83"/>
    <w:rsid w:val="00D50381"/>
    <w:rsid w:val="00D504F1"/>
    <w:rsid w:val="00D56AD1"/>
    <w:rsid w:val="00D8194A"/>
    <w:rsid w:val="00D82DD6"/>
    <w:rsid w:val="00D86404"/>
    <w:rsid w:val="00D90DB5"/>
    <w:rsid w:val="00D9648A"/>
    <w:rsid w:val="00DA08F1"/>
    <w:rsid w:val="00DA1A46"/>
    <w:rsid w:val="00DA1C32"/>
    <w:rsid w:val="00DA3661"/>
    <w:rsid w:val="00DB2E40"/>
    <w:rsid w:val="00DB6C14"/>
    <w:rsid w:val="00DC01EA"/>
    <w:rsid w:val="00DC3FFF"/>
    <w:rsid w:val="00DE2C07"/>
    <w:rsid w:val="00DE518C"/>
    <w:rsid w:val="00DE756F"/>
    <w:rsid w:val="00E02029"/>
    <w:rsid w:val="00E056A2"/>
    <w:rsid w:val="00E11821"/>
    <w:rsid w:val="00E15CAA"/>
    <w:rsid w:val="00E16261"/>
    <w:rsid w:val="00E213A8"/>
    <w:rsid w:val="00E24FC0"/>
    <w:rsid w:val="00E31D32"/>
    <w:rsid w:val="00E429DF"/>
    <w:rsid w:val="00E42D7D"/>
    <w:rsid w:val="00E42DFB"/>
    <w:rsid w:val="00E477E5"/>
    <w:rsid w:val="00E65865"/>
    <w:rsid w:val="00E82B81"/>
    <w:rsid w:val="00EA4339"/>
    <w:rsid w:val="00EA6F69"/>
    <w:rsid w:val="00EB1BF0"/>
    <w:rsid w:val="00EC2F20"/>
    <w:rsid w:val="00ED4E3D"/>
    <w:rsid w:val="00EF05FE"/>
    <w:rsid w:val="00EF1AA8"/>
    <w:rsid w:val="00EF5EC4"/>
    <w:rsid w:val="00F02F2F"/>
    <w:rsid w:val="00F0327C"/>
    <w:rsid w:val="00F04003"/>
    <w:rsid w:val="00F07037"/>
    <w:rsid w:val="00F17F80"/>
    <w:rsid w:val="00F25806"/>
    <w:rsid w:val="00F25982"/>
    <w:rsid w:val="00F32406"/>
    <w:rsid w:val="00F33F71"/>
    <w:rsid w:val="00F351B9"/>
    <w:rsid w:val="00F56EA6"/>
    <w:rsid w:val="00F6438E"/>
    <w:rsid w:val="00F83A90"/>
    <w:rsid w:val="00F865B6"/>
    <w:rsid w:val="00F87CD9"/>
    <w:rsid w:val="00F91280"/>
    <w:rsid w:val="00F943B0"/>
    <w:rsid w:val="00FA1DB8"/>
    <w:rsid w:val="00FA3F99"/>
    <w:rsid w:val="00FA4CAE"/>
    <w:rsid w:val="00FB51D1"/>
    <w:rsid w:val="00FC0B19"/>
    <w:rsid w:val="00FD3680"/>
    <w:rsid w:val="00FF11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A79"/>
    <w:pPr>
      <w:spacing w:after="0" w:line="240" w:lineRule="auto"/>
    </w:pPr>
    <w:rPr>
      <w:rFonts w:ascii="Dutch TL" w:eastAsia="Times New Roman" w:hAnsi="Dutch TL" w:cs="Times New Roman"/>
      <w:sz w:val="28"/>
      <w:szCs w:val="20"/>
      <w:lang w:eastAsia="zh-TW"/>
    </w:rPr>
  </w:style>
  <w:style w:type="paragraph" w:styleId="Heading3">
    <w:name w:val="heading 3"/>
    <w:basedOn w:val="Normal"/>
    <w:link w:val="Heading3Char"/>
    <w:uiPriority w:val="9"/>
    <w:qFormat/>
    <w:rsid w:val="0015675B"/>
    <w:pPr>
      <w:spacing w:before="100" w:beforeAutospacing="1" w:after="100" w:afterAutospacing="1"/>
      <w:outlineLvl w:val="2"/>
    </w:pPr>
    <w:rPr>
      <w:rFonts w:ascii="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56A79"/>
    <w:pPr>
      <w:spacing w:before="100" w:beforeAutospacing="1" w:after="100" w:afterAutospacing="1"/>
    </w:pPr>
    <w:rPr>
      <w:rFonts w:ascii="Times New Roman" w:hAnsi="Times New Roman"/>
      <w:sz w:val="24"/>
      <w:szCs w:val="24"/>
      <w:lang w:eastAsia="lv-LV"/>
    </w:rPr>
  </w:style>
  <w:style w:type="paragraph" w:customStyle="1" w:styleId="naisc">
    <w:name w:val="naisc"/>
    <w:basedOn w:val="Normal"/>
    <w:rsid w:val="00856A79"/>
    <w:pPr>
      <w:spacing w:before="75" w:after="75"/>
      <w:jc w:val="center"/>
    </w:pPr>
    <w:rPr>
      <w:rFonts w:ascii="Times New Roman" w:hAnsi="Times New Roman"/>
      <w:sz w:val="24"/>
      <w:szCs w:val="24"/>
      <w:lang w:eastAsia="lv-LV"/>
    </w:rPr>
  </w:style>
  <w:style w:type="paragraph" w:styleId="Header">
    <w:name w:val="header"/>
    <w:basedOn w:val="Normal"/>
    <w:link w:val="HeaderChar"/>
    <w:uiPriority w:val="99"/>
    <w:unhideWhenUsed/>
    <w:rsid w:val="00D504F1"/>
    <w:pPr>
      <w:tabs>
        <w:tab w:val="center" w:pos="4153"/>
        <w:tab w:val="right" w:pos="8306"/>
      </w:tabs>
      <w:spacing w:after="200" w:line="276" w:lineRule="auto"/>
    </w:pPr>
    <w:rPr>
      <w:rFonts w:ascii="Calibri" w:hAnsi="Calibri"/>
      <w:sz w:val="20"/>
      <w:lang w:eastAsia="en-US"/>
    </w:rPr>
  </w:style>
  <w:style w:type="character" w:customStyle="1" w:styleId="HeaderChar">
    <w:name w:val="Header Char"/>
    <w:basedOn w:val="DefaultParagraphFont"/>
    <w:link w:val="Header"/>
    <w:uiPriority w:val="99"/>
    <w:rsid w:val="00D504F1"/>
    <w:rPr>
      <w:rFonts w:ascii="Calibri" w:eastAsia="Times New Roman" w:hAnsi="Calibri" w:cs="Times New Roman"/>
      <w:sz w:val="20"/>
      <w:szCs w:val="20"/>
    </w:rPr>
  </w:style>
  <w:style w:type="paragraph" w:styleId="Footer">
    <w:name w:val="footer"/>
    <w:basedOn w:val="Normal"/>
    <w:link w:val="FooterChar"/>
    <w:uiPriority w:val="99"/>
    <w:unhideWhenUsed/>
    <w:rsid w:val="000A7037"/>
    <w:pPr>
      <w:tabs>
        <w:tab w:val="center" w:pos="4153"/>
        <w:tab w:val="right" w:pos="8306"/>
      </w:tabs>
    </w:pPr>
  </w:style>
  <w:style w:type="character" w:customStyle="1" w:styleId="FooterChar">
    <w:name w:val="Footer Char"/>
    <w:basedOn w:val="DefaultParagraphFont"/>
    <w:link w:val="Footer"/>
    <w:uiPriority w:val="99"/>
    <w:rsid w:val="000A7037"/>
    <w:rPr>
      <w:rFonts w:ascii="Dutch TL" w:eastAsia="Times New Roman" w:hAnsi="Dutch TL" w:cs="Times New Roman"/>
      <w:sz w:val="28"/>
      <w:szCs w:val="20"/>
      <w:lang w:eastAsia="zh-TW"/>
    </w:rPr>
  </w:style>
  <w:style w:type="character" w:customStyle="1" w:styleId="spelle">
    <w:name w:val="spelle"/>
    <w:basedOn w:val="DefaultParagraphFont"/>
    <w:rsid w:val="00AD1F96"/>
  </w:style>
  <w:style w:type="paragraph" w:styleId="NoSpacing">
    <w:name w:val="No Spacing"/>
    <w:uiPriority w:val="1"/>
    <w:qFormat/>
    <w:rsid w:val="00E31D32"/>
    <w:pPr>
      <w:spacing w:after="0" w:line="240" w:lineRule="auto"/>
    </w:pPr>
    <w:rPr>
      <w:rFonts w:ascii="Calibri" w:eastAsia="Calibri" w:hAnsi="Calibri" w:cs="Times New Roman"/>
    </w:rPr>
  </w:style>
  <w:style w:type="paragraph" w:customStyle="1" w:styleId="naiskr">
    <w:name w:val="naiskr"/>
    <w:basedOn w:val="Normal"/>
    <w:rsid w:val="00E31D32"/>
    <w:pPr>
      <w:spacing w:before="75" w:after="75"/>
    </w:pPr>
    <w:rPr>
      <w:rFonts w:ascii="Times New Roman" w:hAnsi="Times New Roman"/>
      <w:sz w:val="24"/>
      <w:szCs w:val="24"/>
      <w:lang w:eastAsia="lv-LV"/>
    </w:rPr>
  </w:style>
  <w:style w:type="paragraph" w:customStyle="1" w:styleId="tv213">
    <w:name w:val="tv213"/>
    <w:basedOn w:val="Normal"/>
    <w:rsid w:val="00E31D32"/>
    <w:pPr>
      <w:spacing w:before="100" w:beforeAutospacing="1" w:after="100" w:afterAutospacing="1"/>
    </w:pPr>
    <w:rPr>
      <w:rFonts w:ascii="Times New Roman" w:hAnsi="Times New Roman"/>
      <w:sz w:val="24"/>
      <w:szCs w:val="24"/>
      <w:lang w:eastAsia="lv-LV"/>
    </w:rPr>
  </w:style>
  <w:style w:type="paragraph" w:styleId="BalloonText">
    <w:name w:val="Balloon Text"/>
    <w:basedOn w:val="Normal"/>
    <w:link w:val="BalloonTextChar"/>
    <w:uiPriority w:val="99"/>
    <w:semiHidden/>
    <w:unhideWhenUsed/>
    <w:rsid w:val="005F72D4"/>
    <w:rPr>
      <w:rFonts w:ascii="Tahoma" w:hAnsi="Tahoma" w:cs="Tahoma"/>
      <w:sz w:val="16"/>
      <w:szCs w:val="16"/>
    </w:rPr>
  </w:style>
  <w:style w:type="character" w:customStyle="1" w:styleId="BalloonTextChar">
    <w:name w:val="Balloon Text Char"/>
    <w:basedOn w:val="DefaultParagraphFont"/>
    <w:link w:val="BalloonText"/>
    <w:uiPriority w:val="99"/>
    <w:semiHidden/>
    <w:rsid w:val="005F72D4"/>
    <w:rPr>
      <w:rFonts w:ascii="Tahoma" w:eastAsia="Times New Roman" w:hAnsi="Tahoma" w:cs="Tahoma"/>
      <w:sz w:val="16"/>
      <w:szCs w:val="16"/>
      <w:lang w:eastAsia="zh-TW"/>
    </w:rPr>
  </w:style>
  <w:style w:type="character" w:styleId="Hyperlink">
    <w:name w:val="Hyperlink"/>
    <w:basedOn w:val="DefaultParagraphFont"/>
    <w:uiPriority w:val="99"/>
    <w:unhideWhenUsed/>
    <w:rsid w:val="00C146D3"/>
    <w:rPr>
      <w:color w:val="0000FF" w:themeColor="hyperlink"/>
      <w:u w:val="single"/>
    </w:rPr>
  </w:style>
  <w:style w:type="paragraph" w:customStyle="1" w:styleId="tv2132">
    <w:name w:val="tv2132"/>
    <w:basedOn w:val="Normal"/>
    <w:rsid w:val="00845740"/>
    <w:pPr>
      <w:spacing w:line="360" w:lineRule="auto"/>
      <w:ind w:firstLine="300"/>
    </w:pPr>
    <w:rPr>
      <w:rFonts w:ascii="Times New Roman" w:hAnsi="Times New Roman"/>
      <w:color w:val="414142"/>
      <w:sz w:val="20"/>
      <w:lang w:eastAsia="lv-LV"/>
    </w:rPr>
  </w:style>
  <w:style w:type="character" w:customStyle="1" w:styleId="Heading3Char">
    <w:name w:val="Heading 3 Char"/>
    <w:basedOn w:val="DefaultParagraphFont"/>
    <w:link w:val="Heading3"/>
    <w:uiPriority w:val="9"/>
    <w:rsid w:val="0015675B"/>
    <w:rPr>
      <w:rFonts w:ascii="Times New Roman" w:eastAsia="Times New Roman" w:hAnsi="Times New Roman" w:cs="Times New Roman"/>
      <w:b/>
      <w:bCs/>
      <w:sz w:val="27"/>
      <w:szCs w:val="27"/>
      <w:lang w:eastAsia="lv-LV"/>
    </w:rPr>
  </w:style>
  <w:style w:type="paragraph" w:customStyle="1" w:styleId="naisnod">
    <w:name w:val="naisnod"/>
    <w:basedOn w:val="Normal"/>
    <w:rsid w:val="0015675B"/>
    <w:pPr>
      <w:spacing w:before="100" w:beforeAutospacing="1" w:after="100" w:afterAutospacing="1"/>
    </w:pPr>
    <w:rPr>
      <w:rFonts w:ascii="Times New Roman" w:hAnsi="Times New Roman"/>
      <w:sz w:val="24"/>
      <w:szCs w:val="24"/>
      <w:lang w:eastAsia="lv-LV"/>
    </w:rPr>
  </w:style>
  <w:style w:type="paragraph" w:customStyle="1" w:styleId="tv2121">
    <w:name w:val="tv2121"/>
    <w:basedOn w:val="Normal"/>
    <w:rsid w:val="0015675B"/>
    <w:pPr>
      <w:spacing w:before="400" w:line="360" w:lineRule="auto"/>
      <w:jc w:val="center"/>
    </w:pPr>
    <w:rPr>
      <w:rFonts w:ascii="Verdana" w:hAnsi="Verdana"/>
      <w:b/>
      <w:bCs/>
      <w:sz w:val="20"/>
      <w:lang w:eastAsia="lv-LV"/>
    </w:rPr>
  </w:style>
  <w:style w:type="paragraph" w:styleId="FootnoteText">
    <w:name w:val="footnote text"/>
    <w:basedOn w:val="Normal"/>
    <w:link w:val="FootnoteTextChar"/>
    <w:uiPriority w:val="99"/>
    <w:semiHidden/>
    <w:unhideWhenUsed/>
    <w:rsid w:val="0015675B"/>
    <w:rPr>
      <w:rFonts w:ascii="Calibri" w:hAnsi="Calibri"/>
      <w:sz w:val="20"/>
      <w:lang w:eastAsia="lv-LV"/>
    </w:rPr>
  </w:style>
  <w:style w:type="character" w:customStyle="1" w:styleId="FootnoteTextChar">
    <w:name w:val="Footnote Text Char"/>
    <w:basedOn w:val="DefaultParagraphFont"/>
    <w:link w:val="FootnoteText"/>
    <w:uiPriority w:val="99"/>
    <w:semiHidden/>
    <w:rsid w:val="0015675B"/>
    <w:rPr>
      <w:rFonts w:ascii="Calibri" w:eastAsia="Times New Roman" w:hAnsi="Calibri" w:cs="Times New Roman"/>
      <w:sz w:val="20"/>
      <w:szCs w:val="20"/>
      <w:lang w:eastAsia="lv-LV"/>
    </w:rPr>
  </w:style>
  <w:style w:type="character" w:styleId="FootnoteReference">
    <w:name w:val="footnote reference"/>
    <w:uiPriority w:val="99"/>
    <w:semiHidden/>
    <w:unhideWhenUsed/>
    <w:rsid w:val="0015675B"/>
    <w:rPr>
      <w:vertAlign w:val="superscript"/>
    </w:rPr>
  </w:style>
  <w:style w:type="paragraph" w:styleId="PlainText">
    <w:name w:val="Plain Text"/>
    <w:basedOn w:val="Normal"/>
    <w:link w:val="PlainTextChar"/>
    <w:uiPriority w:val="99"/>
    <w:semiHidden/>
    <w:unhideWhenUsed/>
    <w:rsid w:val="0015675B"/>
    <w:rPr>
      <w:rFonts w:ascii="Calibri" w:eastAsia="Calibri" w:hAnsi="Calibri"/>
      <w:sz w:val="22"/>
      <w:szCs w:val="21"/>
      <w:lang w:eastAsia="en-US"/>
    </w:rPr>
  </w:style>
  <w:style w:type="character" w:customStyle="1" w:styleId="PlainTextChar">
    <w:name w:val="Plain Text Char"/>
    <w:basedOn w:val="DefaultParagraphFont"/>
    <w:link w:val="PlainText"/>
    <w:uiPriority w:val="99"/>
    <w:semiHidden/>
    <w:rsid w:val="0015675B"/>
    <w:rPr>
      <w:rFonts w:ascii="Calibri" w:eastAsia="Calibri" w:hAnsi="Calibri" w:cs="Times New Roman"/>
      <w:szCs w:val="21"/>
    </w:rPr>
  </w:style>
  <w:style w:type="table" w:styleId="TableGrid">
    <w:name w:val="Table Grid"/>
    <w:basedOn w:val="TableNormal"/>
    <w:uiPriority w:val="59"/>
    <w:rsid w:val="00161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2764"/>
    <w:pPr>
      <w:spacing w:after="0" w:line="240" w:lineRule="auto"/>
    </w:pPr>
    <w:rPr>
      <w:rFonts w:ascii="Dutch TL" w:eastAsia="Times New Roman" w:hAnsi="Dutch TL" w:cs="Times New Roman"/>
      <w:sz w:val="28"/>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A79"/>
    <w:pPr>
      <w:spacing w:after="0" w:line="240" w:lineRule="auto"/>
    </w:pPr>
    <w:rPr>
      <w:rFonts w:ascii="Dutch TL" w:eastAsia="Times New Roman" w:hAnsi="Dutch TL" w:cs="Times New Roman"/>
      <w:sz w:val="28"/>
      <w:szCs w:val="20"/>
      <w:lang w:eastAsia="zh-TW"/>
    </w:rPr>
  </w:style>
  <w:style w:type="paragraph" w:styleId="Heading3">
    <w:name w:val="heading 3"/>
    <w:basedOn w:val="Normal"/>
    <w:link w:val="Heading3Char"/>
    <w:uiPriority w:val="9"/>
    <w:qFormat/>
    <w:rsid w:val="0015675B"/>
    <w:pPr>
      <w:spacing w:before="100" w:beforeAutospacing="1" w:after="100" w:afterAutospacing="1"/>
      <w:outlineLvl w:val="2"/>
    </w:pPr>
    <w:rPr>
      <w:rFonts w:ascii="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56A79"/>
    <w:pPr>
      <w:spacing w:before="100" w:beforeAutospacing="1" w:after="100" w:afterAutospacing="1"/>
    </w:pPr>
    <w:rPr>
      <w:rFonts w:ascii="Times New Roman" w:hAnsi="Times New Roman"/>
      <w:sz w:val="24"/>
      <w:szCs w:val="24"/>
      <w:lang w:eastAsia="lv-LV"/>
    </w:rPr>
  </w:style>
  <w:style w:type="paragraph" w:customStyle="1" w:styleId="naisc">
    <w:name w:val="naisc"/>
    <w:basedOn w:val="Normal"/>
    <w:rsid w:val="00856A79"/>
    <w:pPr>
      <w:spacing w:before="75" w:after="75"/>
      <w:jc w:val="center"/>
    </w:pPr>
    <w:rPr>
      <w:rFonts w:ascii="Times New Roman" w:hAnsi="Times New Roman"/>
      <w:sz w:val="24"/>
      <w:szCs w:val="24"/>
      <w:lang w:eastAsia="lv-LV"/>
    </w:rPr>
  </w:style>
  <w:style w:type="paragraph" w:styleId="Header">
    <w:name w:val="header"/>
    <w:basedOn w:val="Normal"/>
    <w:link w:val="HeaderChar"/>
    <w:uiPriority w:val="99"/>
    <w:unhideWhenUsed/>
    <w:rsid w:val="00D504F1"/>
    <w:pPr>
      <w:tabs>
        <w:tab w:val="center" w:pos="4153"/>
        <w:tab w:val="right" w:pos="8306"/>
      </w:tabs>
      <w:spacing w:after="200" w:line="276" w:lineRule="auto"/>
    </w:pPr>
    <w:rPr>
      <w:rFonts w:ascii="Calibri" w:hAnsi="Calibri"/>
      <w:sz w:val="20"/>
      <w:lang w:eastAsia="en-US"/>
    </w:rPr>
  </w:style>
  <w:style w:type="character" w:customStyle="1" w:styleId="HeaderChar">
    <w:name w:val="Header Char"/>
    <w:basedOn w:val="DefaultParagraphFont"/>
    <w:link w:val="Header"/>
    <w:uiPriority w:val="99"/>
    <w:rsid w:val="00D504F1"/>
    <w:rPr>
      <w:rFonts w:ascii="Calibri" w:eastAsia="Times New Roman" w:hAnsi="Calibri" w:cs="Times New Roman"/>
      <w:sz w:val="20"/>
      <w:szCs w:val="20"/>
    </w:rPr>
  </w:style>
  <w:style w:type="paragraph" w:styleId="Footer">
    <w:name w:val="footer"/>
    <w:basedOn w:val="Normal"/>
    <w:link w:val="FooterChar"/>
    <w:uiPriority w:val="99"/>
    <w:unhideWhenUsed/>
    <w:rsid w:val="000A7037"/>
    <w:pPr>
      <w:tabs>
        <w:tab w:val="center" w:pos="4153"/>
        <w:tab w:val="right" w:pos="8306"/>
      </w:tabs>
    </w:pPr>
  </w:style>
  <w:style w:type="character" w:customStyle="1" w:styleId="FooterChar">
    <w:name w:val="Footer Char"/>
    <w:basedOn w:val="DefaultParagraphFont"/>
    <w:link w:val="Footer"/>
    <w:uiPriority w:val="99"/>
    <w:rsid w:val="000A7037"/>
    <w:rPr>
      <w:rFonts w:ascii="Dutch TL" w:eastAsia="Times New Roman" w:hAnsi="Dutch TL" w:cs="Times New Roman"/>
      <w:sz w:val="28"/>
      <w:szCs w:val="20"/>
      <w:lang w:eastAsia="zh-TW"/>
    </w:rPr>
  </w:style>
  <w:style w:type="character" w:customStyle="1" w:styleId="spelle">
    <w:name w:val="spelle"/>
    <w:basedOn w:val="DefaultParagraphFont"/>
    <w:rsid w:val="00AD1F96"/>
  </w:style>
  <w:style w:type="paragraph" w:styleId="NoSpacing">
    <w:name w:val="No Spacing"/>
    <w:uiPriority w:val="1"/>
    <w:qFormat/>
    <w:rsid w:val="00E31D32"/>
    <w:pPr>
      <w:spacing w:after="0" w:line="240" w:lineRule="auto"/>
    </w:pPr>
    <w:rPr>
      <w:rFonts w:ascii="Calibri" w:eastAsia="Calibri" w:hAnsi="Calibri" w:cs="Times New Roman"/>
    </w:rPr>
  </w:style>
  <w:style w:type="paragraph" w:customStyle="1" w:styleId="naiskr">
    <w:name w:val="naiskr"/>
    <w:basedOn w:val="Normal"/>
    <w:rsid w:val="00E31D32"/>
    <w:pPr>
      <w:spacing w:before="75" w:after="75"/>
    </w:pPr>
    <w:rPr>
      <w:rFonts w:ascii="Times New Roman" w:hAnsi="Times New Roman"/>
      <w:sz w:val="24"/>
      <w:szCs w:val="24"/>
      <w:lang w:eastAsia="lv-LV"/>
    </w:rPr>
  </w:style>
  <w:style w:type="paragraph" w:customStyle="1" w:styleId="tv213">
    <w:name w:val="tv213"/>
    <w:basedOn w:val="Normal"/>
    <w:rsid w:val="00E31D32"/>
    <w:pPr>
      <w:spacing w:before="100" w:beforeAutospacing="1" w:after="100" w:afterAutospacing="1"/>
    </w:pPr>
    <w:rPr>
      <w:rFonts w:ascii="Times New Roman" w:hAnsi="Times New Roman"/>
      <w:sz w:val="24"/>
      <w:szCs w:val="24"/>
      <w:lang w:eastAsia="lv-LV"/>
    </w:rPr>
  </w:style>
  <w:style w:type="paragraph" w:styleId="BalloonText">
    <w:name w:val="Balloon Text"/>
    <w:basedOn w:val="Normal"/>
    <w:link w:val="BalloonTextChar"/>
    <w:uiPriority w:val="99"/>
    <w:semiHidden/>
    <w:unhideWhenUsed/>
    <w:rsid w:val="005F72D4"/>
    <w:rPr>
      <w:rFonts w:ascii="Tahoma" w:hAnsi="Tahoma" w:cs="Tahoma"/>
      <w:sz w:val="16"/>
      <w:szCs w:val="16"/>
    </w:rPr>
  </w:style>
  <w:style w:type="character" w:customStyle="1" w:styleId="BalloonTextChar">
    <w:name w:val="Balloon Text Char"/>
    <w:basedOn w:val="DefaultParagraphFont"/>
    <w:link w:val="BalloonText"/>
    <w:uiPriority w:val="99"/>
    <w:semiHidden/>
    <w:rsid w:val="005F72D4"/>
    <w:rPr>
      <w:rFonts w:ascii="Tahoma" w:eastAsia="Times New Roman" w:hAnsi="Tahoma" w:cs="Tahoma"/>
      <w:sz w:val="16"/>
      <w:szCs w:val="16"/>
      <w:lang w:eastAsia="zh-TW"/>
    </w:rPr>
  </w:style>
  <w:style w:type="character" w:styleId="Hyperlink">
    <w:name w:val="Hyperlink"/>
    <w:basedOn w:val="DefaultParagraphFont"/>
    <w:uiPriority w:val="99"/>
    <w:unhideWhenUsed/>
    <w:rsid w:val="00C146D3"/>
    <w:rPr>
      <w:color w:val="0000FF" w:themeColor="hyperlink"/>
      <w:u w:val="single"/>
    </w:rPr>
  </w:style>
  <w:style w:type="paragraph" w:customStyle="1" w:styleId="tv2132">
    <w:name w:val="tv2132"/>
    <w:basedOn w:val="Normal"/>
    <w:rsid w:val="00845740"/>
    <w:pPr>
      <w:spacing w:line="360" w:lineRule="auto"/>
      <w:ind w:firstLine="300"/>
    </w:pPr>
    <w:rPr>
      <w:rFonts w:ascii="Times New Roman" w:hAnsi="Times New Roman"/>
      <w:color w:val="414142"/>
      <w:sz w:val="20"/>
      <w:lang w:eastAsia="lv-LV"/>
    </w:rPr>
  </w:style>
  <w:style w:type="character" w:customStyle="1" w:styleId="Heading3Char">
    <w:name w:val="Heading 3 Char"/>
    <w:basedOn w:val="DefaultParagraphFont"/>
    <w:link w:val="Heading3"/>
    <w:uiPriority w:val="9"/>
    <w:rsid w:val="0015675B"/>
    <w:rPr>
      <w:rFonts w:ascii="Times New Roman" w:eastAsia="Times New Roman" w:hAnsi="Times New Roman" w:cs="Times New Roman"/>
      <w:b/>
      <w:bCs/>
      <w:sz w:val="27"/>
      <w:szCs w:val="27"/>
      <w:lang w:eastAsia="lv-LV"/>
    </w:rPr>
  </w:style>
  <w:style w:type="paragraph" w:customStyle="1" w:styleId="naisnod">
    <w:name w:val="naisnod"/>
    <w:basedOn w:val="Normal"/>
    <w:rsid w:val="0015675B"/>
    <w:pPr>
      <w:spacing w:before="100" w:beforeAutospacing="1" w:after="100" w:afterAutospacing="1"/>
    </w:pPr>
    <w:rPr>
      <w:rFonts w:ascii="Times New Roman" w:hAnsi="Times New Roman"/>
      <w:sz w:val="24"/>
      <w:szCs w:val="24"/>
      <w:lang w:eastAsia="lv-LV"/>
    </w:rPr>
  </w:style>
  <w:style w:type="paragraph" w:customStyle="1" w:styleId="tv2121">
    <w:name w:val="tv2121"/>
    <w:basedOn w:val="Normal"/>
    <w:rsid w:val="0015675B"/>
    <w:pPr>
      <w:spacing w:before="400" w:line="360" w:lineRule="auto"/>
      <w:jc w:val="center"/>
    </w:pPr>
    <w:rPr>
      <w:rFonts w:ascii="Verdana" w:hAnsi="Verdana"/>
      <w:b/>
      <w:bCs/>
      <w:sz w:val="20"/>
      <w:lang w:eastAsia="lv-LV"/>
    </w:rPr>
  </w:style>
  <w:style w:type="paragraph" w:styleId="FootnoteText">
    <w:name w:val="footnote text"/>
    <w:basedOn w:val="Normal"/>
    <w:link w:val="FootnoteTextChar"/>
    <w:uiPriority w:val="99"/>
    <w:semiHidden/>
    <w:unhideWhenUsed/>
    <w:rsid w:val="0015675B"/>
    <w:rPr>
      <w:rFonts w:ascii="Calibri" w:hAnsi="Calibri"/>
      <w:sz w:val="20"/>
      <w:lang w:eastAsia="lv-LV"/>
    </w:rPr>
  </w:style>
  <w:style w:type="character" w:customStyle="1" w:styleId="FootnoteTextChar">
    <w:name w:val="Footnote Text Char"/>
    <w:basedOn w:val="DefaultParagraphFont"/>
    <w:link w:val="FootnoteText"/>
    <w:uiPriority w:val="99"/>
    <w:semiHidden/>
    <w:rsid w:val="0015675B"/>
    <w:rPr>
      <w:rFonts w:ascii="Calibri" w:eastAsia="Times New Roman" w:hAnsi="Calibri" w:cs="Times New Roman"/>
      <w:sz w:val="20"/>
      <w:szCs w:val="20"/>
      <w:lang w:eastAsia="lv-LV"/>
    </w:rPr>
  </w:style>
  <w:style w:type="character" w:styleId="FootnoteReference">
    <w:name w:val="footnote reference"/>
    <w:uiPriority w:val="99"/>
    <w:semiHidden/>
    <w:unhideWhenUsed/>
    <w:rsid w:val="0015675B"/>
    <w:rPr>
      <w:vertAlign w:val="superscript"/>
    </w:rPr>
  </w:style>
  <w:style w:type="paragraph" w:styleId="PlainText">
    <w:name w:val="Plain Text"/>
    <w:basedOn w:val="Normal"/>
    <w:link w:val="PlainTextChar"/>
    <w:uiPriority w:val="99"/>
    <w:semiHidden/>
    <w:unhideWhenUsed/>
    <w:rsid w:val="0015675B"/>
    <w:rPr>
      <w:rFonts w:ascii="Calibri" w:eastAsia="Calibri" w:hAnsi="Calibri"/>
      <w:sz w:val="22"/>
      <w:szCs w:val="21"/>
      <w:lang w:eastAsia="en-US"/>
    </w:rPr>
  </w:style>
  <w:style w:type="character" w:customStyle="1" w:styleId="PlainTextChar">
    <w:name w:val="Plain Text Char"/>
    <w:basedOn w:val="DefaultParagraphFont"/>
    <w:link w:val="PlainText"/>
    <w:uiPriority w:val="99"/>
    <w:semiHidden/>
    <w:rsid w:val="0015675B"/>
    <w:rPr>
      <w:rFonts w:ascii="Calibri" w:eastAsia="Calibri" w:hAnsi="Calibri" w:cs="Times New Roman"/>
      <w:szCs w:val="21"/>
    </w:rPr>
  </w:style>
  <w:style w:type="table" w:styleId="TableGrid">
    <w:name w:val="Table Grid"/>
    <w:basedOn w:val="TableNormal"/>
    <w:uiPriority w:val="59"/>
    <w:rsid w:val="00161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2764"/>
    <w:pPr>
      <w:spacing w:after="0" w:line="240" w:lineRule="auto"/>
    </w:pPr>
    <w:rPr>
      <w:rFonts w:ascii="Dutch TL" w:eastAsia="Times New Roman" w:hAnsi="Dutch TL" w:cs="Times New Roman"/>
      <w:sz w:val="28"/>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07979">
      <w:bodyDiv w:val="1"/>
      <w:marLeft w:val="0"/>
      <w:marRight w:val="0"/>
      <w:marTop w:val="0"/>
      <w:marBottom w:val="0"/>
      <w:divBdr>
        <w:top w:val="none" w:sz="0" w:space="0" w:color="auto"/>
        <w:left w:val="none" w:sz="0" w:space="0" w:color="auto"/>
        <w:bottom w:val="none" w:sz="0" w:space="0" w:color="auto"/>
        <w:right w:val="none" w:sz="0" w:space="0" w:color="auto"/>
      </w:divBdr>
      <w:divsChild>
        <w:div w:id="550114780">
          <w:marLeft w:val="0"/>
          <w:marRight w:val="0"/>
          <w:marTop w:val="0"/>
          <w:marBottom w:val="0"/>
          <w:divBdr>
            <w:top w:val="none" w:sz="0" w:space="0" w:color="auto"/>
            <w:left w:val="none" w:sz="0" w:space="0" w:color="auto"/>
            <w:bottom w:val="none" w:sz="0" w:space="0" w:color="auto"/>
            <w:right w:val="none" w:sz="0" w:space="0" w:color="auto"/>
          </w:divBdr>
          <w:divsChild>
            <w:div w:id="940262622">
              <w:marLeft w:val="0"/>
              <w:marRight w:val="0"/>
              <w:marTop w:val="0"/>
              <w:marBottom w:val="0"/>
              <w:divBdr>
                <w:top w:val="none" w:sz="0" w:space="0" w:color="auto"/>
                <w:left w:val="none" w:sz="0" w:space="0" w:color="auto"/>
                <w:bottom w:val="none" w:sz="0" w:space="0" w:color="auto"/>
                <w:right w:val="none" w:sz="0" w:space="0" w:color="auto"/>
              </w:divBdr>
              <w:divsChild>
                <w:div w:id="1191532028">
                  <w:marLeft w:val="0"/>
                  <w:marRight w:val="0"/>
                  <w:marTop w:val="0"/>
                  <w:marBottom w:val="0"/>
                  <w:divBdr>
                    <w:top w:val="none" w:sz="0" w:space="0" w:color="auto"/>
                    <w:left w:val="none" w:sz="0" w:space="0" w:color="auto"/>
                    <w:bottom w:val="none" w:sz="0" w:space="0" w:color="auto"/>
                    <w:right w:val="none" w:sz="0" w:space="0" w:color="auto"/>
                  </w:divBdr>
                  <w:divsChild>
                    <w:div w:id="375541667">
                      <w:marLeft w:val="0"/>
                      <w:marRight w:val="0"/>
                      <w:marTop w:val="0"/>
                      <w:marBottom w:val="0"/>
                      <w:divBdr>
                        <w:top w:val="none" w:sz="0" w:space="0" w:color="auto"/>
                        <w:left w:val="none" w:sz="0" w:space="0" w:color="auto"/>
                        <w:bottom w:val="none" w:sz="0" w:space="0" w:color="auto"/>
                        <w:right w:val="none" w:sz="0" w:space="0" w:color="auto"/>
                      </w:divBdr>
                      <w:divsChild>
                        <w:div w:id="1895194896">
                          <w:marLeft w:val="0"/>
                          <w:marRight w:val="0"/>
                          <w:marTop w:val="0"/>
                          <w:marBottom w:val="0"/>
                          <w:divBdr>
                            <w:top w:val="none" w:sz="0" w:space="0" w:color="auto"/>
                            <w:left w:val="none" w:sz="0" w:space="0" w:color="auto"/>
                            <w:bottom w:val="none" w:sz="0" w:space="0" w:color="auto"/>
                            <w:right w:val="none" w:sz="0" w:space="0" w:color="auto"/>
                          </w:divBdr>
                          <w:divsChild>
                            <w:div w:id="19668159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19305">
      <w:bodyDiv w:val="1"/>
      <w:marLeft w:val="0"/>
      <w:marRight w:val="0"/>
      <w:marTop w:val="0"/>
      <w:marBottom w:val="0"/>
      <w:divBdr>
        <w:top w:val="none" w:sz="0" w:space="0" w:color="auto"/>
        <w:left w:val="none" w:sz="0" w:space="0" w:color="auto"/>
        <w:bottom w:val="none" w:sz="0" w:space="0" w:color="auto"/>
        <w:right w:val="none" w:sz="0" w:space="0" w:color="auto"/>
      </w:divBdr>
      <w:divsChild>
        <w:div w:id="1405031953">
          <w:marLeft w:val="0"/>
          <w:marRight w:val="0"/>
          <w:marTop w:val="0"/>
          <w:marBottom w:val="0"/>
          <w:divBdr>
            <w:top w:val="none" w:sz="0" w:space="0" w:color="auto"/>
            <w:left w:val="none" w:sz="0" w:space="0" w:color="auto"/>
            <w:bottom w:val="none" w:sz="0" w:space="0" w:color="auto"/>
            <w:right w:val="none" w:sz="0" w:space="0" w:color="auto"/>
          </w:divBdr>
          <w:divsChild>
            <w:div w:id="901330243">
              <w:marLeft w:val="0"/>
              <w:marRight w:val="0"/>
              <w:marTop w:val="0"/>
              <w:marBottom w:val="0"/>
              <w:divBdr>
                <w:top w:val="none" w:sz="0" w:space="0" w:color="auto"/>
                <w:left w:val="none" w:sz="0" w:space="0" w:color="auto"/>
                <w:bottom w:val="none" w:sz="0" w:space="0" w:color="auto"/>
                <w:right w:val="none" w:sz="0" w:space="0" w:color="auto"/>
              </w:divBdr>
              <w:divsChild>
                <w:div w:id="545921324">
                  <w:marLeft w:val="0"/>
                  <w:marRight w:val="0"/>
                  <w:marTop w:val="0"/>
                  <w:marBottom w:val="0"/>
                  <w:divBdr>
                    <w:top w:val="none" w:sz="0" w:space="0" w:color="auto"/>
                    <w:left w:val="none" w:sz="0" w:space="0" w:color="auto"/>
                    <w:bottom w:val="none" w:sz="0" w:space="0" w:color="auto"/>
                    <w:right w:val="none" w:sz="0" w:space="0" w:color="auto"/>
                  </w:divBdr>
                  <w:divsChild>
                    <w:div w:id="1485851180">
                      <w:marLeft w:val="0"/>
                      <w:marRight w:val="0"/>
                      <w:marTop w:val="0"/>
                      <w:marBottom w:val="0"/>
                      <w:divBdr>
                        <w:top w:val="none" w:sz="0" w:space="0" w:color="auto"/>
                        <w:left w:val="none" w:sz="0" w:space="0" w:color="auto"/>
                        <w:bottom w:val="none" w:sz="0" w:space="0" w:color="auto"/>
                        <w:right w:val="none" w:sz="0" w:space="0" w:color="auto"/>
                      </w:divBdr>
                      <w:divsChild>
                        <w:div w:id="585263759">
                          <w:marLeft w:val="0"/>
                          <w:marRight w:val="0"/>
                          <w:marTop w:val="0"/>
                          <w:marBottom w:val="0"/>
                          <w:divBdr>
                            <w:top w:val="none" w:sz="0" w:space="0" w:color="auto"/>
                            <w:left w:val="none" w:sz="0" w:space="0" w:color="auto"/>
                            <w:bottom w:val="none" w:sz="0" w:space="0" w:color="auto"/>
                            <w:right w:val="none" w:sz="0" w:space="0" w:color="auto"/>
                          </w:divBdr>
                          <w:divsChild>
                            <w:div w:id="16023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45803">
      <w:bodyDiv w:val="1"/>
      <w:marLeft w:val="0"/>
      <w:marRight w:val="0"/>
      <w:marTop w:val="0"/>
      <w:marBottom w:val="0"/>
      <w:divBdr>
        <w:top w:val="none" w:sz="0" w:space="0" w:color="auto"/>
        <w:left w:val="none" w:sz="0" w:space="0" w:color="auto"/>
        <w:bottom w:val="none" w:sz="0" w:space="0" w:color="auto"/>
        <w:right w:val="none" w:sz="0" w:space="0" w:color="auto"/>
      </w:divBdr>
      <w:divsChild>
        <w:div w:id="894464476">
          <w:marLeft w:val="0"/>
          <w:marRight w:val="0"/>
          <w:marTop w:val="0"/>
          <w:marBottom w:val="0"/>
          <w:divBdr>
            <w:top w:val="none" w:sz="0" w:space="0" w:color="auto"/>
            <w:left w:val="none" w:sz="0" w:space="0" w:color="auto"/>
            <w:bottom w:val="none" w:sz="0" w:space="0" w:color="auto"/>
            <w:right w:val="none" w:sz="0" w:space="0" w:color="auto"/>
          </w:divBdr>
          <w:divsChild>
            <w:div w:id="8878543">
              <w:marLeft w:val="0"/>
              <w:marRight w:val="0"/>
              <w:marTop w:val="0"/>
              <w:marBottom w:val="0"/>
              <w:divBdr>
                <w:top w:val="none" w:sz="0" w:space="0" w:color="auto"/>
                <w:left w:val="none" w:sz="0" w:space="0" w:color="auto"/>
                <w:bottom w:val="none" w:sz="0" w:space="0" w:color="auto"/>
                <w:right w:val="none" w:sz="0" w:space="0" w:color="auto"/>
              </w:divBdr>
              <w:divsChild>
                <w:div w:id="240068387">
                  <w:marLeft w:val="0"/>
                  <w:marRight w:val="0"/>
                  <w:marTop w:val="0"/>
                  <w:marBottom w:val="0"/>
                  <w:divBdr>
                    <w:top w:val="none" w:sz="0" w:space="0" w:color="auto"/>
                    <w:left w:val="none" w:sz="0" w:space="0" w:color="auto"/>
                    <w:bottom w:val="none" w:sz="0" w:space="0" w:color="auto"/>
                    <w:right w:val="none" w:sz="0" w:space="0" w:color="auto"/>
                  </w:divBdr>
                  <w:divsChild>
                    <w:div w:id="1689284092">
                      <w:marLeft w:val="0"/>
                      <w:marRight w:val="0"/>
                      <w:marTop w:val="0"/>
                      <w:marBottom w:val="0"/>
                      <w:divBdr>
                        <w:top w:val="none" w:sz="0" w:space="0" w:color="auto"/>
                        <w:left w:val="none" w:sz="0" w:space="0" w:color="auto"/>
                        <w:bottom w:val="none" w:sz="0" w:space="0" w:color="auto"/>
                        <w:right w:val="none" w:sz="0" w:space="0" w:color="auto"/>
                      </w:divBdr>
                      <w:divsChild>
                        <w:div w:id="793838345">
                          <w:marLeft w:val="0"/>
                          <w:marRight w:val="0"/>
                          <w:marTop w:val="0"/>
                          <w:marBottom w:val="0"/>
                          <w:divBdr>
                            <w:top w:val="none" w:sz="0" w:space="0" w:color="auto"/>
                            <w:left w:val="none" w:sz="0" w:space="0" w:color="auto"/>
                            <w:bottom w:val="none" w:sz="0" w:space="0" w:color="auto"/>
                            <w:right w:val="none" w:sz="0" w:space="0" w:color="auto"/>
                          </w:divBdr>
                          <w:divsChild>
                            <w:div w:id="20928485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468062">
      <w:bodyDiv w:val="1"/>
      <w:marLeft w:val="0"/>
      <w:marRight w:val="0"/>
      <w:marTop w:val="0"/>
      <w:marBottom w:val="0"/>
      <w:divBdr>
        <w:top w:val="none" w:sz="0" w:space="0" w:color="auto"/>
        <w:left w:val="none" w:sz="0" w:space="0" w:color="auto"/>
        <w:bottom w:val="none" w:sz="0" w:space="0" w:color="auto"/>
        <w:right w:val="none" w:sz="0" w:space="0" w:color="auto"/>
      </w:divBdr>
    </w:div>
    <w:div w:id="1158616516">
      <w:bodyDiv w:val="1"/>
      <w:marLeft w:val="0"/>
      <w:marRight w:val="0"/>
      <w:marTop w:val="0"/>
      <w:marBottom w:val="0"/>
      <w:divBdr>
        <w:top w:val="none" w:sz="0" w:space="0" w:color="auto"/>
        <w:left w:val="none" w:sz="0" w:space="0" w:color="auto"/>
        <w:bottom w:val="none" w:sz="0" w:space="0" w:color="auto"/>
        <w:right w:val="none" w:sz="0" w:space="0" w:color="auto"/>
      </w:divBdr>
    </w:div>
    <w:div w:id="1627588007">
      <w:bodyDiv w:val="1"/>
      <w:marLeft w:val="0"/>
      <w:marRight w:val="0"/>
      <w:marTop w:val="0"/>
      <w:marBottom w:val="0"/>
      <w:divBdr>
        <w:top w:val="none" w:sz="0" w:space="0" w:color="auto"/>
        <w:left w:val="none" w:sz="0" w:space="0" w:color="auto"/>
        <w:bottom w:val="none" w:sz="0" w:space="0" w:color="auto"/>
        <w:right w:val="none" w:sz="0" w:space="0" w:color="auto"/>
      </w:divBdr>
    </w:div>
    <w:div w:id="2019693054">
      <w:bodyDiv w:val="1"/>
      <w:marLeft w:val="0"/>
      <w:marRight w:val="0"/>
      <w:marTop w:val="0"/>
      <w:marBottom w:val="0"/>
      <w:divBdr>
        <w:top w:val="none" w:sz="0" w:space="0" w:color="auto"/>
        <w:left w:val="none" w:sz="0" w:space="0" w:color="auto"/>
        <w:bottom w:val="none" w:sz="0" w:space="0" w:color="auto"/>
        <w:right w:val="none" w:sz="0" w:space="0" w:color="auto"/>
      </w:divBdr>
      <w:divsChild>
        <w:div w:id="993727269">
          <w:marLeft w:val="0"/>
          <w:marRight w:val="0"/>
          <w:marTop w:val="0"/>
          <w:marBottom w:val="0"/>
          <w:divBdr>
            <w:top w:val="none" w:sz="0" w:space="0" w:color="auto"/>
            <w:left w:val="none" w:sz="0" w:space="0" w:color="auto"/>
            <w:bottom w:val="none" w:sz="0" w:space="0" w:color="auto"/>
            <w:right w:val="none" w:sz="0" w:space="0" w:color="auto"/>
          </w:divBdr>
          <w:divsChild>
            <w:div w:id="1385711362">
              <w:marLeft w:val="0"/>
              <w:marRight w:val="0"/>
              <w:marTop w:val="0"/>
              <w:marBottom w:val="0"/>
              <w:divBdr>
                <w:top w:val="none" w:sz="0" w:space="0" w:color="auto"/>
                <w:left w:val="none" w:sz="0" w:space="0" w:color="auto"/>
                <w:bottom w:val="none" w:sz="0" w:space="0" w:color="auto"/>
                <w:right w:val="none" w:sz="0" w:space="0" w:color="auto"/>
              </w:divBdr>
              <w:divsChild>
                <w:div w:id="1208223039">
                  <w:marLeft w:val="0"/>
                  <w:marRight w:val="0"/>
                  <w:marTop w:val="0"/>
                  <w:marBottom w:val="0"/>
                  <w:divBdr>
                    <w:top w:val="none" w:sz="0" w:space="0" w:color="auto"/>
                    <w:left w:val="none" w:sz="0" w:space="0" w:color="auto"/>
                    <w:bottom w:val="none" w:sz="0" w:space="0" w:color="auto"/>
                    <w:right w:val="none" w:sz="0" w:space="0" w:color="auto"/>
                  </w:divBdr>
                  <w:divsChild>
                    <w:div w:id="1691254731">
                      <w:marLeft w:val="0"/>
                      <w:marRight w:val="0"/>
                      <w:marTop w:val="0"/>
                      <w:marBottom w:val="0"/>
                      <w:divBdr>
                        <w:top w:val="none" w:sz="0" w:space="0" w:color="auto"/>
                        <w:left w:val="none" w:sz="0" w:space="0" w:color="auto"/>
                        <w:bottom w:val="none" w:sz="0" w:space="0" w:color="auto"/>
                        <w:right w:val="none" w:sz="0" w:space="0" w:color="auto"/>
                      </w:divBdr>
                      <w:divsChild>
                        <w:div w:id="408960746">
                          <w:marLeft w:val="0"/>
                          <w:marRight w:val="0"/>
                          <w:marTop w:val="0"/>
                          <w:marBottom w:val="0"/>
                          <w:divBdr>
                            <w:top w:val="none" w:sz="0" w:space="0" w:color="auto"/>
                            <w:left w:val="none" w:sz="0" w:space="0" w:color="auto"/>
                            <w:bottom w:val="none" w:sz="0" w:space="0" w:color="auto"/>
                            <w:right w:val="none" w:sz="0" w:space="0" w:color="auto"/>
                          </w:divBdr>
                          <w:divsChild>
                            <w:div w:id="4213359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57093?&amp;search=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4414</Words>
  <Characters>2516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Grozījumi Ministru kabineta 2013. gada 21. maija noteikumos Nr.255 “Kārtība, kādā reģistrējamas, novērtējamas, izmantojamas un izpērkamas diplomātiskās dāvanas un dāvanas, kas pieņemtas, pildot valsts amatpersonas pienākumus, un kas ir valsts vai pašvaldī</vt:lpstr>
    </vt:vector>
  </TitlesOfParts>
  <Company>Valsts kanceleja</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21. maija noteikumos Nr.255 “Kārtība, kādā reģistrējamas, novērtējamas, izmantojamas un izpērkamas diplomātiskās dāvanas un dāvanas, kas pieņemtas, pildot valsts amatpersonas pienākumus, un kas ir valsts vai pašvaldības institūcijas īpašums”</dc:title>
  <dc:subject>anotācija</dc:subject>
  <dc:creator>Zaiga Barvida</dc:creator>
  <dc:description>67082902, zaiga.barvida@mk.gov.lv</dc:description>
  <cp:lastModifiedBy>Anna Putāne</cp:lastModifiedBy>
  <cp:revision>9</cp:revision>
  <cp:lastPrinted>2017-03-30T08:12:00Z</cp:lastPrinted>
  <dcterms:created xsi:type="dcterms:W3CDTF">2017-03-07T06:27:00Z</dcterms:created>
  <dcterms:modified xsi:type="dcterms:W3CDTF">2017-04-07T06:25:00Z</dcterms:modified>
</cp:coreProperties>
</file>