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15F5" w14:textId="15C7AA51" w:rsidR="00E2280C" w:rsidRPr="001D168E" w:rsidRDefault="00E2280C" w:rsidP="00682477">
      <w:pPr>
        <w:spacing w:after="0" w:line="240" w:lineRule="auto"/>
        <w:jc w:val="both"/>
        <w:rPr>
          <w:szCs w:val="28"/>
        </w:rPr>
      </w:pPr>
    </w:p>
    <w:p w14:paraId="69AB1AC0" w14:textId="77777777" w:rsidR="00695E58" w:rsidRPr="001D168E" w:rsidRDefault="00695E58" w:rsidP="00682477">
      <w:pPr>
        <w:spacing w:after="0" w:line="240" w:lineRule="auto"/>
        <w:jc w:val="both"/>
        <w:rPr>
          <w:szCs w:val="28"/>
        </w:rPr>
      </w:pPr>
    </w:p>
    <w:p w14:paraId="5D899B22" w14:textId="77777777" w:rsidR="00066C04" w:rsidRPr="001D168E" w:rsidRDefault="00066C04" w:rsidP="00682477">
      <w:pPr>
        <w:spacing w:after="0" w:line="240" w:lineRule="auto"/>
        <w:jc w:val="both"/>
        <w:rPr>
          <w:szCs w:val="28"/>
        </w:rPr>
      </w:pPr>
    </w:p>
    <w:p w14:paraId="26843422" w14:textId="4F00268A" w:rsidR="00872296" w:rsidRPr="001D168E" w:rsidRDefault="008F0F0C" w:rsidP="00682477">
      <w:pPr>
        <w:tabs>
          <w:tab w:val="left" w:pos="6663"/>
        </w:tabs>
        <w:spacing w:after="0" w:line="240" w:lineRule="auto"/>
        <w:rPr>
          <w:szCs w:val="28"/>
        </w:rPr>
      </w:pPr>
      <w:r w:rsidRPr="001D168E">
        <w:rPr>
          <w:szCs w:val="28"/>
        </w:rPr>
        <w:t>2017</w:t>
      </w:r>
      <w:r w:rsidR="00872296" w:rsidRPr="001D168E">
        <w:rPr>
          <w:szCs w:val="28"/>
        </w:rPr>
        <w:t xml:space="preserve">. gada </w:t>
      </w:r>
      <w:r w:rsidR="00DA58CA">
        <w:rPr>
          <w:szCs w:val="28"/>
        </w:rPr>
        <w:t>25. aprīlī</w:t>
      </w:r>
      <w:r w:rsidR="00872296" w:rsidRPr="001D168E">
        <w:rPr>
          <w:szCs w:val="28"/>
        </w:rPr>
        <w:tab/>
        <w:t>Noteikumi Nr.</w:t>
      </w:r>
      <w:r w:rsidR="00DA58CA">
        <w:rPr>
          <w:szCs w:val="28"/>
        </w:rPr>
        <w:t> 215</w:t>
      </w:r>
    </w:p>
    <w:p w14:paraId="26843423" w14:textId="009D8B86" w:rsidR="00872296" w:rsidRPr="001D168E" w:rsidRDefault="00872296" w:rsidP="00682477">
      <w:pPr>
        <w:tabs>
          <w:tab w:val="left" w:pos="6663"/>
        </w:tabs>
        <w:spacing w:after="0" w:line="240" w:lineRule="auto"/>
        <w:rPr>
          <w:szCs w:val="28"/>
        </w:rPr>
      </w:pPr>
      <w:r w:rsidRPr="001D168E">
        <w:rPr>
          <w:szCs w:val="28"/>
        </w:rPr>
        <w:t>Rīgā</w:t>
      </w:r>
      <w:r w:rsidRPr="001D168E">
        <w:rPr>
          <w:szCs w:val="28"/>
        </w:rPr>
        <w:tab/>
        <w:t>(prot. Nr.</w:t>
      </w:r>
      <w:r w:rsidR="00DA58CA">
        <w:rPr>
          <w:szCs w:val="28"/>
        </w:rPr>
        <w:t> 21  1</w:t>
      </w:r>
      <w:bookmarkStart w:id="0" w:name="_GoBack"/>
      <w:bookmarkEnd w:id="0"/>
      <w:r w:rsidRPr="001D168E">
        <w:rPr>
          <w:szCs w:val="28"/>
        </w:rPr>
        <w:t>. §)</w:t>
      </w:r>
    </w:p>
    <w:p w14:paraId="26843424" w14:textId="77777777" w:rsidR="00872296" w:rsidRPr="001D168E" w:rsidRDefault="00872296" w:rsidP="00682477">
      <w:pPr>
        <w:spacing w:after="0" w:line="240" w:lineRule="auto"/>
        <w:rPr>
          <w:szCs w:val="28"/>
        </w:rPr>
      </w:pPr>
    </w:p>
    <w:p w14:paraId="26843425" w14:textId="788CF441" w:rsidR="00137C3E" w:rsidRPr="001D168E" w:rsidRDefault="00674089" w:rsidP="00682477">
      <w:pPr>
        <w:spacing w:after="0" w:line="240" w:lineRule="auto"/>
        <w:jc w:val="center"/>
        <w:rPr>
          <w:b/>
        </w:rPr>
      </w:pPr>
      <w:r w:rsidRPr="001D168E">
        <w:rPr>
          <w:b/>
        </w:rPr>
        <w:t>Grozījum</w:t>
      </w:r>
      <w:r w:rsidR="007B73CE" w:rsidRPr="001D168E">
        <w:rPr>
          <w:b/>
        </w:rPr>
        <w:t>i</w:t>
      </w:r>
      <w:r w:rsidRPr="001D168E">
        <w:rPr>
          <w:b/>
        </w:rPr>
        <w:t xml:space="preserve"> Ministru kabineta 2013. gada 21. maija noteikumos Nr. 255 </w:t>
      </w:r>
      <w:r w:rsidR="00066C04" w:rsidRPr="001D168E">
        <w:rPr>
          <w:b/>
        </w:rPr>
        <w:t>"</w:t>
      </w:r>
      <w:r w:rsidR="00222554" w:rsidRPr="001D168E">
        <w:rPr>
          <w:b/>
        </w:rPr>
        <w:t>Kārtība, kādā reģistrējamas, novērtējamas, izmantojamas un izpērkamas diplomātiskās dāvanas un dāvanas, kas pieņemtas, pildot valsts amatpersonas pienākumus, un kas ir publiskas personas institūcijas īpašums</w:t>
      </w:r>
      <w:r w:rsidR="00066C04" w:rsidRPr="001D168E">
        <w:rPr>
          <w:b/>
        </w:rPr>
        <w:t>"</w:t>
      </w:r>
    </w:p>
    <w:p w14:paraId="26843426" w14:textId="77777777" w:rsidR="00674089" w:rsidRPr="001D168E" w:rsidRDefault="00674089" w:rsidP="00682477">
      <w:pPr>
        <w:spacing w:after="0" w:line="240" w:lineRule="auto"/>
        <w:rPr>
          <w:szCs w:val="28"/>
        </w:rPr>
      </w:pPr>
    </w:p>
    <w:p w14:paraId="26843427" w14:textId="77777777" w:rsidR="00674089" w:rsidRPr="001D168E" w:rsidRDefault="00674089" w:rsidP="00682477">
      <w:pPr>
        <w:spacing w:after="0" w:line="240" w:lineRule="auto"/>
        <w:jc w:val="right"/>
      </w:pPr>
      <w:r w:rsidRPr="001D168E">
        <w:t>Izdoti saskaņā ar</w:t>
      </w:r>
      <w:r w:rsidR="00C354CD" w:rsidRPr="001D168E">
        <w:t xml:space="preserve"> likuma</w:t>
      </w:r>
    </w:p>
    <w:p w14:paraId="26843428" w14:textId="1252A2DF" w:rsidR="00674089" w:rsidRPr="001D168E" w:rsidRDefault="00066C04" w:rsidP="00682477">
      <w:pPr>
        <w:spacing w:after="0" w:line="240" w:lineRule="auto"/>
        <w:jc w:val="right"/>
      </w:pPr>
      <w:r w:rsidRPr="001D168E">
        <w:t>"</w:t>
      </w:r>
      <w:r w:rsidR="00674089" w:rsidRPr="001D168E">
        <w:t>Par interešu konflikta novēršanu</w:t>
      </w:r>
    </w:p>
    <w:p w14:paraId="26843429" w14:textId="186D66F4" w:rsidR="00674089" w:rsidRPr="001D168E" w:rsidRDefault="00674089" w:rsidP="00682477">
      <w:pPr>
        <w:spacing w:after="0" w:line="240" w:lineRule="auto"/>
        <w:jc w:val="right"/>
      </w:pPr>
      <w:r w:rsidRPr="001D168E">
        <w:t>valsts amatpersonu darbībā</w:t>
      </w:r>
      <w:r w:rsidR="00066C04" w:rsidRPr="001D168E">
        <w:t>"</w:t>
      </w:r>
    </w:p>
    <w:p w14:paraId="2684342A" w14:textId="77777777" w:rsidR="00674089" w:rsidRPr="001D168E" w:rsidRDefault="00674089" w:rsidP="00682477">
      <w:pPr>
        <w:spacing w:after="0" w:line="240" w:lineRule="auto"/>
        <w:jc w:val="right"/>
      </w:pPr>
      <w:r w:rsidRPr="001D168E">
        <w:t>13.</w:t>
      </w:r>
      <w:r w:rsidRPr="001D168E">
        <w:rPr>
          <w:vertAlign w:val="superscript"/>
        </w:rPr>
        <w:t>1</w:t>
      </w:r>
      <w:r w:rsidRPr="001D168E">
        <w:t> panta piekto daļu</w:t>
      </w:r>
    </w:p>
    <w:p w14:paraId="2684342B" w14:textId="77777777" w:rsidR="00674089" w:rsidRPr="001D168E" w:rsidRDefault="00674089" w:rsidP="00682477">
      <w:pPr>
        <w:spacing w:after="0" w:line="240" w:lineRule="auto"/>
        <w:ind w:firstLine="720"/>
        <w:rPr>
          <w:szCs w:val="28"/>
        </w:rPr>
      </w:pPr>
    </w:p>
    <w:p w14:paraId="2684342C" w14:textId="582CB1ED" w:rsidR="007F1048" w:rsidRPr="001D168E" w:rsidRDefault="00253F58" w:rsidP="00682477">
      <w:pPr>
        <w:spacing w:after="0" w:line="240" w:lineRule="auto"/>
        <w:ind w:firstLine="720"/>
        <w:jc w:val="both"/>
      </w:pPr>
      <w:r w:rsidRPr="001D168E">
        <w:t xml:space="preserve">Izdarīt Ministru kabineta 2013. gada 21. maija noteikumos Nr. 255 </w:t>
      </w:r>
      <w:r w:rsidR="00066C04" w:rsidRPr="001D168E">
        <w:t>"</w:t>
      </w:r>
      <w:r w:rsidRPr="001D168E">
        <w:t>Kārtība, kādā reģistrējamas, novērtējamas, izmantojamas un izpērkamas diplomātiskās dāvanas un dāvanas, kas pieņemtas, pildot valsts amatpersonas pienākumus, un kas ir publiskas personas institūcijas īpašums</w:t>
      </w:r>
      <w:r w:rsidR="00066C04" w:rsidRPr="001D168E">
        <w:t>"</w:t>
      </w:r>
      <w:r w:rsidRPr="001D168E">
        <w:t xml:space="preserve"> (Latvijas Vēstnesis, 2013, 103.</w:t>
      </w:r>
      <w:r w:rsidR="000D629A" w:rsidRPr="001D168E">
        <w:t>,</w:t>
      </w:r>
      <w:r w:rsidRPr="001D168E">
        <w:t xml:space="preserve"> 153. nr.; 2015, 70. nr.) </w:t>
      </w:r>
      <w:r w:rsidR="00F45DA1" w:rsidRPr="001D168E">
        <w:t xml:space="preserve">šādus </w:t>
      </w:r>
      <w:r w:rsidRPr="001D168E">
        <w:t>grozījumu</w:t>
      </w:r>
      <w:r w:rsidR="00F45DA1" w:rsidRPr="001D168E">
        <w:t>s:</w:t>
      </w:r>
    </w:p>
    <w:p w14:paraId="2684342D" w14:textId="77777777" w:rsidR="007F1048" w:rsidRPr="001D168E" w:rsidRDefault="007F1048" w:rsidP="00682477">
      <w:pPr>
        <w:spacing w:after="0" w:line="240" w:lineRule="auto"/>
        <w:ind w:firstLine="720"/>
        <w:jc w:val="both"/>
        <w:rPr>
          <w:sz w:val="24"/>
          <w:szCs w:val="24"/>
        </w:rPr>
      </w:pPr>
    </w:p>
    <w:p w14:paraId="2684342E" w14:textId="77777777" w:rsidR="007F1048" w:rsidRPr="001D168E" w:rsidRDefault="007F1048" w:rsidP="00682477">
      <w:pPr>
        <w:tabs>
          <w:tab w:val="left" w:pos="700"/>
        </w:tabs>
        <w:spacing w:after="0" w:line="240" w:lineRule="auto"/>
        <w:ind w:firstLine="720"/>
        <w:jc w:val="both"/>
        <w:rPr>
          <w:szCs w:val="28"/>
        </w:rPr>
      </w:pPr>
      <w:r w:rsidRPr="001D168E">
        <w:t>1.</w:t>
      </w:r>
      <w:r w:rsidR="00F45DA1" w:rsidRPr="001D168E">
        <w:t> </w:t>
      </w:r>
      <w:r w:rsidRPr="001D168E">
        <w:rPr>
          <w:szCs w:val="28"/>
        </w:rPr>
        <w:t xml:space="preserve">Papildināt </w:t>
      </w:r>
      <w:r w:rsidR="005A5AF8" w:rsidRPr="001D168E">
        <w:rPr>
          <w:szCs w:val="28"/>
        </w:rPr>
        <w:t xml:space="preserve">3. punktu ar </w:t>
      </w:r>
      <w:r w:rsidR="00C354CD" w:rsidRPr="001D168E">
        <w:rPr>
          <w:szCs w:val="28"/>
        </w:rPr>
        <w:t xml:space="preserve">otro </w:t>
      </w:r>
      <w:r w:rsidR="005A5AF8" w:rsidRPr="001D168E">
        <w:rPr>
          <w:szCs w:val="28"/>
        </w:rPr>
        <w:t xml:space="preserve">teikumu </w:t>
      </w:r>
      <w:r w:rsidRPr="001D168E">
        <w:rPr>
          <w:szCs w:val="28"/>
        </w:rPr>
        <w:t>šādā redakcijā:</w:t>
      </w:r>
    </w:p>
    <w:p w14:paraId="2684342F" w14:textId="77777777" w:rsidR="00C354CD" w:rsidRPr="001D168E" w:rsidRDefault="00C354CD" w:rsidP="00682477">
      <w:pPr>
        <w:tabs>
          <w:tab w:val="left" w:pos="700"/>
        </w:tabs>
        <w:spacing w:after="0" w:line="240" w:lineRule="auto"/>
        <w:ind w:firstLine="720"/>
        <w:jc w:val="both"/>
        <w:rPr>
          <w:szCs w:val="28"/>
          <w:highlight w:val="yellow"/>
        </w:rPr>
      </w:pPr>
    </w:p>
    <w:p w14:paraId="26843430" w14:textId="1B123C86" w:rsidR="007F1048" w:rsidRPr="001D168E" w:rsidRDefault="00066C04" w:rsidP="00682477">
      <w:pPr>
        <w:tabs>
          <w:tab w:val="left" w:pos="700"/>
        </w:tabs>
        <w:spacing w:after="0" w:line="240" w:lineRule="auto"/>
        <w:ind w:firstLine="720"/>
        <w:jc w:val="both"/>
        <w:rPr>
          <w:szCs w:val="28"/>
        </w:rPr>
      </w:pPr>
      <w:r w:rsidRPr="001D168E">
        <w:rPr>
          <w:szCs w:val="28"/>
        </w:rPr>
        <w:t>"</w:t>
      </w:r>
      <w:r w:rsidR="00D32D5A" w:rsidRPr="001D168E">
        <w:rPr>
          <w:szCs w:val="28"/>
        </w:rPr>
        <w:t>Šo noteikumu 2.3. un 2.4.</w:t>
      </w:r>
      <w:r w:rsidR="00695E58" w:rsidRPr="001D168E">
        <w:rPr>
          <w:szCs w:val="28"/>
        </w:rPr>
        <w:t> </w:t>
      </w:r>
      <w:r w:rsidR="00D32D5A" w:rsidRPr="001D168E">
        <w:rPr>
          <w:szCs w:val="28"/>
        </w:rPr>
        <w:t>apakšpunktā minētajos gadījumos Kultūras ministrija pēc pieprasījuma deleģē vienu ekspertu.</w:t>
      </w:r>
      <w:r w:rsidRPr="001D168E">
        <w:rPr>
          <w:szCs w:val="28"/>
        </w:rPr>
        <w:t>"</w:t>
      </w:r>
    </w:p>
    <w:p w14:paraId="26843431" w14:textId="77777777" w:rsidR="00C354CD" w:rsidRPr="001D168E" w:rsidRDefault="00C354CD" w:rsidP="00682477">
      <w:pPr>
        <w:spacing w:after="0" w:line="240" w:lineRule="auto"/>
        <w:ind w:firstLine="720"/>
        <w:jc w:val="both"/>
        <w:rPr>
          <w:sz w:val="24"/>
          <w:szCs w:val="24"/>
        </w:rPr>
      </w:pPr>
    </w:p>
    <w:p w14:paraId="26843432" w14:textId="52ACAD25" w:rsidR="003677C6" w:rsidRPr="001D168E" w:rsidRDefault="007F1048" w:rsidP="00682477">
      <w:pPr>
        <w:spacing w:after="0" w:line="240" w:lineRule="auto"/>
        <w:ind w:firstLine="720"/>
        <w:jc w:val="both"/>
      </w:pPr>
      <w:r w:rsidRPr="001D168E">
        <w:t>2.</w:t>
      </w:r>
      <w:r w:rsidR="00F45DA1" w:rsidRPr="001D168E">
        <w:t> </w:t>
      </w:r>
      <w:r w:rsidR="003677C6" w:rsidRPr="001D168E">
        <w:t>Izteikt 15.</w:t>
      </w:r>
      <w:r w:rsidR="00695E58" w:rsidRPr="001D168E">
        <w:t> </w:t>
      </w:r>
      <w:r w:rsidR="003677C6" w:rsidRPr="001D168E">
        <w:t xml:space="preserve">punktu šādā redakcijā: </w:t>
      </w:r>
    </w:p>
    <w:p w14:paraId="26843433" w14:textId="77777777" w:rsidR="003677C6" w:rsidRPr="001D168E" w:rsidRDefault="003677C6" w:rsidP="00682477">
      <w:pPr>
        <w:spacing w:after="0" w:line="240" w:lineRule="auto"/>
        <w:ind w:firstLine="720"/>
        <w:jc w:val="both"/>
      </w:pPr>
    </w:p>
    <w:p w14:paraId="26843434" w14:textId="3DD6734B" w:rsidR="003677C6" w:rsidRPr="001D168E" w:rsidRDefault="00066C04" w:rsidP="00682477">
      <w:pPr>
        <w:spacing w:after="0" w:line="240" w:lineRule="auto"/>
        <w:ind w:firstLine="709"/>
        <w:jc w:val="both"/>
      </w:pPr>
      <w:r w:rsidRPr="001D168E">
        <w:t>"</w:t>
      </w:r>
      <w:r w:rsidR="003677C6" w:rsidRPr="001D168E">
        <w:t>15.</w:t>
      </w:r>
      <w:r w:rsidR="00695E58" w:rsidRPr="001D168E">
        <w:t> </w:t>
      </w:r>
      <w:r w:rsidR="003677C6" w:rsidRPr="001D168E">
        <w:t xml:space="preserve">Ja komisijā nav Kultūras ministrijas deleģēta eksperta un tā konstatē, ka dāvanai varētu būt mākslas vai kultūrvēsturiska vērtība, </w:t>
      </w:r>
      <w:r w:rsidR="00695E58" w:rsidRPr="001D168E">
        <w:t>komisija</w:t>
      </w:r>
      <w:r w:rsidR="003677C6" w:rsidRPr="001D168E">
        <w:t xml:space="preserve"> iesniedz Kultūras ministrijā rakstisku iesniegumu ar lūgumu sniegt atzinumu par dāvanas mākslas vai kultūrvēsturisko vērtību. Iesniegumam pievieno fotogrāfiju, kurā dāvana labi redzama un identificējama. Fotogrāfijas minimālais izmērs ir 8</w:t>
      </w:r>
      <w:r w:rsidR="00695E58" w:rsidRPr="001D168E">
        <w:t> </w:t>
      </w:r>
      <w:r w:rsidR="003677C6" w:rsidRPr="001D168E">
        <w:t>x</w:t>
      </w:r>
      <w:r w:rsidR="00695E58" w:rsidRPr="001D168E">
        <w:t> </w:t>
      </w:r>
      <w:r w:rsidR="003677C6" w:rsidRPr="001D168E">
        <w:t>12</w:t>
      </w:r>
      <w:r w:rsidR="00695E58" w:rsidRPr="001D168E">
        <w:t> </w:t>
      </w:r>
      <w:r w:rsidR="003677C6" w:rsidRPr="001D168E">
        <w:t>cm, maksimālais izmērs – 29</w:t>
      </w:r>
      <w:r w:rsidR="00695E58" w:rsidRPr="001D168E">
        <w:t> </w:t>
      </w:r>
      <w:r w:rsidR="003677C6" w:rsidRPr="001D168E">
        <w:t>x</w:t>
      </w:r>
      <w:r w:rsidR="00695E58" w:rsidRPr="001D168E">
        <w:t> </w:t>
      </w:r>
      <w:r w:rsidR="003677C6" w:rsidRPr="001D168E">
        <w:t>42</w:t>
      </w:r>
      <w:r w:rsidR="00695E58" w:rsidRPr="001D168E">
        <w:t> </w:t>
      </w:r>
      <w:r w:rsidR="003677C6" w:rsidRPr="001D168E">
        <w:t>cm</w:t>
      </w:r>
      <w:r w:rsidR="00695E58" w:rsidRPr="001D168E">
        <w:t>.</w:t>
      </w:r>
      <w:r w:rsidR="003677C6" w:rsidRPr="001D168E">
        <w:t xml:space="preserve"> </w:t>
      </w:r>
      <w:r w:rsidR="00695E58" w:rsidRPr="001D168E">
        <w:t>D</w:t>
      </w:r>
      <w:r w:rsidR="003677C6" w:rsidRPr="001D168E">
        <w:t>igitāli iesniegtajam aprakstam pievieno digitālo fotogrāfiju ar izšķirtspēju vismaz 800</w:t>
      </w:r>
      <w:r w:rsidR="00695E58" w:rsidRPr="001D168E">
        <w:t> </w:t>
      </w:r>
      <w:r w:rsidR="003677C6" w:rsidRPr="001D168E">
        <w:t>x</w:t>
      </w:r>
      <w:r w:rsidR="00695E58" w:rsidRPr="001D168E">
        <w:t> </w:t>
      </w:r>
      <w:r w:rsidR="003677C6" w:rsidRPr="001D168E">
        <w:t>533</w:t>
      </w:r>
      <w:r w:rsidR="00695E58" w:rsidRPr="001D168E">
        <w:t> </w:t>
      </w:r>
      <w:r w:rsidR="003677C6" w:rsidRPr="001D168E">
        <w:t>pikseļi.</w:t>
      </w:r>
      <w:r w:rsidR="00EE6CDB" w:rsidRPr="001D168E">
        <w:t>"</w:t>
      </w:r>
      <w:r w:rsidR="003677C6" w:rsidRPr="001D168E">
        <w:t xml:space="preserve"> </w:t>
      </w:r>
    </w:p>
    <w:p w14:paraId="6711DFF5" w14:textId="77777777" w:rsidR="00EE6CDB" w:rsidRDefault="00EE6CDB" w:rsidP="00682477">
      <w:pPr>
        <w:spacing w:after="0" w:line="240" w:lineRule="auto"/>
        <w:ind w:firstLine="709"/>
        <w:jc w:val="both"/>
      </w:pPr>
    </w:p>
    <w:p w14:paraId="26843435" w14:textId="2F785C55" w:rsidR="003677C6" w:rsidRPr="001D168E" w:rsidRDefault="003677C6" w:rsidP="00682477">
      <w:pPr>
        <w:spacing w:after="0" w:line="240" w:lineRule="auto"/>
        <w:ind w:firstLine="709"/>
        <w:jc w:val="both"/>
      </w:pPr>
      <w:r w:rsidRPr="001D168E">
        <w:t>3.</w:t>
      </w:r>
      <w:r w:rsidR="00EE6CDB">
        <w:t> </w:t>
      </w:r>
      <w:r w:rsidRPr="001D168E">
        <w:t>Svītrot 16.</w:t>
      </w:r>
      <w:r w:rsidR="00695E58" w:rsidRPr="001D168E">
        <w:t> </w:t>
      </w:r>
      <w:r w:rsidRPr="001D168E">
        <w:t xml:space="preserve">punktu. </w:t>
      </w:r>
    </w:p>
    <w:p w14:paraId="295D1EFE" w14:textId="77777777" w:rsidR="00682477" w:rsidRDefault="00682477" w:rsidP="00682477">
      <w:pPr>
        <w:spacing w:after="0" w:line="240" w:lineRule="auto"/>
        <w:ind w:firstLine="709"/>
        <w:jc w:val="both"/>
      </w:pPr>
    </w:p>
    <w:p w14:paraId="26843436" w14:textId="02A8F21B" w:rsidR="003677C6" w:rsidRPr="001D168E" w:rsidRDefault="003677C6" w:rsidP="00682477">
      <w:pPr>
        <w:spacing w:after="0" w:line="240" w:lineRule="auto"/>
        <w:ind w:firstLine="709"/>
        <w:jc w:val="both"/>
      </w:pPr>
      <w:r w:rsidRPr="001D168E">
        <w:lastRenderedPageBreak/>
        <w:t>4.</w:t>
      </w:r>
      <w:r w:rsidR="00EE6CDB">
        <w:t> </w:t>
      </w:r>
      <w:r w:rsidRPr="001D168E">
        <w:t>Izteikt 17.</w:t>
      </w:r>
      <w:r w:rsidR="00695E58" w:rsidRPr="001D168E">
        <w:t> </w:t>
      </w:r>
      <w:r w:rsidRPr="001D168E">
        <w:t xml:space="preserve">punktu šādā redakcijā: </w:t>
      </w:r>
    </w:p>
    <w:p w14:paraId="33C9A06F" w14:textId="77777777" w:rsidR="00EE6CDB" w:rsidRDefault="00EE6CDB" w:rsidP="00682477">
      <w:pPr>
        <w:spacing w:after="0" w:line="240" w:lineRule="auto"/>
        <w:ind w:firstLine="709"/>
        <w:jc w:val="both"/>
      </w:pPr>
    </w:p>
    <w:p w14:paraId="26843437" w14:textId="4B7A8153" w:rsidR="003677C6" w:rsidRPr="001D168E" w:rsidRDefault="00066C04" w:rsidP="00682477">
      <w:pPr>
        <w:spacing w:after="0" w:line="240" w:lineRule="auto"/>
        <w:ind w:firstLine="709"/>
        <w:jc w:val="both"/>
      </w:pPr>
      <w:r w:rsidRPr="001D168E">
        <w:t>"</w:t>
      </w:r>
      <w:r w:rsidR="003677C6" w:rsidRPr="001D168E">
        <w:t>17.</w:t>
      </w:r>
      <w:r w:rsidR="00695E58" w:rsidRPr="001D168E">
        <w:t> </w:t>
      </w:r>
      <w:r w:rsidR="003677C6" w:rsidRPr="001D168E">
        <w:t xml:space="preserve">Ja dāvanai ir mākslas vai kultūrvēsturiskā vērtība, Kultūras ministrija norāda muzeju, kuram dāvana ir nododama krājuma papildināšanai un ekspozīciju veidošanai. </w:t>
      </w:r>
      <w:r w:rsidR="00EB7BF8">
        <w:t>Minētais</w:t>
      </w:r>
      <w:r w:rsidR="00AB43C1">
        <w:t xml:space="preserve"> nosacījums</w:t>
      </w:r>
      <w:r w:rsidR="003677C6" w:rsidRPr="001D168E">
        <w:t xml:space="preserve"> neattiecas uz šo noteikumu 24.</w:t>
      </w:r>
      <w:r w:rsidR="003677C6" w:rsidRPr="001D168E">
        <w:rPr>
          <w:vertAlign w:val="superscript"/>
        </w:rPr>
        <w:t>1</w:t>
      </w:r>
      <w:r w:rsidR="00695E58" w:rsidRPr="001D168E">
        <w:rPr>
          <w:vertAlign w:val="superscript"/>
        </w:rPr>
        <w:t> </w:t>
      </w:r>
      <w:r w:rsidR="003677C6" w:rsidRPr="001D168E">
        <w:t xml:space="preserve">punktā </w:t>
      </w:r>
      <w:r w:rsidR="00EB7BF8">
        <w:t>norādītajām</w:t>
      </w:r>
      <w:r w:rsidR="003677C6" w:rsidRPr="001D168E">
        <w:t xml:space="preserve"> dāvanām.</w:t>
      </w:r>
      <w:r w:rsidRPr="001D168E">
        <w:t>"</w:t>
      </w:r>
    </w:p>
    <w:p w14:paraId="591C816A" w14:textId="77777777" w:rsidR="00EE6CDB" w:rsidRDefault="00EE6CDB" w:rsidP="00682477">
      <w:pPr>
        <w:spacing w:after="0" w:line="240" w:lineRule="auto"/>
        <w:ind w:firstLine="720"/>
        <w:jc w:val="both"/>
      </w:pPr>
    </w:p>
    <w:p w14:paraId="26843438" w14:textId="24DCC31F" w:rsidR="00674089" w:rsidRPr="001D168E" w:rsidRDefault="003677C6" w:rsidP="00682477">
      <w:pPr>
        <w:spacing w:after="0" w:line="240" w:lineRule="auto"/>
        <w:ind w:firstLine="720"/>
        <w:jc w:val="both"/>
      </w:pPr>
      <w:r w:rsidRPr="001D168E">
        <w:t>5.</w:t>
      </w:r>
      <w:r w:rsidR="00695E58" w:rsidRPr="001D168E">
        <w:t> </w:t>
      </w:r>
      <w:r w:rsidR="007F1048" w:rsidRPr="001D168E">
        <w:t>P</w:t>
      </w:r>
      <w:r w:rsidR="001A00CF" w:rsidRPr="001D168E">
        <w:t>apildināt</w:t>
      </w:r>
      <w:r w:rsidR="00DA57CF" w:rsidRPr="001D168E">
        <w:t xml:space="preserve"> </w:t>
      </w:r>
      <w:r w:rsidR="00625054" w:rsidRPr="001D168E">
        <w:t>V</w:t>
      </w:r>
      <w:r w:rsidR="009E2749" w:rsidRPr="001D168E">
        <w:t> nodaļu</w:t>
      </w:r>
      <w:r w:rsidR="00DA57CF" w:rsidRPr="001D168E">
        <w:t xml:space="preserve"> ar 24.</w:t>
      </w:r>
      <w:r w:rsidR="00DA57CF" w:rsidRPr="001D168E">
        <w:rPr>
          <w:vertAlign w:val="superscript"/>
        </w:rPr>
        <w:t>1</w:t>
      </w:r>
      <w:r w:rsidR="00DA57CF" w:rsidRPr="001D168E">
        <w:t> punktu šādā redakcijā</w:t>
      </w:r>
      <w:r w:rsidR="00253F58" w:rsidRPr="001D168E">
        <w:t>:</w:t>
      </w:r>
    </w:p>
    <w:p w14:paraId="26843439" w14:textId="77777777" w:rsidR="00C354CD" w:rsidRPr="00EE6CDB" w:rsidRDefault="00C354CD" w:rsidP="00682477">
      <w:pPr>
        <w:spacing w:after="0" w:line="240" w:lineRule="auto"/>
        <w:ind w:firstLine="720"/>
        <w:jc w:val="both"/>
        <w:rPr>
          <w:szCs w:val="28"/>
        </w:rPr>
      </w:pPr>
    </w:p>
    <w:p w14:paraId="2684343A" w14:textId="46C12603" w:rsidR="00E250C6" w:rsidRPr="001D168E" w:rsidRDefault="00066C04" w:rsidP="00682477">
      <w:pPr>
        <w:spacing w:after="0" w:line="240" w:lineRule="auto"/>
        <w:ind w:firstLine="720"/>
        <w:jc w:val="both"/>
        <w:rPr>
          <w:rFonts w:cs="Times New Roman"/>
          <w:szCs w:val="28"/>
        </w:rPr>
      </w:pPr>
      <w:r w:rsidRPr="001D168E">
        <w:t>"</w:t>
      </w:r>
      <w:r w:rsidR="00E250C6" w:rsidRPr="001D168E">
        <w:t>24.</w:t>
      </w:r>
      <w:r w:rsidR="00E250C6" w:rsidRPr="001D168E">
        <w:rPr>
          <w:vertAlign w:val="superscript"/>
        </w:rPr>
        <w:t>1</w:t>
      </w:r>
      <w:r w:rsidR="00E250C6" w:rsidRPr="001D168E">
        <w:t> </w:t>
      </w:r>
      <w:r w:rsidR="00D21005">
        <w:t xml:space="preserve"> </w:t>
      </w:r>
      <w:r w:rsidR="009B0201" w:rsidRPr="001D168E">
        <w:t xml:space="preserve">Ministru prezidenta un </w:t>
      </w:r>
      <w:r w:rsidR="00EB7BF8">
        <w:t>tā</w:t>
      </w:r>
      <w:r w:rsidR="009B0201" w:rsidRPr="001D168E">
        <w:t xml:space="preserve"> laulātā </w:t>
      </w:r>
      <w:r w:rsidR="009B0201" w:rsidRPr="00290D83">
        <w:t xml:space="preserve">pieņemtās dāvanas pēc Ministru prezidenta </w:t>
      </w:r>
      <w:r w:rsidR="00A85457" w:rsidRPr="00290D83">
        <w:t xml:space="preserve">amata </w:t>
      </w:r>
      <w:r w:rsidR="009B0201" w:rsidRPr="00290D83">
        <w:t>pilnvaru beigām</w:t>
      </w:r>
      <w:r w:rsidR="00AB43C1">
        <w:t>, ja šīs dāvanas</w:t>
      </w:r>
      <w:r w:rsidR="009B0201" w:rsidRPr="001D168E">
        <w:t xml:space="preserve"> netiek izmantotas kādā no šo noteikumu 20.</w:t>
      </w:r>
      <w:r w:rsidR="009E2749" w:rsidRPr="001D168E">
        <w:t> </w:t>
      </w:r>
      <w:r w:rsidR="009B0201" w:rsidRPr="001D168E">
        <w:t>punktā minētajiem veidiem, tiek nodotas Latvijas Nacionālajam vēstures muzejam</w:t>
      </w:r>
      <w:r w:rsidR="005E1C8F" w:rsidRPr="001D168E">
        <w:t xml:space="preserve"> Ministru prezidentu dāvanu kolekcija</w:t>
      </w:r>
      <w:r w:rsidR="00A85457" w:rsidRPr="001D168E">
        <w:t>s izveidei un papildināšanai</w:t>
      </w:r>
      <w:r w:rsidR="00E250C6" w:rsidRPr="001D168E">
        <w:rPr>
          <w:rFonts w:cs="Times New Roman"/>
          <w:szCs w:val="28"/>
        </w:rPr>
        <w:t>.</w:t>
      </w:r>
      <w:r w:rsidRPr="001D168E">
        <w:rPr>
          <w:rFonts w:cs="Times New Roman"/>
          <w:szCs w:val="28"/>
        </w:rPr>
        <w:t>"</w:t>
      </w:r>
    </w:p>
    <w:p w14:paraId="2684343B" w14:textId="77777777" w:rsidR="00253F58" w:rsidRPr="001D168E" w:rsidRDefault="00253F58" w:rsidP="00682477">
      <w:pPr>
        <w:spacing w:after="0" w:line="240" w:lineRule="auto"/>
        <w:ind w:firstLine="720"/>
        <w:jc w:val="both"/>
      </w:pPr>
    </w:p>
    <w:p w14:paraId="2684343D" w14:textId="77777777" w:rsidR="00E250C6" w:rsidRDefault="00E250C6" w:rsidP="00682477">
      <w:pPr>
        <w:spacing w:after="0" w:line="240" w:lineRule="auto"/>
        <w:ind w:firstLine="720"/>
        <w:jc w:val="both"/>
      </w:pPr>
    </w:p>
    <w:p w14:paraId="78AB86F1" w14:textId="77777777" w:rsidR="00290D83" w:rsidRPr="001D168E" w:rsidRDefault="00290D83" w:rsidP="00682477">
      <w:pPr>
        <w:spacing w:after="0" w:line="240" w:lineRule="auto"/>
        <w:ind w:firstLine="720"/>
        <w:jc w:val="both"/>
      </w:pPr>
    </w:p>
    <w:p w14:paraId="2684343E" w14:textId="77777777" w:rsidR="00E250C6" w:rsidRPr="001D168E" w:rsidRDefault="00E250C6" w:rsidP="00682477">
      <w:pPr>
        <w:tabs>
          <w:tab w:val="left" w:pos="6804"/>
        </w:tabs>
        <w:spacing w:after="0" w:line="240" w:lineRule="auto"/>
        <w:ind w:firstLine="720"/>
        <w:jc w:val="both"/>
      </w:pPr>
      <w:r w:rsidRPr="001D168E">
        <w:t>Ministru prezident</w:t>
      </w:r>
      <w:r w:rsidR="0084621A" w:rsidRPr="001D168E">
        <w:t>s</w:t>
      </w:r>
      <w:r w:rsidRPr="001D168E">
        <w:tab/>
      </w:r>
      <w:r w:rsidR="0084621A" w:rsidRPr="001D168E">
        <w:t>Māris Kučinskis</w:t>
      </w:r>
    </w:p>
    <w:p w14:paraId="2684343F" w14:textId="77777777" w:rsidR="00E250C6" w:rsidRPr="001D168E" w:rsidRDefault="00E250C6" w:rsidP="00682477">
      <w:pPr>
        <w:tabs>
          <w:tab w:val="left" w:pos="6804"/>
        </w:tabs>
        <w:spacing w:after="0" w:line="240" w:lineRule="auto"/>
        <w:ind w:firstLine="720"/>
        <w:jc w:val="both"/>
      </w:pPr>
    </w:p>
    <w:p w14:paraId="26843440" w14:textId="77777777" w:rsidR="004A38DC" w:rsidRPr="001D168E" w:rsidRDefault="004A38DC" w:rsidP="00682477">
      <w:pPr>
        <w:tabs>
          <w:tab w:val="left" w:pos="6804"/>
        </w:tabs>
        <w:spacing w:after="0" w:line="240" w:lineRule="auto"/>
        <w:ind w:firstLine="720"/>
        <w:jc w:val="both"/>
      </w:pPr>
    </w:p>
    <w:p w14:paraId="26843441" w14:textId="77777777" w:rsidR="00E250C6" w:rsidRPr="001D168E" w:rsidRDefault="00E250C6" w:rsidP="00682477">
      <w:pPr>
        <w:tabs>
          <w:tab w:val="left" w:pos="6804"/>
        </w:tabs>
        <w:spacing w:after="0" w:line="240" w:lineRule="auto"/>
        <w:ind w:firstLine="720"/>
        <w:jc w:val="both"/>
      </w:pPr>
    </w:p>
    <w:p w14:paraId="26843442" w14:textId="77777777" w:rsidR="00E250C6" w:rsidRPr="001D168E" w:rsidRDefault="00E250C6" w:rsidP="00682477">
      <w:pPr>
        <w:tabs>
          <w:tab w:val="left" w:pos="6804"/>
        </w:tabs>
        <w:spacing w:after="0" w:line="240" w:lineRule="auto"/>
        <w:ind w:firstLine="720"/>
        <w:jc w:val="both"/>
      </w:pPr>
      <w:r w:rsidRPr="001D168E">
        <w:t>Tieslietu ministrs</w:t>
      </w:r>
      <w:r w:rsidRPr="001D168E">
        <w:tab/>
        <w:t>Dzintars Rasnačs</w:t>
      </w:r>
    </w:p>
    <w:sectPr w:rsidR="00E250C6" w:rsidRPr="001D168E" w:rsidSect="004A38D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43455" w14:textId="77777777" w:rsidR="002614F0" w:rsidRDefault="002614F0" w:rsidP="00AF3AA7">
      <w:pPr>
        <w:spacing w:after="0" w:line="240" w:lineRule="auto"/>
      </w:pPr>
      <w:r>
        <w:separator/>
      </w:r>
    </w:p>
  </w:endnote>
  <w:endnote w:type="continuationSeparator" w:id="0">
    <w:p w14:paraId="26843456" w14:textId="77777777" w:rsidR="002614F0" w:rsidRDefault="002614F0" w:rsidP="00A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9431" w14:textId="77777777" w:rsidR="00580A25" w:rsidRPr="00580A25" w:rsidRDefault="00580A25" w:rsidP="00580A25">
    <w:pPr>
      <w:pStyle w:val="Footer"/>
      <w:rPr>
        <w:sz w:val="16"/>
        <w:szCs w:val="16"/>
      </w:rPr>
    </w:pPr>
    <w:r>
      <w:rPr>
        <w:sz w:val="16"/>
        <w:szCs w:val="16"/>
      </w:rPr>
      <w:t>N0760_7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D2B4" w14:textId="2B9BEE95" w:rsidR="00580A25" w:rsidRPr="00580A25" w:rsidRDefault="00580A25">
    <w:pPr>
      <w:pStyle w:val="Footer"/>
      <w:rPr>
        <w:sz w:val="16"/>
        <w:szCs w:val="16"/>
      </w:rPr>
    </w:pPr>
    <w:r>
      <w:rPr>
        <w:sz w:val="16"/>
        <w:szCs w:val="16"/>
      </w:rPr>
      <w:t>N0760_7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43453" w14:textId="77777777" w:rsidR="002614F0" w:rsidRDefault="002614F0" w:rsidP="00AF3AA7">
      <w:pPr>
        <w:spacing w:after="0" w:line="240" w:lineRule="auto"/>
      </w:pPr>
      <w:r>
        <w:separator/>
      </w:r>
    </w:p>
  </w:footnote>
  <w:footnote w:type="continuationSeparator" w:id="0">
    <w:p w14:paraId="26843454" w14:textId="77777777" w:rsidR="002614F0" w:rsidRDefault="002614F0" w:rsidP="00AF3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91745"/>
      <w:docPartObj>
        <w:docPartGallery w:val="Page Numbers (Top of Page)"/>
        <w:docPartUnique/>
      </w:docPartObj>
    </w:sdtPr>
    <w:sdtEndPr>
      <w:rPr>
        <w:noProof/>
        <w:sz w:val="24"/>
        <w:szCs w:val="24"/>
      </w:rPr>
    </w:sdtEndPr>
    <w:sdtContent>
      <w:p w14:paraId="26843457" w14:textId="198C6113" w:rsidR="004A38DC" w:rsidRPr="004A38DC" w:rsidRDefault="004A38DC">
        <w:pPr>
          <w:pStyle w:val="Header"/>
          <w:jc w:val="center"/>
          <w:rPr>
            <w:sz w:val="24"/>
            <w:szCs w:val="24"/>
          </w:rPr>
        </w:pPr>
        <w:r w:rsidRPr="004A38DC">
          <w:rPr>
            <w:sz w:val="24"/>
            <w:szCs w:val="24"/>
          </w:rPr>
          <w:fldChar w:fldCharType="begin"/>
        </w:r>
        <w:r w:rsidRPr="004A38DC">
          <w:rPr>
            <w:sz w:val="24"/>
            <w:szCs w:val="24"/>
          </w:rPr>
          <w:instrText xml:space="preserve"> PAGE   \* MERGEFORMAT </w:instrText>
        </w:r>
        <w:r w:rsidRPr="004A38DC">
          <w:rPr>
            <w:sz w:val="24"/>
            <w:szCs w:val="24"/>
          </w:rPr>
          <w:fldChar w:fldCharType="separate"/>
        </w:r>
        <w:r w:rsidR="00DA58CA">
          <w:rPr>
            <w:noProof/>
            <w:sz w:val="24"/>
            <w:szCs w:val="24"/>
          </w:rPr>
          <w:t>2</w:t>
        </w:r>
        <w:r w:rsidRPr="004A38DC">
          <w:rPr>
            <w:noProof/>
            <w:sz w:val="24"/>
            <w:szCs w:val="24"/>
          </w:rPr>
          <w:fldChar w:fldCharType="end"/>
        </w:r>
      </w:p>
    </w:sdtContent>
  </w:sdt>
  <w:p w14:paraId="26843458" w14:textId="77777777" w:rsidR="00872296" w:rsidRDefault="00872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4345A" w14:textId="77777777" w:rsidR="004A38DC" w:rsidRPr="00580A25" w:rsidRDefault="004A38DC">
    <w:pPr>
      <w:pStyle w:val="Header"/>
      <w:rPr>
        <w:sz w:val="24"/>
        <w:szCs w:val="24"/>
      </w:rPr>
    </w:pPr>
  </w:p>
  <w:p w14:paraId="2684345B" w14:textId="77777777" w:rsidR="004A38DC" w:rsidRDefault="004A38DC">
    <w:pPr>
      <w:pStyle w:val="Header"/>
    </w:pPr>
    <w:r>
      <w:rPr>
        <w:noProof/>
        <w:sz w:val="32"/>
        <w:szCs w:val="32"/>
        <w:lang w:eastAsia="lv-LV"/>
      </w:rPr>
      <w:drawing>
        <wp:inline distT="0" distB="0" distL="0" distR="0" wp14:anchorId="2684345D" wp14:editId="2684345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3E"/>
    <w:rsid w:val="00015DA8"/>
    <w:rsid w:val="00066C04"/>
    <w:rsid w:val="000A7AF6"/>
    <w:rsid w:val="000D629A"/>
    <w:rsid w:val="00137C3E"/>
    <w:rsid w:val="001400DC"/>
    <w:rsid w:val="001A00CF"/>
    <w:rsid w:val="001A7383"/>
    <w:rsid w:val="001D0850"/>
    <w:rsid w:val="001D0CC3"/>
    <w:rsid w:val="001D168E"/>
    <w:rsid w:val="001F561C"/>
    <w:rsid w:val="00222554"/>
    <w:rsid w:val="002246F8"/>
    <w:rsid w:val="00253F58"/>
    <w:rsid w:val="002614F0"/>
    <w:rsid w:val="00290D83"/>
    <w:rsid w:val="003449CE"/>
    <w:rsid w:val="0034601F"/>
    <w:rsid w:val="003677C6"/>
    <w:rsid w:val="003951A2"/>
    <w:rsid w:val="003A3EBE"/>
    <w:rsid w:val="003E45F4"/>
    <w:rsid w:val="003E497F"/>
    <w:rsid w:val="003F1046"/>
    <w:rsid w:val="00422929"/>
    <w:rsid w:val="004A38DC"/>
    <w:rsid w:val="0054564D"/>
    <w:rsid w:val="00570DE0"/>
    <w:rsid w:val="00580A25"/>
    <w:rsid w:val="005A5AF8"/>
    <w:rsid w:val="005E1C8F"/>
    <w:rsid w:val="006209E5"/>
    <w:rsid w:val="00625054"/>
    <w:rsid w:val="00671E4F"/>
    <w:rsid w:val="00674089"/>
    <w:rsid w:val="00682477"/>
    <w:rsid w:val="00695E58"/>
    <w:rsid w:val="006C28BB"/>
    <w:rsid w:val="006C48D0"/>
    <w:rsid w:val="006F2824"/>
    <w:rsid w:val="00702A5E"/>
    <w:rsid w:val="00717502"/>
    <w:rsid w:val="007242E9"/>
    <w:rsid w:val="007B73CE"/>
    <w:rsid w:val="007F1048"/>
    <w:rsid w:val="00827D6F"/>
    <w:rsid w:val="0084621A"/>
    <w:rsid w:val="00872296"/>
    <w:rsid w:val="008F0F0C"/>
    <w:rsid w:val="009144BF"/>
    <w:rsid w:val="00934DAC"/>
    <w:rsid w:val="00936060"/>
    <w:rsid w:val="0095516A"/>
    <w:rsid w:val="009B0201"/>
    <w:rsid w:val="009B444B"/>
    <w:rsid w:val="009B784E"/>
    <w:rsid w:val="009E2749"/>
    <w:rsid w:val="009E6521"/>
    <w:rsid w:val="00A200D3"/>
    <w:rsid w:val="00A41BE1"/>
    <w:rsid w:val="00A54A46"/>
    <w:rsid w:val="00A85457"/>
    <w:rsid w:val="00A931A8"/>
    <w:rsid w:val="00A96442"/>
    <w:rsid w:val="00AB43C1"/>
    <w:rsid w:val="00AE03CC"/>
    <w:rsid w:val="00AF05CB"/>
    <w:rsid w:val="00AF3AA7"/>
    <w:rsid w:val="00AF71B1"/>
    <w:rsid w:val="00B82B2D"/>
    <w:rsid w:val="00C354CD"/>
    <w:rsid w:val="00C41C62"/>
    <w:rsid w:val="00C65338"/>
    <w:rsid w:val="00C7659B"/>
    <w:rsid w:val="00D21005"/>
    <w:rsid w:val="00D32D5A"/>
    <w:rsid w:val="00D57A82"/>
    <w:rsid w:val="00D846B9"/>
    <w:rsid w:val="00DA57CF"/>
    <w:rsid w:val="00DA58CA"/>
    <w:rsid w:val="00E01FCB"/>
    <w:rsid w:val="00E03B4D"/>
    <w:rsid w:val="00E20F94"/>
    <w:rsid w:val="00E2280C"/>
    <w:rsid w:val="00E250C6"/>
    <w:rsid w:val="00EB7BF8"/>
    <w:rsid w:val="00EE6CDB"/>
    <w:rsid w:val="00F02CAB"/>
    <w:rsid w:val="00F40C51"/>
    <w:rsid w:val="00F45DA1"/>
    <w:rsid w:val="00F75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6"/>
    <w:pPr>
      <w:ind w:left="720"/>
      <w:contextualSpacing/>
    </w:pPr>
  </w:style>
  <w:style w:type="paragraph" w:styleId="Header">
    <w:name w:val="header"/>
    <w:basedOn w:val="Normal"/>
    <w:link w:val="HeaderChar"/>
    <w:uiPriority w:val="99"/>
    <w:unhideWhenUsed/>
    <w:rsid w:val="00A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3AA7"/>
  </w:style>
  <w:style w:type="paragraph" w:styleId="Footer">
    <w:name w:val="footer"/>
    <w:basedOn w:val="Normal"/>
    <w:link w:val="FooterChar"/>
    <w:uiPriority w:val="99"/>
    <w:unhideWhenUsed/>
    <w:rsid w:val="00A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AA7"/>
  </w:style>
  <w:style w:type="paragraph" w:styleId="BalloonText">
    <w:name w:val="Balloon Text"/>
    <w:basedOn w:val="Normal"/>
    <w:link w:val="BalloonTextChar"/>
    <w:uiPriority w:val="99"/>
    <w:semiHidden/>
    <w:unhideWhenUsed/>
    <w:rsid w:val="009B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4B"/>
    <w:rPr>
      <w:rFonts w:ascii="Tahoma" w:hAnsi="Tahoma" w:cs="Tahoma"/>
      <w:sz w:val="16"/>
      <w:szCs w:val="16"/>
    </w:rPr>
  </w:style>
  <w:style w:type="character" w:customStyle="1" w:styleId="apple-converted-space">
    <w:name w:val="apple-converted-space"/>
    <w:basedOn w:val="DefaultParagraphFont"/>
    <w:rsid w:val="009B0201"/>
  </w:style>
  <w:style w:type="character" w:styleId="Hyperlink">
    <w:name w:val="Hyperlink"/>
    <w:basedOn w:val="DefaultParagraphFont"/>
    <w:uiPriority w:val="99"/>
    <w:unhideWhenUsed/>
    <w:rsid w:val="009B0201"/>
    <w:rPr>
      <w:color w:val="0000FF"/>
      <w:u w:val="single"/>
    </w:rPr>
  </w:style>
  <w:style w:type="character" w:styleId="CommentReference">
    <w:name w:val="annotation reference"/>
    <w:basedOn w:val="DefaultParagraphFont"/>
    <w:uiPriority w:val="99"/>
    <w:semiHidden/>
    <w:unhideWhenUsed/>
    <w:rsid w:val="001A00CF"/>
    <w:rPr>
      <w:sz w:val="16"/>
      <w:szCs w:val="16"/>
    </w:rPr>
  </w:style>
  <w:style w:type="paragraph" w:styleId="CommentText">
    <w:name w:val="annotation text"/>
    <w:basedOn w:val="Normal"/>
    <w:link w:val="CommentTextChar"/>
    <w:uiPriority w:val="99"/>
    <w:semiHidden/>
    <w:unhideWhenUsed/>
    <w:rsid w:val="001A00CF"/>
    <w:pPr>
      <w:spacing w:line="240" w:lineRule="auto"/>
    </w:pPr>
    <w:rPr>
      <w:sz w:val="20"/>
      <w:szCs w:val="20"/>
    </w:rPr>
  </w:style>
  <w:style w:type="character" w:customStyle="1" w:styleId="CommentTextChar">
    <w:name w:val="Comment Text Char"/>
    <w:basedOn w:val="DefaultParagraphFont"/>
    <w:link w:val="CommentText"/>
    <w:uiPriority w:val="99"/>
    <w:semiHidden/>
    <w:rsid w:val="001A00CF"/>
    <w:rPr>
      <w:sz w:val="20"/>
      <w:szCs w:val="20"/>
    </w:rPr>
  </w:style>
  <w:style w:type="paragraph" w:styleId="CommentSubject">
    <w:name w:val="annotation subject"/>
    <w:basedOn w:val="CommentText"/>
    <w:next w:val="CommentText"/>
    <w:link w:val="CommentSubjectChar"/>
    <w:uiPriority w:val="99"/>
    <w:semiHidden/>
    <w:unhideWhenUsed/>
    <w:rsid w:val="001A00CF"/>
    <w:rPr>
      <w:b/>
      <w:bCs/>
    </w:rPr>
  </w:style>
  <w:style w:type="character" w:customStyle="1" w:styleId="CommentSubjectChar">
    <w:name w:val="Comment Subject Char"/>
    <w:basedOn w:val="CommentTextChar"/>
    <w:link w:val="CommentSubject"/>
    <w:uiPriority w:val="99"/>
    <w:semiHidden/>
    <w:rsid w:val="001A00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6"/>
    <w:pPr>
      <w:ind w:left="720"/>
      <w:contextualSpacing/>
    </w:pPr>
  </w:style>
  <w:style w:type="paragraph" w:styleId="Header">
    <w:name w:val="header"/>
    <w:basedOn w:val="Normal"/>
    <w:link w:val="HeaderChar"/>
    <w:uiPriority w:val="99"/>
    <w:unhideWhenUsed/>
    <w:rsid w:val="00A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3AA7"/>
  </w:style>
  <w:style w:type="paragraph" w:styleId="Footer">
    <w:name w:val="footer"/>
    <w:basedOn w:val="Normal"/>
    <w:link w:val="FooterChar"/>
    <w:uiPriority w:val="99"/>
    <w:unhideWhenUsed/>
    <w:rsid w:val="00A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AA7"/>
  </w:style>
  <w:style w:type="paragraph" w:styleId="BalloonText">
    <w:name w:val="Balloon Text"/>
    <w:basedOn w:val="Normal"/>
    <w:link w:val="BalloonTextChar"/>
    <w:uiPriority w:val="99"/>
    <w:semiHidden/>
    <w:unhideWhenUsed/>
    <w:rsid w:val="009B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44B"/>
    <w:rPr>
      <w:rFonts w:ascii="Tahoma" w:hAnsi="Tahoma" w:cs="Tahoma"/>
      <w:sz w:val="16"/>
      <w:szCs w:val="16"/>
    </w:rPr>
  </w:style>
  <w:style w:type="character" w:customStyle="1" w:styleId="apple-converted-space">
    <w:name w:val="apple-converted-space"/>
    <w:basedOn w:val="DefaultParagraphFont"/>
    <w:rsid w:val="009B0201"/>
  </w:style>
  <w:style w:type="character" w:styleId="Hyperlink">
    <w:name w:val="Hyperlink"/>
    <w:basedOn w:val="DefaultParagraphFont"/>
    <w:uiPriority w:val="99"/>
    <w:unhideWhenUsed/>
    <w:rsid w:val="009B0201"/>
    <w:rPr>
      <w:color w:val="0000FF"/>
      <w:u w:val="single"/>
    </w:rPr>
  </w:style>
  <w:style w:type="character" w:styleId="CommentReference">
    <w:name w:val="annotation reference"/>
    <w:basedOn w:val="DefaultParagraphFont"/>
    <w:uiPriority w:val="99"/>
    <w:semiHidden/>
    <w:unhideWhenUsed/>
    <w:rsid w:val="001A00CF"/>
    <w:rPr>
      <w:sz w:val="16"/>
      <w:szCs w:val="16"/>
    </w:rPr>
  </w:style>
  <w:style w:type="paragraph" w:styleId="CommentText">
    <w:name w:val="annotation text"/>
    <w:basedOn w:val="Normal"/>
    <w:link w:val="CommentTextChar"/>
    <w:uiPriority w:val="99"/>
    <w:semiHidden/>
    <w:unhideWhenUsed/>
    <w:rsid w:val="001A00CF"/>
    <w:pPr>
      <w:spacing w:line="240" w:lineRule="auto"/>
    </w:pPr>
    <w:rPr>
      <w:sz w:val="20"/>
      <w:szCs w:val="20"/>
    </w:rPr>
  </w:style>
  <w:style w:type="character" w:customStyle="1" w:styleId="CommentTextChar">
    <w:name w:val="Comment Text Char"/>
    <w:basedOn w:val="DefaultParagraphFont"/>
    <w:link w:val="CommentText"/>
    <w:uiPriority w:val="99"/>
    <w:semiHidden/>
    <w:rsid w:val="001A00CF"/>
    <w:rPr>
      <w:sz w:val="20"/>
      <w:szCs w:val="20"/>
    </w:rPr>
  </w:style>
  <w:style w:type="paragraph" w:styleId="CommentSubject">
    <w:name w:val="annotation subject"/>
    <w:basedOn w:val="CommentText"/>
    <w:next w:val="CommentText"/>
    <w:link w:val="CommentSubjectChar"/>
    <w:uiPriority w:val="99"/>
    <w:semiHidden/>
    <w:unhideWhenUsed/>
    <w:rsid w:val="001A00CF"/>
    <w:rPr>
      <w:b/>
      <w:bCs/>
    </w:rPr>
  </w:style>
  <w:style w:type="character" w:customStyle="1" w:styleId="CommentSubjectChar">
    <w:name w:val="Comment Subject Char"/>
    <w:basedOn w:val="CommentTextChar"/>
    <w:link w:val="CommentSubject"/>
    <w:uiPriority w:val="99"/>
    <w:semiHidden/>
    <w:rsid w:val="001A0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6315">
      <w:bodyDiv w:val="1"/>
      <w:marLeft w:val="0"/>
      <w:marRight w:val="0"/>
      <w:marTop w:val="0"/>
      <w:marBottom w:val="0"/>
      <w:divBdr>
        <w:top w:val="none" w:sz="0" w:space="0" w:color="auto"/>
        <w:left w:val="none" w:sz="0" w:space="0" w:color="auto"/>
        <w:bottom w:val="none" w:sz="0" w:space="0" w:color="auto"/>
        <w:right w:val="none" w:sz="0" w:space="0" w:color="auto"/>
      </w:divBdr>
      <w:divsChild>
        <w:div w:id="1821264189">
          <w:marLeft w:val="0"/>
          <w:marRight w:val="0"/>
          <w:marTop w:val="0"/>
          <w:marBottom w:val="0"/>
          <w:divBdr>
            <w:top w:val="none" w:sz="0" w:space="0" w:color="auto"/>
            <w:left w:val="none" w:sz="0" w:space="0" w:color="auto"/>
            <w:bottom w:val="none" w:sz="0" w:space="0" w:color="auto"/>
            <w:right w:val="none" w:sz="0" w:space="0" w:color="auto"/>
          </w:divBdr>
          <w:divsChild>
            <w:div w:id="167602430">
              <w:marLeft w:val="0"/>
              <w:marRight w:val="0"/>
              <w:marTop w:val="0"/>
              <w:marBottom w:val="0"/>
              <w:divBdr>
                <w:top w:val="none" w:sz="0" w:space="0" w:color="auto"/>
                <w:left w:val="none" w:sz="0" w:space="0" w:color="auto"/>
                <w:bottom w:val="none" w:sz="0" w:space="0" w:color="auto"/>
                <w:right w:val="none" w:sz="0" w:space="0" w:color="auto"/>
              </w:divBdr>
              <w:divsChild>
                <w:div w:id="80377865">
                  <w:marLeft w:val="0"/>
                  <w:marRight w:val="0"/>
                  <w:marTop w:val="0"/>
                  <w:marBottom w:val="0"/>
                  <w:divBdr>
                    <w:top w:val="none" w:sz="0" w:space="0" w:color="auto"/>
                    <w:left w:val="none" w:sz="0" w:space="0" w:color="auto"/>
                    <w:bottom w:val="none" w:sz="0" w:space="0" w:color="auto"/>
                    <w:right w:val="none" w:sz="0" w:space="0" w:color="auto"/>
                  </w:divBdr>
                  <w:divsChild>
                    <w:div w:id="10226819">
                      <w:marLeft w:val="0"/>
                      <w:marRight w:val="0"/>
                      <w:marTop w:val="0"/>
                      <w:marBottom w:val="0"/>
                      <w:divBdr>
                        <w:top w:val="none" w:sz="0" w:space="0" w:color="auto"/>
                        <w:left w:val="none" w:sz="0" w:space="0" w:color="auto"/>
                        <w:bottom w:val="none" w:sz="0" w:space="0" w:color="auto"/>
                        <w:right w:val="none" w:sz="0" w:space="0" w:color="auto"/>
                      </w:divBdr>
                      <w:divsChild>
                        <w:div w:id="2059012584">
                          <w:marLeft w:val="0"/>
                          <w:marRight w:val="0"/>
                          <w:marTop w:val="0"/>
                          <w:marBottom w:val="0"/>
                          <w:divBdr>
                            <w:top w:val="none" w:sz="0" w:space="0" w:color="auto"/>
                            <w:left w:val="none" w:sz="0" w:space="0" w:color="auto"/>
                            <w:bottom w:val="none" w:sz="0" w:space="0" w:color="auto"/>
                            <w:right w:val="none" w:sz="0" w:space="0" w:color="auto"/>
                          </w:divBdr>
                          <w:divsChild>
                            <w:div w:id="95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77858">
      <w:bodyDiv w:val="1"/>
      <w:marLeft w:val="0"/>
      <w:marRight w:val="0"/>
      <w:marTop w:val="0"/>
      <w:marBottom w:val="0"/>
      <w:divBdr>
        <w:top w:val="none" w:sz="0" w:space="0" w:color="auto"/>
        <w:left w:val="none" w:sz="0" w:space="0" w:color="auto"/>
        <w:bottom w:val="none" w:sz="0" w:space="0" w:color="auto"/>
        <w:right w:val="none" w:sz="0" w:space="0" w:color="auto"/>
      </w:divBdr>
    </w:div>
    <w:div w:id="19871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6D7E-F583-4346-A090-F403F39B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1478</Words>
  <Characters>844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2013. gada 21. maija noteikumos Nr. 255 "Kārtība, kādā reģistrējamas, novērtējamas, izmantojamas un izpērkamas diplomātiskās dāvanas un dāvanas, kas pieņemtas, pildot valsts amatpersonas pienākumus, un kas ir publiskas personas</vt:lpstr>
    </vt:vector>
  </TitlesOfParts>
  <Company>Valsts kanceleja</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21. maija noteikumos Nr. 255 "Kārtība, kādā reģistrējamas, novērtējamas, izmantojamas un izpērkamas diplomātiskās dāvanas un dāvanas, kas pieņemtas, pildot valsts amatpersonas pienākumus, un kas ir publiskas personas institūcijas īpašums"</dc:title>
  <dc:subject>Noteikumu projekts</dc:subject>
  <dc:creator>Zaiga.Barvida@mk.gov.lv</dc:creator>
  <dc:description>67082902, zaiga.barvida@mk.gov.lv</dc:description>
  <cp:lastModifiedBy>Leontīne Babkina</cp:lastModifiedBy>
  <cp:revision>20</cp:revision>
  <cp:lastPrinted>2017-04-18T11:11:00Z</cp:lastPrinted>
  <dcterms:created xsi:type="dcterms:W3CDTF">2017-03-07T06:28:00Z</dcterms:created>
  <dcterms:modified xsi:type="dcterms:W3CDTF">2017-04-25T13:41:00Z</dcterms:modified>
</cp:coreProperties>
</file>