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31" w:rsidRDefault="00E16431" w:rsidP="00FF6278">
      <w:pPr>
        <w:jc w:val="center"/>
        <w:rPr>
          <w:b/>
          <w:sz w:val="28"/>
          <w:szCs w:val="28"/>
        </w:rPr>
      </w:pPr>
      <w:r>
        <w:rPr>
          <w:b/>
          <w:sz w:val="28"/>
          <w:szCs w:val="28"/>
        </w:rPr>
        <w:t xml:space="preserve">Informatīvais ziņojums par </w:t>
      </w:r>
      <w:r w:rsidRPr="00E16431">
        <w:rPr>
          <w:b/>
          <w:sz w:val="28"/>
          <w:szCs w:val="28"/>
        </w:rPr>
        <w:t>priekšlikum</w:t>
      </w:r>
      <w:r>
        <w:rPr>
          <w:b/>
          <w:sz w:val="28"/>
          <w:szCs w:val="28"/>
        </w:rPr>
        <w:t>iem</w:t>
      </w:r>
      <w:r w:rsidRPr="00E16431">
        <w:rPr>
          <w:b/>
          <w:sz w:val="28"/>
          <w:szCs w:val="28"/>
        </w:rPr>
        <w:t xml:space="preserve"> turpmākai rīcībai, lai izveidotu mehānismu konfiscēto noziedzīgi iegūto līdzekļu izmantošanai</w:t>
      </w:r>
    </w:p>
    <w:p w:rsidR="00E16431" w:rsidRDefault="00E16431" w:rsidP="00FF6278">
      <w:pPr>
        <w:jc w:val="center"/>
        <w:rPr>
          <w:b/>
          <w:sz w:val="28"/>
          <w:szCs w:val="28"/>
        </w:rPr>
      </w:pPr>
    </w:p>
    <w:p w:rsidR="00FF6278" w:rsidRPr="00FF6278" w:rsidRDefault="00FF6278" w:rsidP="00FF6278">
      <w:pPr>
        <w:jc w:val="center"/>
        <w:rPr>
          <w:b/>
          <w:sz w:val="28"/>
          <w:szCs w:val="28"/>
        </w:rPr>
      </w:pPr>
      <w:r w:rsidRPr="00FF6278">
        <w:rPr>
          <w:b/>
          <w:sz w:val="28"/>
          <w:szCs w:val="28"/>
        </w:rPr>
        <w:t>Ievads</w:t>
      </w:r>
    </w:p>
    <w:p w:rsidR="00FF6278" w:rsidRDefault="00FF6278" w:rsidP="00FF6278">
      <w:pPr>
        <w:jc w:val="center"/>
      </w:pPr>
    </w:p>
    <w:p w:rsidR="00B35AC3" w:rsidRPr="00DC7B4B" w:rsidRDefault="00B35AC3" w:rsidP="00B35AC3">
      <w:pPr>
        <w:ind w:firstLine="567"/>
        <w:jc w:val="both"/>
      </w:pPr>
      <w:r w:rsidRPr="00DC7B4B">
        <w:t>Noziedzības novēršanas padomes</w:t>
      </w:r>
      <w:r w:rsidR="00312742">
        <w:t xml:space="preserve"> (turpmāk – NNP)</w:t>
      </w:r>
      <w:r w:rsidRPr="00DC7B4B">
        <w:t xml:space="preserve"> 2016.</w:t>
      </w:r>
      <w:r w:rsidR="002A5C70">
        <w:t> </w:t>
      </w:r>
      <w:r w:rsidRPr="00DC7B4B">
        <w:t>gada 14.</w:t>
      </w:r>
      <w:r w:rsidR="002A5C70">
        <w:t> </w:t>
      </w:r>
      <w:r w:rsidRPr="00DC7B4B">
        <w:t xml:space="preserve">oktobra sēdē tika nolemts konceptuāli atbalstīt Tieslietu ministrijas turpmāko plānoto rīcību, lai izveidotu mehānismu konfiscēto noziedzīgi iegūto līdzekļu izmantošanai, izveidojot Konfiskācijas fondu. Papildus arī Valsts sekretāru </w:t>
      </w:r>
      <w:r w:rsidR="002A5C70" w:rsidRPr="00DC7B4B">
        <w:t>2016.</w:t>
      </w:r>
      <w:r w:rsidR="002A5C70">
        <w:t> </w:t>
      </w:r>
      <w:r w:rsidR="002A5C70" w:rsidRPr="00DC7B4B">
        <w:t>gada 25.</w:t>
      </w:r>
      <w:r w:rsidR="002A5C70">
        <w:t> </w:t>
      </w:r>
      <w:r w:rsidR="002A5C70" w:rsidRPr="00DC7B4B">
        <w:t xml:space="preserve">augusta </w:t>
      </w:r>
      <w:r w:rsidRPr="00DC7B4B">
        <w:t xml:space="preserve">sanāksmē </w:t>
      </w:r>
      <w:r w:rsidR="002A5C70">
        <w:t>(prot. Nr. 33 30. </w:t>
      </w:r>
      <w:r w:rsidR="002A5C70" w:rsidRPr="002A5C70">
        <w:t>§</w:t>
      </w:r>
      <w:r w:rsidR="002A5C70">
        <w:t xml:space="preserve">) </w:t>
      </w:r>
      <w:r w:rsidR="00462D48" w:rsidRPr="00DC7B4B">
        <w:t xml:space="preserve">tika nolemts </w:t>
      </w:r>
      <w:r w:rsidRPr="00DC7B4B">
        <w:t>Tieslietu ministrijai</w:t>
      </w:r>
      <w:r w:rsidR="00462D48" w:rsidRPr="00DC7B4B">
        <w:t xml:space="preserve"> uzdot </w:t>
      </w:r>
      <w:r w:rsidRPr="00DC7B4B">
        <w:t>turpināt darbu pie informatīvā ziņojuma izstrādes par priekšlikumiem turpmākai rīcībai, lai izveidotu mehānismu konfiscēto noziedzīgi iegūto līdzekļu izmantošanai.</w:t>
      </w:r>
    </w:p>
    <w:p w:rsidR="00B647C2" w:rsidRDefault="00B647C2" w:rsidP="00FF6278">
      <w:pPr>
        <w:ind w:firstLine="567"/>
        <w:jc w:val="both"/>
        <w:rPr>
          <w:lang w:eastAsia="lv-LV"/>
        </w:rPr>
      </w:pPr>
      <w:r w:rsidRPr="00B647C2">
        <w:rPr>
          <w:lang w:eastAsia="lv-LV"/>
        </w:rPr>
        <w:t>Ar Ministru kabineta 2014.</w:t>
      </w:r>
      <w:r w:rsidR="00987C25">
        <w:rPr>
          <w:lang w:eastAsia="lv-LV"/>
        </w:rPr>
        <w:t> </w:t>
      </w:r>
      <w:r w:rsidRPr="00B647C2">
        <w:rPr>
          <w:lang w:eastAsia="lv-LV"/>
        </w:rPr>
        <w:t>gada 5.</w:t>
      </w:r>
      <w:r w:rsidR="00987C25">
        <w:rPr>
          <w:lang w:eastAsia="lv-LV"/>
        </w:rPr>
        <w:t> </w:t>
      </w:r>
      <w:r w:rsidRPr="00B647C2">
        <w:rPr>
          <w:lang w:eastAsia="lv-LV"/>
        </w:rPr>
        <w:t>jūnija rīkojumu Nr.</w:t>
      </w:r>
      <w:r w:rsidR="00987C25">
        <w:rPr>
          <w:lang w:eastAsia="lv-LV"/>
        </w:rPr>
        <w:t> </w:t>
      </w:r>
      <w:r w:rsidRPr="00B647C2">
        <w:rPr>
          <w:lang w:eastAsia="lv-LV"/>
        </w:rPr>
        <w:t>276 ir apstiprināts Organizētās noziedzības novēršanas un apkarošanas plāns 2014.-2016.</w:t>
      </w:r>
      <w:r w:rsidR="00987C25">
        <w:rPr>
          <w:lang w:eastAsia="lv-LV"/>
        </w:rPr>
        <w:t> </w:t>
      </w:r>
      <w:r w:rsidR="007363FF">
        <w:rPr>
          <w:lang w:eastAsia="lv-LV"/>
        </w:rPr>
        <w:t>g</w:t>
      </w:r>
      <w:r w:rsidRPr="00B647C2">
        <w:rPr>
          <w:lang w:eastAsia="lv-LV"/>
        </w:rPr>
        <w:t>adam</w:t>
      </w:r>
      <w:r w:rsidR="007363FF">
        <w:rPr>
          <w:lang w:eastAsia="lv-LV"/>
        </w:rPr>
        <w:t xml:space="preserve"> (turpmāk – Plāns)</w:t>
      </w:r>
      <w:r w:rsidRPr="00B647C2">
        <w:rPr>
          <w:lang w:eastAsia="lv-LV"/>
        </w:rPr>
        <w:t xml:space="preserve">. </w:t>
      </w:r>
      <w:r w:rsidR="007363FF">
        <w:rPr>
          <w:lang w:eastAsia="lv-LV"/>
        </w:rPr>
        <w:t>P</w:t>
      </w:r>
      <w:r w:rsidRPr="00B647C2">
        <w:rPr>
          <w:lang w:eastAsia="lv-LV"/>
        </w:rPr>
        <w:t xml:space="preserve">lāna </w:t>
      </w:r>
      <w:r w:rsidRPr="00DF7A01">
        <w:rPr>
          <w:lang w:eastAsia="lv-LV"/>
        </w:rPr>
        <w:t>1.</w:t>
      </w:r>
      <w:r w:rsidR="009F5619">
        <w:rPr>
          <w:lang w:eastAsia="lv-LV"/>
        </w:rPr>
        <w:t> </w:t>
      </w:r>
      <w:r w:rsidRPr="00DF7A01">
        <w:rPr>
          <w:lang w:eastAsia="lv-LV"/>
        </w:rPr>
        <w:t>sadaļā</w:t>
      </w:r>
      <w:r w:rsidRPr="00B647C2">
        <w:rPr>
          <w:lang w:eastAsia="lv-LV"/>
        </w:rPr>
        <w:t xml:space="preserve"> norādīts, ka organizētā noziedzība ir viens no smagākajiem noziedzības veidiem, kas rada </w:t>
      </w:r>
      <w:r w:rsidRPr="00B50998">
        <w:rPr>
          <w:lang w:eastAsia="lv-LV"/>
        </w:rPr>
        <w:t xml:space="preserve">vislielāko apdraudējumu un ir tiešs drauds valsts drošībai un valsts tālākai ekonomikas attīstībai. </w:t>
      </w:r>
      <w:r w:rsidR="007363FF">
        <w:rPr>
          <w:lang w:eastAsia="lv-LV"/>
        </w:rPr>
        <w:t xml:space="preserve">Vienlaikus </w:t>
      </w:r>
      <w:r w:rsidRPr="00B50998">
        <w:rPr>
          <w:lang w:eastAsia="lv-LV"/>
        </w:rPr>
        <w:t>Plāna 1.</w:t>
      </w:r>
      <w:r w:rsidR="009F5619">
        <w:rPr>
          <w:lang w:eastAsia="lv-LV"/>
        </w:rPr>
        <w:t> </w:t>
      </w:r>
      <w:r w:rsidRPr="00B50998">
        <w:rPr>
          <w:lang w:eastAsia="lv-LV"/>
        </w:rPr>
        <w:t>sadaļā secināts, ka Latvijā joprojām vērojama ekonomiskās krīzes ietekme un tās rezultātā lēna iekšzemes kopprodukta izaugsmes atjaunošanās, mazumtirdzniecības kritums, celtniecības apjomu samazinājums, rūpniecības lejupslīde, kā arī augstais bezdarba līmeni</w:t>
      </w:r>
      <w:r w:rsidR="000D0C71" w:rsidRPr="00B50998">
        <w:rPr>
          <w:lang w:eastAsia="lv-LV"/>
        </w:rPr>
        <w:t>s, kopumā radot labvēlīgu pamatu</w:t>
      </w:r>
      <w:r w:rsidRPr="00B50998">
        <w:rPr>
          <w:lang w:eastAsia="lv-LV"/>
        </w:rPr>
        <w:t xml:space="preserve"> ēnu ekonomikas attīstībai, ko savukārt veicina zemais iedzīvotāju ienākumu līmenis, sabiedrības noslāņošanās, sabiedrības vidusslāņa samazināšanās, kā arī darba tirgus problēmas. Minētie faktori palielina pieprasījumu pēc kontrabandas akcīzes precēm (degvielas, cigaretēm, alkohola u.c.), kas maksā lētāk nekā oficiālajās tirdzniecības vietās, radot noziedzīgo grupu aktivitāšu pieaugumu ekonomisko noziegumu jomā, kas saistīta ar akcīzes preču kontrabandu uz attīstītajām Eiropas valstīm.</w:t>
      </w:r>
    </w:p>
    <w:p w:rsidR="00B647C2" w:rsidRPr="000D0C71" w:rsidRDefault="00B647C2" w:rsidP="00FF6278">
      <w:pPr>
        <w:ind w:firstLine="567"/>
        <w:jc w:val="both"/>
        <w:rPr>
          <w:lang w:eastAsia="lv-LV"/>
        </w:rPr>
      </w:pPr>
      <w:r w:rsidRPr="00B647C2">
        <w:rPr>
          <w:lang w:eastAsia="lv-LV"/>
        </w:rPr>
        <w:t>Ēnu ekonomikas paplašināšanās ir saistīta arī ar organizēto grupu noziedzīgo darbību, kuru sekmēšanai un īstenošanai kā viens no līdzekļiem tiek izmantota korupcija. Pēdējos gados nemainīgi viena no Korupcijas novēršanas un apkarošanas biroja darbības prioritātēm ir ēnu ekonomikas apkarošana, identificējot amatpersonas, kas sekmē ēnu ekonomikas segmentā darbojošos organizētās noziedzības grupu darbību. Ēnu ekonomikas pakāpi ietekmē negodprātīgu amatpersonu savtīga rīcība un gatavība ļaunprātīgi izmantot dienesta stāvokli, kā arī pievienotās vērtības nodokļu likmes apmēri un sabiedrības tolerance pret korupciju un nodokļu nemaksāšanu.</w:t>
      </w:r>
    </w:p>
    <w:p w:rsidR="008D28D3" w:rsidRPr="000D0C71" w:rsidRDefault="008D28D3" w:rsidP="00FF6278">
      <w:pPr>
        <w:ind w:firstLine="567"/>
        <w:jc w:val="both"/>
        <w:rPr>
          <w:lang w:eastAsia="lv-LV"/>
        </w:rPr>
      </w:pPr>
      <w:r w:rsidRPr="000D0C71">
        <w:rPr>
          <w:lang w:eastAsia="lv-LV"/>
        </w:rPr>
        <w:t>Ņemot vērā ēnu ekonomikas ietekmi uz valsts kopējo attīstību, valsts līmenī ir izstrādāti politikas dokumenti ēnu ekonomikas ierobežošanai, tai skaitā Valsts iestāžu darba plāns ēnu ekonomikas ierobežošanai 2016.</w:t>
      </w:r>
      <w:r w:rsidR="00987C25">
        <w:rPr>
          <w:lang w:eastAsia="lv-LV"/>
        </w:rPr>
        <w:t>–2020. </w:t>
      </w:r>
      <w:r w:rsidRPr="000D0C71">
        <w:rPr>
          <w:lang w:eastAsia="lv-LV"/>
        </w:rPr>
        <w:t>gadam.</w:t>
      </w:r>
    </w:p>
    <w:p w:rsidR="00E36C27" w:rsidRDefault="00E36C27" w:rsidP="00FF6278">
      <w:pPr>
        <w:ind w:firstLine="567"/>
        <w:jc w:val="both"/>
        <w:rPr>
          <w:lang w:eastAsia="lv-LV"/>
        </w:rPr>
      </w:pPr>
      <w:r>
        <w:rPr>
          <w:lang w:eastAsia="lv-LV"/>
        </w:rPr>
        <w:t xml:space="preserve">Visā pasaulē notiek cīņa pret noziedzīgi iegūtu līdzekļu apriti. </w:t>
      </w:r>
      <w:r w:rsidR="0079787A">
        <w:rPr>
          <w:lang w:eastAsia="lv-LV"/>
        </w:rPr>
        <w:t>Apvienoto Nāciju Organiz</w:t>
      </w:r>
      <w:r w:rsidR="009F49F6">
        <w:rPr>
          <w:lang w:eastAsia="lv-LV"/>
        </w:rPr>
        <w:t>ācijas</w:t>
      </w:r>
      <w:r>
        <w:rPr>
          <w:lang w:eastAsia="lv-LV"/>
        </w:rPr>
        <w:t>, Eiropas Padomes un Eiropas Savienības</w:t>
      </w:r>
      <w:r w:rsidR="00C741A4">
        <w:rPr>
          <w:lang w:eastAsia="lv-LV"/>
        </w:rPr>
        <w:t xml:space="preserve"> (turpmāk – ES)</w:t>
      </w:r>
      <w:r>
        <w:rPr>
          <w:lang w:eastAsia="lv-LV"/>
        </w:rPr>
        <w:t xml:space="preserve"> ietvaros ir izstrādāti vairāki instrumenti, kas ļauj konfisc</w:t>
      </w:r>
      <w:r w:rsidR="00B647C2">
        <w:rPr>
          <w:lang w:eastAsia="lv-LV"/>
        </w:rPr>
        <w:t>ēt noziedzīgi iegūtos līdzekļus un aicina valstis šos konfiscētos līdzekļus novirzīt sociāliem mērķiem.</w:t>
      </w:r>
    </w:p>
    <w:p w:rsidR="00FF6278" w:rsidRPr="00EE054A" w:rsidRDefault="001C6F69" w:rsidP="00FF6278">
      <w:pPr>
        <w:ind w:firstLine="567"/>
        <w:jc w:val="both"/>
      </w:pPr>
      <w:r w:rsidRPr="00EE054A">
        <w:rPr>
          <w:lang w:eastAsia="lv-LV"/>
        </w:rPr>
        <w:t>2014.</w:t>
      </w:r>
      <w:r w:rsidR="00987C25">
        <w:rPr>
          <w:lang w:eastAsia="lv-LV"/>
        </w:rPr>
        <w:t> </w:t>
      </w:r>
      <w:r w:rsidRPr="00EE054A">
        <w:rPr>
          <w:lang w:eastAsia="lv-LV"/>
        </w:rPr>
        <w:t>gada 19.</w:t>
      </w:r>
      <w:r w:rsidR="00987C25">
        <w:rPr>
          <w:lang w:eastAsia="lv-LV"/>
        </w:rPr>
        <w:t> </w:t>
      </w:r>
      <w:r w:rsidR="00FF6278" w:rsidRPr="00EE054A">
        <w:rPr>
          <w:lang w:eastAsia="lv-LV"/>
        </w:rPr>
        <w:t xml:space="preserve">maijā spēkā stājās </w:t>
      </w:r>
      <w:r w:rsidR="00FF6278" w:rsidRPr="00EE054A">
        <w:t>Eiropas Parlamenta un Padomes</w:t>
      </w:r>
      <w:r w:rsidRPr="00EE054A">
        <w:t xml:space="preserve"> 2014.</w:t>
      </w:r>
      <w:r w:rsidR="00987C25">
        <w:t> </w:t>
      </w:r>
      <w:r w:rsidRPr="00EE054A">
        <w:t>gada 3.</w:t>
      </w:r>
      <w:r w:rsidR="00987C25">
        <w:t> </w:t>
      </w:r>
      <w:r w:rsidR="00FF6278" w:rsidRPr="00EE054A">
        <w:t xml:space="preserve">aprīļa </w:t>
      </w:r>
      <w:r w:rsidR="00EB7C5B">
        <w:t>D</w:t>
      </w:r>
      <w:r w:rsidR="00FF6278" w:rsidRPr="00EE054A">
        <w:t>irektīva 2014/42/ES par nozieguma rīku un noziedzīgi iegūtu līdzekļu iesaldēšanu un konfiskāciju Eiropas Savienībā (</w:t>
      </w:r>
      <w:r w:rsidRPr="00EE054A">
        <w:t>turpmāk – direktīva), kuras 10.</w:t>
      </w:r>
      <w:r w:rsidR="00987C25">
        <w:t> </w:t>
      </w:r>
      <w:r w:rsidR="00FF6278" w:rsidRPr="00EE054A">
        <w:t xml:space="preserve">panta </w:t>
      </w:r>
      <w:r w:rsidRPr="00EE054A">
        <w:t>3.</w:t>
      </w:r>
      <w:r w:rsidR="00987C25">
        <w:t> </w:t>
      </w:r>
      <w:r w:rsidR="00FF6278" w:rsidRPr="00EE054A">
        <w:t xml:space="preserve">punkts nosaka, ka dalībvalstis izskata iespēju īstenot pasākumus, kas ļautu konfiscēto īpašumu izmantot publiskām interesēm vai sociāliem mērķiem. </w:t>
      </w:r>
      <w:r w:rsidRPr="001E067D">
        <w:t>Direktīvas preambulas 35.</w:t>
      </w:r>
      <w:r w:rsidR="00987C25" w:rsidRPr="001E067D">
        <w:t> </w:t>
      </w:r>
      <w:r w:rsidR="005979B9">
        <w:t>apsvērumā</w:t>
      </w:r>
      <w:r w:rsidR="005979B9" w:rsidRPr="00EE054A">
        <w:t xml:space="preserve"> </w:t>
      </w:r>
      <w:r w:rsidR="00FF6278" w:rsidRPr="00EE054A">
        <w:t>norādīts, ka dalībvalstīm būtu jāizskata iespēja īstenot pasākumus, kas ļautu konfiscēto īpašumu izmantot publiskām interesēm vai sociāliem mērķiem.</w:t>
      </w:r>
      <w:r w:rsidR="001C1BE3" w:rsidRPr="00EE054A">
        <w:t xml:space="preserve"> Šādi pasākumi </w:t>
      </w:r>
      <w:proofErr w:type="spellStart"/>
      <w:r w:rsidR="001C1BE3" w:rsidRPr="00EE054A">
        <w:rPr>
          <w:i/>
        </w:rPr>
        <w:t>inter</w:t>
      </w:r>
      <w:proofErr w:type="spellEnd"/>
      <w:r w:rsidR="001C1BE3" w:rsidRPr="00EE054A">
        <w:rPr>
          <w:i/>
        </w:rPr>
        <w:t xml:space="preserve"> </w:t>
      </w:r>
      <w:proofErr w:type="spellStart"/>
      <w:r w:rsidR="001C1BE3" w:rsidRPr="00EE054A">
        <w:rPr>
          <w:i/>
        </w:rPr>
        <w:t>alia</w:t>
      </w:r>
      <w:proofErr w:type="spellEnd"/>
      <w:r w:rsidR="001C1BE3" w:rsidRPr="00EE054A">
        <w:t xml:space="preserve"> var ietvert īpašuma iezīmēšanu tiesībaizsardzības un noziegumu </w:t>
      </w:r>
      <w:proofErr w:type="spellStart"/>
      <w:r w:rsidR="001C1BE3" w:rsidRPr="00EE054A">
        <w:t>prevencijas</w:t>
      </w:r>
      <w:proofErr w:type="spellEnd"/>
      <w:r w:rsidR="001C1BE3" w:rsidRPr="00EE054A">
        <w:t xml:space="preserve"> projektiem, kā arī citiem projektiem, kas ir sabiedrības interesēs un sociāli noderīgi. </w:t>
      </w:r>
      <w:r w:rsidR="00FF6278" w:rsidRPr="00EE054A">
        <w:t xml:space="preserve">Minētais pienākums izskatīt </w:t>
      </w:r>
      <w:r w:rsidR="00FF6278" w:rsidRPr="00EE054A">
        <w:lastRenderedPageBreak/>
        <w:t xml:space="preserve">iespēju īstenot pasākumus uzliek dalībvalstīm procesuālu pienākumu, piemēram, veikt juridisko analīzi vai apspriest pasākumu ieviešanas priekšrocības un trūkumus. </w:t>
      </w:r>
      <w:r w:rsidR="001C1BE3" w:rsidRPr="00EE054A">
        <w:t>Rīkojoties ar iesaldētu īpašumu un īstenojot pasākumus saistībā ar konfiscēto īpašumu, dalībvalstīm būtu atbilstoši jārīkojas, lai nepieļautu</w:t>
      </w:r>
      <w:r w:rsidR="00F0434A">
        <w:t xml:space="preserve"> personu</w:t>
      </w:r>
      <w:r w:rsidR="001C1BE3" w:rsidRPr="00EE054A">
        <w:t xml:space="preserve"> noziedzīgu vai nelikumīgu iefiltrēšanos.</w:t>
      </w:r>
    </w:p>
    <w:p w:rsidR="003F336A" w:rsidRPr="008231E3" w:rsidRDefault="00FF6278" w:rsidP="003F336A">
      <w:pPr>
        <w:ind w:firstLine="567"/>
        <w:jc w:val="both"/>
      </w:pPr>
      <w:r w:rsidRPr="008231E3">
        <w:t>Vienlaikus Eiropas Padomes ekspertu komitejas nelikumīgi iegūtu līdzekļu legalizēšanas novēršanas pasākumu un terorisma finansēšanas novērtējumam (</w:t>
      </w:r>
      <w:r w:rsidR="00B647C2">
        <w:t xml:space="preserve">turpmāk - </w:t>
      </w:r>
      <w:proofErr w:type="spellStart"/>
      <w:r w:rsidRPr="00423867">
        <w:rPr>
          <w:i/>
        </w:rPr>
        <w:t>Moneyval</w:t>
      </w:r>
      <w:proofErr w:type="spellEnd"/>
      <w:r w:rsidRPr="00B647C2">
        <w:t xml:space="preserve"> Komiteja</w:t>
      </w:r>
      <w:r w:rsidRPr="008231E3">
        <w:t xml:space="preserve">) </w:t>
      </w:r>
      <w:r w:rsidR="00A20972" w:rsidRPr="008231E3">
        <w:t>2012.</w:t>
      </w:r>
      <w:r w:rsidR="00DA6E7D">
        <w:t> </w:t>
      </w:r>
      <w:r w:rsidR="00A20972" w:rsidRPr="008231E3">
        <w:t>gada 5.</w:t>
      </w:r>
      <w:r w:rsidR="00DA6E7D">
        <w:t> </w:t>
      </w:r>
      <w:r w:rsidRPr="008231E3">
        <w:t xml:space="preserve">jūlija novērtējuma ziņojumā par Latviju norādīts, </w:t>
      </w:r>
      <w:r w:rsidR="0056614B" w:rsidRPr="008231E3">
        <w:t>ka Latvijas normatīvie akti neparedz iespēju nodibināt līdzekļu atguves fondu</w:t>
      </w:r>
      <w:r w:rsidR="003A1CB2" w:rsidRPr="008231E3">
        <w:t>, kurā visi vai daļa konfiscēto līdzekļu</w:t>
      </w:r>
      <w:r w:rsidR="0056614B" w:rsidRPr="008231E3">
        <w:t xml:space="preserve"> tiktu ieskaitīti un izmantoti tiesībaizsardzības iestādēm, veselības aprūpei, izglītībai vai citiem atbilstošiem mērķiem. Tādējādi ir izteikta rekomendācija, ka </w:t>
      </w:r>
      <w:r w:rsidRPr="008231E3">
        <w:t>Latvijai ir jāapsver iespēja izveidot līdzekļu atguves fondu, kurā viss konfiscētais īpašums vai tā daļa tiktu noguldīta un izmantota tiesību aizsardzības, veselības aprūpes, izglītības vai citiem atbilstošiem mērķiem</w:t>
      </w:r>
      <w:r w:rsidR="00A20972" w:rsidRPr="008231E3">
        <w:t xml:space="preserve"> (38.</w:t>
      </w:r>
      <w:r w:rsidR="00987C25">
        <w:t> </w:t>
      </w:r>
      <w:r w:rsidR="003979F7" w:rsidRPr="008231E3">
        <w:t>rekomendācija)</w:t>
      </w:r>
      <w:r w:rsidRPr="008231E3">
        <w:t>.</w:t>
      </w:r>
      <w:r w:rsidR="00CA6F80">
        <w:rPr>
          <w:rStyle w:val="Vresatsauce"/>
        </w:rPr>
        <w:footnoteReference w:id="1"/>
      </w:r>
    </w:p>
    <w:p w:rsidR="00651C7D" w:rsidRPr="00066CD9" w:rsidRDefault="00651C7D" w:rsidP="00651C7D">
      <w:pPr>
        <w:jc w:val="both"/>
        <w:rPr>
          <w:vanish/>
        </w:rPr>
      </w:pPr>
    </w:p>
    <w:p w:rsidR="007B12F0" w:rsidRDefault="007B12F0" w:rsidP="00C43F08">
      <w:pPr>
        <w:ind w:firstLine="567"/>
        <w:jc w:val="both"/>
      </w:pPr>
      <w:r>
        <w:t xml:space="preserve">Konfiscēto līdzekļu atkārtota izmantošana sociāliem mērķiem veicina pozitīvu attieksmi pret stratēģijām, kas vērstas uz organizētās noziedzības apkarošanu, jo līdzekļu konfiskācija vairs netiek uzskatīta vienīgi par kriminālās organizācijas resursu ierobežošanas veidu, bet ir </w:t>
      </w:r>
      <w:r w:rsidR="00056988">
        <w:t xml:space="preserve">divkārt noderīga – </w:t>
      </w:r>
      <w:r>
        <w:t>tā gan palīdz novērst organizēto noziedzību, gan sekmē ekonomisko un sociālo attīstību.</w:t>
      </w:r>
    </w:p>
    <w:p w:rsidR="00A54ABC" w:rsidRPr="007B6DCC" w:rsidRDefault="000E36F3" w:rsidP="00A54ABC">
      <w:pPr>
        <w:ind w:firstLine="567"/>
        <w:jc w:val="both"/>
      </w:pPr>
      <w:r>
        <w:t>2005.</w:t>
      </w:r>
      <w:r w:rsidR="00987C25">
        <w:t> </w:t>
      </w:r>
      <w:r>
        <w:t>gada 27.</w:t>
      </w:r>
      <w:r w:rsidR="00987C25">
        <w:t> </w:t>
      </w:r>
      <w:r>
        <w:t>aprīlī tika izdots G8 Lionas/Romas grupas Krimināltiesību jautājumu apak</w:t>
      </w:r>
      <w:r w:rsidR="00654E41">
        <w:t>šgrupas pētījums</w:t>
      </w:r>
      <w:r>
        <w:t xml:space="preserve"> iesaldēto līdzekļu administrēšanai, kurš paredz rekomendācij</w:t>
      </w:r>
      <w:r w:rsidR="00F0434A">
        <w:t>u</w:t>
      </w:r>
      <w:r>
        <w:t xml:space="preserve"> dalībvalstīm ieviest mehānismu iesaldēto līdzekļu administrēšanai un apsvērt iespēju izveidot līdzekļu konfiskācijas/atguves fondus.</w:t>
      </w:r>
    </w:p>
    <w:p w:rsidR="00B233D4" w:rsidRPr="00B233D4" w:rsidRDefault="00932C73" w:rsidP="0015077A">
      <w:pPr>
        <w:ind w:firstLine="567"/>
        <w:jc w:val="both"/>
      </w:pPr>
      <w:r>
        <w:t>1988.</w:t>
      </w:r>
      <w:r w:rsidR="00987C25">
        <w:t> </w:t>
      </w:r>
      <w:r>
        <w:t xml:space="preserve">gada </w:t>
      </w:r>
      <w:r w:rsidR="008B02D0">
        <w:t>20</w:t>
      </w:r>
      <w:r>
        <w:t>.</w:t>
      </w:r>
      <w:r w:rsidR="00987C25">
        <w:t> </w:t>
      </w:r>
      <w:r>
        <w:t xml:space="preserve">decembra </w:t>
      </w:r>
      <w:r w:rsidR="0015077A">
        <w:t xml:space="preserve">ANO </w:t>
      </w:r>
      <w:r>
        <w:t>Konvencijas p</w:t>
      </w:r>
      <w:r w:rsidR="0015077A">
        <w:t>ret</w:t>
      </w:r>
      <w:r>
        <w:t xml:space="preserve"> narkotisko un psihotropo vielu nelegāl</w:t>
      </w:r>
      <w:r w:rsidR="0015077A">
        <w:t>u</w:t>
      </w:r>
      <w:r>
        <w:t xml:space="preserve"> </w:t>
      </w:r>
      <w:r w:rsidR="0015077A">
        <w:t xml:space="preserve">apriti </w:t>
      </w:r>
      <w:r>
        <w:t>apgrozījumu k</w:t>
      </w:r>
      <w:r w:rsidR="00724D16">
        <w:t>omentāru</w:t>
      </w:r>
      <w:r w:rsidR="003A1CB2">
        <w:rPr>
          <w:rStyle w:val="Vresatsauce"/>
        </w:rPr>
        <w:footnoteReference w:id="2"/>
      </w:r>
      <w:r w:rsidR="00F0434A">
        <w:t xml:space="preserve"> (turpmāk – komentārs)</w:t>
      </w:r>
      <w:r w:rsidR="00724D16">
        <w:t xml:space="preserve"> 5.37.</w:t>
      </w:r>
      <w:r w:rsidR="00E770CF">
        <w:t> </w:t>
      </w:r>
      <w:r w:rsidR="00B233D4" w:rsidRPr="00B233D4">
        <w:t>punktā no</w:t>
      </w:r>
      <w:r w:rsidR="00332449">
        <w:t xml:space="preserve">rādīts, ka konfiscētais īpašums </w:t>
      </w:r>
      <w:r w:rsidR="00B233D4" w:rsidRPr="00B233D4">
        <w:t xml:space="preserve">ir jāsadala atbilstoši šīs valsts nacionālajiem tiesību aktiem un procedūrām. </w:t>
      </w:r>
      <w:r w:rsidR="00332449">
        <w:t>Konfiscējamo īpašumu</w:t>
      </w:r>
      <w:r w:rsidR="00B233D4" w:rsidRPr="00B233D4">
        <w:t xml:space="preserve"> var pārvaldīt, piemēram, </w:t>
      </w:r>
      <w:r w:rsidR="00332449">
        <w:t xml:space="preserve">iekasējot ieņēmumus </w:t>
      </w:r>
      <w:r w:rsidR="00B233D4" w:rsidRPr="00B233D4">
        <w:t>no konfiscē</w:t>
      </w:r>
      <w:r w:rsidR="00332449">
        <w:t>tās mantas pārdošanas, ieskaitot naudas</w:t>
      </w:r>
      <w:r w:rsidR="00B233D4" w:rsidRPr="00B233D4">
        <w:t xml:space="preserve"> līdzekļus Valsts kasē vai citā valdības fondā, kā arī paredzot iespēju līdzekļus pārskaitīt, piemēram, nacionālajām tiesībaizsardzības iestādēm, kas nodarbojas a</w:t>
      </w:r>
      <w:r w:rsidR="0065766C">
        <w:t>r narkotiku apkarošanu</w:t>
      </w:r>
      <w:r w:rsidR="00B233D4" w:rsidRPr="00B233D4">
        <w:t>.</w:t>
      </w:r>
    </w:p>
    <w:p w:rsidR="0019406F" w:rsidRDefault="0019406F" w:rsidP="00B233D4">
      <w:pPr>
        <w:ind w:firstLine="567"/>
        <w:jc w:val="both"/>
      </w:pPr>
      <w:r>
        <w:t>Komentāra 5.84.</w:t>
      </w:r>
      <w:r w:rsidR="00987C25">
        <w:t> </w:t>
      </w:r>
      <w:r w:rsidR="00B233D4" w:rsidRPr="00B233D4">
        <w:t>punktā norādīts, ka vairākās valstīs konfiskācijas procesa rezultātā iegūtie līdzekļi tiek izmantoti, lai papildinātu valsts vispārējos ienākumus. Ņemot vērā arvien pieaugošo gadījumu skaitu, ir jālemj vai nu par īpašuma saglabāšanu un tā ziedošanu kādam īpašam mērķim, vai arī par īpašuma pārdošanu un līdzekļu nodošanu, lai atbalstītu identificētas prioritātes. Viena no shēmām, ko būtu vērts apsvērt, ir īpaša fonda nodibināšana, kuru administrē pilnvaroto padome vai īpaši nozīmēta komiteja.</w:t>
      </w:r>
    </w:p>
    <w:p w:rsidR="00CE79AC" w:rsidRPr="00EA434A" w:rsidRDefault="0019406F" w:rsidP="00445BE1">
      <w:pPr>
        <w:ind w:firstLine="567"/>
        <w:jc w:val="both"/>
      </w:pPr>
      <w:r>
        <w:t>Komentāra 5.85.</w:t>
      </w:r>
      <w:r w:rsidR="00987C25">
        <w:t> </w:t>
      </w:r>
      <w:r w:rsidR="00B233D4" w:rsidRPr="00B233D4">
        <w:t>punktā minēts, ka dažās valstīs konfiskācijas procesa rezultātā iegūtie līdzekļi tiek ieguldīti, pilnībā vai daļēji, tiesībaizsardzības pasākumos nacionālā un starptautiskā līmenī. Nav šaubu, ka šāds fonds var veicināt esošo programmu efektivitāti un ļauj īstenot iniciatīvas, ko citādā veid</w:t>
      </w:r>
      <w:r w:rsidR="003A1CB2">
        <w:t>ā nebūtu iespējamas</w:t>
      </w:r>
      <w:r w:rsidR="007216FE">
        <w:t xml:space="preserve"> realizēt</w:t>
      </w:r>
      <w:r w:rsidR="003A1CB2">
        <w:t>.</w:t>
      </w:r>
    </w:p>
    <w:p w:rsidR="00890DF8" w:rsidRPr="00EA434A" w:rsidRDefault="00890DF8" w:rsidP="00445BE1">
      <w:pPr>
        <w:ind w:firstLine="567"/>
        <w:jc w:val="both"/>
      </w:pPr>
      <w:r w:rsidRPr="00EA434A">
        <w:t>Eiropas Parlamenta Iekšējo politiku ģenerāldirektorāta Pilsoņu tiesību un konstitucionālo lietu politikas departamenta pētījumā</w:t>
      </w:r>
      <w:r>
        <w:rPr>
          <w:rStyle w:val="Vresatsauce"/>
          <w:lang w:val="ru-RU"/>
        </w:rPr>
        <w:footnoteReference w:id="3"/>
      </w:r>
      <w:r w:rsidR="00987C25">
        <w:t xml:space="preserve"> </w:t>
      </w:r>
      <w:r w:rsidRPr="00EA434A">
        <w:t xml:space="preserve">secināts, ka nav vienotas definīcijas </w:t>
      </w:r>
      <w:r w:rsidRPr="00EA434A">
        <w:lastRenderedPageBreak/>
        <w:t xml:space="preserve">terminam </w:t>
      </w:r>
      <w:r w:rsidR="00AD068A" w:rsidRPr="00AD068A">
        <w:t>"</w:t>
      </w:r>
      <w:r w:rsidRPr="00EA434A">
        <w:t>sociāli mērķi</w:t>
      </w:r>
      <w:r w:rsidR="00AD068A" w:rsidRPr="00AD068A">
        <w:t>"</w:t>
      </w:r>
      <w:r w:rsidRPr="00EA434A">
        <w:t>. Ir skaidra nepieciešamība apsvērt ieguvumus no kriminālām organizācijām konfiscēto līdzekļu izmantošanas sabiedrībai un īpaši sociāliem mērķiem.</w:t>
      </w:r>
    </w:p>
    <w:p w:rsidR="006B6F42" w:rsidRPr="00482D54" w:rsidRDefault="00482D54" w:rsidP="00482D54">
      <w:pPr>
        <w:ind w:firstLine="567"/>
        <w:jc w:val="both"/>
      </w:pPr>
      <w:r>
        <w:t>Šobrīd nav pieejami pētījumi, statistikas dati, aprēķini par to, cik liels kaitējums sabiedrībai tiek nodarīts finansiāla rakstura noziegumu rezultātā (t.sk. kontrabanda, izvairīšanās no nodokļu nomaksas, noziedzīgi iegūtu līdzekļu legalizācija). Vienlaikus, saskaņā ar publiski pieejamiem Valsts ieņēmumu dienesta (turpmāk – VID) Finanšu polici</w:t>
      </w:r>
      <w:r w:rsidR="000D0C71">
        <w:t>jas pārvaldes rezultātiem 2013.</w:t>
      </w:r>
      <w:r w:rsidR="00987C25">
        <w:t> </w:t>
      </w:r>
      <w:r>
        <w:t>gadā uzsākto un saņemto kriminālprocesu ietvaros konstatēto valstij nodarīto zaudējumu apjoms sasniedza 41</w:t>
      </w:r>
      <w:r w:rsidR="00F33552">
        <w:t> </w:t>
      </w:r>
      <w:r>
        <w:t>455</w:t>
      </w:r>
      <w:r w:rsidR="00F33552">
        <w:t> </w:t>
      </w:r>
      <w:r>
        <w:t>506</w:t>
      </w:r>
      <w:r w:rsidR="00F33552">
        <w:t> </w:t>
      </w:r>
      <w:proofErr w:type="spellStart"/>
      <w:r w:rsidRPr="00176CF2">
        <w:rPr>
          <w:i/>
        </w:rPr>
        <w:t>euro</w:t>
      </w:r>
      <w:proofErr w:type="spellEnd"/>
      <w:r>
        <w:t xml:space="preserve"> apmērā, 2014.</w:t>
      </w:r>
      <w:r w:rsidR="00F33552">
        <w:t> </w:t>
      </w:r>
      <w:r>
        <w:t xml:space="preserve">gadā </w:t>
      </w:r>
      <w:r w:rsidR="002D1C7A">
        <w:t xml:space="preserve">– </w:t>
      </w:r>
      <w:r>
        <w:t>44 633 007,27</w:t>
      </w:r>
      <w:r w:rsidR="00F33552">
        <w:t> </w:t>
      </w:r>
      <w:proofErr w:type="spellStart"/>
      <w:r w:rsidRPr="00176CF2">
        <w:rPr>
          <w:i/>
        </w:rPr>
        <w:t>euro</w:t>
      </w:r>
      <w:proofErr w:type="spellEnd"/>
      <w:r>
        <w:t>, savukārt 2015.</w:t>
      </w:r>
      <w:r w:rsidR="00987C25">
        <w:t> </w:t>
      </w:r>
      <w:r>
        <w:t>gada pirmajā pusgadā – 8 331 965,45</w:t>
      </w:r>
      <w:r w:rsidR="00F33552">
        <w:t> </w:t>
      </w:r>
      <w:proofErr w:type="spellStart"/>
      <w:r>
        <w:rPr>
          <w:i/>
        </w:rPr>
        <w:t>eu</w:t>
      </w:r>
      <w:r w:rsidRPr="00176CF2">
        <w:rPr>
          <w:i/>
        </w:rPr>
        <w:t>ro</w:t>
      </w:r>
      <w:proofErr w:type="spellEnd"/>
      <w:r>
        <w:t>. Iepriekšminētais uzskatāmi liecina par ekonomiska rakstura noziedzīgu nodarījumu radīto kaitējumu sabiedrībai.</w:t>
      </w:r>
    </w:p>
    <w:p w:rsidR="001A5AE9" w:rsidRDefault="00C31118" w:rsidP="00611663">
      <w:pPr>
        <w:ind w:firstLine="567"/>
        <w:jc w:val="both"/>
      </w:pPr>
      <w:r>
        <w:t>Ar Iekšlietu ministrijas 2014.</w:t>
      </w:r>
      <w:r w:rsidR="00987C25">
        <w:t> </w:t>
      </w:r>
      <w:r>
        <w:t>gada 27.</w:t>
      </w:r>
      <w:r w:rsidR="00987C25">
        <w:t> </w:t>
      </w:r>
      <w:r w:rsidR="001A5AE9">
        <w:t xml:space="preserve">februāra rīkojumu </w:t>
      </w:r>
      <w:r>
        <w:t>Nr.</w:t>
      </w:r>
      <w:r w:rsidR="00987C25">
        <w:t> </w:t>
      </w:r>
      <w:r w:rsidR="001A5AE9" w:rsidRPr="000B15A4">
        <w:t>1-12/486</w:t>
      </w:r>
      <w:r w:rsidR="001A5AE9">
        <w:t xml:space="preserve"> ir apstiprināta Iekšlietu ministrijas darbības stratēģija </w:t>
      </w:r>
      <w:r w:rsidR="00987C25">
        <w:rPr>
          <w:bCs/>
        </w:rPr>
        <w:t>2014.–</w:t>
      </w:r>
      <w:r w:rsidR="001A5AE9" w:rsidRPr="004E3A13">
        <w:rPr>
          <w:bCs/>
        </w:rPr>
        <w:t>2016.</w:t>
      </w:r>
      <w:r w:rsidR="00F33552">
        <w:rPr>
          <w:bCs/>
        </w:rPr>
        <w:t> </w:t>
      </w:r>
      <w:r w:rsidR="001A5AE9" w:rsidRPr="004E3A13">
        <w:rPr>
          <w:bCs/>
        </w:rPr>
        <w:t>gadam</w:t>
      </w:r>
      <w:r w:rsidR="001A5AE9">
        <w:rPr>
          <w:bCs/>
        </w:rPr>
        <w:t>, kur vienā no tās darbības virzieniem (</w:t>
      </w:r>
      <w:r w:rsidR="001A5AE9">
        <w:rPr>
          <w:szCs w:val="24"/>
        </w:rPr>
        <w:t>Iekšlietu politikas īstenošana Valsts policijas darbības jomā) ietvertajā uzdevumā plānots izstrādāt priekšlikumus, izveidot un pakāpeniski attīstīt noziedzīgi iegūtu līdzekļu atguves dienestu (struktūrvienību) Valsts policijā, kas specializēsies šo līdzekļu izsekošanā un atgūšanā</w:t>
      </w:r>
      <w:r w:rsidR="00445BE1">
        <w:rPr>
          <w:szCs w:val="24"/>
        </w:rPr>
        <w:t xml:space="preserve"> konkrēto kriminālprocesu ietvaros</w:t>
      </w:r>
      <w:r w:rsidR="001A5AE9">
        <w:rPr>
          <w:szCs w:val="24"/>
        </w:rPr>
        <w:t>.</w:t>
      </w:r>
    </w:p>
    <w:p w:rsidR="00F21906" w:rsidRDefault="00EB371C" w:rsidP="00F21906">
      <w:pPr>
        <w:ind w:firstLine="567"/>
        <w:jc w:val="both"/>
      </w:pPr>
      <w:r>
        <w:rPr>
          <w:szCs w:val="24"/>
        </w:rPr>
        <w:t xml:space="preserve">Jānorāda, ka </w:t>
      </w:r>
      <w:r w:rsidR="00EA434A">
        <w:rPr>
          <w:szCs w:val="24"/>
        </w:rPr>
        <w:t>ar Ministru kabineta 2016.</w:t>
      </w:r>
      <w:r w:rsidR="00987C25">
        <w:rPr>
          <w:szCs w:val="24"/>
        </w:rPr>
        <w:t> </w:t>
      </w:r>
      <w:r w:rsidR="00EA434A">
        <w:rPr>
          <w:szCs w:val="24"/>
        </w:rPr>
        <w:t>gada 6.</w:t>
      </w:r>
      <w:r w:rsidR="00987C25">
        <w:rPr>
          <w:szCs w:val="24"/>
        </w:rPr>
        <w:t> </w:t>
      </w:r>
      <w:r w:rsidR="00EA434A">
        <w:rPr>
          <w:szCs w:val="24"/>
        </w:rPr>
        <w:t>aprīļa rīkojumu Nr.</w:t>
      </w:r>
      <w:r w:rsidR="00987C25">
        <w:rPr>
          <w:szCs w:val="24"/>
        </w:rPr>
        <w:t> </w:t>
      </w:r>
      <w:r w:rsidR="00EA434A">
        <w:rPr>
          <w:szCs w:val="24"/>
        </w:rPr>
        <w:t>248 ir apstiprināta</w:t>
      </w:r>
      <w:r w:rsidR="00566C5C" w:rsidRPr="00C56B65">
        <w:rPr>
          <w:szCs w:val="24"/>
        </w:rPr>
        <w:t xml:space="preserve"> Valsts policijas attīstības koncepcija</w:t>
      </w:r>
      <w:r w:rsidR="009177C9">
        <w:rPr>
          <w:szCs w:val="24"/>
        </w:rPr>
        <w:t xml:space="preserve"> (turpmāk – Koncepcija)</w:t>
      </w:r>
      <w:r w:rsidR="00EE054A">
        <w:t>.</w:t>
      </w:r>
      <w:r w:rsidR="00EE054A" w:rsidRPr="00EA434A">
        <w:t xml:space="preserve"> </w:t>
      </w:r>
      <w:r w:rsidR="00085949" w:rsidRPr="00A24FA5">
        <w:t>Koncepcijas 2.3.</w:t>
      </w:r>
      <w:r w:rsidR="00987C25" w:rsidRPr="00A24FA5">
        <w:t> </w:t>
      </w:r>
      <w:r w:rsidR="00A24FA5" w:rsidRPr="00A24FA5">
        <w:t>nodaļā</w:t>
      </w:r>
      <w:r w:rsidR="0010468F">
        <w:t xml:space="preserve"> norādīts, ka</w:t>
      </w:r>
      <w:r w:rsidR="003C4BD7">
        <w:t xml:space="preserve"> n</w:t>
      </w:r>
      <w:r w:rsidR="003C4BD7" w:rsidRPr="003C4BD7">
        <w:t xml:space="preserve">oziedzīgi iegūtu līdzekļu konfiskācija ir ļoti efektīvs tādu organizētās noziedzības un citu noziegumu apkarošanas veids, kuru mērķis ir prettiesiska labuma gūšana. Veicot konfiskāciju, tiek liegta iespēja izmantot noziedzīgi iegūtus līdzekļus citu noziedzīgu darbību finansēšanai, uzticības graušanai finanšu sistēmām un korupcijas izplatībai sabiedrībā. Konfiskācijai ir arī preventīva iedarbība, uzskatāmi demonstrējot, ka </w:t>
      </w:r>
      <w:r w:rsidR="002D1C7A" w:rsidRPr="002D1C7A">
        <w:t>"</w:t>
      </w:r>
      <w:r w:rsidR="003C4BD7" w:rsidRPr="003C4BD7">
        <w:t>noziegumi neatmaksājas</w:t>
      </w:r>
      <w:r w:rsidR="002D1C7A" w:rsidRPr="002D1C7A">
        <w:t>"</w:t>
      </w:r>
      <w:r w:rsidR="0010468F" w:rsidRPr="00207A63">
        <w:t>.</w:t>
      </w:r>
    </w:p>
    <w:p w:rsidR="0010468F" w:rsidRDefault="0010468F" w:rsidP="00C02676">
      <w:pPr>
        <w:ind w:firstLine="567"/>
        <w:jc w:val="both"/>
      </w:pPr>
      <w:r w:rsidRPr="00207A63">
        <w:t>Noziedzīgi iegūtu līdzekļu atrašana, izņemšana un konfiskācija ir tieši saistīta ar ēnu ekonomikas apkarošanu, jo ļauj identificēt tās personas, kuras veic noziedzīgas darbības ar mērķi gūt nelikumīgu peļņu neatkarīgi no noziedzīgās darbības veida. Šādas darbības ir slēptas un, ņemot vērā augsto latentuma pakāpi, daudzos gadījumos nemaz nav iespējams konstatēt pašu noziedzīgo darbību. Taču par šādu darbību esamību var spriest pēc aizdomīgas izcelsmes finansiāliem labumiem, kurus guvušas noziedzīgajā darbībā iesaistītās personas, jo tos nevar pilnībā paslēpt. Noziedzīgi iegūtā nauda vienmēr parādīsies banku kontu atlikumos, nekustamajā īpašumā, patēriņā vai citos aktīvos. Līdz ar to nepieciešams spēt pastiprināti un profesionāli analizēt tādas aktīvu iegūšanas un izmantošanas darbības, kuras norāda u</w:t>
      </w:r>
      <w:r w:rsidR="00A961A8">
        <w:t>z</w:t>
      </w:r>
      <w:r w:rsidRPr="00207A63">
        <w:t xml:space="preserve"> noziedzīgu darbību un līdz ar to var kalpot par šo noziedzīgi iegūto aktīvu konfiskācijas pamatu.</w:t>
      </w:r>
    </w:p>
    <w:p w:rsidR="00CA152E" w:rsidRDefault="00CA152E" w:rsidP="00A87578">
      <w:pPr>
        <w:jc w:val="both"/>
        <w:rPr>
          <w:szCs w:val="24"/>
        </w:rPr>
      </w:pPr>
    </w:p>
    <w:p w:rsidR="00F85C0E" w:rsidRPr="009015AB" w:rsidRDefault="00AE1AB9" w:rsidP="007216FE">
      <w:pPr>
        <w:jc w:val="center"/>
        <w:rPr>
          <w:b/>
          <w:sz w:val="28"/>
          <w:szCs w:val="28"/>
        </w:rPr>
      </w:pPr>
      <w:r w:rsidRPr="009015AB">
        <w:rPr>
          <w:b/>
          <w:sz w:val="28"/>
          <w:szCs w:val="28"/>
        </w:rPr>
        <w:t xml:space="preserve">1. </w:t>
      </w:r>
      <w:r w:rsidR="00F85C0E" w:rsidRPr="009015AB">
        <w:rPr>
          <w:b/>
          <w:sz w:val="28"/>
          <w:szCs w:val="28"/>
        </w:rPr>
        <w:t>Pašreizējā situācija</w:t>
      </w:r>
      <w:r w:rsidR="003F336A" w:rsidRPr="009015AB">
        <w:rPr>
          <w:b/>
          <w:sz w:val="28"/>
          <w:szCs w:val="28"/>
        </w:rPr>
        <w:t xml:space="preserve"> Latvijā </w:t>
      </w:r>
    </w:p>
    <w:p w:rsidR="00F85C0E" w:rsidRPr="00F85C0E" w:rsidRDefault="00F85C0E" w:rsidP="00F85C0E">
      <w:pPr>
        <w:ind w:firstLine="567"/>
        <w:jc w:val="center"/>
        <w:rPr>
          <w:b/>
          <w:sz w:val="26"/>
          <w:szCs w:val="26"/>
        </w:rPr>
      </w:pPr>
    </w:p>
    <w:p w:rsidR="00BE23EE" w:rsidRPr="001358A4" w:rsidRDefault="001358A4" w:rsidP="00F97A56">
      <w:pPr>
        <w:ind w:firstLine="567"/>
        <w:jc w:val="both"/>
      </w:pPr>
      <w:r w:rsidRPr="001358A4">
        <w:rPr>
          <w:szCs w:val="24"/>
          <w:lang w:eastAsia="lv-LV"/>
        </w:rPr>
        <w:t>Saskaņā ar</w:t>
      </w:r>
      <w:r w:rsidR="00C32D1C" w:rsidRPr="001358A4">
        <w:rPr>
          <w:szCs w:val="24"/>
          <w:lang w:eastAsia="lv-LV"/>
        </w:rPr>
        <w:t xml:space="preserve"> </w:t>
      </w:r>
      <w:r w:rsidRPr="001358A4">
        <w:rPr>
          <w:szCs w:val="24"/>
          <w:lang w:eastAsia="lv-LV"/>
        </w:rPr>
        <w:t xml:space="preserve">Kriminālprocesa likuma (turpmāk – </w:t>
      </w:r>
      <w:r w:rsidR="00C32D1C" w:rsidRPr="001358A4">
        <w:rPr>
          <w:szCs w:val="24"/>
          <w:lang w:eastAsia="lv-LV"/>
        </w:rPr>
        <w:t>KPL</w:t>
      </w:r>
      <w:r w:rsidRPr="001358A4">
        <w:rPr>
          <w:szCs w:val="24"/>
          <w:lang w:eastAsia="lv-LV"/>
        </w:rPr>
        <w:t>)</w:t>
      </w:r>
      <w:r w:rsidR="00C32D1C" w:rsidRPr="001358A4">
        <w:rPr>
          <w:szCs w:val="24"/>
          <w:lang w:eastAsia="lv-LV"/>
        </w:rPr>
        <w:t xml:space="preserve"> 358.</w:t>
      </w:r>
      <w:r w:rsidR="00987C25">
        <w:rPr>
          <w:szCs w:val="24"/>
          <w:lang w:eastAsia="lv-LV"/>
        </w:rPr>
        <w:t> </w:t>
      </w:r>
      <w:r w:rsidR="004E1463">
        <w:rPr>
          <w:szCs w:val="24"/>
          <w:lang w:eastAsia="lv-LV"/>
        </w:rPr>
        <w:t>pantu</w:t>
      </w:r>
      <w:r w:rsidR="00BE23EE" w:rsidRPr="001358A4">
        <w:rPr>
          <w:szCs w:val="24"/>
          <w:lang w:eastAsia="lv-LV"/>
        </w:rPr>
        <w:t xml:space="preserve"> </w:t>
      </w:r>
      <w:r w:rsidR="00BE23EE" w:rsidRPr="001358A4">
        <w:t>noziedzīgi iegūtu mantu, ja tās turpmāka uzglabāšana kriminālprocesa mērķu sasniegšanai nav nepieciešama un ja tā nav jāatdod īpašniekam vai likumīgajam valdītājam, konfiscē, bet iegūtos finanšu līdzekļus ieskaita valsts budžetā.</w:t>
      </w:r>
      <w:r w:rsidR="00A4108F" w:rsidRPr="001358A4">
        <w:t xml:space="preserve"> </w:t>
      </w:r>
      <w:r w:rsidR="00BE23EE" w:rsidRPr="001358A4">
        <w:t>Ja noziedzīgi iegūta manta ir atsavināta, iznīcināta, noslēpta vai nomaskēta un to nav iespējams konfiscēt, konfiskācijai vai piedziņai var pakļaut citu mantu, arī finanšu līdzekļus, konfiscējamās mantas vērtībā.</w:t>
      </w:r>
      <w:r w:rsidR="00A4108F" w:rsidRPr="001358A4">
        <w:t xml:space="preserve"> </w:t>
      </w:r>
      <w:r w:rsidR="00BE23EE" w:rsidRPr="001358A4">
        <w:t>Ja apsūdzētajam nav mantas, ko varētu pakļaut šā panta otrajā daļā minētajai konfiskācijai, konfiscēt var:</w:t>
      </w:r>
      <w:r w:rsidR="00F97A56" w:rsidRPr="001358A4">
        <w:t xml:space="preserve"> </w:t>
      </w:r>
      <w:r w:rsidR="00BE23EE" w:rsidRPr="001358A4">
        <w:t>1)</w:t>
      </w:r>
      <w:r w:rsidR="009F5619">
        <w:t> </w:t>
      </w:r>
      <w:r w:rsidR="00BE23EE" w:rsidRPr="001358A4">
        <w:t>mantu, ko apsūdzētā persona pēc noziedzīgā nodarījuma izdarīšanas bez atbilstošas atlīdzības ir atsavinājusi trešajai personai;</w:t>
      </w:r>
      <w:r w:rsidR="00F97A56" w:rsidRPr="001358A4">
        <w:t xml:space="preserve"> </w:t>
      </w:r>
      <w:r w:rsidR="00BE23EE" w:rsidRPr="001358A4">
        <w:t>2)</w:t>
      </w:r>
      <w:r w:rsidR="009F5619">
        <w:t> </w:t>
      </w:r>
      <w:r w:rsidR="00BE23EE" w:rsidRPr="001358A4">
        <w:t>apsūdzētās personas laulātā mantu, ja vien vismaz gadu pirms noziedzīgā nodarījuma uzsākšanas nav noteikta laulāto mantas šķirtība;</w:t>
      </w:r>
      <w:r w:rsidR="00F97A56" w:rsidRPr="001358A4">
        <w:t xml:space="preserve"> </w:t>
      </w:r>
      <w:r w:rsidR="00BE23EE" w:rsidRPr="001358A4">
        <w:t>3)</w:t>
      </w:r>
      <w:r w:rsidR="009F5619">
        <w:t> </w:t>
      </w:r>
      <w:r w:rsidR="00BE23EE" w:rsidRPr="001358A4">
        <w:t>citas personas mantu, ja ar šo personu apsūdzētajam ir kopīga (nedalīta) saimniecība.</w:t>
      </w:r>
    </w:p>
    <w:p w:rsidR="00B25536" w:rsidRPr="001358A4" w:rsidRDefault="002243E8" w:rsidP="002243E8">
      <w:pPr>
        <w:ind w:firstLine="567"/>
        <w:jc w:val="both"/>
      </w:pPr>
      <w:r>
        <w:lastRenderedPageBreak/>
        <w:t>KPL 358. panta ceturtajā daļā norādīts, ka v</w:t>
      </w:r>
      <w:r w:rsidR="00BE23EE" w:rsidRPr="001358A4">
        <w:t>alsts budžetā ieskaita:</w:t>
      </w:r>
      <w:r>
        <w:t xml:space="preserve"> </w:t>
      </w:r>
      <w:r w:rsidR="00BE23EE" w:rsidRPr="001358A4">
        <w:t>1)</w:t>
      </w:r>
      <w:r w:rsidR="009F5619">
        <w:t> </w:t>
      </w:r>
      <w:r w:rsidR="00BE23EE" w:rsidRPr="001358A4">
        <w:t>līdzekļus, kas iegūti, normatīvajos aktos noteiktajā kārtībā realizējot konfiscēto mantu vai mantu, kuras piederība nav noskaidrota vai kuras īpašniekam nav likumīgu tiesību uz to, vai kuras īpašnieks vai likumīgais valdītājs ir atteicies no tās;</w:t>
      </w:r>
      <w:r w:rsidR="00F97A56" w:rsidRPr="001358A4">
        <w:t xml:space="preserve"> </w:t>
      </w:r>
      <w:r w:rsidR="00BE23EE" w:rsidRPr="001358A4">
        <w:t>2)</w:t>
      </w:r>
      <w:r w:rsidR="009F5619">
        <w:t> </w:t>
      </w:r>
      <w:r w:rsidR="00BE23EE" w:rsidRPr="001358A4">
        <w:t>līdzekļus, ko persona ieguvusi no mantas realizācijas, zinot tās noziedzīgo izcelsmi;</w:t>
      </w:r>
      <w:r w:rsidR="00F97A56" w:rsidRPr="001358A4">
        <w:t xml:space="preserve"> </w:t>
      </w:r>
      <w:r w:rsidR="00BE23EE" w:rsidRPr="001358A4">
        <w:t>3)</w:t>
      </w:r>
      <w:r w:rsidR="009F5619">
        <w:t> </w:t>
      </w:r>
      <w:r w:rsidR="00BE23EE" w:rsidRPr="001358A4">
        <w:t>noziedzīgi iegūtas mantas izmantošanas rezultātā gūtos augļus;</w:t>
      </w:r>
      <w:r w:rsidR="00F97A56" w:rsidRPr="001358A4">
        <w:t xml:space="preserve"> </w:t>
      </w:r>
      <w:r w:rsidR="00BE23EE" w:rsidRPr="001358A4">
        <w:t>4)</w:t>
      </w:r>
      <w:r w:rsidR="009F5619">
        <w:t> </w:t>
      </w:r>
      <w:r w:rsidR="00BE23EE" w:rsidRPr="001358A4">
        <w:t>konfiscētos finanšu līdzekļus;</w:t>
      </w:r>
      <w:r w:rsidR="00F97A56" w:rsidRPr="001358A4">
        <w:t xml:space="preserve"> </w:t>
      </w:r>
      <w:r w:rsidR="00BE23EE" w:rsidRPr="001358A4">
        <w:t>5)</w:t>
      </w:r>
      <w:r w:rsidR="009F5619">
        <w:t> </w:t>
      </w:r>
      <w:r w:rsidR="00BE23EE" w:rsidRPr="001358A4">
        <w:t>tāda mantiska vai cita rakstura labuma materiālo vērtību, ko pieņēmusi valsts amatpersona kā kukuli.</w:t>
      </w:r>
    </w:p>
    <w:p w:rsidR="00BE23EE" w:rsidRDefault="00176CF2" w:rsidP="00687CF8">
      <w:pPr>
        <w:ind w:firstLine="567"/>
        <w:jc w:val="both"/>
      </w:pPr>
      <w:r>
        <w:t>Visi KPL 358.</w:t>
      </w:r>
      <w:r w:rsidR="00987C25">
        <w:t> </w:t>
      </w:r>
      <w:r w:rsidR="00A4108F">
        <w:t>pantā uzska</w:t>
      </w:r>
      <w:r w:rsidR="00F76A58">
        <w:t>i</w:t>
      </w:r>
      <w:r w:rsidR="00A4108F">
        <w:t xml:space="preserve">tītie līdzekļi, kas ieskaitāmi valsts budžetā, tiek ieskaitīti atbilstoši budžeta ieņēmumu klasifikācijas kodiem. </w:t>
      </w:r>
      <w:r>
        <w:t>Ministru kabineta 2005.</w:t>
      </w:r>
      <w:r w:rsidR="007528D0">
        <w:t> </w:t>
      </w:r>
      <w:r w:rsidR="00A4108F" w:rsidRPr="00ED7388">
        <w:t>gada 27.</w:t>
      </w:r>
      <w:r w:rsidR="00987C25">
        <w:t> </w:t>
      </w:r>
      <w:r w:rsidR="00A4108F" w:rsidRPr="00ED7388">
        <w:t>decembra noteikum</w:t>
      </w:r>
      <w:r w:rsidR="00A4108F">
        <w:t>os</w:t>
      </w:r>
      <w:r w:rsidR="00A4108F" w:rsidRPr="00ED7388">
        <w:t xml:space="preserve"> Nr.</w:t>
      </w:r>
      <w:r w:rsidR="007528D0">
        <w:t> </w:t>
      </w:r>
      <w:r w:rsidR="00A4108F" w:rsidRPr="00ED7388">
        <w:t xml:space="preserve">1032 </w:t>
      </w:r>
      <w:r w:rsidR="002D1C7A" w:rsidRPr="002D1C7A">
        <w:t>"</w:t>
      </w:r>
      <w:r w:rsidR="00A4108F" w:rsidRPr="00ED7388">
        <w:t>Noteikumi par</w:t>
      </w:r>
      <w:r w:rsidR="00A4108F">
        <w:t xml:space="preserve"> budžetu ieņēmumu klasifikāciju</w:t>
      </w:r>
      <w:r w:rsidR="002D1C7A" w:rsidRPr="002D1C7A">
        <w:t>"</w:t>
      </w:r>
      <w:r w:rsidR="00A4108F">
        <w:t xml:space="preserve"> par</w:t>
      </w:r>
      <w:r w:rsidR="004E1463">
        <w:t>edzēti speciāli izdalīti budžeta</w:t>
      </w:r>
      <w:r w:rsidR="00A4108F">
        <w:t xml:space="preserve"> ieņēmumu klasifikācijas kodi (</w:t>
      </w:r>
      <w:r w:rsidR="00A4108F" w:rsidRPr="00526B17">
        <w:t>12.1.6.1</w:t>
      </w:r>
      <w:r w:rsidR="00A4108F">
        <w:t xml:space="preserve">. un </w:t>
      </w:r>
      <w:r w:rsidR="00A4108F" w:rsidRPr="00526B17">
        <w:t>12.1.6.9.</w:t>
      </w:r>
      <w:r w:rsidR="004E1463">
        <w:t>), kur</w:t>
      </w:r>
      <w:r w:rsidR="00E770CF">
        <w:t>o</w:t>
      </w:r>
      <w:r w:rsidR="004E1463">
        <w:t>s</w:t>
      </w:r>
      <w:r w:rsidR="00A4108F">
        <w:t xml:space="preserve"> atsevišķi tiek uzskaitīti ieņēmumi no konfiscētās noziedzīgi iegūtās mantas realizācij</w:t>
      </w:r>
      <w:r w:rsidR="001D699A">
        <w:t xml:space="preserve">as (ar </w:t>
      </w:r>
      <w:r w:rsidR="00A4108F">
        <w:t xml:space="preserve">Ministru kabineta </w:t>
      </w:r>
      <w:r w:rsidR="00423867" w:rsidRPr="00423867">
        <w:t>2014.</w:t>
      </w:r>
      <w:r w:rsidR="00423867">
        <w:t> </w:t>
      </w:r>
      <w:r w:rsidR="00423867" w:rsidRPr="00423867">
        <w:t>gada 10.</w:t>
      </w:r>
      <w:r w:rsidR="00423867">
        <w:t> </w:t>
      </w:r>
      <w:r w:rsidR="00423867" w:rsidRPr="00423867">
        <w:t>novembr</w:t>
      </w:r>
      <w:r w:rsidR="00423867">
        <w:t>a</w:t>
      </w:r>
      <w:r w:rsidR="00423867" w:rsidRPr="00423867">
        <w:t xml:space="preserve"> </w:t>
      </w:r>
      <w:r w:rsidR="00A4108F">
        <w:t xml:space="preserve">noteikumiem </w:t>
      </w:r>
      <w:r w:rsidR="00A4108F" w:rsidRPr="00F85C0E">
        <w:rPr>
          <w:bCs/>
        </w:rPr>
        <w:t>Nr.</w:t>
      </w:r>
      <w:r w:rsidR="00987C25">
        <w:rPr>
          <w:bCs/>
        </w:rPr>
        <w:t> </w:t>
      </w:r>
      <w:r w:rsidR="00A4108F" w:rsidRPr="00F85C0E">
        <w:rPr>
          <w:bCs/>
        </w:rPr>
        <w:t>695</w:t>
      </w:r>
      <w:r w:rsidR="00A4108F" w:rsidRPr="00F85C0E">
        <w:t xml:space="preserve"> </w:t>
      </w:r>
      <w:r w:rsidR="002D1C7A" w:rsidRPr="002D1C7A">
        <w:t>"</w:t>
      </w:r>
      <w:r w:rsidR="00A4108F" w:rsidRPr="00ED7388">
        <w:t>Gr</w:t>
      </w:r>
      <w:r w:rsidR="001D699A">
        <w:t>ozījumi Ministru kabineta 2005.</w:t>
      </w:r>
      <w:r w:rsidR="00987C25">
        <w:t> </w:t>
      </w:r>
      <w:r w:rsidR="00A4108F" w:rsidRPr="00ED7388">
        <w:t>gada 27.</w:t>
      </w:r>
      <w:r w:rsidR="00987C25">
        <w:t> </w:t>
      </w:r>
      <w:r w:rsidR="00A4108F" w:rsidRPr="00ED7388">
        <w:t>decembra noteikumos Nr.</w:t>
      </w:r>
      <w:r w:rsidR="00987C25">
        <w:t> </w:t>
      </w:r>
      <w:r w:rsidR="00A4108F" w:rsidRPr="00ED7388">
        <w:t xml:space="preserve">1032 </w:t>
      </w:r>
      <w:r w:rsidR="002D1C7A" w:rsidRPr="002D1C7A">
        <w:t>"</w:t>
      </w:r>
      <w:r w:rsidR="00A4108F" w:rsidRPr="00ED7388">
        <w:t>Noteikumi par</w:t>
      </w:r>
      <w:r w:rsidR="00A4108F">
        <w:t xml:space="preserve"> budžetu ieņēmumu klasifikāciju</w:t>
      </w:r>
      <w:r w:rsidR="002D1C7A" w:rsidRPr="002D1C7A">
        <w:t>""</w:t>
      </w:r>
      <w:r w:rsidR="00423867">
        <w:t>, kas stājās spēkā 2015. gada 1. </w:t>
      </w:r>
      <w:r w:rsidR="002076B1">
        <w:t>j</w:t>
      </w:r>
      <w:r w:rsidR="00423867">
        <w:t>anvārī</w:t>
      </w:r>
      <w:r w:rsidR="002076B1">
        <w:t>,</w:t>
      </w:r>
      <w:r w:rsidR="004E1463">
        <w:t xml:space="preserve"> </w:t>
      </w:r>
      <w:r w:rsidR="00EA7C2F">
        <w:t xml:space="preserve">attiecīgie </w:t>
      </w:r>
      <w:r w:rsidR="004463AB" w:rsidRPr="00EA7C2F">
        <w:t>Ministru kabineta noteikumi papildināti ar budžeta ieņēmumu klasifikācijas kodiem - 12.1.6.0., 12.1.6.1., 12.1.6.2. un 12.1.6.9</w:t>
      </w:r>
      <w:r w:rsidR="00EA7C2F" w:rsidRPr="00A24FA5">
        <w:t>.)</w:t>
      </w:r>
      <w:r w:rsidR="004463AB" w:rsidRPr="00EA7C2F">
        <w:t>.</w:t>
      </w:r>
      <w:r w:rsidR="004463AB">
        <w:t xml:space="preserve"> </w:t>
      </w:r>
      <w:r w:rsidR="004E1463">
        <w:t>Līdz ar to visi konfiscētie noziedzīgi iegūtie līdzekļi tiek ieskaitīti kopējā valsts budžetā un izlietoti atbilstoši katru gadu apstiprinātajiem budžeta izdevumiem.</w:t>
      </w:r>
    </w:p>
    <w:p w:rsidR="00E72106" w:rsidRDefault="00A4108F" w:rsidP="000D0C71">
      <w:pPr>
        <w:ind w:firstLine="567"/>
        <w:jc w:val="both"/>
      </w:pPr>
      <w:r>
        <w:t>Diskusijas par iespējām Latvijā veidot īpašu Konfiskācijas fondu ir notikušas jau iepriekš.</w:t>
      </w:r>
      <w:r w:rsidR="000D0C71">
        <w:t xml:space="preserve"> </w:t>
      </w:r>
      <w:r w:rsidR="00176CF2" w:rsidRPr="00A9567E">
        <w:t>2014.</w:t>
      </w:r>
      <w:r w:rsidR="00987C25">
        <w:t> </w:t>
      </w:r>
      <w:r w:rsidR="00822648" w:rsidRPr="00A9567E">
        <w:t>gad</w:t>
      </w:r>
      <w:r w:rsidR="00F554BB" w:rsidRPr="00A9567E">
        <w:t>a 2</w:t>
      </w:r>
      <w:r w:rsidR="00176CF2" w:rsidRPr="00A9567E">
        <w:t>0.</w:t>
      </w:r>
      <w:r w:rsidR="00987C25">
        <w:t> </w:t>
      </w:r>
      <w:r w:rsidR="00F554BB" w:rsidRPr="00A9567E">
        <w:t>februārī jautājums par iespēju veidot līdzekļu konfiskācijas fondu un tajā esošo līdzekļu tālāku izmantošanu</w:t>
      </w:r>
      <w:r w:rsidR="00B14527" w:rsidRPr="00A9567E">
        <w:t xml:space="preserve"> tika izskatīts </w:t>
      </w:r>
      <w:r w:rsidR="00B14527" w:rsidRPr="00662C7B">
        <w:t xml:space="preserve">Finanšu sektora attīstības padomes </w:t>
      </w:r>
      <w:r w:rsidR="003F7C7D" w:rsidRPr="00662C7B">
        <w:t>sēdē</w:t>
      </w:r>
      <w:r w:rsidR="00FE0520" w:rsidRPr="00A9567E">
        <w:t>, kur tika nolemts Konfiskācijas fondu kā speciālu institūciju Latvijā neveido</w:t>
      </w:r>
      <w:r w:rsidR="000D0C71">
        <w:t xml:space="preserve">t. </w:t>
      </w:r>
      <w:r w:rsidR="00C36D75">
        <w:t>Tomēr jautājums nav zaudējis savu aktualitāti un ir jāmeklē risinājumi, kā stiprināt tiesībsargājošo iestāžu kapacitāti un profesionalitāti, lai noziedzīgi iegūtos līdzekļus varētu pēc iespējas ātrāk atrast un konfiscēt</w:t>
      </w:r>
      <w:r w:rsidR="007C2305">
        <w:t xml:space="preserve"> un pēc iespējas veiksmīgāk varētu cīnīties pret finanšu noziegumiem un noziedzīgi iegūtas mantas, tai skaitā finanšu līdzekļu apriti</w:t>
      </w:r>
      <w:r w:rsidR="00C36D75">
        <w:t>.</w:t>
      </w:r>
    </w:p>
    <w:p w:rsidR="00F406F0" w:rsidRDefault="00F406F0" w:rsidP="003B4BF2">
      <w:pPr>
        <w:ind w:firstLine="567"/>
        <w:jc w:val="both"/>
      </w:pPr>
    </w:p>
    <w:p w:rsidR="00FF6278" w:rsidRPr="003831BA" w:rsidRDefault="00AE1AB9" w:rsidP="00FF6278">
      <w:pPr>
        <w:jc w:val="center"/>
        <w:rPr>
          <w:b/>
          <w:sz w:val="28"/>
        </w:rPr>
      </w:pPr>
      <w:r>
        <w:rPr>
          <w:b/>
          <w:sz w:val="28"/>
        </w:rPr>
        <w:t xml:space="preserve">2. </w:t>
      </w:r>
      <w:r w:rsidR="00FF6278" w:rsidRPr="003831BA">
        <w:rPr>
          <w:b/>
          <w:sz w:val="28"/>
        </w:rPr>
        <w:t xml:space="preserve">Ārvalstu prakse attiecībā uz konfiscēto līdzekļu </w:t>
      </w:r>
      <w:r w:rsidR="00FF6278">
        <w:rPr>
          <w:b/>
          <w:sz w:val="28"/>
        </w:rPr>
        <w:t xml:space="preserve">un mantas </w:t>
      </w:r>
      <w:r w:rsidR="00FF6278" w:rsidRPr="003831BA">
        <w:rPr>
          <w:b/>
          <w:sz w:val="28"/>
        </w:rPr>
        <w:t>sadali un izlietojumu</w:t>
      </w:r>
    </w:p>
    <w:p w:rsidR="00FF6278" w:rsidRDefault="00FF6278" w:rsidP="00FF6278">
      <w:pPr>
        <w:jc w:val="center"/>
        <w:rPr>
          <w:b/>
        </w:rPr>
      </w:pPr>
    </w:p>
    <w:p w:rsidR="00FF6278" w:rsidRDefault="00FF6278" w:rsidP="007216FE">
      <w:pPr>
        <w:ind w:firstLine="709"/>
        <w:jc w:val="both"/>
      </w:pPr>
      <w:r>
        <w:t xml:space="preserve">Lai Latvijā varētu izveidot pēc iespējas efektīvāku un funkcionālāku Konfiskācijas fondu, ļoti būtiski ir izvērtēt, kāda ir citu valstu prakse </w:t>
      </w:r>
      <w:r w:rsidR="00CA152E">
        <w:t xml:space="preserve">attiecībā uz konfiscētiem līdzekļiem, </w:t>
      </w:r>
      <w:r>
        <w:t>mantas sadali un izlietojumu. Ievērojot minēto, Tieslietu ministrij</w:t>
      </w:r>
      <w:r w:rsidR="00D52A6A">
        <w:t>a ES</w:t>
      </w:r>
      <w:r>
        <w:t xml:space="preserve"> dalībvalstu sadarbības tīklā </w:t>
      </w:r>
      <w:r>
        <w:rPr>
          <w:i/>
        </w:rPr>
        <w:t>LEGICOOP</w:t>
      </w:r>
      <w:r>
        <w:t xml:space="preserve"> uzdeva dalībvalstīm jautājumus par to, kāda ir šajās valstīs noteiktā kārtība attiecībā uz konfiscēto līdzekļu un m</w:t>
      </w:r>
      <w:r w:rsidR="00562624">
        <w:t>antas sadali un izlietojumu</w:t>
      </w:r>
      <w:r>
        <w:t xml:space="preserve">, un vai tajās pastāv atsevišķi izveidots Konfiskācijas fonds. </w:t>
      </w:r>
    </w:p>
    <w:p w:rsidR="00757C29" w:rsidRDefault="00FF6278" w:rsidP="00FF6278">
      <w:pPr>
        <w:ind w:firstLine="709"/>
        <w:jc w:val="both"/>
      </w:pPr>
      <w:r>
        <w:t>Lielākajā daļā ES dalībvalstu nav izveidots īpašs Ko</w:t>
      </w:r>
      <w:r w:rsidR="00B655F3">
        <w:t>nfiskācijas fonds un konfiscēto</w:t>
      </w:r>
      <w:r>
        <w:t xml:space="preserve"> mantu ieskaita valsts budžetā, nenovirzot to īpašiem mērķiem. Tomēr ir arī dalībvalstis, kurās šāds fonds ir izveidots, vai vismaz normatīvajā regulējumā ir paredzēts, ka konfiskācijas rezultātā iegūtie līdzekļi tiek novirzīti kādam konkrētam mērķim. </w:t>
      </w:r>
    </w:p>
    <w:p w:rsidR="00890DF8" w:rsidRDefault="000461D1" w:rsidP="00890DF8">
      <w:pPr>
        <w:ind w:firstLine="709"/>
        <w:jc w:val="both"/>
      </w:pPr>
      <w:r>
        <w:t>Palermo Universitātes veiktajā pētījumā</w:t>
      </w:r>
      <w:r w:rsidR="00F0434A">
        <w:t xml:space="preserve"> (turpmāk </w:t>
      </w:r>
      <w:r w:rsidR="00B622DD">
        <w:t>–</w:t>
      </w:r>
      <w:r w:rsidR="00F0434A">
        <w:t xml:space="preserve"> Palermo Universitātes pētījums)</w:t>
      </w:r>
      <w:r>
        <w:rPr>
          <w:rStyle w:val="Vresatsauce"/>
        </w:rPr>
        <w:footnoteReference w:id="4"/>
      </w:r>
      <w:r>
        <w:t xml:space="preserve"> secināts, ka dalībvalstis veic visus pasākumus, lai no konfiscētajiem līdzekļiem segtu kompensācijas cietušajiem</w:t>
      </w:r>
      <w:r w:rsidR="005230CA">
        <w:t>,</w:t>
      </w:r>
      <w:r>
        <w:t xml:space="preserve"> </w:t>
      </w:r>
      <w:r w:rsidR="00C95C3A">
        <w:t>šos līdzekļus uzrauga valsts iestādes un tie tiek ieskaitīti valsts budžetā.</w:t>
      </w:r>
      <w:r>
        <w:t xml:space="preserve"> Tas </w:t>
      </w:r>
      <w:r w:rsidR="00C95C3A">
        <w:t>rada absolūti nepareizu priekšstatu par noziedzīgi iegūtu līdzekļu konfiskācijas pamatu</w:t>
      </w:r>
      <w:r w:rsidR="00A97267">
        <w:t>.</w:t>
      </w:r>
    </w:p>
    <w:p w:rsidR="00890DF8" w:rsidRDefault="00890DF8" w:rsidP="00890DF8">
      <w:pPr>
        <w:ind w:firstLine="709"/>
        <w:jc w:val="both"/>
      </w:pPr>
      <w:r>
        <w:t>K</w:t>
      </w:r>
      <w:r w:rsidRPr="00890DF8">
        <w:t>onfiscētās mantas izmantošana sociālām vajadzībām var izpausties kā rehabilitācijas klīniku izveidošana, cilvēku tirdzniecībā cietušajiem iestāžu un programmu izveidošana un atbalstīšana, kā arī nekustamo īpašumu izmantošana īpašiem sociāliem projektiem. Turklāt konfiscēto līdzekļu izmantošana sociālām vajadzībām iekļauj arī dažādu iniciatīvu finansēšanu nolūkā stiprināt tiesu sistēmu un vairot sabiedrības uzticību tai</w:t>
      </w:r>
      <w:r w:rsidR="00F0434A">
        <w:t>,</w:t>
      </w:r>
      <w:r w:rsidRPr="00890DF8">
        <w:t xml:space="preserve"> vienlaikus veicinot sabiedrības informēšanu par smagu noziegumu un organizētās noziedzības apkarošanu, kā arī iedrošināt sabiedrību iesaistīties šajā procesā.</w:t>
      </w:r>
    </w:p>
    <w:p w:rsidR="000461D1" w:rsidRDefault="0043720B" w:rsidP="00FF6278">
      <w:pPr>
        <w:ind w:firstLine="709"/>
        <w:jc w:val="both"/>
      </w:pPr>
      <w:r>
        <w:t>Īpaša problēma attiecībā uz noziedzīgi iegūta īpašuma izmantošanu sociālām vajadzībām atsevišķās valstīs ir līdzekļu saņēmēju identificēša</w:t>
      </w:r>
      <w:r w:rsidR="00B655F3">
        <w:t>na (Bulgārijā un Igaunijā). Vēl viens</w:t>
      </w:r>
      <w:r>
        <w:t xml:space="preserve"> faktors ir iesaistīto institūciju sniegtās informācijas kvalitāte attiecībā uz potenciālajiem līdzekļu saņēmējiem. Atbilstoša mantas un tās stāvokļa apraksta un fotogrāfiju trūkums vai informācija par konfiskācijas laiku sarežģī saņēmējam iespējas pieņemt atbilstošu lēmumu attiecībā uz pieejamo līdzekļu pieejamību (Ungārijā). </w:t>
      </w:r>
    </w:p>
    <w:p w:rsidR="00133998" w:rsidRDefault="000714C3" w:rsidP="00133998">
      <w:pPr>
        <w:ind w:firstLine="709"/>
        <w:jc w:val="both"/>
      </w:pPr>
      <w:r>
        <w:t>Kā secināts</w:t>
      </w:r>
      <w:r w:rsidR="00F0434A">
        <w:t xml:space="preserve"> Palermo Universitātes</w:t>
      </w:r>
      <w:r>
        <w:t xml:space="preserve"> pētījumā, tas norāda uz specializētas centralizētās iestādes, kā arī centralizētas datubāzes trūkumu, kas sarežģī pieeju informācijai potenciālajiem līdzekļu saņēmējiem.</w:t>
      </w:r>
      <w:r w:rsidR="00133998">
        <w:t xml:space="preserve"> Lai gan specializētas centrālās iestādes</w:t>
      </w:r>
      <w:r w:rsidR="004463AB">
        <w:t xml:space="preserve"> izveidošana</w:t>
      </w:r>
      <w:r w:rsidR="00133998">
        <w:t>, kas pārvalda līdzekļu izmantošanu, ir viena no vislabākajām praksēm, tomēr tas nav vienīgais risinājums. Piemēram, Igaunijā un Rumānijā ir citi modeļi. Igaunijas Nodokļu un nodevu pārvalde un Rumānijas Publisko finanšu ģenerāldirektorāts uztur publiski pieejamus sarakstus internetā par pieejamo mantu, kas izmantojama sociālajām vajadzībām, un attiecīgie saņēmēji var iesniegt pieteikumus.</w:t>
      </w:r>
    </w:p>
    <w:p w:rsidR="00133998" w:rsidRDefault="00133998" w:rsidP="00133998">
      <w:pPr>
        <w:ind w:firstLine="709"/>
        <w:jc w:val="both"/>
      </w:pPr>
      <w:r>
        <w:t xml:space="preserve">Rumānijas un Igaunijas pieeja </w:t>
      </w:r>
      <w:r w:rsidR="00F0434A">
        <w:t xml:space="preserve">Palermo Universitātes </w:t>
      </w:r>
      <w:r w:rsidRPr="00AE1AB9">
        <w:t>pētījumā</w:t>
      </w:r>
      <w:r>
        <w:t xml:space="preserve"> ir izcelta kā labākā prakse, tomēr tā n</w:t>
      </w:r>
      <w:r w:rsidR="000D0C71">
        <w:t xml:space="preserve">av </w:t>
      </w:r>
      <w:proofErr w:type="spellStart"/>
      <w:r w:rsidR="000D0C71">
        <w:t>proaktīva</w:t>
      </w:r>
      <w:proofErr w:type="spellEnd"/>
      <w:r w:rsidR="000D0C71">
        <w:t xml:space="preserve"> pieeja un gulst</w:t>
      </w:r>
      <w:r w:rsidR="007528D0">
        <w:t>a</w:t>
      </w:r>
      <w:r>
        <w:t xml:space="preserve">s uz līdzekļu saņēmējiem. Iestādei, kura nav specializēta, būs grūti identificēt potenciālos līdzekļu saņēmējus. Tādējādi ir nepieciešams apvienot abas pieejas. </w:t>
      </w:r>
      <w:r w:rsidR="00243168">
        <w:t xml:space="preserve">Līdz ar to </w:t>
      </w:r>
      <w:r w:rsidR="00625FB3">
        <w:t xml:space="preserve">ir skaidrs, ka tikai specializēta institūcija var rīkoties gan </w:t>
      </w:r>
      <w:proofErr w:type="spellStart"/>
      <w:r w:rsidR="00625FB3">
        <w:t>proaktīvi</w:t>
      </w:r>
      <w:proofErr w:type="spellEnd"/>
      <w:r w:rsidR="00625FB3">
        <w:t>, gan arī reaģējoši.</w:t>
      </w:r>
    </w:p>
    <w:p w:rsidR="001D699A" w:rsidRDefault="001D699A" w:rsidP="00133998">
      <w:pPr>
        <w:ind w:firstLine="709"/>
        <w:jc w:val="both"/>
      </w:pPr>
    </w:p>
    <w:p w:rsidR="0099665A" w:rsidRDefault="005230CA" w:rsidP="0099665A">
      <w:pPr>
        <w:ind w:firstLine="709"/>
        <w:jc w:val="both"/>
      </w:pPr>
      <w:r>
        <w:t>ES d</w:t>
      </w:r>
      <w:r w:rsidR="00C55513">
        <w:t xml:space="preserve">alībvalstīs pamatā ir divi virzieni konfiscētās mantas izmantošanai sociāliem mērķiem. </w:t>
      </w:r>
      <w:r w:rsidR="00C55513" w:rsidRPr="0015077A">
        <w:t>Pirmkārt</w:t>
      </w:r>
      <w:r w:rsidR="00C55513">
        <w:t xml:space="preserve">, konfiscētais īpašums tiek nodots valstij vai pašvaldībai realizēšanai. </w:t>
      </w:r>
      <w:r w:rsidR="0015077A">
        <w:t>Otrkārt, l</w:t>
      </w:r>
      <w:r w:rsidR="00C55513">
        <w:t xml:space="preserve">īdzekļu saņēmējs ir valsts vai pašvaldība. </w:t>
      </w:r>
      <w:r w:rsidR="0099665A">
        <w:t>Parasti tas attiecas uz nekustamajiem īpašumiem un transportlīdzekļiem. Šis variants bieži vien tiek kritizēts, jo nenodrošina tiešu labumu sabiedrībai. Tāpat nesenā Itālijas pieredze liecina, ka mafijai konfiscētā nekustamā īpašuma pārdošana</w:t>
      </w:r>
      <w:r w:rsidR="000D0C71">
        <w:t xml:space="preserve"> ir sarežģīts process</w:t>
      </w:r>
      <w:r w:rsidR="0099665A">
        <w:t xml:space="preserve">. Līdzīgas problēmas pastāv arī citās dalībvalstīs (Bulgārijā, Dānijā, Portugālē un Francijā). Šāds īpašums ir pārmērīgi dārgs. Tas rada riskus, ka īpašums tiks atkal tālāk pārdots </w:t>
      </w:r>
      <w:r w:rsidR="00D52A6A">
        <w:t>personām vai uzņēmumiem</w:t>
      </w:r>
      <w:r w:rsidR="00235FBD">
        <w:t>, kur</w:t>
      </w:r>
      <w:r w:rsidR="00AE3004">
        <w:t>i</w:t>
      </w:r>
      <w:r w:rsidR="00235FBD">
        <w:t xml:space="preserve"> saistīt</w:t>
      </w:r>
      <w:r w:rsidR="00AE3004">
        <w:t>i</w:t>
      </w:r>
      <w:r w:rsidR="00235FBD">
        <w:t xml:space="preserve"> ar noziedzīgiem nodarījumie</w:t>
      </w:r>
      <w:r w:rsidR="00D52A6A">
        <w:t>m</w:t>
      </w:r>
      <w:r w:rsidR="00235FBD">
        <w:t>.</w:t>
      </w:r>
    </w:p>
    <w:p w:rsidR="00C55513" w:rsidRDefault="00D24F37" w:rsidP="00C55513">
      <w:pPr>
        <w:ind w:firstLine="709"/>
        <w:jc w:val="both"/>
      </w:pPr>
      <w:r>
        <w:t xml:space="preserve">Vienlaikus tieša konfiscētā īpašuma izmantošana sociālām vajadzībām ietver vairākus pozitīvus aspektus. Pirmkārt, līdzekļi, kas ir atņemti sabiedrībai, tiek atdoti tai atklātā veidā. Otrkārt, tieša konfiscētā īpašuma atkārtota izmantošana, īpaši sociālām vajadzībām, ir īpaši spēcīgs līdzeklis, lai veicinātu sabiedrības uzticēšanos tiesu sistēmai. </w:t>
      </w:r>
    </w:p>
    <w:p w:rsidR="001C4761" w:rsidRDefault="001C4761" w:rsidP="00C55513">
      <w:pPr>
        <w:ind w:firstLine="709"/>
        <w:jc w:val="both"/>
      </w:pPr>
      <w:r>
        <w:t xml:space="preserve">Šī pieeja var labāk nodrošināt plašākas sabiedrības, kas cietusi no noziedzīgiem nodarījumiem, </w:t>
      </w:r>
      <w:r w:rsidR="00BF6E2C">
        <w:t xml:space="preserve">vajadzības, nekā </w:t>
      </w:r>
      <w:r w:rsidR="00B622DD" w:rsidRPr="00B622DD">
        <w:t>"</w:t>
      </w:r>
      <w:proofErr w:type="spellStart"/>
      <w:r w:rsidR="00BF6E2C" w:rsidRPr="00BF6E2C">
        <w:rPr>
          <w:i/>
        </w:rPr>
        <w:t>cashback</w:t>
      </w:r>
      <w:proofErr w:type="spellEnd"/>
      <w:r w:rsidR="00B622DD" w:rsidRPr="00B622DD">
        <w:t>"</w:t>
      </w:r>
      <w:r w:rsidR="00BF6E2C">
        <w:t xml:space="preserve"> programmas.</w:t>
      </w:r>
    </w:p>
    <w:p w:rsidR="0024285D" w:rsidRDefault="0024285D" w:rsidP="00FF6278">
      <w:pPr>
        <w:ind w:firstLine="709"/>
        <w:jc w:val="both"/>
      </w:pPr>
      <w:r>
        <w:t xml:space="preserve">Atsevišķās valstīs konfiscētais īpašums tiek iznomāts kā pagaidu pasākums konfiscētas noziedzīgi iegūtas mantas izmantošanai. Piemēram, Beļģijā šis pasākums tiek izmantots attiecībā uz tādiem nekustamajiem īpašumiem, kuriem ir </w:t>
      </w:r>
      <w:r w:rsidR="00694499">
        <w:t>nesamērīga</w:t>
      </w:r>
      <w:r>
        <w:t xml:space="preserve"> </w:t>
      </w:r>
      <w:r w:rsidR="00694499">
        <w:t xml:space="preserve">tirgus cena. Šādā gadījumā </w:t>
      </w:r>
      <w:r w:rsidR="004463AB">
        <w:t>ī</w:t>
      </w:r>
      <w:r w:rsidR="00694499">
        <w:t>paša institūcija (</w:t>
      </w:r>
      <w:proofErr w:type="spellStart"/>
      <w:r w:rsidR="00694499" w:rsidRPr="00694499">
        <w:rPr>
          <w:i/>
        </w:rPr>
        <w:t>Patrimonial</w:t>
      </w:r>
      <w:proofErr w:type="spellEnd"/>
      <w:r w:rsidR="00694499" w:rsidRPr="00694499">
        <w:rPr>
          <w:i/>
        </w:rPr>
        <w:t xml:space="preserve"> </w:t>
      </w:r>
      <w:proofErr w:type="spellStart"/>
      <w:r w:rsidR="00694499" w:rsidRPr="00694499">
        <w:rPr>
          <w:i/>
        </w:rPr>
        <w:t>Services</w:t>
      </w:r>
      <w:proofErr w:type="spellEnd"/>
      <w:r w:rsidR="00694499">
        <w:t xml:space="preserve">) var izlemt īpašumu iznomāt publiskā procesā </w:t>
      </w:r>
      <w:r w:rsidR="00B622DD">
        <w:t>–</w:t>
      </w:r>
      <w:r w:rsidR="00694499">
        <w:t xml:space="preserve"> par augstāko piedāvāto cenu.</w:t>
      </w:r>
    </w:p>
    <w:p w:rsidR="00463A4A" w:rsidRPr="00AE1AB9" w:rsidRDefault="00AE1AB9" w:rsidP="00463A4A">
      <w:pPr>
        <w:ind w:firstLine="709"/>
        <w:jc w:val="both"/>
      </w:pPr>
      <w:r>
        <w:t xml:space="preserve">Palermo Universitātes </w:t>
      </w:r>
      <w:r w:rsidRPr="00AE1AB9">
        <w:t>p</w:t>
      </w:r>
      <w:r w:rsidR="00694499" w:rsidRPr="00AE1AB9">
        <w:t xml:space="preserve">ētījumā secināts, ka noma ir labs variants gadījumos, kad pārdošana nav iespējama vai īpašuma pārdošana būs ar zaudējumiem, vai īpašums nevar tikt </w:t>
      </w:r>
      <w:r w:rsidR="00463A4A" w:rsidRPr="00AE1AB9">
        <w:t>noteikti</w:t>
      </w:r>
      <w:r w:rsidR="00694499" w:rsidRPr="00AE1AB9">
        <w:t xml:space="preserve"> piešķirts saņēmējam. </w:t>
      </w:r>
      <w:r w:rsidR="00463A4A" w:rsidRPr="00AE1AB9">
        <w:t>Tā ir alternatīva īpašuma izmantošanai sociālām vajadzībām, jo valsts saglabā īpašumtiesības uz īpašumu. Uz to, ka īpašumiem ir nesamērīgi augstas cenas, kas apgrūtina to pārdošanu, ir norādījušas vairākas dalībvalstis (Grieķija, Bulgārija).</w:t>
      </w:r>
    </w:p>
    <w:p w:rsidR="00694499" w:rsidRDefault="00AE1AB9" w:rsidP="007F7BEE">
      <w:pPr>
        <w:ind w:firstLine="709"/>
        <w:jc w:val="both"/>
      </w:pPr>
      <w:r w:rsidRPr="00AE1AB9">
        <w:t>Palermo Universitātes p</w:t>
      </w:r>
      <w:r w:rsidR="00463A4A" w:rsidRPr="00AE1AB9">
        <w:t>ētījumā</w:t>
      </w:r>
      <w:r w:rsidR="00463A4A">
        <w:t xml:space="preserve"> kā viena no rekomendācijām tiek norādīts, ka konfiscēto līdzekļu izmantošanā sociālajām vajadzībām pēc iespējas vairāk ir jāiesaista sabiedrība. </w:t>
      </w:r>
      <w:r w:rsidR="007F15CB">
        <w:t>Tas saistīts ar to, ka valsts iestādēm dažkārt ir grūti identificēt potenciālos līdzekļu saņēmējus.</w:t>
      </w:r>
    </w:p>
    <w:p w:rsidR="000461D1" w:rsidRDefault="000461D1" w:rsidP="00FF6278">
      <w:pPr>
        <w:ind w:firstLine="709"/>
        <w:jc w:val="both"/>
      </w:pPr>
    </w:p>
    <w:p w:rsidR="007E63DE" w:rsidRPr="009015AB" w:rsidRDefault="00AE1AB9" w:rsidP="007216FE">
      <w:pPr>
        <w:jc w:val="center"/>
        <w:rPr>
          <w:b/>
          <w:sz w:val="28"/>
          <w:szCs w:val="28"/>
        </w:rPr>
      </w:pPr>
      <w:r w:rsidRPr="009015AB">
        <w:rPr>
          <w:b/>
          <w:sz w:val="28"/>
          <w:szCs w:val="28"/>
        </w:rPr>
        <w:t xml:space="preserve">3. </w:t>
      </w:r>
      <w:r w:rsidR="007E63DE" w:rsidRPr="009015AB">
        <w:rPr>
          <w:b/>
          <w:sz w:val="28"/>
          <w:szCs w:val="28"/>
        </w:rPr>
        <w:t xml:space="preserve">Mehānismi konfiscēto noziedzīgi iegūto līdzekļu izlietojumam </w:t>
      </w:r>
    </w:p>
    <w:p w:rsidR="00757C29" w:rsidRPr="009015AB" w:rsidRDefault="007528D0" w:rsidP="007216FE">
      <w:pPr>
        <w:jc w:val="center"/>
        <w:rPr>
          <w:b/>
          <w:sz w:val="28"/>
          <w:szCs w:val="28"/>
        </w:rPr>
      </w:pPr>
      <w:r w:rsidRPr="009015AB">
        <w:rPr>
          <w:b/>
          <w:sz w:val="28"/>
          <w:szCs w:val="28"/>
        </w:rPr>
        <w:t xml:space="preserve">atsevišķās </w:t>
      </w:r>
      <w:r w:rsidR="00C10C87" w:rsidRPr="009015AB">
        <w:rPr>
          <w:b/>
          <w:sz w:val="28"/>
          <w:szCs w:val="28"/>
        </w:rPr>
        <w:t>ES</w:t>
      </w:r>
      <w:r w:rsidR="00FF6278" w:rsidRPr="009015AB">
        <w:rPr>
          <w:b/>
          <w:sz w:val="28"/>
          <w:szCs w:val="28"/>
        </w:rPr>
        <w:t xml:space="preserve"> dalībvalst</w:t>
      </w:r>
      <w:r w:rsidR="007E63DE" w:rsidRPr="009015AB">
        <w:rPr>
          <w:b/>
          <w:sz w:val="28"/>
          <w:szCs w:val="28"/>
        </w:rPr>
        <w:t>īs</w:t>
      </w:r>
    </w:p>
    <w:p w:rsidR="00D52A6A" w:rsidRPr="00757C29" w:rsidRDefault="00D52A6A" w:rsidP="00D52A6A">
      <w:pPr>
        <w:ind w:firstLine="709"/>
        <w:jc w:val="center"/>
        <w:rPr>
          <w:b/>
          <w:sz w:val="26"/>
          <w:szCs w:val="26"/>
        </w:rPr>
      </w:pPr>
    </w:p>
    <w:p w:rsidR="00757C29" w:rsidRPr="00757C29" w:rsidRDefault="00FF6278" w:rsidP="00FF6278">
      <w:pPr>
        <w:ind w:firstLine="709"/>
        <w:jc w:val="both"/>
        <w:rPr>
          <w:u w:val="single"/>
        </w:rPr>
      </w:pPr>
      <w:r w:rsidRPr="00757C29">
        <w:rPr>
          <w:b/>
          <w:u w:val="single"/>
        </w:rPr>
        <w:t>Spānij</w:t>
      </w:r>
      <w:r w:rsidR="00757C29" w:rsidRPr="00757C29">
        <w:rPr>
          <w:b/>
          <w:u w:val="single"/>
        </w:rPr>
        <w:t>a</w:t>
      </w:r>
      <w:r w:rsidRPr="00757C29">
        <w:rPr>
          <w:u w:val="single"/>
        </w:rPr>
        <w:t xml:space="preserve"> </w:t>
      </w:r>
    </w:p>
    <w:p w:rsidR="00FF6278" w:rsidRDefault="00FF6278" w:rsidP="00FF6278">
      <w:pPr>
        <w:ind w:firstLine="709"/>
        <w:jc w:val="both"/>
      </w:pPr>
      <w:r>
        <w:t>2003.</w:t>
      </w:r>
      <w:r w:rsidR="007528D0">
        <w:t> </w:t>
      </w:r>
      <w:r>
        <w:t>gada 29.</w:t>
      </w:r>
      <w:r w:rsidR="007528D0">
        <w:t> </w:t>
      </w:r>
      <w:r>
        <w:t>maijā tika pieņemts likums</w:t>
      </w:r>
      <w:r w:rsidR="007E63DE">
        <w:t xml:space="preserve"> Nr.</w:t>
      </w:r>
      <w:r w:rsidR="00AE3004">
        <w:t> </w:t>
      </w:r>
      <w:r>
        <w:t>17/2003 par konfiscētā īpašuma fondu</w:t>
      </w:r>
      <w:r w:rsidR="00562624">
        <w:t xml:space="preserve"> </w:t>
      </w:r>
      <w:r w:rsidR="00562624" w:rsidRPr="00562624">
        <w:t>(</w:t>
      </w:r>
      <w:proofErr w:type="spellStart"/>
      <w:r w:rsidR="00562624" w:rsidRPr="00562624">
        <w:rPr>
          <w:i/>
        </w:rPr>
        <w:t>Fondo</w:t>
      </w:r>
      <w:proofErr w:type="spellEnd"/>
      <w:r w:rsidR="00562624" w:rsidRPr="00562624">
        <w:rPr>
          <w:i/>
        </w:rPr>
        <w:t xml:space="preserve"> </w:t>
      </w:r>
      <w:proofErr w:type="spellStart"/>
      <w:r w:rsidR="00562624" w:rsidRPr="00562624">
        <w:rPr>
          <w:i/>
        </w:rPr>
        <w:t>de</w:t>
      </w:r>
      <w:proofErr w:type="spellEnd"/>
      <w:r w:rsidR="00562624" w:rsidRPr="00562624">
        <w:rPr>
          <w:i/>
        </w:rPr>
        <w:t xml:space="preserve"> </w:t>
      </w:r>
      <w:proofErr w:type="spellStart"/>
      <w:r w:rsidR="00562624" w:rsidRPr="00562624">
        <w:rPr>
          <w:i/>
        </w:rPr>
        <w:t>bienes</w:t>
      </w:r>
      <w:proofErr w:type="spellEnd"/>
      <w:r w:rsidR="00562624" w:rsidRPr="00562624">
        <w:rPr>
          <w:i/>
        </w:rPr>
        <w:t xml:space="preserve"> </w:t>
      </w:r>
      <w:proofErr w:type="spellStart"/>
      <w:r w:rsidR="00562624" w:rsidRPr="00562624">
        <w:rPr>
          <w:i/>
        </w:rPr>
        <w:t>decomisados</w:t>
      </w:r>
      <w:proofErr w:type="spellEnd"/>
      <w:r w:rsidR="00562624" w:rsidRPr="00562624">
        <w:rPr>
          <w:i/>
        </w:rPr>
        <w:t xml:space="preserve"> </w:t>
      </w:r>
      <w:proofErr w:type="spellStart"/>
      <w:r w:rsidR="00562624" w:rsidRPr="00562624">
        <w:rPr>
          <w:i/>
        </w:rPr>
        <w:t>por</w:t>
      </w:r>
      <w:proofErr w:type="spellEnd"/>
      <w:r w:rsidR="00562624" w:rsidRPr="00562624">
        <w:rPr>
          <w:i/>
        </w:rPr>
        <w:t xml:space="preserve"> </w:t>
      </w:r>
      <w:proofErr w:type="spellStart"/>
      <w:r w:rsidR="00562624" w:rsidRPr="00562624">
        <w:rPr>
          <w:i/>
        </w:rPr>
        <w:t>trafico</w:t>
      </w:r>
      <w:proofErr w:type="spellEnd"/>
      <w:r w:rsidR="00562624" w:rsidRPr="00562624">
        <w:rPr>
          <w:i/>
        </w:rPr>
        <w:t xml:space="preserve"> </w:t>
      </w:r>
      <w:proofErr w:type="spellStart"/>
      <w:r w:rsidR="00562624" w:rsidRPr="00562624">
        <w:rPr>
          <w:i/>
        </w:rPr>
        <w:t>ilicito</w:t>
      </w:r>
      <w:proofErr w:type="spellEnd"/>
      <w:r w:rsidR="00562624" w:rsidRPr="00562624">
        <w:rPr>
          <w:i/>
        </w:rPr>
        <w:t xml:space="preserve"> </w:t>
      </w:r>
      <w:proofErr w:type="spellStart"/>
      <w:r w:rsidR="00562624" w:rsidRPr="00562624">
        <w:rPr>
          <w:i/>
        </w:rPr>
        <w:t>de</w:t>
      </w:r>
      <w:proofErr w:type="spellEnd"/>
      <w:r w:rsidR="00562624" w:rsidRPr="00562624">
        <w:rPr>
          <w:i/>
        </w:rPr>
        <w:t xml:space="preserve"> drogas y otrs </w:t>
      </w:r>
      <w:proofErr w:type="spellStart"/>
      <w:r w:rsidR="00562624" w:rsidRPr="00562624">
        <w:rPr>
          <w:i/>
        </w:rPr>
        <w:t>delitos</w:t>
      </w:r>
      <w:proofErr w:type="spellEnd"/>
      <w:r w:rsidR="00562624" w:rsidRPr="00562624">
        <w:rPr>
          <w:i/>
        </w:rPr>
        <w:t xml:space="preserve"> </w:t>
      </w:r>
      <w:proofErr w:type="spellStart"/>
      <w:r w:rsidR="00562624" w:rsidRPr="00562624">
        <w:rPr>
          <w:i/>
        </w:rPr>
        <w:t>relacionados</w:t>
      </w:r>
      <w:proofErr w:type="spellEnd"/>
      <w:r w:rsidR="00562624" w:rsidRPr="00562624">
        <w:t>)</w:t>
      </w:r>
      <w:r>
        <w:t>, kur</w:t>
      </w:r>
      <w:r w:rsidR="007E63DE">
        <w:t xml:space="preserve">š administrē </w:t>
      </w:r>
      <w:r>
        <w:t>konfiscēto īpašumu, noziedzīgi iegūtos līdzekļus un nozieguma rīkus, k</w:t>
      </w:r>
      <w:r w:rsidR="00757C29">
        <w:t>a</w:t>
      </w:r>
      <w:r>
        <w:t>s konfiscēti ar spēkā stājušos tiesas spriedumu narkotiku lietās un ar to saistītajos noziegumos. Fonda mērķis ir attīstīt vairākus procesus, tajā skaitā narkotiku lietu un ar to saistīto noziegumu novēršanu, izmeklēšanu, kriminālvajāšanu un sodīšanu un citus līdzīgus pasākumu</w:t>
      </w:r>
      <w:r w:rsidR="00B655F3">
        <w:t>s</w:t>
      </w:r>
      <w:r>
        <w:t>. Tāpat fonda mērķis ir saistīts ar preventīvo darbu, lai atturētu personas no narkotisko vielu lietošanas, kā arī tas sniedz palīdzību sociālās un darba integrācijas jautājumos no narkotikām atkarīgajiem. Arī starptautiskās sadarbības uzlabošana un veicināšana ir viena no fonda darbības jomām.</w:t>
      </w:r>
    </w:p>
    <w:p w:rsidR="00A55C90" w:rsidRDefault="00A55C90" w:rsidP="007216FE">
      <w:pPr>
        <w:ind w:firstLine="709"/>
        <w:jc w:val="both"/>
      </w:pPr>
      <w:r>
        <w:t>Saskaņā ar šā likuma 3.</w:t>
      </w:r>
      <w:r w:rsidR="007528D0">
        <w:t> </w:t>
      </w:r>
      <w:r>
        <w:t>pantu fonds var tikt izmantots Nacionālā plāna narkotiku apkarošanai īstenošanai, vai arī to var izmantot autonomās kopienas, cita starpā šādiem mērķiem:</w:t>
      </w:r>
    </w:p>
    <w:p w:rsidR="00A55C90" w:rsidRDefault="00A55C90" w:rsidP="00C10C87">
      <w:pPr>
        <w:ind w:firstLine="709"/>
        <w:jc w:val="both"/>
      </w:pPr>
      <w:r>
        <w:t>-</w:t>
      </w:r>
      <w:r w:rsidR="00757AD0">
        <w:t> </w:t>
      </w:r>
      <w:r>
        <w:t>reģionālo plānu attiecībā uz narkotikām izstrādei un īstenošanai;</w:t>
      </w:r>
    </w:p>
    <w:p w:rsidR="00A55C90" w:rsidRDefault="00A55C90" w:rsidP="00C10C87">
      <w:pPr>
        <w:ind w:firstLine="709"/>
        <w:jc w:val="both"/>
      </w:pPr>
      <w:r>
        <w:t>-</w:t>
      </w:r>
      <w:r w:rsidR="00757AD0">
        <w:t> </w:t>
      </w:r>
      <w:r>
        <w:t xml:space="preserve">vietējo tiesībaizsardzības iestāžu attīstīšanai un aprīkošanai ar narkotikām saistīto noziegumu </w:t>
      </w:r>
      <w:proofErr w:type="spellStart"/>
      <w:r>
        <w:t>prevencijai</w:t>
      </w:r>
      <w:proofErr w:type="spellEnd"/>
      <w:r>
        <w:t>, izmeklēšanai un novēršanai;</w:t>
      </w:r>
    </w:p>
    <w:p w:rsidR="00A55C90" w:rsidRDefault="00A55C90" w:rsidP="00C10C87">
      <w:pPr>
        <w:ind w:firstLine="709"/>
        <w:jc w:val="both"/>
      </w:pPr>
      <w:r>
        <w:t>-</w:t>
      </w:r>
      <w:r w:rsidR="00757AD0">
        <w:t> </w:t>
      </w:r>
      <w:r>
        <w:t>tiesībaizsardzības iestādēm narkotiku tirdzniecības apkarošanai, muitas un nodokļu iestādēm;</w:t>
      </w:r>
    </w:p>
    <w:p w:rsidR="00A55C90" w:rsidRDefault="00A55C90" w:rsidP="00C10C87">
      <w:pPr>
        <w:ind w:firstLine="709"/>
        <w:jc w:val="both"/>
      </w:pPr>
      <w:r>
        <w:t>-</w:t>
      </w:r>
      <w:r w:rsidR="00757AD0">
        <w:t> </w:t>
      </w:r>
      <w:r w:rsidR="001D699A">
        <w:t>s</w:t>
      </w:r>
      <w:r>
        <w:t>pecializētajai prokuratūrai nelikumīgas narkotiku tirdzniecības apkarošanai un novēršanai;</w:t>
      </w:r>
    </w:p>
    <w:p w:rsidR="001D699A" w:rsidRDefault="00A55C90" w:rsidP="00C10C87">
      <w:pPr>
        <w:ind w:firstLine="709"/>
        <w:jc w:val="both"/>
      </w:pPr>
      <w:r>
        <w:t>-</w:t>
      </w:r>
      <w:r w:rsidR="00757AD0">
        <w:t> </w:t>
      </w:r>
      <w:r>
        <w:t>nevalstiskajām organizācijām un citām bezpeļņas organizācijām, kuras īsteno programmas attiecībā uz narkomāniem.</w:t>
      </w:r>
    </w:p>
    <w:p w:rsidR="00A55C90" w:rsidRDefault="00A55C90" w:rsidP="001D699A">
      <w:pPr>
        <w:ind w:firstLine="720"/>
        <w:jc w:val="both"/>
      </w:pPr>
      <w:r>
        <w:t>Vienlaikus nav noteikts, cik procentuāli katram mērķim līdzekļi tiek iedalīti.</w:t>
      </w:r>
      <w:r w:rsidR="001D699A">
        <w:t xml:space="preserve"> </w:t>
      </w:r>
      <w:r>
        <w:t xml:space="preserve">Tomēr konfiscētie līdzekļi tiek izmantoti konkrētiem mērķiem tikai tad, ja tie ir </w:t>
      </w:r>
      <w:r w:rsidR="007E63DE">
        <w:t xml:space="preserve">iegūti </w:t>
      </w:r>
      <w:r>
        <w:t>narkotiku tirdzniecības rezultātā. Citu noziegumu rezultātā konfiscētie līdz</w:t>
      </w:r>
      <w:r w:rsidR="007E63DE">
        <w:t xml:space="preserve">ekļi vispirms </w:t>
      </w:r>
      <w:r>
        <w:t>tiek izmantot</w:t>
      </w:r>
      <w:r w:rsidR="007E63DE">
        <w:t>i kaitējuma kompensāciju</w:t>
      </w:r>
      <w:r>
        <w:t xml:space="preserve"> </w:t>
      </w:r>
      <w:r w:rsidR="007E63DE">
        <w:t xml:space="preserve">cietušajiem </w:t>
      </w:r>
      <w:r>
        <w:t>izmaksai, bet atlikušie tiek ieskaitīti valsts budžetā.</w:t>
      </w:r>
    </w:p>
    <w:p w:rsidR="001D699A" w:rsidRDefault="001D699A" w:rsidP="00A55C90">
      <w:pPr>
        <w:jc w:val="both"/>
      </w:pPr>
    </w:p>
    <w:p w:rsidR="00757C29" w:rsidRDefault="00757C29" w:rsidP="00FF6278">
      <w:pPr>
        <w:ind w:firstLine="709"/>
        <w:jc w:val="both"/>
        <w:rPr>
          <w:b/>
          <w:u w:val="single"/>
        </w:rPr>
      </w:pPr>
      <w:r>
        <w:rPr>
          <w:b/>
          <w:u w:val="single"/>
        </w:rPr>
        <w:t>Lielbritānija</w:t>
      </w:r>
    </w:p>
    <w:p w:rsidR="005E15B4" w:rsidRDefault="00FF6278" w:rsidP="007F7BEE">
      <w:pPr>
        <w:ind w:firstLine="709"/>
        <w:jc w:val="both"/>
      </w:pPr>
      <w:r w:rsidRPr="001E4D24">
        <w:t>Lielbritānijā</w:t>
      </w:r>
      <w:r w:rsidRPr="001E4D24">
        <w:rPr>
          <w:b/>
        </w:rPr>
        <w:t xml:space="preserve"> </w:t>
      </w:r>
      <w:r w:rsidR="001E302E" w:rsidRPr="001E4D24">
        <w:t>ir Konsolidēt</w:t>
      </w:r>
      <w:r w:rsidR="007E63DE" w:rsidRPr="001E4D24">
        <w:t>ai</w:t>
      </w:r>
      <w:r w:rsidR="001E302E" w:rsidRPr="001E4D24">
        <w:t>s fonds</w:t>
      </w:r>
      <w:r w:rsidR="001E302E">
        <w:t>. Visi līdzekļi, kas izņemti noziedzniekiem, tiek ieskaitīti šajā fondā. Konsolidēto fondu administrē Valsts kase (</w:t>
      </w:r>
      <w:proofErr w:type="spellStart"/>
      <w:r w:rsidR="001E302E" w:rsidRPr="005E15B4">
        <w:rPr>
          <w:i/>
        </w:rPr>
        <w:t>Her</w:t>
      </w:r>
      <w:proofErr w:type="spellEnd"/>
      <w:r w:rsidR="001E302E" w:rsidRPr="005E15B4">
        <w:rPr>
          <w:i/>
        </w:rPr>
        <w:t xml:space="preserve"> </w:t>
      </w:r>
      <w:proofErr w:type="spellStart"/>
      <w:r w:rsidR="001E302E" w:rsidRPr="005E15B4">
        <w:rPr>
          <w:i/>
        </w:rPr>
        <w:t>Majesty’s</w:t>
      </w:r>
      <w:proofErr w:type="spellEnd"/>
      <w:r w:rsidR="001E302E" w:rsidRPr="005E15B4">
        <w:rPr>
          <w:i/>
        </w:rPr>
        <w:t xml:space="preserve"> </w:t>
      </w:r>
      <w:proofErr w:type="spellStart"/>
      <w:r w:rsidR="001E302E" w:rsidRPr="005E15B4">
        <w:rPr>
          <w:i/>
        </w:rPr>
        <w:t>Treasury</w:t>
      </w:r>
      <w:proofErr w:type="spellEnd"/>
      <w:r w:rsidR="001E302E">
        <w:t>). Tā kā Iekšlietu ministrija (</w:t>
      </w:r>
      <w:proofErr w:type="spellStart"/>
      <w:r w:rsidR="001E302E" w:rsidRPr="000F2BD2">
        <w:rPr>
          <w:i/>
        </w:rPr>
        <w:t>Home</w:t>
      </w:r>
      <w:proofErr w:type="spellEnd"/>
      <w:r w:rsidR="001E302E" w:rsidRPr="000F2BD2">
        <w:rPr>
          <w:i/>
        </w:rPr>
        <w:t xml:space="preserve"> </w:t>
      </w:r>
      <w:proofErr w:type="spellStart"/>
      <w:r w:rsidR="001E302E" w:rsidRPr="000F2BD2">
        <w:rPr>
          <w:i/>
        </w:rPr>
        <w:t>Office</w:t>
      </w:r>
      <w:proofErr w:type="spellEnd"/>
      <w:r w:rsidR="001E302E">
        <w:t xml:space="preserve">) ir atbildīga par līdzekļu atguvi, tai ir vienošanās ar Valsts kasi, ka visi ienākumi </w:t>
      </w:r>
      <w:r w:rsidR="0083337E">
        <w:t xml:space="preserve">līdz 300 miljoniem mārciņu tiks pārskaitīti </w:t>
      </w:r>
      <w:r w:rsidR="005E15B4">
        <w:t xml:space="preserve">Iekšlietu ministrijai. Tas tiek darīts, lai Iekšlietu ministrija varētu administrēt </w:t>
      </w:r>
      <w:r w:rsidR="004A5C6A">
        <w:t xml:space="preserve">izveidoto </w:t>
      </w:r>
      <w:r w:rsidR="005E15B4">
        <w:t>Līdzekļu atgūšanas stimulēšanas sistēmu (</w:t>
      </w:r>
      <w:proofErr w:type="spellStart"/>
      <w:r w:rsidR="005E15B4" w:rsidRPr="00EB3795">
        <w:rPr>
          <w:i/>
        </w:rPr>
        <w:t>Asset</w:t>
      </w:r>
      <w:proofErr w:type="spellEnd"/>
      <w:r w:rsidR="005E15B4" w:rsidRPr="00EB3795">
        <w:rPr>
          <w:i/>
        </w:rPr>
        <w:t xml:space="preserve"> </w:t>
      </w:r>
      <w:proofErr w:type="spellStart"/>
      <w:r w:rsidR="005E15B4" w:rsidRPr="00EB3795">
        <w:rPr>
          <w:i/>
        </w:rPr>
        <w:t>Recovery</w:t>
      </w:r>
      <w:proofErr w:type="spellEnd"/>
      <w:r w:rsidR="005E15B4" w:rsidRPr="00EB3795">
        <w:rPr>
          <w:i/>
        </w:rPr>
        <w:t xml:space="preserve"> </w:t>
      </w:r>
      <w:proofErr w:type="spellStart"/>
      <w:r w:rsidR="005E15B4" w:rsidRPr="00EB3795">
        <w:rPr>
          <w:i/>
        </w:rPr>
        <w:t>Incentivisation</w:t>
      </w:r>
      <w:proofErr w:type="spellEnd"/>
      <w:r w:rsidR="005E15B4" w:rsidRPr="00EB3795">
        <w:rPr>
          <w:i/>
        </w:rPr>
        <w:t xml:space="preserve"> </w:t>
      </w:r>
      <w:proofErr w:type="spellStart"/>
      <w:r w:rsidR="005E15B4" w:rsidRPr="00EB3795">
        <w:rPr>
          <w:i/>
        </w:rPr>
        <w:t>Scheme</w:t>
      </w:r>
      <w:proofErr w:type="spellEnd"/>
      <w:r w:rsidR="005E15B4">
        <w:t xml:space="preserve">) </w:t>
      </w:r>
      <w:r w:rsidR="00B622DD" w:rsidRPr="00B622DD">
        <w:t>"</w:t>
      </w:r>
      <w:r w:rsidR="005E15B4">
        <w:t>ARIS</w:t>
      </w:r>
      <w:r w:rsidR="00B622DD" w:rsidRPr="00B622DD">
        <w:t>"</w:t>
      </w:r>
      <w:r w:rsidR="001E4D24">
        <w:t xml:space="preserve"> (turpmāk – ARIS)</w:t>
      </w:r>
      <w:r>
        <w:t xml:space="preserve">, </w:t>
      </w:r>
      <w:r w:rsidR="005E15B4">
        <w:t>kas ir izveidota saskaņā ar vienošanos ar Valsts kasi un citiem valdības departamentiem. ARIS nedarbojas, pamatojoties uz normatīvajiem aktiem.</w:t>
      </w:r>
      <w:r w:rsidR="004A5C6A">
        <w:t xml:space="preserve"> No ARIS Iekšlietu ministrija </w:t>
      </w:r>
      <w:r w:rsidR="007D2D07">
        <w:t>patur 50% no visiem atgūtajiem noziedzīgi iegūtajiem līdzekļiem. Iekšlietu ministrija sadala daļu no tās galvenajiem izdevumiem un</w:t>
      </w:r>
      <w:r w:rsidR="00B868A2">
        <w:t xml:space="preserve"> arī finansē dažādas programmas</w:t>
      </w:r>
      <w:r w:rsidR="007D2D07">
        <w:t>. Pārējie 50% tiek novirzīti tiesībaizsardzības iestādē</w:t>
      </w:r>
      <w:r w:rsidR="00B868A2">
        <w:t>m</w:t>
      </w:r>
      <w:r w:rsidR="007D2D07">
        <w:t xml:space="preserve">, lai palīdzētu tām </w:t>
      </w:r>
      <w:r w:rsidR="00B868A2">
        <w:t>atgūt</w:t>
      </w:r>
      <w:r w:rsidR="007D2D07" w:rsidRPr="007D2D07">
        <w:t xml:space="preserve"> </w:t>
      </w:r>
      <w:r w:rsidR="007D2D07">
        <w:t>noziedzīgi iegūto</w:t>
      </w:r>
      <w:r w:rsidR="00B868A2">
        <w:t>s</w:t>
      </w:r>
      <w:r w:rsidR="007D2D07">
        <w:t xml:space="preserve"> </w:t>
      </w:r>
      <w:r w:rsidR="007D2D07" w:rsidRPr="007D2D07">
        <w:t>līdzekļu</w:t>
      </w:r>
      <w:r w:rsidR="00B868A2">
        <w:t>s</w:t>
      </w:r>
      <w:r w:rsidR="007D2D07">
        <w:t xml:space="preserve">, samazināt noziedzību un tādējādi </w:t>
      </w:r>
      <w:r w:rsidR="007D2D07" w:rsidRPr="007D2D07">
        <w:t>samazinā</w:t>
      </w:r>
      <w:r w:rsidR="007D2D07">
        <w:t xml:space="preserve">t to </w:t>
      </w:r>
      <w:r w:rsidR="007D2D07" w:rsidRPr="007D2D07">
        <w:t>kaitējumu</w:t>
      </w:r>
      <w:r w:rsidR="007D2D07">
        <w:t>, ko sabiedrībai nodara organizētā noziedzība.</w:t>
      </w:r>
    </w:p>
    <w:p w:rsidR="00B54DFE" w:rsidRDefault="007D2D07" w:rsidP="00B54DFE">
      <w:pPr>
        <w:ind w:firstLine="709"/>
        <w:jc w:val="both"/>
      </w:pPr>
      <w:r>
        <w:t xml:space="preserve">Lielbritānijā ir </w:t>
      </w:r>
      <w:r w:rsidR="004463AB">
        <w:t xml:space="preserve">trīs </w:t>
      </w:r>
      <w:r>
        <w:t xml:space="preserve">līdzekļu atguves avoti: </w:t>
      </w:r>
      <w:r w:rsidR="007E63DE" w:rsidRPr="004463AB">
        <w:t>n</w:t>
      </w:r>
      <w:r w:rsidRPr="004463AB">
        <w:t>audas konfiskācijas rīkojumi (</w:t>
      </w:r>
      <w:proofErr w:type="spellStart"/>
      <w:r w:rsidRPr="004463AB">
        <w:rPr>
          <w:i/>
        </w:rPr>
        <w:t>Cash</w:t>
      </w:r>
      <w:proofErr w:type="spellEnd"/>
      <w:r w:rsidRPr="004463AB">
        <w:rPr>
          <w:i/>
        </w:rPr>
        <w:t xml:space="preserve"> </w:t>
      </w:r>
      <w:proofErr w:type="spellStart"/>
      <w:r w:rsidRPr="004463AB">
        <w:rPr>
          <w:i/>
        </w:rPr>
        <w:t>Forfeiture</w:t>
      </w:r>
      <w:proofErr w:type="spellEnd"/>
      <w:r w:rsidRPr="004463AB">
        <w:rPr>
          <w:i/>
        </w:rPr>
        <w:t xml:space="preserve"> </w:t>
      </w:r>
      <w:proofErr w:type="spellStart"/>
      <w:r w:rsidRPr="004463AB">
        <w:rPr>
          <w:i/>
        </w:rPr>
        <w:t>orders</w:t>
      </w:r>
      <w:proofErr w:type="spellEnd"/>
      <w:r w:rsidRPr="004463AB">
        <w:t xml:space="preserve">), </w:t>
      </w:r>
      <w:r w:rsidR="007E63DE" w:rsidRPr="004463AB">
        <w:t>c</w:t>
      </w:r>
      <w:r w:rsidRPr="004463AB">
        <w:t>ivilie konfiskācijas rīkojumi (</w:t>
      </w:r>
      <w:proofErr w:type="spellStart"/>
      <w:r w:rsidRPr="004463AB">
        <w:rPr>
          <w:i/>
        </w:rPr>
        <w:t>Civil</w:t>
      </w:r>
      <w:proofErr w:type="spellEnd"/>
      <w:r w:rsidRPr="004463AB">
        <w:rPr>
          <w:i/>
        </w:rPr>
        <w:t xml:space="preserve"> </w:t>
      </w:r>
      <w:proofErr w:type="spellStart"/>
      <w:r w:rsidRPr="004463AB">
        <w:rPr>
          <w:i/>
        </w:rPr>
        <w:t>Recovery</w:t>
      </w:r>
      <w:proofErr w:type="spellEnd"/>
      <w:r w:rsidRPr="004463AB">
        <w:rPr>
          <w:i/>
        </w:rPr>
        <w:t xml:space="preserve"> </w:t>
      </w:r>
      <w:proofErr w:type="spellStart"/>
      <w:r w:rsidRPr="004463AB">
        <w:rPr>
          <w:i/>
        </w:rPr>
        <w:t>orders</w:t>
      </w:r>
      <w:proofErr w:type="spellEnd"/>
      <w:r w:rsidRPr="004463AB">
        <w:t xml:space="preserve">) un </w:t>
      </w:r>
      <w:r w:rsidR="007E63DE" w:rsidRPr="004463AB">
        <w:t>n</w:t>
      </w:r>
      <w:r w:rsidRPr="004463AB">
        <w:t>odokļu rīkojumi (</w:t>
      </w:r>
      <w:proofErr w:type="spellStart"/>
      <w:r w:rsidRPr="004463AB">
        <w:rPr>
          <w:i/>
        </w:rPr>
        <w:t>Taxation</w:t>
      </w:r>
      <w:proofErr w:type="spellEnd"/>
      <w:r w:rsidRPr="004463AB">
        <w:rPr>
          <w:i/>
        </w:rPr>
        <w:t xml:space="preserve"> </w:t>
      </w:r>
      <w:proofErr w:type="spellStart"/>
      <w:r w:rsidRPr="004463AB">
        <w:rPr>
          <w:i/>
        </w:rPr>
        <w:t>orders</w:t>
      </w:r>
      <w:proofErr w:type="spellEnd"/>
      <w:r w:rsidRPr="004463AB">
        <w:t>), ko ar banku starpniecību pārskaita tiesībaizsardzības iestādes tieši uz Iekšlietu ministriju (</w:t>
      </w:r>
      <w:proofErr w:type="spellStart"/>
      <w:r w:rsidRPr="004463AB">
        <w:rPr>
          <w:i/>
        </w:rPr>
        <w:t>Home</w:t>
      </w:r>
      <w:proofErr w:type="spellEnd"/>
      <w:r w:rsidRPr="004463AB">
        <w:rPr>
          <w:i/>
        </w:rPr>
        <w:t xml:space="preserve"> </w:t>
      </w:r>
      <w:proofErr w:type="spellStart"/>
      <w:r w:rsidRPr="004463AB">
        <w:rPr>
          <w:i/>
        </w:rPr>
        <w:t>Office</w:t>
      </w:r>
      <w:proofErr w:type="spellEnd"/>
      <w:r w:rsidRPr="004463AB">
        <w:t>).</w:t>
      </w:r>
      <w:r>
        <w:t xml:space="preserve"> </w:t>
      </w:r>
      <w:r w:rsidR="00B54DFE">
        <w:t>K</w:t>
      </w:r>
      <w:r>
        <w:t>onfiskācij</w:t>
      </w:r>
      <w:r w:rsidR="00B54DFE">
        <w:t>as</w:t>
      </w:r>
      <w:r>
        <w:t xml:space="preserve"> rīkojum</w:t>
      </w:r>
      <w:r w:rsidR="00B54DFE">
        <w:t>i</w:t>
      </w:r>
      <w:r>
        <w:t xml:space="preserve"> </w:t>
      </w:r>
      <w:r w:rsidR="00B54DFE">
        <w:t xml:space="preserve">tiek nodoti </w:t>
      </w:r>
      <w:r w:rsidR="00B54DFE" w:rsidRPr="00B54DFE">
        <w:t>Viņas Majest</w:t>
      </w:r>
      <w:r w:rsidR="00B54DFE">
        <w:t>ātes Tiesu dienestam</w:t>
      </w:r>
      <w:r w:rsidR="00B54DFE" w:rsidRPr="00B54DFE">
        <w:t xml:space="preserve"> (</w:t>
      </w:r>
      <w:proofErr w:type="spellStart"/>
      <w:r w:rsidR="00B54DFE" w:rsidRPr="00B54DFE">
        <w:rPr>
          <w:i/>
          <w:iCs/>
        </w:rPr>
        <w:t>Her</w:t>
      </w:r>
      <w:proofErr w:type="spellEnd"/>
      <w:r w:rsidR="00B54DFE" w:rsidRPr="00B54DFE">
        <w:rPr>
          <w:i/>
          <w:iCs/>
        </w:rPr>
        <w:t xml:space="preserve"> </w:t>
      </w:r>
      <w:proofErr w:type="spellStart"/>
      <w:r w:rsidR="00B54DFE" w:rsidRPr="00B54DFE">
        <w:rPr>
          <w:i/>
          <w:iCs/>
        </w:rPr>
        <w:t>Majesty’s</w:t>
      </w:r>
      <w:proofErr w:type="spellEnd"/>
      <w:r w:rsidR="00B54DFE" w:rsidRPr="00B54DFE">
        <w:rPr>
          <w:i/>
          <w:iCs/>
        </w:rPr>
        <w:t xml:space="preserve"> </w:t>
      </w:r>
      <w:proofErr w:type="spellStart"/>
      <w:r w:rsidR="00B54DFE" w:rsidRPr="00B54DFE">
        <w:rPr>
          <w:i/>
          <w:iCs/>
        </w:rPr>
        <w:t>Courts</w:t>
      </w:r>
      <w:proofErr w:type="spellEnd"/>
      <w:r w:rsidR="00B54DFE" w:rsidRPr="00B54DFE">
        <w:rPr>
          <w:i/>
          <w:iCs/>
        </w:rPr>
        <w:t xml:space="preserve"> </w:t>
      </w:r>
      <w:proofErr w:type="spellStart"/>
      <w:r w:rsidR="00B54DFE" w:rsidRPr="00B54DFE">
        <w:rPr>
          <w:i/>
          <w:iCs/>
        </w:rPr>
        <w:t>Service</w:t>
      </w:r>
      <w:proofErr w:type="spellEnd"/>
      <w:r w:rsidR="00B54DFE">
        <w:rPr>
          <w:i/>
          <w:iCs/>
        </w:rPr>
        <w:t>)</w:t>
      </w:r>
      <w:r w:rsidR="00B54DFE">
        <w:rPr>
          <w:iCs/>
        </w:rPr>
        <w:t xml:space="preserve"> un tad nodoti Iekšlietu ministrijai. Reizi ceturksnī Iekšlietu ministrija veic pārskaitījumu tiesībaizsardzības iestādēm saskaņā ar ARIS,</w:t>
      </w:r>
      <w:r w:rsidR="00B54DFE" w:rsidRPr="00B54DFE">
        <w:rPr>
          <w:iCs/>
        </w:rPr>
        <w:t xml:space="preserve"> </w:t>
      </w:r>
      <w:r w:rsidR="00B54DFE">
        <w:rPr>
          <w:iCs/>
        </w:rPr>
        <w:t xml:space="preserve">ņemot vērā </w:t>
      </w:r>
      <w:r w:rsidR="00B54DFE" w:rsidRPr="00B54DFE">
        <w:rPr>
          <w:iCs/>
        </w:rPr>
        <w:t>ieņēmum</w:t>
      </w:r>
      <w:r w:rsidR="00B54DFE">
        <w:rPr>
          <w:iCs/>
        </w:rPr>
        <w:t>us</w:t>
      </w:r>
      <w:r w:rsidR="00B54DFE" w:rsidRPr="00B54DFE">
        <w:rPr>
          <w:iCs/>
        </w:rPr>
        <w:t xml:space="preserve"> iepriekšējā ceturksnī</w:t>
      </w:r>
      <w:r w:rsidR="00B54DFE">
        <w:rPr>
          <w:iCs/>
        </w:rPr>
        <w:t>. Nav pieejamu datu par izmaksām attiecībā uz Konsolidētā fonda un ARIS administrēšanu.</w:t>
      </w:r>
    </w:p>
    <w:p w:rsidR="00FF6278" w:rsidRDefault="00B54DFE" w:rsidP="00B54DFE">
      <w:pPr>
        <w:ind w:firstLine="709"/>
        <w:jc w:val="both"/>
      </w:pPr>
      <w:r w:rsidRPr="0021230F">
        <w:t xml:space="preserve">ARIS ir </w:t>
      </w:r>
      <w:r w:rsidR="00FF6278" w:rsidRPr="0021230F">
        <w:t>noteikti kritēriji attiecībā uz konfiscēto līdzekļu izlietojumu un to sadalījumu. ARIS konfiscēto līdzekļu izlietošanai paredz šādus kritērijus:</w:t>
      </w:r>
    </w:p>
    <w:p w:rsidR="00FF6278" w:rsidRDefault="00D52A6A" w:rsidP="007E63DE">
      <w:pPr>
        <w:pStyle w:val="Sarakstarindkopa"/>
        <w:numPr>
          <w:ilvl w:val="0"/>
          <w:numId w:val="1"/>
        </w:numPr>
        <w:tabs>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l</w:t>
      </w:r>
      <w:r w:rsidR="00FF6278">
        <w:rPr>
          <w:rFonts w:ascii="Times New Roman" w:hAnsi="Times New Roman" w:cs="Times New Roman"/>
          <w:sz w:val="24"/>
        </w:rPr>
        <w:t>īdzekļus nedrīkst izmantot mērķiem, kas ir ārpus iestāžu tiešās darbības, piemēram, telpu remontu veikšanai;</w:t>
      </w:r>
    </w:p>
    <w:p w:rsidR="007E63DE" w:rsidRDefault="00D52A6A" w:rsidP="00B54DFE">
      <w:pPr>
        <w:pStyle w:val="Sarakstarindkopa"/>
        <w:numPr>
          <w:ilvl w:val="0"/>
          <w:numId w:val="1"/>
        </w:numPr>
        <w:tabs>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i</w:t>
      </w:r>
      <w:r w:rsidR="00FF6278">
        <w:rPr>
          <w:rFonts w:ascii="Times New Roman" w:hAnsi="Times New Roman" w:cs="Times New Roman"/>
          <w:sz w:val="24"/>
        </w:rPr>
        <w:t>estādei piešķirtās naudas apjoms no kopējā konfiscētā apjoma ir atkarīgs no konfiskācijas veida. Piemēram, no konfiscētās skaidrās naudas izmeklēšanas laikā visas iestādes saņem 50%</w:t>
      </w:r>
      <w:proofErr w:type="gramStart"/>
      <w:r w:rsidR="00FF6278">
        <w:rPr>
          <w:rFonts w:ascii="Times New Roman" w:hAnsi="Times New Roman" w:cs="Times New Roman"/>
          <w:sz w:val="24"/>
        </w:rPr>
        <w:t>, savukārt,</w:t>
      </w:r>
      <w:proofErr w:type="gramEnd"/>
      <w:r w:rsidR="00FF6278">
        <w:rPr>
          <w:rFonts w:ascii="Times New Roman" w:hAnsi="Times New Roman" w:cs="Times New Roman"/>
          <w:sz w:val="24"/>
        </w:rPr>
        <w:t xml:space="preserve"> ja konfiskācija ir ar tiesas spriedumu, tad izmeklēšanas iestāde saņem 18,75%, prokuratūra 18,75%, konfiskācijas lēmuma realizētājs saņem 12,5%, bet civilās konfiskācijas lietās, kur iestāde pati veic </w:t>
      </w:r>
      <w:r w:rsidR="001E4D24">
        <w:rPr>
          <w:rFonts w:ascii="Times New Roman" w:hAnsi="Times New Roman" w:cs="Times New Roman"/>
          <w:sz w:val="24"/>
        </w:rPr>
        <w:t xml:space="preserve">gan </w:t>
      </w:r>
      <w:r w:rsidR="00FF6278">
        <w:rPr>
          <w:rFonts w:ascii="Times New Roman" w:hAnsi="Times New Roman" w:cs="Times New Roman"/>
          <w:sz w:val="24"/>
        </w:rPr>
        <w:t>izmeklētāja, gan konfiskācijas lēmuma realizētāja funkcijas – 50%.</w:t>
      </w:r>
    </w:p>
    <w:p w:rsidR="00B54DFE" w:rsidRPr="007E63DE" w:rsidRDefault="00BF0E93" w:rsidP="007E63DE">
      <w:pPr>
        <w:pStyle w:val="Sarakstarindkopa"/>
        <w:tabs>
          <w:tab w:val="left" w:pos="1134"/>
        </w:tabs>
        <w:spacing w:after="0" w:line="240" w:lineRule="auto"/>
        <w:ind w:left="0" w:firstLine="709"/>
        <w:jc w:val="both"/>
        <w:rPr>
          <w:rFonts w:ascii="Times New Roman" w:hAnsi="Times New Roman" w:cs="Times New Roman"/>
          <w:sz w:val="24"/>
          <w:szCs w:val="24"/>
        </w:rPr>
      </w:pPr>
      <w:r w:rsidRPr="007E63DE">
        <w:rPr>
          <w:rFonts w:ascii="Times New Roman" w:hAnsi="Times New Roman" w:cs="Times New Roman"/>
          <w:sz w:val="24"/>
          <w:szCs w:val="24"/>
        </w:rPr>
        <w:t>Galvenie tiesību akti ir 1980.</w:t>
      </w:r>
      <w:r w:rsidR="0021230F">
        <w:rPr>
          <w:rFonts w:ascii="Times New Roman" w:hAnsi="Times New Roman" w:cs="Times New Roman"/>
          <w:sz w:val="24"/>
          <w:szCs w:val="24"/>
        </w:rPr>
        <w:t> </w:t>
      </w:r>
      <w:r w:rsidR="00B54DFE" w:rsidRPr="007E63DE">
        <w:rPr>
          <w:rFonts w:ascii="Times New Roman" w:hAnsi="Times New Roman" w:cs="Times New Roman"/>
          <w:sz w:val="24"/>
          <w:szCs w:val="24"/>
        </w:rPr>
        <w:t xml:space="preserve">gada </w:t>
      </w:r>
      <w:r w:rsidR="00144F8E" w:rsidRPr="007E63DE">
        <w:rPr>
          <w:rFonts w:ascii="Times New Roman" w:hAnsi="Times New Roman" w:cs="Times New Roman"/>
          <w:sz w:val="24"/>
          <w:szCs w:val="24"/>
        </w:rPr>
        <w:t>Tiesnešu</w:t>
      </w:r>
      <w:r w:rsidR="00B54DFE" w:rsidRPr="007E63DE">
        <w:rPr>
          <w:rFonts w:ascii="Times New Roman" w:hAnsi="Times New Roman" w:cs="Times New Roman"/>
          <w:sz w:val="24"/>
          <w:szCs w:val="24"/>
        </w:rPr>
        <w:t xml:space="preserve"> </w:t>
      </w:r>
      <w:r w:rsidR="00FD0764" w:rsidRPr="007E63DE">
        <w:rPr>
          <w:rFonts w:ascii="Times New Roman" w:hAnsi="Times New Roman" w:cs="Times New Roman"/>
          <w:sz w:val="24"/>
          <w:szCs w:val="24"/>
        </w:rPr>
        <w:t>likuma</w:t>
      </w:r>
      <w:r w:rsidR="00B54DFE" w:rsidRPr="007E63DE">
        <w:rPr>
          <w:rFonts w:ascii="Times New Roman" w:hAnsi="Times New Roman" w:cs="Times New Roman"/>
          <w:sz w:val="24"/>
          <w:szCs w:val="24"/>
        </w:rPr>
        <w:t xml:space="preserve"> (</w:t>
      </w:r>
      <w:proofErr w:type="spellStart"/>
      <w:r w:rsidR="00B54DFE" w:rsidRPr="007E63DE">
        <w:rPr>
          <w:rFonts w:ascii="Times New Roman" w:hAnsi="Times New Roman" w:cs="Times New Roman"/>
          <w:i/>
          <w:sz w:val="24"/>
          <w:szCs w:val="24"/>
        </w:rPr>
        <w:t>Magistrates</w:t>
      </w:r>
      <w:proofErr w:type="spellEnd"/>
      <w:r w:rsidR="00B54DFE" w:rsidRPr="007E63DE">
        <w:rPr>
          <w:rFonts w:ascii="Times New Roman" w:hAnsi="Times New Roman" w:cs="Times New Roman"/>
          <w:i/>
          <w:sz w:val="24"/>
          <w:szCs w:val="24"/>
        </w:rPr>
        <w:t xml:space="preserve">’ </w:t>
      </w:r>
      <w:proofErr w:type="spellStart"/>
      <w:r w:rsidR="00B54DFE" w:rsidRPr="007E63DE">
        <w:rPr>
          <w:rFonts w:ascii="Times New Roman" w:hAnsi="Times New Roman" w:cs="Times New Roman"/>
          <w:i/>
          <w:sz w:val="24"/>
          <w:szCs w:val="24"/>
        </w:rPr>
        <w:t>Act</w:t>
      </w:r>
      <w:proofErr w:type="spellEnd"/>
      <w:r w:rsidR="00B54DFE" w:rsidRPr="007E63DE">
        <w:rPr>
          <w:rFonts w:ascii="Times New Roman" w:hAnsi="Times New Roman" w:cs="Times New Roman"/>
          <w:sz w:val="24"/>
          <w:szCs w:val="24"/>
        </w:rPr>
        <w:t>)</w:t>
      </w:r>
      <w:r w:rsidRPr="007E63DE">
        <w:rPr>
          <w:rFonts w:ascii="Times New Roman" w:hAnsi="Times New Roman" w:cs="Times New Roman"/>
          <w:sz w:val="24"/>
          <w:szCs w:val="24"/>
        </w:rPr>
        <w:t xml:space="preserve"> 139.</w:t>
      </w:r>
      <w:r w:rsidR="0054159E">
        <w:rPr>
          <w:rFonts w:ascii="Times New Roman" w:hAnsi="Times New Roman" w:cs="Times New Roman"/>
          <w:sz w:val="24"/>
          <w:szCs w:val="24"/>
        </w:rPr>
        <w:t> </w:t>
      </w:r>
      <w:r w:rsidR="00FD0764" w:rsidRPr="007E63DE">
        <w:rPr>
          <w:rFonts w:ascii="Times New Roman" w:hAnsi="Times New Roman" w:cs="Times New Roman"/>
          <w:sz w:val="24"/>
          <w:szCs w:val="24"/>
        </w:rPr>
        <w:t>pants</w:t>
      </w:r>
      <w:r w:rsidR="00B54DFE" w:rsidRPr="007E63DE">
        <w:rPr>
          <w:rFonts w:ascii="Times New Roman" w:hAnsi="Times New Roman" w:cs="Times New Roman"/>
          <w:sz w:val="24"/>
          <w:szCs w:val="24"/>
        </w:rPr>
        <w:t xml:space="preserve">, </w:t>
      </w:r>
      <w:r w:rsidRPr="007E63DE">
        <w:rPr>
          <w:rFonts w:ascii="Times New Roman" w:hAnsi="Times New Roman" w:cs="Times New Roman"/>
          <w:sz w:val="24"/>
          <w:szCs w:val="24"/>
        </w:rPr>
        <w:t>2003.</w:t>
      </w:r>
      <w:r w:rsidR="0054159E">
        <w:rPr>
          <w:rFonts w:ascii="Times New Roman" w:hAnsi="Times New Roman" w:cs="Times New Roman"/>
          <w:sz w:val="24"/>
          <w:szCs w:val="24"/>
        </w:rPr>
        <w:t> </w:t>
      </w:r>
      <w:r w:rsidR="00FD0764" w:rsidRPr="007E63DE">
        <w:rPr>
          <w:rFonts w:ascii="Times New Roman" w:hAnsi="Times New Roman" w:cs="Times New Roman"/>
          <w:sz w:val="24"/>
          <w:szCs w:val="24"/>
        </w:rPr>
        <w:t>gada Tiesu likuma (</w:t>
      </w:r>
      <w:proofErr w:type="spellStart"/>
      <w:r w:rsidR="00FD0764" w:rsidRPr="007E63DE">
        <w:rPr>
          <w:rFonts w:ascii="Times New Roman" w:hAnsi="Times New Roman" w:cs="Times New Roman"/>
          <w:i/>
          <w:sz w:val="24"/>
          <w:szCs w:val="24"/>
        </w:rPr>
        <w:t>the</w:t>
      </w:r>
      <w:proofErr w:type="spellEnd"/>
      <w:r w:rsidR="00FD0764" w:rsidRPr="007E63DE">
        <w:rPr>
          <w:rFonts w:ascii="Times New Roman" w:hAnsi="Times New Roman" w:cs="Times New Roman"/>
          <w:i/>
          <w:sz w:val="24"/>
          <w:szCs w:val="24"/>
        </w:rPr>
        <w:t xml:space="preserve"> </w:t>
      </w:r>
      <w:proofErr w:type="spellStart"/>
      <w:r w:rsidR="00FD0764" w:rsidRPr="007E63DE">
        <w:rPr>
          <w:rFonts w:ascii="Times New Roman" w:hAnsi="Times New Roman" w:cs="Times New Roman"/>
          <w:i/>
          <w:sz w:val="24"/>
          <w:szCs w:val="24"/>
        </w:rPr>
        <w:t>Court</w:t>
      </w:r>
      <w:proofErr w:type="spellEnd"/>
      <w:r w:rsidR="00FD0764" w:rsidRPr="007E63DE">
        <w:rPr>
          <w:rFonts w:ascii="Times New Roman" w:hAnsi="Times New Roman" w:cs="Times New Roman"/>
          <w:i/>
          <w:sz w:val="24"/>
          <w:szCs w:val="24"/>
        </w:rPr>
        <w:t xml:space="preserve"> </w:t>
      </w:r>
      <w:proofErr w:type="spellStart"/>
      <w:r w:rsidR="00FD0764" w:rsidRPr="007E63DE">
        <w:rPr>
          <w:rFonts w:ascii="Times New Roman" w:hAnsi="Times New Roman" w:cs="Times New Roman"/>
          <w:i/>
          <w:sz w:val="24"/>
          <w:szCs w:val="24"/>
        </w:rPr>
        <w:t>Act</w:t>
      </w:r>
      <w:proofErr w:type="spellEnd"/>
      <w:r w:rsidRPr="007E63DE">
        <w:rPr>
          <w:rFonts w:ascii="Times New Roman" w:hAnsi="Times New Roman" w:cs="Times New Roman"/>
          <w:sz w:val="24"/>
          <w:szCs w:val="24"/>
        </w:rPr>
        <w:t>) 38.</w:t>
      </w:r>
      <w:r w:rsidR="009413F5">
        <w:rPr>
          <w:rFonts w:ascii="Times New Roman" w:hAnsi="Times New Roman" w:cs="Times New Roman"/>
          <w:sz w:val="24"/>
          <w:szCs w:val="24"/>
        </w:rPr>
        <w:t> </w:t>
      </w:r>
      <w:r w:rsidRPr="007E63DE">
        <w:rPr>
          <w:rFonts w:ascii="Times New Roman" w:hAnsi="Times New Roman" w:cs="Times New Roman"/>
          <w:sz w:val="24"/>
          <w:szCs w:val="24"/>
        </w:rPr>
        <w:t>pants un 2002.</w:t>
      </w:r>
      <w:r w:rsidR="009413F5">
        <w:rPr>
          <w:rFonts w:ascii="Times New Roman" w:hAnsi="Times New Roman" w:cs="Times New Roman"/>
          <w:sz w:val="24"/>
          <w:szCs w:val="24"/>
        </w:rPr>
        <w:t> </w:t>
      </w:r>
      <w:r w:rsidR="00FD0764" w:rsidRPr="007E63DE">
        <w:rPr>
          <w:rFonts w:ascii="Times New Roman" w:hAnsi="Times New Roman" w:cs="Times New Roman"/>
          <w:sz w:val="24"/>
          <w:szCs w:val="24"/>
        </w:rPr>
        <w:t>gada Noziedzīgi iegūtu līdzekļu likuma (</w:t>
      </w:r>
      <w:proofErr w:type="spellStart"/>
      <w:r w:rsidR="00FD0764" w:rsidRPr="007E63DE">
        <w:rPr>
          <w:rFonts w:ascii="Times New Roman" w:hAnsi="Times New Roman" w:cs="Times New Roman"/>
          <w:i/>
          <w:sz w:val="24"/>
          <w:szCs w:val="24"/>
        </w:rPr>
        <w:t>Proceeds</w:t>
      </w:r>
      <w:proofErr w:type="spellEnd"/>
      <w:r w:rsidR="00FD0764" w:rsidRPr="007E63DE">
        <w:rPr>
          <w:rFonts w:ascii="Times New Roman" w:hAnsi="Times New Roman" w:cs="Times New Roman"/>
          <w:i/>
          <w:sz w:val="24"/>
          <w:szCs w:val="24"/>
        </w:rPr>
        <w:t xml:space="preserve"> </w:t>
      </w:r>
      <w:proofErr w:type="spellStart"/>
      <w:r w:rsidR="00FD0764" w:rsidRPr="007E63DE">
        <w:rPr>
          <w:rFonts w:ascii="Times New Roman" w:hAnsi="Times New Roman" w:cs="Times New Roman"/>
          <w:i/>
          <w:sz w:val="24"/>
          <w:szCs w:val="24"/>
        </w:rPr>
        <w:t>of</w:t>
      </w:r>
      <w:proofErr w:type="spellEnd"/>
      <w:r w:rsidR="00FD0764" w:rsidRPr="007E63DE">
        <w:rPr>
          <w:rFonts w:ascii="Times New Roman" w:hAnsi="Times New Roman" w:cs="Times New Roman"/>
          <w:i/>
          <w:sz w:val="24"/>
          <w:szCs w:val="24"/>
        </w:rPr>
        <w:t xml:space="preserve"> </w:t>
      </w:r>
      <w:proofErr w:type="spellStart"/>
      <w:r w:rsidR="00FD0764" w:rsidRPr="007E63DE">
        <w:rPr>
          <w:rFonts w:ascii="Times New Roman" w:hAnsi="Times New Roman" w:cs="Times New Roman"/>
          <w:i/>
          <w:sz w:val="24"/>
          <w:szCs w:val="24"/>
        </w:rPr>
        <w:t>Crime</w:t>
      </w:r>
      <w:proofErr w:type="spellEnd"/>
      <w:r w:rsidR="00FD0764" w:rsidRPr="007E63DE">
        <w:rPr>
          <w:rFonts w:ascii="Times New Roman" w:hAnsi="Times New Roman" w:cs="Times New Roman"/>
          <w:i/>
          <w:sz w:val="24"/>
          <w:szCs w:val="24"/>
        </w:rPr>
        <w:t xml:space="preserve"> </w:t>
      </w:r>
      <w:proofErr w:type="spellStart"/>
      <w:r w:rsidR="00FD0764" w:rsidRPr="007E63DE">
        <w:rPr>
          <w:rFonts w:ascii="Times New Roman" w:hAnsi="Times New Roman" w:cs="Times New Roman"/>
          <w:i/>
          <w:sz w:val="24"/>
          <w:szCs w:val="24"/>
        </w:rPr>
        <w:t>Act</w:t>
      </w:r>
      <w:proofErr w:type="spellEnd"/>
      <w:r w:rsidRPr="007E63DE">
        <w:rPr>
          <w:rFonts w:ascii="Times New Roman" w:hAnsi="Times New Roman" w:cs="Times New Roman"/>
          <w:sz w:val="24"/>
          <w:szCs w:val="24"/>
        </w:rPr>
        <w:t>) 300.</w:t>
      </w:r>
      <w:r w:rsidR="009413F5">
        <w:rPr>
          <w:rFonts w:ascii="Times New Roman" w:hAnsi="Times New Roman" w:cs="Times New Roman"/>
          <w:sz w:val="24"/>
          <w:szCs w:val="24"/>
        </w:rPr>
        <w:t> </w:t>
      </w:r>
      <w:r w:rsidR="00FD0764" w:rsidRPr="007E63DE">
        <w:rPr>
          <w:rFonts w:ascii="Times New Roman" w:hAnsi="Times New Roman" w:cs="Times New Roman"/>
          <w:sz w:val="24"/>
          <w:szCs w:val="24"/>
        </w:rPr>
        <w:t>pants.</w:t>
      </w:r>
    </w:p>
    <w:p w:rsidR="00B0576C" w:rsidRDefault="00B0576C" w:rsidP="007216FE">
      <w:pPr>
        <w:ind w:firstLine="709"/>
        <w:jc w:val="both"/>
      </w:pPr>
      <w:r>
        <w:t xml:space="preserve">Konfiscēto līdzekļu izlietojuma modeļi Anglijā, Velsā un Skotijā </w:t>
      </w:r>
      <w:r w:rsidR="007E63DE">
        <w:t>ir atšķirīgi, bet tiem ir vien</w:t>
      </w:r>
      <w:r>
        <w:t>s mērķis – stiprināt cīņu ar noziedzību un vairot sabiedrības uzticību</w:t>
      </w:r>
      <w:r w:rsidR="007E63DE">
        <w:t xml:space="preserve"> tiesībaizsardzības iestādēm</w:t>
      </w:r>
      <w:r>
        <w:t xml:space="preserve">, kā arī palielināt iespēju noziedzīgi iegūtos līdzekļus izmantot </w:t>
      </w:r>
      <w:r w:rsidR="007E63DE">
        <w:t>sabiedrības</w:t>
      </w:r>
      <w:r>
        <w:t xml:space="preserve"> labā. Skotijā līdz 2010.</w:t>
      </w:r>
      <w:r w:rsidR="0054159E">
        <w:t> </w:t>
      </w:r>
      <w:r>
        <w:t xml:space="preserve">gadam konfiscēto līdzekļu izlietojumā tika realizētas shēmas, lai jauniešus atturētu no noziedzības ceļa. Tas tika darīts, veidojot futbola klubu, piedāvājot, organizējot un iesaistot </w:t>
      </w:r>
      <w:r w:rsidR="00AE1AB9">
        <w:t>jauniešus</w:t>
      </w:r>
      <w:r>
        <w:t xml:space="preserve"> citās aktivitātēs. Pēc 2010.</w:t>
      </w:r>
      <w:r w:rsidR="0054159E">
        <w:t> </w:t>
      </w:r>
      <w:r>
        <w:t xml:space="preserve">gada ir notikušas pozitīvas pārmaiņas, jo iepriekšējā modelī tika konstatēti būtiski trūkumi. Tagad ir noteiktas jaunas prioritātes un galvenais mērķis, kuram tiek novirzīti līdzekļi, kas iegūti konfiskācijas rezultātā, ir vērsts </w:t>
      </w:r>
      <w:r w:rsidR="00916F94">
        <w:t>uz noziedzības mazināšanu tajos rajonos, kur tā ir visaugstākā, un tas tiek darīts, līdzekļus novirzot ne tikai sabiedrībai un preventīviem pasākumiem, bet arī tiesībsargājošo iestāžu vajadzībām, nosakot konkrētu līdzekļu izlietojuma mērķi.</w:t>
      </w:r>
    </w:p>
    <w:p w:rsidR="00D07E09" w:rsidRDefault="00D07E09" w:rsidP="00B868A2">
      <w:pPr>
        <w:jc w:val="both"/>
      </w:pPr>
    </w:p>
    <w:p w:rsidR="00757C29" w:rsidRPr="00757C29" w:rsidRDefault="00C71FC2" w:rsidP="007216FE">
      <w:pPr>
        <w:ind w:firstLine="709"/>
        <w:jc w:val="both"/>
        <w:rPr>
          <w:b/>
          <w:u w:val="single"/>
        </w:rPr>
      </w:pPr>
      <w:r>
        <w:rPr>
          <w:b/>
          <w:u w:val="single"/>
        </w:rPr>
        <w:t>Portugāle</w:t>
      </w:r>
    </w:p>
    <w:p w:rsidR="00FF6278" w:rsidRDefault="00757C29" w:rsidP="00BF0E93">
      <w:pPr>
        <w:ind w:firstLine="720"/>
        <w:jc w:val="both"/>
      </w:pPr>
      <w:r>
        <w:t>V</w:t>
      </w:r>
      <w:r w:rsidR="00FF6278">
        <w:t>alsts labā konfiscētā īpašuma pārvaldību un sadali reglament</w:t>
      </w:r>
      <w:r>
        <w:t>ē</w:t>
      </w:r>
      <w:r w:rsidR="00FF6278">
        <w:t xml:space="preserve"> 2011.</w:t>
      </w:r>
      <w:r w:rsidR="0054159E">
        <w:t> </w:t>
      </w:r>
      <w:r w:rsidR="00FF6278">
        <w:t>gada 24.</w:t>
      </w:r>
      <w:r w:rsidR="0054159E">
        <w:t> </w:t>
      </w:r>
      <w:r w:rsidR="00FF6278">
        <w:t>jūnija likums Nr.</w:t>
      </w:r>
      <w:r w:rsidR="0054159E">
        <w:t> </w:t>
      </w:r>
      <w:r w:rsidR="00FF6278">
        <w:t>45, kurš nosaka, ka konfiscēto īpašumu administrē speciāla institūcija – Līdzekļu pārvaldības iestāde</w:t>
      </w:r>
      <w:r w:rsidR="00ED5628">
        <w:t xml:space="preserve"> (</w:t>
      </w:r>
      <w:proofErr w:type="spellStart"/>
      <w:r w:rsidR="00ED5628" w:rsidRPr="00ED5628">
        <w:rPr>
          <w:i/>
        </w:rPr>
        <w:t>Asset</w:t>
      </w:r>
      <w:proofErr w:type="spellEnd"/>
      <w:r w:rsidR="00ED5628" w:rsidRPr="00ED5628">
        <w:rPr>
          <w:i/>
        </w:rPr>
        <w:t xml:space="preserve"> </w:t>
      </w:r>
      <w:proofErr w:type="spellStart"/>
      <w:r w:rsidR="00ED5628" w:rsidRPr="00ED5628">
        <w:rPr>
          <w:i/>
        </w:rPr>
        <w:t>Recovery</w:t>
      </w:r>
      <w:proofErr w:type="spellEnd"/>
      <w:r w:rsidR="00ED5628" w:rsidRPr="00ED5628">
        <w:rPr>
          <w:i/>
        </w:rPr>
        <w:t xml:space="preserve"> </w:t>
      </w:r>
      <w:proofErr w:type="spellStart"/>
      <w:r w:rsidR="00ED5628" w:rsidRPr="00ED5628">
        <w:rPr>
          <w:i/>
        </w:rPr>
        <w:t>Office</w:t>
      </w:r>
      <w:proofErr w:type="spellEnd"/>
      <w:r w:rsidR="00ED5628">
        <w:t>)</w:t>
      </w:r>
      <w:r w:rsidR="00FF6278">
        <w:t>. Likums paredz, ka konfiscētie līdzekļi tiek sadalīti sekojoši:</w:t>
      </w:r>
    </w:p>
    <w:p w:rsidR="00FF6278" w:rsidRDefault="00FF6278" w:rsidP="00FF6278">
      <w:pPr>
        <w:pStyle w:val="Sarakstarindkopa"/>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50% tiek novirzīti Tieslietu modernizēšanas fondam;</w:t>
      </w:r>
    </w:p>
    <w:p w:rsidR="00C71FC2" w:rsidRDefault="00FF6278" w:rsidP="00D52A6A">
      <w:pPr>
        <w:pStyle w:val="Sarakstarindkopa"/>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50% tiek novirzīti Finanšu un Tieslietu infrastruktūras pārvaldības institūtam.</w:t>
      </w:r>
    </w:p>
    <w:p w:rsidR="00C71FC2" w:rsidRPr="00B655F3" w:rsidRDefault="00C71FC2" w:rsidP="00B655F3">
      <w:pPr>
        <w:jc w:val="both"/>
      </w:pPr>
    </w:p>
    <w:p w:rsidR="00757C29" w:rsidRDefault="00FF6278" w:rsidP="00757C29">
      <w:pPr>
        <w:ind w:firstLine="709"/>
        <w:jc w:val="both"/>
      </w:pPr>
      <w:r w:rsidRPr="00757C29">
        <w:rPr>
          <w:b/>
          <w:u w:val="single"/>
        </w:rPr>
        <w:t>Austrij</w:t>
      </w:r>
      <w:r w:rsidR="00757C29">
        <w:rPr>
          <w:b/>
          <w:u w:val="single"/>
        </w:rPr>
        <w:t>a</w:t>
      </w:r>
      <w:r>
        <w:t xml:space="preserve"> </w:t>
      </w:r>
    </w:p>
    <w:p w:rsidR="00757C29" w:rsidRDefault="00757C29" w:rsidP="00757C29">
      <w:pPr>
        <w:ind w:firstLine="709"/>
        <w:jc w:val="both"/>
      </w:pPr>
      <w:r>
        <w:t>S</w:t>
      </w:r>
      <w:r w:rsidR="00FF6278">
        <w:t>peciāls konfiskācijas fonds nav izveidots</w:t>
      </w:r>
      <w:r w:rsidR="009413F5">
        <w:t>,</w:t>
      </w:r>
      <w:r w:rsidR="00FF6278">
        <w:t xml:space="preserve"> un visi konfiscētie līdzekļi tiek ieskaitīti valsts budžetā. Vienlaikus Austrijas Kriminālprocesa kodeksa 409b paragrāfs nosaka, ka 20% no visiem konfiscētajiem līdzekļiem tiek iedalīti Iekšlietu ministrijas budžetā.</w:t>
      </w:r>
    </w:p>
    <w:p w:rsidR="000D0C71" w:rsidRDefault="000D0C71" w:rsidP="00890DF8">
      <w:pPr>
        <w:jc w:val="both"/>
        <w:rPr>
          <w:b/>
          <w:u w:val="single"/>
        </w:rPr>
      </w:pPr>
    </w:p>
    <w:p w:rsidR="00757C29" w:rsidRDefault="00FF6278" w:rsidP="00757C29">
      <w:pPr>
        <w:ind w:firstLine="709"/>
        <w:jc w:val="both"/>
        <w:rPr>
          <w:b/>
        </w:rPr>
      </w:pPr>
      <w:r w:rsidRPr="00757C29">
        <w:rPr>
          <w:b/>
          <w:u w:val="single"/>
        </w:rPr>
        <w:t>Ungārij</w:t>
      </w:r>
      <w:r w:rsidR="00757C29" w:rsidRPr="00757C29">
        <w:rPr>
          <w:b/>
          <w:u w:val="single"/>
        </w:rPr>
        <w:t>a</w:t>
      </w:r>
      <w:r>
        <w:rPr>
          <w:b/>
        </w:rPr>
        <w:t xml:space="preserve"> </w:t>
      </w:r>
    </w:p>
    <w:p w:rsidR="00FF6278" w:rsidRDefault="00757C29" w:rsidP="00757C29">
      <w:pPr>
        <w:ind w:firstLine="709"/>
        <w:jc w:val="both"/>
      </w:pPr>
      <w:r>
        <w:t>S</w:t>
      </w:r>
      <w:r w:rsidR="00FF6278">
        <w:t>peciāls Konfiskācijas fonds nav izveidots</w:t>
      </w:r>
      <w:r w:rsidR="00CA0F95">
        <w:t>,</w:t>
      </w:r>
      <w:r w:rsidR="00FF6278">
        <w:t xml:space="preserve"> un visi konfiscētie līdzekļi saskaņā ar 1998.</w:t>
      </w:r>
      <w:r w:rsidR="0054159E">
        <w:t> </w:t>
      </w:r>
      <w:r w:rsidR="00FF6278">
        <w:t>gada Kriminālprocesa kodeksu kļūst par valsts īpašumu. Taču tai pašā laikā pastāv juridiskas iespējas saskaņā ar 2000.</w:t>
      </w:r>
      <w:r w:rsidR="0054159E">
        <w:t> </w:t>
      </w:r>
      <w:r w:rsidR="00FF6278">
        <w:t>gada Aktu XIII konfiscēto īpašumu izmantot sabiedrības interesēs, piemēram, apgādājot ar pārtiku un apģērbu</w:t>
      </w:r>
      <w:r w:rsidR="00D52A6A">
        <w:t xml:space="preserve"> trūcīgās personas</w:t>
      </w:r>
      <w:r w:rsidR="00FF6278">
        <w:t>, novirzot līdzekļus izglītībai un kultūrai, kā arī</w:t>
      </w:r>
      <w:r w:rsidR="009A68C5">
        <w:t>,</w:t>
      </w:r>
      <w:r w:rsidR="00FF6278">
        <w:t xml:space="preserve"> nodrošinot pajumti tiem, kam tas nepieciešams, kā arī citiem sabiedriski derīgiem mērķiem.</w:t>
      </w:r>
    </w:p>
    <w:p w:rsidR="00ED5628" w:rsidRDefault="00ED5628" w:rsidP="00757C29">
      <w:pPr>
        <w:ind w:firstLine="709"/>
        <w:jc w:val="both"/>
      </w:pPr>
    </w:p>
    <w:p w:rsidR="00C6187E" w:rsidRPr="00C6187E" w:rsidRDefault="00C6187E" w:rsidP="00757C29">
      <w:pPr>
        <w:ind w:firstLine="709"/>
        <w:jc w:val="both"/>
        <w:rPr>
          <w:b/>
          <w:u w:val="single"/>
        </w:rPr>
      </w:pPr>
      <w:r w:rsidRPr="00C31EA7">
        <w:rPr>
          <w:b/>
          <w:u w:val="single"/>
        </w:rPr>
        <w:t>Bulgārija</w:t>
      </w:r>
    </w:p>
    <w:p w:rsidR="00C6187E" w:rsidRDefault="00C6187E" w:rsidP="00AB0A9E">
      <w:pPr>
        <w:ind w:firstLine="709"/>
        <w:jc w:val="both"/>
      </w:pPr>
      <w:r>
        <w:t xml:space="preserve">Līdzekļu iesaldēšana un konfiskācija, un, īpaši, to pārvaldīšana Bulgārijā pēdējā laikā ir ļoti attīstījusies. Bulgārijā ļoti plaši bija izplatīta organizētā noziedzība, kā rezultātā bija ārkārtīgi svarīgi radīt efektīvas stratēģijas, lai to apkarotu. Tādējādi konfiscēto līdzekļu izmantošana sociāliem mērķiem ir viens no jaunākajiem elementiem līdzekļu atguves sistēmā Bulgārijā, kas joprojām tiek attīstīts. </w:t>
      </w:r>
      <w:r w:rsidR="00C31EA7">
        <w:t>Bulgārijā 2012.</w:t>
      </w:r>
      <w:r w:rsidR="0054159E">
        <w:t> </w:t>
      </w:r>
      <w:r w:rsidR="00652C6A">
        <w:t>gadā stājās spēkā Noziedzīgi iegūto līdzekļu atguves likums (</w:t>
      </w:r>
      <w:proofErr w:type="spellStart"/>
      <w:r w:rsidR="00652C6A" w:rsidRPr="00C31EA7">
        <w:rPr>
          <w:i/>
        </w:rPr>
        <w:t>Illegal</w:t>
      </w:r>
      <w:proofErr w:type="spellEnd"/>
      <w:r w:rsidR="00652C6A" w:rsidRPr="00C31EA7">
        <w:rPr>
          <w:i/>
        </w:rPr>
        <w:t xml:space="preserve"> </w:t>
      </w:r>
      <w:proofErr w:type="spellStart"/>
      <w:r w:rsidR="00652C6A" w:rsidRPr="00C31EA7">
        <w:rPr>
          <w:i/>
        </w:rPr>
        <w:t>Assets</w:t>
      </w:r>
      <w:proofErr w:type="spellEnd"/>
      <w:r w:rsidR="00652C6A" w:rsidRPr="00C31EA7">
        <w:rPr>
          <w:i/>
        </w:rPr>
        <w:t xml:space="preserve"> </w:t>
      </w:r>
      <w:proofErr w:type="spellStart"/>
      <w:r w:rsidR="00652C6A" w:rsidRPr="00C31EA7">
        <w:rPr>
          <w:i/>
        </w:rPr>
        <w:t>Forfeiture</w:t>
      </w:r>
      <w:proofErr w:type="spellEnd"/>
      <w:r w:rsidR="00652C6A" w:rsidRPr="00C31EA7">
        <w:rPr>
          <w:i/>
        </w:rPr>
        <w:t xml:space="preserve"> </w:t>
      </w:r>
      <w:proofErr w:type="spellStart"/>
      <w:r w:rsidR="00652C6A" w:rsidRPr="00C31EA7">
        <w:rPr>
          <w:i/>
        </w:rPr>
        <w:t>Act</w:t>
      </w:r>
      <w:proofErr w:type="spellEnd"/>
      <w:r w:rsidR="00652C6A">
        <w:t xml:space="preserve">), saskaņā ar </w:t>
      </w:r>
      <w:r w:rsidR="00AB0A9E">
        <w:t>kuru darbojas īpaša institūcija</w:t>
      </w:r>
      <w:r w:rsidR="00652C6A">
        <w:t xml:space="preserve">, kuras kompetencē ir atgūto līdzekļu pārvaldīšana. Kad konfiskācijas rīkojums stājas spēkā, Starpresoru padome </w:t>
      </w:r>
      <w:r w:rsidR="00AB0A9E">
        <w:t>atgūto līdzekļu pārvaldīšanai (</w:t>
      </w:r>
      <w:proofErr w:type="spellStart"/>
      <w:r w:rsidR="00AB0A9E" w:rsidRPr="00AB0A9E">
        <w:rPr>
          <w:i/>
        </w:rPr>
        <w:t>Interdepartmental</w:t>
      </w:r>
      <w:proofErr w:type="spellEnd"/>
      <w:r w:rsidR="00AB0A9E" w:rsidRPr="00AB0A9E">
        <w:rPr>
          <w:i/>
        </w:rPr>
        <w:t xml:space="preserve"> </w:t>
      </w:r>
      <w:proofErr w:type="spellStart"/>
      <w:r w:rsidR="00AB0A9E" w:rsidRPr="00AB0A9E">
        <w:rPr>
          <w:i/>
        </w:rPr>
        <w:t>Board</w:t>
      </w:r>
      <w:proofErr w:type="spellEnd"/>
      <w:r w:rsidR="00AB0A9E" w:rsidRPr="00AB0A9E">
        <w:rPr>
          <w:i/>
        </w:rPr>
        <w:t xml:space="preserve"> </w:t>
      </w:r>
      <w:proofErr w:type="spellStart"/>
      <w:r w:rsidR="00AB0A9E" w:rsidRPr="00AB0A9E">
        <w:rPr>
          <w:i/>
        </w:rPr>
        <w:t>for</w:t>
      </w:r>
      <w:proofErr w:type="spellEnd"/>
      <w:r w:rsidR="00AB0A9E" w:rsidRPr="00AB0A9E">
        <w:rPr>
          <w:i/>
        </w:rPr>
        <w:t xml:space="preserve"> </w:t>
      </w:r>
      <w:proofErr w:type="spellStart"/>
      <w:r w:rsidR="00AB0A9E" w:rsidRPr="00AB0A9E">
        <w:rPr>
          <w:i/>
        </w:rPr>
        <w:t>Forfeited</w:t>
      </w:r>
      <w:proofErr w:type="spellEnd"/>
      <w:r w:rsidR="00AB0A9E" w:rsidRPr="00AB0A9E">
        <w:rPr>
          <w:i/>
        </w:rPr>
        <w:t xml:space="preserve"> </w:t>
      </w:r>
      <w:proofErr w:type="spellStart"/>
      <w:r w:rsidR="00AB0A9E" w:rsidRPr="00AB0A9E">
        <w:rPr>
          <w:i/>
        </w:rPr>
        <w:t>Assets</w:t>
      </w:r>
      <w:proofErr w:type="spellEnd"/>
      <w:r w:rsidR="00AB0A9E" w:rsidRPr="00AB0A9E">
        <w:rPr>
          <w:i/>
        </w:rPr>
        <w:t xml:space="preserve"> </w:t>
      </w:r>
      <w:proofErr w:type="spellStart"/>
      <w:r w:rsidR="00AB0A9E" w:rsidRPr="00AB0A9E">
        <w:rPr>
          <w:i/>
        </w:rPr>
        <w:t>Management</w:t>
      </w:r>
      <w:proofErr w:type="spellEnd"/>
      <w:r w:rsidR="006C7C30">
        <w:t>) veic</w:t>
      </w:r>
      <w:r w:rsidR="00AB0A9E">
        <w:t xml:space="preserve"> noteiktas darbības, lai uzglabātu un saglabātu atgūtos līdzekļus tā, lai izvairītos no to iznīcināšanas, vērtības samazināšanās.</w:t>
      </w:r>
      <w:r w:rsidR="0068637A">
        <w:t xml:space="preserve"> </w:t>
      </w:r>
      <w:r w:rsidR="001C5720">
        <w:t>Konfiscētie noziedzīgi iegūtie līdzekļi</w:t>
      </w:r>
      <w:r w:rsidR="0068637A">
        <w:t xml:space="preserve"> ir</w:t>
      </w:r>
      <w:r w:rsidR="001C5720" w:rsidRPr="001C5720">
        <w:t xml:space="preserve"> efektīvi</w:t>
      </w:r>
      <w:r w:rsidR="0068637A">
        <w:t xml:space="preserve"> jāizma</w:t>
      </w:r>
      <w:r w:rsidR="006C7C30">
        <w:t>n</w:t>
      </w:r>
      <w:r w:rsidR="0068637A">
        <w:t>to sabiedrības vajadzībām.</w:t>
      </w:r>
      <w:r w:rsidR="00AB0A9E">
        <w:t xml:space="preserve"> </w:t>
      </w:r>
      <w:r w:rsidR="0068637A">
        <w:t>Starpresoru pārvaldei ir piešķirtas tiesības attiecībā uz konfiscēto līdzekļu izmantošanu – tai ir tiesības ierosināt Ministru kabinetam vienu no diviem variantiem:</w:t>
      </w:r>
    </w:p>
    <w:p w:rsidR="0068637A" w:rsidRDefault="0068637A" w:rsidP="00AB0A9E">
      <w:pPr>
        <w:ind w:firstLine="709"/>
        <w:jc w:val="both"/>
      </w:pPr>
      <w:r>
        <w:t>1)</w:t>
      </w:r>
      <w:r w:rsidR="009F5619">
        <w:t> </w:t>
      </w:r>
      <w:r>
        <w:t>piešķirt tiesības noziedzīgi iegūtos līdzekļus pārvaldīt sabiedriskajām organizācijām vai vietējām pašvaldībām;</w:t>
      </w:r>
    </w:p>
    <w:p w:rsidR="0068637A" w:rsidRDefault="0068637A" w:rsidP="00AB0A9E">
      <w:pPr>
        <w:ind w:firstLine="709"/>
        <w:jc w:val="both"/>
      </w:pPr>
      <w:r>
        <w:t>2)</w:t>
      </w:r>
      <w:r w:rsidR="009F5619">
        <w:t> </w:t>
      </w:r>
      <w:r>
        <w:t>lemt par līdzekļu pārdošanu.</w:t>
      </w:r>
    </w:p>
    <w:p w:rsidR="0068637A" w:rsidRDefault="0068637A" w:rsidP="001063C8">
      <w:pPr>
        <w:jc w:val="both"/>
      </w:pPr>
    </w:p>
    <w:p w:rsidR="00AE1176" w:rsidRPr="00652C6A" w:rsidRDefault="00AE1176" w:rsidP="00757C29">
      <w:pPr>
        <w:ind w:firstLine="709"/>
        <w:jc w:val="both"/>
        <w:rPr>
          <w:b/>
          <w:u w:val="single"/>
        </w:rPr>
      </w:pPr>
      <w:r w:rsidRPr="00652C6A">
        <w:rPr>
          <w:b/>
          <w:u w:val="single"/>
        </w:rPr>
        <w:t>Francija</w:t>
      </w:r>
    </w:p>
    <w:p w:rsidR="00AE1176" w:rsidRDefault="0068637A" w:rsidP="00757C29">
      <w:pPr>
        <w:ind w:firstLine="709"/>
        <w:jc w:val="both"/>
      </w:pPr>
      <w:r>
        <w:t xml:space="preserve">Francijā likums neparedz normas </w:t>
      </w:r>
      <w:r w:rsidR="001731FF">
        <w:t>attiecībā uz</w:t>
      </w:r>
      <w:r>
        <w:t xml:space="preserve"> konfiscēto līdzekļu </w:t>
      </w:r>
      <w:r w:rsidR="001731FF">
        <w:t>mērķiem vai to sadali starp iesaistītajām centrālajām un reģionālajām iestādēm. Tomēr šāds mehānisms pastāv attiecībā uz līdzekļiem, kas saistīti ar narkotiku lietām. Ir izveidots Fonds, kurā tiek ieskaitīti ieņēmumi, kas iegūti no narkotiku tirdzniecības. Daļa no šajā fondā esošajiem līdzekļiem tiek piešķirti valsts dienestiem, kas iesaistīti cīņā pret narkotiku tirdzniecību.</w:t>
      </w:r>
    </w:p>
    <w:p w:rsidR="001731FF" w:rsidRDefault="001731FF" w:rsidP="00757C29">
      <w:pPr>
        <w:ind w:firstLine="709"/>
        <w:jc w:val="both"/>
      </w:pPr>
    </w:p>
    <w:p w:rsidR="001731FF" w:rsidRPr="00975448" w:rsidRDefault="001731FF" w:rsidP="00757C29">
      <w:pPr>
        <w:ind w:firstLine="709"/>
        <w:jc w:val="both"/>
        <w:rPr>
          <w:b/>
          <w:u w:val="single"/>
        </w:rPr>
      </w:pPr>
      <w:r w:rsidRPr="00975448">
        <w:rPr>
          <w:b/>
          <w:u w:val="single"/>
        </w:rPr>
        <w:t>Itālija</w:t>
      </w:r>
    </w:p>
    <w:p w:rsidR="001731FF" w:rsidRDefault="00975448" w:rsidP="00757C29">
      <w:pPr>
        <w:ind w:firstLine="709"/>
        <w:jc w:val="both"/>
      </w:pPr>
      <w:r>
        <w:t>Itālijā ir ļoti attīstīts normatīvais regulējums un prakse attiecībā uz konfiscēto līdzekļu (īpaši attiecībā uz organizētajai noziedzībai</w:t>
      </w:r>
      <w:r w:rsidR="00ED06B1">
        <w:t xml:space="preserve"> un</w:t>
      </w:r>
      <w:r>
        <w:t xml:space="preserve"> mafijas organizācijām piederošajiem īpašumiem) pārvaldīšanu.</w:t>
      </w:r>
    </w:p>
    <w:p w:rsidR="00975448" w:rsidRDefault="000A575D" w:rsidP="00580021">
      <w:pPr>
        <w:ind w:firstLine="709"/>
        <w:jc w:val="both"/>
      </w:pPr>
      <w:r>
        <w:t>Itālijas likums Nr.</w:t>
      </w:r>
      <w:r w:rsidR="009F5619">
        <w:t> </w:t>
      </w:r>
      <w:r w:rsidR="00975448">
        <w:t>109/1996 ievieš instrumentus, lai nodrošinātu arestēto vai konfiscēto līdzekļu pārvaldīšanu un izmantošanu. Šis likums regulē ne vien līdzekļu saglabāšanu un administrēšanu, bet arī to izmantošanu un līdzekļu veidus, kas tiek iedalīti:</w:t>
      </w:r>
      <w:r w:rsidR="00D52A6A">
        <w:t xml:space="preserve"> </w:t>
      </w:r>
      <w:r w:rsidR="00975448">
        <w:t>1)</w:t>
      </w:r>
      <w:r w:rsidR="009F5619">
        <w:t> </w:t>
      </w:r>
      <w:r w:rsidR="00975448">
        <w:t>kustamā manta</w:t>
      </w:r>
      <w:r w:rsidR="001063C8">
        <w:t>;</w:t>
      </w:r>
      <w:r w:rsidR="00D52A6A">
        <w:t xml:space="preserve"> 2)</w:t>
      </w:r>
      <w:r w:rsidR="009F5619">
        <w:t> </w:t>
      </w:r>
      <w:r w:rsidR="00D52A6A">
        <w:t xml:space="preserve">nekustamais īpašums; </w:t>
      </w:r>
      <w:r w:rsidR="001063C8">
        <w:t>3)</w:t>
      </w:r>
      <w:r w:rsidR="009F5619">
        <w:t> </w:t>
      </w:r>
      <w:r w:rsidR="001063C8">
        <w:t>uzņēmumi</w:t>
      </w:r>
      <w:r w:rsidR="00975448">
        <w:t>.</w:t>
      </w:r>
    </w:p>
    <w:p w:rsidR="00AE1176" w:rsidRDefault="0023012F" w:rsidP="00757C29">
      <w:pPr>
        <w:ind w:firstLine="709"/>
        <w:jc w:val="both"/>
      </w:pPr>
      <w:r>
        <w:t>Attiecībā uz līdzekļu</w:t>
      </w:r>
      <w:r w:rsidR="001063C8">
        <w:t xml:space="preserve"> tālāku izmantošanu likums Nr.</w:t>
      </w:r>
      <w:r w:rsidR="009413F5">
        <w:t> </w:t>
      </w:r>
      <w:r>
        <w:t xml:space="preserve">109/1996 paredz normas attiecībā uz konfiscēto līdzekļu nodošanu, kas izmantojami projektiem sabiedriskajās interesēs, tādiem kā </w:t>
      </w:r>
      <w:r w:rsidR="00580021">
        <w:t>skolu finansēšana</w:t>
      </w:r>
      <w:r>
        <w:t>, atbalsts jauniem bezdarbniekiem un citiem sociāliem mērķiem.</w:t>
      </w:r>
    </w:p>
    <w:p w:rsidR="00462967" w:rsidRDefault="001063C8" w:rsidP="00757C29">
      <w:pPr>
        <w:ind w:firstLine="709"/>
        <w:jc w:val="both"/>
      </w:pPr>
      <w:r>
        <w:t>2010.</w:t>
      </w:r>
      <w:r w:rsidR="009413F5">
        <w:t> </w:t>
      </w:r>
      <w:r w:rsidR="009004A8">
        <w:t>gadā tika izveidota Nacionālā aģentūra arestēto un konfiscēto organizētās noziedzības līdzekļu pārvaldīšan</w:t>
      </w:r>
      <w:r w:rsidR="00ED06B1">
        <w:t>ai un izmantošanai, kura darboja</w:t>
      </w:r>
      <w:r w:rsidR="009004A8">
        <w:t>s Iekšlietu ministrijas pārraudzībā un auditor</w:t>
      </w:r>
      <w:r w:rsidR="00903430">
        <w:t>u tiesu kontrolē. Ar likumu Nr.</w:t>
      </w:r>
      <w:r w:rsidR="009F5619">
        <w:t> </w:t>
      </w:r>
      <w:r w:rsidR="009004A8">
        <w:t xml:space="preserve">159/2011 tika paplašināta minētās aģentūras loma. Tās uzdevums ir administrēt un saglabāt visu arestēto un konfiscēto īpašumu, ieskaitot uzņēmumus. Aģentūra arī ir iesaistīta lemšanā par konfiscēto līdzekļu izmantošanu. Likums </w:t>
      </w:r>
      <w:r w:rsidR="00903430">
        <w:t>Nr.</w:t>
      </w:r>
      <w:r w:rsidR="009F5619">
        <w:t> </w:t>
      </w:r>
      <w:r w:rsidR="009004A8">
        <w:t>159/2011 noteic, ka konfiscētie līdzekļi, īpaši, nekustamais īpašums – ir jānodod valstij izmantošanai tiesnešu, tiesībaizsardzības iestāžu un sabiedrības aizsardzībai vai sociāliem mērķiem pašvaldībām</w:t>
      </w:r>
      <w:r w:rsidR="004F6D1D">
        <w:t>, provincēm vai reģioniem, kurām īpašums piederēja. Īpašums arī var tikt pārdots, likvidēts (iznīcināts) vai iznomāts.</w:t>
      </w:r>
    </w:p>
    <w:p w:rsidR="004F6D1D" w:rsidRDefault="004F6D1D" w:rsidP="00757C29">
      <w:pPr>
        <w:ind w:firstLine="709"/>
        <w:jc w:val="both"/>
      </w:pPr>
      <w:r w:rsidRPr="00071A17">
        <w:t>Pašvaldībai vai reģionam, kurš saņem līdzekļus izmantošanai sociālām</w:t>
      </w:r>
      <w:r>
        <w:t xml:space="preserve"> vajadzībām, ir jāreģistrē un jāglabā informācija par līdzekļu izmantošanu un jāuzrauga to izmantošana, ja tie tiek nodoti trešajām personām. Vietējās valdības var tieši pārvaldīt līdzekļus vai piešķirt līdzekļus kopienām, brīvprātīgo organizācijām, sociāliem kooperatīviem vai terapeitiskajām kopienām</w:t>
      </w:r>
      <w:r w:rsidR="009A68C5">
        <w:t>,</w:t>
      </w:r>
      <w:r w:rsidR="00676796">
        <w:t xml:space="preserve"> vai narkomānu ārstēšanai.</w:t>
      </w:r>
    </w:p>
    <w:p w:rsidR="0057462F" w:rsidRDefault="0057462F" w:rsidP="00F86F1B">
      <w:pPr>
        <w:ind w:firstLine="709"/>
        <w:jc w:val="both"/>
      </w:pPr>
      <w:r>
        <w:t xml:space="preserve">Konfiscētās mantas pārvaldīšana sākas pēc tam, kad ir izdots pirmais rīkojums par mantas konfiskāciju un manta tiek nodota aģentūrai. </w:t>
      </w:r>
      <w:r w:rsidR="004872C0">
        <w:t xml:space="preserve">Pēc tam, kad spriedums par konfiskāciju pilnībā stājas spēkā (ar </w:t>
      </w:r>
      <w:r w:rsidR="00FB7BC4" w:rsidRPr="00FB7BC4">
        <w:t>"</w:t>
      </w:r>
      <w:proofErr w:type="spellStart"/>
      <w:r w:rsidR="004872C0" w:rsidRPr="004872C0">
        <w:rPr>
          <w:i/>
        </w:rPr>
        <w:t>Corte</w:t>
      </w:r>
      <w:proofErr w:type="spellEnd"/>
      <w:r w:rsidR="004872C0" w:rsidRPr="004872C0">
        <w:rPr>
          <w:i/>
        </w:rPr>
        <w:t xml:space="preserve"> </w:t>
      </w:r>
      <w:proofErr w:type="spellStart"/>
      <w:r w:rsidR="004872C0" w:rsidRPr="004872C0">
        <w:rPr>
          <w:i/>
        </w:rPr>
        <w:t>di</w:t>
      </w:r>
      <w:proofErr w:type="spellEnd"/>
      <w:r w:rsidR="004872C0" w:rsidRPr="004872C0">
        <w:rPr>
          <w:i/>
        </w:rPr>
        <w:t xml:space="preserve"> </w:t>
      </w:r>
      <w:proofErr w:type="spellStart"/>
      <w:r w:rsidR="004872C0" w:rsidRPr="004872C0">
        <w:rPr>
          <w:i/>
        </w:rPr>
        <w:t>cassazione</w:t>
      </w:r>
      <w:proofErr w:type="spellEnd"/>
      <w:r w:rsidR="00FB7BC4" w:rsidRPr="00FB7BC4">
        <w:t>"</w:t>
      </w:r>
      <w:r w:rsidR="009F5619" w:rsidRPr="004872C0">
        <w:t xml:space="preserve"> </w:t>
      </w:r>
      <w:r w:rsidR="004872C0" w:rsidRPr="004872C0">
        <w:t>spriedumu</w:t>
      </w:r>
      <w:r w:rsidR="004872C0">
        <w:t xml:space="preserve">), mantu turpina pārvaldīt Aģentūra, taču tā kļūst par valsts īpašumu, kuru pārvalda, un ar kuru rīkojas Aģentūra. 90 dienu laikā (termiņu var pagarināt vēl līdz 90 dienām īpaši sarežģītos gadījumos) Aģentūrai ir </w:t>
      </w:r>
      <w:r w:rsidR="00D1467D">
        <w:t>jāpieņem konfiscētās mantas nodošanas rīkojums (</w:t>
      </w:r>
      <w:r w:rsidR="00FB7BC4" w:rsidRPr="00FB7BC4">
        <w:t>"</w:t>
      </w:r>
      <w:proofErr w:type="spellStart"/>
      <w:r w:rsidR="00D1467D" w:rsidRPr="00D1467D">
        <w:rPr>
          <w:i/>
        </w:rPr>
        <w:t>assignment</w:t>
      </w:r>
      <w:proofErr w:type="spellEnd"/>
      <w:r w:rsidR="00D1467D" w:rsidRPr="00D1467D">
        <w:rPr>
          <w:i/>
        </w:rPr>
        <w:t xml:space="preserve"> </w:t>
      </w:r>
      <w:proofErr w:type="spellStart"/>
      <w:r w:rsidR="00D1467D" w:rsidRPr="00D1467D">
        <w:rPr>
          <w:i/>
        </w:rPr>
        <w:t>order</w:t>
      </w:r>
      <w:proofErr w:type="spellEnd"/>
      <w:r w:rsidR="00FB7BC4" w:rsidRPr="00FB7BC4">
        <w:t>"</w:t>
      </w:r>
      <w:r w:rsidR="00D1467D">
        <w:t>)</w:t>
      </w:r>
      <w:r w:rsidR="00BC12A3">
        <w:t>.</w:t>
      </w:r>
    </w:p>
    <w:p w:rsidR="00D1467D" w:rsidRDefault="00D1467D" w:rsidP="00F86F1B">
      <w:pPr>
        <w:ind w:firstLine="709"/>
        <w:jc w:val="both"/>
      </w:pPr>
      <w:r w:rsidRPr="00C34E52">
        <w:t xml:space="preserve">Nekustamos īpašumus var atstāt valsts īpašumā vai nodot pašvaldībai vai reģiona provincei, kur īpašums atrodas. Ja </w:t>
      </w:r>
      <w:r w:rsidR="009A68C5">
        <w:t xml:space="preserve">īpašumu </w:t>
      </w:r>
      <w:r w:rsidRPr="00C34E52">
        <w:t>nodod pašvaldībai (</w:t>
      </w:r>
      <w:proofErr w:type="spellStart"/>
      <w:r w:rsidRPr="00C34E52">
        <w:rPr>
          <w:i/>
        </w:rPr>
        <w:t>municipality</w:t>
      </w:r>
      <w:proofErr w:type="spellEnd"/>
      <w:r w:rsidRPr="00C34E52">
        <w:t>), tas var tikt izmantots tiesnešu, tiesībaizsardzības iestāžu vai sabiedrības aizsardzības vajadzībām, vai citām valdības vai sabiedrības vajadzībām, kas saistītas ar sabiedrisko iestāžu, nodokļu aģentūru, universitāšu vai kultūras iestāžu aktivitāšu vai nozīmīgu interešu īstenošanu; kā arī tos var izmantot pati Aģentūra ekonomiskiem mērķiem. Vietējās administrācijas (pašvaldības, provinces, reģioni) var saņemt līdzekļus institucionāliem un sociāliem mērķiem, ar to saprotot, ka tās var tieši pārvaldīt vai nodot to</w:t>
      </w:r>
      <w:r w:rsidR="009A68C5">
        <w:t>s</w:t>
      </w:r>
      <w:r w:rsidRPr="00C34E52">
        <w:t xml:space="preserve"> kopienām, ieskaitot jauniešu organizācijām, brīvprātīgo organizācijām, kooperatīviem, terapeitiskajiem un rehabilitācijas centriem narkomāniem, vides aizsardzības organizācijām. Šī manta ir nododama bez maksas, ievērojot </w:t>
      </w:r>
      <w:r w:rsidR="00F64CF5" w:rsidRPr="00C34E52">
        <w:t>caurspīdīguma, atbilstošas publicitātes un vienlīdzīgas attieksmes principus.</w:t>
      </w:r>
    </w:p>
    <w:p w:rsidR="00D1467D" w:rsidRDefault="000759E8" w:rsidP="00F86F1B">
      <w:pPr>
        <w:ind w:firstLine="709"/>
        <w:jc w:val="both"/>
      </w:pPr>
      <w:r>
        <w:t xml:space="preserve">Vietējām valdībām arī ir iespēja izmantot </w:t>
      </w:r>
      <w:r w:rsidR="000B064F">
        <w:t>mantu</w:t>
      </w:r>
      <w:r>
        <w:t xml:space="preserve"> peļņas nolūkos, ja t</w:t>
      </w:r>
      <w:r w:rsidR="000B064F">
        <w:t>ā</w:t>
      </w:r>
      <w:r>
        <w:t xml:space="preserve"> nevar tikt </w:t>
      </w:r>
      <w:r w:rsidR="000B064F">
        <w:t>piešķirta,</w:t>
      </w:r>
      <w:r>
        <w:t xml:space="preserve"> un ienākumi ir izmantojami </w:t>
      </w:r>
      <w:r w:rsidR="000B064F">
        <w:t>tikai sabiedrības vajadzībām; vēl jo vairāk, pārdošana ir ierobežota attiecībā uz biznesa asociācijām, valsts iestādēm un fondiem. Pašvaldībai viena gada laikā ir jānodrošina mantas nodošana; pēc šī perioda Aģentūra atsauc nodošanu un ieceļ Komisāru, kuram ir pilnvaras rīkoties ar mantu.</w:t>
      </w:r>
    </w:p>
    <w:p w:rsidR="00676796" w:rsidRDefault="00676796" w:rsidP="00757C29">
      <w:pPr>
        <w:ind w:firstLine="709"/>
        <w:jc w:val="both"/>
      </w:pPr>
    </w:p>
    <w:p w:rsidR="00C71FC2" w:rsidRDefault="00FF6278" w:rsidP="00C71FC2">
      <w:pPr>
        <w:ind w:firstLine="709"/>
        <w:jc w:val="both"/>
      </w:pPr>
      <w:r w:rsidRPr="00930440">
        <w:t xml:space="preserve">Izvērtējot saņemto informāciju, secināms, ka ne visās ES dalībvalstīs ir izveidots speciāls Konfiskācijas fonds. Tomēr atsevišķas </w:t>
      </w:r>
      <w:r w:rsidR="009413F5">
        <w:t xml:space="preserve">ES </w:t>
      </w:r>
      <w:r w:rsidRPr="00930440">
        <w:t>dalībvalstis ir noteikušas konkrētus mērķus, kam izlietojami konfiskācijas rezultātā iegūtie līdzekļi, vai arī paredzējušas proporcionālu konfiscēto līdzekļu sadalījumu starp noziedzības novēršanā un apkarošanā iesaistītajām iestādēm.</w:t>
      </w:r>
    </w:p>
    <w:p w:rsidR="00C71FC2" w:rsidRPr="00C71FC2" w:rsidRDefault="00C71FC2" w:rsidP="00C71FC2">
      <w:pPr>
        <w:ind w:firstLine="709"/>
        <w:jc w:val="both"/>
      </w:pPr>
    </w:p>
    <w:p w:rsidR="00FF6278" w:rsidRPr="00FF6278" w:rsidRDefault="00654E41" w:rsidP="00FF6278">
      <w:pPr>
        <w:jc w:val="center"/>
        <w:rPr>
          <w:b/>
          <w:sz w:val="28"/>
          <w:szCs w:val="28"/>
        </w:rPr>
      </w:pPr>
      <w:r>
        <w:rPr>
          <w:b/>
          <w:sz w:val="28"/>
          <w:szCs w:val="28"/>
        </w:rPr>
        <w:t xml:space="preserve">4. </w:t>
      </w:r>
      <w:r w:rsidR="00FF6278" w:rsidRPr="00FF6278">
        <w:rPr>
          <w:b/>
          <w:sz w:val="28"/>
          <w:szCs w:val="28"/>
        </w:rPr>
        <w:t>Priekšlikumi</w:t>
      </w:r>
      <w:r w:rsidR="00C43F08">
        <w:rPr>
          <w:b/>
          <w:sz w:val="28"/>
          <w:szCs w:val="28"/>
        </w:rPr>
        <w:t xml:space="preserve"> turpmākai rīcībai</w:t>
      </w:r>
    </w:p>
    <w:p w:rsidR="00A87578" w:rsidRDefault="00A87578" w:rsidP="00AA6DED">
      <w:pPr>
        <w:jc w:val="both"/>
      </w:pPr>
    </w:p>
    <w:p w:rsidR="006C7C30" w:rsidRDefault="0046114F" w:rsidP="006C7C30">
      <w:pPr>
        <w:ind w:firstLine="567"/>
        <w:jc w:val="both"/>
      </w:pPr>
      <w:r>
        <w:t>2014.</w:t>
      </w:r>
      <w:r w:rsidR="0054159E">
        <w:t> </w:t>
      </w:r>
      <w:r>
        <w:t>gada 3.</w:t>
      </w:r>
      <w:r w:rsidR="0054159E">
        <w:t> </w:t>
      </w:r>
      <w:r w:rsidR="00C43F08">
        <w:t xml:space="preserve">oktobrī </w:t>
      </w:r>
      <w:r w:rsidR="006C7C30">
        <w:t>un 2016.</w:t>
      </w:r>
      <w:r w:rsidR="0054159E">
        <w:t> </w:t>
      </w:r>
      <w:r w:rsidR="006C7C30">
        <w:t>gada 19.</w:t>
      </w:r>
      <w:r w:rsidR="0054159E">
        <w:t> </w:t>
      </w:r>
      <w:r w:rsidR="006C7C30">
        <w:t xml:space="preserve">aprīlī </w:t>
      </w:r>
      <w:r w:rsidR="00C43F08">
        <w:t xml:space="preserve">Tieslietu ministrijā tika organizēta tikšanās ar Finanšu ministrijas, Korupcijas novēršanas un apkarošanas biroja, </w:t>
      </w:r>
      <w:r w:rsidR="00C741A4">
        <w:t>Valsts policijas, VID</w:t>
      </w:r>
      <w:r w:rsidR="00C43F08">
        <w:t xml:space="preserve"> Finanšu policijas, VID Muitas kriminālpārvaldes un Noziedzīgi iegūtu līdzekļu legalizācijas novēršanas dienesta pārstāvjiem, la</w:t>
      </w:r>
      <w:r w:rsidR="00A55C90">
        <w:t>i pārrunātu iespējas</w:t>
      </w:r>
      <w:r w:rsidR="00ED06B1">
        <w:t xml:space="preserve"> konfiscētos noziedzīgi iegūtos līdzekļus novirzīt konkrētiem mērķiem vai</w:t>
      </w:r>
      <w:r w:rsidR="00A55C90">
        <w:t xml:space="preserve"> veidot </w:t>
      </w:r>
      <w:r w:rsidR="006C7C30">
        <w:t>t.s.</w:t>
      </w:r>
      <w:r w:rsidR="00C43F08">
        <w:t xml:space="preserve"> Konfiskācijas fondu.</w:t>
      </w:r>
      <w:r w:rsidR="006C7C30">
        <w:t xml:space="preserve"> Iesaistītās institūcijas ir vienojušās, ka Latvijā ir nepieciešams izveidot mehānismu konfiscēto noziedzīgi iegūto finanšu līdzekļu un līdzekļu, kas iegūti noziedzīgi iegūtās mantas realizācijas rezultātā, izmantošanai.</w:t>
      </w:r>
    </w:p>
    <w:p w:rsidR="00C43F08" w:rsidRDefault="00C43F08" w:rsidP="00C43F08">
      <w:pPr>
        <w:ind w:firstLine="567"/>
        <w:jc w:val="both"/>
      </w:pPr>
      <w:r>
        <w:t xml:space="preserve">Ievērojot </w:t>
      </w:r>
      <w:r w:rsidR="00423867">
        <w:t xml:space="preserve">direktīvas </w:t>
      </w:r>
      <w:r>
        <w:t xml:space="preserve">prasības, </w:t>
      </w:r>
      <w:proofErr w:type="spellStart"/>
      <w:r w:rsidRPr="00423867">
        <w:rPr>
          <w:i/>
        </w:rPr>
        <w:t>Moneyval</w:t>
      </w:r>
      <w:proofErr w:type="spellEnd"/>
      <w:r>
        <w:t xml:space="preserve"> Komitejas rekomendācijas, kā arī citu valstu pieredzi, sanāksmes dalī</w:t>
      </w:r>
      <w:r w:rsidR="00E12A31">
        <w:t>bnieki i</w:t>
      </w:r>
      <w:r w:rsidR="00B655F3">
        <w:t>r</w:t>
      </w:r>
      <w:r w:rsidR="00E12A31">
        <w:t xml:space="preserve"> atzinuši</w:t>
      </w:r>
      <w:r w:rsidR="00860CE8">
        <w:t>, ka līdzekļi</w:t>
      </w:r>
      <w:r>
        <w:t xml:space="preserve">, kas iegūti noziedzīgi iegūtas mantas konfiskācijas rezultātā, </w:t>
      </w:r>
      <w:r w:rsidR="00860CE8">
        <w:t>jāizmanto</w:t>
      </w:r>
      <w:r>
        <w:t xml:space="preserve"> tādiem mērķiem kā:</w:t>
      </w:r>
    </w:p>
    <w:p w:rsidR="00C43F08" w:rsidRDefault="00D07E09" w:rsidP="00C43F08">
      <w:pPr>
        <w:ind w:firstLine="567"/>
        <w:jc w:val="both"/>
      </w:pPr>
      <w:r>
        <w:t>1)</w:t>
      </w:r>
      <w:r w:rsidR="00E770CF">
        <w:t> </w:t>
      </w:r>
      <w:r>
        <w:t>l</w:t>
      </w:r>
      <w:r w:rsidR="00C43F08">
        <w:t>īdzekļu atguves dienesta (ARO) kapacitātes stiprināšana</w:t>
      </w:r>
      <w:r w:rsidR="009413F5">
        <w:t xml:space="preserve"> (Iekšlietu ministrija)</w:t>
      </w:r>
      <w:r w:rsidR="00C43F08">
        <w:t>;</w:t>
      </w:r>
    </w:p>
    <w:p w:rsidR="00C43F08" w:rsidRDefault="00C43F08" w:rsidP="00C43F08">
      <w:pPr>
        <w:ind w:firstLine="567"/>
        <w:jc w:val="both"/>
      </w:pPr>
      <w:r>
        <w:t>2)</w:t>
      </w:r>
      <w:r w:rsidR="00E770CF">
        <w:t> </w:t>
      </w:r>
      <w:r>
        <w:t>VID Finanšu policijas darbinieku apmācības;</w:t>
      </w:r>
      <w:r w:rsidRPr="007A43C0">
        <w:t xml:space="preserve"> </w:t>
      </w:r>
      <w:r>
        <w:t>citu tiesībsargājošo iestāžu darbinieku apmācības (t.sk. kopīgas apmācības)</w:t>
      </w:r>
      <w:r w:rsidR="009413F5">
        <w:t xml:space="preserve"> (Finanšu ministrija, Iekšlietu ministrija, Korupcijas novēršanas un apkarošanas birojs, </w:t>
      </w:r>
      <w:r w:rsidR="004C279B">
        <w:t>Latvijas Republikas P</w:t>
      </w:r>
      <w:r w:rsidR="009413F5">
        <w:t>rokuratūra)</w:t>
      </w:r>
      <w:r>
        <w:t>;</w:t>
      </w:r>
    </w:p>
    <w:p w:rsidR="00C43F08" w:rsidRDefault="00C43F08" w:rsidP="00C43F08">
      <w:pPr>
        <w:ind w:firstLine="567"/>
        <w:jc w:val="both"/>
      </w:pPr>
      <w:r>
        <w:t>3)</w:t>
      </w:r>
      <w:r w:rsidR="00C34E52">
        <w:t> </w:t>
      </w:r>
      <w:r>
        <w:t>izmeklēšanas iestāžu, Valsts tiesu ekspertīžu biroja materiāltehniskās bāzes pilnveidošana</w:t>
      </w:r>
      <w:r w:rsidR="009413F5">
        <w:t xml:space="preserve"> (Finanšu ministrija, Iekšlietu ministrija, Korupcijas novēršanas un apkarošanas birojs, Tieslietu ministrija, </w:t>
      </w:r>
      <w:r w:rsidR="004C279B">
        <w:t xml:space="preserve">Latvijas Republikas </w:t>
      </w:r>
      <w:r w:rsidR="00FB7BC4">
        <w:t>P</w:t>
      </w:r>
      <w:r w:rsidR="009413F5">
        <w:t>rokuratūra)</w:t>
      </w:r>
      <w:r>
        <w:t>;</w:t>
      </w:r>
    </w:p>
    <w:p w:rsidR="00C43F08" w:rsidRDefault="00F406F0" w:rsidP="00C43F08">
      <w:pPr>
        <w:ind w:firstLine="567"/>
        <w:jc w:val="both"/>
      </w:pPr>
      <w:r>
        <w:t>4</w:t>
      </w:r>
      <w:r w:rsidR="00C43F08">
        <w:t>)</w:t>
      </w:r>
      <w:r w:rsidR="00E770CF">
        <w:t> </w:t>
      </w:r>
      <w:r w:rsidR="00C43F08">
        <w:t>cietušo aizsardzība (</w:t>
      </w:r>
      <w:r w:rsidR="00144645">
        <w:t xml:space="preserve">piemēram, sociālās rehabilitācijas </w:t>
      </w:r>
      <w:r w:rsidR="009413F5">
        <w:t>un ārstēšanās pakalpojumi</w:t>
      </w:r>
      <w:r w:rsidR="00144645">
        <w:t xml:space="preserve"> cietušajiem, īpaši bērniem, nometnes cietušajiem bērniem</w:t>
      </w:r>
      <w:r w:rsidR="009413F5">
        <w:t>) (Labklājības ministrija, Veselības ministrija);</w:t>
      </w:r>
    </w:p>
    <w:p w:rsidR="00C43F08" w:rsidRDefault="00F406F0" w:rsidP="00C43F08">
      <w:pPr>
        <w:ind w:firstLine="567"/>
        <w:jc w:val="both"/>
      </w:pPr>
      <w:r>
        <w:t>5</w:t>
      </w:r>
      <w:r w:rsidR="00C43F08">
        <w:t>)</w:t>
      </w:r>
      <w:r w:rsidR="00E770CF">
        <w:t> </w:t>
      </w:r>
      <w:r w:rsidR="00C43F08">
        <w:t xml:space="preserve">citi sociāli mērķi (piemēram, </w:t>
      </w:r>
      <w:r w:rsidR="00144645">
        <w:t xml:space="preserve">dažādi pasākumi smagi slimiem bērniem, apmaksāta padziļināta sporta, mākslas, mūzikas apguve bērniem no maznodrošinātām ģimenēm u.tml., atbalsts organizācijām, kuras nodarbojas ar narkomānu iekļaušanu sabiedrībā </w:t>
      </w:r>
      <w:r w:rsidR="00C43F08">
        <w:t>u.tml.)</w:t>
      </w:r>
      <w:r w:rsidR="009413F5">
        <w:t xml:space="preserve"> (Labklājības ministrija, Izglītības un zinātnes ministrija)</w:t>
      </w:r>
      <w:r w:rsidR="00C43F08">
        <w:t>;</w:t>
      </w:r>
    </w:p>
    <w:p w:rsidR="00C43F08" w:rsidRDefault="00F406F0" w:rsidP="00C43F08">
      <w:pPr>
        <w:ind w:firstLine="567"/>
        <w:jc w:val="both"/>
      </w:pPr>
      <w:r>
        <w:t>6</w:t>
      </w:r>
      <w:r w:rsidR="00C43F08">
        <w:t>)</w:t>
      </w:r>
      <w:r w:rsidR="00E770CF">
        <w:t> </w:t>
      </w:r>
      <w:r w:rsidR="00C43F08">
        <w:t>iespējams, noziedzīgi iegūtas mantas labticīgo ieg</w:t>
      </w:r>
      <w:r w:rsidR="00C741A4">
        <w:t xml:space="preserve">uvēju aizsardzība </w:t>
      </w:r>
      <w:proofErr w:type="gramStart"/>
      <w:r w:rsidR="00C741A4">
        <w:t>(</w:t>
      </w:r>
      <w:proofErr w:type="gramEnd"/>
      <w:r w:rsidR="00C741A4">
        <w:t>saskaņā ar KPL</w:t>
      </w:r>
      <w:r w:rsidR="00C43F08">
        <w:t xml:space="preserve"> normām noziedzīgi iegūta manta ir atdodama mantas īpašniekam, kurš bija pieteicis mantas zudumu. Tomēr nereti šajos gadījumos ir trešā persona, kura nezināja un nevarēja zināt, ka viņas valdījumā ir n</w:t>
      </w:r>
      <w:r w:rsidR="0046114F">
        <w:t>onākusi noziedzīgi iegūta manta</w:t>
      </w:r>
      <w:r w:rsidR="00C43F08">
        <w:t>).</w:t>
      </w:r>
    </w:p>
    <w:p w:rsidR="0031242B" w:rsidRPr="00930440" w:rsidRDefault="0031242B" w:rsidP="0031242B">
      <w:pPr>
        <w:ind w:firstLine="567"/>
        <w:jc w:val="both"/>
        <w:rPr>
          <w:szCs w:val="24"/>
        </w:rPr>
      </w:pPr>
      <w:r w:rsidRPr="00930440">
        <w:rPr>
          <w:szCs w:val="24"/>
        </w:rPr>
        <w:t xml:space="preserve">Arī </w:t>
      </w:r>
      <w:r>
        <w:rPr>
          <w:szCs w:val="24"/>
        </w:rPr>
        <w:t>ES</w:t>
      </w:r>
      <w:r w:rsidRPr="00930440">
        <w:rPr>
          <w:szCs w:val="24"/>
        </w:rPr>
        <w:t xml:space="preserve"> Padomes ziņoju</w:t>
      </w:r>
      <w:r>
        <w:rPr>
          <w:szCs w:val="24"/>
        </w:rPr>
        <w:t xml:space="preserve">ma </w:t>
      </w:r>
      <w:r w:rsidR="00FB7BC4" w:rsidRPr="00FB7BC4">
        <w:rPr>
          <w:szCs w:val="24"/>
        </w:rPr>
        <w:t>"</w:t>
      </w:r>
      <w:r w:rsidR="008B02D0" w:rsidRPr="00930440">
        <w:rPr>
          <w:szCs w:val="24"/>
        </w:rPr>
        <w:t>Finanšu noziegumi un finanšu izmeklēšana</w:t>
      </w:r>
      <w:r w:rsidR="00FB7BC4" w:rsidRPr="00FB7BC4">
        <w:rPr>
          <w:szCs w:val="24"/>
        </w:rPr>
        <w:t>"</w:t>
      </w:r>
      <w:r>
        <w:rPr>
          <w:szCs w:val="24"/>
        </w:rPr>
        <w:t xml:space="preserve"> </w:t>
      </w:r>
      <w:r w:rsidR="002076B1">
        <w:rPr>
          <w:szCs w:val="24"/>
        </w:rPr>
        <w:t xml:space="preserve">par </w:t>
      </w:r>
      <w:r>
        <w:rPr>
          <w:szCs w:val="24"/>
        </w:rPr>
        <w:t>Latviju 6.1.4. un</w:t>
      </w:r>
      <w:proofErr w:type="gramStart"/>
      <w:r>
        <w:rPr>
          <w:szCs w:val="24"/>
        </w:rPr>
        <w:t xml:space="preserve"> 6.1.5.</w:t>
      </w:r>
      <w:r w:rsidR="0054159E">
        <w:rPr>
          <w:szCs w:val="24"/>
        </w:rPr>
        <w:t> </w:t>
      </w:r>
      <w:r>
        <w:rPr>
          <w:szCs w:val="24"/>
        </w:rPr>
        <w:t>punktā sniegti</w:t>
      </w:r>
      <w:proofErr w:type="gramEnd"/>
      <w:r>
        <w:rPr>
          <w:szCs w:val="24"/>
        </w:rPr>
        <w:t xml:space="preserve"> ieteikumi</w:t>
      </w:r>
      <w:r w:rsidRPr="00930440">
        <w:rPr>
          <w:szCs w:val="24"/>
        </w:rPr>
        <w:t xml:space="preserve"> stiprināt to dienestu</w:t>
      </w:r>
      <w:r>
        <w:rPr>
          <w:szCs w:val="24"/>
        </w:rPr>
        <w:t xml:space="preserve"> kapacitāti</w:t>
      </w:r>
      <w:r w:rsidRPr="00930440">
        <w:rPr>
          <w:szCs w:val="24"/>
        </w:rPr>
        <w:t>, kas guvuši lielākos panākumus līdzekļu atguvē,</w:t>
      </w:r>
      <w:r w:rsidRPr="00930440">
        <w:t xml:space="preserve"> </w:t>
      </w:r>
      <w:r>
        <w:rPr>
          <w:szCs w:val="24"/>
        </w:rPr>
        <w:t xml:space="preserve">rīkojot pastāvīgas apmācības, kā arī </w:t>
      </w:r>
      <w:r w:rsidRPr="00930440">
        <w:rPr>
          <w:szCs w:val="24"/>
        </w:rPr>
        <w:t>palielin</w:t>
      </w:r>
      <w:r>
        <w:rPr>
          <w:szCs w:val="24"/>
        </w:rPr>
        <w:t>ot ekspertu skaitu</w:t>
      </w:r>
      <w:r w:rsidRPr="00930440">
        <w:rPr>
          <w:szCs w:val="24"/>
        </w:rPr>
        <w:t xml:space="preserve">, kuriem ir atbilstošas zināšanas finanšu jomā. Turklāt vajadzētu izvērtēt iespējas </w:t>
      </w:r>
      <w:r w:rsidR="00A031CE">
        <w:rPr>
          <w:szCs w:val="24"/>
        </w:rPr>
        <w:t xml:space="preserve">novirzīt </w:t>
      </w:r>
      <w:r w:rsidR="00A031CE" w:rsidRPr="00930440">
        <w:rPr>
          <w:szCs w:val="24"/>
        </w:rPr>
        <w:t>noteikt</w:t>
      </w:r>
      <w:r w:rsidR="00A031CE">
        <w:rPr>
          <w:szCs w:val="24"/>
        </w:rPr>
        <w:t>u</w:t>
      </w:r>
      <w:r w:rsidR="00A031CE" w:rsidRPr="00930440">
        <w:rPr>
          <w:szCs w:val="24"/>
        </w:rPr>
        <w:t xml:space="preserve"> procentuāl</w:t>
      </w:r>
      <w:r w:rsidR="00A031CE">
        <w:rPr>
          <w:szCs w:val="24"/>
        </w:rPr>
        <w:t>u</w:t>
      </w:r>
      <w:r w:rsidR="00A031CE" w:rsidRPr="00930440">
        <w:rPr>
          <w:szCs w:val="24"/>
        </w:rPr>
        <w:t xml:space="preserve"> daļ</w:t>
      </w:r>
      <w:r w:rsidR="00A031CE">
        <w:rPr>
          <w:szCs w:val="24"/>
        </w:rPr>
        <w:t>u</w:t>
      </w:r>
      <w:r w:rsidR="004463AB">
        <w:rPr>
          <w:szCs w:val="24"/>
        </w:rPr>
        <w:t xml:space="preserve"> no konfiscētajiem noziedzīgi iegūtajiem līdzekļiem</w:t>
      </w:r>
      <w:r w:rsidR="00A031CE" w:rsidRPr="00930440">
        <w:rPr>
          <w:szCs w:val="24"/>
        </w:rPr>
        <w:t xml:space="preserve"> </w:t>
      </w:r>
      <w:r w:rsidRPr="00930440">
        <w:rPr>
          <w:szCs w:val="24"/>
        </w:rPr>
        <w:t>tiesībaizsardzības iestāžu kapacitātes un tehniskā nodrošinājuma attīstībai.</w:t>
      </w:r>
    </w:p>
    <w:p w:rsidR="0031242B" w:rsidRDefault="0031242B" w:rsidP="0031242B">
      <w:pPr>
        <w:ind w:firstLine="567"/>
        <w:jc w:val="both"/>
        <w:rPr>
          <w:szCs w:val="24"/>
        </w:rPr>
      </w:pPr>
      <w:r w:rsidRPr="00930440">
        <w:rPr>
          <w:szCs w:val="24"/>
        </w:rPr>
        <w:t>Papildus piešķirtie līdzekļi būtu izmantojami speciālās operatīvās tehnikas iegādei, transportlīdzekļu iegādei, dažādu analītisko programmatūras produktu iegādei, apmācībām un informatoru atalgošanai.</w:t>
      </w:r>
    </w:p>
    <w:p w:rsidR="0031242B" w:rsidRDefault="00144645" w:rsidP="00C43F08">
      <w:pPr>
        <w:ind w:firstLine="567"/>
        <w:jc w:val="both"/>
      </w:pPr>
      <w:r>
        <w:t>Tādējādi konfiscētie līdzekļi</w:t>
      </w:r>
      <w:r w:rsidR="00611C92">
        <w:t xml:space="preserve"> pamatā</w:t>
      </w:r>
      <w:r>
        <w:t xml:space="preserve"> būtu novirzāmi Finanšu ministrijai, Iekšlietu ministrijai, </w:t>
      </w:r>
      <w:r w:rsidR="004C279B">
        <w:t>Latvijas Republikas P</w:t>
      </w:r>
      <w:r>
        <w:t>rokuratūrai, Tieslietu ministrijai, Korupcijas novēršanas un apkarošanas birojam</w:t>
      </w:r>
      <w:r w:rsidR="00611C92">
        <w:t xml:space="preserve"> un</w:t>
      </w:r>
      <w:r>
        <w:t xml:space="preserve"> Labklājības ministrijai.</w:t>
      </w:r>
    </w:p>
    <w:p w:rsidR="00144645" w:rsidRDefault="00144645" w:rsidP="00C43F08">
      <w:pPr>
        <w:ind w:firstLine="567"/>
        <w:jc w:val="both"/>
      </w:pPr>
    </w:p>
    <w:p w:rsidR="00C43F08" w:rsidRDefault="00544EBB" w:rsidP="00C43F08">
      <w:pPr>
        <w:ind w:firstLine="567"/>
        <w:jc w:val="both"/>
      </w:pPr>
      <w:r>
        <w:t>2014.</w:t>
      </w:r>
      <w:r w:rsidR="00737598">
        <w:t> </w:t>
      </w:r>
      <w:r>
        <w:t>gada 3.</w:t>
      </w:r>
      <w:r w:rsidR="00737598">
        <w:t> </w:t>
      </w:r>
      <w:r>
        <w:t>oktobra s</w:t>
      </w:r>
      <w:r w:rsidR="00C43F08">
        <w:t>anāksmes rezultātā tika panākta vienošanās, ka Konfiskācijas fonds Latvijā kā atsevišķa institūcija šobrīd nebūtu veidojama šādu iemeslu dēļ:</w:t>
      </w:r>
    </w:p>
    <w:p w:rsidR="00C43F08" w:rsidRDefault="00C43F08" w:rsidP="00C43F08">
      <w:pPr>
        <w:ind w:firstLine="567"/>
        <w:jc w:val="both"/>
      </w:pPr>
      <w:r>
        <w:t>-</w:t>
      </w:r>
      <w:r w:rsidR="00737598">
        <w:t> </w:t>
      </w:r>
      <w:r>
        <w:t>nepieciešami ievērojami valsts budžeta līdzekļi fonda izveidošanai un uzturēšanai;</w:t>
      </w:r>
    </w:p>
    <w:p w:rsidR="00C43F08" w:rsidRDefault="00C43F08" w:rsidP="00C43F08">
      <w:pPr>
        <w:ind w:firstLine="567"/>
        <w:jc w:val="both"/>
      </w:pPr>
      <w:r>
        <w:t>-</w:t>
      </w:r>
      <w:r w:rsidR="00737598">
        <w:t> </w:t>
      </w:r>
      <w:r>
        <w:t>šobrīd vēl nav skaidrs, kādi ir reālie ieņēmumi no konfiscētās noziedzīgi iegūtās mantas realizācijas, kas tiek ieskaitīti valsts budžetā, un tādējādi nav skaidrs, vai izmaksas, kas tiks izmantotas fonda uzturēšanai, būs samērīgas ar ieguvumiem, ko Konfiskācijas fonds varētu sniegt;</w:t>
      </w:r>
    </w:p>
    <w:p w:rsidR="001C5720" w:rsidRDefault="00C43F08" w:rsidP="001C5720">
      <w:pPr>
        <w:ind w:firstLine="567"/>
        <w:jc w:val="both"/>
      </w:pPr>
      <w:r>
        <w:t>-</w:t>
      </w:r>
      <w:r w:rsidR="00737598">
        <w:t> </w:t>
      </w:r>
      <w:r>
        <w:t>nav un nevar būt prognozējami regulāri ieņēmumi Konfiskācijas fondā, kas var apgrūtināt tā darbību</w:t>
      </w:r>
      <w:r w:rsidR="00C41906">
        <w:t>.</w:t>
      </w:r>
    </w:p>
    <w:p w:rsidR="00C43F08" w:rsidRDefault="00B02425" w:rsidP="00B02425">
      <w:pPr>
        <w:ind w:firstLine="567"/>
        <w:jc w:val="both"/>
      </w:pPr>
      <w:r>
        <w:t xml:space="preserve">Atbilstoši </w:t>
      </w:r>
      <w:r w:rsidR="00130E21">
        <w:t xml:space="preserve">Ministru kabineta </w:t>
      </w:r>
      <w:r w:rsidR="00737598">
        <w:t xml:space="preserve">2014. gada 10. novembra </w:t>
      </w:r>
      <w:r w:rsidR="00130E21">
        <w:t>noteikumiem</w:t>
      </w:r>
      <w:r w:rsidR="00C43F08">
        <w:t xml:space="preserve"> </w:t>
      </w:r>
      <w:r w:rsidR="00C43F08" w:rsidRPr="00F85C0E">
        <w:rPr>
          <w:bCs/>
        </w:rPr>
        <w:t>Nr.</w:t>
      </w:r>
      <w:r w:rsidR="00737598">
        <w:rPr>
          <w:bCs/>
        </w:rPr>
        <w:t> </w:t>
      </w:r>
      <w:r w:rsidR="00C43F08" w:rsidRPr="00F85C0E">
        <w:rPr>
          <w:bCs/>
        </w:rPr>
        <w:t>695</w:t>
      </w:r>
      <w:r w:rsidR="00C43F08" w:rsidRPr="00F85C0E">
        <w:t xml:space="preserve"> </w:t>
      </w:r>
      <w:r w:rsidR="00FB7BC4" w:rsidRPr="00FB7BC4">
        <w:t>"</w:t>
      </w:r>
      <w:r w:rsidR="00C43F08" w:rsidRPr="00ED7388">
        <w:t>Gr</w:t>
      </w:r>
      <w:r w:rsidR="00C41906">
        <w:t>ozījumi Ministru kabineta 2005.</w:t>
      </w:r>
      <w:r w:rsidR="00737598">
        <w:t> </w:t>
      </w:r>
      <w:r>
        <w:t>gada 27.</w:t>
      </w:r>
      <w:r w:rsidR="00737598">
        <w:t> </w:t>
      </w:r>
      <w:r>
        <w:t>decembra noteikum</w:t>
      </w:r>
      <w:r w:rsidR="00A031CE">
        <w:t>os</w:t>
      </w:r>
      <w:r w:rsidR="00C43F08" w:rsidRPr="00ED7388">
        <w:t xml:space="preserve"> Nr.</w:t>
      </w:r>
      <w:r w:rsidR="00737598">
        <w:t> </w:t>
      </w:r>
      <w:r w:rsidR="00C43F08" w:rsidRPr="00ED7388">
        <w:t xml:space="preserve">1032 </w:t>
      </w:r>
      <w:r w:rsidR="00FB7BC4" w:rsidRPr="00FB7BC4">
        <w:t>"</w:t>
      </w:r>
      <w:r w:rsidR="00C43F08" w:rsidRPr="00ED7388">
        <w:t>Noteikumi par</w:t>
      </w:r>
      <w:r w:rsidR="00C43F08">
        <w:t xml:space="preserve"> </w:t>
      </w:r>
      <w:r w:rsidR="00C41906">
        <w:t>budžetu ieņēmumu klasifikāciju</w:t>
      </w:r>
      <w:r w:rsidR="00FB7BC4" w:rsidRPr="00FB7BC4">
        <w:t>"</w:t>
      </w:r>
      <w:r>
        <w:t xml:space="preserve">, </w:t>
      </w:r>
      <w:r w:rsidR="00AE1AB9">
        <w:t xml:space="preserve">saskaņā ar kuriem </w:t>
      </w:r>
      <w:r>
        <w:t>kopš 2015.</w:t>
      </w:r>
      <w:r w:rsidR="00737598">
        <w:t> </w:t>
      </w:r>
      <w:r>
        <w:t>gada 1.</w:t>
      </w:r>
      <w:r w:rsidR="00737598">
        <w:t> </w:t>
      </w:r>
      <w:r>
        <w:t>janvāra paredzēti</w:t>
      </w:r>
      <w:r w:rsidR="00C43F08">
        <w:t xml:space="preserve"> jauni budžetu ieņēmumu klasifikācijas kodi, atsevišķi </w:t>
      </w:r>
      <w:r>
        <w:t>uzskaitot ieņēmumus</w:t>
      </w:r>
      <w:r w:rsidR="00C43F08">
        <w:t xml:space="preserve"> no konfiscētās noziedzī</w:t>
      </w:r>
      <w:r>
        <w:t xml:space="preserve">gi iegūtās mantas realizācijas un </w:t>
      </w:r>
      <w:r w:rsidRPr="00B02425">
        <w:t>s</w:t>
      </w:r>
      <w:r w:rsidR="00C43F08" w:rsidRPr="00B02425">
        <w:t>askaņā ar Finanšu ministrijas sniegto in</w:t>
      </w:r>
      <w:r w:rsidR="00C41906" w:rsidRPr="00B02425">
        <w:t>formāciju, 2015.</w:t>
      </w:r>
      <w:r w:rsidR="00737598">
        <w:t> </w:t>
      </w:r>
      <w:r w:rsidRPr="00B02425">
        <w:t xml:space="preserve">gadā </w:t>
      </w:r>
      <w:r w:rsidR="00C43F08" w:rsidRPr="00B02425">
        <w:t>valsts budžetā ieņēmumi no konfiscētās noziedzīgi iegūtās m</w:t>
      </w:r>
      <w:r w:rsidR="00E36C27" w:rsidRPr="00B02425">
        <w:t>antas realizācijas</w:t>
      </w:r>
      <w:r w:rsidR="006C7C30">
        <w:t xml:space="preserve"> un konfiscētajiem finanšu līdzekļiem</w:t>
      </w:r>
      <w:r w:rsidR="00E36C27" w:rsidRPr="00B02425">
        <w:t xml:space="preserve"> sastāda </w:t>
      </w:r>
      <w:r w:rsidR="006C7C30">
        <w:t>1 430 118,23</w:t>
      </w:r>
      <w:r w:rsidR="00737598">
        <w:t> </w:t>
      </w:r>
      <w:proofErr w:type="spellStart"/>
      <w:r w:rsidR="00C41906" w:rsidRPr="00B02425">
        <w:rPr>
          <w:i/>
        </w:rPr>
        <w:t>eu</w:t>
      </w:r>
      <w:r w:rsidR="00C43F08" w:rsidRPr="00B02425">
        <w:rPr>
          <w:i/>
        </w:rPr>
        <w:t>ro</w:t>
      </w:r>
      <w:proofErr w:type="spellEnd"/>
      <w:r w:rsidR="00C43F08" w:rsidRPr="00B02425">
        <w:t>.</w:t>
      </w:r>
      <w:r w:rsidR="00930440">
        <w:t xml:space="preserve"> </w:t>
      </w:r>
      <w:r w:rsidR="00C43F08" w:rsidRPr="00407656">
        <w:t xml:space="preserve">Būtu saprātīgi, ja šie ieņēmumi tiktu novirzīti konkrētiem mērķiem noziedzības mazināšanai, īpaši noziedzīgi iegūtu līdzekļu aprites </w:t>
      </w:r>
      <w:r>
        <w:t>mazināšanai.</w:t>
      </w:r>
    </w:p>
    <w:p w:rsidR="00511805" w:rsidRPr="00D25185" w:rsidRDefault="00511805" w:rsidP="00B02425">
      <w:pPr>
        <w:ind w:firstLine="567"/>
        <w:jc w:val="both"/>
      </w:pPr>
      <w:r w:rsidRPr="00D25185">
        <w:t xml:space="preserve">Papildus Valsts sekretāru </w:t>
      </w:r>
      <w:r w:rsidR="00A031CE" w:rsidRPr="00D25185">
        <w:t>2016.</w:t>
      </w:r>
      <w:r w:rsidR="00A031CE">
        <w:t> </w:t>
      </w:r>
      <w:r w:rsidR="00A031CE" w:rsidRPr="00D25185">
        <w:t>gada 25.</w:t>
      </w:r>
      <w:r w:rsidR="00A031CE">
        <w:t> </w:t>
      </w:r>
      <w:r w:rsidR="00A031CE" w:rsidRPr="00D25185">
        <w:t xml:space="preserve">augusta </w:t>
      </w:r>
      <w:r w:rsidRPr="00D25185">
        <w:t>sanāksmē tika diskutēts par Informatīvo zi</w:t>
      </w:r>
      <w:r w:rsidRPr="008873E8">
        <w:t>ņojum</w:t>
      </w:r>
      <w:r w:rsidRPr="00651523">
        <w:t>u par priekšlikumiem turpmākai rīcībai, lai izveidotu mehānismu konfiscēto noziedzīgi iegūto līdzekļu izmantošanai</w:t>
      </w:r>
      <w:r w:rsidR="00651523">
        <w:t xml:space="preserve">, kā arī par </w:t>
      </w:r>
      <w:r w:rsidR="00651523" w:rsidRPr="00651523">
        <w:t>konfiscēto noziedzīgi iegūto līdzekļu izmantošanas administrēšanu</w:t>
      </w:r>
      <w:r w:rsidR="00651523">
        <w:t xml:space="preserve">, un </w:t>
      </w:r>
      <w:r w:rsidRPr="00651523">
        <w:t xml:space="preserve">tika nolemts </w:t>
      </w:r>
      <w:r w:rsidR="00D25185" w:rsidRPr="00D25185">
        <w:t xml:space="preserve">neatbalstīt priekšlikumu noteikt Finanšu ministriju par atbildīgo institūciju konfiscēto noziedzīgi iegūto līdzekļu izmantošanas administrēšanai. </w:t>
      </w:r>
      <w:r w:rsidR="00D25185">
        <w:t xml:space="preserve">Vienlaikus </w:t>
      </w:r>
      <w:r w:rsidRPr="00D25185">
        <w:t>Tieslietu ministrijai</w:t>
      </w:r>
      <w:r w:rsidR="00D25185">
        <w:t xml:space="preserve"> tika uzdots</w:t>
      </w:r>
      <w:r w:rsidRPr="00D25185">
        <w:t xml:space="preserve">, atbilstoši </w:t>
      </w:r>
      <w:r w:rsidR="00873735">
        <w:t xml:space="preserve">minētās </w:t>
      </w:r>
      <w:r w:rsidRPr="00D25185">
        <w:t>sanāksmes laikā izteiktajiem viedokļiem, turpināt darbu pie informatīvā ziņojuma izstrādes par priekšlikumiem turpmākai rīcībai, lai izveidotu mehānismu konfiscēto noziedzīgi iegūto līdzekļu izmantošanai.</w:t>
      </w:r>
      <w:r w:rsidR="00D25185">
        <w:t xml:space="preserve"> </w:t>
      </w:r>
      <w:r w:rsidR="00C77844">
        <w:t>Atbilstoši uzdotajam</w:t>
      </w:r>
      <w:r w:rsidR="00D25185">
        <w:t xml:space="preserve"> 2016.</w:t>
      </w:r>
      <w:r w:rsidR="00873735">
        <w:t> </w:t>
      </w:r>
      <w:r w:rsidR="00D25185">
        <w:t>gada 22.</w:t>
      </w:r>
      <w:r w:rsidR="00873735">
        <w:t> </w:t>
      </w:r>
      <w:r w:rsidR="00D25185">
        <w:t>septembrī papildus notika</w:t>
      </w:r>
      <w:r w:rsidR="00D53145">
        <w:t xml:space="preserve"> tikšanās</w:t>
      </w:r>
      <w:r w:rsidR="00D25185">
        <w:t xml:space="preserve"> </w:t>
      </w:r>
      <w:r w:rsidR="008046C2">
        <w:t xml:space="preserve">ar </w:t>
      </w:r>
      <w:r w:rsidR="00D25185">
        <w:t>Finanšu ministrijas un Iekšlietu ministrijas pārstāvj</w:t>
      </w:r>
      <w:r w:rsidR="008046C2">
        <w:t>iem</w:t>
      </w:r>
      <w:r w:rsidR="00D25185">
        <w:t>, lai pārrunātu</w:t>
      </w:r>
      <w:r w:rsidR="00C77844">
        <w:t xml:space="preserve"> un vienotos par zemāk aprakstīto iespējamo tālāko risinājumu</w:t>
      </w:r>
      <w:r w:rsidR="00D25185">
        <w:t>.</w:t>
      </w:r>
    </w:p>
    <w:p w:rsidR="005B0D62" w:rsidRDefault="007A6556" w:rsidP="00775925">
      <w:pPr>
        <w:ind w:firstLine="567"/>
        <w:jc w:val="both"/>
      </w:pPr>
      <w:r w:rsidRPr="007A6556">
        <w:t>Lai nodrošinātu vienotu no konfiscēto noziedzīgi iegūto</w:t>
      </w:r>
      <w:r w:rsidR="00C97EDC">
        <w:t xml:space="preserve"> un</w:t>
      </w:r>
      <w:r w:rsidRPr="007A6556">
        <w:t xml:space="preserve"> noziedzības mazināšanai novirzīto līdzekļu atspoguļojumu valsts budžeta likumā un attiecīgu mērķu un plānoto rezultātu un to rezultatīvo rādītāju sasniegšanu, visatbilstošākais risinājums </w:t>
      </w:r>
      <w:r w:rsidR="00FE5F7A">
        <w:t xml:space="preserve">ir </w:t>
      </w:r>
      <w:r w:rsidR="00417350" w:rsidRPr="00417350">
        <w:t xml:space="preserve">Tieslietu ministrijas pamatbudžetā </w:t>
      </w:r>
      <w:r w:rsidR="00417350">
        <w:t>veidot jaunu budžeta programmu</w:t>
      </w:r>
      <w:r w:rsidR="00650D36">
        <w:t xml:space="preserve"> (piemēram, </w:t>
      </w:r>
      <w:r w:rsidR="00650D36" w:rsidRPr="00C4666F">
        <w:t>"</w:t>
      </w:r>
      <w:r w:rsidR="00417350" w:rsidRPr="00417350">
        <w:t>Noziedzīgi iegūto līdzekļu konfiskāc</w:t>
      </w:r>
      <w:r w:rsidR="00650D36">
        <w:t>ijas fonds</w:t>
      </w:r>
      <w:r w:rsidR="00650D36" w:rsidRPr="00C4666F">
        <w:t>"</w:t>
      </w:r>
      <w:r w:rsidR="00417350" w:rsidRPr="00417350">
        <w:t>)</w:t>
      </w:r>
      <w:r w:rsidR="00417350">
        <w:t xml:space="preserve">. </w:t>
      </w:r>
      <w:r w:rsidR="00B1453F" w:rsidRPr="00B1453F">
        <w:t>Kā atbildīgā iestāde par jaunās budžeta programmas finansējuma izlietojuma koordinēšanu un uzraudzību jānosaka Tieslietu ministrija.</w:t>
      </w:r>
      <w:r w:rsidR="00B1453F">
        <w:t xml:space="preserve"> </w:t>
      </w:r>
      <w:r w:rsidRPr="007A6556">
        <w:t>Ministru kabinetam jāpieņem lēmums par šādas programmas veidošanu.</w:t>
      </w:r>
    </w:p>
    <w:p w:rsidR="007A6556" w:rsidRPr="00775925" w:rsidRDefault="007A6556" w:rsidP="00775925">
      <w:pPr>
        <w:ind w:firstLine="567"/>
        <w:jc w:val="both"/>
      </w:pPr>
      <w:r w:rsidRPr="007A6556">
        <w:t>Atbilstošākais risinājums</w:t>
      </w:r>
      <w:r w:rsidR="00404C72">
        <w:t>,</w:t>
      </w:r>
      <w:r w:rsidRPr="007A6556">
        <w:t xml:space="preserve"> kā plānot ieņēmums un izdevumus izveidotajā </w:t>
      </w:r>
      <w:r w:rsidR="00D1248D">
        <w:t xml:space="preserve">Tieslietu ministrijas </w:t>
      </w:r>
      <w:r w:rsidRPr="007A6556">
        <w:t>budžeta programmā</w:t>
      </w:r>
      <w:r w:rsidR="005B0D62">
        <w:t xml:space="preserve"> </w:t>
      </w:r>
      <w:r w:rsidR="00FE5F7A">
        <w:t>ir</w:t>
      </w:r>
      <w:r w:rsidRPr="007A6556">
        <w:t xml:space="preserve">, ja </w:t>
      </w:r>
      <w:r w:rsidR="009C0F0D">
        <w:t xml:space="preserve">attiecīgi </w:t>
      </w:r>
      <w:r w:rsidR="009C0F0D" w:rsidRPr="00F15D6D">
        <w:t>valsts budžetam piekritīgie konfiscētie noziedzīgi iegūtie</w:t>
      </w:r>
      <w:r w:rsidR="009C0F0D">
        <w:t xml:space="preserve"> līdzekļi pēc to saņemšanas tiktu</w:t>
      </w:r>
      <w:r w:rsidR="009C0F0D" w:rsidRPr="00F15D6D">
        <w:t xml:space="preserve"> sadalīti: daļa ieskaitīta Tieslietu ministrijas jaunajā pamatbudžeta programmā, veidojot finanšu resurs</w:t>
      </w:r>
      <w:r w:rsidR="009C0F0D">
        <w:t xml:space="preserve">us pozīcijā </w:t>
      </w:r>
      <w:r w:rsidR="009C0F0D" w:rsidRPr="00C4666F">
        <w:t>"</w:t>
      </w:r>
      <w:r w:rsidR="009C0F0D">
        <w:t>citi pašu ieņēmumi</w:t>
      </w:r>
      <w:r w:rsidR="009C0F0D" w:rsidRPr="00C4666F">
        <w:t>"</w:t>
      </w:r>
      <w:r w:rsidR="009C0F0D" w:rsidRPr="00F15D6D">
        <w:t xml:space="preserve">, un daļa </w:t>
      </w:r>
      <w:r w:rsidR="009C0F0D">
        <w:t>tiktu</w:t>
      </w:r>
      <w:r w:rsidR="009C0F0D" w:rsidRPr="00F15D6D">
        <w:t xml:space="preserve"> ieskaitīta valsts budžeta kopējos ieņēmumos. </w:t>
      </w:r>
      <w:r w:rsidR="00FE5F7A">
        <w:t>Papildus</w:t>
      </w:r>
      <w:r w:rsidR="005B0D62">
        <w:t xml:space="preserve"> </w:t>
      </w:r>
      <w:r w:rsidR="00A04617" w:rsidRPr="00F15D6D">
        <w:t>nepieciešams izstrād</w:t>
      </w:r>
      <w:r w:rsidR="00A04617">
        <w:t xml:space="preserve">āt Ministru kabineta noteikumus, </w:t>
      </w:r>
      <w:r w:rsidR="002B2444">
        <w:t>k</w:t>
      </w:r>
      <w:r w:rsidR="0012255E">
        <w:t xml:space="preserve">uros noteiktu priekšlikumu iesniegšanas un </w:t>
      </w:r>
      <w:r w:rsidR="00A04617">
        <w:t xml:space="preserve">finanšu </w:t>
      </w:r>
      <w:r w:rsidR="00A04617" w:rsidRPr="00A04617">
        <w:t xml:space="preserve">līdzekļu </w:t>
      </w:r>
      <w:r w:rsidR="0012255E">
        <w:t>izmantošanas</w:t>
      </w:r>
      <w:r w:rsidR="0012255E" w:rsidRPr="0012255E">
        <w:t xml:space="preserve"> </w:t>
      </w:r>
      <w:r w:rsidR="0012255E">
        <w:t>kārtību</w:t>
      </w:r>
      <w:r w:rsidR="002B2444">
        <w:t>,</w:t>
      </w:r>
      <w:r w:rsidR="00A04617" w:rsidRPr="00A04617">
        <w:t xml:space="preserve"> mērķus</w:t>
      </w:r>
      <w:r w:rsidR="0012255E">
        <w:t xml:space="preserve"> un kritērijus</w:t>
      </w:r>
      <w:r w:rsidR="00A04617">
        <w:t xml:space="preserve">, </w:t>
      </w:r>
      <w:r w:rsidR="0012255E">
        <w:t xml:space="preserve">finanšu līdzekļu sadales apmēru, </w:t>
      </w:r>
      <w:r w:rsidR="00A04617">
        <w:t xml:space="preserve">kā arī </w:t>
      </w:r>
      <w:r w:rsidR="0012255E">
        <w:t>kārtību, kādā</w:t>
      </w:r>
      <w:r w:rsidR="00A04617">
        <w:t xml:space="preserve"> katra iestāde atskaitās par šo līdzekļu izmantošanu. </w:t>
      </w:r>
      <w:r w:rsidR="00F5329A">
        <w:t>N</w:t>
      </w:r>
      <w:r w:rsidR="00886F43">
        <w:t xml:space="preserve">osakot, ka </w:t>
      </w:r>
      <w:r w:rsidR="009C0F0D" w:rsidRPr="00F15D6D">
        <w:t>Tieslietu ministrijas budžeta programmā</w:t>
      </w:r>
      <w:r w:rsidR="009C0F0D">
        <w:t xml:space="preserve"> </w:t>
      </w:r>
      <w:r w:rsidR="00FE5F7A">
        <w:t xml:space="preserve">tiek </w:t>
      </w:r>
      <w:r w:rsidR="009C0F0D" w:rsidRPr="00F15D6D">
        <w:t>ieskaitīt</w:t>
      </w:r>
      <w:r w:rsidR="00DD635F">
        <w:t>i</w:t>
      </w:r>
      <w:r w:rsidR="009C0F0D" w:rsidRPr="00F15D6D">
        <w:t xml:space="preserve"> </w:t>
      </w:r>
      <w:r w:rsidR="009C0F0D">
        <w:t>50</w:t>
      </w:r>
      <w:r w:rsidR="009C0F0D" w:rsidRPr="00F15D6D">
        <w:t>% no valsts budžetā saņemtiem konfiscētajiem noziedzīgi iegūtajiem līdzekļiem</w:t>
      </w:r>
      <w:r w:rsidR="00281B0D">
        <w:t>,</w:t>
      </w:r>
      <w:r w:rsidR="00281B0D" w:rsidRPr="00281B0D">
        <w:t xml:space="preserve"> </w:t>
      </w:r>
      <w:r w:rsidR="00281B0D">
        <w:t>bet ne vairāk kā 2</w:t>
      </w:r>
      <w:r w:rsidR="00F5329A">
        <w:t xml:space="preserve"> miljon</w:t>
      </w:r>
      <w:r w:rsidR="005B0D62">
        <w:t>us</w:t>
      </w:r>
      <w:r w:rsidR="00281B0D" w:rsidRPr="00A91F62">
        <w:t xml:space="preserve"> </w:t>
      </w:r>
      <w:proofErr w:type="spellStart"/>
      <w:r w:rsidR="00281B0D" w:rsidRPr="00C76798">
        <w:rPr>
          <w:i/>
        </w:rPr>
        <w:t>e</w:t>
      </w:r>
      <w:r w:rsidR="008F1AEE" w:rsidRPr="00C76798">
        <w:rPr>
          <w:i/>
        </w:rPr>
        <w:t>u</w:t>
      </w:r>
      <w:r w:rsidR="00281B0D" w:rsidRPr="00C76798">
        <w:rPr>
          <w:i/>
        </w:rPr>
        <w:t>ro</w:t>
      </w:r>
      <w:proofErr w:type="spellEnd"/>
      <w:r w:rsidR="00281B0D" w:rsidRPr="00A91F62">
        <w:t xml:space="preserve"> gadā</w:t>
      </w:r>
      <w:r w:rsidR="00281B0D" w:rsidRPr="00E954A2">
        <w:t>.</w:t>
      </w:r>
      <w:r w:rsidR="00AC23E5" w:rsidRPr="00E954A2">
        <w:t xml:space="preserve"> </w:t>
      </w:r>
      <w:r w:rsidR="00A639B2" w:rsidRPr="00A639B2">
        <w:t xml:space="preserve">Tieslietu ministrijas budžeta programmā ieskaitāmo finanšu līdzekļu maksimālais limits noteikts, ņemot vērā, ka šāda naudas summa vidēji gadā sastāda valsts budžeta ieņēmumus no konfiscētās noziedzīgi iegūtās mantas realizācijas un konfiscētajiem finanšu līdzekļiem, un </w:t>
      </w:r>
      <w:r w:rsidR="00DB1A60">
        <w:t>varētu tikt novirz</w:t>
      </w:r>
      <w:r w:rsidR="00DC2547">
        <w:t>īta</w:t>
      </w:r>
      <w:r w:rsidR="00A639B2" w:rsidRPr="00A639B2">
        <w:t xml:space="preserve"> sasniedzamā mērķa </w:t>
      </w:r>
      <w:r w:rsidR="008F1AEE">
        <w:t>–</w:t>
      </w:r>
      <w:r w:rsidR="00A639B2" w:rsidRPr="00A639B2">
        <w:t xml:space="preserve"> ekonomisko noziegumu apkarošanas sasniegšanai, lai īstenotu nepieciešamos pasākumus tiesībaizsardzības iestāžu kapacitātes un tehniskā nodrošinājuma attīstībai. Pastiprinātu uzsvaru uz ekonomisko noziegumu izmeklēšanu un apkarošanu nosaka gan Valsts iestāžu darba plāns ēnu ekonomikas ierobežošanai 2016.- 2020.</w:t>
      </w:r>
      <w:r w:rsidR="008F1AEE">
        <w:t> </w:t>
      </w:r>
      <w:r w:rsidR="00A639B2" w:rsidRPr="00A639B2">
        <w:t>gadam, gan arī Ekonomiskās sadarbības un attīstības organizācijas Kukuļošanas apkarošanas starptautiskajos biznesa darījumos darba grupas 2015.</w:t>
      </w:r>
      <w:r w:rsidR="008F1AEE">
        <w:t> </w:t>
      </w:r>
      <w:r w:rsidR="00A639B2" w:rsidRPr="00A639B2">
        <w:t>gada 14.</w:t>
      </w:r>
      <w:r w:rsidR="008F1AEE">
        <w:t> </w:t>
      </w:r>
      <w:r w:rsidR="00A639B2" w:rsidRPr="00A639B2">
        <w:t>oktobrī pieņemtajā Latvijas novērtējuma 2.</w:t>
      </w:r>
      <w:r w:rsidR="008F1AEE">
        <w:t> </w:t>
      </w:r>
      <w:r w:rsidR="00A639B2" w:rsidRPr="00A639B2">
        <w:t xml:space="preserve">fāzes atbilstības ziņojumā norādītais, ka esošie pasākumi, kas vērsti uz noziedzīgi iegūtu līdzekļu legalizācijas atklāšanu, nav bijuši pietiekami efektīvi, un nav spējuši atklāt liela apjoma noziedzīgi iegūtu līdzekļu legalizāciju. </w:t>
      </w:r>
      <w:r w:rsidR="00F5329A" w:rsidRPr="00F5329A">
        <w:t xml:space="preserve">Vienlaikus </w:t>
      </w:r>
      <w:r w:rsidR="00775925">
        <w:t>jānorāda</w:t>
      </w:r>
      <w:r w:rsidR="00F5329A" w:rsidRPr="00F5329A">
        <w:t xml:space="preserve">, ka </w:t>
      </w:r>
      <w:r w:rsidR="00F5329A">
        <w:t>g</w:t>
      </w:r>
      <w:r w:rsidR="00AC23E5">
        <w:t>adījumā, ja palielinātos valsts budžetā ieskaitīto konfiscēto līdzekļu vidējais apmērs, Tieslietu ministrijas budžeta programmā</w:t>
      </w:r>
      <w:r w:rsidR="00775925">
        <w:t xml:space="preserve"> ieskaitāmo līdzekļu maksimālo limitu</w:t>
      </w:r>
      <w:r w:rsidR="00FE5F7A">
        <w:t xml:space="preserve"> nepieciešams pārskatīt</w:t>
      </w:r>
      <w:r w:rsidR="000F7359">
        <w:t xml:space="preserve">. </w:t>
      </w:r>
      <w:r w:rsidR="009C0F0D">
        <w:t xml:space="preserve">Savukārt </w:t>
      </w:r>
      <w:r w:rsidRPr="007A6556">
        <w:t xml:space="preserve">kārtējā gada valsts budžeta likumprojekta un vidēja termiņa budžeta ietvara likumprojekta sagatavošanas procesā </w:t>
      </w:r>
      <w:r w:rsidR="00404C72">
        <w:t xml:space="preserve">attiecīgās iestādes </w:t>
      </w:r>
      <w:r w:rsidR="00404C72" w:rsidRPr="00404C72">
        <w:t xml:space="preserve">(Iekšlietu ministrija, Izglītības un zinātnes ministrija, Finanšu ministrija, Korupcijas novēršanas un apkarošanas birojs, Labklājības ministrija, </w:t>
      </w:r>
      <w:r w:rsidR="00D1248D">
        <w:t>Latvijas Republikas P</w:t>
      </w:r>
      <w:r w:rsidR="00404C72" w:rsidRPr="00404C72">
        <w:t xml:space="preserve">rokuratūra, Tieslietu ministrija, Veselības ministrija) </w:t>
      </w:r>
      <w:r w:rsidRPr="007A6556">
        <w:t>sniegtu priekšlikumus</w:t>
      </w:r>
      <w:r w:rsidR="00C97EDC">
        <w:t>,</w:t>
      </w:r>
      <w:r w:rsidRPr="007A6556">
        <w:t xml:space="preserve"> kādiem mērķiem un pasākumiem (piemēram, izmeklēšanas iestāžu kapacitātes stiprināšana, cietušo aizsardzība u.c.) šie līdzekļi izmantojami. Attiecīgā informācija konkrētā laika periodā </w:t>
      </w:r>
      <w:r w:rsidR="00FE5F7A">
        <w:t xml:space="preserve">tiktu iesniegta </w:t>
      </w:r>
      <w:r w:rsidRPr="007A6556">
        <w:t xml:space="preserve">Tieslietu ministrijā, kas minēto informāciju apkopotu un iesniegtu </w:t>
      </w:r>
      <w:r w:rsidRPr="00C77844">
        <w:t>izskatīšanai N</w:t>
      </w:r>
      <w:r w:rsidR="00312742">
        <w:t>NP</w:t>
      </w:r>
      <w:r w:rsidRPr="00C77844">
        <w:t xml:space="preserve">, ko sasauc </w:t>
      </w:r>
      <w:r w:rsidR="00404C72">
        <w:t>M</w:t>
      </w:r>
      <w:r w:rsidR="00C77844" w:rsidRPr="00C77844">
        <w:t>inistru prezidents</w:t>
      </w:r>
      <w:r w:rsidRPr="00C77844">
        <w:t xml:space="preserve">. Attiecīgi </w:t>
      </w:r>
      <w:r w:rsidR="00C77844" w:rsidRPr="00C77844">
        <w:t>NNP</w:t>
      </w:r>
      <w:r w:rsidRPr="00C77844">
        <w:t xml:space="preserve"> lo</w:t>
      </w:r>
      <w:r w:rsidR="00C77844" w:rsidRPr="00C77844">
        <w:t>cekļi politiskā līmenī vienotos</w:t>
      </w:r>
      <w:r w:rsidRPr="00C77844">
        <w:t>/izlem</w:t>
      </w:r>
      <w:r w:rsidR="00C77844" w:rsidRPr="00C77844">
        <w:t>tu</w:t>
      </w:r>
      <w:r w:rsidR="0050384A">
        <w:t xml:space="preserve"> par saņemto līdzekļu izlietojumu</w:t>
      </w:r>
      <w:r w:rsidRPr="00C77844">
        <w:t xml:space="preserve"> </w:t>
      </w:r>
      <w:r w:rsidR="0050384A">
        <w:t xml:space="preserve">konkrētiem </w:t>
      </w:r>
      <w:r w:rsidRPr="00C77844">
        <w:t>mērķiem</w:t>
      </w:r>
      <w:r w:rsidR="00B1453F">
        <w:t xml:space="preserve"> un pasākumiem</w:t>
      </w:r>
      <w:r w:rsidR="0050384A">
        <w:t>, un to sadali starp iesaistītajām institūcijām.</w:t>
      </w:r>
      <w:r w:rsidR="00C77844">
        <w:t xml:space="preserve"> NNP lēmums tiktu</w:t>
      </w:r>
      <w:r w:rsidRPr="00C77844">
        <w:t xml:space="preserve"> virzīts izskatīšanai Ministru kabinetā un </w:t>
      </w:r>
      <w:r w:rsidR="00B1453F" w:rsidRPr="00B1453F">
        <w:t>atbilstoši pieņemtajiem lēmumiem, līdzekļi no Tieslietu ministrija</w:t>
      </w:r>
      <w:r w:rsidR="004C279B">
        <w:t>s jaunās budžeta programmas tiktu</w:t>
      </w:r>
      <w:r w:rsidR="00B1453F" w:rsidRPr="00B1453F">
        <w:t xml:space="preserve"> pārdalīti (transfertu veidā) uz citām iesaistītajām iestādēm (</w:t>
      </w:r>
      <w:r w:rsidR="00045496" w:rsidRPr="00045496">
        <w:t>Iekšlietu ministrija, Izglītības un zinātnes ministrija, Finanšu ministrija, Korupcijas novēršanas un apkarošanas birojs, Labklājības mi</w:t>
      </w:r>
      <w:r w:rsidR="00045496">
        <w:t>nistrija, Latvijas Republikas P</w:t>
      </w:r>
      <w:r w:rsidR="00045496" w:rsidRPr="00045496">
        <w:t>rokuratūra, Tieslietu ministrija, Veselības ministrija</w:t>
      </w:r>
      <w:r w:rsidR="00B1453F" w:rsidRPr="00B1453F">
        <w:t>), lai attiecīgi noteiktiem mērķiem iestādes var</w:t>
      </w:r>
      <w:r w:rsidR="00B1453F">
        <w:t>ētu</w:t>
      </w:r>
      <w:r w:rsidR="00B1453F" w:rsidRPr="00B1453F">
        <w:t xml:space="preserve"> šos līdzekļus izlietot</w:t>
      </w:r>
      <w:r w:rsidR="00B1453F">
        <w:t xml:space="preserve">. </w:t>
      </w:r>
      <w:r w:rsidR="004C279B">
        <w:t>L</w:t>
      </w:r>
      <w:r w:rsidR="004C279B" w:rsidRPr="004C279B">
        <w:t>īdz saimnieciskā gada</w:t>
      </w:r>
      <w:r w:rsidR="00650D36">
        <w:t xml:space="preserve"> beigām neizmantotie līdzekļi (</w:t>
      </w:r>
      <w:r w:rsidR="00650D36" w:rsidRPr="00C4666F">
        <w:t>"</w:t>
      </w:r>
      <w:r w:rsidR="004C279B" w:rsidRPr="004C279B">
        <w:t>citi pašu ieņēmum</w:t>
      </w:r>
      <w:r w:rsidR="00650D36">
        <w:t>i</w:t>
      </w:r>
      <w:r w:rsidR="00650D36" w:rsidRPr="00C4666F">
        <w:t>"</w:t>
      </w:r>
      <w:r w:rsidR="00650D36">
        <w:t xml:space="preserve"> un </w:t>
      </w:r>
      <w:r w:rsidR="00650D36" w:rsidRPr="00650D36">
        <w:t>"</w:t>
      </w:r>
      <w:r w:rsidR="004C279B" w:rsidRPr="004C279B">
        <w:t>trans</w:t>
      </w:r>
      <w:r w:rsidR="00650D36">
        <w:t>ferti no citiem pašu ieņēmumiem</w:t>
      </w:r>
      <w:r w:rsidR="00650D36" w:rsidRPr="00650D36">
        <w:t>"</w:t>
      </w:r>
      <w:r w:rsidR="004C279B" w:rsidRPr="004C279B">
        <w:t>) normat</w:t>
      </w:r>
      <w:r w:rsidR="004C279B">
        <w:t>īvajos aktos noteiktā kārtībā būtu</w:t>
      </w:r>
      <w:r w:rsidR="004C279B" w:rsidRPr="004C279B">
        <w:t xml:space="preserve"> pieejami nākamajā saimnieciskajā gadā un to izlietošana turpinā</w:t>
      </w:r>
      <w:r w:rsidR="004C279B">
        <w:t>to</w:t>
      </w:r>
      <w:r w:rsidR="004C279B" w:rsidRPr="004C279B">
        <w:t>s, turklāt pēc iepriekš aprakstītās shēmas klāt nāk</w:t>
      </w:r>
      <w:r w:rsidR="004C279B">
        <w:t>tu</w:t>
      </w:r>
      <w:r w:rsidR="004C279B" w:rsidRPr="004C279B">
        <w:t xml:space="preserve"> kārtējā gada ieņēmumi. </w:t>
      </w:r>
      <w:r w:rsidR="004C279B">
        <w:t>L</w:t>
      </w:r>
      <w:r w:rsidR="004C279B" w:rsidRPr="004C279B">
        <w:t>ai nodrošinātu minētās sistēmas funkcionēšanu no 2018.</w:t>
      </w:r>
      <w:r w:rsidR="008F1AEE">
        <w:t> </w:t>
      </w:r>
      <w:r w:rsidR="004C279B" w:rsidRPr="004C279B">
        <w:t>gada, Tieslietu ministrijai 2017.</w:t>
      </w:r>
      <w:r w:rsidR="008F1AEE">
        <w:t> </w:t>
      </w:r>
      <w:r w:rsidR="004C279B" w:rsidRPr="004C279B">
        <w:t xml:space="preserve">gada laikā </w:t>
      </w:r>
      <w:r w:rsidR="00045496">
        <w:t>jāizstrādā attiecīgs</w:t>
      </w:r>
      <w:r w:rsidR="004C279B">
        <w:t xml:space="preserve"> normatīvais regulējums.</w:t>
      </w:r>
    </w:p>
    <w:p w:rsidR="00B1453F" w:rsidRDefault="00B1453F" w:rsidP="00210179">
      <w:pPr>
        <w:ind w:firstLine="720"/>
        <w:jc w:val="both"/>
      </w:pPr>
      <w:r>
        <w:t xml:space="preserve"> </w:t>
      </w:r>
    </w:p>
    <w:p w:rsidR="00F6291E" w:rsidRDefault="00F6291E" w:rsidP="00F6291E">
      <w:pPr>
        <w:ind w:firstLine="720"/>
        <w:jc w:val="both"/>
      </w:pPr>
      <w:r w:rsidRPr="00F6291E">
        <w:rPr>
          <w:b/>
          <w:u w:val="single"/>
        </w:rPr>
        <w:t>Ievērojot minēto, ir izstrādāti šādi priekšlikumi turpmākai rīcībai</w:t>
      </w:r>
      <w:r>
        <w:t>:</w:t>
      </w:r>
    </w:p>
    <w:p w:rsidR="00452D40" w:rsidRDefault="00452D40" w:rsidP="00452D40">
      <w:pPr>
        <w:ind w:firstLine="567"/>
        <w:jc w:val="both"/>
      </w:pPr>
    </w:p>
    <w:p w:rsidR="00C77844" w:rsidRDefault="004E4D5B" w:rsidP="004E4D5B">
      <w:pPr>
        <w:ind w:firstLine="567"/>
        <w:jc w:val="both"/>
        <w:rPr>
          <w:szCs w:val="24"/>
        </w:rPr>
      </w:pPr>
      <w:r>
        <w:rPr>
          <w:szCs w:val="24"/>
        </w:rPr>
        <w:t>1.</w:t>
      </w:r>
      <w:r w:rsidR="00C97EDC">
        <w:rPr>
          <w:szCs w:val="24"/>
        </w:rPr>
        <w:t> </w:t>
      </w:r>
      <w:r w:rsidR="00C77844" w:rsidRPr="004E4D5B">
        <w:rPr>
          <w:szCs w:val="24"/>
        </w:rPr>
        <w:t>Atbalstīt plānoto mehānismu konfiscēto noziedzīgi iegūto līdzekļu izmanto</w:t>
      </w:r>
      <w:r w:rsidRPr="004E4D5B">
        <w:rPr>
          <w:szCs w:val="24"/>
        </w:rPr>
        <w:t xml:space="preserve">šanai un </w:t>
      </w:r>
      <w:r w:rsidR="00C77844" w:rsidRPr="004E4D5B">
        <w:rPr>
          <w:szCs w:val="24"/>
        </w:rPr>
        <w:t>tā administrēšanai.</w:t>
      </w:r>
    </w:p>
    <w:p w:rsidR="004E4D5B" w:rsidRPr="004E4D5B" w:rsidRDefault="004E4D5B" w:rsidP="004E4D5B">
      <w:pPr>
        <w:ind w:firstLine="567"/>
        <w:jc w:val="both"/>
        <w:rPr>
          <w:szCs w:val="24"/>
        </w:rPr>
      </w:pPr>
    </w:p>
    <w:p w:rsidR="000F7359" w:rsidRDefault="00C77844" w:rsidP="000F7359">
      <w:pPr>
        <w:ind w:firstLine="567"/>
        <w:jc w:val="both"/>
      </w:pPr>
      <w:r>
        <w:t>2.</w:t>
      </w:r>
      <w:r w:rsidR="00C97EDC">
        <w:t> </w:t>
      </w:r>
      <w:r w:rsidR="00775925" w:rsidRPr="00775925">
        <w:t>Tieslietu ministrijai sadarbībā ar Finanšu ministriju, Iekšlietu ministriju, Ģenerālprokuratūru, Korupcijas novēršanas un apkarošanas biroju atbilstoši informatīvajā ziņojumā izklāstītajiem priekšlikumiem 2017.</w:t>
      </w:r>
      <w:r w:rsidR="008F1AEE">
        <w:t> </w:t>
      </w:r>
      <w:r w:rsidR="00775925" w:rsidRPr="00775925">
        <w:t>gadā izstrādāt normatīvo regulējumu par Tieslietu ministrijas jaunās valsts pamatbudžeta programmas finansēšanas un lēmumu pieņemšanas kārtību un procesu.</w:t>
      </w:r>
    </w:p>
    <w:p w:rsidR="00EE62EF" w:rsidRDefault="00EE62EF" w:rsidP="000F7359">
      <w:pPr>
        <w:ind w:firstLine="567"/>
        <w:jc w:val="both"/>
      </w:pPr>
    </w:p>
    <w:p w:rsidR="000F7359" w:rsidRDefault="000F7359" w:rsidP="00144645">
      <w:pPr>
        <w:tabs>
          <w:tab w:val="right" w:pos="9074"/>
        </w:tabs>
      </w:pPr>
    </w:p>
    <w:p w:rsidR="00F406F0" w:rsidRDefault="00F406F0" w:rsidP="00144645">
      <w:pPr>
        <w:tabs>
          <w:tab w:val="right" w:pos="9074"/>
        </w:tabs>
      </w:pPr>
    </w:p>
    <w:p w:rsidR="00144645" w:rsidRDefault="00144645" w:rsidP="00144645">
      <w:pPr>
        <w:tabs>
          <w:tab w:val="right" w:pos="9074"/>
        </w:tabs>
      </w:pPr>
      <w:r w:rsidRPr="00ED6212">
        <w:t>Tieslietu ministr</w:t>
      </w:r>
      <w:r>
        <w:t>s</w:t>
      </w:r>
      <w:r>
        <w:tab/>
        <w:t>Dzintars Rasnačs</w:t>
      </w:r>
    </w:p>
    <w:p w:rsidR="00F33552" w:rsidRDefault="00F33552" w:rsidP="00144645">
      <w:pPr>
        <w:tabs>
          <w:tab w:val="right" w:pos="9074"/>
        </w:tabs>
      </w:pPr>
    </w:p>
    <w:p w:rsidR="00F33552" w:rsidRDefault="00F33552" w:rsidP="00144645">
      <w:pPr>
        <w:tabs>
          <w:tab w:val="right" w:pos="9074"/>
        </w:tabs>
      </w:pPr>
    </w:p>
    <w:p w:rsidR="00F33552" w:rsidRDefault="00F33552" w:rsidP="00144645">
      <w:pPr>
        <w:tabs>
          <w:tab w:val="right" w:pos="9074"/>
        </w:tabs>
      </w:pPr>
      <w:r>
        <w:t xml:space="preserve">Iesniedzējs: </w:t>
      </w:r>
    </w:p>
    <w:p w:rsidR="00F33552" w:rsidRPr="00ED6212" w:rsidRDefault="008F1AEE">
      <w:pPr>
        <w:tabs>
          <w:tab w:val="right" w:pos="9074"/>
        </w:tabs>
      </w:pPr>
      <w:r>
        <w:t>tieslietu ministrs</w:t>
      </w:r>
      <w:r w:rsidR="00F33552">
        <w:t xml:space="preserve"> </w:t>
      </w:r>
      <w:r w:rsidR="00F33552">
        <w:tab/>
      </w:r>
      <w:r>
        <w:t>Dzintars Rasnačs</w:t>
      </w:r>
    </w:p>
    <w:p w:rsidR="00144645" w:rsidRDefault="00144645" w:rsidP="00144645">
      <w:pPr>
        <w:jc w:val="both"/>
      </w:pPr>
    </w:p>
    <w:p w:rsidR="00F33552" w:rsidRDefault="00F33552" w:rsidP="00144645">
      <w:pPr>
        <w:jc w:val="both"/>
        <w:rPr>
          <w:i/>
        </w:rPr>
      </w:pPr>
    </w:p>
    <w:p w:rsidR="00B26644" w:rsidRDefault="00B26644" w:rsidP="00144645">
      <w:pPr>
        <w:jc w:val="both"/>
        <w:rPr>
          <w:sz w:val="20"/>
          <w:szCs w:val="20"/>
        </w:rPr>
      </w:pPr>
    </w:p>
    <w:p w:rsidR="00B26644" w:rsidRDefault="00B26644" w:rsidP="00144645">
      <w:pPr>
        <w:jc w:val="both"/>
        <w:rPr>
          <w:sz w:val="20"/>
          <w:szCs w:val="20"/>
        </w:rPr>
      </w:pPr>
    </w:p>
    <w:p w:rsidR="00F05BCC" w:rsidRPr="009278A2" w:rsidRDefault="00B26644" w:rsidP="00144645">
      <w:pPr>
        <w:jc w:val="both"/>
        <w:rPr>
          <w:sz w:val="20"/>
          <w:szCs w:val="20"/>
        </w:rPr>
      </w:pPr>
      <w:r>
        <w:rPr>
          <w:sz w:val="20"/>
          <w:szCs w:val="20"/>
        </w:rPr>
        <w:t>30</w:t>
      </w:r>
      <w:r w:rsidR="00F03385">
        <w:rPr>
          <w:sz w:val="20"/>
          <w:szCs w:val="20"/>
        </w:rPr>
        <w:t>.01.</w:t>
      </w:r>
      <w:r>
        <w:rPr>
          <w:sz w:val="20"/>
          <w:szCs w:val="20"/>
        </w:rPr>
        <w:t>2017. 11</w:t>
      </w:r>
      <w:r w:rsidR="00FE5F7A">
        <w:rPr>
          <w:sz w:val="20"/>
          <w:szCs w:val="20"/>
        </w:rPr>
        <w:t>:00</w:t>
      </w:r>
    </w:p>
    <w:p w:rsidR="004C085B" w:rsidRPr="009278A2" w:rsidRDefault="009278A2" w:rsidP="00144645">
      <w:pPr>
        <w:jc w:val="both"/>
        <w:rPr>
          <w:sz w:val="20"/>
          <w:szCs w:val="20"/>
        </w:rPr>
      </w:pPr>
      <w:r w:rsidRPr="005B0D62">
        <w:rPr>
          <w:sz w:val="20"/>
          <w:szCs w:val="20"/>
        </w:rPr>
        <w:t>5</w:t>
      </w:r>
      <w:r w:rsidR="005B0D62" w:rsidRPr="005B0D62">
        <w:rPr>
          <w:sz w:val="20"/>
          <w:szCs w:val="20"/>
        </w:rPr>
        <w:t>36</w:t>
      </w:r>
      <w:r w:rsidR="007216FE">
        <w:rPr>
          <w:sz w:val="20"/>
          <w:szCs w:val="20"/>
        </w:rPr>
        <w:t>9</w:t>
      </w:r>
      <w:bookmarkStart w:id="0" w:name="_GoBack"/>
      <w:bookmarkEnd w:id="0"/>
    </w:p>
    <w:p w:rsidR="00144645" w:rsidRPr="009278A2" w:rsidRDefault="004E4D5B" w:rsidP="00144645">
      <w:pPr>
        <w:jc w:val="both"/>
        <w:rPr>
          <w:sz w:val="20"/>
          <w:szCs w:val="20"/>
        </w:rPr>
      </w:pPr>
      <w:r w:rsidRPr="009278A2">
        <w:rPr>
          <w:sz w:val="20"/>
          <w:szCs w:val="20"/>
        </w:rPr>
        <w:t>K.Kalniņa</w:t>
      </w:r>
    </w:p>
    <w:p w:rsidR="00144645" w:rsidRPr="009278A2" w:rsidRDefault="004E4D5B" w:rsidP="00144645">
      <w:pPr>
        <w:jc w:val="both"/>
        <w:rPr>
          <w:b/>
          <w:sz w:val="20"/>
          <w:szCs w:val="20"/>
        </w:rPr>
      </w:pPr>
      <w:r w:rsidRPr="009278A2">
        <w:rPr>
          <w:sz w:val="20"/>
          <w:szCs w:val="20"/>
        </w:rPr>
        <w:t>67036988</w:t>
      </w:r>
      <w:r w:rsidR="00144645" w:rsidRPr="009278A2">
        <w:rPr>
          <w:sz w:val="20"/>
          <w:szCs w:val="20"/>
        </w:rPr>
        <w:t xml:space="preserve">, </w:t>
      </w:r>
      <w:r w:rsidRPr="009278A2">
        <w:rPr>
          <w:sz w:val="20"/>
          <w:szCs w:val="20"/>
        </w:rPr>
        <w:t>Kristiana.Kalnina</w:t>
      </w:r>
      <w:r w:rsidR="00144645" w:rsidRPr="009278A2">
        <w:rPr>
          <w:sz w:val="20"/>
          <w:szCs w:val="20"/>
        </w:rPr>
        <w:t>@tm.gov.lv</w:t>
      </w:r>
    </w:p>
    <w:sectPr w:rsidR="00144645" w:rsidRPr="009278A2" w:rsidSect="00C166D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67" w:rsidRDefault="00424667" w:rsidP="000C2189">
      <w:r>
        <w:separator/>
      </w:r>
    </w:p>
  </w:endnote>
  <w:endnote w:type="continuationSeparator" w:id="0">
    <w:p w:rsidR="00424667" w:rsidRDefault="00424667" w:rsidP="000C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57" w:rsidRDefault="00F33B57" w:rsidP="008B02D0">
    <w:pPr>
      <w:pStyle w:val="Kjene"/>
      <w:jc w:val="both"/>
    </w:pPr>
    <w:r w:rsidRPr="00DA6E7D">
      <w:rPr>
        <w:sz w:val="20"/>
        <w:szCs w:val="20"/>
      </w:rPr>
      <w:t>TMZino_</w:t>
    </w:r>
    <w:r w:rsidR="00B26644">
      <w:rPr>
        <w:sz w:val="20"/>
        <w:szCs w:val="20"/>
      </w:rPr>
      <w:t>30</w:t>
    </w:r>
    <w:r w:rsidR="00DC63AA">
      <w:rPr>
        <w:sz w:val="20"/>
        <w:szCs w:val="20"/>
      </w:rPr>
      <w:t>0117</w:t>
    </w:r>
    <w:r w:rsidRPr="00DA6E7D">
      <w:rPr>
        <w:sz w:val="20"/>
        <w:szCs w:val="20"/>
      </w:rPr>
      <w:t>_KF; Informatīvais ziņojums par priekšlikumiem turpmākai rīcībai, lai izveidotu mehānismu konfiscēto noziedzīgi iegūto līdzekļu izmantošanai</w:t>
    </w:r>
    <w:r w:rsidR="00BA7C84">
      <w:rPr>
        <w:sz w:val="20"/>
        <w:szCs w:val="20"/>
      </w:rPr>
      <w:t xml:space="preserve"> (</w:t>
    </w:r>
    <w:r w:rsidR="00BA7C84" w:rsidRPr="00BA7C84">
      <w:rPr>
        <w:sz w:val="20"/>
        <w:szCs w:val="20"/>
      </w:rPr>
      <w:t>VS</w:t>
    </w:r>
    <w:r w:rsidR="008F1AEE">
      <w:rPr>
        <w:sz w:val="20"/>
        <w:szCs w:val="20"/>
      </w:rPr>
      <w:t>S</w:t>
    </w:r>
    <w:r w:rsidR="00BA7C84" w:rsidRPr="00BA7C84">
      <w:rPr>
        <w:sz w:val="20"/>
        <w:szCs w:val="20"/>
      </w:rPr>
      <w:t>-1072)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57" w:rsidRPr="00DA6E7D" w:rsidRDefault="00F33B57" w:rsidP="00F33B57">
    <w:pPr>
      <w:pStyle w:val="Kjene"/>
      <w:jc w:val="both"/>
      <w:rPr>
        <w:sz w:val="20"/>
        <w:szCs w:val="20"/>
      </w:rPr>
    </w:pPr>
    <w:r w:rsidRPr="00DA6E7D">
      <w:rPr>
        <w:sz w:val="20"/>
        <w:szCs w:val="20"/>
      </w:rPr>
      <w:t>TMZino_</w:t>
    </w:r>
    <w:r w:rsidR="00B26644">
      <w:rPr>
        <w:sz w:val="20"/>
        <w:szCs w:val="20"/>
      </w:rPr>
      <w:t>30</w:t>
    </w:r>
    <w:r w:rsidR="00DC63AA">
      <w:rPr>
        <w:sz w:val="20"/>
        <w:szCs w:val="20"/>
      </w:rPr>
      <w:t>01</w:t>
    </w:r>
    <w:r w:rsidR="00FE5F7A">
      <w:rPr>
        <w:sz w:val="20"/>
        <w:szCs w:val="20"/>
      </w:rPr>
      <w:t>17</w:t>
    </w:r>
    <w:r w:rsidRPr="00DA6E7D">
      <w:rPr>
        <w:sz w:val="20"/>
        <w:szCs w:val="20"/>
      </w:rPr>
      <w:t>_KF; Informatīvais ziņojums par priekšlikumiem turpmākai rīcībai, lai izveidotu mehānismu konfiscēto noziedzīgi iegūto līdzekļu izmantošanai</w:t>
    </w:r>
    <w:r w:rsidR="00BA7C84">
      <w:rPr>
        <w:sz w:val="20"/>
        <w:szCs w:val="20"/>
      </w:rPr>
      <w:t xml:space="preserve"> (VS</w:t>
    </w:r>
    <w:r w:rsidR="008F1AEE">
      <w:rPr>
        <w:sz w:val="20"/>
        <w:szCs w:val="20"/>
      </w:rPr>
      <w:t>S</w:t>
    </w:r>
    <w:r w:rsidR="00BA7C84">
      <w:rPr>
        <w:sz w:val="20"/>
        <w:szCs w:val="20"/>
      </w:rPr>
      <w:t xml:space="preserve">-1072)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67" w:rsidRDefault="00424667" w:rsidP="000C2189">
      <w:r>
        <w:separator/>
      </w:r>
    </w:p>
  </w:footnote>
  <w:footnote w:type="continuationSeparator" w:id="0">
    <w:p w:rsidR="00424667" w:rsidRDefault="00424667" w:rsidP="000C2189">
      <w:r>
        <w:continuationSeparator/>
      </w:r>
    </w:p>
  </w:footnote>
  <w:footnote w:id="1">
    <w:p w:rsidR="00F70B7C" w:rsidRPr="00890DF8" w:rsidRDefault="00F70B7C" w:rsidP="00890DF8">
      <w:pPr>
        <w:pStyle w:val="Vresteksts"/>
        <w:jc w:val="both"/>
        <w:rPr>
          <w:lang w:val="en-US"/>
        </w:rPr>
      </w:pPr>
      <w:r>
        <w:rPr>
          <w:rStyle w:val="Vresatsauce"/>
        </w:rPr>
        <w:footnoteRef/>
      </w:r>
      <w:r>
        <w:t xml:space="preserve"> </w:t>
      </w:r>
      <w:r w:rsidRPr="00423867">
        <w:rPr>
          <w:i/>
        </w:rPr>
        <w:t>Anti-</w:t>
      </w:r>
      <w:proofErr w:type="spellStart"/>
      <w:r w:rsidRPr="00423867">
        <w:rPr>
          <w:i/>
        </w:rPr>
        <w:t>Money</w:t>
      </w:r>
      <w:proofErr w:type="spellEnd"/>
      <w:r w:rsidRPr="00423867">
        <w:rPr>
          <w:i/>
        </w:rPr>
        <w:t xml:space="preserve"> </w:t>
      </w:r>
      <w:proofErr w:type="spellStart"/>
      <w:r w:rsidRPr="00423867">
        <w:rPr>
          <w:i/>
        </w:rPr>
        <w:t>Laundering</w:t>
      </w:r>
      <w:proofErr w:type="spellEnd"/>
      <w:r w:rsidRPr="00423867">
        <w:rPr>
          <w:i/>
        </w:rPr>
        <w:t xml:space="preserve"> </w:t>
      </w:r>
      <w:proofErr w:type="spellStart"/>
      <w:r w:rsidRPr="00423867">
        <w:rPr>
          <w:i/>
        </w:rPr>
        <w:t>and</w:t>
      </w:r>
      <w:proofErr w:type="spellEnd"/>
      <w:r w:rsidRPr="00423867">
        <w:rPr>
          <w:i/>
        </w:rPr>
        <w:t xml:space="preserve"> </w:t>
      </w:r>
      <w:proofErr w:type="spellStart"/>
      <w:r w:rsidRPr="00423867">
        <w:rPr>
          <w:i/>
        </w:rPr>
        <w:t>Combating</w:t>
      </w:r>
      <w:proofErr w:type="spellEnd"/>
      <w:r w:rsidRPr="00423867">
        <w:rPr>
          <w:i/>
        </w:rPr>
        <w:t xml:space="preserve"> </w:t>
      </w:r>
      <w:proofErr w:type="spellStart"/>
      <w:r w:rsidRPr="00423867">
        <w:rPr>
          <w:i/>
        </w:rPr>
        <w:t>the</w:t>
      </w:r>
      <w:proofErr w:type="spellEnd"/>
      <w:r w:rsidRPr="00423867">
        <w:rPr>
          <w:i/>
        </w:rPr>
        <w:t xml:space="preserve"> </w:t>
      </w:r>
      <w:proofErr w:type="spellStart"/>
      <w:r w:rsidRPr="00423867">
        <w:rPr>
          <w:i/>
        </w:rPr>
        <w:t>Financing</w:t>
      </w:r>
      <w:proofErr w:type="spellEnd"/>
      <w:r w:rsidRPr="00423867">
        <w:rPr>
          <w:i/>
        </w:rPr>
        <w:t xml:space="preserve"> </w:t>
      </w:r>
      <w:proofErr w:type="spellStart"/>
      <w:r w:rsidRPr="00423867">
        <w:rPr>
          <w:i/>
        </w:rPr>
        <w:t>of</w:t>
      </w:r>
      <w:proofErr w:type="spellEnd"/>
      <w:r w:rsidRPr="00423867">
        <w:rPr>
          <w:i/>
        </w:rPr>
        <w:t xml:space="preserve"> </w:t>
      </w:r>
      <w:proofErr w:type="spellStart"/>
      <w:r w:rsidRPr="00423867">
        <w:rPr>
          <w:i/>
        </w:rPr>
        <w:t>Terrorism</w:t>
      </w:r>
      <w:proofErr w:type="spellEnd"/>
      <w:r w:rsidRPr="00423867">
        <w:rPr>
          <w:i/>
        </w:rPr>
        <w:t xml:space="preserve">. </w:t>
      </w:r>
      <w:proofErr w:type="spellStart"/>
      <w:r w:rsidRPr="00423867">
        <w:rPr>
          <w:i/>
        </w:rPr>
        <w:t>Report</w:t>
      </w:r>
      <w:proofErr w:type="spellEnd"/>
      <w:r w:rsidRPr="00423867">
        <w:rPr>
          <w:i/>
        </w:rPr>
        <w:t xml:space="preserve"> </w:t>
      </w:r>
      <w:proofErr w:type="spellStart"/>
      <w:r w:rsidRPr="00423867">
        <w:rPr>
          <w:i/>
        </w:rPr>
        <w:t>on</w:t>
      </w:r>
      <w:proofErr w:type="spellEnd"/>
      <w:r w:rsidRPr="00423867">
        <w:rPr>
          <w:i/>
        </w:rPr>
        <w:t xml:space="preserve"> </w:t>
      </w:r>
      <w:proofErr w:type="spellStart"/>
      <w:r w:rsidRPr="00423867">
        <w:rPr>
          <w:i/>
        </w:rPr>
        <w:t>Fourth</w:t>
      </w:r>
      <w:proofErr w:type="spellEnd"/>
      <w:r w:rsidRPr="00423867">
        <w:rPr>
          <w:i/>
        </w:rPr>
        <w:t xml:space="preserve"> </w:t>
      </w:r>
      <w:proofErr w:type="spellStart"/>
      <w:r w:rsidRPr="00423867">
        <w:rPr>
          <w:i/>
        </w:rPr>
        <w:t>Assessment</w:t>
      </w:r>
      <w:proofErr w:type="spellEnd"/>
      <w:r w:rsidRPr="00423867">
        <w:rPr>
          <w:i/>
        </w:rPr>
        <w:t xml:space="preserve"> </w:t>
      </w:r>
      <w:proofErr w:type="spellStart"/>
      <w:r w:rsidRPr="00423867">
        <w:rPr>
          <w:i/>
        </w:rPr>
        <w:t>Visit</w:t>
      </w:r>
      <w:proofErr w:type="spellEnd"/>
      <w:r w:rsidRPr="00423867">
        <w:rPr>
          <w:i/>
        </w:rPr>
        <w:t xml:space="preserve">: </w:t>
      </w:r>
      <w:proofErr w:type="spellStart"/>
      <w:r w:rsidRPr="00423867">
        <w:rPr>
          <w:i/>
        </w:rPr>
        <w:t>Moneyvall</w:t>
      </w:r>
      <w:proofErr w:type="spellEnd"/>
      <w:r w:rsidRPr="00CA6F80">
        <w:t xml:space="preserve">, 2012, pieejams: </w:t>
      </w:r>
      <w:hyperlink r:id="rId1" w:history="1">
        <w:r w:rsidRPr="009E429C">
          <w:rPr>
            <w:rStyle w:val="Hipersaite"/>
          </w:rPr>
          <w:t>https://www.coe.int/t/dghl/monitoring/moneyval/Evaluations/round4/LTV4_Summ_MONEYVAL(2012)16_en.pdf</w:t>
        </w:r>
      </w:hyperlink>
    </w:p>
  </w:footnote>
  <w:footnote w:id="2">
    <w:p w:rsidR="00F70B7C" w:rsidRDefault="00F70B7C" w:rsidP="00D52A6A">
      <w:pPr>
        <w:pStyle w:val="Vresteksts"/>
        <w:jc w:val="both"/>
      </w:pPr>
      <w:r>
        <w:rPr>
          <w:rStyle w:val="Vresatsauce"/>
        </w:rPr>
        <w:footnoteRef/>
      </w:r>
      <w:r>
        <w:t xml:space="preserve"> </w:t>
      </w:r>
      <w:proofErr w:type="spellStart"/>
      <w:r w:rsidRPr="00423867">
        <w:rPr>
          <w:i/>
        </w:rPr>
        <w:t>Commentary</w:t>
      </w:r>
      <w:proofErr w:type="spellEnd"/>
      <w:r w:rsidRPr="00423867">
        <w:rPr>
          <w:i/>
        </w:rPr>
        <w:t xml:space="preserve"> </w:t>
      </w:r>
      <w:proofErr w:type="spellStart"/>
      <w:r w:rsidRPr="00423867">
        <w:rPr>
          <w:i/>
        </w:rPr>
        <w:t>on</w:t>
      </w:r>
      <w:proofErr w:type="spellEnd"/>
      <w:r w:rsidRPr="00423867">
        <w:rPr>
          <w:i/>
        </w:rPr>
        <w:t xml:space="preserve"> </w:t>
      </w:r>
      <w:proofErr w:type="spellStart"/>
      <w:r w:rsidRPr="00423867">
        <w:rPr>
          <w:i/>
        </w:rPr>
        <w:t>the</w:t>
      </w:r>
      <w:proofErr w:type="spellEnd"/>
      <w:r w:rsidRPr="00423867">
        <w:rPr>
          <w:i/>
        </w:rPr>
        <w:t xml:space="preserve"> </w:t>
      </w:r>
      <w:proofErr w:type="spellStart"/>
      <w:r w:rsidRPr="00423867">
        <w:rPr>
          <w:i/>
        </w:rPr>
        <w:t>United</w:t>
      </w:r>
      <w:proofErr w:type="spellEnd"/>
      <w:r w:rsidRPr="00423867">
        <w:rPr>
          <w:i/>
        </w:rPr>
        <w:t xml:space="preserve"> </w:t>
      </w:r>
      <w:proofErr w:type="spellStart"/>
      <w:r w:rsidRPr="00423867">
        <w:rPr>
          <w:i/>
        </w:rPr>
        <w:t>Nations</w:t>
      </w:r>
      <w:proofErr w:type="spellEnd"/>
      <w:r w:rsidRPr="00423867">
        <w:rPr>
          <w:i/>
        </w:rPr>
        <w:t xml:space="preserve"> </w:t>
      </w:r>
      <w:proofErr w:type="spellStart"/>
      <w:r w:rsidRPr="00423867">
        <w:rPr>
          <w:i/>
        </w:rPr>
        <w:t>Convention</w:t>
      </w:r>
      <w:proofErr w:type="spellEnd"/>
      <w:r w:rsidRPr="00423867">
        <w:rPr>
          <w:i/>
        </w:rPr>
        <w:t xml:space="preserve"> </w:t>
      </w:r>
      <w:proofErr w:type="spellStart"/>
      <w:r w:rsidRPr="00423867">
        <w:rPr>
          <w:i/>
        </w:rPr>
        <w:t>against</w:t>
      </w:r>
      <w:proofErr w:type="spellEnd"/>
      <w:r w:rsidRPr="00423867">
        <w:rPr>
          <w:i/>
        </w:rPr>
        <w:t xml:space="preserve"> </w:t>
      </w:r>
      <w:proofErr w:type="spellStart"/>
      <w:r w:rsidRPr="00423867">
        <w:rPr>
          <w:i/>
        </w:rPr>
        <w:t>illicit</w:t>
      </w:r>
      <w:proofErr w:type="spellEnd"/>
      <w:r w:rsidRPr="00423867">
        <w:rPr>
          <w:i/>
        </w:rPr>
        <w:t xml:space="preserve"> </w:t>
      </w:r>
      <w:proofErr w:type="spellStart"/>
      <w:r w:rsidRPr="00423867">
        <w:rPr>
          <w:i/>
        </w:rPr>
        <w:t>traffic</w:t>
      </w:r>
      <w:proofErr w:type="spellEnd"/>
      <w:r w:rsidRPr="00423867">
        <w:rPr>
          <w:i/>
        </w:rPr>
        <w:t xml:space="preserve"> </w:t>
      </w:r>
      <w:proofErr w:type="spellStart"/>
      <w:r w:rsidRPr="00423867">
        <w:rPr>
          <w:i/>
        </w:rPr>
        <w:t>in</w:t>
      </w:r>
      <w:proofErr w:type="spellEnd"/>
      <w:r w:rsidRPr="00423867">
        <w:rPr>
          <w:i/>
        </w:rPr>
        <w:t xml:space="preserve"> </w:t>
      </w:r>
      <w:proofErr w:type="spellStart"/>
      <w:r w:rsidRPr="00423867">
        <w:rPr>
          <w:i/>
        </w:rPr>
        <w:t>narcotic</w:t>
      </w:r>
      <w:proofErr w:type="spellEnd"/>
      <w:r w:rsidRPr="00423867">
        <w:rPr>
          <w:i/>
        </w:rPr>
        <w:t xml:space="preserve"> </w:t>
      </w:r>
      <w:proofErr w:type="spellStart"/>
      <w:r w:rsidRPr="00423867">
        <w:rPr>
          <w:i/>
        </w:rPr>
        <w:t>drugs</w:t>
      </w:r>
      <w:proofErr w:type="spellEnd"/>
      <w:r w:rsidRPr="00423867">
        <w:rPr>
          <w:i/>
        </w:rPr>
        <w:t xml:space="preserve"> </w:t>
      </w:r>
      <w:proofErr w:type="spellStart"/>
      <w:r w:rsidRPr="00423867">
        <w:rPr>
          <w:i/>
        </w:rPr>
        <w:t>and</w:t>
      </w:r>
      <w:proofErr w:type="spellEnd"/>
      <w:r w:rsidRPr="00423867">
        <w:rPr>
          <w:i/>
        </w:rPr>
        <w:t xml:space="preserve"> </w:t>
      </w:r>
      <w:proofErr w:type="spellStart"/>
      <w:r w:rsidRPr="00423867">
        <w:rPr>
          <w:i/>
        </w:rPr>
        <w:t>psyhotropic</w:t>
      </w:r>
      <w:proofErr w:type="spellEnd"/>
      <w:r w:rsidRPr="00423867">
        <w:rPr>
          <w:i/>
        </w:rPr>
        <w:t xml:space="preserve"> substances</w:t>
      </w:r>
      <w:r w:rsidRPr="003A1CB2">
        <w:t>. 1988., 131.lpp.</w:t>
      </w:r>
    </w:p>
  </w:footnote>
  <w:footnote w:id="3">
    <w:p w:rsidR="00F70B7C" w:rsidRPr="00890DF8" w:rsidRDefault="00F70B7C" w:rsidP="00890DF8">
      <w:pPr>
        <w:pStyle w:val="Vresteksts"/>
        <w:jc w:val="both"/>
        <w:rPr>
          <w:lang w:val="en-US"/>
        </w:rPr>
      </w:pPr>
      <w:r>
        <w:rPr>
          <w:rStyle w:val="Vresatsauce"/>
        </w:rPr>
        <w:footnoteRef/>
      </w:r>
      <w:r>
        <w:t xml:space="preserve"> </w:t>
      </w:r>
      <w:proofErr w:type="spellStart"/>
      <w:r w:rsidRPr="00423867">
        <w:rPr>
          <w:i/>
        </w:rPr>
        <w:t>The</w:t>
      </w:r>
      <w:proofErr w:type="spellEnd"/>
      <w:r w:rsidRPr="00423867">
        <w:rPr>
          <w:i/>
        </w:rPr>
        <w:t xml:space="preserve"> </w:t>
      </w:r>
      <w:proofErr w:type="spellStart"/>
      <w:r w:rsidRPr="00423867">
        <w:rPr>
          <w:i/>
        </w:rPr>
        <w:t>need</w:t>
      </w:r>
      <w:proofErr w:type="spellEnd"/>
      <w:r w:rsidRPr="00423867">
        <w:rPr>
          <w:i/>
        </w:rPr>
        <w:t xml:space="preserve"> </w:t>
      </w:r>
      <w:proofErr w:type="spellStart"/>
      <w:r w:rsidRPr="00423867">
        <w:rPr>
          <w:i/>
        </w:rPr>
        <w:t>for</w:t>
      </w:r>
      <w:proofErr w:type="spellEnd"/>
      <w:r w:rsidRPr="00423867">
        <w:rPr>
          <w:i/>
        </w:rPr>
        <w:t xml:space="preserve"> </w:t>
      </w:r>
      <w:proofErr w:type="spellStart"/>
      <w:r w:rsidRPr="00423867">
        <w:rPr>
          <w:i/>
        </w:rPr>
        <w:t>new</w:t>
      </w:r>
      <w:proofErr w:type="spellEnd"/>
      <w:r w:rsidRPr="00423867">
        <w:rPr>
          <w:i/>
        </w:rPr>
        <w:t xml:space="preserve"> EU </w:t>
      </w:r>
      <w:proofErr w:type="spellStart"/>
      <w:r w:rsidRPr="00423867">
        <w:rPr>
          <w:i/>
        </w:rPr>
        <w:t>legislation</w:t>
      </w:r>
      <w:proofErr w:type="spellEnd"/>
      <w:r w:rsidRPr="00423867">
        <w:rPr>
          <w:i/>
        </w:rPr>
        <w:t xml:space="preserve"> </w:t>
      </w:r>
      <w:proofErr w:type="spellStart"/>
      <w:r w:rsidRPr="00423867">
        <w:rPr>
          <w:i/>
        </w:rPr>
        <w:t>allowing</w:t>
      </w:r>
      <w:proofErr w:type="spellEnd"/>
      <w:r w:rsidRPr="00423867">
        <w:rPr>
          <w:i/>
        </w:rPr>
        <w:t xml:space="preserve"> </w:t>
      </w:r>
      <w:proofErr w:type="spellStart"/>
      <w:r w:rsidRPr="00423867">
        <w:rPr>
          <w:i/>
        </w:rPr>
        <w:t>the</w:t>
      </w:r>
      <w:proofErr w:type="spellEnd"/>
      <w:r w:rsidRPr="00423867">
        <w:rPr>
          <w:i/>
        </w:rPr>
        <w:t xml:space="preserve"> </w:t>
      </w:r>
      <w:proofErr w:type="spellStart"/>
      <w:r w:rsidRPr="00423867">
        <w:rPr>
          <w:i/>
        </w:rPr>
        <w:t>assets</w:t>
      </w:r>
      <w:proofErr w:type="spellEnd"/>
      <w:r w:rsidRPr="00423867">
        <w:rPr>
          <w:i/>
        </w:rPr>
        <w:t xml:space="preserve"> </w:t>
      </w:r>
      <w:proofErr w:type="spellStart"/>
      <w:r w:rsidRPr="00423867">
        <w:rPr>
          <w:i/>
        </w:rPr>
        <w:t>confiscated</w:t>
      </w:r>
      <w:proofErr w:type="spellEnd"/>
      <w:r w:rsidRPr="00423867">
        <w:rPr>
          <w:i/>
        </w:rPr>
        <w:t xml:space="preserve"> </w:t>
      </w:r>
      <w:proofErr w:type="spellStart"/>
      <w:r w:rsidRPr="00423867">
        <w:rPr>
          <w:i/>
        </w:rPr>
        <w:t>from</w:t>
      </w:r>
      <w:proofErr w:type="spellEnd"/>
      <w:r w:rsidRPr="00423867">
        <w:rPr>
          <w:i/>
        </w:rPr>
        <w:t xml:space="preserve"> </w:t>
      </w:r>
      <w:proofErr w:type="spellStart"/>
      <w:r w:rsidRPr="00423867">
        <w:rPr>
          <w:i/>
        </w:rPr>
        <w:t>criminal</w:t>
      </w:r>
      <w:proofErr w:type="spellEnd"/>
      <w:r w:rsidRPr="00423867">
        <w:rPr>
          <w:i/>
        </w:rPr>
        <w:t xml:space="preserve"> </w:t>
      </w:r>
      <w:proofErr w:type="spellStart"/>
      <w:r w:rsidRPr="00423867">
        <w:rPr>
          <w:i/>
        </w:rPr>
        <w:t>organizations</w:t>
      </w:r>
      <w:proofErr w:type="spellEnd"/>
      <w:r w:rsidRPr="00423867">
        <w:rPr>
          <w:i/>
        </w:rPr>
        <w:t xml:space="preserve"> to </w:t>
      </w:r>
      <w:proofErr w:type="spellStart"/>
      <w:r w:rsidRPr="00423867">
        <w:rPr>
          <w:i/>
        </w:rPr>
        <w:t>be</w:t>
      </w:r>
      <w:proofErr w:type="spellEnd"/>
      <w:r w:rsidRPr="00423867">
        <w:rPr>
          <w:i/>
        </w:rPr>
        <w:t xml:space="preserve"> </w:t>
      </w:r>
      <w:proofErr w:type="spellStart"/>
      <w:r w:rsidRPr="00423867">
        <w:rPr>
          <w:i/>
        </w:rPr>
        <w:t>used</w:t>
      </w:r>
      <w:proofErr w:type="spellEnd"/>
      <w:r w:rsidRPr="00423867">
        <w:rPr>
          <w:i/>
        </w:rPr>
        <w:t xml:space="preserve"> </w:t>
      </w:r>
      <w:proofErr w:type="spellStart"/>
      <w:r w:rsidRPr="00423867">
        <w:rPr>
          <w:i/>
        </w:rPr>
        <w:t>for</w:t>
      </w:r>
      <w:proofErr w:type="spellEnd"/>
      <w:r w:rsidRPr="00423867">
        <w:rPr>
          <w:i/>
        </w:rPr>
        <w:t xml:space="preserve"> </w:t>
      </w:r>
      <w:proofErr w:type="spellStart"/>
      <w:r w:rsidRPr="00423867">
        <w:rPr>
          <w:i/>
        </w:rPr>
        <w:t>civil</w:t>
      </w:r>
      <w:proofErr w:type="spellEnd"/>
      <w:r w:rsidRPr="00423867">
        <w:rPr>
          <w:i/>
        </w:rPr>
        <w:t xml:space="preserve"> </w:t>
      </w:r>
      <w:proofErr w:type="spellStart"/>
      <w:r w:rsidRPr="00423867">
        <w:rPr>
          <w:i/>
        </w:rPr>
        <w:t>society</w:t>
      </w:r>
      <w:proofErr w:type="spellEnd"/>
      <w:r w:rsidRPr="00423867">
        <w:rPr>
          <w:i/>
        </w:rPr>
        <w:t xml:space="preserve"> </w:t>
      </w:r>
      <w:proofErr w:type="spellStart"/>
      <w:r w:rsidRPr="00423867">
        <w:rPr>
          <w:i/>
        </w:rPr>
        <w:t>and</w:t>
      </w:r>
      <w:proofErr w:type="spellEnd"/>
      <w:r w:rsidRPr="00423867">
        <w:rPr>
          <w:i/>
        </w:rPr>
        <w:t xml:space="preserve"> </w:t>
      </w:r>
      <w:proofErr w:type="spellStart"/>
      <w:r w:rsidRPr="00423867">
        <w:rPr>
          <w:i/>
        </w:rPr>
        <w:t>in</w:t>
      </w:r>
      <w:proofErr w:type="spellEnd"/>
      <w:r w:rsidRPr="00423867">
        <w:rPr>
          <w:i/>
        </w:rPr>
        <w:t xml:space="preserve"> </w:t>
      </w:r>
      <w:proofErr w:type="spellStart"/>
      <w:r w:rsidRPr="00423867">
        <w:rPr>
          <w:i/>
        </w:rPr>
        <w:t>particular</w:t>
      </w:r>
      <w:proofErr w:type="spellEnd"/>
      <w:r w:rsidRPr="00423867">
        <w:rPr>
          <w:i/>
        </w:rPr>
        <w:t xml:space="preserve"> </w:t>
      </w:r>
      <w:proofErr w:type="spellStart"/>
      <w:r w:rsidRPr="00423867">
        <w:rPr>
          <w:i/>
        </w:rPr>
        <w:t>for</w:t>
      </w:r>
      <w:proofErr w:type="spellEnd"/>
      <w:r w:rsidRPr="00423867">
        <w:rPr>
          <w:i/>
        </w:rPr>
        <w:t xml:space="preserve"> </w:t>
      </w:r>
      <w:proofErr w:type="spellStart"/>
      <w:r w:rsidRPr="00423867">
        <w:rPr>
          <w:i/>
        </w:rPr>
        <w:t>social</w:t>
      </w:r>
      <w:proofErr w:type="spellEnd"/>
      <w:r w:rsidRPr="00423867">
        <w:rPr>
          <w:i/>
        </w:rPr>
        <w:t xml:space="preserve"> </w:t>
      </w:r>
      <w:proofErr w:type="spellStart"/>
      <w:r w:rsidRPr="00423867">
        <w:rPr>
          <w:i/>
        </w:rPr>
        <w:t>purposes</w:t>
      </w:r>
      <w:proofErr w:type="spellEnd"/>
      <w:r w:rsidRPr="00423867">
        <w:rPr>
          <w:i/>
        </w:rPr>
        <w:t xml:space="preserve">. </w:t>
      </w:r>
      <w:proofErr w:type="spellStart"/>
      <w:r w:rsidRPr="00423867">
        <w:rPr>
          <w:i/>
        </w:rPr>
        <w:t>European</w:t>
      </w:r>
      <w:proofErr w:type="spellEnd"/>
      <w:r w:rsidRPr="00423867">
        <w:rPr>
          <w:i/>
        </w:rPr>
        <w:t xml:space="preserve"> </w:t>
      </w:r>
      <w:proofErr w:type="spellStart"/>
      <w:r w:rsidRPr="00423867">
        <w:rPr>
          <w:i/>
        </w:rPr>
        <w:t>Parliament</w:t>
      </w:r>
      <w:proofErr w:type="spellEnd"/>
      <w:r w:rsidRPr="00423867">
        <w:rPr>
          <w:i/>
        </w:rPr>
        <w:t xml:space="preserve"> </w:t>
      </w:r>
      <w:proofErr w:type="spellStart"/>
      <w:r w:rsidRPr="00423867">
        <w:rPr>
          <w:i/>
        </w:rPr>
        <w:t>Directorate</w:t>
      </w:r>
      <w:proofErr w:type="spellEnd"/>
      <w:r w:rsidRPr="00423867">
        <w:rPr>
          <w:i/>
        </w:rPr>
        <w:t xml:space="preserve"> </w:t>
      </w:r>
      <w:proofErr w:type="spellStart"/>
      <w:r w:rsidRPr="00423867">
        <w:rPr>
          <w:i/>
        </w:rPr>
        <w:t>General</w:t>
      </w:r>
      <w:proofErr w:type="spellEnd"/>
      <w:r w:rsidRPr="00423867">
        <w:rPr>
          <w:i/>
        </w:rPr>
        <w:t xml:space="preserve"> </w:t>
      </w:r>
      <w:proofErr w:type="spellStart"/>
      <w:r w:rsidRPr="00423867">
        <w:rPr>
          <w:i/>
        </w:rPr>
        <w:t>for</w:t>
      </w:r>
      <w:proofErr w:type="spellEnd"/>
      <w:r w:rsidRPr="00423867">
        <w:rPr>
          <w:i/>
        </w:rPr>
        <w:t xml:space="preserve"> </w:t>
      </w:r>
      <w:proofErr w:type="spellStart"/>
      <w:r w:rsidRPr="00423867">
        <w:rPr>
          <w:i/>
        </w:rPr>
        <w:t>Internal</w:t>
      </w:r>
      <w:proofErr w:type="spellEnd"/>
      <w:r w:rsidRPr="00423867">
        <w:rPr>
          <w:i/>
        </w:rPr>
        <w:t xml:space="preserve"> </w:t>
      </w:r>
      <w:proofErr w:type="spellStart"/>
      <w:r w:rsidRPr="00423867">
        <w:rPr>
          <w:i/>
        </w:rPr>
        <w:t>policies</w:t>
      </w:r>
      <w:proofErr w:type="spellEnd"/>
      <w:r w:rsidRPr="00423867">
        <w:rPr>
          <w:i/>
        </w:rPr>
        <w:t xml:space="preserve">. </w:t>
      </w:r>
      <w:proofErr w:type="spellStart"/>
      <w:r w:rsidRPr="00423867">
        <w:rPr>
          <w:i/>
        </w:rPr>
        <w:t>Policy</w:t>
      </w:r>
      <w:proofErr w:type="spellEnd"/>
      <w:r w:rsidRPr="00423867">
        <w:rPr>
          <w:i/>
        </w:rPr>
        <w:t xml:space="preserve"> </w:t>
      </w:r>
      <w:proofErr w:type="spellStart"/>
      <w:r w:rsidRPr="00423867">
        <w:rPr>
          <w:i/>
        </w:rPr>
        <w:t>department</w:t>
      </w:r>
      <w:proofErr w:type="spellEnd"/>
      <w:r w:rsidRPr="00423867">
        <w:rPr>
          <w:i/>
        </w:rPr>
        <w:t xml:space="preserve"> C: </w:t>
      </w:r>
      <w:proofErr w:type="spellStart"/>
      <w:r w:rsidRPr="00423867">
        <w:rPr>
          <w:i/>
        </w:rPr>
        <w:t>Citizens</w:t>
      </w:r>
      <w:proofErr w:type="spellEnd"/>
      <w:r w:rsidRPr="00423867">
        <w:rPr>
          <w:i/>
        </w:rPr>
        <w:t xml:space="preserve">’ </w:t>
      </w:r>
      <w:proofErr w:type="spellStart"/>
      <w:r w:rsidRPr="00423867">
        <w:rPr>
          <w:i/>
        </w:rPr>
        <w:t>Rights</w:t>
      </w:r>
      <w:proofErr w:type="spellEnd"/>
      <w:r w:rsidRPr="00423867">
        <w:rPr>
          <w:i/>
        </w:rPr>
        <w:t xml:space="preserve"> </w:t>
      </w:r>
      <w:proofErr w:type="spellStart"/>
      <w:r w:rsidRPr="00423867">
        <w:rPr>
          <w:i/>
        </w:rPr>
        <w:t>and</w:t>
      </w:r>
      <w:proofErr w:type="spellEnd"/>
      <w:r w:rsidRPr="00423867">
        <w:rPr>
          <w:i/>
        </w:rPr>
        <w:t xml:space="preserve"> </w:t>
      </w:r>
      <w:proofErr w:type="spellStart"/>
      <w:r w:rsidRPr="00423867">
        <w:rPr>
          <w:i/>
        </w:rPr>
        <w:t>Constitutional</w:t>
      </w:r>
      <w:proofErr w:type="spellEnd"/>
      <w:r w:rsidRPr="00423867">
        <w:rPr>
          <w:i/>
        </w:rPr>
        <w:t xml:space="preserve"> </w:t>
      </w:r>
      <w:proofErr w:type="spellStart"/>
      <w:r w:rsidRPr="00423867">
        <w:rPr>
          <w:i/>
        </w:rPr>
        <w:t>Affairs</w:t>
      </w:r>
      <w:proofErr w:type="spellEnd"/>
      <w:r w:rsidRPr="00890DF8">
        <w:t xml:space="preserve">. 2012, pieejams: </w:t>
      </w:r>
      <w:hyperlink r:id="rId2" w:history="1">
        <w:r w:rsidRPr="009E429C">
          <w:rPr>
            <w:rStyle w:val="Hipersaite"/>
          </w:rPr>
          <w:t>http://www.europarl.europa.eu/thinktank/lv/document.html?reference=IPOL-LIBE_NT(2012)462437</w:t>
        </w:r>
      </w:hyperlink>
    </w:p>
  </w:footnote>
  <w:footnote w:id="4">
    <w:p w:rsidR="00F70B7C" w:rsidRDefault="00F70B7C" w:rsidP="00D52A6A">
      <w:pPr>
        <w:pStyle w:val="Vresteksts"/>
        <w:jc w:val="both"/>
      </w:pPr>
      <w:r>
        <w:rPr>
          <w:rStyle w:val="Vresatsauce"/>
        </w:rPr>
        <w:footnoteRef/>
      </w:r>
      <w:r>
        <w:t xml:space="preserve"> </w:t>
      </w:r>
      <w:proofErr w:type="gramStart"/>
      <w:r w:rsidRPr="009278A2">
        <w:rPr>
          <w:i/>
          <w:lang w:val="en-US"/>
        </w:rPr>
        <w:t xml:space="preserve">Disposal of confiscated assets in the EU </w:t>
      </w:r>
      <w:proofErr w:type="spellStart"/>
      <w:r w:rsidRPr="009278A2">
        <w:rPr>
          <w:i/>
          <w:lang w:val="en-US"/>
        </w:rPr>
        <w:t>memberstates</w:t>
      </w:r>
      <w:proofErr w:type="spellEnd"/>
      <w:r w:rsidRPr="009278A2">
        <w:rPr>
          <w:i/>
          <w:lang w:val="en-US"/>
        </w:rPr>
        <w:t>.</w:t>
      </w:r>
      <w:proofErr w:type="gramEnd"/>
      <w:r w:rsidRPr="009278A2">
        <w:rPr>
          <w:i/>
          <w:lang w:val="en-US"/>
        </w:rPr>
        <w:t xml:space="preserve"> </w:t>
      </w:r>
      <w:proofErr w:type="gramStart"/>
      <w:r w:rsidRPr="009278A2">
        <w:rPr>
          <w:i/>
          <w:lang w:val="en-US"/>
        </w:rPr>
        <w:t>Laws and practices.</w:t>
      </w:r>
      <w:proofErr w:type="gramEnd"/>
      <w:r w:rsidRPr="009278A2">
        <w:rPr>
          <w:i/>
          <w:lang w:val="en-US"/>
        </w:rPr>
        <w:t xml:space="preserve"> </w:t>
      </w:r>
      <w:proofErr w:type="gramStart"/>
      <w:r w:rsidR="009278A2" w:rsidRPr="009278A2">
        <w:rPr>
          <w:i/>
          <w:lang w:val="en-US"/>
        </w:rPr>
        <w:t>University</w:t>
      </w:r>
      <w:r w:rsidRPr="009278A2">
        <w:rPr>
          <w:i/>
          <w:lang w:val="en-US"/>
        </w:rPr>
        <w:t xml:space="preserve"> of Palermo (Department of European Studies and International Integration) and Center for the study of democracy</w:t>
      </w:r>
      <w:r w:rsidRPr="001C5720">
        <w:t>.</w:t>
      </w:r>
      <w:proofErr w:type="gramEnd"/>
      <w:r w:rsidRPr="001C5720">
        <w:t xml:space="preserve"> 2014. pieejams: </w:t>
      </w:r>
      <w:hyperlink r:id="rId3" w:history="1">
        <w:r w:rsidRPr="001C5720">
          <w:rPr>
            <w:rStyle w:val="Hipersaite"/>
          </w:rPr>
          <w:t>http://www.csd.bg/artShow.php?id=17103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07782"/>
      <w:docPartObj>
        <w:docPartGallery w:val="Page Numbers (Top of Page)"/>
        <w:docPartUnique/>
      </w:docPartObj>
    </w:sdtPr>
    <w:sdtEndPr/>
    <w:sdtContent>
      <w:p w:rsidR="00F70B7C" w:rsidRDefault="00F70B7C">
        <w:pPr>
          <w:pStyle w:val="Galvene"/>
          <w:jc w:val="center"/>
        </w:pPr>
        <w:r>
          <w:fldChar w:fldCharType="begin"/>
        </w:r>
        <w:r>
          <w:instrText>PAGE   \* MERGEFORMAT</w:instrText>
        </w:r>
        <w:r>
          <w:fldChar w:fldCharType="separate"/>
        </w:r>
        <w:r w:rsidR="009015AB">
          <w:rPr>
            <w:noProof/>
          </w:rPr>
          <w:t>12</w:t>
        </w:r>
        <w:r>
          <w:fldChar w:fldCharType="end"/>
        </w:r>
      </w:p>
    </w:sdtContent>
  </w:sdt>
  <w:p w:rsidR="00F70B7C" w:rsidRDefault="00F70B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suff w:val="nothing"/>
      <w:lvlText w:val=""/>
      <w:lvlJc w:val="left"/>
      <w:pPr>
        <w:tabs>
          <w:tab w:val="num" w:pos="432"/>
        </w:tabs>
        <w:ind w:left="432" w:hanging="432"/>
      </w:pPr>
      <w:rPr>
        <w:rFonts w:cs="Times New Roman"/>
      </w:rPr>
    </w:lvl>
    <w:lvl w:ilvl="1">
      <w:start w:val="1"/>
      <w:numFmt w:val="none"/>
      <w:pStyle w:val="Virsraksts2"/>
      <w:suff w:val="nothing"/>
      <w:lvlText w:val=""/>
      <w:lvlJc w:val="left"/>
      <w:pPr>
        <w:tabs>
          <w:tab w:val="num" w:pos="576"/>
        </w:tabs>
        <w:ind w:left="576" w:hanging="576"/>
      </w:pPr>
      <w:rPr>
        <w:rFonts w:cs="Times New Roman"/>
      </w:rPr>
    </w:lvl>
    <w:lvl w:ilvl="2">
      <w:start w:val="1"/>
      <w:numFmt w:val="none"/>
      <w:pStyle w:val="Virsraksts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14"/>
    <w:multiLevelType w:val="singleLevel"/>
    <w:tmpl w:val="00000014"/>
    <w:name w:val="WW8Num26"/>
    <w:lvl w:ilvl="0">
      <w:start w:val="1"/>
      <w:numFmt w:val="bullet"/>
      <w:lvlText w:val=""/>
      <w:lvlJc w:val="left"/>
      <w:pPr>
        <w:tabs>
          <w:tab w:val="num" w:pos="0"/>
        </w:tabs>
        <w:ind w:left="723" w:hanging="360"/>
      </w:pPr>
      <w:rPr>
        <w:rFonts w:ascii="Symbol" w:hAnsi="Symbol"/>
      </w:rPr>
    </w:lvl>
  </w:abstractNum>
  <w:abstractNum w:abstractNumId="2">
    <w:nsid w:val="13D873EB"/>
    <w:multiLevelType w:val="hybridMultilevel"/>
    <w:tmpl w:val="F21E0714"/>
    <w:lvl w:ilvl="0" w:tplc="B1A6A96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550E2A"/>
    <w:multiLevelType w:val="multilevel"/>
    <w:tmpl w:val="355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C490D"/>
    <w:multiLevelType w:val="hybridMultilevel"/>
    <w:tmpl w:val="831C3F04"/>
    <w:lvl w:ilvl="0" w:tplc="5EC63F22">
      <w:start w:val="1"/>
      <w:numFmt w:val="lowerLetter"/>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5">
    <w:nsid w:val="3C233FB7"/>
    <w:multiLevelType w:val="hybridMultilevel"/>
    <w:tmpl w:val="7F2AEB26"/>
    <w:lvl w:ilvl="0" w:tplc="74D8E6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3F"/>
    <w:rsid w:val="00001873"/>
    <w:rsid w:val="000058F7"/>
    <w:rsid w:val="00027043"/>
    <w:rsid w:val="00043074"/>
    <w:rsid w:val="00045496"/>
    <w:rsid w:val="000461D1"/>
    <w:rsid w:val="000523A0"/>
    <w:rsid w:val="00055759"/>
    <w:rsid w:val="00056988"/>
    <w:rsid w:val="000603C0"/>
    <w:rsid w:val="00066CD9"/>
    <w:rsid w:val="00067F5D"/>
    <w:rsid w:val="000714C3"/>
    <w:rsid w:val="00071A17"/>
    <w:rsid w:val="00071B2E"/>
    <w:rsid w:val="00071BE0"/>
    <w:rsid w:val="000759E8"/>
    <w:rsid w:val="00077553"/>
    <w:rsid w:val="00080C82"/>
    <w:rsid w:val="0008338F"/>
    <w:rsid w:val="000834A6"/>
    <w:rsid w:val="00085949"/>
    <w:rsid w:val="0009338D"/>
    <w:rsid w:val="00093535"/>
    <w:rsid w:val="000A0887"/>
    <w:rsid w:val="000A11D9"/>
    <w:rsid w:val="000A11E3"/>
    <w:rsid w:val="000A3FB7"/>
    <w:rsid w:val="000A4569"/>
    <w:rsid w:val="000A575D"/>
    <w:rsid w:val="000A76C5"/>
    <w:rsid w:val="000B064F"/>
    <w:rsid w:val="000B1337"/>
    <w:rsid w:val="000B15A4"/>
    <w:rsid w:val="000B24A6"/>
    <w:rsid w:val="000C0084"/>
    <w:rsid w:val="000C2189"/>
    <w:rsid w:val="000D0C71"/>
    <w:rsid w:val="000E36F3"/>
    <w:rsid w:val="000E533B"/>
    <w:rsid w:val="000E5B2C"/>
    <w:rsid w:val="000F0A1F"/>
    <w:rsid w:val="000F2BD2"/>
    <w:rsid w:val="000F3825"/>
    <w:rsid w:val="000F481A"/>
    <w:rsid w:val="000F7359"/>
    <w:rsid w:val="001042E9"/>
    <w:rsid w:val="0010468F"/>
    <w:rsid w:val="00104BA2"/>
    <w:rsid w:val="001063C8"/>
    <w:rsid w:val="0010684B"/>
    <w:rsid w:val="00107AF3"/>
    <w:rsid w:val="0012255E"/>
    <w:rsid w:val="0013020F"/>
    <w:rsid w:val="00130E21"/>
    <w:rsid w:val="00133998"/>
    <w:rsid w:val="00134F81"/>
    <w:rsid w:val="00134F91"/>
    <w:rsid w:val="001358A4"/>
    <w:rsid w:val="00137535"/>
    <w:rsid w:val="00143731"/>
    <w:rsid w:val="00144645"/>
    <w:rsid w:val="00144F8E"/>
    <w:rsid w:val="0015077A"/>
    <w:rsid w:val="00165E86"/>
    <w:rsid w:val="0017296B"/>
    <w:rsid w:val="001731FF"/>
    <w:rsid w:val="00176CF2"/>
    <w:rsid w:val="0019406F"/>
    <w:rsid w:val="00194DF0"/>
    <w:rsid w:val="001A5AE9"/>
    <w:rsid w:val="001B2828"/>
    <w:rsid w:val="001B308C"/>
    <w:rsid w:val="001B4FD1"/>
    <w:rsid w:val="001C1BE3"/>
    <w:rsid w:val="001C4526"/>
    <w:rsid w:val="001C4761"/>
    <w:rsid w:val="001C5720"/>
    <w:rsid w:val="001C6F69"/>
    <w:rsid w:val="001D5C2B"/>
    <w:rsid w:val="001D5FB0"/>
    <w:rsid w:val="001D699A"/>
    <w:rsid w:val="001E067D"/>
    <w:rsid w:val="001E16E4"/>
    <w:rsid w:val="001E302E"/>
    <w:rsid w:val="001E4D24"/>
    <w:rsid w:val="001E6646"/>
    <w:rsid w:val="001E72CF"/>
    <w:rsid w:val="001E7B2A"/>
    <w:rsid w:val="001F18D2"/>
    <w:rsid w:val="00200555"/>
    <w:rsid w:val="002041B9"/>
    <w:rsid w:val="002073B0"/>
    <w:rsid w:val="002076B1"/>
    <w:rsid w:val="00210179"/>
    <w:rsid w:val="0021230F"/>
    <w:rsid w:val="0021696F"/>
    <w:rsid w:val="002243E8"/>
    <w:rsid w:val="0023012F"/>
    <w:rsid w:val="002301CC"/>
    <w:rsid w:val="00235FBD"/>
    <w:rsid w:val="00237F84"/>
    <w:rsid w:val="0024080E"/>
    <w:rsid w:val="00241D60"/>
    <w:rsid w:val="0024285D"/>
    <w:rsid w:val="00243168"/>
    <w:rsid w:val="002528BB"/>
    <w:rsid w:val="00265BFB"/>
    <w:rsid w:val="002741A5"/>
    <w:rsid w:val="00281B0D"/>
    <w:rsid w:val="00281DE5"/>
    <w:rsid w:val="002901E4"/>
    <w:rsid w:val="002908B6"/>
    <w:rsid w:val="00291F10"/>
    <w:rsid w:val="00296A2A"/>
    <w:rsid w:val="002A0579"/>
    <w:rsid w:val="002A16AB"/>
    <w:rsid w:val="002A5C70"/>
    <w:rsid w:val="002B0838"/>
    <w:rsid w:val="002B1298"/>
    <w:rsid w:val="002B2444"/>
    <w:rsid w:val="002B65AE"/>
    <w:rsid w:val="002C16BA"/>
    <w:rsid w:val="002D15E9"/>
    <w:rsid w:val="002D1C7A"/>
    <w:rsid w:val="002E160E"/>
    <w:rsid w:val="002F2352"/>
    <w:rsid w:val="002F2770"/>
    <w:rsid w:val="002F65B3"/>
    <w:rsid w:val="0031242B"/>
    <w:rsid w:val="00312742"/>
    <w:rsid w:val="00321943"/>
    <w:rsid w:val="0033165B"/>
    <w:rsid w:val="00332449"/>
    <w:rsid w:val="00336525"/>
    <w:rsid w:val="003459EA"/>
    <w:rsid w:val="00354C14"/>
    <w:rsid w:val="00391B81"/>
    <w:rsid w:val="003979F7"/>
    <w:rsid w:val="003A1CB2"/>
    <w:rsid w:val="003B4BF2"/>
    <w:rsid w:val="003B5459"/>
    <w:rsid w:val="003C2987"/>
    <w:rsid w:val="003C4BD7"/>
    <w:rsid w:val="003C6395"/>
    <w:rsid w:val="003D0BAE"/>
    <w:rsid w:val="003D3D14"/>
    <w:rsid w:val="003D49FC"/>
    <w:rsid w:val="003E4679"/>
    <w:rsid w:val="003E49A6"/>
    <w:rsid w:val="003F1F97"/>
    <w:rsid w:val="003F336A"/>
    <w:rsid w:val="003F4465"/>
    <w:rsid w:val="003F7C7D"/>
    <w:rsid w:val="004036B6"/>
    <w:rsid w:val="00404C72"/>
    <w:rsid w:val="00407656"/>
    <w:rsid w:val="00414048"/>
    <w:rsid w:val="00417350"/>
    <w:rsid w:val="00423867"/>
    <w:rsid w:val="00424667"/>
    <w:rsid w:val="00426F34"/>
    <w:rsid w:val="004338BB"/>
    <w:rsid w:val="0043720B"/>
    <w:rsid w:val="00445BE1"/>
    <w:rsid w:val="004463AB"/>
    <w:rsid w:val="004464A8"/>
    <w:rsid w:val="00452D40"/>
    <w:rsid w:val="0046114F"/>
    <w:rsid w:val="00462967"/>
    <w:rsid w:val="00462D48"/>
    <w:rsid w:val="00463A4A"/>
    <w:rsid w:val="00472E07"/>
    <w:rsid w:val="004813DE"/>
    <w:rsid w:val="00482D54"/>
    <w:rsid w:val="004872C0"/>
    <w:rsid w:val="00491D36"/>
    <w:rsid w:val="00494F24"/>
    <w:rsid w:val="004A5490"/>
    <w:rsid w:val="004A5C6A"/>
    <w:rsid w:val="004B2CD5"/>
    <w:rsid w:val="004B6070"/>
    <w:rsid w:val="004C085B"/>
    <w:rsid w:val="004C279B"/>
    <w:rsid w:val="004C4C53"/>
    <w:rsid w:val="004C67FF"/>
    <w:rsid w:val="004D47C8"/>
    <w:rsid w:val="004E1463"/>
    <w:rsid w:val="004E3600"/>
    <w:rsid w:val="004E3A13"/>
    <w:rsid w:val="004E4D5B"/>
    <w:rsid w:val="004F3BEB"/>
    <w:rsid w:val="004F4781"/>
    <w:rsid w:val="004F566B"/>
    <w:rsid w:val="004F6D1D"/>
    <w:rsid w:val="0050384A"/>
    <w:rsid w:val="00503BCA"/>
    <w:rsid w:val="00511805"/>
    <w:rsid w:val="00513D75"/>
    <w:rsid w:val="00520A43"/>
    <w:rsid w:val="00522E75"/>
    <w:rsid w:val="005230CA"/>
    <w:rsid w:val="00526B17"/>
    <w:rsid w:val="005404B0"/>
    <w:rsid w:val="0054159E"/>
    <w:rsid w:val="00543DA8"/>
    <w:rsid w:val="00544EBB"/>
    <w:rsid w:val="00553FAB"/>
    <w:rsid w:val="00554F89"/>
    <w:rsid w:val="005607E1"/>
    <w:rsid w:val="00562624"/>
    <w:rsid w:val="005628D6"/>
    <w:rsid w:val="0056614B"/>
    <w:rsid w:val="00566C5C"/>
    <w:rsid w:val="0057462F"/>
    <w:rsid w:val="00580021"/>
    <w:rsid w:val="005866E5"/>
    <w:rsid w:val="00597153"/>
    <w:rsid w:val="005979B9"/>
    <w:rsid w:val="005A1C5B"/>
    <w:rsid w:val="005A688F"/>
    <w:rsid w:val="005B0D62"/>
    <w:rsid w:val="005B61CE"/>
    <w:rsid w:val="005B6713"/>
    <w:rsid w:val="005C202F"/>
    <w:rsid w:val="005C2A42"/>
    <w:rsid w:val="005D5074"/>
    <w:rsid w:val="005E15B4"/>
    <w:rsid w:val="005F669A"/>
    <w:rsid w:val="00607805"/>
    <w:rsid w:val="00611663"/>
    <w:rsid w:val="00611C92"/>
    <w:rsid w:val="00621EB4"/>
    <w:rsid w:val="00624181"/>
    <w:rsid w:val="00625FB3"/>
    <w:rsid w:val="00627C46"/>
    <w:rsid w:val="00632880"/>
    <w:rsid w:val="0063439D"/>
    <w:rsid w:val="00634419"/>
    <w:rsid w:val="00634E2A"/>
    <w:rsid w:val="00643205"/>
    <w:rsid w:val="00646659"/>
    <w:rsid w:val="00650D36"/>
    <w:rsid w:val="00651523"/>
    <w:rsid w:val="00651702"/>
    <w:rsid w:val="00651C7D"/>
    <w:rsid w:val="00652C6A"/>
    <w:rsid w:val="00654E41"/>
    <w:rsid w:val="0065766C"/>
    <w:rsid w:val="00661065"/>
    <w:rsid w:val="006629A4"/>
    <w:rsid w:val="00662C7B"/>
    <w:rsid w:val="006652E7"/>
    <w:rsid w:val="00672AB8"/>
    <w:rsid w:val="00676796"/>
    <w:rsid w:val="00683CEC"/>
    <w:rsid w:val="00685CAC"/>
    <w:rsid w:val="00685FA8"/>
    <w:rsid w:val="0068637A"/>
    <w:rsid w:val="00687CF8"/>
    <w:rsid w:val="00692E65"/>
    <w:rsid w:val="00694499"/>
    <w:rsid w:val="00694805"/>
    <w:rsid w:val="00694ACA"/>
    <w:rsid w:val="00694E50"/>
    <w:rsid w:val="006A5409"/>
    <w:rsid w:val="006A6299"/>
    <w:rsid w:val="006B033A"/>
    <w:rsid w:val="006B6F42"/>
    <w:rsid w:val="006C5E6A"/>
    <w:rsid w:val="006C6895"/>
    <w:rsid w:val="006C7C30"/>
    <w:rsid w:val="006D2552"/>
    <w:rsid w:val="006D5068"/>
    <w:rsid w:val="006E6DD3"/>
    <w:rsid w:val="007216FE"/>
    <w:rsid w:val="00724D16"/>
    <w:rsid w:val="00724E22"/>
    <w:rsid w:val="007334CB"/>
    <w:rsid w:val="00733827"/>
    <w:rsid w:val="007363FF"/>
    <w:rsid w:val="00737131"/>
    <w:rsid w:val="00737598"/>
    <w:rsid w:val="007467CA"/>
    <w:rsid w:val="007506E7"/>
    <w:rsid w:val="007528D0"/>
    <w:rsid w:val="007529AB"/>
    <w:rsid w:val="007536A7"/>
    <w:rsid w:val="00757AD0"/>
    <w:rsid w:val="00757C29"/>
    <w:rsid w:val="00764DCF"/>
    <w:rsid w:val="00766BF9"/>
    <w:rsid w:val="00775925"/>
    <w:rsid w:val="00781FB5"/>
    <w:rsid w:val="00783835"/>
    <w:rsid w:val="00783C8C"/>
    <w:rsid w:val="00784008"/>
    <w:rsid w:val="0078569B"/>
    <w:rsid w:val="0079787A"/>
    <w:rsid w:val="007A6556"/>
    <w:rsid w:val="007B12F0"/>
    <w:rsid w:val="007B2CCC"/>
    <w:rsid w:val="007B6DCC"/>
    <w:rsid w:val="007C2305"/>
    <w:rsid w:val="007D24A4"/>
    <w:rsid w:val="007D2D07"/>
    <w:rsid w:val="007D6623"/>
    <w:rsid w:val="007D7E3F"/>
    <w:rsid w:val="007D7F9A"/>
    <w:rsid w:val="007E63DE"/>
    <w:rsid w:val="007F0023"/>
    <w:rsid w:val="007F15CB"/>
    <w:rsid w:val="007F3AEC"/>
    <w:rsid w:val="007F3F82"/>
    <w:rsid w:val="007F7BEE"/>
    <w:rsid w:val="008046C2"/>
    <w:rsid w:val="00807CDF"/>
    <w:rsid w:val="00811ACF"/>
    <w:rsid w:val="00814B81"/>
    <w:rsid w:val="00822648"/>
    <w:rsid w:val="00823073"/>
    <w:rsid w:val="008231E3"/>
    <w:rsid w:val="0083070D"/>
    <w:rsid w:val="0083337E"/>
    <w:rsid w:val="0085458E"/>
    <w:rsid w:val="00860CE8"/>
    <w:rsid w:val="0086612A"/>
    <w:rsid w:val="00866EF2"/>
    <w:rsid w:val="0087069B"/>
    <w:rsid w:val="00873735"/>
    <w:rsid w:val="00880D71"/>
    <w:rsid w:val="00886F43"/>
    <w:rsid w:val="008873E8"/>
    <w:rsid w:val="00890DF8"/>
    <w:rsid w:val="008B02D0"/>
    <w:rsid w:val="008B46D6"/>
    <w:rsid w:val="008C1EE8"/>
    <w:rsid w:val="008C55AC"/>
    <w:rsid w:val="008D28D3"/>
    <w:rsid w:val="008D7AC0"/>
    <w:rsid w:val="008E008F"/>
    <w:rsid w:val="008E1EF6"/>
    <w:rsid w:val="008E1F0B"/>
    <w:rsid w:val="008E3496"/>
    <w:rsid w:val="008E4469"/>
    <w:rsid w:val="008F1AEE"/>
    <w:rsid w:val="008F2023"/>
    <w:rsid w:val="008F24F4"/>
    <w:rsid w:val="009004A8"/>
    <w:rsid w:val="009015AB"/>
    <w:rsid w:val="00903430"/>
    <w:rsid w:val="00911E2F"/>
    <w:rsid w:val="00912FDF"/>
    <w:rsid w:val="00916F94"/>
    <w:rsid w:val="009173B6"/>
    <w:rsid w:val="009177C9"/>
    <w:rsid w:val="009278A2"/>
    <w:rsid w:val="00930440"/>
    <w:rsid w:val="00932C73"/>
    <w:rsid w:val="00936BF7"/>
    <w:rsid w:val="009413F5"/>
    <w:rsid w:val="00944784"/>
    <w:rsid w:val="00946DC7"/>
    <w:rsid w:val="009475BE"/>
    <w:rsid w:val="00952008"/>
    <w:rsid w:val="0095296D"/>
    <w:rsid w:val="009556D0"/>
    <w:rsid w:val="00956CE8"/>
    <w:rsid w:val="00966F4A"/>
    <w:rsid w:val="00975448"/>
    <w:rsid w:val="00976C25"/>
    <w:rsid w:val="00985CF0"/>
    <w:rsid w:val="00987C25"/>
    <w:rsid w:val="009901E7"/>
    <w:rsid w:val="00993942"/>
    <w:rsid w:val="0099665A"/>
    <w:rsid w:val="009A4891"/>
    <w:rsid w:val="009A5698"/>
    <w:rsid w:val="009A68C5"/>
    <w:rsid w:val="009A6A30"/>
    <w:rsid w:val="009B17C3"/>
    <w:rsid w:val="009C0F0D"/>
    <w:rsid w:val="009C3CB2"/>
    <w:rsid w:val="009F2854"/>
    <w:rsid w:val="009F49F6"/>
    <w:rsid w:val="009F5619"/>
    <w:rsid w:val="00A031CE"/>
    <w:rsid w:val="00A038AF"/>
    <w:rsid w:val="00A04617"/>
    <w:rsid w:val="00A04E79"/>
    <w:rsid w:val="00A13590"/>
    <w:rsid w:val="00A14D65"/>
    <w:rsid w:val="00A20972"/>
    <w:rsid w:val="00A24FA5"/>
    <w:rsid w:val="00A26CCE"/>
    <w:rsid w:val="00A27F56"/>
    <w:rsid w:val="00A305AC"/>
    <w:rsid w:val="00A3112F"/>
    <w:rsid w:val="00A36602"/>
    <w:rsid w:val="00A36FA4"/>
    <w:rsid w:val="00A4108F"/>
    <w:rsid w:val="00A43D7C"/>
    <w:rsid w:val="00A45936"/>
    <w:rsid w:val="00A477C1"/>
    <w:rsid w:val="00A54ABC"/>
    <w:rsid w:val="00A5565A"/>
    <w:rsid w:val="00A557CB"/>
    <w:rsid w:val="00A55C90"/>
    <w:rsid w:val="00A639B2"/>
    <w:rsid w:val="00A7513A"/>
    <w:rsid w:val="00A85EC9"/>
    <w:rsid w:val="00A87578"/>
    <w:rsid w:val="00A9366B"/>
    <w:rsid w:val="00A9567E"/>
    <w:rsid w:val="00A961A8"/>
    <w:rsid w:val="00A97267"/>
    <w:rsid w:val="00AA6DED"/>
    <w:rsid w:val="00AA6F15"/>
    <w:rsid w:val="00AB0A9E"/>
    <w:rsid w:val="00AB237C"/>
    <w:rsid w:val="00AB3D90"/>
    <w:rsid w:val="00AC23E5"/>
    <w:rsid w:val="00AC3157"/>
    <w:rsid w:val="00AC44D0"/>
    <w:rsid w:val="00AD068A"/>
    <w:rsid w:val="00AE1176"/>
    <w:rsid w:val="00AE1AB9"/>
    <w:rsid w:val="00AE2C6E"/>
    <w:rsid w:val="00AE3004"/>
    <w:rsid w:val="00AF21B8"/>
    <w:rsid w:val="00B02425"/>
    <w:rsid w:val="00B05696"/>
    <w:rsid w:val="00B0576C"/>
    <w:rsid w:val="00B06143"/>
    <w:rsid w:val="00B14527"/>
    <w:rsid w:val="00B1453F"/>
    <w:rsid w:val="00B233D4"/>
    <w:rsid w:val="00B25536"/>
    <w:rsid w:val="00B25E72"/>
    <w:rsid w:val="00B26644"/>
    <w:rsid w:val="00B2764E"/>
    <w:rsid w:val="00B34CDF"/>
    <w:rsid w:val="00B35AC3"/>
    <w:rsid w:val="00B37E01"/>
    <w:rsid w:val="00B50998"/>
    <w:rsid w:val="00B510C0"/>
    <w:rsid w:val="00B52B3C"/>
    <w:rsid w:val="00B5344D"/>
    <w:rsid w:val="00B54DFE"/>
    <w:rsid w:val="00B622DD"/>
    <w:rsid w:val="00B644EC"/>
    <w:rsid w:val="00B647C2"/>
    <w:rsid w:val="00B64979"/>
    <w:rsid w:val="00B655F3"/>
    <w:rsid w:val="00B65DB2"/>
    <w:rsid w:val="00B717D3"/>
    <w:rsid w:val="00B81F90"/>
    <w:rsid w:val="00B85D85"/>
    <w:rsid w:val="00B868A2"/>
    <w:rsid w:val="00B956F0"/>
    <w:rsid w:val="00B960AF"/>
    <w:rsid w:val="00BA7C84"/>
    <w:rsid w:val="00BB0F36"/>
    <w:rsid w:val="00BC12A3"/>
    <w:rsid w:val="00BD17E1"/>
    <w:rsid w:val="00BE23EE"/>
    <w:rsid w:val="00BE634E"/>
    <w:rsid w:val="00BF0E93"/>
    <w:rsid w:val="00BF26C5"/>
    <w:rsid w:val="00BF6E2C"/>
    <w:rsid w:val="00C02676"/>
    <w:rsid w:val="00C10C87"/>
    <w:rsid w:val="00C166D4"/>
    <w:rsid w:val="00C2605C"/>
    <w:rsid w:val="00C31118"/>
    <w:rsid w:val="00C31EA7"/>
    <w:rsid w:val="00C32D1C"/>
    <w:rsid w:val="00C34E52"/>
    <w:rsid w:val="00C36D75"/>
    <w:rsid w:val="00C37541"/>
    <w:rsid w:val="00C41906"/>
    <w:rsid w:val="00C43876"/>
    <w:rsid w:val="00C43F08"/>
    <w:rsid w:val="00C47C3E"/>
    <w:rsid w:val="00C52997"/>
    <w:rsid w:val="00C55513"/>
    <w:rsid w:val="00C56B65"/>
    <w:rsid w:val="00C6187E"/>
    <w:rsid w:val="00C6191E"/>
    <w:rsid w:val="00C6225E"/>
    <w:rsid w:val="00C64C4F"/>
    <w:rsid w:val="00C70427"/>
    <w:rsid w:val="00C71FC2"/>
    <w:rsid w:val="00C741A4"/>
    <w:rsid w:val="00C746B2"/>
    <w:rsid w:val="00C74C5A"/>
    <w:rsid w:val="00C76798"/>
    <w:rsid w:val="00C77844"/>
    <w:rsid w:val="00C81F18"/>
    <w:rsid w:val="00C92D52"/>
    <w:rsid w:val="00C93B74"/>
    <w:rsid w:val="00C95C3A"/>
    <w:rsid w:val="00C97788"/>
    <w:rsid w:val="00C97EDC"/>
    <w:rsid w:val="00CA0F95"/>
    <w:rsid w:val="00CA1336"/>
    <w:rsid w:val="00CA152E"/>
    <w:rsid w:val="00CA4D0D"/>
    <w:rsid w:val="00CA6F80"/>
    <w:rsid w:val="00CB33F3"/>
    <w:rsid w:val="00CC5E83"/>
    <w:rsid w:val="00CD172B"/>
    <w:rsid w:val="00CD34B8"/>
    <w:rsid w:val="00CD5811"/>
    <w:rsid w:val="00CD61E8"/>
    <w:rsid w:val="00CD6631"/>
    <w:rsid w:val="00CD7C46"/>
    <w:rsid w:val="00CE79AC"/>
    <w:rsid w:val="00CF1B97"/>
    <w:rsid w:val="00CF300A"/>
    <w:rsid w:val="00CF7E19"/>
    <w:rsid w:val="00D01661"/>
    <w:rsid w:val="00D07E09"/>
    <w:rsid w:val="00D1248D"/>
    <w:rsid w:val="00D1467D"/>
    <w:rsid w:val="00D24F37"/>
    <w:rsid w:val="00D25185"/>
    <w:rsid w:val="00D30CAF"/>
    <w:rsid w:val="00D327F0"/>
    <w:rsid w:val="00D4605A"/>
    <w:rsid w:val="00D52A6A"/>
    <w:rsid w:val="00D53145"/>
    <w:rsid w:val="00D6060F"/>
    <w:rsid w:val="00D77871"/>
    <w:rsid w:val="00D83493"/>
    <w:rsid w:val="00D83FA2"/>
    <w:rsid w:val="00D97BAC"/>
    <w:rsid w:val="00DA3146"/>
    <w:rsid w:val="00DA6E7D"/>
    <w:rsid w:val="00DB1A60"/>
    <w:rsid w:val="00DB4A5E"/>
    <w:rsid w:val="00DC2547"/>
    <w:rsid w:val="00DC5FFB"/>
    <w:rsid w:val="00DC63AA"/>
    <w:rsid w:val="00DC7B4B"/>
    <w:rsid w:val="00DD635F"/>
    <w:rsid w:val="00DE7EB1"/>
    <w:rsid w:val="00DF4792"/>
    <w:rsid w:val="00DF7A01"/>
    <w:rsid w:val="00E010DE"/>
    <w:rsid w:val="00E0696D"/>
    <w:rsid w:val="00E10707"/>
    <w:rsid w:val="00E12A31"/>
    <w:rsid w:val="00E16431"/>
    <w:rsid w:val="00E200F2"/>
    <w:rsid w:val="00E20B48"/>
    <w:rsid w:val="00E26384"/>
    <w:rsid w:val="00E32086"/>
    <w:rsid w:val="00E36C27"/>
    <w:rsid w:val="00E36E73"/>
    <w:rsid w:val="00E40A20"/>
    <w:rsid w:val="00E40C9B"/>
    <w:rsid w:val="00E43BA7"/>
    <w:rsid w:val="00E44A0B"/>
    <w:rsid w:val="00E62F54"/>
    <w:rsid w:val="00E63AC0"/>
    <w:rsid w:val="00E64831"/>
    <w:rsid w:val="00E65371"/>
    <w:rsid w:val="00E65D99"/>
    <w:rsid w:val="00E72106"/>
    <w:rsid w:val="00E741A8"/>
    <w:rsid w:val="00E770CF"/>
    <w:rsid w:val="00E8053B"/>
    <w:rsid w:val="00E954A2"/>
    <w:rsid w:val="00EA434A"/>
    <w:rsid w:val="00EA560F"/>
    <w:rsid w:val="00EA7C2F"/>
    <w:rsid w:val="00EA7D33"/>
    <w:rsid w:val="00EB223C"/>
    <w:rsid w:val="00EB371C"/>
    <w:rsid w:val="00EB3795"/>
    <w:rsid w:val="00EB7C5B"/>
    <w:rsid w:val="00EC3530"/>
    <w:rsid w:val="00ED06B1"/>
    <w:rsid w:val="00ED5628"/>
    <w:rsid w:val="00EE054A"/>
    <w:rsid w:val="00EE20DE"/>
    <w:rsid w:val="00EE4C44"/>
    <w:rsid w:val="00EE5F8E"/>
    <w:rsid w:val="00EE62EF"/>
    <w:rsid w:val="00EF191B"/>
    <w:rsid w:val="00EF477A"/>
    <w:rsid w:val="00F03385"/>
    <w:rsid w:val="00F0434A"/>
    <w:rsid w:val="00F05BCC"/>
    <w:rsid w:val="00F06037"/>
    <w:rsid w:val="00F11A6E"/>
    <w:rsid w:val="00F11AEA"/>
    <w:rsid w:val="00F15D6D"/>
    <w:rsid w:val="00F15DCD"/>
    <w:rsid w:val="00F21906"/>
    <w:rsid w:val="00F2567A"/>
    <w:rsid w:val="00F33552"/>
    <w:rsid w:val="00F33B57"/>
    <w:rsid w:val="00F351FF"/>
    <w:rsid w:val="00F36239"/>
    <w:rsid w:val="00F406F0"/>
    <w:rsid w:val="00F5329A"/>
    <w:rsid w:val="00F53450"/>
    <w:rsid w:val="00F554BB"/>
    <w:rsid w:val="00F57810"/>
    <w:rsid w:val="00F6291E"/>
    <w:rsid w:val="00F642D7"/>
    <w:rsid w:val="00F64CF5"/>
    <w:rsid w:val="00F70B7C"/>
    <w:rsid w:val="00F71A9A"/>
    <w:rsid w:val="00F76A58"/>
    <w:rsid w:val="00F85C0E"/>
    <w:rsid w:val="00F86F1B"/>
    <w:rsid w:val="00F97A56"/>
    <w:rsid w:val="00F97E70"/>
    <w:rsid w:val="00FA1226"/>
    <w:rsid w:val="00FB7BC4"/>
    <w:rsid w:val="00FC4360"/>
    <w:rsid w:val="00FD0764"/>
    <w:rsid w:val="00FD43D9"/>
    <w:rsid w:val="00FE0520"/>
    <w:rsid w:val="00FE4E7B"/>
    <w:rsid w:val="00FE5F7A"/>
    <w:rsid w:val="00FF57D4"/>
    <w:rsid w:val="00FF5929"/>
    <w:rsid w:val="00FF62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matteksts"/>
    <w:link w:val="Virsraksts1Rakstz"/>
    <w:uiPriority w:val="99"/>
    <w:qFormat/>
    <w:rsid w:val="00627C46"/>
    <w:pPr>
      <w:numPr>
        <w:numId w:val="4"/>
      </w:numPr>
      <w:tabs>
        <w:tab w:val="left" w:pos="432"/>
      </w:tabs>
      <w:spacing w:before="280" w:after="280"/>
      <w:outlineLvl w:val="0"/>
    </w:pPr>
    <w:rPr>
      <w:rFonts w:eastAsia="Times New Roman"/>
      <w:b/>
      <w:color w:val="000099"/>
      <w:kern w:val="1"/>
      <w:sz w:val="18"/>
      <w:szCs w:val="20"/>
      <w:lang w:val="x-none" w:eastAsia="ar-SA"/>
    </w:rPr>
  </w:style>
  <w:style w:type="paragraph" w:styleId="Virsraksts2">
    <w:name w:val="heading 2"/>
    <w:basedOn w:val="Parasts"/>
    <w:next w:val="Parasts"/>
    <w:link w:val="Virsraksts2Rakstz"/>
    <w:uiPriority w:val="99"/>
    <w:qFormat/>
    <w:rsid w:val="00627C46"/>
    <w:pPr>
      <w:keepNext/>
      <w:widowControl w:val="0"/>
      <w:numPr>
        <w:ilvl w:val="1"/>
        <w:numId w:val="4"/>
      </w:numPr>
      <w:suppressAutoHyphens/>
      <w:spacing w:before="240" w:after="60"/>
      <w:outlineLvl w:val="1"/>
    </w:pPr>
    <w:rPr>
      <w:rFonts w:eastAsia="Times New Roman"/>
      <w:b/>
      <w:color w:val="000099"/>
      <w:kern w:val="1"/>
      <w:sz w:val="28"/>
      <w:szCs w:val="20"/>
      <w:lang w:val="x-none" w:eastAsia="hi-IN" w:bidi="hi-IN"/>
    </w:rPr>
  </w:style>
  <w:style w:type="paragraph" w:styleId="Virsraksts3">
    <w:name w:val="heading 3"/>
    <w:basedOn w:val="Parasts"/>
    <w:next w:val="Parasts"/>
    <w:link w:val="Virsraksts3Rakstz"/>
    <w:uiPriority w:val="99"/>
    <w:qFormat/>
    <w:rsid w:val="00627C46"/>
    <w:pPr>
      <w:keepNext/>
      <w:widowControl w:val="0"/>
      <w:numPr>
        <w:ilvl w:val="2"/>
        <w:numId w:val="4"/>
      </w:numPr>
      <w:suppressAutoHyphens/>
      <w:spacing w:before="240" w:after="60"/>
      <w:outlineLvl w:val="2"/>
    </w:pPr>
    <w:rPr>
      <w:rFonts w:eastAsia="Times New Roman"/>
      <w:b/>
      <w:kern w:val="1"/>
      <w:sz w:val="26"/>
      <w:szCs w:val="20"/>
      <w:lang w:val="x-none"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278"/>
    <w:pPr>
      <w:spacing w:after="200" w:line="276" w:lineRule="auto"/>
      <w:ind w:left="720"/>
      <w:contextualSpacing/>
    </w:pPr>
    <w:rPr>
      <w:rFonts w:asciiTheme="minorHAnsi" w:hAnsiTheme="minorHAnsi" w:cstheme="minorBidi"/>
      <w:sz w:val="22"/>
    </w:rPr>
  </w:style>
  <w:style w:type="character" w:styleId="Komentraatsauce">
    <w:name w:val="annotation reference"/>
    <w:basedOn w:val="Noklusjumarindkopasfonts"/>
    <w:uiPriority w:val="99"/>
    <w:semiHidden/>
    <w:unhideWhenUsed/>
    <w:rsid w:val="00526B17"/>
    <w:rPr>
      <w:sz w:val="16"/>
      <w:szCs w:val="16"/>
    </w:rPr>
  </w:style>
  <w:style w:type="paragraph" w:styleId="Komentrateksts">
    <w:name w:val="annotation text"/>
    <w:basedOn w:val="Parasts"/>
    <w:link w:val="KomentratekstsRakstz"/>
    <w:uiPriority w:val="99"/>
    <w:semiHidden/>
    <w:unhideWhenUsed/>
    <w:rsid w:val="00526B17"/>
    <w:rPr>
      <w:sz w:val="20"/>
      <w:szCs w:val="20"/>
    </w:rPr>
  </w:style>
  <w:style w:type="character" w:customStyle="1" w:styleId="KomentratekstsRakstz">
    <w:name w:val="Komentāra teksts Rakstz."/>
    <w:basedOn w:val="Noklusjumarindkopasfonts"/>
    <w:link w:val="Komentrateksts"/>
    <w:uiPriority w:val="99"/>
    <w:semiHidden/>
    <w:rsid w:val="00526B17"/>
    <w:rPr>
      <w:sz w:val="20"/>
      <w:szCs w:val="20"/>
    </w:rPr>
  </w:style>
  <w:style w:type="paragraph" w:styleId="Komentratma">
    <w:name w:val="annotation subject"/>
    <w:basedOn w:val="Komentrateksts"/>
    <w:next w:val="Komentrateksts"/>
    <w:link w:val="KomentratmaRakstz"/>
    <w:uiPriority w:val="99"/>
    <w:semiHidden/>
    <w:unhideWhenUsed/>
    <w:rsid w:val="00526B17"/>
    <w:rPr>
      <w:b/>
      <w:bCs/>
    </w:rPr>
  </w:style>
  <w:style w:type="character" w:customStyle="1" w:styleId="KomentratmaRakstz">
    <w:name w:val="Komentāra tēma Rakstz."/>
    <w:basedOn w:val="KomentratekstsRakstz"/>
    <w:link w:val="Komentratma"/>
    <w:uiPriority w:val="99"/>
    <w:semiHidden/>
    <w:rsid w:val="00526B17"/>
    <w:rPr>
      <w:b/>
      <w:bCs/>
      <w:sz w:val="20"/>
      <w:szCs w:val="20"/>
    </w:rPr>
  </w:style>
  <w:style w:type="paragraph" w:styleId="Balonteksts">
    <w:name w:val="Balloon Text"/>
    <w:basedOn w:val="Parasts"/>
    <w:link w:val="BalontekstsRakstz"/>
    <w:uiPriority w:val="99"/>
    <w:semiHidden/>
    <w:unhideWhenUsed/>
    <w:rsid w:val="00526B1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6B17"/>
    <w:rPr>
      <w:rFonts w:ascii="Tahoma" w:hAnsi="Tahoma" w:cs="Tahoma"/>
      <w:sz w:val="16"/>
      <w:szCs w:val="16"/>
    </w:rPr>
  </w:style>
  <w:style w:type="character" w:styleId="Hipersaite">
    <w:name w:val="Hyperlink"/>
    <w:basedOn w:val="Noklusjumarindkopasfonts"/>
    <w:uiPriority w:val="99"/>
    <w:unhideWhenUsed/>
    <w:rsid w:val="00E8053B"/>
    <w:rPr>
      <w:color w:val="0000FF" w:themeColor="hyperlink"/>
      <w:u w:val="single"/>
    </w:rPr>
  </w:style>
  <w:style w:type="paragraph" w:customStyle="1" w:styleId="normal2">
    <w:name w:val="normal2"/>
    <w:basedOn w:val="Parasts"/>
    <w:rsid w:val="001C1BE3"/>
    <w:pPr>
      <w:spacing w:before="120" w:line="312" w:lineRule="atLeast"/>
      <w:jc w:val="both"/>
    </w:pPr>
    <w:rPr>
      <w:rFonts w:eastAsia="Times New Roman"/>
      <w:szCs w:val="24"/>
      <w:lang w:eastAsia="lv-LV"/>
    </w:rPr>
  </w:style>
  <w:style w:type="paragraph" w:styleId="Paraststmeklis">
    <w:name w:val="Normal (Web)"/>
    <w:basedOn w:val="Parasts"/>
    <w:uiPriority w:val="99"/>
    <w:semiHidden/>
    <w:unhideWhenUsed/>
    <w:rsid w:val="009F2854"/>
    <w:rPr>
      <w:szCs w:val="24"/>
    </w:rPr>
  </w:style>
  <w:style w:type="character" w:styleId="Izmantotahipersaite">
    <w:name w:val="FollowedHyperlink"/>
    <w:basedOn w:val="Noklusjumarindkopasfonts"/>
    <w:uiPriority w:val="99"/>
    <w:semiHidden/>
    <w:unhideWhenUsed/>
    <w:rsid w:val="000603C0"/>
    <w:rPr>
      <w:color w:val="800080" w:themeColor="followedHyperlink"/>
      <w:u w:val="single"/>
    </w:rPr>
  </w:style>
  <w:style w:type="paragraph" w:styleId="Vresteksts">
    <w:name w:val="footnote text"/>
    <w:basedOn w:val="Parasts"/>
    <w:link w:val="VrestekstsRakstz"/>
    <w:unhideWhenUsed/>
    <w:rsid w:val="000C2189"/>
    <w:rPr>
      <w:sz w:val="20"/>
      <w:szCs w:val="20"/>
    </w:rPr>
  </w:style>
  <w:style w:type="character" w:customStyle="1" w:styleId="VrestekstsRakstz">
    <w:name w:val="Vēres teksts Rakstz."/>
    <w:basedOn w:val="Noklusjumarindkopasfonts"/>
    <w:link w:val="Vresteksts"/>
    <w:rsid w:val="000C2189"/>
    <w:rPr>
      <w:sz w:val="20"/>
      <w:szCs w:val="20"/>
    </w:rPr>
  </w:style>
  <w:style w:type="character" w:styleId="Vresatsauce">
    <w:name w:val="footnote reference"/>
    <w:basedOn w:val="Noklusjumarindkopasfonts"/>
    <w:unhideWhenUsed/>
    <w:rsid w:val="000C2189"/>
    <w:rPr>
      <w:vertAlign w:val="superscript"/>
    </w:rPr>
  </w:style>
  <w:style w:type="character" w:customStyle="1" w:styleId="Virsraksts1Rakstz">
    <w:name w:val="Virsraksts 1 Rakstz."/>
    <w:basedOn w:val="Noklusjumarindkopasfonts"/>
    <w:link w:val="Virsraksts1"/>
    <w:uiPriority w:val="99"/>
    <w:rsid w:val="00627C46"/>
    <w:rPr>
      <w:rFonts w:eastAsia="Times New Roman"/>
      <w:b/>
      <w:color w:val="000099"/>
      <w:kern w:val="1"/>
      <w:sz w:val="18"/>
      <w:szCs w:val="20"/>
      <w:lang w:val="x-none" w:eastAsia="ar-SA"/>
    </w:rPr>
  </w:style>
  <w:style w:type="character" w:customStyle="1" w:styleId="Virsraksts2Rakstz">
    <w:name w:val="Virsraksts 2 Rakstz."/>
    <w:basedOn w:val="Noklusjumarindkopasfonts"/>
    <w:link w:val="Virsraksts2"/>
    <w:uiPriority w:val="99"/>
    <w:rsid w:val="00627C46"/>
    <w:rPr>
      <w:rFonts w:eastAsia="Times New Roman"/>
      <w:b/>
      <w:color w:val="000099"/>
      <w:kern w:val="1"/>
      <w:sz w:val="28"/>
      <w:szCs w:val="20"/>
      <w:lang w:val="x-none" w:eastAsia="hi-IN" w:bidi="hi-IN"/>
    </w:rPr>
  </w:style>
  <w:style w:type="character" w:customStyle="1" w:styleId="Virsraksts3Rakstz">
    <w:name w:val="Virsraksts 3 Rakstz."/>
    <w:basedOn w:val="Noklusjumarindkopasfonts"/>
    <w:link w:val="Virsraksts3"/>
    <w:uiPriority w:val="99"/>
    <w:rsid w:val="00627C46"/>
    <w:rPr>
      <w:rFonts w:eastAsia="Times New Roman"/>
      <w:b/>
      <w:kern w:val="1"/>
      <w:sz w:val="26"/>
      <w:szCs w:val="20"/>
      <w:lang w:val="x-none" w:eastAsia="hi-IN" w:bidi="hi-IN"/>
    </w:rPr>
  </w:style>
  <w:style w:type="character" w:customStyle="1" w:styleId="FootnoteCharacters">
    <w:name w:val="Footnote Characters"/>
    <w:uiPriority w:val="99"/>
    <w:rsid w:val="00627C46"/>
    <w:rPr>
      <w:vertAlign w:val="superscript"/>
    </w:rPr>
  </w:style>
  <w:style w:type="paragraph" w:styleId="Pamatteksts">
    <w:name w:val="Body Text"/>
    <w:basedOn w:val="Parasts"/>
    <w:link w:val="PamattekstsRakstz"/>
    <w:uiPriority w:val="99"/>
    <w:semiHidden/>
    <w:unhideWhenUsed/>
    <w:rsid w:val="00627C46"/>
    <w:pPr>
      <w:spacing w:after="120"/>
    </w:pPr>
  </w:style>
  <w:style w:type="character" w:customStyle="1" w:styleId="PamattekstsRakstz">
    <w:name w:val="Pamatteksts Rakstz."/>
    <w:basedOn w:val="Noklusjumarindkopasfonts"/>
    <w:link w:val="Pamatteksts"/>
    <w:uiPriority w:val="99"/>
    <w:semiHidden/>
    <w:rsid w:val="00627C46"/>
  </w:style>
  <w:style w:type="paragraph" w:styleId="Galvene">
    <w:name w:val="header"/>
    <w:basedOn w:val="Parasts"/>
    <w:link w:val="GalveneRakstz"/>
    <w:uiPriority w:val="99"/>
    <w:unhideWhenUsed/>
    <w:rsid w:val="00F351FF"/>
    <w:pPr>
      <w:tabs>
        <w:tab w:val="center" w:pos="4153"/>
        <w:tab w:val="right" w:pos="8306"/>
      </w:tabs>
    </w:pPr>
  </w:style>
  <w:style w:type="character" w:customStyle="1" w:styleId="GalveneRakstz">
    <w:name w:val="Galvene Rakstz."/>
    <w:basedOn w:val="Noklusjumarindkopasfonts"/>
    <w:link w:val="Galvene"/>
    <w:uiPriority w:val="99"/>
    <w:rsid w:val="00F351FF"/>
  </w:style>
  <w:style w:type="paragraph" w:styleId="Kjene">
    <w:name w:val="footer"/>
    <w:basedOn w:val="Parasts"/>
    <w:link w:val="KjeneRakstz"/>
    <w:uiPriority w:val="99"/>
    <w:unhideWhenUsed/>
    <w:rsid w:val="00F351FF"/>
    <w:pPr>
      <w:tabs>
        <w:tab w:val="center" w:pos="4153"/>
        <w:tab w:val="right" w:pos="8306"/>
      </w:tabs>
    </w:pPr>
  </w:style>
  <w:style w:type="character" w:customStyle="1" w:styleId="KjeneRakstz">
    <w:name w:val="Kājene Rakstz."/>
    <w:basedOn w:val="Noklusjumarindkopasfonts"/>
    <w:link w:val="Kjene"/>
    <w:uiPriority w:val="99"/>
    <w:rsid w:val="00F351FF"/>
  </w:style>
  <w:style w:type="table" w:styleId="Reatabula">
    <w:name w:val="Table Grid"/>
    <w:basedOn w:val="Parastatabula"/>
    <w:uiPriority w:val="59"/>
    <w:rsid w:val="0091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next w:val="Parasts"/>
    <w:uiPriority w:val="1"/>
    <w:qFormat/>
    <w:rsid w:val="00685FA8"/>
    <w:pPr>
      <w:widowControl w:val="0"/>
      <w:jc w:val="both"/>
    </w:pPr>
    <w:rPr>
      <w:rFonts w:eastAsia="Calibri"/>
    </w:rPr>
  </w:style>
  <w:style w:type="paragraph" w:customStyle="1" w:styleId="tv2132">
    <w:name w:val="tv2132"/>
    <w:basedOn w:val="Parasts"/>
    <w:rsid w:val="009F5619"/>
    <w:pPr>
      <w:spacing w:line="360" w:lineRule="auto"/>
      <w:ind w:firstLine="300"/>
    </w:pPr>
    <w:rPr>
      <w:rFonts w:eastAsia="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matteksts"/>
    <w:link w:val="Virsraksts1Rakstz"/>
    <w:uiPriority w:val="99"/>
    <w:qFormat/>
    <w:rsid w:val="00627C46"/>
    <w:pPr>
      <w:numPr>
        <w:numId w:val="4"/>
      </w:numPr>
      <w:tabs>
        <w:tab w:val="left" w:pos="432"/>
      </w:tabs>
      <w:spacing w:before="280" w:after="280"/>
      <w:outlineLvl w:val="0"/>
    </w:pPr>
    <w:rPr>
      <w:rFonts w:eastAsia="Times New Roman"/>
      <w:b/>
      <w:color w:val="000099"/>
      <w:kern w:val="1"/>
      <w:sz w:val="18"/>
      <w:szCs w:val="20"/>
      <w:lang w:val="x-none" w:eastAsia="ar-SA"/>
    </w:rPr>
  </w:style>
  <w:style w:type="paragraph" w:styleId="Virsraksts2">
    <w:name w:val="heading 2"/>
    <w:basedOn w:val="Parasts"/>
    <w:next w:val="Parasts"/>
    <w:link w:val="Virsraksts2Rakstz"/>
    <w:uiPriority w:val="99"/>
    <w:qFormat/>
    <w:rsid w:val="00627C46"/>
    <w:pPr>
      <w:keepNext/>
      <w:widowControl w:val="0"/>
      <w:numPr>
        <w:ilvl w:val="1"/>
        <w:numId w:val="4"/>
      </w:numPr>
      <w:suppressAutoHyphens/>
      <w:spacing w:before="240" w:after="60"/>
      <w:outlineLvl w:val="1"/>
    </w:pPr>
    <w:rPr>
      <w:rFonts w:eastAsia="Times New Roman"/>
      <w:b/>
      <w:color w:val="000099"/>
      <w:kern w:val="1"/>
      <w:sz w:val="28"/>
      <w:szCs w:val="20"/>
      <w:lang w:val="x-none" w:eastAsia="hi-IN" w:bidi="hi-IN"/>
    </w:rPr>
  </w:style>
  <w:style w:type="paragraph" w:styleId="Virsraksts3">
    <w:name w:val="heading 3"/>
    <w:basedOn w:val="Parasts"/>
    <w:next w:val="Parasts"/>
    <w:link w:val="Virsraksts3Rakstz"/>
    <w:uiPriority w:val="99"/>
    <w:qFormat/>
    <w:rsid w:val="00627C46"/>
    <w:pPr>
      <w:keepNext/>
      <w:widowControl w:val="0"/>
      <w:numPr>
        <w:ilvl w:val="2"/>
        <w:numId w:val="4"/>
      </w:numPr>
      <w:suppressAutoHyphens/>
      <w:spacing w:before="240" w:after="60"/>
      <w:outlineLvl w:val="2"/>
    </w:pPr>
    <w:rPr>
      <w:rFonts w:eastAsia="Times New Roman"/>
      <w:b/>
      <w:kern w:val="1"/>
      <w:sz w:val="26"/>
      <w:szCs w:val="20"/>
      <w:lang w:val="x-none"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278"/>
    <w:pPr>
      <w:spacing w:after="200" w:line="276" w:lineRule="auto"/>
      <w:ind w:left="720"/>
      <w:contextualSpacing/>
    </w:pPr>
    <w:rPr>
      <w:rFonts w:asciiTheme="minorHAnsi" w:hAnsiTheme="minorHAnsi" w:cstheme="minorBidi"/>
      <w:sz w:val="22"/>
    </w:rPr>
  </w:style>
  <w:style w:type="character" w:styleId="Komentraatsauce">
    <w:name w:val="annotation reference"/>
    <w:basedOn w:val="Noklusjumarindkopasfonts"/>
    <w:uiPriority w:val="99"/>
    <w:semiHidden/>
    <w:unhideWhenUsed/>
    <w:rsid w:val="00526B17"/>
    <w:rPr>
      <w:sz w:val="16"/>
      <w:szCs w:val="16"/>
    </w:rPr>
  </w:style>
  <w:style w:type="paragraph" w:styleId="Komentrateksts">
    <w:name w:val="annotation text"/>
    <w:basedOn w:val="Parasts"/>
    <w:link w:val="KomentratekstsRakstz"/>
    <w:uiPriority w:val="99"/>
    <w:semiHidden/>
    <w:unhideWhenUsed/>
    <w:rsid w:val="00526B17"/>
    <w:rPr>
      <w:sz w:val="20"/>
      <w:szCs w:val="20"/>
    </w:rPr>
  </w:style>
  <w:style w:type="character" w:customStyle="1" w:styleId="KomentratekstsRakstz">
    <w:name w:val="Komentāra teksts Rakstz."/>
    <w:basedOn w:val="Noklusjumarindkopasfonts"/>
    <w:link w:val="Komentrateksts"/>
    <w:uiPriority w:val="99"/>
    <w:semiHidden/>
    <w:rsid w:val="00526B17"/>
    <w:rPr>
      <w:sz w:val="20"/>
      <w:szCs w:val="20"/>
    </w:rPr>
  </w:style>
  <w:style w:type="paragraph" w:styleId="Komentratma">
    <w:name w:val="annotation subject"/>
    <w:basedOn w:val="Komentrateksts"/>
    <w:next w:val="Komentrateksts"/>
    <w:link w:val="KomentratmaRakstz"/>
    <w:uiPriority w:val="99"/>
    <w:semiHidden/>
    <w:unhideWhenUsed/>
    <w:rsid w:val="00526B17"/>
    <w:rPr>
      <w:b/>
      <w:bCs/>
    </w:rPr>
  </w:style>
  <w:style w:type="character" w:customStyle="1" w:styleId="KomentratmaRakstz">
    <w:name w:val="Komentāra tēma Rakstz."/>
    <w:basedOn w:val="KomentratekstsRakstz"/>
    <w:link w:val="Komentratma"/>
    <w:uiPriority w:val="99"/>
    <w:semiHidden/>
    <w:rsid w:val="00526B17"/>
    <w:rPr>
      <w:b/>
      <w:bCs/>
      <w:sz w:val="20"/>
      <w:szCs w:val="20"/>
    </w:rPr>
  </w:style>
  <w:style w:type="paragraph" w:styleId="Balonteksts">
    <w:name w:val="Balloon Text"/>
    <w:basedOn w:val="Parasts"/>
    <w:link w:val="BalontekstsRakstz"/>
    <w:uiPriority w:val="99"/>
    <w:semiHidden/>
    <w:unhideWhenUsed/>
    <w:rsid w:val="00526B1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6B17"/>
    <w:rPr>
      <w:rFonts w:ascii="Tahoma" w:hAnsi="Tahoma" w:cs="Tahoma"/>
      <w:sz w:val="16"/>
      <w:szCs w:val="16"/>
    </w:rPr>
  </w:style>
  <w:style w:type="character" w:styleId="Hipersaite">
    <w:name w:val="Hyperlink"/>
    <w:basedOn w:val="Noklusjumarindkopasfonts"/>
    <w:uiPriority w:val="99"/>
    <w:unhideWhenUsed/>
    <w:rsid w:val="00E8053B"/>
    <w:rPr>
      <w:color w:val="0000FF" w:themeColor="hyperlink"/>
      <w:u w:val="single"/>
    </w:rPr>
  </w:style>
  <w:style w:type="paragraph" w:customStyle="1" w:styleId="normal2">
    <w:name w:val="normal2"/>
    <w:basedOn w:val="Parasts"/>
    <w:rsid w:val="001C1BE3"/>
    <w:pPr>
      <w:spacing w:before="120" w:line="312" w:lineRule="atLeast"/>
      <w:jc w:val="both"/>
    </w:pPr>
    <w:rPr>
      <w:rFonts w:eastAsia="Times New Roman"/>
      <w:szCs w:val="24"/>
      <w:lang w:eastAsia="lv-LV"/>
    </w:rPr>
  </w:style>
  <w:style w:type="paragraph" w:styleId="Paraststmeklis">
    <w:name w:val="Normal (Web)"/>
    <w:basedOn w:val="Parasts"/>
    <w:uiPriority w:val="99"/>
    <w:semiHidden/>
    <w:unhideWhenUsed/>
    <w:rsid w:val="009F2854"/>
    <w:rPr>
      <w:szCs w:val="24"/>
    </w:rPr>
  </w:style>
  <w:style w:type="character" w:styleId="Izmantotahipersaite">
    <w:name w:val="FollowedHyperlink"/>
    <w:basedOn w:val="Noklusjumarindkopasfonts"/>
    <w:uiPriority w:val="99"/>
    <w:semiHidden/>
    <w:unhideWhenUsed/>
    <w:rsid w:val="000603C0"/>
    <w:rPr>
      <w:color w:val="800080" w:themeColor="followedHyperlink"/>
      <w:u w:val="single"/>
    </w:rPr>
  </w:style>
  <w:style w:type="paragraph" w:styleId="Vresteksts">
    <w:name w:val="footnote text"/>
    <w:basedOn w:val="Parasts"/>
    <w:link w:val="VrestekstsRakstz"/>
    <w:unhideWhenUsed/>
    <w:rsid w:val="000C2189"/>
    <w:rPr>
      <w:sz w:val="20"/>
      <w:szCs w:val="20"/>
    </w:rPr>
  </w:style>
  <w:style w:type="character" w:customStyle="1" w:styleId="VrestekstsRakstz">
    <w:name w:val="Vēres teksts Rakstz."/>
    <w:basedOn w:val="Noklusjumarindkopasfonts"/>
    <w:link w:val="Vresteksts"/>
    <w:rsid w:val="000C2189"/>
    <w:rPr>
      <w:sz w:val="20"/>
      <w:szCs w:val="20"/>
    </w:rPr>
  </w:style>
  <w:style w:type="character" w:styleId="Vresatsauce">
    <w:name w:val="footnote reference"/>
    <w:basedOn w:val="Noklusjumarindkopasfonts"/>
    <w:unhideWhenUsed/>
    <w:rsid w:val="000C2189"/>
    <w:rPr>
      <w:vertAlign w:val="superscript"/>
    </w:rPr>
  </w:style>
  <w:style w:type="character" w:customStyle="1" w:styleId="Virsraksts1Rakstz">
    <w:name w:val="Virsraksts 1 Rakstz."/>
    <w:basedOn w:val="Noklusjumarindkopasfonts"/>
    <w:link w:val="Virsraksts1"/>
    <w:uiPriority w:val="99"/>
    <w:rsid w:val="00627C46"/>
    <w:rPr>
      <w:rFonts w:eastAsia="Times New Roman"/>
      <w:b/>
      <w:color w:val="000099"/>
      <w:kern w:val="1"/>
      <w:sz w:val="18"/>
      <w:szCs w:val="20"/>
      <w:lang w:val="x-none" w:eastAsia="ar-SA"/>
    </w:rPr>
  </w:style>
  <w:style w:type="character" w:customStyle="1" w:styleId="Virsraksts2Rakstz">
    <w:name w:val="Virsraksts 2 Rakstz."/>
    <w:basedOn w:val="Noklusjumarindkopasfonts"/>
    <w:link w:val="Virsraksts2"/>
    <w:uiPriority w:val="99"/>
    <w:rsid w:val="00627C46"/>
    <w:rPr>
      <w:rFonts w:eastAsia="Times New Roman"/>
      <w:b/>
      <w:color w:val="000099"/>
      <w:kern w:val="1"/>
      <w:sz w:val="28"/>
      <w:szCs w:val="20"/>
      <w:lang w:val="x-none" w:eastAsia="hi-IN" w:bidi="hi-IN"/>
    </w:rPr>
  </w:style>
  <w:style w:type="character" w:customStyle="1" w:styleId="Virsraksts3Rakstz">
    <w:name w:val="Virsraksts 3 Rakstz."/>
    <w:basedOn w:val="Noklusjumarindkopasfonts"/>
    <w:link w:val="Virsraksts3"/>
    <w:uiPriority w:val="99"/>
    <w:rsid w:val="00627C46"/>
    <w:rPr>
      <w:rFonts w:eastAsia="Times New Roman"/>
      <w:b/>
      <w:kern w:val="1"/>
      <w:sz w:val="26"/>
      <w:szCs w:val="20"/>
      <w:lang w:val="x-none" w:eastAsia="hi-IN" w:bidi="hi-IN"/>
    </w:rPr>
  </w:style>
  <w:style w:type="character" w:customStyle="1" w:styleId="FootnoteCharacters">
    <w:name w:val="Footnote Characters"/>
    <w:uiPriority w:val="99"/>
    <w:rsid w:val="00627C46"/>
    <w:rPr>
      <w:vertAlign w:val="superscript"/>
    </w:rPr>
  </w:style>
  <w:style w:type="paragraph" w:styleId="Pamatteksts">
    <w:name w:val="Body Text"/>
    <w:basedOn w:val="Parasts"/>
    <w:link w:val="PamattekstsRakstz"/>
    <w:uiPriority w:val="99"/>
    <w:semiHidden/>
    <w:unhideWhenUsed/>
    <w:rsid w:val="00627C46"/>
    <w:pPr>
      <w:spacing w:after="120"/>
    </w:pPr>
  </w:style>
  <w:style w:type="character" w:customStyle="1" w:styleId="PamattekstsRakstz">
    <w:name w:val="Pamatteksts Rakstz."/>
    <w:basedOn w:val="Noklusjumarindkopasfonts"/>
    <w:link w:val="Pamatteksts"/>
    <w:uiPriority w:val="99"/>
    <w:semiHidden/>
    <w:rsid w:val="00627C46"/>
  </w:style>
  <w:style w:type="paragraph" w:styleId="Galvene">
    <w:name w:val="header"/>
    <w:basedOn w:val="Parasts"/>
    <w:link w:val="GalveneRakstz"/>
    <w:uiPriority w:val="99"/>
    <w:unhideWhenUsed/>
    <w:rsid w:val="00F351FF"/>
    <w:pPr>
      <w:tabs>
        <w:tab w:val="center" w:pos="4153"/>
        <w:tab w:val="right" w:pos="8306"/>
      </w:tabs>
    </w:pPr>
  </w:style>
  <w:style w:type="character" w:customStyle="1" w:styleId="GalveneRakstz">
    <w:name w:val="Galvene Rakstz."/>
    <w:basedOn w:val="Noklusjumarindkopasfonts"/>
    <w:link w:val="Galvene"/>
    <w:uiPriority w:val="99"/>
    <w:rsid w:val="00F351FF"/>
  </w:style>
  <w:style w:type="paragraph" w:styleId="Kjene">
    <w:name w:val="footer"/>
    <w:basedOn w:val="Parasts"/>
    <w:link w:val="KjeneRakstz"/>
    <w:uiPriority w:val="99"/>
    <w:unhideWhenUsed/>
    <w:rsid w:val="00F351FF"/>
    <w:pPr>
      <w:tabs>
        <w:tab w:val="center" w:pos="4153"/>
        <w:tab w:val="right" w:pos="8306"/>
      </w:tabs>
    </w:pPr>
  </w:style>
  <w:style w:type="character" w:customStyle="1" w:styleId="KjeneRakstz">
    <w:name w:val="Kājene Rakstz."/>
    <w:basedOn w:val="Noklusjumarindkopasfonts"/>
    <w:link w:val="Kjene"/>
    <w:uiPriority w:val="99"/>
    <w:rsid w:val="00F351FF"/>
  </w:style>
  <w:style w:type="table" w:styleId="Reatabula">
    <w:name w:val="Table Grid"/>
    <w:basedOn w:val="Parastatabula"/>
    <w:uiPriority w:val="59"/>
    <w:rsid w:val="0091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next w:val="Parasts"/>
    <w:uiPriority w:val="1"/>
    <w:qFormat/>
    <w:rsid w:val="00685FA8"/>
    <w:pPr>
      <w:widowControl w:val="0"/>
      <w:jc w:val="both"/>
    </w:pPr>
    <w:rPr>
      <w:rFonts w:eastAsia="Calibri"/>
    </w:rPr>
  </w:style>
  <w:style w:type="paragraph" w:customStyle="1" w:styleId="tv2132">
    <w:name w:val="tv2132"/>
    <w:basedOn w:val="Parasts"/>
    <w:rsid w:val="009F5619"/>
    <w:pPr>
      <w:spacing w:line="360" w:lineRule="auto"/>
      <w:ind w:firstLine="300"/>
    </w:pPr>
    <w:rPr>
      <w:rFonts w:eastAsia="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072">
      <w:bodyDiv w:val="1"/>
      <w:marLeft w:val="0"/>
      <w:marRight w:val="0"/>
      <w:marTop w:val="0"/>
      <w:marBottom w:val="0"/>
      <w:divBdr>
        <w:top w:val="none" w:sz="0" w:space="0" w:color="auto"/>
        <w:left w:val="none" w:sz="0" w:space="0" w:color="auto"/>
        <w:bottom w:val="none" w:sz="0" w:space="0" w:color="auto"/>
        <w:right w:val="none" w:sz="0" w:space="0" w:color="auto"/>
      </w:divBdr>
      <w:divsChild>
        <w:div w:id="891311093">
          <w:marLeft w:val="0"/>
          <w:marRight w:val="0"/>
          <w:marTop w:val="0"/>
          <w:marBottom w:val="0"/>
          <w:divBdr>
            <w:top w:val="none" w:sz="0" w:space="0" w:color="auto"/>
            <w:left w:val="none" w:sz="0" w:space="0" w:color="auto"/>
            <w:bottom w:val="none" w:sz="0" w:space="0" w:color="auto"/>
            <w:right w:val="none" w:sz="0" w:space="0" w:color="auto"/>
          </w:divBdr>
          <w:divsChild>
            <w:div w:id="972096660">
              <w:marLeft w:val="0"/>
              <w:marRight w:val="0"/>
              <w:marTop w:val="0"/>
              <w:marBottom w:val="0"/>
              <w:divBdr>
                <w:top w:val="none" w:sz="0" w:space="0" w:color="auto"/>
                <w:left w:val="none" w:sz="0" w:space="0" w:color="auto"/>
                <w:bottom w:val="none" w:sz="0" w:space="0" w:color="auto"/>
                <w:right w:val="none" w:sz="0" w:space="0" w:color="auto"/>
              </w:divBdr>
              <w:divsChild>
                <w:div w:id="1195802391">
                  <w:marLeft w:val="0"/>
                  <w:marRight w:val="0"/>
                  <w:marTop w:val="0"/>
                  <w:marBottom w:val="0"/>
                  <w:divBdr>
                    <w:top w:val="none" w:sz="0" w:space="0" w:color="auto"/>
                    <w:left w:val="none" w:sz="0" w:space="0" w:color="auto"/>
                    <w:bottom w:val="none" w:sz="0" w:space="0" w:color="auto"/>
                    <w:right w:val="none" w:sz="0" w:space="0" w:color="auto"/>
                  </w:divBdr>
                  <w:divsChild>
                    <w:div w:id="49967040">
                      <w:marLeft w:val="0"/>
                      <w:marRight w:val="0"/>
                      <w:marTop w:val="0"/>
                      <w:marBottom w:val="0"/>
                      <w:divBdr>
                        <w:top w:val="none" w:sz="0" w:space="0" w:color="auto"/>
                        <w:left w:val="none" w:sz="0" w:space="0" w:color="auto"/>
                        <w:bottom w:val="none" w:sz="0" w:space="0" w:color="auto"/>
                        <w:right w:val="none" w:sz="0" w:space="0" w:color="auto"/>
                      </w:divBdr>
                      <w:divsChild>
                        <w:div w:id="1876771190">
                          <w:marLeft w:val="0"/>
                          <w:marRight w:val="0"/>
                          <w:marTop w:val="0"/>
                          <w:marBottom w:val="0"/>
                          <w:divBdr>
                            <w:top w:val="none" w:sz="0" w:space="0" w:color="auto"/>
                            <w:left w:val="none" w:sz="0" w:space="0" w:color="auto"/>
                            <w:bottom w:val="none" w:sz="0" w:space="0" w:color="auto"/>
                            <w:right w:val="none" w:sz="0" w:space="0" w:color="auto"/>
                          </w:divBdr>
                          <w:divsChild>
                            <w:div w:id="16608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73738">
      <w:bodyDiv w:val="1"/>
      <w:marLeft w:val="0"/>
      <w:marRight w:val="0"/>
      <w:marTop w:val="0"/>
      <w:marBottom w:val="0"/>
      <w:divBdr>
        <w:top w:val="none" w:sz="0" w:space="0" w:color="auto"/>
        <w:left w:val="none" w:sz="0" w:space="0" w:color="auto"/>
        <w:bottom w:val="none" w:sz="0" w:space="0" w:color="auto"/>
        <w:right w:val="none" w:sz="0" w:space="0" w:color="auto"/>
      </w:divBdr>
      <w:divsChild>
        <w:div w:id="260722807">
          <w:marLeft w:val="0"/>
          <w:marRight w:val="0"/>
          <w:marTop w:val="0"/>
          <w:marBottom w:val="0"/>
          <w:divBdr>
            <w:top w:val="none" w:sz="0" w:space="0" w:color="auto"/>
            <w:left w:val="none" w:sz="0" w:space="0" w:color="auto"/>
            <w:bottom w:val="none" w:sz="0" w:space="0" w:color="auto"/>
            <w:right w:val="none" w:sz="0" w:space="0" w:color="auto"/>
          </w:divBdr>
          <w:divsChild>
            <w:div w:id="1966351206">
              <w:marLeft w:val="0"/>
              <w:marRight w:val="0"/>
              <w:marTop w:val="0"/>
              <w:marBottom w:val="0"/>
              <w:divBdr>
                <w:top w:val="none" w:sz="0" w:space="0" w:color="auto"/>
                <w:left w:val="none" w:sz="0" w:space="0" w:color="auto"/>
                <w:bottom w:val="none" w:sz="0" w:space="0" w:color="auto"/>
                <w:right w:val="none" w:sz="0" w:space="0" w:color="auto"/>
              </w:divBdr>
              <w:divsChild>
                <w:div w:id="1809856505">
                  <w:marLeft w:val="0"/>
                  <w:marRight w:val="0"/>
                  <w:marTop w:val="0"/>
                  <w:marBottom w:val="0"/>
                  <w:divBdr>
                    <w:top w:val="none" w:sz="0" w:space="0" w:color="auto"/>
                    <w:left w:val="none" w:sz="0" w:space="0" w:color="auto"/>
                    <w:bottom w:val="none" w:sz="0" w:space="0" w:color="auto"/>
                    <w:right w:val="none" w:sz="0" w:space="0" w:color="auto"/>
                  </w:divBdr>
                  <w:divsChild>
                    <w:div w:id="422070250">
                      <w:marLeft w:val="1"/>
                      <w:marRight w:val="1"/>
                      <w:marTop w:val="0"/>
                      <w:marBottom w:val="0"/>
                      <w:divBdr>
                        <w:top w:val="none" w:sz="0" w:space="0" w:color="auto"/>
                        <w:left w:val="none" w:sz="0" w:space="0" w:color="auto"/>
                        <w:bottom w:val="none" w:sz="0" w:space="0" w:color="auto"/>
                        <w:right w:val="none" w:sz="0" w:space="0" w:color="auto"/>
                      </w:divBdr>
                      <w:divsChild>
                        <w:div w:id="473182552">
                          <w:marLeft w:val="0"/>
                          <w:marRight w:val="0"/>
                          <w:marTop w:val="0"/>
                          <w:marBottom w:val="0"/>
                          <w:divBdr>
                            <w:top w:val="none" w:sz="0" w:space="0" w:color="auto"/>
                            <w:left w:val="none" w:sz="0" w:space="0" w:color="auto"/>
                            <w:bottom w:val="none" w:sz="0" w:space="0" w:color="auto"/>
                            <w:right w:val="none" w:sz="0" w:space="0" w:color="auto"/>
                          </w:divBdr>
                          <w:divsChild>
                            <w:div w:id="1465852387">
                              <w:marLeft w:val="0"/>
                              <w:marRight w:val="0"/>
                              <w:marTop w:val="0"/>
                              <w:marBottom w:val="360"/>
                              <w:divBdr>
                                <w:top w:val="none" w:sz="0" w:space="0" w:color="auto"/>
                                <w:left w:val="none" w:sz="0" w:space="0" w:color="auto"/>
                                <w:bottom w:val="none" w:sz="0" w:space="0" w:color="auto"/>
                                <w:right w:val="none" w:sz="0" w:space="0" w:color="auto"/>
                              </w:divBdr>
                              <w:divsChild>
                                <w:div w:id="2048875792">
                                  <w:marLeft w:val="0"/>
                                  <w:marRight w:val="0"/>
                                  <w:marTop w:val="0"/>
                                  <w:marBottom w:val="360"/>
                                  <w:divBdr>
                                    <w:top w:val="none" w:sz="0" w:space="0" w:color="auto"/>
                                    <w:left w:val="none" w:sz="0" w:space="0" w:color="auto"/>
                                    <w:bottom w:val="none" w:sz="0" w:space="0" w:color="auto"/>
                                    <w:right w:val="none" w:sz="0" w:space="0" w:color="auto"/>
                                  </w:divBdr>
                                  <w:divsChild>
                                    <w:div w:id="115489526">
                                      <w:marLeft w:val="0"/>
                                      <w:marRight w:val="0"/>
                                      <w:marTop w:val="0"/>
                                      <w:marBottom w:val="0"/>
                                      <w:divBdr>
                                        <w:top w:val="none" w:sz="0" w:space="0" w:color="auto"/>
                                        <w:left w:val="none" w:sz="0" w:space="0" w:color="auto"/>
                                        <w:bottom w:val="none" w:sz="0" w:space="0" w:color="auto"/>
                                        <w:right w:val="none" w:sz="0" w:space="0" w:color="auto"/>
                                      </w:divBdr>
                                      <w:divsChild>
                                        <w:div w:id="1503544458">
                                          <w:marLeft w:val="0"/>
                                          <w:marRight w:val="0"/>
                                          <w:marTop w:val="0"/>
                                          <w:marBottom w:val="0"/>
                                          <w:divBdr>
                                            <w:top w:val="none" w:sz="0" w:space="0" w:color="auto"/>
                                            <w:left w:val="none" w:sz="0" w:space="0" w:color="auto"/>
                                            <w:bottom w:val="none" w:sz="0" w:space="0" w:color="auto"/>
                                            <w:right w:val="none" w:sz="0" w:space="0" w:color="auto"/>
                                          </w:divBdr>
                                          <w:divsChild>
                                            <w:div w:id="17300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136217">
      <w:bodyDiv w:val="1"/>
      <w:marLeft w:val="0"/>
      <w:marRight w:val="0"/>
      <w:marTop w:val="0"/>
      <w:marBottom w:val="0"/>
      <w:divBdr>
        <w:top w:val="none" w:sz="0" w:space="0" w:color="auto"/>
        <w:left w:val="none" w:sz="0" w:space="0" w:color="auto"/>
        <w:bottom w:val="none" w:sz="0" w:space="0" w:color="auto"/>
        <w:right w:val="none" w:sz="0" w:space="0" w:color="auto"/>
      </w:divBdr>
      <w:divsChild>
        <w:div w:id="1273900796">
          <w:marLeft w:val="0"/>
          <w:marRight w:val="0"/>
          <w:marTop w:val="100"/>
          <w:marBottom w:val="100"/>
          <w:divBdr>
            <w:top w:val="none" w:sz="0" w:space="0" w:color="auto"/>
            <w:left w:val="none" w:sz="0" w:space="0" w:color="auto"/>
            <w:bottom w:val="none" w:sz="0" w:space="0" w:color="auto"/>
            <w:right w:val="none" w:sz="0" w:space="0" w:color="auto"/>
          </w:divBdr>
          <w:divsChild>
            <w:div w:id="1829785254">
              <w:marLeft w:val="0"/>
              <w:marRight w:val="0"/>
              <w:marTop w:val="0"/>
              <w:marBottom w:val="0"/>
              <w:divBdr>
                <w:top w:val="none" w:sz="0" w:space="0" w:color="auto"/>
                <w:left w:val="none" w:sz="0" w:space="0" w:color="auto"/>
                <w:bottom w:val="none" w:sz="0" w:space="0" w:color="auto"/>
                <w:right w:val="none" w:sz="0" w:space="0" w:color="auto"/>
              </w:divBdr>
              <w:divsChild>
                <w:div w:id="1376392476">
                  <w:marLeft w:val="0"/>
                  <w:marRight w:val="0"/>
                  <w:marTop w:val="0"/>
                  <w:marBottom w:val="0"/>
                  <w:divBdr>
                    <w:top w:val="none" w:sz="0" w:space="0" w:color="auto"/>
                    <w:left w:val="none" w:sz="0" w:space="0" w:color="auto"/>
                    <w:bottom w:val="none" w:sz="0" w:space="0" w:color="auto"/>
                    <w:right w:val="none" w:sz="0" w:space="0" w:color="auto"/>
                  </w:divBdr>
                  <w:divsChild>
                    <w:div w:id="1604917512">
                      <w:marLeft w:val="0"/>
                      <w:marRight w:val="0"/>
                      <w:marTop w:val="0"/>
                      <w:marBottom w:val="0"/>
                      <w:divBdr>
                        <w:top w:val="none" w:sz="0" w:space="0" w:color="auto"/>
                        <w:left w:val="none" w:sz="0" w:space="0" w:color="auto"/>
                        <w:bottom w:val="none" w:sz="0" w:space="0" w:color="auto"/>
                        <w:right w:val="none" w:sz="0" w:space="0" w:color="auto"/>
                      </w:divBdr>
                      <w:divsChild>
                        <w:div w:id="2054884819">
                          <w:marLeft w:val="0"/>
                          <w:marRight w:val="0"/>
                          <w:marTop w:val="0"/>
                          <w:marBottom w:val="0"/>
                          <w:divBdr>
                            <w:top w:val="none" w:sz="0" w:space="0" w:color="auto"/>
                            <w:left w:val="none" w:sz="0" w:space="0" w:color="auto"/>
                            <w:bottom w:val="none" w:sz="0" w:space="0" w:color="auto"/>
                            <w:right w:val="none" w:sz="0" w:space="0" w:color="auto"/>
                          </w:divBdr>
                          <w:divsChild>
                            <w:div w:id="1435979765">
                              <w:marLeft w:val="0"/>
                              <w:marRight w:val="0"/>
                              <w:marTop w:val="0"/>
                              <w:marBottom w:val="0"/>
                              <w:divBdr>
                                <w:top w:val="none" w:sz="0" w:space="0" w:color="auto"/>
                                <w:left w:val="none" w:sz="0" w:space="0" w:color="auto"/>
                                <w:bottom w:val="none" w:sz="0" w:space="0" w:color="auto"/>
                                <w:right w:val="none" w:sz="0" w:space="0" w:color="auto"/>
                              </w:divBdr>
                              <w:divsChild>
                                <w:div w:id="264923853">
                                  <w:marLeft w:val="0"/>
                                  <w:marRight w:val="0"/>
                                  <w:marTop w:val="0"/>
                                  <w:marBottom w:val="0"/>
                                  <w:divBdr>
                                    <w:top w:val="none" w:sz="0" w:space="0" w:color="auto"/>
                                    <w:left w:val="none" w:sz="0" w:space="0" w:color="auto"/>
                                    <w:bottom w:val="none" w:sz="0" w:space="0" w:color="auto"/>
                                    <w:right w:val="none" w:sz="0" w:space="0" w:color="auto"/>
                                  </w:divBdr>
                                  <w:divsChild>
                                    <w:div w:id="1827889669">
                                      <w:marLeft w:val="0"/>
                                      <w:marRight w:val="0"/>
                                      <w:marTop w:val="0"/>
                                      <w:marBottom w:val="150"/>
                                      <w:divBdr>
                                        <w:top w:val="none" w:sz="0" w:space="0" w:color="auto"/>
                                        <w:left w:val="none" w:sz="0" w:space="0" w:color="auto"/>
                                        <w:bottom w:val="none" w:sz="0" w:space="0" w:color="auto"/>
                                        <w:right w:val="none" w:sz="0" w:space="0" w:color="auto"/>
                                      </w:divBdr>
                                      <w:divsChild>
                                        <w:div w:id="26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845452">
      <w:bodyDiv w:val="1"/>
      <w:marLeft w:val="0"/>
      <w:marRight w:val="0"/>
      <w:marTop w:val="0"/>
      <w:marBottom w:val="0"/>
      <w:divBdr>
        <w:top w:val="none" w:sz="0" w:space="0" w:color="auto"/>
        <w:left w:val="none" w:sz="0" w:space="0" w:color="auto"/>
        <w:bottom w:val="none" w:sz="0" w:space="0" w:color="auto"/>
        <w:right w:val="none" w:sz="0" w:space="0" w:color="auto"/>
      </w:divBdr>
      <w:divsChild>
        <w:div w:id="516694522">
          <w:marLeft w:val="0"/>
          <w:marRight w:val="0"/>
          <w:marTop w:val="0"/>
          <w:marBottom w:val="0"/>
          <w:divBdr>
            <w:top w:val="none" w:sz="0" w:space="0" w:color="auto"/>
            <w:left w:val="none" w:sz="0" w:space="0" w:color="auto"/>
            <w:bottom w:val="none" w:sz="0" w:space="0" w:color="auto"/>
            <w:right w:val="none" w:sz="0" w:space="0" w:color="auto"/>
          </w:divBdr>
          <w:divsChild>
            <w:div w:id="2013726694">
              <w:marLeft w:val="0"/>
              <w:marRight w:val="0"/>
              <w:marTop w:val="0"/>
              <w:marBottom w:val="0"/>
              <w:divBdr>
                <w:top w:val="none" w:sz="0" w:space="0" w:color="auto"/>
                <w:left w:val="none" w:sz="0" w:space="0" w:color="auto"/>
                <w:bottom w:val="none" w:sz="0" w:space="0" w:color="auto"/>
                <w:right w:val="none" w:sz="0" w:space="0" w:color="auto"/>
              </w:divBdr>
              <w:divsChild>
                <w:div w:id="927930216">
                  <w:marLeft w:val="0"/>
                  <w:marRight w:val="0"/>
                  <w:marTop w:val="0"/>
                  <w:marBottom w:val="0"/>
                  <w:divBdr>
                    <w:top w:val="none" w:sz="0" w:space="0" w:color="auto"/>
                    <w:left w:val="none" w:sz="0" w:space="0" w:color="auto"/>
                    <w:bottom w:val="none" w:sz="0" w:space="0" w:color="auto"/>
                    <w:right w:val="none" w:sz="0" w:space="0" w:color="auto"/>
                  </w:divBdr>
                  <w:divsChild>
                    <w:div w:id="753280134">
                      <w:marLeft w:val="0"/>
                      <w:marRight w:val="0"/>
                      <w:marTop w:val="0"/>
                      <w:marBottom w:val="0"/>
                      <w:divBdr>
                        <w:top w:val="none" w:sz="0" w:space="0" w:color="auto"/>
                        <w:left w:val="none" w:sz="0" w:space="0" w:color="auto"/>
                        <w:bottom w:val="none" w:sz="0" w:space="0" w:color="auto"/>
                        <w:right w:val="none" w:sz="0" w:space="0" w:color="auto"/>
                      </w:divBdr>
                      <w:divsChild>
                        <w:div w:id="1912232005">
                          <w:marLeft w:val="0"/>
                          <w:marRight w:val="0"/>
                          <w:marTop w:val="0"/>
                          <w:marBottom w:val="0"/>
                          <w:divBdr>
                            <w:top w:val="none" w:sz="0" w:space="0" w:color="auto"/>
                            <w:left w:val="none" w:sz="0" w:space="0" w:color="auto"/>
                            <w:bottom w:val="none" w:sz="0" w:space="0" w:color="auto"/>
                            <w:right w:val="none" w:sz="0" w:space="0" w:color="auto"/>
                          </w:divBdr>
                          <w:divsChild>
                            <w:div w:id="13551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4160">
      <w:bodyDiv w:val="1"/>
      <w:marLeft w:val="0"/>
      <w:marRight w:val="0"/>
      <w:marTop w:val="0"/>
      <w:marBottom w:val="0"/>
      <w:divBdr>
        <w:top w:val="none" w:sz="0" w:space="0" w:color="auto"/>
        <w:left w:val="none" w:sz="0" w:space="0" w:color="auto"/>
        <w:bottom w:val="none" w:sz="0" w:space="0" w:color="auto"/>
        <w:right w:val="none" w:sz="0" w:space="0" w:color="auto"/>
      </w:divBdr>
      <w:divsChild>
        <w:div w:id="1865748832">
          <w:marLeft w:val="0"/>
          <w:marRight w:val="0"/>
          <w:marTop w:val="0"/>
          <w:marBottom w:val="0"/>
          <w:divBdr>
            <w:top w:val="none" w:sz="0" w:space="0" w:color="auto"/>
            <w:left w:val="none" w:sz="0" w:space="0" w:color="auto"/>
            <w:bottom w:val="none" w:sz="0" w:space="0" w:color="auto"/>
            <w:right w:val="none" w:sz="0" w:space="0" w:color="auto"/>
          </w:divBdr>
          <w:divsChild>
            <w:div w:id="1335453566">
              <w:marLeft w:val="0"/>
              <w:marRight w:val="0"/>
              <w:marTop w:val="0"/>
              <w:marBottom w:val="0"/>
              <w:divBdr>
                <w:top w:val="none" w:sz="0" w:space="0" w:color="auto"/>
                <w:left w:val="none" w:sz="0" w:space="0" w:color="auto"/>
                <w:bottom w:val="none" w:sz="0" w:space="0" w:color="auto"/>
                <w:right w:val="none" w:sz="0" w:space="0" w:color="auto"/>
              </w:divBdr>
              <w:divsChild>
                <w:div w:id="917253929">
                  <w:marLeft w:val="0"/>
                  <w:marRight w:val="0"/>
                  <w:marTop w:val="0"/>
                  <w:marBottom w:val="0"/>
                  <w:divBdr>
                    <w:top w:val="none" w:sz="0" w:space="0" w:color="auto"/>
                    <w:left w:val="none" w:sz="0" w:space="0" w:color="auto"/>
                    <w:bottom w:val="none" w:sz="0" w:space="0" w:color="auto"/>
                    <w:right w:val="none" w:sz="0" w:space="0" w:color="auto"/>
                  </w:divBdr>
                  <w:divsChild>
                    <w:div w:id="2039743303">
                      <w:marLeft w:val="0"/>
                      <w:marRight w:val="0"/>
                      <w:marTop w:val="0"/>
                      <w:marBottom w:val="0"/>
                      <w:divBdr>
                        <w:top w:val="none" w:sz="0" w:space="0" w:color="auto"/>
                        <w:left w:val="none" w:sz="0" w:space="0" w:color="auto"/>
                        <w:bottom w:val="none" w:sz="0" w:space="0" w:color="auto"/>
                        <w:right w:val="none" w:sz="0" w:space="0" w:color="auto"/>
                      </w:divBdr>
                      <w:divsChild>
                        <w:div w:id="1422529939">
                          <w:marLeft w:val="0"/>
                          <w:marRight w:val="0"/>
                          <w:marTop w:val="0"/>
                          <w:marBottom w:val="0"/>
                          <w:divBdr>
                            <w:top w:val="none" w:sz="0" w:space="0" w:color="auto"/>
                            <w:left w:val="none" w:sz="0" w:space="0" w:color="auto"/>
                            <w:bottom w:val="none" w:sz="0" w:space="0" w:color="auto"/>
                            <w:right w:val="none" w:sz="0" w:space="0" w:color="auto"/>
                          </w:divBdr>
                          <w:divsChild>
                            <w:div w:id="10013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37009">
      <w:bodyDiv w:val="1"/>
      <w:marLeft w:val="0"/>
      <w:marRight w:val="0"/>
      <w:marTop w:val="0"/>
      <w:marBottom w:val="0"/>
      <w:divBdr>
        <w:top w:val="none" w:sz="0" w:space="0" w:color="auto"/>
        <w:left w:val="none" w:sz="0" w:space="0" w:color="auto"/>
        <w:bottom w:val="none" w:sz="0" w:space="0" w:color="auto"/>
        <w:right w:val="none" w:sz="0" w:space="0" w:color="auto"/>
      </w:divBdr>
      <w:divsChild>
        <w:div w:id="1479762121">
          <w:marLeft w:val="0"/>
          <w:marRight w:val="0"/>
          <w:marTop w:val="0"/>
          <w:marBottom w:val="0"/>
          <w:divBdr>
            <w:top w:val="none" w:sz="0" w:space="0" w:color="auto"/>
            <w:left w:val="none" w:sz="0" w:space="0" w:color="auto"/>
            <w:bottom w:val="none" w:sz="0" w:space="0" w:color="auto"/>
            <w:right w:val="none" w:sz="0" w:space="0" w:color="auto"/>
          </w:divBdr>
          <w:divsChild>
            <w:div w:id="1279215283">
              <w:marLeft w:val="0"/>
              <w:marRight w:val="0"/>
              <w:marTop w:val="0"/>
              <w:marBottom w:val="0"/>
              <w:divBdr>
                <w:top w:val="none" w:sz="0" w:space="0" w:color="auto"/>
                <w:left w:val="none" w:sz="0" w:space="0" w:color="auto"/>
                <w:bottom w:val="none" w:sz="0" w:space="0" w:color="auto"/>
                <w:right w:val="none" w:sz="0" w:space="0" w:color="auto"/>
              </w:divBdr>
              <w:divsChild>
                <w:div w:id="702248193">
                  <w:marLeft w:val="0"/>
                  <w:marRight w:val="0"/>
                  <w:marTop w:val="0"/>
                  <w:marBottom w:val="0"/>
                  <w:divBdr>
                    <w:top w:val="none" w:sz="0" w:space="0" w:color="auto"/>
                    <w:left w:val="none" w:sz="0" w:space="0" w:color="auto"/>
                    <w:bottom w:val="none" w:sz="0" w:space="0" w:color="auto"/>
                    <w:right w:val="none" w:sz="0" w:space="0" w:color="auto"/>
                  </w:divBdr>
                  <w:divsChild>
                    <w:div w:id="952709538">
                      <w:marLeft w:val="0"/>
                      <w:marRight w:val="0"/>
                      <w:marTop w:val="0"/>
                      <w:marBottom w:val="0"/>
                      <w:divBdr>
                        <w:top w:val="none" w:sz="0" w:space="0" w:color="auto"/>
                        <w:left w:val="none" w:sz="0" w:space="0" w:color="auto"/>
                        <w:bottom w:val="none" w:sz="0" w:space="0" w:color="auto"/>
                        <w:right w:val="none" w:sz="0" w:space="0" w:color="auto"/>
                      </w:divBdr>
                      <w:divsChild>
                        <w:div w:id="867178970">
                          <w:marLeft w:val="0"/>
                          <w:marRight w:val="0"/>
                          <w:marTop w:val="0"/>
                          <w:marBottom w:val="0"/>
                          <w:divBdr>
                            <w:top w:val="none" w:sz="0" w:space="0" w:color="auto"/>
                            <w:left w:val="none" w:sz="0" w:space="0" w:color="auto"/>
                            <w:bottom w:val="none" w:sz="0" w:space="0" w:color="auto"/>
                            <w:right w:val="none" w:sz="0" w:space="0" w:color="auto"/>
                          </w:divBdr>
                          <w:divsChild>
                            <w:div w:id="1713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4257">
      <w:bodyDiv w:val="1"/>
      <w:marLeft w:val="0"/>
      <w:marRight w:val="0"/>
      <w:marTop w:val="0"/>
      <w:marBottom w:val="0"/>
      <w:divBdr>
        <w:top w:val="none" w:sz="0" w:space="0" w:color="auto"/>
        <w:left w:val="none" w:sz="0" w:space="0" w:color="auto"/>
        <w:bottom w:val="none" w:sz="0" w:space="0" w:color="auto"/>
        <w:right w:val="none" w:sz="0" w:space="0" w:color="auto"/>
      </w:divBdr>
      <w:divsChild>
        <w:div w:id="1206597166">
          <w:marLeft w:val="0"/>
          <w:marRight w:val="0"/>
          <w:marTop w:val="0"/>
          <w:marBottom w:val="0"/>
          <w:divBdr>
            <w:top w:val="none" w:sz="0" w:space="0" w:color="auto"/>
            <w:left w:val="none" w:sz="0" w:space="0" w:color="auto"/>
            <w:bottom w:val="none" w:sz="0" w:space="0" w:color="auto"/>
            <w:right w:val="none" w:sz="0" w:space="0" w:color="auto"/>
          </w:divBdr>
          <w:divsChild>
            <w:div w:id="1492678026">
              <w:marLeft w:val="0"/>
              <w:marRight w:val="0"/>
              <w:marTop w:val="0"/>
              <w:marBottom w:val="0"/>
              <w:divBdr>
                <w:top w:val="none" w:sz="0" w:space="0" w:color="auto"/>
                <w:left w:val="none" w:sz="0" w:space="0" w:color="auto"/>
                <w:bottom w:val="none" w:sz="0" w:space="0" w:color="auto"/>
                <w:right w:val="none" w:sz="0" w:space="0" w:color="auto"/>
              </w:divBdr>
              <w:divsChild>
                <w:div w:id="232281526">
                  <w:marLeft w:val="0"/>
                  <w:marRight w:val="0"/>
                  <w:marTop w:val="0"/>
                  <w:marBottom w:val="0"/>
                  <w:divBdr>
                    <w:top w:val="none" w:sz="0" w:space="0" w:color="auto"/>
                    <w:left w:val="none" w:sz="0" w:space="0" w:color="auto"/>
                    <w:bottom w:val="none" w:sz="0" w:space="0" w:color="auto"/>
                    <w:right w:val="none" w:sz="0" w:space="0" w:color="auto"/>
                  </w:divBdr>
                  <w:divsChild>
                    <w:div w:id="2003460607">
                      <w:marLeft w:val="0"/>
                      <w:marRight w:val="0"/>
                      <w:marTop w:val="0"/>
                      <w:marBottom w:val="0"/>
                      <w:divBdr>
                        <w:top w:val="none" w:sz="0" w:space="0" w:color="auto"/>
                        <w:left w:val="none" w:sz="0" w:space="0" w:color="auto"/>
                        <w:bottom w:val="none" w:sz="0" w:space="0" w:color="auto"/>
                        <w:right w:val="none" w:sz="0" w:space="0" w:color="auto"/>
                      </w:divBdr>
                      <w:divsChild>
                        <w:div w:id="1706057489">
                          <w:marLeft w:val="0"/>
                          <w:marRight w:val="0"/>
                          <w:marTop w:val="0"/>
                          <w:marBottom w:val="0"/>
                          <w:divBdr>
                            <w:top w:val="none" w:sz="0" w:space="0" w:color="auto"/>
                            <w:left w:val="none" w:sz="0" w:space="0" w:color="auto"/>
                            <w:bottom w:val="none" w:sz="0" w:space="0" w:color="auto"/>
                            <w:right w:val="none" w:sz="0" w:space="0" w:color="auto"/>
                          </w:divBdr>
                          <w:divsChild>
                            <w:div w:id="1538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29286">
      <w:bodyDiv w:val="1"/>
      <w:marLeft w:val="0"/>
      <w:marRight w:val="0"/>
      <w:marTop w:val="0"/>
      <w:marBottom w:val="0"/>
      <w:divBdr>
        <w:top w:val="none" w:sz="0" w:space="0" w:color="auto"/>
        <w:left w:val="none" w:sz="0" w:space="0" w:color="auto"/>
        <w:bottom w:val="none" w:sz="0" w:space="0" w:color="auto"/>
        <w:right w:val="none" w:sz="0" w:space="0" w:color="auto"/>
      </w:divBdr>
      <w:divsChild>
        <w:div w:id="551163179">
          <w:marLeft w:val="0"/>
          <w:marRight w:val="0"/>
          <w:marTop w:val="0"/>
          <w:marBottom w:val="0"/>
          <w:divBdr>
            <w:top w:val="none" w:sz="0" w:space="0" w:color="auto"/>
            <w:left w:val="none" w:sz="0" w:space="0" w:color="auto"/>
            <w:bottom w:val="none" w:sz="0" w:space="0" w:color="auto"/>
            <w:right w:val="none" w:sz="0" w:space="0" w:color="auto"/>
          </w:divBdr>
          <w:divsChild>
            <w:div w:id="824515834">
              <w:marLeft w:val="0"/>
              <w:marRight w:val="0"/>
              <w:marTop w:val="0"/>
              <w:marBottom w:val="0"/>
              <w:divBdr>
                <w:top w:val="none" w:sz="0" w:space="0" w:color="auto"/>
                <w:left w:val="none" w:sz="0" w:space="0" w:color="auto"/>
                <w:bottom w:val="none" w:sz="0" w:space="0" w:color="auto"/>
                <w:right w:val="none" w:sz="0" w:space="0" w:color="auto"/>
              </w:divBdr>
              <w:divsChild>
                <w:div w:id="1951810990">
                  <w:marLeft w:val="0"/>
                  <w:marRight w:val="0"/>
                  <w:marTop w:val="0"/>
                  <w:marBottom w:val="0"/>
                  <w:divBdr>
                    <w:top w:val="none" w:sz="0" w:space="0" w:color="auto"/>
                    <w:left w:val="none" w:sz="0" w:space="0" w:color="auto"/>
                    <w:bottom w:val="none" w:sz="0" w:space="0" w:color="auto"/>
                    <w:right w:val="none" w:sz="0" w:space="0" w:color="auto"/>
                  </w:divBdr>
                  <w:divsChild>
                    <w:div w:id="574626157">
                      <w:marLeft w:val="0"/>
                      <w:marRight w:val="0"/>
                      <w:marTop w:val="0"/>
                      <w:marBottom w:val="0"/>
                      <w:divBdr>
                        <w:top w:val="none" w:sz="0" w:space="0" w:color="auto"/>
                        <w:left w:val="none" w:sz="0" w:space="0" w:color="auto"/>
                        <w:bottom w:val="none" w:sz="0" w:space="0" w:color="auto"/>
                        <w:right w:val="none" w:sz="0" w:space="0" w:color="auto"/>
                      </w:divBdr>
                      <w:divsChild>
                        <w:div w:id="1554655656">
                          <w:marLeft w:val="0"/>
                          <w:marRight w:val="0"/>
                          <w:marTop w:val="0"/>
                          <w:marBottom w:val="0"/>
                          <w:divBdr>
                            <w:top w:val="none" w:sz="0" w:space="0" w:color="auto"/>
                            <w:left w:val="none" w:sz="0" w:space="0" w:color="auto"/>
                            <w:bottom w:val="none" w:sz="0" w:space="0" w:color="auto"/>
                            <w:right w:val="none" w:sz="0" w:space="0" w:color="auto"/>
                          </w:divBdr>
                          <w:divsChild>
                            <w:div w:id="2207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873125">
      <w:bodyDiv w:val="1"/>
      <w:marLeft w:val="0"/>
      <w:marRight w:val="0"/>
      <w:marTop w:val="0"/>
      <w:marBottom w:val="0"/>
      <w:divBdr>
        <w:top w:val="none" w:sz="0" w:space="0" w:color="auto"/>
        <w:left w:val="none" w:sz="0" w:space="0" w:color="auto"/>
        <w:bottom w:val="none" w:sz="0" w:space="0" w:color="auto"/>
        <w:right w:val="none" w:sz="0" w:space="0" w:color="auto"/>
      </w:divBdr>
      <w:divsChild>
        <w:div w:id="1718356466">
          <w:marLeft w:val="0"/>
          <w:marRight w:val="0"/>
          <w:marTop w:val="0"/>
          <w:marBottom w:val="0"/>
          <w:divBdr>
            <w:top w:val="none" w:sz="0" w:space="0" w:color="auto"/>
            <w:left w:val="none" w:sz="0" w:space="0" w:color="auto"/>
            <w:bottom w:val="none" w:sz="0" w:space="0" w:color="auto"/>
            <w:right w:val="none" w:sz="0" w:space="0" w:color="auto"/>
          </w:divBdr>
          <w:divsChild>
            <w:div w:id="754400249">
              <w:marLeft w:val="0"/>
              <w:marRight w:val="0"/>
              <w:marTop w:val="0"/>
              <w:marBottom w:val="0"/>
              <w:divBdr>
                <w:top w:val="none" w:sz="0" w:space="0" w:color="auto"/>
                <w:left w:val="none" w:sz="0" w:space="0" w:color="auto"/>
                <w:bottom w:val="none" w:sz="0" w:space="0" w:color="auto"/>
                <w:right w:val="none" w:sz="0" w:space="0" w:color="auto"/>
              </w:divBdr>
              <w:divsChild>
                <w:div w:id="1160001417">
                  <w:marLeft w:val="0"/>
                  <w:marRight w:val="0"/>
                  <w:marTop w:val="0"/>
                  <w:marBottom w:val="0"/>
                  <w:divBdr>
                    <w:top w:val="none" w:sz="0" w:space="0" w:color="auto"/>
                    <w:left w:val="none" w:sz="0" w:space="0" w:color="auto"/>
                    <w:bottom w:val="none" w:sz="0" w:space="0" w:color="auto"/>
                    <w:right w:val="none" w:sz="0" w:space="0" w:color="auto"/>
                  </w:divBdr>
                  <w:divsChild>
                    <w:div w:id="2067333292">
                      <w:marLeft w:val="0"/>
                      <w:marRight w:val="0"/>
                      <w:marTop w:val="0"/>
                      <w:marBottom w:val="0"/>
                      <w:divBdr>
                        <w:top w:val="none" w:sz="0" w:space="0" w:color="auto"/>
                        <w:left w:val="none" w:sz="0" w:space="0" w:color="auto"/>
                        <w:bottom w:val="none" w:sz="0" w:space="0" w:color="auto"/>
                        <w:right w:val="none" w:sz="0" w:space="0" w:color="auto"/>
                      </w:divBdr>
                      <w:divsChild>
                        <w:div w:id="991250950">
                          <w:marLeft w:val="0"/>
                          <w:marRight w:val="0"/>
                          <w:marTop w:val="0"/>
                          <w:marBottom w:val="0"/>
                          <w:divBdr>
                            <w:top w:val="none" w:sz="0" w:space="0" w:color="auto"/>
                            <w:left w:val="none" w:sz="0" w:space="0" w:color="auto"/>
                            <w:bottom w:val="none" w:sz="0" w:space="0" w:color="auto"/>
                            <w:right w:val="none" w:sz="0" w:space="0" w:color="auto"/>
                          </w:divBdr>
                          <w:divsChild>
                            <w:div w:id="16178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94354">
      <w:bodyDiv w:val="1"/>
      <w:marLeft w:val="0"/>
      <w:marRight w:val="0"/>
      <w:marTop w:val="0"/>
      <w:marBottom w:val="0"/>
      <w:divBdr>
        <w:top w:val="none" w:sz="0" w:space="0" w:color="auto"/>
        <w:left w:val="none" w:sz="0" w:space="0" w:color="auto"/>
        <w:bottom w:val="none" w:sz="0" w:space="0" w:color="auto"/>
        <w:right w:val="none" w:sz="0" w:space="0" w:color="auto"/>
      </w:divBdr>
      <w:divsChild>
        <w:div w:id="1936666635">
          <w:marLeft w:val="0"/>
          <w:marRight w:val="0"/>
          <w:marTop w:val="0"/>
          <w:marBottom w:val="0"/>
          <w:divBdr>
            <w:top w:val="none" w:sz="0" w:space="0" w:color="auto"/>
            <w:left w:val="none" w:sz="0" w:space="0" w:color="auto"/>
            <w:bottom w:val="none" w:sz="0" w:space="0" w:color="auto"/>
            <w:right w:val="none" w:sz="0" w:space="0" w:color="auto"/>
          </w:divBdr>
          <w:divsChild>
            <w:div w:id="2062289266">
              <w:marLeft w:val="0"/>
              <w:marRight w:val="0"/>
              <w:marTop w:val="0"/>
              <w:marBottom w:val="0"/>
              <w:divBdr>
                <w:top w:val="none" w:sz="0" w:space="0" w:color="auto"/>
                <w:left w:val="none" w:sz="0" w:space="0" w:color="auto"/>
                <w:bottom w:val="none" w:sz="0" w:space="0" w:color="auto"/>
                <w:right w:val="none" w:sz="0" w:space="0" w:color="auto"/>
              </w:divBdr>
              <w:divsChild>
                <w:div w:id="1861964679">
                  <w:marLeft w:val="0"/>
                  <w:marRight w:val="0"/>
                  <w:marTop w:val="0"/>
                  <w:marBottom w:val="0"/>
                  <w:divBdr>
                    <w:top w:val="none" w:sz="0" w:space="0" w:color="auto"/>
                    <w:left w:val="none" w:sz="0" w:space="0" w:color="auto"/>
                    <w:bottom w:val="none" w:sz="0" w:space="0" w:color="auto"/>
                    <w:right w:val="none" w:sz="0" w:space="0" w:color="auto"/>
                  </w:divBdr>
                  <w:divsChild>
                    <w:div w:id="1132291562">
                      <w:marLeft w:val="0"/>
                      <w:marRight w:val="0"/>
                      <w:marTop w:val="0"/>
                      <w:marBottom w:val="0"/>
                      <w:divBdr>
                        <w:top w:val="none" w:sz="0" w:space="0" w:color="auto"/>
                        <w:left w:val="none" w:sz="0" w:space="0" w:color="auto"/>
                        <w:bottom w:val="none" w:sz="0" w:space="0" w:color="auto"/>
                        <w:right w:val="none" w:sz="0" w:space="0" w:color="auto"/>
                      </w:divBdr>
                      <w:divsChild>
                        <w:div w:id="525412121">
                          <w:marLeft w:val="0"/>
                          <w:marRight w:val="0"/>
                          <w:marTop w:val="0"/>
                          <w:marBottom w:val="0"/>
                          <w:divBdr>
                            <w:top w:val="none" w:sz="0" w:space="0" w:color="auto"/>
                            <w:left w:val="none" w:sz="0" w:space="0" w:color="auto"/>
                            <w:bottom w:val="none" w:sz="0" w:space="0" w:color="auto"/>
                            <w:right w:val="none" w:sz="0" w:space="0" w:color="auto"/>
                          </w:divBdr>
                          <w:divsChild>
                            <w:div w:id="412895205">
                              <w:marLeft w:val="0"/>
                              <w:marRight w:val="0"/>
                              <w:marTop w:val="480"/>
                              <w:marBottom w:val="240"/>
                              <w:divBdr>
                                <w:top w:val="none" w:sz="0" w:space="0" w:color="auto"/>
                                <w:left w:val="none" w:sz="0" w:space="0" w:color="auto"/>
                                <w:bottom w:val="none" w:sz="0" w:space="0" w:color="auto"/>
                                <w:right w:val="none" w:sz="0" w:space="0" w:color="auto"/>
                              </w:divBdr>
                            </w:div>
                            <w:div w:id="1025592179">
                              <w:marLeft w:val="0"/>
                              <w:marRight w:val="0"/>
                              <w:marTop w:val="0"/>
                              <w:marBottom w:val="567"/>
                              <w:divBdr>
                                <w:top w:val="none" w:sz="0" w:space="0" w:color="auto"/>
                                <w:left w:val="none" w:sz="0" w:space="0" w:color="auto"/>
                                <w:bottom w:val="none" w:sz="0" w:space="0" w:color="auto"/>
                                <w:right w:val="none" w:sz="0" w:space="0" w:color="auto"/>
                              </w:divBdr>
                            </w:div>
                            <w:div w:id="655570980">
                              <w:marLeft w:val="0"/>
                              <w:marRight w:val="0"/>
                              <w:marTop w:val="0"/>
                              <w:marBottom w:val="567"/>
                              <w:divBdr>
                                <w:top w:val="none" w:sz="0" w:space="0" w:color="auto"/>
                                <w:left w:val="none" w:sz="0" w:space="0" w:color="auto"/>
                                <w:bottom w:val="none" w:sz="0" w:space="0" w:color="auto"/>
                                <w:right w:val="none" w:sz="0" w:space="0" w:color="auto"/>
                              </w:divBdr>
                            </w:div>
                            <w:div w:id="1372537876">
                              <w:marLeft w:val="0"/>
                              <w:marRight w:val="0"/>
                              <w:marTop w:val="400"/>
                              <w:marBottom w:val="0"/>
                              <w:divBdr>
                                <w:top w:val="none" w:sz="0" w:space="0" w:color="auto"/>
                                <w:left w:val="none" w:sz="0" w:space="0" w:color="auto"/>
                                <w:bottom w:val="none" w:sz="0" w:space="0" w:color="auto"/>
                                <w:right w:val="none" w:sz="0" w:space="0" w:color="auto"/>
                              </w:divBdr>
                            </w:div>
                            <w:div w:id="1430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49835">
      <w:bodyDiv w:val="1"/>
      <w:marLeft w:val="0"/>
      <w:marRight w:val="0"/>
      <w:marTop w:val="0"/>
      <w:marBottom w:val="0"/>
      <w:divBdr>
        <w:top w:val="none" w:sz="0" w:space="0" w:color="auto"/>
        <w:left w:val="none" w:sz="0" w:space="0" w:color="auto"/>
        <w:bottom w:val="none" w:sz="0" w:space="0" w:color="auto"/>
        <w:right w:val="none" w:sz="0" w:space="0" w:color="auto"/>
      </w:divBdr>
      <w:divsChild>
        <w:div w:id="1069890815">
          <w:marLeft w:val="0"/>
          <w:marRight w:val="0"/>
          <w:marTop w:val="0"/>
          <w:marBottom w:val="0"/>
          <w:divBdr>
            <w:top w:val="none" w:sz="0" w:space="0" w:color="auto"/>
            <w:left w:val="none" w:sz="0" w:space="0" w:color="auto"/>
            <w:bottom w:val="none" w:sz="0" w:space="0" w:color="auto"/>
            <w:right w:val="none" w:sz="0" w:space="0" w:color="auto"/>
          </w:divBdr>
          <w:divsChild>
            <w:div w:id="904535100">
              <w:marLeft w:val="0"/>
              <w:marRight w:val="0"/>
              <w:marTop w:val="0"/>
              <w:marBottom w:val="0"/>
              <w:divBdr>
                <w:top w:val="none" w:sz="0" w:space="0" w:color="auto"/>
                <w:left w:val="none" w:sz="0" w:space="0" w:color="auto"/>
                <w:bottom w:val="none" w:sz="0" w:space="0" w:color="auto"/>
                <w:right w:val="none" w:sz="0" w:space="0" w:color="auto"/>
              </w:divBdr>
              <w:divsChild>
                <w:div w:id="144518675">
                  <w:marLeft w:val="0"/>
                  <w:marRight w:val="0"/>
                  <w:marTop w:val="0"/>
                  <w:marBottom w:val="0"/>
                  <w:divBdr>
                    <w:top w:val="none" w:sz="0" w:space="0" w:color="auto"/>
                    <w:left w:val="none" w:sz="0" w:space="0" w:color="auto"/>
                    <w:bottom w:val="none" w:sz="0" w:space="0" w:color="auto"/>
                    <w:right w:val="none" w:sz="0" w:space="0" w:color="auto"/>
                  </w:divBdr>
                  <w:divsChild>
                    <w:div w:id="1565097846">
                      <w:marLeft w:val="1"/>
                      <w:marRight w:val="1"/>
                      <w:marTop w:val="0"/>
                      <w:marBottom w:val="0"/>
                      <w:divBdr>
                        <w:top w:val="none" w:sz="0" w:space="0" w:color="auto"/>
                        <w:left w:val="none" w:sz="0" w:space="0" w:color="auto"/>
                        <w:bottom w:val="none" w:sz="0" w:space="0" w:color="auto"/>
                        <w:right w:val="none" w:sz="0" w:space="0" w:color="auto"/>
                      </w:divBdr>
                      <w:divsChild>
                        <w:div w:id="1531794130">
                          <w:marLeft w:val="0"/>
                          <w:marRight w:val="0"/>
                          <w:marTop w:val="0"/>
                          <w:marBottom w:val="0"/>
                          <w:divBdr>
                            <w:top w:val="none" w:sz="0" w:space="0" w:color="auto"/>
                            <w:left w:val="none" w:sz="0" w:space="0" w:color="auto"/>
                            <w:bottom w:val="none" w:sz="0" w:space="0" w:color="auto"/>
                            <w:right w:val="none" w:sz="0" w:space="0" w:color="auto"/>
                          </w:divBdr>
                          <w:divsChild>
                            <w:div w:id="839782944">
                              <w:marLeft w:val="0"/>
                              <w:marRight w:val="0"/>
                              <w:marTop w:val="0"/>
                              <w:marBottom w:val="360"/>
                              <w:divBdr>
                                <w:top w:val="none" w:sz="0" w:space="0" w:color="auto"/>
                                <w:left w:val="none" w:sz="0" w:space="0" w:color="auto"/>
                                <w:bottom w:val="none" w:sz="0" w:space="0" w:color="auto"/>
                                <w:right w:val="none" w:sz="0" w:space="0" w:color="auto"/>
                              </w:divBdr>
                              <w:divsChild>
                                <w:div w:id="1728410673">
                                  <w:marLeft w:val="0"/>
                                  <w:marRight w:val="0"/>
                                  <w:marTop w:val="0"/>
                                  <w:marBottom w:val="360"/>
                                  <w:divBdr>
                                    <w:top w:val="none" w:sz="0" w:space="0" w:color="auto"/>
                                    <w:left w:val="none" w:sz="0" w:space="0" w:color="auto"/>
                                    <w:bottom w:val="none" w:sz="0" w:space="0" w:color="auto"/>
                                    <w:right w:val="none" w:sz="0" w:space="0" w:color="auto"/>
                                  </w:divBdr>
                                  <w:divsChild>
                                    <w:div w:id="1429471565">
                                      <w:marLeft w:val="0"/>
                                      <w:marRight w:val="0"/>
                                      <w:marTop w:val="0"/>
                                      <w:marBottom w:val="0"/>
                                      <w:divBdr>
                                        <w:top w:val="none" w:sz="0" w:space="0" w:color="auto"/>
                                        <w:left w:val="none" w:sz="0" w:space="0" w:color="auto"/>
                                        <w:bottom w:val="none" w:sz="0" w:space="0" w:color="auto"/>
                                        <w:right w:val="none" w:sz="0" w:space="0" w:color="auto"/>
                                      </w:divBdr>
                                      <w:divsChild>
                                        <w:div w:id="1452360124">
                                          <w:marLeft w:val="0"/>
                                          <w:marRight w:val="0"/>
                                          <w:marTop w:val="0"/>
                                          <w:marBottom w:val="0"/>
                                          <w:divBdr>
                                            <w:top w:val="none" w:sz="0" w:space="0" w:color="auto"/>
                                            <w:left w:val="none" w:sz="0" w:space="0" w:color="auto"/>
                                            <w:bottom w:val="none" w:sz="0" w:space="0" w:color="auto"/>
                                            <w:right w:val="none" w:sz="0" w:space="0" w:color="auto"/>
                                          </w:divBdr>
                                          <w:divsChild>
                                            <w:div w:id="5382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827382">
      <w:bodyDiv w:val="1"/>
      <w:marLeft w:val="0"/>
      <w:marRight w:val="0"/>
      <w:marTop w:val="0"/>
      <w:marBottom w:val="0"/>
      <w:divBdr>
        <w:top w:val="none" w:sz="0" w:space="0" w:color="auto"/>
        <w:left w:val="none" w:sz="0" w:space="0" w:color="auto"/>
        <w:bottom w:val="none" w:sz="0" w:space="0" w:color="auto"/>
        <w:right w:val="none" w:sz="0" w:space="0" w:color="auto"/>
      </w:divBdr>
      <w:divsChild>
        <w:div w:id="213933400">
          <w:marLeft w:val="0"/>
          <w:marRight w:val="0"/>
          <w:marTop w:val="0"/>
          <w:marBottom w:val="0"/>
          <w:divBdr>
            <w:top w:val="none" w:sz="0" w:space="0" w:color="auto"/>
            <w:left w:val="none" w:sz="0" w:space="0" w:color="auto"/>
            <w:bottom w:val="none" w:sz="0" w:space="0" w:color="auto"/>
            <w:right w:val="none" w:sz="0" w:space="0" w:color="auto"/>
          </w:divBdr>
          <w:divsChild>
            <w:div w:id="63647007">
              <w:marLeft w:val="0"/>
              <w:marRight w:val="0"/>
              <w:marTop w:val="0"/>
              <w:marBottom w:val="0"/>
              <w:divBdr>
                <w:top w:val="none" w:sz="0" w:space="0" w:color="auto"/>
                <w:left w:val="none" w:sz="0" w:space="0" w:color="auto"/>
                <w:bottom w:val="none" w:sz="0" w:space="0" w:color="auto"/>
                <w:right w:val="none" w:sz="0" w:space="0" w:color="auto"/>
              </w:divBdr>
              <w:divsChild>
                <w:div w:id="473061976">
                  <w:marLeft w:val="0"/>
                  <w:marRight w:val="0"/>
                  <w:marTop w:val="0"/>
                  <w:marBottom w:val="0"/>
                  <w:divBdr>
                    <w:top w:val="none" w:sz="0" w:space="0" w:color="auto"/>
                    <w:left w:val="none" w:sz="0" w:space="0" w:color="auto"/>
                    <w:bottom w:val="none" w:sz="0" w:space="0" w:color="auto"/>
                    <w:right w:val="none" w:sz="0" w:space="0" w:color="auto"/>
                  </w:divBdr>
                  <w:divsChild>
                    <w:div w:id="452213071">
                      <w:marLeft w:val="0"/>
                      <w:marRight w:val="0"/>
                      <w:marTop w:val="0"/>
                      <w:marBottom w:val="0"/>
                      <w:divBdr>
                        <w:top w:val="none" w:sz="0" w:space="0" w:color="auto"/>
                        <w:left w:val="none" w:sz="0" w:space="0" w:color="auto"/>
                        <w:bottom w:val="none" w:sz="0" w:space="0" w:color="auto"/>
                        <w:right w:val="none" w:sz="0" w:space="0" w:color="auto"/>
                      </w:divBdr>
                      <w:divsChild>
                        <w:div w:id="1458573396">
                          <w:marLeft w:val="0"/>
                          <w:marRight w:val="0"/>
                          <w:marTop w:val="0"/>
                          <w:marBottom w:val="0"/>
                          <w:divBdr>
                            <w:top w:val="none" w:sz="0" w:space="0" w:color="auto"/>
                            <w:left w:val="none" w:sz="0" w:space="0" w:color="auto"/>
                            <w:bottom w:val="none" w:sz="0" w:space="0" w:color="auto"/>
                            <w:right w:val="none" w:sz="0" w:space="0" w:color="auto"/>
                          </w:divBdr>
                          <w:divsChild>
                            <w:div w:id="748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733205">
      <w:bodyDiv w:val="1"/>
      <w:marLeft w:val="0"/>
      <w:marRight w:val="0"/>
      <w:marTop w:val="0"/>
      <w:marBottom w:val="0"/>
      <w:divBdr>
        <w:top w:val="none" w:sz="0" w:space="0" w:color="auto"/>
        <w:left w:val="none" w:sz="0" w:space="0" w:color="auto"/>
        <w:bottom w:val="none" w:sz="0" w:space="0" w:color="auto"/>
        <w:right w:val="none" w:sz="0" w:space="0" w:color="auto"/>
      </w:divBdr>
      <w:divsChild>
        <w:div w:id="1371539297">
          <w:marLeft w:val="0"/>
          <w:marRight w:val="0"/>
          <w:marTop w:val="0"/>
          <w:marBottom w:val="0"/>
          <w:divBdr>
            <w:top w:val="none" w:sz="0" w:space="0" w:color="auto"/>
            <w:left w:val="none" w:sz="0" w:space="0" w:color="auto"/>
            <w:bottom w:val="none" w:sz="0" w:space="0" w:color="auto"/>
            <w:right w:val="none" w:sz="0" w:space="0" w:color="auto"/>
          </w:divBdr>
          <w:divsChild>
            <w:div w:id="888029978">
              <w:marLeft w:val="0"/>
              <w:marRight w:val="0"/>
              <w:marTop w:val="0"/>
              <w:marBottom w:val="0"/>
              <w:divBdr>
                <w:top w:val="none" w:sz="0" w:space="0" w:color="auto"/>
                <w:left w:val="none" w:sz="0" w:space="0" w:color="auto"/>
                <w:bottom w:val="none" w:sz="0" w:space="0" w:color="auto"/>
                <w:right w:val="none" w:sz="0" w:space="0" w:color="auto"/>
              </w:divBdr>
              <w:divsChild>
                <w:div w:id="726075067">
                  <w:marLeft w:val="0"/>
                  <w:marRight w:val="0"/>
                  <w:marTop w:val="0"/>
                  <w:marBottom w:val="0"/>
                  <w:divBdr>
                    <w:top w:val="none" w:sz="0" w:space="0" w:color="auto"/>
                    <w:left w:val="none" w:sz="0" w:space="0" w:color="auto"/>
                    <w:bottom w:val="none" w:sz="0" w:space="0" w:color="auto"/>
                    <w:right w:val="none" w:sz="0" w:space="0" w:color="auto"/>
                  </w:divBdr>
                  <w:divsChild>
                    <w:div w:id="269508509">
                      <w:marLeft w:val="0"/>
                      <w:marRight w:val="0"/>
                      <w:marTop w:val="0"/>
                      <w:marBottom w:val="0"/>
                      <w:divBdr>
                        <w:top w:val="none" w:sz="0" w:space="0" w:color="auto"/>
                        <w:left w:val="none" w:sz="0" w:space="0" w:color="auto"/>
                        <w:bottom w:val="none" w:sz="0" w:space="0" w:color="auto"/>
                        <w:right w:val="none" w:sz="0" w:space="0" w:color="auto"/>
                      </w:divBdr>
                      <w:divsChild>
                        <w:div w:id="1171330488">
                          <w:marLeft w:val="0"/>
                          <w:marRight w:val="0"/>
                          <w:marTop w:val="0"/>
                          <w:marBottom w:val="0"/>
                          <w:divBdr>
                            <w:top w:val="none" w:sz="0" w:space="0" w:color="auto"/>
                            <w:left w:val="none" w:sz="0" w:space="0" w:color="auto"/>
                            <w:bottom w:val="none" w:sz="0" w:space="0" w:color="auto"/>
                            <w:right w:val="none" w:sz="0" w:space="0" w:color="auto"/>
                          </w:divBdr>
                          <w:divsChild>
                            <w:div w:id="817302115">
                              <w:marLeft w:val="0"/>
                              <w:marRight w:val="0"/>
                              <w:marTop w:val="480"/>
                              <w:marBottom w:val="240"/>
                              <w:divBdr>
                                <w:top w:val="none" w:sz="0" w:space="0" w:color="auto"/>
                                <w:left w:val="none" w:sz="0" w:space="0" w:color="auto"/>
                                <w:bottom w:val="none" w:sz="0" w:space="0" w:color="auto"/>
                                <w:right w:val="none" w:sz="0" w:space="0" w:color="auto"/>
                              </w:divBdr>
                            </w:div>
                            <w:div w:id="2528584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56637">
      <w:bodyDiv w:val="1"/>
      <w:marLeft w:val="0"/>
      <w:marRight w:val="0"/>
      <w:marTop w:val="0"/>
      <w:marBottom w:val="0"/>
      <w:divBdr>
        <w:top w:val="none" w:sz="0" w:space="0" w:color="auto"/>
        <w:left w:val="none" w:sz="0" w:space="0" w:color="auto"/>
        <w:bottom w:val="none" w:sz="0" w:space="0" w:color="auto"/>
        <w:right w:val="none" w:sz="0" w:space="0" w:color="auto"/>
      </w:divBdr>
      <w:divsChild>
        <w:div w:id="646251348">
          <w:marLeft w:val="0"/>
          <w:marRight w:val="0"/>
          <w:marTop w:val="0"/>
          <w:marBottom w:val="0"/>
          <w:divBdr>
            <w:top w:val="none" w:sz="0" w:space="0" w:color="auto"/>
            <w:left w:val="none" w:sz="0" w:space="0" w:color="auto"/>
            <w:bottom w:val="none" w:sz="0" w:space="0" w:color="auto"/>
            <w:right w:val="none" w:sz="0" w:space="0" w:color="auto"/>
          </w:divBdr>
          <w:divsChild>
            <w:div w:id="809521389">
              <w:marLeft w:val="0"/>
              <w:marRight w:val="0"/>
              <w:marTop w:val="0"/>
              <w:marBottom w:val="0"/>
              <w:divBdr>
                <w:top w:val="none" w:sz="0" w:space="0" w:color="auto"/>
                <w:left w:val="none" w:sz="0" w:space="0" w:color="auto"/>
                <w:bottom w:val="none" w:sz="0" w:space="0" w:color="auto"/>
                <w:right w:val="none" w:sz="0" w:space="0" w:color="auto"/>
              </w:divBdr>
              <w:divsChild>
                <w:div w:id="104809658">
                  <w:marLeft w:val="0"/>
                  <w:marRight w:val="0"/>
                  <w:marTop w:val="0"/>
                  <w:marBottom w:val="0"/>
                  <w:divBdr>
                    <w:top w:val="none" w:sz="0" w:space="0" w:color="auto"/>
                    <w:left w:val="none" w:sz="0" w:space="0" w:color="auto"/>
                    <w:bottom w:val="none" w:sz="0" w:space="0" w:color="auto"/>
                    <w:right w:val="none" w:sz="0" w:space="0" w:color="auto"/>
                  </w:divBdr>
                  <w:divsChild>
                    <w:div w:id="1938248980">
                      <w:marLeft w:val="0"/>
                      <w:marRight w:val="0"/>
                      <w:marTop w:val="0"/>
                      <w:marBottom w:val="0"/>
                      <w:divBdr>
                        <w:top w:val="none" w:sz="0" w:space="0" w:color="auto"/>
                        <w:left w:val="none" w:sz="0" w:space="0" w:color="auto"/>
                        <w:bottom w:val="none" w:sz="0" w:space="0" w:color="auto"/>
                        <w:right w:val="none" w:sz="0" w:space="0" w:color="auto"/>
                      </w:divBdr>
                      <w:divsChild>
                        <w:div w:id="613827933">
                          <w:marLeft w:val="0"/>
                          <w:marRight w:val="0"/>
                          <w:marTop w:val="0"/>
                          <w:marBottom w:val="0"/>
                          <w:divBdr>
                            <w:top w:val="none" w:sz="0" w:space="0" w:color="auto"/>
                            <w:left w:val="none" w:sz="0" w:space="0" w:color="auto"/>
                            <w:bottom w:val="none" w:sz="0" w:space="0" w:color="auto"/>
                            <w:right w:val="none" w:sz="0" w:space="0" w:color="auto"/>
                          </w:divBdr>
                          <w:divsChild>
                            <w:div w:id="2905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99893">
      <w:bodyDiv w:val="1"/>
      <w:marLeft w:val="0"/>
      <w:marRight w:val="0"/>
      <w:marTop w:val="0"/>
      <w:marBottom w:val="0"/>
      <w:divBdr>
        <w:top w:val="none" w:sz="0" w:space="0" w:color="auto"/>
        <w:left w:val="none" w:sz="0" w:space="0" w:color="auto"/>
        <w:bottom w:val="none" w:sz="0" w:space="0" w:color="auto"/>
        <w:right w:val="none" w:sz="0" w:space="0" w:color="auto"/>
      </w:divBdr>
      <w:divsChild>
        <w:div w:id="688801471">
          <w:marLeft w:val="0"/>
          <w:marRight w:val="0"/>
          <w:marTop w:val="0"/>
          <w:marBottom w:val="0"/>
          <w:divBdr>
            <w:top w:val="none" w:sz="0" w:space="0" w:color="auto"/>
            <w:left w:val="none" w:sz="0" w:space="0" w:color="auto"/>
            <w:bottom w:val="none" w:sz="0" w:space="0" w:color="auto"/>
            <w:right w:val="none" w:sz="0" w:space="0" w:color="auto"/>
          </w:divBdr>
          <w:divsChild>
            <w:div w:id="1274439425">
              <w:marLeft w:val="0"/>
              <w:marRight w:val="0"/>
              <w:marTop w:val="0"/>
              <w:marBottom w:val="0"/>
              <w:divBdr>
                <w:top w:val="none" w:sz="0" w:space="0" w:color="auto"/>
                <w:left w:val="none" w:sz="0" w:space="0" w:color="auto"/>
                <w:bottom w:val="none" w:sz="0" w:space="0" w:color="auto"/>
                <w:right w:val="none" w:sz="0" w:space="0" w:color="auto"/>
              </w:divBdr>
              <w:divsChild>
                <w:div w:id="442924867">
                  <w:marLeft w:val="0"/>
                  <w:marRight w:val="0"/>
                  <w:marTop w:val="0"/>
                  <w:marBottom w:val="0"/>
                  <w:divBdr>
                    <w:top w:val="none" w:sz="0" w:space="0" w:color="auto"/>
                    <w:left w:val="none" w:sz="0" w:space="0" w:color="auto"/>
                    <w:bottom w:val="none" w:sz="0" w:space="0" w:color="auto"/>
                    <w:right w:val="none" w:sz="0" w:space="0" w:color="auto"/>
                  </w:divBdr>
                  <w:divsChild>
                    <w:div w:id="1931549275">
                      <w:marLeft w:val="0"/>
                      <w:marRight w:val="0"/>
                      <w:marTop w:val="0"/>
                      <w:marBottom w:val="0"/>
                      <w:divBdr>
                        <w:top w:val="none" w:sz="0" w:space="0" w:color="auto"/>
                        <w:left w:val="none" w:sz="0" w:space="0" w:color="auto"/>
                        <w:bottom w:val="none" w:sz="0" w:space="0" w:color="auto"/>
                        <w:right w:val="none" w:sz="0" w:space="0" w:color="auto"/>
                      </w:divBdr>
                      <w:divsChild>
                        <w:div w:id="755398818">
                          <w:marLeft w:val="0"/>
                          <w:marRight w:val="0"/>
                          <w:marTop w:val="0"/>
                          <w:marBottom w:val="0"/>
                          <w:divBdr>
                            <w:top w:val="none" w:sz="0" w:space="0" w:color="auto"/>
                            <w:left w:val="none" w:sz="0" w:space="0" w:color="auto"/>
                            <w:bottom w:val="none" w:sz="0" w:space="0" w:color="auto"/>
                            <w:right w:val="none" w:sz="0" w:space="0" w:color="auto"/>
                          </w:divBdr>
                          <w:divsChild>
                            <w:div w:id="1148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238">
      <w:bodyDiv w:val="1"/>
      <w:marLeft w:val="0"/>
      <w:marRight w:val="0"/>
      <w:marTop w:val="0"/>
      <w:marBottom w:val="0"/>
      <w:divBdr>
        <w:top w:val="none" w:sz="0" w:space="0" w:color="auto"/>
        <w:left w:val="none" w:sz="0" w:space="0" w:color="auto"/>
        <w:bottom w:val="none" w:sz="0" w:space="0" w:color="auto"/>
        <w:right w:val="none" w:sz="0" w:space="0" w:color="auto"/>
      </w:divBdr>
      <w:divsChild>
        <w:div w:id="187373934">
          <w:marLeft w:val="0"/>
          <w:marRight w:val="0"/>
          <w:marTop w:val="0"/>
          <w:marBottom w:val="0"/>
          <w:divBdr>
            <w:top w:val="none" w:sz="0" w:space="0" w:color="auto"/>
            <w:left w:val="none" w:sz="0" w:space="0" w:color="auto"/>
            <w:bottom w:val="none" w:sz="0" w:space="0" w:color="auto"/>
            <w:right w:val="none" w:sz="0" w:space="0" w:color="auto"/>
          </w:divBdr>
          <w:divsChild>
            <w:div w:id="1098915015">
              <w:marLeft w:val="0"/>
              <w:marRight w:val="0"/>
              <w:marTop w:val="0"/>
              <w:marBottom w:val="0"/>
              <w:divBdr>
                <w:top w:val="none" w:sz="0" w:space="0" w:color="auto"/>
                <w:left w:val="none" w:sz="0" w:space="0" w:color="auto"/>
                <w:bottom w:val="none" w:sz="0" w:space="0" w:color="auto"/>
                <w:right w:val="none" w:sz="0" w:space="0" w:color="auto"/>
              </w:divBdr>
              <w:divsChild>
                <w:div w:id="1465656968">
                  <w:marLeft w:val="0"/>
                  <w:marRight w:val="0"/>
                  <w:marTop w:val="0"/>
                  <w:marBottom w:val="0"/>
                  <w:divBdr>
                    <w:top w:val="none" w:sz="0" w:space="0" w:color="auto"/>
                    <w:left w:val="none" w:sz="0" w:space="0" w:color="auto"/>
                    <w:bottom w:val="none" w:sz="0" w:space="0" w:color="auto"/>
                    <w:right w:val="none" w:sz="0" w:space="0" w:color="auto"/>
                  </w:divBdr>
                  <w:divsChild>
                    <w:div w:id="1120996602">
                      <w:marLeft w:val="0"/>
                      <w:marRight w:val="0"/>
                      <w:marTop w:val="0"/>
                      <w:marBottom w:val="0"/>
                      <w:divBdr>
                        <w:top w:val="none" w:sz="0" w:space="0" w:color="auto"/>
                        <w:left w:val="none" w:sz="0" w:space="0" w:color="auto"/>
                        <w:bottom w:val="none" w:sz="0" w:space="0" w:color="auto"/>
                        <w:right w:val="none" w:sz="0" w:space="0" w:color="auto"/>
                      </w:divBdr>
                      <w:divsChild>
                        <w:div w:id="1130587815">
                          <w:marLeft w:val="0"/>
                          <w:marRight w:val="0"/>
                          <w:marTop w:val="0"/>
                          <w:marBottom w:val="0"/>
                          <w:divBdr>
                            <w:top w:val="none" w:sz="0" w:space="0" w:color="auto"/>
                            <w:left w:val="none" w:sz="0" w:space="0" w:color="auto"/>
                            <w:bottom w:val="none" w:sz="0" w:space="0" w:color="auto"/>
                            <w:right w:val="none" w:sz="0" w:space="0" w:color="auto"/>
                          </w:divBdr>
                          <w:divsChild>
                            <w:div w:id="146173559">
                              <w:marLeft w:val="0"/>
                              <w:marRight w:val="0"/>
                              <w:marTop w:val="480"/>
                              <w:marBottom w:val="240"/>
                              <w:divBdr>
                                <w:top w:val="none" w:sz="0" w:space="0" w:color="auto"/>
                                <w:left w:val="none" w:sz="0" w:space="0" w:color="auto"/>
                                <w:bottom w:val="none" w:sz="0" w:space="0" w:color="auto"/>
                                <w:right w:val="none" w:sz="0" w:space="0" w:color="auto"/>
                              </w:divBdr>
                            </w:div>
                            <w:div w:id="1895702894">
                              <w:marLeft w:val="0"/>
                              <w:marRight w:val="0"/>
                              <w:marTop w:val="0"/>
                              <w:marBottom w:val="567"/>
                              <w:divBdr>
                                <w:top w:val="none" w:sz="0" w:space="0" w:color="auto"/>
                                <w:left w:val="none" w:sz="0" w:space="0" w:color="auto"/>
                                <w:bottom w:val="none" w:sz="0" w:space="0" w:color="auto"/>
                                <w:right w:val="none" w:sz="0" w:space="0" w:color="auto"/>
                              </w:divBdr>
                            </w:div>
                            <w:div w:id="274366047">
                              <w:marLeft w:val="0"/>
                              <w:marRight w:val="0"/>
                              <w:marTop w:val="0"/>
                              <w:marBottom w:val="567"/>
                              <w:divBdr>
                                <w:top w:val="none" w:sz="0" w:space="0" w:color="auto"/>
                                <w:left w:val="none" w:sz="0" w:space="0" w:color="auto"/>
                                <w:bottom w:val="none" w:sz="0" w:space="0" w:color="auto"/>
                                <w:right w:val="none" w:sz="0" w:space="0" w:color="auto"/>
                              </w:divBdr>
                            </w:div>
                            <w:div w:id="883714880">
                              <w:marLeft w:val="0"/>
                              <w:marRight w:val="0"/>
                              <w:marTop w:val="400"/>
                              <w:marBottom w:val="0"/>
                              <w:divBdr>
                                <w:top w:val="none" w:sz="0" w:space="0" w:color="auto"/>
                                <w:left w:val="none" w:sz="0" w:space="0" w:color="auto"/>
                                <w:bottom w:val="none" w:sz="0" w:space="0" w:color="auto"/>
                                <w:right w:val="none" w:sz="0" w:space="0" w:color="auto"/>
                              </w:divBdr>
                            </w:div>
                            <w:div w:id="5657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7063">
      <w:bodyDiv w:val="1"/>
      <w:marLeft w:val="0"/>
      <w:marRight w:val="0"/>
      <w:marTop w:val="0"/>
      <w:marBottom w:val="0"/>
      <w:divBdr>
        <w:top w:val="none" w:sz="0" w:space="0" w:color="auto"/>
        <w:left w:val="none" w:sz="0" w:space="0" w:color="auto"/>
        <w:bottom w:val="none" w:sz="0" w:space="0" w:color="auto"/>
        <w:right w:val="none" w:sz="0" w:space="0" w:color="auto"/>
      </w:divBdr>
      <w:divsChild>
        <w:div w:id="2065833137">
          <w:marLeft w:val="0"/>
          <w:marRight w:val="0"/>
          <w:marTop w:val="0"/>
          <w:marBottom w:val="0"/>
          <w:divBdr>
            <w:top w:val="none" w:sz="0" w:space="0" w:color="auto"/>
            <w:left w:val="none" w:sz="0" w:space="0" w:color="auto"/>
            <w:bottom w:val="none" w:sz="0" w:space="0" w:color="auto"/>
            <w:right w:val="none" w:sz="0" w:space="0" w:color="auto"/>
          </w:divBdr>
          <w:divsChild>
            <w:div w:id="289748242">
              <w:marLeft w:val="0"/>
              <w:marRight w:val="0"/>
              <w:marTop w:val="0"/>
              <w:marBottom w:val="0"/>
              <w:divBdr>
                <w:top w:val="none" w:sz="0" w:space="0" w:color="auto"/>
                <w:left w:val="none" w:sz="0" w:space="0" w:color="auto"/>
                <w:bottom w:val="none" w:sz="0" w:space="0" w:color="auto"/>
                <w:right w:val="none" w:sz="0" w:space="0" w:color="auto"/>
              </w:divBdr>
              <w:divsChild>
                <w:div w:id="659692850">
                  <w:marLeft w:val="0"/>
                  <w:marRight w:val="0"/>
                  <w:marTop w:val="0"/>
                  <w:marBottom w:val="0"/>
                  <w:divBdr>
                    <w:top w:val="none" w:sz="0" w:space="0" w:color="auto"/>
                    <w:left w:val="none" w:sz="0" w:space="0" w:color="auto"/>
                    <w:bottom w:val="none" w:sz="0" w:space="0" w:color="auto"/>
                    <w:right w:val="none" w:sz="0" w:space="0" w:color="auto"/>
                  </w:divBdr>
                  <w:divsChild>
                    <w:div w:id="159196240">
                      <w:marLeft w:val="1"/>
                      <w:marRight w:val="1"/>
                      <w:marTop w:val="0"/>
                      <w:marBottom w:val="0"/>
                      <w:divBdr>
                        <w:top w:val="none" w:sz="0" w:space="0" w:color="auto"/>
                        <w:left w:val="none" w:sz="0" w:space="0" w:color="auto"/>
                        <w:bottom w:val="none" w:sz="0" w:space="0" w:color="auto"/>
                        <w:right w:val="none" w:sz="0" w:space="0" w:color="auto"/>
                      </w:divBdr>
                      <w:divsChild>
                        <w:div w:id="2025398631">
                          <w:marLeft w:val="0"/>
                          <w:marRight w:val="0"/>
                          <w:marTop w:val="0"/>
                          <w:marBottom w:val="0"/>
                          <w:divBdr>
                            <w:top w:val="none" w:sz="0" w:space="0" w:color="auto"/>
                            <w:left w:val="none" w:sz="0" w:space="0" w:color="auto"/>
                            <w:bottom w:val="none" w:sz="0" w:space="0" w:color="auto"/>
                            <w:right w:val="none" w:sz="0" w:space="0" w:color="auto"/>
                          </w:divBdr>
                          <w:divsChild>
                            <w:div w:id="1835025019">
                              <w:marLeft w:val="0"/>
                              <w:marRight w:val="0"/>
                              <w:marTop w:val="0"/>
                              <w:marBottom w:val="360"/>
                              <w:divBdr>
                                <w:top w:val="none" w:sz="0" w:space="0" w:color="auto"/>
                                <w:left w:val="none" w:sz="0" w:space="0" w:color="auto"/>
                                <w:bottom w:val="none" w:sz="0" w:space="0" w:color="auto"/>
                                <w:right w:val="none" w:sz="0" w:space="0" w:color="auto"/>
                              </w:divBdr>
                              <w:divsChild>
                                <w:div w:id="2131169711">
                                  <w:marLeft w:val="0"/>
                                  <w:marRight w:val="0"/>
                                  <w:marTop w:val="0"/>
                                  <w:marBottom w:val="360"/>
                                  <w:divBdr>
                                    <w:top w:val="none" w:sz="0" w:space="0" w:color="auto"/>
                                    <w:left w:val="none" w:sz="0" w:space="0" w:color="auto"/>
                                    <w:bottom w:val="none" w:sz="0" w:space="0" w:color="auto"/>
                                    <w:right w:val="none" w:sz="0" w:space="0" w:color="auto"/>
                                  </w:divBdr>
                                  <w:divsChild>
                                    <w:div w:id="74087069">
                                      <w:marLeft w:val="0"/>
                                      <w:marRight w:val="0"/>
                                      <w:marTop w:val="0"/>
                                      <w:marBottom w:val="0"/>
                                      <w:divBdr>
                                        <w:top w:val="none" w:sz="0" w:space="0" w:color="auto"/>
                                        <w:left w:val="none" w:sz="0" w:space="0" w:color="auto"/>
                                        <w:bottom w:val="none" w:sz="0" w:space="0" w:color="auto"/>
                                        <w:right w:val="none" w:sz="0" w:space="0" w:color="auto"/>
                                      </w:divBdr>
                                      <w:divsChild>
                                        <w:div w:id="1762525928">
                                          <w:marLeft w:val="0"/>
                                          <w:marRight w:val="0"/>
                                          <w:marTop w:val="0"/>
                                          <w:marBottom w:val="0"/>
                                          <w:divBdr>
                                            <w:top w:val="none" w:sz="0" w:space="0" w:color="auto"/>
                                            <w:left w:val="none" w:sz="0" w:space="0" w:color="auto"/>
                                            <w:bottom w:val="none" w:sz="0" w:space="0" w:color="auto"/>
                                            <w:right w:val="none" w:sz="0" w:space="0" w:color="auto"/>
                                          </w:divBdr>
                                          <w:divsChild>
                                            <w:div w:id="478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352259">
      <w:bodyDiv w:val="1"/>
      <w:marLeft w:val="0"/>
      <w:marRight w:val="0"/>
      <w:marTop w:val="0"/>
      <w:marBottom w:val="0"/>
      <w:divBdr>
        <w:top w:val="none" w:sz="0" w:space="0" w:color="auto"/>
        <w:left w:val="none" w:sz="0" w:space="0" w:color="auto"/>
        <w:bottom w:val="none" w:sz="0" w:space="0" w:color="auto"/>
        <w:right w:val="none" w:sz="0" w:space="0" w:color="auto"/>
      </w:divBdr>
      <w:divsChild>
        <w:div w:id="1753695208">
          <w:marLeft w:val="0"/>
          <w:marRight w:val="0"/>
          <w:marTop w:val="0"/>
          <w:marBottom w:val="0"/>
          <w:divBdr>
            <w:top w:val="none" w:sz="0" w:space="0" w:color="auto"/>
            <w:left w:val="none" w:sz="0" w:space="0" w:color="auto"/>
            <w:bottom w:val="none" w:sz="0" w:space="0" w:color="auto"/>
            <w:right w:val="none" w:sz="0" w:space="0" w:color="auto"/>
          </w:divBdr>
          <w:divsChild>
            <w:div w:id="794101793">
              <w:marLeft w:val="0"/>
              <w:marRight w:val="0"/>
              <w:marTop w:val="0"/>
              <w:marBottom w:val="0"/>
              <w:divBdr>
                <w:top w:val="none" w:sz="0" w:space="0" w:color="auto"/>
                <w:left w:val="none" w:sz="0" w:space="0" w:color="auto"/>
                <w:bottom w:val="none" w:sz="0" w:space="0" w:color="auto"/>
                <w:right w:val="none" w:sz="0" w:space="0" w:color="auto"/>
              </w:divBdr>
              <w:divsChild>
                <w:div w:id="2049793292">
                  <w:marLeft w:val="0"/>
                  <w:marRight w:val="0"/>
                  <w:marTop w:val="0"/>
                  <w:marBottom w:val="0"/>
                  <w:divBdr>
                    <w:top w:val="none" w:sz="0" w:space="0" w:color="auto"/>
                    <w:left w:val="none" w:sz="0" w:space="0" w:color="auto"/>
                    <w:bottom w:val="none" w:sz="0" w:space="0" w:color="auto"/>
                    <w:right w:val="none" w:sz="0" w:space="0" w:color="auto"/>
                  </w:divBdr>
                  <w:divsChild>
                    <w:div w:id="515771803">
                      <w:marLeft w:val="0"/>
                      <w:marRight w:val="0"/>
                      <w:marTop w:val="0"/>
                      <w:marBottom w:val="0"/>
                      <w:divBdr>
                        <w:top w:val="none" w:sz="0" w:space="0" w:color="auto"/>
                        <w:left w:val="none" w:sz="0" w:space="0" w:color="auto"/>
                        <w:bottom w:val="none" w:sz="0" w:space="0" w:color="auto"/>
                        <w:right w:val="none" w:sz="0" w:space="0" w:color="auto"/>
                      </w:divBdr>
                      <w:divsChild>
                        <w:div w:id="1748841623">
                          <w:marLeft w:val="0"/>
                          <w:marRight w:val="0"/>
                          <w:marTop w:val="0"/>
                          <w:marBottom w:val="0"/>
                          <w:divBdr>
                            <w:top w:val="none" w:sz="0" w:space="0" w:color="auto"/>
                            <w:left w:val="none" w:sz="0" w:space="0" w:color="auto"/>
                            <w:bottom w:val="none" w:sz="0" w:space="0" w:color="auto"/>
                            <w:right w:val="none" w:sz="0" w:space="0" w:color="auto"/>
                          </w:divBdr>
                          <w:divsChild>
                            <w:div w:id="8390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139223">
      <w:bodyDiv w:val="1"/>
      <w:marLeft w:val="0"/>
      <w:marRight w:val="0"/>
      <w:marTop w:val="0"/>
      <w:marBottom w:val="0"/>
      <w:divBdr>
        <w:top w:val="none" w:sz="0" w:space="0" w:color="auto"/>
        <w:left w:val="none" w:sz="0" w:space="0" w:color="auto"/>
        <w:bottom w:val="none" w:sz="0" w:space="0" w:color="auto"/>
        <w:right w:val="none" w:sz="0" w:space="0" w:color="auto"/>
      </w:divBdr>
    </w:div>
    <w:div w:id="1024553831">
      <w:bodyDiv w:val="1"/>
      <w:marLeft w:val="0"/>
      <w:marRight w:val="0"/>
      <w:marTop w:val="0"/>
      <w:marBottom w:val="0"/>
      <w:divBdr>
        <w:top w:val="none" w:sz="0" w:space="0" w:color="auto"/>
        <w:left w:val="none" w:sz="0" w:space="0" w:color="auto"/>
        <w:bottom w:val="none" w:sz="0" w:space="0" w:color="auto"/>
        <w:right w:val="none" w:sz="0" w:space="0" w:color="auto"/>
      </w:divBdr>
      <w:divsChild>
        <w:div w:id="930625942">
          <w:marLeft w:val="0"/>
          <w:marRight w:val="0"/>
          <w:marTop w:val="0"/>
          <w:marBottom w:val="0"/>
          <w:divBdr>
            <w:top w:val="none" w:sz="0" w:space="0" w:color="auto"/>
            <w:left w:val="none" w:sz="0" w:space="0" w:color="auto"/>
            <w:bottom w:val="none" w:sz="0" w:space="0" w:color="auto"/>
            <w:right w:val="none" w:sz="0" w:space="0" w:color="auto"/>
          </w:divBdr>
          <w:divsChild>
            <w:div w:id="1270163563">
              <w:marLeft w:val="0"/>
              <w:marRight w:val="0"/>
              <w:marTop w:val="0"/>
              <w:marBottom w:val="0"/>
              <w:divBdr>
                <w:top w:val="none" w:sz="0" w:space="0" w:color="auto"/>
                <w:left w:val="none" w:sz="0" w:space="0" w:color="auto"/>
                <w:bottom w:val="none" w:sz="0" w:space="0" w:color="auto"/>
                <w:right w:val="none" w:sz="0" w:space="0" w:color="auto"/>
              </w:divBdr>
              <w:divsChild>
                <w:div w:id="224294098">
                  <w:marLeft w:val="0"/>
                  <w:marRight w:val="0"/>
                  <w:marTop w:val="0"/>
                  <w:marBottom w:val="0"/>
                  <w:divBdr>
                    <w:top w:val="none" w:sz="0" w:space="0" w:color="auto"/>
                    <w:left w:val="none" w:sz="0" w:space="0" w:color="auto"/>
                    <w:bottom w:val="none" w:sz="0" w:space="0" w:color="auto"/>
                    <w:right w:val="none" w:sz="0" w:space="0" w:color="auto"/>
                  </w:divBdr>
                  <w:divsChild>
                    <w:div w:id="179584481">
                      <w:marLeft w:val="0"/>
                      <w:marRight w:val="0"/>
                      <w:marTop w:val="0"/>
                      <w:marBottom w:val="0"/>
                      <w:divBdr>
                        <w:top w:val="none" w:sz="0" w:space="0" w:color="auto"/>
                        <w:left w:val="none" w:sz="0" w:space="0" w:color="auto"/>
                        <w:bottom w:val="none" w:sz="0" w:space="0" w:color="auto"/>
                        <w:right w:val="none" w:sz="0" w:space="0" w:color="auto"/>
                      </w:divBdr>
                      <w:divsChild>
                        <w:div w:id="1909614448">
                          <w:marLeft w:val="0"/>
                          <w:marRight w:val="0"/>
                          <w:marTop w:val="0"/>
                          <w:marBottom w:val="0"/>
                          <w:divBdr>
                            <w:top w:val="none" w:sz="0" w:space="0" w:color="auto"/>
                            <w:left w:val="none" w:sz="0" w:space="0" w:color="auto"/>
                            <w:bottom w:val="none" w:sz="0" w:space="0" w:color="auto"/>
                            <w:right w:val="none" w:sz="0" w:space="0" w:color="auto"/>
                          </w:divBdr>
                          <w:divsChild>
                            <w:div w:id="1167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29935">
      <w:bodyDiv w:val="1"/>
      <w:marLeft w:val="0"/>
      <w:marRight w:val="0"/>
      <w:marTop w:val="0"/>
      <w:marBottom w:val="0"/>
      <w:divBdr>
        <w:top w:val="none" w:sz="0" w:space="0" w:color="auto"/>
        <w:left w:val="none" w:sz="0" w:space="0" w:color="auto"/>
        <w:bottom w:val="none" w:sz="0" w:space="0" w:color="auto"/>
        <w:right w:val="none" w:sz="0" w:space="0" w:color="auto"/>
      </w:divBdr>
      <w:divsChild>
        <w:div w:id="606281275">
          <w:marLeft w:val="0"/>
          <w:marRight w:val="0"/>
          <w:marTop w:val="0"/>
          <w:marBottom w:val="0"/>
          <w:divBdr>
            <w:top w:val="none" w:sz="0" w:space="0" w:color="auto"/>
            <w:left w:val="none" w:sz="0" w:space="0" w:color="auto"/>
            <w:bottom w:val="none" w:sz="0" w:space="0" w:color="auto"/>
            <w:right w:val="none" w:sz="0" w:space="0" w:color="auto"/>
          </w:divBdr>
          <w:divsChild>
            <w:div w:id="1215384472">
              <w:marLeft w:val="0"/>
              <w:marRight w:val="0"/>
              <w:marTop w:val="0"/>
              <w:marBottom w:val="0"/>
              <w:divBdr>
                <w:top w:val="none" w:sz="0" w:space="0" w:color="auto"/>
                <w:left w:val="none" w:sz="0" w:space="0" w:color="auto"/>
                <w:bottom w:val="none" w:sz="0" w:space="0" w:color="auto"/>
                <w:right w:val="none" w:sz="0" w:space="0" w:color="auto"/>
              </w:divBdr>
              <w:divsChild>
                <w:div w:id="1384326655">
                  <w:marLeft w:val="0"/>
                  <w:marRight w:val="0"/>
                  <w:marTop w:val="0"/>
                  <w:marBottom w:val="0"/>
                  <w:divBdr>
                    <w:top w:val="none" w:sz="0" w:space="0" w:color="auto"/>
                    <w:left w:val="none" w:sz="0" w:space="0" w:color="auto"/>
                    <w:bottom w:val="none" w:sz="0" w:space="0" w:color="auto"/>
                    <w:right w:val="none" w:sz="0" w:space="0" w:color="auto"/>
                  </w:divBdr>
                  <w:divsChild>
                    <w:div w:id="1808543963">
                      <w:marLeft w:val="0"/>
                      <w:marRight w:val="0"/>
                      <w:marTop w:val="0"/>
                      <w:marBottom w:val="0"/>
                      <w:divBdr>
                        <w:top w:val="none" w:sz="0" w:space="0" w:color="auto"/>
                        <w:left w:val="none" w:sz="0" w:space="0" w:color="auto"/>
                        <w:bottom w:val="none" w:sz="0" w:space="0" w:color="auto"/>
                        <w:right w:val="none" w:sz="0" w:space="0" w:color="auto"/>
                      </w:divBdr>
                      <w:divsChild>
                        <w:div w:id="827668997">
                          <w:marLeft w:val="0"/>
                          <w:marRight w:val="0"/>
                          <w:marTop w:val="0"/>
                          <w:marBottom w:val="0"/>
                          <w:divBdr>
                            <w:top w:val="none" w:sz="0" w:space="0" w:color="auto"/>
                            <w:left w:val="none" w:sz="0" w:space="0" w:color="auto"/>
                            <w:bottom w:val="none" w:sz="0" w:space="0" w:color="auto"/>
                            <w:right w:val="none" w:sz="0" w:space="0" w:color="auto"/>
                          </w:divBdr>
                          <w:divsChild>
                            <w:div w:id="6480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265122">
      <w:bodyDiv w:val="1"/>
      <w:marLeft w:val="0"/>
      <w:marRight w:val="0"/>
      <w:marTop w:val="0"/>
      <w:marBottom w:val="0"/>
      <w:divBdr>
        <w:top w:val="none" w:sz="0" w:space="0" w:color="auto"/>
        <w:left w:val="none" w:sz="0" w:space="0" w:color="auto"/>
        <w:bottom w:val="none" w:sz="0" w:space="0" w:color="auto"/>
        <w:right w:val="none" w:sz="0" w:space="0" w:color="auto"/>
      </w:divBdr>
      <w:divsChild>
        <w:div w:id="1491288057">
          <w:marLeft w:val="0"/>
          <w:marRight w:val="0"/>
          <w:marTop w:val="100"/>
          <w:marBottom w:val="100"/>
          <w:divBdr>
            <w:top w:val="none" w:sz="0" w:space="0" w:color="auto"/>
            <w:left w:val="none" w:sz="0" w:space="0" w:color="auto"/>
            <w:bottom w:val="none" w:sz="0" w:space="0" w:color="auto"/>
            <w:right w:val="none" w:sz="0" w:space="0" w:color="auto"/>
          </w:divBdr>
          <w:divsChild>
            <w:div w:id="913391669">
              <w:marLeft w:val="0"/>
              <w:marRight w:val="0"/>
              <w:marTop w:val="0"/>
              <w:marBottom w:val="0"/>
              <w:divBdr>
                <w:top w:val="none" w:sz="0" w:space="0" w:color="auto"/>
                <w:left w:val="none" w:sz="0" w:space="0" w:color="auto"/>
                <w:bottom w:val="none" w:sz="0" w:space="0" w:color="auto"/>
                <w:right w:val="none" w:sz="0" w:space="0" w:color="auto"/>
              </w:divBdr>
              <w:divsChild>
                <w:div w:id="240799307">
                  <w:marLeft w:val="0"/>
                  <w:marRight w:val="0"/>
                  <w:marTop w:val="0"/>
                  <w:marBottom w:val="0"/>
                  <w:divBdr>
                    <w:top w:val="none" w:sz="0" w:space="0" w:color="auto"/>
                    <w:left w:val="none" w:sz="0" w:space="0" w:color="auto"/>
                    <w:bottom w:val="none" w:sz="0" w:space="0" w:color="auto"/>
                    <w:right w:val="none" w:sz="0" w:space="0" w:color="auto"/>
                  </w:divBdr>
                  <w:divsChild>
                    <w:div w:id="822887272">
                      <w:marLeft w:val="0"/>
                      <w:marRight w:val="0"/>
                      <w:marTop w:val="0"/>
                      <w:marBottom w:val="0"/>
                      <w:divBdr>
                        <w:top w:val="none" w:sz="0" w:space="0" w:color="auto"/>
                        <w:left w:val="none" w:sz="0" w:space="0" w:color="auto"/>
                        <w:bottom w:val="none" w:sz="0" w:space="0" w:color="auto"/>
                        <w:right w:val="none" w:sz="0" w:space="0" w:color="auto"/>
                      </w:divBdr>
                      <w:divsChild>
                        <w:div w:id="590087406">
                          <w:marLeft w:val="0"/>
                          <w:marRight w:val="0"/>
                          <w:marTop w:val="0"/>
                          <w:marBottom w:val="0"/>
                          <w:divBdr>
                            <w:top w:val="none" w:sz="0" w:space="0" w:color="auto"/>
                            <w:left w:val="none" w:sz="0" w:space="0" w:color="auto"/>
                            <w:bottom w:val="none" w:sz="0" w:space="0" w:color="auto"/>
                            <w:right w:val="none" w:sz="0" w:space="0" w:color="auto"/>
                          </w:divBdr>
                          <w:divsChild>
                            <w:div w:id="1917543682">
                              <w:marLeft w:val="0"/>
                              <w:marRight w:val="0"/>
                              <w:marTop w:val="0"/>
                              <w:marBottom w:val="0"/>
                              <w:divBdr>
                                <w:top w:val="none" w:sz="0" w:space="0" w:color="auto"/>
                                <w:left w:val="none" w:sz="0" w:space="0" w:color="auto"/>
                                <w:bottom w:val="none" w:sz="0" w:space="0" w:color="auto"/>
                                <w:right w:val="none" w:sz="0" w:space="0" w:color="auto"/>
                              </w:divBdr>
                              <w:divsChild>
                                <w:div w:id="561912750">
                                  <w:marLeft w:val="0"/>
                                  <w:marRight w:val="0"/>
                                  <w:marTop w:val="0"/>
                                  <w:marBottom w:val="0"/>
                                  <w:divBdr>
                                    <w:top w:val="none" w:sz="0" w:space="0" w:color="auto"/>
                                    <w:left w:val="none" w:sz="0" w:space="0" w:color="auto"/>
                                    <w:bottom w:val="none" w:sz="0" w:space="0" w:color="auto"/>
                                    <w:right w:val="none" w:sz="0" w:space="0" w:color="auto"/>
                                  </w:divBdr>
                                  <w:divsChild>
                                    <w:div w:id="83382125">
                                      <w:marLeft w:val="0"/>
                                      <w:marRight w:val="0"/>
                                      <w:marTop w:val="0"/>
                                      <w:marBottom w:val="150"/>
                                      <w:divBdr>
                                        <w:top w:val="none" w:sz="0" w:space="0" w:color="auto"/>
                                        <w:left w:val="none" w:sz="0" w:space="0" w:color="auto"/>
                                        <w:bottom w:val="none" w:sz="0" w:space="0" w:color="auto"/>
                                        <w:right w:val="none" w:sz="0" w:space="0" w:color="auto"/>
                                      </w:divBdr>
                                      <w:divsChild>
                                        <w:div w:id="13359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8029">
      <w:bodyDiv w:val="1"/>
      <w:marLeft w:val="0"/>
      <w:marRight w:val="0"/>
      <w:marTop w:val="0"/>
      <w:marBottom w:val="0"/>
      <w:divBdr>
        <w:top w:val="none" w:sz="0" w:space="0" w:color="auto"/>
        <w:left w:val="none" w:sz="0" w:space="0" w:color="auto"/>
        <w:bottom w:val="none" w:sz="0" w:space="0" w:color="auto"/>
        <w:right w:val="none" w:sz="0" w:space="0" w:color="auto"/>
      </w:divBdr>
      <w:divsChild>
        <w:div w:id="949706850">
          <w:marLeft w:val="0"/>
          <w:marRight w:val="0"/>
          <w:marTop w:val="100"/>
          <w:marBottom w:val="100"/>
          <w:divBdr>
            <w:top w:val="none" w:sz="0" w:space="0" w:color="auto"/>
            <w:left w:val="none" w:sz="0" w:space="0" w:color="auto"/>
            <w:bottom w:val="none" w:sz="0" w:space="0" w:color="auto"/>
            <w:right w:val="none" w:sz="0" w:space="0" w:color="auto"/>
          </w:divBdr>
          <w:divsChild>
            <w:div w:id="1117143506">
              <w:marLeft w:val="0"/>
              <w:marRight w:val="0"/>
              <w:marTop w:val="0"/>
              <w:marBottom w:val="0"/>
              <w:divBdr>
                <w:top w:val="none" w:sz="0" w:space="0" w:color="auto"/>
                <w:left w:val="none" w:sz="0" w:space="0" w:color="auto"/>
                <w:bottom w:val="none" w:sz="0" w:space="0" w:color="auto"/>
                <w:right w:val="none" w:sz="0" w:space="0" w:color="auto"/>
              </w:divBdr>
              <w:divsChild>
                <w:div w:id="1456413259">
                  <w:marLeft w:val="0"/>
                  <w:marRight w:val="0"/>
                  <w:marTop w:val="0"/>
                  <w:marBottom w:val="0"/>
                  <w:divBdr>
                    <w:top w:val="none" w:sz="0" w:space="0" w:color="auto"/>
                    <w:left w:val="none" w:sz="0" w:space="0" w:color="auto"/>
                    <w:bottom w:val="none" w:sz="0" w:space="0" w:color="auto"/>
                    <w:right w:val="none" w:sz="0" w:space="0" w:color="auto"/>
                  </w:divBdr>
                  <w:divsChild>
                    <w:div w:id="1894996750">
                      <w:marLeft w:val="0"/>
                      <w:marRight w:val="0"/>
                      <w:marTop w:val="0"/>
                      <w:marBottom w:val="0"/>
                      <w:divBdr>
                        <w:top w:val="none" w:sz="0" w:space="0" w:color="auto"/>
                        <w:left w:val="none" w:sz="0" w:space="0" w:color="auto"/>
                        <w:bottom w:val="none" w:sz="0" w:space="0" w:color="auto"/>
                        <w:right w:val="none" w:sz="0" w:space="0" w:color="auto"/>
                      </w:divBdr>
                      <w:divsChild>
                        <w:div w:id="1024483144">
                          <w:marLeft w:val="0"/>
                          <w:marRight w:val="0"/>
                          <w:marTop w:val="0"/>
                          <w:marBottom w:val="0"/>
                          <w:divBdr>
                            <w:top w:val="none" w:sz="0" w:space="0" w:color="auto"/>
                            <w:left w:val="none" w:sz="0" w:space="0" w:color="auto"/>
                            <w:bottom w:val="none" w:sz="0" w:space="0" w:color="auto"/>
                            <w:right w:val="none" w:sz="0" w:space="0" w:color="auto"/>
                          </w:divBdr>
                          <w:divsChild>
                            <w:div w:id="1008404585">
                              <w:marLeft w:val="0"/>
                              <w:marRight w:val="0"/>
                              <w:marTop w:val="0"/>
                              <w:marBottom w:val="0"/>
                              <w:divBdr>
                                <w:top w:val="none" w:sz="0" w:space="0" w:color="auto"/>
                                <w:left w:val="none" w:sz="0" w:space="0" w:color="auto"/>
                                <w:bottom w:val="none" w:sz="0" w:space="0" w:color="auto"/>
                                <w:right w:val="none" w:sz="0" w:space="0" w:color="auto"/>
                              </w:divBdr>
                              <w:divsChild>
                                <w:div w:id="213082998">
                                  <w:marLeft w:val="0"/>
                                  <w:marRight w:val="0"/>
                                  <w:marTop w:val="0"/>
                                  <w:marBottom w:val="0"/>
                                  <w:divBdr>
                                    <w:top w:val="none" w:sz="0" w:space="0" w:color="auto"/>
                                    <w:left w:val="none" w:sz="0" w:space="0" w:color="auto"/>
                                    <w:bottom w:val="none" w:sz="0" w:space="0" w:color="auto"/>
                                    <w:right w:val="none" w:sz="0" w:space="0" w:color="auto"/>
                                  </w:divBdr>
                                  <w:divsChild>
                                    <w:div w:id="1096904675">
                                      <w:marLeft w:val="0"/>
                                      <w:marRight w:val="0"/>
                                      <w:marTop w:val="0"/>
                                      <w:marBottom w:val="150"/>
                                      <w:divBdr>
                                        <w:top w:val="none" w:sz="0" w:space="0" w:color="auto"/>
                                        <w:left w:val="none" w:sz="0" w:space="0" w:color="auto"/>
                                        <w:bottom w:val="none" w:sz="0" w:space="0" w:color="auto"/>
                                        <w:right w:val="none" w:sz="0" w:space="0" w:color="auto"/>
                                      </w:divBdr>
                                      <w:divsChild>
                                        <w:div w:id="1811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243566">
      <w:bodyDiv w:val="1"/>
      <w:marLeft w:val="0"/>
      <w:marRight w:val="0"/>
      <w:marTop w:val="0"/>
      <w:marBottom w:val="0"/>
      <w:divBdr>
        <w:top w:val="none" w:sz="0" w:space="0" w:color="auto"/>
        <w:left w:val="none" w:sz="0" w:space="0" w:color="auto"/>
        <w:bottom w:val="none" w:sz="0" w:space="0" w:color="auto"/>
        <w:right w:val="none" w:sz="0" w:space="0" w:color="auto"/>
      </w:divBdr>
    </w:div>
    <w:div w:id="145617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8953">
          <w:marLeft w:val="0"/>
          <w:marRight w:val="0"/>
          <w:marTop w:val="0"/>
          <w:marBottom w:val="0"/>
          <w:divBdr>
            <w:top w:val="none" w:sz="0" w:space="0" w:color="auto"/>
            <w:left w:val="none" w:sz="0" w:space="0" w:color="auto"/>
            <w:bottom w:val="none" w:sz="0" w:space="0" w:color="auto"/>
            <w:right w:val="none" w:sz="0" w:space="0" w:color="auto"/>
          </w:divBdr>
          <w:divsChild>
            <w:div w:id="967007883">
              <w:marLeft w:val="0"/>
              <w:marRight w:val="0"/>
              <w:marTop w:val="0"/>
              <w:marBottom w:val="0"/>
              <w:divBdr>
                <w:top w:val="none" w:sz="0" w:space="0" w:color="auto"/>
                <w:left w:val="none" w:sz="0" w:space="0" w:color="auto"/>
                <w:bottom w:val="none" w:sz="0" w:space="0" w:color="auto"/>
                <w:right w:val="none" w:sz="0" w:space="0" w:color="auto"/>
              </w:divBdr>
              <w:divsChild>
                <w:div w:id="1041714236">
                  <w:marLeft w:val="0"/>
                  <w:marRight w:val="0"/>
                  <w:marTop w:val="0"/>
                  <w:marBottom w:val="0"/>
                  <w:divBdr>
                    <w:top w:val="none" w:sz="0" w:space="0" w:color="auto"/>
                    <w:left w:val="none" w:sz="0" w:space="0" w:color="auto"/>
                    <w:bottom w:val="none" w:sz="0" w:space="0" w:color="auto"/>
                    <w:right w:val="none" w:sz="0" w:space="0" w:color="auto"/>
                  </w:divBdr>
                  <w:divsChild>
                    <w:div w:id="1622374306">
                      <w:marLeft w:val="0"/>
                      <w:marRight w:val="0"/>
                      <w:marTop w:val="0"/>
                      <w:marBottom w:val="0"/>
                      <w:divBdr>
                        <w:top w:val="none" w:sz="0" w:space="0" w:color="auto"/>
                        <w:left w:val="none" w:sz="0" w:space="0" w:color="auto"/>
                        <w:bottom w:val="none" w:sz="0" w:space="0" w:color="auto"/>
                        <w:right w:val="none" w:sz="0" w:space="0" w:color="auto"/>
                      </w:divBdr>
                      <w:divsChild>
                        <w:div w:id="482738408">
                          <w:marLeft w:val="0"/>
                          <w:marRight w:val="0"/>
                          <w:marTop w:val="0"/>
                          <w:marBottom w:val="0"/>
                          <w:divBdr>
                            <w:top w:val="none" w:sz="0" w:space="0" w:color="auto"/>
                            <w:left w:val="none" w:sz="0" w:space="0" w:color="auto"/>
                            <w:bottom w:val="none" w:sz="0" w:space="0" w:color="auto"/>
                            <w:right w:val="none" w:sz="0" w:space="0" w:color="auto"/>
                          </w:divBdr>
                          <w:divsChild>
                            <w:div w:id="8489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3901">
      <w:bodyDiv w:val="1"/>
      <w:marLeft w:val="0"/>
      <w:marRight w:val="0"/>
      <w:marTop w:val="0"/>
      <w:marBottom w:val="0"/>
      <w:divBdr>
        <w:top w:val="none" w:sz="0" w:space="0" w:color="auto"/>
        <w:left w:val="none" w:sz="0" w:space="0" w:color="auto"/>
        <w:bottom w:val="none" w:sz="0" w:space="0" w:color="auto"/>
        <w:right w:val="none" w:sz="0" w:space="0" w:color="auto"/>
      </w:divBdr>
      <w:divsChild>
        <w:div w:id="1796022100">
          <w:marLeft w:val="0"/>
          <w:marRight w:val="0"/>
          <w:marTop w:val="100"/>
          <w:marBottom w:val="100"/>
          <w:divBdr>
            <w:top w:val="none" w:sz="0" w:space="0" w:color="auto"/>
            <w:left w:val="none" w:sz="0" w:space="0" w:color="auto"/>
            <w:bottom w:val="none" w:sz="0" w:space="0" w:color="auto"/>
            <w:right w:val="none" w:sz="0" w:space="0" w:color="auto"/>
          </w:divBdr>
          <w:divsChild>
            <w:div w:id="1463231310">
              <w:marLeft w:val="0"/>
              <w:marRight w:val="0"/>
              <w:marTop w:val="0"/>
              <w:marBottom w:val="0"/>
              <w:divBdr>
                <w:top w:val="none" w:sz="0" w:space="0" w:color="auto"/>
                <w:left w:val="none" w:sz="0" w:space="0" w:color="auto"/>
                <w:bottom w:val="none" w:sz="0" w:space="0" w:color="auto"/>
                <w:right w:val="none" w:sz="0" w:space="0" w:color="auto"/>
              </w:divBdr>
              <w:divsChild>
                <w:div w:id="37945560">
                  <w:marLeft w:val="0"/>
                  <w:marRight w:val="0"/>
                  <w:marTop w:val="0"/>
                  <w:marBottom w:val="0"/>
                  <w:divBdr>
                    <w:top w:val="none" w:sz="0" w:space="0" w:color="auto"/>
                    <w:left w:val="none" w:sz="0" w:space="0" w:color="auto"/>
                    <w:bottom w:val="none" w:sz="0" w:space="0" w:color="auto"/>
                    <w:right w:val="none" w:sz="0" w:space="0" w:color="auto"/>
                  </w:divBdr>
                  <w:divsChild>
                    <w:div w:id="1144006192">
                      <w:marLeft w:val="0"/>
                      <w:marRight w:val="0"/>
                      <w:marTop w:val="0"/>
                      <w:marBottom w:val="0"/>
                      <w:divBdr>
                        <w:top w:val="none" w:sz="0" w:space="0" w:color="auto"/>
                        <w:left w:val="none" w:sz="0" w:space="0" w:color="auto"/>
                        <w:bottom w:val="none" w:sz="0" w:space="0" w:color="auto"/>
                        <w:right w:val="none" w:sz="0" w:space="0" w:color="auto"/>
                      </w:divBdr>
                      <w:divsChild>
                        <w:div w:id="1543441627">
                          <w:marLeft w:val="0"/>
                          <w:marRight w:val="0"/>
                          <w:marTop w:val="0"/>
                          <w:marBottom w:val="0"/>
                          <w:divBdr>
                            <w:top w:val="none" w:sz="0" w:space="0" w:color="auto"/>
                            <w:left w:val="none" w:sz="0" w:space="0" w:color="auto"/>
                            <w:bottom w:val="none" w:sz="0" w:space="0" w:color="auto"/>
                            <w:right w:val="none" w:sz="0" w:space="0" w:color="auto"/>
                          </w:divBdr>
                          <w:divsChild>
                            <w:div w:id="1337614031">
                              <w:marLeft w:val="0"/>
                              <w:marRight w:val="0"/>
                              <w:marTop w:val="0"/>
                              <w:marBottom w:val="0"/>
                              <w:divBdr>
                                <w:top w:val="none" w:sz="0" w:space="0" w:color="auto"/>
                                <w:left w:val="none" w:sz="0" w:space="0" w:color="auto"/>
                                <w:bottom w:val="none" w:sz="0" w:space="0" w:color="auto"/>
                                <w:right w:val="none" w:sz="0" w:space="0" w:color="auto"/>
                              </w:divBdr>
                              <w:divsChild>
                                <w:div w:id="630750983">
                                  <w:marLeft w:val="0"/>
                                  <w:marRight w:val="0"/>
                                  <w:marTop w:val="0"/>
                                  <w:marBottom w:val="0"/>
                                  <w:divBdr>
                                    <w:top w:val="none" w:sz="0" w:space="0" w:color="auto"/>
                                    <w:left w:val="none" w:sz="0" w:space="0" w:color="auto"/>
                                    <w:bottom w:val="none" w:sz="0" w:space="0" w:color="auto"/>
                                    <w:right w:val="none" w:sz="0" w:space="0" w:color="auto"/>
                                  </w:divBdr>
                                  <w:divsChild>
                                    <w:div w:id="486165724">
                                      <w:marLeft w:val="0"/>
                                      <w:marRight w:val="0"/>
                                      <w:marTop w:val="0"/>
                                      <w:marBottom w:val="150"/>
                                      <w:divBdr>
                                        <w:top w:val="none" w:sz="0" w:space="0" w:color="auto"/>
                                        <w:left w:val="none" w:sz="0" w:space="0" w:color="auto"/>
                                        <w:bottom w:val="none" w:sz="0" w:space="0" w:color="auto"/>
                                        <w:right w:val="none" w:sz="0" w:space="0" w:color="auto"/>
                                      </w:divBdr>
                                      <w:divsChild>
                                        <w:div w:id="785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116601">
      <w:bodyDiv w:val="1"/>
      <w:marLeft w:val="0"/>
      <w:marRight w:val="0"/>
      <w:marTop w:val="0"/>
      <w:marBottom w:val="0"/>
      <w:divBdr>
        <w:top w:val="none" w:sz="0" w:space="0" w:color="auto"/>
        <w:left w:val="none" w:sz="0" w:space="0" w:color="auto"/>
        <w:bottom w:val="none" w:sz="0" w:space="0" w:color="auto"/>
        <w:right w:val="none" w:sz="0" w:space="0" w:color="auto"/>
      </w:divBdr>
      <w:divsChild>
        <w:div w:id="136847214">
          <w:marLeft w:val="0"/>
          <w:marRight w:val="0"/>
          <w:marTop w:val="0"/>
          <w:marBottom w:val="0"/>
          <w:divBdr>
            <w:top w:val="none" w:sz="0" w:space="0" w:color="auto"/>
            <w:left w:val="none" w:sz="0" w:space="0" w:color="auto"/>
            <w:bottom w:val="none" w:sz="0" w:space="0" w:color="auto"/>
            <w:right w:val="none" w:sz="0" w:space="0" w:color="auto"/>
          </w:divBdr>
          <w:divsChild>
            <w:div w:id="784495154">
              <w:marLeft w:val="0"/>
              <w:marRight w:val="0"/>
              <w:marTop w:val="0"/>
              <w:marBottom w:val="0"/>
              <w:divBdr>
                <w:top w:val="none" w:sz="0" w:space="0" w:color="auto"/>
                <w:left w:val="none" w:sz="0" w:space="0" w:color="auto"/>
                <w:bottom w:val="none" w:sz="0" w:space="0" w:color="auto"/>
                <w:right w:val="none" w:sz="0" w:space="0" w:color="auto"/>
              </w:divBdr>
              <w:divsChild>
                <w:div w:id="1105883912">
                  <w:marLeft w:val="0"/>
                  <w:marRight w:val="0"/>
                  <w:marTop w:val="0"/>
                  <w:marBottom w:val="0"/>
                  <w:divBdr>
                    <w:top w:val="none" w:sz="0" w:space="0" w:color="auto"/>
                    <w:left w:val="none" w:sz="0" w:space="0" w:color="auto"/>
                    <w:bottom w:val="none" w:sz="0" w:space="0" w:color="auto"/>
                    <w:right w:val="none" w:sz="0" w:space="0" w:color="auto"/>
                  </w:divBdr>
                  <w:divsChild>
                    <w:div w:id="532116186">
                      <w:marLeft w:val="0"/>
                      <w:marRight w:val="0"/>
                      <w:marTop w:val="0"/>
                      <w:marBottom w:val="0"/>
                      <w:divBdr>
                        <w:top w:val="none" w:sz="0" w:space="0" w:color="auto"/>
                        <w:left w:val="none" w:sz="0" w:space="0" w:color="auto"/>
                        <w:bottom w:val="none" w:sz="0" w:space="0" w:color="auto"/>
                        <w:right w:val="none" w:sz="0" w:space="0" w:color="auto"/>
                      </w:divBdr>
                      <w:divsChild>
                        <w:div w:id="967051791">
                          <w:marLeft w:val="0"/>
                          <w:marRight w:val="0"/>
                          <w:marTop w:val="0"/>
                          <w:marBottom w:val="0"/>
                          <w:divBdr>
                            <w:top w:val="none" w:sz="0" w:space="0" w:color="auto"/>
                            <w:left w:val="none" w:sz="0" w:space="0" w:color="auto"/>
                            <w:bottom w:val="none" w:sz="0" w:space="0" w:color="auto"/>
                            <w:right w:val="none" w:sz="0" w:space="0" w:color="auto"/>
                          </w:divBdr>
                          <w:divsChild>
                            <w:div w:id="1855413747">
                              <w:marLeft w:val="0"/>
                              <w:marRight w:val="0"/>
                              <w:marTop w:val="480"/>
                              <w:marBottom w:val="240"/>
                              <w:divBdr>
                                <w:top w:val="none" w:sz="0" w:space="0" w:color="auto"/>
                                <w:left w:val="none" w:sz="0" w:space="0" w:color="auto"/>
                                <w:bottom w:val="none" w:sz="0" w:space="0" w:color="auto"/>
                                <w:right w:val="none" w:sz="0" w:space="0" w:color="auto"/>
                              </w:divBdr>
                            </w:div>
                            <w:div w:id="12250709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84510">
      <w:bodyDiv w:val="1"/>
      <w:marLeft w:val="0"/>
      <w:marRight w:val="0"/>
      <w:marTop w:val="0"/>
      <w:marBottom w:val="0"/>
      <w:divBdr>
        <w:top w:val="none" w:sz="0" w:space="0" w:color="auto"/>
        <w:left w:val="none" w:sz="0" w:space="0" w:color="auto"/>
        <w:bottom w:val="none" w:sz="0" w:space="0" w:color="auto"/>
        <w:right w:val="none" w:sz="0" w:space="0" w:color="auto"/>
      </w:divBdr>
      <w:divsChild>
        <w:div w:id="1984963709">
          <w:marLeft w:val="0"/>
          <w:marRight w:val="0"/>
          <w:marTop w:val="0"/>
          <w:marBottom w:val="0"/>
          <w:divBdr>
            <w:top w:val="none" w:sz="0" w:space="0" w:color="auto"/>
            <w:left w:val="none" w:sz="0" w:space="0" w:color="auto"/>
            <w:bottom w:val="none" w:sz="0" w:space="0" w:color="auto"/>
            <w:right w:val="none" w:sz="0" w:space="0" w:color="auto"/>
          </w:divBdr>
          <w:divsChild>
            <w:div w:id="4988880">
              <w:marLeft w:val="0"/>
              <w:marRight w:val="0"/>
              <w:marTop w:val="0"/>
              <w:marBottom w:val="0"/>
              <w:divBdr>
                <w:top w:val="none" w:sz="0" w:space="0" w:color="auto"/>
                <w:left w:val="none" w:sz="0" w:space="0" w:color="auto"/>
                <w:bottom w:val="none" w:sz="0" w:space="0" w:color="auto"/>
                <w:right w:val="none" w:sz="0" w:space="0" w:color="auto"/>
              </w:divBdr>
              <w:divsChild>
                <w:div w:id="955022828">
                  <w:marLeft w:val="0"/>
                  <w:marRight w:val="0"/>
                  <w:marTop w:val="0"/>
                  <w:marBottom w:val="0"/>
                  <w:divBdr>
                    <w:top w:val="none" w:sz="0" w:space="0" w:color="auto"/>
                    <w:left w:val="none" w:sz="0" w:space="0" w:color="auto"/>
                    <w:bottom w:val="none" w:sz="0" w:space="0" w:color="auto"/>
                    <w:right w:val="none" w:sz="0" w:space="0" w:color="auto"/>
                  </w:divBdr>
                  <w:divsChild>
                    <w:div w:id="1951627084">
                      <w:marLeft w:val="0"/>
                      <w:marRight w:val="0"/>
                      <w:marTop w:val="0"/>
                      <w:marBottom w:val="0"/>
                      <w:divBdr>
                        <w:top w:val="none" w:sz="0" w:space="0" w:color="auto"/>
                        <w:left w:val="none" w:sz="0" w:space="0" w:color="auto"/>
                        <w:bottom w:val="none" w:sz="0" w:space="0" w:color="auto"/>
                        <w:right w:val="none" w:sz="0" w:space="0" w:color="auto"/>
                      </w:divBdr>
                      <w:divsChild>
                        <w:div w:id="1898930699">
                          <w:marLeft w:val="0"/>
                          <w:marRight w:val="0"/>
                          <w:marTop w:val="0"/>
                          <w:marBottom w:val="0"/>
                          <w:divBdr>
                            <w:top w:val="none" w:sz="0" w:space="0" w:color="auto"/>
                            <w:left w:val="none" w:sz="0" w:space="0" w:color="auto"/>
                            <w:bottom w:val="none" w:sz="0" w:space="0" w:color="auto"/>
                            <w:right w:val="none" w:sz="0" w:space="0" w:color="auto"/>
                          </w:divBdr>
                          <w:divsChild>
                            <w:div w:id="1555773596">
                              <w:marLeft w:val="0"/>
                              <w:marRight w:val="0"/>
                              <w:marTop w:val="400"/>
                              <w:marBottom w:val="0"/>
                              <w:divBdr>
                                <w:top w:val="none" w:sz="0" w:space="0" w:color="auto"/>
                                <w:left w:val="none" w:sz="0" w:space="0" w:color="auto"/>
                                <w:bottom w:val="none" w:sz="0" w:space="0" w:color="auto"/>
                                <w:right w:val="none" w:sz="0" w:space="0" w:color="auto"/>
                              </w:divBdr>
                            </w:div>
                            <w:div w:id="1788430645">
                              <w:marLeft w:val="0"/>
                              <w:marRight w:val="0"/>
                              <w:marTop w:val="0"/>
                              <w:marBottom w:val="0"/>
                              <w:divBdr>
                                <w:top w:val="none" w:sz="0" w:space="0" w:color="auto"/>
                                <w:left w:val="none" w:sz="0" w:space="0" w:color="auto"/>
                                <w:bottom w:val="none" w:sz="0" w:space="0" w:color="auto"/>
                                <w:right w:val="none" w:sz="0" w:space="0" w:color="auto"/>
                              </w:divBdr>
                              <w:divsChild>
                                <w:div w:id="1681277769">
                                  <w:marLeft w:val="0"/>
                                  <w:marRight w:val="0"/>
                                  <w:marTop w:val="0"/>
                                  <w:marBottom w:val="0"/>
                                  <w:divBdr>
                                    <w:top w:val="none" w:sz="0" w:space="0" w:color="auto"/>
                                    <w:left w:val="none" w:sz="0" w:space="0" w:color="auto"/>
                                    <w:bottom w:val="none" w:sz="0" w:space="0" w:color="auto"/>
                                    <w:right w:val="none" w:sz="0" w:space="0" w:color="auto"/>
                                  </w:divBdr>
                                </w:div>
                              </w:divsChild>
                            </w:div>
                            <w:div w:id="5330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4866">
      <w:bodyDiv w:val="1"/>
      <w:marLeft w:val="0"/>
      <w:marRight w:val="0"/>
      <w:marTop w:val="0"/>
      <w:marBottom w:val="0"/>
      <w:divBdr>
        <w:top w:val="none" w:sz="0" w:space="0" w:color="auto"/>
        <w:left w:val="none" w:sz="0" w:space="0" w:color="auto"/>
        <w:bottom w:val="none" w:sz="0" w:space="0" w:color="auto"/>
        <w:right w:val="none" w:sz="0" w:space="0" w:color="auto"/>
      </w:divBdr>
      <w:divsChild>
        <w:div w:id="893346071">
          <w:marLeft w:val="0"/>
          <w:marRight w:val="0"/>
          <w:marTop w:val="0"/>
          <w:marBottom w:val="0"/>
          <w:divBdr>
            <w:top w:val="none" w:sz="0" w:space="0" w:color="auto"/>
            <w:left w:val="none" w:sz="0" w:space="0" w:color="auto"/>
            <w:bottom w:val="none" w:sz="0" w:space="0" w:color="auto"/>
            <w:right w:val="none" w:sz="0" w:space="0" w:color="auto"/>
          </w:divBdr>
          <w:divsChild>
            <w:div w:id="317733843">
              <w:marLeft w:val="0"/>
              <w:marRight w:val="0"/>
              <w:marTop w:val="0"/>
              <w:marBottom w:val="0"/>
              <w:divBdr>
                <w:top w:val="none" w:sz="0" w:space="0" w:color="auto"/>
                <w:left w:val="none" w:sz="0" w:space="0" w:color="auto"/>
                <w:bottom w:val="none" w:sz="0" w:space="0" w:color="auto"/>
                <w:right w:val="none" w:sz="0" w:space="0" w:color="auto"/>
              </w:divBdr>
              <w:divsChild>
                <w:div w:id="1597976193">
                  <w:marLeft w:val="0"/>
                  <w:marRight w:val="0"/>
                  <w:marTop w:val="0"/>
                  <w:marBottom w:val="0"/>
                  <w:divBdr>
                    <w:top w:val="none" w:sz="0" w:space="0" w:color="auto"/>
                    <w:left w:val="none" w:sz="0" w:space="0" w:color="auto"/>
                    <w:bottom w:val="none" w:sz="0" w:space="0" w:color="auto"/>
                    <w:right w:val="none" w:sz="0" w:space="0" w:color="auto"/>
                  </w:divBdr>
                  <w:divsChild>
                    <w:div w:id="1574000762">
                      <w:marLeft w:val="0"/>
                      <w:marRight w:val="0"/>
                      <w:marTop w:val="0"/>
                      <w:marBottom w:val="0"/>
                      <w:divBdr>
                        <w:top w:val="none" w:sz="0" w:space="0" w:color="auto"/>
                        <w:left w:val="none" w:sz="0" w:space="0" w:color="auto"/>
                        <w:bottom w:val="none" w:sz="0" w:space="0" w:color="auto"/>
                        <w:right w:val="none" w:sz="0" w:space="0" w:color="auto"/>
                      </w:divBdr>
                      <w:divsChild>
                        <w:div w:id="1679187863">
                          <w:marLeft w:val="0"/>
                          <w:marRight w:val="0"/>
                          <w:marTop w:val="0"/>
                          <w:marBottom w:val="0"/>
                          <w:divBdr>
                            <w:top w:val="none" w:sz="0" w:space="0" w:color="auto"/>
                            <w:left w:val="none" w:sz="0" w:space="0" w:color="auto"/>
                            <w:bottom w:val="none" w:sz="0" w:space="0" w:color="auto"/>
                            <w:right w:val="none" w:sz="0" w:space="0" w:color="auto"/>
                          </w:divBdr>
                          <w:divsChild>
                            <w:div w:id="8339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860573">
      <w:bodyDiv w:val="1"/>
      <w:marLeft w:val="0"/>
      <w:marRight w:val="0"/>
      <w:marTop w:val="0"/>
      <w:marBottom w:val="0"/>
      <w:divBdr>
        <w:top w:val="none" w:sz="0" w:space="0" w:color="auto"/>
        <w:left w:val="none" w:sz="0" w:space="0" w:color="auto"/>
        <w:bottom w:val="none" w:sz="0" w:space="0" w:color="auto"/>
        <w:right w:val="none" w:sz="0" w:space="0" w:color="auto"/>
      </w:divBdr>
      <w:divsChild>
        <w:div w:id="1706637255">
          <w:marLeft w:val="0"/>
          <w:marRight w:val="0"/>
          <w:marTop w:val="0"/>
          <w:marBottom w:val="0"/>
          <w:divBdr>
            <w:top w:val="none" w:sz="0" w:space="0" w:color="auto"/>
            <w:left w:val="none" w:sz="0" w:space="0" w:color="auto"/>
            <w:bottom w:val="none" w:sz="0" w:space="0" w:color="auto"/>
            <w:right w:val="none" w:sz="0" w:space="0" w:color="auto"/>
          </w:divBdr>
          <w:divsChild>
            <w:div w:id="2056004540">
              <w:marLeft w:val="0"/>
              <w:marRight w:val="0"/>
              <w:marTop w:val="0"/>
              <w:marBottom w:val="0"/>
              <w:divBdr>
                <w:top w:val="none" w:sz="0" w:space="0" w:color="auto"/>
                <w:left w:val="none" w:sz="0" w:space="0" w:color="auto"/>
                <w:bottom w:val="none" w:sz="0" w:space="0" w:color="auto"/>
                <w:right w:val="none" w:sz="0" w:space="0" w:color="auto"/>
              </w:divBdr>
              <w:divsChild>
                <w:div w:id="1726415645">
                  <w:marLeft w:val="0"/>
                  <w:marRight w:val="0"/>
                  <w:marTop w:val="0"/>
                  <w:marBottom w:val="0"/>
                  <w:divBdr>
                    <w:top w:val="none" w:sz="0" w:space="0" w:color="auto"/>
                    <w:left w:val="none" w:sz="0" w:space="0" w:color="auto"/>
                    <w:bottom w:val="none" w:sz="0" w:space="0" w:color="auto"/>
                    <w:right w:val="none" w:sz="0" w:space="0" w:color="auto"/>
                  </w:divBdr>
                  <w:divsChild>
                    <w:div w:id="1820223498">
                      <w:marLeft w:val="0"/>
                      <w:marRight w:val="0"/>
                      <w:marTop w:val="0"/>
                      <w:marBottom w:val="0"/>
                      <w:divBdr>
                        <w:top w:val="none" w:sz="0" w:space="0" w:color="auto"/>
                        <w:left w:val="none" w:sz="0" w:space="0" w:color="auto"/>
                        <w:bottom w:val="none" w:sz="0" w:space="0" w:color="auto"/>
                        <w:right w:val="none" w:sz="0" w:space="0" w:color="auto"/>
                      </w:divBdr>
                      <w:divsChild>
                        <w:div w:id="1507398918">
                          <w:marLeft w:val="0"/>
                          <w:marRight w:val="0"/>
                          <w:marTop w:val="0"/>
                          <w:marBottom w:val="0"/>
                          <w:divBdr>
                            <w:top w:val="none" w:sz="0" w:space="0" w:color="auto"/>
                            <w:left w:val="none" w:sz="0" w:space="0" w:color="auto"/>
                            <w:bottom w:val="none" w:sz="0" w:space="0" w:color="auto"/>
                            <w:right w:val="none" w:sz="0" w:space="0" w:color="auto"/>
                          </w:divBdr>
                          <w:divsChild>
                            <w:div w:id="1073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05892">
      <w:bodyDiv w:val="1"/>
      <w:marLeft w:val="0"/>
      <w:marRight w:val="0"/>
      <w:marTop w:val="0"/>
      <w:marBottom w:val="0"/>
      <w:divBdr>
        <w:top w:val="none" w:sz="0" w:space="0" w:color="auto"/>
        <w:left w:val="none" w:sz="0" w:space="0" w:color="auto"/>
        <w:bottom w:val="none" w:sz="0" w:space="0" w:color="auto"/>
        <w:right w:val="none" w:sz="0" w:space="0" w:color="auto"/>
      </w:divBdr>
      <w:divsChild>
        <w:div w:id="55051908">
          <w:marLeft w:val="0"/>
          <w:marRight w:val="0"/>
          <w:marTop w:val="0"/>
          <w:marBottom w:val="0"/>
          <w:divBdr>
            <w:top w:val="none" w:sz="0" w:space="0" w:color="auto"/>
            <w:left w:val="none" w:sz="0" w:space="0" w:color="auto"/>
            <w:bottom w:val="none" w:sz="0" w:space="0" w:color="auto"/>
            <w:right w:val="none" w:sz="0" w:space="0" w:color="auto"/>
          </w:divBdr>
          <w:divsChild>
            <w:div w:id="2053916614">
              <w:marLeft w:val="0"/>
              <w:marRight w:val="0"/>
              <w:marTop w:val="0"/>
              <w:marBottom w:val="0"/>
              <w:divBdr>
                <w:top w:val="none" w:sz="0" w:space="0" w:color="auto"/>
                <w:left w:val="none" w:sz="0" w:space="0" w:color="auto"/>
                <w:bottom w:val="none" w:sz="0" w:space="0" w:color="auto"/>
                <w:right w:val="none" w:sz="0" w:space="0" w:color="auto"/>
              </w:divBdr>
              <w:divsChild>
                <w:div w:id="438839178">
                  <w:marLeft w:val="0"/>
                  <w:marRight w:val="0"/>
                  <w:marTop w:val="0"/>
                  <w:marBottom w:val="0"/>
                  <w:divBdr>
                    <w:top w:val="none" w:sz="0" w:space="0" w:color="auto"/>
                    <w:left w:val="none" w:sz="0" w:space="0" w:color="auto"/>
                    <w:bottom w:val="none" w:sz="0" w:space="0" w:color="auto"/>
                    <w:right w:val="none" w:sz="0" w:space="0" w:color="auto"/>
                  </w:divBdr>
                  <w:divsChild>
                    <w:div w:id="17027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58984">
      <w:bodyDiv w:val="1"/>
      <w:marLeft w:val="0"/>
      <w:marRight w:val="0"/>
      <w:marTop w:val="0"/>
      <w:marBottom w:val="0"/>
      <w:divBdr>
        <w:top w:val="none" w:sz="0" w:space="0" w:color="auto"/>
        <w:left w:val="none" w:sz="0" w:space="0" w:color="auto"/>
        <w:bottom w:val="none" w:sz="0" w:space="0" w:color="auto"/>
        <w:right w:val="none" w:sz="0" w:space="0" w:color="auto"/>
      </w:divBdr>
      <w:divsChild>
        <w:div w:id="767653208">
          <w:marLeft w:val="0"/>
          <w:marRight w:val="0"/>
          <w:marTop w:val="0"/>
          <w:marBottom w:val="0"/>
          <w:divBdr>
            <w:top w:val="none" w:sz="0" w:space="0" w:color="auto"/>
            <w:left w:val="none" w:sz="0" w:space="0" w:color="auto"/>
            <w:bottom w:val="none" w:sz="0" w:space="0" w:color="auto"/>
            <w:right w:val="none" w:sz="0" w:space="0" w:color="auto"/>
          </w:divBdr>
          <w:divsChild>
            <w:div w:id="1598782947">
              <w:marLeft w:val="0"/>
              <w:marRight w:val="0"/>
              <w:marTop w:val="0"/>
              <w:marBottom w:val="0"/>
              <w:divBdr>
                <w:top w:val="none" w:sz="0" w:space="0" w:color="auto"/>
                <w:left w:val="none" w:sz="0" w:space="0" w:color="auto"/>
                <w:bottom w:val="none" w:sz="0" w:space="0" w:color="auto"/>
                <w:right w:val="none" w:sz="0" w:space="0" w:color="auto"/>
              </w:divBdr>
              <w:divsChild>
                <w:div w:id="73138195">
                  <w:marLeft w:val="0"/>
                  <w:marRight w:val="0"/>
                  <w:marTop w:val="0"/>
                  <w:marBottom w:val="0"/>
                  <w:divBdr>
                    <w:top w:val="none" w:sz="0" w:space="0" w:color="auto"/>
                    <w:left w:val="none" w:sz="0" w:space="0" w:color="auto"/>
                    <w:bottom w:val="none" w:sz="0" w:space="0" w:color="auto"/>
                    <w:right w:val="none" w:sz="0" w:space="0" w:color="auto"/>
                  </w:divBdr>
                  <w:divsChild>
                    <w:div w:id="449083480">
                      <w:marLeft w:val="0"/>
                      <w:marRight w:val="0"/>
                      <w:marTop w:val="0"/>
                      <w:marBottom w:val="0"/>
                      <w:divBdr>
                        <w:top w:val="none" w:sz="0" w:space="0" w:color="auto"/>
                        <w:left w:val="none" w:sz="0" w:space="0" w:color="auto"/>
                        <w:bottom w:val="none" w:sz="0" w:space="0" w:color="auto"/>
                        <w:right w:val="none" w:sz="0" w:space="0" w:color="auto"/>
                      </w:divBdr>
                      <w:divsChild>
                        <w:div w:id="832531968">
                          <w:marLeft w:val="0"/>
                          <w:marRight w:val="0"/>
                          <w:marTop w:val="0"/>
                          <w:marBottom w:val="0"/>
                          <w:divBdr>
                            <w:top w:val="none" w:sz="0" w:space="0" w:color="auto"/>
                            <w:left w:val="none" w:sz="0" w:space="0" w:color="auto"/>
                            <w:bottom w:val="none" w:sz="0" w:space="0" w:color="auto"/>
                            <w:right w:val="none" w:sz="0" w:space="0" w:color="auto"/>
                          </w:divBdr>
                          <w:divsChild>
                            <w:div w:id="389113836">
                              <w:marLeft w:val="0"/>
                              <w:marRight w:val="0"/>
                              <w:marTop w:val="0"/>
                              <w:marBottom w:val="0"/>
                              <w:divBdr>
                                <w:top w:val="none" w:sz="0" w:space="0" w:color="auto"/>
                                <w:left w:val="none" w:sz="0" w:space="0" w:color="auto"/>
                                <w:bottom w:val="none" w:sz="0" w:space="0" w:color="auto"/>
                                <w:right w:val="none" w:sz="0" w:space="0" w:color="auto"/>
                              </w:divBdr>
                              <w:divsChild>
                                <w:div w:id="504438136">
                                  <w:marLeft w:val="0"/>
                                  <w:marRight w:val="0"/>
                                  <w:marTop w:val="0"/>
                                  <w:marBottom w:val="0"/>
                                  <w:divBdr>
                                    <w:top w:val="none" w:sz="0" w:space="0" w:color="auto"/>
                                    <w:left w:val="none" w:sz="0" w:space="0" w:color="auto"/>
                                    <w:bottom w:val="none" w:sz="0" w:space="0" w:color="auto"/>
                                    <w:right w:val="none" w:sz="0" w:space="0" w:color="auto"/>
                                  </w:divBdr>
                                </w:div>
                              </w:divsChild>
                            </w:div>
                            <w:div w:id="1670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59156">
      <w:bodyDiv w:val="1"/>
      <w:marLeft w:val="0"/>
      <w:marRight w:val="0"/>
      <w:marTop w:val="0"/>
      <w:marBottom w:val="0"/>
      <w:divBdr>
        <w:top w:val="none" w:sz="0" w:space="0" w:color="auto"/>
        <w:left w:val="none" w:sz="0" w:space="0" w:color="auto"/>
        <w:bottom w:val="none" w:sz="0" w:space="0" w:color="auto"/>
        <w:right w:val="none" w:sz="0" w:space="0" w:color="auto"/>
      </w:divBdr>
      <w:divsChild>
        <w:div w:id="295993129">
          <w:marLeft w:val="0"/>
          <w:marRight w:val="0"/>
          <w:marTop w:val="0"/>
          <w:marBottom w:val="0"/>
          <w:divBdr>
            <w:top w:val="none" w:sz="0" w:space="0" w:color="auto"/>
            <w:left w:val="none" w:sz="0" w:space="0" w:color="auto"/>
            <w:bottom w:val="none" w:sz="0" w:space="0" w:color="auto"/>
            <w:right w:val="none" w:sz="0" w:space="0" w:color="auto"/>
          </w:divBdr>
          <w:divsChild>
            <w:div w:id="1612662990">
              <w:marLeft w:val="0"/>
              <w:marRight w:val="0"/>
              <w:marTop w:val="0"/>
              <w:marBottom w:val="0"/>
              <w:divBdr>
                <w:top w:val="none" w:sz="0" w:space="0" w:color="auto"/>
                <w:left w:val="none" w:sz="0" w:space="0" w:color="auto"/>
                <w:bottom w:val="none" w:sz="0" w:space="0" w:color="auto"/>
                <w:right w:val="none" w:sz="0" w:space="0" w:color="auto"/>
              </w:divBdr>
              <w:divsChild>
                <w:div w:id="1481997950">
                  <w:marLeft w:val="0"/>
                  <w:marRight w:val="0"/>
                  <w:marTop w:val="0"/>
                  <w:marBottom w:val="0"/>
                  <w:divBdr>
                    <w:top w:val="none" w:sz="0" w:space="0" w:color="auto"/>
                    <w:left w:val="none" w:sz="0" w:space="0" w:color="auto"/>
                    <w:bottom w:val="none" w:sz="0" w:space="0" w:color="auto"/>
                    <w:right w:val="none" w:sz="0" w:space="0" w:color="auto"/>
                  </w:divBdr>
                  <w:divsChild>
                    <w:div w:id="728655661">
                      <w:marLeft w:val="0"/>
                      <w:marRight w:val="0"/>
                      <w:marTop w:val="0"/>
                      <w:marBottom w:val="0"/>
                      <w:divBdr>
                        <w:top w:val="none" w:sz="0" w:space="0" w:color="auto"/>
                        <w:left w:val="none" w:sz="0" w:space="0" w:color="auto"/>
                        <w:bottom w:val="none" w:sz="0" w:space="0" w:color="auto"/>
                        <w:right w:val="none" w:sz="0" w:space="0" w:color="auto"/>
                      </w:divBdr>
                      <w:divsChild>
                        <w:div w:id="2146922475">
                          <w:marLeft w:val="0"/>
                          <w:marRight w:val="0"/>
                          <w:marTop w:val="0"/>
                          <w:marBottom w:val="0"/>
                          <w:divBdr>
                            <w:top w:val="none" w:sz="0" w:space="0" w:color="auto"/>
                            <w:left w:val="none" w:sz="0" w:space="0" w:color="auto"/>
                            <w:bottom w:val="none" w:sz="0" w:space="0" w:color="auto"/>
                            <w:right w:val="none" w:sz="0" w:space="0" w:color="auto"/>
                          </w:divBdr>
                          <w:divsChild>
                            <w:div w:id="1204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0955">
      <w:bodyDiv w:val="1"/>
      <w:marLeft w:val="0"/>
      <w:marRight w:val="0"/>
      <w:marTop w:val="0"/>
      <w:marBottom w:val="0"/>
      <w:divBdr>
        <w:top w:val="none" w:sz="0" w:space="0" w:color="auto"/>
        <w:left w:val="none" w:sz="0" w:space="0" w:color="auto"/>
        <w:bottom w:val="none" w:sz="0" w:space="0" w:color="auto"/>
        <w:right w:val="none" w:sz="0" w:space="0" w:color="auto"/>
      </w:divBdr>
      <w:divsChild>
        <w:div w:id="328364079">
          <w:marLeft w:val="0"/>
          <w:marRight w:val="0"/>
          <w:marTop w:val="0"/>
          <w:marBottom w:val="0"/>
          <w:divBdr>
            <w:top w:val="none" w:sz="0" w:space="0" w:color="auto"/>
            <w:left w:val="none" w:sz="0" w:space="0" w:color="auto"/>
            <w:bottom w:val="none" w:sz="0" w:space="0" w:color="auto"/>
            <w:right w:val="none" w:sz="0" w:space="0" w:color="auto"/>
          </w:divBdr>
          <w:divsChild>
            <w:div w:id="800853414">
              <w:marLeft w:val="0"/>
              <w:marRight w:val="0"/>
              <w:marTop w:val="0"/>
              <w:marBottom w:val="0"/>
              <w:divBdr>
                <w:top w:val="none" w:sz="0" w:space="0" w:color="auto"/>
                <w:left w:val="none" w:sz="0" w:space="0" w:color="auto"/>
                <w:bottom w:val="none" w:sz="0" w:space="0" w:color="auto"/>
                <w:right w:val="none" w:sz="0" w:space="0" w:color="auto"/>
              </w:divBdr>
              <w:divsChild>
                <w:div w:id="656880711">
                  <w:marLeft w:val="0"/>
                  <w:marRight w:val="0"/>
                  <w:marTop w:val="0"/>
                  <w:marBottom w:val="0"/>
                  <w:divBdr>
                    <w:top w:val="none" w:sz="0" w:space="0" w:color="auto"/>
                    <w:left w:val="none" w:sz="0" w:space="0" w:color="auto"/>
                    <w:bottom w:val="none" w:sz="0" w:space="0" w:color="auto"/>
                    <w:right w:val="none" w:sz="0" w:space="0" w:color="auto"/>
                  </w:divBdr>
                  <w:divsChild>
                    <w:div w:id="816149686">
                      <w:marLeft w:val="0"/>
                      <w:marRight w:val="0"/>
                      <w:marTop w:val="0"/>
                      <w:marBottom w:val="0"/>
                      <w:divBdr>
                        <w:top w:val="none" w:sz="0" w:space="0" w:color="auto"/>
                        <w:left w:val="none" w:sz="0" w:space="0" w:color="auto"/>
                        <w:bottom w:val="none" w:sz="0" w:space="0" w:color="auto"/>
                        <w:right w:val="none" w:sz="0" w:space="0" w:color="auto"/>
                      </w:divBdr>
                      <w:divsChild>
                        <w:div w:id="483276817">
                          <w:marLeft w:val="0"/>
                          <w:marRight w:val="0"/>
                          <w:marTop w:val="0"/>
                          <w:marBottom w:val="0"/>
                          <w:divBdr>
                            <w:top w:val="none" w:sz="0" w:space="0" w:color="auto"/>
                            <w:left w:val="none" w:sz="0" w:space="0" w:color="auto"/>
                            <w:bottom w:val="none" w:sz="0" w:space="0" w:color="auto"/>
                            <w:right w:val="none" w:sz="0" w:space="0" w:color="auto"/>
                          </w:divBdr>
                          <w:divsChild>
                            <w:div w:id="397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67830">
      <w:bodyDiv w:val="1"/>
      <w:marLeft w:val="0"/>
      <w:marRight w:val="0"/>
      <w:marTop w:val="0"/>
      <w:marBottom w:val="0"/>
      <w:divBdr>
        <w:top w:val="none" w:sz="0" w:space="0" w:color="auto"/>
        <w:left w:val="none" w:sz="0" w:space="0" w:color="auto"/>
        <w:bottom w:val="none" w:sz="0" w:space="0" w:color="auto"/>
        <w:right w:val="none" w:sz="0" w:space="0" w:color="auto"/>
      </w:divBdr>
      <w:divsChild>
        <w:div w:id="1892691697">
          <w:marLeft w:val="0"/>
          <w:marRight w:val="0"/>
          <w:marTop w:val="0"/>
          <w:marBottom w:val="0"/>
          <w:divBdr>
            <w:top w:val="none" w:sz="0" w:space="0" w:color="auto"/>
            <w:left w:val="none" w:sz="0" w:space="0" w:color="auto"/>
            <w:bottom w:val="none" w:sz="0" w:space="0" w:color="auto"/>
            <w:right w:val="none" w:sz="0" w:space="0" w:color="auto"/>
          </w:divBdr>
          <w:divsChild>
            <w:div w:id="1315992931">
              <w:marLeft w:val="0"/>
              <w:marRight w:val="0"/>
              <w:marTop w:val="0"/>
              <w:marBottom w:val="0"/>
              <w:divBdr>
                <w:top w:val="none" w:sz="0" w:space="0" w:color="auto"/>
                <w:left w:val="none" w:sz="0" w:space="0" w:color="auto"/>
                <w:bottom w:val="none" w:sz="0" w:space="0" w:color="auto"/>
                <w:right w:val="none" w:sz="0" w:space="0" w:color="auto"/>
              </w:divBdr>
              <w:divsChild>
                <w:div w:id="606546509">
                  <w:marLeft w:val="0"/>
                  <w:marRight w:val="0"/>
                  <w:marTop w:val="0"/>
                  <w:marBottom w:val="0"/>
                  <w:divBdr>
                    <w:top w:val="none" w:sz="0" w:space="0" w:color="auto"/>
                    <w:left w:val="none" w:sz="0" w:space="0" w:color="auto"/>
                    <w:bottom w:val="none" w:sz="0" w:space="0" w:color="auto"/>
                    <w:right w:val="none" w:sz="0" w:space="0" w:color="auto"/>
                  </w:divBdr>
                  <w:divsChild>
                    <w:div w:id="1673485102">
                      <w:marLeft w:val="0"/>
                      <w:marRight w:val="0"/>
                      <w:marTop w:val="0"/>
                      <w:marBottom w:val="0"/>
                      <w:divBdr>
                        <w:top w:val="none" w:sz="0" w:space="0" w:color="auto"/>
                        <w:left w:val="none" w:sz="0" w:space="0" w:color="auto"/>
                        <w:bottom w:val="none" w:sz="0" w:space="0" w:color="auto"/>
                        <w:right w:val="none" w:sz="0" w:space="0" w:color="auto"/>
                      </w:divBdr>
                      <w:divsChild>
                        <w:div w:id="448397417">
                          <w:marLeft w:val="0"/>
                          <w:marRight w:val="0"/>
                          <w:marTop w:val="0"/>
                          <w:marBottom w:val="0"/>
                          <w:divBdr>
                            <w:top w:val="none" w:sz="0" w:space="0" w:color="auto"/>
                            <w:left w:val="none" w:sz="0" w:space="0" w:color="auto"/>
                            <w:bottom w:val="none" w:sz="0" w:space="0" w:color="auto"/>
                            <w:right w:val="none" w:sz="0" w:space="0" w:color="auto"/>
                          </w:divBdr>
                          <w:divsChild>
                            <w:div w:id="17286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7723">
      <w:bodyDiv w:val="1"/>
      <w:marLeft w:val="0"/>
      <w:marRight w:val="0"/>
      <w:marTop w:val="0"/>
      <w:marBottom w:val="0"/>
      <w:divBdr>
        <w:top w:val="none" w:sz="0" w:space="0" w:color="auto"/>
        <w:left w:val="none" w:sz="0" w:space="0" w:color="auto"/>
        <w:bottom w:val="none" w:sz="0" w:space="0" w:color="auto"/>
        <w:right w:val="none" w:sz="0" w:space="0" w:color="auto"/>
      </w:divBdr>
      <w:divsChild>
        <w:div w:id="761031000">
          <w:marLeft w:val="0"/>
          <w:marRight w:val="0"/>
          <w:marTop w:val="0"/>
          <w:marBottom w:val="0"/>
          <w:divBdr>
            <w:top w:val="none" w:sz="0" w:space="0" w:color="auto"/>
            <w:left w:val="none" w:sz="0" w:space="0" w:color="auto"/>
            <w:bottom w:val="none" w:sz="0" w:space="0" w:color="auto"/>
            <w:right w:val="none" w:sz="0" w:space="0" w:color="auto"/>
          </w:divBdr>
          <w:divsChild>
            <w:div w:id="1795563884">
              <w:marLeft w:val="0"/>
              <w:marRight w:val="0"/>
              <w:marTop w:val="0"/>
              <w:marBottom w:val="0"/>
              <w:divBdr>
                <w:top w:val="none" w:sz="0" w:space="0" w:color="auto"/>
                <w:left w:val="none" w:sz="0" w:space="0" w:color="auto"/>
                <w:bottom w:val="none" w:sz="0" w:space="0" w:color="auto"/>
                <w:right w:val="none" w:sz="0" w:space="0" w:color="auto"/>
              </w:divBdr>
              <w:divsChild>
                <w:div w:id="1618874141">
                  <w:marLeft w:val="0"/>
                  <w:marRight w:val="0"/>
                  <w:marTop w:val="0"/>
                  <w:marBottom w:val="0"/>
                  <w:divBdr>
                    <w:top w:val="none" w:sz="0" w:space="0" w:color="auto"/>
                    <w:left w:val="none" w:sz="0" w:space="0" w:color="auto"/>
                    <w:bottom w:val="none" w:sz="0" w:space="0" w:color="auto"/>
                    <w:right w:val="none" w:sz="0" w:space="0" w:color="auto"/>
                  </w:divBdr>
                  <w:divsChild>
                    <w:div w:id="1182233747">
                      <w:marLeft w:val="0"/>
                      <w:marRight w:val="0"/>
                      <w:marTop w:val="0"/>
                      <w:marBottom w:val="0"/>
                      <w:divBdr>
                        <w:top w:val="none" w:sz="0" w:space="0" w:color="auto"/>
                        <w:left w:val="none" w:sz="0" w:space="0" w:color="auto"/>
                        <w:bottom w:val="none" w:sz="0" w:space="0" w:color="auto"/>
                        <w:right w:val="none" w:sz="0" w:space="0" w:color="auto"/>
                      </w:divBdr>
                      <w:divsChild>
                        <w:div w:id="1665429494">
                          <w:marLeft w:val="0"/>
                          <w:marRight w:val="0"/>
                          <w:marTop w:val="0"/>
                          <w:marBottom w:val="0"/>
                          <w:divBdr>
                            <w:top w:val="none" w:sz="0" w:space="0" w:color="auto"/>
                            <w:left w:val="none" w:sz="0" w:space="0" w:color="auto"/>
                            <w:bottom w:val="none" w:sz="0" w:space="0" w:color="auto"/>
                            <w:right w:val="none" w:sz="0" w:space="0" w:color="auto"/>
                          </w:divBdr>
                          <w:divsChild>
                            <w:div w:id="20008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0760">
      <w:bodyDiv w:val="1"/>
      <w:marLeft w:val="0"/>
      <w:marRight w:val="0"/>
      <w:marTop w:val="0"/>
      <w:marBottom w:val="0"/>
      <w:divBdr>
        <w:top w:val="none" w:sz="0" w:space="0" w:color="auto"/>
        <w:left w:val="none" w:sz="0" w:space="0" w:color="auto"/>
        <w:bottom w:val="none" w:sz="0" w:space="0" w:color="auto"/>
        <w:right w:val="none" w:sz="0" w:space="0" w:color="auto"/>
      </w:divBdr>
      <w:divsChild>
        <w:div w:id="851409535">
          <w:marLeft w:val="0"/>
          <w:marRight w:val="0"/>
          <w:marTop w:val="0"/>
          <w:marBottom w:val="0"/>
          <w:divBdr>
            <w:top w:val="none" w:sz="0" w:space="0" w:color="auto"/>
            <w:left w:val="none" w:sz="0" w:space="0" w:color="auto"/>
            <w:bottom w:val="none" w:sz="0" w:space="0" w:color="auto"/>
            <w:right w:val="none" w:sz="0" w:space="0" w:color="auto"/>
          </w:divBdr>
          <w:divsChild>
            <w:div w:id="1970358131">
              <w:marLeft w:val="0"/>
              <w:marRight w:val="0"/>
              <w:marTop w:val="0"/>
              <w:marBottom w:val="0"/>
              <w:divBdr>
                <w:top w:val="none" w:sz="0" w:space="0" w:color="auto"/>
                <w:left w:val="none" w:sz="0" w:space="0" w:color="auto"/>
                <w:bottom w:val="none" w:sz="0" w:space="0" w:color="auto"/>
                <w:right w:val="none" w:sz="0" w:space="0" w:color="auto"/>
              </w:divBdr>
              <w:divsChild>
                <w:div w:id="223881715">
                  <w:marLeft w:val="0"/>
                  <w:marRight w:val="0"/>
                  <w:marTop w:val="0"/>
                  <w:marBottom w:val="0"/>
                  <w:divBdr>
                    <w:top w:val="none" w:sz="0" w:space="0" w:color="auto"/>
                    <w:left w:val="none" w:sz="0" w:space="0" w:color="auto"/>
                    <w:bottom w:val="none" w:sz="0" w:space="0" w:color="auto"/>
                    <w:right w:val="none" w:sz="0" w:space="0" w:color="auto"/>
                  </w:divBdr>
                  <w:divsChild>
                    <w:div w:id="19727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8572">
      <w:bodyDiv w:val="1"/>
      <w:marLeft w:val="0"/>
      <w:marRight w:val="0"/>
      <w:marTop w:val="0"/>
      <w:marBottom w:val="0"/>
      <w:divBdr>
        <w:top w:val="none" w:sz="0" w:space="0" w:color="auto"/>
        <w:left w:val="none" w:sz="0" w:space="0" w:color="auto"/>
        <w:bottom w:val="none" w:sz="0" w:space="0" w:color="auto"/>
        <w:right w:val="none" w:sz="0" w:space="0" w:color="auto"/>
      </w:divBdr>
      <w:divsChild>
        <w:div w:id="730007752">
          <w:marLeft w:val="0"/>
          <w:marRight w:val="0"/>
          <w:marTop w:val="0"/>
          <w:marBottom w:val="0"/>
          <w:divBdr>
            <w:top w:val="none" w:sz="0" w:space="0" w:color="auto"/>
            <w:left w:val="none" w:sz="0" w:space="0" w:color="auto"/>
            <w:bottom w:val="none" w:sz="0" w:space="0" w:color="auto"/>
            <w:right w:val="none" w:sz="0" w:space="0" w:color="auto"/>
          </w:divBdr>
          <w:divsChild>
            <w:div w:id="388188233">
              <w:marLeft w:val="0"/>
              <w:marRight w:val="0"/>
              <w:marTop w:val="0"/>
              <w:marBottom w:val="0"/>
              <w:divBdr>
                <w:top w:val="none" w:sz="0" w:space="0" w:color="auto"/>
                <w:left w:val="none" w:sz="0" w:space="0" w:color="auto"/>
                <w:bottom w:val="none" w:sz="0" w:space="0" w:color="auto"/>
                <w:right w:val="none" w:sz="0" w:space="0" w:color="auto"/>
              </w:divBdr>
              <w:divsChild>
                <w:div w:id="441613661">
                  <w:marLeft w:val="0"/>
                  <w:marRight w:val="0"/>
                  <w:marTop w:val="0"/>
                  <w:marBottom w:val="0"/>
                  <w:divBdr>
                    <w:top w:val="none" w:sz="0" w:space="0" w:color="auto"/>
                    <w:left w:val="none" w:sz="0" w:space="0" w:color="auto"/>
                    <w:bottom w:val="none" w:sz="0" w:space="0" w:color="auto"/>
                    <w:right w:val="none" w:sz="0" w:space="0" w:color="auto"/>
                  </w:divBdr>
                  <w:divsChild>
                    <w:div w:id="776948041">
                      <w:marLeft w:val="0"/>
                      <w:marRight w:val="0"/>
                      <w:marTop w:val="0"/>
                      <w:marBottom w:val="0"/>
                      <w:divBdr>
                        <w:top w:val="none" w:sz="0" w:space="0" w:color="auto"/>
                        <w:left w:val="none" w:sz="0" w:space="0" w:color="auto"/>
                        <w:bottom w:val="none" w:sz="0" w:space="0" w:color="auto"/>
                        <w:right w:val="none" w:sz="0" w:space="0" w:color="auto"/>
                      </w:divBdr>
                      <w:divsChild>
                        <w:div w:id="801003772">
                          <w:marLeft w:val="0"/>
                          <w:marRight w:val="0"/>
                          <w:marTop w:val="0"/>
                          <w:marBottom w:val="0"/>
                          <w:divBdr>
                            <w:top w:val="none" w:sz="0" w:space="0" w:color="auto"/>
                            <w:left w:val="none" w:sz="0" w:space="0" w:color="auto"/>
                            <w:bottom w:val="none" w:sz="0" w:space="0" w:color="auto"/>
                            <w:right w:val="none" w:sz="0" w:space="0" w:color="auto"/>
                          </w:divBdr>
                          <w:divsChild>
                            <w:div w:id="244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6699">
      <w:bodyDiv w:val="1"/>
      <w:marLeft w:val="0"/>
      <w:marRight w:val="0"/>
      <w:marTop w:val="0"/>
      <w:marBottom w:val="0"/>
      <w:divBdr>
        <w:top w:val="none" w:sz="0" w:space="0" w:color="auto"/>
        <w:left w:val="none" w:sz="0" w:space="0" w:color="auto"/>
        <w:bottom w:val="none" w:sz="0" w:space="0" w:color="auto"/>
        <w:right w:val="none" w:sz="0" w:space="0" w:color="auto"/>
      </w:divBdr>
      <w:divsChild>
        <w:div w:id="16273837">
          <w:marLeft w:val="0"/>
          <w:marRight w:val="0"/>
          <w:marTop w:val="0"/>
          <w:marBottom w:val="0"/>
          <w:divBdr>
            <w:top w:val="none" w:sz="0" w:space="0" w:color="auto"/>
            <w:left w:val="none" w:sz="0" w:space="0" w:color="auto"/>
            <w:bottom w:val="none" w:sz="0" w:space="0" w:color="auto"/>
            <w:right w:val="none" w:sz="0" w:space="0" w:color="auto"/>
          </w:divBdr>
          <w:divsChild>
            <w:div w:id="1306932104">
              <w:marLeft w:val="0"/>
              <w:marRight w:val="0"/>
              <w:marTop w:val="0"/>
              <w:marBottom w:val="0"/>
              <w:divBdr>
                <w:top w:val="none" w:sz="0" w:space="0" w:color="auto"/>
                <w:left w:val="none" w:sz="0" w:space="0" w:color="auto"/>
                <w:bottom w:val="none" w:sz="0" w:space="0" w:color="auto"/>
                <w:right w:val="none" w:sz="0" w:space="0" w:color="auto"/>
              </w:divBdr>
              <w:divsChild>
                <w:div w:id="127944444">
                  <w:marLeft w:val="0"/>
                  <w:marRight w:val="0"/>
                  <w:marTop w:val="0"/>
                  <w:marBottom w:val="0"/>
                  <w:divBdr>
                    <w:top w:val="none" w:sz="0" w:space="0" w:color="auto"/>
                    <w:left w:val="none" w:sz="0" w:space="0" w:color="auto"/>
                    <w:bottom w:val="none" w:sz="0" w:space="0" w:color="auto"/>
                    <w:right w:val="none" w:sz="0" w:space="0" w:color="auto"/>
                  </w:divBdr>
                  <w:divsChild>
                    <w:div w:id="89274539">
                      <w:marLeft w:val="0"/>
                      <w:marRight w:val="0"/>
                      <w:marTop w:val="0"/>
                      <w:marBottom w:val="0"/>
                      <w:divBdr>
                        <w:top w:val="none" w:sz="0" w:space="0" w:color="auto"/>
                        <w:left w:val="none" w:sz="0" w:space="0" w:color="auto"/>
                        <w:bottom w:val="none" w:sz="0" w:space="0" w:color="auto"/>
                        <w:right w:val="none" w:sz="0" w:space="0" w:color="auto"/>
                      </w:divBdr>
                      <w:divsChild>
                        <w:div w:id="1722634846">
                          <w:marLeft w:val="0"/>
                          <w:marRight w:val="0"/>
                          <w:marTop w:val="0"/>
                          <w:marBottom w:val="0"/>
                          <w:divBdr>
                            <w:top w:val="none" w:sz="0" w:space="0" w:color="auto"/>
                            <w:left w:val="none" w:sz="0" w:space="0" w:color="auto"/>
                            <w:bottom w:val="none" w:sz="0" w:space="0" w:color="auto"/>
                            <w:right w:val="none" w:sz="0" w:space="0" w:color="auto"/>
                          </w:divBdr>
                          <w:divsChild>
                            <w:div w:id="639725235">
                              <w:marLeft w:val="0"/>
                              <w:marRight w:val="0"/>
                              <w:marTop w:val="400"/>
                              <w:marBottom w:val="0"/>
                              <w:divBdr>
                                <w:top w:val="none" w:sz="0" w:space="0" w:color="auto"/>
                                <w:left w:val="none" w:sz="0" w:space="0" w:color="auto"/>
                                <w:bottom w:val="none" w:sz="0" w:space="0" w:color="auto"/>
                                <w:right w:val="none" w:sz="0" w:space="0" w:color="auto"/>
                              </w:divBdr>
                            </w:div>
                            <w:div w:id="8796867">
                              <w:marLeft w:val="0"/>
                              <w:marRight w:val="0"/>
                              <w:marTop w:val="0"/>
                              <w:marBottom w:val="0"/>
                              <w:divBdr>
                                <w:top w:val="none" w:sz="0" w:space="0" w:color="auto"/>
                                <w:left w:val="none" w:sz="0" w:space="0" w:color="auto"/>
                                <w:bottom w:val="none" w:sz="0" w:space="0" w:color="auto"/>
                                <w:right w:val="none" w:sz="0" w:space="0" w:color="auto"/>
                              </w:divBdr>
                              <w:divsChild>
                                <w:div w:id="1616794416">
                                  <w:marLeft w:val="0"/>
                                  <w:marRight w:val="0"/>
                                  <w:marTop w:val="0"/>
                                  <w:marBottom w:val="0"/>
                                  <w:divBdr>
                                    <w:top w:val="none" w:sz="0" w:space="0" w:color="auto"/>
                                    <w:left w:val="none" w:sz="0" w:space="0" w:color="auto"/>
                                    <w:bottom w:val="none" w:sz="0" w:space="0" w:color="auto"/>
                                    <w:right w:val="none" w:sz="0" w:space="0" w:color="auto"/>
                                  </w:divBdr>
                                </w:div>
                              </w:divsChild>
                            </w:div>
                            <w:div w:id="1448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94383">
      <w:bodyDiv w:val="1"/>
      <w:marLeft w:val="0"/>
      <w:marRight w:val="0"/>
      <w:marTop w:val="0"/>
      <w:marBottom w:val="0"/>
      <w:divBdr>
        <w:top w:val="none" w:sz="0" w:space="0" w:color="auto"/>
        <w:left w:val="none" w:sz="0" w:space="0" w:color="auto"/>
        <w:bottom w:val="none" w:sz="0" w:space="0" w:color="auto"/>
        <w:right w:val="none" w:sz="0" w:space="0" w:color="auto"/>
      </w:divBdr>
      <w:divsChild>
        <w:div w:id="1819302685">
          <w:marLeft w:val="0"/>
          <w:marRight w:val="0"/>
          <w:marTop w:val="0"/>
          <w:marBottom w:val="0"/>
          <w:divBdr>
            <w:top w:val="none" w:sz="0" w:space="0" w:color="auto"/>
            <w:left w:val="none" w:sz="0" w:space="0" w:color="auto"/>
            <w:bottom w:val="none" w:sz="0" w:space="0" w:color="auto"/>
            <w:right w:val="none" w:sz="0" w:space="0" w:color="auto"/>
          </w:divBdr>
          <w:divsChild>
            <w:div w:id="1543251510">
              <w:marLeft w:val="0"/>
              <w:marRight w:val="0"/>
              <w:marTop w:val="0"/>
              <w:marBottom w:val="0"/>
              <w:divBdr>
                <w:top w:val="none" w:sz="0" w:space="0" w:color="auto"/>
                <w:left w:val="none" w:sz="0" w:space="0" w:color="auto"/>
                <w:bottom w:val="none" w:sz="0" w:space="0" w:color="auto"/>
                <w:right w:val="none" w:sz="0" w:space="0" w:color="auto"/>
              </w:divBdr>
              <w:divsChild>
                <w:div w:id="1833057920">
                  <w:marLeft w:val="0"/>
                  <w:marRight w:val="0"/>
                  <w:marTop w:val="0"/>
                  <w:marBottom w:val="0"/>
                  <w:divBdr>
                    <w:top w:val="none" w:sz="0" w:space="0" w:color="auto"/>
                    <w:left w:val="none" w:sz="0" w:space="0" w:color="auto"/>
                    <w:bottom w:val="none" w:sz="0" w:space="0" w:color="auto"/>
                    <w:right w:val="none" w:sz="0" w:space="0" w:color="auto"/>
                  </w:divBdr>
                  <w:divsChild>
                    <w:div w:id="832455327">
                      <w:marLeft w:val="0"/>
                      <w:marRight w:val="0"/>
                      <w:marTop w:val="0"/>
                      <w:marBottom w:val="0"/>
                      <w:divBdr>
                        <w:top w:val="none" w:sz="0" w:space="0" w:color="auto"/>
                        <w:left w:val="none" w:sz="0" w:space="0" w:color="auto"/>
                        <w:bottom w:val="none" w:sz="0" w:space="0" w:color="auto"/>
                        <w:right w:val="none" w:sz="0" w:space="0" w:color="auto"/>
                      </w:divBdr>
                      <w:divsChild>
                        <w:div w:id="332925602">
                          <w:marLeft w:val="0"/>
                          <w:marRight w:val="0"/>
                          <w:marTop w:val="0"/>
                          <w:marBottom w:val="0"/>
                          <w:divBdr>
                            <w:top w:val="none" w:sz="0" w:space="0" w:color="auto"/>
                            <w:left w:val="none" w:sz="0" w:space="0" w:color="auto"/>
                            <w:bottom w:val="none" w:sz="0" w:space="0" w:color="auto"/>
                            <w:right w:val="none" w:sz="0" w:space="0" w:color="auto"/>
                          </w:divBdr>
                          <w:divsChild>
                            <w:div w:id="16746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sd.bg/artShow.php?id=17103" TargetMode="External"/><Relationship Id="rId2" Type="http://schemas.openxmlformats.org/officeDocument/2006/relationships/hyperlink" Target="http://www.europarl.europa.eu/thinktank/lv/document.html?reference=IPOL-LIBE_NT(2012)462437" TargetMode="External"/><Relationship Id="rId1" Type="http://schemas.openxmlformats.org/officeDocument/2006/relationships/hyperlink" Target="https://www.coe.int/t/dghl/monitoring/moneyval/Evaluations/round4/LTV4_Summ_MONEYVAL(2012)16_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3BA0-DB95-44A8-BDAE-8CCE017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27317</Words>
  <Characters>15572</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Informatīvais ziņojums par priekšlikumiem turpmākai rīcībai, lai izveidotu mehānismu konfiscēto noziedzīgi iegūto līdzekļu izmantošanai</vt:lpstr>
    </vt:vector>
  </TitlesOfParts>
  <Company>Tieslietu ministrija</Company>
  <LinksUpToDate>false</LinksUpToDate>
  <CharactersWithSpaces>42804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turpmākai rīcībai, lai izveidotu mehānismu konfiscēto noziedzīgi iegūto līdzekļu izmantošanai</dc:title>
  <dc:subject>Informatīvais ziņojums</dc:subject>
  <dc:creator>Kristiāna Kalniņa</dc:creator>
  <dc:description>67036988, Kristiana.Kalnina@tm.gov.lv</dc:description>
  <cp:lastModifiedBy>Lelde Stepanova</cp:lastModifiedBy>
  <cp:revision>3</cp:revision>
  <cp:lastPrinted>2017-01-27T11:30:00Z</cp:lastPrinted>
  <dcterms:created xsi:type="dcterms:W3CDTF">2017-02-02T13:37:00Z</dcterms:created>
  <dcterms:modified xsi:type="dcterms:W3CDTF">2017-02-03T16:14:00Z</dcterms:modified>
</cp:coreProperties>
</file>