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967D" w14:textId="77777777" w:rsidR="00014830" w:rsidRPr="00DB26F6" w:rsidRDefault="00014830" w:rsidP="0001483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DB26F6">
        <w:rPr>
          <w:i/>
          <w:sz w:val="28"/>
          <w:szCs w:val="28"/>
        </w:rPr>
        <w:t>Projekts</w:t>
      </w:r>
    </w:p>
    <w:p w14:paraId="7D5E967E" w14:textId="77777777" w:rsidR="00014830" w:rsidRPr="00DB26F6" w:rsidRDefault="00014830" w:rsidP="00014830">
      <w:pPr>
        <w:jc w:val="center"/>
        <w:rPr>
          <w:b/>
          <w:sz w:val="28"/>
          <w:szCs w:val="28"/>
        </w:rPr>
      </w:pPr>
    </w:p>
    <w:p w14:paraId="7D5E967F" w14:textId="77777777" w:rsidR="00014830" w:rsidRPr="00DB26F6" w:rsidRDefault="00014830" w:rsidP="00014830">
      <w:pPr>
        <w:jc w:val="center"/>
        <w:rPr>
          <w:b/>
          <w:sz w:val="28"/>
          <w:szCs w:val="28"/>
        </w:rPr>
      </w:pPr>
      <w:proofErr w:type="gramStart"/>
      <w:r w:rsidRPr="00DB26F6">
        <w:rPr>
          <w:b/>
          <w:sz w:val="28"/>
          <w:szCs w:val="28"/>
        </w:rPr>
        <w:t>LATVIJAS REPUBLIKAS MINISTRU KABINETA</w:t>
      </w:r>
      <w:proofErr w:type="gramEnd"/>
      <w:r w:rsidRPr="00DB26F6">
        <w:rPr>
          <w:b/>
          <w:sz w:val="28"/>
          <w:szCs w:val="28"/>
        </w:rPr>
        <w:t xml:space="preserve"> </w:t>
      </w:r>
    </w:p>
    <w:p w14:paraId="7D5E9680" w14:textId="77777777" w:rsidR="00014830" w:rsidRPr="00DB26F6" w:rsidRDefault="00014830" w:rsidP="000148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>SĒDES PROTOKOLLĒMUMS</w:t>
      </w:r>
    </w:p>
    <w:p w14:paraId="7D5E9681" w14:textId="77777777" w:rsidR="00014830" w:rsidRPr="00DB26F6" w:rsidRDefault="00014830" w:rsidP="00014830">
      <w:pPr>
        <w:pBdr>
          <w:bottom w:val="single" w:sz="12" w:space="1" w:color="auto"/>
        </w:pBdr>
        <w:jc w:val="center"/>
        <w:rPr>
          <w:b/>
          <w:color w:val="4F81BD" w:themeColor="accent1"/>
          <w:sz w:val="28"/>
          <w:szCs w:val="28"/>
        </w:rPr>
      </w:pPr>
    </w:p>
    <w:p w14:paraId="7D5E9682" w14:textId="77777777" w:rsidR="00014830" w:rsidRPr="00DB26F6" w:rsidRDefault="00014830" w:rsidP="00014830">
      <w:pPr>
        <w:jc w:val="center"/>
        <w:rPr>
          <w:b/>
          <w:sz w:val="28"/>
          <w:szCs w:val="28"/>
        </w:rPr>
      </w:pPr>
    </w:p>
    <w:p w14:paraId="7D5E9683" w14:textId="77777777" w:rsidR="00014830" w:rsidRPr="00DB26F6" w:rsidRDefault="00014830" w:rsidP="00014830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DB26F6">
        <w:rPr>
          <w:sz w:val="28"/>
          <w:szCs w:val="28"/>
        </w:rPr>
        <w:t>Rīgā</w:t>
      </w:r>
      <w:r w:rsidRPr="00DB26F6">
        <w:rPr>
          <w:sz w:val="28"/>
          <w:szCs w:val="28"/>
        </w:rPr>
        <w:tab/>
        <w:t>Nr.</w:t>
      </w:r>
      <w:r w:rsidRPr="00DB26F6">
        <w:rPr>
          <w:sz w:val="28"/>
          <w:szCs w:val="28"/>
        </w:rPr>
        <w:tab/>
      </w:r>
      <w:r w:rsidR="00937058">
        <w:rPr>
          <w:sz w:val="28"/>
          <w:szCs w:val="28"/>
        </w:rPr>
        <w:t>201</w:t>
      </w:r>
      <w:r w:rsidR="00240B54">
        <w:rPr>
          <w:sz w:val="28"/>
          <w:szCs w:val="28"/>
        </w:rPr>
        <w:t>7</w:t>
      </w:r>
      <w:r w:rsidRPr="00937058">
        <w:rPr>
          <w:sz w:val="28"/>
          <w:szCs w:val="28"/>
        </w:rPr>
        <w:t>.</w:t>
      </w:r>
      <w:r w:rsidR="00937058">
        <w:rPr>
          <w:sz w:val="28"/>
          <w:szCs w:val="28"/>
        </w:rPr>
        <w:t> </w:t>
      </w:r>
      <w:r w:rsidRPr="00937058">
        <w:rPr>
          <w:sz w:val="28"/>
          <w:szCs w:val="28"/>
        </w:rPr>
        <w:t xml:space="preserve">gada </w:t>
      </w:r>
      <w:r w:rsidRPr="00EC7ACE">
        <w:rPr>
          <w:sz w:val="28"/>
          <w:szCs w:val="28"/>
        </w:rPr>
        <w:t>__.</w:t>
      </w:r>
      <w:r w:rsidR="00FE4C3D" w:rsidRPr="00014830">
        <w:rPr>
          <w:sz w:val="28"/>
          <w:szCs w:val="28"/>
        </w:rPr>
        <w:t>_____</w:t>
      </w:r>
    </w:p>
    <w:p w14:paraId="7D5E9684" w14:textId="77777777" w:rsidR="00014830" w:rsidRPr="00DB26F6" w:rsidRDefault="00014830" w:rsidP="0089421B">
      <w:pPr>
        <w:jc w:val="center"/>
        <w:rPr>
          <w:sz w:val="28"/>
          <w:szCs w:val="28"/>
        </w:rPr>
      </w:pPr>
    </w:p>
    <w:p w14:paraId="7D5E9685" w14:textId="77777777" w:rsidR="00014830" w:rsidRPr="00DB26F6" w:rsidRDefault="00014830" w:rsidP="00014830">
      <w:pPr>
        <w:pStyle w:val="Pamatteksts"/>
        <w:jc w:val="center"/>
        <w:rPr>
          <w:b/>
          <w:szCs w:val="28"/>
        </w:rPr>
      </w:pPr>
      <w:r w:rsidRPr="00DB26F6">
        <w:rPr>
          <w:b/>
          <w:szCs w:val="28"/>
        </w:rPr>
        <w:t>.§</w:t>
      </w:r>
    </w:p>
    <w:p w14:paraId="7D5E9686" w14:textId="77777777" w:rsidR="00014830" w:rsidRPr="00DB26F6" w:rsidRDefault="00014830" w:rsidP="00704CDD">
      <w:pPr>
        <w:jc w:val="center"/>
        <w:rPr>
          <w:b/>
          <w:sz w:val="28"/>
          <w:szCs w:val="28"/>
        </w:rPr>
      </w:pPr>
    </w:p>
    <w:p w14:paraId="7D5E9687" w14:textId="77777777" w:rsidR="0095208C" w:rsidRPr="00DB26F6" w:rsidRDefault="0095208C" w:rsidP="007E7233">
      <w:pP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>Informatīvais ziņojums</w:t>
      </w:r>
      <w:r w:rsidR="00755276">
        <w:rPr>
          <w:b/>
          <w:sz w:val="28"/>
          <w:szCs w:val="28"/>
        </w:rPr>
        <w:t xml:space="preserve"> </w:t>
      </w:r>
      <w:r w:rsidR="001C03B0">
        <w:rPr>
          <w:b/>
          <w:sz w:val="28"/>
          <w:szCs w:val="28"/>
        </w:rPr>
        <w:t>"</w:t>
      </w:r>
      <w:r w:rsidR="004C1A6E" w:rsidRPr="004C1A6E">
        <w:rPr>
          <w:b/>
          <w:sz w:val="28"/>
          <w:szCs w:val="28"/>
        </w:rPr>
        <w:t xml:space="preserve">Par atļauju Tieslietu ministrijai </w:t>
      </w:r>
      <w:r w:rsidR="00E77B81">
        <w:rPr>
          <w:b/>
          <w:sz w:val="28"/>
          <w:szCs w:val="28"/>
        </w:rPr>
        <w:t>(</w:t>
      </w:r>
      <w:r w:rsidR="00E77B81" w:rsidRPr="00E77B81">
        <w:rPr>
          <w:b/>
          <w:sz w:val="28"/>
          <w:szCs w:val="28"/>
        </w:rPr>
        <w:t>Ieslodzījuma vietu pārvalde</w:t>
      </w:r>
      <w:r w:rsidR="002C663F">
        <w:rPr>
          <w:b/>
          <w:sz w:val="28"/>
          <w:szCs w:val="28"/>
        </w:rPr>
        <w:t>i</w:t>
      </w:r>
      <w:r w:rsidR="00E77B81">
        <w:rPr>
          <w:b/>
          <w:sz w:val="28"/>
          <w:szCs w:val="28"/>
        </w:rPr>
        <w:t xml:space="preserve"> un </w:t>
      </w:r>
      <w:r w:rsidR="00E77B81" w:rsidRPr="00E77B81">
        <w:rPr>
          <w:b/>
          <w:sz w:val="28"/>
          <w:szCs w:val="28"/>
        </w:rPr>
        <w:t>Tiesu administrācija</w:t>
      </w:r>
      <w:r w:rsidR="002C663F">
        <w:rPr>
          <w:b/>
          <w:sz w:val="28"/>
          <w:szCs w:val="28"/>
        </w:rPr>
        <w:t>i</w:t>
      </w:r>
      <w:r w:rsidR="00E77B81">
        <w:rPr>
          <w:b/>
          <w:sz w:val="28"/>
          <w:szCs w:val="28"/>
        </w:rPr>
        <w:t>)</w:t>
      </w:r>
      <w:r w:rsidR="004C1A6E" w:rsidRPr="004C1A6E">
        <w:rPr>
          <w:b/>
          <w:sz w:val="28"/>
          <w:szCs w:val="28"/>
        </w:rPr>
        <w:t xml:space="preserve"> uzņemties papildu saistības un īstenot projektus</w:t>
      </w:r>
      <w:r w:rsidR="00B06879">
        <w:rPr>
          <w:b/>
          <w:sz w:val="28"/>
          <w:szCs w:val="28"/>
        </w:rPr>
        <w:t>,</w:t>
      </w:r>
      <w:r w:rsidR="004C1A6E" w:rsidRPr="004C1A6E">
        <w:rPr>
          <w:b/>
          <w:sz w:val="28"/>
          <w:szCs w:val="28"/>
        </w:rPr>
        <w:t xml:space="preserve"> piesaistot finansējumu no ārvalstu finanšu instrumentiem</w:t>
      </w:r>
      <w:r w:rsidR="001C03B0">
        <w:rPr>
          <w:b/>
          <w:sz w:val="28"/>
          <w:szCs w:val="28"/>
        </w:rPr>
        <w:t>"</w:t>
      </w:r>
    </w:p>
    <w:p w14:paraId="7D5E9688" w14:textId="77777777" w:rsidR="00AA0ADA" w:rsidRPr="00DB26F6" w:rsidRDefault="00AA0ADA" w:rsidP="00AA0ADA">
      <w:pPr>
        <w:rPr>
          <w:sz w:val="28"/>
          <w:szCs w:val="28"/>
        </w:rPr>
      </w:pPr>
    </w:p>
    <w:p w14:paraId="7D5E9689" w14:textId="77777777" w:rsidR="00173B07" w:rsidRPr="00DB26F6" w:rsidRDefault="00173B07" w:rsidP="00014830">
      <w:pPr>
        <w:suppressAutoHyphens/>
        <w:ind w:firstLine="709"/>
        <w:jc w:val="both"/>
        <w:rPr>
          <w:sz w:val="28"/>
          <w:szCs w:val="28"/>
        </w:rPr>
      </w:pPr>
    </w:p>
    <w:p w14:paraId="7D5E968A" w14:textId="77777777" w:rsidR="00365557" w:rsidRPr="00EC7ACE" w:rsidRDefault="00365557" w:rsidP="00014830">
      <w:pPr>
        <w:suppressAutoHyphens/>
        <w:ind w:firstLine="709"/>
        <w:jc w:val="both"/>
        <w:rPr>
          <w:sz w:val="28"/>
          <w:szCs w:val="28"/>
        </w:rPr>
      </w:pPr>
      <w:r w:rsidRPr="00EC7ACE">
        <w:rPr>
          <w:sz w:val="28"/>
          <w:szCs w:val="28"/>
        </w:rPr>
        <w:t>1.</w:t>
      </w:r>
      <w:r w:rsidR="00B37CB5">
        <w:rPr>
          <w:sz w:val="28"/>
          <w:szCs w:val="28"/>
        </w:rPr>
        <w:t> </w:t>
      </w:r>
      <w:r w:rsidRPr="00EC7ACE">
        <w:rPr>
          <w:sz w:val="28"/>
          <w:szCs w:val="28"/>
        </w:rPr>
        <w:t xml:space="preserve">Pieņemt zināšanai </w:t>
      </w:r>
      <w:r w:rsidR="00862BEB" w:rsidRPr="00EC7ACE">
        <w:rPr>
          <w:sz w:val="28"/>
          <w:szCs w:val="28"/>
        </w:rPr>
        <w:t xml:space="preserve">tieslietu ministra </w:t>
      </w:r>
      <w:r w:rsidRPr="00EC7ACE">
        <w:rPr>
          <w:sz w:val="28"/>
          <w:szCs w:val="28"/>
        </w:rPr>
        <w:t>iesniegto informatīvo ziņojumu.</w:t>
      </w:r>
    </w:p>
    <w:p w14:paraId="7D5E968B" w14:textId="77777777" w:rsidR="00F27924" w:rsidRPr="00EC7ACE" w:rsidRDefault="00F27924" w:rsidP="00014830">
      <w:pPr>
        <w:suppressAutoHyphens/>
        <w:ind w:firstLine="709"/>
        <w:jc w:val="both"/>
        <w:rPr>
          <w:color w:val="4F81BD" w:themeColor="accent1"/>
          <w:sz w:val="28"/>
          <w:szCs w:val="28"/>
        </w:rPr>
      </w:pPr>
    </w:p>
    <w:p w14:paraId="7D5E968C" w14:textId="77777777" w:rsidR="006D1A2B" w:rsidRDefault="00440628" w:rsidP="00862BEB">
      <w:pPr>
        <w:suppressAutoHyphens/>
        <w:ind w:firstLine="709"/>
        <w:jc w:val="both"/>
        <w:rPr>
          <w:sz w:val="28"/>
          <w:szCs w:val="28"/>
        </w:rPr>
      </w:pPr>
      <w:r w:rsidRPr="00EC7ACE">
        <w:rPr>
          <w:sz w:val="28"/>
          <w:szCs w:val="28"/>
        </w:rPr>
        <w:t>2.</w:t>
      </w:r>
      <w:r w:rsidR="003A6199" w:rsidRPr="00EC7ACE">
        <w:rPr>
          <w:color w:val="4F81BD" w:themeColor="accent1"/>
          <w:sz w:val="28"/>
          <w:szCs w:val="28"/>
        </w:rPr>
        <w:t> </w:t>
      </w:r>
      <w:r w:rsidR="008D6427" w:rsidRPr="00757D54">
        <w:rPr>
          <w:sz w:val="28"/>
          <w:szCs w:val="28"/>
        </w:rPr>
        <w:t xml:space="preserve">Atļaut </w:t>
      </w:r>
      <w:r w:rsidR="006A004E" w:rsidRPr="00757D54">
        <w:rPr>
          <w:sz w:val="28"/>
          <w:szCs w:val="28"/>
        </w:rPr>
        <w:t>Tieslietu ministrijai (</w:t>
      </w:r>
      <w:r w:rsidR="00F32C81">
        <w:rPr>
          <w:sz w:val="28"/>
          <w:szCs w:val="28"/>
        </w:rPr>
        <w:t>Ieslodzījuma vietu pārvaldei</w:t>
      </w:r>
      <w:r w:rsidR="006A004E" w:rsidRPr="00757D54">
        <w:rPr>
          <w:sz w:val="28"/>
          <w:szCs w:val="28"/>
        </w:rPr>
        <w:t>)</w:t>
      </w:r>
      <w:r w:rsidR="00862BEB" w:rsidRPr="00757D54">
        <w:rPr>
          <w:sz w:val="28"/>
          <w:szCs w:val="28"/>
        </w:rPr>
        <w:t xml:space="preserve"> uzņemties papildu valsts budžeta ilgtermiņa saistības</w:t>
      </w:r>
      <w:r w:rsidR="00EB14A4" w:rsidRPr="00757D54">
        <w:rPr>
          <w:sz w:val="28"/>
          <w:szCs w:val="28"/>
        </w:rPr>
        <w:t xml:space="preserve"> par projekta </w:t>
      </w:r>
      <w:r w:rsidR="00C85B0C" w:rsidRPr="00C85B0C">
        <w:rPr>
          <w:sz w:val="28"/>
          <w:szCs w:val="28"/>
        </w:rPr>
        <w:t xml:space="preserve">"Mobilās starpinstitūciju komandas, lai atklātu un novērstu vardarbīga radikālisma eskalāciju. Apmācību instrumenti" </w:t>
      </w:r>
      <w:proofErr w:type="gramStart"/>
      <w:r w:rsidR="00C85B0C" w:rsidRPr="00A11782">
        <w:rPr>
          <w:i/>
          <w:sz w:val="28"/>
          <w:szCs w:val="28"/>
        </w:rPr>
        <w:t>(</w:t>
      </w:r>
      <w:proofErr w:type="spellStart"/>
      <w:proofErr w:type="gramEnd"/>
      <w:r w:rsidR="00C85B0C" w:rsidRPr="00C85B0C">
        <w:rPr>
          <w:i/>
          <w:sz w:val="28"/>
          <w:szCs w:val="28"/>
        </w:rPr>
        <w:t>Mobile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Assistance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Interagency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Teams</w:t>
      </w:r>
      <w:proofErr w:type="spellEnd"/>
      <w:r w:rsidR="00C85B0C" w:rsidRPr="00C85B0C">
        <w:rPr>
          <w:i/>
          <w:sz w:val="28"/>
          <w:szCs w:val="28"/>
        </w:rPr>
        <w:t xml:space="preserve"> to </w:t>
      </w:r>
      <w:proofErr w:type="spellStart"/>
      <w:r w:rsidR="00C85B0C" w:rsidRPr="00C85B0C">
        <w:rPr>
          <w:i/>
          <w:sz w:val="28"/>
          <w:szCs w:val="28"/>
        </w:rPr>
        <w:t>Detect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and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Prevent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the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Escalation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of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Violent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Radicalism</w:t>
      </w:r>
      <w:proofErr w:type="spellEnd"/>
      <w:r w:rsidR="00C85B0C" w:rsidRPr="00C85B0C">
        <w:rPr>
          <w:i/>
          <w:sz w:val="28"/>
          <w:szCs w:val="28"/>
        </w:rPr>
        <w:t xml:space="preserve">. </w:t>
      </w:r>
      <w:proofErr w:type="spellStart"/>
      <w:r w:rsidR="00C85B0C" w:rsidRPr="00C85B0C">
        <w:rPr>
          <w:i/>
          <w:sz w:val="28"/>
          <w:szCs w:val="28"/>
        </w:rPr>
        <w:t>Training</w:t>
      </w:r>
      <w:proofErr w:type="spellEnd"/>
      <w:r w:rsidR="00C85B0C" w:rsidRPr="00C85B0C">
        <w:rPr>
          <w:i/>
          <w:sz w:val="28"/>
          <w:szCs w:val="28"/>
        </w:rPr>
        <w:t xml:space="preserve"> </w:t>
      </w:r>
      <w:proofErr w:type="spellStart"/>
      <w:r w:rsidR="00C85B0C" w:rsidRPr="00C85B0C">
        <w:rPr>
          <w:i/>
          <w:sz w:val="28"/>
          <w:szCs w:val="28"/>
        </w:rPr>
        <w:t>Aid</w:t>
      </w:r>
      <w:proofErr w:type="spellEnd"/>
      <w:r w:rsidR="00C85B0C" w:rsidRPr="00C85B0C">
        <w:rPr>
          <w:i/>
          <w:sz w:val="28"/>
          <w:szCs w:val="28"/>
        </w:rPr>
        <w:t>)</w:t>
      </w:r>
      <w:r w:rsidR="00C85B0C" w:rsidRPr="00C85B0C">
        <w:rPr>
          <w:sz w:val="28"/>
          <w:szCs w:val="28"/>
        </w:rPr>
        <w:t xml:space="preserve"> īstenošanu </w:t>
      </w:r>
      <w:r w:rsidR="00C87DCD" w:rsidRPr="00757D54">
        <w:rPr>
          <w:sz w:val="28"/>
          <w:szCs w:val="28"/>
        </w:rPr>
        <w:t xml:space="preserve">Eiropas Komisijas finanšu </w:t>
      </w:r>
      <w:r w:rsidR="00E31FE4" w:rsidRPr="00757D54">
        <w:rPr>
          <w:sz w:val="28"/>
          <w:szCs w:val="28"/>
        </w:rPr>
        <w:t>instrumenta "</w:t>
      </w:r>
      <w:r w:rsidR="00A72EA4" w:rsidRPr="00757D54">
        <w:rPr>
          <w:sz w:val="28"/>
          <w:szCs w:val="28"/>
        </w:rPr>
        <w:t>Iekšējās drošības fonds</w:t>
      </w:r>
      <w:r w:rsidR="001C03B0" w:rsidRPr="00757D54">
        <w:rPr>
          <w:sz w:val="28"/>
          <w:szCs w:val="28"/>
        </w:rPr>
        <w:t>"</w:t>
      </w:r>
      <w:r w:rsidR="00A72EA4" w:rsidRPr="00757D54">
        <w:rPr>
          <w:sz w:val="28"/>
          <w:szCs w:val="28"/>
        </w:rPr>
        <w:t xml:space="preserve"> komponentes </w:t>
      </w:r>
      <w:r w:rsidR="001C03B0" w:rsidRPr="00757D54">
        <w:rPr>
          <w:sz w:val="28"/>
          <w:szCs w:val="28"/>
        </w:rPr>
        <w:t>"</w:t>
      </w:r>
      <w:r w:rsidR="00A72EA4" w:rsidRPr="00757D54">
        <w:rPr>
          <w:sz w:val="28"/>
          <w:szCs w:val="28"/>
        </w:rPr>
        <w:t>Policija</w:t>
      </w:r>
      <w:r w:rsidR="001C03B0" w:rsidRPr="00757D54">
        <w:rPr>
          <w:sz w:val="28"/>
          <w:szCs w:val="28"/>
        </w:rPr>
        <w:t>"</w:t>
      </w:r>
      <w:r w:rsidR="00A72EA4" w:rsidRPr="00757D54">
        <w:rPr>
          <w:sz w:val="28"/>
          <w:szCs w:val="28"/>
        </w:rPr>
        <w:t xml:space="preserve"> 201</w:t>
      </w:r>
      <w:r w:rsidR="00491177">
        <w:rPr>
          <w:sz w:val="28"/>
          <w:szCs w:val="28"/>
        </w:rPr>
        <w:t>6</w:t>
      </w:r>
      <w:r w:rsidR="00A72EA4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A72EA4" w:rsidRPr="00757D54">
        <w:rPr>
          <w:sz w:val="28"/>
          <w:szCs w:val="28"/>
        </w:rPr>
        <w:t>gada darba programma</w:t>
      </w:r>
      <w:r w:rsidR="00DE04EE" w:rsidRPr="00757D54">
        <w:rPr>
          <w:sz w:val="28"/>
          <w:szCs w:val="28"/>
        </w:rPr>
        <w:t>s</w:t>
      </w:r>
      <w:r w:rsidR="005C1979" w:rsidRPr="00757D54">
        <w:rPr>
          <w:sz w:val="28"/>
          <w:szCs w:val="28"/>
        </w:rPr>
        <w:t xml:space="preserve"> </w:t>
      </w:r>
      <w:r w:rsidR="00EB14A4" w:rsidRPr="00757D54">
        <w:rPr>
          <w:sz w:val="28"/>
          <w:szCs w:val="28"/>
        </w:rPr>
        <w:t>ietvaros</w:t>
      </w:r>
      <w:r w:rsidR="006D1A2B">
        <w:rPr>
          <w:sz w:val="28"/>
          <w:szCs w:val="28"/>
        </w:rPr>
        <w:t>.</w:t>
      </w:r>
    </w:p>
    <w:p w14:paraId="7D5E968D" w14:textId="77777777" w:rsidR="006D1A2B" w:rsidRDefault="006D1A2B" w:rsidP="00862BEB">
      <w:pPr>
        <w:suppressAutoHyphens/>
        <w:ind w:firstLine="709"/>
        <w:jc w:val="both"/>
        <w:rPr>
          <w:sz w:val="28"/>
          <w:szCs w:val="28"/>
        </w:rPr>
      </w:pPr>
    </w:p>
    <w:p w14:paraId="7D5E968E" w14:textId="595A06A2" w:rsidR="00EB14A4" w:rsidRDefault="00265189" w:rsidP="00862BEB">
      <w:pPr>
        <w:suppressAutoHyphens/>
        <w:ind w:firstLine="709"/>
        <w:jc w:val="both"/>
        <w:rPr>
          <w:sz w:val="28"/>
          <w:szCs w:val="28"/>
        </w:rPr>
      </w:pPr>
      <w:r w:rsidRPr="00757D54">
        <w:rPr>
          <w:sz w:val="28"/>
          <w:szCs w:val="28"/>
        </w:rPr>
        <w:t>3</w:t>
      </w:r>
      <w:r w:rsidR="00EB14A4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EB14A4" w:rsidRPr="00757D54">
        <w:rPr>
          <w:sz w:val="28"/>
          <w:szCs w:val="28"/>
        </w:rPr>
        <w:t xml:space="preserve">Atļaut </w:t>
      </w:r>
      <w:r w:rsidR="00364C77" w:rsidRPr="00757D54">
        <w:rPr>
          <w:sz w:val="28"/>
          <w:szCs w:val="28"/>
        </w:rPr>
        <w:t>Tieslietu ministrijai</w:t>
      </w:r>
      <w:r w:rsidR="00A32237">
        <w:rPr>
          <w:sz w:val="28"/>
          <w:szCs w:val="28"/>
        </w:rPr>
        <w:t xml:space="preserve"> (</w:t>
      </w:r>
      <w:r w:rsidR="00A32237" w:rsidRPr="00A32237">
        <w:rPr>
          <w:sz w:val="28"/>
          <w:szCs w:val="28"/>
        </w:rPr>
        <w:t>Ieslodzījuma vietu pārvaldei</w:t>
      </w:r>
      <w:r w:rsidR="00A32237">
        <w:rPr>
          <w:sz w:val="28"/>
          <w:szCs w:val="28"/>
        </w:rPr>
        <w:t>)</w:t>
      </w:r>
      <w:r w:rsidR="00364C77" w:rsidRPr="00757D54">
        <w:rPr>
          <w:sz w:val="28"/>
          <w:szCs w:val="28"/>
        </w:rPr>
        <w:t xml:space="preserve"> </w:t>
      </w:r>
      <w:r w:rsidR="00EB14A4" w:rsidRPr="00757D54">
        <w:rPr>
          <w:sz w:val="28"/>
          <w:szCs w:val="28"/>
        </w:rPr>
        <w:t xml:space="preserve">uzņemties papildu valsts budžeta ilgtermiņa saistības un slēgt līgumu ar </w:t>
      </w:r>
      <w:r w:rsidR="0027297D" w:rsidRPr="0027297D">
        <w:rPr>
          <w:sz w:val="28"/>
          <w:szCs w:val="28"/>
        </w:rPr>
        <w:t xml:space="preserve">Ziemeļvalstu Ministru padomes biroju Igaunijā </w:t>
      </w:r>
      <w:r w:rsidR="00550D49" w:rsidRPr="00550D49">
        <w:rPr>
          <w:sz w:val="28"/>
          <w:szCs w:val="28"/>
        </w:rPr>
        <w:t>par projekta "Zināšanu, pieredzes un labās prakses apmaiņa ieslodzījuma vietu s</w:t>
      </w:r>
      <w:r w:rsidR="00550D49">
        <w:rPr>
          <w:sz w:val="28"/>
          <w:szCs w:val="28"/>
        </w:rPr>
        <w:t xml:space="preserve">istēmas darbības uzlabošanai" </w:t>
      </w:r>
      <w:r w:rsidR="00550D49" w:rsidRPr="00B77785">
        <w:rPr>
          <w:i/>
          <w:sz w:val="28"/>
          <w:szCs w:val="28"/>
        </w:rPr>
        <w:t>(</w:t>
      </w:r>
      <w:proofErr w:type="spellStart"/>
      <w:r w:rsidR="00550D49" w:rsidRPr="00B77785">
        <w:rPr>
          <w:i/>
          <w:sz w:val="28"/>
          <w:szCs w:val="28"/>
        </w:rPr>
        <w:t>Exchange</w:t>
      </w:r>
      <w:proofErr w:type="spellEnd"/>
      <w:r w:rsidR="00550D49" w:rsidRPr="00B77785">
        <w:rPr>
          <w:i/>
          <w:sz w:val="28"/>
          <w:szCs w:val="28"/>
        </w:rPr>
        <w:t xml:space="preserve"> </w:t>
      </w:r>
      <w:proofErr w:type="spellStart"/>
      <w:r w:rsidR="00550D49" w:rsidRPr="00B77785">
        <w:rPr>
          <w:i/>
          <w:sz w:val="28"/>
          <w:szCs w:val="28"/>
        </w:rPr>
        <w:t>of</w:t>
      </w:r>
      <w:proofErr w:type="spellEnd"/>
      <w:r w:rsidR="00550D49" w:rsidRPr="00B77785">
        <w:rPr>
          <w:i/>
          <w:sz w:val="28"/>
          <w:szCs w:val="28"/>
        </w:rPr>
        <w:t xml:space="preserve"> </w:t>
      </w:r>
      <w:proofErr w:type="spellStart"/>
      <w:r w:rsidR="00550D49" w:rsidRPr="00B77785">
        <w:rPr>
          <w:i/>
          <w:sz w:val="28"/>
          <w:szCs w:val="28"/>
        </w:rPr>
        <w:t>knowledge</w:t>
      </w:r>
      <w:proofErr w:type="spellEnd"/>
      <w:r w:rsidR="00550D49" w:rsidRPr="00B77785">
        <w:rPr>
          <w:i/>
          <w:sz w:val="28"/>
          <w:szCs w:val="28"/>
        </w:rPr>
        <w:t xml:space="preserve">, </w:t>
      </w:r>
      <w:proofErr w:type="spellStart"/>
      <w:r w:rsidR="00550D49" w:rsidRPr="00B77785">
        <w:rPr>
          <w:i/>
          <w:sz w:val="28"/>
          <w:szCs w:val="28"/>
        </w:rPr>
        <w:t>experience</w:t>
      </w:r>
      <w:proofErr w:type="spellEnd"/>
      <w:r w:rsidR="00550D49" w:rsidRPr="00B77785">
        <w:rPr>
          <w:i/>
          <w:sz w:val="28"/>
          <w:szCs w:val="28"/>
        </w:rPr>
        <w:t xml:space="preserve"> </w:t>
      </w:r>
      <w:proofErr w:type="spellStart"/>
      <w:r w:rsidR="00550D49" w:rsidRPr="00B77785">
        <w:rPr>
          <w:i/>
          <w:sz w:val="28"/>
          <w:szCs w:val="28"/>
        </w:rPr>
        <w:t>and</w:t>
      </w:r>
      <w:proofErr w:type="spellEnd"/>
      <w:r w:rsidR="00550D49" w:rsidRPr="00B77785">
        <w:rPr>
          <w:i/>
          <w:sz w:val="28"/>
          <w:szCs w:val="28"/>
        </w:rPr>
        <w:t xml:space="preserve"> </w:t>
      </w:r>
      <w:proofErr w:type="spellStart"/>
      <w:r w:rsidR="00550D49" w:rsidRPr="00B77785">
        <w:rPr>
          <w:i/>
          <w:sz w:val="28"/>
          <w:szCs w:val="28"/>
        </w:rPr>
        <w:t>best</w:t>
      </w:r>
      <w:proofErr w:type="spellEnd"/>
      <w:r w:rsidR="00550D49" w:rsidRPr="00B77785">
        <w:rPr>
          <w:i/>
          <w:sz w:val="28"/>
          <w:szCs w:val="28"/>
        </w:rPr>
        <w:t xml:space="preserve"> </w:t>
      </w:r>
      <w:proofErr w:type="spellStart"/>
      <w:r w:rsidR="00550D49" w:rsidRPr="00B77785">
        <w:rPr>
          <w:i/>
          <w:sz w:val="28"/>
          <w:szCs w:val="28"/>
        </w:rPr>
        <w:t>practice</w:t>
      </w:r>
      <w:proofErr w:type="spellEnd"/>
      <w:r w:rsidR="00550D49" w:rsidRPr="00B77785">
        <w:rPr>
          <w:i/>
          <w:sz w:val="28"/>
          <w:szCs w:val="28"/>
        </w:rPr>
        <w:t xml:space="preserve"> to </w:t>
      </w:r>
      <w:proofErr w:type="spellStart"/>
      <w:r w:rsidR="00550D49" w:rsidRPr="00B77785">
        <w:rPr>
          <w:i/>
          <w:sz w:val="28"/>
          <w:szCs w:val="28"/>
        </w:rPr>
        <w:t>improve</w:t>
      </w:r>
      <w:proofErr w:type="spellEnd"/>
      <w:r w:rsidR="00550D49" w:rsidRPr="00B77785">
        <w:rPr>
          <w:i/>
          <w:sz w:val="28"/>
          <w:szCs w:val="28"/>
        </w:rPr>
        <w:t xml:space="preserve"> </w:t>
      </w:r>
      <w:proofErr w:type="spellStart"/>
      <w:r w:rsidR="00550D49" w:rsidRPr="00B77785">
        <w:rPr>
          <w:i/>
          <w:sz w:val="28"/>
          <w:szCs w:val="28"/>
        </w:rPr>
        <w:t>work</w:t>
      </w:r>
      <w:proofErr w:type="spellEnd"/>
      <w:r w:rsidR="00550D49" w:rsidRPr="00B77785">
        <w:rPr>
          <w:i/>
          <w:sz w:val="28"/>
          <w:szCs w:val="28"/>
        </w:rPr>
        <w:t xml:space="preserve"> </w:t>
      </w:r>
      <w:proofErr w:type="spellStart"/>
      <w:r w:rsidR="00550D49" w:rsidRPr="00B77785">
        <w:rPr>
          <w:i/>
          <w:sz w:val="28"/>
          <w:szCs w:val="28"/>
        </w:rPr>
        <w:t>of</w:t>
      </w:r>
      <w:proofErr w:type="spellEnd"/>
      <w:r w:rsidR="00550D49" w:rsidRPr="00B77785">
        <w:rPr>
          <w:i/>
          <w:sz w:val="28"/>
          <w:szCs w:val="28"/>
        </w:rPr>
        <w:t xml:space="preserve"> </w:t>
      </w:r>
      <w:proofErr w:type="spellStart"/>
      <w:r w:rsidR="00550D49" w:rsidRPr="00B77785">
        <w:rPr>
          <w:i/>
          <w:sz w:val="28"/>
          <w:szCs w:val="28"/>
        </w:rPr>
        <w:t>imprisonment</w:t>
      </w:r>
      <w:proofErr w:type="spellEnd"/>
      <w:r w:rsidR="00550D49" w:rsidRPr="00B77785">
        <w:rPr>
          <w:i/>
          <w:sz w:val="28"/>
          <w:szCs w:val="28"/>
        </w:rPr>
        <w:t xml:space="preserve"> </w:t>
      </w:r>
      <w:proofErr w:type="spellStart"/>
      <w:r w:rsidR="00550D49" w:rsidRPr="00B77785">
        <w:rPr>
          <w:i/>
          <w:sz w:val="28"/>
          <w:szCs w:val="28"/>
        </w:rPr>
        <w:t>places</w:t>
      </w:r>
      <w:proofErr w:type="spellEnd"/>
      <w:r w:rsidR="00550D49" w:rsidRPr="00B77785">
        <w:rPr>
          <w:i/>
          <w:sz w:val="28"/>
          <w:szCs w:val="28"/>
        </w:rPr>
        <w:t>)</w:t>
      </w:r>
      <w:r w:rsidR="00550D49" w:rsidRPr="00550D49">
        <w:rPr>
          <w:sz w:val="28"/>
          <w:szCs w:val="28"/>
        </w:rPr>
        <w:t xml:space="preserve"> īstenošanu</w:t>
      </w:r>
      <w:r w:rsidR="00530492" w:rsidRPr="00757D54">
        <w:rPr>
          <w:sz w:val="28"/>
          <w:szCs w:val="28"/>
        </w:rPr>
        <w:t xml:space="preserve"> </w:t>
      </w:r>
      <w:r w:rsidR="001E72F0" w:rsidRPr="001E72F0">
        <w:rPr>
          <w:sz w:val="28"/>
          <w:szCs w:val="28"/>
        </w:rPr>
        <w:t>Ziemeļvalstu un Baltijas valstu mobilitātes programma</w:t>
      </w:r>
      <w:r w:rsidR="001E72F0">
        <w:rPr>
          <w:sz w:val="28"/>
          <w:szCs w:val="28"/>
        </w:rPr>
        <w:t>s</w:t>
      </w:r>
      <w:r w:rsidR="001E72F0" w:rsidRPr="001E72F0">
        <w:rPr>
          <w:sz w:val="28"/>
          <w:szCs w:val="28"/>
        </w:rPr>
        <w:t xml:space="preserve"> "Valsts administrācija"</w:t>
      </w:r>
      <w:r w:rsidR="001E72F0">
        <w:rPr>
          <w:sz w:val="28"/>
          <w:szCs w:val="28"/>
        </w:rPr>
        <w:t xml:space="preserve"> ietvaros.</w:t>
      </w:r>
    </w:p>
    <w:p w14:paraId="7D5E968F" w14:textId="77777777" w:rsidR="001E72F0" w:rsidRPr="00757D54" w:rsidRDefault="001E72F0" w:rsidP="00862BEB">
      <w:pPr>
        <w:suppressAutoHyphens/>
        <w:ind w:firstLine="709"/>
        <w:jc w:val="both"/>
        <w:rPr>
          <w:sz w:val="28"/>
          <w:szCs w:val="28"/>
        </w:rPr>
      </w:pPr>
    </w:p>
    <w:p w14:paraId="7D5E9690" w14:textId="4C784E28" w:rsidR="00BC4005" w:rsidRPr="009F298D" w:rsidRDefault="00265189" w:rsidP="009F298D">
      <w:pPr>
        <w:suppressAutoHyphens/>
        <w:ind w:firstLine="709"/>
        <w:jc w:val="both"/>
        <w:rPr>
          <w:sz w:val="28"/>
          <w:szCs w:val="28"/>
        </w:rPr>
      </w:pPr>
      <w:r w:rsidRPr="00757D54">
        <w:rPr>
          <w:sz w:val="28"/>
          <w:szCs w:val="28"/>
        </w:rPr>
        <w:t>4</w:t>
      </w:r>
      <w:r w:rsidR="00375FD2" w:rsidRPr="00757D54">
        <w:rPr>
          <w:sz w:val="28"/>
          <w:szCs w:val="28"/>
        </w:rPr>
        <w:t>.</w:t>
      </w:r>
      <w:r w:rsidR="003A6199" w:rsidRPr="00757D54">
        <w:rPr>
          <w:sz w:val="28"/>
          <w:szCs w:val="28"/>
        </w:rPr>
        <w:t> </w:t>
      </w:r>
      <w:r w:rsidR="00375FD2" w:rsidRPr="00757D54">
        <w:rPr>
          <w:sz w:val="28"/>
          <w:szCs w:val="28"/>
        </w:rPr>
        <w:t xml:space="preserve">Atļaut </w:t>
      </w:r>
      <w:r w:rsidR="00C218DF" w:rsidRPr="00757D54">
        <w:rPr>
          <w:sz w:val="28"/>
          <w:szCs w:val="28"/>
        </w:rPr>
        <w:t>Tieslietu ministrijai (</w:t>
      </w:r>
      <w:r w:rsidR="000A3BE1">
        <w:rPr>
          <w:sz w:val="28"/>
          <w:szCs w:val="28"/>
        </w:rPr>
        <w:t>Tiesu administrācijai</w:t>
      </w:r>
      <w:r w:rsidR="00C218DF" w:rsidRPr="00757D54">
        <w:rPr>
          <w:sz w:val="28"/>
          <w:szCs w:val="28"/>
        </w:rPr>
        <w:t>)</w:t>
      </w:r>
      <w:r w:rsidR="00EB14A4" w:rsidRPr="00757D54">
        <w:rPr>
          <w:sz w:val="28"/>
          <w:szCs w:val="28"/>
        </w:rPr>
        <w:t xml:space="preserve"> uzņemties papildu valsts budžeta ilgtermiņa saistības un slēgt līgumu ar </w:t>
      </w:r>
      <w:r w:rsidR="00FC766C" w:rsidRPr="00757D54">
        <w:rPr>
          <w:sz w:val="28"/>
          <w:szCs w:val="28"/>
        </w:rPr>
        <w:t xml:space="preserve">Eiropas Komisiju </w:t>
      </w:r>
      <w:r w:rsidR="00992074" w:rsidRPr="00757D54">
        <w:rPr>
          <w:sz w:val="28"/>
          <w:szCs w:val="28"/>
        </w:rPr>
        <w:t xml:space="preserve">par </w:t>
      </w:r>
      <w:r w:rsidR="0064014C">
        <w:rPr>
          <w:sz w:val="28"/>
          <w:szCs w:val="28"/>
        </w:rPr>
        <w:t>m</w:t>
      </w:r>
      <w:r w:rsidR="0064014C" w:rsidRPr="00745F1C">
        <w:rPr>
          <w:sz w:val="28"/>
          <w:szCs w:val="28"/>
        </w:rPr>
        <w:t xml:space="preserve">ērķsadarbības </w:t>
      </w:r>
      <w:r w:rsidR="00745F1C" w:rsidRPr="00A11782">
        <w:rPr>
          <w:i/>
          <w:sz w:val="28"/>
          <w:szCs w:val="28"/>
        </w:rPr>
        <w:t>(</w:t>
      </w:r>
      <w:proofErr w:type="spellStart"/>
      <w:r w:rsidR="00745F1C" w:rsidRPr="00A11782">
        <w:rPr>
          <w:i/>
          <w:sz w:val="28"/>
          <w:szCs w:val="28"/>
        </w:rPr>
        <w:t>Twinning</w:t>
      </w:r>
      <w:proofErr w:type="spellEnd"/>
      <w:r w:rsidR="00745F1C" w:rsidRPr="00A11782">
        <w:rPr>
          <w:i/>
          <w:sz w:val="28"/>
          <w:szCs w:val="28"/>
        </w:rPr>
        <w:t>)</w:t>
      </w:r>
      <w:r w:rsidR="00745F1C" w:rsidRPr="00745F1C">
        <w:rPr>
          <w:sz w:val="28"/>
          <w:szCs w:val="28"/>
        </w:rPr>
        <w:t xml:space="preserve"> projekta "Tiesās nodarbināto apmācības </w:t>
      </w:r>
      <w:proofErr w:type="spellStart"/>
      <w:r w:rsidR="00745F1C" w:rsidRPr="00A11782">
        <w:rPr>
          <w:i/>
          <w:sz w:val="28"/>
          <w:szCs w:val="28"/>
        </w:rPr>
        <w:t>Twinning</w:t>
      </w:r>
      <w:proofErr w:type="spellEnd"/>
      <w:r w:rsidR="00745F1C" w:rsidRPr="00745F1C">
        <w:rPr>
          <w:sz w:val="28"/>
          <w:szCs w:val="28"/>
        </w:rPr>
        <w:t xml:space="preserve"> i</w:t>
      </w:r>
      <w:r w:rsidR="00C350DD">
        <w:rPr>
          <w:sz w:val="28"/>
          <w:szCs w:val="28"/>
        </w:rPr>
        <w:t xml:space="preserve">etvaros" </w:t>
      </w:r>
      <w:r w:rsidR="00C350DD" w:rsidRPr="00A11782">
        <w:rPr>
          <w:i/>
          <w:sz w:val="28"/>
          <w:szCs w:val="28"/>
        </w:rPr>
        <w:t>(</w:t>
      </w:r>
      <w:proofErr w:type="spellStart"/>
      <w:r w:rsidR="00745F1C" w:rsidRPr="006D39B1">
        <w:rPr>
          <w:i/>
          <w:sz w:val="28"/>
          <w:szCs w:val="28"/>
        </w:rPr>
        <w:t>Strengthening</w:t>
      </w:r>
      <w:proofErr w:type="spellEnd"/>
      <w:r w:rsidR="00745F1C" w:rsidRPr="006D39B1">
        <w:rPr>
          <w:i/>
          <w:sz w:val="28"/>
          <w:szCs w:val="28"/>
        </w:rPr>
        <w:t xml:space="preserve"> </w:t>
      </w:r>
      <w:proofErr w:type="spellStart"/>
      <w:r w:rsidR="00745F1C" w:rsidRPr="006D39B1">
        <w:rPr>
          <w:i/>
          <w:sz w:val="28"/>
          <w:szCs w:val="28"/>
        </w:rPr>
        <w:t>Judicial</w:t>
      </w:r>
      <w:proofErr w:type="spellEnd"/>
      <w:r w:rsidR="00745F1C" w:rsidRPr="006D39B1">
        <w:rPr>
          <w:i/>
          <w:sz w:val="28"/>
          <w:szCs w:val="28"/>
        </w:rPr>
        <w:t xml:space="preserve"> </w:t>
      </w:r>
      <w:proofErr w:type="spellStart"/>
      <w:r w:rsidR="00745F1C" w:rsidRPr="006D39B1">
        <w:rPr>
          <w:i/>
          <w:sz w:val="28"/>
          <w:szCs w:val="28"/>
        </w:rPr>
        <w:t>Training</w:t>
      </w:r>
      <w:r w:rsidR="00745F1C" w:rsidRPr="00D16F55">
        <w:rPr>
          <w:i/>
          <w:sz w:val="28"/>
          <w:szCs w:val="28"/>
        </w:rPr>
        <w:t>s</w:t>
      </w:r>
      <w:proofErr w:type="spellEnd"/>
      <w:r w:rsidR="00745F1C" w:rsidRPr="00D16F55">
        <w:rPr>
          <w:i/>
          <w:sz w:val="28"/>
          <w:szCs w:val="28"/>
        </w:rPr>
        <w:t xml:space="preserve"> </w:t>
      </w:r>
      <w:proofErr w:type="spellStart"/>
      <w:r w:rsidR="00745F1C" w:rsidRPr="00D16F55">
        <w:rPr>
          <w:i/>
          <w:sz w:val="28"/>
          <w:szCs w:val="28"/>
        </w:rPr>
        <w:t>through</w:t>
      </w:r>
      <w:proofErr w:type="spellEnd"/>
      <w:r w:rsidR="00745F1C" w:rsidRPr="00D16F55">
        <w:rPr>
          <w:i/>
          <w:sz w:val="28"/>
          <w:szCs w:val="28"/>
        </w:rPr>
        <w:t xml:space="preserve"> </w:t>
      </w:r>
      <w:proofErr w:type="spellStart"/>
      <w:r w:rsidR="00745F1C" w:rsidRPr="00D16F55">
        <w:rPr>
          <w:i/>
          <w:sz w:val="28"/>
          <w:szCs w:val="28"/>
        </w:rPr>
        <w:t>Twinning</w:t>
      </w:r>
      <w:proofErr w:type="spellEnd"/>
      <w:r w:rsidR="00745F1C" w:rsidRPr="00A11782">
        <w:rPr>
          <w:i/>
          <w:sz w:val="28"/>
          <w:szCs w:val="28"/>
        </w:rPr>
        <w:t>)</w:t>
      </w:r>
      <w:r w:rsidR="00745F1C" w:rsidRPr="00745F1C">
        <w:rPr>
          <w:sz w:val="28"/>
          <w:szCs w:val="28"/>
        </w:rPr>
        <w:t xml:space="preserve"> īstenošanu </w:t>
      </w:r>
      <w:r w:rsidR="00B83E1F" w:rsidRPr="00B83E1F">
        <w:rPr>
          <w:sz w:val="28"/>
          <w:szCs w:val="28"/>
        </w:rPr>
        <w:t>E</w:t>
      </w:r>
      <w:r w:rsidR="00B83E1F">
        <w:rPr>
          <w:sz w:val="28"/>
          <w:szCs w:val="28"/>
        </w:rPr>
        <w:t xml:space="preserve">iropas Savienības </w:t>
      </w:r>
      <w:r w:rsidR="00B83E1F" w:rsidRPr="00B83E1F">
        <w:rPr>
          <w:sz w:val="28"/>
          <w:szCs w:val="28"/>
        </w:rPr>
        <w:t>finansēto institūciju stiprināšanas programmas, kas tiek īstenota Eiropas kaimiņattiecību un partnerības instrumenta, ietvaros.</w:t>
      </w:r>
    </w:p>
    <w:p w14:paraId="7D5E9692" w14:textId="77777777" w:rsidR="000A1968" w:rsidRPr="00757D54" w:rsidRDefault="000A1968" w:rsidP="004A63DD">
      <w:pPr>
        <w:suppressAutoHyphens/>
        <w:ind w:firstLine="709"/>
        <w:jc w:val="both"/>
        <w:rPr>
          <w:sz w:val="28"/>
          <w:szCs w:val="28"/>
        </w:rPr>
      </w:pPr>
    </w:p>
    <w:p w14:paraId="7D5E9693" w14:textId="155A9164" w:rsidR="00451343" w:rsidRPr="00757D54" w:rsidRDefault="00AB67E2" w:rsidP="00862B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C8B" w:rsidRPr="00757D54">
        <w:rPr>
          <w:sz w:val="28"/>
          <w:szCs w:val="28"/>
        </w:rPr>
        <w:t>. </w:t>
      </w:r>
      <w:r w:rsidR="00451343" w:rsidRPr="00757D54">
        <w:rPr>
          <w:sz w:val="28"/>
          <w:szCs w:val="28"/>
        </w:rPr>
        <w:t xml:space="preserve">Šī </w:t>
      </w:r>
      <w:proofErr w:type="spellStart"/>
      <w:r w:rsidR="00451343" w:rsidRPr="00757D54">
        <w:rPr>
          <w:sz w:val="28"/>
          <w:szCs w:val="28"/>
        </w:rPr>
        <w:t>protokollēmuma</w:t>
      </w:r>
      <w:proofErr w:type="spellEnd"/>
      <w:r w:rsidR="00451343" w:rsidRPr="00757D54">
        <w:rPr>
          <w:sz w:val="28"/>
          <w:szCs w:val="28"/>
        </w:rPr>
        <w:t xml:space="preserve"> 2., 3.,</w:t>
      </w:r>
      <w:r w:rsidR="00D20AAD">
        <w:rPr>
          <w:sz w:val="28"/>
          <w:szCs w:val="28"/>
        </w:rPr>
        <w:t xml:space="preserve"> un 4</w:t>
      </w:r>
      <w:r w:rsidR="00451343" w:rsidRPr="00757D54">
        <w:rPr>
          <w:sz w:val="28"/>
          <w:szCs w:val="28"/>
        </w:rPr>
        <w:t>.</w:t>
      </w:r>
      <w:r w:rsidR="00614ECF">
        <w:rPr>
          <w:sz w:val="28"/>
          <w:szCs w:val="28"/>
        </w:rPr>
        <w:t> </w:t>
      </w:r>
      <w:r w:rsidR="00451343" w:rsidRPr="00757D54">
        <w:rPr>
          <w:sz w:val="28"/>
          <w:szCs w:val="28"/>
        </w:rPr>
        <w:t>punktā minēto projektu ieviešanai papildu nepieciešamo finansējumu (nacionālo līdzfinansējumu</w:t>
      </w:r>
      <w:r w:rsidR="00D16F55">
        <w:rPr>
          <w:sz w:val="28"/>
          <w:szCs w:val="28"/>
        </w:rPr>
        <w:t xml:space="preserve"> un</w:t>
      </w:r>
      <w:r w:rsidR="00451343" w:rsidRPr="00757D54">
        <w:rPr>
          <w:sz w:val="28"/>
          <w:szCs w:val="28"/>
        </w:rPr>
        <w:t xml:space="preserve"> priekšfinansējumu) pārdalīt no 74.</w:t>
      </w:r>
      <w:r w:rsidR="00614ECF">
        <w:rPr>
          <w:sz w:val="28"/>
          <w:szCs w:val="28"/>
        </w:rPr>
        <w:t> </w:t>
      </w:r>
      <w:r w:rsidR="00451343" w:rsidRPr="00757D54">
        <w:rPr>
          <w:sz w:val="28"/>
          <w:szCs w:val="28"/>
        </w:rPr>
        <w:t xml:space="preserve">resora </w:t>
      </w:r>
      <w:r w:rsidR="006874F4" w:rsidRPr="00757D54">
        <w:rPr>
          <w:sz w:val="28"/>
          <w:szCs w:val="28"/>
        </w:rPr>
        <w:t>"</w:t>
      </w:r>
      <w:r w:rsidR="00451343" w:rsidRPr="00757D54">
        <w:rPr>
          <w:sz w:val="28"/>
          <w:szCs w:val="28"/>
        </w:rPr>
        <w:t xml:space="preserve">Gadskārtējā valsts budžeta izpildes </w:t>
      </w:r>
      <w:r w:rsidR="00451343" w:rsidRPr="00757D54">
        <w:rPr>
          <w:sz w:val="28"/>
          <w:szCs w:val="28"/>
        </w:rPr>
        <w:lastRenderedPageBreak/>
        <w:t>procesā pārdalāmais finansējums</w:t>
      </w:r>
      <w:r w:rsidR="001C03B0" w:rsidRPr="00757D54">
        <w:rPr>
          <w:sz w:val="28"/>
          <w:szCs w:val="28"/>
        </w:rPr>
        <w:t>"</w:t>
      </w:r>
      <w:r w:rsidR="00E739AB" w:rsidRPr="00757D54">
        <w:rPr>
          <w:sz w:val="28"/>
          <w:szCs w:val="28"/>
        </w:rPr>
        <w:t xml:space="preserve"> programmas 80.00.00 "</w:t>
      </w:r>
      <w:r w:rsidR="00451343" w:rsidRPr="00757D54">
        <w:rPr>
          <w:sz w:val="28"/>
          <w:szCs w:val="28"/>
        </w:rPr>
        <w:t>Nesadalītais finansējums Eiropas Savienības politiku instrumentu un pārējās ārvalstu finanšu palīdzības projektu un pasākumu īstenošanai</w:t>
      </w:r>
      <w:r w:rsidR="001C03B0" w:rsidRPr="00757D54">
        <w:rPr>
          <w:sz w:val="28"/>
          <w:szCs w:val="28"/>
        </w:rPr>
        <w:t>"</w:t>
      </w:r>
      <w:r w:rsidR="00451343" w:rsidRPr="00757D54">
        <w:rPr>
          <w:sz w:val="28"/>
          <w:szCs w:val="28"/>
        </w:rPr>
        <w:t>.</w:t>
      </w:r>
    </w:p>
    <w:p w14:paraId="7D5E9694" w14:textId="77777777" w:rsidR="00DF1499" w:rsidRPr="00757D54" w:rsidRDefault="00DF1499" w:rsidP="00862BEB">
      <w:pPr>
        <w:suppressAutoHyphens/>
        <w:ind w:firstLine="709"/>
        <w:jc w:val="both"/>
        <w:rPr>
          <w:color w:val="1F497D" w:themeColor="text2"/>
          <w:sz w:val="28"/>
          <w:szCs w:val="28"/>
        </w:rPr>
      </w:pPr>
    </w:p>
    <w:p w14:paraId="7D5E9695" w14:textId="77777777" w:rsidR="00DF1499" w:rsidRPr="00757D54" w:rsidRDefault="00AB67E2" w:rsidP="00862B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C8B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26133A" w:rsidRPr="00757D54">
        <w:rPr>
          <w:sz w:val="28"/>
          <w:szCs w:val="28"/>
        </w:rPr>
        <w:t>Tieslietu ministrijai</w:t>
      </w:r>
      <w:r w:rsidR="00DF1499" w:rsidRPr="00757D54">
        <w:rPr>
          <w:sz w:val="28"/>
          <w:szCs w:val="28"/>
        </w:rPr>
        <w:t xml:space="preserve">, lai nodrošinātu </w:t>
      </w:r>
      <w:r w:rsidR="00B37CB5">
        <w:rPr>
          <w:sz w:val="28"/>
          <w:szCs w:val="28"/>
        </w:rPr>
        <w:t xml:space="preserve">šī </w:t>
      </w:r>
      <w:proofErr w:type="spellStart"/>
      <w:r w:rsidR="00DF1499" w:rsidRPr="00757D54">
        <w:rPr>
          <w:sz w:val="28"/>
          <w:szCs w:val="28"/>
        </w:rPr>
        <w:t>protokoll</w:t>
      </w:r>
      <w:r w:rsidR="0026133A" w:rsidRPr="00757D54">
        <w:rPr>
          <w:sz w:val="28"/>
          <w:szCs w:val="28"/>
        </w:rPr>
        <w:t>ēmuma</w:t>
      </w:r>
      <w:proofErr w:type="spellEnd"/>
      <w:r w:rsidR="0026133A" w:rsidRPr="00757D54">
        <w:rPr>
          <w:sz w:val="28"/>
          <w:szCs w:val="28"/>
        </w:rPr>
        <w:t xml:space="preserve"> 2., 3., </w:t>
      </w:r>
      <w:r w:rsidR="0092227E">
        <w:rPr>
          <w:sz w:val="28"/>
          <w:szCs w:val="28"/>
        </w:rPr>
        <w:t xml:space="preserve">un </w:t>
      </w:r>
      <w:r w:rsidR="0026133A" w:rsidRPr="00757D54">
        <w:rPr>
          <w:sz w:val="28"/>
          <w:szCs w:val="28"/>
        </w:rPr>
        <w:t>4.</w:t>
      </w:r>
      <w:r w:rsidR="0092227E">
        <w:rPr>
          <w:sz w:val="28"/>
          <w:szCs w:val="28"/>
        </w:rPr>
        <w:t> </w:t>
      </w:r>
      <w:r w:rsidR="007000B3" w:rsidRPr="00757D54">
        <w:rPr>
          <w:sz w:val="28"/>
          <w:szCs w:val="28"/>
        </w:rPr>
        <w:t>p</w:t>
      </w:r>
      <w:r w:rsidR="0026133A" w:rsidRPr="00757D54">
        <w:rPr>
          <w:sz w:val="28"/>
          <w:szCs w:val="28"/>
        </w:rPr>
        <w:t>unktā</w:t>
      </w:r>
      <w:r w:rsidR="00C82E03" w:rsidRPr="00757D54">
        <w:rPr>
          <w:sz w:val="28"/>
          <w:szCs w:val="28"/>
        </w:rPr>
        <w:t xml:space="preserve"> </w:t>
      </w:r>
      <w:r w:rsidR="0026133A" w:rsidRPr="00757D54">
        <w:rPr>
          <w:sz w:val="28"/>
          <w:szCs w:val="28"/>
        </w:rPr>
        <w:t xml:space="preserve">minēto </w:t>
      </w:r>
      <w:r w:rsidR="00DF1499" w:rsidRPr="00757D54">
        <w:rPr>
          <w:sz w:val="28"/>
          <w:szCs w:val="28"/>
        </w:rPr>
        <w:t>projektu īstenošanu</w:t>
      </w:r>
      <w:r w:rsidR="009932EF" w:rsidRPr="00757D54">
        <w:rPr>
          <w:sz w:val="28"/>
          <w:szCs w:val="28"/>
        </w:rPr>
        <w:t>,</w:t>
      </w:r>
      <w:r w:rsidR="00DF1499" w:rsidRPr="00757D54">
        <w:rPr>
          <w:sz w:val="28"/>
          <w:szCs w:val="28"/>
        </w:rPr>
        <w:t xml:space="preserve"> normatīvajos aktos noteiktajā kārtībā sagatavot un iesniegt Finanšu ministrijā pieprasījumu par apropriācijas pārdali.</w:t>
      </w:r>
    </w:p>
    <w:p w14:paraId="7D5E9696" w14:textId="77777777" w:rsidR="00DF1499" w:rsidRPr="00757D54" w:rsidRDefault="00DF1499" w:rsidP="00862BEB">
      <w:pPr>
        <w:suppressAutoHyphens/>
        <w:ind w:firstLine="709"/>
        <w:jc w:val="both"/>
        <w:rPr>
          <w:color w:val="4F81BD" w:themeColor="accent1"/>
          <w:sz w:val="28"/>
          <w:szCs w:val="28"/>
        </w:rPr>
      </w:pPr>
    </w:p>
    <w:p w14:paraId="7D5E9697" w14:textId="13F4CC7F" w:rsidR="00760E6C" w:rsidRPr="00757D54" w:rsidRDefault="00AB67E2" w:rsidP="00862B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14ECF">
        <w:rPr>
          <w:sz w:val="28"/>
          <w:szCs w:val="28"/>
        </w:rPr>
        <w:t> </w:t>
      </w:r>
      <w:r w:rsidR="00760E6C" w:rsidRPr="00757D54">
        <w:rPr>
          <w:sz w:val="28"/>
          <w:szCs w:val="28"/>
        </w:rPr>
        <w:t>Tieslietu ministrijai pēc īstenoto projektu gala maksājumu saņemšanas nodrošināt līdzekļu ieskaitīšanu valsts pamatbudžeta ieņēmumos.</w:t>
      </w:r>
    </w:p>
    <w:p w14:paraId="7D5E9698" w14:textId="77777777" w:rsidR="0095208C" w:rsidRPr="00757D54" w:rsidRDefault="0095208C" w:rsidP="00014830">
      <w:pPr>
        <w:suppressAutoHyphens/>
        <w:ind w:firstLine="709"/>
        <w:jc w:val="both"/>
        <w:rPr>
          <w:color w:val="4F81BD" w:themeColor="accent1"/>
          <w:sz w:val="24"/>
          <w:szCs w:val="24"/>
        </w:rPr>
      </w:pPr>
    </w:p>
    <w:p w14:paraId="7D5E9699" w14:textId="77777777" w:rsidR="00014830" w:rsidRPr="00757D54" w:rsidRDefault="00014830" w:rsidP="00365557">
      <w:pPr>
        <w:pStyle w:val="Pamatteksts"/>
        <w:tabs>
          <w:tab w:val="left" w:pos="6521"/>
        </w:tabs>
        <w:rPr>
          <w:color w:val="4F81BD" w:themeColor="accent1"/>
          <w:sz w:val="24"/>
          <w:szCs w:val="24"/>
        </w:rPr>
      </w:pPr>
    </w:p>
    <w:p w14:paraId="7D5E969A" w14:textId="77777777" w:rsidR="000E6ECC" w:rsidRPr="00757D54" w:rsidRDefault="00CB40BF" w:rsidP="00365557">
      <w:pPr>
        <w:pStyle w:val="Pamatteksts"/>
        <w:tabs>
          <w:tab w:val="left" w:pos="6521"/>
        </w:tabs>
        <w:rPr>
          <w:szCs w:val="28"/>
        </w:rPr>
      </w:pPr>
      <w:r w:rsidRPr="00757D54">
        <w:rPr>
          <w:szCs w:val="28"/>
        </w:rPr>
        <w:t>Ministru prezidents</w:t>
      </w:r>
      <w:r w:rsidR="00365557" w:rsidRPr="00757D54">
        <w:rPr>
          <w:szCs w:val="28"/>
        </w:rPr>
        <w:tab/>
      </w:r>
      <w:r w:rsidRPr="00757D54">
        <w:rPr>
          <w:szCs w:val="28"/>
        </w:rPr>
        <w:t>Māris Kučinskis</w:t>
      </w:r>
    </w:p>
    <w:p w14:paraId="7D5E969B" w14:textId="77777777" w:rsidR="00014830" w:rsidRPr="00757D54" w:rsidRDefault="00014830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7D5E969C" w14:textId="77777777" w:rsidR="001A5A56" w:rsidRPr="00757D54" w:rsidRDefault="001A5A56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7D5E969D" w14:textId="77777777" w:rsidR="004F3CA3" w:rsidRPr="00EC7ACE" w:rsidRDefault="00A83D63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  <w:r w:rsidRPr="00757D54">
        <w:rPr>
          <w:rFonts w:ascii="Times New Roman" w:hAnsi="Times New Roman"/>
          <w:szCs w:val="28"/>
        </w:rPr>
        <w:t>Valsts kancelejas direktor</w:t>
      </w:r>
      <w:r w:rsidR="00014830" w:rsidRPr="00757D54">
        <w:rPr>
          <w:rFonts w:ascii="Times New Roman" w:hAnsi="Times New Roman"/>
          <w:szCs w:val="28"/>
        </w:rPr>
        <w:t>s</w:t>
      </w:r>
      <w:r w:rsidR="00365557" w:rsidRPr="00EC7ACE">
        <w:rPr>
          <w:rFonts w:ascii="Times New Roman" w:hAnsi="Times New Roman"/>
          <w:szCs w:val="28"/>
        </w:rPr>
        <w:tab/>
      </w:r>
      <w:r w:rsidR="00795384">
        <w:rPr>
          <w:rFonts w:ascii="Times New Roman" w:hAnsi="Times New Roman"/>
          <w:szCs w:val="28"/>
        </w:rPr>
        <w:t xml:space="preserve">Jānis </w:t>
      </w:r>
      <w:proofErr w:type="spellStart"/>
      <w:r w:rsidR="00795384">
        <w:rPr>
          <w:rFonts w:ascii="Times New Roman" w:hAnsi="Times New Roman"/>
          <w:szCs w:val="28"/>
        </w:rPr>
        <w:t>Cit</w:t>
      </w:r>
      <w:r w:rsidR="00F810F4">
        <w:rPr>
          <w:rFonts w:ascii="Times New Roman" w:hAnsi="Times New Roman"/>
          <w:szCs w:val="28"/>
        </w:rPr>
        <w:t>s</w:t>
      </w:r>
      <w:r w:rsidR="00795384">
        <w:rPr>
          <w:rFonts w:ascii="Times New Roman" w:hAnsi="Times New Roman"/>
          <w:szCs w:val="28"/>
        </w:rPr>
        <w:t>kovskis</w:t>
      </w:r>
      <w:proofErr w:type="spellEnd"/>
    </w:p>
    <w:p w14:paraId="7D5E969E" w14:textId="77777777" w:rsidR="00940061" w:rsidRPr="00EC7ACE" w:rsidRDefault="00940061" w:rsidP="004A6629">
      <w:pPr>
        <w:tabs>
          <w:tab w:val="left" w:pos="1227"/>
        </w:tabs>
        <w:jc w:val="both"/>
        <w:rPr>
          <w:sz w:val="28"/>
          <w:szCs w:val="28"/>
        </w:rPr>
      </w:pPr>
    </w:p>
    <w:p w14:paraId="7D5E969F" w14:textId="3F64301B" w:rsidR="00FE0A7B" w:rsidRPr="00EC7ACE" w:rsidRDefault="00FE0A7B" w:rsidP="009F27CF">
      <w:pPr>
        <w:tabs>
          <w:tab w:val="left" w:pos="2246"/>
        </w:tabs>
        <w:jc w:val="both"/>
        <w:rPr>
          <w:sz w:val="28"/>
          <w:szCs w:val="28"/>
        </w:rPr>
      </w:pPr>
    </w:p>
    <w:p w14:paraId="7D5E96A0" w14:textId="77777777" w:rsidR="00940061" w:rsidRPr="00EC7ACE" w:rsidRDefault="000E6ECC" w:rsidP="009E7F40">
      <w:pPr>
        <w:tabs>
          <w:tab w:val="right" w:pos="9072"/>
        </w:tabs>
        <w:jc w:val="both"/>
        <w:rPr>
          <w:sz w:val="28"/>
          <w:szCs w:val="28"/>
        </w:rPr>
      </w:pPr>
      <w:r w:rsidRPr="00EC7ACE">
        <w:rPr>
          <w:sz w:val="28"/>
          <w:szCs w:val="28"/>
        </w:rPr>
        <w:t>Iesniedzējs:</w:t>
      </w:r>
    </w:p>
    <w:p w14:paraId="33FA1986" w14:textId="77777777" w:rsidR="00B451E2" w:rsidRDefault="00B451E2" w:rsidP="001C4571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ministrijas</w:t>
      </w:r>
    </w:p>
    <w:p w14:paraId="7D5E96B6" w14:textId="53CC2DC5" w:rsidR="00365557" w:rsidRPr="00E85554" w:rsidRDefault="001C4571" w:rsidP="001C4571">
      <w:pPr>
        <w:tabs>
          <w:tab w:val="left" w:pos="6521"/>
          <w:tab w:val="right" w:pos="9072"/>
        </w:tabs>
        <w:jc w:val="both"/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061303" w:rsidRPr="00EC7ACE">
        <w:rPr>
          <w:sz w:val="28"/>
          <w:szCs w:val="28"/>
        </w:rPr>
        <w:tab/>
      </w:r>
      <w:r w:rsidR="00632691">
        <w:rPr>
          <w:sz w:val="28"/>
          <w:szCs w:val="28"/>
        </w:rPr>
        <w:t>Lail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Medina</w:t>
      </w:r>
      <w:proofErr w:type="spellEnd"/>
    </w:p>
    <w:sectPr w:rsidR="00365557" w:rsidRPr="00E85554" w:rsidSect="00614ECF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96B9" w14:textId="77777777" w:rsidR="00635F9C" w:rsidRDefault="00635F9C">
      <w:r>
        <w:separator/>
      </w:r>
    </w:p>
  </w:endnote>
  <w:endnote w:type="continuationSeparator" w:id="0">
    <w:p w14:paraId="7D5E96BA" w14:textId="77777777" w:rsidR="00635F9C" w:rsidRDefault="0063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96BE" w14:textId="0D2F7FC3" w:rsidR="0095208C" w:rsidRPr="00943735" w:rsidRDefault="001A5A56" w:rsidP="00014830">
    <w:pPr>
      <w:jc w:val="both"/>
    </w:pPr>
    <w:r w:rsidRPr="00943735">
      <w:t>T</w:t>
    </w:r>
    <w:r w:rsidR="00757D54" w:rsidRPr="00943735">
      <w:t>M</w:t>
    </w:r>
    <w:r w:rsidR="00614ECF">
      <w:t>p</w:t>
    </w:r>
    <w:r w:rsidR="00757D54" w:rsidRPr="00943735">
      <w:t>rot_</w:t>
    </w:r>
    <w:r w:rsidR="007E65DF">
      <w:t>21</w:t>
    </w:r>
    <w:r w:rsidR="0070473A">
      <w:t>04</w:t>
    </w:r>
    <w:r w:rsidR="00EC7879">
      <w:t>17</w:t>
    </w:r>
    <w:r w:rsidRPr="00943735">
      <w:t>_EKproj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96BF" w14:textId="530EF1AD" w:rsidR="00AA0ADA" w:rsidRPr="00F86829" w:rsidRDefault="001A5A56" w:rsidP="00C9492C">
    <w:pPr>
      <w:jc w:val="both"/>
    </w:pPr>
    <w:r w:rsidRPr="00F86829">
      <w:t>T</w:t>
    </w:r>
    <w:r w:rsidR="009C3952">
      <w:t>M</w:t>
    </w:r>
    <w:r w:rsidR="00614ECF">
      <w:t>p</w:t>
    </w:r>
    <w:r w:rsidR="00661876">
      <w:t>rot_21</w:t>
    </w:r>
    <w:r w:rsidR="00A20463">
      <w:t>04</w:t>
    </w:r>
    <w:r w:rsidR="002C610A">
      <w:t>17</w:t>
    </w:r>
    <w:r w:rsidRPr="00F86829">
      <w:t>_EKproj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96B7" w14:textId="77777777" w:rsidR="00635F9C" w:rsidRDefault="00635F9C">
      <w:r>
        <w:separator/>
      </w:r>
    </w:p>
  </w:footnote>
  <w:footnote w:type="continuationSeparator" w:id="0">
    <w:p w14:paraId="7D5E96B8" w14:textId="77777777" w:rsidR="00635F9C" w:rsidRDefault="0063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96BB" w14:textId="77777777"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5E96BC" w14:textId="77777777"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7D5E96BD" w14:textId="4685BC83"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E81D3B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81345"/>
    <w:rsid w:val="00181537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C03B0"/>
    <w:rsid w:val="001C4571"/>
    <w:rsid w:val="001C49C0"/>
    <w:rsid w:val="001D00E5"/>
    <w:rsid w:val="001D1826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0B54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7116C"/>
    <w:rsid w:val="00271DC2"/>
    <w:rsid w:val="0027297D"/>
    <w:rsid w:val="0027332B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C3BB6"/>
    <w:rsid w:val="002C41FD"/>
    <w:rsid w:val="002C610A"/>
    <w:rsid w:val="002C663F"/>
    <w:rsid w:val="002D2877"/>
    <w:rsid w:val="002D4883"/>
    <w:rsid w:val="002D4B2C"/>
    <w:rsid w:val="002D6B7C"/>
    <w:rsid w:val="002E1BAD"/>
    <w:rsid w:val="002E25B3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2A08"/>
    <w:rsid w:val="00312C4B"/>
    <w:rsid w:val="00321325"/>
    <w:rsid w:val="00322379"/>
    <w:rsid w:val="0033138A"/>
    <w:rsid w:val="003378FF"/>
    <w:rsid w:val="00341119"/>
    <w:rsid w:val="00341286"/>
    <w:rsid w:val="00342AEB"/>
    <w:rsid w:val="003430C3"/>
    <w:rsid w:val="00344738"/>
    <w:rsid w:val="00353DA6"/>
    <w:rsid w:val="003569B7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568C"/>
    <w:rsid w:val="00405B0C"/>
    <w:rsid w:val="00406137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72259"/>
    <w:rsid w:val="00475BB9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3991"/>
    <w:rsid w:val="0051443A"/>
    <w:rsid w:val="00514614"/>
    <w:rsid w:val="005147B4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4B3E"/>
    <w:rsid w:val="00560DA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FBD"/>
    <w:rsid w:val="005F2E2D"/>
    <w:rsid w:val="005F45C4"/>
    <w:rsid w:val="00600B37"/>
    <w:rsid w:val="006028D9"/>
    <w:rsid w:val="00604CC7"/>
    <w:rsid w:val="00614ECF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45CA"/>
    <w:rsid w:val="007728AD"/>
    <w:rsid w:val="007808CA"/>
    <w:rsid w:val="00780E37"/>
    <w:rsid w:val="00781422"/>
    <w:rsid w:val="00782666"/>
    <w:rsid w:val="00786E51"/>
    <w:rsid w:val="007873FD"/>
    <w:rsid w:val="0078740B"/>
    <w:rsid w:val="007877AB"/>
    <w:rsid w:val="00790072"/>
    <w:rsid w:val="007903F4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2FC"/>
    <w:rsid w:val="0086731E"/>
    <w:rsid w:val="0087237C"/>
    <w:rsid w:val="008724FA"/>
    <w:rsid w:val="0087255A"/>
    <w:rsid w:val="0087476C"/>
    <w:rsid w:val="00875E5F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C2B47"/>
    <w:rsid w:val="008C2F9B"/>
    <w:rsid w:val="008C69C1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5C29"/>
    <w:rsid w:val="00977CAA"/>
    <w:rsid w:val="00981964"/>
    <w:rsid w:val="00981CAC"/>
    <w:rsid w:val="00982430"/>
    <w:rsid w:val="009832B8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732C"/>
    <w:rsid w:val="009C7EA4"/>
    <w:rsid w:val="009D20C8"/>
    <w:rsid w:val="009D22E1"/>
    <w:rsid w:val="009D3962"/>
    <w:rsid w:val="009D645B"/>
    <w:rsid w:val="009D6A1C"/>
    <w:rsid w:val="009D7051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21E90"/>
    <w:rsid w:val="00B24B1C"/>
    <w:rsid w:val="00B250CE"/>
    <w:rsid w:val="00B25660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97"/>
    <w:rsid w:val="00BB06C4"/>
    <w:rsid w:val="00BB46EE"/>
    <w:rsid w:val="00BB50A5"/>
    <w:rsid w:val="00BB54B9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51A"/>
    <w:rsid w:val="00C144AB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2E03"/>
    <w:rsid w:val="00C8395D"/>
    <w:rsid w:val="00C84BCA"/>
    <w:rsid w:val="00C84FC0"/>
    <w:rsid w:val="00C85B0C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7465"/>
    <w:rsid w:val="00CE0195"/>
    <w:rsid w:val="00CE094B"/>
    <w:rsid w:val="00CE0B96"/>
    <w:rsid w:val="00CE3DDC"/>
    <w:rsid w:val="00CE4CCF"/>
    <w:rsid w:val="00CE5CF4"/>
    <w:rsid w:val="00CE6521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4D53"/>
    <w:rsid w:val="00D16F55"/>
    <w:rsid w:val="00D20AAD"/>
    <w:rsid w:val="00D23C28"/>
    <w:rsid w:val="00D24816"/>
    <w:rsid w:val="00D24C3F"/>
    <w:rsid w:val="00D26160"/>
    <w:rsid w:val="00D26C93"/>
    <w:rsid w:val="00D30FA1"/>
    <w:rsid w:val="00D314C8"/>
    <w:rsid w:val="00D33F14"/>
    <w:rsid w:val="00D34CCF"/>
    <w:rsid w:val="00D368CA"/>
    <w:rsid w:val="00D4018E"/>
    <w:rsid w:val="00D40982"/>
    <w:rsid w:val="00D40ACD"/>
    <w:rsid w:val="00D45F74"/>
    <w:rsid w:val="00D471D3"/>
    <w:rsid w:val="00D5227B"/>
    <w:rsid w:val="00D526FC"/>
    <w:rsid w:val="00D52E50"/>
    <w:rsid w:val="00D563F9"/>
    <w:rsid w:val="00D56472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2004"/>
    <w:rsid w:val="00DE04EE"/>
    <w:rsid w:val="00DE0FB8"/>
    <w:rsid w:val="00DE22EA"/>
    <w:rsid w:val="00DE267D"/>
    <w:rsid w:val="00DF1499"/>
    <w:rsid w:val="00DF1F5C"/>
    <w:rsid w:val="00DF4CDD"/>
    <w:rsid w:val="00DF6696"/>
    <w:rsid w:val="00E000B3"/>
    <w:rsid w:val="00E00B28"/>
    <w:rsid w:val="00E0404D"/>
    <w:rsid w:val="00E05508"/>
    <w:rsid w:val="00E07D92"/>
    <w:rsid w:val="00E11407"/>
    <w:rsid w:val="00E124E4"/>
    <w:rsid w:val="00E12647"/>
    <w:rsid w:val="00E14428"/>
    <w:rsid w:val="00E14ED1"/>
    <w:rsid w:val="00E16049"/>
    <w:rsid w:val="00E24E43"/>
    <w:rsid w:val="00E31FE4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1D3B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F27"/>
    <w:rsid w:val="00ED42FB"/>
    <w:rsid w:val="00ED7F2D"/>
    <w:rsid w:val="00EE00EE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7924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C2DBC"/>
    <w:rsid w:val="00FC3CC4"/>
    <w:rsid w:val="00FC766C"/>
    <w:rsid w:val="00FC7E1B"/>
    <w:rsid w:val="00FD1E21"/>
    <w:rsid w:val="00FD2492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7D5E9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4F90CB-A131-4DA7-B2B2-DC13E37B34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32917D-8F2C-4FFF-9345-638BB565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 Par atļauju Tieslietu ministrijai un tās padotības iestādēm uzņemties papildus saistības un īstenot projektus piesaistot finansējumu no ārvalstu finanšu instrumentiem”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(Ieslodzījuma vietu pārvaldei un Tiesu administrācijai) uzņemties papildu saistības un īstenot projektus, piesaistot finansējumu no ārvalstu finanšu instrumentiem"</dc:title>
  <dc:subject>Ministru kabineta sēdes protokollēmuma projekts</dc:subject>
  <dc:creator>Arta Zvirgzda-Supe</dc:creator>
  <dc:description>arta.zvirgzda@tm.gov.lv,  67036848</dc:description>
  <cp:lastModifiedBy>Lelde Stepanova</cp:lastModifiedBy>
  <cp:revision>18</cp:revision>
  <cp:lastPrinted>2016-10-11T12:09:00Z</cp:lastPrinted>
  <dcterms:created xsi:type="dcterms:W3CDTF">2017-04-20T06:41:00Z</dcterms:created>
  <dcterms:modified xsi:type="dcterms:W3CDTF">2017-04-24T10:03:00Z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