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EFC96" w14:textId="77777777" w:rsidR="008D081F" w:rsidRPr="005F53EA" w:rsidRDefault="008D081F" w:rsidP="008D081F">
      <w:pPr>
        <w:ind w:firstLine="0"/>
        <w:jc w:val="left"/>
        <w:rPr>
          <w:bCs/>
          <w:szCs w:val="28"/>
          <w:lang w:eastAsia="lv-LV"/>
        </w:rPr>
      </w:pPr>
    </w:p>
    <w:p w14:paraId="27F44202" w14:textId="6DAD6145" w:rsidR="008D081F" w:rsidRPr="00693240" w:rsidRDefault="008D081F" w:rsidP="008D081F">
      <w:pPr>
        <w:tabs>
          <w:tab w:val="left" w:pos="6804"/>
        </w:tabs>
        <w:ind w:firstLine="0"/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F41E94">
        <w:rPr>
          <w:sz w:val="28"/>
          <w:szCs w:val="28"/>
        </w:rPr>
        <w:t>19. aprīlī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F41E94">
        <w:rPr>
          <w:sz w:val="28"/>
          <w:szCs w:val="28"/>
        </w:rPr>
        <w:t> 193</w:t>
      </w:r>
    </w:p>
    <w:p w14:paraId="6095049E" w14:textId="61B202CE" w:rsidR="008D081F" w:rsidRPr="00693240" w:rsidRDefault="008D081F" w:rsidP="008D081F">
      <w:pPr>
        <w:tabs>
          <w:tab w:val="left" w:pos="6804"/>
        </w:tabs>
        <w:ind w:firstLine="0"/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F41E94">
        <w:rPr>
          <w:sz w:val="28"/>
          <w:szCs w:val="28"/>
        </w:rPr>
        <w:t>20</w:t>
      </w:r>
      <w:r w:rsidRPr="00693240">
        <w:rPr>
          <w:sz w:val="28"/>
          <w:szCs w:val="28"/>
        </w:rPr>
        <w:t>  </w:t>
      </w:r>
      <w:r w:rsidR="00F41E94">
        <w:rPr>
          <w:sz w:val="28"/>
          <w:szCs w:val="28"/>
        </w:rPr>
        <w:t>12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4435D99B" w14:textId="59EE59B4" w:rsidR="00390325" w:rsidRPr="00D762A4" w:rsidRDefault="00390325" w:rsidP="008D081F">
      <w:pPr>
        <w:ind w:firstLine="0"/>
        <w:jc w:val="left"/>
        <w:rPr>
          <w:bCs/>
          <w:sz w:val="28"/>
          <w:szCs w:val="28"/>
        </w:rPr>
      </w:pPr>
    </w:p>
    <w:p w14:paraId="4435D99D" w14:textId="77777777" w:rsidR="00A52C24" w:rsidRPr="00D762A4" w:rsidRDefault="00BA7A47" w:rsidP="008D081F">
      <w:pPr>
        <w:ind w:firstLine="0"/>
        <w:jc w:val="center"/>
        <w:rPr>
          <w:b/>
          <w:sz w:val="28"/>
          <w:szCs w:val="28"/>
        </w:rPr>
      </w:pPr>
      <w:r w:rsidRPr="00D762A4">
        <w:rPr>
          <w:b/>
          <w:sz w:val="28"/>
          <w:szCs w:val="28"/>
        </w:rPr>
        <w:t>Par apropriācijas pārdali 2017.</w:t>
      </w:r>
      <w:r w:rsidR="00025D0F" w:rsidRPr="00D762A4">
        <w:rPr>
          <w:b/>
          <w:sz w:val="28"/>
          <w:szCs w:val="28"/>
        </w:rPr>
        <w:t> </w:t>
      </w:r>
      <w:r w:rsidRPr="00D762A4">
        <w:rPr>
          <w:b/>
          <w:sz w:val="28"/>
          <w:szCs w:val="28"/>
        </w:rPr>
        <w:t>gadā un izdevumu pārdali 2018.</w:t>
      </w:r>
      <w:r w:rsidR="00025D0F" w:rsidRPr="00D762A4">
        <w:rPr>
          <w:b/>
          <w:sz w:val="28"/>
          <w:szCs w:val="28"/>
        </w:rPr>
        <w:t> </w:t>
      </w:r>
      <w:r w:rsidRPr="00D762A4">
        <w:rPr>
          <w:b/>
          <w:sz w:val="28"/>
          <w:szCs w:val="28"/>
        </w:rPr>
        <w:t>gadam un turpmākajiem gadiem</w:t>
      </w:r>
    </w:p>
    <w:p w14:paraId="4435D99E" w14:textId="77777777" w:rsidR="00796003" w:rsidRPr="005F53EA" w:rsidRDefault="00796003" w:rsidP="008D081F">
      <w:pPr>
        <w:ind w:firstLine="0"/>
        <w:jc w:val="center"/>
        <w:rPr>
          <w:szCs w:val="28"/>
          <w:lang w:eastAsia="lv-LV"/>
        </w:rPr>
      </w:pPr>
    </w:p>
    <w:p w14:paraId="4435D99F" w14:textId="29885076" w:rsidR="00390325" w:rsidRPr="00D762A4" w:rsidRDefault="00BA7A47" w:rsidP="008D081F">
      <w:pPr>
        <w:ind w:firstLine="709"/>
        <w:rPr>
          <w:rFonts w:eastAsia="Times New Roman"/>
          <w:sz w:val="28"/>
          <w:szCs w:val="28"/>
        </w:rPr>
      </w:pPr>
      <w:r w:rsidRPr="00D762A4">
        <w:rPr>
          <w:rFonts w:eastAsia="Times New Roman"/>
          <w:sz w:val="28"/>
          <w:szCs w:val="28"/>
        </w:rPr>
        <w:t xml:space="preserve">1. Atbalstīt apropriācijas pārdali </w:t>
      </w:r>
      <w:r w:rsidR="00300F24">
        <w:rPr>
          <w:rFonts w:eastAsia="Times New Roman"/>
          <w:sz w:val="28"/>
          <w:szCs w:val="28"/>
        </w:rPr>
        <w:t xml:space="preserve">no </w:t>
      </w:r>
      <w:r w:rsidRPr="00D762A4">
        <w:rPr>
          <w:rFonts w:eastAsia="Times New Roman"/>
          <w:sz w:val="28"/>
          <w:szCs w:val="28"/>
        </w:rPr>
        <w:t xml:space="preserve">Tieslietu ministrijas budžeta </w:t>
      </w:r>
      <w:r w:rsidR="00300F24">
        <w:rPr>
          <w:rFonts w:eastAsia="Times New Roman"/>
          <w:sz w:val="28"/>
          <w:szCs w:val="28"/>
        </w:rPr>
        <w:t>līdzekļiem</w:t>
      </w:r>
      <w:r w:rsidRPr="00D762A4">
        <w:rPr>
          <w:rFonts w:eastAsia="Times New Roman"/>
          <w:sz w:val="28"/>
          <w:szCs w:val="28"/>
        </w:rPr>
        <w:t xml:space="preserve"> 2017.</w:t>
      </w:r>
      <w:r w:rsidR="00025D0F" w:rsidRPr="00D762A4">
        <w:rPr>
          <w:rFonts w:eastAsia="Times New Roman"/>
          <w:sz w:val="28"/>
          <w:szCs w:val="28"/>
        </w:rPr>
        <w:t> </w:t>
      </w:r>
      <w:r w:rsidRPr="00D762A4">
        <w:rPr>
          <w:rFonts w:eastAsia="Times New Roman"/>
          <w:sz w:val="28"/>
          <w:szCs w:val="28"/>
        </w:rPr>
        <w:t xml:space="preserve">gadā, samazinot </w:t>
      </w:r>
      <w:r w:rsidR="00875848" w:rsidRPr="00D762A4">
        <w:rPr>
          <w:rFonts w:eastAsia="Times New Roman"/>
          <w:sz w:val="28"/>
          <w:szCs w:val="28"/>
        </w:rPr>
        <w:t>budžeta apakšprogrammā 03.08.00 "Uzturlīdzekļu garantiju fonds</w:t>
      </w:r>
      <w:r w:rsidR="00875848">
        <w:rPr>
          <w:rFonts w:eastAsia="Times New Roman"/>
          <w:sz w:val="28"/>
          <w:szCs w:val="28"/>
        </w:rPr>
        <w:t>"</w:t>
      </w:r>
      <w:r w:rsidR="00875848" w:rsidRPr="00D762A4">
        <w:rPr>
          <w:rFonts w:eastAsia="Times New Roman"/>
          <w:sz w:val="28"/>
          <w:szCs w:val="28"/>
        </w:rPr>
        <w:t xml:space="preserve"> </w:t>
      </w:r>
      <w:r w:rsidRPr="00D762A4">
        <w:rPr>
          <w:rFonts w:eastAsia="Times New Roman"/>
          <w:sz w:val="28"/>
          <w:szCs w:val="28"/>
        </w:rPr>
        <w:t xml:space="preserve">izdevumus sociālajiem pabalstiem </w:t>
      </w:r>
      <w:r w:rsidRPr="00D762A4">
        <w:rPr>
          <w:rFonts w:eastAsia="Times New Roman"/>
          <w:sz w:val="28"/>
          <w:szCs w:val="28"/>
          <w:lang w:eastAsia="lv-LV"/>
        </w:rPr>
        <w:t>379</w:t>
      </w:r>
      <w:r w:rsidR="00025D0F" w:rsidRPr="00D762A4">
        <w:rPr>
          <w:rFonts w:eastAsia="Times New Roman"/>
          <w:sz w:val="28"/>
          <w:szCs w:val="28"/>
          <w:lang w:eastAsia="lv-LV"/>
        </w:rPr>
        <w:t> </w:t>
      </w:r>
      <w:r w:rsidRPr="00D762A4">
        <w:rPr>
          <w:rFonts w:eastAsia="Times New Roman"/>
          <w:sz w:val="28"/>
          <w:szCs w:val="28"/>
          <w:lang w:eastAsia="lv-LV"/>
        </w:rPr>
        <w:t>410</w:t>
      </w:r>
      <w:r w:rsidR="00025D0F" w:rsidRPr="00D762A4">
        <w:rPr>
          <w:rFonts w:eastAsia="Times New Roman"/>
          <w:sz w:val="28"/>
          <w:szCs w:val="28"/>
        </w:rPr>
        <w:t> </w:t>
      </w:r>
      <w:proofErr w:type="spellStart"/>
      <w:r w:rsidRPr="00D762A4">
        <w:rPr>
          <w:rFonts w:eastAsia="Times New Roman"/>
          <w:i/>
          <w:sz w:val="28"/>
          <w:szCs w:val="28"/>
        </w:rPr>
        <w:t>euro</w:t>
      </w:r>
      <w:proofErr w:type="spellEnd"/>
      <w:r w:rsidRPr="00D762A4">
        <w:rPr>
          <w:rFonts w:eastAsia="Times New Roman"/>
          <w:sz w:val="28"/>
          <w:szCs w:val="28"/>
        </w:rPr>
        <w:t xml:space="preserve"> apmērā un attiecīgi</w:t>
      </w:r>
      <w:r w:rsidR="00875848">
        <w:rPr>
          <w:rFonts w:eastAsia="Times New Roman"/>
          <w:sz w:val="28"/>
          <w:szCs w:val="28"/>
        </w:rPr>
        <w:t xml:space="preserve"> palielinot </w:t>
      </w:r>
      <w:r w:rsidR="00875848" w:rsidRPr="00D762A4">
        <w:rPr>
          <w:rFonts w:eastAsia="Times New Roman"/>
          <w:sz w:val="28"/>
          <w:szCs w:val="28"/>
        </w:rPr>
        <w:t>budžeta apakšprogrammā 03.07.00 "Uzturlīdzekļu garantiju fonda administrēšana"</w:t>
      </w:r>
      <w:r w:rsidR="00875848">
        <w:rPr>
          <w:rFonts w:eastAsia="Times New Roman"/>
          <w:sz w:val="28"/>
          <w:szCs w:val="28"/>
        </w:rPr>
        <w:t xml:space="preserve"> </w:t>
      </w:r>
      <w:r w:rsidRPr="00D762A4">
        <w:rPr>
          <w:rFonts w:eastAsia="Times New Roman"/>
          <w:sz w:val="28"/>
          <w:szCs w:val="28"/>
        </w:rPr>
        <w:t xml:space="preserve">izdevumus atlīdzībai </w:t>
      </w:r>
      <w:r w:rsidRPr="00D762A4">
        <w:rPr>
          <w:rFonts w:eastAsia="Times New Roman"/>
          <w:sz w:val="28"/>
          <w:szCs w:val="28"/>
          <w:lang w:eastAsia="lv-LV"/>
        </w:rPr>
        <w:t>214</w:t>
      </w:r>
      <w:r w:rsidR="00025D0F" w:rsidRPr="00D762A4">
        <w:rPr>
          <w:rFonts w:eastAsia="Times New Roman"/>
          <w:sz w:val="28"/>
          <w:szCs w:val="28"/>
          <w:lang w:eastAsia="lv-LV"/>
        </w:rPr>
        <w:t> </w:t>
      </w:r>
      <w:r w:rsidRPr="00D762A4">
        <w:rPr>
          <w:rFonts w:eastAsia="Times New Roman"/>
          <w:sz w:val="28"/>
          <w:szCs w:val="28"/>
          <w:lang w:eastAsia="lv-LV"/>
        </w:rPr>
        <w:t>184</w:t>
      </w:r>
      <w:r w:rsidR="00025D0F" w:rsidRPr="00D762A4">
        <w:rPr>
          <w:rFonts w:eastAsia="Times New Roman"/>
          <w:sz w:val="28"/>
          <w:szCs w:val="28"/>
        </w:rPr>
        <w:t> </w:t>
      </w:r>
      <w:proofErr w:type="spellStart"/>
      <w:r w:rsidRPr="00D762A4">
        <w:rPr>
          <w:rFonts w:eastAsia="Times New Roman"/>
          <w:i/>
          <w:sz w:val="28"/>
          <w:szCs w:val="28"/>
        </w:rPr>
        <w:t>euro</w:t>
      </w:r>
      <w:proofErr w:type="spellEnd"/>
      <w:r w:rsidRPr="00D762A4">
        <w:rPr>
          <w:rFonts w:eastAsia="Times New Roman"/>
          <w:sz w:val="28"/>
          <w:szCs w:val="28"/>
        </w:rPr>
        <w:t xml:space="preserve"> apmērā, izdevumus precēm un pakalpojumiem</w:t>
      </w:r>
      <w:r w:rsidR="00EF4FAD" w:rsidRPr="00D762A4">
        <w:rPr>
          <w:rFonts w:eastAsia="Times New Roman"/>
          <w:sz w:val="28"/>
          <w:szCs w:val="28"/>
        </w:rPr>
        <w:t xml:space="preserve"> </w:t>
      </w:r>
      <w:r w:rsidRPr="00D762A4">
        <w:rPr>
          <w:sz w:val="28"/>
          <w:szCs w:val="28"/>
        </w:rPr>
        <w:t>140</w:t>
      </w:r>
      <w:r w:rsidR="00025D0F" w:rsidRPr="00D762A4">
        <w:rPr>
          <w:sz w:val="28"/>
          <w:szCs w:val="28"/>
        </w:rPr>
        <w:t> </w:t>
      </w:r>
      <w:r w:rsidRPr="00D762A4">
        <w:rPr>
          <w:sz w:val="28"/>
          <w:szCs w:val="28"/>
        </w:rPr>
        <w:t>537</w:t>
      </w:r>
      <w:r w:rsidR="00025D0F" w:rsidRPr="00D762A4">
        <w:rPr>
          <w:rFonts w:eastAsia="Times New Roman"/>
          <w:sz w:val="28"/>
          <w:szCs w:val="28"/>
        </w:rPr>
        <w:t> </w:t>
      </w:r>
      <w:proofErr w:type="spellStart"/>
      <w:r w:rsidRPr="00D762A4">
        <w:rPr>
          <w:rFonts w:eastAsia="Times New Roman"/>
          <w:i/>
          <w:sz w:val="28"/>
          <w:szCs w:val="28"/>
        </w:rPr>
        <w:t>euro</w:t>
      </w:r>
      <w:proofErr w:type="spellEnd"/>
      <w:r w:rsidRPr="00D762A4">
        <w:rPr>
          <w:rFonts w:eastAsia="Times New Roman"/>
          <w:sz w:val="28"/>
          <w:szCs w:val="28"/>
        </w:rPr>
        <w:t xml:space="preserve"> apmērā un izdevumus </w:t>
      </w:r>
      <w:r w:rsidR="00C40922" w:rsidRPr="00D762A4">
        <w:rPr>
          <w:rFonts w:eastAsia="Times New Roman"/>
          <w:sz w:val="28"/>
          <w:szCs w:val="28"/>
        </w:rPr>
        <w:t xml:space="preserve">pamatkapitāla veidošanai </w:t>
      </w:r>
      <w:r w:rsidRPr="00D762A4">
        <w:rPr>
          <w:sz w:val="28"/>
          <w:szCs w:val="28"/>
        </w:rPr>
        <w:t>24</w:t>
      </w:r>
      <w:r w:rsidR="00025D0F" w:rsidRPr="00D762A4">
        <w:rPr>
          <w:sz w:val="28"/>
          <w:szCs w:val="28"/>
        </w:rPr>
        <w:t> </w:t>
      </w:r>
      <w:r w:rsidRPr="00D762A4">
        <w:rPr>
          <w:sz w:val="28"/>
          <w:szCs w:val="28"/>
        </w:rPr>
        <w:t>689</w:t>
      </w:r>
      <w:r w:rsidR="00025D0F" w:rsidRPr="00D762A4">
        <w:rPr>
          <w:sz w:val="28"/>
          <w:szCs w:val="28"/>
        </w:rPr>
        <w:t> </w:t>
      </w:r>
      <w:proofErr w:type="spellStart"/>
      <w:r w:rsidRPr="00D762A4">
        <w:rPr>
          <w:i/>
          <w:sz w:val="28"/>
          <w:szCs w:val="28"/>
        </w:rPr>
        <w:t>euro</w:t>
      </w:r>
      <w:proofErr w:type="spellEnd"/>
      <w:r w:rsidRPr="00D762A4">
        <w:rPr>
          <w:sz w:val="28"/>
          <w:szCs w:val="28"/>
        </w:rPr>
        <w:t xml:space="preserve"> apmērā</w:t>
      </w:r>
      <w:r w:rsidRPr="00D762A4">
        <w:rPr>
          <w:rFonts w:eastAsia="Times New Roman"/>
          <w:sz w:val="28"/>
          <w:szCs w:val="28"/>
        </w:rPr>
        <w:t xml:space="preserve">, lai nodrošinātu Uzturlīdzekļu garantiju fonda likumā noteikto </w:t>
      </w:r>
      <w:r w:rsidR="00875848">
        <w:rPr>
          <w:rFonts w:eastAsia="Times New Roman"/>
          <w:sz w:val="28"/>
          <w:szCs w:val="28"/>
        </w:rPr>
        <w:t>funkciju</w:t>
      </w:r>
      <w:r w:rsidRPr="00D762A4">
        <w:rPr>
          <w:rFonts w:eastAsia="Times New Roman"/>
          <w:sz w:val="28"/>
          <w:szCs w:val="28"/>
        </w:rPr>
        <w:t xml:space="preserve"> īstenošanu.</w:t>
      </w:r>
    </w:p>
    <w:p w14:paraId="4435D9A0" w14:textId="77777777" w:rsidR="005F53EA" w:rsidRPr="00D762A4" w:rsidRDefault="005F53EA" w:rsidP="008D081F">
      <w:pPr>
        <w:ind w:firstLine="709"/>
        <w:rPr>
          <w:rFonts w:eastAsia="Times New Roman"/>
          <w:szCs w:val="28"/>
        </w:rPr>
      </w:pPr>
    </w:p>
    <w:p w14:paraId="4435D9A1" w14:textId="77777777" w:rsidR="00390325" w:rsidRPr="00D762A4" w:rsidRDefault="00BA7A47" w:rsidP="008D081F">
      <w:pPr>
        <w:ind w:firstLine="709"/>
        <w:rPr>
          <w:rFonts w:eastAsia="Times New Roman"/>
          <w:sz w:val="28"/>
          <w:szCs w:val="28"/>
        </w:rPr>
      </w:pPr>
      <w:r w:rsidRPr="00D762A4">
        <w:rPr>
          <w:rFonts w:eastAsia="Times New Roman"/>
          <w:sz w:val="28"/>
          <w:szCs w:val="28"/>
        </w:rPr>
        <w:t>2. Tieslietu ministrijai normatīvajos aktos noteiktajā kārtībā sagatavot un iesniegt Finanšu ministrijā pieprasījumu valsts budžeta apropriācijas pārdalei atbilstoši šā rīkojuma 1.</w:t>
      </w:r>
      <w:r w:rsidR="00025D0F" w:rsidRPr="00D762A4">
        <w:rPr>
          <w:rFonts w:eastAsia="Times New Roman"/>
          <w:sz w:val="28"/>
          <w:szCs w:val="28"/>
        </w:rPr>
        <w:t> </w:t>
      </w:r>
      <w:r w:rsidRPr="00D762A4">
        <w:rPr>
          <w:rFonts w:eastAsia="Times New Roman"/>
          <w:sz w:val="28"/>
          <w:szCs w:val="28"/>
        </w:rPr>
        <w:t>punktam.</w:t>
      </w:r>
    </w:p>
    <w:p w14:paraId="4435D9A2" w14:textId="77777777" w:rsidR="005F53EA" w:rsidRPr="00D762A4" w:rsidRDefault="005F53EA" w:rsidP="008D081F">
      <w:pPr>
        <w:ind w:firstLine="709"/>
        <w:rPr>
          <w:rFonts w:eastAsia="Times New Roman"/>
          <w:szCs w:val="28"/>
        </w:rPr>
      </w:pPr>
    </w:p>
    <w:p w14:paraId="4435D9A3" w14:textId="77777777" w:rsidR="00390325" w:rsidRPr="00D762A4" w:rsidRDefault="00BA7A47" w:rsidP="008D081F">
      <w:pPr>
        <w:ind w:firstLine="709"/>
        <w:rPr>
          <w:rFonts w:eastAsia="Times New Roman"/>
          <w:sz w:val="28"/>
          <w:szCs w:val="28"/>
        </w:rPr>
      </w:pPr>
      <w:r w:rsidRPr="00D762A4">
        <w:rPr>
          <w:rFonts w:eastAsia="Times New Roman"/>
          <w:sz w:val="28"/>
          <w:szCs w:val="28"/>
        </w:rPr>
        <w:t>3. Finanšu ministram normatīvajos aktos noteiktajā kārtībā informēt Saeimas Budžeta un finanšu (nodokļu) komisiju par šā rīkojuma 1.</w:t>
      </w:r>
      <w:r w:rsidR="00025D0F" w:rsidRPr="00D762A4">
        <w:rPr>
          <w:rFonts w:eastAsia="Times New Roman"/>
          <w:sz w:val="28"/>
          <w:szCs w:val="28"/>
        </w:rPr>
        <w:t> </w:t>
      </w:r>
      <w:r w:rsidRPr="00D762A4">
        <w:rPr>
          <w:rFonts w:eastAsia="Times New Roman"/>
          <w:sz w:val="28"/>
          <w:szCs w:val="28"/>
        </w:rPr>
        <w:t>punktā minēto apropriācijas pārdali un pēc Saeimas Budžeta un finanšu (nodokļu) komisijas atļaujas saņemšanas veikt apropriācijas pārdali.</w:t>
      </w:r>
    </w:p>
    <w:p w14:paraId="4435D9A4" w14:textId="77777777" w:rsidR="005F53EA" w:rsidRPr="00D762A4" w:rsidRDefault="005F53EA" w:rsidP="008D081F">
      <w:pPr>
        <w:ind w:firstLine="709"/>
        <w:rPr>
          <w:szCs w:val="28"/>
        </w:rPr>
      </w:pPr>
    </w:p>
    <w:p w14:paraId="4435D9A5" w14:textId="22733AAE" w:rsidR="004A1698" w:rsidRPr="00D762A4" w:rsidRDefault="00BA7A47" w:rsidP="008D081F">
      <w:pPr>
        <w:ind w:firstLine="709"/>
        <w:rPr>
          <w:sz w:val="28"/>
          <w:szCs w:val="28"/>
        </w:rPr>
      </w:pPr>
      <w:r w:rsidRPr="00D762A4">
        <w:rPr>
          <w:sz w:val="28"/>
          <w:szCs w:val="28"/>
        </w:rPr>
        <w:t xml:space="preserve">4. Finanšu ministrijai precizēt Tieslietu ministrijas maksimāli pieļaujamo valsts budžeta izdevumu </w:t>
      </w:r>
      <w:r w:rsidR="00875848">
        <w:rPr>
          <w:sz w:val="28"/>
          <w:szCs w:val="28"/>
        </w:rPr>
        <w:t>apmēru</w:t>
      </w:r>
      <w:r w:rsidRPr="00D762A4">
        <w:rPr>
          <w:sz w:val="28"/>
          <w:szCs w:val="28"/>
        </w:rPr>
        <w:t xml:space="preserve"> 2018.</w:t>
      </w:r>
      <w:r w:rsidR="00025D0F" w:rsidRPr="00D762A4">
        <w:rPr>
          <w:sz w:val="28"/>
          <w:szCs w:val="28"/>
        </w:rPr>
        <w:t> </w:t>
      </w:r>
      <w:r w:rsidRPr="00D762A4">
        <w:rPr>
          <w:sz w:val="28"/>
          <w:szCs w:val="28"/>
        </w:rPr>
        <w:t xml:space="preserve">gadam un turpmāk </w:t>
      </w:r>
      <w:r w:rsidR="00875848">
        <w:rPr>
          <w:sz w:val="28"/>
          <w:szCs w:val="28"/>
        </w:rPr>
        <w:t>katru</w:t>
      </w:r>
      <w:r w:rsidRPr="00D762A4">
        <w:rPr>
          <w:sz w:val="28"/>
          <w:szCs w:val="28"/>
        </w:rPr>
        <w:t xml:space="preserve"> gadu,</w:t>
      </w:r>
      <w:r w:rsidRPr="00D762A4">
        <w:rPr>
          <w:rFonts w:eastAsia="Times New Roman"/>
          <w:sz w:val="28"/>
          <w:szCs w:val="28"/>
        </w:rPr>
        <w:t xml:space="preserve"> samazinot </w:t>
      </w:r>
      <w:r w:rsidR="00875848" w:rsidRPr="00D762A4">
        <w:rPr>
          <w:rFonts w:eastAsia="Times New Roman"/>
          <w:sz w:val="28"/>
          <w:szCs w:val="28"/>
        </w:rPr>
        <w:t xml:space="preserve">budžeta apakšprogrammā 03.08.00 "Uzturlīdzekļu garantiju fonds" </w:t>
      </w:r>
      <w:r w:rsidRPr="00D762A4">
        <w:rPr>
          <w:rFonts w:eastAsia="Times New Roman"/>
          <w:sz w:val="28"/>
          <w:szCs w:val="28"/>
        </w:rPr>
        <w:t xml:space="preserve">izdevumus sociālajiem pabalstiem </w:t>
      </w:r>
      <w:r w:rsidRPr="00D762A4">
        <w:rPr>
          <w:rFonts w:eastAsia="Times New Roman"/>
          <w:sz w:val="28"/>
          <w:szCs w:val="28"/>
          <w:lang w:eastAsia="lv-LV"/>
        </w:rPr>
        <w:t>461</w:t>
      </w:r>
      <w:r w:rsidR="00025D0F" w:rsidRPr="00D762A4">
        <w:rPr>
          <w:rFonts w:eastAsia="Times New Roman"/>
          <w:sz w:val="28"/>
          <w:szCs w:val="28"/>
          <w:lang w:eastAsia="lv-LV"/>
        </w:rPr>
        <w:t> </w:t>
      </w:r>
      <w:r w:rsidRPr="00D762A4">
        <w:rPr>
          <w:rFonts w:eastAsia="Times New Roman"/>
          <w:sz w:val="28"/>
          <w:szCs w:val="28"/>
          <w:lang w:eastAsia="lv-LV"/>
        </w:rPr>
        <w:t>265</w:t>
      </w:r>
      <w:r w:rsidR="00025D0F" w:rsidRPr="00D762A4">
        <w:rPr>
          <w:rFonts w:eastAsia="Times New Roman"/>
          <w:sz w:val="28"/>
          <w:szCs w:val="28"/>
        </w:rPr>
        <w:t> </w:t>
      </w:r>
      <w:proofErr w:type="spellStart"/>
      <w:r w:rsidRPr="00D762A4">
        <w:rPr>
          <w:rFonts w:eastAsia="Times New Roman"/>
          <w:i/>
          <w:sz w:val="28"/>
          <w:szCs w:val="28"/>
        </w:rPr>
        <w:t>euro</w:t>
      </w:r>
      <w:proofErr w:type="spellEnd"/>
      <w:r w:rsidRPr="00D762A4">
        <w:rPr>
          <w:rFonts w:eastAsia="Times New Roman"/>
          <w:sz w:val="28"/>
          <w:szCs w:val="28"/>
        </w:rPr>
        <w:t xml:space="preserve"> apmērā un attiecīgi palielinot </w:t>
      </w:r>
      <w:r w:rsidR="00875848" w:rsidRPr="00D762A4">
        <w:rPr>
          <w:rFonts w:eastAsia="Times New Roman"/>
          <w:sz w:val="28"/>
          <w:szCs w:val="28"/>
        </w:rPr>
        <w:t>budžeta apakšprogrammā 03.07.00 "Uzturlīdzekļu garantiju fonda administrēšana"</w:t>
      </w:r>
      <w:r w:rsidR="00875848">
        <w:rPr>
          <w:rFonts w:eastAsia="Times New Roman"/>
          <w:sz w:val="28"/>
          <w:szCs w:val="28"/>
        </w:rPr>
        <w:t xml:space="preserve"> </w:t>
      </w:r>
      <w:r w:rsidRPr="00D762A4">
        <w:rPr>
          <w:rFonts w:eastAsia="Times New Roman"/>
          <w:sz w:val="28"/>
          <w:szCs w:val="28"/>
        </w:rPr>
        <w:t xml:space="preserve">izdevumus atlīdzībai </w:t>
      </w:r>
      <w:r w:rsidRPr="00D762A4">
        <w:rPr>
          <w:rFonts w:eastAsia="Times New Roman"/>
          <w:sz w:val="28"/>
          <w:szCs w:val="28"/>
          <w:lang w:eastAsia="lv-LV"/>
        </w:rPr>
        <w:t>341</w:t>
      </w:r>
      <w:r w:rsidR="00025D0F" w:rsidRPr="00D762A4">
        <w:rPr>
          <w:rFonts w:eastAsia="Times New Roman"/>
          <w:sz w:val="28"/>
          <w:szCs w:val="28"/>
          <w:lang w:eastAsia="lv-LV"/>
        </w:rPr>
        <w:t> </w:t>
      </w:r>
      <w:r w:rsidRPr="00D762A4">
        <w:rPr>
          <w:rFonts w:eastAsia="Times New Roman"/>
          <w:sz w:val="28"/>
          <w:szCs w:val="28"/>
          <w:lang w:eastAsia="lv-LV"/>
        </w:rPr>
        <w:t>702</w:t>
      </w:r>
      <w:r w:rsidR="00025D0F" w:rsidRPr="00D762A4">
        <w:rPr>
          <w:rFonts w:eastAsia="Times New Roman"/>
          <w:sz w:val="28"/>
          <w:szCs w:val="28"/>
          <w:lang w:eastAsia="lv-LV"/>
        </w:rPr>
        <w:t> </w:t>
      </w:r>
      <w:proofErr w:type="spellStart"/>
      <w:r w:rsidRPr="00D762A4">
        <w:rPr>
          <w:rFonts w:eastAsia="Times New Roman"/>
          <w:i/>
          <w:sz w:val="28"/>
          <w:szCs w:val="28"/>
        </w:rPr>
        <w:t>euro</w:t>
      </w:r>
      <w:proofErr w:type="spellEnd"/>
      <w:r w:rsidRPr="00D762A4">
        <w:rPr>
          <w:rFonts w:eastAsia="Times New Roman"/>
          <w:sz w:val="28"/>
          <w:szCs w:val="28"/>
        </w:rPr>
        <w:t xml:space="preserve"> apmērā un izdevumus precēm un pakalpojumiem</w:t>
      </w:r>
      <w:r w:rsidR="00025D0F" w:rsidRPr="00D762A4">
        <w:rPr>
          <w:rFonts w:eastAsia="Times New Roman"/>
          <w:sz w:val="28"/>
          <w:szCs w:val="28"/>
        </w:rPr>
        <w:t xml:space="preserve"> </w:t>
      </w:r>
      <w:r w:rsidRPr="00D762A4">
        <w:rPr>
          <w:sz w:val="28"/>
          <w:szCs w:val="28"/>
        </w:rPr>
        <w:t>119</w:t>
      </w:r>
      <w:r w:rsidR="00025D0F" w:rsidRPr="00D762A4">
        <w:rPr>
          <w:sz w:val="28"/>
          <w:szCs w:val="28"/>
        </w:rPr>
        <w:t> </w:t>
      </w:r>
      <w:r w:rsidRPr="00D762A4">
        <w:rPr>
          <w:sz w:val="28"/>
          <w:szCs w:val="28"/>
        </w:rPr>
        <w:t>563</w:t>
      </w:r>
      <w:r w:rsidR="00025D0F" w:rsidRPr="00D762A4">
        <w:rPr>
          <w:sz w:val="28"/>
          <w:szCs w:val="28"/>
        </w:rPr>
        <w:t> </w:t>
      </w:r>
      <w:proofErr w:type="spellStart"/>
      <w:r w:rsidRPr="00D762A4">
        <w:rPr>
          <w:rFonts w:eastAsia="Times New Roman"/>
          <w:i/>
          <w:sz w:val="28"/>
          <w:szCs w:val="28"/>
        </w:rPr>
        <w:t>euro</w:t>
      </w:r>
      <w:proofErr w:type="spellEnd"/>
      <w:r w:rsidRPr="00D762A4">
        <w:rPr>
          <w:rFonts w:eastAsia="Times New Roman"/>
          <w:sz w:val="28"/>
          <w:szCs w:val="28"/>
        </w:rPr>
        <w:t xml:space="preserve"> apmērā, lai nodrošinātu Uzturlīdzekļu garantiju fonda likumā noteikto </w:t>
      </w:r>
      <w:r w:rsidR="00875848">
        <w:rPr>
          <w:rFonts w:eastAsia="Times New Roman"/>
          <w:sz w:val="28"/>
          <w:szCs w:val="28"/>
        </w:rPr>
        <w:t>funkciju</w:t>
      </w:r>
      <w:r w:rsidRPr="00D762A4">
        <w:rPr>
          <w:rFonts w:eastAsia="Times New Roman"/>
          <w:sz w:val="28"/>
          <w:szCs w:val="28"/>
        </w:rPr>
        <w:t xml:space="preserve"> īstenošanu.</w:t>
      </w:r>
    </w:p>
    <w:p w14:paraId="4435D9A6" w14:textId="77777777" w:rsidR="00390325" w:rsidRDefault="00390325" w:rsidP="00AC1DA1">
      <w:pPr>
        <w:spacing w:line="276" w:lineRule="auto"/>
        <w:ind w:firstLine="0"/>
        <w:jc w:val="left"/>
        <w:rPr>
          <w:rFonts w:eastAsia="Times New Roman"/>
          <w:bCs/>
          <w:sz w:val="28"/>
          <w:szCs w:val="28"/>
          <w:lang w:eastAsia="lv-LV"/>
        </w:rPr>
      </w:pPr>
    </w:p>
    <w:p w14:paraId="4DA6DA21" w14:textId="77777777" w:rsidR="008D081F" w:rsidRDefault="008D081F" w:rsidP="00AC1DA1">
      <w:pPr>
        <w:spacing w:line="276" w:lineRule="auto"/>
        <w:ind w:firstLine="0"/>
        <w:jc w:val="left"/>
        <w:rPr>
          <w:rFonts w:eastAsia="Times New Roman"/>
          <w:bCs/>
          <w:sz w:val="28"/>
          <w:szCs w:val="28"/>
          <w:lang w:eastAsia="lv-LV"/>
        </w:rPr>
      </w:pPr>
    </w:p>
    <w:p w14:paraId="50677FF7" w14:textId="77777777" w:rsidR="008D081F" w:rsidRPr="00640887" w:rsidRDefault="008D081F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2DA511E1" w14:textId="77777777" w:rsidR="008D081F" w:rsidRPr="00CA2A3B" w:rsidRDefault="008D081F" w:rsidP="00331ED4">
      <w:pPr>
        <w:tabs>
          <w:tab w:val="left" w:pos="4678"/>
        </w:tabs>
        <w:rPr>
          <w:sz w:val="28"/>
          <w:szCs w:val="28"/>
        </w:rPr>
      </w:pPr>
    </w:p>
    <w:p w14:paraId="30ABB4D6" w14:textId="77777777" w:rsidR="008D081F" w:rsidRPr="00CA2A3B" w:rsidRDefault="008D081F" w:rsidP="00331ED4">
      <w:pPr>
        <w:tabs>
          <w:tab w:val="left" w:pos="4678"/>
        </w:tabs>
        <w:rPr>
          <w:sz w:val="28"/>
          <w:szCs w:val="28"/>
        </w:rPr>
      </w:pPr>
    </w:p>
    <w:p w14:paraId="6D0AAD4A" w14:textId="77777777" w:rsidR="008D081F" w:rsidRPr="00640887" w:rsidRDefault="008D081F" w:rsidP="00850D98">
      <w:pPr>
        <w:tabs>
          <w:tab w:val="left" w:pos="2410"/>
          <w:tab w:val="left" w:pos="2552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>Tieslietu ministrs</w:t>
      </w:r>
      <w:r w:rsidRPr="00640887">
        <w:rPr>
          <w:sz w:val="28"/>
        </w:rPr>
        <w:tab/>
        <w:t>Dzintars Rasnačs</w:t>
      </w:r>
    </w:p>
    <w:sectPr w:rsidR="008D081F" w:rsidRPr="00640887" w:rsidSect="008D081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5D9AF" w14:textId="77777777" w:rsidR="00A9381F" w:rsidRDefault="00A9381F" w:rsidP="00AC1DA1">
      <w:r>
        <w:separator/>
      </w:r>
    </w:p>
  </w:endnote>
  <w:endnote w:type="continuationSeparator" w:id="0">
    <w:p w14:paraId="4435D9B0" w14:textId="77777777" w:rsidR="00A9381F" w:rsidRDefault="00A9381F" w:rsidP="00AC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5D9B5" w14:textId="77777777" w:rsidR="00824D99" w:rsidRDefault="00824D99">
    <w:pPr>
      <w:pStyle w:val="Footer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BC710" w14:textId="17207693" w:rsidR="008D081F" w:rsidRPr="008D081F" w:rsidRDefault="008D081F" w:rsidP="008D081F">
    <w:pPr>
      <w:pStyle w:val="Footer"/>
      <w:ind w:firstLine="0"/>
      <w:rPr>
        <w:sz w:val="16"/>
        <w:szCs w:val="16"/>
      </w:rPr>
    </w:pPr>
    <w:r w:rsidRPr="008D081F">
      <w:rPr>
        <w:sz w:val="16"/>
        <w:szCs w:val="16"/>
      </w:rPr>
      <w:t>R0713_7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5D9AD" w14:textId="77777777" w:rsidR="00A9381F" w:rsidRDefault="00A9381F" w:rsidP="00AC1DA1">
      <w:r>
        <w:separator/>
      </w:r>
    </w:p>
  </w:footnote>
  <w:footnote w:type="continuationSeparator" w:id="0">
    <w:p w14:paraId="4435D9AE" w14:textId="77777777" w:rsidR="00A9381F" w:rsidRDefault="00A9381F" w:rsidP="00AC1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5D9B2" w14:textId="77777777" w:rsidR="00824D99" w:rsidRDefault="00691CA7">
    <w:pPr>
      <w:pStyle w:val="Header"/>
      <w:jc w:val="center"/>
    </w:pPr>
    <w:r>
      <w:fldChar w:fldCharType="begin"/>
    </w:r>
    <w:r w:rsidR="007B635E">
      <w:instrText xml:space="preserve"> PAGE   \* MERGEFORMAT </w:instrText>
    </w:r>
    <w:r>
      <w:fldChar w:fldCharType="separate"/>
    </w:r>
    <w:r w:rsidR="00CA2A3B">
      <w:rPr>
        <w:noProof/>
      </w:rPr>
      <w:t>2</w:t>
    </w:r>
    <w:r>
      <w:rPr>
        <w:noProof/>
      </w:rPr>
      <w:fldChar w:fldCharType="end"/>
    </w:r>
  </w:p>
  <w:p w14:paraId="4435D9B3" w14:textId="77777777" w:rsidR="00824D99" w:rsidRDefault="00824D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08D4F" w14:textId="77777777" w:rsidR="008D081F" w:rsidRDefault="008D081F" w:rsidP="008D081F">
    <w:pPr>
      <w:pStyle w:val="Header"/>
      <w:ind w:firstLine="0"/>
    </w:pPr>
  </w:p>
  <w:p w14:paraId="1C55EBCC" w14:textId="64D11599" w:rsidR="008D081F" w:rsidRDefault="008D081F" w:rsidP="008D081F">
    <w:pPr>
      <w:pStyle w:val="Header"/>
      <w:ind w:firstLine="0"/>
    </w:pPr>
    <w:r>
      <w:rPr>
        <w:noProof/>
        <w:sz w:val="28"/>
        <w:szCs w:val="28"/>
        <w:lang w:eastAsia="lv-LV"/>
      </w:rPr>
      <w:drawing>
        <wp:inline distT="0" distB="0" distL="0" distR="0" wp14:anchorId="6D8D6F47" wp14:editId="027F32EB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A2B20"/>
    <w:multiLevelType w:val="hybridMultilevel"/>
    <w:tmpl w:val="1BDAD0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FD390B"/>
    <w:multiLevelType w:val="hybridMultilevel"/>
    <w:tmpl w:val="66E00628"/>
    <w:lvl w:ilvl="0" w:tplc="DD548706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A1"/>
    <w:rsid w:val="00006B49"/>
    <w:rsid w:val="00025D0F"/>
    <w:rsid w:val="00030759"/>
    <w:rsid w:val="000559C4"/>
    <w:rsid w:val="00093033"/>
    <w:rsid w:val="0009394A"/>
    <w:rsid w:val="000A3C31"/>
    <w:rsid w:val="000A700E"/>
    <w:rsid w:val="000B41B5"/>
    <w:rsid w:val="000F212B"/>
    <w:rsid w:val="000F5950"/>
    <w:rsid w:val="001026E8"/>
    <w:rsid w:val="00141358"/>
    <w:rsid w:val="001A1470"/>
    <w:rsid w:val="001B0747"/>
    <w:rsid w:val="001B5030"/>
    <w:rsid w:val="001C4FB5"/>
    <w:rsid w:val="001D1CDD"/>
    <w:rsid w:val="0021382A"/>
    <w:rsid w:val="002235CE"/>
    <w:rsid w:val="00246611"/>
    <w:rsid w:val="00264F38"/>
    <w:rsid w:val="00267FCD"/>
    <w:rsid w:val="002C010B"/>
    <w:rsid w:val="002D09CC"/>
    <w:rsid w:val="002D48CE"/>
    <w:rsid w:val="002E7875"/>
    <w:rsid w:val="00300F24"/>
    <w:rsid w:val="003021AF"/>
    <w:rsid w:val="00326A37"/>
    <w:rsid w:val="00336A64"/>
    <w:rsid w:val="00357397"/>
    <w:rsid w:val="00371D27"/>
    <w:rsid w:val="00390325"/>
    <w:rsid w:val="003D6CD4"/>
    <w:rsid w:val="003E223F"/>
    <w:rsid w:val="00422ED6"/>
    <w:rsid w:val="00443E42"/>
    <w:rsid w:val="004A1698"/>
    <w:rsid w:val="004A7807"/>
    <w:rsid w:val="004C43B8"/>
    <w:rsid w:val="004D20FE"/>
    <w:rsid w:val="00523298"/>
    <w:rsid w:val="00573B9E"/>
    <w:rsid w:val="00574AC3"/>
    <w:rsid w:val="0058077A"/>
    <w:rsid w:val="005B267C"/>
    <w:rsid w:val="005C5122"/>
    <w:rsid w:val="005D1002"/>
    <w:rsid w:val="005F1247"/>
    <w:rsid w:val="005F53EA"/>
    <w:rsid w:val="005F7FDD"/>
    <w:rsid w:val="00620F56"/>
    <w:rsid w:val="00631926"/>
    <w:rsid w:val="00637269"/>
    <w:rsid w:val="00691CA7"/>
    <w:rsid w:val="006E09B1"/>
    <w:rsid w:val="006F16F9"/>
    <w:rsid w:val="0074350E"/>
    <w:rsid w:val="00746CF4"/>
    <w:rsid w:val="00751E28"/>
    <w:rsid w:val="007802E4"/>
    <w:rsid w:val="00792583"/>
    <w:rsid w:val="00796003"/>
    <w:rsid w:val="007B250A"/>
    <w:rsid w:val="007B635E"/>
    <w:rsid w:val="007D795A"/>
    <w:rsid w:val="00801199"/>
    <w:rsid w:val="00824D99"/>
    <w:rsid w:val="00854937"/>
    <w:rsid w:val="00865842"/>
    <w:rsid w:val="00870720"/>
    <w:rsid w:val="00875848"/>
    <w:rsid w:val="0088066C"/>
    <w:rsid w:val="008B7EA0"/>
    <w:rsid w:val="008D081F"/>
    <w:rsid w:val="008D6367"/>
    <w:rsid w:val="00900CA7"/>
    <w:rsid w:val="00901073"/>
    <w:rsid w:val="00920257"/>
    <w:rsid w:val="00946B8F"/>
    <w:rsid w:val="009B7C5D"/>
    <w:rsid w:val="009D63F4"/>
    <w:rsid w:val="00A2608F"/>
    <w:rsid w:val="00A35F03"/>
    <w:rsid w:val="00A3758A"/>
    <w:rsid w:val="00A37C2F"/>
    <w:rsid w:val="00A50246"/>
    <w:rsid w:val="00A52C24"/>
    <w:rsid w:val="00A9381F"/>
    <w:rsid w:val="00AB220C"/>
    <w:rsid w:val="00AC1DA1"/>
    <w:rsid w:val="00B439FF"/>
    <w:rsid w:val="00B47DB7"/>
    <w:rsid w:val="00B63ACE"/>
    <w:rsid w:val="00B64D0C"/>
    <w:rsid w:val="00B67840"/>
    <w:rsid w:val="00BA482F"/>
    <w:rsid w:val="00BA7A47"/>
    <w:rsid w:val="00BB1FB7"/>
    <w:rsid w:val="00BB7E3D"/>
    <w:rsid w:val="00BF1232"/>
    <w:rsid w:val="00C40922"/>
    <w:rsid w:val="00C95C7F"/>
    <w:rsid w:val="00CA2A3B"/>
    <w:rsid w:val="00CB6D2B"/>
    <w:rsid w:val="00CC3A60"/>
    <w:rsid w:val="00CD5CF8"/>
    <w:rsid w:val="00D054C1"/>
    <w:rsid w:val="00D27A21"/>
    <w:rsid w:val="00D40C35"/>
    <w:rsid w:val="00D762A4"/>
    <w:rsid w:val="00DA0B4E"/>
    <w:rsid w:val="00E32033"/>
    <w:rsid w:val="00E47FA9"/>
    <w:rsid w:val="00E65D25"/>
    <w:rsid w:val="00E86E9A"/>
    <w:rsid w:val="00EA61F4"/>
    <w:rsid w:val="00ED4535"/>
    <w:rsid w:val="00EF4FAD"/>
    <w:rsid w:val="00F055C6"/>
    <w:rsid w:val="00F413C0"/>
    <w:rsid w:val="00F41E94"/>
    <w:rsid w:val="00F46BDC"/>
    <w:rsid w:val="00F84C18"/>
    <w:rsid w:val="00FA250D"/>
    <w:rsid w:val="00FB658E"/>
    <w:rsid w:val="00FB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35D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A1"/>
    <w:pPr>
      <w:ind w:firstLine="720"/>
      <w:jc w:val="both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DA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C1DA1"/>
    <w:rPr>
      <w:rFonts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AC1DA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C1DA1"/>
    <w:rPr>
      <w:rFonts w:cs="Times New Roman"/>
      <w:szCs w:val="22"/>
    </w:rPr>
  </w:style>
  <w:style w:type="paragraph" w:styleId="ListParagraph">
    <w:name w:val="List Paragraph"/>
    <w:basedOn w:val="Normal"/>
    <w:uiPriority w:val="34"/>
    <w:qFormat/>
    <w:rsid w:val="00EA61F4"/>
    <w:pPr>
      <w:ind w:left="720" w:firstLine="0"/>
      <w:contextualSpacing/>
    </w:pPr>
    <w:rPr>
      <w:rFonts w:eastAsia="Times New Roman"/>
      <w:szCs w:val="20"/>
    </w:rPr>
  </w:style>
  <w:style w:type="character" w:customStyle="1" w:styleId="spelle">
    <w:name w:val="spelle"/>
    <w:uiPriority w:val="99"/>
    <w:rsid w:val="00EA61F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100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A2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50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A250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5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250D"/>
    <w:rPr>
      <w:rFonts w:cs="Times New Roman"/>
      <w:b/>
      <w:bCs/>
      <w:sz w:val="20"/>
      <w:szCs w:val="20"/>
    </w:rPr>
  </w:style>
  <w:style w:type="character" w:styleId="Hyperlink">
    <w:name w:val="Hyperlink"/>
    <w:uiPriority w:val="99"/>
    <w:rsid w:val="002235CE"/>
    <w:rPr>
      <w:color w:val="0000FF"/>
      <w:u w:val="single"/>
    </w:rPr>
  </w:style>
  <w:style w:type="character" w:styleId="PlaceholderText">
    <w:name w:val="Placeholder Text"/>
    <w:uiPriority w:val="99"/>
    <w:semiHidden/>
    <w:rsid w:val="00267F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A1"/>
    <w:pPr>
      <w:ind w:firstLine="720"/>
      <w:jc w:val="both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DA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C1DA1"/>
    <w:rPr>
      <w:rFonts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AC1DA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C1DA1"/>
    <w:rPr>
      <w:rFonts w:cs="Times New Roman"/>
      <w:szCs w:val="22"/>
    </w:rPr>
  </w:style>
  <w:style w:type="paragraph" w:styleId="ListParagraph">
    <w:name w:val="List Paragraph"/>
    <w:basedOn w:val="Normal"/>
    <w:uiPriority w:val="34"/>
    <w:qFormat/>
    <w:rsid w:val="00EA61F4"/>
    <w:pPr>
      <w:ind w:left="720" w:firstLine="0"/>
      <w:contextualSpacing/>
    </w:pPr>
    <w:rPr>
      <w:rFonts w:eastAsia="Times New Roman"/>
      <w:szCs w:val="20"/>
    </w:rPr>
  </w:style>
  <w:style w:type="character" w:customStyle="1" w:styleId="spelle">
    <w:name w:val="spelle"/>
    <w:uiPriority w:val="99"/>
    <w:rsid w:val="00EA61F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100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A2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50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A250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5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250D"/>
    <w:rPr>
      <w:rFonts w:cs="Times New Roman"/>
      <w:b/>
      <w:bCs/>
      <w:sz w:val="20"/>
      <w:szCs w:val="20"/>
    </w:rPr>
  </w:style>
  <w:style w:type="character" w:styleId="Hyperlink">
    <w:name w:val="Hyperlink"/>
    <w:uiPriority w:val="99"/>
    <w:rsid w:val="002235CE"/>
    <w:rPr>
      <w:color w:val="0000FF"/>
      <w:u w:val="single"/>
    </w:rPr>
  </w:style>
  <w:style w:type="character" w:styleId="PlaceholderText">
    <w:name w:val="Placeholder Text"/>
    <w:uiPriority w:val="99"/>
    <w:semiHidden/>
    <w:rsid w:val="00267F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538C7-80D8-4D70-B586-B2F7903D09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20AB4F-1DBB-422C-8082-AD9332A88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805AB2E-EF32-4441-AD88-B1BDFAEB5CAB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C903CD5-A201-46BB-872C-D0876F7D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1154</Words>
  <Characters>659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apropriācijas pārdali 2017.gadā un izdevumu pārdali 2018.gadam un turpmākajiem gadiem</vt:lpstr>
      <vt:lpstr>Par apropriācijas pārdali 2017.gadā un izdevumu pārdali 2018.gadam un turpmākajiem gadiem</vt:lpstr>
    </vt:vector>
  </TitlesOfParts>
  <Company>Tieslietu ministrija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 2017.gadā un izdevumu pārdali 2018.gadam un turpmākajiem gadiem</dc:title>
  <dc:subject>Ministru kabineta rīkojuma projekts</dc:subject>
  <dc:creator>Linda Sparāne</dc:creator>
  <dc:description>67830622, Linda.Sparane@ugf.gov.lv</dc:description>
  <cp:lastModifiedBy>Leontīne Babkina</cp:lastModifiedBy>
  <cp:revision>8</cp:revision>
  <cp:lastPrinted>2017-04-10T06:57:00Z</cp:lastPrinted>
  <dcterms:created xsi:type="dcterms:W3CDTF">2017-03-30T14:09:00Z</dcterms:created>
  <dcterms:modified xsi:type="dcterms:W3CDTF">2017-04-19T08:53:00Z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