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BF" w:rsidRPr="000E5D17" w:rsidRDefault="003564BF" w:rsidP="00A823B4">
      <w:pPr>
        <w:shd w:val="clear" w:color="auto" w:fill="FFFFFF"/>
        <w:spacing w:after="0" w:line="240" w:lineRule="auto"/>
        <w:jc w:val="center"/>
        <w:rPr>
          <w:rFonts w:ascii="Times New Roman" w:eastAsia="Times New Roman" w:hAnsi="Times New Roman" w:cs="Times New Roman"/>
          <w:b/>
          <w:bCs/>
          <w:sz w:val="28"/>
          <w:szCs w:val="28"/>
        </w:rPr>
      </w:pPr>
      <w:r w:rsidRPr="008E09A0">
        <w:rPr>
          <w:rFonts w:ascii="Times New Roman" w:eastAsia="Times New Roman" w:hAnsi="Times New Roman" w:cs="Times New Roman"/>
          <w:b/>
          <w:bCs/>
          <w:sz w:val="25"/>
          <w:szCs w:val="25"/>
        </w:rPr>
        <w:t xml:space="preserve">Ministru </w:t>
      </w:r>
      <w:r w:rsidRPr="000E5D17">
        <w:rPr>
          <w:rFonts w:ascii="Times New Roman" w:eastAsia="Times New Roman" w:hAnsi="Times New Roman" w:cs="Times New Roman"/>
          <w:b/>
          <w:bCs/>
          <w:sz w:val="28"/>
          <w:szCs w:val="28"/>
        </w:rPr>
        <w:t>kabineta noteikumu projekta „</w:t>
      </w:r>
      <w:r w:rsidR="003D34B5">
        <w:rPr>
          <w:rFonts w:ascii="Times New Roman" w:eastAsia="Times New Roman" w:hAnsi="Times New Roman" w:cs="Times New Roman"/>
          <w:b/>
          <w:bCs/>
          <w:sz w:val="28"/>
          <w:szCs w:val="28"/>
        </w:rPr>
        <w:t>Grozījums</w:t>
      </w:r>
      <w:r w:rsidR="00F640C1" w:rsidRPr="000E5D17">
        <w:rPr>
          <w:rFonts w:ascii="Times New Roman" w:eastAsia="Times New Roman" w:hAnsi="Times New Roman" w:cs="Times New Roman"/>
          <w:b/>
          <w:bCs/>
          <w:sz w:val="28"/>
          <w:szCs w:val="28"/>
        </w:rPr>
        <w:t xml:space="preserve"> Ministru kabineta 2006. gada 25. jūlija noteikumos Nr. 611</w:t>
      </w:r>
      <w:r w:rsidRPr="000E5D17">
        <w:rPr>
          <w:rFonts w:ascii="Times New Roman" w:eastAsia="Times New Roman" w:hAnsi="Times New Roman" w:cs="Times New Roman"/>
          <w:b/>
          <w:bCs/>
          <w:sz w:val="28"/>
          <w:szCs w:val="28"/>
        </w:rPr>
        <w:t xml:space="preserve"> „</w:t>
      </w:r>
      <w:r w:rsidR="00F640C1" w:rsidRPr="000E5D17">
        <w:rPr>
          <w:rFonts w:ascii="Times New Roman" w:eastAsia="Times New Roman" w:hAnsi="Times New Roman" w:cs="Times New Roman"/>
          <w:b/>
          <w:bCs/>
          <w:sz w:val="28"/>
          <w:szCs w:val="28"/>
        </w:rPr>
        <w:t>Dzemdību palīdzības nodrošināšanas kārtība</w:t>
      </w:r>
      <w:r w:rsidRPr="000E5D17">
        <w:rPr>
          <w:rFonts w:ascii="Times New Roman" w:eastAsia="Times New Roman" w:hAnsi="Times New Roman" w:cs="Times New Roman"/>
          <w:b/>
          <w:bCs/>
          <w:sz w:val="28"/>
          <w:szCs w:val="28"/>
        </w:rPr>
        <w:t>”</w:t>
      </w:r>
      <w:r w:rsidR="00A14861" w:rsidRPr="000E5D17">
        <w:rPr>
          <w:rFonts w:ascii="Times New Roman" w:eastAsia="Times New Roman" w:hAnsi="Times New Roman" w:cs="Times New Roman"/>
          <w:b/>
          <w:bCs/>
          <w:sz w:val="28"/>
          <w:szCs w:val="28"/>
        </w:rPr>
        <w:t>”</w:t>
      </w:r>
      <w:r w:rsidRPr="000E5D17">
        <w:rPr>
          <w:rFonts w:ascii="Times New Roman" w:eastAsia="Times New Roman" w:hAnsi="Times New Roman" w:cs="Times New Roman"/>
          <w:b/>
          <w:bCs/>
          <w:sz w:val="28"/>
          <w:szCs w:val="28"/>
        </w:rPr>
        <w:t xml:space="preserve"> sākotnējās ietekmes novērtējuma ziņojums (anotācija)</w:t>
      </w:r>
    </w:p>
    <w:p w:rsidR="003564BF" w:rsidRPr="000E5D17" w:rsidRDefault="003564BF" w:rsidP="003564BF">
      <w:pPr>
        <w:shd w:val="clear" w:color="auto" w:fill="FFFFFF"/>
        <w:spacing w:before="45" w:after="0" w:line="248" w:lineRule="atLeast"/>
        <w:ind w:firstLine="300"/>
        <w:rPr>
          <w:rFonts w:ascii="Times New Roman" w:eastAsia="Times New Roman" w:hAnsi="Times New Roman" w:cs="Times New Roman"/>
          <w:i/>
          <w:i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365"/>
        <w:gridCol w:w="6310"/>
      </w:tblGrid>
      <w:tr w:rsidR="003564BF" w:rsidRPr="000E5D17" w:rsidTr="007515E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0E5D17" w:rsidRDefault="003564BF" w:rsidP="003564BF">
            <w:pPr>
              <w:spacing w:before="100" w:beforeAutospacing="1" w:after="100" w:afterAutospacing="1" w:line="293" w:lineRule="atLeast"/>
              <w:jc w:val="center"/>
              <w:rPr>
                <w:rFonts w:ascii="Times New Roman" w:eastAsia="Times New Roman" w:hAnsi="Times New Roman" w:cs="Times New Roman"/>
                <w:b/>
                <w:bCs/>
                <w:sz w:val="28"/>
                <w:szCs w:val="28"/>
              </w:rPr>
            </w:pPr>
            <w:r w:rsidRPr="000E5D17">
              <w:rPr>
                <w:rFonts w:ascii="Times New Roman" w:eastAsia="Times New Roman" w:hAnsi="Times New Roman" w:cs="Times New Roman"/>
                <w:b/>
                <w:bCs/>
                <w:sz w:val="28"/>
                <w:szCs w:val="28"/>
              </w:rPr>
              <w:t>I. Tiesību akta projekta izstrādes nepieciešamība</w:t>
            </w:r>
          </w:p>
        </w:tc>
      </w:tr>
      <w:tr w:rsidR="003564BF" w:rsidRPr="000E5D17" w:rsidTr="007515E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564BF" w:rsidRPr="000E5D17" w:rsidRDefault="003564BF" w:rsidP="003564BF">
            <w:pPr>
              <w:spacing w:before="100" w:beforeAutospacing="1" w:after="100" w:afterAutospacing="1" w:line="293" w:lineRule="atLeast"/>
              <w:jc w:val="center"/>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1.</w:t>
            </w:r>
          </w:p>
        </w:tc>
        <w:tc>
          <w:tcPr>
            <w:tcW w:w="1295" w:type="pct"/>
            <w:tcBorders>
              <w:top w:val="outset" w:sz="6" w:space="0" w:color="414142"/>
              <w:left w:val="outset" w:sz="6" w:space="0" w:color="414142"/>
              <w:bottom w:val="outset" w:sz="6" w:space="0" w:color="414142"/>
              <w:right w:val="outset" w:sz="6" w:space="0" w:color="414142"/>
            </w:tcBorders>
            <w:hideMark/>
          </w:tcPr>
          <w:p w:rsidR="003564BF" w:rsidRPr="000E5D17" w:rsidRDefault="003564BF" w:rsidP="003472B4">
            <w:pPr>
              <w:spacing w:after="0" w:line="240" w:lineRule="auto"/>
              <w:ind w:left="44"/>
              <w:jc w:val="both"/>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Pamatojums</w:t>
            </w:r>
          </w:p>
        </w:tc>
        <w:tc>
          <w:tcPr>
            <w:tcW w:w="3455" w:type="pct"/>
            <w:tcBorders>
              <w:top w:val="outset" w:sz="6" w:space="0" w:color="414142"/>
              <w:left w:val="outset" w:sz="6" w:space="0" w:color="414142"/>
              <w:bottom w:val="outset" w:sz="6" w:space="0" w:color="414142"/>
              <w:right w:val="outset" w:sz="6" w:space="0" w:color="414142"/>
            </w:tcBorders>
            <w:hideMark/>
          </w:tcPr>
          <w:p w:rsidR="003564BF" w:rsidRPr="000E5D17" w:rsidRDefault="00F640C1" w:rsidP="00E60C87">
            <w:pPr>
              <w:spacing w:after="0" w:line="240" w:lineRule="auto"/>
              <w:jc w:val="both"/>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Seksuālās un reproduktīvās veselības 9.panta trešā daļa</w:t>
            </w:r>
          </w:p>
        </w:tc>
      </w:tr>
      <w:tr w:rsidR="003564BF" w:rsidRPr="000E5D17" w:rsidTr="007515E6">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3564BF" w:rsidRPr="000E5D17" w:rsidRDefault="003564BF" w:rsidP="00A823B4">
            <w:pPr>
              <w:spacing w:after="0" w:line="240" w:lineRule="auto"/>
              <w:jc w:val="center"/>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2.</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0E5D17" w:rsidRDefault="003564BF" w:rsidP="003472B4">
            <w:pPr>
              <w:spacing w:after="0" w:line="240" w:lineRule="auto"/>
              <w:ind w:left="44"/>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455" w:type="pct"/>
            <w:tcBorders>
              <w:top w:val="outset" w:sz="6" w:space="0" w:color="414142"/>
              <w:left w:val="outset" w:sz="6" w:space="0" w:color="414142"/>
              <w:bottom w:val="single" w:sz="4" w:space="0" w:color="auto"/>
              <w:right w:val="outset" w:sz="6" w:space="0" w:color="414142"/>
            </w:tcBorders>
            <w:hideMark/>
          </w:tcPr>
          <w:p w:rsidR="00A9745C" w:rsidRPr="000E5D17" w:rsidRDefault="00682E03" w:rsidP="00A9745C">
            <w:pPr>
              <w:pStyle w:val="Title"/>
              <w:tabs>
                <w:tab w:val="left" w:pos="2250"/>
              </w:tabs>
              <w:jc w:val="both"/>
              <w:outlineLvl w:val="0"/>
              <w:rPr>
                <w:rFonts w:ascii="Times New Roman" w:eastAsia="Times New Roman" w:hAnsi="Times New Roman" w:cs="Times New Roman"/>
                <w:sz w:val="28"/>
                <w:szCs w:val="28"/>
                <w:lang w:eastAsia="en-US"/>
              </w:rPr>
            </w:pPr>
            <w:r w:rsidRPr="000E5D17">
              <w:rPr>
                <w:rFonts w:ascii="Times New Roman" w:hAnsi="Times New Roman" w:cs="Times New Roman"/>
                <w:sz w:val="28"/>
                <w:szCs w:val="28"/>
              </w:rPr>
              <w:t>Atbilstoši</w:t>
            </w:r>
            <w:r w:rsidR="00921525" w:rsidRPr="000E5D17">
              <w:rPr>
                <w:rFonts w:ascii="Times New Roman" w:hAnsi="Times New Roman" w:cs="Times New Roman"/>
                <w:sz w:val="28"/>
                <w:szCs w:val="28"/>
              </w:rPr>
              <w:t xml:space="preserve"> </w:t>
            </w:r>
            <w:r w:rsidR="00A9745C" w:rsidRPr="000E5D17">
              <w:rPr>
                <w:rFonts w:ascii="Times New Roman" w:eastAsia="Times New Roman" w:hAnsi="Times New Roman" w:cs="Times New Roman"/>
                <w:bCs/>
                <w:sz w:val="28"/>
                <w:szCs w:val="28"/>
              </w:rPr>
              <w:t>Ministru kabineta noteikumu projekta „Grozījumi Ministru kabineta 2013. gada 17. decembra noteikumos Nr. 1529 „Veselības aprūpes organizēšanas un finansēšanas kārtība””</w:t>
            </w:r>
            <w:r w:rsidR="00646DC0">
              <w:rPr>
                <w:rFonts w:ascii="Times New Roman" w:eastAsia="Times New Roman" w:hAnsi="Times New Roman" w:cs="Times New Roman"/>
                <w:bCs/>
                <w:sz w:val="28"/>
                <w:szCs w:val="28"/>
              </w:rPr>
              <w:t xml:space="preserve"> (izsludināts Valsts sekretāru sanāksmē 2017.gada 16.februārī, VSS -189; izskatīts Ministru kabineta 2017.gada 28.marta sēdē, TA- 617)</w:t>
            </w:r>
            <w:r w:rsidR="00A9745C" w:rsidRPr="000E5D17">
              <w:rPr>
                <w:rFonts w:ascii="Times New Roman" w:eastAsia="Times New Roman" w:hAnsi="Times New Roman" w:cs="Times New Roman"/>
                <w:bCs/>
                <w:sz w:val="28"/>
                <w:szCs w:val="28"/>
              </w:rPr>
              <w:t xml:space="preserve"> </w:t>
            </w:r>
            <w:r w:rsidR="00646DC0">
              <w:rPr>
                <w:rFonts w:ascii="Times New Roman" w:eastAsia="Times New Roman" w:hAnsi="Times New Roman" w:cs="Times New Roman"/>
                <w:bCs/>
                <w:sz w:val="28"/>
                <w:szCs w:val="28"/>
              </w:rPr>
              <w:t xml:space="preserve"> </w:t>
            </w:r>
            <w:r w:rsidR="00A9745C" w:rsidRPr="000E5D17">
              <w:rPr>
                <w:rFonts w:ascii="Times New Roman" w:eastAsia="Times New Roman" w:hAnsi="Times New Roman" w:cs="Times New Roman"/>
                <w:sz w:val="28"/>
                <w:szCs w:val="28"/>
                <w:lang w:eastAsia="en-US"/>
              </w:rPr>
              <w:t>1.63</w:t>
            </w:r>
            <w:r w:rsidR="00646DC0">
              <w:rPr>
                <w:rFonts w:ascii="Times New Roman" w:eastAsia="Times New Roman" w:hAnsi="Times New Roman" w:cs="Times New Roman"/>
                <w:sz w:val="28"/>
                <w:szCs w:val="28"/>
                <w:lang w:eastAsia="en-US"/>
              </w:rPr>
              <w:t>.</w:t>
            </w:r>
            <w:r w:rsidR="00A9745C" w:rsidRPr="000E5D17">
              <w:rPr>
                <w:rFonts w:ascii="Times New Roman" w:eastAsia="Times New Roman" w:hAnsi="Times New Roman" w:cs="Times New Roman"/>
                <w:sz w:val="28"/>
                <w:szCs w:val="28"/>
                <w:lang w:eastAsia="en-US"/>
              </w:rPr>
              <w:t xml:space="preserve">apakšpunktam, </w:t>
            </w:r>
            <w:r w:rsidR="008F3105" w:rsidRPr="000E5D17">
              <w:rPr>
                <w:rFonts w:ascii="Times New Roman" w:eastAsia="Times New Roman" w:hAnsi="Times New Roman" w:cs="Times New Roman"/>
                <w:sz w:val="28"/>
                <w:szCs w:val="28"/>
                <w:lang w:eastAsia="en-US"/>
              </w:rPr>
              <w:t xml:space="preserve">tiek </w:t>
            </w:r>
            <w:r w:rsidR="00A9745C" w:rsidRPr="000E5D17">
              <w:rPr>
                <w:rFonts w:ascii="Times New Roman" w:eastAsia="Times New Roman" w:hAnsi="Times New Roman" w:cs="Times New Roman"/>
                <w:sz w:val="28"/>
                <w:szCs w:val="28"/>
                <w:lang w:eastAsia="en-US"/>
              </w:rPr>
              <w:t>svītrot</w:t>
            </w:r>
            <w:r w:rsidR="008F3105" w:rsidRPr="000E5D17">
              <w:rPr>
                <w:rFonts w:ascii="Times New Roman" w:eastAsia="Times New Roman" w:hAnsi="Times New Roman" w:cs="Times New Roman"/>
                <w:sz w:val="28"/>
                <w:szCs w:val="28"/>
                <w:lang w:eastAsia="en-US"/>
              </w:rPr>
              <w:t>s</w:t>
            </w:r>
            <w:r w:rsidR="00A9745C" w:rsidRPr="000E5D17">
              <w:rPr>
                <w:rFonts w:ascii="Times New Roman" w:eastAsia="Times New Roman" w:hAnsi="Times New Roman" w:cs="Times New Roman"/>
                <w:sz w:val="28"/>
                <w:szCs w:val="28"/>
                <w:lang w:eastAsia="en-US"/>
              </w:rPr>
              <w:t xml:space="preserve"> </w:t>
            </w:r>
            <w:r w:rsidR="00A9745C" w:rsidRPr="000E5D17">
              <w:rPr>
                <w:rFonts w:ascii="Times New Roman" w:eastAsia="Times New Roman" w:hAnsi="Times New Roman" w:cs="Times New Roman"/>
                <w:bCs/>
                <w:sz w:val="28"/>
                <w:szCs w:val="28"/>
              </w:rPr>
              <w:t xml:space="preserve">Ministru kabineta </w:t>
            </w:r>
            <w:r w:rsidR="008F3105" w:rsidRPr="000E5D17">
              <w:rPr>
                <w:rFonts w:ascii="Times New Roman" w:eastAsia="Times New Roman" w:hAnsi="Times New Roman" w:cs="Times New Roman"/>
                <w:bCs/>
                <w:sz w:val="28"/>
                <w:szCs w:val="28"/>
              </w:rPr>
              <w:t xml:space="preserve">2013. gada 17. decembra </w:t>
            </w:r>
            <w:r w:rsidR="00A9745C" w:rsidRPr="000E5D17">
              <w:rPr>
                <w:rFonts w:ascii="Times New Roman" w:eastAsia="Times New Roman" w:hAnsi="Times New Roman" w:cs="Times New Roman"/>
                <w:bCs/>
                <w:sz w:val="28"/>
                <w:szCs w:val="28"/>
              </w:rPr>
              <w:t xml:space="preserve">noteikumu Nr. 1529 „Veselības aprūpes organizēšanas un finansēšanas kārtība”” </w:t>
            </w:r>
            <w:r w:rsidR="00A9745C" w:rsidRPr="000E5D17">
              <w:rPr>
                <w:rFonts w:ascii="Times New Roman" w:eastAsia="Times New Roman" w:hAnsi="Times New Roman" w:cs="Times New Roman"/>
                <w:sz w:val="28"/>
                <w:szCs w:val="28"/>
                <w:lang w:eastAsia="en-US"/>
              </w:rPr>
              <w:t>16.pielik</w:t>
            </w:r>
            <w:r w:rsidR="008F3105" w:rsidRPr="000E5D17">
              <w:rPr>
                <w:rFonts w:ascii="Times New Roman" w:eastAsia="Times New Roman" w:hAnsi="Times New Roman" w:cs="Times New Roman"/>
                <w:sz w:val="28"/>
                <w:szCs w:val="28"/>
                <w:lang w:eastAsia="en-US"/>
              </w:rPr>
              <w:t>uma 2840. un 2841.punkts</w:t>
            </w:r>
            <w:r w:rsidR="0022477E">
              <w:rPr>
                <w:rFonts w:ascii="Times New Roman" w:eastAsia="Times New Roman" w:hAnsi="Times New Roman" w:cs="Times New Roman"/>
                <w:sz w:val="28"/>
                <w:szCs w:val="28"/>
                <w:lang w:eastAsia="en-US"/>
              </w:rPr>
              <w:t xml:space="preserve"> (manipulācijas kods Nr.50741 un Nr.50742) </w:t>
            </w:r>
            <w:r w:rsidR="008F3105" w:rsidRPr="000E5D17">
              <w:rPr>
                <w:rFonts w:ascii="Times New Roman" w:eastAsia="Times New Roman" w:hAnsi="Times New Roman" w:cs="Times New Roman"/>
                <w:sz w:val="28"/>
                <w:szCs w:val="28"/>
                <w:lang w:eastAsia="en-US"/>
              </w:rPr>
              <w:t xml:space="preserve"> par piemaksu manipulācijām par izmeklējuma veikšanu ar US aparātiem vērtībā virs 56 914,87 euro un līdz 99 601,03 euro, un par izmeklējuma veikšanu ar US aparātiem vērtībā virs 99 601,03 euro.</w:t>
            </w:r>
          </w:p>
          <w:p w:rsidR="007B3A0E" w:rsidRPr="000E5D17" w:rsidRDefault="008F3105" w:rsidP="00D555EF">
            <w:pPr>
              <w:pStyle w:val="NoSpacing"/>
              <w:jc w:val="both"/>
              <w:rPr>
                <w:rFonts w:ascii="Times New Roman" w:hAnsi="Times New Roman" w:cs="Times New Roman"/>
                <w:sz w:val="28"/>
                <w:szCs w:val="28"/>
                <w:lang w:eastAsia="en-US"/>
              </w:rPr>
            </w:pPr>
            <w:r w:rsidRPr="000E5D17">
              <w:rPr>
                <w:rFonts w:ascii="Times New Roman" w:hAnsi="Times New Roman" w:cs="Times New Roman"/>
                <w:sz w:val="28"/>
                <w:szCs w:val="28"/>
                <w:lang w:eastAsia="en-US"/>
              </w:rPr>
              <w:t>Ņemot vēr</w:t>
            </w:r>
            <w:r w:rsidR="00F37431" w:rsidRPr="000E5D17">
              <w:rPr>
                <w:rFonts w:ascii="Times New Roman" w:hAnsi="Times New Roman" w:cs="Times New Roman"/>
                <w:sz w:val="28"/>
                <w:szCs w:val="28"/>
                <w:lang w:eastAsia="en-US"/>
              </w:rPr>
              <w:t xml:space="preserve">ā, lai novērstu pārpratumus un neskaidrības ultrasonogrāfijas pakalpojumu sniedzējiem, kas sniedz valsts apmaksātus ultrasonogrāfijas pakalpojumus, </w:t>
            </w:r>
            <w:r w:rsidRPr="000E5D17">
              <w:rPr>
                <w:rFonts w:ascii="Times New Roman" w:hAnsi="Times New Roman" w:cs="Times New Roman"/>
                <w:sz w:val="28"/>
                <w:szCs w:val="28"/>
                <w:lang w:eastAsia="en-US"/>
              </w:rPr>
              <w:t xml:space="preserve">jāveic grozījumi Ministru kabineta </w:t>
            </w:r>
            <w:r w:rsidRPr="000E5D17">
              <w:rPr>
                <w:rFonts w:ascii="Times New Roman" w:eastAsia="Times New Roman" w:hAnsi="Times New Roman" w:cs="Times New Roman"/>
                <w:sz w:val="28"/>
                <w:szCs w:val="28"/>
              </w:rPr>
              <w:t>2006.gada 25.</w:t>
            </w:r>
            <w:r w:rsidR="00F37431" w:rsidRPr="000E5D17">
              <w:rPr>
                <w:rFonts w:ascii="Times New Roman" w:eastAsia="Times New Roman" w:hAnsi="Times New Roman" w:cs="Times New Roman"/>
                <w:sz w:val="28"/>
                <w:szCs w:val="28"/>
              </w:rPr>
              <w:t>jūlija noteikumu</w:t>
            </w:r>
            <w:r w:rsidRPr="000E5D17">
              <w:rPr>
                <w:rFonts w:ascii="Times New Roman" w:eastAsia="Times New Roman" w:hAnsi="Times New Roman" w:cs="Times New Roman"/>
                <w:sz w:val="28"/>
                <w:szCs w:val="28"/>
              </w:rPr>
              <w:t xml:space="preserve"> Nr.611 „Dzemdību palīdzības nodrošināšanas kārtība””</w:t>
            </w:r>
            <w:r w:rsidR="00F37431" w:rsidRPr="000E5D17">
              <w:rPr>
                <w:rFonts w:ascii="Times New Roman" w:eastAsia="Times New Roman" w:hAnsi="Times New Roman" w:cs="Times New Roman"/>
                <w:sz w:val="28"/>
                <w:szCs w:val="28"/>
              </w:rPr>
              <w:t xml:space="preserve"> </w:t>
            </w:r>
            <w:r w:rsidRPr="000E5D17">
              <w:rPr>
                <w:rFonts w:ascii="Times New Roman" w:eastAsia="Times New Roman" w:hAnsi="Times New Roman" w:cs="Times New Roman"/>
                <w:sz w:val="28"/>
                <w:szCs w:val="28"/>
              </w:rPr>
              <w:t>5.pielikuma “Prasības grūtniecības ultrasonogrāfiskajai izmeklēšanai”</w:t>
            </w:r>
            <w:r w:rsidR="00F37431" w:rsidRPr="000E5D17">
              <w:rPr>
                <w:rFonts w:ascii="Times New Roman" w:eastAsia="Times New Roman" w:hAnsi="Times New Roman" w:cs="Times New Roman"/>
                <w:sz w:val="28"/>
                <w:szCs w:val="28"/>
              </w:rPr>
              <w:t xml:space="preserve"> 1.4.7.apakšpunktā, svītrojot  atsauci uz manipulāciju kodiem Nr.50741 un Nr.50742.  </w:t>
            </w:r>
          </w:p>
        </w:tc>
      </w:tr>
      <w:tr w:rsidR="003564BF" w:rsidRPr="000E5D17" w:rsidTr="007515E6">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3564BF" w:rsidRPr="000E5D17" w:rsidRDefault="003564BF" w:rsidP="00A823B4">
            <w:pPr>
              <w:spacing w:after="0" w:line="240" w:lineRule="auto"/>
              <w:jc w:val="center"/>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3.</w:t>
            </w:r>
          </w:p>
        </w:tc>
        <w:tc>
          <w:tcPr>
            <w:tcW w:w="1295" w:type="pct"/>
            <w:tcBorders>
              <w:top w:val="single" w:sz="4" w:space="0" w:color="auto"/>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Projekta izstrādē iesaistītās institūcijas</w:t>
            </w:r>
          </w:p>
        </w:tc>
        <w:tc>
          <w:tcPr>
            <w:tcW w:w="3455" w:type="pct"/>
            <w:tcBorders>
              <w:top w:val="single" w:sz="4" w:space="0" w:color="auto"/>
              <w:left w:val="outset" w:sz="6" w:space="0" w:color="414142"/>
              <w:bottom w:val="outset" w:sz="6" w:space="0" w:color="414142"/>
              <w:right w:val="outset" w:sz="6" w:space="0" w:color="414142"/>
            </w:tcBorders>
            <w:hideMark/>
          </w:tcPr>
          <w:p w:rsidR="003564BF" w:rsidRPr="000E5D17" w:rsidRDefault="000E5D17" w:rsidP="000E5D17">
            <w:pPr>
              <w:spacing w:after="0" w:line="240" w:lineRule="auto"/>
              <w:jc w:val="both"/>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Nav</w:t>
            </w:r>
          </w:p>
        </w:tc>
      </w:tr>
      <w:tr w:rsidR="003564BF" w:rsidRPr="000E5D17" w:rsidTr="007515E6">
        <w:trPr>
          <w:trHeight w:val="426"/>
        </w:trPr>
        <w:tc>
          <w:tcPr>
            <w:tcW w:w="250" w:type="pct"/>
            <w:tcBorders>
              <w:top w:val="outset" w:sz="6" w:space="0" w:color="414142"/>
              <w:left w:val="outset" w:sz="6" w:space="0" w:color="414142"/>
              <w:bottom w:val="single" w:sz="4" w:space="0" w:color="auto"/>
              <w:right w:val="outset" w:sz="6" w:space="0" w:color="414142"/>
            </w:tcBorders>
            <w:hideMark/>
          </w:tcPr>
          <w:p w:rsidR="003564BF" w:rsidRPr="000E5D17" w:rsidRDefault="003564BF" w:rsidP="00A823B4">
            <w:pPr>
              <w:spacing w:after="0" w:line="240" w:lineRule="auto"/>
              <w:jc w:val="center"/>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4.</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Cita informācija</w:t>
            </w:r>
          </w:p>
        </w:tc>
        <w:tc>
          <w:tcPr>
            <w:tcW w:w="3455" w:type="pct"/>
            <w:tcBorders>
              <w:top w:val="outset" w:sz="6" w:space="0" w:color="414142"/>
              <w:left w:val="outset" w:sz="6" w:space="0" w:color="414142"/>
              <w:bottom w:val="single" w:sz="4" w:space="0" w:color="auto"/>
              <w:right w:val="outset" w:sz="6" w:space="0" w:color="414142"/>
            </w:tcBorders>
            <w:hideMark/>
          </w:tcPr>
          <w:p w:rsidR="003564BF" w:rsidRPr="000E5D17" w:rsidRDefault="00635A5B"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3"/>
        <w:gridCol w:w="2358"/>
        <w:gridCol w:w="6310"/>
      </w:tblGrid>
      <w:tr w:rsidR="009F7C3A" w:rsidRPr="000E5D1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7C3A" w:rsidRPr="000E5D17" w:rsidRDefault="009F7C3A" w:rsidP="009F7C3A">
            <w:pPr>
              <w:spacing w:after="0" w:line="240" w:lineRule="auto"/>
              <w:jc w:val="center"/>
              <w:rPr>
                <w:rFonts w:ascii="Times New Roman" w:eastAsia="Times New Roman" w:hAnsi="Times New Roman" w:cs="Times New Roman"/>
                <w:b/>
                <w:bCs/>
                <w:sz w:val="28"/>
                <w:szCs w:val="28"/>
              </w:rPr>
            </w:pPr>
            <w:r w:rsidRPr="000E5D17">
              <w:rPr>
                <w:rFonts w:ascii="Times New Roman" w:eastAsia="Times New Roman" w:hAnsi="Times New Roman" w:cs="Times New Roman"/>
                <w:b/>
                <w:bCs/>
                <w:sz w:val="28"/>
                <w:szCs w:val="28"/>
              </w:rPr>
              <w:t>II. Tiesību akta projekta ietekme uz sabiedrību, tautsaimniecības attīstību un administratīvo slogu</w:t>
            </w:r>
          </w:p>
        </w:tc>
      </w:tr>
      <w:tr w:rsidR="009F7C3A" w:rsidRPr="000E5D17" w:rsidTr="00100DA0">
        <w:trPr>
          <w:trHeight w:val="465"/>
        </w:trPr>
        <w:tc>
          <w:tcPr>
            <w:tcW w:w="254" w:type="pct"/>
            <w:tcBorders>
              <w:top w:val="outset" w:sz="6" w:space="0" w:color="414142"/>
              <w:left w:val="outset" w:sz="6" w:space="0" w:color="414142"/>
              <w:bottom w:val="outset" w:sz="6" w:space="0" w:color="414142"/>
              <w:right w:val="outset" w:sz="6" w:space="0" w:color="414142"/>
            </w:tcBorders>
            <w:hideMark/>
          </w:tcPr>
          <w:p w:rsidR="009F7C3A" w:rsidRPr="000E5D17" w:rsidRDefault="009F7C3A" w:rsidP="009F7C3A">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1.</w:t>
            </w:r>
          </w:p>
        </w:tc>
        <w:tc>
          <w:tcPr>
            <w:tcW w:w="1291" w:type="pct"/>
            <w:tcBorders>
              <w:top w:val="outset" w:sz="6" w:space="0" w:color="414142"/>
              <w:left w:val="outset" w:sz="6" w:space="0" w:color="414142"/>
              <w:bottom w:val="outset" w:sz="6" w:space="0" w:color="414142"/>
              <w:right w:val="outset" w:sz="6" w:space="0" w:color="414142"/>
            </w:tcBorders>
            <w:hideMark/>
          </w:tcPr>
          <w:p w:rsidR="009F7C3A" w:rsidRPr="000E5D17" w:rsidRDefault="009F7C3A" w:rsidP="009F7C3A">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Sabiedrības mērķgrupas, kuras tiesiskais regulējums ietekmē vai varētu ietekmēt</w:t>
            </w:r>
          </w:p>
        </w:tc>
        <w:tc>
          <w:tcPr>
            <w:tcW w:w="3455" w:type="pct"/>
            <w:tcBorders>
              <w:top w:val="outset" w:sz="6" w:space="0" w:color="414142"/>
              <w:left w:val="outset" w:sz="6" w:space="0" w:color="414142"/>
              <w:bottom w:val="outset" w:sz="6" w:space="0" w:color="414142"/>
              <w:right w:val="outset" w:sz="6" w:space="0" w:color="414142"/>
            </w:tcBorders>
            <w:hideMark/>
          </w:tcPr>
          <w:p w:rsidR="009F7C3A" w:rsidRDefault="009F7C3A" w:rsidP="009A5DB1">
            <w:pPr>
              <w:spacing w:after="0" w:line="240" w:lineRule="auto"/>
              <w:ind w:right="140"/>
              <w:jc w:val="both"/>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 xml:space="preserve">Noteikumu projekts attiecas uz </w:t>
            </w:r>
            <w:r w:rsidR="000E5D17" w:rsidRPr="000E5D17">
              <w:rPr>
                <w:rFonts w:ascii="Times New Roman" w:eastAsia="Times New Roman" w:hAnsi="Times New Roman" w:cs="Times New Roman"/>
                <w:sz w:val="28"/>
                <w:szCs w:val="28"/>
              </w:rPr>
              <w:t>ārstniecības iestādēm, kura</w:t>
            </w:r>
            <w:r w:rsidR="000E5D17">
              <w:rPr>
                <w:rFonts w:ascii="Times New Roman" w:eastAsia="Times New Roman" w:hAnsi="Times New Roman" w:cs="Times New Roman"/>
                <w:sz w:val="28"/>
                <w:szCs w:val="28"/>
              </w:rPr>
              <w:t xml:space="preserve">s </w:t>
            </w:r>
            <w:r w:rsidR="00646DC0">
              <w:rPr>
                <w:rFonts w:ascii="Times New Roman" w:eastAsia="Times New Roman" w:hAnsi="Times New Roman" w:cs="Times New Roman"/>
                <w:sz w:val="28"/>
                <w:szCs w:val="28"/>
              </w:rPr>
              <w:t xml:space="preserve">veic </w:t>
            </w:r>
            <w:r w:rsidR="000E5D17">
              <w:rPr>
                <w:rFonts w:ascii="Times New Roman" w:eastAsia="Times New Roman" w:hAnsi="Times New Roman" w:cs="Times New Roman"/>
                <w:sz w:val="28"/>
                <w:szCs w:val="28"/>
              </w:rPr>
              <w:t>ultrasonogrāfiskos izmeklējumus grūtniecēm.</w:t>
            </w:r>
          </w:p>
          <w:p w:rsidR="00646DC0" w:rsidRPr="000E5D17" w:rsidRDefault="00646DC0" w:rsidP="009A5DB1">
            <w:pPr>
              <w:spacing w:after="0" w:line="240" w:lineRule="auto"/>
              <w:ind w:right="140"/>
              <w:jc w:val="both"/>
              <w:rPr>
                <w:rFonts w:ascii="Times New Roman" w:eastAsia="Times New Roman" w:hAnsi="Times New Roman" w:cs="Times New Roman"/>
                <w:sz w:val="28"/>
                <w:szCs w:val="28"/>
              </w:rPr>
            </w:pPr>
          </w:p>
        </w:tc>
      </w:tr>
      <w:tr w:rsidR="00100DA0" w:rsidRPr="000E5D17" w:rsidTr="00100DA0">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lastRenderedPageBreak/>
              <w:t>2.</w:t>
            </w:r>
          </w:p>
        </w:tc>
        <w:tc>
          <w:tcPr>
            <w:tcW w:w="1291" w:type="pct"/>
            <w:tcBorders>
              <w:top w:val="outset" w:sz="6" w:space="0" w:color="414142"/>
              <w:left w:val="outset" w:sz="6" w:space="0" w:color="414142"/>
              <w:bottom w:val="outset" w:sz="6" w:space="0" w:color="414142"/>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Tiesiskā regulējuma ietekme uz tautsaimniecību un administratīvo slogu</w:t>
            </w:r>
          </w:p>
        </w:tc>
        <w:tc>
          <w:tcPr>
            <w:tcW w:w="3455" w:type="pct"/>
            <w:tcBorders>
              <w:top w:val="outset" w:sz="6" w:space="0" w:color="414142"/>
              <w:left w:val="outset" w:sz="6" w:space="0" w:color="414142"/>
              <w:bottom w:val="outset" w:sz="6" w:space="0" w:color="414142"/>
              <w:right w:val="outset" w:sz="6" w:space="0" w:color="414142"/>
            </w:tcBorders>
            <w:hideMark/>
          </w:tcPr>
          <w:p w:rsidR="00100DA0" w:rsidRPr="000E5D17" w:rsidRDefault="00100DA0" w:rsidP="00100DA0">
            <w:pPr>
              <w:jc w:val="both"/>
              <w:rPr>
                <w:rFonts w:ascii="Times New Roman" w:hAnsi="Times New Roman" w:cs="Times New Roman"/>
                <w:sz w:val="28"/>
                <w:szCs w:val="28"/>
              </w:rPr>
            </w:pPr>
            <w:r w:rsidRPr="000E5D17">
              <w:rPr>
                <w:rFonts w:ascii="Times New Roman" w:hAnsi="Times New Roman" w:cs="Times New Roman"/>
                <w:sz w:val="28"/>
                <w:szCs w:val="28"/>
              </w:rPr>
              <w:t>Sabiedrības grupām un institūcijām projekta tiesiskais regulējums nemaina tiesības un pienākumus, kā arī veicamās darbības.</w:t>
            </w:r>
          </w:p>
        </w:tc>
      </w:tr>
      <w:tr w:rsidR="00100DA0" w:rsidRPr="000E5D17" w:rsidTr="00100DA0">
        <w:trPr>
          <w:trHeight w:val="510"/>
        </w:trPr>
        <w:tc>
          <w:tcPr>
            <w:tcW w:w="254" w:type="pct"/>
            <w:tcBorders>
              <w:top w:val="outset" w:sz="6" w:space="0" w:color="414142"/>
              <w:left w:val="outset" w:sz="6" w:space="0" w:color="414142"/>
              <w:bottom w:val="nil"/>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3.</w:t>
            </w:r>
          </w:p>
        </w:tc>
        <w:tc>
          <w:tcPr>
            <w:tcW w:w="1291" w:type="pct"/>
            <w:tcBorders>
              <w:top w:val="outset" w:sz="6" w:space="0" w:color="414142"/>
              <w:left w:val="outset" w:sz="6" w:space="0" w:color="414142"/>
              <w:bottom w:val="nil"/>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Administratīvo izmaksu monetārs novērtējums</w:t>
            </w:r>
          </w:p>
        </w:tc>
        <w:tc>
          <w:tcPr>
            <w:tcW w:w="3455" w:type="pct"/>
            <w:tcBorders>
              <w:top w:val="outset" w:sz="6" w:space="0" w:color="414142"/>
              <w:left w:val="outset" w:sz="6" w:space="0" w:color="414142"/>
              <w:bottom w:val="nil"/>
              <w:right w:val="outset" w:sz="6" w:space="0" w:color="414142"/>
            </w:tcBorders>
            <w:hideMark/>
          </w:tcPr>
          <w:p w:rsidR="00100DA0" w:rsidRPr="000E5D17" w:rsidRDefault="00100DA0" w:rsidP="00100DA0">
            <w:pPr>
              <w:rPr>
                <w:rFonts w:ascii="Times New Roman" w:hAnsi="Times New Roman" w:cs="Times New Roman"/>
                <w:sz w:val="28"/>
                <w:szCs w:val="28"/>
              </w:rPr>
            </w:pPr>
            <w:r w:rsidRPr="000E5D17">
              <w:rPr>
                <w:rFonts w:ascii="Times New Roman" w:hAnsi="Times New Roman" w:cs="Times New Roman"/>
                <w:sz w:val="28"/>
                <w:szCs w:val="28"/>
              </w:rPr>
              <w:t>Projekts šo jomu neskar.</w:t>
            </w:r>
          </w:p>
        </w:tc>
      </w:tr>
      <w:tr w:rsidR="00100DA0" w:rsidRPr="000E5D17" w:rsidTr="00100DA0">
        <w:trPr>
          <w:trHeight w:val="175"/>
        </w:trPr>
        <w:tc>
          <w:tcPr>
            <w:tcW w:w="254" w:type="pct"/>
            <w:tcBorders>
              <w:top w:val="nil"/>
              <w:left w:val="outset" w:sz="6" w:space="0" w:color="414142"/>
              <w:bottom w:val="single" w:sz="4" w:space="0" w:color="auto"/>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p>
        </w:tc>
        <w:tc>
          <w:tcPr>
            <w:tcW w:w="1291" w:type="pct"/>
            <w:tcBorders>
              <w:top w:val="nil"/>
              <w:left w:val="outset" w:sz="6" w:space="0" w:color="414142"/>
              <w:bottom w:val="single" w:sz="4" w:space="0" w:color="auto"/>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p>
        </w:tc>
        <w:tc>
          <w:tcPr>
            <w:tcW w:w="3455" w:type="pct"/>
            <w:tcBorders>
              <w:top w:val="nil"/>
              <w:left w:val="outset" w:sz="6" w:space="0" w:color="414142"/>
              <w:bottom w:val="single" w:sz="4" w:space="0" w:color="auto"/>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p>
        </w:tc>
      </w:tr>
      <w:tr w:rsidR="00100DA0" w:rsidRPr="000E5D17" w:rsidTr="00100DA0">
        <w:trPr>
          <w:trHeight w:val="316"/>
        </w:trPr>
        <w:tc>
          <w:tcPr>
            <w:tcW w:w="254" w:type="pct"/>
            <w:tcBorders>
              <w:top w:val="nil"/>
              <w:left w:val="outset" w:sz="6" w:space="0" w:color="414142"/>
              <w:bottom w:val="single" w:sz="4" w:space="0" w:color="auto"/>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4.</w:t>
            </w:r>
          </w:p>
        </w:tc>
        <w:tc>
          <w:tcPr>
            <w:tcW w:w="1291" w:type="pct"/>
            <w:tcBorders>
              <w:top w:val="nil"/>
              <w:left w:val="outset" w:sz="6" w:space="0" w:color="414142"/>
              <w:bottom w:val="single" w:sz="4" w:space="0" w:color="auto"/>
              <w:right w:val="outset" w:sz="6" w:space="0" w:color="414142"/>
            </w:tcBorders>
            <w:hideMark/>
          </w:tcPr>
          <w:p w:rsidR="00100DA0" w:rsidRPr="000E5D17" w:rsidRDefault="00100DA0" w:rsidP="00100DA0">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Cita informācija</w:t>
            </w:r>
          </w:p>
        </w:tc>
        <w:tc>
          <w:tcPr>
            <w:tcW w:w="3455" w:type="pct"/>
            <w:tcBorders>
              <w:top w:val="nil"/>
              <w:left w:val="outset" w:sz="6" w:space="0" w:color="414142"/>
              <w:bottom w:val="single" w:sz="4" w:space="0" w:color="auto"/>
              <w:right w:val="outset" w:sz="6" w:space="0" w:color="414142"/>
            </w:tcBorders>
            <w:hideMark/>
          </w:tcPr>
          <w:p w:rsidR="00100DA0" w:rsidRPr="000E5D17" w:rsidRDefault="00100DA0" w:rsidP="00100DA0">
            <w:pPr>
              <w:spacing w:after="0" w:line="240" w:lineRule="auto"/>
              <w:ind w:firstLine="56"/>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Nav</w:t>
            </w:r>
          </w:p>
        </w:tc>
      </w:tr>
    </w:tbl>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0"/>
        <w:gridCol w:w="378"/>
        <w:gridCol w:w="2496"/>
        <w:gridCol w:w="6272"/>
        <w:gridCol w:w="80"/>
      </w:tblGrid>
      <w:tr w:rsidR="009F7C3A" w:rsidRPr="000E5D17" w:rsidTr="0042186D">
        <w:trPr>
          <w:trHeight w:val="426"/>
        </w:trPr>
        <w:tc>
          <w:tcPr>
            <w:tcW w:w="43" w:type="pct"/>
            <w:tcBorders>
              <w:top w:val="nil"/>
              <w:left w:val="nil"/>
              <w:bottom w:val="nil"/>
              <w:right w:val="nil"/>
            </w:tcBorders>
            <w:hideMark/>
          </w:tcPr>
          <w:p w:rsidR="0007065B" w:rsidRPr="000E5D17" w:rsidRDefault="0007065B" w:rsidP="00A823B4">
            <w:pPr>
              <w:spacing w:after="0" w:line="240" w:lineRule="auto"/>
              <w:jc w:val="center"/>
              <w:rPr>
                <w:rFonts w:ascii="Times New Roman" w:eastAsia="Times New Roman" w:hAnsi="Times New Roman" w:cs="Times New Roman"/>
                <w:b/>
                <w:sz w:val="28"/>
                <w:szCs w:val="28"/>
              </w:rPr>
            </w:pPr>
          </w:p>
        </w:tc>
        <w:tc>
          <w:tcPr>
            <w:tcW w:w="4914" w:type="pct"/>
            <w:gridSpan w:val="3"/>
            <w:tcBorders>
              <w:top w:val="nil"/>
              <w:left w:val="nil"/>
              <w:bottom w:val="nil"/>
              <w:right w:val="nil"/>
            </w:tcBorders>
            <w:hideMark/>
          </w:tcPr>
          <w:p w:rsidR="00050C03" w:rsidRPr="000E5D17" w:rsidRDefault="00050C03" w:rsidP="0002716A">
            <w:pPr>
              <w:spacing w:after="0" w:line="240" w:lineRule="auto"/>
              <w:rPr>
                <w:rFonts w:ascii="Times New Roman" w:eastAsia="Times New Roman" w:hAnsi="Times New Roman" w:cs="Times New Roman"/>
                <w:b/>
                <w:sz w:val="28"/>
                <w:szCs w:val="28"/>
              </w:rPr>
            </w:pPr>
          </w:p>
        </w:tc>
        <w:tc>
          <w:tcPr>
            <w:tcW w:w="43" w:type="pct"/>
            <w:tcBorders>
              <w:top w:val="nil"/>
              <w:left w:val="nil"/>
              <w:bottom w:val="nil"/>
              <w:right w:val="nil"/>
            </w:tcBorders>
            <w:hideMark/>
          </w:tcPr>
          <w:p w:rsidR="009F7C3A" w:rsidRPr="000E5D17" w:rsidRDefault="009F7C3A" w:rsidP="00A823B4">
            <w:pPr>
              <w:spacing w:after="0" w:line="240" w:lineRule="auto"/>
              <w:rPr>
                <w:rFonts w:ascii="Times New Roman" w:eastAsia="Times New Roman" w:hAnsi="Times New Roman" w:cs="Times New Roman"/>
                <w:b/>
                <w:sz w:val="28"/>
                <w:szCs w:val="28"/>
              </w:rPr>
            </w:pPr>
          </w:p>
        </w:tc>
      </w:tr>
      <w:tr w:rsidR="003564BF" w:rsidRPr="000E5D17"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20"/>
          <w:jc w:val="center"/>
        </w:trPr>
        <w:tc>
          <w:tcPr>
            <w:tcW w:w="4957" w:type="pct"/>
            <w:gridSpan w:val="4"/>
            <w:tcBorders>
              <w:top w:val="outset" w:sz="6" w:space="0" w:color="414142"/>
              <w:left w:val="outset" w:sz="6" w:space="0" w:color="414142"/>
              <w:bottom w:val="outset" w:sz="6" w:space="0" w:color="414142"/>
              <w:right w:val="outset" w:sz="6" w:space="0" w:color="414142"/>
            </w:tcBorders>
            <w:vAlign w:val="center"/>
            <w:hideMark/>
          </w:tcPr>
          <w:p w:rsidR="003564BF" w:rsidRPr="000E5D17" w:rsidRDefault="003564BF" w:rsidP="00A823B4">
            <w:pPr>
              <w:spacing w:after="0" w:line="240" w:lineRule="auto"/>
              <w:jc w:val="center"/>
              <w:rPr>
                <w:rFonts w:ascii="Times New Roman" w:eastAsia="Times New Roman" w:hAnsi="Times New Roman" w:cs="Times New Roman"/>
                <w:b/>
                <w:bCs/>
                <w:sz w:val="28"/>
                <w:szCs w:val="28"/>
              </w:rPr>
            </w:pPr>
            <w:r w:rsidRPr="000E5D17">
              <w:rPr>
                <w:rFonts w:ascii="Times New Roman" w:eastAsia="Times New Roman" w:hAnsi="Times New Roman" w:cs="Times New Roman"/>
                <w:b/>
                <w:bCs/>
                <w:sz w:val="28"/>
                <w:szCs w:val="28"/>
              </w:rPr>
              <w:t>VI. Sabiedrības līdzdalība un komunikācijas aktivitātes</w:t>
            </w:r>
          </w:p>
        </w:tc>
      </w:tr>
      <w:tr w:rsidR="003564BF" w:rsidRPr="000E5D17"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540"/>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1.</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Plānotās sabiedrības līdzdalības un komunikācijas aktivitātes saistībā ar projektu</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0E5D17" w:rsidRDefault="00646DC0" w:rsidP="00CE59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 tarifu un manipulāciju kodu izmaiņām sabiedrība tika informēta  </w:t>
            </w:r>
            <w:r w:rsidRPr="000E5D17">
              <w:rPr>
                <w:rFonts w:ascii="Times New Roman" w:eastAsia="Times New Roman" w:hAnsi="Times New Roman" w:cs="Times New Roman"/>
                <w:bCs/>
                <w:sz w:val="28"/>
                <w:szCs w:val="28"/>
              </w:rPr>
              <w:t>Ministru kabineta noteikumu projekta „Grozījumi Ministru kabineta 2013. gada 17. decembra noteikumos Nr. 1529 „Veselības aprūpes organizēšanas un finansēšanas kārtība””</w:t>
            </w:r>
            <w:r>
              <w:rPr>
                <w:rFonts w:ascii="Times New Roman" w:eastAsia="Times New Roman" w:hAnsi="Times New Roman" w:cs="Times New Roman"/>
                <w:bCs/>
                <w:sz w:val="28"/>
                <w:szCs w:val="28"/>
              </w:rPr>
              <w:t xml:space="preserve"> izstrādes proces</w:t>
            </w:r>
            <w:r w:rsidR="00640DC9">
              <w:rPr>
                <w:rFonts w:ascii="Times New Roman" w:eastAsia="Times New Roman" w:hAnsi="Times New Roman" w:cs="Times New Roman"/>
                <w:bCs/>
                <w:sz w:val="28"/>
                <w:szCs w:val="28"/>
              </w:rPr>
              <w:t xml:space="preserve">ā </w:t>
            </w:r>
            <w:r>
              <w:rPr>
                <w:rFonts w:ascii="Times New Roman" w:eastAsia="Times New Roman" w:hAnsi="Times New Roman" w:cs="Times New Roman"/>
                <w:bCs/>
                <w:sz w:val="28"/>
                <w:szCs w:val="28"/>
              </w:rPr>
              <w:t>(izsludināts Valsts sekretāru sanāksmē 2017.gada 16.februārī, VSS -189; izskatīts Ministru kabineta 2017.gada 28.marta sēdē, TA- 617).</w:t>
            </w:r>
            <w:r w:rsidRPr="000E5D1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tc>
      </w:tr>
      <w:tr w:rsidR="003564BF" w:rsidRPr="000E5D17"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330"/>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2.</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Sabiedrības līdzdalība projekta izstrādē</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0E5D17" w:rsidRDefault="00640DC9" w:rsidP="00CE5907">
            <w:pPr>
              <w:spacing w:after="0" w:line="240" w:lineRule="auto"/>
              <w:jc w:val="both"/>
              <w:rPr>
                <w:rFonts w:ascii="Times New Roman" w:eastAsia="Times New Roman" w:hAnsi="Times New Roman" w:cs="Times New Roman"/>
                <w:sz w:val="28"/>
                <w:szCs w:val="28"/>
              </w:rPr>
            </w:pPr>
            <w:r w:rsidRPr="000E5D17">
              <w:rPr>
                <w:rFonts w:ascii="Times New Roman" w:hAnsi="Times New Roman" w:cs="Times New Roman"/>
                <w:sz w:val="28"/>
                <w:szCs w:val="28"/>
              </w:rPr>
              <w:t>Projekts šo jomu neskar.</w:t>
            </w:r>
          </w:p>
        </w:tc>
      </w:tr>
      <w:tr w:rsidR="003564BF" w:rsidRPr="000E5D17"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65"/>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highlight w:val="yellow"/>
              </w:rPr>
            </w:pPr>
            <w:r w:rsidRPr="000E5D17">
              <w:rPr>
                <w:rFonts w:ascii="Times New Roman" w:eastAsia="Times New Roman" w:hAnsi="Times New Roman" w:cs="Times New Roman"/>
                <w:sz w:val="28"/>
                <w:szCs w:val="28"/>
              </w:rPr>
              <w:t>3.</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Sabiedrības līdzdalības rezultāti</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0E5D17" w:rsidRDefault="00640DC9" w:rsidP="00307766">
            <w:pPr>
              <w:spacing w:after="0" w:line="240" w:lineRule="auto"/>
              <w:jc w:val="both"/>
              <w:rPr>
                <w:rFonts w:ascii="Times New Roman" w:eastAsia="Times New Roman" w:hAnsi="Times New Roman" w:cs="Times New Roman"/>
                <w:sz w:val="28"/>
                <w:szCs w:val="28"/>
              </w:rPr>
            </w:pPr>
            <w:r w:rsidRPr="000E5D17">
              <w:rPr>
                <w:rFonts w:ascii="Times New Roman" w:hAnsi="Times New Roman" w:cs="Times New Roman"/>
                <w:sz w:val="28"/>
                <w:szCs w:val="28"/>
              </w:rPr>
              <w:t>Projekts šo jomu neskar.</w:t>
            </w:r>
          </w:p>
        </w:tc>
      </w:tr>
      <w:tr w:rsidR="003564BF" w:rsidRPr="000E5D17"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65"/>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4.</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0E5D17" w:rsidRDefault="003564BF" w:rsidP="00A823B4">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Cita informācija</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0E5D17" w:rsidRDefault="003564BF" w:rsidP="00EE43BC">
            <w:pPr>
              <w:spacing w:after="0" w:line="240" w:lineRule="auto"/>
              <w:ind w:firstLine="65"/>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Nav</w:t>
            </w:r>
          </w:p>
        </w:tc>
      </w:tr>
    </w:tbl>
    <w:tbl>
      <w:tblPr>
        <w:tblpPr w:leftFromText="180" w:rightFromText="180" w:vertAnchor="text" w:horzAnchor="margin" w:tblpX="-112" w:tblpY="433"/>
        <w:tblW w:w="506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3469"/>
        <w:gridCol w:w="5205"/>
      </w:tblGrid>
      <w:tr w:rsidR="00D0507E" w:rsidRPr="000E5D17" w:rsidTr="002A278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507E" w:rsidRPr="000E5D17" w:rsidRDefault="00D0507E" w:rsidP="002A278D">
            <w:pPr>
              <w:spacing w:after="0" w:line="240" w:lineRule="auto"/>
              <w:jc w:val="center"/>
              <w:rPr>
                <w:rFonts w:ascii="Times New Roman" w:eastAsia="Times New Roman" w:hAnsi="Times New Roman" w:cs="Times New Roman"/>
                <w:b/>
                <w:bCs/>
                <w:sz w:val="28"/>
                <w:szCs w:val="28"/>
              </w:rPr>
            </w:pPr>
            <w:r w:rsidRPr="000E5D17">
              <w:rPr>
                <w:rFonts w:ascii="Times New Roman" w:eastAsia="Times New Roman" w:hAnsi="Times New Roman" w:cs="Times New Roman"/>
                <w:b/>
                <w:bCs/>
                <w:sz w:val="28"/>
                <w:szCs w:val="28"/>
              </w:rPr>
              <w:t>VII. Tiesību akta projekta izpildes nodrošināšana un tās ietekme uz institūcijām</w:t>
            </w:r>
          </w:p>
        </w:tc>
      </w:tr>
      <w:tr w:rsidR="00D0507E" w:rsidRPr="000E5D17" w:rsidTr="002A278D">
        <w:trPr>
          <w:trHeight w:val="420"/>
        </w:trPr>
        <w:tc>
          <w:tcPr>
            <w:tcW w:w="307" w:type="pct"/>
            <w:tcBorders>
              <w:top w:val="outset" w:sz="6" w:space="0" w:color="414142"/>
              <w:left w:val="outset" w:sz="6" w:space="0" w:color="414142"/>
              <w:bottom w:val="outset" w:sz="6" w:space="0" w:color="414142"/>
              <w:right w:val="outset" w:sz="6" w:space="0" w:color="414142"/>
            </w:tcBorders>
            <w:hideMark/>
          </w:tcPr>
          <w:p w:rsidR="00D0507E" w:rsidRPr="000E5D17" w:rsidRDefault="00D0507E" w:rsidP="002A278D">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1.</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0E5D17" w:rsidRDefault="00D0507E" w:rsidP="002A278D">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Projekta izpildē iesaistītās institūcijas</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0E5D17" w:rsidRDefault="00D10C5E" w:rsidP="002A27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Nacionālais veselības dienests</w:t>
            </w:r>
            <w:r w:rsidR="002A278D" w:rsidRPr="000E5D17">
              <w:rPr>
                <w:rFonts w:ascii="Times New Roman" w:eastAsia="Times New Roman" w:hAnsi="Times New Roman" w:cs="Times New Roman"/>
                <w:sz w:val="28"/>
                <w:szCs w:val="28"/>
              </w:rPr>
              <w:t>, ārstniecības iestādes</w:t>
            </w:r>
          </w:p>
        </w:tc>
      </w:tr>
      <w:tr w:rsidR="00D0507E" w:rsidRPr="000E5D17" w:rsidTr="002A278D">
        <w:trPr>
          <w:trHeight w:val="450"/>
        </w:trPr>
        <w:tc>
          <w:tcPr>
            <w:tcW w:w="307" w:type="pct"/>
            <w:tcBorders>
              <w:top w:val="outset" w:sz="6" w:space="0" w:color="414142"/>
              <w:left w:val="outset" w:sz="6" w:space="0" w:color="414142"/>
              <w:bottom w:val="outset" w:sz="6" w:space="0" w:color="414142"/>
              <w:right w:val="outset" w:sz="6" w:space="0" w:color="414142"/>
            </w:tcBorders>
            <w:hideMark/>
          </w:tcPr>
          <w:p w:rsidR="00D0507E" w:rsidRPr="000E5D17" w:rsidRDefault="00D0507E" w:rsidP="002A278D">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2.</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0E5D17" w:rsidRDefault="00D0507E" w:rsidP="002A278D">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Projekta izpildes ietekme uz pārvaldes funkcijām un institucionālo struktūru.</w:t>
            </w:r>
            <w:r w:rsidR="00EE42B6" w:rsidRPr="000E5D17">
              <w:rPr>
                <w:rFonts w:ascii="Times New Roman" w:eastAsia="Times New Roman" w:hAnsi="Times New Roman" w:cs="Times New Roman"/>
                <w:sz w:val="28"/>
                <w:szCs w:val="28"/>
              </w:rPr>
              <w:t xml:space="preserve"> </w:t>
            </w:r>
            <w:r w:rsidRPr="000E5D17">
              <w:rPr>
                <w:rFonts w:ascii="Times New Roman" w:eastAsia="Times New Roman" w:hAnsi="Times New Roman" w:cs="Times New Roman"/>
                <w:sz w:val="28"/>
                <w:szCs w:val="28"/>
              </w:rPr>
              <w:t>Jaunu institūciju izveide, esošu institūciju likvidācija vai reorganizācija, to ietekme uz institūcijas cilvēkresursiem</w:t>
            </w:r>
            <w:r w:rsidR="007F47B0" w:rsidRPr="000E5D17">
              <w:rPr>
                <w:rFonts w:ascii="Times New Roman" w:eastAsia="Times New Roman" w:hAnsi="Times New Roman" w:cs="Times New Roman"/>
                <w:sz w:val="28"/>
                <w:szCs w:val="28"/>
              </w:rPr>
              <w:t>.</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0E5D17" w:rsidRDefault="00322EEC" w:rsidP="002A278D">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Noteikumu projekts</w:t>
            </w:r>
            <w:r w:rsidR="00EE42B6" w:rsidRPr="000E5D17">
              <w:rPr>
                <w:rFonts w:ascii="Times New Roman" w:eastAsia="Times New Roman" w:hAnsi="Times New Roman" w:cs="Times New Roman"/>
                <w:sz w:val="28"/>
                <w:szCs w:val="28"/>
              </w:rPr>
              <w:t xml:space="preserve"> šo jomu neskar</w:t>
            </w:r>
          </w:p>
        </w:tc>
      </w:tr>
      <w:tr w:rsidR="00D0507E" w:rsidRPr="000E5D17" w:rsidTr="002A278D">
        <w:trPr>
          <w:trHeight w:val="390"/>
        </w:trPr>
        <w:tc>
          <w:tcPr>
            <w:tcW w:w="307" w:type="pct"/>
            <w:tcBorders>
              <w:top w:val="outset" w:sz="6" w:space="0" w:color="414142"/>
              <w:left w:val="outset" w:sz="6" w:space="0" w:color="414142"/>
              <w:bottom w:val="outset" w:sz="6" w:space="0" w:color="414142"/>
              <w:right w:val="outset" w:sz="6" w:space="0" w:color="414142"/>
            </w:tcBorders>
            <w:hideMark/>
          </w:tcPr>
          <w:p w:rsidR="00D0507E" w:rsidRPr="000E5D17" w:rsidRDefault="00D0507E" w:rsidP="002A278D">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3.</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0E5D17" w:rsidRDefault="00D0507E" w:rsidP="002A278D">
            <w:pPr>
              <w:spacing w:after="0" w:line="240" w:lineRule="auto"/>
              <w:rPr>
                <w:rFonts w:ascii="Times New Roman" w:eastAsia="Times New Roman" w:hAnsi="Times New Roman" w:cs="Times New Roman"/>
                <w:sz w:val="28"/>
                <w:szCs w:val="28"/>
              </w:rPr>
            </w:pPr>
            <w:r w:rsidRPr="000E5D17">
              <w:rPr>
                <w:rFonts w:ascii="Times New Roman" w:eastAsia="Times New Roman" w:hAnsi="Times New Roman" w:cs="Times New Roman"/>
                <w:sz w:val="28"/>
                <w:szCs w:val="28"/>
              </w:rPr>
              <w:t>Cita informācija</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0E5D17" w:rsidRDefault="00640DC9" w:rsidP="00587856">
            <w:pPr>
              <w:spacing w:after="0" w:line="240" w:lineRule="auto"/>
              <w:jc w:val="both"/>
              <w:rPr>
                <w:rFonts w:ascii="Times New Roman" w:eastAsia="Times New Roman" w:hAnsi="Times New Roman" w:cs="Times New Roman"/>
                <w:strike/>
                <w:sz w:val="28"/>
                <w:szCs w:val="28"/>
              </w:rPr>
            </w:pPr>
            <w:r>
              <w:rPr>
                <w:rFonts w:ascii="Times New Roman" w:hAnsi="Times New Roman" w:cs="Times New Roman"/>
                <w:sz w:val="28"/>
                <w:szCs w:val="28"/>
              </w:rPr>
              <w:t xml:space="preserve">Nav. </w:t>
            </w:r>
          </w:p>
        </w:tc>
      </w:tr>
    </w:tbl>
    <w:p w:rsidR="00050C03" w:rsidRPr="000E5D17" w:rsidRDefault="00050C03" w:rsidP="00050C03">
      <w:pPr>
        <w:pStyle w:val="naisf"/>
        <w:spacing w:before="0" w:beforeAutospacing="0" w:after="0" w:afterAutospacing="0"/>
        <w:rPr>
          <w:sz w:val="28"/>
          <w:szCs w:val="28"/>
          <w:lang w:val="lv-LV" w:eastAsia="lv-LV"/>
        </w:rPr>
      </w:pPr>
    </w:p>
    <w:p w:rsidR="00050C03" w:rsidRPr="000E5D17" w:rsidRDefault="00050C03" w:rsidP="00050C03">
      <w:pPr>
        <w:pStyle w:val="naisf"/>
        <w:spacing w:before="0" w:beforeAutospacing="0" w:after="0" w:afterAutospacing="0"/>
        <w:rPr>
          <w:sz w:val="28"/>
          <w:szCs w:val="28"/>
          <w:lang w:val="lv-LV" w:eastAsia="lv-LV"/>
        </w:rPr>
      </w:pPr>
    </w:p>
    <w:p w:rsidR="006A1D16" w:rsidRPr="000E5D17" w:rsidRDefault="00050C03" w:rsidP="006A1D16">
      <w:pPr>
        <w:pStyle w:val="naisf"/>
        <w:spacing w:before="0" w:beforeAutospacing="0" w:after="0" w:afterAutospacing="0"/>
        <w:rPr>
          <w:sz w:val="28"/>
          <w:szCs w:val="28"/>
          <w:lang w:val="lv-LV"/>
        </w:rPr>
      </w:pPr>
      <w:r w:rsidRPr="000E5D17">
        <w:rPr>
          <w:sz w:val="28"/>
          <w:szCs w:val="28"/>
          <w:lang w:val="lv-LV"/>
        </w:rPr>
        <w:lastRenderedPageBreak/>
        <w:t xml:space="preserve">Anotācijas </w:t>
      </w:r>
      <w:r w:rsidR="00EB5F03" w:rsidRPr="000E5D17">
        <w:rPr>
          <w:sz w:val="28"/>
          <w:szCs w:val="28"/>
          <w:lang w:val="lv-LV"/>
        </w:rPr>
        <w:t xml:space="preserve">III, </w:t>
      </w:r>
      <w:r w:rsidRPr="000E5D17">
        <w:rPr>
          <w:sz w:val="28"/>
          <w:szCs w:val="28"/>
          <w:lang w:val="lv-LV"/>
        </w:rPr>
        <w:t>IV un V sadaļa – noteikumu projekts šīs jomas neskar.</w:t>
      </w:r>
    </w:p>
    <w:p w:rsidR="006A1D16" w:rsidRPr="000E5D17" w:rsidRDefault="006A1D16" w:rsidP="006A1D16">
      <w:pPr>
        <w:pStyle w:val="naisf"/>
        <w:spacing w:before="0" w:beforeAutospacing="0" w:after="0" w:afterAutospacing="0"/>
        <w:rPr>
          <w:sz w:val="28"/>
          <w:szCs w:val="28"/>
          <w:lang w:val="lv-LV"/>
        </w:rPr>
      </w:pPr>
    </w:p>
    <w:p w:rsidR="006A1D16" w:rsidRPr="000E5D17" w:rsidRDefault="006A1D16" w:rsidP="006A1D16">
      <w:pPr>
        <w:pStyle w:val="naisf"/>
        <w:spacing w:before="0" w:beforeAutospacing="0" w:after="0" w:afterAutospacing="0"/>
        <w:rPr>
          <w:sz w:val="28"/>
          <w:szCs w:val="28"/>
          <w:lang w:val="lv-LV"/>
        </w:rPr>
      </w:pPr>
    </w:p>
    <w:p w:rsidR="006A1D16" w:rsidRPr="000E5D17" w:rsidRDefault="006A1D16" w:rsidP="006A1D16">
      <w:pPr>
        <w:pStyle w:val="naisf"/>
        <w:spacing w:before="0" w:beforeAutospacing="0" w:after="0" w:afterAutospacing="0"/>
        <w:rPr>
          <w:sz w:val="28"/>
          <w:szCs w:val="28"/>
          <w:lang w:val="lv-LV"/>
        </w:rPr>
      </w:pPr>
    </w:p>
    <w:p w:rsidR="00270B7A" w:rsidRPr="000E5D17" w:rsidRDefault="00270B7A" w:rsidP="00270B7A">
      <w:pPr>
        <w:tabs>
          <w:tab w:val="left" w:pos="7230"/>
        </w:tabs>
        <w:spacing w:after="720" w:line="240" w:lineRule="auto"/>
        <w:ind w:right="-766"/>
        <w:rPr>
          <w:rFonts w:ascii="Times New Roman" w:eastAsia="Times New Roman" w:hAnsi="Times New Roman" w:cs="Times New Roman"/>
          <w:sz w:val="28"/>
          <w:szCs w:val="28"/>
          <w:lang w:eastAsia="en-US"/>
        </w:rPr>
      </w:pPr>
      <w:r w:rsidRPr="000E5D17">
        <w:rPr>
          <w:rFonts w:ascii="Times New Roman" w:eastAsia="Times New Roman" w:hAnsi="Times New Roman" w:cs="Times New Roman"/>
          <w:sz w:val="28"/>
          <w:szCs w:val="28"/>
          <w:lang w:eastAsia="en-US"/>
        </w:rPr>
        <w:t>Veselības ministre</w:t>
      </w:r>
      <w:r w:rsidRPr="000E5D17">
        <w:rPr>
          <w:rFonts w:ascii="Times New Roman" w:eastAsia="Times New Roman" w:hAnsi="Times New Roman" w:cs="Times New Roman"/>
          <w:sz w:val="28"/>
          <w:szCs w:val="28"/>
          <w:lang w:eastAsia="en-US"/>
        </w:rPr>
        <w:tab/>
        <w:t>Anda Čakša</w:t>
      </w:r>
      <w:r w:rsidRPr="000E5D17">
        <w:rPr>
          <w:rFonts w:ascii="Times New Roman" w:eastAsia="Times New Roman" w:hAnsi="Times New Roman" w:cs="Times New Roman"/>
          <w:sz w:val="28"/>
          <w:szCs w:val="28"/>
          <w:lang w:eastAsia="en-US"/>
        </w:rPr>
        <w:tab/>
      </w:r>
    </w:p>
    <w:p w:rsidR="006A1D16" w:rsidRPr="000E5D17" w:rsidRDefault="00270B7A" w:rsidP="00FF02E9">
      <w:pPr>
        <w:tabs>
          <w:tab w:val="right" w:pos="9072"/>
        </w:tabs>
        <w:spacing w:after="0" w:line="240" w:lineRule="auto"/>
        <w:ind w:right="-1"/>
        <w:rPr>
          <w:rFonts w:ascii="Times New Roman" w:eastAsia="Times New Roman" w:hAnsi="Times New Roman" w:cs="Times New Roman"/>
          <w:sz w:val="28"/>
          <w:szCs w:val="28"/>
          <w:lang w:eastAsia="en-US"/>
        </w:rPr>
      </w:pPr>
      <w:r w:rsidRPr="000E5D17">
        <w:rPr>
          <w:rFonts w:ascii="Times New Roman" w:eastAsia="Times New Roman" w:hAnsi="Times New Roman" w:cs="Times New Roman"/>
          <w:sz w:val="28"/>
          <w:szCs w:val="28"/>
          <w:lang w:eastAsia="en-US"/>
        </w:rPr>
        <w:t xml:space="preserve">Vīza: Valsts sekretārs                                                      </w:t>
      </w:r>
      <w:r w:rsidR="00640DC9">
        <w:rPr>
          <w:rFonts w:ascii="Times New Roman" w:eastAsia="Times New Roman" w:hAnsi="Times New Roman" w:cs="Times New Roman"/>
          <w:sz w:val="28"/>
          <w:szCs w:val="28"/>
          <w:lang w:eastAsia="en-US"/>
        </w:rPr>
        <w:t xml:space="preserve">          </w:t>
      </w:r>
      <w:r w:rsidR="0023615A" w:rsidRPr="000E5D17">
        <w:rPr>
          <w:rFonts w:ascii="Times New Roman" w:eastAsia="Times New Roman" w:hAnsi="Times New Roman" w:cs="Times New Roman"/>
          <w:sz w:val="28"/>
          <w:szCs w:val="28"/>
          <w:lang w:eastAsia="en-US"/>
        </w:rPr>
        <w:t xml:space="preserve">  </w:t>
      </w:r>
      <w:r w:rsidR="00FF02E9" w:rsidRPr="000E5D17">
        <w:rPr>
          <w:rFonts w:ascii="Times New Roman" w:eastAsia="Times New Roman" w:hAnsi="Times New Roman" w:cs="Times New Roman"/>
          <w:sz w:val="28"/>
          <w:szCs w:val="28"/>
          <w:lang w:eastAsia="en-US"/>
        </w:rPr>
        <w:t xml:space="preserve">  Kārlis Ketners  </w:t>
      </w:r>
    </w:p>
    <w:p w:rsidR="006A1D16" w:rsidRPr="000E5D17" w:rsidRDefault="006A1D16" w:rsidP="008A5991">
      <w:pPr>
        <w:pStyle w:val="NoSpacing"/>
        <w:rPr>
          <w:rFonts w:ascii="Times New Roman" w:hAnsi="Times New Roman" w:cs="Times New Roman"/>
          <w:sz w:val="28"/>
          <w:szCs w:val="28"/>
        </w:rPr>
      </w:pPr>
    </w:p>
    <w:p w:rsidR="002A278D" w:rsidRPr="0023615A" w:rsidRDefault="002A278D" w:rsidP="008A5991">
      <w:pPr>
        <w:pStyle w:val="NoSpacing"/>
        <w:rPr>
          <w:rFonts w:ascii="Times New Roman" w:hAnsi="Times New Roman" w:cs="Times New Roman"/>
          <w:sz w:val="25"/>
          <w:szCs w:val="25"/>
        </w:rPr>
      </w:pPr>
    </w:p>
    <w:p w:rsidR="002A278D" w:rsidRDefault="002A278D" w:rsidP="008A5991">
      <w:pPr>
        <w:pStyle w:val="NoSpacing"/>
        <w:rPr>
          <w:rFonts w:ascii="Times New Roman" w:hAnsi="Times New Roman" w:cs="Times New Roman"/>
          <w:sz w:val="24"/>
          <w:szCs w:val="24"/>
        </w:rPr>
      </w:pPr>
    </w:p>
    <w:p w:rsidR="002A278D" w:rsidRDefault="002A278D"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Pr="0023615A" w:rsidRDefault="00234256" w:rsidP="008A5991">
      <w:pPr>
        <w:pStyle w:val="NoSpacing"/>
        <w:rPr>
          <w:rFonts w:ascii="Times New Roman" w:hAnsi="Times New Roman" w:cs="Times New Roman"/>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E2085D" w:rsidRDefault="00E2085D" w:rsidP="00286F23">
      <w:pPr>
        <w:pStyle w:val="NoSpacing"/>
        <w:rPr>
          <w:rFonts w:ascii="Times New Roman" w:hAnsi="Times New Roman" w:cs="Times New Roman"/>
          <w:sz w:val="20"/>
          <w:szCs w:val="20"/>
        </w:rPr>
      </w:pPr>
    </w:p>
    <w:p w:rsidR="00286F23" w:rsidRPr="0002716A" w:rsidRDefault="00050C03" w:rsidP="00286F23">
      <w:pPr>
        <w:pStyle w:val="NoSpacing"/>
        <w:rPr>
          <w:rFonts w:ascii="Times New Roman" w:hAnsi="Times New Roman" w:cs="Times New Roman"/>
          <w:sz w:val="20"/>
          <w:szCs w:val="20"/>
        </w:rPr>
      </w:pPr>
      <w:r w:rsidRPr="0002716A">
        <w:rPr>
          <w:rFonts w:ascii="Times New Roman" w:hAnsi="Times New Roman" w:cs="Times New Roman"/>
          <w:sz w:val="20"/>
          <w:szCs w:val="20"/>
        </w:rPr>
        <w:t>Arz</w:t>
      </w:r>
      <w:r w:rsidR="00EE43BC" w:rsidRPr="0002716A">
        <w:rPr>
          <w:rFonts w:ascii="Times New Roman" w:hAnsi="Times New Roman" w:cs="Times New Roman"/>
          <w:sz w:val="20"/>
          <w:szCs w:val="20"/>
        </w:rPr>
        <w:t>ova</w:t>
      </w:r>
      <w:r w:rsidR="00286F23" w:rsidRPr="0002716A">
        <w:rPr>
          <w:rFonts w:ascii="Times New Roman" w:hAnsi="Times New Roman" w:cs="Times New Roman"/>
          <w:sz w:val="20"/>
          <w:szCs w:val="20"/>
        </w:rPr>
        <w:t xml:space="preserve">, </w:t>
      </w:r>
      <w:r w:rsidRPr="0002716A">
        <w:rPr>
          <w:rFonts w:ascii="Times New Roman" w:hAnsi="Times New Roman" w:cs="Times New Roman"/>
          <w:sz w:val="20"/>
          <w:szCs w:val="20"/>
        </w:rPr>
        <w:t>67876165</w:t>
      </w:r>
    </w:p>
    <w:p w:rsidR="00D56B7B" w:rsidRPr="0002716A" w:rsidRDefault="00FA3B8B" w:rsidP="00A908D7">
      <w:pPr>
        <w:pStyle w:val="NoSpacing"/>
        <w:spacing w:after="120"/>
        <w:rPr>
          <w:rFonts w:ascii="Times New Roman" w:hAnsi="Times New Roman" w:cs="Times New Roman"/>
          <w:sz w:val="20"/>
          <w:szCs w:val="20"/>
        </w:rPr>
      </w:pPr>
      <w:hyperlink r:id="rId8" w:history="1">
        <w:r w:rsidR="00050C03" w:rsidRPr="0002716A">
          <w:rPr>
            <w:rStyle w:val="Hyperlink"/>
            <w:rFonts w:ascii="Times New Roman" w:hAnsi="Times New Roman" w:cs="Times New Roman"/>
            <w:color w:val="auto"/>
            <w:sz w:val="20"/>
            <w:szCs w:val="20"/>
            <w:u w:val="none"/>
          </w:rPr>
          <w:t>inese.arzova@vm.gov.lv</w:t>
        </w:r>
      </w:hyperlink>
      <w:r w:rsidR="007F47B0" w:rsidRPr="0002716A">
        <w:rPr>
          <w:rFonts w:ascii="Times New Roman" w:hAnsi="Times New Roman" w:cs="Times New Roman"/>
          <w:sz w:val="20"/>
          <w:szCs w:val="20"/>
        </w:rPr>
        <w:t xml:space="preserve"> </w:t>
      </w:r>
    </w:p>
    <w:sectPr w:rsidR="00D56B7B" w:rsidRPr="0002716A" w:rsidSect="0042186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7C" w:rsidRDefault="00ED0C7C" w:rsidP="00E108F9">
      <w:pPr>
        <w:spacing w:after="0" w:line="240" w:lineRule="auto"/>
      </w:pPr>
      <w:r>
        <w:separator/>
      </w:r>
    </w:p>
  </w:endnote>
  <w:endnote w:type="continuationSeparator" w:id="0">
    <w:p w:rsidR="00ED0C7C" w:rsidRDefault="00ED0C7C"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Arial"/>
    <w:panose1 w:val="020B060402020202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B" w:rsidRDefault="00FA3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7C" w:rsidRPr="004D770C" w:rsidRDefault="00FA3B8B" w:rsidP="0020391A">
    <w:pPr>
      <w:pStyle w:val="Heading3"/>
      <w:spacing w:before="0" w:after="0"/>
      <w:ind w:right="-1"/>
      <w:jc w:val="both"/>
      <w:rPr>
        <w:rFonts w:ascii="Times New Roman" w:hAnsi="Times New Roman" w:cs="Times New Roman"/>
        <w:b w:val="0"/>
        <w:bCs w:val="0"/>
        <w:sz w:val="20"/>
        <w:szCs w:val="20"/>
      </w:rPr>
    </w:pPr>
    <w:r>
      <w:rPr>
        <w:rFonts w:ascii="Times New Roman" w:hAnsi="Times New Roman" w:cs="Times New Roman"/>
        <w:b w:val="0"/>
        <w:sz w:val="20"/>
        <w:szCs w:val="20"/>
      </w:rPr>
      <w:t>VManot_29</w:t>
    </w:r>
    <w:bookmarkStart w:id="0" w:name="_GoBack"/>
    <w:bookmarkEnd w:id="0"/>
    <w:r w:rsidR="00640DC9">
      <w:rPr>
        <w:rFonts w:ascii="Times New Roman" w:hAnsi="Times New Roman" w:cs="Times New Roman"/>
        <w:b w:val="0"/>
        <w:sz w:val="20"/>
        <w:szCs w:val="20"/>
      </w:rPr>
      <w:t>03</w:t>
    </w:r>
    <w:r w:rsidR="00197DF2">
      <w:rPr>
        <w:rFonts w:ascii="Times New Roman" w:hAnsi="Times New Roman" w:cs="Times New Roman"/>
        <w:b w:val="0"/>
        <w:sz w:val="20"/>
        <w:szCs w:val="20"/>
      </w:rPr>
      <w:t>17</w:t>
    </w:r>
    <w:r w:rsidR="00ED0C7C" w:rsidRPr="004D770C">
      <w:rPr>
        <w:rFonts w:ascii="Times New Roman" w:hAnsi="Times New Roman" w:cs="Times New Roman"/>
        <w:b w:val="0"/>
        <w:sz w:val="20"/>
        <w:szCs w:val="20"/>
      </w:rPr>
      <w:t>_611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7C" w:rsidRPr="004D770C" w:rsidRDefault="00FA3B8B" w:rsidP="00D556C9">
    <w:pPr>
      <w:pStyle w:val="Heading3"/>
      <w:spacing w:before="0" w:after="0"/>
      <w:ind w:right="-1"/>
      <w:jc w:val="both"/>
      <w:rPr>
        <w:rFonts w:ascii="Times New Roman" w:hAnsi="Times New Roman" w:cs="Times New Roman"/>
        <w:b w:val="0"/>
        <w:bCs w:val="0"/>
        <w:sz w:val="20"/>
        <w:szCs w:val="20"/>
      </w:rPr>
    </w:pPr>
    <w:r>
      <w:rPr>
        <w:rFonts w:ascii="Times New Roman" w:hAnsi="Times New Roman" w:cs="Times New Roman"/>
        <w:b w:val="0"/>
        <w:sz w:val="20"/>
        <w:szCs w:val="20"/>
      </w:rPr>
      <w:t>VManot_2903</w:t>
    </w:r>
    <w:r w:rsidR="00197DF2">
      <w:rPr>
        <w:rFonts w:ascii="Times New Roman" w:hAnsi="Times New Roman" w:cs="Times New Roman"/>
        <w:b w:val="0"/>
        <w:sz w:val="20"/>
        <w:szCs w:val="20"/>
      </w:rPr>
      <w:t>17</w:t>
    </w:r>
    <w:r w:rsidR="00ED0C7C" w:rsidRPr="004D770C">
      <w:rPr>
        <w:rFonts w:ascii="Times New Roman" w:hAnsi="Times New Roman" w:cs="Times New Roman"/>
        <w:b w:val="0"/>
        <w:sz w:val="20"/>
        <w:szCs w:val="20"/>
      </w:rPr>
      <w:t xml:space="preserve">_611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7C" w:rsidRDefault="00ED0C7C" w:rsidP="00E108F9">
      <w:pPr>
        <w:spacing w:after="0" w:line="240" w:lineRule="auto"/>
      </w:pPr>
      <w:r>
        <w:separator/>
      </w:r>
    </w:p>
  </w:footnote>
  <w:footnote w:type="continuationSeparator" w:id="0">
    <w:p w:rsidR="00ED0C7C" w:rsidRDefault="00ED0C7C"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B" w:rsidRDefault="00FA3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091"/>
      <w:docPartObj>
        <w:docPartGallery w:val="Page Numbers (Top of Page)"/>
        <w:docPartUnique/>
      </w:docPartObj>
    </w:sdtPr>
    <w:sdtEndPr>
      <w:rPr>
        <w:rFonts w:ascii="Times New Roman" w:hAnsi="Times New Roman" w:cs="Times New Roman"/>
        <w:sz w:val="24"/>
        <w:szCs w:val="24"/>
      </w:rPr>
    </w:sdtEndPr>
    <w:sdtContent>
      <w:p w:rsidR="00ED0C7C" w:rsidRDefault="00ED0C7C">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FA3B8B">
          <w:rPr>
            <w:rFonts w:ascii="Times New Roman" w:hAnsi="Times New Roman" w:cs="Times New Roman"/>
            <w:noProof/>
            <w:sz w:val="24"/>
            <w:szCs w:val="24"/>
          </w:rPr>
          <w:t>2</w:t>
        </w:r>
        <w:r w:rsidRPr="00650FDB">
          <w:rPr>
            <w:rFonts w:ascii="Times New Roman" w:hAnsi="Times New Roman" w:cs="Times New Roman"/>
            <w:sz w:val="24"/>
            <w:szCs w:val="24"/>
          </w:rPr>
          <w:fldChar w:fldCharType="end"/>
        </w:r>
      </w:p>
    </w:sdtContent>
  </w:sdt>
  <w:p w:rsidR="00ED0C7C" w:rsidRDefault="00ED0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B" w:rsidRDefault="00FA3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5"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0"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1"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0"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8"/>
  </w:num>
  <w:num w:numId="5">
    <w:abstractNumId w:val="5"/>
  </w:num>
  <w:num w:numId="6">
    <w:abstractNumId w:val="13"/>
  </w:num>
  <w:num w:numId="7">
    <w:abstractNumId w:val="4"/>
  </w:num>
  <w:num w:numId="8">
    <w:abstractNumId w:val="11"/>
  </w:num>
  <w:num w:numId="9">
    <w:abstractNumId w:val="17"/>
  </w:num>
  <w:num w:numId="10">
    <w:abstractNumId w:val="9"/>
  </w:num>
  <w:num w:numId="11">
    <w:abstractNumId w:val="10"/>
  </w:num>
  <w:num w:numId="12">
    <w:abstractNumId w:val="19"/>
  </w:num>
  <w:num w:numId="13">
    <w:abstractNumId w:val="6"/>
  </w:num>
  <w:num w:numId="14">
    <w:abstractNumId w:val="20"/>
  </w:num>
  <w:num w:numId="15">
    <w:abstractNumId w:val="2"/>
  </w:num>
  <w:num w:numId="16">
    <w:abstractNumId w:val="16"/>
  </w:num>
  <w:num w:numId="17">
    <w:abstractNumId w:val="0"/>
  </w:num>
  <w:num w:numId="18">
    <w:abstractNumId w:val="15"/>
  </w:num>
  <w:num w:numId="19">
    <w:abstractNumId w:val="21"/>
  </w:num>
  <w:num w:numId="20">
    <w:abstractNumId w:val="1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64BF"/>
    <w:rsid w:val="000004D2"/>
    <w:rsid w:val="0000180D"/>
    <w:rsid w:val="00002A47"/>
    <w:rsid w:val="00003BE6"/>
    <w:rsid w:val="000145FC"/>
    <w:rsid w:val="00014D17"/>
    <w:rsid w:val="0002716A"/>
    <w:rsid w:val="00035A62"/>
    <w:rsid w:val="00041E1B"/>
    <w:rsid w:val="00042844"/>
    <w:rsid w:val="00050C03"/>
    <w:rsid w:val="000561CA"/>
    <w:rsid w:val="000578E4"/>
    <w:rsid w:val="0007065B"/>
    <w:rsid w:val="000708DF"/>
    <w:rsid w:val="000709F0"/>
    <w:rsid w:val="0007474B"/>
    <w:rsid w:val="00074D65"/>
    <w:rsid w:val="000851F6"/>
    <w:rsid w:val="00090B26"/>
    <w:rsid w:val="000945C9"/>
    <w:rsid w:val="000947DB"/>
    <w:rsid w:val="000953DA"/>
    <w:rsid w:val="000B0322"/>
    <w:rsid w:val="000B53B1"/>
    <w:rsid w:val="000B5BBC"/>
    <w:rsid w:val="000D66C9"/>
    <w:rsid w:val="000D7568"/>
    <w:rsid w:val="000E5D17"/>
    <w:rsid w:val="000E7489"/>
    <w:rsid w:val="000F0F94"/>
    <w:rsid w:val="00100DA0"/>
    <w:rsid w:val="0010100F"/>
    <w:rsid w:val="001030FA"/>
    <w:rsid w:val="00107A54"/>
    <w:rsid w:val="00114746"/>
    <w:rsid w:val="001155CE"/>
    <w:rsid w:val="00117B2B"/>
    <w:rsid w:val="001238C9"/>
    <w:rsid w:val="00124085"/>
    <w:rsid w:val="00130035"/>
    <w:rsid w:val="00130768"/>
    <w:rsid w:val="00140554"/>
    <w:rsid w:val="0015094C"/>
    <w:rsid w:val="00150E5E"/>
    <w:rsid w:val="00154A32"/>
    <w:rsid w:val="00161ECC"/>
    <w:rsid w:val="00166908"/>
    <w:rsid w:val="001672CE"/>
    <w:rsid w:val="001900C3"/>
    <w:rsid w:val="00192F58"/>
    <w:rsid w:val="0019591C"/>
    <w:rsid w:val="00197DF2"/>
    <w:rsid w:val="001A0632"/>
    <w:rsid w:val="001A51B5"/>
    <w:rsid w:val="001A5C55"/>
    <w:rsid w:val="001A6B2A"/>
    <w:rsid w:val="001A7614"/>
    <w:rsid w:val="001B3175"/>
    <w:rsid w:val="001B3D0A"/>
    <w:rsid w:val="001C4AAB"/>
    <w:rsid w:val="001E1785"/>
    <w:rsid w:val="001E3D2F"/>
    <w:rsid w:val="001F14D5"/>
    <w:rsid w:val="001F6002"/>
    <w:rsid w:val="0020391A"/>
    <w:rsid w:val="00211C5A"/>
    <w:rsid w:val="0022477E"/>
    <w:rsid w:val="00232871"/>
    <w:rsid w:val="00234256"/>
    <w:rsid w:val="0023615A"/>
    <w:rsid w:val="00237D71"/>
    <w:rsid w:val="002425CD"/>
    <w:rsid w:val="00250CDE"/>
    <w:rsid w:val="00251DFF"/>
    <w:rsid w:val="00260399"/>
    <w:rsid w:val="00263CE3"/>
    <w:rsid w:val="00270B7A"/>
    <w:rsid w:val="00271F64"/>
    <w:rsid w:val="00272F4C"/>
    <w:rsid w:val="00276EC1"/>
    <w:rsid w:val="002818EF"/>
    <w:rsid w:val="00286F23"/>
    <w:rsid w:val="002923F1"/>
    <w:rsid w:val="00296268"/>
    <w:rsid w:val="002A278D"/>
    <w:rsid w:val="002A2ABE"/>
    <w:rsid w:val="002A49E7"/>
    <w:rsid w:val="002A4CD2"/>
    <w:rsid w:val="002B0822"/>
    <w:rsid w:val="002B5EC7"/>
    <w:rsid w:val="002C0690"/>
    <w:rsid w:val="002C6748"/>
    <w:rsid w:val="002C6A6E"/>
    <w:rsid w:val="002D3419"/>
    <w:rsid w:val="002D40CE"/>
    <w:rsid w:val="002D4226"/>
    <w:rsid w:val="002F2E8E"/>
    <w:rsid w:val="002F3A62"/>
    <w:rsid w:val="002F6578"/>
    <w:rsid w:val="00301274"/>
    <w:rsid w:val="0030641D"/>
    <w:rsid w:val="00307766"/>
    <w:rsid w:val="0031766F"/>
    <w:rsid w:val="00322EEC"/>
    <w:rsid w:val="003262CB"/>
    <w:rsid w:val="00337E64"/>
    <w:rsid w:val="00342BE8"/>
    <w:rsid w:val="00345F23"/>
    <w:rsid w:val="003472B4"/>
    <w:rsid w:val="00347E83"/>
    <w:rsid w:val="003564BF"/>
    <w:rsid w:val="003604F6"/>
    <w:rsid w:val="00367D0A"/>
    <w:rsid w:val="003704BC"/>
    <w:rsid w:val="00372307"/>
    <w:rsid w:val="003804D5"/>
    <w:rsid w:val="003846A6"/>
    <w:rsid w:val="0038695B"/>
    <w:rsid w:val="003A0254"/>
    <w:rsid w:val="003A1780"/>
    <w:rsid w:val="003B3128"/>
    <w:rsid w:val="003C1714"/>
    <w:rsid w:val="003C4058"/>
    <w:rsid w:val="003D34B5"/>
    <w:rsid w:val="003E0755"/>
    <w:rsid w:val="003E18C1"/>
    <w:rsid w:val="003E3B63"/>
    <w:rsid w:val="003E56E7"/>
    <w:rsid w:val="003F24F9"/>
    <w:rsid w:val="00405208"/>
    <w:rsid w:val="00405A85"/>
    <w:rsid w:val="0042057F"/>
    <w:rsid w:val="0042186D"/>
    <w:rsid w:val="004264CB"/>
    <w:rsid w:val="0043382B"/>
    <w:rsid w:val="00441535"/>
    <w:rsid w:val="00460314"/>
    <w:rsid w:val="0046458A"/>
    <w:rsid w:val="00471D42"/>
    <w:rsid w:val="0047379C"/>
    <w:rsid w:val="00492A17"/>
    <w:rsid w:val="0049355A"/>
    <w:rsid w:val="00493658"/>
    <w:rsid w:val="004963DB"/>
    <w:rsid w:val="004A2932"/>
    <w:rsid w:val="004B3B65"/>
    <w:rsid w:val="004B441F"/>
    <w:rsid w:val="004B4FA7"/>
    <w:rsid w:val="004B7C4C"/>
    <w:rsid w:val="004C1F51"/>
    <w:rsid w:val="004D1BA5"/>
    <w:rsid w:val="004D770C"/>
    <w:rsid w:val="004F497F"/>
    <w:rsid w:val="004F7AEC"/>
    <w:rsid w:val="00500D90"/>
    <w:rsid w:val="00502F4F"/>
    <w:rsid w:val="00502F64"/>
    <w:rsid w:val="0050461F"/>
    <w:rsid w:val="00507B2C"/>
    <w:rsid w:val="005109D9"/>
    <w:rsid w:val="0053565D"/>
    <w:rsid w:val="00542251"/>
    <w:rsid w:val="005424F2"/>
    <w:rsid w:val="00552A29"/>
    <w:rsid w:val="00555578"/>
    <w:rsid w:val="0056015E"/>
    <w:rsid w:val="00570FA2"/>
    <w:rsid w:val="00574991"/>
    <w:rsid w:val="0057602F"/>
    <w:rsid w:val="00580699"/>
    <w:rsid w:val="00581336"/>
    <w:rsid w:val="005826D2"/>
    <w:rsid w:val="005851A0"/>
    <w:rsid w:val="00587856"/>
    <w:rsid w:val="005A073A"/>
    <w:rsid w:val="005A1682"/>
    <w:rsid w:val="005A3A4D"/>
    <w:rsid w:val="005A3DF8"/>
    <w:rsid w:val="005C2BB7"/>
    <w:rsid w:val="005E0E88"/>
    <w:rsid w:val="005F288A"/>
    <w:rsid w:val="005F69D7"/>
    <w:rsid w:val="00610F08"/>
    <w:rsid w:val="00613BC3"/>
    <w:rsid w:val="00615BBE"/>
    <w:rsid w:val="006161B4"/>
    <w:rsid w:val="00623010"/>
    <w:rsid w:val="00633997"/>
    <w:rsid w:val="00635A5B"/>
    <w:rsid w:val="00635C85"/>
    <w:rsid w:val="00640DC9"/>
    <w:rsid w:val="00646DC0"/>
    <w:rsid w:val="00650FDB"/>
    <w:rsid w:val="00660289"/>
    <w:rsid w:val="00662AE5"/>
    <w:rsid w:val="00674427"/>
    <w:rsid w:val="00675EF0"/>
    <w:rsid w:val="00682E03"/>
    <w:rsid w:val="00686C79"/>
    <w:rsid w:val="00690573"/>
    <w:rsid w:val="006907C6"/>
    <w:rsid w:val="006A0FD6"/>
    <w:rsid w:val="006A1D16"/>
    <w:rsid w:val="006A2407"/>
    <w:rsid w:val="006B42A0"/>
    <w:rsid w:val="006B5CAE"/>
    <w:rsid w:val="006D10E8"/>
    <w:rsid w:val="006D256E"/>
    <w:rsid w:val="006D5E3D"/>
    <w:rsid w:val="006E1A4D"/>
    <w:rsid w:val="006E2C31"/>
    <w:rsid w:val="006E3411"/>
    <w:rsid w:val="006F531B"/>
    <w:rsid w:val="006F7625"/>
    <w:rsid w:val="006F7A1A"/>
    <w:rsid w:val="00702661"/>
    <w:rsid w:val="0070362E"/>
    <w:rsid w:val="007112AE"/>
    <w:rsid w:val="00724326"/>
    <w:rsid w:val="007311A3"/>
    <w:rsid w:val="00740CFA"/>
    <w:rsid w:val="007515E6"/>
    <w:rsid w:val="00757173"/>
    <w:rsid w:val="0076136D"/>
    <w:rsid w:val="00777172"/>
    <w:rsid w:val="00795B63"/>
    <w:rsid w:val="00797061"/>
    <w:rsid w:val="00797AEB"/>
    <w:rsid w:val="007A4D49"/>
    <w:rsid w:val="007B01EC"/>
    <w:rsid w:val="007B283C"/>
    <w:rsid w:val="007B3A0E"/>
    <w:rsid w:val="007C0CD3"/>
    <w:rsid w:val="007C42C2"/>
    <w:rsid w:val="007C5A7E"/>
    <w:rsid w:val="007D315F"/>
    <w:rsid w:val="007E4087"/>
    <w:rsid w:val="007F47B0"/>
    <w:rsid w:val="007F5DE9"/>
    <w:rsid w:val="007F6671"/>
    <w:rsid w:val="007F667B"/>
    <w:rsid w:val="00814E44"/>
    <w:rsid w:val="00816743"/>
    <w:rsid w:val="00816F86"/>
    <w:rsid w:val="00822E6E"/>
    <w:rsid w:val="00830E67"/>
    <w:rsid w:val="00831CD4"/>
    <w:rsid w:val="008441E6"/>
    <w:rsid w:val="00845C58"/>
    <w:rsid w:val="00853671"/>
    <w:rsid w:val="00854A7C"/>
    <w:rsid w:val="00854C8E"/>
    <w:rsid w:val="008567D0"/>
    <w:rsid w:val="00863B80"/>
    <w:rsid w:val="00877ED4"/>
    <w:rsid w:val="008834E8"/>
    <w:rsid w:val="00885FC1"/>
    <w:rsid w:val="008A0957"/>
    <w:rsid w:val="008A0FF3"/>
    <w:rsid w:val="008A21FC"/>
    <w:rsid w:val="008A3A60"/>
    <w:rsid w:val="008A5991"/>
    <w:rsid w:val="008A7488"/>
    <w:rsid w:val="008B6E72"/>
    <w:rsid w:val="008B7478"/>
    <w:rsid w:val="008C3BFA"/>
    <w:rsid w:val="008D3FEE"/>
    <w:rsid w:val="008D4404"/>
    <w:rsid w:val="008E09A0"/>
    <w:rsid w:val="008E24B5"/>
    <w:rsid w:val="008F3105"/>
    <w:rsid w:val="00902B2B"/>
    <w:rsid w:val="00904C60"/>
    <w:rsid w:val="00912243"/>
    <w:rsid w:val="009152C2"/>
    <w:rsid w:val="00917F3A"/>
    <w:rsid w:val="00921525"/>
    <w:rsid w:val="00925F98"/>
    <w:rsid w:val="009356F1"/>
    <w:rsid w:val="00952049"/>
    <w:rsid w:val="00961DAD"/>
    <w:rsid w:val="00962B52"/>
    <w:rsid w:val="00971E16"/>
    <w:rsid w:val="009728BE"/>
    <w:rsid w:val="009800C9"/>
    <w:rsid w:val="00991ACC"/>
    <w:rsid w:val="0099205D"/>
    <w:rsid w:val="009A5DB1"/>
    <w:rsid w:val="009B2FD6"/>
    <w:rsid w:val="009C6EA1"/>
    <w:rsid w:val="009D57BD"/>
    <w:rsid w:val="009D7597"/>
    <w:rsid w:val="009F35AB"/>
    <w:rsid w:val="009F3A3A"/>
    <w:rsid w:val="009F49AD"/>
    <w:rsid w:val="009F4CF1"/>
    <w:rsid w:val="009F700C"/>
    <w:rsid w:val="009F7C3A"/>
    <w:rsid w:val="009F7C48"/>
    <w:rsid w:val="00A076F7"/>
    <w:rsid w:val="00A14861"/>
    <w:rsid w:val="00A15289"/>
    <w:rsid w:val="00A21069"/>
    <w:rsid w:val="00A238BF"/>
    <w:rsid w:val="00A31633"/>
    <w:rsid w:val="00A31B90"/>
    <w:rsid w:val="00A35A39"/>
    <w:rsid w:val="00A360AC"/>
    <w:rsid w:val="00A37074"/>
    <w:rsid w:val="00A42662"/>
    <w:rsid w:val="00A478E5"/>
    <w:rsid w:val="00A61A40"/>
    <w:rsid w:val="00A74A50"/>
    <w:rsid w:val="00A7556B"/>
    <w:rsid w:val="00A80380"/>
    <w:rsid w:val="00A81D8E"/>
    <w:rsid w:val="00A823B4"/>
    <w:rsid w:val="00A908D7"/>
    <w:rsid w:val="00A93704"/>
    <w:rsid w:val="00A9513A"/>
    <w:rsid w:val="00A96380"/>
    <w:rsid w:val="00A9745C"/>
    <w:rsid w:val="00AA46AC"/>
    <w:rsid w:val="00AA5139"/>
    <w:rsid w:val="00AB0348"/>
    <w:rsid w:val="00AC5644"/>
    <w:rsid w:val="00AC6F0A"/>
    <w:rsid w:val="00AC79AE"/>
    <w:rsid w:val="00AD6F6B"/>
    <w:rsid w:val="00AD7F82"/>
    <w:rsid w:val="00AE5E28"/>
    <w:rsid w:val="00AF472A"/>
    <w:rsid w:val="00AF5697"/>
    <w:rsid w:val="00B01168"/>
    <w:rsid w:val="00B016FA"/>
    <w:rsid w:val="00B05FB3"/>
    <w:rsid w:val="00B07061"/>
    <w:rsid w:val="00B1009B"/>
    <w:rsid w:val="00B1728C"/>
    <w:rsid w:val="00B23F2C"/>
    <w:rsid w:val="00B24FC5"/>
    <w:rsid w:val="00B260CA"/>
    <w:rsid w:val="00B26B88"/>
    <w:rsid w:val="00B34AE6"/>
    <w:rsid w:val="00B3766D"/>
    <w:rsid w:val="00B41653"/>
    <w:rsid w:val="00B41AC6"/>
    <w:rsid w:val="00B47370"/>
    <w:rsid w:val="00B525D8"/>
    <w:rsid w:val="00B70817"/>
    <w:rsid w:val="00B76518"/>
    <w:rsid w:val="00B808DC"/>
    <w:rsid w:val="00B81357"/>
    <w:rsid w:val="00B84F45"/>
    <w:rsid w:val="00B8521B"/>
    <w:rsid w:val="00B866E0"/>
    <w:rsid w:val="00B96857"/>
    <w:rsid w:val="00BB076F"/>
    <w:rsid w:val="00BB5F13"/>
    <w:rsid w:val="00BD2AE0"/>
    <w:rsid w:val="00BD6435"/>
    <w:rsid w:val="00BE1F11"/>
    <w:rsid w:val="00BE232D"/>
    <w:rsid w:val="00C01C14"/>
    <w:rsid w:val="00C033D6"/>
    <w:rsid w:val="00C17A24"/>
    <w:rsid w:val="00C2287A"/>
    <w:rsid w:val="00C23C2F"/>
    <w:rsid w:val="00C32444"/>
    <w:rsid w:val="00C33C8C"/>
    <w:rsid w:val="00C531C3"/>
    <w:rsid w:val="00C60BC8"/>
    <w:rsid w:val="00C81201"/>
    <w:rsid w:val="00C8759D"/>
    <w:rsid w:val="00C87E65"/>
    <w:rsid w:val="00C90470"/>
    <w:rsid w:val="00C93DFB"/>
    <w:rsid w:val="00C968BF"/>
    <w:rsid w:val="00CA37ED"/>
    <w:rsid w:val="00CB0E09"/>
    <w:rsid w:val="00CD5CAC"/>
    <w:rsid w:val="00CD7867"/>
    <w:rsid w:val="00CE5907"/>
    <w:rsid w:val="00CE6AB5"/>
    <w:rsid w:val="00CE7CA7"/>
    <w:rsid w:val="00CF259E"/>
    <w:rsid w:val="00D020CB"/>
    <w:rsid w:val="00D0507E"/>
    <w:rsid w:val="00D10C5E"/>
    <w:rsid w:val="00D1567F"/>
    <w:rsid w:val="00D21C82"/>
    <w:rsid w:val="00D23B49"/>
    <w:rsid w:val="00D257E6"/>
    <w:rsid w:val="00D347AD"/>
    <w:rsid w:val="00D40C80"/>
    <w:rsid w:val="00D41255"/>
    <w:rsid w:val="00D44ECA"/>
    <w:rsid w:val="00D555EF"/>
    <w:rsid w:val="00D556C9"/>
    <w:rsid w:val="00D5669E"/>
    <w:rsid w:val="00D56B7B"/>
    <w:rsid w:val="00D603E1"/>
    <w:rsid w:val="00D6354B"/>
    <w:rsid w:val="00D65DA8"/>
    <w:rsid w:val="00D83DBC"/>
    <w:rsid w:val="00D9147B"/>
    <w:rsid w:val="00D92283"/>
    <w:rsid w:val="00DB4408"/>
    <w:rsid w:val="00DB732B"/>
    <w:rsid w:val="00DC03D7"/>
    <w:rsid w:val="00DC4C2C"/>
    <w:rsid w:val="00DF371D"/>
    <w:rsid w:val="00E047C6"/>
    <w:rsid w:val="00E0687B"/>
    <w:rsid w:val="00E108F9"/>
    <w:rsid w:val="00E11C0C"/>
    <w:rsid w:val="00E2085D"/>
    <w:rsid w:val="00E20C6F"/>
    <w:rsid w:val="00E21F38"/>
    <w:rsid w:val="00E225E6"/>
    <w:rsid w:val="00E31810"/>
    <w:rsid w:val="00E37373"/>
    <w:rsid w:val="00E40FC3"/>
    <w:rsid w:val="00E51E96"/>
    <w:rsid w:val="00E53276"/>
    <w:rsid w:val="00E573F3"/>
    <w:rsid w:val="00E60C87"/>
    <w:rsid w:val="00E62CFF"/>
    <w:rsid w:val="00E81845"/>
    <w:rsid w:val="00E940F3"/>
    <w:rsid w:val="00EA03E6"/>
    <w:rsid w:val="00EA1E60"/>
    <w:rsid w:val="00EA7C5D"/>
    <w:rsid w:val="00EB18BF"/>
    <w:rsid w:val="00EB5F03"/>
    <w:rsid w:val="00EC46AF"/>
    <w:rsid w:val="00EC6DCE"/>
    <w:rsid w:val="00EC6E8F"/>
    <w:rsid w:val="00EC7154"/>
    <w:rsid w:val="00ED0A03"/>
    <w:rsid w:val="00ED0C7C"/>
    <w:rsid w:val="00EE33AF"/>
    <w:rsid w:val="00EE42B6"/>
    <w:rsid w:val="00EE43BC"/>
    <w:rsid w:val="00EF4EC8"/>
    <w:rsid w:val="00F22F1C"/>
    <w:rsid w:val="00F26EED"/>
    <w:rsid w:val="00F26FD5"/>
    <w:rsid w:val="00F27889"/>
    <w:rsid w:val="00F30CE9"/>
    <w:rsid w:val="00F37431"/>
    <w:rsid w:val="00F419CC"/>
    <w:rsid w:val="00F51912"/>
    <w:rsid w:val="00F640C1"/>
    <w:rsid w:val="00F93ADF"/>
    <w:rsid w:val="00F942F2"/>
    <w:rsid w:val="00FA3B8B"/>
    <w:rsid w:val="00FA54D6"/>
    <w:rsid w:val="00FC5F7E"/>
    <w:rsid w:val="00FE0201"/>
    <w:rsid w:val="00FE0C2C"/>
    <w:rsid w:val="00FE4481"/>
    <w:rsid w:val="00FF02E9"/>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2E61"/>
  <w15:docId w15:val="{ADDA7077-FADE-459E-82DD-4C2467EA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7F6671"/>
    <w:rPr>
      <w:i/>
      <w:iCs/>
    </w:rPr>
  </w:style>
  <w:style w:type="paragraph" w:styleId="Title">
    <w:name w:val="Title"/>
    <w:basedOn w:val="Normal"/>
    <w:next w:val="Normal"/>
    <w:link w:val="TitleChar"/>
    <w:uiPriority w:val="10"/>
    <w:qFormat/>
    <w:rsid w:val="00A97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4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arzov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22E3B-8A7A-48CC-931B-66886794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2409</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2006. gada 25. jūlija noteikumos Nr.611  „ Dzemdību palīdzības nodrošināšanas kārtība”” sākotnējās ietekmes novērtējuma ziņojums (anotācija)</vt:lpstr>
    </vt:vector>
  </TitlesOfParts>
  <Company>Veselíbas ministrija</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 gada 25. jūlija noteikumos Nr.611  „ Dzemdību palīdzības nodrošināšanas kārtība”” sākotnējās ietekmes novērtējuma ziņojums (anotācija)</dc:title>
  <dc:subject>Anotācija</dc:subject>
  <dc:creator>Inese Arzova</dc:creator>
  <dc:description>Inese Arzova, inese.arzova@vm.gov.lv, 67876165</dc:description>
  <cp:lastModifiedBy>Inese Arzova</cp:lastModifiedBy>
  <cp:revision>18</cp:revision>
  <cp:lastPrinted>2017-03-28T08:22:00Z</cp:lastPrinted>
  <dcterms:created xsi:type="dcterms:W3CDTF">2016-12-21T08:38:00Z</dcterms:created>
  <dcterms:modified xsi:type="dcterms:W3CDTF">2017-03-29T06:47:00Z</dcterms:modified>
</cp:coreProperties>
</file>