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5A7F" w14:textId="6B2FF163" w:rsidR="00662255" w:rsidRPr="00110616" w:rsidRDefault="00662255" w:rsidP="00662255">
      <w:pPr>
        <w:spacing w:after="0" w:line="240" w:lineRule="auto"/>
        <w:ind w:firstLine="709"/>
        <w:jc w:val="right"/>
        <w:rPr>
          <w:rFonts w:ascii="Times New Roman" w:eastAsia="Times New Roman" w:hAnsi="Times New Roman"/>
          <w:sz w:val="28"/>
          <w:szCs w:val="24"/>
          <w:lang w:eastAsia="lv-LV"/>
        </w:rPr>
      </w:pPr>
      <w:r>
        <w:rPr>
          <w:rFonts w:ascii="Times New Roman" w:eastAsia="Times New Roman" w:hAnsi="Times New Roman"/>
          <w:sz w:val="28"/>
          <w:szCs w:val="24"/>
          <w:lang w:eastAsia="lv-LV"/>
        </w:rPr>
        <w:t>7</w:t>
      </w:r>
      <w:r w:rsidRPr="00110616">
        <w:rPr>
          <w:rFonts w:ascii="Times New Roman" w:eastAsia="Times New Roman" w:hAnsi="Times New Roman"/>
          <w:sz w:val="28"/>
          <w:szCs w:val="24"/>
          <w:lang w:eastAsia="lv-LV"/>
        </w:rPr>
        <w:t>. pielikums</w:t>
      </w:r>
    </w:p>
    <w:p w14:paraId="64DCAD60" w14:textId="77777777" w:rsidR="00662255" w:rsidRPr="00110616" w:rsidRDefault="00662255" w:rsidP="00662255">
      <w:pPr>
        <w:spacing w:after="0" w:line="240" w:lineRule="auto"/>
        <w:ind w:firstLine="709"/>
        <w:jc w:val="right"/>
        <w:rPr>
          <w:rFonts w:ascii="Times New Roman" w:eastAsia="Times New Roman" w:hAnsi="Times New Roman"/>
          <w:sz w:val="28"/>
          <w:szCs w:val="24"/>
          <w:lang w:eastAsia="lv-LV"/>
        </w:rPr>
      </w:pPr>
      <w:r w:rsidRPr="00110616">
        <w:rPr>
          <w:rFonts w:ascii="Times New Roman" w:eastAsia="Times New Roman" w:hAnsi="Times New Roman"/>
          <w:sz w:val="28"/>
          <w:szCs w:val="24"/>
          <w:lang w:eastAsia="lv-LV"/>
        </w:rPr>
        <w:t>Ministru kabineta</w:t>
      </w:r>
    </w:p>
    <w:p w14:paraId="00F423A8" w14:textId="77777777" w:rsidR="00662255" w:rsidRPr="00110616" w:rsidRDefault="00662255" w:rsidP="00662255">
      <w:pPr>
        <w:spacing w:after="0" w:line="240" w:lineRule="auto"/>
        <w:jc w:val="right"/>
        <w:rPr>
          <w:rFonts w:ascii="Times New Roman" w:eastAsia="Times New Roman" w:hAnsi="Times New Roman"/>
          <w:sz w:val="28"/>
          <w:lang w:eastAsia="lv-LV"/>
        </w:rPr>
      </w:pPr>
      <w:r w:rsidRPr="00110616">
        <w:rPr>
          <w:rFonts w:ascii="Times New Roman" w:eastAsia="Times New Roman" w:hAnsi="Times New Roman"/>
          <w:sz w:val="28"/>
          <w:lang w:eastAsia="lv-LV"/>
        </w:rPr>
        <w:t>2017. gada</w:t>
      </w:r>
      <w:proofErr w:type="gramStart"/>
      <w:r w:rsidRPr="00110616">
        <w:rPr>
          <w:rFonts w:ascii="Times New Roman" w:eastAsia="Times New Roman" w:hAnsi="Times New Roman"/>
          <w:sz w:val="28"/>
          <w:lang w:eastAsia="lv-LV"/>
        </w:rPr>
        <w:t xml:space="preserve">      </w:t>
      </w:r>
      <w:r w:rsidRPr="00110616">
        <w:rPr>
          <w:rFonts w:ascii="Times New Roman" w:eastAsia="Times New Roman" w:hAnsi="Times New Roman"/>
          <w:sz w:val="28"/>
          <w:szCs w:val="28"/>
          <w:lang w:eastAsia="lv-LV"/>
        </w:rPr>
        <w:t>.</w:t>
      </w:r>
      <w:proofErr w:type="gramEnd"/>
      <w:r w:rsidRPr="00110616">
        <w:rPr>
          <w:rFonts w:ascii="Times New Roman" w:eastAsia="Times New Roman" w:hAnsi="Times New Roman"/>
          <w:sz w:val="28"/>
          <w:szCs w:val="28"/>
          <w:lang w:eastAsia="lv-LV"/>
        </w:rPr>
        <w:t>aprīļa</w:t>
      </w:r>
    </w:p>
    <w:p w14:paraId="31088719" w14:textId="77777777" w:rsidR="00662255" w:rsidRPr="00110616" w:rsidRDefault="00662255" w:rsidP="00662255">
      <w:pPr>
        <w:spacing w:after="0" w:line="240" w:lineRule="auto"/>
        <w:jc w:val="right"/>
        <w:rPr>
          <w:rFonts w:ascii="Times New Roman" w:eastAsia="Times New Roman" w:hAnsi="Times New Roman"/>
          <w:sz w:val="28"/>
          <w:szCs w:val="28"/>
          <w:lang w:eastAsia="lv-LV"/>
        </w:rPr>
      </w:pPr>
      <w:r w:rsidRPr="00110616">
        <w:rPr>
          <w:rFonts w:ascii="Times New Roman" w:eastAsia="Times New Roman" w:hAnsi="Times New Roman"/>
          <w:sz w:val="28"/>
          <w:szCs w:val="28"/>
          <w:lang w:eastAsia="lv-LV"/>
        </w:rPr>
        <w:t>noteikumiem Nr.     </w:t>
      </w:r>
    </w:p>
    <w:p w14:paraId="04EC4D2B" w14:textId="5CD149BF" w:rsidR="00B739A4" w:rsidRPr="00DC698C" w:rsidRDefault="00B739A4" w:rsidP="00597F93">
      <w:pPr>
        <w:spacing w:after="0" w:line="240" w:lineRule="auto"/>
        <w:jc w:val="right"/>
        <w:rPr>
          <w:rFonts w:ascii="Times New Roman" w:eastAsia="Times New Roman" w:hAnsi="Times New Roman"/>
          <w:noProof/>
          <w:sz w:val="24"/>
          <w:szCs w:val="24"/>
        </w:rPr>
      </w:pPr>
    </w:p>
    <w:p w14:paraId="284F1251" w14:textId="6544C694" w:rsidR="00B739A4" w:rsidRPr="00DC698C" w:rsidRDefault="00B739A4" w:rsidP="00597F93">
      <w:pPr>
        <w:spacing w:after="0" w:line="240" w:lineRule="auto"/>
        <w:jc w:val="center"/>
        <w:rPr>
          <w:rFonts w:ascii="Times New Roman" w:eastAsia="Times New Roman" w:hAnsi="Times New Roman"/>
          <w:sz w:val="20"/>
          <w:szCs w:val="20"/>
          <w:lang w:eastAsia="lv-LV"/>
        </w:rPr>
      </w:pPr>
    </w:p>
    <w:p w14:paraId="66EC25EA" w14:textId="77777777" w:rsidR="00225144" w:rsidRPr="00DC698C" w:rsidRDefault="00225144" w:rsidP="00597F93">
      <w:pPr>
        <w:spacing w:after="0" w:line="240" w:lineRule="auto"/>
        <w:rPr>
          <w:rFonts w:ascii="Times New Roman" w:hAnsi="Times New Roman"/>
        </w:rPr>
      </w:pPr>
    </w:p>
    <w:p w14:paraId="64CE5819" w14:textId="77777777" w:rsidR="00347439" w:rsidRPr="00347439" w:rsidRDefault="00347439" w:rsidP="00DC698C">
      <w:pPr>
        <w:spacing w:after="0" w:line="240" w:lineRule="auto"/>
        <w:jc w:val="center"/>
        <w:rPr>
          <w:rFonts w:ascii="Times New Roman" w:eastAsia="Times New Roman" w:hAnsi="Times New Roman"/>
          <w:b/>
          <w:bCs/>
          <w:sz w:val="28"/>
          <w:szCs w:val="28"/>
          <w:lang w:eastAsia="lv-LV"/>
        </w:rPr>
      </w:pPr>
      <w:bookmarkStart w:id="0" w:name="565904"/>
      <w:bookmarkStart w:id="1" w:name="531270"/>
      <w:bookmarkEnd w:id="0"/>
      <w:bookmarkEnd w:id="1"/>
      <w:r w:rsidRPr="00347439">
        <w:rPr>
          <w:rFonts w:ascii="Times New Roman" w:eastAsia="Times New Roman" w:hAnsi="Times New Roman"/>
          <w:b/>
          <w:bCs/>
          <w:sz w:val="28"/>
          <w:szCs w:val="28"/>
          <w:lang w:eastAsia="lv-LV"/>
        </w:rPr>
        <w:t>MAKSĀJUMA PIEPRASĪJUMS</w:t>
      </w:r>
    </w:p>
    <w:p w14:paraId="5B16AB85" w14:textId="77777777" w:rsidR="00347439" w:rsidRDefault="00347439" w:rsidP="00DC698C">
      <w:pPr>
        <w:spacing w:after="0" w:line="240" w:lineRule="auto"/>
        <w:ind w:firstLine="300"/>
        <w:jc w:val="center"/>
        <w:rPr>
          <w:rFonts w:ascii="Times New Roman" w:eastAsia="Times New Roman" w:hAnsi="Times New Roman"/>
          <w:b/>
          <w:bCs/>
          <w:sz w:val="24"/>
          <w:szCs w:val="24"/>
          <w:lang w:eastAsia="lv-LV"/>
        </w:rPr>
      </w:pPr>
      <w:r w:rsidRPr="00347439">
        <w:rPr>
          <w:rFonts w:ascii="Times New Roman" w:eastAsia="Times New Roman" w:hAnsi="Times New Roman"/>
          <w:b/>
          <w:bCs/>
          <w:sz w:val="24"/>
          <w:szCs w:val="24"/>
          <w:lang w:eastAsia="lv-LV"/>
        </w:rPr>
        <w:t>Par projekta īstenošanas ____________ posmu</w:t>
      </w:r>
    </w:p>
    <w:p w14:paraId="7738AD6A" w14:textId="77777777" w:rsidR="00840478" w:rsidRPr="00347439" w:rsidRDefault="00840478" w:rsidP="00DC698C">
      <w:pPr>
        <w:spacing w:after="0" w:line="240" w:lineRule="auto"/>
        <w:ind w:firstLine="300"/>
        <w:jc w:val="center"/>
        <w:rPr>
          <w:rFonts w:ascii="Times New Roman" w:eastAsia="Times New Roman" w:hAnsi="Times New Roman"/>
          <w:b/>
          <w:bCs/>
          <w:sz w:val="24"/>
          <w:szCs w:val="24"/>
          <w:lang w:eastAsia="lv-LV"/>
        </w:rPr>
      </w:pPr>
    </w:p>
    <w:p w14:paraId="0FBEF180" w14:textId="77777777" w:rsidR="00347439" w:rsidRPr="00347439" w:rsidRDefault="00347439" w:rsidP="00DC698C">
      <w:pPr>
        <w:spacing w:after="0" w:line="240" w:lineRule="auto"/>
        <w:ind w:firstLine="300"/>
        <w:rPr>
          <w:rFonts w:ascii="Times New Roman" w:eastAsia="Times New Roman" w:hAnsi="Times New Roman"/>
          <w:b/>
          <w:bCs/>
          <w:sz w:val="24"/>
          <w:szCs w:val="24"/>
          <w:lang w:eastAsia="lv-LV"/>
        </w:rPr>
      </w:pPr>
      <w:r w:rsidRPr="00347439">
        <w:rPr>
          <w:rFonts w:ascii="Times New Roman" w:eastAsia="Times New Roman" w:hAnsi="Times New Roman"/>
          <w:b/>
          <w:bCs/>
          <w:sz w:val="24"/>
          <w:szCs w:val="24"/>
          <w:lang w:eastAsia="lv-LV"/>
        </w:rPr>
        <w:t>1. INFORMĀCIJA PAR ATBALSTA SAŅĒMĒJU UN PROJEKTA IESNIEGUMU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815"/>
        <w:gridCol w:w="5251"/>
      </w:tblGrid>
      <w:tr w:rsidR="00DC698C" w:rsidRPr="00347439" w14:paraId="769A3B5C" w14:textId="77777777" w:rsidTr="00347439">
        <w:trPr>
          <w:trHeight w:val="585"/>
          <w:tblCellSpacing w:w="15" w:type="dxa"/>
        </w:trPr>
        <w:tc>
          <w:tcPr>
            <w:tcW w:w="2100" w:type="pct"/>
            <w:vAlign w:val="center"/>
            <w:hideMark/>
          </w:tcPr>
          <w:p w14:paraId="2B43695C"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Projekta numurs</w:t>
            </w:r>
          </w:p>
        </w:tc>
        <w:tc>
          <w:tcPr>
            <w:tcW w:w="2900" w:type="pct"/>
            <w:tcBorders>
              <w:top w:val="single" w:sz="4" w:space="0" w:color="auto"/>
              <w:left w:val="single" w:sz="4" w:space="0" w:color="auto"/>
              <w:bottom w:val="single" w:sz="4" w:space="0" w:color="auto"/>
              <w:right w:val="single" w:sz="4" w:space="0" w:color="auto"/>
            </w:tcBorders>
            <w:vAlign w:val="center"/>
            <w:hideMark/>
          </w:tcPr>
          <w:p w14:paraId="542DA831"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22429057" w14:textId="77777777" w:rsidTr="00347439">
        <w:trPr>
          <w:trHeight w:val="585"/>
          <w:tblCellSpacing w:w="15" w:type="dxa"/>
        </w:trPr>
        <w:tc>
          <w:tcPr>
            <w:tcW w:w="2100" w:type="pct"/>
            <w:vAlign w:val="center"/>
            <w:hideMark/>
          </w:tcPr>
          <w:p w14:paraId="15E43747"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Atbalsta saņēmēja nosaukums/vārds, uzvārds</w:t>
            </w:r>
          </w:p>
        </w:tc>
        <w:tc>
          <w:tcPr>
            <w:tcW w:w="2900" w:type="pct"/>
            <w:tcBorders>
              <w:top w:val="single" w:sz="4" w:space="0" w:color="auto"/>
              <w:left w:val="single" w:sz="4" w:space="0" w:color="auto"/>
              <w:bottom w:val="single" w:sz="4" w:space="0" w:color="auto"/>
              <w:right w:val="single" w:sz="4" w:space="0" w:color="auto"/>
            </w:tcBorders>
            <w:vAlign w:val="center"/>
            <w:hideMark/>
          </w:tcPr>
          <w:p w14:paraId="6F296632"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476A042F" w14:textId="77777777" w:rsidTr="00347439">
        <w:trPr>
          <w:trHeight w:val="585"/>
          <w:tblCellSpacing w:w="15" w:type="dxa"/>
        </w:trPr>
        <w:tc>
          <w:tcPr>
            <w:tcW w:w="2100" w:type="pct"/>
            <w:vAlign w:val="center"/>
            <w:hideMark/>
          </w:tcPr>
          <w:p w14:paraId="6EA81CF7"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Reģistrācijas Nr./personas kods</w:t>
            </w:r>
          </w:p>
        </w:tc>
        <w:tc>
          <w:tcPr>
            <w:tcW w:w="2900" w:type="pct"/>
            <w:tcBorders>
              <w:top w:val="single" w:sz="4" w:space="0" w:color="auto"/>
              <w:left w:val="single" w:sz="4" w:space="0" w:color="auto"/>
              <w:bottom w:val="single" w:sz="4" w:space="0" w:color="auto"/>
              <w:right w:val="single" w:sz="4" w:space="0" w:color="auto"/>
            </w:tcBorders>
            <w:vAlign w:val="center"/>
            <w:hideMark/>
          </w:tcPr>
          <w:p w14:paraId="426C14E2"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6680E59C" w14:textId="77777777" w:rsidTr="00347439">
        <w:trPr>
          <w:trHeight w:val="585"/>
          <w:tblCellSpacing w:w="15" w:type="dxa"/>
        </w:trPr>
        <w:tc>
          <w:tcPr>
            <w:tcW w:w="2100" w:type="pct"/>
            <w:vAlign w:val="center"/>
            <w:hideMark/>
          </w:tcPr>
          <w:p w14:paraId="492F4FFF"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LAD klienta Nr.</w:t>
            </w:r>
          </w:p>
        </w:tc>
        <w:tc>
          <w:tcPr>
            <w:tcW w:w="2900" w:type="pct"/>
            <w:tcBorders>
              <w:top w:val="single" w:sz="4" w:space="0" w:color="auto"/>
              <w:left w:val="single" w:sz="4" w:space="0" w:color="auto"/>
              <w:bottom w:val="single" w:sz="4" w:space="0" w:color="auto"/>
              <w:right w:val="single" w:sz="4" w:space="0" w:color="auto"/>
            </w:tcBorders>
            <w:vAlign w:val="center"/>
            <w:hideMark/>
          </w:tcPr>
          <w:p w14:paraId="371CCA12"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150003C6" w14:textId="77777777" w:rsidTr="00347439">
        <w:trPr>
          <w:trHeight w:val="585"/>
          <w:tblCellSpacing w:w="15" w:type="dxa"/>
        </w:trPr>
        <w:tc>
          <w:tcPr>
            <w:tcW w:w="2100" w:type="pct"/>
            <w:vAlign w:val="center"/>
            <w:hideMark/>
          </w:tcPr>
          <w:p w14:paraId="79F5800A" w14:textId="2D9DF2C9"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Kontaktpersonas tālruņa Nr., e-past</w:t>
            </w:r>
            <w:r w:rsidR="00A12413">
              <w:rPr>
                <w:rFonts w:ascii="Times New Roman" w:eastAsia="Times New Roman" w:hAnsi="Times New Roman"/>
                <w:sz w:val="24"/>
                <w:szCs w:val="24"/>
                <w:lang w:eastAsia="lv-LV"/>
              </w:rPr>
              <w:t>a adrese</w:t>
            </w:r>
          </w:p>
        </w:tc>
        <w:tc>
          <w:tcPr>
            <w:tcW w:w="2900" w:type="pct"/>
            <w:tcBorders>
              <w:top w:val="single" w:sz="4" w:space="0" w:color="auto"/>
              <w:left w:val="single" w:sz="4" w:space="0" w:color="auto"/>
              <w:bottom w:val="single" w:sz="4" w:space="0" w:color="auto"/>
              <w:right w:val="single" w:sz="4" w:space="0" w:color="auto"/>
            </w:tcBorders>
            <w:vAlign w:val="center"/>
            <w:hideMark/>
          </w:tcPr>
          <w:p w14:paraId="5A3DEED3"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54024DA5" w14:textId="77777777" w:rsidTr="00347439">
        <w:trPr>
          <w:trHeight w:val="375"/>
          <w:tblCellSpacing w:w="15" w:type="dxa"/>
        </w:trPr>
        <w:tc>
          <w:tcPr>
            <w:tcW w:w="2100" w:type="pct"/>
            <w:vAlign w:val="center"/>
            <w:hideMark/>
          </w:tcPr>
          <w:p w14:paraId="3C9D84B8" w14:textId="77777777" w:rsidR="00347439" w:rsidRPr="00347439" w:rsidRDefault="00347439" w:rsidP="00DC698C">
            <w:pPr>
              <w:spacing w:after="0" w:line="240" w:lineRule="auto"/>
              <w:rPr>
                <w:rFonts w:ascii="Times New Roman" w:eastAsia="Times New Roman" w:hAnsi="Times New Roman"/>
                <w:sz w:val="24"/>
                <w:szCs w:val="24"/>
                <w:lang w:eastAsia="lv-LV"/>
              </w:rPr>
            </w:pPr>
          </w:p>
        </w:tc>
        <w:tc>
          <w:tcPr>
            <w:tcW w:w="2900" w:type="pct"/>
            <w:tcBorders>
              <w:top w:val="single" w:sz="4" w:space="0" w:color="auto"/>
              <w:left w:val="single" w:sz="4" w:space="0" w:color="auto"/>
              <w:bottom w:val="single" w:sz="4" w:space="0" w:color="auto"/>
              <w:right w:val="single" w:sz="4" w:space="0" w:color="auto"/>
            </w:tcBorders>
            <w:vAlign w:val="center"/>
            <w:hideMark/>
          </w:tcPr>
          <w:p w14:paraId="01F94CC2"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088556CB" w14:textId="77777777" w:rsidTr="00347439">
        <w:trPr>
          <w:trHeight w:val="1102"/>
          <w:tblCellSpacing w:w="15" w:type="dxa"/>
        </w:trPr>
        <w:tc>
          <w:tcPr>
            <w:tcW w:w="2100" w:type="pct"/>
            <w:vAlign w:val="center"/>
            <w:hideMark/>
          </w:tcPr>
          <w:p w14:paraId="7769A25C"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Bankas konta numurs, uz kuru veicams maksājums (reģistrēts LAD Klientu reģistrā)</w:t>
            </w:r>
          </w:p>
        </w:tc>
        <w:tc>
          <w:tcPr>
            <w:tcW w:w="2900" w:type="pct"/>
            <w:tcBorders>
              <w:top w:val="single" w:sz="4" w:space="0" w:color="auto"/>
              <w:left w:val="single" w:sz="4" w:space="0" w:color="auto"/>
              <w:bottom w:val="single" w:sz="4" w:space="0" w:color="auto"/>
              <w:right w:val="single" w:sz="4" w:space="0" w:color="auto"/>
            </w:tcBorders>
            <w:vAlign w:val="center"/>
            <w:hideMark/>
          </w:tcPr>
          <w:p w14:paraId="2A869816"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bl>
    <w:p w14:paraId="7E5F5234" w14:textId="77777777" w:rsidR="00347439" w:rsidRPr="00347439" w:rsidRDefault="00347439" w:rsidP="00DC698C">
      <w:pPr>
        <w:spacing w:after="0" w:line="240" w:lineRule="auto"/>
        <w:rPr>
          <w:rFonts w:ascii="Times New Roman" w:eastAsia="Times New Roman" w:hAnsi="Times New Roman"/>
          <w:sz w:val="24"/>
          <w:szCs w:val="24"/>
          <w:lang w:eastAsia="lv-LV"/>
        </w:rPr>
      </w:pPr>
    </w:p>
    <w:tbl>
      <w:tblPr>
        <w:tblW w:w="5268" w:type="pct"/>
        <w:tblCellSpacing w:w="15" w:type="dxa"/>
        <w:tblCellMar>
          <w:top w:w="30" w:type="dxa"/>
          <w:left w:w="30" w:type="dxa"/>
          <w:bottom w:w="30" w:type="dxa"/>
          <w:right w:w="30" w:type="dxa"/>
        </w:tblCellMar>
        <w:tblLook w:val="04A0" w:firstRow="1" w:lastRow="0" w:firstColumn="1" w:lastColumn="0" w:noHBand="0" w:noVBand="1"/>
      </w:tblPr>
      <w:tblGrid>
        <w:gridCol w:w="2125"/>
        <w:gridCol w:w="4747"/>
        <w:gridCol w:w="958"/>
        <w:gridCol w:w="1727"/>
      </w:tblGrid>
      <w:tr w:rsidR="00DC698C" w:rsidRPr="00347439" w14:paraId="2A6D03CF" w14:textId="77777777" w:rsidTr="000672D9">
        <w:trPr>
          <w:tblCellSpacing w:w="15" w:type="dxa"/>
        </w:trPr>
        <w:tc>
          <w:tcPr>
            <w:tcW w:w="1089" w:type="pct"/>
            <w:vAlign w:val="center"/>
            <w:hideMark/>
          </w:tcPr>
          <w:p w14:paraId="45959ECB" w14:textId="77777777" w:rsid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Atbalsta saņēmējs</w:t>
            </w:r>
          </w:p>
          <w:p w14:paraId="29E19864" w14:textId="742B1E79" w:rsidR="000672D9" w:rsidRPr="00347439" w:rsidRDefault="000672D9" w:rsidP="00DC698C">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(vadošais partneris)</w:t>
            </w:r>
          </w:p>
        </w:tc>
        <w:tc>
          <w:tcPr>
            <w:tcW w:w="2468" w:type="pct"/>
            <w:vAlign w:val="center"/>
            <w:hideMark/>
          </w:tcPr>
          <w:p w14:paraId="4EA005C6" w14:textId="77777777" w:rsidR="00347439" w:rsidRPr="00347439" w:rsidRDefault="00347439" w:rsidP="00DC698C">
            <w:pPr>
              <w:spacing w:after="0" w:line="240" w:lineRule="auto"/>
              <w:rPr>
                <w:rFonts w:ascii="Times New Roman" w:eastAsia="Times New Roman" w:hAnsi="Times New Roman"/>
                <w:sz w:val="24"/>
                <w:szCs w:val="24"/>
                <w:lang w:eastAsia="lv-LV"/>
              </w:rPr>
            </w:pPr>
          </w:p>
        </w:tc>
        <w:tc>
          <w:tcPr>
            <w:tcW w:w="485" w:type="pct"/>
            <w:vAlign w:val="center"/>
            <w:hideMark/>
          </w:tcPr>
          <w:p w14:paraId="6C0A67C6" w14:textId="77777777" w:rsidR="00347439" w:rsidRPr="00347439" w:rsidRDefault="00347439" w:rsidP="00DC698C">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Datums*</w:t>
            </w:r>
          </w:p>
        </w:tc>
        <w:tc>
          <w:tcPr>
            <w:tcW w:w="880" w:type="pct"/>
            <w:tcBorders>
              <w:bottom w:val="single" w:sz="4" w:space="0" w:color="auto"/>
            </w:tcBorders>
            <w:vAlign w:val="center"/>
            <w:hideMark/>
          </w:tcPr>
          <w:p w14:paraId="663C17E1"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r w:rsidR="00DC698C" w:rsidRPr="00347439" w14:paraId="2E5CAF05" w14:textId="77777777" w:rsidTr="000672D9">
        <w:trPr>
          <w:tblCellSpacing w:w="15" w:type="dxa"/>
        </w:trPr>
        <w:tc>
          <w:tcPr>
            <w:tcW w:w="1089" w:type="pct"/>
            <w:vAlign w:val="center"/>
            <w:hideMark/>
          </w:tcPr>
          <w:p w14:paraId="3337D35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2468" w:type="pct"/>
            <w:tcBorders>
              <w:top w:val="single" w:sz="4" w:space="0" w:color="auto"/>
            </w:tcBorders>
            <w:hideMark/>
          </w:tcPr>
          <w:p w14:paraId="7FB3CB2E"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(vārds, uzvārds un paraksts*)</w:t>
            </w:r>
          </w:p>
        </w:tc>
        <w:tc>
          <w:tcPr>
            <w:tcW w:w="485" w:type="pct"/>
            <w:vAlign w:val="center"/>
            <w:hideMark/>
          </w:tcPr>
          <w:p w14:paraId="2F86995A"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880" w:type="pct"/>
            <w:vAlign w:val="center"/>
            <w:hideMark/>
          </w:tcPr>
          <w:p w14:paraId="59B5CBEA"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bl>
    <w:p w14:paraId="34B31295" w14:textId="77777777" w:rsidR="00347439" w:rsidRPr="00347439" w:rsidRDefault="00347439" w:rsidP="00347439">
      <w:pPr>
        <w:spacing w:after="0" w:line="240" w:lineRule="auto"/>
        <w:rPr>
          <w:rFonts w:ascii="Times New Roman" w:eastAsia="Times New Roman" w:hAnsi="Times New Roman"/>
          <w:sz w:val="24"/>
          <w:szCs w:val="24"/>
          <w:lang w:eastAsia="lv-LV"/>
        </w:rPr>
      </w:pPr>
    </w:p>
    <w:tbl>
      <w:tblPr>
        <w:tblStyle w:val="Reatabula"/>
        <w:tblW w:w="5000" w:type="pct"/>
        <w:tblLook w:val="04A0" w:firstRow="1" w:lastRow="0" w:firstColumn="1" w:lastColumn="0" w:noHBand="0" w:noVBand="1"/>
      </w:tblPr>
      <w:tblGrid>
        <w:gridCol w:w="2718"/>
        <w:gridCol w:w="3262"/>
        <w:gridCol w:w="3081"/>
      </w:tblGrid>
      <w:tr w:rsidR="00DC698C" w:rsidRPr="00347439" w14:paraId="301AB2D5" w14:textId="77777777" w:rsidTr="00347439">
        <w:tc>
          <w:tcPr>
            <w:tcW w:w="0" w:type="auto"/>
            <w:gridSpan w:val="3"/>
            <w:vAlign w:val="center"/>
            <w:hideMark/>
          </w:tcPr>
          <w:p w14:paraId="54DCA7B5"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347439">
              <w:rPr>
                <w:rFonts w:ascii="Times New Roman" w:eastAsia="Times New Roman" w:hAnsi="Times New Roman"/>
                <w:b/>
                <w:bCs/>
                <w:sz w:val="24"/>
                <w:szCs w:val="24"/>
                <w:lang w:eastAsia="lv-LV"/>
              </w:rPr>
              <w:t>Aizpilda Lauku atbalsta dienests</w:t>
            </w:r>
          </w:p>
        </w:tc>
      </w:tr>
      <w:tr w:rsidR="00DC698C" w:rsidRPr="00347439" w14:paraId="63EE9771" w14:textId="77777777" w:rsidTr="00347439">
        <w:tc>
          <w:tcPr>
            <w:tcW w:w="0" w:type="auto"/>
            <w:gridSpan w:val="3"/>
            <w:hideMark/>
          </w:tcPr>
          <w:p w14:paraId="0B4B5452" w14:textId="534A1A7C" w:rsidR="00347439" w:rsidRPr="00347439" w:rsidRDefault="00347439" w:rsidP="00347439">
            <w:pPr>
              <w:spacing w:after="0" w:line="240" w:lineRule="auto"/>
              <w:jc w:val="both"/>
              <w:rPr>
                <w:rFonts w:ascii="Times New Roman" w:eastAsia="Times New Roman" w:hAnsi="Times New Roman"/>
                <w:i/>
                <w:iCs/>
                <w:sz w:val="20"/>
                <w:szCs w:val="20"/>
                <w:lang w:eastAsia="lv-LV"/>
              </w:rPr>
            </w:pPr>
            <w:r w:rsidRPr="00347439">
              <w:rPr>
                <w:rFonts w:ascii="Times New Roman" w:eastAsia="Times New Roman" w:hAnsi="Times New Roman"/>
                <w:i/>
                <w:iCs/>
                <w:sz w:val="20"/>
                <w:szCs w:val="20"/>
                <w:lang w:eastAsia="lv-LV"/>
              </w:rPr>
              <w:t>* Apstiprinot maksājuma pieprasījumu, apliecinu, ka ir nodrošinātas darbības, t</w:t>
            </w:r>
            <w:r w:rsidR="00A12413">
              <w:rPr>
                <w:rFonts w:ascii="Times New Roman" w:eastAsia="Times New Roman" w:hAnsi="Times New Roman"/>
                <w:i/>
                <w:iCs/>
                <w:sz w:val="20"/>
                <w:szCs w:val="20"/>
                <w:lang w:eastAsia="lv-LV"/>
              </w:rPr>
              <w:t>ostarp</w:t>
            </w:r>
            <w:r w:rsidRPr="00347439">
              <w:rPr>
                <w:rFonts w:ascii="Times New Roman" w:eastAsia="Times New Roman" w:hAnsi="Times New Roman"/>
                <w:i/>
                <w:iCs/>
                <w:sz w:val="20"/>
                <w:szCs w:val="20"/>
                <w:lang w:eastAsia="lv-LV"/>
              </w:rPr>
              <w:t xml:space="preserve"> papildu informācijas pārbaude, lai pārliecinātos, ka atmaksājamā summa ir aprēķināta atbilstoši apstiprinātajam projekta iesniegumam, Eiropas </w:t>
            </w:r>
            <w:r w:rsidR="00A12413">
              <w:rPr>
                <w:rFonts w:ascii="Times New Roman" w:eastAsia="Times New Roman" w:hAnsi="Times New Roman"/>
                <w:i/>
                <w:iCs/>
                <w:sz w:val="20"/>
                <w:szCs w:val="20"/>
                <w:lang w:eastAsia="lv-LV"/>
              </w:rPr>
              <w:t>Savienības</w:t>
            </w:r>
            <w:r w:rsidRPr="00347439">
              <w:rPr>
                <w:rFonts w:ascii="Times New Roman" w:eastAsia="Times New Roman" w:hAnsi="Times New Roman"/>
                <w:i/>
                <w:iCs/>
                <w:sz w:val="20"/>
                <w:szCs w:val="20"/>
                <w:lang w:eastAsia="lv-LV"/>
              </w:rPr>
              <w:t xml:space="preserve"> un Latvijas Republikas normatīvajiem aktiem. Attaisnojuma dokumenti ir pieejami pārbaudei, projekta īstenošanas gaitā finanšu kontrolē trūkumi netika konstatēti</w:t>
            </w:r>
            <w:r w:rsidR="00A12413">
              <w:rPr>
                <w:rFonts w:ascii="Times New Roman" w:eastAsia="Times New Roman" w:hAnsi="Times New Roman"/>
                <w:i/>
                <w:iCs/>
                <w:sz w:val="20"/>
                <w:szCs w:val="20"/>
                <w:lang w:eastAsia="lv-LV"/>
              </w:rPr>
              <w:t>,</w:t>
            </w:r>
            <w:r w:rsidRPr="00347439">
              <w:rPr>
                <w:rFonts w:ascii="Times New Roman" w:eastAsia="Times New Roman" w:hAnsi="Times New Roman"/>
                <w:i/>
                <w:iCs/>
                <w:sz w:val="20"/>
                <w:szCs w:val="20"/>
                <w:lang w:eastAsia="lv-LV"/>
              </w:rPr>
              <w:t xml:space="preserve"> vai, ja </w:t>
            </w:r>
            <w:r w:rsidR="00A12413">
              <w:rPr>
                <w:rFonts w:ascii="Times New Roman" w:eastAsia="Times New Roman" w:hAnsi="Times New Roman"/>
                <w:i/>
                <w:iCs/>
                <w:sz w:val="20"/>
                <w:szCs w:val="20"/>
                <w:lang w:eastAsia="lv-LV"/>
              </w:rPr>
              <w:t xml:space="preserve">tie </w:t>
            </w:r>
            <w:r w:rsidRPr="00347439">
              <w:rPr>
                <w:rFonts w:ascii="Times New Roman" w:eastAsia="Times New Roman" w:hAnsi="Times New Roman"/>
                <w:i/>
                <w:iCs/>
                <w:sz w:val="20"/>
                <w:szCs w:val="20"/>
                <w:lang w:eastAsia="lv-LV"/>
              </w:rPr>
              <w:t>konstatēti, ir samazinātas attiecināmās izmaksas.</w:t>
            </w:r>
          </w:p>
        </w:tc>
      </w:tr>
      <w:tr w:rsidR="00DC698C" w:rsidRPr="00347439" w14:paraId="00873871" w14:textId="77777777" w:rsidTr="00347439">
        <w:trPr>
          <w:trHeight w:val="375"/>
        </w:trPr>
        <w:tc>
          <w:tcPr>
            <w:tcW w:w="1500" w:type="pct"/>
            <w:hideMark/>
          </w:tcPr>
          <w:p w14:paraId="5334B918"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Pieprasījums saņemts</w:t>
            </w:r>
          </w:p>
        </w:tc>
        <w:tc>
          <w:tcPr>
            <w:tcW w:w="1800" w:type="pct"/>
            <w:hideMark/>
          </w:tcPr>
          <w:p w14:paraId="28ADAEE7"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Pieprasījums noraidīts</w:t>
            </w:r>
          </w:p>
        </w:tc>
        <w:tc>
          <w:tcPr>
            <w:tcW w:w="1750" w:type="pct"/>
            <w:hideMark/>
          </w:tcPr>
          <w:p w14:paraId="2A1B9DF3"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Pieprasījums apstiprināts</w:t>
            </w:r>
          </w:p>
        </w:tc>
      </w:tr>
      <w:tr w:rsidR="00DC698C" w:rsidRPr="00347439" w14:paraId="5DE0F08F" w14:textId="77777777" w:rsidTr="00347439">
        <w:trPr>
          <w:trHeight w:val="375"/>
        </w:trPr>
        <w:tc>
          <w:tcPr>
            <w:tcW w:w="1500" w:type="pct"/>
            <w:hideMark/>
          </w:tcPr>
          <w:p w14:paraId="5E8CED4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1800" w:type="pct"/>
            <w:hideMark/>
          </w:tcPr>
          <w:p w14:paraId="5F77159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1750" w:type="pct"/>
            <w:hideMark/>
          </w:tcPr>
          <w:p w14:paraId="7684C0AF"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347439" w14:paraId="6684B491" w14:textId="77777777" w:rsidTr="00347439">
        <w:trPr>
          <w:trHeight w:val="375"/>
        </w:trPr>
        <w:tc>
          <w:tcPr>
            <w:tcW w:w="0" w:type="auto"/>
            <w:gridSpan w:val="3"/>
            <w:hideMark/>
          </w:tcPr>
          <w:p w14:paraId="197988E0"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(datums)</w:t>
            </w:r>
          </w:p>
        </w:tc>
      </w:tr>
      <w:tr w:rsidR="00DC698C" w:rsidRPr="00347439" w14:paraId="5E97D0C6" w14:textId="77777777" w:rsidTr="00347439">
        <w:trPr>
          <w:trHeight w:val="375"/>
        </w:trPr>
        <w:tc>
          <w:tcPr>
            <w:tcW w:w="0" w:type="auto"/>
            <w:gridSpan w:val="3"/>
            <w:hideMark/>
          </w:tcPr>
          <w:p w14:paraId="0C100B8D"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347439" w14:paraId="5727C9AE" w14:textId="77777777" w:rsidTr="00347439">
        <w:trPr>
          <w:trHeight w:val="375"/>
        </w:trPr>
        <w:tc>
          <w:tcPr>
            <w:tcW w:w="0" w:type="auto"/>
            <w:gridSpan w:val="3"/>
            <w:hideMark/>
          </w:tcPr>
          <w:p w14:paraId="013130BF" w14:textId="77777777" w:rsidR="00347439" w:rsidRPr="00347439" w:rsidRDefault="00347439" w:rsidP="00347439">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(vārds, uzvārds un paraksts)</w:t>
            </w:r>
          </w:p>
        </w:tc>
      </w:tr>
    </w:tbl>
    <w:p w14:paraId="1D1A0D43" w14:textId="77777777" w:rsidR="00347439" w:rsidRDefault="00347439" w:rsidP="00347439">
      <w:pPr>
        <w:spacing w:before="100" w:beforeAutospacing="1" w:after="100" w:afterAutospacing="1" w:line="360" w:lineRule="auto"/>
        <w:ind w:firstLine="300"/>
        <w:rPr>
          <w:rFonts w:ascii="Times New Roman" w:eastAsia="Times New Roman" w:hAnsi="Times New Roman"/>
          <w:b/>
          <w:bCs/>
          <w:sz w:val="24"/>
          <w:szCs w:val="24"/>
          <w:lang w:eastAsia="lv-LV"/>
        </w:rPr>
      </w:pPr>
    </w:p>
    <w:p w14:paraId="2C70FE31" w14:textId="77777777" w:rsidR="00347439" w:rsidRPr="00347439" w:rsidRDefault="00347439" w:rsidP="00347439">
      <w:pPr>
        <w:spacing w:before="100" w:beforeAutospacing="1" w:after="100" w:afterAutospacing="1" w:line="360" w:lineRule="auto"/>
        <w:ind w:firstLine="300"/>
        <w:rPr>
          <w:rFonts w:ascii="Times New Roman" w:eastAsia="Times New Roman" w:hAnsi="Times New Roman"/>
          <w:b/>
          <w:bCs/>
          <w:sz w:val="24"/>
          <w:szCs w:val="24"/>
          <w:lang w:eastAsia="lv-LV"/>
        </w:rPr>
      </w:pPr>
      <w:r w:rsidRPr="00347439">
        <w:rPr>
          <w:rFonts w:ascii="Times New Roman" w:eastAsia="Times New Roman" w:hAnsi="Times New Roman"/>
          <w:b/>
          <w:bCs/>
          <w:sz w:val="24"/>
          <w:szCs w:val="24"/>
          <w:lang w:eastAsia="lv-LV"/>
        </w:rPr>
        <w:t>2. ATTIECINĀMO IZMAKSU DEKLARĀCIJA (EUR)</w:t>
      </w:r>
    </w:p>
    <w:tbl>
      <w:tblPr>
        <w:tblStyle w:val="Reatabula"/>
        <w:tblW w:w="5950" w:type="pct"/>
        <w:tblInd w:w="-885" w:type="dxa"/>
        <w:tblLayout w:type="fixed"/>
        <w:tblLook w:val="04A0" w:firstRow="1" w:lastRow="0" w:firstColumn="1" w:lastColumn="0" w:noHBand="0" w:noVBand="1"/>
      </w:tblPr>
      <w:tblGrid>
        <w:gridCol w:w="517"/>
        <w:gridCol w:w="1145"/>
        <w:gridCol w:w="1244"/>
        <w:gridCol w:w="828"/>
        <w:gridCol w:w="975"/>
        <w:gridCol w:w="1238"/>
        <w:gridCol w:w="1357"/>
        <w:gridCol w:w="1137"/>
        <w:gridCol w:w="1106"/>
        <w:gridCol w:w="1236"/>
      </w:tblGrid>
      <w:tr w:rsidR="00DC698C" w:rsidRPr="00DC698C" w14:paraId="0C4C70E8" w14:textId="77777777" w:rsidTr="00347439">
        <w:tc>
          <w:tcPr>
            <w:tcW w:w="771" w:type="pct"/>
            <w:gridSpan w:val="2"/>
            <w:hideMark/>
          </w:tcPr>
          <w:p w14:paraId="05D464E9"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1</w:t>
            </w:r>
          </w:p>
        </w:tc>
        <w:tc>
          <w:tcPr>
            <w:tcW w:w="577" w:type="pct"/>
            <w:hideMark/>
          </w:tcPr>
          <w:p w14:paraId="4030009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2</w:t>
            </w:r>
          </w:p>
        </w:tc>
        <w:tc>
          <w:tcPr>
            <w:tcW w:w="384" w:type="pct"/>
            <w:hideMark/>
          </w:tcPr>
          <w:p w14:paraId="0C9327F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3</w:t>
            </w:r>
          </w:p>
        </w:tc>
        <w:tc>
          <w:tcPr>
            <w:tcW w:w="452" w:type="pct"/>
            <w:hideMark/>
          </w:tcPr>
          <w:p w14:paraId="04715F1E"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4</w:t>
            </w:r>
          </w:p>
        </w:tc>
        <w:tc>
          <w:tcPr>
            <w:tcW w:w="574" w:type="pct"/>
            <w:hideMark/>
          </w:tcPr>
          <w:p w14:paraId="0C5AA55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5</w:t>
            </w:r>
          </w:p>
        </w:tc>
        <w:tc>
          <w:tcPr>
            <w:tcW w:w="629" w:type="pct"/>
            <w:hideMark/>
          </w:tcPr>
          <w:p w14:paraId="0C85D13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6</w:t>
            </w:r>
          </w:p>
        </w:tc>
        <w:tc>
          <w:tcPr>
            <w:tcW w:w="527" w:type="pct"/>
            <w:hideMark/>
          </w:tcPr>
          <w:p w14:paraId="04B850A7"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7</w:t>
            </w:r>
          </w:p>
        </w:tc>
        <w:tc>
          <w:tcPr>
            <w:tcW w:w="513" w:type="pct"/>
            <w:hideMark/>
          </w:tcPr>
          <w:p w14:paraId="2DFABB16"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8</w:t>
            </w:r>
          </w:p>
        </w:tc>
        <w:tc>
          <w:tcPr>
            <w:tcW w:w="575" w:type="pct"/>
            <w:hideMark/>
          </w:tcPr>
          <w:p w14:paraId="06E7F91D"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9</w:t>
            </w:r>
          </w:p>
        </w:tc>
      </w:tr>
      <w:tr w:rsidR="00DC698C" w:rsidRPr="00DC698C" w14:paraId="14105685" w14:textId="77777777" w:rsidTr="00347439">
        <w:tc>
          <w:tcPr>
            <w:tcW w:w="240" w:type="pct"/>
            <w:hideMark/>
          </w:tcPr>
          <w:p w14:paraId="6B941D90" w14:textId="1891C775" w:rsidR="00347439" w:rsidRPr="00347439" w:rsidRDefault="00347439" w:rsidP="00347439">
            <w:pPr>
              <w:spacing w:after="0" w:line="240" w:lineRule="auto"/>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N</w:t>
            </w:r>
            <w:r w:rsidRPr="00347439">
              <w:rPr>
                <w:rFonts w:ascii="Times New Roman" w:eastAsia="Times New Roman" w:hAnsi="Times New Roman"/>
                <w:sz w:val="24"/>
                <w:szCs w:val="24"/>
                <w:lang w:eastAsia="lv-LV"/>
              </w:rPr>
              <w:t>r.</w:t>
            </w:r>
            <w:r w:rsidRPr="00347439">
              <w:rPr>
                <w:rFonts w:ascii="Times New Roman" w:eastAsia="Times New Roman" w:hAnsi="Times New Roman"/>
                <w:sz w:val="24"/>
                <w:szCs w:val="24"/>
                <w:lang w:eastAsia="lv-LV"/>
              </w:rPr>
              <w:br/>
              <w:t>p.</w:t>
            </w:r>
            <w:r w:rsidRPr="00347439">
              <w:rPr>
                <w:rFonts w:ascii="Times New Roman" w:eastAsia="Times New Roman" w:hAnsi="Times New Roman"/>
                <w:sz w:val="24"/>
                <w:szCs w:val="24"/>
                <w:lang w:eastAsia="lv-LV"/>
              </w:rPr>
              <w:br/>
              <w:t>k.</w:t>
            </w:r>
          </w:p>
        </w:tc>
        <w:tc>
          <w:tcPr>
            <w:tcW w:w="531" w:type="pct"/>
            <w:hideMark/>
          </w:tcPr>
          <w:p w14:paraId="2C3F20BD"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Attiecināmo izmaksu pozīcijas nosaukums saskaņā ar LAD lēmuma tāmi</w:t>
            </w:r>
            <w:r w:rsidRPr="00347439">
              <w:rPr>
                <w:rFonts w:ascii="Times New Roman" w:eastAsia="Times New Roman" w:hAnsi="Times New Roman"/>
                <w:sz w:val="24"/>
                <w:szCs w:val="24"/>
                <w:lang w:eastAsia="lv-LV"/>
              </w:rPr>
              <w:br/>
              <w:t>(darbu izpildītājs/</w:t>
            </w:r>
            <w:r w:rsidRPr="00347439">
              <w:rPr>
                <w:rFonts w:ascii="Times New Roman" w:eastAsia="Times New Roman" w:hAnsi="Times New Roman"/>
                <w:sz w:val="24"/>
                <w:szCs w:val="24"/>
                <w:lang w:eastAsia="lv-LV"/>
              </w:rPr>
              <w:br/>
              <w:t>piegādātājs)</w:t>
            </w:r>
          </w:p>
        </w:tc>
        <w:tc>
          <w:tcPr>
            <w:tcW w:w="577" w:type="pct"/>
            <w:hideMark/>
          </w:tcPr>
          <w:p w14:paraId="0CD7BD11"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Attiecināmo izmaksu pozīcijas summa saskaņā ar LAD lēmuma tāmi</w:t>
            </w:r>
          </w:p>
        </w:tc>
        <w:tc>
          <w:tcPr>
            <w:tcW w:w="384" w:type="pct"/>
            <w:hideMark/>
          </w:tcPr>
          <w:p w14:paraId="4B7CF6D0"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Atbalsta intensitāte</w:t>
            </w:r>
          </w:p>
        </w:tc>
        <w:tc>
          <w:tcPr>
            <w:tcW w:w="452" w:type="pct"/>
            <w:hideMark/>
          </w:tcPr>
          <w:p w14:paraId="141567E6"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Rēķina numurs, datums</w:t>
            </w:r>
          </w:p>
        </w:tc>
        <w:tc>
          <w:tcPr>
            <w:tcW w:w="574" w:type="pct"/>
            <w:hideMark/>
          </w:tcPr>
          <w:p w14:paraId="143FB055"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Darījuma numurs/finanšu līzinga līguma numurs, datums</w:t>
            </w:r>
          </w:p>
        </w:tc>
        <w:tc>
          <w:tcPr>
            <w:tcW w:w="629" w:type="pct"/>
            <w:hideMark/>
          </w:tcPr>
          <w:p w14:paraId="6A5C752F" w14:textId="5CE6E0F6"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Faktiskās izmaksas (bez PVN, ja atbalsta saņēmējam PVN nav attiecināms)</w:t>
            </w:r>
          </w:p>
        </w:tc>
        <w:tc>
          <w:tcPr>
            <w:tcW w:w="527" w:type="pct"/>
            <w:hideMark/>
          </w:tcPr>
          <w:p w14:paraId="780870C6"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Attiecināmās izmaksas</w:t>
            </w:r>
            <w:r w:rsidRPr="00347439">
              <w:rPr>
                <w:rFonts w:ascii="Times New Roman" w:eastAsia="Times New Roman" w:hAnsi="Times New Roman"/>
                <w:sz w:val="24"/>
                <w:szCs w:val="24"/>
                <w:lang w:eastAsia="lv-LV"/>
              </w:rPr>
              <w:br/>
              <w:t>(no faktiski veiktajām izmaksām)</w:t>
            </w:r>
          </w:p>
        </w:tc>
        <w:tc>
          <w:tcPr>
            <w:tcW w:w="513" w:type="pct"/>
            <w:hideMark/>
          </w:tcPr>
          <w:p w14:paraId="76DB60ED"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Publiskais finansējums (8 = 7 x 3)</w:t>
            </w:r>
          </w:p>
        </w:tc>
        <w:tc>
          <w:tcPr>
            <w:tcW w:w="575" w:type="pct"/>
            <w:hideMark/>
          </w:tcPr>
          <w:p w14:paraId="59224DD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Darījuma veids (standarta, līzings, darījuma konts, rēķina priekšapmaksa, avanss) (norāda veidu un konta numuru)</w:t>
            </w:r>
          </w:p>
        </w:tc>
      </w:tr>
      <w:tr w:rsidR="00DC698C" w:rsidRPr="00DC698C" w14:paraId="0B7DC43D" w14:textId="77777777" w:rsidTr="00347439">
        <w:tc>
          <w:tcPr>
            <w:tcW w:w="240" w:type="pct"/>
            <w:hideMark/>
          </w:tcPr>
          <w:p w14:paraId="51D3EF00"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1</w:t>
            </w:r>
          </w:p>
        </w:tc>
        <w:tc>
          <w:tcPr>
            <w:tcW w:w="531" w:type="pct"/>
            <w:hideMark/>
          </w:tcPr>
          <w:p w14:paraId="4A84C62A"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62B31A1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384" w:type="pct"/>
            <w:hideMark/>
          </w:tcPr>
          <w:p w14:paraId="0BFBCBB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55C3785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574" w:type="pct"/>
            <w:hideMark/>
          </w:tcPr>
          <w:p w14:paraId="46EC45F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629" w:type="pct"/>
            <w:hideMark/>
          </w:tcPr>
          <w:p w14:paraId="7144326C"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604F4D7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5D5B042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07BA272E"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6E32B46F" w14:textId="77777777" w:rsidTr="00347439">
        <w:tc>
          <w:tcPr>
            <w:tcW w:w="240" w:type="pct"/>
            <w:hideMark/>
          </w:tcPr>
          <w:p w14:paraId="72DE184C"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4D570808"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1EDBEE74"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76579FE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1A9EFB07"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6010EA5F"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03FC2C83"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7C444393"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61E1622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1E7E4BE8"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43F3772F" w14:textId="77777777" w:rsidTr="00347439">
        <w:tc>
          <w:tcPr>
            <w:tcW w:w="240" w:type="pct"/>
            <w:hideMark/>
          </w:tcPr>
          <w:p w14:paraId="2A40E62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16CA72A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6F9D86F9"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094FE68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594BD4C8"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4D2EF3A4"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1D45C581"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18B6A10F"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314D82F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05A5C7ED"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7D39092B" w14:textId="77777777" w:rsidTr="00347439">
        <w:tc>
          <w:tcPr>
            <w:tcW w:w="240" w:type="pct"/>
            <w:hideMark/>
          </w:tcPr>
          <w:p w14:paraId="6E3026BB"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2</w:t>
            </w:r>
          </w:p>
        </w:tc>
        <w:tc>
          <w:tcPr>
            <w:tcW w:w="531" w:type="pct"/>
            <w:hideMark/>
          </w:tcPr>
          <w:p w14:paraId="484AB9E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75CB01B9"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384" w:type="pct"/>
            <w:hideMark/>
          </w:tcPr>
          <w:p w14:paraId="080E0D7F"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1E287B3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574" w:type="pct"/>
            <w:hideMark/>
          </w:tcPr>
          <w:p w14:paraId="120B7154"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629" w:type="pct"/>
            <w:hideMark/>
          </w:tcPr>
          <w:p w14:paraId="5C076B8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23B4BC83"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67B0B65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01503620"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70275900" w14:textId="77777777" w:rsidTr="00347439">
        <w:tc>
          <w:tcPr>
            <w:tcW w:w="240" w:type="pct"/>
            <w:hideMark/>
          </w:tcPr>
          <w:p w14:paraId="1021A286"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75649CE8"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2FE4734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6A2671E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5FEDB830"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3DBFE586"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05D52897"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5D82D357"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7EF28A11"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39A7A9BC"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4097C385" w14:textId="77777777" w:rsidTr="00347439">
        <w:tc>
          <w:tcPr>
            <w:tcW w:w="240" w:type="pct"/>
            <w:hideMark/>
          </w:tcPr>
          <w:p w14:paraId="308E4EAF"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5E6D68D0"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265ADA37"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067243F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68A6990C"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5A4A494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6EEA4CE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2D94725D"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32F421CB"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5AC13193"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7D5AF26A" w14:textId="77777777" w:rsidTr="00347439">
        <w:tc>
          <w:tcPr>
            <w:tcW w:w="240" w:type="pct"/>
            <w:hideMark/>
          </w:tcPr>
          <w:p w14:paraId="1934AD78"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3</w:t>
            </w:r>
          </w:p>
        </w:tc>
        <w:tc>
          <w:tcPr>
            <w:tcW w:w="531" w:type="pct"/>
            <w:hideMark/>
          </w:tcPr>
          <w:p w14:paraId="14EF9A81"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47070C66"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384" w:type="pct"/>
            <w:hideMark/>
          </w:tcPr>
          <w:p w14:paraId="74736E1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0B5405D6"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574" w:type="pct"/>
            <w:hideMark/>
          </w:tcPr>
          <w:p w14:paraId="3170982B"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629" w:type="pct"/>
            <w:hideMark/>
          </w:tcPr>
          <w:p w14:paraId="478A70A7"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2510980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08A40FF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19055A03"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4E813665" w14:textId="77777777" w:rsidTr="00347439">
        <w:tc>
          <w:tcPr>
            <w:tcW w:w="240" w:type="pct"/>
            <w:hideMark/>
          </w:tcPr>
          <w:p w14:paraId="2512B7B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5A1F581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7F82B441"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544A1C45"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3A2B6A3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2E97AAEF"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0B85679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17E3103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7CF23FC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7485DD21"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44CAA60F" w14:textId="77777777" w:rsidTr="00347439">
        <w:tc>
          <w:tcPr>
            <w:tcW w:w="240" w:type="pct"/>
            <w:hideMark/>
          </w:tcPr>
          <w:p w14:paraId="4E10A0D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6EF69A36"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0587087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285CD15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0BD8BA9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147B42F2"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57C3FCB4"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14C2677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01085DE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3906612C"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701D3FD5" w14:textId="77777777" w:rsidTr="00347439">
        <w:tc>
          <w:tcPr>
            <w:tcW w:w="240" w:type="pct"/>
            <w:hideMark/>
          </w:tcPr>
          <w:p w14:paraId="2D5160EC"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4</w:t>
            </w:r>
          </w:p>
        </w:tc>
        <w:tc>
          <w:tcPr>
            <w:tcW w:w="531" w:type="pct"/>
            <w:hideMark/>
          </w:tcPr>
          <w:p w14:paraId="25FFFE8D"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68D51F44"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384" w:type="pct"/>
            <w:hideMark/>
          </w:tcPr>
          <w:p w14:paraId="531D6ECF"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2B30E5C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574" w:type="pct"/>
            <w:hideMark/>
          </w:tcPr>
          <w:p w14:paraId="0DEAB57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629" w:type="pct"/>
            <w:hideMark/>
          </w:tcPr>
          <w:p w14:paraId="00407159"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43491203"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6544DD26"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1DE4DDCA"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56F0650E" w14:textId="77777777" w:rsidTr="00347439">
        <w:tc>
          <w:tcPr>
            <w:tcW w:w="240" w:type="pct"/>
            <w:hideMark/>
          </w:tcPr>
          <w:p w14:paraId="2D26CA16"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442383A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217DCF4C"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72864A3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24DABF68"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76EDC9ED"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1B687E7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12C75366"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03D7393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72B9A4B3"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255BF9AE" w14:textId="77777777" w:rsidTr="00347439">
        <w:tc>
          <w:tcPr>
            <w:tcW w:w="240" w:type="pct"/>
            <w:hideMark/>
          </w:tcPr>
          <w:p w14:paraId="5F61B7D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42D72A5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538141DF"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20C8ED2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573F4656"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317A4887"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3B3D437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3852706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4DAE9AB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3E718DDC"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72293E32" w14:textId="77777777" w:rsidTr="00347439">
        <w:tc>
          <w:tcPr>
            <w:tcW w:w="240" w:type="pct"/>
            <w:hideMark/>
          </w:tcPr>
          <w:p w14:paraId="548649FF"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5</w:t>
            </w:r>
          </w:p>
        </w:tc>
        <w:tc>
          <w:tcPr>
            <w:tcW w:w="531" w:type="pct"/>
            <w:hideMark/>
          </w:tcPr>
          <w:p w14:paraId="3ED1A7E9"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0C235B2E"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384" w:type="pct"/>
            <w:hideMark/>
          </w:tcPr>
          <w:p w14:paraId="436DBCC4"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63EF88DD"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574" w:type="pct"/>
            <w:hideMark/>
          </w:tcPr>
          <w:p w14:paraId="77626212"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629" w:type="pct"/>
            <w:hideMark/>
          </w:tcPr>
          <w:p w14:paraId="145939F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3E106728"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1652418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6CA7886A"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0130C227" w14:textId="77777777" w:rsidTr="00347439">
        <w:tc>
          <w:tcPr>
            <w:tcW w:w="240" w:type="pct"/>
            <w:hideMark/>
          </w:tcPr>
          <w:p w14:paraId="3343EF6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5043801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48966F2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4E33728D"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26BE7253"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7334B197"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478DED15"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2ACD28CE"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1BA32913"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5D6B8741"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6BB21E63" w14:textId="77777777" w:rsidTr="00347439">
        <w:tc>
          <w:tcPr>
            <w:tcW w:w="240" w:type="pct"/>
            <w:hideMark/>
          </w:tcPr>
          <w:p w14:paraId="4694F71C"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31" w:type="pct"/>
            <w:hideMark/>
          </w:tcPr>
          <w:p w14:paraId="5BD8B5B4"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7" w:type="pct"/>
            <w:hideMark/>
          </w:tcPr>
          <w:p w14:paraId="23BF991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X</w:t>
            </w:r>
          </w:p>
        </w:tc>
        <w:tc>
          <w:tcPr>
            <w:tcW w:w="384" w:type="pct"/>
            <w:hideMark/>
          </w:tcPr>
          <w:p w14:paraId="086144B4"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452" w:type="pct"/>
            <w:hideMark/>
          </w:tcPr>
          <w:p w14:paraId="16956118"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574" w:type="pct"/>
            <w:hideMark/>
          </w:tcPr>
          <w:p w14:paraId="7BBA95E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9" w:type="pct"/>
            <w:hideMark/>
          </w:tcPr>
          <w:p w14:paraId="4016BEDA"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27" w:type="pct"/>
            <w:hideMark/>
          </w:tcPr>
          <w:p w14:paraId="43A4808B"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18E43C0D"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06E07340"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r w:rsidR="00DC698C" w:rsidRPr="00DC698C" w14:paraId="6B757197" w14:textId="77777777" w:rsidTr="00347439">
        <w:tc>
          <w:tcPr>
            <w:tcW w:w="3386" w:type="pct"/>
            <w:gridSpan w:val="7"/>
            <w:hideMark/>
          </w:tcPr>
          <w:p w14:paraId="2B44A863" w14:textId="77777777" w:rsidR="00347439" w:rsidRPr="00347439" w:rsidRDefault="00347439" w:rsidP="00347439">
            <w:pPr>
              <w:spacing w:after="0" w:line="240" w:lineRule="auto"/>
              <w:ind w:firstLine="300"/>
              <w:jc w:val="right"/>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Kopā</w:t>
            </w:r>
          </w:p>
        </w:tc>
        <w:tc>
          <w:tcPr>
            <w:tcW w:w="527" w:type="pct"/>
            <w:hideMark/>
          </w:tcPr>
          <w:p w14:paraId="03FCB184"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13" w:type="pct"/>
            <w:hideMark/>
          </w:tcPr>
          <w:p w14:paraId="1032B660" w14:textId="77777777" w:rsidR="00347439" w:rsidRPr="00347439" w:rsidRDefault="00347439" w:rsidP="00347439">
            <w:pPr>
              <w:spacing w:after="0" w:line="240" w:lineRule="auto"/>
              <w:ind w:firstLine="300"/>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0,00</w:t>
            </w:r>
          </w:p>
        </w:tc>
        <w:tc>
          <w:tcPr>
            <w:tcW w:w="575" w:type="pct"/>
            <w:hideMark/>
          </w:tcPr>
          <w:p w14:paraId="048B34CE" w14:textId="77777777" w:rsidR="00347439" w:rsidRPr="00347439" w:rsidRDefault="00347439" w:rsidP="00347439">
            <w:pPr>
              <w:spacing w:after="0" w:line="240" w:lineRule="auto"/>
              <w:rPr>
                <w:rFonts w:ascii="Times New Roman" w:eastAsia="Times New Roman" w:hAnsi="Times New Roman"/>
                <w:sz w:val="24"/>
                <w:szCs w:val="24"/>
                <w:lang w:eastAsia="lv-LV"/>
              </w:rPr>
            </w:pPr>
          </w:p>
        </w:tc>
      </w:tr>
    </w:tbl>
    <w:p w14:paraId="139394E3" w14:textId="77777777" w:rsidR="00347439" w:rsidRPr="00347439" w:rsidRDefault="00347439" w:rsidP="00347439">
      <w:pPr>
        <w:spacing w:after="0" w:line="240" w:lineRule="auto"/>
        <w:ind w:firstLine="300"/>
        <w:rPr>
          <w:rFonts w:ascii="Times New Roman" w:eastAsia="Times New Roman" w:hAnsi="Times New Roman"/>
          <w:sz w:val="20"/>
          <w:szCs w:val="20"/>
          <w:lang w:eastAsia="lv-LV"/>
        </w:rPr>
      </w:pPr>
    </w:p>
    <w:tbl>
      <w:tblPr>
        <w:tblStyle w:val="Reatabula"/>
        <w:tblW w:w="4409" w:type="pct"/>
        <w:tblLook w:val="04A0" w:firstRow="1" w:lastRow="0" w:firstColumn="1" w:lastColumn="0" w:noHBand="0" w:noVBand="1"/>
      </w:tblPr>
      <w:tblGrid>
        <w:gridCol w:w="3148"/>
        <w:gridCol w:w="2352"/>
        <w:gridCol w:w="2490"/>
      </w:tblGrid>
      <w:tr w:rsidR="00DC698C" w:rsidRPr="00DC698C" w14:paraId="087F162B" w14:textId="77777777" w:rsidTr="00347439">
        <w:tc>
          <w:tcPr>
            <w:tcW w:w="1970" w:type="pct"/>
            <w:hideMark/>
          </w:tcPr>
          <w:p w14:paraId="1FC372A7"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Informācija par darbiem, kas nav pabeigti (tāmes pozīcija)*</w:t>
            </w:r>
          </w:p>
        </w:tc>
        <w:tc>
          <w:tcPr>
            <w:tcW w:w="1472" w:type="pct"/>
            <w:hideMark/>
          </w:tcPr>
          <w:p w14:paraId="28122E43" w14:textId="20511602"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Apjom</w:t>
            </w:r>
            <w:r w:rsidR="00A12413">
              <w:rPr>
                <w:rFonts w:ascii="Times New Roman" w:eastAsia="Times New Roman" w:hAnsi="Times New Roman"/>
                <w:sz w:val="24"/>
                <w:szCs w:val="24"/>
                <w:lang w:eastAsia="lv-LV"/>
              </w:rPr>
              <w:t>s</w:t>
            </w:r>
            <w:r w:rsidRPr="00347439">
              <w:rPr>
                <w:rFonts w:ascii="Times New Roman" w:eastAsia="Times New Roman" w:hAnsi="Times New Roman"/>
                <w:sz w:val="24"/>
                <w:szCs w:val="24"/>
                <w:lang w:eastAsia="lv-LV"/>
              </w:rPr>
              <w:t xml:space="preserve"> (m</w:t>
            </w:r>
            <w:r w:rsidRPr="00347439">
              <w:rPr>
                <w:rFonts w:ascii="Times New Roman" w:eastAsia="Times New Roman" w:hAnsi="Times New Roman"/>
                <w:sz w:val="24"/>
                <w:szCs w:val="24"/>
                <w:vertAlign w:val="superscript"/>
                <w:lang w:eastAsia="lv-LV"/>
              </w:rPr>
              <w:t>2</w:t>
            </w:r>
            <w:r w:rsidRPr="00347439">
              <w:rPr>
                <w:rFonts w:ascii="Times New Roman" w:eastAsia="Times New Roman" w:hAnsi="Times New Roman"/>
                <w:sz w:val="24"/>
                <w:szCs w:val="24"/>
                <w:lang w:eastAsia="lv-LV"/>
              </w:rPr>
              <w:t xml:space="preserve"> vai m</w:t>
            </w:r>
            <w:r w:rsidRPr="00347439">
              <w:rPr>
                <w:rFonts w:ascii="Times New Roman" w:eastAsia="Times New Roman" w:hAnsi="Times New Roman"/>
                <w:sz w:val="24"/>
                <w:szCs w:val="24"/>
                <w:vertAlign w:val="superscript"/>
                <w:lang w:eastAsia="lv-LV"/>
              </w:rPr>
              <w:t>3</w:t>
            </w:r>
            <w:r w:rsidRPr="00347439">
              <w:rPr>
                <w:rFonts w:ascii="Times New Roman" w:eastAsia="Times New Roman" w:hAnsi="Times New Roman"/>
                <w:sz w:val="24"/>
                <w:szCs w:val="24"/>
                <w:lang w:eastAsia="lv-LV"/>
              </w:rPr>
              <w:t>)</w:t>
            </w:r>
          </w:p>
        </w:tc>
        <w:tc>
          <w:tcPr>
            <w:tcW w:w="1558" w:type="pct"/>
            <w:hideMark/>
          </w:tcPr>
          <w:p w14:paraId="5C857FA7"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Summa (EUR)</w:t>
            </w:r>
          </w:p>
        </w:tc>
      </w:tr>
      <w:tr w:rsidR="00DC698C" w:rsidRPr="00DC698C" w14:paraId="7E20F4B5" w14:textId="77777777" w:rsidTr="00347439">
        <w:trPr>
          <w:trHeight w:val="520"/>
        </w:trPr>
        <w:tc>
          <w:tcPr>
            <w:tcW w:w="1970" w:type="pct"/>
            <w:hideMark/>
          </w:tcPr>
          <w:p w14:paraId="0E8223B3" w14:textId="77777777" w:rsidR="00347439" w:rsidRPr="00347439" w:rsidRDefault="00347439" w:rsidP="00347439">
            <w:pPr>
              <w:spacing w:after="0" w:line="240" w:lineRule="auto"/>
              <w:rPr>
                <w:rFonts w:ascii="Times New Roman" w:eastAsia="Times New Roman" w:hAnsi="Times New Roman"/>
                <w:sz w:val="20"/>
                <w:szCs w:val="20"/>
                <w:lang w:eastAsia="lv-LV"/>
              </w:rPr>
            </w:pPr>
          </w:p>
        </w:tc>
        <w:tc>
          <w:tcPr>
            <w:tcW w:w="1472" w:type="pct"/>
            <w:hideMark/>
          </w:tcPr>
          <w:p w14:paraId="31A046B8" w14:textId="77777777" w:rsidR="00347439" w:rsidRPr="00347439" w:rsidRDefault="00347439" w:rsidP="00347439">
            <w:pPr>
              <w:spacing w:after="0" w:line="240" w:lineRule="auto"/>
              <w:rPr>
                <w:rFonts w:ascii="Times New Roman" w:eastAsia="Times New Roman" w:hAnsi="Times New Roman"/>
                <w:sz w:val="20"/>
                <w:szCs w:val="20"/>
                <w:lang w:eastAsia="lv-LV"/>
              </w:rPr>
            </w:pPr>
          </w:p>
        </w:tc>
        <w:tc>
          <w:tcPr>
            <w:tcW w:w="1558" w:type="pct"/>
            <w:hideMark/>
          </w:tcPr>
          <w:p w14:paraId="6CC5DFA0"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bl>
    <w:p w14:paraId="46940CC2" w14:textId="77777777" w:rsidR="00347439" w:rsidRPr="00347439" w:rsidRDefault="00347439" w:rsidP="00347439">
      <w:pPr>
        <w:spacing w:after="0" w:line="240" w:lineRule="auto"/>
        <w:rPr>
          <w:rFonts w:ascii="Times New Roman" w:eastAsia="Times New Roman" w:hAnsi="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DC698C" w:rsidRPr="00347439" w14:paraId="53B2A6CB" w14:textId="77777777" w:rsidTr="00347439">
        <w:trPr>
          <w:trHeight w:val="375"/>
          <w:tblCellSpacing w:w="15" w:type="dxa"/>
        </w:trPr>
        <w:tc>
          <w:tcPr>
            <w:tcW w:w="0" w:type="auto"/>
            <w:vAlign w:val="center"/>
            <w:hideMark/>
          </w:tcPr>
          <w:p w14:paraId="62DD28D9" w14:textId="5FC43005" w:rsidR="00DC698C" w:rsidRPr="00DC698C" w:rsidRDefault="00DC698C"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0"/>
                <w:szCs w:val="20"/>
                <w:lang w:eastAsia="lv-LV"/>
              </w:rPr>
              <w:t>* Aizpilda, ja ir atliktie darbi.</w:t>
            </w:r>
          </w:p>
          <w:p w14:paraId="54CCE67A"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Pamatojums atliktajiem darbiem un plānotais darbu izpildes termiņš:</w:t>
            </w:r>
          </w:p>
        </w:tc>
      </w:tr>
      <w:tr w:rsidR="00DC698C" w:rsidRPr="00347439" w14:paraId="5C646DBB" w14:textId="77777777" w:rsidTr="00347439">
        <w:trPr>
          <w:trHeight w:val="375"/>
          <w:tblCellSpacing w:w="15" w:type="dxa"/>
        </w:trPr>
        <w:tc>
          <w:tcPr>
            <w:tcW w:w="0" w:type="auto"/>
            <w:tcBorders>
              <w:bottom w:val="single" w:sz="4" w:space="0" w:color="auto"/>
            </w:tcBorders>
            <w:vAlign w:val="center"/>
            <w:hideMark/>
          </w:tcPr>
          <w:p w14:paraId="07B596BC"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r w:rsidR="00DC698C" w:rsidRPr="00347439" w14:paraId="0F2D760D" w14:textId="77777777" w:rsidTr="00347439">
        <w:trPr>
          <w:trHeight w:val="375"/>
          <w:tblCellSpacing w:w="15" w:type="dxa"/>
        </w:trPr>
        <w:tc>
          <w:tcPr>
            <w:tcW w:w="0" w:type="auto"/>
            <w:tcBorders>
              <w:bottom w:val="single" w:sz="4" w:space="0" w:color="auto"/>
            </w:tcBorders>
            <w:vAlign w:val="center"/>
            <w:hideMark/>
          </w:tcPr>
          <w:p w14:paraId="13D28B0F"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r w:rsidR="00DC698C" w:rsidRPr="00347439" w14:paraId="1F92B8F2" w14:textId="77777777" w:rsidTr="00347439">
        <w:trPr>
          <w:trHeight w:val="375"/>
          <w:tblCellSpacing w:w="15" w:type="dxa"/>
        </w:trPr>
        <w:tc>
          <w:tcPr>
            <w:tcW w:w="0" w:type="auto"/>
            <w:vAlign w:val="center"/>
            <w:hideMark/>
          </w:tcPr>
          <w:p w14:paraId="5E167BA8" w14:textId="77777777"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Ja ir atkāpes no apstiprinātā projekta iesnieguma vai grozījumi, lūdzam sniegt skaidrojumu:</w:t>
            </w:r>
          </w:p>
        </w:tc>
      </w:tr>
      <w:tr w:rsidR="00DC698C" w:rsidRPr="00347439" w14:paraId="25F2F17C" w14:textId="77777777" w:rsidTr="00347439">
        <w:trPr>
          <w:trHeight w:val="375"/>
          <w:tblCellSpacing w:w="15" w:type="dxa"/>
        </w:trPr>
        <w:tc>
          <w:tcPr>
            <w:tcW w:w="0" w:type="auto"/>
            <w:tcBorders>
              <w:bottom w:val="single" w:sz="4" w:space="0" w:color="auto"/>
            </w:tcBorders>
            <w:vAlign w:val="center"/>
            <w:hideMark/>
          </w:tcPr>
          <w:p w14:paraId="5ACDD861"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r w:rsidR="00DC698C" w:rsidRPr="00347439" w14:paraId="116A00E3" w14:textId="77777777" w:rsidTr="00347439">
        <w:trPr>
          <w:trHeight w:val="375"/>
          <w:tblCellSpacing w:w="15" w:type="dxa"/>
        </w:trPr>
        <w:tc>
          <w:tcPr>
            <w:tcW w:w="0" w:type="auto"/>
            <w:tcBorders>
              <w:bottom w:val="single" w:sz="4" w:space="0" w:color="auto"/>
            </w:tcBorders>
            <w:vAlign w:val="center"/>
            <w:hideMark/>
          </w:tcPr>
          <w:p w14:paraId="7426D944"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bl>
    <w:p w14:paraId="2AB0CF9F" w14:textId="79DE49DA" w:rsidR="00347439" w:rsidRPr="00347439" w:rsidRDefault="00347439" w:rsidP="00347439">
      <w:pPr>
        <w:spacing w:before="100" w:beforeAutospacing="1" w:after="100" w:afterAutospacing="1" w:line="360" w:lineRule="auto"/>
        <w:ind w:firstLine="300"/>
        <w:rPr>
          <w:rFonts w:ascii="Times New Roman" w:eastAsia="Times New Roman" w:hAnsi="Times New Roman"/>
          <w:sz w:val="20"/>
          <w:szCs w:val="20"/>
          <w:lang w:eastAsia="lv-LV"/>
        </w:rPr>
      </w:pPr>
    </w:p>
    <w:tbl>
      <w:tblPr>
        <w:tblW w:w="6307" w:type="pct"/>
        <w:tblCellSpacing w:w="15" w:type="dxa"/>
        <w:tblCellMar>
          <w:top w:w="30" w:type="dxa"/>
          <w:left w:w="30" w:type="dxa"/>
          <w:bottom w:w="30" w:type="dxa"/>
          <w:right w:w="30" w:type="dxa"/>
        </w:tblCellMar>
        <w:tblLook w:val="04A0" w:firstRow="1" w:lastRow="0" w:firstColumn="1" w:lastColumn="0" w:noHBand="0" w:noVBand="1"/>
      </w:tblPr>
      <w:tblGrid>
        <w:gridCol w:w="2128"/>
        <w:gridCol w:w="3346"/>
        <w:gridCol w:w="1454"/>
        <w:gridCol w:w="2604"/>
        <w:gridCol w:w="1910"/>
      </w:tblGrid>
      <w:tr w:rsidR="00DC698C" w:rsidRPr="00DC698C" w14:paraId="765AFF96" w14:textId="77777777" w:rsidTr="000672D9">
        <w:trPr>
          <w:tblCellSpacing w:w="15" w:type="dxa"/>
        </w:trPr>
        <w:tc>
          <w:tcPr>
            <w:tcW w:w="910" w:type="pct"/>
            <w:vAlign w:val="center"/>
            <w:hideMark/>
          </w:tcPr>
          <w:p w14:paraId="5C19C15B" w14:textId="39FD088B" w:rsidR="00347439" w:rsidRPr="00347439" w:rsidRDefault="00347439" w:rsidP="0034743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Atbalsta saņēmējs</w:t>
            </w:r>
            <w:r w:rsidR="000672D9">
              <w:rPr>
                <w:rFonts w:ascii="Times New Roman" w:eastAsia="Times New Roman" w:hAnsi="Times New Roman"/>
                <w:sz w:val="24"/>
                <w:szCs w:val="24"/>
                <w:lang w:eastAsia="lv-LV"/>
              </w:rPr>
              <w:t xml:space="preserve"> (vadošais partneris)</w:t>
            </w:r>
          </w:p>
        </w:tc>
        <w:tc>
          <w:tcPr>
            <w:tcW w:w="1449" w:type="pct"/>
            <w:tcBorders>
              <w:bottom w:val="single" w:sz="4" w:space="0" w:color="auto"/>
            </w:tcBorders>
            <w:vAlign w:val="center"/>
            <w:hideMark/>
          </w:tcPr>
          <w:p w14:paraId="631B9B8B"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622" w:type="pct"/>
            <w:vAlign w:val="center"/>
            <w:hideMark/>
          </w:tcPr>
          <w:p w14:paraId="352B1B62" w14:textId="77777777" w:rsidR="00347439" w:rsidRPr="00347439" w:rsidRDefault="00347439" w:rsidP="00347439">
            <w:pPr>
              <w:spacing w:before="100" w:beforeAutospacing="1" w:after="100" w:afterAutospacing="1" w:line="360" w:lineRule="auto"/>
              <w:ind w:firstLine="300"/>
              <w:jc w:val="right"/>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Datums*</w:t>
            </w:r>
          </w:p>
        </w:tc>
        <w:tc>
          <w:tcPr>
            <w:tcW w:w="1125" w:type="pct"/>
            <w:tcBorders>
              <w:bottom w:val="single" w:sz="4" w:space="0" w:color="auto"/>
            </w:tcBorders>
            <w:vAlign w:val="center"/>
            <w:hideMark/>
          </w:tcPr>
          <w:p w14:paraId="51C64A0E" w14:textId="77777777" w:rsidR="00347439" w:rsidRPr="00347439" w:rsidRDefault="00347439" w:rsidP="00347439">
            <w:pPr>
              <w:spacing w:after="0" w:line="240" w:lineRule="auto"/>
              <w:rPr>
                <w:rFonts w:ascii="Times New Roman" w:eastAsia="Times New Roman" w:hAnsi="Times New Roman"/>
                <w:sz w:val="24"/>
                <w:szCs w:val="24"/>
                <w:lang w:eastAsia="lv-LV"/>
              </w:rPr>
            </w:pPr>
          </w:p>
        </w:tc>
        <w:tc>
          <w:tcPr>
            <w:tcW w:w="815" w:type="pct"/>
            <w:vAlign w:val="center"/>
            <w:hideMark/>
          </w:tcPr>
          <w:p w14:paraId="3F13D18E" w14:textId="77777777" w:rsidR="00347439" w:rsidRPr="00347439" w:rsidRDefault="00347439" w:rsidP="00347439">
            <w:pPr>
              <w:spacing w:after="0" w:line="240" w:lineRule="auto"/>
              <w:rPr>
                <w:rFonts w:ascii="Times New Roman" w:eastAsia="Times New Roman" w:hAnsi="Times New Roman"/>
                <w:sz w:val="20"/>
                <w:szCs w:val="20"/>
                <w:lang w:eastAsia="lv-LV"/>
              </w:rPr>
            </w:pPr>
          </w:p>
        </w:tc>
      </w:tr>
      <w:tr w:rsidR="00DC698C" w:rsidRPr="00DC698C" w14:paraId="5F04624E" w14:textId="77777777" w:rsidTr="000672D9">
        <w:trPr>
          <w:tblCellSpacing w:w="15" w:type="dxa"/>
        </w:trPr>
        <w:tc>
          <w:tcPr>
            <w:tcW w:w="910" w:type="pct"/>
            <w:vAlign w:val="center"/>
            <w:hideMark/>
          </w:tcPr>
          <w:p w14:paraId="1C0C16E1" w14:textId="77777777" w:rsidR="00347439" w:rsidRPr="00347439" w:rsidRDefault="00347439" w:rsidP="00DC698C">
            <w:pPr>
              <w:spacing w:after="0" w:line="240" w:lineRule="auto"/>
              <w:rPr>
                <w:rFonts w:ascii="Times New Roman" w:eastAsia="Times New Roman" w:hAnsi="Times New Roman"/>
                <w:sz w:val="24"/>
                <w:szCs w:val="24"/>
                <w:lang w:eastAsia="lv-LV"/>
              </w:rPr>
            </w:pPr>
          </w:p>
        </w:tc>
        <w:tc>
          <w:tcPr>
            <w:tcW w:w="1449" w:type="pct"/>
            <w:hideMark/>
          </w:tcPr>
          <w:p w14:paraId="16D6731B" w14:textId="77777777" w:rsidR="00347439" w:rsidRPr="00347439" w:rsidRDefault="00347439" w:rsidP="00DC698C">
            <w:pPr>
              <w:spacing w:after="0" w:line="240" w:lineRule="auto"/>
              <w:ind w:firstLine="301"/>
              <w:jc w:val="center"/>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(vārds, uzvārds un paraksts*)</w:t>
            </w:r>
          </w:p>
        </w:tc>
        <w:tc>
          <w:tcPr>
            <w:tcW w:w="622" w:type="pct"/>
            <w:vAlign w:val="center"/>
            <w:hideMark/>
          </w:tcPr>
          <w:p w14:paraId="3C0AA395" w14:textId="77777777" w:rsidR="00347439" w:rsidRPr="00347439" w:rsidRDefault="00347439" w:rsidP="00DC698C">
            <w:pPr>
              <w:spacing w:after="0" w:line="240" w:lineRule="auto"/>
              <w:rPr>
                <w:rFonts w:ascii="Times New Roman" w:eastAsia="Times New Roman" w:hAnsi="Times New Roman"/>
                <w:sz w:val="24"/>
                <w:szCs w:val="24"/>
                <w:lang w:eastAsia="lv-LV"/>
              </w:rPr>
            </w:pPr>
          </w:p>
        </w:tc>
        <w:tc>
          <w:tcPr>
            <w:tcW w:w="1125" w:type="pct"/>
            <w:vAlign w:val="center"/>
            <w:hideMark/>
          </w:tcPr>
          <w:p w14:paraId="7F325D9F" w14:textId="77777777" w:rsidR="00347439" w:rsidRPr="00347439" w:rsidRDefault="00347439" w:rsidP="00DC698C">
            <w:pPr>
              <w:spacing w:after="0" w:line="240" w:lineRule="auto"/>
              <w:rPr>
                <w:rFonts w:ascii="Times New Roman" w:eastAsia="Times New Roman" w:hAnsi="Times New Roman"/>
                <w:sz w:val="24"/>
                <w:szCs w:val="24"/>
                <w:lang w:eastAsia="lv-LV"/>
              </w:rPr>
            </w:pPr>
          </w:p>
        </w:tc>
        <w:tc>
          <w:tcPr>
            <w:tcW w:w="815" w:type="pct"/>
            <w:vAlign w:val="center"/>
            <w:hideMark/>
          </w:tcPr>
          <w:p w14:paraId="4A3E9C70" w14:textId="77777777" w:rsidR="00347439" w:rsidRPr="00347439" w:rsidRDefault="00347439" w:rsidP="00DC698C">
            <w:pPr>
              <w:spacing w:after="0" w:line="240" w:lineRule="auto"/>
              <w:rPr>
                <w:rFonts w:ascii="Times New Roman" w:eastAsia="Times New Roman" w:hAnsi="Times New Roman"/>
                <w:sz w:val="20"/>
                <w:szCs w:val="20"/>
                <w:lang w:eastAsia="lv-LV"/>
              </w:rPr>
            </w:pPr>
          </w:p>
        </w:tc>
      </w:tr>
    </w:tbl>
    <w:p w14:paraId="463C4093" w14:textId="77777777" w:rsidR="00347439" w:rsidRPr="00347439" w:rsidRDefault="00347439" w:rsidP="00DC698C">
      <w:pPr>
        <w:spacing w:before="120" w:after="120" w:line="240" w:lineRule="auto"/>
        <w:ind w:firstLine="301"/>
        <w:rPr>
          <w:rFonts w:ascii="Times New Roman" w:eastAsia="Times New Roman" w:hAnsi="Times New Roman"/>
          <w:b/>
          <w:bCs/>
          <w:sz w:val="24"/>
          <w:szCs w:val="24"/>
          <w:lang w:eastAsia="lv-LV"/>
        </w:rPr>
      </w:pPr>
      <w:r w:rsidRPr="00347439">
        <w:rPr>
          <w:rFonts w:ascii="Times New Roman" w:eastAsia="Times New Roman" w:hAnsi="Times New Roman"/>
          <w:b/>
          <w:bCs/>
          <w:sz w:val="24"/>
          <w:szCs w:val="24"/>
          <w:lang w:eastAsia="lv-LV"/>
        </w:rPr>
        <w:t>3. APLIECINĀJUMS IZMAKSU SERTIFICĒŠANAI</w:t>
      </w:r>
    </w:p>
    <w:p w14:paraId="10861302" w14:textId="38CECB1B"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 Saskaņā ar maksājuma pieprasījumā deklarētajām attiecināmajām izmaksām apliecinu, ka:</w:t>
      </w:r>
    </w:p>
    <w:p w14:paraId="0293F1C5" w14:textId="61C61FFE"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 xml:space="preserve">.1.1. projekta attiecināmās izmaksas atbilst apstiprinātajam projekta iesniegumam, Eiropas </w:t>
      </w:r>
      <w:r w:rsidR="00A12413">
        <w:rPr>
          <w:rFonts w:ascii="Times New Roman" w:eastAsia="Times New Roman" w:hAnsi="Times New Roman"/>
          <w:sz w:val="24"/>
          <w:szCs w:val="24"/>
          <w:lang w:eastAsia="lv-LV"/>
        </w:rPr>
        <w:t>Savienīb</w:t>
      </w:r>
      <w:r w:rsidR="00347439" w:rsidRPr="00347439">
        <w:rPr>
          <w:rFonts w:ascii="Times New Roman" w:eastAsia="Times New Roman" w:hAnsi="Times New Roman"/>
          <w:sz w:val="24"/>
          <w:szCs w:val="24"/>
          <w:lang w:eastAsia="lv-LV"/>
        </w:rPr>
        <w:t>as un Latvijas Republikas tiesību aktiem, maksājumu pieprasījumā norādītās attiecināmās izmaksas ir samaksātas, attaisnojuma dokumenti ir pieejami;</w:t>
      </w:r>
    </w:p>
    <w:p w14:paraId="00AED555" w14:textId="67E01072"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.1.2. izmaksas tika veiktas attiecīgajā izmaksu periodā, kas noteikts apstiprinātajā projekta iesniegumā;</w:t>
      </w:r>
    </w:p>
    <w:p w14:paraId="4E3ACB4A" w14:textId="51666FB3"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.1.3. ir ievēroti Eiropas Komisijas normatīvo aktu nosacījumi par valsts atbalstu, publisko iepirkumu, vides aizsardzību un dzimumu vienlīdzību;</w:t>
      </w:r>
    </w:p>
    <w:p w14:paraId="4095A334" w14:textId="39CE1464"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.1.4. ir ievērotas Eiropas Komisijas 2014. gada 17. jūlija Īstenošanas regulas (ES) Nr.</w:t>
      </w:r>
      <w:r w:rsidR="00A12413">
        <w:rPr>
          <w:rFonts w:ascii="Times New Roman" w:eastAsia="Times New Roman" w:hAnsi="Times New Roman"/>
          <w:sz w:val="24"/>
          <w:szCs w:val="24"/>
          <w:lang w:eastAsia="lv-LV"/>
        </w:rPr>
        <w:t> </w:t>
      </w:r>
      <w:hyperlink r:id="rId8" w:tgtFrame="_blank" w:history="1">
        <w:r w:rsidR="00347439" w:rsidRPr="00347439">
          <w:rPr>
            <w:rFonts w:ascii="Times New Roman" w:eastAsia="Times New Roman" w:hAnsi="Times New Roman"/>
            <w:sz w:val="24"/>
            <w:szCs w:val="24"/>
            <w:lang w:eastAsia="lv-LV"/>
          </w:rPr>
          <w:t>808/2014</w:t>
        </w:r>
      </w:hyperlink>
      <w:r w:rsidR="00347439" w:rsidRPr="00347439">
        <w:rPr>
          <w:rFonts w:ascii="Times New Roman" w:eastAsia="Times New Roman" w:hAnsi="Times New Roman"/>
          <w:sz w:val="24"/>
          <w:szCs w:val="24"/>
          <w:lang w:eastAsia="lv-LV"/>
        </w:rPr>
        <w:t xml:space="preserve">, ar kuru paredz noteikumus, kā piemērot Eiropas Parlamenta un Padomes Regulu (ES) Nr. </w:t>
      </w:r>
      <w:hyperlink r:id="rId9" w:tgtFrame="_blank" w:history="1">
        <w:r w:rsidR="00347439" w:rsidRPr="00347439">
          <w:rPr>
            <w:rFonts w:ascii="Times New Roman" w:eastAsia="Times New Roman" w:hAnsi="Times New Roman"/>
            <w:sz w:val="24"/>
            <w:szCs w:val="24"/>
            <w:lang w:eastAsia="lv-LV"/>
          </w:rPr>
          <w:t>1305/2013</w:t>
        </w:r>
      </w:hyperlink>
      <w:r w:rsidR="00347439" w:rsidRPr="00347439">
        <w:rPr>
          <w:rFonts w:ascii="Times New Roman" w:eastAsia="Times New Roman" w:hAnsi="Times New Roman"/>
          <w:sz w:val="24"/>
          <w:szCs w:val="24"/>
          <w:lang w:eastAsia="lv-LV"/>
        </w:rPr>
        <w:t xml:space="preserve"> par atbalstu lauku attīstībai no Eiropas Lauksaimniecības fonda lauku attīstībai (ELFLA), 13. panta 2. punktā vai Eiropas Parlamenta un Padomes 2014. gada 15.</w:t>
      </w:r>
      <w:r w:rsidR="00A12413">
        <w:rPr>
          <w:rFonts w:ascii="Times New Roman" w:eastAsia="Times New Roman" w:hAnsi="Times New Roman"/>
          <w:sz w:val="24"/>
          <w:szCs w:val="24"/>
          <w:lang w:eastAsia="lv-LV"/>
        </w:rPr>
        <w:t> </w:t>
      </w:r>
      <w:r w:rsidR="00347439" w:rsidRPr="00347439">
        <w:rPr>
          <w:rFonts w:ascii="Times New Roman" w:eastAsia="Times New Roman" w:hAnsi="Times New Roman"/>
          <w:sz w:val="24"/>
          <w:szCs w:val="24"/>
          <w:lang w:eastAsia="lv-LV"/>
        </w:rPr>
        <w:t xml:space="preserve">maija Regulā (ES) Nr. </w:t>
      </w:r>
      <w:hyperlink r:id="rId10" w:tgtFrame="_blank" w:history="1">
        <w:r w:rsidR="00347439" w:rsidRPr="00347439">
          <w:rPr>
            <w:rFonts w:ascii="Times New Roman" w:eastAsia="Times New Roman" w:hAnsi="Times New Roman"/>
            <w:sz w:val="24"/>
            <w:szCs w:val="24"/>
            <w:lang w:eastAsia="lv-LV"/>
          </w:rPr>
          <w:t>508/2014</w:t>
        </w:r>
      </w:hyperlink>
      <w:r w:rsidR="00347439" w:rsidRPr="00347439">
        <w:rPr>
          <w:rFonts w:ascii="Times New Roman" w:eastAsia="Times New Roman" w:hAnsi="Times New Roman"/>
          <w:sz w:val="24"/>
          <w:szCs w:val="24"/>
          <w:lang w:eastAsia="lv-LV"/>
        </w:rPr>
        <w:t xml:space="preserve"> par Eiropas Jūrlietu un zivsaimniecības fondu un ar ko atceļ Padomes Regulas (EK) Nr. </w:t>
      </w:r>
      <w:hyperlink r:id="rId11" w:tgtFrame="_blank" w:history="1">
        <w:r w:rsidR="00347439" w:rsidRPr="00347439">
          <w:rPr>
            <w:rFonts w:ascii="Times New Roman" w:eastAsia="Times New Roman" w:hAnsi="Times New Roman"/>
            <w:sz w:val="24"/>
            <w:szCs w:val="24"/>
            <w:lang w:eastAsia="lv-LV"/>
          </w:rPr>
          <w:t>2328/2003</w:t>
        </w:r>
      </w:hyperlink>
      <w:r w:rsidR="00347439" w:rsidRPr="00347439">
        <w:rPr>
          <w:rFonts w:ascii="Times New Roman" w:eastAsia="Times New Roman" w:hAnsi="Times New Roman"/>
          <w:sz w:val="24"/>
          <w:szCs w:val="24"/>
          <w:lang w:eastAsia="lv-LV"/>
        </w:rPr>
        <w:t xml:space="preserve">, (EK) Nr. 861/2006, (EK) Nr. 1198/2006 un (EK) Nr. 791/2007 un Eiropas Parlamenta un Padomes Regulu (ES) Nr. </w:t>
      </w:r>
      <w:hyperlink r:id="rId12" w:tgtFrame="_blank" w:history="1">
        <w:r w:rsidR="00347439" w:rsidRPr="00347439">
          <w:rPr>
            <w:rFonts w:ascii="Times New Roman" w:eastAsia="Times New Roman" w:hAnsi="Times New Roman"/>
            <w:sz w:val="24"/>
            <w:szCs w:val="24"/>
            <w:lang w:eastAsia="lv-LV"/>
          </w:rPr>
          <w:t>1255/2011</w:t>
        </w:r>
      </w:hyperlink>
      <w:r w:rsidR="00347439" w:rsidRPr="00347439">
        <w:rPr>
          <w:rFonts w:ascii="Times New Roman" w:eastAsia="Times New Roman" w:hAnsi="Times New Roman"/>
          <w:sz w:val="24"/>
          <w:szCs w:val="24"/>
          <w:lang w:eastAsia="lv-LV"/>
        </w:rPr>
        <w:t xml:space="preserve"> noteiktās publicitātes prasības;</w:t>
      </w:r>
    </w:p>
    <w:p w14:paraId="47A2DA02" w14:textId="3CD2FA4F"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.1.5. visu ar projektu saistīto darījumu atspoguļošanai ir ieviesta atsevišķa grāmatvedības uzskaites sistēma vai atbilstošs grāmatvedības kods;</w:t>
      </w:r>
    </w:p>
    <w:p w14:paraId="4D924994" w14:textId="285D6F34"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.1.6. informācija par darījumiem iespēju robežās ir reģistrēta elektroniski un ir pieejama pēc kompetento dienestu pieprasījuma;</w:t>
      </w:r>
    </w:p>
    <w:p w14:paraId="001D9E38" w14:textId="31F11E11"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.1.7. saskaņā ar Eiropas Komisijas 2014. gada 11. marta Deleģētās regulas (ES) Nr.</w:t>
      </w:r>
      <w:r w:rsidR="00A12413">
        <w:rPr>
          <w:rFonts w:ascii="Times New Roman" w:eastAsia="Times New Roman" w:hAnsi="Times New Roman"/>
          <w:sz w:val="24"/>
          <w:szCs w:val="24"/>
          <w:lang w:eastAsia="lv-LV"/>
        </w:rPr>
        <w:t> </w:t>
      </w:r>
      <w:hyperlink r:id="rId13" w:tgtFrame="_blank" w:history="1">
        <w:r w:rsidR="00347439" w:rsidRPr="00347439">
          <w:rPr>
            <w:rFonts w:ascii="Times New Roman" w:eastAsia="Times New Roman" w:hAnsi="Times New Roman"/>
            <w:sz w:val="24"/>
            <w:szCs w:val="24"/>
            <w:lang w:eastAsia="lv-LV"/>
          </w:rPr>
          <w:t>907/2014</w:t>
        </w:r>
      </w:hyperlink>
      <w:r w:rsidR="00347439" w:rsidRPr="00347439">
        <w:rPr>
          <w:rFonts w:ascii="Times New Roman" w:eastAsia="Times New Roman" w:hAnsi="Times New Roman"/>
          <w:sz w:val="24"/>
          <w:szCs w:val="24"/>
          <w:lang w:eastAsia="lv-LV"/>
        </w:rPr>
        <w:t xml:space="preserve">, ar ko papildina Eiropas Parlamenta un Padomes Regulu (ES) Nr. </w:t>
      </w:r>
      <w:hyperlink r:id="rId14" w:tgtFrame="_blank" w:history="1">
        <w:r w:rsidR="00347439" w:rsidRPr="00347439">
          <w:rPr>
            <w:rFonts w:ascii="Times New Roman" w:eastAsia="Times New Roman" w:hAnsi="Times New Roman"/>
            <w:sz w:val="24"/>
            <w:szCs w:val="24"/>
            <w:lang w:eastAsia="lv-LV"/>
          </w:rPr>
          <w:t>1306/2013</w:t>
        </w:r>
      </w:hyperlink>
      <w:r w:rsidR="00347439" w:rsidRPr="00347439">
        <w:rPr>
          <w:rFonts w:ascii="Times New Roman" w:eastAsia="Times New Roman" w:hAnsi="Times New Roman"/>
          <w:sz w:val="24"/>
          <w:szCs w:val="24"/>
          <w:lang w:eastAsia="lv-LV"/>
        </w:rPr>
        <w:t xml:space="preserve"> attiecībā uz maksājumu aģentūrām un citām iestādēm, finanšu pārvaldību, grāmatojumu noskaidrošanu, nodrošinājumu un </w:t>
      </w:r>
      <w:proofErr w:type="spellStart"/>
      <w:r w:rsidR="00347439" w:rsidRPr="00347439">
        <w:rPr>
          <w:rFonts w:ascii="Times New Roman" w:eastAsia="Times New Roman" w:hAnsi="Times New Roman"/>
          <w:i/>
          <w:iCs/>
          <w:sz w:val="24"/>
          <w:szCs w:val="24"/>
          <w:lang w:eastAsia="lv-LV"/>
        </w:rPr>
        <w:t>euro</w:t>
      </w:r>
      <w:proofErr w:type="spellEnd"/>
      <w:r w:rsidR="00347439" w:rsidRPr="00347439">
        <w:rPr>
          <w:rFonts w:ascii="Times New Roman" w:eastAsia="Times New Roman" w:hAnsi="Times New Roman"/>
          <w:sz w:val="24"/>
          <w:szCs w:val="24"/>
          <w:lang w:eastAsia="lv-LV"/>
        </w:rPr>
        <w:t xml:space="preserve"> izmantošanu, 1. pielikumu vai Eiropas Parlamenta un Padomes 2014. gada 15. maija Regulu (ES) Nr. </w:t>
      </w:r>
      <w:hyperlink r:id="rId15" w:tgtFrame="_blank" w:history="1">
        <w:r w:rsidR="00347439" w:rsidRPr="00347439">
          <w:rPr>
            <w:rFonts w:ascii="Times New Roman" w:eastAsia="Times New Roman" w:hAnsi="Times New Roman"/>
            <w:sz w:val="24"/>
            <w:szCs w:val="24"/>
            <w:lang w:eastAsia="lv-LV"/>
          </w:rPr>
          <w:t>508/2014</w:t>
        </w:r>
      </w:hyperlink>
      <w:r w:rsidR="00347439" w:rsidRPr="00347439">
        <w:rPr>
          <w:rFonts w:ascii="Times New Roman" w:eastAsia="Times New Roman" w:hAnsi="Times New Roman"/>
          <w:sz w:val="24"/>
          <w:szCs w:val="24"/>
          <w:lang w:eastAsia="lv-LV"/>
        </w:rPr>
        <w:t xml:space="preserve"> par Eiropas Jūrlietu un zivsaimniecības fondu un ar ko atceļ Padomes Regulas (EK) Nr. </w:t>
      </w:r>
      <w:hyperlink r:id="rId16" w:tgtFrame="_blank" w:history="1">
        <w:r w:rsidR="00347439" w:rsidRPr="00347439">
          <w:rPr>
            <w:rFonts w:ascii="Times New Roman" w:eastAsia="Times New Roman" w:hAnsi="Times New Roman"/>
            <w:sz w:val="24"/>
            <w:szCs w:val="24"/>
            <w:lang w:eastAsia="lv-LV"/>
          </w:rPr>
          <w:t>2328/2003</w:t>
        </w:r>
      </w:hyperlink>
      <w:r w:rsidR="00347439" w:rsidRPr="00347439">
        <w:rPr>
          <w:rFonts w:ascii="Times New Roman" w:eastAsia="Times New Roman" w:hAnsi="Times New Roman"/>
          <w:sz w:val="24"/>
          <w:szCs w:val="24"/>
          <w:lang w:eastAsia="lv-LV"/>
        </w:rPr>
        <w:t xml:space="preserve">, (EK) Nr. 861/2006, (EK) Nr. 1198/2006 un (EK) Nr. 791/2007 un Eiropas Parlamenta un Padomes Regulu (ES) Nr. </w:t>
      </w:r>
      <w:hyperlink r:id="rId17" w:tgtFrame="_blank" w:history="1">
        <w:r w:rsidR="00347439" w:rsidRPr="00347439">
          <w:rPr>
            <w:rFonts w:ascii="Times New Roman" w:eastAsia="Times New Roman" w:hAnsi="Times New Roman"/>
            <w:sz w:val="24"/>
            <w:szCs w:val="24"/>
            <w:lang w:eastAsia="lv-LV"/>
          </w:rPr>
          <w:t>1255/2011</w:t>
        </w:r>
      </w:hyperlink>
      <w:r w:rsidR="00347439" w:rsidRPr="00347439">
        <w:rPr>
          <w:rFonts w:ascii="Times New Roman" w:eastAsia="Times New Roman" w:hAnsi="Times New Roman"/>
          <w:sz w:val="24"/>
          <w:szCs w:val="24"/>
          <w:lang w:eastAsia="lv-LV"/>
        </w:rPr>
        <w:t xml:space="preserve"> 122. pantu ir nodrošināta audita izsekojamība;</w:t>
      </w:r>
    </w:p>
    <w:p w14:paraId="0B4B6998" w14:textId="0B24952B"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 xml:space="preserve">.1.8. saskaņā ar Eiropas Komisijas 2014. gada 6. augusta Īstenošanas regulas (ES) Nr. </w:t>
      </w:r>
      <w:hyperlink r:id="rId18" w:tgtFrame="_blank" w:history="1">
        <w:r w:rsidR="00347439" w:rsidRPr="00347439">
          <w:rPr>
            <w:rFonts w:ascii="Times New Roman" w:eastAsia="Times New Roman" w:hAnsi="Times New Roman"/>
            <w:sz w:val="24"/>
            <w:szCs w:val="24"/>
            <w:lang w:eastAsia="lv-LV"/>
          </w:rPr>
          <w:t>908/2014</w:t>
        </w:r>
      </w:hyperlink>
      <w:r w:rsidR="00347439" w:rsidRPr="00347439">
        <w:rPr>
          <w:rFonts w:ascii="Times New Roman" w:eastAsia="Times New Roman" w:hAnsi="Times New Roman"/>
          <w:sz w:val="24"/>
          <w:szCs w:val="24"/>
          <w:lang w:eastAsia="lv-LV"/>
        </w:rPr>
        <w:t xml:space="preserve">, ar ko paredz noteikumus par to, kā Eiropas Parlamenta un Padomes Regulu (ES) Nr. </w:t>
      </w:r>
      <w:hyperlink r:id="rId19" w:tgtFrame="_blank" w:history="1">
        <w:r w:rsidR="00347439" w:rsidRPr="00347439">
          <w:rPr>
            <w:rFonts w:ascii="Times New Roman" w:eastAsia="Times New Roman" w:hAnsi="Times New Roman"/>
            <w:sz w:val="24"/>
            <w:szCs w:val="24"/>
            <w:lang w:eastAsia="lv-LV"/>
          </w:rPr>
          <w:t>1306/2013</w:t>
        </w:r>
      </w:hyperlink>
      <w:r w:rsidR="00347439" w:rsidRPr="00347439">
        <w:rPr>
          <w:rFonts w:ascii="Times New Roman" w:eastAsia="Times New Roman" w:hAnsi="Times New Roman"/>
          <w:sz w:val="24"/>
          <w:szCs w:val="24"/>
          <w:lang w:eastAsia="lv-LV"/>
        </w:rPr>
        <w:t xml:space="preserve"> piemēro attiecībā uz maksājumu aģentūrām un citām struktūrām, finanšu pārvaldību, grāmatojumu noskaidrošanu, noteikumiem par pārbaudēm, nodrošinājumu un pārredzamību, 32. pantu vai Eiropas Parlamenta un Padomes (ES) 2013. gada 17. decembra Regulas (ES) Nr. </w:t>
      </w:r>
      <w:hyperlink r:id="rId20" w:tgtFrame="_blank" w:history="1">
        <w:r w:rsidR="00347439" w:rsidRPr="00347439">
          <w:rPr>
            <w:rFonts w:ascii="Times New Roman" w:eastAsia="Times New Roman" w:hAnsi="Times New Roman"/>
            <w:sz w:val="24"/>
            <w:szCs w:val="24"/>
            <w:lang w:eastAsia="lv-LV"/>
          </w:rPr>
          <w:t>1303/2013</w:t>
        </w:r>
      </w:hyperlink>
      <w:r w:rsidR="00347439" w:rsidRPr="00347439">
        <w:rPr>
          <w:rFonts w:ascii="Times New Roman" w:eastAsia="Times New Roman" w:hAnsi="Times New Roman"/>
          <w:sz w:val="24"/>
          <w:szCs w:val="24"/>
          <w:lang w:eastAsia="lv-LV"/>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w:t>
      </w:r>
      <w:r w:rsidR="00347439" w:rsidRPr="00347439">
        <w:rPr>
          <w:rFonts w:ascii="Times New Roman" w:eastAsia="Times New Roman" w:hAnsi="Times New Roman"/>
          <w:sz w:val="24"/>
          <w:szCs w:val="24"/>
          <w:lang w:eastAsia="lv-LV"/>
        </w:rPr>
        <w:lastRenderedPageBreak/>
        <w:t xml:space="preserve">Reģionālās attīstības fondu, Eiropas Sociālo fondu, Kohēzijas fondu un Eiropas Jūrlietu un zivsaimniecības fondu un atceļ Padomes Regulu (EK) Nr. </w:t>
      </w:r>
      <w:hyperlink r:id="rId21" w:tgtFrame="_blank" w:history="1">
        <w:r w:rsidR="00347439" w:rsidRPr="00347439">
          <w:rPr>
            <w:rFonts w:ascii="Times New Roman" w:eastAsia="Times New Roman" w:hAnsi="Times New Roman"/>
            <w:sz w:val="24"/>
            <w:szCs w:val="24"/>
            <w:lang w:eastAsia="lv-LV"/>
          </w:rPr>
          <w:t>1083/2006</w:t>
        </w:r>
      </w:hyperlink>
      <w:r w:rsidR="00347439" w:rsidRPr="00347439">
        <w:rPr>
          <w:rFonts w:ascii="Times New Roman" w:eastAsia="Times New Roman" w:hAnsi="Times New Roman"/>
          <w:sz w:val="24"/>
          <w:szCs w:val="24"/>
          <w:lang w:eastAsia="lv-LV"/>
        </w:rPr>
        <w:t>, 140. pantu izdevumus pamatojošie dokumenti tiks glabāti līdz 2028. gada 31. decembrim;</w:t>
      </w:r>
    </w:p>
    <w:p w14:paraId="671E95E1" w14:textId="375C4650"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.1.9. attiecināmo izmaksu deklarācijā iekļautie pamatlīdzekļi ir manā īpašumā vai valdījumā, ja par to iegādi ir noslēgts finanšu līzinga līgums;</w:t>
      </w:r>
    </w:p>
    <w:p w14:paraId="1B68C0A8" w14:textId="6D45A0FB"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.1.10. attiecināmo izmaksu deklarācijā nav iekļautas izmaksas, kas pieteiktas cit</w:t>
      </w:r>
      <w:r w:rsidR="00A12413">
        <w:rPr>
          <w:rFonts w:ascii="Times New Roman" w:eastAsia="Times New Roman" w:hAnsi="Times New Roman"/>
          <w:sz w:val="24"/>
          <w:szCs w:val="24"/>
          <w:lang w:eastAsia="lv-LV"/>
        </w:rPr>
        <w:t>ā</w:t>
      </w:r>
      <w:r w:rsidR="00347439" w:rsidRPr="00347439">
        <w:rPr>
          <w:rFonts w:ascii="Times New Roman" w:eastAsia="Times New Roman" w:hAnsi="Times New Roman"/>
          <w:sz w:val="24"/>
          <w:szCs w:val="24"/>
          <w:lang w:eastAsia="lv-LV"/>
        </w:rPr>
        <w:t xml:space="preserve">s Eiropas </w:t>
      </w:r>
      <w:r w:rsidR="00A12413">
        <w:rPr>
          <w:rFonts w:ascii="Times New Roman" w:eastAsia="Times New Roman" w:hAnsi="Times New Roman"/>
          <w:sz w:val="24"/>
          <w:szCs w:val="24"/>
          <w:lang w:eastAsia="lv-LV"/>
        </w:rPr>
        <w:t>Savienības</w:t>
      </w:r>
      <w:r w:rsidR="00347439" w:rsidRPr="00347439">
        <w:rPr>
          <w:rFonts w:ascii="Times New Roman" w:eastAsia="Times New Roman" w:hAnsi="Times New Roman"/>
          <w:sz w:val="24"/>
          <w:szCs w:val="24"/>
          <w:lang w:eastAsia="lv-LV"/>
        </w:rPr>
        <w:t xml:space="preserve"> vai valsts shēmās vai citos plānošanas perioda pasākumos;</w:t>
      </w:r>
    </w:p>
    <w:p w14:paraId="1CB3B51D" w14:textId="39739B78"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.1.11. visi nepieciešamie maksājumi ir veikti pilnībā un īstenotas visas projektā plānotās darbības;</w:t>
      </w:r>
    </w:p>
    <w:p w14:paraId="3537E956" w14:textId="1FC14EED"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.1.12. attiecināmo izmaksu deklarācijā norādītais finansējums atbilst finansēšanas plānā paredzētajam;</w:t>
      </w:r>
    </w:p>
    <w:p w14:paraId="3CFF4CE1" w14:textId="7D075CBB"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.1.13. neesmu būtiski mainījis projektu bez Lauku atbalsta dienesta saskaņojuma.</w:t>
      </w:r>
    </w:p>
    <w:p w14:paraId="293515E7" w14:textId="77777777" w:rsidR="00347439" w:rsidRPr="00347439" w:rsidRDefault="00347439" w:rsidP="00DC698C">
      <w:pPr>
        <w:spacing w:before="120" w:after="120" w:line="240" w:lineRule="auto"/>
        <w:jc w:val="both"/>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Apzinos, ka kompetentās iestādes, ja nepieciešams, veiks finanšu kontroles.</w:t>
      </w:r>
    </w:p>
    <w:p w14:paraId="7496014D" w14:textId="233DB7FE" w:rsidR="00347439" w:rsidRPr="00347439" w:rsidRDefault="00DC698C" w:rsidP="00DC698C">
      <w:pPr>
        <w:spacing w:before="120" w:after="120" w:line="240" w:lineRule="auto"/>
        <w:ind w:firstLine="851"/>
        <w:jc w:val="both"/>
        <w:rPr>
          <w:rFonts w:ascii="Times New Roman" w:eastAsia="Times New Roman" w:hAnsi="Times New Roman"/>
          <w:sz w:val="24"/>
          <w:szCs w:val="24"/>
          <w:lang w:eastAsia="lv-LV"/>
        </w:rPr>
      </w:pPr>
      <w:r w:rsidRPr="00DC698C">
        <w:rPr>
          <w:rFonts w:ascii="Times New Roman" w:eastAsia="Times New Roman" w:hAnsi="Times New Roman"/>
          <w:sz w:val="24"/>
          <w:szCs w:val="24"/>
          <w:lang w:eastAsia="lv-LV"/>
        </w:rPr>
        <w:t>3</w:t>
      </w:r>
      <w:r w:rsidR="00347439" w:rsidRPr="00347439">
        <w:rPr>
          <w:rFonts w:ascii="Times New Roman" w:eastAsia="Times New Roman" w:hAnsi="Times New Roman"/>
          <w:sz w:val="24"/>
          <w:szCs w:val="24"/>
          <w:lang w:eastAsia="lv-LV"/>
        </w:rPr>
        <w:t xml:space="preserve">.2. Apņemos atmaksāt saņemtos Eiropas Savienības un valsts budžeta (ja atbilstoši lēmumam par projekta iesnieguma apstiprināšanu ir saņemti valsts budžeta līdzekļi) līdzekļus, ja tiek konstatēta krāpšana, notikusi pārmaksa vai projekts netiek īstenots atbilstoši apstiprinātajam projekta iesniegumam un (vai) Eiropas </w:t>
      </w:r>
      <w:r w:rsidR="00A12413">
        <w:rPr>
          <w:rFonts w:ascii="Times New Roman" w:eastAsia="Times New Roman" w:hAnsi="Times New Roman"/>
          <w:sz w:val="24"/>
          <w:szCs w:val="24"/>
          <w:lang w:eastAsia="lv-LV"/>
        </w:rPr>
        <w:t>Savienības</w:t>
      </w:r>
      <w:r w:rsidR="00347439" w:rsidRPr="00347439">
        <w:rPr>
          <w:rFonts w:ascii="Times New Roman" w:eastAsia="Times New Roman" w:hAnsi="Times New Roman"/>
          <w:sz w:val="24"/>
          <w:szCs w:val="24"/>
          <w:lang w:eastAsia="lv-LV"/>
        </w:rPr>
        <w:t xml:space="preserve"> un Latvijas Republikas tiesību aktu prasībām.</w:t>
      </w:r>
    </w:p>
    <w:tbl>
      <w:tblPr>
        <w:tblW w:w="5108" w:type="pct"/>
        <w:tblCellSpacing w:w="15" w:type="dxa"/>
        <w:tblCellMar>
          <w:top w:w="30" w:type="dxa"/>
          <w:left w:w="30" w:type="dxa"/>
          <w:bottom w:w="30" w:type="dxa"/>
          <w:right w:w="30" w:type="dxa"/>
        </w:tblCellMar>
        <w:tblLook w:val="04A0" w:firstRow="1" w:lastRow="0" w:firstColumn="1" w:lastColumn="0" w:noHBand="0" w:noVBand="1"/>
      </w:tblPr>
      <w:tblGrid>
        <w:gridCol w:w="2126"/>
        <w:gridCol w:w="7141"/>
      </w:tblGrid>
      <w:tr w:rsidR="00DC698C" w:rsidRPr="00347439" w14:paraId="580E17CB" w14:textId="77777777" w:rsidTr="000672D9">
        <w:trPr>
          <w:tblCellSpacing w:w="15" w:type="dxa"/>
        </w:trPr>
        <w:tc>
          <w:tcPr>
            <w:tcW w:w="1123" w:type="pct"/>
            <w:vAlign w:val="center"/>
            <w:hideMark/>
          </w:tcPr>
          <w:p w14:paraId="70B00E90" w14:textId="77777777" w:rsidR="00347439" w:rsidRDefault="00347439" w:rsidP="000672D9">
            <w:pPr>
              <w:spacing w:after="0" w:line="240" w:lineRule="auto"/>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Atbalsta saņēmējs</w:t>
            </w:r>
          </w:p>
          <w:p w14:paraId="39BCE4A1" w14:textId="241F53F2" w:rsidR="000672D9" w:rsidRPr="00347439" w:rsidRDefault="000672D9" w:rsidP="000672D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(vadošais partneris)</w:t>
            </w:r>
          </w:p>
        </w:tc>
        <w:tc>
          <w:tcPr>
            <w:tcW w:w="3828" w:type="pct"/>
            <w:tcBorders>
              <w:bottom w:val="single" w:sz="4" w:space="0" w:color="auto"/>
            </w:tcBorders>
            <w:vAlign w:val="center"/>
            <w:hideMark/>
          </w:tcPr>
          <w:p w14:paraId="1E9BBF7E" w14:textId="77777777" w:rsidR="00347439" w:rsidRPr="00347439" w:rsidRDefault="00347439" w:rsidP="00DC698C">
            <w:pPr>
              <w:spacing w:before="120" w:after="120" w:line="240" w:lineRule="auto"/>
              <w:rPr>
                <w:rFonts w:ascii="Times New Roman" w:eastAsia="Times New Roman" w:hAnsi="Times New Roman"/>
                <w:sz w:val="24"/>
                <w:szCs w:val="24"/>
                <w:lang w:eastAsia="lv-LV"/>
              </w:rPr>
            </w:pPr>
          </w:p>
        </w:tc>
      </w:tr>
      <w:tr w:rsidR="00DC698C" w:rsidRPr="00347439" w14:paraId="01A4FA38" w14:textId="77777777" w:rsidTr="000672D9">
        <w:trPr>
          <w:tblCellSpacing w:w="15" w:type="dxa"/>
        </w:trPr>
        <w:tc>
          <w:tcPr>
            <w:tcW w:w="1123" w:type="pct"/>
            <w:vAlign w:val="center"/>
            <w:hideMark/>
          </w:tcPr>
          <w:p w14:paraId="2FB3AA7A" w14:textId="77777777" w:rsidR="00347439" w:rsidRPr="00347439" w:rsidRDefault="00347439" w:rsidP="00DC698C">
            <w:pPr>
              <w:spacing w:before="120" w:after="120" w:line="240" w:lineRule="auto"/>
              <w:rPr>
                <w:rFonts w:ascii="Times New Roman" w:eastAsia="Times New Roman" w:hAnsi="Times New Roman"/>
                <w:sz w:val="24"/>
                <w:szCs w:val="24"/>
                <w:lang w:eastAsia="lv-LV"/>
              </w:rPr>
            </w:pPr>
          </w:p>
        </w:tc>
        <w:tc>
          <w:tcPr>
            <w:tcW w:w="3828" w:type="pct"/>
            <w:hideMark/>
          </w:tcPr>
          <w:p w14:paraId="1A9FDB18" w14:textId="77777777" w:rsidR="00347439" w:rsidRPr="00347439" w:rsidRDefault="00347439" w:rsidP="00DC698C">
            <w:pPr>
              <w:spacing w:before="120" w:after="120" w:line="240" w:lineRule="auto"/>
              <w:ind w:firstLine="300"/>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(vārds, uzvārds un paraksts*)</w:t>
            </w:r>
          </w:p>
        </w:tc>
      </w:tr>
    </w:tbl>
    <w:p w14:paraId="311FE94C" w14:textId="77777777" w:rsidR="00347439" w:rsidRPr="00347439" w:rsidRDefault="00347439" w:rsidP="00DC698C">
      <w:pPr>
        <w:spacing w:before="120" w:after="120" w:line="240" w:lineRule="auto"/>
        <w:jc w:val="both"/>
        <w:rPr>
          <w:rFonts w:ascii="Times New Roman" w:eastAsia="Times New Roman" w:hAnsi="Times New Roman"/>
          <w:sz w:val="24"/>
          <w:szCs w:val="24"/>
          <w:lang w:eastAsia="lv-LV"/>
        </w:rPr>
      </w:pPr>
      <w:r w:rsidRPr="00347439">
        <w:rPr>
          <w:rFonts w:ascii="Times New Roman" w:eastAsia="Times New Roman" w:hAnsi="Times New Roman"/>
          <w:sz w:val="24"/>
          <w:szCs w:val="24"/>
          <w:lang w:eastAsia="lv-LV"/>
        </w:rPr>
        <w:t>Piezīmes.</w:t>
      </w:r>
      <w:r w:rsidRPr="00347439">
        <w:rPr>
          <w:rFonts w:ascii="Times New Roman" w:eastAsia="Times New Roman" w:hAnsi="Times New Roman"/>
          <w:sz w:val="24"/>
          <w:szCs w:val="24"/>
          <w:lang w:eastAsia="lv-LV"/>
        </w:rPr>
        <w:br/>
        <w:t>* Dokumenta rekvizītus "datums" un "paraksts" neaizpilda, ja elektroniskais dokuments ir sagatavots atbilstoši normatīvajiem aktiem par elektronisko dokumentu noformēšanu vai iesniegts Lauku atbalsta dienesta elektroniskās pieteikšanās sistēmā.</w:t>
      </w:r>
    </w:p>
    <w:p w14:paraId="1C0E5F42" w14:textId="77777777" w:rsidR="009008F9" w:rsidRPr="00DC698C" w:rsidRDefault="009008F9" w:rsidP="00DC698C">
      <w:pPr>
        <w:spacing w:before="120" w:after="120" w:line="240" w:lineRule="auto"/>
        <w:rPr>
          <w:rFonts w:ascii="Times New Roman" w:hAnsi="Times New Roman"/>
        </w:rPr>
      </w:pPr>
    </w:p>
    <w:p w14:paraId="0CE4F38B" w14:textId="11C85A07" w:rsidR="009D2745" w:rsidRPr="007A311F" w:rsidRDefault="009D2745" w:rsidP="00597F93">
      <w:pPr>
        <w:spacing w:after="0" w:line="240" w:lineRule="auto"/>
        <w:rPr>
          <w:rFonts w:ascii="Times New Roman" w:hAnsi="Times New Roman"/>
          <w:sz w:val="28"/>
          <w:szCs w:val="28"/>
        </w:rPr>
      </w:pPr>
      <w:r w:rsidRPr="007A311F">
        <w:rPr>
          <w:rFonts w:ascii="Times New Roman" w:hAnsi="Times New Roman"/>
          <w:sz w:val="28"/>
          <w:szCs w:val="28"/>
        </w:rPr>
        <w:t>Zemkopības ministrs</w:t>
      </w:r>
      <w:r w:rsidRPr="007A311F">
        <w:rPr>
          <w:rFonts w:ascii="Times New Roman" w:hAnsi="Times New Roman"/>
          <w:sz w:val="28"/>
          <w:szCs w:val="28"/>
        </w:rPr>
        <w:tab/>
      </w:r>
      <w:r w:rsidRPr="007A311F">
        <w:rPr>
          <w:rFonts w:ascii="Times New Roman" w:hAnsi="Times New Roman"/>
          <w:sz w:val="28"/>
          <w:szCs w:val="28"/>
        </w:rPr>
        <w:tab/>
      </w:r>
      <w:r w:rsidRPr="007A311F">
        <w:rPr>
          <w:rFonts w:ascii="Times New Roman" w:hAnsi="Times New Roman"/>
          <w:sz w:val="28"/>
          <w:szCs w:val="28"/>
        </w:rPr>
        <w:tab/>
      </w:r>
      <w:r w:rsidRPr="007A311F">
        <w:rPr>
          <w:rFonts w:ascii="Times New Roman" w:hAnsi="Times New Roman"/>
          <w:sz w:val="28"/>
          <w:szCs w:val="28"/>
        </w:rPr>
        <w:tab/>
      </w:r>
      <w:r w:rsidRPr="007A311F">
        <w:rPr>
          <w:rFonts w:ascii="Times New Roman" w:hAnsi="Times New Roman"/>
          <w:sz w:val="28"/>
          <w:szCs w:val="28"/>
        </w:rPr>
        <w:tab/>
      </w:r>
      <w:r w:rsidRPr="007A311F">
        <w:rPr>
          <w:rFonts w:ascii="Times New Roman" w:hAnsi="Times New Roman"/>
          <w:sz w:val="28"/>
          <w:szCs w:val="28"/>
        </w:rPr>
        <w:tab/>
      </w:r>
      <w:r w:rsidRPr="007A311F">
        <w:rPr>
          <w:rFonts w:ascii="Times New Roman" w:hAnsi="Times New Roman"/>
          <w:sz w:val="28"/>
          <w:szCs w:val="28"/>
        </w:rPr>
        <w:tab/>
        <w:t>J</w:t>
      </w:r>
      <w:r w:rsidR="00277232" w:rsidRPr="007A311F">
        <w:rPr>
          <w:rFonts w:ascii="Times New Roman" w:hAnsi="Times New Roman"/>
          <w:sz w:val="28"/>
          <w:szCs w:val="28"/>
        </w:rPr>
        <w:t xml:space="preserve">ānis </w:t>
      </w:r>
      <w:r w:rsidRPr="007A311F">
        <w:rPr>
          <w:rFonts w:ascii="Times New Roman" w:hAnsi="Times New Roman"/>
          <w:sz w:val="28"/>
          <w:szCs w:val="28"/>
        </w:rPr>
        <w:t>Dūklavs</w:t>
      </w:r>
    </w:p>
    <w:p w14:paraId="335CEE61" w14:textId="1A98B534" w:rsidR="00DF0BA1" w:rsidRPr="007A311F" w:rsidRDefault="00DF0BA1" w:rsidP="00597F93">
      <w:pPr>
        <w:spacing w:after="0" w:line="240" w:lineRule="auto"/>
        <w:rPr>
          <w:rFonts w:ascii="Times New Roman" w:hAnsi="Times New Roman"/>
          <w:sz w:val="24"/>
          <w:szCs w:val="24"/>
        </w:rPr>
      </w:pPr>
      <w:bookmarkStart w:id="2" w:name="_GoBack"/>
      <w:bookmarkEnd w:id="2"/>
    </w:p>
    <w:sectPr w:rsidR="00DF0BA1" w:rsidRPr="007A311F" w:rsidSect="00662255">
      <w:headerReference w:type="default" r:id="rId22"/>
      <w:footerReference w:type="default" r:id="rId23"/>
      <w:foot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BF3DF" w14:textId="77777777" w:rsidR="00A87634" w:rsidRPr="00BA3F1F" w:rsidRDefault="00A87634" w:rsidP="003A052A">
      <w:pPr>
        <w:spacing w:after="0" w:line="240" w:lineRule="auto"/>
      </w:pPr>
      <w:r>
        <w:separator/>
      </w:r>
    </w:p>
  </w:endnote>
  <w:endnote w:type="continuationSeparator" w:id="0">
    <w:p w14:paraId="69CCBFCD" w14:textId="77777777" w:rsidR="00A87634" w:rsidRPr="00BA3F1F" w:rsidRDefault="00A87634" w:rsidP="003A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91571" w14:textId="18A55ACA" w:rsidR="003A052A" w:rsidRPr="009008F9" w:rsidRDefault="009008F9" w:rsidP="009008F9">
    <w:pPr>
      <w:tabs>
        <w:tab w:val="center" w:pos="4153"/>
        <w:tab w:val="right" w:pos="8306"/>
      </w:tabs>
      <w:spacing w:after="0" w:line="240" w:lineRule="auto"/>
      <w:jc w:val="both"/>
      <w:rPr>
        <w:rFonts w:ascii="Times New Roman" w:hAnsi="Times New Roman"/>
        <w:bCs/>
        <w:color w:val="414142"/>
        <w:sz w:val="20"/>
        <w:szCs w:val="20"/>
        <w:lang w:eastAsia="lv-LV"/>
      </w:rPr>
    </w:pPr>
    <w:r w:rsidRPr="009008F9">
      <w:rPr>
        <w:rFonts w:ascii="Times New Roman" w:hAnsi="Times New Roman"/>
        <w:sz w:val="20"/>
        <w:szCs w:val="20"/>
      </w:rPr>
      <w:t>ZMNotp7_</w:t>
    </w:r>
    <w:r w:rsidR="002C7940">
      <w:rPr>
        <w:rFonts w:ascii="Times New Roman" w:hAnsi="Times New Roman"/>
        <w:sz w:val="20"/>
        <w:szCs w:val="20"/>
      </w:rPr>
      <w:t>0604</w:t>
    </w:r>
    <w:r w:rsidRPr="009008F9">
      <w:rPr>
        <w:rFonts w:ascii="Times New Roman" w:hAnsi="Times New Roman"/>
        <w:sz w:val="20"/>
        <w:szCs w:val="20"/>
      </w:rPr>
      <w:t>17_Sadarb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3C66" w14:textId="126DC82E" w:rsidR="009008F9" w:rsidRPr="009008F9" w:rsidRDefault="009008F9" w:rsidP="009008F9">
    <w:pPr>
      <w:tabs>
        <w:tab w:val="center" w:pos="4153"/>
        <w:tab w:val="right" w:pos="8306"/>
      </w:tabs>
      <w:spacing w:after="0" w:line="240" w:lineRule="auto"/>
      <w:jc w:val="both"/>
      <w:rPr>
        <w:rFonts w:ascii="Times New Roman" w:hAnsi="Times New Roman"/>
        <w:bCs/>
        <w:color w:val="414142"/>
        <w:sz w:val="20"/>
        <w:szCs w:val="20"/>
        <w:lang w:eastAsia="lv-LV"/>
      </w:rPr>
    </w:pPr>
    <w:r w:rsidRPr="009008F9">
      <w:rPr>
        <w:rFonts w:ascii="Times New Roman" w:hAnsi="Times New Roman"/>
        <w:sz w:val="20"/>
        <w:szCs w:val="20"/>
      </w:rPr>
      <w:t>ZMNotp7_</w:t>
    </w:r>
    <w:r w:rsidR="002C7940">
      <w:rPr>
        <w:rFonts w:ascii="Times New Roman" w:hAnsi="Times New Roman"/>
        <w:sz w:val="20"/>
        <w:szCs w:val="20"/>
      </w:rPr>
      <w:t>0604</w:t>
    </w:r>
    <w:r w:rsidRPr="009008F9">
      <w:rPr>
        <w:rFonts w:ascii="Times New Roman" w:hAnsi="Times New Roman"/>
        <w:sz w:val="20"/>
        <w:szCs w:val="20"/>
      </w:rPr>
      <w:t>17_Sadarb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D84E3" w14:textId="77777777" w:rsidR="00A87634" w:rsidRPr="00BA3F1F" w:rsidRDefault="00A87634" w:rsidP="003A052A">
      <w:pPr>
        <w:spacing w:after="0" w:line="240" w:lineRule="auto"/>
      </w:pPr>
      <w:r>
        <w:separator/>
      </w:r>
    </w:p>
  </w:footnote>
  <w:footnote w:type="continuationSeparator" w:id="0">
    <w:p w14:paraId="71086167" w14:textId="77777777" w:rsidR="00A87634" w:rsidRPr="00BA3F1F" w:rsidRDefault="00A87634" w:rsidP="003A0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649156"/>
      <w:docPartObj>
        <w:docPartGallery w:val="Page Numbers (Top of Page)"/>
        <w:docPartUnique/>
      </w:docPartObj>
    </w:sdtPr>
    <w:sdtEndPr>
      <w:rPr>
        <w:rFonts w:ascii="Times New Roman" w:hAnsi="Times New Roman"/>
        <w:sz w:val="24"/>
      </w:rPr>
    </w:sdtEndPr>
    <w:sdtContent>
      <w:p w14:paraId="14FB3033" w14:textId="03B8ACDE" w:rsidR="009008F9" w:rsidRPr="009008F9" w:rsidRDefault="009008F9" w:rsidP="009008F9">
        <w:pPr>
          <w:pStyle w:val="Galvene"/>
          <w:jc w:val="center"/>
          <w:rPr>
            <w:rFonts w:ascii="Times New Roman" w:hAnsi="Times New Roman"/>
            <w:sz w:val="24"/>
          </w:rPr>
        </w:pPr>
        <w:r w:rsidRPr="009008F9">
          <w:rPr>
            <w:rFonts w:ascii="Times New Roman" w:hAnsi="Times New Roman"/>
            <w:sz w:val="24"/>
          </w:rPr>
          <w:fldChar w:fldCharType="begin"/>
        </w:r>
        <w:r w:rsidRPr="009008F9">
          <w:rPr>
            <w:rFonts w:ascii="Times New Roman" w:hAnsi="Times New Roman"/>
            <w:sz w:val="24"/>
          </w:rPr>
          <w:instrText>PAGE   \* MERGEFORMAT</w:instrText>
        </w:r>
        <w:r w:rsidRPr="009008F9">
          <w:rPr>
            <w:rFonts w:ascii="Times New Roman" w:hAnsi="Times New Roman"/>
            <w:sz w:val="24"/>
          </w:rPr>
          <w:fldChar w:fldCharType="separate"/>
        </w:r>
        <w:r w:rsidR="00662255">
          <w:rPr>
            <w:rFonts w:ascii="Times New Roman" w:hAnsi="Times New Roman"/>
            <w:noProof/>
            <w:sz w:val="24"/>
          </w:rPr>
          <w:t>2</w:t>
        </w:r>
        <w:r w:rsidRPr="009008F9">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0B52"/>
    <w:multiLevelType w:val="hybridMultilevel"/>
    <w:tmpl w:val="7298D3BC"/>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624148"/>
    <w:multiLevelType w:val="multilevel"/>
    <w:tmpl w:val="411891A8"/>
    <w:lvl w:ilvl="0">
      <w:start w:val="1"/>
      <w:numFmt w:val="decimal"/>
      <w:lvlText w:val="%1."/>
      <w:lvlJc w:val="left"/>
      <w:pPr>
        <w:ind w:left="1637" w:hanging="360"/>
      </w:pPr>
      <w:rPr>
        <w:rFonts w:ascii="Times New Roman" w:hAnsi="Times New Roman" w:cs="Times New Roman" w:hint="default"/>
        <w:b w:val="0"/>
        <w:sz w:val="24"/>
        <w:szCs w:val="24"/>
      </w:rPr>
    </w:lvl>
    <w:lvl w:ilvl="1">
      <w:start w:val="1"/>
      <w:numFmt w:val="decimal"/>
      <w:isLgl/>
      <w:lvlText w:val="%1.%2."/>
      <w:lvlJc w:val="left"/>
      <w:pPr>
        <w:ind w:left="927" w:hanging="360"/>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D61E01"/>
    <w:multiLevelType w:val="hybridMultilevel"/>
    <w:tmpl w:val="9170DB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E62C7"/>
    <w:multiLevelType w:val="hybridMultilevel"/>
    <w:tmpl w:val="839C8DD0"/>
    <w:lvl w:ilvl="0" w:tplc="04260001">
      <w:start w:val="1"/>
      <w:numFmt w:val="bullet"/>
      <w:lvlText w:val=""/>
      <w:lvlJc w:val="left"/>
      <w:pPr>
        <w:tabs>
          <w:tab w:val="num" w:pos="795"/>
        </w:tabs>
        <w:ind w:left="795" w:hanging="360"/>
      </w:pPr>
      <w:rPr>
        <w:rFonts w:ascii="Symbol" w:hAnsi="Symbol" w:hint="default"/>
      </w:rPr>
    </w:lvl>
    <w:lvl w:ilvl="1" w:tplc="04260003" w:tentative="1">
      <w:start w:val="1"/>
      <w:numFmt w:val="bullet"/>
      <w:lvlText w:val="o"/>
      <w:lvlJc w:val="left"/>
      <w:pPr>
        <w:tabs>
          <w:tab w:val="num" w:pos="1515"/>
        </w:tabs>
        <w:ind w:left="1515" w:hanging="360"/>
      </w:pPr>
      <w:rPr>
        <w:rFonts w:ascii="Courier New" w:hAnsi="Courier New" w:cs="Courier New" w:hint="default"/>
      </w:rPr>
    </w:lvl>
    <w:lvl w:ilvl="2" w:tplc="04260005" w:tentative="1">
      <w:start w:val="1"/>
      <w:numFmt w:val="bullet"/>
      <w:lvlText w:val=""/>
      <w:lvlJc w:val="left"/>
      <w:pPr>
        <w:tabs>
          <w:tab w:val="num" w:pos="2235"/>
        </w:tabs>
        <w:ind w:left="2235" w:hanging="360"/>
      </w:pPr>
      <w:rPr>
        <w:rFonts w:ascii="Wingdings" w:hAnsi="Wingdings" w:hint="default"/>
      </w:rPr>
    </w:lvl>
    <w:lvl w:ilvl="3" w:tplc="04260001" w:tentative="1">
      <w:start w:val="1"/>
      <w:numFmt w:val="bullet"/>
      <w:lvlText w:val=""/>
      <w:lvlJc w:val="left"/>
      <w:pPr>
        <w:tabs>
          <w:tab w:val="num" w:pos="2955"/>
        </w:tabs>
        <w:ind w:left="2955" w:hanging="360"/>
      </w:pPr>
      <w:rPr>
        <w:rFonts w:ascii="Symbol" w:hAnsi="Symbol" w:hint="default"/>
      </w:rPr>
    </w:lvl>
    <w:lvl w:ilvl="4" w:tplc="04260003" w:tentative="1">
      <w:start w:val="1"/>
      <w:numFmt w:val="bullet"/>
      <w:lvlText w:val="o"/>
      <w:lvlJc w:val="left"/>
      <w:pPr>
        <w:tabs>
          <w:tab w:val="num" w:pos="3675"/>
        </w:tabs>
        <w:ind w:left="3675" w:hanging="360"/>
      </w:pPr>
      <w:rPr>
        <w:rFonts w:ascii="Courier New" w:hAnsi="Courier New" w:cs="Courier New" w:hint="default"/>
      </w:rPr>
    </w:lvl>
    <w:lvl w:ilvl="5" w:tplc="04260005" w:tentative="1">
      <w:start w:val="1"/>
      <w:numFmt w:val="bullet"/>
      <w:lvlText w:val=""/>
      <w:lvlJc w:val="left"/>
      <w:pPr>
        <w:tabs>
          <w:tab w:val="num" w:pos="4395"/>
        </w:tabs>
        <w:ind w:left="4395" w:hanging="360"/>
      </w:pPr>
      <w:rPr>
        <w:rFonts w:ascii="Wingdings" w:hAnsi="Wingdings" w:hint="default"/>
      </w:rPr>
    </w:lvl>
    <w:lvl w:ilvl="6" w:tplc="04260001" w:tentative="1">
      <w:start w:val="1"/>
      <w:numFmt w:val="bullet"/>
      <w:lvlText w:val=""/>
      <w:lvlJc w:val="left"/>
      <w:pPr>
        <w:tabs>
          <w:tab w:val="num" w:pos="5115"/>
        </w:tabs>
        <w:ind w:left="5115" w:hanging="360"/>
      </w:pPr>
      <w:rPr>
        <w:rFonts w:ascii="Symbol" w:hAnsi="Symbol" w:hint="default"/>
      </w:rPr>
    </w:lvl>
    <w:lvl w:ilvl="7" w:tplc="04260003" w:tentative="1">
      <w:start w:val="1"/>
      <w:numFmt w:val="bullet"/>
      <w:lvlText w:val="o"/>
      <w:lvlJc w:val="left"/>
      <w:pPr>
        <w:tabs>
          <w:tab w:val="num" w:pos="5835"/>
        </w:tabs>
        <w:ind w:left="5835" w:hanging="360"/>
      </w:pPr>
      <w:rPr>
        <w:rFonts w:ascii="Courier New" w:hAnsi="Courier New" w:cs="Courier New" w:hint="default"/>
      </w:rPr>
    </w:lvl>
    <w:lvl w:ilvl="8" w:tplc="0426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376C596B"/>
    <w:multiLevelType w:val="hybridMultilevel"/>
    <w:tmpl w:val="30906F7E"/>
    <w:lvl w:ilvl="0" w:tplc="BE3E0910">
      <w:start w:val="1"/>
      <w:numFmt w:val="decimal"/>
      <w:lvlText w:val="%1."/>
      <w:lvlJc w:val="left"/>
      <w:pPr>
        <w:ind w:left="720" w:hanging="360"/>
      </w:pPr>
      <w:rPr>
        <w:rFonts w:eastAsia="Times New Roman"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B159F0"/>
    <w:multiLevelType w:val="hybridMultilevel"/>
    <w:tmpl w:val="BA00280E"/>
    <w:lvl w:ilvl="0" w:tplc="286AC7C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48"/>
    <w:rsid w:val="00001908"/>
    <w:rsid w:val="00007692"/>
    <w:rsid w:val="0001301D"/>
    <w:rsid w:val="00032179"/>
    <w:rsid w:val="0003658C"/>
    <w:rsid w:val="000446F0"/>
    <w:rsid w:val="00054CD0"/>
    <w:rsid w:val="00055B05"/>
    <w:rsid w:val="00055F57"/>
    <w:rsid w:val="00060567"/>
    <w:rsid w:val="00062847"/>
    <w:rsid w:val="00062909"/>
    <w:rsid w:val="000639F4"/>
    <w:rsid w:val="000672D9"/>
    <w:rsid w:val="00080295"/>
    <w:rsid w:val="00083AD3"/>
    <w:rsid w:val="000866CF"/>
    <w:rsid w:val="00097CE2"/>
    <w:rsid w:val="000A0E2C"/>
    <w:rsid w:val="000B1C2B"/>
    <w:rsid w:val="000B1D9F"/>
    <w:rsid w:val="000C1ABD"/>
    <w:rsid w:val="000C681D"/>
    <w:rsid w:val="000F18AA"/>
    <w:rsid w:val="000F1F34"/>
    <w:rsid w:val="000F5BAE"/>
    <w:rsid w:val="001078A2"/>
    <w:rsid w:val="00116181"/>
    <w:rsid w:val="00150723"/>
    <w:rsid w:val="00155DBB"/>
    <w:rsid w:val="00173317"/>
    <w:rsid w:val="001924F4"/>
    <w:rsid w:val="00197292"/>
    <w:rsid w:val="001B05FF"/>
    <w:rsid w:val="001B67C7"/>
    <w:rsid w:val="001C7C77"/>
    <w:rsid w:val="001D5CC5"/>
    <w:rsid w:val="001D6BEF"/>
    <w:rsid w:val="001E0A81"/>
    <w:rsid w:val="001E1A3F"/>
    <w:rsid w:val="001E714D"/>
    <w:rsid w:val="001F1A92"/>
    <w:rsid w:val="001F232C"/>
    <w:rsid w:val="001F7FFC"/>
    <w:rsid w:val="00206DEF"/>
    <w:rsid w:val="0022031D"/>
    <w:rsid w:val="00225144"/>
    <w:rsid w:val="00233378"/>
    <w:rsid w:val="002504EB"/>
    <w:rsid w:val="002577C6"/>
    <w:rsid w:val="0026667E"/>
    <w:rsid w:val="00277232"/>
    <w:rsid w:val="0028443C"/>
    <w:rsid w:val="002848E0"/>
    <w:rsid w:val="00290C72"/>
    <w:rsid w:val="002A7760"/>
    <w:rsid w:val="002B1137"/>
    <w:rsid w:val="002C68E9"/>
    <w:rsid w:val="002C7940"/>
    <w:rsid w:val="002D619D"/>
    <w:rsid w:val="002E09EA"/>
    <w:rsid w:val="002E7977"/>
    <w:rsid w:val="00320F5C"/>
    <w:rsid w:val="003232C2"/>
    <w:rsid w:val="003471ED"/>
    <w:rsid w:val="00347439"/>
    <w:rsid w:val="00351127"/>
    <w:rsid w:val="00357046"/>
    <w:rsid w:val="00361DAC"/>
    <w:rsid w:val="00371828"/>
    <w:rsid w:val="00385770"/>
    <w:rsid w:val="003905F9"/>
    <w:rsid w:val="003918D3"/>
    <w:rsid w:val="003959F3"/>
    <w:rsid w:val="003960A7"/>
    <w:rsid w:val="003A052A"/>
    <w:rsid w:val="003A2F66"/>
    <w:rsid w:val="003A73DF"/>
    <w:rsid w:val="003C47C3"/>
    <w:rsid w:val="00400C42"/>
    <w:rsid w:val="00405ADD"/>
    <w:rsid w:val="004265D7"/>
    <w:rsid w:val="004342DE"/>
    <w:rsid w:val="00441D6A"/>
    <w:rsid w:val="004471DB"/>
    <w:rsid w:val="00455531"/>
    <w:rsid w:val="00467C68"/>
    <w:rsid w:val="0047131E"/>
    <w:rsid w:val="00481E60"/>
    <w:rsid w:val="00486A8C"/>
    <w:rsid w:val="00486D0B"/>
    <w:rsid w:val="00487EB4"/>
    <w:rsid w:val="0049026A"/>
    <w:rsid w:val="00491750"/>
    <w:rsid w:val="004A7F89"/>
    <w:rsid w:val="004B1BD0"/>
    <w:rsid w:val="004C22EC"/>
    <w:rsid w:val="004C332E"/>
    <w:rsid w:val="004D3C97"/>
    <w:rsid w:val="004D5580"/>
    <w:rsid w:val="004E6BC0"/>
    <w:rsid w:val="004F7D33"/>
    <w:rsid w:val="0050798F"/>
    <w:rsid w:val="00516C56"/>
    <w:rsid w:val="0052670C"/>
    <w:rsid w:val="00532C21"/>
    <w:rsid w:val="00541C39"/>
    <w:rsid w:val="0055185F"/>
    <w:rsid w:val="00566B6B"/>
    <w:rsid w:val="005702C1"/>
    <w:rsid w:val="00597F93"/>
    <w:rsid w:val="005B43FF"/>
    <w:rsid w:val="005B511C"/>
    <w:rsid w:val="005B54BF"/>
    <w:rsid w:val="005D1A2B"/>
    <w:rsid w:val="006474D7"/>
    <w:rsid w:val="00662255"/>
    <w:rsid w:val="0066439C"/>
    <w:rsid w:val="00670D0B"/>
    <w:rsid w:val="00683F6B"/>
    <w:rsid w:val="006A4F9C"/>
    <w:rsid w:val="006A6FF3"/>
    <w:rsid w:val="006C3654"/>
    <w:rsid w:val="006C7FC9"/>
    <w:rsid w:val="006D78DC"/>
    <w:rsid w:val="006E2D9F"/>
    <w:rsid w:val="006F0A83"/>
    <w:rsid w:val="006F2552"/>
    <w:rsid w:val="006F4B46"/>
    <w:rsid w:val="006F59B2"/>
    <w:rsid w:val="00700319"/>
    <w:rsid w:val="00733FAC"/>
    <w:rsid w:val="00770315"/>
    <w:rsid w:val="007739BC"/>
    <w:rsid w:val="00776E36"/>
    <w:rsid w:val="00777B1C"/>
    <w:rsid w:val="0078228F"/>
    <w:rsid w:val="007835E8"/>
    <w:rsid w:val="00786800"/>
    <w:rsid w:val="00787858"/>
    <w:rsid w:val="007A311F"/>
    <w:rsid w:val="007A512F"/>
    <w:rsid w:val="007B123C"/>
    <w:rsid w:val="007B3707"/>
    <w:rsid w:val="007D4A37"/>
    <w:rsid w:val="007E0097"/>
    <w:rsid w:val="007E6859"/>
    <w:rsid w:val="0082207D"/>
    <w:rsid w:val="0082271F"/>
    <w:rsid w:val="00840478"/>
    <w:rsid w:val="00840B70"/>
    <w:rsid w:val="00850132"/>
    <w:rsid w:val="00864CF5"/>
    <w:rsid w:val="00872289"/>
    <w:rsid w:val="0088579A"/>
    <w:rsid w:val="008A203F"/>
    <w:rsid w:val="008A6EA8"/>
    <w:rsid w:val="008A7A9F"/>
    <w:rsid w:val="008D0DDB"/>
    <w:rsid w:val="008D1308"/>
    <w:rsid w:val="008D602A"/>
    <w:rsid w:val="008D63C2"/>
    <w:rsid w:val="009008F9"/>
    <w:rsid w:val="00901618"/>
    <w:rsid w:val="00920CCC"/>
    <w:rsid w:val="00920FD0"/>
    <w:rsid w:val="00921A4E"/>
    <w:rsid w:val="009260B9"/>
    <w:rsid w:val="00931CE0"/>
    <w:rsid w:val="009338FA"/>
    <w:rsid w:val="0094473D"/>
    <w:rsid w:val="009604B5"/>
    <w:rsid w:val="00982A2D"/>
    <w:rsid w:val="009B5374"/>
    <w:rsid w:val="009C34E1"/>
    <w:rsid w:val="009D1A82"/>
    <w:rsid w:val="009D2745"/>
    <w:rsid w:val="009D42C3"/>
    <w:rsid w:val="009D62A2"/>
    <w:rsid w:val="009D7FE2"/>
    <w:rsid w:val="009F0C02"/>
    <w:rsid w:val="009F55E6"/>
    <w:rsid w:val="00A00F6C"/>
    <w:rsid w:val="00A03BFC"/>
    <w:rsid w:val="00A12413"/>
    <w:rsid w:val="00A214A7"/>
    <w:rsid w:val="00A318F6"/>
    <w:rsid w:val="00A40F52"/>
    <w:rsid w:val="00A61D9B"/>
    <w:rsid w:val="00A70F7C"/>
    <w:rsid w:val="00A723EE"/>
    <w:rsid w:val="00A72959"/>
    <w:rsid w:val="00A83419"/>
    <w:rsid w:val="00A87634"/>
    <w:rsid w:val="00A942DD"/>
    <w:rsid w:val="00A95542"/>
    <w:rsid w:val="00AC210B"/>
    <w:rsid w:val="00AC51AA"/>
    <w:rsid w:val="00AE0DA7"/>
    <w:rsid w:val="00AE1EB3"/>
    <w:rsid w:val="00AF58A9"/>
    <w:rsid w:val="00B15568"/>
    <w:rsid w:val="00B23C5D"/>
    <w:rsid w:val="00B26D68"/>
    <w:rsid w:val="00B42F57"/>
    <w:rsid w:val="00B44BA3"/>
    <w:rsid w:val="00B711F0"/>
    <w:rsid w:val="00B739A4"/>
    <w:rsid w:val="00B762AD"/>
    <w:rsid w:val="00BA4745"/>
    <w:rsid w:val="00BA4F8E"/>
    <w:rsid w:val="00BD7C35"/>
    <w:rsid w:val="00C034C2"/>
    <w:rsid w:val="00C05ACD"/>
    <w:rsid w:val="00C11848"/>
    <w:rsid w:val="00C505D3"/>
    <w:rsid w:val="00C569C0"/>
    <w:rsid w:val="00C64696"/>
    <w:rsid w:val="00C67E07"/>
    <w:rsid w:val="00CA0951"/>
    <w:rsid w:val="00CB70E7"/>
    <w:rsid w:val="00CB76F5"/>
    <w:rsid w:val="00CC5D0E"/>
    <w:rsid w:val="00CD2BF7"/>
    <w:rsid w:val="00CD3495"/>
    <w:rsid w:val="00CD4DCD"/>
    <w:rsid w:val="00CE0EA9"/>
    <w:rsid w:val="00CF3562"/>
    <w:rsid w:val="00D0051C"/>
    <w:rsid w:val="00D00DC0"/>
    <w:rsid w:val="00D0660C"/>
    <w:rsid w:val="00D13303"/>
    <w:rsid w:val="00D21FD4"/>
    <w:rsid w:val="00D44D57"/>
    <w:rsid w:val="00D51E41"/>
    <w:rsid w:val="00D6154F"/>
    <w:rsid w:val="00D63124"/>
    <w:rsid w:val="00D666CB"/>
    <w:rsid w:val="00D66EF7"/>
    <w:rsid w:val="00D847D4"/>
    <w:rsid w:val="00DC54AE"/>
    <w:rsid w:val="00DC698C"/>
    <w:rsid w:val="00DC774C"/>
    <w:rsid w:val="00DD3C7A"/>
    <w:rsid w:val="00DD59E6"/>
    <w:rsid w:val="00DE2673"/>
    <w:rsid w:val="00DF0BA1"/>
    <w:rsid w:val="00DF2C6F"/>
    <w:rsid w:val="00E02E8C"/>
    <w:rsid w:val="00E04260"/>
    <w:rsid w:val="00E05737"/>
    <w:rsid w:val="00E06659"/>
    <w:rsid w:val="00E20A95"/>
    <w:rsid w:val="00E21091"/>
    <w:rsid w:val="00E23BE0"/>
    <w:rsid w:val="00E24A23"/>
    <w:rsid w:val="00E26045"/>
    <w:rsid w:val="00E370DC"/>
    <w:rsid w:val="00E42AA9"/>
    <w:rsid w:val="00E44227"/>
    <w:rsid w:val="00E461CE"/>
    <w:rsid w:val="00E525C5"/>
    <w:rsid w:val="00E52A54"/>
    <w:rsid w:val="00E5445D"/>
    <w:rsid w:val="00E6370E"/>
    <w:rsid w:val="00E65248"/>
    <w:rsid w:val="00E66522"/>
    <w:rsid w:val="00E6796E"/>
    <w:rsid w:val="00E87AA8"/>
    <w:rsid w:val="00EA14F0"/>
    <w:rsid w:val="00EA43BA"/>
    <w:rsid w:val="00EB1625"/>
    <w:rsid w:val="00F12DC2"/>
    <w:rsid w:val="00F12DE6"/>
    <w:rsid w:val="00F1345F"/>
    <w:rsid w:val="00F21DA2"/>
    <w:rsid w:val="00F31E23"/>
    <w:rsid w:val="00F33B54"/>
    <w:rsid w:val="00F67805"/>
    <w:rsid w:val="00F84708"/>
    <w:rsid w:val="00F9055F"/>
    <w:rsid w:val="00F9219D"/>
    <w:rsid w:val="00FA1B7C"/>
    <w:rsid w:val="00FA3324"/>
    <w:rsid w:val="00FA6C13"/>
    <w:rsid w:val="00FA73E7"/>
    <w:rsid w:val="00FE3AE0"/>
    <w:rsid w:val="00FF11E4"/>
    <w:rsid w:val="00FF6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C91508"/>
  <w15:docId w15:val="{ADCBA900-F01C-42D0-B68E-8F86E5D2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25C5"/>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9026A"/>
    <w:rPr>
      <w:strike w:val="0"/>
      <w:dstrike w:val="0"/>
      <w:color w:val="40407C"/>
      <w:u w:val="none"/>
      <w:effect w:val="none"/>
    </w:rPr>
  </w:style>
  <w:style w:type="paragraph" w:styleId="Paraststmeklis">
    <w:name w:val="Normal (Web)"/>
    <w:basedOn w:val="Parasts"/>
    <w:uiPriority w:val="99"/>
    <w:semiHidden/>
    <w:unhideWhenUsed/>
    <w:rsid w:val="0049026A"/>
    <w:pPr>
      <w:spacing w:before="100" w:beforeAutospacing="1" w:after="100" w:afterAutospacing="1" w:line="240" w:lineRule="auto"/>
    </w:pPr>
    <w:rPr>
      <w:rFonts w:ascii="Verdana" w:eastAsia="Times New Roman" w:hAnsi="Verdana"/>
      <w:sz w:val="18"/>
      <w:szCs w:val="18"/>
      <w:lang w:eastAsia="lv-LV"/>
    </w:rPr>
  </w:style>
  <w:style w:type="table" w:styleId="Reatabula">
    <w:name w:val="Table Grid"/>
    <w:basedOn w:val="Parastatabula"/>
    <w:uiPriority w:val="39"/>
    <w:rsid w:val="0049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B23C5D"/>
    <w:rPr>
      <w:i/>
      <w:iCs/>
    </w:rPr>
  </w:style>
  <w:style w:type="paragraph" w:customStyle="1" w:styleId="tvhtml">
    <w:name w:val="tv_html"/>
    <w:basedOn w:val="Parasts"/>
    <w:rsid w:val="00083AD3"/>
    <w:pPr>
      <w:spacing w:before="100" w:beforeAutospacing="1" w:after="100" w:afterAutospacing="1" w:line="240" w:lineRule="auto"/>
    </w:pPr>
    <w:rPr>
      <w:rFonts w:ascii="Verdana" w:eastAsia="Times New Roman" w:hAnsi="Verdana"/>
      <w:sz w:val="16"/>
      <w:szCs w:val="16"/>
      <w:lang w:eastAsia="lv-LV"/>
    </w:rPr>
  </w:style>
  <w:style w:type="paragraph" w:styleId="Galvene">
    <w:name w:val="header"/>
    <w:basedOn w:val="Parasts"/>
    <w:link w:val="GalveneRakstz"/>
    <w:uiPriority w:val="99"/>
    <w:unhideWhenUsed/>
    <w:rsid w:val="003A052A"/>
    <w:pPr>
      <w:tabs>
        <w:tab w:val="center" w:pos="4153"/>
        <w:tab w:val="right" w:pos="8306"/>
      </w:tabs>
    </w:pPr>
  </w:style>
  <w:style w:type="character" w:customStyle="1" w:styleId="GalveneRakstz">
    <w:name w:val="Galvene Rakstz."/>
    <w:basedOn w:val="Noklusjumarindkopasfonts"/>
    <w:link w:val="Galvene"/>
    <w:uiPriority w:val="99"/>
    <w:rsid w:val="003A052A"/>
    <w:rPr>
      <w:sz w:val="22"/>
      <w:szCs w:val="22"/>
      <w:lang w:eastAsia="en-US"/>
    </w:rPr>
  </w:style>
  <w:style w:type="paragraph" w:styleId="Kjene">
    <w:name w:val="footer"/>
    <w:basedOn w:val="Parasts"/>
    <w:link w:val="KjeneRakstz"/>
    <w:uiPriority w:val="99"/>
    <w:unhideWhenUsed/>
    <w:rsid w:val="003A052A"/>
    <w:pPr>
      <w:tabs>
        <w:tab w:val="center" w:pos="4153"/>
        <w:tab w:val="right" w:pos="8306"/>
      </w:tabs>
    </w:pPr>
  </w:style>
  <w:style w:type="character" w:customStyle="1" w:styleId="KjeneRakstz">
    <w:name w:val="Kājene Rakstz."/>
    <w:basedOn w:val="Noklusjumarindkopasfonts"/>
    <w:link w:val="Kjene"/>
    <w:uiPriority w:val="99"/>
    <w:rsid w:val="003A052A"/>
    <w:rPr>
      <w:sz w:val="22"/>
      <w:szCs w:val="22"/>
      <w:lang w:eastAsia="en-US"/>
    </w:rPr>
  </w:style>
  <w:style w:type="paragraph" w:styleId="Balonteksts">
    <w:name w:val="Balloon Text"/>
    <w:basedOn w:val="Parasts"/>
    <w:link w:val="BalontekstsRakstz"/>
    <w:uiPriority w:val="99"/>
    <w:semiHidden/>
    <w:unhideWhenUsed/>
    <w:rsid w:val="003A052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052A"/>
    <w:rPr>
      <w:rFonts w:ascii="Tahoma" w:hAnsi="Tahoma" w:cs="Tahoma"/>
      <w:sz w:val="16"/>
      <w:szCs w:val="16"/>
      <w:lang w:eastAsia="en-US"/>
    </w:rPr>
  </w:style>
  <w:style w:type="paragraph" w:customStyle="1" w:styleId="naisf">
    <w:name w:val="naisf"/>
    <w:basedOn w:val="Parasts"/>
    <w:rsid w:val="00A40F52"/>
    <w:pPr>
      <w:spacing w:before="100" w:beforeAutospacing="1" w:after="100" w:afterAutospacing="1" w:line="240" w:lineRule="auto"/>
      <w:jc w:val="both"/>
    </w:pPr>
    <w:rPr>
      <w:rFonts w:ascii="Times New Roman" w:eastAsia="Arial Unicode MS" w:hAnsi="Times New Roman"/>
      <w:sz w:val="24"/>
      <w:szCs w:val="24"/>
      <w:lang w:val="en-GB"/>
    </w:rPr>
  </w:style>
  <w:style w:type="paragraph" w:styleId="Bezatstarpm">
    <w:name w:val="No Spacing"/>
    <w:uiPriority w:val="1"/>
    <w:qFormat/>
    <w:rsid w:val="00850132"/>
    <w:rPr>
      <w:sz w:val="22"/>
      <w:szCs w:val="22"/>
      <w:lang w:eastAsia="en-US"/>
    </w:rPr>
  </w:style>
  <w:style w:type="paragraph" w:styleId="Vresteksts">
    <w:name w:val="footnote text"/>
    <w:basedOn w:val="Parasts"/>
    <w:link w:val="VrestekstsRakstz"/>
    <w:uiPriority w:val="99"/>
    <w:semiHidden/>
    <w:unhideWhenUsed/>
    <w:rsid w:val="0011618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16181"/>
    <w:rPr>
      <w:lang w:eastAsia="en-US"/>
    </w:rPr>
  </w:style>
  <w:style w:type="character" w:styleId="Vresatsauce">
    <w:name w:val="footnote reference"/>
    <w:basedOn w:val="Noklusjumarindkopasfonts"/>
    <w:uiPriority w:val="99"/>
    <w:semiHidden/>
    <w:unhideWhenUsed/>
    <w:rsid w:val="00116181"/>
    <w:rPr>
      <w:vertAlign w:val="superscript"/>
    </w:rPr>
  </w:style>
  <w:style w:type="paragraph" w:styleId="Sarakstarindkopa">
    <w:name w:val="List Paragraph"/>
    <w:aliases w:val="2"/>
    <w:basedOn w:val="Parasts"/>
    <w:link w:val="SarakstarindkopaRakstz"/>
    <w:uiPriority w:val="34"/>
    <w:qFormat/>
    <w:rsid w:val="009D274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Noklusjumarindkopasfonts"/>
    <w:rsid w:val="009D2745"/>
  </w:style>
  <w:style w:type="character" w:styleId="Komentraatsauce">
    <w:name w:val="annotation reference"/>
    <w:basedOn w:val="Noklusjumarindkopasfonts"/>
    <w:uiPriority w:val="99"/>
    <w:semiHidden/>
    <w:unhideWhenUsed/>
    <w:rsid w:val="00776E36"/>
    <w:rPr>
      <w:sz w:val="16"/>
      <w:szCs w:val="16"/>
    </w:rPr>
  </w:style>
  <w:style w:type="paragraph" w:styleId="Komentrateksts">
    <w:name w:val="annotation text"/>
    <w:basedOn w:val="Parasts"/>
    <w:link w:val="KomentratekstsRakstz"/>
    <w:uiPriority w:val="99"/>
    <w:unhideWhenUsed/>
    <w:rsid w:val="00776E36"/>
    <w:pPr>
      <w:spacing w:line="240" w:lineRule="auto"/>
    </w:pPr>
    <w:rPr>
      <w:sz w:val="20"/>
      <w:szCs w:val="20"/>
    </w:rPr>
  </w:style>
  <w:style w:type="character" w:customStyle="1" w:styleId="KomentratekstsRakstz">
    <w:name w:val="Komentāra teksts Rakstz."/>
    <w:basedOn w:val="Noklusjumarindkopasfonts"/>
    <w:link w:val="Komentrateksts"/>
    <w:uiPriority w:val="99"/>
    <w:rsid w:val="00776E36"/>
    <w:rPr>
      <w:lang w:eastAsia="en-US"/>
    </w:rPr>
  </w:style>
  <w:style w:type="paragraph" w:styleId="Komentratma">
    <w:name w:val="annotation subject"/>
    <w:basedOn w:val="Komentrateksts"/>
    <w:next w:val="Komentrateksts"/>
    <w:link w:val="KomentratmaRakstz"/>
    <w:uiPriority w:val="99"/>
    <w:semiHidden/>
    <w:unhideWhenUsed/>
    <w:rsid w:val="00776E36"/>
    <w:rPr>
      <w:b/>
      <w:bCs/>
    </w:rPr>
  </w:style>
  <w:style w:type="character" w:customStyle="1" w:styleId="KomentratmaRakstz">
    <w:name w:val="Komentāra tēma Rakstz."/>
    <w:basedOn w:val="KomentratekstsRakstz"/>
    <w:link w:val="Komentratma"/>
    <w:uiPriority w:val="99"/>
    <w:semiHidden/>
    <w:rsid w:val="00776E36"/>
    <w:rPr>
      <w:b/>
      <w:bCs/>
      <w:lang w:eastAsia="en-US"/>
    </w:rPr>
  </w:style>
  <w:style w:type="character" w:customStyle="1" w:styleId="SarakstarindkopaRakstz">
    <w:name w:val="Saraksta rindkopa Rakstz."/>
    <w:aliases w:val="2 Rakstz."/>
    <w:link w:val="Sarakstarindkopa"/>
    <w:uiPriority w:val="34"/>
    <w:rsid w:val="008D0D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3549">
      <w:bodyDiv w:val="1"/>
      <w:marLeft w:val="0"/>
      <w:marRight w:val="0"/>
      <w:marTop w:val="0"/>
      <w:marBottom w:val="0"/>
      <w:divBdr>
        <w:top w:val="none" w:sz="0" w:space="0" w:color="auto"/>
        <w:left w:val="none" w:sz="0" w:space="0" w:color="auto"/>
        <w:bottom w:val="none" w:sz="0" w:space="0" w:color="auto"/>
        <w:right w:val="none" w:sz="0" w:space="0" w:color="auto"/>
      </w:divBdr>
      <w:divsChild>
        <w:div w:id="761529411">
          <w:marLeft w:val="0"/>
          <w:marRight w:val="0"/>
          <w:marTop w:val="0"/>
          <w:marBottom w:val="0"/>
          <w:divBdr>
            <w:top w:val="none" w:sz="0" w:space="0" w:color="auto"/>
            <w:left w:val="none" w:sz="0" w:space="0" w:color="auto"/>
            <w:bottom w:val="none" w:sz="0" w:space="0" w:color="auto"/>
            <w:right w:val="none" w:sz="0" w:space="0" w:color="auto"/>
          </w:divBdr>
          <w:divsChild>
            <w:div w:id="892548147">
              <w:marLeft w:val="0"/>
              <w:marRight w:val="0"/>
              <w:marTop w:val="0"/>
              <w:marBottom w:val="0"/>
              <w:divBdr>
                <w:top w:val="none" w:sz="0" w:space="0" w:color="auto"/>
                <w:left w:val="none" w:sz="0" w:space="0" w:color="auto"/>
                <w:bottom w:val="none" w:sz="0" w:space="0" w:color="auto"/>
                <w:right w:val="none" w:sz="0" w:space="0" w:color="auto"/>
              </w:divBdr>
              <w:divsChild>
                <w:div w:id="1826774080">
                  <w:marLeft w:val="0"/>
                  <w:marRight w:val="0"/>
                  <w:marTop w:val="0"/>
                  <w:marBottom w:val="0"/>
                  <w:divBdr>
                    <w:top w:val="none" w:sz="0" w:space="0" w:color="auto"/>
                    <w:left w:val="none" w:sz="0" w:space="0" w:color="auto"/>
                    <w:bottom w:val="none" w:sz="0" w:space="0" w:color="auto"/>
                    <w:right w:val="none" w:sz="0" w:space="0" w:color="auto"/>
                  </w:divBdr>
                  <w:divsChild>
                    <w:div w:id="885457796">
                      <w:marLeft w:val="0"/>
                      <w:marRight w:val="0"/>
                      <w:marTop w:val="0"/>
                      <w:marBottom w:val="0"/>
                      <w:divBdr>
                        <w:top w:val="none" w:sz="0" w:space="0" w:color="auto"/>
                        <w:left w:val="none" w:sz="0" w:space="0" w:color="auto"/>
                        <w:bottom w:val="none" w:sz="0" w:space="0" w:color="auto"/>
                        <w:right w:val="none" w:sz="0" w:space="0" w:color="auto"/>
                      </w:divBdr>
                      <w:divsChild>
                        <w:div w:id="254746115">
                          <w:marLeft w:val="0"/>
                          <w:marRight w:val="0"/>
                          <w:marTop w:val="0"/>
                          <w:marBottom w:val="0"/>
                          <w:divBdr>
                            <w:top w:val="none" w:sz="0" w:space="0" w:color="auto"/>
                            <w:left w:val="none" w:sz="0" w:space="0" w:color="auto"/>
                            <w:bottom w:val="none" w:sz="0" w:space="0" w:color="auto"/>
                            <w:right w:val="none" w:sz="0" w:space="0" w:color="auto"/>
                          </w:divBdr>
                          <w:divsChild>
                            <w:div w:id="11758483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6571">
      <w:bodyDiv w:val="1"/>
      <w:marLeft w:val="0"/>
      <w:marRight w:val="0"/>
      <w:marTop w:val="0"/>
      <w:marBottom w:val="0"/>
      <w:divBdr>
        <w:top w:val="none" w:sz="0" w:space="0" w:color="auto"/>
        <w:left w:val="none" w:sz="0" w:space="0" w:color="auto"/>
        <w:bottom w:val="none" w:sz="0" w:space="0" w:color="auto"/>
        <w:right w:val="none" w:sz="0" w:space="0" w:color="auto"/>
      </w:divBdr>
      <w:divsChild>
        <w:div w:id="273442016">
          <w:marLeft w:val="0"/>
          <w:marRight w:val="0"/>
          <w:marTop w:val="0"/>
          <w:marBottom w:val="0"/>
          <w:divBdr>
            <w:top w:val="none" w:sz="0" w:space="0" w:color="auto"/>
            <w:left w:val="none" w:sz="0" w:space="0" w:color="auto"/>
            <w:bottom w:val="none" w:sz="0" w:space="0" w:color="auto"/>
            <w:right w:val="none" w:sz="0" w:space="0" w:color="auto"/>
          </w:divBdr>
          <w:divsChild>
            <w:div w:id="1245184414">
              <w:marLeft w:val="0"/>
              <w:marRight w:val="0"/>
              <w:marTop w:val="0"/>
              <w:marBottom w:val="0"/>
              <w:divBdr>
                <w:top w:val="none" w:sz="0" w:space="0" w:color="auto"/>
                <w:left w:val="none" w:sz="0" w:space="0" w:color="auto"/>
                <w:bottom w:val="none" w:sz="0" w:space="0" w:color="auto"/>
                <w:right w:val="none" w:sz="0" w:space="0" w:color="auto"/>
              </w:divBdr>
              <w:divsChild>
                <w:div w:id="1633250587">
                  <w:marLeft w:val="0"/>
                  <w:marRight w:val="0"/>
                  <w:marTop w:val="0"/>
                  <w:marBottom w:val="0"/>
                  <w:divBdr>
                    <w:top w:val="none" w:sz="0" w:space="0" w:color="auto"/>
                    <w:left w:val="none" w:sz="0" w:space="0" w:color="auto"/>
                    <w:bottom w:val="none" w:sz="0" w:space="0" w:color="auto"/>
                    <w:right w:val="none" w:sz="0" w:space="0" w:color="auto"/>
                  </w:divBdr>
                  <w:divsChild>
                    <w:div w:id="116805280">
                      <w:marLeft w:val="0"/>
                      <w:marRight w:val="0"/>
                      <w:marTop w:val="0"/>
                      <w:marBottom w:val="0"/>
                      <w:divBdr>
                        <w:top w:val="none" w:sz="0" w:space="0" w:color="auto"/>
                        <w:left w:val="none" w:sz="0" w:space="0" w:color="auto"/>
                        <w:bottom w:val="none" w:sz="0" w:space="0" w:color="auto"/>
                        <w:right w:val="none" w:sz="0" w:space="0" w:color="auto"/>
                      </w:divBdr>
                      <w:divsChild>
                        <w:div w:id="151726012">
                          <w:marLeft w:val="0"/>
                          <w:marRight w:val="0"/>
                          <w:marTop w:val="0"/>
                          <w:marBottom w:val="0"/>
                          <w:divBdr>
                            <w:top w:val="none" w:sz="0" w:space="0" w:color="auto"/>
                            <w:left w:val="none" w:sz="0" w:space="0" w:color="auto"/>
                            <w:bottom w:val="none" w:sz="0" w:space="0" w:color="auto"/>
                            <w:right w:val="none" w:sz="0" w:space="0" w:color="auto"/>
                          </w:divBdr>
                          <w:divsChild>
                            <w:div w:id="251285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97594">
      <w:bodyDiv w:val="1"/>
      <w:marLeft w:val="0"/>
      <w:marRight w:val="0"/>
      <w:marTop w:val="0"/>
      <w:marBottom w:val="0"/>
      <w:divBdr>
        <w:top w:val="none" w:sz="0" w:space="0" w:color="auto"/>
        <w:left w:val="none" w:sz="0" w:space="0" w:color="auto"/>
        <w:bottom w:val="none" w:sz="0" w:space="0" w:color="auto"/>
        <w:right w:val="none" w:sz="0" w:space="0" w:color="auto"/>
      </w:divBdr>
      <w:divsChild>
        <w:div w:id="1753965630">
          <w:marLeft w:val="0"/>
          <w:marRight w:val="0"/>
          <w:marTop w:val="0"/>
          <w:marBottom w:val="0"/>
          <w:divBdr>
            <w:top w:val="none" w:sz="0" w:space="0" w:color="auto"/>
            <w:left w:val="none" w:sz="0" w:space="0" w:color="auto"/>
            <w:bottom w:val="none" w:sz="0" w:space="0" w:color="auto"/>
            <w:right w:val="none" w:sz="0" w:space="0" w:color="auto"/>
          </w:divBdr>
          <w:divsChild>
            <w:div w:id="1480802454">
              <w:marLeft w:val="0"/>
              <w:marRight w:val="0"/>
              <w:marTop w:val="204"/>
              <w:marBottom w:val="0"/>
              <w:divBdr>
                <w:top w:val="none" w:sz="0" w:space="0" w:color="auto"/>
                <w:left w:val="none" w:sz="0" w:space="0" w:color="auto"/>
                <w:bottom w:val="none" w:sz="0" w:space="0" w:color="auto"/>
                <w:right w:val="none" w:sz="0" w:space="0" w:color="auto"/>
              </w:divBdr>
              <w:divsChild>
                <w:div w:id="83116973">
                  <w:marLeft w:val="0"/>
                  <w:marRight w:val="-9917"/>
                  <w:marTop w:val="0"/>
                  <w:marBottom w:val="0"/>
                  <w:divBdr>
                    <w:top w:val="none" w:sz="0" w:space="0" w:color="auto"/>
                    <w:left w:val="none" w:sz="0" w:space="0" w:color="auto"/>
                    <w:bottom w:val="none" w:sz="0" w:space="0" w:color="auto"/>
                    <w:right w:val="single" w:sz="6" w:space="0" w:color="E5E5E5"/>
                  </w:divBdr>
                  <w:divsChild>
                    <w:div w:id="161630106">
                      <w:marLeft w:val="0"/>
                      <w:marRight w:val="0"/>
                      <w:marTop w:val="0"/>
                      <w:marBottom w:val="0"/>
                      <w:divBdr>
                        <w:top w:val="none" w:sz="0" w:space="0" w:color="auto"/>
                        <w:left w:val="none" w:sz="0" w:space="0" w:color="auto"/>
                        <w:bottom w:val="none" w:sz="0" w:space="0" w:color="auto"/>
                        <w:right w:val="none" w:sz="0" w:space="0" w:color="auto"/>
                      </w:divBdr>
                      <w:divsChild>
                        <w:div w:id="1832912036">
                          <w:marLeft w:val="1630"/>
                          <w:marRight w:val="0"/>
                          <w:marTop w:val="0"/>
                          <w:marBottom w:val="0"/>
                          <w:divBdr>
                            <w:top w:val="none" w:sz="0" w:space="0" w:color="auto"/>
                            <w:left w:val="single" w:sz="6" w:space="14" w:color="E5E5E5"/>
                            <w:bottom w:val="none" w:sz="0" w:space="0" w:color="auto"/>
                            <w:right w:val="none" w:sz="0" w:space="0" w:color="auto"/>
                          </w:divBdr>
                          <w:divsChild>
                            <w:div w:id="11263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806090">
      <w:bodyDiv w:val="1"/>
      <w:marLeft w:val="0"/>
      <w:marRight w:val="0"/>
      <w:marTop w:val="0"/>
      <w:marBottom w:val="0"/>
      <w:divBdr>
        <w:top w:val="none" w:sz="0" w:space="0" w:color="auto"/>
        <w:left w:val="none" w:sz="0" w:space="0" w:color="auto"/>
        <w:bottom w:val="none" w:sz="0" w:space="0" w:color="auto"/>
        <w:right w:val="none" w:sz="0" w:space="0" w:color="auto"/>
      </w:divBdr>
    </w:div>
    <w:div w:id="1088968134">
      <w:bodyDiv w:val="1"/>
      <w:marLeft w:val="0"/>
      <w:marRight w:val="0"/>
      <w:marTop w:val="0"/>
      <w:marBottom w:val="0"/>
      <w:divBdr>
        <w:top w:val="none" w:sz="0" w:space="0" w:color="auto"/>
        <w:left w:val="none" w:sz="0" w:space="0" w:color="auto"/>
        <w:bottom w:val="none" w:sz="0" w:space="0" w:color="auto"/>
        <w:right w:val="none" w:sz="0" w:space="0" w:color="auto"/>
      </w:divBdr>
      <w:divsChild>
        <w:div w:id="2012291079">
          <w:marLeft w:val="0"/>
          <w:marRight w:val="0"/>
          <w:marTop w:val="0"/>
          <w:marBottom w:val="0"/>
          <w:divBdr>
            <w:top w:val="none" w:sz="0" w:space="0" w:color="auto"/>
            <w:left w:val="none" w:sz="0" w:space="0" w:color="auto"/>
            <w:bottom w:val="none" w:sz="0" w:space="0" w:color="auto"/>
            <w:right w:val="none" w:sz="0" w:space="0" w:color="auto"/>
          </w:divBdr>
          <w:divsChild>
            <w:div w:id="1833401536">
              <w:marLeft w:val="0"/>
              <w:marRight w:val="0"/>
              <w:marTop w:val="0"/>
              <w:marBottom w:val="0"/>
              <w:divBdr>
                <w:top w:val="none" w:sz="0" w:space="0" w:color="auto"/>
                <w:left w:val="none" w:sz="0" w:space="0" w:color="auto"/>
                <w:bottom w:val="none" w:sz="0" w:space="0" w:color="auto"/>
                <w:right w:val="none" w:sz="0" w:space="0" w:color="auto"/>
              </w:divBdr>
              <w:divsChild>
                <w:div w:id="1396049296">
                  <w:marLeft w:val="0"/>
                  <w:marRight w:val="0"/>
                  <w:marTop w:val="0"/>
                  <w:marBottom w:val="0"/>
                  <w:divBdr>
                    <w:top w:val="none" w:sz="0" w:space="0" w:color="auto"/>
                    <w:left w:val="none" w:sz="0" w:space="0" w:color="auto"/>
                    <w:bottom w:val="none" w:sz="0" w:space="0" w:color="auto"/>
                    <w:right w:val="none" w:sz="0" w:space="0" w:color="auto"/>
                  </w:divBdr>
                  <w:divsChild>
                    <w:div w:id="875434227">
                      <w:marLeft w:val="0"/>
                      <w:marRight w:val="0"/>
                      <w:marTop w:val="0"/>
                      <w:marBottom w:val="0"/>
                      <w:divBdr>
                        <w:top w:val="none" w:sz="0" w:space="0" w:color="auto"/>
                        <w:left w:val="none" w:sz="0" w:space="0" w:color="auto"/>
                        <w:bottom w:val="none" w:sz="0" w:space="0" w:color="auto"/>
                        <w:right w:val="none" w:sz="0" w:space="0" w:color="auto"/>
                      </w:divBdr>
                      <w:divsChild>
                        <w:div w:id="1990748256">
                          <w:marLeft w:val="0"/>
                          <w:marRight w:val="0"/>
                          <w:marTop w:val="0"/>
                          <w:marBottom w:val="0"/>
                          <w:divBdr>
                            <w:top w:val="none" w:sz="0" w:space="0" w:color="auto"/>
                            <w:left w:val="none" w:sz="0" w:space="0" w:color="auto"/>
                            <w:bottom w:val="none" w:sz="0" w:space="0" w:color="auto"/>
                            <w:right w:val="none" w:sz="0" w:space="0" w:color="auto"/>
                          </w:divBdr>
                          <w:divsChild>
                            <w:div w:id="895121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764842">
      <w:bodyDiv w:val="1"/>
      <w:marLeft w:val="0"/>
      <w:marRight w:val="0"/>
      <w:marTop w:val="0"/>
      <w:marBottom w:val="0"/>
      <w:divBdr>
        <w:top w:val="none" w:sz="0" w:space="0" w:color="auto"/>
        <w:left w:val="none" w:sz="0" w:space="0" w:color="auto"/>
        <w:bottom w:val="none" w:sz="0" w:space="0" w:color="auto"/>
        <w:right w:val="none" w:sz="0" w:space="0" w:color="auto"/>
      </w:divBdr>
      <w:divsChild>
        <w:div w:id="500125256">
          <w:marLeft w:val="0"/>
          <w:marRight w:val="0"/>
          <w:marTop w:val="0"/>
          <w:marBottom w:val="0"/>
          <w:divBdr>
            <w:top w:val="none" w:sz="0" w:space="0" w:color="auto"/>
            <w:left w:val="none" w:sz="0" w:space="0" w:color="auto"/>
            <w:bottom w:val="none" w:sz="0" w:space="0" w:color="auto"/>
            <w:right w:val="none" w:sz="0" w:space="0" w:color="auto"/>
          </w:divBdr>
          <w:divsChild>
            <w:div w:id="595675142">
              <w:marLeft w:val="0"/>
              <w:marRight w:val="0"/>
              <w:marTop w:val="0"/>
              <w:marBottom w:val="0"/>
              <w:divBdr>
                <w:top w:val="none" w:sz="0" w:space="0" w:color="auto"/>
                <w:left w:val="none" w:sz="0" w:space="0" w:color="auto"/>
                <w:bottom w:val="none" w:sz="0" w:space="0" w:color="auto"/>
                <w:right w:val="none" w:sz="0" w:space="0" w:color="auto"/>
              </w:divBdr>
              <w:divsChild>
                <w:div w:id="449512279">
                  <w:marLeft w:val="0"/>
                  <w:marRight w:val="0"/>
                  <w:marTop w:val="0"/>
                  <w:marBottom w:val="0"/>
                  <w:divBdr>
                    <w:top w:val="none" w:sz="0" w:space="0" w:color="auto"/>
                    <w:left w:val="none" w:sz="0" w:space="0" w:color="auto"/>
                    <w:bottom w:val="none" w:sz="0" w:space="0" w:color="auto"/>
                    <w:right w:val="none" w:sz="0" w:space="0" w:color="auto"/>
                  </w:divBdr>
                  <w:divsChild>
                    <w:div w:id="881791128">
                      <w:marLeft w:val="0"/>
                      <w:marRight w:val="0"/>
                      <w:marTop w:val="0"/>
                      <w:marBottom w:val="0"/>
                      <w:divBdr>
                        <w:top w:val="none" w:sz="0" w:space="0" w:color="auto"/>
                        <w:left w:val="none" w:sz="0" w:space="0" w:color="auto"/>
                        <w:bottom w:val="none" w:sz="0" w:space="0" w:color="auto"/>
                        <w:right w:val="none" w:sz="0" w:space="0" w:color="auto"/>
                      </w:divBdr>
                      <w:divsChild>
                        <w:div w:id="1409377988">
                          <w:marLeft w:val="0"/>
                          <w:marRight w:val="0"/>
                          <w:marTop w:val="0"/>
                          <w:marBottom w:val="0"/>
                          <w:divBdr>
                            <w:top w:val="none" w:sz="0" w:space="0" w:color="auto"/>
                            <w:left w:val="none" w:sz="0" w:space="0" w:color="auto"/>
                            <w:bottom w:val="none" w:sz="0" w:space="0" w:color="auto"/>
                            <w:right w:val="none" w:sz="0" w:space="0" w:color="auto"/>
                          </w:divBdr>
                          <w:divsChild>
                            <w:div w:id="1617442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9623">
      <w:bodyDiv w:val="1"/>
      <w:marLeft w:val="41"/>
      <w:marRight w:val="41"/>
      <w:marTop w:val="82"/>
      <w:marBottom w:val="82"/>
      <w:divBdr>
        <w:top w:val="none" w:sz="0" w:space="0" w:color="auto"/>
        <w:left w:val="none" w:sz="0" w:space="0" w:color="auto"/>
        <w:bottom w:val="none" w:sz="0" w:space="0" w:color="auto"/>
        <w:right w:val="none" w:sz="0" w:space="0" w:color="auto"/>
      </w:divBdr>
      <w:divsChild>
        <w:div w:id="36398392">
          <w:marLeft w:val="0"/>
          <w:marRight w:val="0"/>
          <w:marTop w:val="240"/>
          <w:marBottom w:val="0"/>
          <w:divBdr>
            <w:top w:val="none" w:sz="0" w:space="0" w:color="auto"/>
            <w:left w:val="none" w:sz="0" w:space="0" w:color="auto"/>
            <w:bottom w:val="none" w:sz="0" w:space="0" w:color="auto"/>
            <w:right w:val="none" w:sz="0" w:space="0" w:color="auto"/>
          </w:divBdr>
        </w:div>
      </w:divsChild>
    </w:div>
    <w:div w:id="1440636014">
      <w:bodyDiv w:val="1"/>
      <w:marLeft w:val="0"/>
      <w:marRight w:val="0"/>
      <w:marTop w:val="0"/>
      <w:marBottom w:val="0"/>
      <w:divBdr>
        <w:top w:val="none" w:sz="0" w:space="0" w:color="auto"/>
        <w:left w:val="none" w:sz="0" w:space="0" w:color="auto"/>
        <w:bottom w:val="none" w:sz="0" w:space="0" w:color="auto"/>
        <w:right w:val="none" w:sz="0" w:space="0" w:color="auto"/>
      </w:divBdr>
      <w:divsChild>
        <w:div w:id="542137062">
          <w:marLeft w:val="0"/>
          <w:marRight w:val="0"/>
          <w:marTop w:val="0"/>
          <w:marBottom w:val="0"/>
          <w:divBdr>
            <w:top w:val="none" w:sz="0" w:space="0" w:color="auto"/>
            <w:left w:val="none" w:sz="0" w:space="0" w:color="auto"/>
            <w:bottom w:val="none" w:sz="0" w:space="0" w:color="auto"/>
            <w:right w:val="none" w:sz="0" w:space="0" w:color="auto"/>
          </w:divBdr>
          <w:divsChild>
            <w:div w:id="802237420">
              <w:marLeft w:val="0"/>
              <w:marRight w:val="0"/>
              <w:marTop w:val="0"/>
              <w:marBottom w:val="0"/>
              <w:divBdr>
                <w:top w:val="none" w:sz="0" w:space="0" w:color="auto"/>
                <w:left w:val="none" w:sz="0" w:space="0" w:color="auto"/>
                <w:bottom w:val="none" w:sz="0" w:space="0" w:color="auto"/>
                <w:right w:val="none" w:sz="0" w:space="0" w:color="auto"/>
              </w:divBdr>
              <w:divsChild>
                <w:div w:id="437334257">
                  <w:marLeft w:val="0"/>
                  <w:marRight w:val="0"/>
                  <w:marTop w:val="0"/>
                  <w:marBottom w:val="0"/>
                  <w:divBdr>
                    <w:top w:val="none" w:sz="0" w:space="0" w:color="auto"/>
                    <w:left w:val="none" w:sz="0" w:space="0" w:color="auto"/>
                    <w:bottom w:val="none" w:sz="0" w:space="0" w:color="auto"/>
                    <w:right w:val="none" w:sz="0" w:space="0" w:color="auto"/>
                  </w:divBdr>
                  <w:divsChild>
                    <w:div w:id="2068259599">
                      <w:marLeft w:val="0"/>
                      <w:marRight w:val="0"/>
                      <w:marTop w:val="0"/>
                      <w:marBottom w:val="0"/>
                      <w:divBdr>
                        <w:top w:val="none" w:sz="0" w:space="0" w:color="auto"/>
                        <w:left w:val="none" w:sz="0" w:space="0" w:color="auto"/>
                        <w:bottom w:val="none" w:sz="0" w:space="0" w:color="auto"/>
                        <w:right w:val="none" w:sz="0" w:space="0" w:color="auto"/>
                      </w:divBdr>
                      <w:divsChild>
                        <w:div w:id="1667631303">
                          <w:marLeft w:val="0"/>
                          <w:marRight w:val="0"/>
                          <w:marTop w:val="0"/>
                          <w:marBottom w:val="0"/>
                          <w:divBdr>
                            <w:top w:val="none" w:sz="0" w:space="0" w:color="auto"/>
                            <w:left w:val="none" w:sz="0" w:space="0" w:color="auto"/>
                            <w:bottom w:val="none" w:sz="0" w:space="0" w:color="auto"/>
                            <w:right w:val="none" w:sz="0" w:space="0" w:color="auto"/>
                          </w:divBdr>
                          <w:divsChild>
                            <w:div w:id="21370956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9910">
      <w:bodyDiv w:val="1"/>
      <w:marLeft w:val="0"/>
      <w:marRight w:val="0"/>
      <w:marTop w:val="0"/>
      <w:marBottom w:val="0"/>
      <w:divBdr>
        <w:top w:val="none" w:sz="0" w:space="0" w:color="auto"/>
        <w:left w:val="none" w:sz="0" w:space="0" w:color="auto"/>
        <w:bottom w:val="none" w:sz="0" w:space="0" w:color="auto"/>
        <w:right w:val="none" w:sz="0" w:space="0" w:color="auto"/>
      </w:divBdr>
      <w:divsChild>
        <w:div w:id="1331061879">
          <w:marLeft w:val="0"/>
          <w:marRight w:val="0"/>
          <w:marTop w:val="0"/>
          <w:marBottom w:val="0"/>
          <w:divBdr>
            <w:top w:val="none" w:sz="0" w:space="0" w:color="auto"/>
            <w:left w:val="none" w:sz="0" w:space="0" w:color="auto"/>
            <w:bottom w:val="none" w:sz="0" w:space="0" w:color="auto"/>
            <w:right w:val="none" w:sz="0" w:space="0" w:color="auto"/>
          </w:divBdr>
          <w:divsChild>
            <w:div w:id="804855405">
              <w:marLeft w:val="0"/>
              <w:marRight w:val="0"/>
              <w:marTop w:val="0"/>
              <w:marBottom w:val="0"/>
              <w:divBdr>
                <w:top w:val="none" w:sz="0" w:space="0" w:color="auto"/>
                <w:left w:val="none" w:sz="0" w:space="0" w:color="auto"/>
                <w:bottom w:val="none" w:sz="0" w:space="0" w:color="auto"/>
                <w:right w:val="none" w:sz="0" w:space="0" w:color="auto"/>
              </w:divBdr>
              <w:divsChild>
                <w:div w:id="590700352">
                  <w:marLeft w:val="0"/>
                  <w:marRight w:val="0"/>
                  <w:marTop w:val="0"/>
                  <w:marBottom w:val="0"/>
                  <w:divBdr>
                    <w:top w:val="none" w:sz="0" w:space="0" w:color="auto"/>
                    <w:left w:val="none" w:sz="0" w:space="0" w:color="auto"/>
                    <w:bottom w:val="none" w:sz="0" w:space="0" w:color="auto"/>
                    <w:right w:val="none" w:sz="0" w:space="0" w:color="auto"/>
                  </w:divBdr>
                  <w:divsChild>
                    <w:div w:id="102383695">
                      <w:marLeft w:val="0"/>
                      <w:marRight w:val="0"/>
                      <w:marTop w:val="0"/>
                      <w:marBottom w:val="0"/>
                      <w:divBdr>
                        <w:top w:val="none" w:sz="0" w:space="0" w:color="auto"/>
                        <w:left w:val="none" w:sz="0" w:space="0" w:color="auto"/>
                        <w:bottom w:val="none" w:sz="0" w:space="0" w:color="auto"/>
                        <w:right w:val="none" w:sz="0" w:space="0" w:color="auto"/>
                      </w:divBdr>
                      <w:divsChild>
                        <w:div w:id="1836145027">
                          <w:marLeft w:val="0"/>
                          <w:marRight w:val="0"/>
                          <w:marTop w:val="0"/>
                          <w:marBottom w:val="0"/>
                          <w:divBdr>
                            <w:top w:val="none" w:sz="0" w:space="0" w:color="auto"/>
                            <w:left w:val="none" w:sz="0" w:space="0" w:color="auto"/>
                            <w:bottom w:val="none" w:sz="0" w:space="0" w:color="auto"/>
                            <w:right w:val="none" w:sz="0" w:space="0" w:color="auto"/>
                          </w:divBdr>
                          <w:divsChild>
                            <w:div w:id="737634672">
                              <w:marLeft w:val="0"/>
                              <w:marRight w:val="0"/>
                              <w:marTop w:val="400"/>
                              <w:marBottom w:val="0"/>
                              <w:divBdr>
                                <w:top w:val="none" w:sz="0" w:space="0" w:color="auto"/>
                                <w:left w:val="none" w:sz="0" w:space="0" w:color="auto"/>
                                <w:bottom w:val="none" w:sz="0" w:space="0" w:color="auto"/>
                                <w:right w:val="none" w:sz="0" w:space="0" w:color="auto"/>
                              </w:divBdr>
                            </w:div>
                            <w:div w:id="49446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93993">
      <w:bodyDiv w:val="1"/>
      <w:marLeft w:val="0"/>
      <w:marRight w:val="0"/>
      <w:marTop w:val="0"/>
      <w:marBottom w:val="0"/>
      <w:divBdr>
        <w:top w:val="none" w:sz="0" w:space="0" w:color="auto"/>
        <w:left w:val="none" w:sz="0" w:space="0" w:color="auto"/>
        <w:bottom w:val="none" w:sz="0" w:space="0" w:color="auto"/>
        <w:right w:val="none" w:sz="0" w:space="0" w:color="auto"/>
      </w:divBdr>
      <w:divsChild>
        <w:div w:id="554003526">
          <w:marLeft w:val="0"/>
          <w:marRight w:val="0"/>
          <w:marTop w:val="0"/>
          <w:marBottom w:val="0"/>
          <w:divBdr>
            <w:top w:val="none" w:sz="0" w:space="0" w:color="auto"/>
            <w:left w:val="none" w:sz="0" w:space="0" w:color="auto"/>
            <w:bottom w:val="none" w:sz="0" w:space="0" w:color="auto"/>
            <w:right w:val="none" w:sz="0" w:space="0" w:color="auto"/>
          </w:divBdr>
          <w:divsChild>
            <w:div w:id="1894198576">
              <w:marLeft w:val="0"/>
              <w:marRight w:val="0"/>
              <w:marTop w:val="0"/>
              <w:marBottom w:val="0"/>
              <w:divBdr>
                <w:top w:val="none" w:sz="0" w:space="0" w:color="auto"/>
                <w:left w:val="none" w:sz="0" w:space="0" w:color="auto"/>
                <w:bottom w:val="none" w:sz="0" w:space="0" w:color="auto"/>
                <w:right w:val="none" w:sz="0" w:space="0" w:color="auto"/>
              </w:divBdr>
              <w:divsChild>
                <w:div w:id="965428262">
                  <w:marLeft w:val="0"/>
                  <w:marRight w:val="0"/>
                  <w:marTop w:val="0"/>
                  <w:marBottom w:val="0"/>
                  <w:divBdr>
                    <w:top w:val="none" w:sz="0" w:space="0" w:color="auto"/>
                    <w:left w:val="none" w:sz="0" w:space="0" w:color="auto"/>
                    <w:bottom w:val="none" w:sz="0" w:space="0" w:color="auto"/>
                    <w:right w:val="none" w:sz="0" w:space="0" w:color="auto"/>
                  </w:divBdr>
                  <w:divsChild>
                    <w:div w:id="1112742435">
                      <w:marLeft w:val="0"/>
                      <w:marRight w:val="0"/>
                      <w:marTop w:val="0"/>
                      <w:marBottom w:val="0"/>
                      <w:divBdr>
                        <w:top w:val="none" w:sz="0" w:space="0" w:color="auto"/>
                        <w:left w:val="none" w:sz="0" w:space="0" w:color="auto"/>
                        <w:bottom w:val="none" w:sz="0" w:space="0" w:color="auto"/>
                        <w:right w:val="none" w:sz="0" w:space="0" w:color="auto"/>
                      </w:divBdr>
                      <w:divsChild>
                        <w:div w:id="1949510402">
                          <w:marLeft w:val="0"/>
                          <w:marRight w:val="0"/>
                          <w:marTop w:val="0"/>
                          <w:marBottom w:val="0"/>
                          <w:divBdr>
                            <w:top w:val="none" w:sz="0" w:space="0" w:color="auto"/>
                            <w:left w:val="none" w:sz="0" w:space="0" w:color="auto"/>
                            <w:bottom w:val="none" w:sz="0" w:space="0" w:color="auto"/>
                            <w:right w:val="none" w:sz="0" w:space="0" w:color="auto"/>
                          </w:divBdr>
                          <w:divsChild>
                            <w:div w:id="1548838245">
                              <w:marLeft w:val="0"/>
                              <w:marRight w:val="0"/>
                              <w:marTop w:val="400"/>
                              <w:marBottom w:val="0"/>
                              <w:divBdr>
                                <w:top w:val="none" w:sz="0" w:space="0" w:color="auto"/>
                                <w:left w:val="none" w:sz="0" w:space="0" w:color="auto"/>
                                <w:bottom w:val="none" w:sz="0" w:space="0" w:color="auto"/>
                                <w:right w:val="none" w:sz="0" w:space="0" w:color="auto"/>
                              </w:divBdr>
                            </w:div>
                            <w:div w:id="4401047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746631">
      <w:bodyDiv w:val="1"/>
      <w:marLeft w:val="41"/>
      <w:marRight w:val="41"/>
      <w:marTop w:val="82"/>
      <w:marBottom w:val="82"/>
      <w:divBdr>
        <w:top w:val="none" w:sz="0" w:space="0" w:color="auto"/>
        <w:left w:val="none" w:sz="0" w:space="0" w:color="auto"/>
        <w:bottom w:val="none" w:sz="0" w:space="0" w:color="auto"/>
        <w:right w:val="none" w:sz="0" w:space="0" w:color="auto"/>
      </w:divBdr>
      <w:divsChild>
        <w:div w:id="988022504">
          <w:marLeft w:val="0"/>
          <w:marRight w:val="0"/>
          <w:marTop w:val="480"/>
          <w:marBottom w:val="0"/>
          <w:divBdr>
            <w:top w:val="single" w:sz="8" w:space="28" w:color="000000"/>
            <w:left w:val="none" w:sz="0" w:space="0" w:color="auto"/>
            <w:bottom w:val="none" w:sz="0" w:space="0" w:color="auto"/>
            <w:right w:val="none" w:sz="0" w:space="0" w:color="auto"/>
          </w:divBdr>
        </w:div>
        <w:div w:id="2119792343">
          <w:marLeft w:val="0"/>
          <w:marRight w:val="0"/>
          <w:marTop w:val="240"/>
          <w:marBottom w:val="0"/>
          <w:divBdr>
            <w:top w:val="none" w:sz="0" w:space="0" w:color="auto"/>
            <w:left w:val="none" w:sz="0" w:space="0" w:color="auto"/>
            <w:bottom w:val="none" w:sz="0" w:space="0" w:color="auto"/>
            <w:right w:val="none" w:sz="0" w:space="0" w:color="auto"/>
          </w:divBdr>
        </w:div>
        <w:div w:id="1098722158">
          <w:marLeft w:val="0"/>
          <w:marRight w:val="0"/>
          <w:marTop w:val="240"/>
          <w:marBottom w:val="0"/>
          <w:divBdr>
            <w:top w:val="none" w:sz="0" w:space="0" w:color="auto"/>
            <w:left w:val="none" w:sz="0" w:space="0" w:color="auto"/>
            <w:bottom w:val="none" w:sz="0" w:space="0" w:color="auto"/>
            <w:right w:val="none" w:sz="0" w:space="0" w:color="auto"/>
          </w:divBdr>
        </w:div>
        <w:div w:id="1040400861">
          <w:marLeft w:val="0"/>
          <w:marRight w:val="0"/>
          <w:marTop w:val="240"/>
          <w:marBottom w:val="0"/>
          <w:divBdr>
            <w:top w:val="none" w:sz="0" w:space="0" w:color="auto"/>
            <w:left w:val="none" w:sz="0" w:space="0" w:color="auto"/>
            <w:bottom w:val="none" w:sz="0" w:space="0" w:color="auto"/>
            <w:right w:val="none" w:sz="0" w:space="0" w:color="auto"/>
          </w:divBdr>
        </w:div>
      </w:divsChild>
    </w:div>
    <w:div w:id="1682048930">
      <w:bodyDiv w:val="1"/>
      <w:marLeft w:val="0"/>
      <w:marRight w:val="0"/>
      <w:marTop w:val="0"/>
      <w:marBottom w:val="0"/>
      <w:divBdr>
        <w:top w:val="none" w:sz="0" w:space="0" w:color="auto"/>
        <w:left w:val="none" w:sz="0" w:space="0" w:color="auto"/>
        <w:bottom w:val="none" w:sz="0" w:space="0" w:color="auto"/>
        <w:right w:val="none" w:sz="0" w:space="0" w:color="auto"/>
      </w:divBdr>
      <w:divsChild>
        <w:div w:id="1117064405">
          <w:marLeft w:val="0"/>
          <w:marRight w:val="0"/>
          <w:marTop w:val="0"/>
          <w:marBottom w:val="0"/>
          <w:divBdr>
            <w:top w:val="none" w:sz="0" w:space="0" w:color="auto"/>
            <w:left w:val="none" w:sz="0" w:space="0" w:color="auto"/>
            <w:bottom w:val="none" w:sz="0" w:space="0" w:color="auto"/>
            <w:right w:val="none" w:sz="0" w:space="0" w:color="auto"/>
          </w:divBdr>
          <w:divsChild>
            <w:div w:id="1035228524">
              <w:marLeft w:val="0"/>
              <w:marRight w:val="0"/>
              <w:marTop w:val="0"/>
              <w:marBottom w:val="0"/>
              <w:divBdr>
                <w:top w:val="none" w:sz="0" w:space="0" w:color="auto"/>
                <w:left w:val="none" w:sz="0" w:space="0" w:color="auto"/>
                <w:bottom w:val="none" w:sz="0" w:space="0" w:color="auto"/>
                <w:right w:val="none" w:sz="0" w:space="0" w:color="auto"/>
              </w:divBdr>
              <w:divsChild>
                <w:div w:id="1202327995">
                  <w:marLeft w:val="0"/>
                  <w:marRight w:val="0"/>
                  <w:marTop w:val="0"/>
                  <w:marBottom w:val="0"/>
                  <w:divBdr>
                    <w:top w:val="none" w:sz="0" w:space="0" w:color="auto"/>
                    <w:left w:val="none" w:sz="0" w:space="0" w:color="auto"/>
                    <w:bottom w:val="none" w:sz="0" w:space="0" w:color="auto"/>
                    <w:right w:val="none" w:sz="0" w:space="0" w:color="auto"/>
                  </w:divBdr>
                  <w:divsChild>
                    <w:div w:id="2103868613">
                      <w:marLeft w:val="0"/>
                      <w:marRight w:val="0"/>
                      <w:marTop w:val="0"/>
                      <w:marBottom w:val="0"/>
                      <w:divBdr>
                        <w:top w:val="none" w:sz="0" w:space="0" w:color="auto"/>
                        <w:left w:val="none" w:sz="0" w:space="0" w:color="auto"/>
                        <w:bottom w:val="none" w:sz="0" w:space="0" w:color="auto"/>
                        <w:right w:val="none" w:sz="0" w:space="0" w:color="auto"/>
                      </w:divBdr>
                      <w:divsChild>
                        <w:div w:id="1819490962">
                          <w:marLeft w:val="0"/>
                          <w:marRight w:val="0"/>
                          <w:marTop w:val="0"/>
                          <w:marBottom w:val="0"/>
                          <w:divBdr>
                            <w:top w:val="none" w:sz="0" w:space="0" w:color="auto"/>
                            <w:left w:val="none" w:sz="0" w:space="0" w:color="auto"/>
                            <w:bottom w:val="none" w:sz="0" w:space="0" w:color="auto"/>
                            <w:right w:val="none" w:sz="0" w:space="0" w:color="auto"/>
                          </w:divBdr>
                          <w:divsChild>
                            <w:div w:id="1662149613">
                              <w:marLeft w:val="0"/>
                              <w:marRight w:val="0"/>
                              <w:marTop w:val="400"/>
                              <w:marBottom w:val="0"/>
                              <w:divBdr>
                                <w:top w:val="none" w:sz="0" w:space="0" w:color="auto"/>
                                <w:left w:val="none" w:sz="0" w:space="0" w:color="auto"/>
                                <w:bottom w:val="none" w:sz="0" w:space="0" w:color="auto"/>
                                <w:right w:val="none" w:sz="0" w:space="0" w:color="auto"/>
                              </w:divBdr>
                            </w:div>
                            <w:div w:id="805468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81214">
      <w:bodyDiv w:val="1"/>
      <w:marLeft w:val="0"/>
      <w:marRight w:val="0"/>
      <w:marTop w:val="0"/>
      <w:marBottom w:val="0"/>
      <w:divBdr>
        <w:top w:val="none" w:sz="0" w:space="0" w:color="auto"/>
        <w:left w:val="none" w:sz="0" w:space="0" w:color="auto"/>
        <w:bottom w:val="none" w:sz="0" w:space="0" w:color="auto"/>
        <w:right w:val="none" w:sz="0" w:space="0" w:color="auto"/>
      </w:divBdr>
    </w:div>
    <w:div w:id="1757045554">
      <w:bodyDiv w:val="1"/>
      <w:marLeft w:val="0"/>
      <w:marRight w:val="0"/>
      <w:marTop w:val="0"/>
      <w:marBottom w:val="0"/>
      <w:divBdr>
        <w:top w:val="none" w:sz="0" w:space="0" w:color="auto"/>
        <w:left w:val="none" w:sz="0" w:space="0" w:color="auto"/>
        <w:bottom w:val="none" w:sz="0" w:space="0" w:color="auto"/>
        <w:right w:val="none" w:sz="0" w:space="0" w:color="auto"/>
      </w:divBdr>
      <w:divsChild>
        <w:div w:id="607081457">
          <w:marLeft w:val="0"/>
          <w:marRight w:val="0"/>
          <w:marTop w:val="0"/>
          <w:marBottom w:val="0"/>
          <w:divBdr>
            <w:top w:val="none" w:sz="0" w:space="0" w:color="auto"/>
            <w:left w:val="none" w:sz="0" w:space="0" w:color="auto"/>
            <w:bottom w:val="none" w:sz="0" w:space="0" w:color="auto"/>
            <w:right w:val="none" w:sz="0" w:space="0" w:color="auto"/>
          </w:divBdr>
          <w:divsChild>
            <w:div w:id="485975145">
              <w:marLeft w:val="0"/>
              <w:marRight w:val="0"/>
              <w:marTop w:val="0"/>
              <w:marBottom w:val="0"/>
              <w:divBdr>
                <w:top w:val="none" w:sz="0" w:space="0" w:color="auto"/>
                <w:left w:val="none" w:sz="0" w:space="0" w:color="auto"/>
                <w:bottom w:val="none" w:sz="0" w:space="0" w:color="auto"/>
                <w:right w:val="none" w:sz="0" w:space="0" w:color="auto"/>
              </w:divBdr>
              <w:divsChild>
                <w:div w:id="1442338389">
                  <w:marLeft w:val="0"/>
                  <w:marRight w:val="0"/>
                  <w:marTop w:val="0"/>
                  <w:marBottom w:val="0"/>
                  <w:divBdr>
                    <w:top w:val="none" w:sz="0" w:space="0" w:color="auto"/>
                    <w:left w:val="none" w:sz="0" w:space="0" w:color="auto"/>
                    <w:bottom w:val="none" w:sz="0" w:space="0" w:color="auto"/>
                    <w:right w:val="none" w:sz="0" w:space="0" w:color="auto"/>
                  </w:divBdr>
                  <w:divsChild>
                    <w:div w:id="1609777038">
                      <w:marLeft w:val="0"/>
                      <w:marRight w:val="0"/>
                      <w:marTop w:val="0"/>
                      <w:marBottom w:val="0"/>
                      <w:divBdr>
                        <w:top w:val="none" w:sz="0" w:space="0" w:color="auto"/>
                        <w:left w:val="none" w:sz="0" w:space="0" w:color="auto"/>
                        <w:bottom w:val="none" w:sz="0" w:space="0" w:color="auto"/>
                        <w:right w:val="none" w:sz="0" w:space="0" w:color="auto"/>
                      </w:divBdr>
                      <w:divsChild>
                        <w:div w:id="891187267">
                          <w:marLeft w:val="0"/>
                          <w:marRight w:val="0"/>
                          <w:marTop w:val="0"/>
                          <w:marBottom w:val="0"/>
                          <w:divBdr>
                            <w:top w:val="none" w:sz="0" w:space="0" w:color="auto"/>
                            <w:left w:val="none" w:sz="0" w:space="0" w:color="auto"/>
                            <w:bottom w:val="none" w:sz="0" w:space="0" w:color="auto"/>
                            <w:right w:val="none" w:sz="0" w:space="0" w:color="auto"/>
                          </w:divBdr>
                          <w:divsChild>
                            <w:div w:id="16312009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808?locale=LV" TargetMode="External"/><Relationship Id="rId13" Type="http://schemas.openxmlformats.org/officeDocument/2006/relationships/hyperlink" Target="http://eur-lex.europa.eu/eli/reg/2014/907?locale=LV" TargetMode="External"/><Relationship Id="rId18" Type="http://schemas.openxmlformats.org/officeDocument/2006/relationships/hyperlink" Target="http://eur-lex.europa.eu/eli/reg/2014/908?loca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eli/reg/2006/1083?locale=LV" TargetMode="External"/><Relationship Id="rId7" Type="http://schemas.openxmlformats.org/officeDocument/2006/relationships/endnotes" Target="endnotes.xml"/><Relationship Id="rId12" Type="http://schemas.openxmlformats.org/officeDocument/2006/relationships/hyperlink" Target="http://eur-lex.europa.eu/eli/reg/2011/1255?locale=LV" TargetMode="External"/><Relationship Id="rId17" Type="http://schemas.openxmlformats.org/officeDocument/2006/relationships/hyperlink" Target="http://eur-lex.europa.eu/eli/reg/2011/1255?locale=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03/2328?locale=LV" TargetMode="External"/><Relationship Id="rId20" Type="http://schemas.openxmlformats.org/officeDocument/2006/relationships/hyperlink" Target="http://eur-lex.europa.eu/eli/reg/2013/1303?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3/2328?locale=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eli/reg/2014/508?locale=LV" TargetMode="External"/><Relationship Id="rId23" Type="http://schemas.openxmlformats.org/officeDocument/2006/relationships/footer" Target="footer1.xml"/><Relationship Id="rId10" Type="http://schemas.openxmlformats.org/officeDocument/2006/relationships/hyperlink" Target="http://eur-lex.europa.eu/eli/reg/2014/508?locale=LV" TargetMode="External"/><Relationship Id="rId19" Type="http://schemas.openxmlformats.org/officeDocument/2006/relationships/hyperlink" Target="http://eur-lex.europa.eu/eli/reg/2013/1306?locale=LV" TargetMode="External"/><Relationship Id="rId4" Type="http://schemas.openxmlformats.org/officeDocument/2006/relationships/settings" Target="settings.xml"/><Relationship Id="rId9" Type="http://schemas.openxmlformats.org/officeDocument/2006/relationships/hyperlink" Target="http://eur-lex.europa.eu/eli/reg/2013/1305?locale=LV" TargetMode="External"/><Relationship Id="rId14" Type="http://schemas.openxmlformats.org/officeDocument/2006/relationships/hyperlink" Target="http://eur-lex.europa.eu/eli/reg/2013/1306?locale=LV" TargetMode="External"/><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3C97-D257-4E37-8046-96FDE589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5250</Words>
  <Characters>2993</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1.pielikums</vt:lpstr>
      <vt:lpstr>1.pielikums</vt:lpstr>
    </vt:vector>
  </TitlesOfParts>
  <Company>Zemkopības Ministrija</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7.pielikums</dc:subject>
  <dc:creator>Natalja Andrukoviča</dc:creator>
  <dc:description>Andrukoviča 67027393_x000d_
natalja.andrukovica@zm.gov.lv</dc:description>
  <cp:lastModifiedBy>Sanita Žagare</cp:lastModifiedBy>
  <cp:revision>9</cp:revision>
  <cp:lastPrinted>2016-10-12T10:52:00Z</cp:lastPrinted>
  <dcterms:created xsi:type="dcterms:W3CDTF">2017-02-28T11:22:00Z</dcterms:created>
  <dcterms:modified xsi:type="dcterms:W3CDTF">2017-04-12T07:31:00Z</dcterms:modified>
</cp:coreProperties>
</file>