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16AC3" w14:textId="77777777" w:rsidR="00265075" w:rsidRPr="009E5F88" w:rsidRDefault="001641F2" w:rsidP="00C77569">
      <w:pPr>
        <w:spacing w:before="53"/>
        <w:ind w:left="1455" w:firstLine="534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E5F88">
        <w:rPr>
          <w:rFonts w:ascii="Times New Roman"/>
          <w:i/>
          <w:spacing w:val="-1"/>
          <w:sz w:val="28"/>
          <w:lang w:val="lv-LV"/>
        </w:rPr>
        <w:t>Likumprojekts</w:t>
      </w:r>
    </w:p>
    <w:p w14:paraId="32299714" w14:textId="77777777" w:rsidR="00265075" w:rsidRPr="009E5F88" w:rsidRDefault="00265075">
      <w:pPr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</w:p>
    <w:p w14:paraId="0095A4C0" w14:textId="77777777" w:rsidR="00265075" w:rsidRPr="009E5F88" w:rsidRDefault="00265075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</w:p>
    <w:p w14:paraId="07DDFBFF" w14:textId="77777777" w:rsidR="00B9577C" w:rsidRPr="009E5F88" w:rsidRDefault="00B9577C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</w:p>
    <w:p w14:paraId="6A19197C" w14:textId="17FCA05A" w:rsidR="00265075" w:rsidRPr="009E5F88" w:rsidRDefault="009575A5" w:rsidP="001710B6">
      <w:pPr>
        <w:pStyle w:val="Heading1"/>
        <w:ind w:left="0"/>
        <w:jc w:val="center"/>
        <w:rPr>
          <w:b w:val="0"/>
          <w:bCs w:val="0"/>
          <w:lang w:val="lv-LV"/>
        </w:rPr>
      </w:pPr>
      <w:r>
        <w:rPr>
          <w:spacing w:val="-2"/>
          <w:lang w:val="lv-LV"/>
        </w:rPr>
        <w:t>Grozījumi</w:t>
      </w:r>
      <w:r w:rsidR="005B253D" w:rsidRPr="005B253D">
        <w:rPr>
          <w:spacing w:val="-2"/>
          <w:lang w:val="lv-LV"/>
        </w:rPr>
        <w:t xml:space="preserve"> </w:t>
      </w:r>
      <w:proofErr w:type="spellStart"/>
      <w:r w:rsidR="005B253D" w:rsidRPr="005B253D">
        <w:rPr>
          <w:spacing w:val="-2"/>
          <w:lang w:val="lv-LV"/>
        </w:rPr>
        <w:t>Mikrouzņēmumu</w:t>
      </w:r>
      <w:proofErr w:type="spellEnd"/>
      <w:r w:rsidR="005B253D" w:rsidRPr="005B253D">
        <w:rPr>
          <w:spacing w:val="-2"/>
          <w:lang w:val="lv-LV"/>
        </w:rPr>
        <w:t xml:space="preserve"> nodokļa likumā</w:t>
      </w:r>
    </w:p>
    <w:p w14:paraId="5FF3AA0F" w14:textId="77777777" w:rsidR="00265075" w:rsidRPr="009E5F88" w:rsidRDefault="00265075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lv-LV"/>
        </w:rPr>
      </w:pPr>
    </w:p>
    <w:p w14:paraId="2904DFFA" w14:textId="77777777" w:rsidR="009575A5" w:rsidRDefault="005B253D" w:rsidP="00BB3054">
      <w:pPr>
        <w:spacing w:before="11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val="lv-LV"/>
        </w:rPr>
      </w:pPr>
      <w:r w:rsidRPr="005B253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Izdarīt </w:t>
      </w:r>
      <w:proofErr w:type="spellStart"/>
      <w:r w:rsidRPr="005B253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Mikrouzņēmumu</w:t>
      </w:r>
      <w:proofErr w:type="spellEnd"/>
      <w:r w:rsidRPr="005B253D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nodokļa likumā (Latvijas Vēstnesis, 2010, 131. nr.; 2011, 204. nr.; 2013, 194., 232. nr.; 2015, 60., 91.,</w:t>
      </w:r>
      <w:r w:rsidR="00D71700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248. nr.; 2016, 255. nr.) </w:t>
      </w:r>
      <w:r w:rsidR="009575A5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šādus </w:t>
      </w:r>
      <w:r w:rsidR="00D71700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grozījumu</w:t>
      </w:r>
      <w:r w:rsidR="009575A5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s:</w:t>
      </w:r>
    </w:p>
    <w:p w14:paraId="2061E77C" w14:textId="77777777" w:rsidR="009575A5" w:rsidRDefault="009575A5" w:rsidP="00BB3054">
      <w:pPr>
        <w:spacing w:before="11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val="lv-LV"/>
        </w:rPr>
      </w:pPr>
    </w:p>
    <w:p w14:paraId="00AF3029" w14:textId="04C7CF0A" w:rsidR="007271D6" w:rsidRPr="007271D6" w:rsidRDefault="009575A5" w:rsidP="00BB3054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1. 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1. pantā:</w:t>
      </w:r>
    </w:p>
    <w:p w14:paraId="5BD74AB1" w14:textId="5A9E723D" w:rsidR="007271D6" w:rsidRPr="007271D6" w:rsidRDefault="007271D6" w:rsidP="00BB3054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aizstāt </w:t>
      </w:r>
      <w:r w:rsidR="0004433E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1.punkta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b) apakšpunktā </w:t>
      </w:r>
      <w:r w:rsidR="00EF0E5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skaitli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“100 000” ar </w:t>
      </w:r>
      <w:r w:rsidR="003303D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skaitli 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“50 000”;</w:t>
      </w:r>
    </w:p>
    <w:p w14:paraId="6D59522C" w14:textId="3F054484" w:rsidR="007271D6" w:rsidRPr="007271D6" w:rsidRDefault="00A96693" w:rsidP="00BB3054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papildināt pantu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ar 7.punktu šādā redakcijā:</w:t>
      </w:r>
    </w:p>
    <w:p w14:paraId="16B2608B" w14:textId="77777777" w:rsidR="007271D6" w:rsidRPr="007271D6" w:rsidRDefault="007271D6" w:rsidP="00BB3054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“7) </w:t>
      </w:r>
      <w:r w:rsidRPr="007271D6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kopējais konts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– bankas konts, kuru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mikrouzņēmums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izmanto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mikrouzņēmuma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saimnieciskās darbības ieņēmumu saņemšanai, darbinieku ienākumu (darba algas) izmaksāšanai, kā arī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mikrouzņēmuma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nodokļa maksāšanai saskaņā ar šo likumu.”.</w:t>
      </w:r>
    </w:p>
    <w:p w14:paraId="542E6007" w14:textId="77777777" w:rsidR="007271D6" w:rsidRPr="007271D6" w:rsidRDefault="007271D6" w:rsidP="007271D6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</w:p>
    <w:p w14:paraId="58182B51" w14:textId="6B4A403A" w:rsidR="009A5BA9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2.  </w:t>
      </w:r>
      <w:r w:rsidR="009A5BA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Aizstāt 2. panta ceturtajā daļā, 5. panta ceturtajā daļā un 6. panta ceturtajā daļā skaitli “720” ar </w:t>
      </w:r>
      <w:r w:rsidR="007F45C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skaitli </w:t>
      </w:r>
      <w:r w:rsidR="009A5BA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“900”.</w:t>
      </w:r>
    </w:p>
    <w:p w14:paraId="69F57879" w14:textId="77777777" w:rsidR="009A5BA9" w:rsidRDefault="009A5BA9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</w:p>
    <w:p w14:paraId="1226DAD7" w14:textId="6A743B04" w:rsidR="007271D6" w:rsidRPr="007271D6" w:rsidRDefault="009A5BA9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3. </w:t>
      </w:r>
      <w:r w:rsidR="00A9653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Aizstāt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3. panta pirmās daļas otrajā teikumā vārdu</w:t>
      </w:r>
      <w:r w:rsidR="00A9653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s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“var</w:t>
      </w:r>
      <w:r w:rsidR="00A9653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ietvert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”</w:t>
      </w:r>
      <w:r w:rsidR="00A9653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ar vārdu “ietver”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</w:t>
      </w:r>
    </w:p>
    <w:p w14:paraId="77A62BF7" w14:textId="77777777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</w:p>
    <w:p w14:paraId="3CF195F9" w14:textId="1341E9C5" w:rsidR="007271D6" w:rsidRPr="007271D6" w:rsidRDefault="009A5BA9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4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. Aizstāt 4. pantā pirmās daļas 2. punktā </w:t>
      </w:r>
      <w:r w:rsidR="00EF0E59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skaitli</w:t>
      </w:r>
      <w:r w:rsidR="00EF0E59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“100 000” ar </w:t>
      </w:r>
      <w:r w:rsidR="00C007C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skaitli 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“50 000”.</w:t>
      </w:r>
    </w:p>
    <w:p w14:paraId="1B133306" w14:textId="77777777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</w:p>
    <w:p w14:paraId="4A991E2F" w14:textId="77E77B2E" w:rsidR="007271D6" w:rsidRPr="007271D6" w:rsidRDefault="009A5BA9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5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 Papildināt likumu ar 7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lv-LV"/>
        </w:rPr>
        <w:t>1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 pantu šādā redakcijā:</w:t>
      </w:r>
    </w:p>
    <w:p w14:paraId="6F27C2F8" w14:textId="77777777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</w:p>
    <w:p w14:paraId="636F9263" w14:textId="77777777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“</w:t>
      </w:r>
      <w:r w:rsidRPr="007271D6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7</w:t>
      </w:r>
      <w:r w:rsidRPr="007271D6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val="lv-LV"/>
        </w:rPr>
        <w:t>1</w:t>
      </w:r>
      <w:r w:rsidRPr="007271D6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 xml:space="preserve">. pants. </w:t>
      </w:r>
      <w:proofErr w:type="spellStart"/>
      <w:r w:rsidRPr="007271D6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Mikrouzņēmumu</w:t>
      </w:r>
      <w:proofErr w:type="spellEnd"/>
      <w:r w:rsidRPr="007271D6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 xml:space="preserve"> nodokļa maksāšana, izmantojot kopējo kontu </w:t>
      </w:r>
    </w:p>
    <w:p w14:paraId="4A4FC831" w14:textId="77777777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</w:p>
    <w:p w14:paraId="71BFCCAD" w14:textId="77777777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(1)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Mikrouzņēmums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ir tiesīgs maksāt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mikrouzņēmumu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nodokli, izmantojot kopējo kontu, un neiesniegt šā likuma 7.pantā noteikto nodokļa deklarāciju, ja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mikrouzņēmums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ievēro šajā pantā noteiktos nosacījumus.</w:t>
      </w:r>
    </w:p>
    <w:p w14:paraId="661BF09F" w14:textId="77777777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(2)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Mikrouzņēmuma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apgrozījumu veido tikai bezskaidras naudas ieņēmumi no saimnieciskās darbības vai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mikrouzņēmums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pats iemaksā kopējā kontā skaidrā naudā saņemtos ieņēmumus no saimnieciskās darbības, kā arī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mikrouzņēmums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izmaksā darbiniekiem ienākumu (darba algu) tikai no kopējā konta.</w:t>
      </w:r>
    </w:p>
    <w:p w14:paraId="58EAF3A1" w14:textId="28045195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(3)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Mikrouzņēmums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="0047207A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iesniedz Valsts ieņēmumu dienestā iesniegumu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, kurā pilnvaro </w:t>
      </w:r>
      <w:r w:rsidR="0047207A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Valsts ieņēmumu dienestu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līdz ceturksnim sekojošā mēneša piecpadsmitajam datumam:</w:t>
      </w:r>
    </w:p>
    <w:p w14:paraId="381A61D0" w14:textId="2B34A470" w:rsidR="0047207A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1) </w:t>
      </w:r>
      <w:r w:rsidR="0047207A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piekļūt </w:t>
      </w:r>
      <w:proofErr w:type="spellStart"/>
      <w:r w:rsidR="0047207A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mikrouzņēmuma</w:t>
      </w:r>
      <w:proofErr w:type="spellEnd"/>
      <w:r w:rsidR="0047207A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kopējam kontam un saņemt no bankas informāciju </w:t>
      </w:r>
      <w:r w:rsidR="0047207A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par ceturkšņa apgrozījumu, kā arī</w:t>
      </w:r>
      <w:r w:rsidR="0047207A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par </w:t>
      </w:r>
      <w:r w:rsidR="0047207A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darbiniekam izmaksāto </w:t>
      </w:r>
      <w:r w:rsidR="0047207A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lastRenderedPageBreak/>
        <w:t xml:space="preserve">ienākumu (darba algu), </w:t>
      </w:r>
      <w:r w:rsidR="00F3589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ar</w:t>
      </w:r>
      <w:r w:rsidR="0047207A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konkrētās personas vārdu, uzvārdu, personas kodu un tai izmaksāto ienākumu (darba algu)</w:t>
      </w:r>
      <w:r w:rsidR="0047207A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;</w:t>
      </w:r>
    </w:p>
    <w:p w14:paraId="089AD8A6" w14:textId="7FEAE285" w:rsidR="007271D6" w:rsidRPr="007271D6" w:rsidRDefault="0047207A" w:rsidP="0047207A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2) 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ieturēt un maksāt no </w:t>
      </w:r>
      <w:proofErr w:type="spellStart"/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mikrouzņēmuma</w:t>
      </w:r>
      <w:proofErr w:type="spellEnd"/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ceturkšņa apgrozījuma </w:t>
      </w:r>
      <w:proofErr w:type="spellStart"/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mikrouzņēmumu</w:t>
      </w:r>
      <w:proofErr w:type="spellEnd"/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nodokli</w:t>
      </w: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, izmantojot tiešā debeta metodi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</w:t>
      </w:r>
    </w:p>
    <w:p w14:paraId="3775FB39" w14:textId="6C7C0E54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(4) </w:t>
      </w:r>
      <w:r w:rsidR="0047207A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Valsts ieņēmumu dienests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līdz ceturksnim sekojošā mēneša piecpadsmitajam datumam</w:t>
      </w:r>
      <w:r w:rsidR="0047207A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informē </w:t>
      </w:r>
      <w:proofErr w:type="spellStart"/>
      <w:r w:rsidR="0047207A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mikrouzņēmumu</w:t>
      </w:r>
      <w:proofErr w:type="spellEnd"/>
      <w:r w:rsidR="0047207A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par aprēķināto un samaksāto </w:t>
      </w:r>
      <w:proofErr w:type="spellStart"/>
      <w:r w:rsidR="0047207A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mikrouzņēmuma</w:t>
      </w:r>
      <w:proofErr w:type="spellEnd"/>
      <w:r w:rsidR="0047207A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nodokli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</w:t>
      </w:r>
    </w:p>
    <w:p w14:paraId="443385E9" w14:textId="77777777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(5) Šā panta trešajā daļā saņemto informāciju Valsts ieņēmumu dienests ietver konkrētā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mikrouzņēmuma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nodokļa deklarācijā. Ar to tiek uzskatīts, ka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mikrouzņēmums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ir izpildījis 7.pantā noteiktās saistības par nodokļa deklarēšanu un samaksu.</w:t>
      </w:r>
    </w:p>
    <w:p w14:paraId="04360714" w14:textId="77777777" w:rsidR="00683805" w:rsidRDefault="007271D6" w:rsidP="00683805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(6) Valsts ieņēmumu dienests var anulēt tiesības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mikrouzņēmumam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maksāt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mikrouzņēmumu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nodokli, izmantojot kopējo kontu, par to informējot </w:t>
      </w:r>
      <w:proofErr w:type="spellStart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mikrouzņēmumu</w:t>
      </w:r>
      <w:proofErr w:type="spellEnd"/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, ja netie</w:t>
      </w:r>
      <w:r w:rsidR="00683805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k ievērotas šā likuma prasības.</w:t>
      </w:r>
    </w:p>
    <w:p w14:paraId="07A50B13" w14:textId="13FE690D" w:rsidR="007271D6" w:rsidRPr="007271D6" w:rsidRDefault="00C813B5" w:rsidP="00683805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(7) Ministru kabinet</w:t>
      </w:r>
      <w:r w:rsidR="00683805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s nosaka </w:t>
      </w:r>
      <w:r w:rsidR="00A96693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citus nosacījumus šajā pantā noteiktai nodokļa maksāšanas kārtībai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</w:t>
      </w:r>
      <w:r w:rsidR="00683805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”.</w:t>
      </w:r>
    </w:p>
    <w:p w14:paraId="61A679B1" w14:textId="77777777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</w:p>
    <w:p w14:paraId="4A97786E" w14:textId="178483E0" w:rsidR="007271D6" w:rsidRPr="007271D6" w:rsidRDefault="009A5BA9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6</w:t>
      </w:r>
      <w:r w:rsidR="007271D6" w:rsidRPr="007271D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. 8.pantā:</w:t>
      </w:r>
    </w:p>
    <w:p w14:paraId="2FF3FAD7" w14:textId="258C5DA3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aizstāt pirmās daļas 2.punktā </w:t>
      </w:r>
      <w:r w:rsidR="00192BB5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skaitli</w:t>
      </w:r>
      <w:r w:rsidR="00192BB5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“80,0” ar</w:t>
      </w:r>
      <w:r w:rsidR="00C007CB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skaitli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“95,0”;</w:t>
      </w:r>
    </w:p>
    <w:p w14:paraId="3DEACCA4" w14:textId="79B553B6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aizstāt pirmās daļas 3.punktā </w:t>
      </w:r>
      <w:r w:rsidR="00192BB5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skaitli</w:t>
      </w:r>
      <w:r w:rsidR="00192BB5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“18,8” ar </w:t>
      </w:r>
      <w:r w:rsidR="00C007CB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skaitli 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“3,8”;</w:t>
      </w:r>
    </w:p>
    <w:p w14:paraId="73B994CE" w14:textId="0291A20C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aizstāt otrās daļas 1.punktā </w:t>
      </w:r>
      <w:r w:rsidR="00192BB5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skaitli</w:t>
      </w:r>
      <w:r w:rsidR="00192BB5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“80,0” ar </w:t>
      </w:r>
      <w:r w:rsidR="00C007CB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skaitli 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“95,0”;</w:t>
      </w:r>
    </w:p>
    <w:p w14:paraId="318E8BE3" w14:textId="1B972E3E" w:rsidR="007271D6" w:rsidRPr="007271D6" w:rsidRDefault="007271D6" w:rsidP="007271D6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aizstāt otrās daļas 2.punktā </w:t>
      </w:r>
      <w:r w:rsidR="00192BB5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skaitli</w:t>
      </w:r>
      <w:r w:rsidR="00192BB5" w:rsidRPr="007271D6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“20,0” ar </w:t>
      </w:r>
      <w:r w:rsidR="00C007CB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skaitli </w:t>
      </w:r>
      <w:r w:rsidRPr="007271D6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“5,0”</w:t>
      </w:r>
      <w:r w:rsidR="003E6CF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.</w:t>
      </w:r>
    </w:p>
    <w:p w14:paraId="1ECDA7D3" w14:textId="77777777" w:rsidR="007271D6" w:rsidRDefault="007271D6" w:rsidP="007271D6">
      <w:pPr>
        <w:spacing w:before="11"/>
        <w:ind w:firstLine="567"/>
        <w:rPr>
          <w:rFonts w:ascii="Times New Roman" w:eastAsia="Times New Roman" w:hAnsi="Times New Roman"/>
          <w:spacing w:val="-1"/>
          <w:sz w:val="28"/>
          <w:szCs w:val="28"/>
          <w:lang w:val="lv-LV"/>
        </w:rPr>
      </w:pPr>
    </w:p>
    <w:p w14:paraId="2C012402" w14:textId="0B4D5244" w:rsidR="003E6CF4" w:rsidRDefault="009A5BA9" w:rsidP="007271D6">
      <w:pPr>
        <w:spacing w:before="11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7</w:t>
      </w:r>
      <w:r w:rsidR="009575A5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. </w:t>
      </w:r>
      <w:r w:rsidR="003E6CF4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Pārejas noteikumos:</w:t>
      </w:r>
    </w:p>
    <w:p w14:paraId="29D7A250" w14:textId="02EDC4E8" w:rsidR="00D71700" w:rsidRPr="003E6CF4" w:rsidRDefault="003E6CF4" w:rsidP="003E6CF4">
      <w:pPr>
        <w:spacing w:before="11"/>
        <w:ind w:firstLine="567"/>
        <w:rPr>
          <w:rFonts w:ascii="Times New Roman" w:eastAsia="Times New Roman" w:hAnsi="Times New Roman"/>
          <w:spacing w:val="-1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izslēgt 21.punktu;</w:t>
      </w:r>
    </w:p>
    <w:p w14:paraId="716F8AD0" w14:textId="27B61785" w:rsidR="001C3145" w:rsidRDefault="003E6CF4" w:rsidP="009575A5">
      <w:pPr>
        <w:widowControl/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p</w:t>
      </w:r>
      <w:r w:rsidR="001C3145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apildināt ar 26.</w:t>
      </w:r>
      <w:r w:rsidR="00C007CB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un 27.</w:t>
      </w:r>
      <w:r w:rsidR="001C3145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punktu</w:t>
      </w:r>
      <w:r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šādā redakcijā</w:t>
      </w:r>
      <w:r w:rsidR="001C3145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:</w:t>
      </w:r>
    </w:p>
    <w:p w14:paraId="1E4656BA" w14:textId="4FD4DC12" w:rsidR="00C007CB" w:rsidRDefault="00F70230" w:rsidP="009575A5">
      <w:pPr>
        <w:widowControl/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“26. </w:t>
      </w:r>
      <w:r w:rsidR="00C007CB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Šā </w:t>
      </w:r>
      <w:r w:rsidR="00192BB5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likuma </w:t>
      </w:r>
      <w:r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7</w:t>
      </w:r>
      <w:r w:rsidRPr="00F7023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lv-LV" w:eastAsia="lv-LV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. pa</w:t>
      </w:r>
      <w:r w:rsidR="00A50B11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n</w:t>
      </w:r>
      <w:r w:rsidR="00192BB5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t</w:t>
      </w:r>
      <w:r w:rsidR="00C007CB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s, </w:t>
      </w:r>
      <w:r w:rsidR="00C007CB" w:rsidRPr="00A5792F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kas </w:t>
      </w:r>
      <w:r w:rsidR="00A5792F" w:rsidRPr="00A5792F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nosaka</w:t>
      </w:r>
      <w:r w:rsidR="00C007CB" w:rsidRPr="00A42553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</w:t>
      </w:r>
      <w:r w:rsidR="00A5792F" w:rsidRPr="00A42553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iespēju maksāt </w:t>
      </w:r>
      <w:proofErr w:type="spellStart"/>
      <w:r w:rsidR="00A5792F" w:rsidRPr="00A42553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m</w:t>
      </w:r>
      <w:r w:rsidR="00A5792F" w:rsidRPr="00F5775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ikrouzņēmumu</w:t>
      </w:r>
      <w:proofErr w:type="spellEnd"/>
      <w:r w:rsidR="00A5792F" w:rsidRPr="00F5775B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nodokli izmantojot kopējo kontu,</w:t>
      </w:r>
      <w:r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stājas spēkā ar 2018.gada 1.jūliju.</w:t>
      </w:r>
    </w:p>
    <w:p w14:paraId="13802D5A" w14:textId="3A578D68" w:rsidR="001C3145" w:rsidRPr="00D71700" w:rsidRDefault="00C007CB" w:rsidP="009575A5">
      <w:pPr>
        <w:widowControl/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27.</w:t>
      </w:r>
      <w:r w:rsidR="00F7023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Ministru kabinets</w:t>
      </w:r>
      <w:r w:rsidR="00192BB5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līdz 2018.gada 30.jūnijam izdod</w:t>
      </w:r>
      <w:r w:rsidR="00F7023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šā likuma 7</w:t>
      </w:r>
      <w:r w:rsidR="00F70230" w:rsidRPr="00F70230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lv-LV" w:eastAsia="lv-LV"/>
        </w:rPr>
        <w:t>1</w:t>
      </w:r>
      <w:r w:rsidR="00F7023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.pant</w:t>
      </w:r>
      <w:r w:rsidR="001A2579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a</w:t>
      </w:r>
      <w:r w:rsidR="00F7023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</w:t>
      </w:r>
      <w:r w:rsidR="001A2579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septītajā daļā </w:t>
      </w:r>
      <w:r w:rsidR="00A42553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paredzētos</w:t>
      </w:r>
      <w:r w:rsidR="00F7023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noteikumus.”.</w:t>
      </w:r>
    </w:p>
    <w:p w14:paraId="507AA61C" w14:textId="77777777" w:rsidR="00D71700" w:rsidRPr="00D71700" w:rsidRDefault="00D71700" w:rsidP="009575A5">
      <w:pPr>
        <w:widowControl/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</w:p>
    <w:p w14:paraId="0C437237" w14:textId="77777777" w:rsidR="00D71700" w:rsidRPr="00D71700" w:rsidRDefault="00D71700" w:rsidP="009575A5">
      <w:pPr>
        <w:widowControl/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D7170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Likums stājas spēkā 2018</w:t>
      </w:r>
      <w:r w:rsidRPr="00D7170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 </w:t>
      </w:r>
      <w:r w:rsidRPr="00D7170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gada 1</w:t>
      </w:r>
      <w:r w:rsidRPr="00D71700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. </w:t>
      </w:r>
      <w:r w:rsidRPr="00D71700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janvārī.</w:t>
      </w:r>
    </w:p>
    <w:p w14:paraId="4AA4B5EE" w14:textId="77777777" w:rsidR="00265075" w:rsidRPr="009E5F88" w:rsidRDefault="00265075">
      <w:pPr>
        <w:spacing w:before="4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72850723" w14:textId="77777777" w:rsidR="00265075" w:rsidRPr="009E5F88" w:rsidRDefault="00265075" w:rsidP="001710B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lv-LV"/>
        </w:rPr>
      </w:pPr>
    </w:p>
    <w:p w14:paraId="01BFCE5E" w14:textId="645DB22A" w:rsidR="006E6660" w:rsidRDefault="006E6660" w:rsidP="001710B6">
      <w:pPr>
        <w:pStyle w:val="BodyText"/>
        <w:tabs>
          <w:tab w:val="left" w:pos="6237"/>
        </w:tabs>
        <w:ind w:left="0"/>
        <w:rPr>
          <w:spacing w:val="-1"/>
          <w:lang w:val="lv-LV"/>
        </w:rPr>
      </w:pPr>
      <w:r>
        <w:rPr>
          <w:spacing w:val="-2"/>
          <w:lang w:val="lv-LV"/>
        </w:rPr>
        <w:t>M</w:t>
      </w:r>
      <w:r w:rsidRPr="00367973">
        <w:rPr>
          <w:spacing w:val="-2"/>
          <w:lang w:val="lv-LV"/>
        </w:rPr>
        <w:t>inistru prezidenta biedrs</w:t>
      </w:r>
      <w:r>
        <w:rPr>
          <w:spacing w:val="-1"/>
          <w:lang w:val="lv-LV"/>
        </w:rPr>
        <w:t xml:space="preserve">, </w:t>
      </w:r>
    </w:p>
    <w:p w14:paraId="746FC39F" w14:textId="724C6218" w:rsidR="00265075" w:rsidRPr="006E6660" w:rsidRDefault="006E6660" w:rsidP="001710B6">
      <w:pPr>
        <w:pStyle w:val="BodyText"/>
        <w:tabs>
          <w:tab w:val="left" w:pos="6237"/>
        </w:tabs>
        <w:ind w:left="0"/>
        <w:rPr>
          <w:spacing w:val="-2"/>
          <w:lang w:val="lv-LV"/>
        </w:rPr>
      </w:pPr>
      <w:r>
        <w:rPr>
          <w:spacing w:val="-1"/>
          <w:lang w:val="lv-LV"/>
        </w:rPr>
        <w:t>e</w:t>
      </w:r>
      <w:r w:rsidR="005B253D">
        <w:rPr>
          <w:spacing w:val="-1"/>
          <w:lang w:val="lv-LV"/>
        </w:rPr>
        <w:t>konomikas</w:t>
      </w:r>
      <w:r w:rsidR="001641F2" w:rsidRPr="009E5F88">
        <w:rPr>
          <w:spacing w:val="1"/>
          <w:lang w:val="lv-LV"/>
        </w:rPr>
        <w:t xml:space="preserve"> </w:t>
      </w:r>
      <w:r>
        <w:rPr>
          <w:spacing w:val="-2"/>
          <w:lang w:val="lv-LV"/>
        </w:rPr>
        <w:t xml:space="preserve"> ministrs</w:t>
      </w:r>
      <w:r w:rsidR="001641F2" w:rsidRPr="009E5F88">
        <w:rPr>
          <w:spacing w:val="-2"/>
          <w:lang w:val="lv-LV"/>
        </w:rPr>
        <w:tab/>
      </w:r>
      <w:r w:rsidR="005B253D">
        <w:rPr>
          <w:spacing w:val="-1"/>
          <w:lang w:val="lv-LV"/>
        </w:rPr>
        <w:t>A. Ašeradens</w:t>
      </w:r>
    </w:p>
    <w:p w14:paraId="1FFA8585" w14:textId="55B7717C" w:rsidR="00367973" w:rsidRDefault="00367973" w:rsidP="001710B6">
      <w:pPr>
        <w:pStyle w:val="BodyText"/>
        <w:tabs>
          <w:tab w:val="left" w:pos="6237"/>
        </w:tabs>
        <w:ind w:left="0"/>
        <w:rPr>
          <w:spacing w:val="-1"/>
          <w:lang w:val="lv-LV"/>
        </w:rPr>
      </w:pPr>
    </w:p>
    <w:p w14:paraId="7989828D" w14:textId="5EC7ACC6" w:rsidR="00367973" w:rsidRDefault="00367973" w:rsidP="001710B6">
      <w:pPr>
        <w:pStyle w:val="BodyText"/>
        <w:tabs>
          <w:tab w:val="left" w:pos="6237"/>
        </w:tabs>
        <w:ind w:left="0"/>
        <w:rPr>
          <w:spacing w:val="-1"/>
          <w:lang w:val="lv-LV"/>
        </w:rPr>
      </w:pPr>
    </w:p>
    <w:p w14:paraId="2D3C0A50" w14:textId="7499C3AA" w:rsidR="00367973" w:rsidRDefault="00367973" w:rsidP="001710B6">
      <w:pPr>
        <w:pStyle w:val="BodyText"/>
        <w:tabs>
          <w:tab w:val="left" w:pos="6237"/>
        </w:tabs>
        <w:ind w:left="0"/>
        <w:rPr>
          <w:spacing w:val="-1"/>
          <w:lang w:val="lv-LV"/>
        </w:rPr>
      </w:pPr>
      <w:r>
        <w:rPr>
          <w:spacing w:val="-1"/>
          <w:lang w:val="lv-LV"/>
        </w:rPr>
        <w:t>Valsts sekretārs</w:t>
      </w:r>
      <w:r>
        <w:rPr>
          <w:spacing w:val="-1"/>
          <w:lang w:val="lv-LV"/>
        </w:rPr>
        <w:tab/>
        <w:t>J. Stinka</w:t>
      </w:r>
    </w:p>
    <w:p w14:paraId="49F45335" w14:textId="3FD03F4F" w:rsidR="006E6660" w:rsidRDefault="006E6660" w:rsidP="001710B6">
      <w:pPr>
        <w:pStyle w:val="BodyText"/>
        <w:tabs>
          <w:tab w:val="left" w:pos="6237"/>
        </w:tabs>
        <w:ind w:left="0"/>
        <w:rPr>
          <w:spacing w:val="-1"/>
          <w:lang w:val="lv-LV"/>
        </w:rPr>
      </w:pPr>
    </w:p>
    <w:p w14:paraId="331997CF" w14:textId="41809D36" w:rsidR="006E6660" w:rsidRDefault="006E6660" w:rsidP="001710B6">
      <w:pPr>
        <w:pStyle w:val="BodyText"/>
        <w:tabs>
          <w:tab w:val="left" w:pos="6237"/>
        </w:tabs>
        <w:ind w:left="0"/>
        <w:rPr>
          <w:spacing w:val="-1"/>
          <w:lang w:val="lv-LV"/>
        </w:rPr>
      </w:pPr>
    </w:p>
    <w:p w14:paraId="28C751FD" w14:textId="77777777" w:rsidR="00F5775B" w:rsidRDefault="00F5775B" w:rsidP="001710B6">
      <w:pPr>
        <w:pStyle w:val="BodyText"/>
        <w:tabs>
          <w:tab w:val="left" w:pos="6237"/>
        </w:tabs>
        <w:ind w:left="0"/>
        <w:rPr>
          <w:spacing w:val="-1"/>
          <w:sz w:val="20"/>
          <w:szCs w:val="20"/>
          <w:lang w:val="lv-LV"/>
        </w:rPr>
      </w:pPr>
    </w:p>
    <w:p w14:paraId="57D94492" w14:textId="4696F87B" w:rsidR="006E6660" w:rsidRPr="00F5775B" w:rsidRDefault="00B5547F" w:rsidP="001710B6">
      <w:pPr>
        <w:pStyle w:val="BodyText"/>
        <w:tabs>
          <w:tab w:val="left" w:pos="6237"/>
        </w:tabs>
        <w:ind w:left="0"/>
        <w:rPr>
          <w:spacing w:val="-1"/>
          <w:sz w:val="20"/>
          <w:szCs w:val="20"/>
          <w:lang w:val="lv-LV"/>
        </w:rPr>
      </w:pPr>
      <w:r w:rsidRPr="00F5775B">
        <w:rPr>
          <w:spacing w:val="-1"/>
          <w:sz w:val="20"/>
          <w:szCs w:val="20"/>
          <w:lang w:val="lv-LV"/>
        </w:rPr>
        <w:t>10</w:t>
      </w:r>
      <w:r w:rsidR="00EC1DB0" w:rsidRPr="00F5775B">
        <w:rPr>
          <w:spacing w:val="-1"/>
          <w:sz w:val="20"/>
          <w:szCs w:val="20"/>
          <w:lang w:val="lv-LV"/>
        </w:rPr>
        <w:t>.04.2017 12:00</w:t>
      </w:r>
    </w:p>
    <w:p w14:paraId="0FFD046F" w14:textId="7B3DE4E0" w:rsidR="00EC1DB0" w:rsidRPr="00F5775B" w:rsidRDefault="00F91CE9" w:rsidP="001710B6">
      <w:pPr>
        <w:pStyle w:val="BodyText"/>
        <w:tabs>
          <w:tab w:val="left" w:pos="6237"/>
        </w:tabs>
        <w:ind w:left="0"/>
        <w:rPr>
          <w:spacing w:val="-1"/>
          <w:sz w:val="20"/>
          <w:szCs w:val="20"/>
          <w:lang w:val="lv-LV"/>
        </w:rPr>
      </w:pPr>
      <w:r>
        <w:rPr>
          <w:spacing w:val="-1"/>
          <w:sz w:val="20"/>
          <w:szCs w:val="20"/>
          <w:lang w:val="lv-LV"/>
        </w:rPr>
        <w:t>462</w:t>
      </w:r>
      <w:bookmarkStart w:id="0" w:name="_GoBack"/>
      <w:bookmarkEnd w:id="0"/>
    </w:p>
    <w:p w14:paraId="0AF127C2" w14:textId="03B67C34" w:rsidR="006E6660" w:rsidRPr="00F5775B" w:rsidRDefault="006E6660" w:rsidP="001710B6">
      <w:pPr>
        <w:pStyle w:val="BodyText"/>
        <w:tabs>
          <w:tab w:val="left" w:pos="6237"/>
        </w:tabs>
        <w:ind w:left="0"/>
        <w:rPr>
          <w:spacing w:val="-1"/>
          <w:sz w:val="20"/>
          <w:szCs w:val="20"/>
          <w:lang w:val="lv-LV"/>
        </w:rPr>
      </w:pPr>
      <w:r w:rsidRPr="00F5775B">
        <w:rPr>
          <w:spacing w:val="-1"/>
          <w:sz w:val="20"/>
          <w:szCs w:val="20"/>
          <w:lang w:val="lv-LV"/>
        </w:rPr>
        <w:t>Jurušs, 67013044</w:t>
      </w:r>
    </w:p>
    <w:p w14:paraId="0AC795D5" w14:textId="1EDD2E1A" w:rsidR="006E6660" w:rsidRPr="00F5775B" w:rsidRDefault="00F91CE9" w:rsidP="001710B6">
      <w:pPr>
        <w:pStyle w:val="BodyText"/>
        <w:tabs>
          <w:tab w:val="left" w:pos="6237"/>
        </w:tabs>
        <w:ind w:left="0"/>
        <w:rPr>
          <w:rFonts w:cs="Times New Roman"/>
          <w:sz w:val="20"/>
          <w:szCs w:val="20"/>
          <w:lang w:val="lv-LV"/>
        </w:rPr>
      </w:pPr>
      <w:hyperlink r:id="rId11" w:history="1">
        <w:r w:rsidR="006E6660" w:rsidRPr="00F5775B">
          <w:rPr>
            <w:rStyle w:val="Hyperlink"/>
            <w:spacing w:val="-1"/>
            <w:sz w:val="20"/>
            <w:szCs w:val="20"/>
            <w:lang w:val="lv-LV"/>
          </w:rPr>
          <w:t>Maris.Juruss@em.gov.lv</w:t>
        </w:r>
      </w:hyperlink>
      <w:r w:rsidR="006E6660" w:rsidRPr="00F5775B">
        <w:rPr>
          <w:spacing w:val="-1"/>
          <w:sz w:val="20"/>
          <w:szCs w:val="20"/>
          <w:lang w:val="lv-LV"/>
        </w:rPr>
        <w:t xml:space="preserve"> </w:t>
      </w:r>
    </w:p>
    <w:sectPr w:rsidR="006E6660" w:rsidRPr="00F5775B" w:rsidSect="00BA0ED3">
      <w:headerReference w:type="default" r:id="rId12"/>
      <w:footerReference w:type="default" r:id="rId13"/>
      <w:footerReference w:type="first" r:id="rId14"/>
      <w:type w:val="continuous"/>
      <w:pgSz w:w="11910" w:h="16840"/>
      <w:pgMar w:top="1134" w:right="170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731B9" w14:textId="77777777" w:rsidR="00695070" w:rsidRDefault="00695070">
      <w:r>
        <w:separator/>
      </w:r>
    </w:p>
  </w:endnote>
  <w:endnote w:type="continuationSeparator" w:id="0">
    <w:p w14:paraId="103F7AE0" w14:textId="77777777" w:rsidR="00695070" w:rsidRDefault="00695070">
      <w:r>
        <w:continuationSeparator/>
      </w:r>
    </w:p>
  </w:endnote>
  <w:endnote w:type="continuationNotice" w:id="1">
    <w:p w14:paraId="7DAC7E7C" w14:textId="77777777" w:rsidR="00695070" w:rsidRDefault="00695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236C" w14:textId="3DFFF59B" w:rsidR="00BA0ED3" w:rsidRPr="00BA0ED3" w:rsidRDefault="00B6555E" w:rsidP="00BA0ED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="00B5547F">
      <w:rPr>
        <w:rFonts w:ascii="Times New Roman" w:hAnsi="Times New Roman" w:cs="Times New Roman"/>
        <w:sz w:val="20"/>
        <w:szCs w:val="20"/>
      </w:rPr>
      <w:t>MLik_10</w:t>
    </w:r>
    <w:r w:rsidR="00530EA4">
      <w:rPr>
        <w:rFonts w:ascii="Times New Roman" w:hAnsi="Times New Roman" w:cs="Times New Roman"/>
        <w:sz w:val="20"/>
        <w:szCs w:val="20"/>
      </w:rPr>
      <w:t>04</w:t>
    </w:r>
    <w:r w:rsidR="00BA0ED3" w:rsidRPr="00BA0ED3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>MUN</w:t>
    </w:r>
  </w:p>
  <w:p w14:paraId="4F28E697" w14:textId="77777777" w:rsidR="00BA0ED3" w:rsidRDefault="00BA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9C59" w14:textId="18B5D861" w:rsidR="00BA0ED3" w:rsidRPr="00BA0ED3" w:rsidRDefault="00D7170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="00F76CC5">
      <w:rPr>
        <w:rFonts w:ascii="Times New Roman" w:hAnsi="Times New Roman" w:cs="Times New Roman"/>
        <w:sz w:val="20"/>
        <w:szCs w:val="20"/>
      </w:rPr>
      <w:t>MLik_</w:t>
    </w:r>
    <w:r w:rsidR="00B5547F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0417_MUN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F82EE" w14:textId="77777777" w:rsidR="00695070" w:rsidRDefault="00695070">
      <w:r>
        <w:separator/>
      </w:r>
    </w:p>
  </w:footnote>
  <w:footnote w:type="continuationSeparator" w:id="0">
    <w:p w14:paraId="7BE11B1E" w14:textId="77777777" w:rsidR="00695070" w:rsidRDefault="00695070">
      <w:r>
        <w:continuationSeparator/>
      </w:r>
    </w:p>
  </w:footnote>
  <w:footnote w:type="continuationNotice" w:id="1">
    <w:p w14:paraId="23D06329" w14:textId="77777777" w:rsidR="00695070" w:rsidRDefault="006950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7AE57" w14:textId="77777777" w:rsidR="00265075" w:rsidRDefault="008127D5">
    <w:pPr>
      <w:spacing w:line="14" w:lineRule="auto"/>
      <w:rPr>
        <w:sz w:val="20"/>
        <w:szCs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68A5BA" wp14:editId="4FAAB905">
              <wp:simplePos x="0" y="0"/>
              <wp:positionH relativeFrom="page">
                <wp:posOffset>3896360</wp:posOffset>
              </wp:positionH>
              <wp:positionV relativeFrom="page">
                <wp:posOffset>452755</wp:posOffset>
              </wp:positionV>
              <wp:extent cx="12700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8D699" w14:textId="1B1AFADA" w:rsidR="00265075" w:rsidRDefault="001641F2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1CE9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8A5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8pt;margin-top:35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BFWwup3gAAAAkBAAAPAAAA&#10;AAAAAAAAAAAAAAYFAABkcnMvZG93bnJldi54bWxQSwUGAAAAAAQABADzAAAAEQYAAAAA&#10;" filled="f" stroked="f">
              <v:textbox inset="0,0,0,0">
                <w:txbxContent>
                  <w:p w14:paraId="6388D699" w14:textId="1B1AFADA" w:rsidR="00265075" w:rsidRDefault="001641F2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1CE9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78B8"/>
    <w:multiLevelType w:val="hybridMultilevel"/>
    <w:tmpl w:val="DDF48F94"/>
    <w:lvl w:ilvl="0" w:tplc="9F54045A">
      <w:start w:val="1"/>
      <w:numFmt w:val="decimal"/>
      <w:lvlText w:val="%1)"/>
      <w:lvlJc w:val="left"/>
      <w:pPr>
        <w:ind w:left="102" w:hanging="468"/>
      </w:pPr>
      <w:rPr>
        <w:rFonts w:ascii="Times New Roman" w:eastAsia="Times New Roman" w:hAnsi="Times New Roman" w:hint="default"/>
        <w:sz w:val="28"/>
        <w:szCs w:val="28"/>
      </w:rPr>
    </w:lvl>
    <w:lvl w:ilvl="1" w:tplc="6A526D0C">
      <w:start w:val="1"/>
      <w:numFmt w:val="bullet"/>
      <w:lvlText w:val="•"/>
      <w:lvlJc w:val="left"/>
      <w:pPr>
        <w:ind w:left="1020" w:hanging="468"/>
      </w:pPr>
      <w:rPr>
        <w:rFonts w:hint="default"/>
      </w:rPr>
    </w:lvl>
    <w:lvl w:ilvl="2" w:tplc="CF384CEA">
      <w:start w:val="1"/>
      <w:numFmt w:val="bullet"/>
      <w:lvlText w:val="•"/>
      <w:lvlJc w:val="left"/>
      <w:pPr>
        <w:ind w:left="1938" w:hanging="468"/>
      </w:pPr>
      <w:rPr>
        <w:rFonts w:hint="default"/>
      </w:rPr>
    </w:lvl>
    <w:lvl w:ilvl="3" w:tplc="15141B58">
      <w:start w:val="1"/>
      <w:numFmt w:val="bullet"/>
      <w:lvlText w:val="•"/>
      <w:lvlJc w:val="left"/>
      <w:pPr>
        <w:ind w:left="2857" w:hanging="468"/>
      </w:pPr>
      <w:rPr>
        <w:rFonts w:hint="default"/>
      </w:rPr>
    </w:lvl>
    <w:lvl w:ilvl="4" w:tplc="7F7E6AE6">
      <w:start w:val="1"/>
      <w:numFmt w:val="bullet"/>
      <w:lvlText w:val="•"/>
      <w:lvlJc w:val="left"/>
      <w:pPr>
        <w:ind w:left="3775" w:hanging="468"/>
      </w:pPr>
      <w:rPr>
        <w:rFonts w:hint="default"/>
      </w:rPr>
    </w:lvl>
    <w:lvl w:ilvl="5" w:tplc="6F08F512">
      <w:start w:val="1"/>
      <w:numFmt w:val="bullet"/>
      <w:lvlText w:val="•"/>
      <w:lvlJc w:val="left"/>
      <w:pPr>
        <w:ind w:left="4694" w:hanging="468"/>
      </w:pPr>
      <w:rPr>
        <w:rFonts w:hint="default"/>
      </w:rPr>
    </w:lvl>
    <w:lvl w:ilvl="6" w:tplc="7DB6142E">
      <w:start w:val="1"/>
      <w:numFmt w:val="bullet"/>
      <w:lvlText w:val="•"/>
      <w:lvlJc w:val="left"/>
      <w:pPr>
        <w:ind w:left="5612" w:hanging="468"/>
      </w:pPr>
      <w:rPr>
        <w:rFonts w:hint="default"/>
      </w:rPr>
    </w:lvl>
    <w:lvl w:ilvl="7" w:tplc="7CF0AA9E">
      <w:start w:val="1"/>
      <w:numFmt w:val="bullet"/>
      <w:lvlText w:val="•"/>
      <w:lvlJc w:val="left"/>
      <w:pPr>
        <w:ind w:left="6531" w:hanging="468"/>
      </w:pPr>
      <w:rPr>
        <w:rFonts w:hint="default"/>
      </w:rPr>
    </w:lvl>
    <w:lvl w:ilvl="8" w:tplc="DF124DD0">
      <w:start w:val="1"/>
      <w:numFmt w:val="bullet"/>
      <w:lvlText w:val="•"/>
      <w:lvlJc w:val="left"/>
      <w:pPr>
        <w:ind w:left="7449" w:hanging="468"/>
      </w:pPr>
      <w:rPr>
        <w:rFonts w:hint="default"/>
      </w:rPr>
    </w:lvl>
  </w:abstractNum>
  <w:abstractNum w:abstractNumId="1" w15:restartNumberingAfterBreak="0">
    <w:nsid w:val="3D70344C"/>
    <w:multiLevelType w:val="hybridMultilevel"/>
    <w:tmpl w:val="277AFDC0"/>
    <w:lvl w:ilvl="0" w:tplc="7DC69622">
      <w:start w:val="187"/>
      <w:numFmt w:val="decimal"/>
      <w:lvlText w:val="%1."/>
      <w:lvlJc w:val="left"/>
      <w:pPr>
        <w:ind w:left="663" w:hanging="562"/>
      </w:pPr>
      <w:rPr>
        <w:rFonts w:ascii="Times New Roman" w:eastAsia="Times New Roman" w:hAnsi="Times New Roman" w:hint="default"/>
        <w:sz w:val="28"/>
        <w:szCs w:val="28"/>
      </w:rPr>
    </w:lvl>
    <w:lvl w:ilvl="1" w:tplc="E6307384">
      <w:start w:val="1"/>
      <w:numFmt w:val="decimal"/>
      <w:suff w:val="space"/>
      <w:lvlText w:val="%2."/>
      <w:lvlJc w:val="left"/>
      <w:pPr>
        <w:ind w:left="851" w:hanging="2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936635DE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174AC2B6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4" w:tplc="31A271F2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5" w:tplc="AED0E244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6" w:tplc="F124BC58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7" w:tplc="33FA8F2E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8" w:tplc="6A9EC922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75"/>
    <w:rsid w:val="00025648"/>
    <w:rsid w:val="00032FAD"/>
    <w:rsid w:val="0004433E"/>
    <w:rsid w:val="000643F5"/>
    <w:rsid w:val="000662AC"/>
    <w:rsid w:val="00083BE2"/>
    <w:rsid w:val="0009229E"/>
    <w:rsid w:val="000A58AC"/>
    <w:rsid w:val="000B349E"/>
    <w:rsid w:val="000C7828"/>
    <w:rsid w:val="000D7148"/>
    <w:rsid w:val="000E0BA9"/>
    <w:rsid w:val="00131C2A"/>
    <w:rsid w:val="00132237"/>
    <w:rsid w:val="001641F2"/>
    <w:rsid w:val="001710B6"/>
    <w:rsid w:val="00174214"/>
    <w:rsid w:val="001747DB"/>
    <w:rsid w:val="00176F3D"/>
    <w:rsid w:val="00185DFB"/>
    <w:rsid w:val="00192BB5"/>
    <w:rsid w:val="001A1291"/>
    <w:rsid w:val="001A2579"/>
    <w:rsid w:val="001C1055"/>
    <w:rsid w:val="001C3145"/>
    <w:rsid w:val="001C3D44"/>
    <w:rsid w:val="001D35C3"/>
    <w:rsid w:val="001F34A6"/>
    <w:rsid w:val="00205B7C"/>
    <w:rsid w:val="00230756"/>
    <w:rsid w:val="002600F0"/>
    <w:rsid w:val="00261F1A"/>
    <w:rsid w:val="00265075"/>
    <w:rsid w:val="00281B3C"/>
    <w:rsid w:val="00286EDD"/>
    <w:rsid w:val="002909D3"/>
    <w:rsid w:val="00291A78"/>
    <w:rsid w:val="002A45F9"/>
    <w:rsid w:val="002B7C04"/>
    <w:rsid w:val="002E43B7"/>
    <w:rsid w:val="0031746E"/>
    <w:rsid w:val="003303D4"/>
    <w:rsid w:val="00332477"/>
    <w:rsid w:val="00351EC8"/>
    <w:rsid w:val="00367973"/>
    <w:rsid w:val="00371AA7"/>
    <w:rsid w:val="00374345"/>
    <w:rsid w:val="003D582D"/>
    <w:rsid w:val="003E6CF4"/>
    <w:rsid w:val="003F27C0"/>
    <w:rsid w:val="003F53BC"/>
    <w:rsid w:val="00420452"/>
    <w:rsid w:val="0043671C"/>
    <w:rsid w:val="0044327E"/>
    <w:rsid w:val="0046116A"/>
    <w:rsid w:val="0047207A"/>
    <w:rsid w:val="00472FBA"/>
    <w:rsid w:val="0048056D"/>
    <w:rsid w:val="00497C53"/>
    <w:rsid w:val="004A1A14"/>
    <w:rsid w:val="004C0831"/>
    <w:rsid w:val="004E23EC"/>
    <w:rsid w:val="004E3F8A"/>
    <w:rsid w:val="00501862"/>
    <w:rsid w:val="00530EA4"/>
    <w:rsid w:val="00546D65"/>
    <w:rsid w:val="00562E7A"/>
    <w:rsid w:val="005834FB"/>
    <w:rsid w:val="00591955"/>
    <w:rsid w:val="00591A1E"/>
    <w:rsid w:val="005B253D"/>
    <w:rsid w:val="005C4113"/>
    <w:rsid w:val="005D50BF"/>
    <w:rsid w:val="005F0E55"/>
    <w:rsid w:val="005F13C2"/>
    <w:rsid w:val="0063332B"/>
    <w:rsid w:val="00634568"/>
    <w:rsid w:val="00634829"/>
    <w:rsid w:val="00641DF3"/>
    <w:rsid w:val="00651D46"/>
    <w:rsid w:val="00675CEA"/>
    <w:rsid w:val="006822D5"/>
    <w:rsid w:val="00683805"/>
    <w:rsid w:val="00683B00"/>
    <w:rsid w:val="00686A13"/>
    <w:rsid w:val="00695070"/>
    <w:rsid w:val="006A3BA9"/>
    <w:rsid w:val="006E6660"/>
    <w:rsid w:val="00705B1E"/>
    <w:rsid w:val="00717B52"/>
    <w:rsid w:val="0072013C"/>
    <w:rsid w:val="007271D6"/>
    <w:rsid w:val="007443EC"/>
    <w:rsid w:val="00754741"/>
    <w:rsid w:val="00766464"/>
    <w:rsid w:val="00772640"/>
    <w:rsid w:val="00792735"/>
    <w:rsid w:val="007A0862"/>
    <w:rsid w:val="007B3662"/>
    <w:rsid w:val="007C3929"/>
    <w:rsid w:val="007D1FA8"/>
    <w:rsid w:val="007E2002"/>
    <w:rsid w:val="007F45C9"/>
    <w:rsid w:val="007F642A"/>
    <w:rsid w:val="008127D5"/>
    <w:rsid w:val="0081771D"/>
    <w:rsid w:val="008430BB"/>
    <w:rsid w:val="00851A07"/>
    <w:rsid w:val="00893DFA"/>
    <w:rsid w:val="00897411"/>
    <w:rsid w:val="008D10F0"/>
    <w:rsid w:val="008D11A4"/>
    <w:rsid w:val="008E1CA3"/>
    <w:rsid w:val="008E3595"/>
    <w:rsid w:val="008F135B"/>
    <w:rsid w:val="008F77D1"/>
    <w:rsid w:val="00904513"/>
    <w:rsid w:val="0091156A"/>
    <w:rsid w:val="00922742"/>
    <w:rsid w:val="00922888"/>
    <w:rsid w:val="00927AAB"/>
    <w:rsid w:val="009373AC"/>
    <w:rsid w:val="0094222F"/>
    <w:rsid w:val="009575A5"/>
    <w:rsid w:val="0096474C"/>
    <w:rsid w:val="00982CC4"/>
    <w:rsid w:val="00986FAF"/>
    <w:rsid w:val="009A21DA"/>
    <w:rsid w:val="009A5BA9"/>
    <w:rsid w:val="009D504E"/>
    <w:rsid w:val="009E5F88"/>
    <w:rsid w:val="009F3434"/>
    <w:rsid w:val="009F6E13"/>
    <w:rsid w:val="00A04143"/>
    <w:rsid w:val="00A1567E"/>
    <w:rsid w:val="00A42553"/>
    <w:rsid w:val="00A45E43"/>
    <w:rsid w:val="00A50B11"/>
    <w:rsid w:val="00A56C3A"/>
    <w:rsid w:val="00A5792F"/>
    <w:rsid w:val="00A929DD"/>
    <w:rsid w:val="00A9653B"/>
    <w:rsid w:val="00A96693"/>
    <w:rsid w:val="00AF307D"/>
    <w:rsid w:val="00B00E83"/>
    <w:rsid w:val="00B10E6F"/>
    <w:rsid w:val="00B1338D"/>
    <w:rsid w:val="00B448D1"/>
    <w:rsid w:val="00B5547F"/>
    <w:rsid w:val="00B6555E"/>
    <w:rsid w:val="00B76D71"/>
    <w:rsid w:val="00B7767F"/>
    <w:rsid w:val="00B9577C"/>
    <w:rsid w:val="00BA0ED3"/>
    <w:rsid w:val="00BA5841"/>
    <w:rsid w:val="00BB3054"/>
    <w:rsid w:val="00BC28DF"/>
    <w:rsid w:val="00BD4BC9"/>
    <w:rsid w:val="00BF03FE"/>
    <w:rsid w:val="00C007CB"/>
    <w:rsid w:val="00C24702"/>
    <w:rsid w:val="00C24D22"/>
    <w:rsid w:val="00C3735E"/>
    <w:rsid w:val="00C75481"/>
    <w:rsid w:val="00C77569"/>
    <w:rsid w:val="00C813B5"/>
    <w:rsid w:val="00C85780"/>
    <w:rsid w:val="00C870D6"/>
    <w:rsid w:val="00C973A7"/>
    <w:rsid w:val="00C97AF9"/>
    <w:rsid w:val="00CC43E2"/>
    <w:rsid w:val="00CD4FD4"/>
    <w:rsid w:val="00D248B6"/>
    <w:rsid w:val="00D71700"/>
    <w:rsid w:val="00D934C5"/>
    <w:rsid w:val="00D979D5"/>
    <w:rsid w:val="00DB1B03"/>
    <w:rsid w:val="00DD7344"/>
    <w:rsid w:val="00DE05EA"/>
    <w:rsid w:val="00DE0A4E"/>
    <w:rsid w:val="00DF3283"/>
    <w:rsid w:val="00E13BA1"/>
    <w:rsid w:val="00E17FAE"/>
    <w:rsid w:val="00E24560"/>
    <w:rsid w:val="00E64962"/>
    <w:rsid w:val="00E7744F"/>
    <w:rsid w:val="00EA17FF"/>
    <w:rsid w:val="00EB0109"/>
    <w:rsid w:val="00EB1DAE"/>
    <w:rsid w:val="00EC1DB0"/>
    <w:rsid w:val="00EC226A"/>
    <w:rsid w:val="00ED5AF1"/>
    <w:rsid w:val="00EE02EF"/>
    <w:rsid w:val="00EE355E"/>
    <w:rsid w:val="00EE6C60"/>
    <w:rsid w:val="00EF0E59"/>
    <w:rsid w:val="00F3589F"/>
    <w:rsid w:val="00F5775B"/>
    <w:rsid w:val="00F70230"/>
    <w:rsid w:val="00F76CC5"/>
    <w:rsid w:val="00F91CE9"/>
    <w:rsid w:val="00F93397"/>
    <w:rsid w:val="00FA1DEE"/>
    <w:rsid w:val="00FA3142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C3CAF8"/>
  <w15:docId w15:val="{A9EA08EA-700E-4F56-9604-D1AAAD70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27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7D5"/>
  </w:style>
  <w:style w:type="paragraph" w:styleId="Footer">
    <w:name w:val="footer"/>
    <w:basedOn w:val="Normal"/>
    <w:link w:val="FooterChar"/>
    <w:uiPriority w:val="99"/>
    <w:unhideWhenUsed/>
    <w:rsid w:val="008127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D5"/>
  </w:style>
  <w:style w:type="paragraph" w:styleId="BalloonText">
    <w:name w:val="Balloon Text"/>
    <w:basedOn w:val="Normal"/>
    <w:link w:val="BalloonTextChar"/>
    <w:uiPriority w:val="99"/>
    <w:semiHidden/>
    <w:unhideWhenUsed/>
    <w:rsid w:val="00851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B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2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1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91"/>
    <w:rPr>
      <w:b/>
      <w:bCs/>
      <w:sz w:val="20"/>
      <w:szCs w:val="20"/>
    </w:rPr>
  </w:style>
  <w:style w:type="paragraph" w:customStyle="1" w:styleId="Autors">
    <w:name w:val="Autors"/>
    <w:basedOn w:val="Normal"/>
    <w:next w:val="Normal"/>
    <w:autoRedefine/>
    <w:rsid w:val="00BC28DF"/>
    <w:pPr>
      <w:widowControl/>
      <w:tabs>
        <w:tab w:val="right" w:pos="9072"/>
      </w:tabs>
      <w:spacing w:before="960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17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.Juruss@e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Likumprojekts</Kategorija>
    <DKP xmlns="2e5bb04e-596e-45bd-9003-43ca78b1ba16">79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AEEB-F637-4A8F-83C6-2DEE3AEB5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10456-89F4-49F6-9922-3125CB29DA95}">
  <ds:schemaRefs>
    <ds:schemaRef ds:uri="http://schemas.openxmlformats.org/package/2006/metadata/core-properties"/>
    <ds:schemaRef ds:uri="http://purl.org/dc/elements/1.1/"/>
    <ds:schemaRef ds:uri="2e5bb04e-596e-45bd-9003-43ca78b1ba16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1237BE-45B7-4243-A735-EDDF99ABE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4C1DC8-364A-4E04-A2C3-346EAD73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2267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Mikrouzņēmumu nodokļa likumā</vt:lpstr>
      <vt:lpstr>Grozījumi Kredītu reģistra likumā</vt:lpstr>
    </vt:vector>
  </TitlesOfParts>
  <Company>Finanšu ministrija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Mikrouzņēmumu nodokļa likumā</dc:title>
  <dc:subject>Likumprojekts</dc:subject>
  <dc:creator>Māris Jurušs</dc:creator>
  <dc:description>67013044, maris.juruss@em.gov.lv</dc:description>
  <cp:lastModifiedBy>Māris Jurušs</cp:lastModifiedBy>
  <cp:revision>4</cp:revision>
  <cp:lastPrinted>2016-12-14T08:51:00Z</cp:lastPrinted>
  <dcterms:created xsi:type="dcterms:W3CDTF">2017-04-12T15:43:00Z</dcterms:created>
  <dcterms:modified xsi:type="dcterms:W3CDTF">2017-04-13T05:27:00Z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2016-12-13T00:00:00Z</vt:filetime>
  </property>
  <property fmtid="{D5CDD505-2E9C-101B-9397-08002B2CF9AE}" pid="4" name="ContentTypeId">
    <vt:lpwstr>0x01010065CEC490659089428AB81EE8480BC673</vt:lpwstr>
  </property>
</Properties>
</file>