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9B6C8" w14:textId="5817BE26" w:rsidR="00BE7101" w:rsidRPr="00BE7101" w:rsidRDefault="00BE7101" w:rsidP="00BE7101">
      <w:pPr>
        <w:ind w:right="-1" w:firstLine="709"/>
        <w:jc w:val="right"/>
        <w:rPr>
          <w:bCs/>
          <w:sz w:val="28"/>
          <w:szCs w:val="28"/>
        </w:rPr>
      </w:pPr>
      <w:r w:rsidRPr="00BE7101">
        <w:rPr>
          <w:bCs/>
          <w:sz w:val="28"/>
          <w:szCs w:val="28"/>
        </w:rPr>
        <w:t>1. pielikums</w:t>
      </w:r>
    </w:p>
    <w:p w14:paraId="60B5D8E4" w14:textId="77777777" w:rsidR="00BE7101" w:rsidRPr="00BE7101" w:rsidRDefault="00BE7101" w:rsidP="00BE7101">
      <w:pPr>
        <w:ind w:right="-1" w:firstLine="709"/>
        <w:jc w:val="right"/>
        <w:rPr>
          <w:sz w:val="28"/>
          <w:szCs w:val="28"/>
        </w:rPr>
      </w:pPr>
      <w:r w:rsidRPr="00BE7101">
        <w:rPr>
          <w:sz w:val="28"/>
          <w:szCs w:val="28"/>
        </w:rPr>
        <w:t>Ministru kabineta</w:t>
      </w:r>
    </w:p>
    <w:p w14:paraId="012FF65E" w14:textId="174E49F4" w:rsidR="00BE7101" w:rsidRPr="00BE7101" w:rsidRDefault="00BE7101" w:rsidP="00C73551">
      <w:pPr>
        <w:jc w:val="right"/>
        <w:rPr>
          <w:sz w:val="28"/>
          <w:szCs w:val="28"/>
        </w:rPr>
      </w:pPr>
      <w:r w:rsidRPr="00BE7101">
        <w:rPr>
          <w:sz w:val="28"/>
          <w:szCs w:val="28"/>
        </w:rPr>
        <w:t>2017.</w:t>
      </w:r>
      <w:r w:rsidR="00E42280">
        <w:rPr>
          <w:sz w:val="28"/>
          <w:szCs w:val="28"/>
        </w:rPr>
        <w:t> </w:t>
      </w:r>
      <w:r w:rsidRPr="00BE7101">
        <w:rPr>
          <w:sz w:val="28"/>
          <w:szCs w:val="28"/>
        </w:rPr>
        <w:t>gada  </w:t>
      </w:r>
      <w:r w:rsidR="00CB3FEF">
        <w:rPr>
          <w:sz w:val="28"/>
          <w:szCs w:val="28"/>
        </w:rPr>
        <w:t>16. maij</w:t>
      </w:r>
      <w:r w:rsidR="00CB3FEF">
        <w:rPr>
          <w:sz w:val="28"/>
          <w:szCs w:val="28"/>
        </w:rPr>
        <w:t>a</w:t>
      </w:r>
    </w:p>
    <w:p w14:paraId="280B20A8" w14:textId="2362695C" w:rsidR="00BE7101" w:rsidRPr="00BE7101" w:rsidRDefault="00BE7101" w:rsidP="00C73551">
      <w:pPr>
        <w:jc w:val="right"/>
        <w:rPr>
          <w:sz w:val="28"/>
          <w:szCs w:val="28"/>
        </w:rPr>
      </w:pPr>
      <w:r w:rsidRPr="00BE7101">
        <w:rPr>
          <w:sz w:val="28"/>
          <w:szCs w:val="28"/>
        </w:rPr>
        <w:t>noteikumiem Nr. </w:t>
      </w:r>
      <w:r w:rsidR="00CB3FEF">
        <w:rPr>
          <w:sz w:val="28"/>
          <w:szCs w:val="28"/>
        </w:rPr>
        <w:t>258</w:t>
      </w:r>
      <w:bookmarkStart w:id="0" w:name="_GoBack"/>
      <w:bookmarkEnd w:id="0"/>
    </w:p>
    <w:p w14:paraId="40CC9F57" w14:textId="77777777" w:rsidR="00BE7101" w:rsidRDefault="00BE7101" w:rsidP="00CE41E8">
      <w:pPr>
        <w:ind w:right="-1" w:firstLine="709"/>
        <w:jc w:val="right"/>
        <w:rPr>
          <w:sz w:val="28"/>
          <w:szCs w:val="28"/>
        </w:rPr>
      </w:pPr>
    </w:p>
    <w:p w14:paraId="5CA588A7" w14:textId="77777777" w:rsidR="00CE41E8" w:rsidRPr="0047635F" w:rsidRDefault="00CE41E8" w:rsidP="00CE41E8">
      <w:pPr>
        <w:ind w:right="-1" w:firstLine="709"/>
        <w:jc w:val="right"/>
        <w:rPr>
          <w:bCs/>
          <w:sz w:val="28"/>
          <w:szCs w:val="28"/>
        </w:rPr>
      </w:pPr>
      <w:r w:rsidRPr="0047635F">
        <w:rPr>
          <w:sz w:val="28"/>
          <w:szCs w:val="28"/>
        </w:rPr>
        <w:t>"</w:t>
      </w:r>
      <w:r w:rsidRPr="0047635F">
        <w:rPr>
          <w:bCs/>
          <w:sz w:val="28"/>
          <w:szCs w:val="28"/>
        </w:rPr>
        <w:t>13. pielikums</w:t>
      </w:r>
    </w:p>
    <w:p w14:paraId="5CA588A8" w14:textId="77777777" w:rsidR="00CE41E8" w:rsidRPr="0047635F" w:rsidRDefault="00CE41E8" w:rsidP="00CE41E8">
      <w:pPr>
        <w:ind w:right="-1" w:firstLine="709"/>
        <w:jc w:val="right"/>
        <w:rPr>
          <w:sz w:val="28"/>
          <w:szCs w:val="28"/>
        </w:rPr>
      </w:pPr>
      <w:r w:rsidRPr="0047635F">
        <w:rPr>
          <w:sz w:val="28"/>
          <w:szCs w:val="28"/>
        </w:rPr>
        <w:t>Ministru kabineta</w:t>
      </w:r>
    </w:p>
    <w:p w14:paraId="5CA588A9" w14:textId="77777777" w:rsidR="00CE41E8" w:rsidRDefault="00CE41E8" w:rsidP="00CE41E8">
      <w:pPr>
        <w:ind w:right="-1" w:firstLine="709"/>
        <w:jc w:val="right"/>
        <w:rPr>
          <w:sz w:val="28"/>
          <w:szCs w:val="28"/>
        </w:rPr>
      </w:pPr>
      <w:r w:rsidRPr="0047635F">
        <w:rPr>
          <w:sz w:val="28"/>
          <w:szCs w:val="28"/>
        </w:rPr>
        <w:t xml:space="preserve">2008. gada 17. marta </w:t>
      </w:r>
    </w:p>
    <w:p w14:paraId="5CA588AA" w14:textId="77777777" w:rsidR="00CE41E8" w:rsidRPr="0047635F" w:rsidRDefault="00CE41E8" w:rsidP="00CE41E8">
      <w:pPr>
        <w:ind w:right="-1" w:firstLine="709"/>
        <w:jc w:val="right"/>
        <w:rPr>
          <w:sz w:val="28"/>
          <w:szCs w:val="28"/>
        </w:rPr>
      </w:pPr>
      <w:r w:rsidRPr="0047635F">
        <w:rPr>
          <w:sz w:val="28"/>
          <w:szCs w:val="28"/>
        </w:rPr>
        <w:t>noteikumiem Nr. 176</w:t>
      </w:r>
    </w:p>
    <w:p w14:paraId="5CA588AB" w14:textId="77777777" w:rsidR="00CE41E8" w:rsidRPr="0047635F" w:rsidRDefault="00CE41E8" w:rsidP="00CE41E8">
      <w:pPr>
        <w:ind w:right="180" w:firstLine="709"/>
        <w:jc w:val="both"/>
        <w:rPr>
          <w:sz w:val="28"/>
          <w:szCs w:val="28"/>
        </w:rPr>
      </w:pPr>
    </w:p>
    <w:p w14:paraId="5CA588AC" w14:textId="77777777" w:rsidR="00CE41E8" w:rsidRPr="0047635F" w:rsidRDefault="00CE41E8" w:rsidP="00CE41E8">
      <w:pPr>
        <w:ind w:right="-1"/>
        <w:jc w:val="center"/>
        <w:rPr>
          <w:b/>
          <w:sz w:val="28"/>
          <w:szCs w:val="28"/>
        </w:rPr>
      </w:pPr>
      <w:r w:rsidRPr="0047635F">
        <w:rPr>
          <w:b/>
          <w:sz w:val="28"/>
          <w:szCs w:val="28"/>
        </w:rPr>
        <w:t>EIROPAS IZMEKLĒŠANAS RĪKOJUMS,</w:t>
      </w:r>
    </w:p>
    <w:p w14:paraId="43D7A02B" w14:textId="77777777" w:rsidR="00E42280" w:rsidRDefault="00CE41E8" w:rsidP="00CE41E8">
      <w:pPr>
        <w:ind w:right="-1"/>
        <w:jc w:val="center"/>
        <w:rPr>
          <w:b/>
          <w:sz w:val="28"/>
          <w:szCs w:val="28"/>
        </w:rPr>
      </w:pPr>
      <w:r w:rsidRPr="0047635F">
        <w:rPr>
          <w:b/>
          <w:sz w:val="28"/>
          <w:szCs w:val="28"/>
        </w:rPr>
        <w:t>kas minēts Eiropas Parlamenta un Padomes 2014.</w:t>
      </w:r>
      <w:r>
        <w:rPr>
          <w:b/>
          <w:sz w:val="28"/>
          <w:szCs w:val="28"/>
        </w:rPr>
        <w:t> </w:t>
      </w:r>
      <w:r w:rsidRPr="0047635F">
        <w:rPr>
          <w:b/>
          <w:sz w:val="28"/>
          <w:szCs w:val="28"/>
        </w:rPr>
        <w:t>gada 3.</w:t>
      </w:r>
      <w:r>
        <w:rPr>
          <w:b/>
          <w:sz w:val="28"/>
          <w:szCs w:val="28"/>
        </w:rPr>
        <w:t> </w:t>
      </w:r>
      <w:r w:rsidRPr="0047635F">
        <w:rPr>
          <w:b/>
          <w:sz w:val="28"/>
          <w:szCs w:val="28"/>
        </w:rPr>
        <w:t xml:space="preserve">aprīļa </w:t>
      </w:r>
    </w:p>
    <w:p w14:paraId="5CA588AD" w14:textId="42286A43" w:rsidR="00CE41E8" w:rsidRPr="0047635F" w:rsidRDefault="00CE41E8" w:rsidP="00CE41E8">
      <w:pPr>
        <w:ind w:right="-1"/>
        <w:jc w:val="center"/>
        <w:rPr>
          <w:b/>
          <w:sz w:val="28"/>
          <w:szCs w:val="28"/>
        </w:rPr>
      </w:pPr>
      <w:r w:rsidRPr="0047635F">
        <w:rPr>
          <w:b/>
          <w:sz w:val="28"/>
          <w:szCs w:val="28"/>
        </w:rPr>
        <w:t>Direktīvas 2014/41/ES par Eiropas izmeklēšanas rīkojumu krimināllietās 5. pantā</w:t>
      </w:r>
    </w:p>
    <w:p w14:paraId="5CA588AE" w14:textId="77777777" w:rsidR="00CE41E8" w:rsidRPr="00E42280" w:rsidRDefault="00CE41E8" w:rsidP="00CE41E8">
      <w:pPr>
        <w:ind w:right="-1" w:firstLine="709"/>
        <w:jc w:val="both"/>
        <w:rPr>
          <w:sz w:val="28"/>
          <w:szCs w:val="28"/>
        </w:rPr>
      </w:pPr>
    </w:p>
    <w:p w14:paraId="5CA588AF" w14:textId="77777777" w:rsidR="00CE41E8" w:rsidRPr="0047635F" w:rsidRDefault="00CE41E8" w:rsidP="00CE41E8">
      <w:pPr>
        <w:ind w:right="-1" w:firstLine="709"/>
        <w:jc w:val="both"/>
        <w:rPr>
          <w:sz w:val="28"/>
          <w:szCs w:val="28"/>
        </w:rPr>
      </w:pPr>
      <w:r w:rsidRPr="0047635F">
        <w:rPr>
          <w:sz w:val="28"/>
          <w:szCs w:val="28"/>
        </w:rPr>
        <w:t>Šo Eiropas izmeklēšanas rīkojumu ir izsniegusi kompetenta iestāde. Izdevējiestāde apstiprina, ka Eiropas izmeklēšanas rīkojuma izdošana ir vajadzīga un samērīga tiesvedības nolūkam, kas tajā konkrēti norādīts, ievērojot aizdomās turētā vai apsūdzētā tiesības, un ka prasītos izmeklēšanas pasākumus tādos pašos apstākļos būtu iespējams norīkot līdzīgā vietējā lietā. Lūdzu veikt turpmāk minēto izmeklēšanas pasākumu vai pasākumus, pienācīgi ņemot vērā izmeklēšanas noslēpumu, un nosūtīt Eiropas izmeklēšanas rīkojuma izpildē iegūtos pierādījumus.</w:t>
      </w:r>
    </w:p>
    <w:p w14:paraId="5CA588B0" w14:textId="77777777" w:rsidR="00CE41E8" w:rsidRPr="0047635F" w:rsidRDefault="00CE41E8" w:rsidP="00CE41E8">
      <w:pPr>
        <w:ind w:right="-1"/>
        <w:jc w:val="both"/>
        <w:rPr>
          <w:sz w:val="28"/>
          <w:szCs w:val="28"/>
        </w:rPr>
      </w:pPr>
      <w:r>
        <w:rPr>
          <w:noProof/>
          <w:sz w:val="28"/>
          <w:szCs w:val="28"/>
        </w:rPr>
        <w:lastRenderedPageBreak/>
        <w:drawing>
          <wp:inline distT="0" distB="0" distL="0" distR="0" wp14:anchorId="5CA588C2" wp14:editId="5CA588C3">
            <wp:extent cx="5753100" cy="7143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143750"/>
                    </a:xfrm>
                    <a:prstGeom prst="rect">
                      <a:avLst/>
                    </a:prstGeom>
                    <a:noFill/>
                    <a:ln>
                      <a:noFill/>
                    </a:ln>
                  </pic:spPr>
                </pic:pic>
              </a:graphicData>
            </a:graphic>
          </wp:inline>
        </w:drawing>
      </w:r>
    </w:p>
    <w:p w14:paraId="5CA588B1" w14:textId="77777777" w:rsidR="00CE41E8" w:rsidRPr="0047635F" w:rsidRDefault="00CE41E8" w:rsidP="00CE41E8">
      <w:pPr>
        <w:ind w:right="180" w:firstLine="709"/>
        <w:jc w:val="both"/>
        <w:rPr>
          <w:sz w:val="28"/>
          <w:szCs w:val="28"/>
        </w:rPr>
      </w:pPr>
    </w:p>
    <w:p w14:paraId="5CA588B2" w14:textId="77777777" w:rsidR="00CE41E8" w:rsidRPr="0047635F" w:rsidRDefault="00CE41E8" w:rsidP="00CE41E8">
      <w:pPr>
        <w:ind w:right="180"/>
        <w:jc w:val="both"/>
        <w:rPr>
          <w:sz w:val="28"/>
          <w:szCs w:val="28"/>
        </w:rPr>
      </w:pPr>
      <w:r>
        <w:rPr>
          <w:noProof/>
          <w:sz w:val="28"/>
          <w:szCs w:val="28"/>
        </w:rPr>
        <w:lastRenderedPageBreak/>
        <w:drawing>
          <wp:inline distT="0" distB="0" distL="0" distR="0" wp14:anchorId="5CA588C4" wp14:editId="5CA588C5">
            <wp:extent cx="5772150" cy="8401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2150" cy="8401050"/>
                    </a:xfrm>
                    <a:prstGeom prst="rect">
                      <a:avLst/>
                    </a:prstGeom>
                    <a:noFill/>
                    <a:ln>
                      <a:noFill/>
                    </a:ln>
                  </pic:spPr>
                </pic:pic>
              </a:graphicData>
            </a:graphic>
          </wp:inline>
        </w:drawing>
      </w:r>
    </w:p>
    <w:p w14:paraId="5CA588B3" w14:textId="77777777" w:rsidR="00CE41E8" w:rsidRPr="0047635F" w:rsidRDefault="00CE41E8" w:rsidP="00CE41E8">
      <w:pPr>
        <w:ind w:right="180"/>
        <w:jc w:val="both"/>
        <w:rPr>
          <w:sz w:val="28"/>
          <w:szCs w:val="28"/>
        </w:rPr>
      </w:pPr>
      <w:r>
        <w:rPr>
          <w:noProof/>
          <w:sz w:val="28"/>
          <w:szCs w:val="28"/>
        </w:rPr>
        <w:lastRenderedPageBreak/>
        <w:drawing>
          <wp:inline distT="0" distB="0" distL="0" distR="0" wp14:anchorId="5CA588C6" wp14:editId="5CA588C7">
            <wp:extent cx="5743575" cy="8382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3575" cy="8382000"/>
                    </a:xfrm>
                    <a:prstGeom prst="rect">
                      <a:avLst/>
                    </a:prstGeom>
                    <a:noFill/>
                    <a:ln>
                      <a:noFill/>
                    </a:ln>
                  </pic:spPr>
                </pic:pic>
              </a:graphicData>
            </a:graphic>
          </wp:inline>
        </w:drawing>
      </w:r>
    </w:p>
    <w:p w14:paraId="5CA588B4" w14:textId="77777777" w:rsidR="00CE41E8" w:rsidRPr="0047635F" w:rsidRDefault="00CE41E8" w:rsidP="00CE41E8">
      <w:pPr>
        <w:ind w:right="180"/>
        <w:jc w:val="both"/>
        <w:rPr>
          <w:sz w:val="28"/>
          <w:szCs w:val="28"/>
        </w:rPr>
      </w:pPr>
      <w:r>
        <w:rPr>
          <w:noProof/>
          <w:sz w:val="28"/>
          <w:szCs w:val="28"/>
        </w:rPr>
        <w:lastRenderedPageBreak/>
        <w:drawing>
          <wp:inline distT="0" distB="0" distL="0" distR="0" wp14:anchorId="5CA588C8" wp14:editId="5CA588C9">
            <wp:extent cx="5753100" cy="8677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8677275"/>
                    </a:xfrm>
                    <a:prstGeom prst="rect">
                      <a:avLst/>
                    </a:prstGeom>
                    <a:noFill/>
                    <a:ln>
                      <a:noFill/>
                    </a:ln>
                  </pic:spPr>
                </pic:pic>
              </a:graphicData>
            </a:graphic>
          </wp:inline>
        </w:drawing>
      </w:r>
    </w:p>
    <w:p w14:paraId="5CA588B5" w14:textId="77777777" w:rsidR="00CE41E8" w:rsidRPr="0047635F" w:rsidRDefault="00CE41E8" w:rsidP="00CE41E8">
      <w:pPr>
        <w:ind w:right="180"/>
        <w:jc w:val="both"/>
        <w:rPr>
          <w:sz w:val="28"/>
          <w:szCs w:val="28"/>
        </w:rPr>
      </w:pPr>
      <w:r>
        <w:rPr>
          <w:noProof/>
          <w:sz w:val="28"/>
          <w:szCs w:val="28"/>
        </w:rPr>
        <w:lastRenderedPageBreak/>
        <w:drawing>
          <wp:inline distT="0" distB="0" distL="0" distR="0" wp14:anchorId="5CA588CA" wp14:editId="5CA588CB">
            <wp:extent cx="5743575" cy="8353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3575" cy="8353425"/>
                    </a:xfrm>
                    <a:prstGeom prst="rect">
                      <a:avLst/>
                    </a:prstGeom>
                    <a:noFill/>
                    <a:ln>
                      <a:noFill/>
                    </a:ln>
                  </pic:spPr>
                </pic:pic>
              </a:graphicData>
            </a:graphic>
          </wp:inline>
        </w:drawing>
      </w:r>
    </w:p>
    <w:p w14:paraId="5CA588B6" w14:textId="77777777" w:rsidR="00CE41E8" w:rsidRPr="0047635F" w:rsidRDefault="00CE41E8" w:rsidP="00CE41E8">
      <w:pPr>
        <w:ind w:right="180"/>
        <w:jc w:val="both"/>
        <w:rPr>
          <w:sz w:val="28"/>
          <w:szCs w:val="28"/>
        </w:rPr>
      </w:pPr>
      <w:r>
        <w:rPr>
          <w:noProof/>
          <w:sz w:val="28"/>
          <w:szCs w:val="28"/>
        </w:rPr>
        <w:lastRenderedPageBreak/>
        <w:drawing>
          <wp:inline distT="0" distB="0" distL="0" distR="0" wp14:anchorId="5CA588CC" wp14:editId="5CA588CD">
            <wp:extent cx="5753100" cy="8543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8543925"/>
                    </a:xfrm>
                    <a:prstGeom prst="rect">
                      <a:avLst/>
                    </a:prstGeom>
                    <a:noFill/>
                    <a:ln>
                      <a:noFill/>
                    </a:ln>
                  </pic:spPr>
                </pic:pic>
              </a:graphicData>
            </a:graphic>
          </wp:inline>
        </w:drawing>
      </w:r>
    </w:p>
    <w:p w14:paraId="5CA588B7" w14:textId="77777777" w:rsidR="00CE41E8" w:rsidRPr="0047635F" w:rsidRDefault="00CE41E8" w:rsidP="00CE41E8">
      <w:pPr>
        <w:ind w:right="180"/>
        <w:jc w:val="both"/>
        <w:rPr>
          <w:sz w:val="28"/>
          <w:szCs w:val="28"/>
        </w:rPr>
      </w:pPr>
      <w:r>
        <w:rPr>
          <w:noProof/>
          <w:sz w:val="28"/>
          <w:szCs w:val="28"/>
        </w:rPr>
        <w:lastRenderedPageBreak/>
        <w:drawing>
          <wp:inline distT="0" distB="0" distL="0" distR="0" wp14:anchorId="5CA588CE" wp14:editId="5CA588CF">
            <wp:extent cx="5753100" cy="857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8572500"/>
                    </a:xfrm>
                    <a:prstGeom prst="rect">
                      <a:avLst/>
                    </a:prstGeom>
                    <a:noFill/>
                    <a:ln>
                      <a:noFill/>
                    </a:ln>
                  </pic:spPr>
                </pic:pic>
              </a:graphicData>
            </a:graphic>
          </wp:inline>
        </w:drawing>
      </w:r>
    </w:p>
    <w:p w14:paraId="5CA588B8" w14:textId="593B5F91" w:rsidR="00CE41E8" w:rsidRDefault="00CE5CC4" w:rsidP="00006C6D">
      <w:pPr>
        <w:ind w:right="180"/>
        <w:jc w:val="right"/>
        <w:rPr>
          <w:sz w:val="28"/>
          <w:szCs w:val="28"/>
        </w:rPr>
      </w:pPr>
      <w:r w:rsidRPr="00051509">
        <w:rPr>
          <w:noProof/>
          <w:sz w:val="28"/>
          <w:szCs w:val="28"/>
        </w:rPr>
        <w:lastRenderedPageBreak/>
        <mc:AlternateContent>
          <mc:Choice Requires="wps">
            <w:drawing>
              <wp:anchor distT="0" distB="0" distL="114300" distR="114300" simplePos="0" relativeHeight="251659264" behindDoc="0" locked="0" layoutInCell="1" allowOverlap="1" wp14:anchorId="63AFFB78" wp14:editId="2B077C61">
                <wp:simplePos x="0" y="0"/>
                <wp:positionH relativeFrom="column">
                  <wp:posOffset>5825490</wp:posOffset>
                </wp:positionH>
                <wp:positionV relativeFrom="paragraph">
                  <wp:posOffset>7091045</wp:posOffset>
                </wp:positionV>
                <wp:extent cx="238125" cy="2476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7650"/>
                        </a:xfrm>
                        <a:prstGeom prst="rect">
                          <a:avLst/>
                        </a:prstGeom>
                        <a:solidFill>
                          <a:srgbClr val="FFFFFF"/>
                        </a:solidFill>
                        <a:ln w="9525">
                          <a:noFill/>
                          <a:miter lim="800000"/>
                          <a:headEnd/>
                          <a:tailEnd/>
                        </a:ln>
                      </wps:spPr>
                      <wps:txbx>
                        <w:txbxContent>
                          <w:p w14:paraId="76BEA99F" w14:textId="77777777" w:rsidR="00CE5CC4" w:rsidRPr="00051509" w:rsidRDefault="00CE5CC4" w:rsidP="00CE5CC4">
                            <w:pPr>
                              <w:ind w:left="-142" w:right="23"/>
                              <w:jc w:val="both"/>
                              <w:rPr>
                                <w:sz w:val="28"/>
                              </w:rPr>
                            </w:pPr>
                            <w:r w:rsidRPr="00051509">
                              <w:rPr>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8.7pt;margin-top:558.35pt;width:18.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" stroked="f">
                <v:textbox>
                  <w:txbxContent>
                    <w:p w14:paraId="76BEA99F" w14:textId="77777777" w:rsidR="00CE5CC4" w:rsidRPr="00051509" w:rsidRDefault="00CE5CC4" w:rsidP="00CE5CC4">
                      <w:pPr>
                        <w:ind w:left="-142" w:right="23"/>
                        <w:jc w:val="both"/>
                        <w:rPr>
                          <w:sz w:val="28"/>
                        </w:rPr>
                      </w:pPr>
                      <w:r w:rsidRPr="00051509">
                        <w:rPr>
                          <w:sz w:val="28"/>
                        </w:rPr>
                        <w:t>"</w:t>
                      </w:r>
                    </w:p>
                  </w:txbxContent>
                </v:textbox>
              </v:shape>
            </w:pict>
          </mc:Fallback>
        </mc:AlternateContent>
      </w:r>
      <w:r w:rsidR="00CE41E8">
        <w:rPr>
          <w:noProof/>
          <w:sz w:val="28"/>
          <w:szCs w:val="28"/>
        </w:rPr>
        <w:drawing>
          <wp:inline distT="0" distB="0" distL="0" distR="0" wp14:anchorId="5CA588D0" wp14:editId="4F6886BA">
            <wp:extent cx="5743575" cy="7400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3575" cy="7400925"/>
                    </a:xfrm>
                    <a:prstGeom prst="rect">
                      <a:avLst/>
                    </a:prstGeom>
                    <a:noFill/>
                    <a:ln>
                      <a:noFill/>
                    </a:ln>
                  </pic:spPr>
                </pic:pic>
              </a:graphicData>
            </a:graphic>
          </wp:inline>
        </w:drawing>
      </w:r>
    </w:p>
    <w:p w14:paraId="7C4826CA" w14:textId="77777777" w:rsidR="00BE7101" w:rsidRPr="00C514FD" w:rsidRDefault="00BE7101" w:rsidP="00B34F08">
      <w:pPr>
        <w:pStyle w:val="naisf"/>
        <w:tabs>
          <w:tab w:val="right" w:pos="9000"/>
        </w:tabs>
        <w:spacing w:before="0" w:after="0"/>
        <w:ind w:firstLine="709"/>
        <w:rPr>
          <w:sz w:val="28"/>
          <w:szCs w:val="28"/>
        </w:rPr>
      </w:pPr>
    </w:p>
    <w:p w14:paraId="7704FE87" w14:textId="77777777" w:rsidR="00BE7101" w:rsidRPr="00C514FD" w:rsidRDefault="00BE7101" w:rsidP="00B34F08">
      <w:pPr>
        <w:pStyle w:val="naisf"/>
        <w:tabs>
          <w:tab w:val="right" w:pos="9000"/>
        </w:tabs>
        <w:spacing w:before="0" w:after="0"/>
        <w:ind w:firstLine="709"/>
        <w:rPr>
          <w:sz w:val="28"/>
          <w:szCs w:val="28"/>
        </w:rPr>
      </w:pPr>
    </w:p>
    <w:p w14:paraId="15A57782" w14:textId="77777777" w:rsidR="00BE7101" w:rsidRPr="00C514FD" w:rsidRDefault="00BE7101" w:rsidP="00B34F08">
      <w:pPr>
        <w:pStyle w:val="naisf"/>
        <w:tabs>
          <w:tab w:val="right" w:pos="9000"/>
        </w:tabs>
        <w:spacing w:before="0" w:after="0"/>
        <w:ind w:firstLine="709"/>
        <w:rPr>
          <w:sz w:val="28"/>
          <w:szCs w:val="28"/>
        </w:rPr>
      </w:pPr>
    </w:p>
    <w:p w14:paraId="07E67073" w14:textId="77777777" w:rsidR="00BE7101" w:rsidRPr="00C514FD" w:rsidRDefault="00BE7101" w:rsidP="00B34F08">
      <w:pPr>
        <w:tabs>
          <w:tab w:val="left" w:pos="6521"/>
          <w:tab w:val="right" w:pos="8820"/>
        </w:tabs>
        <w:ind w:firstLine="709"/>
        <w:rPr>
          <w:sz w:val="28"/>
          <w:szCs w:val="28"/>
        </w:rPr>
      </w:pPr>
      <w:r>
        <w:rPr>
          <w:sz w:val="28"/>
          <w:szCs w:val="28"/>
        </w:rPr>
        <w:t>Tieslietu ministrs</w:t>
      </w:r>
      <w:r>
        <w:rPr>
          <w:sz w:val="28"/>
          <w:szCs w:val="28"/>
        </w:rPr>
        <w:tab/>
        <w:t>Dzintars Rasnačs</w:t>
      </w:r>
    </w:p>
    <w:sectPr w:rsidR="00BE7101" w:rsidRPr="00C514FD" w:rsidSect="00BE7101">
      <w:headerReference w:type="default" r:id="rId15"/>
      <w:footerReference w:type="default" r:id="rId16"/>
      <w:headerReference w:type="first" r:id="rId17"/>
      <w:footerReference w:type="first" r:id="rId1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C0687" w14:textId="77777777" w:rsidR="00BE7101" w:rsidRDefault="00BE7101" w:rsidP="00BE7101">
      <w:r>
        <w:separator/>
      </w:r>
    </w:p>
  </w:endnote>
  <w:endnote w:type="continuationSeparator" w:id="0">
    <w:p w14:paraId="456CC27E" w14:textId="77777777" w:rsidR="00BE7101" w:rsidRDefault="00BE7101" w:rsidP="00BE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691BF" w14:textId="7ECF296D" w:rsidR="00BE7101" w:rsidRPr="00BE7101" w:rsidRDefault="00BE7101" w:rsidP="00BE7101">
    <w:pPr>
      <w:pStyle w:val="Footer"/>
      <w:rPr>
        <w:sz w:val="16"/>
        <w:szCs w:val="16"/>
      </w:rPr>
    </w:pPr>
    <w:r>
      <w:rPr>
        <w:sz w:val="16"/>
        <w:szCs w:val="16"/>
      </w:rPr>
      <w:t>N0808_7p1</w:t>
    </w:r>
    <w:r w:rsidR="00AB4CB0">
      <w:rPr>
        <w:sz w:val="16"/>
        <w:szCs w:val="16"/>
      </w:rPr>
      <w:t>_TM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9C423" w14:textId="042E49BA" w:rsidR="00BE7101" w:rsidRPr="00BE7101" w:rsidRDefault="00BE7101">
    <w:pPr>
      <w:pStyle w:val="Footer"/>
      <w:rPr>
        <w:sz w:val="16"/>
        <w:szCs w:val="16"/>
      </w:rPr>
    </w:pPr>
    <w:r>
      <w:rPr>
        <w:sz w:val="16"/>
        <w:szCs w:val="16"/>
      </w:rPr>
      <w:t>N0808_7p1</w:t>
    </w:r>
    <w:r w:rsidR="00AB4CB0">
      <w:rPr>
        <w:sz w:val="16"/>
        <w:szCs w:val="16"/>
      </w:rPr>
      <w:t>_TM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849C7" w14:textId="77777777" w:rsidR="00BE7101" w:rsidRDefault="00BE7101" w:rsidP="00BE7101">
      <w:r>
        <w:separator/>
      </w:r>
    </w:p>
  </w:footnote>
  <w:footnote w:type="continuationSeparator" w:id="0">
    <w:p w14:paraId="366329E9" w14:textId="77777777" w:rsidR="00BE7101" w:rsidRDefault="00BE7101" w:rsidP="00BE7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001445"/>
      <w:docPartObj>
        <w:docPartGallery w:val="Page Numbers (Top of Page)"/>
        <w:docPartUnique/>
      </w:docPartObj>
    </w:sdtPr>
    <w:sdtEndPr>
      <w:rPr>
        <w:noProof/>
      </w:rPr>
    </w:sdtEndPr>
    <w:sdtContent>
      <w:p w14:paraId="768C8CB5" w14:textId="3A0BECA1" w:rsidR="00BE7101" w:rsidRDefault="00BE7101">
        <w:pPr>
          <w:pStyle w:val="Header"/>
          <w:jc w:val="center"/>
        </w:pPr>
        <w:r>
          <w:fldChar w:fldCharType="begin"/>
        </w:r>
        <w:r>
          <w:instrText xml:space="preserve"> PAGE   \* MERGEFORMAT </w:instrText>
        </w:r>
        <w:r>
          <w:fldChar w:fldCharType="separate"/>
        </w:r>
        <w:r w:rsidR="00CB3FEF">
          <w:rPr>
            <w:noProof/>
          </w:rPr>
          <w:t>9</w:t>
        </w:r>
        <w:r>
          <w:rPr>
            <w:noProof/>
          </w:rPr>
          <w:fldChar w:fldCharType="end"/>
        </w:r>
      </w:p>
    </w:sdtContent>
  </w:sdt>
  <w:p w14:paraId="71785067" w14:textId="77777777" w:rsidR="00BE7101" w:rsidRDefault="00BE7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58655" w14:textId="6D161B9D" w:rsidR="00AB4CB0" w:rsidRPr="00AB4CB0" w:rsidRDefault="00AB4CB0" w:rsidP="00AB4CB0">
    <w:pPr>
      <w:pStyle w:val="Header"/>
      <w:jc w:val="right"/>
      <w:rPr>
        <w:b/>
        <w:sz w:val="28"/>
        <w:szCs w:val="28"/>
      </w:rPr>
    </w:pPr>
    <w:r>
      <w:rPr>
        <w:b/>
        <w:sz w:val="28"/>
        <w:szCs w:val="28"/>
      </w:rPr>
      <w:t>Tieslietu ministrijas iesniegtajā redakcijā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E8"/>
    <w:rsid w:val="00006C6D"/>
    <w:rsid w:val="002D71BE"/>
    <w:rsid w:val="006A03F5"/>
    <w:rsid w:val="00AB4CB0"/>
    <w:rsid w:val="00BE7101"/>
    <w:rsid w:val="00CB3FEF"/>
    <w:rsid w:val="00CE41E8"/>
    <w:rsid w:val="00CE5CC4"/>
    <w:rsid w:val="00E422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5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E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CE41E8"/>
    <w:pPr>
      <w:spacing w:after="160" w:line="240" w:lineRule="exact"/>
    </w:pPr>
    <w:rPr>
      <w:rFonts w:ascii="Tahoma" w:hAnsi="Tahoma"/>
      <w:sz w:val="20"/>
      <w:szCs w:val="20"/>
      <w:lang w:val="en-US" w:eastAsia="en-US"/>
    </w:rPr>
  </w:style>
  <w:style w:type="paragraph" w:styleId="BalloonText">
    <w:name w:val="Balloon Text"/>
    <w:basedOn w:val="Normal"/>
    <w:link w:val="BalloonTextChar"/>
    <w:uiPriority w:val="99"/>
    <w:semiHidden/>
    <w:unhideWhenUsed/>
    <w:rsid w:val="00CE41E8"/>
    <w:rPr>
      <w:rFonts w:ascii="Tahoma" w:hAnsi="Tahoma" w:cs="Tahoma"/>
      <w:sz w:val="16"/>
      <w:szCs w:val="16"/>
    </w:rPr>
  </w:style>
  <w:style w:type="character" w:customStyle="1" w:styleId="BalloonTextChar">
    <w:name w:val="Balloon Text Char"/>
    <w:basedOn w:val="DefaultParagraphFont"/>
    <w:link w:val="BalloonText"/>
    <w:uiPriority w:val="99"/>
    <w:semiHidden/>
    <w:rsid w:val="00CE41E8"/>
    <w:rPr>
      <w:rFonts w:ascii="Tahoma" w:eastAsia="Times New Roman" w:hAnsi="Tahoma" w:cs="Tahoma"/>
      <w:sz w:val="16"/>
      <w:szCs w:val="16"/>
      <w:lang w:eastAsia="lv-LV"/>
    </w:rPr>
  </w:style>
  <w:style w:type="paragraph" w:styleId="Header">
    <w:name w:val="header"/>
    <w:basedOn w:val="Normal"/>
    <w:link w:val="HeaderChar"/>
    <w:uiPriority w:val="99"/>
    <w:unhideWhenUsed/>
    <w:rsid w:val="00BE7101"/>
    <w:pPr>
      <w:tabs>
        <w:tab w:val="center" w:pos="4153"/>
        <w:tab w:val="right" w:pos="8306"/>
      </w:tabs>
    </w:pPr>
  </w:style>
  <w:style w:type="character" w:customStyle="1" w:styleId="HeaderChar">
    <w:name w:val="Header Char"/>
    <w:basedOn w:val="DefaultParagraphFont"/>
    <w:link w:val="Header"/>
    <w:uiPriority w:val="99"/>
    <w:rsid w:val="00BE710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E7101"/>
    <w:pPr>
      <w:tabs>
        <w:tab w:val="center" w:pos="4153"/>
        <w:tab w:val="right" w:pos="8306"/>
      </w:tabs>
    </w:pPr>
  </w:style>
  <w:style w:type="character" w:customStyle="1" w:styleId="FooterChar">
    <w:name w:val="Footer Char"/>
    <w:basedOn w:val="DefaultParagraphFont"/>
    <w:link w:val="Footer"/>
    <w:uiPriority w:val="99"/>
    <w:rsid w:val="00BE7101"/>
    <w:rPr>
      <w:rFonts w:ascii="Times New Roman" w:eastAsia="Times New Roman" w:hAnsi="Times New Roman" w:cs="Times New Roman"/>
      <w:sz w:val="24"/>
      <w:szCs w:val="24"/>
      <w:lang w:eastAsia="lv-LV"/>
    </w:rPr>
  </w:style>
  <w:style w:type="paragraph" w:customStyle="1" w:styleId="naisf">
    <w:name w:val="naisf"/>
    <w:basedOn w:val="Normal"/>
    <w:rsid w:val="00BE7101"/>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E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CE41E8"/>
    <w:pPr>
      <w:spacing w:after="160" w:line="240" w:lineRule="exact"/>
    </w:pPr>
    <w:rPr>
      <w:rFonts w:ascii="Tahoma" w:hAnsi="Tahoma"/>
      <w:sz w:val="20"/>
      <w:szCs w:val="20"/>
      <w:lang w:val="en-US" w:eastAsia="en-US"/>
    </w:rPr>
  </w:style>
  <w:style w:type="paragraph" w:styleId="BalloonText">
    <w:name w:val="Balloon Text"/>
    <w:basedOn w:val="Normal"/>
    <w:link w:val="BalloonTextChar"/>
    <w:uiPriority w:val="99"/>
    <w:semiHidden/>
    <w:unhideWhenUsed/>
    <w:rsid w:val="00CE41E8"/>
    <w:rPr>
      <w:rFonts w:ascii="Tahoma" w:hAnsi="Tahoma" w:cs="Tahoma"/>
      <w:sz w:val="16"/>
      <w:szCs w:val="16"/>
    </w:rPr>
  </w:style>
  <w:style w:type="character" w:customStyle="1" w:styleId="BalloonTextChar">
    <w:name w:val="Balloon Text Char"/>
    <w:basedOn w:val="DefaultParagraphFont"/>
    <w:link w:val="BalloonText"/>
    <w:uiPriority w:val="99"/>
    <w:semiHidden/>
    <w:rsid w:val="00CE41E8"/>
    <w:rPr>
      <w:rFonts w:ascii="Tahoma" w:eastAsia="Times New Roman" w:hAnsi="Tahoma" w:cs="Tahoma"/>
      <w:sz w:val="16"/>
      <w:szCs w:val="16"/>
      <w:lang w:eastAsia="lv-LV"/>
    </w:rPr>
  </w:style>
  <w:style w:type="paragraph" w:styleId="Header">
    <w:name w:val="header"/>
    <w:basedOn w:val="Normal"/>
    <w:link w:val="HeaderChar"/>
    <w:uiPriority w:val="99"/>
    <w:unhideWhenUsed/>
    <w:rsid w:val="00BE7101"/>
    <w:pPr>
      <w:tabs>
        <w:tab w:val="center" w:pos="4153"/>
        <w:tab w:val="right" w:pos="8306"/>
      </w:tabs>
    </w:pPr>
  </w:style>
  <w:style w:type="character" w:customStyle="1" w:styleId="HeaderChar">
    <w:name w:val="Header Char"/>
    <w:basedOn w:val="DefaultParagraphFont"/>
    <w:link w:val="Header"/>
    <w:uiPriority w:val="99"/>
    <w:rsid w:val="00BE710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E7101"/>
    <w:pPr>
      <w:tabs>
        <w:tab w:val="center" w:pos="4153"/>
        <w:tab w:val="right" w:pos="8306"/>
      </w:tabs>
    </w:pPr>
  </w:style>
  <w:style w:type="character" w:customStyle="1" w:styleId="FooterChar">
    <w:name w:val="Footer Char"/>
    <w:basedOn w:val="DefaultParagraphFont"/>
    <w:link w:val="Footer"/>
    <w:uiPriority w:val="99"/>
    <w:rsid w:val="00BE7101"/>
    <w:rPr>
      <w:rFonts w:ascii="Times New Roman" w:eastAsia="Times New Roman" w:hAnsi="Times New Roman" w:cs="Times New Roman"/>
      <w:sz w:val="24"/>
      <w:szCs w:val="24"/>
      <w:lang w:eastAsia="lv-LV"/>
    </w:rPr>
  </w:style>
  <w:style w:type="paragraph" w:customStyle="1" w:styleId="naisf">
    <w:name w:val="naisf"/>
    <w:basedOn w:val="Normal"/>
    <w:rsid w:val="00BE7101"/>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591</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Tālmane</dc:creator>
  <cp:lastModifiedBy>Leontīne Babkina</cp:lastModifiedBy>
  <cp:revision>8</cp:revision>
  <cp:lastPrinted>2017-04-25T05:59:00Z</cp:lastPrinted>
  <dcterms:created xsi:type="dcterms:W3CDTF">2017-04-25T05:32:00Z</dcterms:created>
  <dcterms:modified xsi:type="dcterms:W3CDTF">2017-05-18T07:19:00Z</dcterms:modified>
</cp:coreProperties>
</file>