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8BFFE" w14:textId="77777777" w:rsidR="003500E5" w:rsidRPr="00076B67" w:rsidRDefault="003500E5" w:rsidP="003500E5">
      <w:pPr>
        <w:keepNext/>
        <w:spacing w:before="120"/>
        <w:ind w:right="43"/>
        <w:jc w:val="right"/>
        <w:outlineLvl w:val="2"/>
        <w:rPr>
          <w:rFonts w:eastAsia="Times New Roman" w:cs="Times New Roman"/>
          <w:szCs w:val="28"/>
        </w:rPr>
      </w:pPr>
      <w:bookmarkStart w:id="0" w:name="62335"/>
      <w:bookmarkStart w:id="1" w:name="254413"/>
      <w:bookmarkStart w:id="2" w:name="252283"/>
      <w:bookmarkStart w:id="3" w:name="214438"/>
      <w:bookmarkEnd w:id="0"/>
      <w:bookmarkEnd w:id="1"/>
      <w:bookmarkEnd w:id="2"/>
      <w:bookmarkEnd w:id="3"/>
      <w:r w:rsidRPr="00076B67">
        <w:rPr>
          <w:rFonts w:eastAsia="Times New Roman" w:cs="Times New Roman"/>
          <w:szCs w:val="28"/>
        </w:rPr>
        <w:t>Apstiprināts ar Ministru kabineta</w:t>
      </w:r>
    </w:p>
    <w:p w14:paraId="07EA525C" w14:textId="77777777" w:rsidR="003500E5" w:rsidRPr="00076B67" w:rsidRDefault="003500E5" w:rsidP="003500E5">
      <w:pPr>
        <w:spacing w:before="120"/>
        <w:ind w:right="43"/>
        <w:jc w:val="right"/>
        <w:rPr>
          <w:rFonts w:cs="Times New Roman"/>
          <w:szCs w:val="28"/>
        </w:rPr>
      </w:pPr>
      <w:r w:rsidRPr="00076B67">
        <w:rPr>
          <w:rFonts w:cs="Times New Roman"/>
          <w:szCs w:val="28"/>
        </w:rPr>
        <w:t>201</w:t>
      </w:r>
      <w:r w:rsidR="00E32249" w:rsidRPr="00F613C2">
        <w:rPr>
          <w:rFonts w:cs="Times New Roman"/>
          <w:color w:val="000000" w:themeColor="text1"/>
          <w:szCs w:val="28"/>
        </w:rPr>
        <w:t>7</w:t>
      </w:r>
      <w:r w:rsidRPr="00076B67">
        <w:rPr>
          <w:rFonts w:cs="Times New Roman"/>
          <w:szCs w:val="28"/>
        </w:rPr>
        <w:t>.gada  ...........  noteikumiem Nr. .......</w:t>
      </w:r>
    </w:p>
    <w:p w14:paraId="43665A28" w14:textId="77777777" w:rsidR="003500E5" w:rsidRPr="00076B67" w:rsidRDefault="003500E5" w:rsidP="003500E5">
      <w:pPr>
        <w:spacing w:before="120"/>
        <w:ind w:right="43"/>
        <w:jc w:val="right"/>
        <w:rPr>
          <w:rFonts w:cs="Times New Roman"/>
          <w:szCs w:val="28"/>
        </w:rPr>
      </w:pPr>
    </w:p>
    <w:p w14:paraId="489D75FD" w14:textId="77777777" w:rsidR="00035065" w:rsidRPr="00076B67" w:rsidRDefault="00035065" w:rsidP="003500E5">
      <w:pPr>
        <w:spacing w:before="100" w:beforeAutospacing="1"/>
        <w:ind w:firstLine="284"/>
        <w:jc w:val="center"/>
        <w:rPr>
          <w:rFonts w:eastAsia="Times New Roman" w:cs="Times New Roman"/>
          <w:b/>
          <w:bCs/>
          <w:color w:val="000000" w:themeColor="text1"/>
          <w:szCs w:val="28"/>
          <w:lang w:eastAsia="lv-LV"/>
        </w:rPr>
      </w:pPr>
      <w:r w:rsidRPr="00076B67">
        <w:rPr>
          <w:rFonts w:eastAsia="Times New Roman" w:cs="Times New Roman"/>
          <w:b/>
          <w:bCs/>
          <w:color w:val="000000" w:themeColor="text1"/>
          <w:szCs w:val="28"/>
          <w:lang w:eastAsia="lv-LV"/>
        </w:rPr>
        <w:t>Latvijas būvnormatīvs LBN 501-</w:t>
      </w:r>
      <w:r w:rsidR="003500E5" w:rsidRPr="00076B67">
        <w:rPr>
          <w:rFonts w:eastAsia="Times New Roman" w:cs="Times New Roman"/>
          <w:b/>
          <w:bCs/>
          <w:color w:val="000000" w:themeColor="text1"/>
          <w:szCs w:val="28"/>
          <w:lang w:eastAsia="lv-LV"/>
        </w:rPr>
        <w:t>1</w:t>
      </w:r>
      <w:r w:rsidR="00053EE8" w:rsidRPr="00F613C2">
        <w:rPr>
          <w:rFonts w:eastAsia="Times New Roman" w:cs="Times New Roman"/>
          <w:b/>
          <w:bCs/>
          <w:color w:val="000000" w:themeColor="text1"/>
          <w:szCs w:val="28"/>
          <w:lang w:eastAsia="lv-LV"/>
        </w:rPr>
        <w:t>7</w:t>
      </w:r>
      <w:r w:rsidRPr="00076B67">
        <w:rPr>
          <w:rFonts w:eastAsia="Times New Roman" w:cs="Times New Roman"/>
          <w:b/>
          <w:bCs/>
          <w:color w:val="000000" w:themeColor="text1"/>
          <w:szCs w:val="28"/>
          <w:lang w:eastAsia="lv-LV"/>
        </w:rPr>
        <w:t xml:space="preserve"> </w:t>
      </w:r>
      <w:r w:rsidR="003500E5" w:rsidRPr="00076B67">
        <w:rPr>
          <w:rFonts w:eastAsia="Times New Roman" w:cs="Times New Roman"/>
          <w:b/>
          <w:bCs/>
          <w:color w:val="000000" w:themeColor="text1"/>
          <w:szCs w:val="28"/>
          <w:lang w:eastAsia="lv-LV"/>
        </w:rPr>
        <w:t>„</w:t>
      </w:r>
      <w:proofErr w:type="spellStart"/>
      <w:r w:rsidRPr="00076B67">
        <w:rPr>
          <w:rFonts w:eastAsia="Times New Roman" w:cs="Times New Roman"/>
          <w:b/>
          <w:bCs/>
          <w:color w:val="000000" w:themeColor="text1"/>
          <w:szCs w:val="28"/>
          <w:lang w:eastAsia="lv-LV"/>
        </w:rPr>
        <w:t>Būvizmaksu</w:t>
      </w:r>
      <w:proofErr w:type="spellEnd"/>
      <w:r w:rsidRPr="00076B67">
        <w:rPr>
          <w:rFonts w:eastAsia="Times New Roman" w:cs="Times New Roman"/>
          <w:b/>
          <w:bCs/>
          <w:color w:val="000000" w:themeColor="text1"/>
          <w:szCs w:val="28"/>
          <w:lang w:eastAsia="lv-LV"/>
        </w:rPr>
        <w:t xml:space="preserve"> noteikšanas kārtība</w:t>
      </w:r>
      <w:r w:rsidR="003500E5" w:rsidRPr="00076B67">
        <w:rPr>
          <w:rFonts w:eastAsia="Times New Roman" w:cs="Times New Roman"/>
          <w:b/>
          <w:bCs/>
          <w:color w:val="000000" w:themeColor="text1"/>
          <w:szCs w:val="28"/>
          <w:lang w:eastAsia="lv-LV"/>
        </w:rPr>
        <w:t>”</w:t>
      </w:r>
    </w:p>
    <w:p w14:paraId="5BC4535C" w14:textId="77777777" w:rsidR="003500E5" w:rsidRPr="00076B67" w:rsidRDefault="003500E5" w:rsidP="00B349F6">
      <w:pPr>
        <w:ind w:firstLine="284"/>
        <w:jc w:val="center"/>
        <w:rPr>
          <w:rFonts w:eastAsia="Times New Roman" w:cs="Times New Roman"/>
          <w:b/>
          <w:bCs/>
          <w:color w:val="000000" w:themeColor="text1"/>
          <w:szCs w:val="28"/>
          <w:lang w:eastAsia="lv-LV"/>
        </w:rPr>
      </w:pPr>
      <w:bookmarkStart w:id="4" w:name="n1"/>
      <w:bookmarkEnd w:id="4"/>
    </w:p>
    <w:p w14:paraId="15BED235" w14:textId="77777777" w:rsidR="00035065" w:rsidRPr="00076B67" w:rsidRDefault="003500E5" w:rsidP="003500E5">
      <w:pPr>
        <w:spacing w:before="100" w:beforeAutospacing="1"/>
        <w:ind w:firstLine="284"/>
        <w:jc w:val="center"/>
        <w:rPr>
          <w:rFonts w:eastAsia="Times New Roman" w:cs="Times New Roman"/>
          <w:b/>
          <w:bCs/>
          <w:color w:val="000000" w:themeColor="text1"/>
          <w:szCs w:val="28"/>
          <w:lang w:eastAsia="lv-LV"/>
        </w:rPr>
      </w:pPr>
      <w:r w:rsidRPr="00076B67">
        <w:rPr>
          <w:rFonts w:eastAsia="Times New Roman" w:cs="Times New Roman"/>
          <w:b/>
          <w:bCs/>
          <w:color w:val="000000" w:themeColor="text1"/>
          <w:szCs w:val="28"/>
          <w:lang w:eastAsia="lv-LV"/>
        </w:rPr>
        <w:t>1</w:t>
      </w:r>
      <w:r w:rsidR="00035065" w:rsidRPr="00076B67">
        <w:rPr>
          <w:rFonts w:eastAsia="Times New Roman" w:cs="Times New Roman"/>
          <w:b/>
          <w:bCs/>
          <w:color w:val="000000" w:themeColor="text1"/>
          <w:szCs w:val="28"/>
          <w:lang w:eastAsia="lv-LV"/>
        </w:rPr>
        <w:t>. Vispārīgie jautājumi</w:t>
      </w:r>
    </w:p>
    <w:p w14:paraId="5492F04D" w14:textId="77777777" w:rsidR="0047135E" w:rsidRPr="0011402E" w:rsidRDefault="0047135E" w:rsidP="0047135E">
      <w:pPr>
        <w:spacing w:before="100" w:beforeAutospacing="1" w:line="293" w:lineRule="atLeast"/>
        <w:ind w:firstLine="284"/>
        <w:jc w:val="both"/>
        <w:rPr>
          <w:rFonts w:eastAsia="Times New Roman" w:cs="Times New Roman"/>
          <w:color w:val="000000" w:themeColor="text1"/>
          <w:szCs w:val="28"/>
          <w:lang w:eastAsia="lv-LV"/>
        </w:rPr>
      </w:pPr>
      <w:bookmarkStart w:id="5" w:name="p-250438"/>
      <w:bookmarkEnd w:id="5"/>
      <w:r w:rsidRPr="0011402E">
        <w:rPr>
          <w:rFonts w:eastAsia="Times New Roman" w:cs="Times New Roman"/>
          <w:color w:val="000000" w:themeColor="text1"/>
          <w:szCs w:val="28"/>
          <w:lang w:eastAsia="lv-LV"/>
        </w:rPr>
        <w:t>1. Būvnormatīvs nosaka:</w:t>
      </w:r>
    </w:p>
    <w:p w14:paraId="42F9DAA7" w14:textId="77777777" w:rsidR="003C3525" w:rsidRPr="0011402E" w:rsidRDefault="003C3525" w:rsidP="003C352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 xml:space="preserve">1.1. </w:t>
      </w:r>
      <w:proofErr w:type="spellStart"/>
      <w:r w:rsidRPr="0011402E">
        <w:rPr>
          <w:rFonts w:eastAsia="Times New Roman" w:cs="Times New Roman"/>
          <w:color w:val="000000" w:themeColor="text1"/>
          <w:szCs w:val="28"/>
          <w:lang w:eastAsia="lv-LV"/>
        </w:rPr>
        <w:t>būvizmaksu</w:t>
      </w:r>
      <w:proofErr w:type="spellEnd"/>
      <w:r w:rsidRPr="0011402E">
        <w:rPr>
          <w:rFonts w:eastAsia="Times New Roman" w:cs="Times New Roman"/>
          <w:color w:val="000000" w:themeColor="text1"/>
          <w:szCs w:val="28"/>
          <w:lang w:eastAsia="lv-LV"/>
        </w:rPr>
        <w:t xml:space="preserve"> noteikšanas kārtību;</w:t>
      </w:r>
    </w:p>
    <w:p w14:paraId="0645FF54" w14:textId="77777777" w:rsidR="003C3525" w:rsidRPr="0011402E" w:rsidRDefault="003C3525" w:rsidP="003C352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1.2. kārtību, kādā aprēķināmas visu veidu būvju vai to kopuma (būves kopā ar tām piederošām teritorijām, palīgbūvēm, tehnoloģisko aprīkojumu un inženierkomunikācijām), atsevišķu būvdarbu, tai skaitā specializēto darbu, būvniecības izmaksas projektēšanas un būvniecības līgumcenas noteikšanas stadijās;</w:t>
      </w:r>
    </w:p>
    <w:p w14:paraId="4660F801" w14:textId="77777777" w:rsidR="003C3525" w:rsidRPr="0011402E" w:rsidRDefault="003C3525" w:rsidP="003C352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1.3. tāmju veidlapu formas.</w:t>
      </w:r>
    </w:p>
    <w:p w14:paraId="12681D1E" w14:textId="77777777" w:rsidR="008166E6" w:rsidRPr="0011402E" w:rsidRDefault="0047135E" w:rsidP="008166E6">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2</w:t>
      </w:r>
      <w:r w:rsidR="008166E6" w:rsidRPr="0011402E">
        <w:rPr>
          <w:rFonts w:eastAsia="Times New Roman" w:cs="Times New Roman"/>
          <w:color w:val="000000" w:themeColor="text1"/>
          <w:szCs w:val="28"/>
          <w:lang w:eastAsia="lv-LV"/>
        </w:rPr>
        <w:t xml:space="preserve">. Būvnormatīvs piemērojams visu veidu būvēm uz kuru pasūtītājiem attiecas </w:t>
      </w:r>
      <w:r w:rsidR="005B5074" w:rsidRPr="0011402E">
        <w:rPr>
          <w:rFonts w:eastAsia="Times New Roman" w:cs="Times New Roman"/>
          <w:color w:val="000000" w:themeColor="text1"/>
          <w:szCs w:val="28"/>
          <w:lang w:eastAsia="lv-LV"/>
        </w:rPr>
        <w:t>Publisko iepirkumu likums un Sabiedrisko pakalpojumu sniedzēju iepirkumu likums.</w:t>
      </w:r>
      <w:r w:rsidR="008166E6" w:rsidRPr="0011402E">
        <w:rPr>
          <w:rFonts w:eastAsia="Times New Roman" w:cs="Times New Roman"/>
          <w:color w:val="000000" w:themeColor="text1"/>
          <w:szCs w:val="28"/>
          <w:lang w:eastAsia="lv-LV"/>
        </w:rPr>
        <w:t xml:space="preserve"> Transporta būvju </w:t>
      </w:r>
      <w:proofErr w:type="spellStart"/>
      <w:r w:rsidR="008166E6" w:rsidRPr="0011402E">
        <w:rPr>
          <w:rFonts w:eastAsia="Times New Roman" w:cs="Times New Roman"/>
          <w:color w:val="000000" w:themeColor="text1"/>
          <w:szCs w:val="28"/>
          <w:lang w:eastAsia="lv-LV"/>
        </w:rPr>
        <w:t>būvizmaksas</w:t>
      </w:r>
      <w:proofErr w:type="spellEnd"/>
      <w:r w:rsidR="008166E6" w:rsidRPr="0011402E">
        <w:rPr>
          <w:rFonts w:eastAsia="Times New Roman" w:cs="Times New Roman"/>
          <w:color w:val="000000" w:themeColor="text1"/>
          <w:szCs w:val="28"/>
          <w:lang w:eastAsia="lv-LV"/>
        </w:rPr>
        <w:t xml:space="preserve"> nosaka saskaņā ar šā būvnormatīva 4. nodaļu.</w:t>
      </w:r>
    </w:p>
    <w:p w14:paraId="3F31C929" w14:textId="0222983C" w:rsidR="00035065" w:rsidRPr="0011402E" w:rsidRDefault="0047135E" w:rsidP="0011402E">
      <w:pPr>
        <w:tabs>
          <w:tab w:val="left" w:pos="7932"/>
        </w:tabs>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3</w:t>
      </w:r>
      <w:r w:rsidR="00035065" w:rsidRPr="0011402E">
        <w:rPr>
          <w:rFonts w:eastAsia="Times New Roman" w:cs="Times New Roman"/>
          <w:color w:val="000000" w:themeColor="text1"/>
          <w:szCs w:val="28"/>
          <w:lang w:eastAsia="lv-LV"/>
        </w:rPr>
        <w:t>. Būvnormatīvā lietotie termini:</w:t>
      </w:r>
      <w:r w:rsidR="0011402E" w:rsidRPr="0011402E">
        <w:rPr>
          <w:rFonts w:eastAsia="Times New Roman" w:cs="Times New Roman"/>
          <w:color w:val="000000" w:themeColor="text1"/>
          <w:szCs w:val="28"/>
          <w:lang w:eastAsia="lv-LV"/>
        </w:rPr>
        <w:tab/>
      </w:r>
    </w:p>
    <w:p w14:paraId="73FF0BBF" w14:textId="77777777" w:rsidR="003E50E4" w:rsidRPr="0011402E" w:rsidRDefault="003E50E4" w:rsidP="003E50E4">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3.</w:t>
      </w:r>
      <w:r w:rsidR="00017FFD" w:rsidRPr="0011402E">
        <w:rPr>
          <w:rFonts w:eastAsia="Times New Roman" w:cs="Times New Roman"/>
          <w:color w:val="000000" w:themeColor="text1"/>
          <w:szCs w:val="28"/>
          <w:lang w:eastAsia="lv-LV"/>
        </w:rPr>
        <w:t>1</w:t>
      </w:r>
      <w:r w:rsidRPr="0011402E">
        <w:rPr>
          <w:rFonts w:eastAsia="Times New Roman" w:cs="Times New Roman"/>
          <w:color w:val="000000" w:themeColor="text1"/>
          <w:szCs w:val="28"/>
          <w:lang w:eastAsia="lv-LV"/>
        </w:rPr>
        <w:t xml:space="preserve">. būvdarbu apjoms – veicamo būvdarbu daudzuma kvantitatīvais rādītājs, kas noteikts </w:t>
      </w:r>
      <w:r w:rsidR="00795100" w:rsidRPr="0011402E">
        <w:rPr>
          <w:rFonts w:eastAsia="Times New Roman" w:cs="Times New Roman"/>
          <w:color w:val="000000" w:themeColor="text1"/>
          <w:szCs w:val="28"/>
          <w:lang w:eastAsia="lv-LV"/>
        </w:rPr>
        <w:t>būv</w:t>
      </w:r>
      <w:r w:rsidRPr="0011402E">
        <w:rPr>
          <w:rFonts w:eastAsia="Times New Roman" w:cs="Times New Roman"/>
          <w:color w:val="000000" w:themeColor="text1"/>
          <w:szCs w:val="28"/>
          <w:lang w:eastAsia="lv-LV"/>
        </w:rPr>
        <w:t>projekta dokumentācijā un ko pēc būvdarbu veikšanas var konstatēt uzmērījumu vai aprēķinu veidā;</w:t>
      </w:r>
    </w:p>
    <w:p w14:paraId="1A72A722" w14:textId="3E429123" w:rsidR="00035065" w:rsidRPr="0011402E" w:rsidRDefault="0047135E"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3</w:t>
      </w:r>
      <w:r w:rsidR="00035065" w:rsidRPr="0011402E">
        <w:rPr>
          <w:rFonts w:eastAsia="Times New Roman" w:cs="Times New Roman"/>
          <w:color w:val="000000" w:themeColor="text1"/>
          <w:szCs w:val="28"/>
          <w:lang w:eastAsia="lv-LV"/>
        </w:rPr>
        <w:t>.</w:t>
      </w:r>
      <w:r w:rsidR="00017FFD" w:rsidRPr="0011402E">
        <w:rPr>
          <w:rFonts w:eastAsia="Times New Roman" w:cs="Times New Roman"/>
          <w:color w:val="000000" w:themeColor="text1"/>
          <w:szCs w:val="28"/>
          <w:lang w:eastAsia="lv-LV"/>
        </w:rPr>
        <w:t>2</w:t>
      </w:r>
      <w:r w:rsidR="00035065" w:rsidRPr="0011402E">
        <w:rPr>
          <w:rFonts w:eastAsia="Times New Roman" w:cs="Times New Roman"/>
          <w:color w:val="000000" w:themeColor="text1"/>
          <w:szCs w:val="28"/>
          <w:lang w:eastAsia="lv-LV"/>
        </w:rPr>
        <w:t xml:space="preserve">. darba samaksas likme – viena darbinieka vienas darba stundas samaksa (bruto), ietverot valsts noteiktos darba </w:t>
      </w:r>
      <w:r w:rsidR="002515C7" w:rsidRPr="0011402E">
        <w:rPr>
          <w:rFonts w:eastAsia="Times New Roman" w:cs="Times New Roman"/>
          <w:color w:val="000000" w:themeColor="text1"/>
          <w:szCs w:val="28"/>
          <w:lang w:eastAsia="lv-LV"/>
        </w:rPr>
        <w:t xml:space="preserve">algas </w:t>
      </w:r>
      <w:r w:rsidR="00035065" w:rsidRPr="0011402E">
        <w:rPr>
          <w:rFonts w:eastAsia="Times New Roman" w:cs="Times New Roman"/>
          <w:color w:val="000000" w:themeColor="text1"/>
          <w:szCs w:val="28"/>
          <w:lang w:eastAsia="lv-LV"/>
        </w:rPr>
        <w:t>nodokļus un nodevas;</w:t>
      </w:r>
    </w:p>
    <w:p w14:paraId="3B8289DC" w14:textId="77777777" w:rsidR="00035065" w:rsidRPr="0011402E" w:rsidRDefault="0047135E"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3</w:t>
      </w:r>
      <w:r w:rsidR="00035065" w:rsidRPr="0011402E">
        <w:rPr>
          <w:rFonts w:eastAsia="Times New Roman" w:cs="Times New Roman"/>
          <w:color w:val="000000" w:themeColor="text1"/>
          <w:szCs w:val="28"/>
          <w:lang w:eastAsia="lv-LV"/>
        </w:rPr>
        <w:t>.</w:t>
      </w:r>
      <w:r w:rsidR="00017FFD" w:rsidRPr="0011402E">
        <w:rPr>
          <w:rFonts w:eastAsia="Times New Roman" w:cs="Times New Roman"/>
          <w:color w:val="000000" w:themeColor="text1"/>
          <w:szCs w:val="28"/>
          <w:lang w:eastAsia="lv-LV"/>
        </w:rPr>
        <w:t>3</w:t>
      </w:r>
      <w:r w:rsidR="00035065" w:rsidRPr="0011402E">
        <w:rPr>
          <w:rFonts w:eastAsia="Times New Roman" w:cs="Times New Roman"/>
          <w:color w:val="000000" w:themeColor="text1"/>
          <w:szCs w:val="28"/>
          <w:lang w:eastAsia="lv-LV"/>
        </w:rPr>
        <w:t>. darbietilpība –</w:t>
      </w:r>
      <w:r w:rsidR="00507180" w:rsidRPr="0011402E">
        <w:rPr>
          <w:rFonts w:eastAsia="Times New Roman" w:cs="Times New Roman"/>
          <w:color w:val="000000" w:themeColor="text1"/>
          <w:szCs w:val="28"/>
          <w:lang w:eastAsia="lv-LV"/>
        </w:rPr>
        <w:t xml:space="preserve"> </w:t>
      </w:r>
      <w:r w:rsidR="00FF398E" w:rsidRPr="0011402E">
        <w:rPr>
          <w:rFonts w:eastAsia="Times New Roman" w:cs="Times New Roman"/>
          <w:color w:val="000000" w:themeColor="text1"/>
          <w:szCs w:val="28"/>
          <w:lang w:eastAsia="lv-LV"/>
        </w:rPr>
        <w:t>konkrēta būvdarba izpildei saskaņā ar būvdarbu aprakstu</w:t>
      </w:r>
      <w:r w:rsidR="00D2690D" w:rsidRPr="0011402E">
        <w:rPr>
          <w:rFonts w:eastAsia="Times New Roman" w:cs="Times New Roman"/>
          <w:strike/>
          <w:color w:val="000000" w:themeColor="text1"/>
          <w:szCs w:val="28"/>
          <w:lang w:eastAsia="lv-LV"/>
        </w:rPr>
        <w:t xml:space="preserve"> </w:t>
      </w:r>
      <w:r w:rsidR="00D2690D" w:rsidRPr="0011402E">
        <w:rPr>
          <w:rFonts w:eastAsia="Times New Roman" w:cs="Times New Roman"/>
          <w:color w:val="000000" w:themeColor="text1"/>
          <w:szCs w:val="28"/>
          <w:lang w:eastAsia="lv-LV"/>
        </w:rPr>
        <w:t>(ar norādēm par veicamā darba raksturu, izpildes tehnoloģiju un metodēm, pielietojamiem galvenajiem būvizstrādājumiem, ražošanas procesa rezultātā sasniedzamo gala produktu ar galveno ekspluatācijas īpašību norādēm)</w:t>
      </w:r>
      <w:r w:rsidR="00FF398E" w:rsidRPr="0011402E">
        <w:rPr>
          <w:rFonts w:eastAsia="Times New Roman" w:cs="Times New Roman"/>
          <w:color w:val="000000" w:themeColor="text1"/>
          <w:szCs w:val="28"/>
          <w:lang w:eastAsia="lv-LV"/>
        </w:rPr>
        <w:t xml:space="preserve"> nepieciešamais laiks, izteikts cilvēkstundās</w:t>
      </w:r>
      <w:r w:rsidR="00035065" w:rsidRPr="0011402E">
        <w:rPr>
          <w:rFonts w:eastAsia="Times New Roman" w:cs="Times New Roman"/>
          <w:color w:val="000000" w:themeColor="text1"/>
          <w:szCs w:val="28"/>
          <w:lang w:eastAsia="lv-LV"/>
        </w:rPr>
        <w:t>;</w:t>
      </w:r>
    </w:p>
    <w:p w14:paraId="19EF93D7" w14:textId="77777777" w:rsidR="00035065" w:rsidRPr="0011402E" w:rsidRDefault="0047135E"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3</w:t>
      </w:r>
      <w:r w:rsidR="00035065" w:rsidRPr="0011402E">
        <w:rPr>
          <w:rFonts w:eastAsia="Times New Roman" w:cs="Times New Roman"/>
          <w:color w:val="000000" w:themeColor="text1"/>
          <w:szCs w:val="28"/>
          <w:lang w:eastAsia="lv-LV"/>
        </w:rPr>
        <w:t>.</w:t>
      </w:r>
      <w:r w:rsidR="00017FFD" w:rsidRPr="0011402E">
        <w:rPr>
          <w:rFonts w:eastAsia="Times New Roman" w:cs="Times New Roman"/>
          <w:color w:val="000000" w:themeColor="text1"/>
          <w:szCs w:val="28"/>
          <w:lang w:eastAsia="lv-LV"/>
        </w:rPr>
        <w:t>4</w:t>
      </w:r>
      <w:r w:rsidR="00035065" w:rsidRPr="0011402E">
        <w:rPr>
          <w:rFonts w:eastAsia="Times New Roman" w:cs="Times New Roman"/>
          <w:color w:val="000000" w:themeColor="text1"/>
          <w:szCs w:val="28"/>
          <w:lang w:eastAsia="lv-LV"/>
        </w:rPr>
        <w:t xml:space="preserve">. mehānismu izmaksas – mehānismu, palīgierīču, instrumentu nomas vai ekspluatācijas un nolietojuma (amortizācijas) izmaksas būvdarbu veikšanai pēc </w:t>
      </w:r>
      <w:r w:rsidR="00035065" w:rsidRPr="0011402E">
        <w:rPr>
          <w:rFonts w:eastAsia="Times New Roman" w:cs="Times New Roman"/>
          <w:color w:val="000000" w:themeColor="text1"/>
          <w:szCs w:val="28"/>
          <w:lang w:eastAsia="lv-LV"/>
        </w:rPr>
        <w:lastRenderedPageBreak/>
        <w:t>attiecīgā darba apraksta; būviz</w:t>
      </w:r>
      <w:r w:rsidR="003500E5" w:rsidRPr="0011402E">
        <w:rPr>
          <w:rFonts w:eastAsia="Times New Roman" w:cs="Times New Roman"/>
          <w:color w:val="000000" w:themeColor="text1"/>
          <w:szCs w:val="28"/>
          <w:lang w:eastAsia="lv-LV"/>
        </w:rPr>
        <w:t>strādājumu transporta (pārtrans</w:t>
      </w:r>
      <w:r w:rsidR="00035065" w:rsidRPr="0011402E">
        <w:rPr>
          <w:rFonts w:eastAsia="Times New Roman" w:cs="Times New Roman"/>
          <w:color w:val="000000" w:themeColor="text1"/>
          <w:szCs w:val="28"/>
          <w:lang w:eastAsia="lv-LV"/>
        </w:rPr>
        <w:t>portēšanas) izdevumi būvlaukuma robežās;</w:t>
      </w:r>
    </w:p>
    <w:p w14:paraId="17076D8F" w14:textId="6F0841AD" w:rsidR="00035065" w:rsidRPr="0011402E" w:rsidRDefault="0047135E"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3</w:t>
      </w:r>
      <w:r w:rsidR="003E50E4" w:rsidRPr="0011402E">
        <w:rPr>
          <w:rFonts w:eastAsia="Times New Roman" w:cs="Times New Roman"/>
          <w:color w:val="000000" w:themeColor="text1"/>
          <w:szCs w:val="28"/>
          <w:lang w:eastAsia="lv-LV"/>
        </w:rPr>
        <w:t>.</w:t>
      </w:r>
      <w:r w:rsidR="00017FFD" w:rsidRPr="0011402E">
        <w:rPr>
          <w:rFonts w:eastAsia="Times New Roman" w:cs="Times New Roman"/>
          <w:color w:val="000000" w:themeColor="text1"/>
          <w:szCs w:val="28"/>
          <w:lang w:eastAsia="lv-LV"/>
        </w:rPr>
        <w:t>5</w:t>
      </w:r>
      <w:r w:rsidR="00035065" w:rsidRPr="0011402E">
        <w:rPr>
          <w:rFonts w:eastAsia="Times New Roman" w:cs="Times New Roman"/>
          <w:color w:val="000000" w:themeColor="text1"/>
          <w:szCs w:val="28"/>
          <w:lang w:eastAsia="lv-LV"/>
        </w:rPr>
        <w:t>.</w:t>
      </w:r>
      <w:r w:rsidR="00E620AA" w:rsidRPr="0011402E">
        <w:rPr>
          <w:rFonts w:eastAsia="Times New Roman" w:cs="Times New Roman"/>
          <w:color w:val="000000" w:themeColor="text1"/>
          <w:szCs w:val="28"/>
          <w:lang w:eastAsia="lv-LV"/>
        </w:rPr>
        <w:t> </w:t>
      </w:r>
      <w:r w:rsidR="005B5074" w:rsidRPr="0011402E">
        <w:rPr>
          <w:rFonts w:eastAsia="Times New Roman" w:cs="Times New Roman"/>
          <w:color w:val="000000" w:themeColor="text1"/>
          <w:szCs w:val="28"/>
          <w:lang w:eastAsia="lv-LV"/>
        </w:rPr>
        <w:t xml:space="preserve">tāme – </w:t>
      </w:r>
      <w:proofErr w:type="spellStart"/>
      <w:r w:rsidR="005B5074" w:rsidRPr="0011402E">
        <w:rPr>
          <w:rFonts w:eastAsia="Times New Roman" w:cs="Times New Roman"/>
          <w:color w:val="000000" w:themeColor="text1"/>
          <w:szCs w:val="28"/>
          <w:lang w:eastAsia="lv-LV"/>
        </w:rPr>
        <w:t>būv</w:t>
      </w:r>
      <w:r w:rsidR="00035065" w:rsidRPr="0011402E">
        <w:rPr>
          <w:rFonts w:eastAsia="Times New Roman" w:cs="Times New Roman"/>
          <w:color w:val="000000" w:themeColor="text1"/>
          <w:szCs w:val="28"/>
          <w:lang w:eastAsia="lv-LV"/>
        </w:rPr>
        <w:t>speciālist</w:t>
      </w:r>
      <w:r w:rsidR="002515C7" w:rsidRPr="0011402E">
        <w:rPr>
          <w:rFonts w:eastAsia="Times New Roman" w:cs="Times New Roman"/>
          <w:color w:val="000000" w:themeColor="text1"/>
          <w:szCs w:val="28"/>
          <w:lang w:eastAsia="lv-LV"/>
        </w:rPr>
        <w:t>a</w:t>
      </w:r>
      <w:proofErr w:type="spellEnd"/>
      <w:r w:rsidR="00035065" w:rsidRPr="0011402E">
        <w:rPr>
          <w:rFonts w:eastAsia="Times New Roman" w:cs="Times New Roman"/>
          <w:color w:val="000000" w:themeColor="text1"/>
          <w:szCs w:val="28"/>
          <w:lang w:eastAsia="lv-LV"/>
        </w:rPr>
        <w:t xml:space="preserve"> sastādīts būvprojekta īstenošanai paredzamās būvniecības izmaksas aprēķins;</w:t>
      </w:r>
    </w:p>
    <w:p w14:paraId="1302C13F" w14:textId="601271DB" w:rsidR="00035065" w:rsidRPr="0011402E" w:rsidRDefault="0047135E"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3</w:t>
      </w:r>
      <w:r w:rsidR="003500E5" w:rsidRPr="0011402E">
        <w:rPr>
          <w:rFonts w:eastAsia="Times New Roman" w:cs="Times New Roman"/>
          <w:color w:val="000000" w:themeColor="text1"/>
          <w:szCs w:val="28"/>
          <w:lang w:eastAsia="lv-LV"/>
        </w:rPr>
        <w:t>.</w:t>
      </w:r>
      <w:r w:rsidR="00017FFD" w:rsidRPr="0011402E">
        <w:rPr>
          <w:rFonts w:eastAsia="Times New Roman" w:cs="Times New Roman"/>
          <w:color w:val="000000" w:themeColor="text1"/>
          <w:szCs w:val="28"/>
          <w:lang w:eastAsia="lv-LV"/>
        </w:rPr>
        <w:t>6</w:t>
      </w:r>
      <w:r w:rsidR="003500E5" w:rsidRPr="0011402E">
        <w:rPr>
          <w:rFonts w:eastAsia="Times New Roman" w:cs="Times New Roman"/>
          <w:color w:val="000000" w:themeColor="text1"/>
          <w:szCs w:val="28"/>
          <w:lang w:eastAsia="lv-LV"/>
        </w:rPr>
        <w:t>.</w:t>
      </w:r>
      <w:r w:rsidR="00E620AA" w:rsidRPr="0011402E">
        <w:rPr>
          <w:rFonts w:eastAsia="Times New Roman" w:cs="Times New Roman"/>
          <w:color w:val="000000" w:themeColor="text1"/>
          <w:szCs w:val="28"/>
          <w:lang w:eastAsia="lv-LV"/>
        </w:rPr>
        <w:t> </w:t>
      </w:r>
      <w:r w:rsidR="003500E5" w:rsidRPr="0011402E">
        <w:rPr>
          <w:rFonts w:eastAsia="Times New Roman" w:cs="Times New Roman"/>
          <w:color w:val="000000" w:themeColor="text1"/>
          <w:szCs w:val="28"/>
          <w:lang w:eastAsia="lv-LV"/>
        </w:rPr>
        <w:t>tāmju izmaksu elementi</w:t>
      </w:r>
      <w:r w:rsidR="00EF6A2C" w:rsidRPr="0011402E">
        <w:rPr>
          <w:rFonts w:eastAsia="Times New Roman" w:cs="Times New Roman"/>
          <w:color w:val="000000" w:themeColor="text1"/>
          <w:szCs w:val="28"/>
          <w:lang w:eastAsia="lv-LV"/>
        </w:rPr>
        <w:t xml:space="preserve"> </w:t>
      </w:r>
      <w:r w:rsidR="003500E5" w:rsidRPr="0011402E">
        <w:rPr>
          <w:rFonts w:eastAsia="Times New Roman" w:cs="Times New Roman"/>
          <w:color w:val="000000" w:themeColor="text1"/>
          <w:szCs w:val="28"/>
          <w:lang w:eastAsia="lv-LV"/>
        </w:rPr>
        <w:t> </w:t>
      </w:r>
      <w:r w:rsidR="00035065" w:rsidRPr="0011402E">
        <w:rPr>
          <w:rFonts w:eastAsia="Times New Roman" w:cs="Times New Roman"/>
          <w:color w:val="000000" w:themeColor="text1"/>
          <w:szCs w:val="28"/>
          <w:lang w:eastAsia="lv-LV"/>
        </w:rPr>
        <w:t>–</w:t>
      </w:r>
      <w:r w:rsidR="00780847" w:rsidRPr="0011402E">
        <w:rPr>
          <w:rFonts w:eastAsia="Times New Roman" w:cs="Times New Roman"/>
          <w:color w:val="000000" w:themeColor="text1"/>
          <w:szCs w:val="28"/>
          <w:lang w:eastAsia="lv-LV"/>
        </w:rPr>
        <w:t xml:space="preserve"> </w:t>
      </w:r>
      <w:r w:rsidR="003500E5" w:rsidRPr="0011402E">
        <w:rPr>
          <w:rFonts w:eastAsia="Times New Roman" w:cs="Times New Roman"/>
          <w:color w:val="000000" w:themeColor="text1"/>
          <w:szCs w:val="28"/>
          <w:lang w:eastAsia="lv-LV"/>
        </w:rPr>
        <w:t>būvizstrādājumu, būvkon</w:t>
      </w:r>
      <w:r w:rsidR="00035065" w:rsidRPr="0011402E">
        <w:rPr>
          <w:rFonts w:eastAsia="Times New Roman" w:cs="Times New Roman"/>
          <w:color w:val="000000" w:themeColor="text1"/>
          <w:szCs w:val="28"/>
          <w:lang w:eastAsia="lv-LV"/>
        </w:rPr>
        <w:t>strukciju, darba patēriņa, darba algas, būvniecības mašīnlaika un tā izmaksu kopums, kas noteikts atbilstošai būvniecības produkcijas mērvienībai un izteikts naturālos (fiziskos) lielumos vai to nosacītā formā (procent</w:t>
      </w:r>
      <w:r w:rsidR="00B20680" w:rsidRPr="0011402E">
        <w:rPr>
          <w:rFonts w:eastAsia="Times New Roman" w:cs="Times New Roman"/>
          <w:color w:val="000000" w:themeColor="text1"/>
          <w:szCs w:val="28"/>
          <w:lang w:eastAsia="lv-LV"/>
        </w:rPr>
        <w:t>os</w:t>
      </w:r>
      <w:r w:rsidR="00780847" w:rsidRPr="0011402E">
        <w:rPr>
          <w:rFonts w:eastAsia="Times New Roman" w:cs="Times New Roman"/>
          <w:color w:val="000000" w:themeColor="text1"/>
          <w:szCs w:val="28"/>
          <w:lang w:eastAsia="lv-LV"/>
        </w:rPr>
        <w:t>)</w:t>
      </w:r>
      <w:r w:rsidR="00035065" w:rsidRPr="0011402E">
        <w:rPr>
          <w:rFonts w:eastAsia="Times New Roman" w:cs="Times New Roman"/>
          <w:color w:val="000000" w:themeColor="text1"/>
          <w:szCs w:val="28"/>
          <w:lang w:eastAsia="lv-LV"/>
        </w:rPr>
        <w:t>;</w:t>
      </w:r>
    </w:p>
    <w:p w14:paraId="6BBC4D80" w14:textId="77777777" w:rsidR="00C16178" w:rsidRPr="0011402E" w:rsidRDefault="0047135E"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3</w:t>
      </w:r>
      <w:r w:rsidR="003500E5" w:rsidRPr="0011402E">
        <w:rPr>
          <w:rFonts w:eastAsia="Times New Roman" w:cs="Times New Roman"/>
          <w:color w:val="000000" w:themeColor="text1"/>
          <w:szCs w:val="28"/>
          <w:lang w:eastAsia="lv-LV"/>
        </w:rPr>
        <w:t>.</w:t>
      </w:r>
      <w:r w:rsidR="00017FFD" w:rsidRPr="0011402E">
        <w:rPr>
          <w:rFonts w:eastAsia="Times New Roman" w:cs="Times New Roman"/>
          <w:color w:val="000000" w:themeColor="text1"/>
          <w:szCs w:val="28"/>
          <w:lang w:eastAsia="lv-LV"/>
        </w:rPr>
        <w:t>7</w:t>
      </w:r>
      <w:r w:rsidR="003500E5" w:rsidRPr="0011402E">
        <w:rPr>
          <w:rFonts w:eastAsia="Times New Roman" w:cs="Times New Roman"/>
          <w:color w:val="000000" w:themeColor="text1"/>
          <w:szCs w:val="28"/>
          <w:lang w:eastAsia="lv-LV"/>
        </w:rPr>
        <w:t>.</w:t>
      </w:r>
      <w:r w:rsidR="00E620AA" w:rsidRPr="0011402E">
        <w:rPr>
          <w:rFonts w:eastAsia="Times New Roman" w:cs="Times New Roman"/>
          <w:color w:val="000000" w:themeColor="text1"/>
          <w:szCs w:val="28"/>
          <w:lang w:eastAsia="lv-LV"/>
        </w:rPr>
        <w:t> </w:t>
      </w:r>
      <w:r w:rsidR="003500E5" w:rsidRPr="0011402E">
        <w:rPr>
          <w:rFonts w:eastAsia="Times New Roman" w:cs="Times New Roman"/>
          <w:color w:val="000000" w:themeColor="text1"/>
          <w:szCs w:val="28"/>
          <w:lang w:eastAsia="lv-LV"/>
        </w:rPr>
        <w:t>tiešās izmaksas </w:t>
      </w:r>
      <w:r w:rsidR="002F0EF0" w:rsidRPr="0011402E">
        <w:rPr>
          <w:rFonts w:eastAsia="Times New Roman" w:cs="Times New Roman"/>
          <w:color w:val="000000" w:themeColor="text1"/>
          <w:szCs w:val="28"/>
          <w:lang w:eastAsia="lv-LV"/>
        </w:rPr>
        <w:t>– izmaksas, kas sais</w:t>
      </w:r>
      <w:r w:rsidR="00035065" w:rsidRPr="0011402E">
        <w:rPr>
          <w:rFonts w:eastAsia="Times New Roman" w:cs="Times New Roman"/>
          <w:color w:val="000000" w:themeColor="text1"/>
          <w:szCs w:val="28"/>
          <w:lang w:eastAsia="lv-LV"/>
        </w:rPr>
        <w:t xml:space="preserve">tītas ar </w:t>
      </w:r>
      <w:r w:rsidR="0010353F" w:rsidRPr="0011402E">
        <w:rPr>
          <w:rFonts w:eastAsia="Times New Roman" w:cs="Times New Roman"/>
          <w:color w:val="000000" w:themeColor="text1"/>
          <w:szCs w:val="28"/>
          <w:lang w:eastAsia="lv-LV"/>
        </w:rPr>
        <w:t>būv</w:t>
      </w:r>
      <w:r w:rsidR="00035065" w:rsidRPr="0011402E">
        <w:rPr>
          <w:rFonts w:eastAsia="Times New Roman" w:cs="Times New Roman"/>
          <w:color w:val="000000" w:themeColor="text1"/>
          <w:szCs w:val="28"/>
          <w:lang w:eastAsia="lv-LV"/>
        </w:rPr>
        <w:t>darbu aprakstā norādīto pasākumu izpildi;</w:t>
      </w:r>
      <w:r w:rsidR="00C16178" w:rsidRPr="0011402E">
        <w:rPr>
          <w:rFonts w:eastAsia="Times New Roman" w:cs="Times New Roman"/>
          <w:color w:val="000000" w:themeColor="text1"/>
          <w:szCs w:val="28"/>
          <w:lang w:eastAsia="lv-LV"/>
        </w:rPr>
        <w:t xml:space="preserve"> </w:t>
      </w:r>
    </w:p>
    <w:p w14:paraId="31F60982" w14:textId="77777777" w:rsidR="00035065" w:rsidRPr="0011402E" w:rsidRDefault="0047135E"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3</w:t>
      </w:r>
      <w:r w:rsidR="00C16178" w:rsidRPr="0011402E">
        <w:rPr>
          <w:rFonts w:eastAsia="Times New Roman" w:cs="Times New Roman"/>
          <w:color w:val="000000" w:themeColor="text1"/>
          <w:szCs w:val="28"/>
          <w:lang w:eastAsia="lv-LV"/>
        </w:rPr>
        <w:t>.</w:t>
      </w:r>
      <w:r w:rsidR="00017FFD" w:rsidRPr="0011402E">
        <w:rPr>
          <w:rFonts w:eastAsia="Times New Roman" w:cs="Times New Roman"/>
          <w:color w:val="000000" w:themeColor="text1"/>
          <w:szCs w:val="28"/>
          <w:lang w:eastAsia="lv-LV"/>
        </w:rPr>
        <w:t>8</w:t>
      </w:r>
      <w:r w:rsidR="00C16178" w:rsidRPr="0011402E">
        <w:rPr>
          <w:rFonts w:eastAsia="Times New Roman" w:cs="Times New Roman"/>
          <w:color w:val="000000" w:themeColor="text1"/>
          <w:szCs w:val="28"/>
          <w:lang w:eastAsia="lv-LV"/>
        </w:rPr>
        <w:t>. transporta būves – autoceļu, ielu un dzelzceļu būves;</w:t>
      </w:r>
    </w:p>
    <w:p w14:paraId="46D78A2E" w14:textId="47154607" w:rsidR="00035065" w:rsidRPr="0011402E" w:rsidRDefault="0047135E"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3</w:t>
      </w:r>
      <w:r w:rsidR="003500E5" w:rsidRPr="0011402E">
        <w:rPr>
          <w:rFonts w:eastAsia="Times New Roman" w:cs="Times New Roman"/>
          <w:color w:val="000000" w:themeColor="text1"/>
          <w:szCs w:val="28"/>
          <w:lang w:eastAsia="lv-LV"/>
        </w:rPr>
        <w:t>.</w:t>
      </w:r>
      <w:r w:rsidR="00017FFD" w:rsidRPr="0011402E">
        <w:rPr>
          <w:rFonts w:eastAsia="Times New Roman" w:cs="Times New Roman"/>
          <w:color w:val="000000" w:themeColor="text1"/>
          <w:szCs w:val="28"/>
          <w:lang w:eastAsia="lv-LV"/>
        </w:rPr>
        <w:t>9</w:t>
      </w:r>
      <w:r w:rsidR="005B5074" w:rsidRPr="0011402E">
        <w:rPr>
          <w:rFonts w:eastAsia="Times New Roman" w:cs="Times New Roman"/>
          <w:color w:val="000000" w:themeColor="text1"/>
          <w:szCs w:val="28"/>
          <w:lang w:eastAsia="lv-LV"/>
        </w:rPr>
        <w:t>. </w:t>
      </w:r>
      <w:proofErr w:type="spellStart"/>
      <w:r w:rsidR="003500E5" w:rsidRPr="0011402E">
        <w:rPr>
          <w:rFonts w:eastAsia="Times New Roman" w:cs="Times New Roman"/>
          <w:color w:val="000000" w:themeColor="text1"/>
          <w:szCs w:val="28"/>
          <w:lang w:eastAsia="lv-LV"/>
        </w:rPr>
        <w:t>virsizdevumi</w:t>
      </w:r>
      <w:proofErr w:type="spellEnd"/>
      <w:r w:rsidR="003500E5" w:rsidRPr="0011402E">
        <w:rPr>
          <w:rFonts w:eastAsia="Times New Roman" w:cs="Times New Roman"/>
          <w:color w:val="000000" w:themeColor="text1"/>
          <w:szCs w:val="28"/>
          <w:lang w:eastAsia="lv-LV"/>
        </w:rPr>
        <w:t> </w:t>
      </w:r>
      <w:r w:rsidR="00035065" w:rsidRPr="0011402E">
        <w:rPr>
          <w:rFonts w:eastAsia="Times New Roman" w:cs="Times New Roman"/>
          <w:color w:val="000000" w:themeColor="text1"/>
          <w:szCs w:val="28"/>
          <w:lang w:eastAsia="lv-LV"/>
        </w:rPr>
        <w:t>– papildu izmaksas, k</w:t>
      </w:r>
      <w:r w:rsidR="00B20680" w:rsidRPr="0011402E">
        <w:rPr>
          <w:rFonts w:eastAsia="Times New Roman" w:cs="Times New Roman"/>
          <w:color w:val="000000" w:themeColor="text1"/>
          <w:szCs w:val="28"/>
          <w:lang w:eastAsia="lv-LV"/>
        </w:rPr>
        <w:t>ur</w:t>
      </w:r>
      <w:r w:rsidR="00035065" w:rsidRPr="0011402E">
        <w:rPr>
          <w:rFonts w:eastAsia="Times New Roman" w:cs="Times New Roman"/>
          <w:color w:val="000000" w:themeColor="text1"/>
          <w:szCs w:val="28"/>
          <w:lang w:eastAsia="lv-LV"/>
        </w:rPr>
        <w:t xml:space="preserve">as saistītas ar būvlaukuma </w:t>
      </w:r>
      <w:r w:rsidR="00B20680" w:rsidRPr="0011402E">
        <w:rPr>
          <w:rFonts w:eastAsia="Times New Roman" w:cs="Times New Roman"/>
          <w:color w:val="000000" w:themeColor="text1"/>
          <w:szCs w:val="28"/>
          <w:lang w:eastAsia="lv-LV"/>
        </w:rPr>
        <w:t xml:space="preserve">iekārtošanu, </w:t>
      </w:r>
      <w:r w:rsidR="00035065" w:rsidRPr="0011402E">
        <w:rPr>
          <w:rFonts w:eastAsia="Times New Roman" w:cs="Times New Roman"/>
          <w:color w:val="000000" w:themeColor="text1"/>
          <w:szCs w:val="28"/>
          <w:lang w:eastAsia="lv-LV"/>
        </w:rPr>
        <w:t>uzturēšanu, būvdarbu organizēšanu, vadīšanu, darba aizsardzību un apdrošināšanu</w:t>
      </w:r>
      <w:r w:rsidR="00B20680" w:rsidRPr="0011402E">
        <w:rPr>
          <w:rFonts w:eastAsia="Times New Roman" w:cs="Times New Roman"/>
          <w:color w:val="000000" w:themeColor="text1"/>
          <w:szCs w:val="28"/>
          <w:lang w:eastAsia="lv-LV"/>
        </w:rPr>
        <w:t>, citas ar būvdarbu realizāciju saistītas izmaksas</w:t>
      </w:r>
      <w:r w:rsidR="00780847" w:rsidRPr="0011402E">
        <w:rPr>
          <w:rFonts w:eastAsia="Times New Roman" w:cs="Times New Roman"/>
          <w:color w:val="000000" w:themeColor="text1"/>
          <w:szCs w:val="28"/>
          <w:lang w:eastAsia="lv-LV"/>
        </w:rPr>
        <w:t>.</w:t>
      </w:r>
    </w:p>
    <w:p w14:paraId="55DCEB44" w14:textId="26E33E7F" w:rsidR="00035065" w:rsidRPr="0011402E" w:rsidRDefault="00A275F7" w:rsidP="003E50E4">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4</w:t>
      </w:r>
      <w:r w:rsidR="00035065" w:rsidRPr="0011402E">
        <w:rPr>
          <w:rFonts w:eastAsia="Times New Roman" w:cs="Times New Roman"/>
          <w:color w:val="000000" w:themeColor="text1"/>
          <w:szCs w:val="28"/>
          <w:lang w:eastAsia="lv-LV"/>
        </w:rPr>
        <w:t xml:space="preserve">. </w:t>
      </w:r>
      <w:proofErr w:type="spellStart"/>
      <w:r w:rsidR="00035065" w:rsidRPr="0011402E">
        <w:rPr>
          <w:rFonts w:eastAsia="Times New Roman" w:cs="Times New Roman"/>
          <w:color w:val="000000" w:themeColor="text1"/>
          <w:szCs w:val="28"/>
          <w:lang w:eastAsia="lv-LV"/>
        </w:rPr>
        <w:t>Būvizmaksas</w:t>
      </w:r>
      <w:proofErr w:type="spellEnd"/>
      <w:r w:rsidR="00035065" w:rsidRPr="0011402E">
        <w:rPr>
          <w:rFonts w:eastAsia="Times New Roman" w:cs="Times New Roman"/>
          <w:color w:val="000000" w:themeColor="text1"/>
          <w:szCs w:val="28"/>
          <w:lang w:eastAsia="lv-LV"/>
        </w:rPr>
        <w:t xml:space="preserve"> ietver būvizstrādājumu izmaksas, darba izmaksas, </w:t>
      </w:r>
      <w:proofErr w:type="spellStart"/>
      <w:r w:rsidR="00035065" w:rsidRPr="0011402E">
        <w:rPr>
          <w:rFonts w:eastAsia="Times New Roman" w:cs="Times New Roman"/>
          <w:color w:val="000000" w:themeColor="text1"/>
          <w:szCs w:val="28"/>
          <w:lang w:eastAsia="lv-LV"/>
        </w:rPr>
        <w:t>būvmašīnu</w:t>
      </w:r>
      <w:proofErr w:type="spellEnd"/>
      <w:r w:rsidR="00035065" w:rsidRPr="0011402E">
        <w:rPr>
          <w:rFonts w:eastAsia="Times New Roman" w:cs="Times New Roman"/>
          <w:color w:val="000000" w:themeColor="text1"/>
          <w:szCs w:val="28"/>
          <w:lang w:eastAsia="lv-LV"/>
        </w:rPr>
        <w:t xml:space="preserve"> un mehānismu nomas un darba</w:t>
      </w:r>
      <w:r w:rsidR="00B20680" w:rsidRPr="0011402E">
        <w:rPr>
          <w:rFonts w:eastAsia="Times New Roman" w:cs="Times New Roman"/>
          <w:color w:val="000000" w:themeColor="text1"/>
          <w:szCs w:val="28"/>
          <w:lang w:eastAsia="lv-LV"/>
        </w:rPr>
        <w:t>spēka</w:t>
      </w:r>
      <w:r w:rsidR="00035065" w:rsidRPr="0011402E">
        <w:rPr>
          <w:rFonts w:eastAsia="Times New Roman" w:cs="Times New Roman"/>
          <w:color w:val="000000" w:themeColor="text1"/>
          <w:szCs w:val="28"/>
          <w:lang w:eastAsia="lv-LV"/>
        </w:rPr>
        <w:t xml:space="preserve"> izmaksas, instrumentu nolietojuma (amortizācijas) vai nomas izmaksas, </w:t>
      </w:r>
      <w:proofErr w:type="spellStart"/>
      <w:r w:rsidR="00035065" w:rsidRPr="0011402E">
        <w:rPr>
          <w:rFonts w:eastAsia="Times New Roman" w:cs="Times New Roman"/>
          <w:color w:val="000000" w:themeColor="text1"/>
          <w:szCs w:val="28"/>
          <w:lang w:eastAsia="lv-LV"/>
        </w:rPr>
        <w:t>virsizdevumus</w:t>
      </w:r>
      <w:proofErr w:type="spellEnd"/>
      <w:r w:rsidR="00035065" w:rsidRPr="0011402E">
        <w:rPr>
          <w:rFonts w:eastAsia="Times New Roman" w:cs="Times New Roman"/>
          <w:color w:val="000000" w:themeColor="text1"/>
          <w:szCs w:val="28"/>
          <w:lang w:eastAsia="lv-LV"/>
        </w:rPr>
        <w:t xml:space="preserve"> un peļņu</w:t>
      </w:r>
      <w:r w:rsidR="00B20680" w:rsidRPr="0011402E">
        <w:rPr>
          <w:rFonts w:eastAsia="Times New Roman" w:cs="Times New Roman"/>
          <w:color w:val="000000" w:themeColor="text1"/>
          <w:szCs w:val="28"/>
          <w:lang w:eastAsia="lv-LV"/>
        </w:rPr>
        <w:t xml:space="preserve">, kā arī citas ar </w:t>
      </w:r>
      <w:r w:rsidR="003A41DD" w:rsidRPr="0011402E">
        <w:rPr>
          <w:rFonts w:eastAsia="Times New Roman" w:cs="Times New Roman"/>
          <w:color w:val="000000" w:themeColor="text1"/>
          <w:szCs w:val="28"/>
          <w:lang w:eastAsia="lv-LV"/>
        </w:rPr>
        <w:t>būvniecības realizāciju saistītas izmaksas</w:t>
      </w:r>
      <w:r w:rsidR="00780847" w:rsidRPr="0011402E">
        <w:rPr>
          <w:rFonts w:eastAsia="Times New Roman" w:cs="Times New Roman"/>
          <w:color w:val="000000" w:themeColor="text1"/>
          <w:szCs w:val="28"/>
          <w:lang w:eastAsia="lv-LV"/>
        </w:rPr>
        <w:t xml:space="preserve"> (</w:t>
      </w:r>
      <w:r w:rsidR="004669D2">
        <w:rPr>
          <w:rFonts w:eastAsia="Times New Roman" w:cs="Times New Roman"/>
          <w:color w:val="000000" w:themeColor="text1"/>
          <w:szCs w:val="28"/>
          <w:lang w:eastAsia="lv-LV"/>
        </w:rPr>
        <w:t xml:space="preserve">piemēram, </w:t>
      </w:r>
      <w:r w:rsidR="00780847" w:rsidRPr="0011402E">
        <w:rPr>
          <w:rFonts w:eastAsia="Times New Roman" w:cs="Times New Roman"/>
          <w:color w:val="000000" w:themeColor="text1"/>
          <w:szCs w:val="28"/>
          <w:lang w:eastAsia="lv-LV"/>
        </w:rPr>
        <w:t>būvlaukuma atbrīvošana, komunikāciju pārnešana, atmīnēšana)</w:t>
      </w:r>
      <w:r w:rsidR="00035065" w:rsidRPr="0011402E">
        <w:rPr>
          <w:rFonts w:eastAsia="Times New Roman" w:cs="Times New Roman"/>
          <w:color w:val="000000" w:themeColor="text1"/>
          <w:szCs w:val="28"/>
          <w:lang w:eastAsia="lv-LV"/>
        </w:rPr>
        <w:t>.</w:t>
      </w:r>
    </w:p>
    <w:p w14:paraId="173A6067" w14:textId="5D939D1D"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6" w:name="p-250439"/>
      <w:bookmarkStart w:id="7" w:name="p5"/>
      <w:bookmarkStart w:id="8" w:name="p-250336"/>
      <w:bookmarkEnd w:id="6"/>
      <w:bookmarkEnd w:id="7"/>
      <w:bookmarkEnd w:id="8"/>
      <w:r w:rsidRPr="0011402E">
        <w:rPr>
          <w:rFonts w:eastAsia="Times New Roman" w:cs="Times New Roman"/>
          <w:color w:val="000000" w:themeColor="text1"/>
          <w:szCs w:val="28"/>
          <w:lang w:eastAsia="lv-LV"/>
        </w:rPr>
        <w:t xml:space="preserve">5. Būvnormatīvu piemēro </w:t>
      </w:r>
      <w:r w:rsidR="00CC36A1" w:rsidRPr="0011402E">
        <w:rPr>
          <w:rFonts w:eastAsia="Times New Roman" w:cs="Times New Roman"/>
          <w:color w:val="000000" w:themeColor="text1"/>
          <w:szCs w:val="28"/>
          <w:lang w:eastAsia="lv-LV"/>
        </w:rPr>
        <w:t xml:space="preserve">būvprojekta </w:t>
      </w:r>
      <w:r w:rsidRPr="0011402E">
        <w:rPr>
          <w:rFonts w:eastAsia="Times New Roman" w:cs="Times New Roman"/>
          <w:color w:val="000000" w:themeColor="text1"/>
          <w:szCs w:val="28"/>
          <w:lang w:eastAsia="lv-LV"/>
        </w:rPr>
        <w:t>būvdarbu izmaksu aprēķiniem un būvniecības līgumcenas noteikšanai šādos gadījumos:</w:t>
      </w:r>
    </w:p>
    <w:p w14:paraId="35911AF2"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5.1. pasūtītāji:</w:t>
      </w:r>
    </w:p>
    <w:p w14:paraId="1AC3935A" w14:textId="698944EA"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 xml:space="preserve">5.1.1. nosakot iepirkuma </w:t>
      </w:r>
      <w:r w:rsidR="005B5074" w:rsidRPr="0011402E">
        <w:rPr>
          <w:rFonts w:eastAsia="Times New Roman" w:cs="Times New Roman"/>
          <w:color w:val="000000" w:themeColor="text1"/>
          <w:szCs w:val="28"/>
          <w:lang w:eastAsia="lv-LV"/>
        </w:rPr>
        <w:t xml:space="preserve">paredzamo </w:t>
      </w:r>
      <w:r w:rsidRPr="0011402E">
        <w:rPr>
          <w:rFonts w:eastAsia="Times New Roman" w:cs="Times New Roman"/>
          <w:color w:val="000000" w:themeColor="text1"/>
          <w:szCs w:val="28"/>
          <w:lang w:eastAsia="lv-LV"/>
        </w:rPr>
        <w:t>līgumcenu;</w:t>
      </w:r>
    </w:p>
    <w:p w14:paraId="5BF8AA93"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 xml:space="preserve">5.1.2. sagatavojot iepirkuma procedūras </w:t>
      </w:r>
      <w:r w:rsidR="004050E5" w:rsidRPr="0011402E">
        <w:rPr>
          <w:rFonts w:eastAsia="Times New Roman" w:cs="Times New Roman"/>
          <w:color w:val="000000" w:themeColor="text1"/>
          <w:szCs w:val="28"/>
          <w:lang w:eastAsia="lv-LV"/>
        </w:rPr>
        <w:t>dokumentus (</w:t>
      </w:r>
      <w:r w:rsidRPr="0011402E">
        <w:rPr>
          <w:rFonts w:eastAsia="Times New Roman" w:cs="Times New Roman"/>
          <w:color w:val="000000" w:themeColor="text1"/>
          <w:szCs w:val="28"/>
          <w:lang w:eastAsia="lv-LV"/>
        </w:rPr>
        <w:t>specifikācij</w:t>
      </w:r>
      <w:r w:rsidR="003A41DD" w:rsidRPr="0011402E">
        <w:rPr>
          <w:rFonts w:eastAsia="Times New Roman" w:cs="Times New Roman"/>
          <w:color w:val="000000" w:themeColor="text1"/>
          <w:szCs w:val="28"/>
          <w:lang w:eastAsia="lv-LV"/>
        </w:rPr>
        <w:t>as</w:t>
      </w:r>
      <w:r w:rsidR="004050E5" w:rsidRPr="0011402E">
        <w:rPr>
          <w:rFonts w:eastAsia="Times New Roman" w:cs="Times New Roman"/>
          <w:color w:val="000000" w:themeColor="text1"/>
          <w:szCs w:val="28"/>
          <w:lang w:eastAsia="lv-LV"/>
        </w:rPr>
        <w:t>)</w:t>
      </w:r>
      <w:r w:rsidRPr="0011402E">
        <w:rPr>
          <w:rFonts w:eastAsia="Times New Roman" w:cs="Times New Roman"/>
          <w:color w:val="000000" w:themeColor="text1"/>
          <w:szCs w:val="28"/>
          <w:lang w:eastAsia="lv-LV"/>
        </w:rPr>
        <w:t>;</w:t>
      </w:r>
    </w:p>
    <w:p w14:paraId="6DB4C329"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5.1.3. plānojot finanšu resursus un citus resursus;</w:t>
      </w:r>
    </w:p>
    <w:p w14:paraId="4AAFDC1A"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5.1.4. izvērtējot būvprojekta ekonomisko efektivitāti;</w:t>
      </w:r>
    </w:p>
    <w:p w14:paraId="579BB3FA"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5.1.5. būvprojekta realizācijas uzraudzībā;</w:t>
      </w:r>
    </w:p>
    <w:p w14:paraId="0B545231"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5.2. pretendenti un būvdarbu</w:t>
      </w:r>
      <w:r w:rsidR="00D851A6" w:rsidRPr="0011402E">
        <w:rPr>
          <w:rFonts w:eastAsia="Times New Roman" w:cs="Times New Roman"/>
          <w:color w:val="000000" w:themeColor="text1"/>
          <w:szCs w:val="28"/>
          <w:lang w:eastAsia="lv-LV"/>
        </w:rPr>
        <w:t xml:space="preserve"> veicēji</w:t>
      </w:r>
      <w:r w:rsidRPr="0011402E">
        <w:rPr>
          <w:rFonts w:eastAsia="Times New Roman" w:cs="Times New Roman"/>
          <w:color w:val="000000" w:themeColor="text1"/>
          <w:szCs w:val="28"/>
          <w:lang w:eastAsia="lv-LV"/>
        </w:rPr>
        <w:t>:</w:t>
      </w:r>
    </w:p>
    <w:p w14:paraId="3CE1E982" w14:textId="6E931A4E"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5.2.1.</w:t>
      </w:r>
      <w:r w:rsidR="005B5074" w:rsidRPr="0011402E">
        <w:rPr>
          <w:rFonts w:eastAsia="Times New Roman" w:cs="Times New Roman"/>
          <w:color w:val="000000" w:themeColor="text1"/>
          <w:szCs w:val="28"/>
          <w:lang w:eastAsia="lv-LV"/>
        </w:rPr>
        <w:t> </w:t>
      </w:r>
      <w:r w:rsidRPr="0011402E">
        <w:rPr>
          <w:rFonts w:eastAsia="Times New Roman" w:cs="Times New Roman"/>
          <w:color w:val="000000" w:themeColor="text1"/>
          <w:szCs w:val="28"/>
          <w:lang w:eastAsia="lv-LV"/>
        </w:rPr>
        <w:t xml:space="preserve">aprēķinot nepieciešamos </w:t>
      </w:r>
      <w:r w:rsidR="00792EEF" w:rsidRPr="0011402E">
        <w:rPr>
          <w:rFonts w:eastAsia="Times New Roman" w:cs="Times New Roman"/>
          <w:color w:val="000000" w:themeColor="text1"/>
          <w:szCs w:val="28"/>
          <w:lang w:eastAsia="lv-LV"/>
        </w:rPr>
        <w:t>būv</w:t>
      </w:r>
      <w:r w:rsidR="003A41DD" w:rsidRPr="0011402E">
        <w:rPr>
          <w:rFonts w:eastAsia="Times New Roman" w:cs="Times New Roman"/>
          <w:color w:val="000000" w:themeColor="text1"/>
          <w:szCs w:val="28"/>
          <w:lang w:eastAsia="lv-LV"/>
        </w:rPr>
        <w:t>izstrādājumu</w:t>
      </w:r>
      <w:r w:rsidRPr="0011402E">
        <w:rPr>
          <w:rFonts w:eastAsia="Times New Roman" w:cs="Times New Roman"/>
          <w:color w:val="000000" w:themeColor="text1"/>
          <w:szCs w:val="28"/>
          <w:lang w:eastAsia="lv-LV"/>
        </w:rPr>
        <w:t>, darbaspēka un citus resursus būvniecības piedāvājumam;</w:t>
      </w:r>
    </w:p>
    <w:p w14:paraId="41C7F38C"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lastRenderedPageBreak/>
        <w:t>5.2.2. l</w:t>
      </w:r>
      <w:r w:rsidR="003500E5" w:rsidRPr="0011402E">
        <w:rPr>
          <w:rFonts w:eastAsia="Times New Roman" w:cs="Times New Roman"/>
          <w:color w:val="000000" w:themeColor="text1"/>
          <w:szCs w:val="28"/>
          <w:lang w:eastAsia="lv-LV"/>
        </w:rPr>
        <w:t xml:space="preserve">īgumsaistībās starp galveno </w:t>
      </w:r>
      <w:r w:rsidR="00836DF2" w:rsidRPr="0011402E">
        <w:rPr>
          <w:rFonts w:eastAsia="Times New Roman" w:cs="Times New Roman"/>
          <w:color w:val="000000" w:themeColor="text1"/>
          <w:szCs w:val="28"/>
          <w:lang w:eastAsia="lv-LV"/>
        </w:rPr>
        <w:t>būvdarbu veicēju un atsevišķo būvdarbu veicējiem</w:t>
      </w:r>
      <w:r w:rsidRPr="0011402E">
        <w:rPr>
          <w:rFonts w:eastAsia="Times New Roman" w:cs="Times New Roman"/>
          <w:color w:val="000000" w:themeColor="text1"/>
          <w:szCs w:val="28"/>
          <w:lang w:eastAsia="lv-LV"/>
        </w:rPr>
        <w:t>;</w:t>
      </w:r>
    </w:p>
    <w:p w14:paraId="2ED71B1A"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 xml:space="preserve">5.3. </w:t>
      </w:r>
      <w:r w:rsidR="003500E5" w:rsidRPr="0011402E">
        <w:rPr>
          <w:rFonts w:eastAsia="Times New Roman" w:cs="Times New Roman"/>
          <w:color w:val="000000" w:themeColor="text1"/>
          <w:szCs w:val="28"/>
          <w:lang w:eastAsia="lv-LV"/>
        </w:rPr>
        <w:t>eksperti un valsts institūcijas </w:t>
      </w:r>
      <w:r w:rsidRPr="0011402E">
        <w:rPr>
          <w:rFonts w:eastAsia="Times New Roman" w:cs="Times New Roman"/>
          <w:color w:val="000000" w:themeColor="text1"/>
          <w:szCs w:val="28"/>
          <w:lang w:eastAsia="lv-LV"/>
        </w:rPr>
        <w:t>– būvniecības cenu piedāvājuma izvērtēšanai</w:t>
      </w:r>
      <w:r w:rsidR="0081172A" w:rsidRPr="0011402E">
        <w:rPr>
          <w:rFonts w:eastAsia="Times New Roman" w:cs="Times New Roman"/>
          <w:color w:val="000000" w:themeColor="text1"/>
          <w:szCs w:val="28"/>
          <w:lang w:eastAsia="lv-LV"/>
        </w:rPr>
        <w:t>, t.sk. strīdu izskatīšanas gadījumos</w:t>
      </w:r>
      <w:r w:rsidRPr="0011402E">
        <w:rPr>
          <w:rFonts w:eastAsia="Times New Roman" w:cs="Times New Roman"/>
          <w:color w:val="000000" w:themeColor="text1"/>
          <w:szCs w:val="28"/>
          <w:lang w:eastAsia="lv-LV"/>
        </w:rPr>
        <w:t>;</w:t>
      </w:r>
    </w:p>
    <w:p w14:paraId="0D3774BD" w14:textId="77777777" w:rsidR="00035065" w:rsidRPr="0011402E" w:rsidRDefault="003500E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5.4.</w:t>
      </w:r>
      <w:r w:rsidR="00D01BA1" w:rsidRPr="0011402E">
        <w:rPr>
          <w:rFonts w:eastAsia="Times New Roman" w:cs="Times New Roman"/>
          <w:color w:val="000000" w:themeColor="text1"/>
          <w:szCs w:val="28"/>
          <w:lang w:eastAsia="lv-LV"/>
        </w:rPr>
        <w:t xml:space="preserve"> </w:t>
      </w:r>
      <w:proofErr w:type="spellStart"/>
      <w:r w:rsidR="00E620AA" w:rsidRPr="0011402E">
        <w:rPr>
          <w:rFonts w:eastAsia="Times New Roman" w:cs="Times New Roman"/>
          <w:color w:val="000000" w:themeColor="text1"/>
          <w:szCs w:val="28"/>
          <w:lang w:eastAsia="lv-LV"/>
        </w:rPr>
        <w:t>būvspeciālisti</w:t>
      </w:r>
      <w:proofErr w:type="spellEnd"/>
      <w:r w:rsidR="003A41DD" w:rsidRPr="0011402E">
        <w:rPr>
          <w:rFonts w:eastAsia="Times New Roman" w:cs="Times New Roman"/>
          <w:color w:val="000000" w:themeColor="text1"/>
          <w:szCs w:val="28"/>
          <w:lang w:eastAsia="lv-LV"/>
        </w:rPr>
        <w:t>, pretendenti</w:t>
      </w:r>
      <w:r w:rsidRPr="0011402E">
        <w:rPr>
          <w:rFonts w:eastAsia="Times New Roman" w:cs="Times New Roman"/>
          <w:color w:val="000000" w:themeColor="text1"/>
          <w:szCs w:val="28"/>
          <w:lang w:eastAsia="lv-LV"/>
        </w:rPr>
        <w:t> </w:t>
      </w:r>
      <w:r w:rsidR="00035065" w:rsidRPr="0011402E">
        <w:rPr>
          <w:rFonts w:eastAsia="Times New Roman" w:cs="Times New Roman"/>
          <w:color w:val="000000" w:themeColor="text1"/>
          <w:szCs w:val="28"/>
          <w:lang w:eastAsia="lv-LV"/>
        </w:rPr>
        <w:t>– būvdarbu apjomu izcenošanai.</w:t>
      </w:r>
    </w:p>
    <w:p w14:paraId="2386244B"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9" w:name="p6"/>
      <w:bookmarkStart w:id="10" w:name="p-250339"/>
      <w:bookmarkEnd w:id="9"/>
      <w:bookmarkEnd w:id="10"/>
      <w:r w:rsidRPr="0011402E">
        <w:rPr>
          <w:rFonts w:eastAsia="Times New Roman" w:cs="Times New Roman"/>
          <w:color w:val="000000" w:themeColor="text1"/>
          <w:szCs w:val="28"/>
          <w:lang w:eastAsia="lv-LV"/>
        </w:rPr>
        <w:t>6. Būvnormatīvu piemēro būvniecības līgumcenas prognozei būvprojekta</w:t>
      </w:r>
      <w:r w:rsidR="007F3438" w:rsidRPr="0011402E">
        <w:rPr>
          <w:rFonts w:eastAsia="Times New Roman" w:cs="Times New Roman"/>
          <w:color w:val="000000" w:themeColor="text1"/>
          <w:szCs w:val="28"/>
          <w:lang w:eastAsia="lv-LV"/>
        </w:rPr>
        <w:t>m</w:t>
      </w:r>
      <w:r w:rsidRPr="0011402E">
        <w:rPr>
          <w:rFonts w:eastAsia="Times New Roman" w:cs="Times New Roman"/>
          <w:color w:val="000000" w:themeColor="text1"/>
          <w:szCs w:val="28"/>
          <w:lang w:eastAsia="lv-LV"/>
        </w:rPr>
        <w:t xml:space="preserve"> </w:t>
      </w:r>
      <w:r w:rsidR="0087098B" w:rsidRPr="0011402E">
        <w:rPr>
          <w:rFonts w:eastAsia="Times New Roman" w:cs="Times New Roman"/>
          <w:color w:val="000000" w:themeColor="text1"/>
          <w:szCs w:val="28"/>
          <w:lang w:eastAsia="lv-LV"/>
        </w:rPr>
        <w:t>minimāl</w:t>
      </w:r>
      <w:r w:rsidR="007F3438" w:rsidRPr="0011402E">
        <w:rPr>
          <w:rFonts w:eastAsia="Times New Roman" w:cs="Times New Roman"/>
          <w:color w:val="000000" w:themeColor="text1"/>
          <w:szCs w:val="28"/>
          <w:lang w:eastAsia="lv-LV"/>
        </w:rPr>
        <w:t>ajā sastāvā</w:t>
      </w:r>
      <w:r w:rsidRPr="0011402E">
        <w:rPr>
          <w:rFonts w:eastAsia="Times New Roman" w:cs="Times New Roman"/>
          <w:color w:val="000000" w:themeColor="text1"/>
          <w:szCs w:val="28"/>
          <w:lang w:eastAsia="lv-LV"/>
        </w:rPr>
        <w:t>, ja pasūtītājs ir detalizēti sagatavojis informāciju par būvniecības ieceri.</w:t>
      </w:r>
    </w:p>
    <w:p w14:paraId="6C2B1C79"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11" w:name="p7"/>
      <w:bookmarkStart w:id="12" w:name="p-250340"/>
      <w:bookmarkEnd w:id="11"/>
      <w:bookmarkEnd w:id="12"/>
      <w:r w:rsidRPr="0011402E">
        <w:rPr>
          <w:rFonts w:eastAsia="Times New Roman" w:cs="Times New Roman"/>
          <w:color w:val="000000" w:themeColor="text1"/>
          <w:szCs w:val="28"/>
          <w:lang w:eastAsia="lv-LV"/>
        </w:rPr>
        <w:t>7. Būvnormatīvs nenosaka šādas ar būvniecības ieceres īstenošanu un būves ekspluatāciju saistītas izmaksas:</w:t>
      </w:r>
    </w:p>
    <w:p w14:paraId="4CF035E2" w14:textId="77777777" w:rsidR="00035065" w:rsidRPr="0011402E" w:rsidRDefault="00035065" w:rsidP="00FF398E">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7.1. zemes un esošo būvju iegādes izmaksas;</w:t>
      </w:r>
    </w:p>
    <w:p w14:paraId="364FF68B" w14:textId="77777777" w:rsidR="00FF398E" w:rsidRPr="0011402E" w:rsidRDefault="00035065" w:rsidP="00FF398E">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7.2. būvju uzturēšanas izdevumi pēc to nodošanas ekspluatācijā.</w:t>
      </w:r>
    </w:p>
    <w:p w14:paraId="60A0948D" w14:textId="5DDDDCA3" w:rsidR="0047489F" w:rsidRPr="0011402E" w:rsidRDefault="00035065" w:rsidP="0047489F">
      <w:pPr>
        <w:spacing w:before="100" w:beforeAutospacing="1" w:line="293" w:lineRule="atLeast"/>
        <w:ind w:firstLine="284"/>
        <w:jc w:val="both"/>
        <w:rPr>
          <w:rFonts w:eastAsia="Times New Roman" w:cs="Times New Roman"/>
          <w:color w:val="000000" w:themeColor="text1"/>
          <w:szCs w:val="28"/>
          <w:lang w:eastAsia="lv-LV"/>
        </w:rPr>
      </w:pPr>
      <w:bookmarkStart w:id="13" w:name="p8"/>
      <w:bookmarkStart w:id="14" w:name="p-481615"/>
      <w:bookmarkEnd w:id="13"/>
      <w:bookmarkEnd w:id="14"/>
      <w:r w:rsidRPr="0011402E">
        <w:rPr>
          <w:rFonts w:eastAsia="Times New Roman" w:cs="Times New Roman"/>
          <w:color w:val="000000" w:themeColor="text1"/>
          <w:szCs w:val="28"/>
          <w:lang w:eastAsia="lv-LV"/>
        </w:rPr>
        <w:t xml:space="preserve">8. </w:t>
      </w:r>
      <w:r w:rsidR="0047489F" w:rsidRPr="0011402E">
        <w:rPr>
          <w:rFonts w:eastAsia="Times New Roman" w:cs="Times New Roman"/>
          <w:color w:val="000000" w:themeColor="text1"/>
          <w:szCs w:val="28"/>
          <w:lang w:eastAsia="lv-LV"/>
        </w:rPr>
        <w:t>Piemērojot būvnormatīvu, lieto mērvienības un to saīsinājumus, kas noteikti Ministru kabineta 2013.gada 29.oktobra noteikumos Nr.1186 “Mērvienību noteikumi”. Papildus lieto šādas mērvienības un to saīsinājumus:</w:t>
      </w:r>
      <w:r w:rsidR="0047489F" w:rsidRPr="0011402E">
        <w:rPr>
          <w:color w:val="000000" w:themeColor="text1"/>
          <w:sz w:val="22"/>
        </w:rPr>
        <w:t xml:space="preserve"> </w:t>
      </w:r>
    </w:p>
    <w:p w14:paraId="2D6AB299"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8.1. izstrādājum</w:t>
      </w:r>
      <w:r w:rsidR="00FF398E" w:rsidRPr="0011402E">
        <w:rPr>
          <w:rFonts w:eastAsia="Times New Roman" w:cs="Times New Roman"/>
          <w:color w:val="000000" w:themeColor="text1"/>
          <w:szCs w:val="28"/>
          <w:lang w:eastAsia="lv-LV"/>
        </w:rPr>
        <w:t xml:space="preserve">u skaita mērvienība gabals – </w:t>
      </w:r>
      <w:proofErr w:type="spellStart"/>
      <w:r w:rsidR="00FF398E" w:rsidRPr="0011402E">
        <w:rPr>
          <w:rFonts w:eastAsia="Times New Roman" w:cs="Times New Roman"/>
          <w:color w:val="000000" w:themeColor="text1"/>
          <w:szCs w:val="28"/>
          <w:lang w:eastAsia="lv-LV"/>
        </w:rPr>
        <w:t>gb</w:t>
      </w:r>
      <w:proofErr w:type="spellEnd"/>
      <w:r w:rsidRPr="0011402E">
        <w:rPr>
          <w:rFonts w:eastAsia="Times New Roman" w:cs="Times New Roman"/>
          <w:color w:val="000000" w:themeColor="text1"/>
          <w:szCs w:val="28"/>
          <w:lang w:eastAsia="lv-LV"/>
        </w:rPr>
        <w:t>;</w:t>
      </w:r>
    </w:p>
    <w:p w14:paraId="715259D1"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 xml:space="preserve">8.2. izstrādājumu vai iekārtu komplekts– </w:t>
      </w:r>
      <w:proofErr w:type="spellStart"/>
      <w:r w:rsidRPr="0011402E">
        <w:rPr>
          <w:rFonts w:eastAsia="Times New Roman" w:cs="Times New Roman"/>
          <w:color w:val="000000" w:themeColor="text1"/>
          <w:szCs w:val="28"/>
          <w:lang w:eastAsia="lv-LV"/>
        </w:rPr>
        <w:t>kpl</w:t>
      </w:r>
      <w:proofErr w:type="spellEnd"/>
      <w:r w:rsidRPr="0011402E">
        <w:rPr>
          <w:rFonts w:eastAsia="Times New Roman" w:cs="Times New Roman"/>
          <w:color w:val="000000" w:themeColor="text1"/>
          <w:szCs w:val="28"/>
          <w:lang w:eastAsia="lv-LV"/>
        </w:rPr>
        <w:t>;</w:t>
      </w:r>
    </w:p>
    <w:p w14:paraId="7F4C96A4"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8.3. darba maiņas mērvienība (8 stundas) – maiņa;</w:t>
      </w:r>
    </w:p>
    <w:p w14:paraId="383C0B30"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 xml:space="preserve">8.4. laika mērvienība diennakts – </w:t>
      </w:r>
      <w:proofErr w:type="spellStart"/>
      <w:r w:rsidRPr="0011402E">
        <w:rPr>
          <w:rFonts w:eastAsia="Times New Roman" w:cs="Times New Roman"/>
          <w:color w:val="000000" w:themeColor="text1"/>
          <w:szCs w:val="28"/>
          <w:lang w:eastAsia="lv-LV"/>
        </w:rPr>
        <w:t>dnn</w:t>
      </w:r>
      <w:proofErr w:type="spellEnd"/>
      <w:r w:rsidRPr="0011402E">
        <w:rPr>
          <w:rFonts w:eastAsia="Times New Roman" w:cs="Times New Roman"/>
          <w:color w:val="000000" w:themeColor="text1"/>
          <w:szCs w:val="28"/>
          <w:lang w:eastAsia="lv-LV"/>
        </w:rPr>
        <w:t>;</w:t>
      </w:r>
    </w:p>
    <w:p w14:paraId="728602C8"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8.5. cilvēkstunda – c/h;</w:t>
      </w:r>
    </w:p>
    <w:p w14:paraId="1A25A466"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8.6. mehānismu darba stunda vai maiņa (mašīnmaiņa) – h vai m/m;</w:t>
      </w:r>
    </w:p>
    <w:p w14:paraId="3120ACB4"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8.7. darba samaksas likme – </w:t>
      </w:r>
      <w:proofErr w:type="spellStart"/>
      <w:r w:rsidRPr="0011402E">
        <w:rPr>
          <w:rFonts w:eastAsia="Times New Roman" w:cs="Times New Roman"/>
          <w:i/>
          <w:iCs/>
          <w:color w:val="000000" w:themeColor="text1"/>
          <w:szCs w:val="28"/>
          <w:lang w:eastAsia="lv-LV"/>
        </w:rPr>
        <w:t>euro</w:t>
      </w:r>
      <w:proofErr w:type="spellEnd"/>
      <w:r w:rsidRPr="0011402E">
        <w:rPr>
          <w:rFonts w:eastAsia="Times New Roman" w:cs="Times New Roman"/>
          <w:color w:val="000000" w:themeColor="text1"/>
          <w:szCs w:val="28"/>
          <w:lang w:eastAsia="lv-LV"/>
        </w:rPr>
        <w:t>/h.</w:t>
      </w:r>
    </w:p>
    <w:p w14:paraId="4D8E5273" w14:textId="59997D5E"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15" w:name="p9"/>
      <w:bookmarkStart w:id="16" w:name="p-250342"/>
      <w:bookmarkEnd w:id="15"/>
      <w:bookmarkEnd w:id="16"/>
      <w:r w:rsidRPr="0011402E">
        <w:rPr>
          <w:rFonts w:eastAsia="Times New Roman" w:cs="Times New Roman"/>
          <w:color w:val="000000" w:themeColor="text1"/>
          <w:szCs w:val="28"/>
          <w:lang w:eastAsia="lv-LV"/>
        </w:rPr>
        <w:t>9.</w:t>
      </w:r>
      <w:r w:rsidR="00B5538F" w:rsidRPr="0011402E">
        <w:rPr>
          <w:rFonts w:eastAsia="Times New Roman" w:cs="Times New Roman"/>
          <w:color w:val="000000" w:themeColor="text1"/>
          <w:szCs w:val="28"/>
          <w:lang w:eastAsia="lv-LV"/>
        </w:rPr>
        <w:t xml:space="preserve"> </w:t>
      </w:r>
      <w:r w:rsidR="009D5D72" w:rsidRPr="0011402E">
        <w:rPr>
          <w:rFonts w:eastAsia="Times New Roman" w:cs="Times New Roman"/>
          <w:color w:val="000000" w:themeColor="text1"/>
          <w:szCs w:val="28"/>
          <w:lang w:eastAsia="lv-LV"/>
        </w:rPr>
        <w:t xml:space="preserve">Būvprojekta </w:t>
      </w:r>
      <w:r w:rsidR="00900077" w:rsidRPr="0011402E">
        <w:rPr>
          <w:rFonts w:eastAsia="Times New Roman" w:cs="Times New Roman"/>
          <w:color w:val="000000" w:themeColor="text1"/>
          <w:szCs w:val="28"/>
          <w:lang w:eastAsia="lv-LV"/>
        </w:rPr>
        <w:t xml:space="preserve">tāmes ir tiesīgs </w:t>
      </w:r>
      <w:r w:rsidR="0047404E" w:rsidRPr="0011402E">
        <w:rPr>
          <w:rFonts w:eastAsia="Times New Roman" w:cs="Times New Roman"/>
          <w:color w:val="000000" w:themeColor="text1"/>
          <w:szCs w:val="28"/>
          <w:lang w:eastAsia="lv-LV"/>
        </w:rPr>
        <w:t>sastādīt</w:t>
      </w:r>
      <w:r w:rsidR="00900077" w:rsidRPr="0011402E">
        <w:rPr>
          <w:rFonts w:eastAsia="Times New Roman" w:cs="Times New Roman"/>
          <w:color w:val="000000" w:themeColor="text1"/>
          <w:szCs w:val="28"/>
          <w:lang w:eastAsia="lv-LV"/>
        </w:rPr>
        <w:t xml:space="preserve"> un </w:t>
      </w:r>
      <w:r w:rsidR="0047404E" w:rsidRPr="0011402E">
        <w:rPr>
          <w:rFonts w:eastAsia="Times New Roman" w:cs="Times New Roman"/>
          <w:color w:val="000000" w:themeColor="text1"/>
          <w:szCs w:val="28"/>
          <w:lang w:eastAsia="lv-LV"/>
        </w:rPr>
        <w:t>pārbaudīt</w:t>
      </w:r>
      <w:r w:rsidR="00900077" w:rsidRPr="0011402E">
        <w:rPr>
          <w:rFonts w:eastAsia="Times New Roman" w:cs="Times New Roman"/>
          <w:color w:val="000000" w:themeColor="text1"/>
          <w:szCs w:val="28"/>
          <w:lang w:eastAsia="lv-LV"/>
        </w:rPr>
        <w:t xml:space="preserve"> attiecīgā būvju veidā sertificēts </w:t>
      </w:r>
      <w:proofErr w:type="spellStart"/>
      <w:r w:rsidR="00900077" w:rsidRPr="0011402E">
        <w:rPr>
          <w:rFonts w:eastAsia="Times New Roman" w:cs="Times New Roman"/>
          <w:color w:val="000000" w:themeColor="text1"/>
          <w:szCs w:val="28"/>
          <w:lang w:eastAsia="lv-LV"/>
        </w:rPr>
        <w:t>būvspeciālists</w:t>
      </w:r>
      <w:proofErr w:type="spellEnd"/>
      <w:r w:rsidR="00900077" w:rsidRPr="0011402E">
        <w:rPr>
          <w:rFonts w:eastAsia="Times New Roman" w:cs="Times New Roman"/>
          <w:color w:val="000000" w:themeColor="text1"/>
          <w:szCs w:val="28"/>
          <w:lang w:eastAsia="lv-LV"/>
        </w:rPr>
        <w:t xml:space="preserve">, kuram ir patstāvīgās prakses tiesības būvinženiera vai citā saistītā inženierzinātnes profesijā. Ja tāmes </w:t>
      </w:r>
      <w:r w:rsidR="0047404E" w:rsidRPr="0011402E">
        <w:rPr>
          <w:rFonts w:eastAsia="Times New Roman" w:cs="Times New Roman"/>
          <w:color w:val="000000" w:themeColor="text1"/>
          <w:szCs w:val="28"/>
          <w:lang w:eastAsia="lv-LV"/>
        </w:rPr>
        <w:t>sastādī</w:t>
      </w:r>
      <w:r w:rsidR="00FA6286" w:rsidRPr="0011402E">
        <w:rPr>
          <w:rFonts w:eastAsia="Times New Roman" w:cs="Times New Roman"/>
          <w:color w:val="000000" w:themeColor="text1"/>
          <w:szCs w:val="28"/>
          <w:lang w:eastAsia="lv-LV"/>
        </w:rPr>
        <w:t>tājam</w:t>
      </w:r>
      <w:r w:rsidR="00900077" w:rsidRPr="0011402E">
        <w:rPr>
          <w:rFonts w:eastAsia="Times New Roman" w:cs="Times New Roman"/>
          <w:color w:val="000000" w:themeColor="text1"/>
          <w:szCs w:val="28"/>
          <w:lang w:eastAsia="lv-LV"/>
        </w:rPr>
        <w:t xml:space="preserve"> nav attiecīg</w:t>
      </w:r>
      <w:r w:rsidR="00FA6286" w:rsidRPr="0011402E">
        <w:rPr>
          <w:rFonts w:eastAsia="Times New Roman" w:cs="Times New Roman"/>
          <w:color w:val="000000" w:themeColor="text1"/>
          <w:szCs w:val="28"/>
          <w:lang w:eastAsia="lv-LV"/>
        </w:rPr>
        <w:t>a</w:t>
      </w:r>
      <w:r w:rsidR="00900077" w:rsidRPr="0011402E">
        <w:rPr>
          <w:rFonts w:eastAsia="Times New Roman" w:cs="Times New Roman"/>
          <w:color w:val="000000" w:themeColor="text1"/>
          <w:szCs w:val="28"/>
          <w:lang w:eastAsia="lv-LV"/>
        </w:rPr>
        <w:t xml:space="preserve"> sertifikāt</w:t>
      </w:r>
      <w:r w:rsidR="00FA6286" w:rsidRPr="0011402E">
        <w:rPr>
          <w:rFonts w:eastAsia="Times New Roman" w:cs="Times New Roman"/>
          <w:color w:val="000000" w:themeColor="text1"/>
          <w:szCs w:val="28"/>
          <w:lang w:eastAsia="lv-LV"/>
        </w:rPr>
        <w:t>a</w:t>
      </w:r>
      <w:r w:rsidR="00900077" w:rsidRPr="0011402E">
        <w:rPr>
          <w:rFonts w:eastAsia="Times New Roman" w:cs="Times New Roman"/>
          <w:color w:val="000000" w:themeColor="text1"/>
          <w:szCs w:val="28"/>
          <w:lang w:eastAsia="lv-LV"/>
        </w:rPr>
        <w:t xml:space="preserve">, tāmes pārbauda un paraksta </w:t>
      </w:r>
      <w:r w:rsidR="00836DF2" w:rsidRPr="0011402E">
        <w:rPr>
          <w:rFonts w:eastAsia="Times New Roman" w:cs="Times New Roman"/>
          <w:color w:val="000000" w:themeColor="text1"/>
          <w:szCs w:val="28"/>
          <w:lang w:eastAsia="lv-LV"/>
        </w:rPr>
        <w:t xml:space="preserve">sertificēts </w:t>
      </w:r>
      <w:proofErr w:type="spellStart"/>
      <w:r w:rsidR="00900077" w:rsidRPr="0011402E">
        <w:rPr>
          <w:rFonts w:eastAsia="Times New Roman" w:cs="Times New Roman"/>
          <w:color w:val="000000" w:themeColor="text1"/>
          <w:szCs w:val="28"/>
          <w:lang w:eastAsia="lv-LV"/>
        </w:rPr>
        <w:t>būvspeciālists</w:t>
      </w:r>
      <w:proofErr w:type="spellEnd"/>
      <w:r w:rsidR="00900077" w:rsidRPr="0011402E">
        <w:rPr>
          <w:rFonts w:eastAsia="Times New Roman" w:cs="Times New Roman"/>
          <w:color w:val="000000" w:themeColor="text1"/>
          <w:szCs w:val="28"/>
          <w:lang w:eastAsia="lv-LV"/>
        </w:rPr>
        <w:t>, kuram ir tiesības to veikt.</w:t>
      </w:r>
      <w:r w:rsidR="00836DF2" w:rsidRPr="0011402E">
        <w:rPr>
          <w:rFonts w:eastAsia="Times New Roman" w:cs="Times New Roman"/>
          <w:color w:val="000000" w:themeColor="text1"/>
          <w:szCs w:val="28"/>
          <w:lang w:eastAsia="lv-LV"/>
        </w:rPr>
        <w:t xml:space="preserve"> Ja tāmes </w:t>
      </w:r>
      <w:r w:rsidR="0047404E" w:rsidRPr="0011402E">
        <w:rPr>
          <w:rFonts w:eastAsia="Times New Roman" w:cs="Times New Roman"/>
          <w:color w:val="000000" w:themeColor="text1"/>
          <w:szCs w:val="28"/>
          <w:lang w:eastAsia="lv-LV"/>
        </w:rPr>
        <w:t>sastādījis</w:t>
      </w:r>
      <w:r w:rsidR="00836DF2" w:rsidRPr="0011402E">
        <w:rPr>
          <w:rFonts w:eastAsia="Times New Roman" w:cs="Times New Roman"/>
          <w:color w:val="000000" w:themeColor="text1"/>
          <w:szCs w:val="28"/>
          <w:lang w:eastAsia="lv-LV"/>
        </w:rPr>
        <w:t xml:space="preserve"> sertificēts </w:t>
      </w:r>
      <w:proofErr w:type="spellStart"/>
      <w:r w:rsidR="00F00CAC" w:rsidRPr="0011402E">
        <w:rPr>
          <w:rFonts w:eastAsia="Times New Roman" w:cs="Times New Roman"/>
          <w:color w:val="000000" w:themeColor="text1"/>
          <w:szCs w:val="28"/>
          <w:lang w:eastAsia="lv-LV"/>
        </w:rPr>
        <w:t>būvspeciālists</w:t>
      </w:r>
      <w:proofErr w:type="spellEnd"/>
      <w:r w:rsidR="00F00CAC" w:rsidRPr="0011402E">
        <w:rPr>
          <w:rFonts w:eastAsia="Times New Roman" w:cs="Times New Roman"/>
          <w:color w:val="000000" w:themeColor="text1"/>
          <w:szCs w:val="28"/>
          <w:lang w:eastAsia="lv-LV"/>
        </w:rPr>
        <w:t xml:space="preserve">, nav nepieciešams otra </w:t>
      </w:r>
      <w:proofErr w:type="spellStart"/>
      <w:r w:rsidR="00F00CAC" w:rsidRPr="0011402E">
        <w:rPr>
          <w:rFonts w:eastAsia="Times New Roman" w:cs="Times New Roman"/>
          <w:color w:val="000000" w:themeColor="text1"/>
          <w:szCs w:val="28"/>
          <w:lang w:eastAsia="lv-LV"/>
        </w:rPr>
        <w:t>būvspeciālista</w:t>
      </w:r>
      <w:proofErr w:type="spellEnd"/>
      <w:r w:rsidR="00F00CAC" w:rsidRPr="0011402E">
        <w:rPr>
          <w:rFonts w:eastAsia="Times New Roman" w:cs="Times New Roman"/>
          <w:color w:val="000000" w:themeColor="text1"/>
          <w:szCs w:val="28"/>
          <w:lang w:eastAsia="lv-LV"/>
        </w:rPr>
        <w:t xml:space="preserve"> paraksts.</w:t>
      </w:r>
    </w:p>
    <w:p w14:paraId="14E81A80" w14:textId="77777777" w:rsidR="00035065" w:rsidRPr="0011402E" w:rsidRDefault="003500E5" w:rsidP="003500E5">
      <w:pPr>
        <w:spacing w:before="100" w:beforeAutospacing="1"/>
        <w:ind w:firstLine="284"/>
        <w:jc w:val="center"/>
        <w:rPr>
          <w:rFonts w:eastAsia="Times New Roman" w:cs="Times New Roman"/>
          <w:b/>
          <w:bCs/>
          <w:color w:val="000000" w:themeColor="text1"/>
          <w:szCs w:val="28"/>
          <w:lang w:eastAsia="lv-LV"/>
        </w:rPr>
      </w:pPr>
      <w:bookmarkStart w:id="17" w:name="n2"/>
      <w:bookmarkEnd w:id="17"/>
      <w:r w:rsidRPr="0011402E">
        <w:rPr>
          <w:rFonts w:eastAsia="Times New Roman" w:cs="Times New Roman"/>
          <w:b/>
          <w:bCs/>
          <w:color w:val="000000" w:themeColor="text1"/>
          <w:szCs w:val="28"/>
          <w:lang w:eastAsia="lv-LV"/>
        </w:rPr>
        <w:t>2</w:t>
      </w:r>
      <w:r w:rsidR="00035065" w:rsidRPr="0011402E">
        <w:rPr>
          <w:rFonts w:eastAsia="Times New Roman" w:cs="Times New Roman"/>
          <w:b/>
          <w:bCs/>
          <w:color w:val="000000" w:themeColor="text1"/>
          <w:szCs w:val="28"/>
          <w:lang w:eastAsia="lv-LV"/>
        </w:rPr>
        <w:t>. Būvniecības tāmes būvprojekta sastāvā</w:t>
      </w:r>
    </w:p>
    <w:p w14:paraId="274D5879" w14:textId="6691B4CB"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18" w:name="p10"/>
      <w:bookmarkStart w:id="19" w:name="p-250344"/>
      <w:bookmarkEnd w:id="18"/>
      <w:bookmarkEnd w:id="19"/>
      <w:r w:rsidRPr="0011402E">
        <w:rPr>
          <w:rFonts w:eastAsia="Times New Roman" w:cs="Times New Roman"/>
          <w:color w:val="000000" w:themeColor="text1"/>
          <w:szCs w:val="28"/>
          <w:lang w:eastAsia="lv-LV"/>
        </w:rPr>
        <w:lastRenderedPageBreak/>
        <w:t xml:space="preserve">10. Būvdarbu apjomi ir noteikti būvprojekta rasējumos, apjomu sarakstos un </w:t>
      </w:r>
      <w:r w:rsidR="00792EEF" w:rsidRPr="0011402E">
        <w:rPr>
          <w:rFonts w:eastAsia="Times New Roman" w:cs="Times New Roman"/>
          <w:color w:val="000000" w:themeColor="text1"/>
          <w:szCs w:val="28"/>
          <w:lang w:eastAsia="lv-LV"/>
        </w:rPr>
        <w:t>būv</w:t>
      </w:r>
      <w:r w:rsidR="009D5D72" w:rsidRPr="0011402E">
        <w:rPr>
          <w:rFonts w:eastAsia="Times New Roman" w:cs="Times New Roman"/>
          <w:color w:val="000000" w:themeColor="text1"/>
          <w:szCs w:val="28"/>
          <w:lang w:eastAsia="lv-LV"/>
        </w:rPr>
        <w:t>izstrādājumu</w:t>
      </w:r>
      <w:r w:rsidRPr="0011402E">
        <w:rPr>
          <w:rFonts w:eastAsia="Times New Roman" w:cs="Times New Roman"/>
          <w:color w:val="000000" w:themeColor="text1"/>
          <w:szCs w:val="28"/>
          <w:lang w:eastAsia="lv-LV"/>
        </w:rPr>
        <w:t xml:space="preserve"> specifikācijās, kas ir būvprojekta sastāvā.</w:t>
      </w:r>
    </w:p>
    <w:p w14:paraId="5D47E7BB"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20" w:name="p11"/>
      <w:bookmarkStart w:id="21" w:name="p-250345"/>
      <w:bookmarkEnd w:id="20"/>
      <w:bookmarkEnd w:id="21"/>
      <w:r w:rsidRPr="0011402E">
        <w:rPr>
          <w:rFonts w:eastAsia="Times New Roman" w:cs="Times New Roman"/>
          <w:color w:val="000000" w:themeColor="text1"/>
          <w:szCs w:val="28"/>
          <w:lang w:eastAsia="lv-LV"/>
        </w:rPr>
        <w:t xml:space="preserve">11. Būvniecības izmaksas grupē </w:t>
      </w:r>
      <w:r w:rsidR="0041065E" w:rsidRPr="0011402E">
        <w:rPr>
          <w:rFonts w:eastAsia="Times New Roman" w:cs="Times New Roman"/>
          <w:color w:val="000000" w:themeColor="text1"/>
          <w:szCs w:val="28"/>
          <w:lang w:eastAsia="lv-LV"/>
        </w:rPr>
        <w:t xml:space="preserve">pēc </w:t>
      </w:r>
      <w:r w:rsidRPr="0011402E">
        <w:rPr>
          <w:rFonts w:eastAsia="Times New Roman" w:cs="Times New Roman"/>
          <w:color w:val="000000" w:themeColor="text1"/>
          <w:szCs w:val="28"/>
          <w:lang w:eastAsia="lv-LV"/>
        </w:rPr>
        <w:t xml:space="preserve">būvdarbu veidiem (1.pielikums) vai </w:t>
      </w:r>
      <w:r w:rsidR="00017FFD" w:rsidRPr="0011402E">
        <w:rPr>
          <w:rFonts w:eastAsia="Times New Roman" w:cs="Times New Roman"/>
          <w:color w:val="000000" w:themeColor="text1"/>
          <w:szCs w:val="28"/>
          <w:lang w:eastAsia="lv-LV"/>
        </w:rPr>
        <w:t>būv</w:t>
      </w:r>
      <w:r w:rsidRPr="0011402E">
        <w:rPr>
          <w:rFonts w:eastAsia="Times New Roman" w:cs="Times New Roman"/>
          <w:color w:val="000000" w:themeColor="text1"/>
          <w:szCs w:val="28"/>
          <w:lang w:eastAsia="lv-LV"/>
        </w:rPr>
        <w:t>darbu un konstruktīvo elementu veidiem (2.pielikums).</w:t>
      </w:r>
    </w:p>
    <w:p w14:paraId="2A91DF9B"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22" w:name="p12"/>
      <w:bookmarkStart w:id="23" w:name="p-250346"/>
      <w:bookmarkEnd w:id="22"/>
      <w:bookmarkEnd w:id="23"/>
      <w:r w:rsidRPr="0011402E">
        <w:rPr>
          <w:rFonts w:eastAsia="Times New Roman" w:cs="Times New Roman"/>
          <w:color w:val="000000" w:themeColor="text1"/>
          <w:szCs w:val="28"/>
          <w:lang w:eastAsia="lv-LV"/>
        </w:rPr>
        <w:t>12. Tāmes ietver šādas izmaksu grupas:</w:t>
      </w:r>
    </w:p>
    <w:p w14:paraId="393BFBA6"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12.1. būvdarbu tiešās izmaksas;</w:t>
      </w:r>
    </w:p>
    <w:p w14:paraId="4D31EDF0"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 xml:space="preserve">12.2. </w:t>
      </w:r>
      <w:proofErr w:type="spellStart"/>
      <w:r w:rsidRPr="0011402E">
        <w:rPr>
          <w:rFonts w:eastAsia="Times New Roman" w:cs="Times New Roman"/>
          <w:color w:val="000000" w:themeColor="text1"/>
          <w:szCs w:val="28"/>
          <w:lang w:eastAsia="lv-LV"/>
        </w:rPr>
        <w:t>virsizdevumus</w:t>
      </w:r>
      <w:proofErr w:type="spellEnd"/>
      <w:r w:rsidRPr="0011402E">
        <w:rPr>
          <w:rFonts w:eastAsia="Times New Roman" w:cs="Times New Roman"/>
          <w:color w:val="000000" w:themeColor="text1"/>
          <w:szCs w:val="28"/>
          <w:lang w:eastAsia="lv-LV"/>
        </w:rPr>
        <w:t>;</w:t>
      </w:r>
    </w:p>
    <w:p w14:paraId="0F81F9D7" w14:textId="43BE40C6" w:rsidR="00035065"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12.3. peļņu;</w:t>
      </w:r>
    </w:p>
    <w:p w14:paraId="03F2291C" w14:textId="77777777" w:rsidR="00CF0A07" w:rsidRDefault="00CF0A07" w:rsidP="003500E5">
      <w:pPr>
        <w:spacing w:before="100" w:beforeAutospacing="1" w:line="293" w:lineRule="atLeast"/>
        <w:ind w:firstLine="284"/>
        <w:jc w:val="both"/>
        <w:rPr>
          <w:rFonts w:eastAsia="Times New Roman" w:cs="Times New Roman"/>
          <w:color w:val="000000" w:themeColor="text1"/>
          <w:szCs w:val="28"/>
          <w:lang w:eastAsia="lv-LV"/>
        </w:rPr>
      </w:pPr>
      <w:bookmarkStart w:id="24" w:name="p13"/>
      <w:bookmarkStart w:id="25" w:name="p-250347"/>
      <w:bookmarkEnd w:id="24"/>
      <w:bookmarkEnd w:id="25"/>
      <w:r w:rsidRPr="00CF0A07">
        <w:rPr>
          <w:rFonts w:eastAsia="Times New Roman" w:cs="Times New Roman"/>
          <w:color w:val="000000" w:themeColor="text1"/>
          <w:szCs w:val="28"/>
          <w:lang w:eastAsia="lv-LV"/>
        </w:rPr>
        <w:t>12.4. pārējās pasūtītāja izmaksas, kas saistītas ar būvniecību, bet nav būvdarbi. Šos izdevumus ietver kā atsevišķus izdevumu posteņus tikai pasūtītāja būvniecības koptāmē (3.pielikums).</w:t>
      </w:r>
    </w:p>
    <w:p w14:paraId="0EDEBE4E" w14:textId="55B460CB"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13.</w:t>
      </w:r>
      <w:r w:rsidR="0010353F" w:rsidRPr="0011402E">
        <w:rPr>
          <w:rFonts w:eastAsia="Times New Roman" w:cs="Times New Roman"/>
          <w:color w:val="000000" w:themeColor="text1"/>
          <w:szCs w:val="28"/>
          <w:lang w:eastAsia="lv-LV"/>
        </w:rPr>
        <w:t> </w:t>
      </w:r>
      <w:r w:rsidR="000D3316" w:rsidRPr="0011402E">
        <w:rPr>
          <w:rFonts w:eastAsia="Times New Roman" w:cs="Times New Roman"/>
          <w:color w:val="000000" w:themeColor="text1"/>
          <w:szCs w:val="28"/>
          <w:lang w:eastAsia="lv-LV"/>
        </w:rPr>
        <w:t>Būv</w:t>
      </w:r>
      <w:r w:rsidRPr="0011402E">
        <w:rPr>
          <w:rFonts w:eastAsia="Times New Roman" w:cs="Times New Roman"/>
          <w:color w:val="000000" w:themeColor="text1"/>
          <w:szCs w:val="28"/>
          <w:lang w:eastAsia="lv-LV"/>
        </w:rPr>
        <w:t>projekt</w:t>
      </w:r>
      <w:r w:rsidR="009D5D72" w:rsidRPr="0011402E">
        <w:rPr>
          <w:rFonts w:eastAsia="Times New Roman" w:cs="Times New Roman"/>
          <w:color w:val="000000" w:themeColor="text1"/>
          <w:szCs w:val="28"/>
          <w:lang w:eastAsia="lv-LV"/>
        </w:rPr>
        <w:t>a sastāvā</w:t>
      </w:r>
      <w:r w:rsidRPr="0011402E">
        <w:rPr>
          <w:rFonts w:eastAsia="Times New Roman" w:cs="Times New Roman"/>
          <w:color w:val="000000" w:themeColor="text1"/>
          <w:szCs w:val="28"/>
          <w:lang w:eastAsia="lv-LV"/>
        </w:rPr>
        <w:t xml:space="preserve"> ietver</w:t>
      </w:r>
      <w:r w:rsidR="009D5D72" w:rsidRPr="0011402E">
        <w:rPr>
          <w:rFonts w:eastAsia="Times New Roman" w:cs="Times New Roman"/>
          <w:color w:val="000000" w:themeColor="text1"/>
          <w:szCs w:val="28"/>
          <w:lang w:eastAsia="lv-LV"/>
        </w:rPr>
        <w:t xml:space="preserve"> vienu</w:t>
      </w:r>
      <w:r w:rsidRPr="0011402E">
        <w:rPr>
          <w:rFonts w:eastAsia="Times New Roman" w:cs="Times New Roman"/>
          <w:color w:val="000000" w:themeColor="text1"/>
          <w:szCs w:val="28"/>
          <w:lang w:eastAsia="lv-LV"/>
        </w:rPr>
        <w:t xml:space="preserve"> tāmju komplektu (4.pielikums). Tāmju komplekts var sastāvēt no:</w:t>
      </w:r>
    </w:p>
    <w:p w14:paraId="12376086"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13.1. atsevišķas būves lokālajām tāmēm (5.pielikums);</w:t>
      </w:r>
    </w:p>
    <w:p w14:paraId="717EB245"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 xml:space="preserve">13.2. kopsavilkuma aprēķiniem pa </w:t>
      </w:r>
      <w:r w:rsidR="00017FFD" w:rsidRPr="0011402E">
        <w:rPr>
          <w:rFonts w:eastAsia="Times New Roman" w:cs="Times New Roman"/>
          <w:color w:val="000000" w:themeColor="text1"/>
          <w:szCs w:val="28"/>
          <w:lang w:eastAsia="lv-LV"/>
        </w:rPr>
        <w:t>būv</w:t>
      </w:r>
      <w:r w:rsidRPr="0011402E">
        <w:rPr>
          <w:rFonts w:eastAsia="Times New Roman" w:cs="Times New Roman"/>
          <w:color w:val="000000" w:themeColor="text1"/>
          <w:szCs w:val="28"/>
          <w:lang w:eastAsia="lv-LV"/>
        </w:rPr>
        <w:t>darbu veidiem vai konstruktīvajiem elementiem (6.pielikums);</w:t>
      </w:r>
    </w:p>
    <w:p w14:paraId="2489E6BF" w14:textId="77777777" w:rsidR="00035065" w:rsidRPr="0011402E" w:rsidRDefault="00827EE7"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 xml:space="preserve">13.3. </w:t>
      </w:r>
      <w:r w:rsidR="009D5D72" w:rsidRPr="0011402E">
        <w:rPr>
          <w:rFonts w:eastAsia="Times New Roman" w:cs="Times New Roman"/>
          <w:color w:val="000000" w:themeColor="text1"/>
          <w:szCs w:val="28"/>
          <w:lang w:eastAsia="lv-LV"/>
        </w:rPr>
        <w:t xml:space="preserve">vienas vai vairākām </w:t>
      </w:r>
      <w:r w:rsidRPr="0011402E">
        <w:rPr>
          <w:rFonts w:eastAsia="Times New Roman" w:cs="Times New Roman"/>
          <w:color w:val="000000" w:themeColor="text1"/>
          <w:szCs w:val="28"/>
          <w:lang w:eastAsia="lv-LV"/>
        </w:rPr>
        <w:t>būvniecības koptāmēm (</w:t>
      </w:r>
      <w:r w:rsidR="00AF04CA" w:rsidRPr="0011402E">
        <w:rPr>
          <w:rFonts w:eastAsia="Times New Roman" w:cs="Times New Roman"/>
          <w:color w:val="000000" w:themeColor="text1"/>
          <w:szCs w:val="28"/>
          <w:lang w:eastAsia="lv-LV"/>
        </w:rPr>
        <w:t>7</w:t>
      </w:r>
      <w:r w:rsidR="00035065" w:rsidRPr="0011402E">
        <w:rPr>
          <w:rFonts w:eastAsia="Times New Roman" w:cs="Times New Roman"/>
          <w:color w:val="000000" w:themeColor="text1"/>
          <w:szCs w:val="28"/>
          <w:lang w:eastAsia="lv-LV"/>
        </w:rPr>
        <w:t>.pielikums).</w:t>
      </w:r>
    </w:p>
    <w:p w14:paraId="5965F398"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26" w:name="p14"/>
      <w:bookmarkStart w:id="27" w:name="p-250348"/>
      <w:bookmarkEnd w:id="26"/>
      <w:bookmarkEnd w:id="27"/>
      <w:r w:rsidRPr="0011402E">
        <w:rPr>
          <w:rFonts w:eastAsia="Times New Roman" w:cs="Times New Roman"/>
          <w:color w:val="000000" w:themeColor="text1"/>
          <w:szCs w:val="28"/>
          <w:lang w:eastAsia="lv-LV"/>
        </w:rPr>
        <w:t xml:space="preserve">14. Tāmēm pievieno </w:t>
      </w:r>
      <w:r w:rsidR="005B5074" w:rsidRPr="0011402E">
        <w:rPr>
          <w:rFonts w:eastAsia="Times New Roman" w:cs="Times New Roman"/>
          <w:color w:val="000000" w:themeColor="text1"/>
          <w:szCs w:val="28"/>
          <w:lang w:eastAsia="lv-LV"/>
        </w:rPr>
        <w:t>skaidrojošo ap</w:t>
      </w:r>
      <w:r w:rsidRPr="0011402E">
        <w:rPr>
          <w:rFonts w:eastAsia="Times New Roman" w:cs="Times New Roman"/>
          <w:color w:val="000000" w:themeColor="text1"/>
          <w:szCs w:val="28"/>
          <w:lang w:eastAsia="lv-LV"/>
        </w:rPr>
        <w:t>rakstu ar šādu informāciju:</w:t>
      </w:r>
    </w:p>
    <w:p w14:paraId="373EEFA0"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14.1. būvdarbu izpildes un visu apstākļu (t.sk. apgrūtinošo) raksturojums vai atbilstoša atsauce uz tehniskajām specifikācijām;</w:t>
      </w:r>
    </w:p>
    <w:p w14:paraId="047BAC10"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14.2.</w:t>
      </w:r>
      <w:r w:rsidR="005B5074" w:rsidRPr="0011402E">
        <w:rPr>
          <w:rFonts w:eastAsia="Times New Roman" w:cs="Times New Roman"/>
          <w:color w:val="000000" w:themeColor="text1"/>
          <w:szCs w:val="28"/>
          <w:lang w:eastAsia="lv-LV"/>
        </w:rPr>
        <w:t> </w:t>
      </w:r>
      <w:r w:rsidRPr="0011402E">
        <w:rPr>
          <w:rFonts w:eastAsia="Times New Roman" w:cs="Times New Roman"/>
          <w:color w:val="000000" w:themeColor="text1"/>
          <w:szCs w:val="28"/>
          <w:lang w:eastAsia="lv-LV"/>
        </w:rPr>
        <w:t>būvdarbu organizācijas īss apraksts (būvdarbu izpildes kārtas, nepieciešamo galveno resursu raksturojums un cita informācija), ja šāda informācija nav iekļauta būvprojektā;</w:t>
      </w:r>
    </w:p>
    <w:p w14:paraId="17849A9C"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14.3. būvdarbu darbietilpība.</w:t>
      </w:r>
    </w:p>
    <w:p w14:paraId="552C205F" w14:textId="77777777" w:rsidR="005B5074" w:rsidRPr="0011402E" w:rsidRDefault="005B5074"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14.4.  tāmes ekonomiskās bāzes nosacījumu norādes būvēm, kuru būvniecība ilgst vairāk par 1 gadu vai kuru būvniecības uzsākšana ir novirzīta par tādu pašu periodu.</w:t>
      </w:r>
    </w:p>
    <w:p w14:paraId="18E2C437"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28" w:name="p15"/>
      <w:bookmarkStart w:id="29" w:name="p-250349"/>
      <w:bookmarkEnd w:id="28"/>
      <w:bookmarkEnd w:id="29"/>
      <w:r w:rsidRPr="0011402E">
        <w:rPr>
          <w:rFonts w:eastAsia="Times New Roman" w:cs="Times New Roman"/>
          <w:color w:val="000000" w:themeColor="text1"/>
          <w:szCs w:val="28"/>
          <w:lang w:eastAsia="lv-LV"/>
        </w:rPr>
        <w:t xml:space="preserve">15. Tāmes </w:t>
      </w:r>
      <w:r w:rsidR="00792EEF" w:rsidRPr="0011402E">
        <w:rPr>
          <w:rFonts w:eastAsia="Times New Roman" w:cs="Times New Roman"/>
          <w:color w:val="000000" w:themeColor="text1"/>
          <w:szCs w:val="28"/>
          <w:lang w:eastAsia="lv-LV"/>
        </w:rPr>
        <w:t xml:space="preserve">sastādītājs un pārbaudītājs </w:t>
      </w:r>
      <w:r w:rsidRPr="0011402E">
        <w:rPr>
          <w:rFonts w:eastAsia="Times New Roman" w:cs="Times New Roman"/>
          <w:color w:val="000000" w:themeColor="text1"/>
          <w:szCs w:val="28"/>
          <w:lang w:eastAsia="lv-LV"/>
        </w:rPr>
        <w:t xml:space="preserve">ir atbildīgs par pamatotas būvprojekta tehniski ekonomiskās informācijas iekļaušanu būvprojekta aprakstos un aprēķinos, kā arī par objektīvu būvniecības ekonomisko apstākļu izvērtēšanu un </w:t>
      </w:r>
      <w:r w:rsidRPr="0011402E">
        <w:rPr>
          <w:rFonts w:eastAsia="Times New Roman" w:cs="Times New Roman"/>
          <w:color w:val="000000" w:themeColor="text1"/>
          <w:szCs w:val="28"/>
          <w:lang w:eastAsia="lv-LV"/>
        </w:rPr>
        <w:lastRenderedPageBreak/>
        <w:t>šo apstākļu ievērošanu, nosakot izmaksu elementus. Tāme</w:t>
      </w:r>
      <w:r w:rsidR="00F00CAC" w:rsidRPr="0011402E">
        <w:rPr>
          <w:rFonts w:eastAsia="Times New Roman" w:cs="Times New Roman"/>
          <w:color w:val="000000" w:themeColor="text1"/>
          <w:szCs w:val="28"/>
          <w:lang w:eastAsia="lv-LV"/>
        </w:rPr>
        <w:t>i</w:t>
      </w:r>
      <w:r w:rsidRPr="0011402E">
        <w:rPr>
          <w:rFonts w:eastAsia="Times New Roman" w:cs="Times New Roman"/>
          <w:color w:val="000000" w:themeColor="text1"/>
          <w:szCs w:val="28"/>
          <w:lang w:eastAsia="lv-LV"/>
        </w:rPr>
        <w:t xml:space="preserve"> </w:t>
      </w:r>
      <w:r w:rsidR="00F00CAC" w:rsidRPr="0011402E">
        <w:rPr>
          <w:rFonts w:eastAsia="Times New Roman" w:cs="Times New Roman"/>
          <w:color w:val="000000" w:themeColor="text1"/>
          <w:szCs w:val="28"/>
          <w:lang w:eastAsia="lv-LV"/>
        </w:rPr>
        <w:t>jābūt</w:t>
      </w:r>
      <w:r w:rsidRPr="0011402E">
        <w:rPr>
          <w:rFonts w:eastAsia="Times New Roman" w:cs="Times New Roman"/>
          <w:color w:val="000000" w:themeColor="text1"/>
          <w:szCs w:val="28"/>
          <w:lang w:eastAsia="lv-LV"/>
        </w:rPr>
        <w:t xml:space="preserve"> sastād</w:t>
      </w:r>
      <w:r w:rsidR="00F00CAC" w:rsidRPr="0011402E">
        <w:rPr>
          <w:rFonts w:eastAsia="Times New Roman" w:cs="Times New Roman"/>
          <w:color w:val="000000" w:themeColor="text1"/>
          <w:szCs w:val="28"/>
          <w:lang w:eastAsia="lv-LV"/>
        </w:rPr>
        <w:t>īt</w:t>
      </w:r>
      <w:r w:rsidRPr="0011402E">
        <w:rPr>
          <w:rFonts w:eastAsia="Times New Roman" w:cs="Times New Roman"/>
          <w:color w:val="000000" w:themeColor="text1"/>
          <w:szCs w:val="28"/>
          <w:lang w:eastAsia="lv-LV"/>
        </w:rPr>
        <w:t>a</w:t>
      </w:r>
      <w:r w:rsidR="00F00CAC" w:rsidRPr="0011402E">
        <w:rPr>
          <w:rFonts w:eastAsia="Times New Roman" w:cs="Times New Roman"/>
          <w:color w:val="000000" w:themeColor="text1"/>
          <w:szCs w:val="28"/>
          <w:lang w:eastAsia="lv-LV"/>
        </w:rPr>
        <w:t>i</w:t>
      </w:r>
      <w:r w:rsidRPr="0011402E">
        <w:rPr>
          <w:rFonts w:eastAsia="Times New Roman" w:cs="Times New Roman"/>
          <w:color w:val="000000" w:themeColor="text1"/>
          <w:szCs w:val="28"/>
          <w:lang w:eastAsia="lv-LV"/>
        </w:rPr>
        <w:t xml:space="preserve"> atbilstoši būvprojekta dokumentācijas noformēšanas prasībām</w:t>
      </w:r>
      <w:r w:rsidR="00F00CAC" w:rsidRPr="0011402E">
        <w:rPr>
          <w:rFonts w:eastAsia="Times New Roman" w:cs="Times New Roman"/>
          <w:color w:val="000000" w:themeColor="text1"/>
          <w:szCs w:val="28"/>
          <w:lang w:eastAsia="lv-LV"/>
        </w:rPr>
        <w:t>.</w:t>
      </w:r>
    </w:p>
    <w:p w14:paraId="4E8E3471"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30" w:name="p16"/>
      <w:bookmarkStart w:id="31" w:name="p-250350"/>
      <w:bookmarkEnd w:id="30"/>
      <w:bookmarkEnd w:id="31"/>
      <w:r w:rsidRPr="0011402E">
        <w:rPr>
          <w:rFonts w:eastAsia="Times New Roman" w:cs="Times New Roman"/>
          <w:color w:val="000000" w:themeColor="text1"/>
          <w:szCs w:val="28"/>
          <w:lang w:eastAsia="lv-LV"/>
        </w:rPr>
        <w:t>16. Tāmes sastādītājs un pārbaudītājs nav atbildīgs par tehniskajā specifikācijā norādīto būvdarbu apjomu atbilstību būvprojekta rasējumiem.</w:t>
      </w:r>
    </w:p>
    <w:p w14:paraId="407EB150" w14:textId="77777777" w:rsidR="00035065" w:rsidRPr="0011402E" w:rsidRDefault="003500E5" w:rsidP="003500E5">
      <w:pPr>
        <w:spacing w:before="100" w:beforeAutospacing="1"/>
        <w:ind w:firstLine="284"/>
        <w:jc w:val="center"/>
        <w:rPr>
          <w:rFonts w:eastAsia="Times New Roman" w:cs="Times New Roman"/>
          <w:b/>
          <w:bCs/>
          <w:color w:val="000000" w:themeColor="text1"/>
          <w:szCs w:val="28"/>
          <w:lang w:eastAsia="lv-LV"/>
        </w:rPr>
      </w:pPr>
      <w:bookmarkStart w:id="32" w:name="n3"/>
      <w:bookmarkEnd w:id="32"/>
      <w:r w:rsidRPr="0011402E">
        <w:rPr>
          <w:rFonts w:eastAsia="Times New Roman" w:cs="Times New Roman"/>
          <w:b/>
          <w:bCs/>
          <w:color w:val="000000" w:themeColor="text1"/>
          <w:szCs w:val="28"/>
          <w:lang w:eastAsia="lv-LV"/>
        </w:rPr>
        <w:t>3</w:t>
      </w:r>
      <w:r w:rsidR="00035065" w:rsidRPr="0011402E">
        <w:rPr>
          <w:rFonts w:eastAsia="Times New Roman" w:cs="Times New Roman"/>
          <w:b/>
          <w:bCs/>
          <w:color w:val="000000" w:themeColor="text1"/>
          <w:szCs w:val="28"/>
          <w:lang w:eastAsia="lv-LV"/>
        </w:rPr>
        <w:t>. Tāmju sastādīšana</w:t>
      </w:r>
    </w:p>
    <w:p w14:paraId="576510DE"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33" w:name="p17"/>
      <w:bookmarkStart w:id="34" w:name="p-250352"/>
      <w:bookmarkEnd w:id="33"/>
      <w:bookmarkEnd w:id="34"/>
      <w:r w:rsidRPr="0011402E">
        <w:rPr>
          <w:rFonts w:eastAsia="Times New Roman" w:cs="Times New Roman"/>
          <w:color w:val="000000" w:themeColor="text1"/>
          <w:szCs w:val="28"/>
          <w:lang w:eastAsia="lv-LV"/>
        </w:rPr>
        <w:t>17. Tāmju sastādīšanas pamatojums ir:</w:t>
      </w:r>
    </w:p>
    <w:p w14:paraId="5B450770"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17.1.</w:t>
      </w:r>
      <w:r w:rsidR="0010353F" w:rsidRPr="0011402E">
        <w:rPr>
          <w:rFonts w:eastAsia="Times New Roman" w:cs="Times New Roman"/>
          <w:color w:val="000000" w:themeColor="text1"/>
          <w:szCs w:val="28"/>
          <w:lang w:eastAsia="lv-LV"/>
        </w:rPr>
        <w:t> </w:t>
      </w:r>
      <w:r w:rsidRPr="0011402E">
        <w:rPr>
          <w:rFonts w:eastAsia="Times New Roman" w:cs="Times New Roman"/>
          <w:color w:val="000000" w:themeColor="text1"/>
          <w:szCs w:val="28"/>
          <w:lang w:eastAsia="lv-LV"/>
        </w:rPr>
        <w:t>būvprojekts</w:t>
      </w:r>
      <w:r w:rsidR="007D1463" w:rsidRPr="0011402E">
        <w:rPr>
          <w:rFonts w:eastAsia="Times New Roman" w:cs="Times New Roman"/>
          <w:color w:val="000000" w:themeColor="text1"/>
          <w:szCs w:val="28"/>
          <w:lang w:eastAsia="lv-LV"/>
        </w:rPr>
        <w:t xml:space="preserve">, </w:t>
      </w:r>
      <w:r w:rsidRPr="0011402E">
        <w:rPr>
          <w:rFonts w:eastAsia="Times New Roman" w:cs="Times New Roman"/>
          <w:color w:val="000000" w:themeColor="text1"/>
          <w:szCs w:val="28"/>
          <w:lang w:eastAsia="lv-LV"/>
        </w:rPr>
        <w:t>tam pievienotais būvdarbu apjomu saraksts un būvprojekta specifikācijas;</w:t>
      </w:r>
    </w:p>
    <w:p w14:paraId="023B3805"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17.2.</w:t>
      </w:r>
      <w:r w:rsidR="0010353F" w:rsidRPr="0011402E">
        <w:rPr>
          <w:rFonts w:eastAsia="Times New Roman" w:cs="Times New Roman"/>
          <w:color w:val="000000" w:themeColor="text1"/>
          <w:szCs w:val="28"/>
          <w:lang w:eastAsia="lv-LV"/>
        </w:rPr>
        <w:t> </w:t>
      </w:r>
      <w:r w:rsidRPr="0011402E">
        <w:rPr>
          <w:rFonts w:eastAsia="Times New Roman" w:cs="Times New Roman"/>
          <w:color w:val="000000" w:themeColor="text1"/>
          <w:szCs w:val="28"/>
          <w:lang w:eastAsia="lv-LV"/>
        </w:rPr>
        <w:t xml:space="preserve">informācija par būvdarbu veikšanas tehnoloģiju, </w:t>
      </w:r>
      <w:proofErr w:type="spellStart"/>
      <w:r w:rsidRPr="0011402E">
        <w:rPr>
          <w:rFonts w:eastAsia="Times New Roman" w:cs="Times New Roman"/>
          <w:color w:val="000000" w:themeColor="text1"/>
          <w:szCs w:val="28"/>
          <w:lang w:eastAsia="lv-LV"/>
        </w:rPr>
        <w:t>būvmašīnām</w:t>
      </w:r>
      <w:proofErr w:type="spellEnd"/>
      <w:r w:rsidRPr="0011402E">
        <w:rPr>
          <w:rFonts w:eastAsia="Times New Roman" w:cs="Times New Roman"/>
          <w:color w:val="000000" w:themeColor="text1"/>
          <w:szCs w:val="28"/>
          <w:lang w:eastAsia="lv-LV"/>
        </w:rPr>
        <w:t>, mehānismiem, darbarīkiem un instrumentiem, kuri atbilst būvdarbu raksturam, apjomiem un kvalitātes nosacījumiem;</w:t>
      </w:r>
    </w:p>
    <w:p w14:paraId="34E0D39C"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 xml:space="preserve">17.3. tāmju izmaksu elementi attiecīgajiem </w:t>
      </w:r>
      <w:r w:rsidR="00017FFD" w:rsidRPr="0011402E">
        <w:rPr>
          <w:rFonts w:eastAsia="Times New Roman" w:cs="Times New Roman"/>
          <w:color w:val="000000" w:themeColor="text1"/>
          <w:szCs w:val="28"/>
          <w:lang w:eastAsia="lv-LV"/>
        </w:rPr>
        <w:t>būv</w:t>
      </w:r>
      <w:r w:rsidRPr="0011402E">
        <w:rPr>
          <w:rFonts w:eastAsia="Times New Roman" w:cs="Times New Roman"/>
          <w:color w:val="000000" w:themeColor="text1"/>
          <w:szCs w:val="28"/>
          <w:lang w:eastAsia="lv-LV"/>
        </w:rPr>
        <w:t>darbu veidiem.</w:t>
      </w:r>
    </w:p>
    <w:p w14:paraId="3022DF91"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35" w:name="p18"/>
      <w:bookmarkStart w:id="36" w:name="p-250353"/>
      <w:bookmarkEnd w:id="35"/>
      <w:bookmarkEnd w:id="36"/>
      <w:r w:rsidRPr="0011402E">
        <w:rPr>
          <w:rFonts w:eastAsia="Times New Roman" w:cs="Times New Roman"/>
          <w:color w:val="000000" w:themeColor="text1"/>
          <w:szCs w:val="28"/>
          <w:lang w:eastAsia="lv-LV"/>
        </w:rPr>
        <w:t>18. Būvdarbu tiešajās izmaksās ietver:</w:t>
      </w:r>
    </w:p>
    <w:p w14:paraId="44E78AA1" w14:textId="02A3D6D3" w:rsidR="00035065" w:rsidRPr="0011402E" w:rsidRDefault="00792EEF"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 xml:space="preserve">18.1. būvizstrādājumu, </w:t>
      </w:r>
      <w:r w:rsidR="00035065" w:rsidRPr="0011402E">
        <w:rPr>
          <w:rFonts w:eastAsia="Times New Roman" w:cs="Times New Roman"/>
          <w:color w:val="000000" w:themeColor="text1"/>
          <w:szCs w:val="28"/>
          <w:lang w:eastAsia="lv-LV"/>
        </w:rPr>
        <w:t xml:space="preserve">ar </w:t>
      </w:r>
      <w:r w:rsidR="00017FFD" w:rsidRPr="0011402E">
        <w:rPr>
          <w:rFonts w:eastAsia="Times New Roman" w:cs="Times New Roman"/>
          <w:color w:val="000000" w:themeColor="text1"/>
          <w:szCs w:val="28"/>
          <w:lang w:eastAsia="lv-LV"/>
        </w:rPr>
        <w:t>būv</w:t>
      </w:r>
      <w:r w:rsidR="00035065" w:rsidRPr="0011402E">
        <w:rPr>
          <w:rFonts w:eastAsia="Times New Roman" w:cs="Times New Roman"/>
          <w:color w:val="000000" w:themeColor="text1"/>
          <w:szCs w:val="28"/>
          <w:lang w:eastAsia="lv-LV"/>
        </w:rPr>
        <w:t>darb</w:t>
      </w:r>
      <w:r w:rsidR="00017FFD" w:rsidRPr="0011402E">
        <w:rPr>
          <w:rFonts w:eastAsia="Times New Roman" w:cs="Times New Roman"/>
          <w:color w:val="000000" w:themeColor="text1"/>
          <w:szCs w:val="28"/>
          <w:lang w:eastAsia="lv-LV"/>
        </w:rPr>
        <w:t>u</w:t>
      </w:r>
      <w:r w:rsidR="00035065" w:rsidRPr="0011402E">
        <w:rPr>
          <w:rFonts w:eastAsia="Times New Roman" w:cs="Times New Roman"/>
          <w:color w:val="000000" w:themeColor="text1"/>
          <w:szCs w:val="28"/>
          <w:lang w:eastAsia="lv-LV"/>
        </w:rPr>
        <w:t xml:space="preserve"> izpildi saistīto </w:t>
      </w:r>
      <w:r w:rsidRPr="0011402E">
        <w:rPr>
          <w:rFonts w:eastAsia="Times New Roman" w:cs="Times New Roman"/>
          <w:color w:val="000000" w:themeColor="text1"/>
          <w:szCs w:val="28"/>
          <w:lang w:eastAsia="lv-LV"/>
        </w:rPr>
        <w:t>būv</w:t>
      </w:r>
      <w:r w:rsidR="00780847" w:rsidRPr="0011402E">
        <w:rPr>
          <w:rFonts w:eastAsia="Times New Roman" w:cs="Times New Roman"/>
          <w:color w:val="000000" w:themeColor="text1"/>
          <w:szCs w:val="28"/>
          <w:lang w:eastAsia="lv-LV"/>
        </w:rPr>
        <w:t>i</w:t>
      </w:r>
      <w:r w:rsidR="00B300FB" w:rsidRPr="0011402E">
        <w:rPr>
          <w:rFonts w:eastAsia="Times New Roman" w:cs="Times New Roman"/>
          <w:color w:val="000000" w:themeColor="text1"/>
          <w:szCs w:val="28"/>
          <w:lang w:eastAsia="lv-LV"/>
        </w:rPr>
        <w:t>zstrādājumu</w:t>
      </w:r>
      <w:r w:rsidR="00035065" w:rsidRPr="0011402E">
        <w:rPr>
          <w:rFonts w:eastAsia="Times New Roman" w:cs="Times New Roman"/>
          <w:color w:val="000000" w:themeColor="text1"/>
          <w:szCs w:val="28"/>
          <w:lang w:eastAsia="lv-LV"/>
        </w:rPr>
        <w:t xml:space="preserve"> iegādes izmaksas, ieskaitot transporta izmaksas to</w:t>
      </w:r>
      <w:r w:rsidR="00B300FB" w:rsidRPr="0011402E">
        <w:rPr>
          <w:rFonts w:eastAsia="Times New Roman" w:cs="Times New Roman"/>
          <w:color w:val="000000" w:themeColor="text1"/>
          <w:szCs w:val="28"/>
          <w:lang w:eastAsia="lv-LV"/>
        </w:rPr>
        <w:t xml:space="preserve"> nogādei</w:t>
      </w:r>
      <w:r w:rsidR="00035065" w:rsidRPr="0011402E">
        <w:rPr>
          <w:rFonts w:eastAsia="Times New Roman" w:cs="Times New Roman"/>
          <w:color w:val="000000" w:themeColor="text1"/>
          <w:szCs w:val="28"/>
          <w:lang w:eastAsia="lv-LV"/>
        </w:rPr>
        <w:t xml:space="preserve"> līdz būvobjektam, sagādes izmaksas, būv</w:t>
      </w:r>
      <w:r w:rsidR="00B300FB" w:rsidRPr="0011402E">
        <w:rPr>
          <w:rFonts w:eastAsia="Times New Roman" w:cs="Times New Roman"/>
          <w:color w:val="000000" w:themeColor="text1"/>
          <w:szCs w:val="28"/>
          <w:lang w:eastAsia="lv-LV"/>
        </w:rPr>
        <w:t>izstrādājumu</w:t>
      </w:r>
      <w:r w:rsidR="00035065" w:rsidRPr="0011402E">
        <w:rPr>
          <w:rFonts w:eastAsia="Times New Roman" w:cs="Times New Roman"/>
          <w:color w:val="000000" w:themeColor="text1"/>
          <w:szCs w:val="28"/>
          <w:lang w:eastAsia="lv-LV"/>
        </w:rPr>
        <w:t xml:space="preserve"> </w:t>
      </w:r>
      <w:r w:rsidR="00EB6977" w:rsidRPr="0011402E">
        <w:rPr>
          <w:rFonts w:eastAsia="Times New Roman" w:cs="Times New Roman"/>
          <w:color w:val="000000" w:themeColor="text1"/>
          <w:szCs w:val="28"/>
          <w:lang w:eastAsia="lv-LV"/>
        </w:rPr>
        <w:t xml:space="preserve">tirgus </w:t>
      </w:r>
      <w:r w:rsidR="00035065" w:rsidRPr="0011402E">
        <w:rPr>
          <w:rFonts w:eastAsia="Times New Roman" w:cs="Times New Roman"/>
          <w:color w:val="000000" w:themeColor="text1"/>
          <w:szCs w:val="28"/>
          <w:lang w:eastAsia="lv-LV"/>
        </w:rPr>
        <w:t xml:space="preserve">cenas, importa operāciju nodokļus, iepakojuma izmaksas (tai skaitā tā utilizēšanas izmaksas vai </w:t>
      </w:r>
      <w:proofErr w:type="spellStart"/>
      <w:r w:rsidR="00035065" w:rsidRPr="0011402E">
        <w:rPr>
          <w:rFonts w:eastAsia="Times New Roman" w:cs="Times New Roman"/>
          <w:color w:val="000000" w:themeColor="text1"/>
          <w:szCs w:val="28"/>
          <w:lang w:eastAsia="lv-LV"/>
        </w:rPr>
        <w:t>atpakaļnodošanas</w:t>
      </w:r>
      <w:proofErr w:type="spellEnd"/>
      <w:r w:rsidR="00035065" w:rsidRPr="0011402E">
        <w:rPr>
          <w:rFonts w:eastAsia="Times New Roman" w:cs="Times New Roman"/>
          <w:color w:val="000000" w:themeColor="text1"/>
          <w:szCs w:val="28"/>
          <w:lang w:eastAsia="lv-LV"/>
        </w:rPr>
        <w:t xml:space="preserve"> ieņēmumus), kā arī </w:t>
      </w:r>
      <w:proofErr w:type="spellStart"/>
      <w:r w:rsidR="00035065" w:rsidRPr="0011402E">
        <w:rPr>
          <w:rFonts w:eastAsia="Times New Roman" w:cs="Times New Roman"/>
          <w:color w:val="000000" w:themeColor="text1"/>
          <w:szCs w:val="28"/>
          <w:lang w:eastAsia="lv-LV"/>
        </w:rPr>
        <w:t>būvražošanas</w:t>
      </w:r>
      <w:proofErr w:type="spellEnd"/>
      <w:r w:rsidR="00035065" w:rsidRPr="0011402E">
        <w:rPr>
          <w:rFonts w:eastAsia="Times New Roman" w:cs="Times New Roman"/>
          <w:color w:val="000000" w:themeColor="text1"/>
          <w:szCs w:val="28"/>
          <w:lang w:eastAsia="lv-LV"/>
        </w:rPr>
        <w:t xml:space="preserve"> procesa zudumus un normēto izlietojumu;</w:t>
      </w:r>
    </w:p>
    <w:p w14:paraId="01BE0AE0"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18.2. būvdarbu izpildei nepieciešamās darbaspēka izmaksas;</w:t>
      </w:r>
    </w:p>
    <w:p w14:paraId="72B3D251"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18.3. valsts noteiktos būv</w:t>
      </w:r>
      <w:r w:rsidR="00F00CAC" w:rsidRPr="0011402E">
        <w:rPr>
          <w:rFonts w:eastAsia="Times New Roman" w:cs="Times New Roman"/>
          <w:color w:val="000000" w:themeColor="text1"/>
          <w:szCs w:val="28"/>
          <w:lang w:eastAsia="lv-LV"/>
        </w:rPr>
        <w:t>darbu veicēja</w:t>
      </w:r>
      <w:r w:rsidRPr="0011402E">
        <w:rPr>
          <w:rFonts w:eastAsia="Times New Roman" w:cs="Times New Roman"/>
          <w:color w:val="000000" w:themeColor="text1"/>
          <w:szCs w:val="28"/>
          <w:lang w:eastAsia="lv-LV"/>
        </w:rPr>
        <w:t xml:space="preserve"> nodokļus un nodevas, kas saistīti ar </w:t>
      </w:r>
      <w:r w:rsidR="00017FFD" w:rsidRPr="0011402E">
        <w:rPr>
          <w:rFonts w:eastAsia="Times New Roman" w:cs="Times New Roman"/>
          <w:color w:val="000000" w:themeColor="text1"/>
          <w:szCs w:val="28"/>
          <w:lang w:eastAsia="lv-LV"/>
        </w:rPr>
        <w:t>būv</w:t>
      </w:r>
      <w:r w:rsidRPr="0011402E">
        <w:rPr>
          <w:rFonts w:eastAsia="Times New Roman" w:cs="Times New Roman"/>
          <w:color w:val="000000" w:themeColor="text1"/>
          <w:szCs w:val="28"/>
          <w:lang w:eastAsia="lv-LV"/>
        </w:rPr>
        <w:t>darbu aprakstā norādīto pasākumu izpildi, izņemot pievienotās vērtības nodokli;</w:t>
      </w:r>
    </w:p>
    <w:p w14:paraId="77986E4D"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18.4.</w:t>
      </w:r>
      <w:r w:rsidR="004E5B9B" w:rsidRPr="0011402E">
        <w:rPr>
          <w:rFonts w:eastAsia="Times New Roman" w:cs="Times New Roman"/>
          <w:color w:val="000000" w:themeColor="text1"/>
          <w:szCs w:val="28"/>
          <w:lang w:eastAsia="lv-LV"/>
        </w:rPr>
        <w:t> </w:t>
      </w:r>
      <w:proofErr w:type="spellStart"/>
      <w:r w:rsidRPr="0011402E">
        <w:rPr>
          <w:rFonts w:eastAsia="Times New Roman" w:cs="Times New Roman"/>
          <w:color w:val="000000" w:themeColor="text1"/>
          <w:szCs w:val="28"/>
          <w:lang w:eastAsia="lv-LV"/>
        </w:rPr>
        <w:t>būvmašīnu</w:t>
      </w:r>
      <w:proofErr w:type="spellEnd"/>
      <w:r w:rsidRPr="0011402E">
        <w:rPr>
          <w:rFonts w:eastAsia="Times New Roman" w:cs="Times New Roman"/>
          <w:color w:val="000000" w:themeColor="text1"/>
          <w:szCs w:val="28"/>
          <w:lang w:eastAsia="lv-LV"/>
        </w:rPr>
        <w:t xml:space="preserve">, ierīču, mehānismu un </w:t>
      </w:r>
      <w:proofErr w:type="spellStart"/>
      <w:r w:rsidRPr="0011402E">
        <w:rPr>
          <w:rFonts w:eastAsia="Times New Roman" w:cs="Times New Roman"/>
          <w:color w:val="000000" w:themeColor="text1"/>
          <w:szCs w:val="28"/>
          <w:lang w:eastAsia="lv-LV"/>
        </w:rPr>
        <w:t>palīgiekārtu</w:t>
      </w:r>
      <w:proofErr w:type="spellEnd"/>
      <w:r w:rsidRPr="0011402E">
        <w:rPr>
          <w:rFonts w:eastAsia="Times New Roman" w:cs="Times New Roman"/>
          <w:color w:val="000000" w:themeColor="text1"/>
          <w:szCs w:val="28"/>
          <w:lang w:eastAsia="lv-LV"/>
        </w:rPr>
        <w:t xml:space="preserve"> nomas vai ekspluatācijas izdevumus, kā arī to nolietojumu (amortizācijas izmaksas).</w:t>
      </w:r>
    </w:p>
    <w:p w14:paraId="2DCC8113" w14:textId="4E7EE90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37" w:name="p19"/>
      <w:bookmarkStart w:id="38" w:name="p-250354"/>
      <w:bookmarkEnd w:id="37"/>
      <w:bookmarkEnd w:id="38"/>
      <w:r w:rsidRPr="0011402E">
        <w:rPr>
          <w:rFonts w:eastAsia="Times New Roman" w:cs="Times New Roman"/>
          <w:color w:val="000000" w:themeColor="text1"/>
          <w:szCs w:val="28"/>
          <w:lang w:eastAsia="lv-LV"/>
        </w:rPr>
        <w:t>19.</w:t>
      </w:r>
      <w:r w:rsidR="004E5B9B" w:rsidRPr="0011402E">
        <w:rPr>
          <w:rFonts w:eastAsia="Times New Roman" w:cs="Times New Roman"/>
          <w:color w:val="000000" w:themeColor="text1"/>
          <w:szCs w:val="28"/>
          <w:lang w:eastAsia="lv-LV"/>
        </w:rPr>
        <w:t> </w:t>
      </w:r>
      <w:r w:rsidRPr="0011402E">
        <w:rPr>
          <w:rFonts w:eastAsia="Times New Roman" w:cs="Times New Roman"/>
          <w:color w:val="000000" w:themeColor="text1"/>
          <w:szCs w:val="28"/>
          <w:lang w:eastAsia="lv-LV"/>
        </w:rPr>
        <w:t>Tāmēs i</w:t>
      </w:r>
      <w:r w:rsidR="003500E5" w:rsidRPr="0011402E">
        <w:rPr>
          <w:rFonts w:eastAsia="Times New Roman" w:cs="Times New Roman"/>
          <w:color w:val="000000" w:themeColor="text1"/>
          <w:szCs w:val="28"/>
          <w:lang w:eastAsia="lv-LV"/>
        </w:rPr>
        <w:t>etver bruto darbaspēka izmaksas </w:t>
      </w:r>
      <w:r w:rsidRPr="0011402E">
        <w:rPr>
          <w:rFonts w:eastAsia="Times New Roman" w:cs="Times New Roman"/>
          <w:color w:val="000000" w:themeColor="text1"/>
          <w:szCs w:val="28"/>
          <w:lang w:eastAsia="lv-LV"/>
        </w:rPr>
        <w:t>– darba algu, ietverot valsts noteiktos darba</w:t>
      </w:r>
      <w:r w:rsidR="00EB6977" w:rsidRPr="0011402E">
        <w:rPr>
          <w:rFonts w:eastAsia="Times New Roman" w:cs="Times New Roman"/>
          <w:color w:val="000000" w:themeColor="text1"/>
          <w:szCs w:val="28"/>
          <w:lang w:eastAsia="lv-LV"/>
        </w:rPr>
        <w:t xml:space="preserve"> algas</w:t>
      </w:r>
      <w:r w:rsidRPr="0011402E">
        <w:rPr>
          <w:rFonts w:eastAsia="Times New Roman" w:cs="Times New Roman"/>
          <w:color w:val="000000" w:themeColor="text1"/>
          <w:szCs w:val="28"/>
          <w:lang w:eastAsia="lv-LV"/>
        </w:rPr>
        <w:t xml:space="preserve"> nodokļus un nodevas.</w:t>
      </w:r>
    </w:p>
    <w:p w14:paraId="19808E8C" w14:textId="2698441B"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39" w:name="p20"/>
      <w:bookmarkStart w:id="40" w:name="p-250355"/>
      <w:bookmarkEnd w:id="39"/>
      <w:bookmarkEnd w:id="40"/>
      <w:r w:rsidRPr="0011402E">
        <w:rPr>
          <w:rFonts w:eastAsia="Times New Roman" w:cs="Times New Roman"/>
          <w:color w:val="000000" w:themeColor="text1"/>
          <w:szCs w:val="28"/>
          <w:lang w:eastAsia="lv-LV"/>
        </w:rPr>
        <w:t xml:space="preserve">20. </w:t>
      </w:r>
      <w:proofErr w:type="spellStart"/>
      <w:r w:rsidRPr="0011402E">
        <w:rPr>
          <w:rFonts w:eastAsia="Times New Roman" w:cs="Times New Roman"/>
          <w:color w:val="000000" w:themeColor="text1"/>
          <w:szCs w:val="28"/>
          <w:lang w:eastAsia="lv-LV"/>
        </w:rPr>
        <w:t>Virsizdevumus</w:t>
      </w:r>
      <w:proofErr w:type="spellEnd"/>
      <w:r w:rsidRPr="0011402E">
        <w:rPr>
          <w:rFonts w:eastAsia="Times New Roman" w:cs="Times New Roman"/>
          <w:color w:val="000000" w:themeColor="text1"/>
          <w:szCs w:val="28"/>
          <w:lang w:eastAsia="lv-LV"/>
        </w:rPr>
        <w:t xml:space="preserve"> un peļņu norāda arī procentos kā attiecību pret tiešajām izmaksām.</w:t>
      </w:r>
    </w:p>
    <w:p w14:paraId="73E93FC3" w14:textId="2B3AB966"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41" w:name="p21"/>
      <w:bookmarkStart w:id="42" w:name="p-250356"/>
      <w:bookmarkEnd w:id="41"/>
      <w:bookmarkEnd w:id="42"/>
      <w:r w:rsidRPr="0011402E">
        <w:rPr>
          <w:rFonts w:eastAsia="Times New Roman" w:cs="Times New Roman"/>
          <w:color w:val="000000" w:themeColor="text1"/>
          <w:szCs w:val="28"/>
          <w:lang w:eastAsia="lv-LV"/>
        </w:rPr>
        <w:t xml:space="preserve">21. Pasūtītājs būvniecības </w:t>
      </w:r>
      <w:r w:rsidR="0087098B" w:rsidRPr="0011402E">
        <w:rPr>
          <w:rFonts w:eastAsia="Times New Roman" w:cs="Times New Roman"/>
          <w:color w:val="000000" w:themeColor="text1"/>
          <w:szCs w:val="28"/>
          <w:lang w:eastAsia="lv-LV"/>
        </w:rPr>
        <w:t xml:space="preserve">būvprojekta </w:t>
      </w:r>
      <w:r w:rsidR="000801D3" w:rsidRPr="0011402E">
        <w:rPr>
          <w:rFonts w:eastAsia="Times New Roman" w:cs="Times New Roman"/>
          <w:color w:val="000000" w:themeColor="text1"/>
          <w:szCs w:val="28"/>
          <w:lang w:eastAsia="lv-LV"/>
        </w:rPr>
        <w:t xml:space="preserve">izmaksu prognozi </w:t>
      </w:r>
      <w:r w:rsidRPr="0011402E">
        <w:rPr>
          <w:rFonts w:eastAsia="Times New Roman" w:cs="Times New Roman"/>
          <w:color w:val="000000" w:themeColor="text1"/>
          <w:szCs w:val="28"/>
          <w:lang w:eastAsia="lv-LV"/>
        </w:rPr>
        <w:t>nosaka, izstrādājot tehniski ekonomisko pamatojumu</w:t>
      </w:r>
      <w:r w:rsidR="000801D3" w:rsidRPr="0011402E">
        <w:rPr>
          <w:rFonts w:eastAsia="Times New Roman" w:cs="Times New Roman"/>
          <w:color w:val="000000" w:themeColor="text1"/>
          <w:szCs w:val="28"/>
          <w:lang w:eastAsia="lv-LV"/>
        </w:rPr>
        <w:t>, kura</w:t>
      </w:r>
      <w:r w:rsidRPr="0011402E">
        <w:rPr>
          <w:rFonts w:eastAsia="Times New Roman" w:cs="Times New Roman"/>
          <w:color w:val="000000" w:themeColor="text1"/>
          <w:szCs w:val="28"/>
          <w:lang w:eastAsia="lv-LV"/>
        </w:rPr>
        <w:t xml:space="preserve">  </w:t>
      </w:r>
      <w:r w:rsidR="000801D3" w:rsidRPr="0011402E">
        <w:rPr>
          <w:rFonts w:eastAsia="Times New Roman" w:cs="Times New Roman"/>
          <w:color w:val="000000" w:themeColor="text1"/>
          <w:szCs w:val="28"/>
          <w:lang w:eastAsia="lv-LV"/>
        </w:rPr>
        <w:t xml:space="preserve">sastāv no izvērsta kopsavilkuma aprēķina (6.pielikums) un koptāmes </w:t>
      </w:r>
      <w:r w:rsidRPr="0011402E">
        <w:rPr>
          <w:rFonts w:eastAsia="Times New Roman" w:cs="Times New Roman"/>
          <w:color w:val="000000" w:themeColor="text1"/>
          <w:szCs w:val="28"/>
          <w:lang w:eastAsia="lv-LV"/>
        </w:rPr>
        <w:t>(3.pielikums).</w:t>
      </w:r>
    </w:p>
    <w:p w14:paraId="564010CD" w14:textId="4E1BC939"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43" w:name="p22"/>
      <w:bookmarkStart w:id="44" w:name="p-250357"/>
      <w:bookmarkEnd w:id="43"/>
      <w:bookmarkEnd w:id="44"/>
      <w:r w:rsidRPr="0011402E">
        <w:rPr>
          <w:rFonts w:eastAsia="Times New Roman" w:cs="Times New Roman"/>
          <w:color w:val="000000" w:themeColor="text1"/>
          <w:szCs w:val="28"/>
          <w:lang w:eastAsia="lv-LV"/>
        </w:rPr>
        <w:lastRenderedPageBreak/>
        <w:t>22.</w:t>
      </w:r>
      <w:r w:rsidR="004E5B9B" w:rsidRPr="0011402E">
        <w:rPr>
          <w:rFonts w:eastAsia="Times New Roman" w:cs="Times New Roman"/>
          <w:color w:val="000000" w:themeColor="text1"/>
          <w:szCs w:val="28"/>
          <w:lang w:eastAsia="lv-LV"/>
        </w:rPr>
        <w:t> </w:t>
      </w:r>
      <w:r w:rsidRPr="0011402E">
        <w:rPr>
          <w:rFonts w:eastAsia="Times New Roman" w:cs="Times New Roman"/>
          <w:color w:val="000000" w:themeColor="text1"/>
          <w:szCs w:val="28"/>
          <w:lang w:eastAsia="lv-LV"/>
        </w:rPr>
        <w:t xml:space="preserve">Pasūtītāja būvniecības koptāmē ietver pasūtītāja finanšu rezervi neparedzētiem darbiem un izdevumiem – būvdarbu izpildes laikā atklātu </w:t>
      </w:r>
      <w:r w:rsidR="000801D3" w:rsidRPr="0011402E">
        <w:rPr>
          <w:rFonts w:eastAsia="Times New Roman" w:cs="Times New Roman"/>
          <w:color w:val="000000" w:themeColor="text1"/>
          <w:szCs w:val="28"/>
          <w:lang w:eastAsia="lv-LV"/>
        </w:rPr>
        <w:t xml:space="preserve">nepieciešami </w:t>
      </w:r>
      <w:r w:rsidRPr="0011402E">
        <w:rPr>
          <w:rFonts w:eastAsia="Times New Roman" w:cs="Times New Roman"/>
          <w:color w:val="000000" w:themeColor="text1"/>
          <w:szCs w:val="28"/>
          <w:lang w:eastAsia="lv-LV"/>
        </w:rPr>
        <w:t>veicamo darbu un sadārdzinājumu finansēšanai.</w:t>
      </w:r>
    </w:p>
    <w:p w14:paraId="72D17724"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45" w:name="p23"/>
      <w:bookmarkStart w:id="46" w:name="p-250358"/>
      <w:bookmarkEnd w:id="45"/>
      <w:bookmarkEnd w:id="46"/>
      <w:r w:rsidRPr="0011402E">
        <w:rPr>
          <w:rFonts w:eastAsia="Times New Roman" w:cs="Times New Roman"/>
          <w:color w:val="000000" w:themeColor="text1"/>
          <w:szCs w:val="28"/>
          <w:lang w:eastAsia="lv-LV"/>
        </w:rPr>
        <w:t>23.</w:t>
      </w:r>
      <w:r w:rsidR="004E5B9B" w:rsidRPr="0011402E">
        <w:rPr>
          <w:color w:val="000000" w:themeColor="text1"/>
        </w:rPr>
        <w:t> </w:t>
      </w:r>
      <w:r w:rsidRPr="0011402E">
        <w:rPr>
          <w:rFonts w:eastAsia="Times New Roman" w:cs="Times New Roman"/>
          <w:color w:val="000000" w:themeColor="text1"/>
          <w:szCs w:val="28"/>
          <w:lang w:eastAsia="lv-LV"/>
        </w:rPr>
        <w:t>Ja pasūtītājs nesastāda koptāmi, finanšu rezervi neparedzētiem darbiem ietver kopsavilkuma aprēķinā (6.pielikums).</w:t>
      </w:r>
    </w:p>
    <w:p w14:paraId="68D484C8" w14:textId="77777777" w:rsidR="003E50E4" w:rsidRPr="0011402E" w:rsidRDefault="003E50E4" w:rsidP="0081172A">
      <w:pPr>
        <w:jc w:val="both"/>
        <w:rPr>
          <w:rFonts w:eastAsia="Times New Roman" w:cs="Times New Roman"/>
          <w:color w:val="000000" w:themeColor="text1"/>
          <w:szCs w:val="28"/>
          <w:lang w:eastAsia="lv-LV"/>
        </w:rPr>
      </w:pPr>
      <w:bookmarkStart w:id="47" w:name="p24"/>
      <w:bookmarkStart w:id="48" w:name="p-250359"/>
      <w:bookmarkEnd w:id="47"/>
      <w:bookmarkEnd w:id="48"/>
    </w:p>
    <w:p w14:paraId="3BF6CB4B" w14:textId="77777777" w:rsidR="0081172A" w:rsidRPr="0011402E" w:rsidRDefault="00035065" w:rsidP="003E50E4">
      <w:pPr>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 xml:space="preserve">24. Projektētājs sastāda </w:t>
      </w:r>
      <w:r w:rsidR="00017FFD" w:rsidRPr="0011402E">
        <w:rPr>
          <w:rFonts w:eastAsia="Times New Roman" w:cs="Times New Roman"/>
          <w:color w:val="000000" w:themeColor="text1"/>
          <w:szCs w:val="28"/>
          <w:lang w:eastAsia="lv-LV"/>
        </w:rPr>
        <w:t>būv</w:t>
      </w:r>
      <w:r w:rsidRPr="0011402E">
        <w:rPr>
          <w:rFonts w:eastAsia="Times New Roman" w:cs="Times New Roman"/>
          <w:color w:val="000000" w:themeColor="text1"/>
          <w:szCs w:val="28"/>
          <w:lang w:eastAsia="lv-LV"/>
        </w:rPr>
        <w:t>darb</w:t>
      </w:r>
      <w:r w:rsidR="00017FFD" w:rsidRPr="0011402E">
        <w:rPr>
          <w:rFonts w:eastAsia="Times New Roman" w:cs="Times New Roman"/>
          <w:color w:val="000000" w:themeColor="text1"/>
          <w:szCs w:val="28"/>
          <w:lang w:eastAsia="lv-LV"/>
        </w:rPr>
        <w:t>u</w:t>
      </w:r>
      <w:r w:rsidRPr="0011402E">
        <w:rPr>
          <w:rFonts w:eastAsia="Times New Roman" w:cs="Times New Roman"/>
          <w:color w:val="000000" w:themeColor="text1"/>
          <w:szCs w:val="28"/>
          <w:lang w:eastAsia="lv-LV"/>
        </w:rPr>
        <w:t xml:space="preserve"> apjomu sarakstu (8.pielikums).</w:t>
      </w:r>
    </w:p>
    <w:p w14:paraId="05E1BF89" w14:textId="77777777" w:rsidR="0081172A" w:rsidRPr="0011402E" w:rsidRDefault="0081172A" w:rsidP="0081172A">
      <w:pPr>
        <w:jc w:val="both"/>
        <w:rPr>
          <w:rFonts w:eastAsia="Times New Roman" w:cs="Times New Roman"/>
          <w:color w:val="000000" w:themeColor="text1"/>
          <w:szCs w:val="28"/>
          <w:lang w:eastAsia="lv-LV"/>
        </w:rPr>
      </w:pPr>
    </w:p>
    <w:p w14:paraId="407DA297" w14:textId="304B5B9B" w:rsidR="0081172A" w:rsidRPr="0011402E" w:rsidRDefault="00035065" w:rsidP="003E50E4">
      <w:pPr>
        <w:ind w:firstLine="284"/>
        <w:jc w:val="both"/>
        <w:rPr>
          <w:rFonts w:eastAsia="Times New Roman" w:cs="Times New Roman"/>
          <w:color w:val="000000" w:themeColor="text1"/>
          <w:szCs w:val="28"/>
          <w:lang w:eastAsia="lv-LV"/>
        </w:rPr>
      </w:pPr>
      <w:bookmarkStart w:id="49" w:name="p25"/>
      <w:bookmarkStart w:id="50" w:name="p-250360"/>
      <w:bookmarkEnd w:id="49"/>
      <w:bookmarkEnd w:id="50"/>
      <w:r w:rsidRPr="0011402E">
        <w:rPr>
          <w:rFonts w:eastAsia="Times New Roman" w:cs="Times New Roman"/>
          <w:color w:val="000000" w:themeColor="text1"/>
          <w:szCs w:val="28"/>
          <w:lang w:eastAsia="lv-LV"/>
        </w:rPr>
        <w:t>25. Pretendents cenas piedāvājumā ietver pilnu būvdarbu izmaksu ar visiem riskiem, tai skaitā iespējamos sadārdzinājumus, atsevišķi norādot pievienotās vērtības nodokli.</w:t>
      </w:r>
    </w:p>
    <w:p w14:paraId="2ED3610F" w14:textId="77777777" w:rsidR="0081172A" w:rsidRPr="0011402E" w:rsidRDefault="0081172A" w:rsidP="0081172A">
      <w:pPr>
        <w:jc w:val="both"/>
        <w:rPr>
          <w:rFonts w:eastAsia="Times New Roman" w:cs="Times New Roman"/>
          <w:color w:val="000000" w:themeColor="text1"/>
          <w:szCs w:val="28"/>
          <w:lang w:eastAsia="lv-LV"/>
        </w:rPr>
      </w:pPr>
    </w:p>
    <w:p w14:paraId="7E3F4CFE" w14:textId="77777777" w:rsidR="0081172A" w:rsidRPr="0011402E" w:rsidRDefault="0081172A" w:rsidP="0081172A">
      <w:pPr>
        <w:pStyle w:val="tv213"/>
        <w:spacing w:before="0" w:beforeAutospacing="0" w:after="0" w:afterAutospacing="0" w:line="293" w:lineRule="atLeast"/>
        <w:ind w:firstLine="300"/>
        <w:jc w:val="both"/>
        <w:rPr>
          <w:color w:val="000000" w:themeColor="text1"/>
          <w:sz w:val="28"/>
          <w:szCs w:val="28"/>
        </w:rPr>
      </w:pPr>
      <w:bookmarkStart w:id="51" w:name="p26"/>
      <w:bookmarkStart w:id="52" w:name="p-250361"/>
      <w:bookmarkStart w:id="53" w:name="n4"/>
      <w:bookmarkEnd w:id="51"/>
      <w:bookmarkEnd w:id="52"/>
      <w:bookmarkEnd w:id="53"/>
      <w:r w:rsidRPr="0011402E">
        <w:rPr>
          <w:color w:val="000000" w:themeColor="text1"/>
          <w:sz w:val="28"/>
          <w:szCs w:val="28"/>
        </w:rPr>
        <w:t>26. Tāmju elementu apjomu kvantitatīvos rādītājus tāmē norāda ar precizitāti, ne mazāku par:</w:t>
      </w:r>
    </w:p>
    <w:p w14:paraId="5D79B697" w14:textId="77777777" w:rsidR="0081172A" w:rsidRPr="0011402E" w:rsidRDefault="0081172A" w:rsidP="0081172A">
      <w:pPr>
        <w:pStyle w:val="tv213"/>
        <w:spacing w:before="0" w:beforeAutospacing="0" w:after="0" w:afterAutospacing="0" w:line="293" w:lineRule="atLeast"/>
        <w:ind w:left="600"/>
        <w:jc w:val="both"/>
        <w:rPr>
          <w:color w:val="000000" w:themeColor="text1"/>
          <w:sz w:val="28"/>
          <w:szCs w:val="28"/>
        </w:rPr>
      </w:pPr>
      <w:r w:rsidRPr="0011402E">
        <w:rPr>
          <w:color w:val="000000" w:themeColor="text1"/>
          <w:sz w:val="28"/>
          <w:szCs w:val="28"/>
        </w:rPr>
        <w:t>26.1. līdz mazākai naudas vienībai – izmaksām;</w:t>
      </w:r>
    </w:p>
    <w:p w14:paraId="215EA4AF" w14:textId="77777777" w:rsidR="0081172A" w:rsidRPr="0011402E" w:rsidRDefault="0081172A" w:rsidP="0081172A">
      <w:pPr>
        <w:pStyle w:val="tv213"/>
        <w:spacing w:before="0" w:beforeAutospacing="0" w:after="0" w:afterAutospacing="0" w:line="293" w:lineRule="atLeast"/>
        <w:ind w:left="600"/>
        <w:jc w:val="both"/>
        <w:rPr>
          <w:strike/>
          <w:color w:val="000000" w:themeColor="text1"/>
          <w:sz w:val="28"/>
          <w:szCs w:val="28"/>
        </w:rPr>
      </w:pPr>
      <w:r w:rsidRPr="0011402E">
        <w:rPr>
          <w:color w:val="000000" w:themeColor="text1"/>
          <w:sz w:val="28"/>
          <w:szCs w:val="28"/>
        </w:rPr>
        <w:t xml:space="preserve">26.2. </w:t>
      </w:r>
      <w:r w:rsidR="00820209" w:rsidRPr="0011402E">
        <w:rPr>
          <w:color w:val="000000" w:themeColor="text1"/>
          <w:sz w:val="28"/>
          <w:szCs w:val="28"/>
        </w:rPr>
        <w:t>četriem zīmīgiem cipariem – pārējiem elementiem.</w:t>
      </w:r>
    </w:p>
    <w:p w14:paraId="46E0A1A5" w14:textId="77777777" w:rsidR="00035065" w:rsidRPr="0011402E" w:rsidRDefault="003500E5" w:rsidP="003500E5">
      <w:pPr>
        <w:spacing w:before="100" w:beforeAutospacing="1"/>
        <w:ind w:firstLine="284"/>
        <w:jc w:val="center"/>
        <w:rPr>
          <w:rFonts w:eastAsia="Times New Roman" w:cs="Times New Roman"/>
          <w:b/>
          <w:bCs/>
          <w:color w:val="000000" w:themeColor="text1"/>
          <w:szCs w:val="28"/>
          <w:lang w:eastAsia="lv-LV"/>
        </w:rPr>
      </w:pPr>
      <w:r w:rsidRPr="0011402E">
        <w:rPr>
          <w:rFonts w:eastAsia="Times New Roman" w:cs="Times New Roman"/>
          <w:b/>
          <w:bCs/>
          <w:color w:val="000000" w:themeColor="text1"/>
          <w:szCs w:val="28"/>
          <w:lang w:eastAsia="lv-LV"/>
        </w:rPr>
        <w:t>4</w:t>
      </w:r>
      <w:r w:rsidR="00035065" w:rsidRPr="0011402E">
        <w:rPr>
          <w:rFonts w:eastAsia="Times New Roman" w:cs="Times New Roman"/>
          <w:b/>
          <w:bCs/>
          <w:color w:val="000000" w:themeColor="text1"/>
          <w:szCs w:val="28"/>
          <w:lang w:eastAsia="lv-LV"/>
        </w:rPr>
        <w:t xml:space="preserve">. </w:t>
      </w:r>
      <w:proofErr w:type="spellStart"/>
      <w:r w:rsidR="00035065" w:rsidRPr="0011402E">
        <w:rPr>
          <w:rFonts w:eastAsia="Times New Roman" w:cs="Times New Roman"/>
          <w:b/>
          <w:bCs/>
          <w:color w:val="000000" w:themeColor="text1"/>
          <w:szCs w:val="28"/>
          <w:lang w:eastAsia="lv-LV"/>
        </w:rPr>
        <w:t>Būvizmaksu</w:t>
      </w:r>
      <w:proofErr w:type="spellEnd"/>
      <w:r w:rsidR="00035065" w:rsidRPr="0011402E">
        <w:rPr>
          <w:rFonts w:eastAsia="Times New Roman" w:cs="Times New Roman"/>
          <w:b/>
          <w:bCs/>
          <w:color w:val="000000" w:themeColor="text1"/>
          <w:szCs w:val="28"/>
          <w:lang w:eastAsia="lv-LV"/>
        </w:rPr>
        <w:t xml:space="preserve"> noteikšana transporta būvēm</w:t>
      </w:r>
    </w:p>
    <w:p w14:paraId="32A60924" w14:textId="2CD2189D"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54" w:name="p27"/>
      <w:bookmarkStart w:id="55" w:name="p-250441"/>
      <w:bookmarkEnd w:id="54"/>
      <w:bookmarkEnd w:id="55"/>
      <w:r w:rsidRPr="0011402E">
        <w:rPr>
          <w:rFonts w:eastAsia="Times New Roman" w:cs="Times New Roman"/>
          <w:color w:val="000000" w:themeColor="text1"/>
          <w:szCs w:val="28"/>
          <w:lang w:eastAsia="lv-LV"/>
        </w:rPr>
        <w:t>2</w:t>
      </w:r>
      <w:r w:rsidR="003E50E4" w:rsidRPr="0011402E">
        <w:rPr>
          <w:rFonts w:eastAsia="Times New Roman" w:cs="Times New Roman"/>
          <w:color w:val="000000" w:themeColor="text1"/>
          <w:szCs w:val="28"/>
          <w:lang w:eastAsia="lv-LV"/>
        </w:rPr>
        <w:t>7</w:t>
      </w:r>
      <w:r w:rsidRPr="0011402E">
        <w:rPr>
          <w:rFonts w:eastAsia="Times New Roman" w:cs="Times New Roman"/>
          <w:color w:val="000000" w:themeColor="text1"/>
          <w:szCs w:val="28"/>
          <w:lang w:eastAsia="lv-LV"/>
        </w:rPr>
        <w:t xml:space="preserve">. Šo būvnormatīvu piemēro, nosakot projektu tehniski ekonomisko lietderību, plānojot finanšu resursus, izvērtējot būvprojekta, nodokļu vai citu izmaiņu ietekmi uz būvdarbu </w:t>
      </w:r>
      <w:r w:rsidR="00905B89">
        <w:rPr>
          <w:rFonts w:eastAsia="Times New Roman" w:cs="Times New Roman"/>
          <w:color w:val="000000" w:themeColor="text1"/>
          <w:szCs w:val="28"/>
          <w:lang w:eastAsia="lv-LV"/>
        </w:rPr>
        <w:t xml:space="preserve">paredzamo </w:t>
      </w:r>
      <w:r w:rsidRPr="0011402E">
        <w:rPr>
          <w:rFonts w:eastAsia="Times New Roman" w:cs="Times New Roman"/>
          <w:color w:val="000000" w:themeColor="text1"/>
          <w:szCs w:val="28"/>
          <w:lang w:eastAsia="lv-LV"/>
        </w:rPr>
        <w:t>līgumcenu, kā arī izvērtējot pretendentu finanšu pie</w:t>
      </w:r>
      <w:r w:rsidR="00905B89">
        <w:rPr>
          <w:rFonts w:eastAsia="Times New Roman" w:cs="Times New Roman"/>
          <w:color w:val="000000" w:themeColor="text1"/>
          <w:szCs w:val="28"/>
          <w:lang w:eastAsia="lv-LV"/>
        </w:rPr>
        <w:t>dāvājumus un nosakot iepirkuma paredzamo l</w:t>
      </w:r>
      <w:r w:rsidRPr="0011402E">
        <w:rPr>
          <w:rFonts w:eastAsia="Times New Roman" w:cs="Times New Roman"/>
          <w:color w:val="000000" w:themeColor="text1"/>
          <w:szCs w:val="28"/>
          <w:lang w:eastAsia="lv-LV"/>
        </w:rPr>
        <w:t>īgumcenu.</w:t>
      </w:r>
    </w:p>
    <w:p w14:paraId="26B96785"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56" w:name="p28"/>
      <w:bookmarkStart w:id="57" w:name="p-250442"/>
      <w:bookmarkEnd w:id="56"/>
      <w:bookmarkEnd w:id="57"/>
      <w:r w:rsidRPr="0011402E">
        <w:rPr>
          <w:rFonts w:eastAsia="Times New Roman" w:cs="Times New Roman"/>
          <w:color w:val="000000" w:themeColor="text1"/>
          <w:szCs w:val="28"/>
          <w:lang w:eastAsia="lv-LV"/>
        </w:rPr>
        <w:t>2</w:t>
      </w:r>
      <w:r w:rsidR="003E50E4" w:rsidRPr="0011402E">
        <w:rPr>
          <w:rFonts w:eastAsia="Times New Roman" w:cs="Times New Roman"/>
          <w:color w:val="000000" w:themeColor="text1"/>
          <w:szCs w:val="28"/>
          <w:lang w:eastAsia="lv-LV"/>
        </w:rPr>
        <w:t>8</w:t>
      </w:r>
      <w:r w:rsidRPr="0011402E">
        <w:rPr>
          <w:rFonts w:eastAsia="Times New Roman" w:cs="Times New Roman"/>
          <w:color w:val="000000" w:themeColor="text1"/>
          <w:szCs w:val="28"/>
          <w:lang w:eastAsia="lv-LV"/>
        </w:rPr>
        <w:t xml:space="preserve">. Projektēšanas laikā </w:t>
      </w:r>
      <w:proofErr w:type="spellStart"/>
      <w:r w:rsidRPr="0011402E">
        <w:rPr>
          <w:rFonts w:eastAsia="Times New Roman" w:cs="Times New Roman"/>
          <w:color w:val="000000" w:themeColor="text1"/>
          <w:szCs w:val="28"/>
          <w:lang w:eastAsia="lv-LV"/>
        </w:rPr>
        <w:t>būvizmaksas</w:t>
      </w:r>
      <w:proofErr w:type="spellEnd"/>
      <w:r w:rsidRPr="0011402E">
        <w:rPr>
          <w:rFonts w:eastAsia="Times New Roman" w:cs="Times New Roman"/>
          <w:color w:val="000000" w:themeColor="text1"/>
          <w:szCs w:val="28"/>
          <w:lang w:eastAsia="lv-LV"/>
        </w:rPr>
        <w:t xml:space="preserve"> nosaka, ņemot vērā līdzīgu darbu cenas noslēgtos būvdarbu līgumos, valsts attīstības makroekonomisko rādītāju prognozes, transporta būvju būvniecības tirgus izmaiņas un attīstības prognozes, paredzētos būvdarbu līguma nosacījumus un citu informāciju, ko līgumā noteicis būvprojekta pasūtītājs. Būvprojektā norāda izmantotos informācijas avotus un pieņēmumus, uz kuriem pamatojas izmaksu aprēķins.</w:t>
      </w:r>
    </w:p>
    <w:p w14:paraId="266D008C" w14:textId="30848CF5" w:rsidR="00D72412"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58" w:name="p29"/>
      <w:bookmarkStart w:id="59" w:name="p-250443"/>
      <w:bookmarkEnd w:id="58"/>
      <w:bookmarkEnd w:id="59"/>
      <w:r w:rsidRPr="0011402E">
        <w:rPr>
          <w:rFonts w:eastAsia="Times New Roman" w:cs="Times New Roman"/>
          <w:color w:val="000000" w:themeColor="text1"/>
          <w:szCs w:val="28"/>
          <w:lang w:eastAsia="lv-LV"/>
        </w:rPr>
        <w:t>2</w:t>
      </w:r>
      <w:r w:rsidR="003E50E4" w:rsidRPr="0011402E">
        <w:rPr>
          <w:rFonts w:eastAsia="Times New Roman" w:cs="Times New Roman"/>
          <w:color w:val="000000" w:themeColor="text1"/>
          <w:szCs w:val="28"/>
          <w:lang w:eastAsia="lv-LV"/>
        </w:rPr>
        <w:t>9</w:t>
      </w:r>
      <w:r w:rsidRPr="0011402E">
        <w:rPr>
          <w:rFonts w:eastAsia="Times New Roman" w:cs="Times New Roman"/>
          <w:color w:val="000000" w:themeColor="text1"/>
          <w:szCs w:val="28"/>
          <w:lang w:eastAsia="lv-LV"/>
        </w:rPr>
        <w:t xml:space="preserve">. </w:t>
      </w:r>
      <w:bookmarkStart w:id="60" w:name="p30"/>
      <w:bookmarkStart w:id="61" w:name="p-250444"/>
      <w:bookmarkEnd w:id="60"/>
      <w:bookmarkEnd w:id="61"/>
      <w:r w:rsidR="00D72412" w:rsidRPr="0011402E">
        <w:rPr>
          <w:rFonts w:eastAsia="Times New Roman" w:cs="Times New Roman"/>
          <w:color w:val="000000" w:themeColor="text1"/>
          <w:szCs w:val="28"/>
          <w:lang w:eastAsia="lv-LV"/>
        </w:rPr>
        <w:t>Ja kopš būvprojekta apstiprināšanas ir pagājis vairāk kā viens gads, tad, nosakot projekta tehniski ekonomisko lietderību, plānojot finanšu resursus vai nosakot paredzamo būvdarbu līgumcenu, būvprojektā izmantoto informāciju pārskata un koriģē pieņēmumus, uz kuriem pamatojas izmaksu aprēķins, atbilstoši notikušajām transporta būvju būvniecības tirgus izmaiņām</w:t>
      </w:r>
      <w:r w:rsidR="005422FD" w:rsidRPr="0011402E">
        <w:rPr>
          <w:rFonts w:eastAsia="Times New Roman" w:cs="Times New Roman"/>
          <w:color w:val="000000" w:themeColor="text1"/>
          <w:szCs w:val="28"/>
          <w:lang w:eastAsia="lv-LV"/>
        </w:rPr>
        <w:t>.</w:t>
      </w:r>
    </w:p>
    <w:p w14:paraId="74F7DAD2" w14:textId="222D2DAD" w:rsidR="00035065" w:rsidRPr="0011402E" w:rsidRDefault="003E50E4" w:rsidP="003500E5">
      <w:pPr>
        <w:spacing w:before="100" w:beforeAutospacing="1" w:line="293" w:lineRule="atLeast"/>
        <w:ind w:firstLine="284"/>
        <w:jc w:val="both"/>
        <w:rPr>
          <w:rFonts w:eastAsia="Times New Roman" w:cs="Times New Roman"/>
          <w:color w:val="000000" w:themeColor="text1"/>
          <w:szCs w:val="28"/>
          <w:lang w:eastAsia="lv-LV"/>
        </w:rPr>
      </w:pPr>
      <w:r w:rsidRPr="0011402E">
        <w:rPr>
          <w:rFonts w:eastAsia="Times New Roman" w:cs="Times New Roman"/>
          <w:color w:val="000000" w:themeColor="text1"/>
          <w:szCs w:val="28"/>
          <w:lang w:eastAsia="lv-LV"/>
        </w:rPr>
        <w:t>30</w:t>
      </w:r>
      <w:r w:rsidR="00035065" w:rsidRPr="0011402E">
        <w:rPr>
          <w:rFonts w:eastAsia="Times New Roman" w:cs="Times New Roman"/>
          <w:color w:val="000000" w:themeColor="text1"/>
          <w:szCs w:val="28"/>
          <w:lang w:eastAsia="lv-LV"/>
        </w:rPr>
        <w:t xml:space="preserve">. </w:t>
      </w:r>
      <w:r w:rsidR="007B1257" w:rsidRPr="0011402E">
        <w:rPr>
          <w:rFonts w:eastAsia="Times New Roman" w:cs="Times New Roman"/>
          <w:color w:val="000000" w:themeColor="text1"/>
          <w:szCs w:val="28"/>
          <w:lang w:eastAsia="lv-LV"/>
        </w:rPr>
        <w:t>Pretendents būvdarbu iepirkuma finanšu piedāvājumā iesniedz darbu apjomu sarakstu (turpmāk – saraksts) ar piedāvātajām cenām.  Saraksta minimālais apjoms noteikts šā būvnormatīva 9.pielikumā. Pasūtītājs sarakstu pievieno iepirkuma nolikumam (ja nepieciešams, sarakstu papildina ar citu informāciju).</w:t>
      </w:r>
    </w:p>
    <w:p w14:paraId="6392AA57"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62" w:name="p31"/>
      <w:bookmarkStart w:id="63" w:name="p-250445"/>
      <w:bookmarkEnd w:id="62"/>
      <w:bookmarkEnd w:id="63"/>
      <w:r w:rsidRPr="0011402E">
        <w:rPr>
          <w:rFonts w:eastAsia="Times New Roman" w:cs="Times New Roman"/>
          <w:color w:val="000000" w:themeColor="text1"/>
          <w:szCs w:val="28"/>
          <w:lang w:eastAsia="lv-LV"/>
        </w:rPr>
        <w:lastRenderedPageBreak/>
        <w:t>3</w:t>
      </w:r>
      <w:r w:rsidR="003E50E4" w:rsidRPr="0011402E">
        <w:rPr>
          <w:rFonts w:eastAsia="Times New Roman" w:cs="Times New Roman"/>
          <w:color w:val="000000" w:themeColor="text1"/>
          <w:szCs w:val="28"/>
          <w:lang w:eastAsia="lv-LV"/>
        </w:rPr>
        <w:t>1</w:t>
      </w:r>
      <w:r w:rsidRPr="0011402E">
        <w:rPr>
          <w:rFonts w:eastAsia="Times New Roman" w:cs="Times New Roman"/>
          <w:color w:val="000000" w:themeColor="text1"/>
          <w:szCs w:val="28"/>
          <w:lang w:eastAsia="lv-LV"/>
        </w:rPr>
        <w:t xml:space="preserve">. Pretendents katra atsevišķi izcenojama darba cenā ietver visas izmaksas, kas nepieciešamas attiecīgā darba veikšanai atbilstoši būvdarbu līguma projekta noteikumiem, tajā skaitā </w:t>
      </w:r>
      <w:proofErr w:type="spellStart"/>
      <w:r w:rsidRPr="0011402E">
        <w:rPr>
          <w:rFonts w:eastAsia="Times New Roman" w:cs="Times New Roman"/>
          <w:color w:val="000000" w:themeColor="text1"/>
          <w:szCs w:val="28"/>
          <w:lang w:eastAsia="lv-LV"/>
        </w:rPr>
        <w:t>virsizdevumus</w:t>
      </w:r>
      <w:proofErr w:type="spellEnd"/>
      <w:r w:rsidRPr="0011402E">
        <w:rPr>
          <w:rFonts w:eastAsia="Times New Roman" w:cs="Times New Roman"/>
          <w:color w:val="000000" w:themeColor="text1"/>
          <w:szCs w:val="28"/>
          <w:lang w:eastAsia="lv-LV"/>
        </w:rPr>
        <w:t xml:space="preserve"> un peļņu. To darbu un saistību izmaksas, par ko līgumā nav paredzēta atsevišķa samaksa (kas nav ietvertas sarakstā kā atsevišķi izcenojamas pozīcijas), iekļauj izcenojamo darbu cenā proporcionāli to saistībai ar attiecīgo darbu (pozīciju).</w:t>
      </w:r>
    </w:p>
    <w:p w14:paraId="0C9DB5C8" w14:textId="26301AE3"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64" w:name="p32"/>
      <w:bookmarkStart w:id="65" w:name="p-250446"/>
      <w:bookmarkEnd w:id="64"/>
      <w:bookmarkEnd w:id="65"/>
      <w:r w:rsidRPr="0011402E">
        <w:rPr>
          <w:rFonts w:eastAsia="Times New Roman" w:cs="Times New Roman"/>
          <w:color w:val="000000" w:themeColor="text1"/>
          <w:szCs w:val="28"/>
          <w:lang w:eastAsia="lv-LV"/>
        </w:rPr>
        <w:t>3</w:t>
      </w:r>
      <w:r w:rsidR="003E50E4" w:rsidRPr="0011402E">
        <w:rPr>
          <w:rFonts w:eastAsia="Times New Roman" w:cs="Times New Roman"/>
          <w:color w:val="000000" w:themeColor="text1"/>
          <w:szCs w:val="28"/>
          <w:lang w:eastAsia="lv-LV"/>
        </w:rPr>
        <w:t>2</w:t>
      </w:r>
      <w:r w:rsidRPr="0011402E">
        <w:rPr>
          <w:rFonts w:eastAsia="Times New Roman" w:cs="Times New Roman"/>
          <w:color w:val="000000" w:themeColor="text1"/>
          <w:szCs w:val="28"/>
          <w:lang w:eastAsia="lv-LV"/>
        </w:rPr>
        <w:t xml:space="preserve">. Ja piedāvātā līgumcena pārsniedz </w:t>
      </w:r>
      <w:r w:rsidR="00905B89">
        <w:rPr>
          <w:rFonts w:eastAsia="Times New Roman" w:cs="Times New Roman"/>
          <w:color w:val="000000" w:themeColor="text1"/>
          <w:szCs w:val="28"/>
          <w:lang w:eastAsia="lv-LV"/>
        </w:rPr>
        <w:t xml:space="preserve">paredzamo </w:t>
      </w:r>
      <w:r w:rsidRPr="0011402E">
        <w:rPr>
          <w:rFonts w:eastAsia="Times New Roman" w:cs="Times New Roman"/>
          <w:color w:val="000000" w:themeColor="text1"/>
          <w:szCs w:val="28"/>
          <w:lang w:eastAsia="lv-LV"/>
        </w:rPr>
        <w:t>līgumce</w:t>
      </w:r>
      <w:r w:rsidR="003500E5" w:rsidRPr="0011402E">
        <w:rPr>
          <w:rFonts w:eastAsia="Times New Roman" w:cs="Times New Roman"/>
          <w:color w:val="000000" w:themeColor="text1"/>
          <w:szCs w:val="28"/>
          <w:lang w:eastAsia="lv-LV"/>
        </w:rPr>
        <w:t>nu vai tā ir vairāk nekā par 20 </w:t>
      </w:r>
      <w:r w:rsidRPr="0011402E">
        <w:rPr>
          <w:rFonts w:eastAsia="Times New Roman" w:cs="Times New Roman"/>
          <w:color w:val="000000" w:themeColor="text1"/>
          <w:szCs w:val="28"/>
          <w:lang w:eastAsia="lv-LV"/>
        </w:rPr>
        <w:t xml:space="preserve">% mazāka par </w:t>
      </w:r>
      <w:r w:rsidR="00905B89">
        <w:rPr>
          <w:rFonts w:eastAsia="Times New Roman" w:cs="Times New Roman"/>
          <w:color w:val="000000" w:themeColor="text1"/>
          <w:szCs w:val="28"/>
          <w:lang w:eastAsia="lv-LV"/>
        </w:rPr>
        <w:t xml:space="preserve">paredzamo </w:t>
      </w:r>
      <w:r w:rsidRPr="0011402E">
        <w:rPr>
          <w:rFonts w:eastAsia="Times New Roman" w:cs="Times New Roman"/>
          <w:color w:val="000000" w:themeColor="text1"/>
          <w:szCs w:val="28"/>
          <w:lang w:eastAsia="lv-LV"/>
        </w:rPr>
        <w:t>līgumcenu, pēc pasūtītāja pieprasījuma pretendents iesniedz izmaksu kalkulāciju pasūtītāja noteiktām saraksta pozīcijām (10.pielikums).</w:t>
      </w:r>
    </w:p>
    <w:p w14:paraId="19537BE5" w14:textId="77777777" w:rsidR="00035065" w:rsidRPr="0011402E" w:rsidRDefault="00035065" w:rsidP="003500E5">
      <w:pPr>
        <w:spacing w:before="100" w:beforeAutospacing="1" w:line="293" w:lineRule="atLeast"/>
        <w:ind w:firstLine="284"/>
        <w:jc w:val="both"/>
        <w:rPr>
          <w:rFonts w:eastAsia="Times New Roman" w:cs="Times New Roman"/>
          <w:color w:val="000000" w:themeColor="text1"/>
          <w:szCs w:val="28"/>
          <w:lang w:eastAsia="lv-LV"/>
        </w:rPr>
      </w:pPr>
      <w:bookmarkStart w:id="66" w:name="p33"/>
      <w:bookmarkStart w:id="67" w:name="p-250447"/>
      <w:bookmarkEnd w:id="66"/>
      <w:bookmarkEnd w:id="67"/>
      <w:r w:rsidRPr="0011402E">
        <w:rPr>
          <w:rFonts w:eastAsia="Times New Roman" w:cs="Times New Roman"/>
          <w:color w:val="000000" w:themeColor="text1"/>
          <w:szCs w:val="28"/>
          <w:lang w:eastAsia="lv-LV"/>
        </w:rPr>
        <w:t>3</w:t>
      </w:r>
      <w:r w:rsidR="003E50E4" w:rsidRPr="0011402E">
        <w:rPr>
          <w:rFonts w:eastAsia="Times New Roman" w:cs="Times New Roman"/>
          <w:color w:val="000000" w:themeColor="text1"/>
          <w:szCs w:val="28"/>
          <w:lang w:eastAsia="lv-LV"/>
        </w:rPr>
        <w:t>3</w:t>
      </w:r>
      <w:r w:rsidRPr="0011402E">
        <w:rPr>
          <w:rFonts w:eastAsia="Times New Roman" w:cs="Times New Roman"/>
          <w:color w:val="000000" w:themeColor="text1"/>
          <w:szCs w:val="28"/>
          <w:lang w:eastAsia="lv-LV"/>
        </w:rPr>
        <w:t xml:space="preserve">. Ja noslēgtā būvdarbu līgumā nepieciešams noteikt būvprojekta, nodokļu vai citu izmaiņu ietekmi uz līguma cenu, būvdarbu </w:t>
      </w:r>
      <w:r w:rsidR="00F00CAC" w:rsidRPr="0011402E">
        <w:rPr>
          <w:rFonts w:eastAsia="Times New Roman" w:cs="Times New Roman"/>
          <w:color w:val="000000" w:themeColor="text1"/>
          <w:szCs w:val="28"/>
          <w:lang w:eastAsia="lv-LV"/>
        </w:rPr>
        <w:t>veicē</w:t>
      </w:r>
      <w:r w:rsidRPr="0011402E">
        <w:rPr>
          <w:rFonts w:eastAsia="Times New Roman" w:cs="Times New Roman"/>
          <w:color w:val="000000" w:themeColor="text1"/>
          <w:szCs w:val="28"/>
          <w:lang w:eastAsia="lv-LV"/>
        </w:rPr>
        <w:t xml:space="preserve">js sagatavo un pasūtītāja noteiktajā termiņā iesniedz pasūtītājam izmaksu kalkulāciju (10.pielikums). Pasūtītājs var pieprasīt </w:t>
      </w:r>
      <w:r w:rsidR="00F00CAC" w:rsidRPr="0011402E">
        <w:rPr>
          <w:rFonts w:eastAsia="Times New Roman" w:cs="Times New Roman"/>
          <w:color w:val="000000" w:themeColor="text1"/>
          <w:szCs w:val="28"/>
          <w:lang w:eastAsia="lv-LV"/>
        </w:rPr>
        <w:t>būvdarbu veicējam</w:t>
      </w:r>
      <w:r w:rsidRPr="0011402E">
        <w:rPr>
          <w:rFonts w:eastAsia="Times New Roman" w:cs="Times New Roman"/>
          <w:color w:val="000000" w:themeColor="text1"/>
          <w:szCs w:val="28"/>
          <w:lang w:eastAsia="lv-LV"/>
        </w:rPr>
        <w:t xml:space="preserve"> iesniegt kalkulācijā norādīto izmaksu pamatojumu, tajā skaitā līgu</w:t>
      </w:r>
      <w:r w:rsidR="003500E5" w:rsidRPr="0011402E">
        <w:rPr>
          <w:rFonts w:eastAsia="Times New Roman" w:cs="Times New Roman"/>
          <w:color w:val="000000" w:themeColor="text1"/>
          <w:szCs w:val="28"/>
          <w:lang w:eastAsia="lv-LV"/>
        </w:rPr>
        <w:t>mus ar piegādātājiem un apakšuz</w:t>
      </w:r>
      <w:r w:rsidRPr="0011402E">
        <w:rPr>
          <w:rFonts w:eastAsia="Times New Roman" w:cs="Times New Roman"/>
          <w:color w:val="000000" w:themeColor="text1"/>
          <w:szCs w:val="28"/>
          <w:lang w:eastAsia="lv-LV"/>
        </w:rPr>
        <w:t>ņēmējiem, materiālu piegādes pavadzīmes, ziņas par darbu izpildē iesaistīto personu algām un darba devēja sociālā nodokļa samaksu.</w:t>
      </w:r>
    </w:p>
    <w:p w14:paraId="32C4C98C" w14:textId="77777777" w:rsidR="003500E5" w:rsidRPr="0011402E" w:rsidRDefault="003500E5" w:rsidP="003500E5">
      <w:pPr>
        <w:tabs>
          <w:tab w:val="left" w:pos="6840"/>
        </w:tabs>
        <w:jc w:val="both"/>
        <w:rPr>
          <w:rFonts w:cs="Times New Roman"/>
          <w:color w:val="000000" w:themeColor="text1"/>
          <w:szCs w:val="28"/>
        </w:rPr>
      </w:pPr>
    </w:p>
    <w:p w14:paraId="4274D308" w14:textId="77777777" w:rsidR="003500E5" w:rsidRPr="0011402E" w:rsidRDefault="003500E5" w:rsidP="003500E5">
      <w:pPr>
        <w:tabs>
          <w:tab w:val="left" w:pos="6840"/>
        </w:tabs>
        <w:jc w:val="both"/>
        <w:rPr>
          <w:rFonts w:cs="Times New Roman"/>
          <w:color w:val="000000" w:themeColor="text1"/>
          <w:szCs w:val="28"/>
        </w:rPr>
      </w:pPr>
    </w:p>
    <w:p w14:paraId="16D0A536" w14:textId="77777777" w:rsidR="00827EE7" w:rsidRPr="0011402E" w:rsidRDefault="00827EE7" w:rsidP="00827EE7">
      <w:pPr>
        <w:tabs>
          <w:tab w:val="left" w:pos="6804"/>
        </w:tabs>
        <w:spacing w:before="100" w:beforeAutospacing="1"/>
        <w:jc w:val="both"/>
        <w:rPr>
          <w:bCs/>
          <w:color w:val="000000" w:themeColor="text1"/>
          <w:szCs w:val="28"/>
        </w:rPr>
      </w:pPr>
      <w:r w:rsidRPr="0011402E">
        <w:rPr>
          <w:bCs/>
          <w:color w:val="000000" w:themeColor="text1"/>
          <w:szCs w:val="28"/>
        </w:rPr>
        <w:t>Ministru prezidenta biedrs, ekonomikas ministrs</w:t>
      </w:r>
      <w:r w:rsidRPr="0011402E">
        <w:rPr>
          <w:bCs/>
          <w:color w:val="000000" w:themeColor="text1"/>
          <w:szCs w:val="28"/>
        </w:rPr>
        <w:tab/>
      </w:r>
      <w:r w:rsidRPr="0011402E">
        <w:rPr>
          <w:bCs/>
          <w:color w:val="000000" w:themeColor="text1"/>
          <w:szCs w:val="28"/>
        </w:rPr>
        <w:tab/>
      </w:r>
      <w:proofErr w:type="spellStart"/>
      <w:r w:rsidRPr="0011402E">
        <w:rPr>
          <w:bCs/>
          <w:iCs/>
          <w:color w:val="000000" w:themeColor="text1"/>
          <w:szCs w:val="28"/>
        </w:rPr>
        <w:t>A.Ašeradens</w:t>
      </w:r>
      <w:proofErr w:type="spellEnd"/>
    </w:p>
    <w:p w14:paraId="5D5ED125" w14:textId="77777777" w:rsidR="00827EE7" w:rsidRPr="0011402E" w:rsidRDefault="00827EE7" w:rsidP="00827EE7">
      <w:pPr>
        <w:jc w:val="both"/>
        <w:rPr>
          <w:rFonts w:cs="Times New Roman"/>
          <w:color w:val="000000" w:themeColor="text1"/>
          <w:szCs w:val="28"/>
        </w:rPr>
      </w:pPr>
    </w:p>
    <w:p w14:paraId="198A720D" w14:textId="77777777" w:rsidR="00827EE7" w:rsidRPr="0011402E" w:rsidRDefault="00827EE7" w:rsidP="00827EE7">
      <w:pPr>
        <w:jc w:val="both"/>
        <w:rPr>
          <w:rFonts w:cs="Times New Roman"/>
          <w:color w:val="000000" w:themeColor="text1"/>
          <w:szCs w:val="28"/>
        </w:rPr>
      </w:pPr>
      <w:r w:rsidRPr="0011402E">
        <w:rPr>
          <w:rFonts w:cs="Times New Roman"/>
          <w:color w:val="000000" w:themeColor="text1"/>
          <w:szCs w:val="28"/>
        </w:rPr>
        <w:t>Iesniedzējs:</w:t>
      </w:r>
    </w:p>
    <w:p w14:paraId="6F462EFE" w14:textId="77777777" w:rsidR="00827EE7" w:rsidRPr="0011402E" w:rsidRDefault="00827EE7" w:rsidP="00827EE7">
      <w:pPr>
        <w:pStyle w:val="Heading1"/>
        <w:ind w:left="0" w:right="-1" w:firstLine="0"/>
        <w:rPr>
          <w:color w:val="000000" w:themeColor="text1"/>
          <w:szCs w:val="28"/>
        </w:rPr>
      </w:pPr>
      <w:r w:rsidRPr="0011402E">
        <w:rPr>
          <w:bCs/>
          <w:color w:val="000000" w:themeColor="text1"/>
          <w:szCs w:val="28"/>
        </w:rPr>
        <w:t>Ministru prezidenta biedrs, ekonomikas ministrs</w:t>
      </w:r>
      <w:r w:rsidRPr="0011402E">
        <w:rPr>
          <w:color w:val="000000" w:themeColor="text1"/>
          <w:szCs w:val="28"/>
        </w:rPr>
        <w:t xml:space="preserve">    </w:t>
      </w:r>
      <w:r w:rsidRPr="0011402E">
        <w:rPr>
          <w:color w:val="000000" w:themeColor="text1"/>
          <w:szCs w:val="28"/>
        </w:rPr>
        <w:tab/>
      </w:r>
      <w:r w:rsidRPr="0011402E">
        <w:rPr>
          <w:color w:val="000000" w:themeColor="text1"/>
          <w:szCs w:val="28"/>
        </w:rPr>
        <w:tab/>
        <w:t xml:space="preserve">   </w:t>
      </w:r>
      <w:r w:rsidRPr="0011402E">
        <w:rPr>
          <w:color w:val="000000" w:themeColor="text1"/>
          <w:szCs w:val="28"/>
        </w:rPr>
        <w:tab/>
        <w:t xml:space="preserve"> </w:t>
      </w:r>
      <w:proofErr w:type="spellStart"/>
      <w:r w:rsidRPr="0011402E">
        <w:rPr>
          <w:bCs/>
          <w:iCs/>
          <w:color w:val="000000" w:themeColor="text1"/>
          <w:szCs w:val="28"/>
        </w:rPr>
        <w:t>A.Ašeradens</w:t>
      </w:r>
      <w:proofErr w:type="spellEnd"/>
    </w:p>
    <w:p w14:paraId="7285B10B" w14:textId="77777777" w:rsidR="00827EE7" w:rsidRPr="0011402E" w:rsidRDefault="00827EE7" w:rsidP="00827EE7">
      <w:pPr>
        <w:pStyle w:val="Heading1"/>
        <w:ind w:left="0" w:right="-1" w:firstLine="0"/>
        <w:rPr>
          <w:color w:val="000000" w:themeColor="text1"/>
          <w:szCs w:val="28"/>
        </w:rPr>
      </w:pPr>
    </w:p>
    <w:p w14:paraId="0DE5ED0F" w14:textId="77777777" w:rsidR="00827EE7" w:rsidRPr="0011402E" w:rsidRDefault="00827EE7" w:rsidP="00827EE7">
      <w:pPr>
        <w:pStyle w:val="Heading1"/>
        <w:ind w:left="0" w:right="-1" w:firstLine="0"/>
        <w:rPr>
          <w:color w:val="000000" w:themeColor="text1"/>
          <w:szCs w:val="28"/>
        </w:rPr>
      </w:pPr>
      <w:r w:rsidRPr="0011402E">
        <w:rPr>
          <w:color w:val="000000" w:themeColor="text1"/>
          <w:szCs w:val="28"/>
        </w:rPr>
        <w:t>Vīza:</w:t>
      </w:r>
    </w:p>
    <w:p w14:paraId="48C407E1" w14:textId="77777777" w:rsidR="00827EE7" w:rsidRPr="0011402E" w:rsidRDefault="00827EE7" w:rsidP="00827EE7">
      <w:pPr>
        <w:pStyle w:val="Heading1"/>
        <w:ind w:left="0" w:right="-1" w:firstLine="0"/>
        <w:rPr>
          <w:color w:val="000000" w:themeColor="text1"/>
          <w:szCs w:val="28"/>
        </w:rPr>
      </w:pPr>
      <w:r w:rsidRPr="0011402E">
        <w:rPr>
          <w:color w:val="000000" w:themeColor="text1"/>
          <w:szCs w:val="28"/>
        </w:rPr>
        <w:t xml:space="preserve">Valsts sekretārs </w:t>
      </w:r>
      <w:r w:rsidRPr="0011402E">
        <w:rPr>
          <w:color w:val="000000" w:themeColor="text1"/>
          <w:szCs w:val="28"/>
        </w:rPr>
        <w:tab/>
      </w:r>
      <w:r w:rsidRPr="0011402E">
        <w:rPr>
          <w:color w:val="000000" w:themeColor="text1"/>
          <w:szCs w:val="28"/>
        </w:rPr>
        <w:tab/>
      </w:r>
      <w:r w:rsidRPr="0011402E">
        <w:rPr>
          <w:color w:val="000000" w:themeColor="text1"/>
          <w:szCs w:val="28"/>
        </w:rPr>
        <w:tab/>
      </w:r>
      <w:r w:rsidRPr="0011402E">
        <w:rPr>
          <w:color w:val="000000" w:themeColor="text1"/>
          <w:szCs w:val="28"/>
        </w:rPr>
        <w:tab/>
      </w:r>
      <w:r w:rsidRPr="0011402E">
        <w:rPr>
          <w:color w:val="000000" w:themeColor="text1"/>
          <w:szCs w:val="28"/>
        </w:rPr>
        <w:tab/>
      </w:r>
      <w:r w:rsidRPr="0011402E">
        <w:rPr>
          <w:color w:val="000000" w:themeColor="text1"/>
          <w:szCs w:val="28"/>
        </w:rPr>
        <w:tab/>
      </w:r>
      <w:r w:rsidRPr="0011402E">
        <w:rPr>
          <w:color w:val="000000" w:themeColor="text1"/>
          <w:szCs w:val="28"/>
        </w:rPr>
        <w:tab/>
        <w:t xml:space="preserve">    </w:t>
      </w:r>
      <w:r w:rsidRPr="0011402E">
        <w:rPr>
          <w:color w:val="000000" w:themeColor="text1"/>
          <w:szCs w:val="28"/>
        </w:rPr>
        <w:tab/>
        <w:t xml:space="preserve"> </w:t>
      </w:r>
      <w:proofErr w:type="spellStart"/>
      <w:r w:rsidRPr="0011402E">
        <w:rPr>
          <w:color w:val="000000" w:themeColor="text1"/>
          <w:szCs w:val="28"/>
        </w:rPr>
        <w:t>J.Stinka</w:t>
      </w:r>
      <w:proofErr w:type="spellEnd"/>
    </w:p>
    <w:p w14:paraId="236F1BC1" w14:textId="77777777" w:rsidR="00827EE7" w:rsidRPr="0011402E" w:rsidRDefault="00827EE7" w:rsidP="00827EE7">
      <w:pPr>
        <w:tabs>
          <w:tab w:val="left" w:pos="1080"/>
        </w:tabs>
        <w:ind w:right="-360"/>
        <w:jc w:val="both"/>
        <w:rPr>
          <w:rFonts w:eastAsia="Times New Roman" w:cs="Times New Roman"/>
          <w:color w:val="000000" w:themeColor="text1"/>
          <w:szCs w:val="28"/>
        </w:rPr>
      </w:pPr>
    </w:p>
    <w:p w14:paraId="78888CDB" w14:textId="77777777" w:rsidR="00827EE7" w:rsidRPr="0011402E" w:rsidRDefault="00827EE7" w:rsidP="00F613C2">
      <w:pPr>
        <w:tabs>
          <w:tab w:val="left" w:pos="5448"/>
        </w:tabs>
        <w:ind w:right="-360"/>
        <w:jc w:val="both"/>
        <w:rPr>
          <w:rFonts w:eastAsia="Times New Roman" w:cs="Times New Roman"/>
          <w:color w:val="000000" w:themeColor="text1"/>
          <w:szCs w:val="28"/>
        </w:rPr>
      </w:pPr>
    </w:p>
    <w:p w14:paraId="2990B448" w14:textId="77777777" w:rsidR="0010353F" w:rsidRPr="0011402E" w:rsidRDefault="0010353F" w:rsidP="00F613C2">
      <w:pPr>
        <w:tabs>
          <w:tab w:val="left" w:pos="5448"/>
        </w:tabs>
        <w:ind w:right="-360"/>
        <w:jc w:val="both"/>
        <w:rPr>
          <w:rFonts w:eastAsia="Times New Roman" w:cs="Times New Roman"/>
          <w:color w:val="000000" w:themeColor="text1"/>
          <w:szCs w:val="28"/>
        </w:rPr>
      </w:pPr>
    </w:p>
    <w:p w14:paraId="2F60F869" w14:textId="77777777" w:rsidR="0010353F" w:rsidRPr="0011402E" w:rsidRDefault="0010353F" w:rsidP="00F613C2">
      <w:pPr>
        <w:tabs>
          <w:tab w:val="left" w:pos="5448"/>
        </w:tabs>
        <w:ind w:right="-360"/>
        <w:jc w:val="both"/>
        <w:rPr>
          <w:rFonts w:eastAsia="Times New Roman" w:cs="Times New Roman"/>
          <w:color w:val="000000" w:themeColor="text1"/>
          <w:szCs w:val="28"/>
        </w:rPr>
      </w:pPr>
    </w:p>
    <w:p w14:paraId="3626AE36" w14:textId="77777777" w:rsidR="0010353F" w:rsidRPr="0011402E" w:rsidRDefault="0010353F" w:rsidP="00F613C2">
      <w:pPr>
        <w:tabs>
          <w:tab w:val="left" w:pos="5448"/>
        </w:tabs>
        <w:ind w:right="-360"/>
        <w:jc w:val="both"/>
        <w:rPr>
          <w:rFonts w:eastAsia="Times New Roman" w:cs="Times New Roman"/>
          <w:color w:val="000000" w:themeColor="text1"/>
          <w:szCs w:val="28"/>
        </w:rPr>
      </w:pPr>
    </w:p>
    <w:p w14:paraId="04F60DD6" w14:textId="77777777" w:rsidR="0010353F" w:rsidRPr="0011402E" w:rsidRDefault="0010353F" w:rsidP="00F613C2">
      <w:pPr>
        <w:tabs>
          <w:tab w:val="left" w:pos="5448"/>
        </w:tabs>
        <w:ind w:right="-360"/>
        <w:jc w:val="both"/>
        <w:rPr>
          <w:rFonts w:eastAsia="Times New Roman" w:cs="Times New Roman"/>
          <w:color w:val="000000" w:themeColor="text1"/>
          <w:szCs w:val="28"/>
        </w:rPr>
      </w:pPr>
    </w:p>
    <w:p w14:paraId="6E7D7167" w14:textId="77777777" w:rsidR="0010353F" w:rsidRPr="0011402E" w:rsidRDefault="0010353F" w:rsidP="00F613C2">
      <w:pPr>
        <w:tabs>
          <w:tab w:val="left" w:pos="5448"/>
        </w:tabs>
        <w:ind w:right="-360"/>
        <w:jc w:val="both"/>
        <w:rPr>
          <w:rFonts w:eastAsia="Times New Roman" w:cs="Times New Roman"/>
          <w:color w:val="000000" w:themeColor="text1"/>
          <w:szCs w:val="28"/>
        </w:rPr>
      </w:pPr>
    </w:p>
    <w:p w14:paraId="5D747221" w14:textId="77777777" w:rsidR="00827EE7" w:rsidRPr="0011402E" w:rsidRDefault="00827EE7" w:rsidP="00827EE7">
      <w:pPr>
        <w:tabs>
          <w:tab w:val="left" w:pos="1080"/>
        </w:tabs>
        <w:ind w:right="-360"/>
        <w:jc w:val="both"/>
        <w:rPr>
          <w:rFonts w:eastAsia="Times New Roman" w:cs="Times New Roman"/>
          <w:color w:val="000000" w:themeColor="text1"/>
          <w:szCs w:val="28"/>
        </w:rPr>
      </w:pPr>
    </w:p>
    <w:p w14:paraId="574B439D" w14:textId="57E01814" w:rsidR="00827EE7" w:rsidRPr="0011402E" w:rsidRDefault="00827EE7" w:rsidP="00827EE7">
      <w:pPr>
        <w:keepLines/>
        <w:widowControl w:val="0"/>
        <w:jc w:val="both"/>
        <w:rPr>
          <w:rFonts w:eastAsia="Times New Roman" w:cs="Times New Roman"/>
          <w:color w:val="000000" w:themeColor="text1"/>
          <w:sz w:val="20"/>
          <w:szCs w:val="20"/>
        </w:rPr>
      </w:pPr>
      <w:r w:rsidRPr="0011402E">
        <w:rPr>
          <w:rFonts w:eastAsia="Times New Roman" w:cs="Times New Roman"/>
          <w:color w:val="000000" w:themeColor="text1"/>
          <w:sz w:val="20"/>
          <w:szCs w:val="20"/>
        </w:rPr>
        <w:fldChar w:fldCharType="begin"/>
      </w:r>
      <w:r w:rsidRPr="0011402E">
        <w:rPr>
          <w:rFonts w:eastAsia="Times New Roman" w:cs="Times New Roman"/>
          <w:color w:val="000000" w:themeColor="text1"/>
          <w:sz w:val="20"/>
          <w:szCs w:val="20"/>
        </w:rPr>
        <w:instrText xml:space="preserve"> DATE  \@ "dd.MM.yyyy. H:mm"  \* MERGEFORMAT </w:instrText>
      </w:r>
      <w:r w:rsidRPr="0011402E">
        <w:rPr>
          <w:rFonts w:eastAsia="Times New Roman" w:cs="Times New Roman"/>
          <w:color w:val="000000" w:themeColor="text1"/>
          <w:sz w:val="20"/>
          <w:szCs w:val="20"/>
        </w:rPr>
        <w:fldChar w:fldCharType="separate"/>
      </w:r>
      <w:r w:rsidR="004C2194">
        <w:rPr>
          <w:rFonts w:eastAsia="Times New Roman" w:cs="Times New Roman"/>
          <w:noProof/>
          <w:color w:val="000000" w:themeColor="text1"/>
          <w:sz w:val="20"/>
          <w:szCs w:val="20"/>
        </w:rPr>
        <w:t>11.04.2017. 16:54</w:t>
      </w:r>
      <w:r w:rsidRPr="0011402E">
        <w:rPr>
          <w:rFonts w:eastAsia="Times New Roman" w:cs="Times New Roman"/>
          <w:color w:val="000000" w:themeColor="text1"/>
          <w:sz w:val="20"/>
          <w:szCs w:val="20"/>
        </w:rPr>
        <w:fldChar w:fldCharType="end"/>
      </w:r>
    </w:p>
    <w:p w14:paraId="7D6DBFE3" w14:textId="11B02643" w:rsidR="00827EE7" w:rsidRPr="0011402E" w:rsidRDefault="00827EE7" w:rsidP="00827EE7">
      <w:pPr>
        <w:tabs>
          <w:tab w:val="left" w:pos="1080"/>
        </w:tabs>
        <w:ind w:right="-360"/>
        <w:jc w:val="both"/>
        <w:rPr>
          <w:rFonts w:eastAsia="Times New Roman" w:cs="Times New Roman"/>
          <w:color w:val="000000" w:themeColor="text1"/>
          <w:sz w:val="20"/>
          <w:szCs w:val="20"/>
        </w:rPr>
      </w:pPr>
      <w:r w:rsidRPr="0011402E">
        <w:rPr>
          <w:rFonts w:eastAsia="Times New Roman" w:cs="Times New Roman"/>
          <w:color w:val="000000" w:themeColor="text1"/>
          <w:sz w:val="20"/>
          <w:szCs w:val="20"/>
        </w:rPr>
        <w:fldChar w:fldCharType="begin"/>
      </w:r>
      <w:r w:rsidRPr="0011402E">
        <w:rPr>
          <w:rFonts w:eastAsia="Times New Roman" w:cs="Times New Roman"/>
          <w:color w:val="000000" w:themeColor="text1"/>
          <w:sz w:val="20"/>
          <w:szCs w:val="20"/>
        </w:rPr>
        <w:instrText xml:space="preserve"> NUMWORDS   \* MERGEFORMAT </w:instrText>
      </w:r>
      <w:r w:rsidRPr="0011402E">
        <w:rPr>
          <w:rFonts w:eastAsia="Times New Roman" w:cs="Times New Roman"/>
          <w:color w:val="000000" w:themeColor="text1"/>
          <w:sz w:val="20"/>
          <w:szCs w:val="20"/>
        </w:rPr>
        <w:fldChar w:fldCharType="separate"/>
      </w:r>
      <w:r w:rsidR="00DA370E">
        <w:rPr>
          <w:rFonts w:eastAsia="Times New Roman" w:cs="Times New Roman"/>
          <w:noProof/>
          <w:color w:val="000000" w:themeColor="text1"/>
          <w:sz w:val="20"/>
          <w:szCs w:val="20"/>
        </w:rPr>
        <w:t>1418</w:t>
      </w:r>
      <w:r w:rsidRPr="0011402E">
        <w:rPr>
          <w:rFonts w:eastAsia="Times New Roman" w:cs="Times New Roman"/>
          <w:color w:val="000000" w:themeColor="text1"/>
          <w:sz w:val="20"/>
          <w:szCs w:val="20"/>
        </w:rPr>
        <w:fldChar w:fldCharType="end"/>
      </w:r>
    </w:p>
    <w:p w14:paraId="76677035" w14:textId="77777777" w:rsidR="00827EE7" w:rsidRPr="0011402E" w:rsidRDefault="00827EE7" w:rsidP="00827EE7">
      <w:pPr>
        <w:tabs>
          <w:tab w:val="left" w:pos="1080"/>
        </w:tabs>
        <w:ind w:right="-360"/>
        <w:jc w:val="both"/>
        <w:rPr>
          <w:rFonts w:eastAsia="Times New Roman" w:cs="Times New Roman"/>
          <w:color w:val="000000" w:themeColor="text1"/>
          <w:sz w:val="20"/>
          <w:szCs w:val="20"/>
        </w:rPr>
      </w:pPr>
      <w:r w:rsidRPr="0011402E">
        <w:rPr>
          <w:rFonts w:eastAsia="Times New Roman" w:cs="Times New Roman"/>
          <w:color w:val="000000" w:themeColor="text1"/>
          <w:sz w:val="20"/>
          <w:szCs w:val="20"/>
        </w:rPr>
        <w:t>Vīksna, 67013140</w:t>
      </w:r>
    </w:p>
    <w:p w14:paraId="79488E1F" w14:textId="77777777" w:rsidR="003500E5" w:rsidRPr="0011402E" w:rsidRDefault="00827EE7" w:rsidP="003500E5">
      <w:pPr>
        <w:tabs>
          <w:tab w:val="left" w:pos="1080"/>
        </w:tabs>
        <w:ind w:right="-360"/>
        <w:jc w:val="both"/>
        <w:rPr>
          <w:rFonts w:eastAsia="Times New Roman" w:cs="Times New Roman"/>
          <w:color w:val="000000" w:themeColor="text1"/>
          <w:szCs w:val="28"/>
        </w:rPr>
      </w:pPr>
      <w:r w:rsidRPr="0011402E">
        <w:rPr>
          <w:rFonts w:eastAsia="Times New Roman" w:cs="Times New Roman"/>
          <w:color w:val="000000" w:themeColor="text1"/>
          <w:sz w:val="20"/>
          <w:szCs w:val="20"/>
        </w:rPr>
        <w:t>Marija.Viksna@em.gov.lv</w:t>
      </w:r>
    </w:p>
    <w:p w14:paraId="6F81389D" w14:textId="77777777" w:rsidR="003500E5" w:rsidRPr="0011402E" w:rsidRDefault="003500E5" w:rsidP="003500E5">
      <w:pPr>
        <w:tabs>
          <w:tab w:val="left" w:pos="1080"/>
        </w:tabs>
        <w:ind w:right="-360"/>
        <w:jc w:val="both"/>
        <w:rPr>
          <w:rFonts w:eastAsia="Times New Roman" w:cs="Times New Roman"/>
          <w:color w:val="000000" w:themeColor="text1"/>
          <w:szCs w:val="28"/>
        </w:rPr>
      </w:pPr>
    </w:p>
    <w:sectPr w:rsidR="003500E5" w:rsidRPr="0011402E" w:rsidSect="00827EE7">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8D376" w14:textId="77777777" w:rsidR="00520B1E" w:rsidRDefault="00520B1E" w:rsidP="003500E5">
      <w:r>
        <w:separator/>
      </w:r>
    </w:p>
  </w:endnote>
  <w:endnote w:type="continuationSeparator" w:id="0">
    <w:p w14:paraId="7F9DC84D" w14:textId="77777777" w:rsidR="00520B1E" w:rsidRDefault="00520B1E" w:rsidP="0035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349B8" w14:textId="77777777" w:rsidR="004C2194" w:rsidRDefault="004C2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61A7" w14:textId="3C25A4DE" w:rsidR="003500E5" w:rsidRPr="003500E5" w:rsidRDefault="003500E5" w:rsidP="003500E5">
    <w:pPr>
      <w:tabs>
        <w:tab w:val="center" w:pos="4153"/>
        <w:tab w:val="right" w:pos="9072"/>
      </w:tabs>
      <w:jc w:val="both"/>
      <w:rPr>
        <w:rFonts w:cs="Times New Roman"/>
        <w:sz w:val="22"/>
      </w:rPr>
    </w:pPr>
    <w:r w:rsidRPr="003500E5">
      <w:rPr>
        <w:rFonts w:cs="Times New Roman"/>
        <w:sz w:val="22"/>
      </w:rPr>
      <w:fldChar w:fldCharType="begin"/>
    </w:r>
    <w:r w:rsidRPr="003500E5">
      <w:rPr>
        <w:rFonts w:cs="Times New Roman"/>
        <w:sz w:val="22"/>
      </w:rPr>
      <w:instrText xml:space="preserve"> FILENAME   \* MERGEFORMAT </w:instrText>
    </w:r>
    <w:r w:rsidRPr="003500E5">
      <w:rPr>
        <w:rFonts w:cs="Times New Roman"/>
        <w:sz w:val="22"/>
      </w:rPr>
      <w:fldChar w:fldCharType="separate"/>
    </w:r>
    <w:r w:rsidR="00DA370E">
      <w:rPr>
        <w:rFonts w:cs="Times New Roman"/>
        <w:noProof/>
        <w:sz w:val="22"/>
      </w:rPr>
      <w:t>EMlbn</w:t>
    </w:r>
    <w:r w:rsidR="00DA370E" w:rsidRPr="00DA370E">
      <w:rPr>
        <w:rFonts w:cs="Times New Roman"/>
        <w:noProof/>
        <w:color w:val="000000" w:themeColor="text1"/>
        <w:sz w:val="22"/>
      </w:rPr>
      <w:t>_1</w:t>
    </w:r>
    <w:r w:rsidR="004C2194">
      <w:rPr>
        <w:rFonts w:cs="Times New Roman"/>
        <w:noProof/>
        <w:color w:val="000000" w:themeColor="text1"/>
        <w:sz w:val="22"/>
      </w:rPr>
      <w:t>1</w:t>
    </w:r>
    <w:r w:rsidR="00DA370E" w:rsidRPr="00DA370E">
      <w:rPr>
        <w:rFonts w:cs="Times New Roman"/>
        <w:noProof/>
        <w:color w:val="000000" w:themeColor="text1"/>
        <w:sz w:val="22"/>
      </w:rPr>
      <w:t>0417_</w:t>
    </w:r>
    <w:r w:rsidR="00DA370E">
      <w:rPr>
        <w:rFonts w:cs="Times New Roman"/>
        <w:noProof/>
        <w:sz w:val="22"/>
      </w:rPr>
      <w:t>LBN501.docx</w:t>
    </w:r>
    <w:r w:rsidRPr="003500E5">
      <w:rPr>
        <w:rFonts w:cs="Times New Roman"/>
        <w:sz w:val="22"/>
      </w:rPr>
      <w:fldChar w:fldCharType="end"/>
    </w:r>
    <w:bookmarkStart w:id="68" w:name="_GoBack"/>
    <w:bookmarkEnd w:id="6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AA407" w14:textId="5EF47928" w:rsidR="003500E5" w:rsidRPr="005754CD" w:rsidRDefault="005754CD" w:rsidP="005754CD">
    <w:pPr>
      <w:tabs>
        <w:tab w:val="center" w:pos="4153"/>
        <w:tab w:val="right" w:pos="9072"/>
      </w:tabs>
      <w:jc w:val="both"/>
      <w:rPr>
        <w:rFonts w:cs="Times New Roman"/>
        <w:sz w:val="22"/>
      </w:rPr>
    </w:pPr>
    <w:r w:rsidRPr="003500E5">
      <w:rPr>
        <w:rFonts w:cs="Times New Roman"/>
        <w:sz w:val="22"/>
      </w:rPr>
      <w:fldChar w:fldCharType="begin"/>
    </w:r>
    <w:r w:rsidRPr="003500E5">
      <w:rPr>
        <w:rFonts w:cs="Times New Roman"/>
        <w:sz w:val="22"/>
      </w:rPr>
      <w:instrText xml:space="preserve"> FILENAME   \* MERGEFORMAT </w:instrText>
    </w:r>
    <w:r w:rsidRPr="003500E5">
      <w:rPr>
        <w:rFonts w:cs="Times New Roman"/>
        <w:sz w:val="22"/>
      </w:rPr>
      <w:fldChar w:fldCharType="separate"/>
    </w:r>
    <w:r w:rsidR="0011402E">
      <w:rPr>
        <w:rFonts w:cs="Times New Roman"/>
        <w:noProof/>
        <w:sz w:val="22"/>
      </w:rPr>
      <w:t>EMlbn_</w:t>
    </w:r>
    <w:r w:rsidR="004C2194">
      <w:rPr>
        <w:rFonts w:cs="Times New Roman"/>
        <w:noProof/>
        <w:color w:val="000000" w:themeColor="text1"/>
        <w:sz w:val="22"/>
      </w:rPr>
      <w:t>11</w:t>
    </w:r>
    <w:r w:rsidR="00A660E4">
      <w:rPr>
        <w:rFonts w:cs="Times New Roman"/>
        <w:noProof/>
        <w:color w:val="000000" w:themeColor="text1"/>
        <w:sz w:val="22"/>
      </w:rPr>
      <w:t>04</w:t>
    </w:r>
    <w:r w:rsidR="0011402E" w:rsidRPr="0011402E">
      <w:rPr>
        <w:rFonts w:cs="Times New Roman"/>
        <w:noProof/>
        <w:color w:val="000000" w:themeColor="text1"/>
        <w:sz w:val="22"/>
      </w:rPr>
      <w:t>17</w:t>
    </w:r>
    <w:r w:rsidR="0011402E">
      <w:rPr>
        <w:rFonts w:cs="Times New Roman"/>
        <w:noProof/>
        <w:sz w:val="22"/>
      </w:rPr>
      <w:t>_LBN501.docx</w:t>
    </w:r>
    <w:r w:rsidRPr="003500E5">
      <w:rPr>
        <w:rFonts w:cs="Times New Roman"/>
        <w:sz w:val="22"/>
      </w:rPr>
      <w:fldChar w:fldCharType="end"/>
    </w:r>
  </w:p>
  <w:p w14:paraId="5DC35AD6" w14:textId="77777777" w:rsidR="00A46BBE" w:rsidRDefault="00A46B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C0B18" w14:textId="77777777" w:rsidR="00520B1E" w:rsidRDefault="00520B1E" w:rsidP="003500E5">
      <w:r>
        <w:separator/>
      </w:r>
    </w:p>
  </w:footnote>
  <w:footnote w:type="continuationSeparator" w:id="0">
    <w:p w14:paraId="336FB7A2" w14:textId="77777777" w:rsidR="00520B1E" w:rsidRDefault="00520B1E" w:rsidP="0035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41254" w14:textId="77777777" w:rsidR="004C2194" w:rsidRDefault="004C2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85487"/>
      <w:docPartObj>
        <w:docPartGallery w:val="Page Numbers (Top of Page)"/>
        <w:docPartUnique/>
      </w:docPartObj>
    </w:sdtPr>
    <w:sdtEndPr>
      <w:rPr>
        <w:noProof/>
        <w:sz w:val="22"/>
      </w:rPr>
    </w:sdtEndPr>
    <w:sdtContent>
      <w:p w14:paraId="13039739" w14:textId="6E7FC083" w:rsidR="003500E5" w:rsidRPr="005754CD" w:rsidRDefault="005754CD" w:rsidP="005754CD">
        <w:pPr>
          <w:pStyle w:val="Header"/>
          <w:jc w:val="center"/>
          <w:rPr>
            <w:sz w:val="22"/>
          </w:rPr>
        </w:pPr>
        <w:r w:rsidRPr="005754CD">
          <w:rPr>
            <w:sz w:val="22"/>
          </w:rPr>
          <w:fldChar w:fldCharType="begin"/>
        </w:r>
        <w:r w:rsidRPr="005754CD">
          <w:rPr>
            <w:sz w:val="22"/>
          </w:rPr>
          <w:instrText xml:space="preserve"> PAGE   \* MERGEFORMAT </w:instrText>
        </w:r>
        <w:r w:rsidRPr="005754CD">
          <w:rPr>
            <w:sz w:val="22"/>
          </w:rPr>
          <w:fldChar w:fldCharType="separate"/>
        </w:r>
        <w:r w:rsidR="004C2194">
          <w:rPr>
            <w:noProof/>
            <w:sz w:val="22"/>
          </w:rPr>
          <w:t>4</w:t>
        </w:r>
        <w:r w:rsidRPr="005754CD">
          <w:rPr>
            <w:noProof/>
            <w:sz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E894" w14:textId="77777777" w:rsidR="00D11ADC" w:rsidRPr="00F613C2" w:rsidRDefault="00827EE7">
    <w:pPr>
      <w:pStyle w:val="Header"/>
      <w:rPr>
        <w:color w:val="000000" w:themeColor="text1"/>
      </w:rPr>
    </w:pPr>
    <w:r>
      <w:tab/>
    </w:r>
    <w:r>
      <w:tab/>
    </w:r>
    <w:r w:rsidR="0047135E">
      <w:rPr>
        <w:color w:val="000000" w:themeColor="text1"/>
      </w:rPr>
      <w:t>Būvnormatīva p</w:t>
    </w:r>
    <w:r w:rsidRPr="00F613C2">
      <w:rPr>
        <w:color w:val="000000" w:themeColor="text1"/>
      </w:rPr>
      <w:t>rojekts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65"/>
    <w:rsid w:val="00007995"/>
    <w:rsid w:val="00012906"/>
    <w:rsid w:val="00017FFD"/>
    <w:rsid w:val="000339B4"/>
    <w:rsid w:val="00035065"/>
    <w:rsid w:val="00053EE8"/>
    <w:rsid w:val="00076B67"/>
    <w:rsid w:val="000801D3"/>
    <w:rsid w:val="000904B4"/>
    <w:rsid w:val="000A254D"/>
    <w:rsid w:val="000A397A"/>
    <w:rsid w:val="000B21A6"/>
    <w:rsid w:val="000D0EA3"/>
    <w:rsid w:val="000D3316"/>
    <w:rsid w:val="0010353F"/>
    <w:rsid w:val="0011122C"/>
    <w:rsid w:val="0011402E"/>
    <w:rsid w:val="00142E6C"/>
    <w:rsid w:val="00151B15"/>
    <w:rsid w:val="001577C0"/>
    <w:rsid w:val="00161DB5"/>
    <w:rsid w:val="0017150E"/>
    <w:rsid w:val="0017327D"/>
    <w:rsid w:val="0017548C"/>
    <w:rsid w:val="001B2FB8"/>
    <w:rsid w:val="001B42B2"/>
    <w:rsid w:val="001C019B"/>
    <w:rsid w:val="001C15AB"/>
    <w:rsid w:val="001C342D"/>
    <w:rsid w:val="001F20EE"/>
    <w:rsid w:val="002034EF"/>
    <w:rsid w:val="00210349"/>
    <w:rsid w:val="0021197B"/>
    <w:rsid w:val="00226311"/>
    <w:rsid w:val="00237B01"/>
    <w:rsid w:val="002515C7"/>
    <w:rsid w:val="00253886"/>
    <w:rsid w:val="002646C0"/>
    <w:rsid w:val="002910F2"/>
    <w:rsid w:val="002F0EF0"/>
    <w:rsid w:val="0033438E"/>
    <w:rsid w:val="003500E5"/>
    <w:rsid w:val="003A41DD"/>
    <w:rsid w:val="003C3525"/>
    <w:rsid w:val="003C51FB"/>
    <w:rsid w:val="003E50E4"/>
    <w:rsid w:val="003F3C98"/>
    <w:rsid w:val="004050E5"/>
    <w:rsid w:val="0041065E"/>
    <w:rsid w:val="00423734"/>
    <w:rsid w:val="004669D2"/>
    <w:rsid w:val="0047135E"/>
    <w:rsid w:val="0047404E"/>
    <w:rsid w:val="0047489F"/>
    <w:rsid w:val="00491A93"/>
    <w:rsid w:val="00491C8F"/>
    <w:rsid w:val="004B7095"/>
    <w:rsid w:val="004C2194"/>
    <w:rsid w:val="004D3295"/>
    <w:rsid w:val="004E5B9B"/>
    <w:rsid w:val="004F6FD8"/>
    <w:rsid w:val="00501AB3"/>
    <w:rsid w:val="005041F4"/>
    <w:rsid w:val="00507180"/>
    <w:rsid w:val="005160A1"/>
    <w:rsid w:val="00520B1E"/>
    <w:rsid w:val="00527B16"/>
    <w:rsid w:val="005422FD"/>
    <w:rsid w:val="005543A4"/>
    <w:rsid w:val="00567AF8"/>
    <w:rsid w:val="005754CD"/>
    <w:rsid w:val="005B5074"/>
    <w:rsid w:val="005D0B15"/>
    <w:rsid w:val="0060119C"/>
    <w:rsid w:val="006171D3"/>
    <w:rsid w:val="00634860"/>
    <w:rsid w:val="00635BD4"/>
    <w:rsid w:val="00663298"/>
    <w:rsid w:val="00677242"/>
    <w:rsid w:val="006811A3"/>
    <w:rsid w:val="006D1D8A"/>
    <w:rsid w:val="006E3687"/>
    <w:rsid w:val="00757583"/>
    <w:rsid w:val="00780847"/>
    <w:rsid w:val="00792EEF"/>
    <w:rsid w:val="00795100"/>
    <w:rsid w:val="007A03E8"/>
    <w:rsid w:val="007B1257"/>
    <w:rsid w:val="007B7158"/>
    <w:rsid w:val="007D1463"/>
    <w:rsid w:val="007D40A0"/>
    <w:rsid w:val="007E1863"/>
    <w:rsid w:val="007E4982"/>
    <w:rsid w:val="007F3438"/>
    <w:rsid w:val="0081172A"/>
    <w:rsid w:val="008166E6"/>
    <w:rsid w:val="00820209"/>
    <w:rsid w:val="00823521"/>
    <w:rsid w:val="00827EE7"/>
    <w:rsid w:val="00836DF2"/>
    <w:rsid w:val="00837E34"/>
    <w:rsid w:val="008426FC"/>
    <w:rsid w:val="00862C98"/>
    <w:rsid w:val="0087098B"/>
    <w:rsid w:val="008B24F8"/>
    <w:rsid w:val="008C2104"/>
    <w:rsid w:val="008E6DE0"/>
    <w:rsid w:val="00900077"/>
    <w:rsid w:val="00905B89"/>
    <w:rsid w:val="009200A9"/>
    <w:rsid w:val="00955712"/>
    <w:rsid w:val="009708C0"/>
    <w:rsid w:val="009D5D72"/>
    <w:rsid w:val="009E5361"/>
    <w:rsid w:val="009F59F0"/>
    <w:rsid w:val="00A00009"/>
    <w:rsid w:val="00A10A00"/>
    <w:rsid w:val="00A275F7"/>
    <w:rsid w:val="00A46BBE"/>
    <w:rsid w:val="00A629F9"/>
    <w:rsid w:val="00A660E4"/>
    <w:rsid w:val="00A837EE"/>
    <w:rsid w:val="00AA6BE3"/>
    <w:rsid w:val="00AC47E3"/>
    <w:rsid w:val="00AD4AD5"/>
    <w:rsid w:val="00AE10FC"/>
    <w:rsid w:val="00AF04CA"/>
    <w:rsid w:val="00B20680"/>
    <w:rsid w:val="00B300FB"/>
    <w:rsid w:val="00B349F6"/>
    <w:rsid w:val="00B5538F"/>
    <w:rsid w:val="00BB4A56"/>
    <w:rsid w:val="00BD0EAC"/>
    <w:rsid w:val="00C0331B"/>
    <w:rsid w:val="00C06EF8"/>
    <w:rsid w:val="00C16178"/>
    <w:rsid w:val="00C36378"/>
    <w:rsid w:val="00C66210"/>
    <w:rsid w:val="00C727A1"/>
    <w:rsid w:val="00C958B9"/>
    <w:rsid w:val="00CA7A12"/>
    <w:rsid w:val="00CC0094"/>
    <w:rsid w:val="00CC36A1"/>
    <w:rsid w:val="00CD72A9"/>
    <w:rsid w:val="00CE7D6D"/>
    <w:rsid w:val="00CF0A07"/>
    <w:rsid w:val="00D01BA1"/>
    <w:rsid w:val="00D11ADC"/>
    <w:rsid w:val="00D2690D"/>
    <w:rsid w:val="00D5624E"/>
    <w:rsid w:val="00D72412"/>
    <w:rsid w:val="00D851A6"/>
    <w:rsid w:val="00D918E6"/>
    <w:rsid w:val="00D959EC"/>
    <w:rsid w:val="00DA370E"/>
    <w:rsid w:val="00DB1436"/>
    <w:rsid w:val="00E2039A"/>
    <w:rsid w:val="00E249FD"/>
    <w:rsid w:val="00E32249"/>
    <w:rsid w:val="00E620AA"/>
    <w:rsid w:val="00EB6977"/>
    <w:rsid w:val="00EF6A2C"/>
    <w:rsid w:val="00F00CAC"/>
    <w:rsid w:val="00F26FC4"/>
    <w:rsid w:val="00F613C2"/>
    <w:rsid w:val="00FA6286"/>
    <w:rsid w:val="00FF39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95A87"/>
  <w15:docId w15:val="{2AE7329B-3265-482B-8FDD-A75B5481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135E"/>
  </w:style>
  <w:style w:type="paragraph" w:styleId="Heading1">
    <w:name w:val="heading 1"/>
    <w:basedOn w:val="Normal"/>
    <w:next w:val="Normal"/>
    <w:link w:val="Heading1Char"/>
    <w:qFormat/>
    <w:rsid w:val="007D1463"/>
    <w:pPr>
      <w:keepNext/>
      <w:ind w:left="709" w:right="-427" w:hanging="709"/>
      <w:jc w:val="both"/>
      <w:outlineLvl w:val="0"/>
    </w:pPr>
    <w:rPr>
      <w:rFonts w:eastAsia="Times New Roman" w:cs="Times New Roman"/>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0E5"/>
    <w:rPr>
      <w:rFonts w:ascii="Tahoma" w:hAnsi="Tahoma" w:cs="Tahoma"/>
      <w:sz w:val="16"/>
      <w:szCs w:val="16"/>
    </w:rPr>
  </w:style>
  <w:style w:type="character" w:customStyle="1" w:styleId="BalloonTextChar">
    <w:name w:val="Balloon Text Char"/>
    <w:basedOn w:val="DefaultParagraphFont"/>
    <w:link w:val="BalloonText"/>
    <w:uiPriority w:val="99"/>
    <w:semiHidden/>
    <w:rsid w:val="003500E5"/>
    <w:rPr>
      <w:rFonts w:ascii="Tahoma" w:hAnsi="Tahoma" w:cs="Tahoma"/>
      <w:sz w:val="16"/>
      <w:szCs w:val="16"/>
    </w:rPr>
  </w:style>
  <w:style w:type="paragraph" w:styleId="Header">
    <w:name w:val="header"/>
    <w:basedOn w:val="Normal"/>
    <w:link w:val="HeaderChar"/>
    <w:uiPriority w:val="99"/>
    <w:unhideWhenUsed/>
    <w:rsid w:val="003500E5"/>
    <w:pPr>
      <w:tabs>
        <w:tab w:val="center" w:pos="4153"/>
        <w:tab w:val="right" w:pos="8306"/>
      </w:tabs>
    </w:pPr>
  </w:style>
  <w:style w:type="character" w:customStyle="1" w:styleId="HeaderChar">
    <w:name w:val="Header Char"/>
    <w:basedOn w:val="DefaultParagraphFont"/>
    <w:link w:val="Header"/>
    <w:uiPriority w:val="99"/>
    <w:rsid w:val="003500E5"/>
  </w:style>
  <w:style w:type="paragraph" w:styleId="Footer">
    <w:name w:val="footer"/>
    <w:basedOn w:val="Normal"/>
    <w:link w:val="FooterChar"/>
    <w:uiPriority w:val="99"/>
    <w:unhideWhenUsed/>
    <w:rsid w:val="003500E5"/>
    <w:pPr>
      <w:tabs>
        <w:tab w:val="center" w:pos="4153"/>
        <w:tab w:val="right" w:pos="8306"/>
      </w:tabs>
    </w:pPr>
  </w:style>
  <w:style w:type="character" w:customStyle="1" w:styleId="FooterChar">
    <w:name w:val="Footer Char"/>
    <w:basedOn w:val="DefaultParagraphFont"/>
    <w:link w:val="Footer"/>
    <w:uiPriority w:val="99"/>
    <w:rsid w:val="003500E5"/>
  </w:style>
  <w:style w:type="character" w:customStyle="1" w:styleId="Heading1Char">
    <w:name w:val="Heading 1 Char"/>
    <w:basedOn w:val="DefaultParagraphFont"/>
    <w:link w:val="Heading1"/>
    <w:rsid w:val="007D1463"/>
    <w:rPr>
      <w:rFonts w:eastAsia="Times New Roman" w:cs="Times New Roman"/>
      <w:szCs w:val="20"/>
      <w:lang w:eastAsia="lv-LV"/>
    </w:rPr>
  </w:style>
  <w:style w:type="paragraph" w:customStyle="1" w:styleId="tv213">
    <w:name w:val="tv213"/>
    <w:basedOn w:val="Normal"/>
    <w:rsid w:val="0081172A"/>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210349"/>
    <w:rPr>
      <w:sz w:val="16"/>
      <w:szCs w:val="16"/>
    </w:rPr>
  </w:style>
  <w:style w:type="paragraph" w:styleId="CommentText">
    <w:name w:val="annotation text"/>
    <w:basedOn w:val="Normal"/>
    <w:link w:val="CommentTextChar"/>
    <w:uiPriority w:val="99"/>
    <w:semiHidden/>
    <w:unhideWhenUsed/>
    <w:rsid w:val="00210349"/>
    <w:rPr>
      <w:sz w:val="20"/>
      <w:szCs w:val="20"/>
    </w:rPr>
  </w:style>
  <w:style w:type="character" w:customStyle="1" w:styleId="CommentTextChar">
    <w:name w:val="Comment Text Char"/>
    <w:basedOn w:val="DefaultParagraphFont"/>
    <w:link w:val="CommentText"/>
    <w:uiPriority w:val="99"/>
    <w:semiHidden/>
    <w:rsid w:val="00210349"/>
    <w:rPr>
      <w:sz w:val="20"/>
      <w:szCs w:val="20"/>
    </w:rPr>
  </w:style>
  <w:style w:type="paragraph" w:styleId="CommentSubject">
    <w:name w:val="annotation subject"/>
    <w:basedOn w:val="CommentText"/>
    <w:next w:val="CommentText"/>
    <w:link w:val="CommentSubjectChar"/>
    <w:uiPriority w:val="99"/>
    <w:semiHidden/>
    <w:unhideWhenUsed/>
    <w:rsid w:val="00210349"/>
    <w:rPr>
      <w:b/>
      <w:bCs/>
    </w:rPr>
  </w:style>
  <w:style w:type="character" w:customStyle="1" w:styleId="CommentSubjectChar">
    <w:name w:val="Comment Subject Char"/>
    <w:basedOn w:val="CommentTextChar"/>
    <w:link w:val="CommentSubject"/>
    <w:uiPriority w:val="99"/>
    <w:semiHidden/>
    <w:rsid w:val="002103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0338">
      <w:bodyDiv w:val="1"/>
      <w:marLeft w:val="0"/>
      <w:marRight w:val="0"/>
      <w:marTop w:val="0"/>
      <w:marBottom w:val="0"/>
      <w:divBdr>
        <w:top w:val="none" w:sz="0" w:space="0" w:color="auto"/>
        <w:left w:val="none" w:sz="0" w:space="0" w:color="auto"/>
        <w:bottom w:val="none" w:sz="0" w:space="0" w:color="auto"/>
        <w:right w:val="none" w:sz="0" w:space="0" w:color="auto"/>
      </w:divBdr>
    </w:div>
    <w:div w:id="188347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D5DCC-C1F1-4781-87DE-CE5E3A89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7778</Words>
  <Characters>4434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Matīss Kempe</dc:creator>
  <cp:lastModifiedBy>Marija Vīksna</cp:lastModifiedBy>
  <cp:revision>6</cp:revision>
  <cp:lastPrinted>2017-03-22T20:14:00Z</cp:lastPrinted>
  <dcterms:created xsi:type="dcterms:W3CDTF">2017-04-06T12:12:00Z</dcterms:created>
  <dcterms:modified xsi:type="dcterms:W3CDTF">2017-04-11T13:54:00Z</dcterms:modified>
</cp:coreProperties>
</file>