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12C" w:rsidRPr="00C76D75" w:rsidRDefault="00394D85" w:rsidP="004C41E2">
      <w:pPr>
        <w:ind w:left="3402"/>
        <w:jc w:val="right"/>
        <w:rPr>
          <w:sz w:val="26"/>
          <w:szCs w:val="26"/>
          <w:lang w:val="lv-LV"/>
        </w:rPr>
      </w:pPr>
      <w:r w:rsidRPr="00C76D75">
        <w:rPr>
          <w:sz w:val="26"/>
          <w:szCs w:val="26"/>
          <w:lang w:val="lv-LV"/>
        </w:rPr>
        <w:t xml:space="preserve"> </w:t>
      </w:r>
      <w:r w:rsidR="00E5550A" w:rsidRPr="00C76D75">
        <w:rPr>
          <w:sz w:val="26"/>
          <w:szCs w:val="26"/>
          <w:lang w:val="lv-LV"/>
        </w:rPr>
        <w:t>2</w:t>
      </w:r>
      <w:r w:rsidR="004C41E2" w:rsidRPr="00C76D75">
        <w:rPr>
          <w:sz w:val="26"/>
          <w:szCs w:val="26"/>
          <w:lang w:val="lv-LV"/>
        </w:rPr>
        <w:t xml:space="preserve">.pielikums </w:t>
      </w:r>
    </w:p>
    <w:p w:rsidR="00394D85" w:rsidRPr="00C76D75" w:rsidRDefault="004C41E2" w:rsidP="004C41E2">
      <w:pPr>
        <w:ind w:left="3402"/>
        <w:jc w:val="right"/>
        <w:rPr>
          <w:sz w:val="26"/>
          <w:szCs w:val="26"/>
          <w:lang w:val="lv-LV"/>
        </w:rPr>
      </w:pPr>
      <w:r w:rsidRPr="00C76D75">
        <w:rPr>
          <w:sz w:val="26"/>
          <w:szCs w:val="26"/>
          <w:lang w:val="lv-LV"/>
        </w:rPr>
        <w:t xml:space="preserve">konceptuālajam ziņojumam „Par atjaunojamo energoresursu izmantošanu transporta sektorā” </w:t>
      </w:r>
    </w:p>
    <w:p w:rsidR="004C41E2" w:rsidRPr="00C76D75" w:rsidRDefault="004C41E2" w:rsidP="004C41E2">
      <w:pPr>
        <w:ind w:left="3402"/>
        <w:jc w:val="right"/>
        <w:rPr>
          <w:i/>
          <w:sz w:val="26"/>
          <w:szCs w:val="26"/>
          <w:lang w:val="lv-LV"/>
        </w:rPr>
      </w:pPr>
    </w:p>
    <w:p w:rsidR="00E5550A" w:rsidRPr="00C76D75" w:rsidRDefault="00E5550A" w:rsidP="00E5550A">
      <w:pPr>
        <w:jc w:val="both"/>
        <w:rPr>
          <w:sz w:val="26"/>
          <w:szCs w:val="26"/>
          <w:lang w:val="lv-LV"/>
        </w:rPr>
      </w:pPr>
      <w:r w:rsidRPr="00C76D75">
        <w:rPr>
          <w:b/>
          <w:sz w:val="26"/>
          <w:szCs w:val="26"/>
          <w:lang w:val="lv-LV"/>
        </w:rPr>
        <w:t>A daļa. Izejvielas un degviela, par kuru pienesumu AER 10 % mērķim uzskata to energoietilpību, reizinātu ar divi:</w:t>
      </w:r>
    </w:p>
    <w:p w:rsidR="00E5550A" w:rsidRPr="00C76D75" w:rsidRDefault="00E5550A" w:rsidP="00E5550A">
      <w:pPr>
        <w:rPr>
          <w:sz w:val="26"/>
          <w:szCs w:val="26"/>
          <w:lang w:val="lv-LV"/>
        </w:rPr>
      </w:pPr>
    </w:p>
    <w:p w:rsidR="00E5550A" w:rsidRPr="00C76D75" w:rsidRDefault="00E5550A" w:rsidP="00E5550A">
      <w:pPr>
        <w:rPr>
          <w:sz w:val="26"/>
          <w:szCs w:val="26"/>
          <w:lang w:val="lv-LV"/>
        </w:rPr>
      </w:pPr>
      <w:r w:rsidRPr="00C76D75">
        <w:rPr>
          <w:sz w:val="26"/>
          <w:szCs w:val="26"/>
          <w:lang w:val="lv-LV"/>
        </w:rPr>
        <w:tab/>
        <w:t xml:space="preserve">a) aļģes, ja tās audzētas uz zemes dīķos vai </w:t>
      </w:r>
      <w:proofErr w:type="spellStart"/>
      <w:r w:rsidRPr="00C76D75">
        <w:rPr>
          <w:sz w:val="26"/>
          <w:szCs w:val="26"/>
          <w:lang w:val="lv-LV"/>
        </w:rPr>
        <w:t>fotobioreaktoros</w:t>
      </w:r>
      <w:proofErr w:type="spellEnd"/>
      <w:r w:rsidRPr="00C76D75">
        <w:rPr>
          <w:sz w:val="26"/>
          <w:szCs w:val="26"/>
          <w:lang w:val="lv-LV"/>
        </w:rPr>
        <w:t xml:space="preserve">; </w:t>
      </w:r>
    </w:p>
    <w:p w:rsidR="00E5550A" w:rsidRPr="00C76D75" w:rsidRDefault="00E5550A" w:rsidP="00E5550A">
      <w:pPr>
        <w:rPr>
          <w:sz w:val="26"/>
          <w:szCs w:val="26"/>
          <w:lang w:val="lv-LV"/>
        </w:rPr>
      </w:pPr>
      <w:r w:rsidRPr="00C76D75">
        <w:rPr>
          <w:sz w:val="26"/>
          <w:szCs w:val="26"/>
          <w:lang w:val="lv-LV"/>
        </w:rPr>
        <w:tab/>
        <w:t xml:space="preserve">b) jauktu sadzīves atkritumu biomasas frakcija, bet tas neattiecas uz dalītiem sadzīves atkritumiem, attiecībā uz kuriem jāievēro Direktīvas 2008/98/EK 11. panta 2. punkta a) apakšpunktā paredzētie pārstrādes mērķi; </w:t>
      </w:r>
    </w:p>
    <w:p w:rsidR="00E5550A" w:rsidRPr="00C76D75" w:rsidRDefault="00E5550A" w:rsidP="00E5550A">
      <w:pPr>
        <w:rPr>
          <w:sz w:val="26"/>
          <w:szCs w:val="26"/>
          <w:lang w:val="lv-LV"/>
        </w:rPr>
      </w:pPr>
      <w:r w:rsidRPr="00C76D75">
        <w:rPr>
          <w:sz w:val="26"/>
          <w:szCs w:val="26"/>
          <w:lang w:val="lv-LV"/>
        </w:rPr>
        <w:tab/>
        <w:t xml:space="preserve">c) bioloģiski atkritumi, kas definēti Direktīvas 2008/98/EK 3. panta 4. punktā un kuru izcelsme ir privātas mājsaimniecības, uz kurām attiecas dalīta savākšana, kas definēta minētās direktīvas 3. panta 11. punktā; </w:t>
      </w:r>
    </w:p>
    <w:p w:rsidR="00E5550A" w:rsidRPr="00C76D75" w:rsidRDefault="00E5550A" w:rsidP="00E5550A">
      <w:pPr>
        <w:rPr>
          <w:sz w:val="26"/>
          <w:szCs w:val="26"/>
          <w:lang w:val="lv-LV"/>
        </w:rPr>
      </w:pPr>
      <w:r w:rsidRPr="00C76D75">
        <w:rPr>
          <w:sz w:val="26"/>
          <w:szCs w:val="26"/>
          <w:lang w:val="lv-LV"/>
        </w:rPr>
        <w:tab/>
        <w:t xml:space="preserve">d) rūpniecības atkritumu biomasas frakcija, ko nevar izmantot pārtikas vai barības ķēdē, tostarp materiāli no mazumtirdzniecības un vairumtirdzniecības un lauksaimniecības pārtikas ražošanas, un zvejniecības un akvakultūras nozares, izņemot izejvielas, kas uzskaitītas šā pielikuma B daļā; </w:t>
      </w:r>
    </w:p>
    <w:p w:rsidR="00E5550A" w:rsidRPr="00C76D75" w:rsidRDefault="00E5550A" w:rsidP="00E5550A">
      <w:pPr>
        <w:rPr>
          <w:sz w:val="26"/>
          <w:szCs w:val="26"/>
          <w:lang w:val="lv-LV"/>
        </w:rPr>
      </w:pPr>
      <w:r w:rsidRPr="00C76D75">
        <w:rPr>
          <w:sz w:val="26"/>
          <w:szCs w:val="26"/>
          <w:lang w:val="lv-LV"/>
        </w:rPr>
        <w:tab/>
        <w:t xml:space="preserve">e) salmi; </w:t>
      </w:r>
    </w:p>
    <w:p w:rsidR="00E5550A" w:rsidRPr="00C76D75" w:rsidRDefault="00E5550A" w:rsidP="00E5550A">
      <w:pPr>
        <w:rPr>
          <w:sz w:val="26"/>
          <w:szCs w:val="26"/>
          <w:lang w:val="lv-LV"/>
        </w:rPr>
      </w:pPr>
      <w:r w:rsidRPr="00C76D75">
        <w:rPr>
          <w:sz w:val="26"/>
          <w:szCs w:val="26"/>
          <w:lang w:val="lv-LV"/>
        </w:rPr>
        <w:tab/>
        <w:t xml:space="preserve">f) kūtsmēsli un notekūdeņu dūņas; </w:t>
      </w:r>
    </w:p>
    <w:p w:rsidR="00E5550A" w:rsidRPr="00C76D75" w:rsidRDefault="00E5550A" w:rsidP="00E5550A">
      <w:pPr>
        <w:rPr>
          <w:sz w:val="26"/>
          <w:szCs w:val="26"/>
          <w:lang w:val="lv-LV"/>
        </w:rPr>
      </w:pPr>
      <w:r w:rsidRPr="00C76D75">
        <w:rPr>
          <w:sz w:val="26"/>
          <w:szCs w:val="26"/>
          <w:lang w:val="lv-LV"/>
        </w:rPr>
        <w:tab/>
        <w:t xml:space="preserve">g) palmu eļļas ražošanas šķidrās atliekas un tukši palmu augļu ķekari; </w:t>
      </w:r>
    </w:p>
    <w:p w:rsidR="00E5550A" w:rsidRPr="00C76D75" w:rsidRDefault="00E5550A" w:rsidP="00E5550A">
      <w:pPr>
        <w:rPr>
          <w:sz w:val="26"/>
          <w:szCs w:val="26"/>
          <w:lang w:val="lv-LV"/>
        </w:rPr>
      </w:pPr>
      <w:r w:rsidRPr="00C76D75">
        <w:rPr>
          <w:sz w:val="26"/>
          <w:szCs w:val="26"/>
          <w:lang w:val="lv-LV"/>
        </w:rPr>
        <w:tab/>
        <w:t xml:space="preserve">h) </w:t>
      </w:r>
      <w:proofErr w:type="spellStart"/>
      <w:r w:rsidRPr="00C76D75">
        <w:rPr>
          <w:sz w:val="26"/>
          <w:szCs w:val="26"/>
          <w:lang w:val="lv-LV"/>
        </w:rPr>
        <w:t>taleļļas</w:t>
      </w:r>
      <w:proofErr w:type="spellEnd"/>
      <w:r w:rsidRPr="00C76D75">
        <w:rPr>
          <w:sz w:val="26"/>
          <w:szCs w:val="26"/>
          <w:lang w:val="lv-LV"/>
        </w:rPr>
        <w:t xml:space="preserve"> darva; </w:t>
      </w:r>
    </w:p>
    <w:p w:rsidR="00E5550A" w:rsidRPr="00C76D75" w:rsidRDefault="00E5550A" w:rsidP="00E5550A">
      <w:pPr>
        <w:rPr>
          <w:sz w:val="26"/>
          <w:szCs w:val="26"/>
          <w:lang w:val="lv-LV"/>
        </w:rPr>
      </w:pPr>
      <w:r w:rsidRPr="00C76D75">
        <w:rPr>
          <w:sz w:val="26"/>
          <w:szCs w:val="26"/>
          <w:lang w:val="lv-LV"/>
        </w:rPr>
        <w:tab/>
        <w:t xml:space="preserve">i) </w:t>
      </w:r>
      <w:proofErr w:type="spellStart"/>
      <w:r w:rsidRPr="00C76D75">
        <w:rPr>
          <w:sz w:val="26"/>
          <w:szCs w:val="26"/>
          <w:lang w:val="lv-LV"/>
        </w:rPr>
        <w:t>jēlglicerīns</w:t>
      </w:r>
      <w:proofErr w:type="spellEnd"/>
      <w:r w:rsidRPr="00C76D75">
        <w:rPr>
          <w:sz w:val="26"/>
          <w:szCs w:val="26"/>
          <w:lang w:val="lv-LV"/>
        </w:rPr>
        <w:t xml:space="preserve">; </w:t>
      </w:r>
    </w:p>
    <w:p w:rsidR="00E5550A" w:rsidRPr="00C76D75" w:rsidRDefault="00E5550A" w:rsidP="00E5550A">
      <w:pPr>
        <w:rPr>
          <w:sz w:val="26"/>
          <w:szCs w:val="26"/>
          <w:lang w:val="lv-LV"/>
        </w:rPr>
      </w:pPr>
      <w:r w:rsidRPr="00C76D75">
        <w:rPr>
          <w:sz w:val="26"/>
          <w:szCs w:val="26"/>
          <w:lang w:val="lv-LV"/>
        </w:rPr>
        <w:tab/>
        <w:t xml:space="preserve">j) cukurniedru rauši; </w:t>
      </w:r>
    </w:p>
    <w:p w:rsidR="00E5550A" w:rsidRPr="00C76D75" w:rsidRDefault="00E5550A" w:rsidP="00E5550A">
      <w:pPr>
        <w:rPr>
          <w:sz w:val="26"/>
          <w:szCs w:val="26"/>
          <w:lang w:val="lv-LV"/>
        </w:rPr>
      </w:pPr>
      <w:r w:rsidRPr="00C76D75">
        <w:rPr>
          <w:sz w:val="26"/>
          <w:szCs w:val="26"/>
          <w:lang w:val="lv-LV"/>
        </w:rPr>
        <w:tab/>
        <w:t xml:space="preserve">k) vīnogu čagas un vīna nogulsnes; </w:t>
      </w:r>
    </w:p>
    <w:p w:rsidR="00E5550A" w:rsidRPr="00C76D75" w:rsidRDefault="00E5550A" w:rsidP="00E5550A">
      <w:pPr>
        <w:rPr>
          <w:sz w:val="26"/>
          <w:szCs w:val="26"/>
          <w:lang w:val="lv-LV"/>
        </w:rPr>
      </w:pPr>
      <w:r w:rsidRPr="00C76D75">
        <w:rPr>
          <w:sz w:val="26"/>
          <w:szCs w:val="26"/>
          <w:lang w:val="lv-LV"/>
        </w:rPr>
        <w:tab/>
        <w:t xml:space="preserve">l) riekstu čaumalas; </w:t>
      </w:r>
    </w:p>
    <w:p w:rsidR="00E5550A" w:rsidRPr="00C76D75" w:rsidRDefault="00E5550A" w:rsidP="00E5550A">
      <w:pPr>
        <w:rPr>
          <w:sz w:val="26"/>
          <w:szCs w:val="26"/>
          <w:lang w:val="lv-LV"/>
        </w:rPr>
      </w:pPr>
      <w:r w:rsidRPr="00C76D75">
        <w:rPr>
          <w:sz w:val="26"/>
          <w:szCs w:val="26"/>
          <w:lang w:val="lv-LV"/>
        </w:rPr>
        <w:tab/>
        <w:t xml:space="preserve">m) sēnalas; </w:t>
      </w:r>
    </w:p>
    <w:p w:rsidR="00E5550A" w:rsidRPr="00C76D75" w:rsidRDefault="00E5550A" w:rsidP="00E5550A">
      <w:pPr>
        <w:rPr>
          <w:sz w:val="26"/>
          <w:szCs w:val="26"/>
          <w:lang w:val="lv-LV"/>
        </w:rPr>
      </w:pPr>
      <w:r w:rsidRPr="00C76D75">
        <w:rPr>
          <w:sz w:val="26"/>
          <w:szCs w:val="26"/>
          <w:lang w:val="lv-LV"/>
        </w:rPr>
        <w:tab/>
        <w:t>n) kaceni, kas attīrīti no kukurūzas graudiem;</w:t>
      </w:r>
    </w:p>
    <w:p w:rsidR="00E5550A" w:rsidRPr="00C76D75" w:rsidRDefault="00E5550A" w:rsidP="00E5550A">
      <w:pPr>
        <w:rPr>
          <w:sz w:val="26"/>
          <w:szCs w:val="26"/>
          <w:lang w:val="lv-LV"/>
        </w:rPr>
      </w:pPr>
      <w:r w:rsidRPr="00C76D75">
        <w:rPr>
          <w:sz w:val="26"/>
          <w:szCs w:val="26"/>
          <w:lang w:val="lv-LV"/>
        </w:rPr>
        <w:tab/>
        <w:t xml:space="preserve">o) mežsaimniecības un mežsaimniecībā pamatotu nozaru atkritumu un atlikumu biomasas frakcija, t. i., mizas, zari, pirms tirgū laišanas veiktas </w:t>
      </w:r>
      <w:proofErr w:type="spellStart"/>
      <w:r w:rsidRPr="00C76D75">
        <w:rPr>
          <w:sz w:val="26"/>
          <w:szCs w:val="26"/>
          <w:lang w:val="lv-LV"/>
        </w:rPr>
        <w:t>starpcirtes</w:t>
      </w:r>
      <w:proofErr w:type="spellEnd"/>
      <w:r w:rsidRPr="00C76D75">
        <w:rPr>
          <w:sz w:val="26"/>
          <w:szCs w:val="26"/>
          <w:lang w:val="lv-LV"/>
        </w:rPr>
        <w:t xml:space="preserve"> produkti, lapas, skujas, koku galotnes, zāģskaidas, ēveļskaidas, melnais </w:t>
      </w:r>
      <w:proofErr w:type="spellStart"/>
      <w:r w:rsidRPr="00C76D75">
        <w:rPr>
          <w:sz w:val="26"/>
          <w:szCs w:val="26"/>
          <w:lang w:val="lv-LV"/>
        </w:rPr>
        <w:t>atsārms</w:t>
      </w:r>
      <w:proofErr w:type="spellEnd"/>
      <w:r w:rsidRPr="00C76D75">
        <w:rPr>
          <w:sz w:val="26"/>
          <w:szCs w:val="26"/>
          <w:lang w:val="lv-LV"/>
        </w:rPr>
        <w:t xml:space="preserve">, brūnais </w:t>
      </w:r>
      <w:proofErr w:type="spellStart"/>
      <w:r w:rsidRPr="00C76D75">
        <w:rPr>
          <w:sz w:val="26"/>
          <w:szCs w:val="26"/>
          <w:lang w:val="lv-LV"/>
        </w:rPr>
        <w:t>atsārms</w:t>
      </w:r>
      <w:proofErr w:type="spellEnd"/>
      <w:r w:rsidRPr="00C76D75">
        <w:rPr>
          <w:sz w:val="26"/>
          <w:szCs w:val="26"/>
          <w:lang w:val="lv-LV"/>
        </w:rPr>
        <w:t xml:space="preserve">, šķiedru nogulsnes, lignīns un </w:t>
      </w:r>
      <w:proofErr w:type="spellStart"/>
      <w:r w:rsidRPr="00C76D75">
        <w:rPr>
          <w:sz w:val="26"/>
          <w:szCs w:val="26"/>
          <w:lang w:val="lv-LV"/>
        </w:rPr>
        <w:t>taleļļa</w:t>
      </w:r>
      <w:proofErr w:type="spellEnd"/>
      <w:r w:rsidRPr="00C76D75">
        <w:rPr>
          <w:sz w:val="26"/>
          <w:szCs w:val="26"/>
          <w:lang w:val="lv-LV"/>
        </w:rPr>
        <w:t xml:space="preserve">; </w:t>
      </w:r>
    </w:p>
    <w:p w:rsidR="00E5550A" w:rsidRPr="00C76D75" w:rsidRDefault="00E5550A" w:rsidP="00E5550A">
      <w:pPr>
        <w:rPr>
          <w:sz w:val="26"/>
          <w:szCs w:val="26"/>
          <w:lang w:val="lv-LV"/>
        </w:rPr>
      </w:pPr>
      <w:r w:rsidRPr="00C76D75">
        <w:rPr>
          <w:sz w:val="26"/>
          <w:szCs w:val="26"/>
          <w:lang w:val="lv-LV"/>
        </w:rPr>
        <w:tab/>
        <w:t>p) cits nepārtikas celulozes materiāls, kā definēts AER direktīvas 2. panta otrās daļas s) apakšpunktā;</w:t>
      </w:r>
    </w:p>
    <w:p w:rsidR="00E5550A" w:rsidRPr="00C76D75" w:rsidRDefault="00E5550A" w:rsidP="00E5550A">
      <w:pPr>
        <w:ind w:firstLine="720"/>
        <w:rPr>
          <w:sz w:val="26"/>
          <w:szCs w:val="26"/>
          <w:lang w:val="lv-LV"/>
        </w:rPr>
      </w:pPr>
      <w:r w:rsidRPr="00C76D75">
        <w:rPr>
          <w:sz w:val="26"/>
          <w:szCs w:val="26"/>
          <w:lang w:val="lv-LV"/>
        </w:rPr>
        <w:t xml:space="preserve">q) cits </w:t>
      </w:r>
      <w:proofErr w:type="spellStart"/>
      <w:r w:rsidRPr="00C76D75">
        <w:rPr>
          <w:sz w:val="26"/>
          <w:szCs w:val="26"/>
          <w:lang w:val="lv-LV"/>
        </w:rPr>
        <w:t>lignocelulozes</w:t>
      </w:r>
      <w:proofErr w:type="spellEnd"/>
      <w:r w:rsidRPr="00C76D75">
        <w:rPr>
          <w:sz w:val="26"/>
          <w:szCs w:val="26"/>
          <w:lang w:val="lv-LV"/>
        </w:rPr>
        <w:t xml:space="preserve"> materiāls, kā definēts AER direktīvas 2. panta otrās daļas r) apakšpunktā, izņemot zāģbaļķus un finierklučus; </w:t>
      </w:r>
    </w:p>
    <w:p w:rsidR="00E5550A" w:rsidRPr="00C76D75" w:rsidRDefault="00E5550A" w:rsidP="00E5550A">
      <w:pPr>
        <w:rPr>
          <w:sz w:val="26"/>
          <w:szCs w:val="26"/>
          <w:lang w:val="lv-LV"/>
        </w:rPr>
      </w:pPr>
      <w:r w:rsidRPr="00C76D75">
        <w:rPr>
          <w:sz w:val="26"/>
          <w:szCs w:val="26"/>
          <w:lang w:val="lv-LV"/>
        </w:rPr>
        <w:tab/>
        <w:t xml:space="preserve">r) no atjaunojamiem energoresursiem ražotas nebioloģiskas izcelsmes šķidrās vai gāzveida transporta degvielas; </w:t>
      </w:r>
    </w:p>
    <w:p w:rsidR="00E5550A" w:rsidRPr="00C76D75" w:rsidRDefault="00E5550A" w:rsidP="00E5550A">
      <w:pPr>
        <w:rPr>
          <w:sz w:val="26"/>
          <w:szCs w:val="26"/>
          <w:lang w:val="lv-LV"/>
        </w:rPr>
      </w:pPr>
      <w:r w:rsidRPr="00C76D75">
        <w:rPr>
          <w:sz w:val="26"/>
          <w:szCs w:val="26"/>
          <w:lang w:val="lv-LV"/>
        </w:rPr>
        <w:tab/>
        <w:t xml:space="preserve">s) oglekļa uztveršana un izmantošana transporta nolūkiem, ja energoresurss ir atjaunojams saskaņā ar AER direktīvas 2. panta otrās daļas a) apakšpunktu; </w:t>
      </w:r>
    </w:p>
    <w:p w:rsidR="00E5550A" w:rsidRPr="00C76D75" w:rsidRDefault="00E5550A" w:rsidP="00E5550A">
      <w:pPr>
        <w:rPr>
          <w:sz w:val="26"/>
          <w:szCs w:val="26"/>
          <w:lang w:val="lv-LV"/>
        </w:rPr>
      </w:pPr>
      <w:r w:rsidRPr="00C76D75">
        <w:rPr>
          <w:sz w:val="26"/>
          <w:szCs w:val="26"/>
          <w:lang w:val="lv-LV"/>
        </w:rPr>
        <w:tab/>
        <w:t>t) baktērijas, ja energoresurss ir atjaunojams saskaņā ar AER direktīvas 2. panta otrās daļas a) apakšpunktu.</w:t>
      </w:r>
    </w:p>
    <w:p w:rsidR="001A4F6B" w:rsidRPr="00C76D75" w:rsidRDefault="001A4F6B" w:rsidP="00E5550A">
      <w:pPr>
        <w:rPr>
          <w:sz w:val="26"/>
          <w:szCs w:val="26"/>
          <w:lang w:val="lv-LV"/>
        </w:rPr>
      </w:pPr>
    </w:p>
    <w:p w:rsidR="001A4F6B" w:rsidRPr="00C76D75" w:rsidRDefault="001A4F6B" w:rsidP="00E5550A">
      <w:pPr>
        <w:rPr>
          <w:sz w:val="26"/>
          <w:szCs w:val="26"/>
          <w:lang w:val="lv-LV"/>
        </w:rPr>
      </w:pPr>
    </w:p>
    <w:p w:rsidR="0073612C" w:rsidRPr="00C76D75" w:rsidRDefault="0073612C" w:rsidP="00E5550A">
      <w:pPr>
        <w:rPr>
          <w:sz w:val="26"/>
          <w:szCs w:val="26"/>
          <w:lang w:val="lv-LV"/>
        </w:rPr>
      </w:pPr>
    </w:p>
    <w:p w:rsidR="00E5550A" w:rsidRPr="00C76D75" w:rsidRDefault="00E5550A" w:rsidP="00E5550A">
      <w:pPr>
        <w:rPr>
          <w:b/>
          <w:sz w:val="26"/>
          <w:szCs w:val="26"/>
          <w:lang w:val="lv-LV"/>
        </w:rPr>
      </w:pPr>
    </w:p>
    <w:p w:rsidR="00E5550A" w:rsidRPr="00C76D75" w:rsidRDefault="00E5550A" w:rsidP="00E5550A">
      <w:pPr>
        <w:jc w:val="both"/>
        <w:rPr>
          <w:b/>
          <w:sz w:val="26"/>
          <w:szCs w:val="26"/>
          <w:lang w:val="lv-LV"/>
        </w:rPr>
      </w:pPr>
      <w:r w:rsidRPr="00C76D75">
        <w:rPr>
          <w:b/>
          <w:sz w:val="26"/>
          <w:szCs w:val="26"/>
          <w:lang w:val="lv-LV"/>
        </w:rPr>
        <w:lastRenderedPageBreak/>
        <w:t>B daļa. Izejvielas, par kuru pienesumu AER 10 % mērķim uzskata to energoietilpību, reizinātu ar divi:</w:t>
      </w:r>
    </w:p>
    <w:p w:rsidR="00E5550A" w:rsidRPr="00C76D75" w:rsidRDefault="0041484E" w:rsidP="00E5550A">
      <w:pPr>
        <w:jc w:val="both"/>
        <w:rPr>
          <w:b/>
          <w:sz w:val="26"/>
          <w:szCs w:val="26"/>
          <w:lang w:val="lv-LV"/>
        </w:rPr>
      </w:pPr>
      <w:r w:rsidRPr="00C76D75">
        <w:rPr>
          <w:b/>
          <w:sz w:val="26"/>
          <w:szCs w:val="26"/>
          <w:lang w:val="lv-LV"/>
        </w:rPr>
        <w:t xml:space="preserve"> </w:t>
      </w:r>
    </w:p>
    <w:p w:rsidR="00E5550A" w:rsidRPr="00C76D75" w:rsidRDefault="00E5550A" w:rsidP="00E5550A">
      <w:pPr>
        <w:pStyle w:val="ListParagraph"/>
        <w:numPr>
          <w:ilvl w:val="0"/>
          <w:numId w:val="1"/>
        </w:numPr>
        <w:jc w:val="both"/>
        <w:rPr>
          <w:sz w:val="26"/>
          <w:szCs w:val="26"/>
          <w:lang w:val="lv-LV"/>
        </w:rPr>
      </w:pPr>
      <w:r w:rsidRPr="00C76D75">
        <w:rPr>
          <w:sz w:val="26"/>
          <w:szCs w:val="26"/>
          <w:lang w:val="lv-LV"/>
        </w:rPr>
        <w:t>lietota cepamā eļļa;</w:t>
      </w:r>
    </w:p>
    <w:p w:rsidR="004C41E2" w:rsidRPr="00C76D75" w:rsidRDefault="00E5550A" w:rsidP="0041484E">
      <w:pPr>
        <w:pStyle w:val="ListParagraph"/>
        <w:numPr>
          <w:ilvl w:val="0"/>
          <w:numId w:val="1"/>
        </w:numPr>
        <w:rPr>
          <w:sz w:val="26"/>
          <w:szCs w:val="26"/>
          <w:lang w:val="lv-LV"/>
        </w:rPr>
      </w:pPr>
      <w:r w:rsidRPr="00C76D75">
        <w:rPr>
          <w:sz w:val="26"/>
          <w:szCs w:val="26"/>
          <w:lang w:val="lv-LV"/>
        </w:rPr>
        <w:t>dzīvnieku tauki, ko klasificē 1. un 2. kategorijā saskaņā ar Eiropas Parlamenta un Padomes Regulu (EK) Nr. 1069/2009</w:t>
      </w:r>
    </w:p>
    <w:p w:rsidR="00E5550A" w:rsidRPr="00C76D75" w:rsidRDefault="00E5550A" w:rsidP="00E5550A">
      <w:pPr>
        <w:rPr>
          <w:sz w:val="26"/>
          <w:szCs w:val="26"/>
          <w:lang w:val="lv-LV"/>
        </w:rPr>
      </w:pPr>
    </w:p>
    <w:p w:rsidR="00E5550A" w:rsidRPr="00C76D75" w:rsidRDefault="00E5550A" w:rsidP="00E5550A">
      <w:pPr>
        <w:rPr>
          <w:sz w:val="26"/>
          <w:szCs w:val="26"/>
        </w:rPr>
      </w:pPr>
    </w:p>
    <w:p w:rsidR="004C41E2" w:rsidRPr="00C76D75" w:rsidRDefault="004C41E2" w:rsidP="004C41E2">
      <w:pPr>
        <w:rPr>
          <w:sz w:val="26"/>
          <w:szCs w:val="26"/>
        </w:rPr>
      </w:pPr>
      <w:r w:rsidRPr="00C76D75">
        <w:rPr>
          <w:sz w:val="26"/>
          <w:szCs w:val="26"/>
        </w:rPr>
        <w:t>Ministru prezidenta biedrs,</w:t>
      </w:r>
    </w:p>
    <w:p w:rsidR="004C41E2" w:rsidRPr="00C76D75" w:rsidRDefault="004C41E2" w:rsidP="004C41E2">
      <w:pPr>
        <w:rPr>
          <w:sz w:val="26"/>
          <w:szCs w:val="26"/>
        </w:rPr>
      </w:pPr>
      <w:r w:rsidRPr="00C76D75">
        <w:rPr>
          <w:sz w:val="26"/>
          <w:szCs w:val="26"/>
        </w:rPr>
        <w:t xml:space="preserve">ekonomikas ministrs </w:t>
      </w:r>
      <w:r w:rsidRPr="00C76D75">
        <w:rPr>
          <w:sz w:val="26"/>
          <w:szCs w:val="26"/>
        </w:rPr>
        <w:tab/>
      </w:r>
      <w:r w:rsidRPr="00C76D75">
        <w:rPr>
          <w:sz w:val="26"/>
          <w:szCs w:val="26"/>
        </w:rPr>
        <w:tab/>
      </w:r>
      <w:r w:rsidRPr="00C76D75">
        <w:rPr>
          <w:sz w:val="26"/>
          <w:szCs w:val="26"/>
        </w:rPr>
        <w:tab/>
      </w:r>
      <w:r w:rsidRPr="00C76D75">
        <w:rPr>
          <w:sz w:val="26"/>
          <w:szCs w:val="26"/>
        </w:rPr>
        <w:tab/>
      </w:r>
      <w:r w:rsidRPr="00C76D75">
        <w:rPr>
          <w:sz w:val="26"/>
          <w:szCs w:val="26"/>
        </w:rPr>
        <w:tab/>
      </w:r>
      <w:r w:rsidRPr="00C76D75">
        <w:rPr>
          <w:sz w:val="26"/>
          <w:szCs w:val="26"/>
        </w:rPr>
        <w:tab/>
      </w:r>
      <w:r w:rsidR="004B01D1" w:rsidRPr="00C76D75">
        <w:rPr>
          <w:sz w:val="26"/>
          <w:szCs w:val="26"/>
        </w:rPr>
        <w:tab/>
        <w:t xml:space="preserve">     </w:t>
      </w:r>
      <w:r w:rsidRPr="00C76D75">
        <w:rPr>
          <w:sz w:val="26"/>
          <w:szCs w:val="26"/>
        </w:rPr>
        <w:t>Arvils Ašeradens</w:t>
      </w:r>
    </w:p>
    <w:p w:rsidR="004C41E2" w:rsidRPr="00C76D75" w:rsidRDefault="004C41E2" w:rsidP="004C41E2">
      <w:pPr>
        <w:rPr>
          <w:sz w:val="26"/>
          <w:szCs w:val="26"/>
        </w:rPr>
      </w:pPr>
    </w:p>
    <w:p w:rsidR="004C41E2" w:rsidRPr="00C76D75" w:rsidRDefault="004C41E2" w:rsidP="004C41E2">
      <w:pPr>
        <w:rPr>
          <w:sz w:val="26"/>
          <w:szCs w:val="26"/>
        </w:rPr>
      </w:pPr>
      <w:r w:rsidRPr="00C76D75">
        <w:rPr>
          <w:sz w:val="26"/>
          <w:szCs w:val="26"/>
        </w:rPr>
        <w:t>Vīza:</w:t>
      </w:r>
      <w:bookmarkStart w:id="0" w:name="_GoBack"/>
      <w:bookmarkEnd w:id="0"/>
    </w:p>
    <w:p w:rsidR="004C41E2" w:rsidRPr="00C76D75" w:rsidRDefault="004C41E2" w:rsidP="004C41E2">
      <w:pPr>
        <w:rPr>
          <w:sz w:val="26"/>
          <w:szCs w:val="26"/>
        </w:rPr>
      </w:pPr>
      <w:r w:rsidRPr="00C76D75">
        <w:rPr>
          <w:sz w:val="26"/>
          <w:szCs w:val="26"/>
        </w:rPr>
        <w:t xml:space="preserve">Valsts sekretārs </w:t>
      </w:r>
      <w:r w:rsidRPr="00C76D75">
        <w:rPr>
          <w:sz w:val="26"/>
          <w:szCs w:val="26"/>
        </w:rPr>
        <w:tab/>
      </w:r>
      <w:r w:rsidRPr="00C76D75">
        <w:rPr>
          <w:sz w:val="26"/>
          <w:szCs w:val="26"/>
        </w:rPr>
        <w:tab/>
      </w:r>
      <w:r w:rsidRPr="00C76D75">
        <w:rPr>
          <w:sz w:val="26"/>
          <w:szCs w:val="26"/>
        </w:rPr>
        <w:tab/>
      </w:r>
      <w:r w:rsidRPr="00C76D75">
        <w:rPr>
          <w:sz w:val="26"/>
          <w:szCs w:val="26"/>
        </w:rPr>
        <w:tab/>
      </w:r>
      <w:r w:rsidRPr="00C76D75">
        <w:rPr>
          <w:sz w:val="26"/>
          <w:szCs w:val="26"/>
        </w:rPr>
        <w:tab/>
      </w:r>
      <w:r w:rsidRPr="00C76D75">
        <w:rPr>
          <w:sz w:val="26"/>
          <w:szCs w:val="26"/>
        </w:rPr>
        <w:tab/>
      </w:r>
      <w:r w:rsidRPr="00C76D75">
        <w:rPr>
          <w:sz w:val="26"/>
          <w:szCs w:val="26"/>
        </w:rPr>
        <w:tab/>
      </w:r>
      <w:r w:rsidR="004B01D1" w:rsidRPr="00C76D75">
        <w:rPr>
          <w:sz w:val="26"/>
          <w:szCs w:val="26"/>
        </w:rPr>
        <w:tab/>
      </w:r>
      <w:r w:rsidR="004B01D1" w:rsidRPr="00C76D75">
        <w:rPr>
          <w:sz w:val="26"/>
          <w:szCs w:val="26"/>
        </w:rPr>
        <w:tab/>
        <w:t xml:space="preserve">         </w:t>
      </w:r>
      <w:r w:rsidRPr="00C76D75">
        <w:rPr>
          <w:sz w:val="26"/>
          <w:szCs w:val="26"/>
        </w:rPr>
        <w:t>J.Stinka</w:t>
      </w:r>
    </w:p>
    <w:p w:rsidR="004C41E2" w:rsidRPr="00C76D75" w:rsidRDefault="004C41E2" w:rsidP="004C41E2">
      <w:pPr>
        <w:rPr>
          <w:sz w:val="26"/>
          <w:szCs w:val="26"/>
        </w:rPr>
      </w:pPr>
    </w:p>
    <w:p w:rsidR="004C41E2" w:rsidRPr="00C76D75" w:rsidRDefault="004C41E2" w:rsidP="004C41E2">
      <w:pPr>
        <w:rPr>
          <w:sz w:val="26"/>
          <w:szCs w:val="26"/>
        </w:rPr>
      </w:pPr>
    </w:p>
    <w:p w:rsidR="004C41E2" w:rsidRPr="00C76D75" w:rsidRDefault="00E56365" w:rsidP="004C41E2">
      <w:pPr>
        <w:rPr>
          <w:sz w:val="20"/>
          <w:szCs w:val="20"/>
        </w:rPr>
      </w:pPr>
      <w:r>
        <w:rPr>
          <w:sz w:val="20"/>
          <w:szCs w:val="20"/>
        </w:rPr>
        <w:t>19</w:t>
      </w:r>
      <w:r w:rsidR="004C41E2" w:rsidRPr="00C76D75">
        <w:rPr>
          <w:sz w:val="20"/>
          <w:szCs w:val="20"/>
        </w:rPr>
        <w:t>.0</w:t>
      </w:r>
      <w:r>
        <w:rPr>
          <w:sz w:val="20"/>
          <w:szCs w:val="20"/>
        </w:rPr>
        <w:t>4</w:t>
      </w:r>
      <w:r w:rsidR="004C41E2" w:rsidRPr="00C76D75">
        <w:rPr>
          <w:sz w:val="20"/>
          <w:szCs w:val="20"/>
        </w:rPr>
        <w:t>.2017. 1</w:t>
      </w:r>
      <w:r>
        <w:rPr>
          <w:sz w:val="20"/>
          <w:szCs w:val="20"/>
        </w:rPr>
        <w:t>2:24</w:t>
      </w:r>
    </w:p>
    <w:p w:rsidR="004C41E2" w:rsidRPr="00C76D75" w:rsidRDefault="001A4F6B" w:rsidP="004C41E2">
      <w:pPr>
        <w:rPr>
          <w:sz w:val="20"/>
          <w:szCs w:val="20"/>
        </w:rPr>
      </w:pPr>
      <w:r w:rsidRPr="00C76D75">
        <w:rPr>
          <w:sz w:val="20"/>
          <w:szCs w:val="20"/>
        </w:rPr>
        <w:t>34</w:t>
      </w:r>
      <w:r w:rsidR="00E56365">
        <w:rPr>
          <w:sz w:val="20"/>
          <w:szCs w:val="20"/>
        </w:rPr>
        <w:t>9</w:t>
      </w:r>
    </w:p>
    <w:p w:rsidR="004C41E2" w:rsidRPr="00C76D75" w:rsidRDefault="00E56365" w:rsidP="004C41E2">
      <w:pPr>
        <w:rPr>
          <w:sz w:val="20"/>
          <w:szCs w:val="20"/>
        </w:rPr>
      </w:pPr>
      <w:r>
        <w:rPr>
          <w:sz w:val="20"/>
          <w:szCs w:val="20"/>
        </w:rPr>
        <w:t>I. Draudina, 67013142</w:t>
      </w:r>
    </w:p>
    <w:p w:rsidR="004C41E2" w:rsidRPr="00C76D75" w:rsidRDefault="00E56365" w:rsidP="004C41E2">
      <w:pPr>
        <w:rPr>
          <w:sz w:val="20"/>
          <w:szCs w:val="20"/>
        </w:rPr>
      </w:pPr>
      <w:r>
        <w:rPr>
          <w:sz w:val="20"/>
          <w:szCs w:val="20"/>
        </w:rPr>
        <w:t>Inguna.Draudina</w:t>
      </w:r>
      <w:r w:rsidR="001A4F6B" w:rsidRPr="00C76D75">
        <w:rPr>
          <w:sz w:val="20"/>
          <w:szCs w:val="20"/>
        </w:rPr>
        <w:t>@em.gov.lv</w:t>
      </w:r>
    </w:p>
    <w:p w:rsidR="001A4F6B" w:rsidRPr="00C76D75" w:rsidRDefault="001A4F6B" w:rsidP="004C41E2">
      <w:pPr>
        <w:rPr>
          <w:sz w:val="26"/>
          <w:szCs w:val="26"/>
        </w:rPr>
      </w:pPr>
    </w:p>
    <w:p w:rsidR="001A4F6B" w:rsidRPr="00C76D75" w:rsidRDefault="001A4F6B" w:rsidP="001A4F6B">
      <w:pPr>
        <w:rPr>
          <w:sz w:val="26"/>
          <w:szCs w:val="26"/>
        </w:rPr>
      </w:pPr>
    </w:p>
    <w:p w:rsidR="001A4F6B" w:rsidRPr="00C76D75" w:rsidRDefault="001A4F6B" w:rsidP="001A4F6B">
      <w:pPr>
        <w:rPr>
          <w:sz w:val="26"/>
          <w:szCs w:val="26"/>
        </w:rPr>
      </w:pPr>
    </w:p>
    <w:p w:rsidR="001A4F6B" w:rsidRPr="00C76D75" w:rsidRDefault="001A4F6B" w:rsidP="001A4F6B">
      <w:pPr>
        <w:rPr>
          <w:sz w:val="26"/>
          <w:szCs w:val="26"/>
        </w:rPr>
      </w:pPr>
    </w:p>
    <w:p w:rsidR="001A4F6B" w:rsidRPr="00C76D75" w:rsidRDefault="001A4F6B" w:rsidP="001A4F6B">
      <w:pPr>
        <w:rPr>
          <w:sz w:val="26"/>
          <w:szCs w:val="26"/>
        </w:rPr>
      </w:pPr>
    </w:p>
    <w:p w:rsidR="001A4F6B" w:rsidRPr="00C76D75" w:rsidRDefault="001A4F6B" w:rsidP="001A4F6B">
      <w:pPr>
        <w:rPr>
          <w:sz w:val="26"/>
          <w:szCs w:val="26"/>
        </w:rPr>
      </w:pPr>
    </w:p>
    <w:p w:rsidR="001A4F6B" w:rsidRPr="00C76D75" w:rsidRDefault="001A4F6B" w:rsidP="001A4F6B">
      <w:pPr>
        <w:rPr>
          <w:sz w:val="26"/>
          <w:szCs w:val="26"/>
        </w:rPr>
      </w:pPr>
    </w:p>
    <w:p w:rsidR="001A4F6B" w:rsidRPr="00C76D75" w:rsidRDefault="001A4F6B" w:rsidP="001A4F6B">
      <w:pPr>
        <w:rPr>
          <w:sz w:val="26"/>
          <w:szCs w:val="26"/>
        </w:rPr>
      </w:pPr>
    </w:p>
    <w:p w:rsidR="001A4F6B" w:rsidRPr="00C76D75" w:rsidRDefault="001A4F6B" w:rsidP="001A4F6B">
      <w:pPr>
        <w:rPr>
          <w:sz w:val="26"/>
          <w:szCs w:val="26"/>
        </w:rPr>
      </w:pPr>
    </w:p>
    <w:p w:rsidR="001A4F6B" w:rsidRPr="00C76D75" w:rsidRDefault="001A4F6B" w:rsidP="001A4F6B">
      <w:pPr>
        <w:rPr>
          <w:sz w:val="26"/>
          <w:szCs w:val="26"/>
        </w:rPr>
      </w:pPr>
    </w:p>
    <w:p w:rsidR="001A4F6B" w:rsidRPr="00C76D75" w:rsidRDefault="001A4F6B" w:rsidP="001A4F6B">
      <w:pPr>
        <w:rPr>
          <w:sz w:val="26"/>
          <w:szCs w:val="26"/>
        </w:rPr>
      </w:pPr>
    </w:p>
    <w:p w:rsidR="001A4F6B" w:rsidRPr="00C76D75" w:rsidRDefault="001A4F6B" w:rsidP="001A4F6B">
      <w:pPr>
        <w:rPr>
          <w:sz w:val="26"/>
          <w:szCs w:val="26"/>
        </w:rPr>
      </w:pPr>
    </w:p>
    <w:p w:rsidR="001A4F6B" w:rsidRPr="00C76D75" w:rsidRDefault="001A4F6B" w:rsidP="001A4F6B">
      <w:pPr>
        <w:rPr>
          <w:sz w:val="26"/>
          <w:szCs w:val="26"/>
        </w:rPr>
      </w:pPr>
    </w:p>
    <w:p w:rsidR="001A4F6B" w:rsidRPr="00C76D75" w:rsidRDefault="001A4F6B" w:rsidP="001A4F6B">
      <w:pPr>
        <w:rPr>
          <w:sz w:val="26"/>
          <w:szCs w:val="26"/>
        </w:rPr>
      </w:pPr>
    </w:p>
    <w:p w:rsidR="001A4F6B" w:rsidRPr="00C76D75" w:rsidRDefault="001A4F6B" w:rsidP="001A4F6B">
      <w:pPr>
        <w:rPr>
          <w:sz w:val="26"/>
          <w:szCs w:val="26"/>
        </w:rPr>
      </w:pPr>
    </w:p>
    <w:p w:rsidR="001A4F6B" w:rsidRPr="00C76D75" w:rsidRDefault="001A4F6B" w:rsidP="001A4F6B">
      <w:pPr>
        <w:rPr>
          <w:sz w:val="26"/>
          <w:szCs w:val="26"/>
        </w:rPr>
      </w:pPr>
    </w:p>
    <w:p w:rsidR="001A4F6B" w:rsidRPr="00C76D75" w:rsidRDefault="001A4F6B" w:rsidP="001A4F6B">
      <w:pPr>
        <w:rPr>
          <w:sz w:val="26"/>
          <w:szCs w:val="26"/>
        </w:rPr>
      </w:pPr>
    </w:p>
    <w:p w:rsidR="001A4F6B" w:rsidRPr="00C76D75" w:rsidRDefault="001A4F6B" w:rsidP="001A4F6B">
      <w:pPr>
        <w:rPr>
          <w:sz w:val="26"/>
          <w:szCs w:val="26"/>
        </w:rPr>
      </w:pPr>
    </w:p>
    <w:p w:rsidR="001A4F6B" w:rsidRPr="00C76D75" w:rsidRDefault="001A4F6B" w:rsidP="001A4F6B">
      <w:pPr>
        <w:rPr>
          <w:sz w:val="26"/>
          <w:szCs w:val="26"/>
        </w:rPr>
      </w:pPr>
    </w:p>
    <w:p w:rsidR="001A4F6B" w:rsidRPr="00C76D75" w:rsidRDefault="001A4F6B" w:rsidP="001A4F6B">
      <w:pPr>
        <w:rPr>
          <w:sz w:val="26"/>
          <w:szCs w:val="26"/>
        </w:rPr>
      </w:pPr>
    </w:p>
    <w:p w:rsidR="001A4F6B" w:rsidRPr="00C76D75" w:rsidRDefault="001A4F6B" w:rsidP="001A4F6B">
      <w:pPr>
        <w:rPr>
          <w:sz w:val="26"/>
          <w:szCs w:val="26"/>
        </w:rPr>
      </w:pPr>
    </w:p>
    <w:sectPr w:rsidR="001A4F6B" w:rsidRPr="00C76D75" w:rsidSect="0073612C">
      <w:footerReference w:type="default" r:id="rId7"/>
      <w:pgSz w:w="11906" w:h="16838"/>
      <w:pgMar w:top="1418" w:right="1134" w:bottom="96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1BB" w:rsidRDefault="003471BB" w:rsidP="004C41E2">
      <w:r>
        <w:separator/>
      </w:r>
    </w:p>
  </w:endnote>
  <w:endnote w:type="continuationSeparator" w:id="0">
    <w:p w:rsidR="003471BB" w:rsidRDefault="003471BB" w:rsidP="004C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1E2" w:rsidRPr="000308C6" w:rsidRDefault="004C41E2" w:rsidP="004C41E2">
    <w:pPr>
      <w:pStyle w:val="NoSpacing"/>
      <w:jc w:val="both"/>
      <w:rPr>
        <w:rFonts w:ascii="Times New Roman" w:hAnsi="Times New Roman"/>
        <w:sz w:val="18"/>
        <w:szCs w:val="18"/>
      </w:rPr>
    </w:pPr>
    <w:r w:rsidRPr="000308C6">
      <w:rPr>
        <w:rFonts w:ascii="Times New Roman" w:hAnsi="Times New Roman"/>
        <w:sz w:val="18"/>
        <w:szCs w:val="18"/>
      </w:rPr>
      <w:fldChar w:fldCharType="begin"/>
    </w:r>
    <w:r w:rsidRPr="000308C6">
      <w:rPr>
        <w:rFonts w:ascii="Times New Roman" w:hAnsi="Times New Roman"/>
        <w:sz w:val="18"/>
        <w:szCs w:val="18"/>
      </w:rPr>
      <w:instrText xml:space="preserve"> FILENAME   \* MERGEFORMAT </w:instrText>
    </w:r>
    <w:r w:rsidRPr="000308C6">
      <w:rPr>
        <w:rFonts w:ascii="Times New Roman" w:hAnsi="Times New Roman"/>
        <w:sz w:val="18"/>
        <w:szCs w:val="18"/>
      </w:rPr>
      <w:fldChar w:fldCharType="separate"/>
    </w:r>
    <w:r w:rsidR="00E56365">
      <w:rPr>
        <w:rFonts w:ascii="Times New Roman" w:hAnsi="Times New Roman"/>
        <w:noProof/>
        <w:sz w:val="18"/>
        <w:szCs w:val="18"/>
      </w:rPr>
      <w:t>EMzinp2_1904</w:t>
    </w:r>
    <w:r w:rsidR="001A4F6B">
      <w:rPr>
        <w:rFonts w:ascii="Times New Roman" w:hAnsi="Times New Roman"/>
        <w:noProof/>
        <w:sz w:val="18"/>
        <w:szCs w:val="18"/>
      </w:rPr>
      <w:t>17_AER_transporta.docx</w:t>
    </w:r>
    <w:r w:rsidRPr="000308C6">
      <w:rPr>
        <w:rFonts w:ascii="Times New Roman" w:hAnsi="Times New Roman"/>
        <w:sz w:val="18"/>
        <w:szCs w:val="18"/>
      </w:rPr>
      <w:fldChar w:fldCharType="end"/>
    </w:r>
    <w:r w:rsidRPr="000308C6">
      <w:rPr>
        <w:rFonts w:ascii="Times New Roman" w:hAnsi="Times New Roman"/>
        <w:sz w:val="18"/>
        <w:szCs w:val="18"/>
      </w:rPr>
      <w:t xml:space="preserve">; </w:t>
    </w:r>
    <w:proofErr w:type="gramStart"/>
    <w:r w:rsidR="0041484E" w:rsidRPr="0041484E">
      <w:rPr>
        <w:rFonts w:ascii="Times New Roman" w:hAnsi="Times New Roman"/>
        <w:sz w:val="18"/>
        <w:szCs w:val="18"/>
      </w:rPr>
      <w:t>2.pielikums</w:t>
    </w:r>
    <w:proofErr w:type="gramEnd"/>
    <w:r w:rsidR="0041484E" w:rsidRPr="0041484E">
      <w:rPr>
        <w:rFonts w:ascii="Times New Roman" w:hAnsi="Times New Roman"/>
        <w:sz w:val="18"/>
        <w:szCs w:val="18"/>
      </w:rPr>
      <w:t xml:space="preserve"> </w:t>
    </w:r>
    <w:proofErr w:type="spellStart"/>
    <w:r w:rsidR="0041484E" w:rsidRPr="0041484E">
      <w:rPr>
        <w:rFonts w:ascii="Times New Roman" w:hAnsi="Times New Roman"/>
        <w:sz w:val="18"/>
        <w:szCs w:val="18"/>
      </w:rPr>
      <w:t>konceptuālajam</w:t>
    </w:r>
    <w:proofErr w:type="spellEnd"/>
    <w:r w:rsidR="0041484E" w:rsidRPr="0041484E">
      <w:rPr>
        <w:rFonts w:ascii="Times New Roman" w:hAnsi="Times New Roman"/>
        <w:sz w:val="18"/>
        <w:szCs w:val="18"/>
      </w:rPr>
      <w:t xml:space="preserve"> </w:t>
    </w:r>
    <w:proofErr w:type="spellStart"/>
    <w:r w:rsidR="0041484E" w:rsidRPr="0041484E">
      <w:rPr>
        <w:rFonts w:ascii="Times New Roman" w:hAnsi="Times New Roman"/>
        <w:sz w:val="18"/>
        <w:szCs w:val="18"/>
      </w:rPr>
      <w:t>ziņojumam</w:t>
    </w:r>
    <w:proofErr w:type="spellEnd"/>
    <w:r w:rsidR="0041484E" w:rsidRPr="0041484E">
      <w:rPr>
        <w:rFonts w:ascii="Times New Roman" w:hAnsi="Times New Roman"/>
        <w:sz w:val="18"/>
        <w:szCs w:val="18"/>
      </w:rPr>
      <w:t xml:space="preserve"> „Par </w:t>
    </w:r>
    <w:proofErr w:type="spellStart"/>
    <w:r w:rsidR="0041484E" w:rsidRPr="0041484E">
      <w:rPr>
        <w:rFonts w:ascii="Times New Roman" w:hAnsi="Times New Roman"/>
        <w:sz w:val="18"/>
        <w:szCs w:val="18"/>
      </w:rPr>
      <w:t>atjaunojamo</w:t>
    </w:r>
    <w:proofErr w:type="spellEnd"/>
    <w:r w:rsidR="0041484E" w:rsidRPr="0041484E">
      <w:rPr>
        <w:rFonts w:ascii="Times New Roman" w:hAnsi="Times New Roman"/>
        <w:sz w:val="18"/>
        <w:szCs w:val="18"/>
      </w:rPr>
      <w:t xml:space="preserve"> </w:t>
    </w:r>
    <w:proofErr w:type="spellStart"/>
    <w:r w:rsidR="0041484E" w:rsidRPr="0041484E">
      <w:rPr>
        <w:rFonts w:ascii="Times New Roman" w:hAnsi="Times New Roman"/>
        <w:sz w:val="18"/>
        <w:szCs w:val="18"/>
      </w:rPr>
      <w:t>energoresursu</w:t>
    </w:r>
    <w:proofErr w:type="spellEnd"/>
    <w:r w:rsidR="0041484E" w:rsidRPr="0041484E">
      <w:rPr>
        <w:rFonts w:ascii="Times New Roman" w:hAnsi="Times New Roman"/>
        <w:sz w:val="18"/>
        <w:szCs w:val="18"/>
      </w:rPr>
      <w:t xml:space="preserve"> </w:t>
    </w:r>
    <w:proofErr w:type="spellStart"/>
    <w:r w:rsidR="0041484E" w:rsidRPr="0041484E">
      <w:rPr>
        <w:rFonts w:ascii="Times New Roman" w:hAnsi="Times New Roman"/>
        <w:sz w:val="18"/>
        <w:szCs w:val="18"/>
      </w:rPr>
      <w:t>izmantošanu</w:t>
    </w:r>
    <w:proofErr w:type="spellEnd"/>
    <w:r w:rsidR="0041484E" w:rsidRPr="0041484E">
      <w:rPr>
        <w:rFonts w:ascii="Times New Roman" w:hAnsi="Times New Roman"/>
        <w:sz w:val="18"/>
        <w:szCs w:val="18"/>
      </w:rPr>
      <w:t xml:space="preserve"> </w:t>
    </w:r>
    <w:proofErr w:type="spellStart"/>
    <w:r w:rsidR="0041484E" w:rsidRPr="0041484E">
      <w:rPr>
        <w:rFonts w:ascii="Times New Roman" w:hAnsi="Times New Roman"/>
        <w:sz w:val="18"/>
        <w:szCs w:val="18"/>
      </w:rPr>
      <w:t>transporta</w:t>
    </w:r>
    <w:proofErr w:type="spellEnd"/>
    <w:r w:rsidR="0041484E" w:rsidRPr="0041484E">
      <w:rPr>
        <w:rFonts w:ascii="Times New Roman" w:hAnsi="Times New Roman"/>
        <w:sz w:val="18"/>
        <w:szCs w:val="18"/>
      </w:rPr>
      <w:t xml:space="preserve"> </w:t>
    </w:r>
    <w:proofErr w:type="spellStart"/>
    <w:r w:rsidR="0041484E" w:rsidRPr="0041484E">
      <w:rPr>
        <w:rFonts w:ascii="Times New Roman" w:hAnsi="Times New Roman"/>
        <w:sz w:val="18"/>
        <w:szCs w:val="18"/>
      </w:rPr>
      <w:t>sektorā</w:t>
    </w:r>
    <w:proofErr w:type="spellEnd"/>
    <w:r w:rsidR="0041484E" w:rsidRPr="0041484E">
      <w:rPr>
        <w:rFonts w:ascii="Times New Roman" w:hAnsi="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1BB" w:rsidRDefault="003471BB" w:rsidP="004C41E2">
      <w:r>
        <w:separator/>
      </w:r>
    </w:p>
  </w:footnote>
  <w:footnote w:type="continuationSeparator" w:id="0">
    <w:p w:rsidR="003471BB" w:rsidRDefault="003471BB" w:rsidP="004C4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C2F"/>
    <w:multiLevelType w:val="hybridMultilevel"/>
    <w:tmpl w:val="89121360"/>
    <w:lvl w:ilvl="0" w:tplc="C4D80DD0">
      <w:start w:val="1"/>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85"/>
    <w:rsid w:val="00034071"/>
    <w:rsid w:val="001A4F6B"/>
    <w:rsid w:val="002C478D"/>
    <w:rsid w:val="003471BB"/>
    <w:rsid w:val="00394D85"/>
    <w:rsid w:val="0041484E"/>
    <w:rsid w:val="004B01D1"/>
    <w:rsid w:val="004C31F5"/>
    <w:rsid w:val="004C41E2"/>
    <w:rsid w:val="005F7E93"/>
    <w:rsid w:val="006A7895"/>
    <w:rsid w:val="0073612C"/>
    <w:rsid w:val="00973891"/>
    <w:rsid w:val="00A2108B"/>
    <w:rsid w:val="00C76D75"/>
    <w:rsid w:val="00DE65C3"/>
    <w:rsid w:val="00E5550A"/>
    <w:rsid w:val="00E563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8A8A2"/>
  <w15:chartTrackingRefBased/>
  <w15:docId w15:val="{6CBA598A-9C89-4AE7-9A57-13E43E70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4D85"/>
    <w:pPr>
      <w:spacing w:after="0" w:line="240" w:lineRule="auto"/>
    </w:pPr>
    <w:rPr>
      <w:rFonts w:ascii="Times New Roman" w:eastAsia="Times New Roman" w:hAnsi="Times New Roman" w:cs="Times New Roman"/>
      <w:sz w:val="24"/>
      <w:szCs w:val="24"/>
      <w:lang w:val="sv-SE" w:eastAsia="sv-SE"/>
    </w:rPr>
  </w:style>
  <w:style w:type="paragraph" w:styleId="Heading4">
    <w:name w:val="heading 4"/>
    <w:basedOn w:val="Normal"/>
    <w:next w:val="Normal"/>
    <w:link w:val="Heading4Char"/>
    <w:uiPriority w:val="9"/>
    <w:semiHidden/>
    <w:unhideWhenUsed/>
    <w:qFormat/>
    <w:rsid w:val="00394D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InfoZinAnex">
    <w:name w:val="iD_InfoZin_Anex"/>
    <w:basedOn w:val="Heading4"/>
    <w:link w:val="iDInfoZinAnexChar"/>
    <w:qFormat/>
    <w:rsid w:val="00394D85"/>
    <w:pPr>
      <w:jc w:val="right"/>
    </w:pPr>
    <w:rPr>
      <w:rFonts w:ascii="Times New Roman" w:hAnsi="Times New Roman"/>
      <w:sz w:val="26"/>
      <w:szCs w:val="26"/>
    </w:rPr>
  </w:style>
  <w:style w:type="character" w:customStyle="1" w:styleId="iDInfoZinAnexChar">
    <w:name w:val="iD_InfoZin_Anex Char"/>
    <w:basedOn w:val="Heading4Char"/>
    <w:link w:val="iDInfoZinAnex"/>
    <w:rsid w:val="00394D85"/>
    <w:rPr>
      <w:rFonts w:ascii="Times New Roman" w:eastAsiaTheme="majorEastAsia" w:hAnsi="Times New Roman" w:cstheme="majorBidi"/>
      <w:i/>
      <w:iCs/>
      <w:color w:val="2E74B5" w:themeColor="accent1" w:themeShade="BF"/>
      <w:sz w:val="26"/>
      <w:szCs w:val="26"/>
      <w:lang w:val="sv-SE" w:eastAsia="sv-SE"/>
    </w:rPr>
  </w:style>
  <w:style w:type="character" w:customStyle="1" w:styleId="Heading4Char">
    <w:name w:val="Heading 4 Char"/>
    <w:basedOn w:val="DefaultParagraphFont"/>
    <w:link w:val="Heading4"/>
    <w:uiPriority w:val="9"/>
    <w:semiHidden/>
    <w:rsid w:val="00394D85"/>
    <w:rPr>
      <w:rFonts w:asciiTheme="majorHAnsi" w:eastAsiaTheme="majorEastAsia" w:hAnsiTheme="majorHAnsi" w:cstheme="majorBidi"/>
      <w:i/>
      <w:iCs/>
      <w:color w:val="2E74B5" w:themeColor="accent1" w:themeShade="BF"/>
      <w:sz w:val="24"/>
      <w:szCs w:val="24"/>
      <w:lang w:val="sv-SE" w:eastAsia="sv-SE"/>
    </w:rPr>
  </w:style>
  <w:style w:type="paragraph" w:styleId="Header">
    <w:name w:val="header"/>
    <w:basedOn w:val="Normal"/>
    <w:link w:val="HeaderChar"/>
    <w:uiPriority w:val="99"/>
    <w:unhideWhenUsed/>
    <w:rsid w:val="004C41E2"/>
    <w:pPr>
      <w:tabs>
        <w:tab w:val="center" w:pos="4153"/>
        <w:tab w:val="right" w:pos="8306"/>
      </w:tabs>
    </w:pPr>
  </w:style>
  <w:style w:type="character" w:customStyle="1" w:styleId="HeaderChar">
    <w:name w:val="Header Char"/>
    <w:basedOn w:val="DefaultParagraphFont"/>
    <w:link w:val="Header"/>
    <w:uiPriority w:val="99"/>
    <w:rsid w:val="004C41E2"/>
    <w:rPr>
      <w:rFonts w:ascii="Times New Roman" w:eastAsia="Times New Roman" w:hAnsi="Times New Roman" w:cs="Times New Roman"/>
      <w:sz w:val="24"/>
      <w:szCs w:val="24"/>
      <w:lang w:val="sv-SE" w:eastAsia="sv-SE"/>
    </w:rPr>
  </w:style>
  <w:style w:type="paragraph" w:styleId="Footer">
    <w:name w:val="footer"/>
    <w:basedOn w:val="Normal"/>
    <w:link w:val="FooterChar"/>
    <w:uiPriority w:val="99"/>
    <w:unhideWhenUsed/>
    <w:rsid w:val="004C41E2"/>
    <w:pPr>
      <w:tabs>
        <w:tab w:val="center" w:pos="4153"/>
        <w:tab w:val="right" w:pos="8306"/>
      </w:tabs>
    </w:pPr>
  </w:style>
  <w:style w:type="character" w:customStyle="1" w:styleId="FooterChar">
    <w:name w:val="Footer Char"/>
    <w:basedOn w:val="DefaultParagraphFont"/>
    <w:link w:val="Footer"/>
    <w:uiPriority w:val="99"/>
    <w:rsid w:val="004C41E2"/>
    <w:rPr>
      <w:rFonts w:ascii="Times New Roman" w:eastAsia="Times New Roman" w:hAnsi="Times New Roman" w:cs="Times New Roman"/>
      <w:sz w:val="24"/>
      <w:szCs w:val="24"/>
      <w:lang w:val="sv-SE" w:eastAsia="sv-SE"/>
    </w:rPr>
  </w:style>
  <w:style w:type="paragraph" w:styleId="NoSpacing">
    <w:name w:val="No Spacing"/>
    <w:uiPriority w:val="1"/>
    <w:qFormat/>
    <w:rsid w:val="004C41E2"/>
    <w:pPr>
      <w:widowControl w:val="0"/>
      <w:spacing w:after="0" w:line="240" w:lineRule="auto"/>
    </w:pPr>
    <w:rPr>
      <w:rFonts w:ascii="Calibri" w:eastAsia="Calibri" w:hAnsi="Calibri" w:cs="Times New Roman"/>
      <w:lang w:val="en-US"/>
    </w:rPr>
  </w:style>
  <w:style w:type="paragraph" w:styleId="ListParagraph">
    <w:name w:val="List Paragraph"/>
    <w:basedOn w:val="Normal"/>
    <w:link w:val="ListParagraphChar"/>
    <w:uiPriority w:val="34"/>
    <w:qFormat/>
    <w:rsid w:val="00E5550A"/>
    <w:pPr>
      <w:ind w:left="720"/>
      <w:contextualSpacing/>
    </w:pPr>
  </w:style>
  <w:style w:type="character" w:customStyle="1" w:styleId="ListParagraphChar">
    <w:name w:val="List Paragraph Char"/>
    <w:basedOn w:val="DefaultParagraphFont"/>
    <w:link w:val="ListParagraph"/>
    <w:uiPriority w:val="34"/>
    <w:rsid w:val="00E5550A"/>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A4F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2408</Characters>
  <Application>Microsoft Office Word</Application>
  <DocSecurity>0</DocSecurity>
  <Lines>83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Mikus Ramanis</dc:creator>
  <cp:keywords/>
  <dc:description/>
  <cp:lastModifiedBy>Ingūna Draudiņa</cp:lastModifiedBy>
  <cp:revision>10</cp:revision>
  <dcterms:created xsi:type="dcterms:W3CDTF">2017-02-17T13:02:00Z</dcterms:created>
  <dcterms:modified xsi:type="dcterms:W3CDTF">2017-04-19T09:24:00Z</dcterms:modified>
</cp:coreProperties>
</file>