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CF" w:rsidRPr="003F4071" w:rsidRDefault="009A15B0" w:rsidP="00A65AC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</w:t>
      </w:r>
      <w:r w:rsidR="008E4B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oteikumu projekt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="00A65ACF" w:rsidRPr="003F40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351BA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A15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2006.</w:t>
      </w:r>
      <w:r w:rsidR="00ED4E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A15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 </w:t>
      </w:r>
      <w:r w:rsidR="00ED4E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</w:t>
      </w:r>
      <w:r w:rsidRPr="009A15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12.</w:t>
      </w:r>
      <w:r w:rsidR="00ED4E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A15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septembra noteikumos Nr.759 “Noteikumi par gada atšķirības zīmi dārgmetālu izstrādājumiem”</w:t>
      </w:r>
      <w:r w:rsidR="00A65ACF" w:rsidRPr="003F40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A65ACF" w:rsidRPr="003F40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ACF" w:rsidRPr="003F4071">
        <w:rPr>
          <w:rFonts w:ascii="Times New Roman" w:eastAsia="Calibri" w:hAnsi="Times New Roman" w:cs="Times New Roman"/>
          <w:b/>
          <w:bCs/>
          <w:sz w:val="24"/>
          <w:szCs w:val="24"/>
        </w:rPr>
        <w:t>sākotnējās ietekmes novērtējuma ziņojums (anotācija)</w:t>
      </w:r>
    </w:p>
    <w:p w:rsidR="00A65ACF" w:rsidRPr="003F4071" w:rsidRDefault="00A65ACF" w:rsidP="00A65AC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505"/>
        <w:gridCol w:w="5923"/>
      </w:tblGrid>
      <w:tr w:rsidR="003F4071" w:rsidRPr="003F4071" w:rsidTr="00D74BEC">
        <w:trPr>
          <w:trHeight w:val="40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5ACF" w:rsidRPr="003F4071" w:rsidRDefault="00A65ACF" w:rsidP="00A65A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F4071" w:rsidRPr="003F4071" w:rsidTr="00D74BEC">
        <w:trPr>
          <w:trHeight w:val="405"/>
          <w:tblCellSpacing w:w="15" w:type="dxa"/>
        </w:trPr>
        <w:tc>
          <w:tcPr>
            <w:tcW w:w="324" w:type="pct"/>
            <w:hideMark/>
          </w:tcPr>
          <w:p w:rsidR="00A65ACF" w:rsidRPr="003F4071" w:rsidRDefault="00A65ACF" w:rsidP="00691F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6" w:type="pct"/>
            <w:hideMark/>
          </w:tcPr>
          <w:p w:rsidR="00A65ACF" w:rsidRPr="003F4071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44" w:type="pct"/>
            <w:hideMark/>
          </w:tcPr>
          <w:p w:rsidR="00A65ACF" w:rsidRPr="00861FD2" w:rsidRDefault="00ED4E03" w:rsidP="0035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</w:t>
            </w:r>
            <w:r w:rsidR="00351B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2006. gada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septembra noteikumos Nr.759 “Noteikumi par gada atšķirības zīmi dārgmetālu izstrādājumiem””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 ir sagatavots, pamatojoties uz likuma </w:t>
            </w:r>
            <w:r w:rsid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proves uzraudzību</w:t>
            </w:r>
            <w:r w:rsid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13.panta pirmo daļu.</w:t>
            </w:r>
          </w:p>
        </w:tc>
      </w:tr>
      <w:tr w:rsidR="003F4071" w:rsidRPr="003F4071" w:rsidTr="00D74BEC">
        <w:trPr>
          <w:trHeight w:val="465"/>
          <w:tblCellSpacing w:w="15" w:type="dxa"/>
        </w:trPr>
        <w:tc>
          <w:tcPr>
            <w:tcW w:w="324" w:type="pct"/>
            <w:hideMark/>
          </w:tcPr>
          <w:p w:rsidR="00A65ACF" w:rsidRPr="003F4071" w:rsidRDefault="00A65ACF" w:rsidP="00691F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6" w:type="pct"/>
            <w:hideMark/>
          </w:tcPr>
          <w:p w:rsidR="00A65ACF" w:rsidRPr="003F4071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4" w:type="pct"/>
            <w:hideMark/>
          </w:tcPr>
          <w:p w:rsidR="008E4BD0" w:rsidRPr="00B3403A" w:rsidRDefault="008E4BD0" w:rsidP="00FE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nosaka </w:t>
            </w:r>
            <w:r w:rsidR="00FD0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izmantojamo 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atšķirības zīm</w:t>
            </w:r>
            <w:r w:rsidR="00FD0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Latvijas Republikā izgatavojamajiem dārgmetālu izstrādājumiem laika posmā no 20</w:t>
            </w:r>
            <w:r w:rsidR="00ED4E03"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gada līdz 20</w:t>
            </w:r>
            <w:r w:rsidR="00ED4E03"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gadam, </w:t>
            </w:r>
            <w:r w:rsid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</w:t>
            </w:r>
            <w:r w:rsid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ED4E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 ilglaicīgu, prognozējamu šīs nozares sfēras </w:t>
            </w:r>
            <w:r w:rsidRP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regulējumu.</w:t>
            </w:r>
          </w:p>
          <w:p w:rsidR="00B3403A" w:rsidRPr="00B3403A" w:rsidRDefault="00B3403A" w:rsidP="00FE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 atšķirības zīme ir zīmogs, kas norāda izstrādājuma izgatavošanas</w:t>
            </w:r>
            <w:r w:rsidR="00B93F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gadu. Šī zīme ir latīņu burts.</w:t>
            </w:r>
          </w:p>
          <w:p w:rsidR="00FE5D3C" w:rsidRPr="00B66A72" w:rsidRDefault="00B3403A" w:rsidP="00FE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Savukārt, lai aktīvi un radoši līdzdarbotos Latvijas valsts simtgades svinību norisē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2018.gadā gada atšķirības zīme ir </w:t>
            </w:r>
            <w:r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paredzēta grafiska simbola veidā “LV1∞”, kas vienlaikus ir arī </w:t>
            </w:r>
            <w:r w:rsidRPr="00B66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Republikas simtgades logo.</w:t>
            </w:r>
          </w:p>
          <w:p w:rsidR="00B3403A" w:rsidRPr="00811550" w:rsidRDefault="00085BBB" w:rsidP="00FE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6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īstenotu pašiniciatīvu, iekļaujot n</w:t>
            </w:r>
            <w:r w:rsidR="00185525" w:rsidRPr="00B66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projektā</w:t>
            </w:r>
            <w:r w:rsidRPr="00B66A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grafisko zīmolu, nepieciešams veikt grozījumu saistītajā normatīvajā aktā – likumā “Par valsts proves uzraudzību” 13.panta pirmajā daļā, papildinot tekstu ar vārdiem 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2227A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skaitlis vai grafisks simbols vai arī šo elementu kombinācija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  <w:p w:rsidR="00A65ACF" w:rsidRPr="003F4071" w:rsidRDefault="00B66A72" w:rsidP="0037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B3403A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3403A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likumā “Par valsts proves uzraudzību””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2999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atbalstīts Saeimas 1. lasījumā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372999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11.05.2017. 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871/Lp12)</w:t>
            </w:r>
            <w:r w:rsidR="00A65ACF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67A3" w:rsidRPr="00D067A3" w:rsidTr="00D74BEC">
        <w:trPr>
          <w:trHeight w:val="465"/>
          <w:tblCellSpacing w:w="15" w:type="dxa"/>
        </w:trPr>
        <w:tc>
          <w:tcPr>
            <w:tcW w:w="324" w:type="pct"/>
            <w:hideMark/>
          </w:tcPr>
          <w:p w:rsidR="00A65ACF" w:rsidRPr="00D067A3" w:rsidRDefault="00A65ACF" w:rsidP="00691F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6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44" w:type="pct"/>
            <w:hideMark/>
          </w:tcPr>
          <w:p w:rsidR="00A65ACF" w:rsidRPr="00D067A3" w:rsidRDefault="00A65ACF" w:rsidP="00A6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</w:t>
            </w: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izstrādi atbildīgā institūcija ir Finanšu ministrija.</w:t>
            </w:r>
          </w:p>
          <w:p w:rsidR="00A65ACF" w:rsidRPr="00D067A3" w:rsidRDefault="00085BBB" w:rsidP="00811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izstrādē iesaistīta </w:t>
            </w:r>
            <w:r w:rsidR="0062227A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sabiedrība ar ierobežotu atbildību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1550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VSIA) 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proves birojs</w:t>
            </w:r>
            <w:r w:rsidR="00FD056F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67A3" w:rsidRPr="00D067A3" w:rsidTr="00D74BEC">
        <w:trPr>
          <w:tblCellSpacing w:w="15" w:type="dxa"/>
        </w:trPr>
        <w:tc>
          <w:tcPr>
            <w:tcW w:w="324" w:type="pct"/>
            <w:hideMark/>
          </w:tcPr>
          <w:p w:rsidR="00A65ACF" w:rsidRPr="00D067A3" w:rsidRDefault="00A65ACF" w:rsidP="00691FF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6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4" w:type="pct"/>
            <w:hideMark/>
          </w:tcPr>
          <w:p w:rsidR="00A65ACF" w:rsidRPr="00D067A3" w:rsidRDefault="00A65ACF" w:rsidP="00A65A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D0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65ACF" w:rsidRPr="003F4071" w:rsidRDefault="00A65ACF" w:rsidP="00A65ACF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lv-LV"/>
        </w:rPr>
      </w:pPr>
    </w:p>
    <w:p w:rsidR="00A65ACF" w:rsidRPr="003F4071" w:rsidRDefault="00A65ACF" w:rsidP="00A65ACF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2645"/>
        <w:gridCol w:w="5923"/>
      </w:tblGrid>
      <w:tr w:rsidR="003F4071" w:rsidRPr="003F4071" w:rsidTr="00D74BEC">
        <w:trPr>
          <w:trHeight w:val="55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5ACF" w:rsidRPr="003F4071" w:rsidRDefault="00A65ACF" w:rsidP="00A65A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067A3" w:rsidRPr="00D067A3" w:rsidTr="00D74BEC">
        <w:trPr>
          <w:trHeight w:val="465"/>
          <w:tblCellSpacing w:w="15" w:type="dxa"/>
        </w:trPr>
        <w:tc>
          <w:tcPr>
            <w:tcW w:w="247" w:type="pct"/>
            <w:hideMark/>
          </w:tcPr>
          <w:p w:rsidR="00A65ACF" w:rsidRPr="00D067A3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3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44" w:type="pct"/>
            <w:hideMark/>
          </w:tcPr>
          <w:p w:rsidR="00A65ACF" w:rsidRPr="00D067A3" w:rsidRDefault="00AB0435" w:rsidP="00A7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Komersanti, kas</w:t>
            </w:r>
            <w:r>
              <w:t xml:space="preserve"> </w:t>
            </w:r>
            <w:r w:rsidRPr="00AB04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B04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 atšķirības zīmi Latvijas Republikā izgatavo</w:t>
            </w:r>
            <w:r w:rsidR="00A708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tajiem</w:t>
            </w:r>
            <w:bookmarkStart w:id="0" w:name="_GoBack"/>
            <w:bookmarkEnd w:id="0"/>
            <w:r w:rsidRPr="00AB04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dārgmetālu izstrādājumiem</w:t>
            </w:r>
            <w:r w:rsidR="00A65ACF"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067A3" w:rsidRPr="00D067A3" w:rsidTr="00D74BEC">
        <w:trPr>
          <w:trHeight w:val="510"/>
          <w:tblCellSpacing w:w="15" w:type="dxa"/>
        </w:trPr>
        <w:tc>
          <w:tcPr>
            <w:tcW w:w="247" w:type="pct"/>
            <w:hideMark/>
          </w:tcPr>
          <w:p w:rsidR="00A65ACF" w:rsidRPr="00D067A3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3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Tiesiskā regulējuma ietekme uz </w:t>
            </w: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tautsaimniecību un administratīvo slogu</w:t>
            </w:r>
          </w:p>
        </w:tc>
        <w:tc>
          <w:tcPr>
            <w:tcW w:w="3244" w:type="pct"/>
            <w:hideMark/>
          </w:tcPr>
          <w:p w:rsidR="00A65ACF" w:rsidRPr="00D067A3" w:rsidRDefault="00FD056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0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Noteikumu projekts </w:t>
            </w:r>
            <w:r w:rsidR="00D067A3"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jomu neskar</w:t>
            </w:r>
            <w:r w:rsidR="00A65ACF"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F4071" w:rsidRPr="003F4071" w:rsidTr="00D74BEC">
        <w:trPr>
          <w:trHeight w:val="510"/>
          <w:tblCellSpacing w:w="15" w:type="dxa"/>
        </w:trPr>
        <w:tc>
          <w:tcPr>
            <w:tcW w:w="247" w:type="pct"/>
            <w:hideMark/>
          </w:tcPr>
          <w:p w:rsidR="00A65ACF" w:rsidRPr="003F4071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3" w:type="pct"/>
            <w:hideMark/>
          </w:tcPr>
          <w:p w:rsidR="00A65ACF" w:rsidRPr="003F4071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4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44" w:type="pct"/>
            <w:hideMark/>
          </w:tcPr>
          <w:p w:rsidR="00A65ACF" w:rsidRPr="003F4071" w:rsidRDefault="00085BBB" w:rsidP="000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67A3"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jomu neskar.</w:t>
            </w:r>
          </w:p>
        </w:tc>
      </w:tr>
      <w:tr w:rsidR="00D067A3" w:rsidRPr="00D067A3" w:rsidTr="00D74BEC">
        <w:trPr>
          <w:trHeight w:val="345"/>
          <w:tblCellSpacing w:w="15" w:type="dxa"/>
        </w:trPr>
        <w:tc>
          <w:tcPr>
            <w:tcW w:w="247" w:type="pct"/>
            <w:hideMark/>
          </w:tcPr>
          <w:p w:rsidR="00A65ACF" w:rsidRPr="00D067A3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3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4" w:type="pct"/>
            <w:hideMark/>
          </w:tcPr>
          <w:p w:rsidR="00A65ACF" w:rsidRPr="00D067A3" w:rsidRDefault="00A65ACF" w:rsidP="00A65A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65ACF" w:rsidRPr="00F3471F" w:rsidRDefault="00A65ACF" w:rsidP="00A6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87"/>
        <w:gridCol w:w="5783"/>
      </w:tblGrid>
      <w:tr w:rsidR="00F3471F" w:rsidRPr="00F3471F" w:rsidTr="00D74BEC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65ACF" w:rsidRPr="00F3471F" w:rsidRDefault="00A65ACF" w:rsidP="00A65A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F4071" w:rsidRPr="003F4071" w:rsidTr="00A62583">
        <w:trPr>
          <w:trHeight w:val="420"/>
          <w:tblCellSpacing w:w="15" w:type="dxa"/>
          <w:jc w:val="center"/>
        </w:trPr>
        <w:tc>
          <w:tcPr>
            <w:tcW w:w="246" w:type="pct"/>
            <w:hideMark/>
          </w:tcPr>
          <w:p w:rsidR="00A65ACF" w:rsidRPr="00F3471F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1" w:type="pct"/>
            <w:hideMark/>
          </w:tcPr>
          <w:p w:rsidR="00A65ACF" w:rsidRPr="00F3471F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66" w:type="pct"/>
          </w:tcPr>
          <w:p w:rsidR="00A65ACF" w:rsidRPr="003F4071" w:rsidRDefault="00A65ACF" w:rsidP="00A6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Uzziņa par </w:t>
            </w:r>
            <w:r w:rsidR="00085BBB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izstrādi 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publicēta F</w:t>
            </w:r>
            <w:r w:rsidR="00072E09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inanšu ministrijas</w:t>
            </w:r>
            <w:r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mājas lap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sadaļ</w:t>
            </w:r>
            <w:r w:rsidR="00A6258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072E09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aktu projekti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(publikācijas datums – </w:t>
            </w:r>
            <w:r w:rsidR="00A62583" w:rsidRPr="0081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</w:t>
            </w:r>
            <w:r w:rsidR="003220A0" w:rsidRPr="0081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</w:t>
            </w:r>
            <w:r w:rsidR="003220A0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067A3" w:rsidRPr="008115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.2017.).</w:t>
            </w:r>
          </w:p>
        </w:tc>
      </w:tr>
      <w:tr w:rsidR="00D067A3" w:rsidRPr="00D067A3" w:rsidTr="00A62583">
        <w:trPr>
          <w:trHeight w:val="450"/>
          <w:tblCellSpacing w:w="15" w:type="dxa"/>
          <w:jc w:val="center"/>
        </w:trPr>
        <w:tc>
          <w:tcPr>
            <w:tcW w:w="246" w:type="pct"/>
            <w:hideMark/>
          </w:tcPr>
          <w:p w:rsidR="00A65ACF" w:rsidRPr="00D067A3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1" w:type="pct"/>
            <w:hideMark/>
          </w:tcPr>
          <w:p w:rsidR="00A65ACF" w:rsidRPr="00D067A3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66" w:type="pct"/>
          </w:tcPr>
          <w:p w:rsidR="00A65ACF" w:rsidRPr="00D067A3" w:rsidRDefault="00D067A3" w:rsidP="00D0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Laika posmā pēc uzziņas par </w:t>
            </w:r>
            <w:r w:rsidR="00085BBB"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projekta </w:t>
            </w:r>
            <w:r w:rsidRPr="00D06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publicēšanas, iebildumi vai priekšlikumi nav saņemti.</w:t>
            </w:r>
          </w:p>
        </w:tc>
      </w:tr>
      <w:tr w:rsidR="00FE5D3C" w:rsidRPr="00FE5D3C" w:rsidTr="00A62583">
        <w:trPr>
          <w:trHeight w:val="390"/>
          <w:tblCellSpacing w:w="15" w:type="dxa"/>
          <w:jc w:val="center"/>
        </w:trPr>
        <w:tc>
          <w:tcPr>
            <w:tcW w:w="246" w:type="pct"/>
            <w:hideMark/>
          </w:tcPr>
          <w:p w:rsidR="00A65ACF" w:rsidRPr="00FE5D3C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1" w:type="pct"/>
            <w:hideMark/>
          </w:tcPr>
          <w:p w:rsidR="00A65ACF" w:rsidRPr="00FE5D3C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66" w:type="pct"/>
          </w:tcPr>
          <w:p w:rsidR="00A65ACF" w:rsidRPr="00FE5D3C" w:rsidRDefault="00085BBB" w:rsidP="00085BB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85B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5D3C"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jomu neskar.</w:t>
            </w:r>
            <w:r w:rsidR="00A65ACF"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E5D3C" w:rsidRPr="00FE5D3C" w:rsidTr="00A62583">
        <w:trPr>
          <w:trHeight w:val="390"/>
          <w:tblCellSpacing w:w="15" w:type="dxa"/>
          <w:jc w:val="center"/>
        </w:trPr>
        <w:tc>
          <w:tcPr>
            <w:tcW w:w="246" w:type="pct"/>
          </w:tcPr>
          <w:p w:rsidR="00A65ACF" w:rsidRPr="00FE5D3C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1" w:type="pct"/>
          </w:tcPr>
          <w:p w:rsidR="00A65ACF" w:rsidRPr="00FE5D3C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</w:tcPr>
          <w:p w:rsidR="00A65ACF" w:rsidRPr="00FE5D3C" w:rsidRDefault="00A65ACF" w:rsidP="00A65A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E5D3C" w:rsidRPr="00FE5D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65ACF" w:rsidRPr="00F3471F" w:rsidRDefault="00A65ACF" w:rsidP="00A6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787"/>
        <w:gridCol w:w="5783"/>
      </w:tblGrid>
      <w:tr w:rsidR="00F3471F" w:rsidRPr="00F3471F" w:rsidTr="00D74BEC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65ACF" w:rsidRPr="00F3471F" w:rsidRDefault="00A65ACF" w:rsidP="00A65A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F4071" w:rsidRPr="003F4071" w:rsidTr="00D74BEC">
        <w:trPr>
          <w:trHeight w:val="420"/>
          <w:tblCellSpacing w:w="15" w:type="dxa"/>
          <w:jc w:val="center"/>
        </w:trPr>
        <w:tc>
          <w:tcPr>
            <w:tcW w:w="246" w:type="pct"/>
            <w:hideMark/>
          </w:tcPr>
          <w:p w:rsidR="00A65ACF" w:rsidRPr="00F3471F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1" w:type="pct"/>
            <w:hideMark/>
          </w:tcPr>
          <w:p w:rsidR="00A65ACF" w:rsidRPr="00F3471F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67" w:type="pct"/>
          </w:tcPr>
          <w:p w:rsidR="00A65ACF" w:rsidRPr="00F3471F" w:rsidRDefault="00A65ACF" w:rsidP="00F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VSIA Latvijas proves birojs</w:t>
            </w:r>
            <w:r w:rsidR="00FD05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F4071" w:rsidRPr="003F4071" w:rsidTr="00D74BEC">
        <w:trPr>
          <w:trHeight w:val="450"/>
          <w:tblCellSpacing w:w="15" w:type="dxa"/>
          <w:jc w:val="center"/>
        </w:trPr>
        <w:tc>
          <w:tcPr>
            <w:tcW w:w="246" w:type="pct"/>
            <w:hideMark/>
          </w:tcPr>
          <w:p w:rsidR="00A65ACF" w:rsidRPr="00F3471F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1" w:type="pct"/>
            <w:hideMark/>
          </w:tcPr>
          <w:p w:rsidR="00A65ACF" w:rsidRPr="00F3471F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65ACF" w:rsidRPr="00F3471F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67" w:type="pct"/>
          </w:tcPr>
          <w:p w:rsidR="00A65ACF" w:rsidRPr="00F3471F" w:rsidRDefault="00A65ACF" w:rsidP="00A6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 pārvaldes funkcijas un institucionālo struktūru. Netiek izveidotas jaunas institūcijas, likvidētas esošās vai reorganizētas.</w:t>
            </w:r>
          </w:p>
          <w:p w:rsidR="00A65ACF" w:rsidRPr="00F3471F" w:rsidRDefault="00A65ACF" w:rsidP="00A6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65ACF" w:rsidRPr="003F4071" w:rsidTr="00D74BEC">
        <w:trPr>
          <w:trHeight w:val="390"/>
          <w:tblCellSpacing w:w="15" w:type="dxa"/>
          <w:jc w:val="center"/>
        </w:trPr>
        <w:tc>
          <w:tcPr>
            <w:tcW w:w="246" w:type="pct"/>
            <w:hideMark/>
          </w:tcPr>
          <w:p w:rsidR="00A65ACF" w:rsidRPr="00F3471F" w:rsidRDefault="00A65ACF" w:rsidP="006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1" w:type="pct"/>
            <w:hideMark/>
          </w:tcPr>
          <w:p w:rsidR="00A65ACF" w:rsidRPr="00F3471F" w:rsidRDefault="00A65ACF" w:rsidP="00A6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</w:tcPr>
          <w:p w:rsidR="00A65ACF" w:rsidRPr="00F3471F" w:rsidRDefault="00A65ACF" w:rsidP="00A65A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7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62583" w:rsidRDefault="00A62583" w:rsidP="00A65ACF">
      <w:pPr>
        <w:keepNext/>
        <w:tabs>
          <w:tab w:val="left" w:pos="709"/>
          <w:tab w:val="left" w:pos="680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</w:rPr>
      </w:pPr>
    </w:p>
    <w:p w:rsidR="00A65ACF" w:rsidRPr="00F3471F" w:rsidRDefault="00A62583" w:rsidP="00A65ACF">
      <w:pPr>
        <w:keepNext/>
        <w:tabs>
          <w:tab w:val="left" w:pos="709"/>
          <w:tab w:val="left" w:pos="680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811550">
        <w:rPr>
          <w:rFonts w:ascii="Times New Roman" w:eastAsia="Times New Roman" w:hAnsi="Times New Roman" w:cs="Times New Roman"/>
          <w:sz w:val="24"/>
          <w:szCs w:val="20"/>
        </w:rPr>
        <w:t>Anotācijas III, IV un V sadaļa – projekts šīs jomas neskar.</w:t>
      </w:r>
    </w:p>
    <w:p w:rsidR="00A65ACF" w:rsidRDefault="00A65ACF" w:rsidP="00A65ACF">
      <w:pPr>
        <w:keepNext/>
        <w:tabs>
          <w:tab w:val="left" w:pos="709"/>
          <w:tab w:val="left" w:pos="680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</w:rPr>
      </w:pPr>
    </w:p>
    <w:p w:rsidR="00A62583" w:rsidRPr="00F3471F" w:rsidRDefault="00A62583" w:rsidP="00A65ACF">
      <w:pPr>
        <w:keepNext/>
        <w:tabs>
          <w:tab w:val="left" w:pos="709"/>
          <w:tab w:val="left" w:pos="6804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</w:rPr>
      </w:pPr>
    </w:p>
    <w:p w:rsidR="00A65ACF" w:rsidRPr="00F3471F" w:rsidRDefault="00A65ACF" w:rsidP="00A65ACF">
      <w:pPr>
        <w:keepNext/>
        <w:tabs>
          <w:tab w:val="left" w:pos="709"/>
          <w:tab w:val="left" w:pos="7230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 w:rsidRPr="00F3471F">
        <w:rPr>
          <w:rFonts w:ascii="Times New Roman" w:eastAsia="Times New Roman" w:hAnsi="Times New Roman" w:cs="Times New Roman"/>
          <w:sz w:val="24"/>
          <w:szCs w:val="20"/>
        </w:rPr>
        <w:t>Finanšu ministre</w:t>
      </w:r>
      <w:r w:rsidRPr="00F3471F">
        <w:rPr>
          <w:rFonts w:ascii="Times New Roman" w:eastAsia="Times New Roman" w:hAnsi="Times New Roman" w:cs="Times New Roman"/>
          <w:sz w:val="24"/>
          <w:szCs w:val="20"/>
        </w:rPr>
        <w:tab/>
        <w:t>D.Reizniece-Ozola</w:t>
      </w: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E5D3C" w:rsidRDefault="00FE5D3C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E5D3C" w:rsidRPr="00F3471F" w:rsidRDefault="00FE5D3C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F3471F" w:rsidP="00A65AC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3471F" w:rsidRPr="00F3471F" w:rsidRDefault="00A65ACF" w:rsidP="00A65A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3471F">
        <w:rPr>
          <w:rFonts w:ascii="Times New Roman" w:eastAsia="Calibri" w:hAnsi="Times New Roman" w:cs="Times New Roman"/>
          <w:sz w:val="20"/>
          <w:szCs w:val="20"/>
        </w:rPr>
        <w:t>Šidlovskis</w:t>
      </w:r>
      <w:r w:rsidR="00F3471F" w:rsidRPr="00F3471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F3471F">
        <w:rPr>
          <w:rFonts w:ascii="Times New Roman" w:eastAsia="Calibri" w:hAnsi="Times New Roman" w:cs="Times New Roman"/>
          <w:sz w:val="20"/>
          <w:szCs w:val="20"/>
        </w:rPr>
        <w:t>67083894</w:t>
      </w:r>
    </w:p>
    <w:p w:rsidR="00A65ACF" w:rsidRPr="00F3471F" w:rsidRDefault="00D508DB" w:rsidP="00A65A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A65ACF" w:rsidRPr="00F3471F">
          <w:rPr>
            <w:rFonts w:ascii="Times New Roman" w:eastAsia="Calibri" w:hAnsi="Times New Roman" w:cs="Times New Roman"/>
            <w:sz w:val="20"/>
            <w:szCs w:val="20"/>
            <w:u w:val="single"/>
          </w:rPr>
          <w:t>Edgars.Sidlovskis@fm.gov.lv</w:t>
        </w:r>
      </w:hyperlink>
      <w:r w:rsidR="00A65ACF" w:rsidRPr="00F3471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4746A" w:rsidRPr="00F3471F" w:rsidRDefault="00C4746A"/>
    <w:sectPr w:rsidR="00C4746A" w:rsidRPr="00F3471F" w:rsidSect="00DC122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DB" w:rsidRDefault="00D508DB">
      <w:pPr>
        <w:spacing w:after="0" w:line="240" w:lineRule="auto"/>
      </w:pPr>
      <w:r>
        <w:separator/>
      </w:r>
    </w:p>
  </w:endnote>
  <w:endnote w:type="continuationSeparator" w:id="0">
    <w:p w:rsidR="00D508DB" w:rsidRDefault="00D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7" w:rsidRPr="003F4071" w:rsidRDefault="003F4071" w:rsidP="003F4071">
    <w:pPr>
      <w:pStyle w:val="Footer"/>
    </w:pPr>
    <w:r>
      <w:rPr>
        <w:rFonts w:ascii="Times New Roman" w:hAnsi="Times New Roman"/>
      </w:rPr>
      <w:t>FMAnot_2</w:t>
    </w:r>
    <w:r w:rsidR="003220A0">
      <w:rPr>
        <w:rFonts w:ascii="Times New Roman" w:hAnsi="Times New Roman"/>
      </w:rPr>
      <w:t>404</w:t>
    </w:r>
    <w:r>
      <w:rPr>
        <w:rFonts w:ascii="Times New Roman" w:hAnsi="Times New Roman"/>
      </w:rPr>
      <w:t>17_Groz_Prove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7" w:rsidRDefault="003F4071" w:rsidP="00833F23">
    <w:pPr>
      <w:pStyle w:val="Footer"/>
      <w:jc w:val="both"/>
    </w:pPr>
    <w:r>
      <w:rPr>
        <w:rFonts w:ascii="Times New Roman" w:hAnsi="Times New Roman"/>
      </w:rPr>
      <w:t>FMAnot_2</w:t>
    </w:r>
    <w:r w:rsidR="003220A0">
      <w:rPr>
        <w:rFonts w:ascii="Times New Roman" w:hAnsi="Times New Roman"/>
      </w:rPr>
      <w:t>404</w:t>
    </w:r>
    <w:r>
      <w:rPr>
        <w:rFonts w:ascii="Times New Roman" w:hAnsi="Times New Roman"/>
      </w:rPr>
      <w:t>17_Groz_Prove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DB" w:rsidRDefault="00D508DB">
      <w:pPr>
        <w:spacing w:after="0" w:line="240" w:lineRule="auto"/>
      </w:pPr>
      <w:r>
        <w:separator/>
      </w:r>
    </w:p>
  </w:footnote>
  <w:footnote w:type="continuationSeparator" w:id="0">
    <w:p w:rsidR="00D508DB" w:rsidRDefault="00D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22" w:rsidRDefault="00A65A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8A0">
      <w:rPr>
        <w:noProof/>
      </w:rPr>
      <w:t>2</w:t>
    </w:r>
    <w:r>
      <w:rPr>
        <w:noProof/>
      </w:rPr>
      <w:fldChar w:fldCharType="end"/>
    </w:r>
  </w:p>
  <w:p w:rsidR="00DC1222" w:rsidRDefault="00D50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F"/>
    <w:rsid w:val="00072E09"/>
    <w:rsid w:val="00085BBB"/>
    <w:rsid w:val="00185525"/>
    <w:rsid w:val="00224A7A"/>
    <w:rsid w:val="002B10B5"/>
    <w:rsid w:val="003220A0"/>
    <w:rsid w:val="00351BAA"/>
    <w:rsid w:val="00372999"/>
    <w:rsid w:val="003A45F0"/>
    <w:rsid w:val="003E787A"/>
    <w:rsid w:val="003F4071"/>
    <w:rsid w:val="0047238B"/>
    <w:rsid w:val="004E3C38"/>
    <w:rsid w:val="00584678"/>
    <w:rsid w:val="005C5387"/>
    <w:rsid w:val="005D7637"/>
    <w:rsid w:val="0062227A"/>
    <w:rsid w:val="006254A1"/>
    <w:rsid w:val="00671247"/>
    <w:rsid w:val="00691FFA"/>
    <w:rsid w:val="007D5B31"/>
    <w:rsid w:val="00811550"/>
    <w:rsid w:val="0085457E"/>
    <w:rsid w:val="00861FD2"/>
    <w:rsid w:val="008E4BD0"/>
    <w:rsid w:val="009A15B0"/>
    <w:rsid w:val="00A62583"/>
    <w:rsid w:val="00A65ACF"/>
    <w:rsid w:val="00A708A0"/>
    <w:rsid w:val="00AB0435"/>
    <w:rsid w:val="00AD5657"/>
    <w:rsid w:val="00AE2870"/>
    <w:rsid w:val="00B3403A"/>
    <w:rsid w:val="00B66A72"/>
    <w:rsid w:val="00B93FD2"/>
    <w:rsid w:val="00BD734E"/>
    <w:rsid w:val="00BE1DEB"/>
    <w:rsid w:val="00C4746A"/>
    <w:rsid w:val="00CF124E"/>
    <w:rsid w:val="00D067A3"/>
    <w:rsid w:val="00D508DB"/>
    <w:rsid w:val="00D55311"/>
    <w:rsid w:val="00D67527"/>
    <w:rsid w:val="00ED4E03"/>
    <w:rsid w:val="00F041F4"/>
    <w:rsid w:val="00F3471F"/>
    <w:rsid w:val="00FD056F"/>
    <w:rsid w:val="00FD60FD"/>
    <w:rsid w:val="00FE5D3C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35B8B"/>
  <w15:chartTrackingRefBased/>
  <w15:docId w15:val="{79ED9496-82B0-42BA-8788-04F97D3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CF"/>
  </w:style>
  <w:style w:type="paragraph" w:styleId="Footer">
    <w:name w:val="footer"/>
    <w:basedOn w:val="Normal"/>
    <w:link w:val="FooterChar"/>
    <w:uiPriority w:val="99"/>
    <w:unhideWhenUsed/>
    <w:rsid w:val="00A6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CF"/>
  </w:style>
  <w:style w:type="paragraph" w:styleId="BalloonText">
    <w:name w:val="Balloon Text"/>
    <w:basedOn w:val="Normal"/>
    <w:link w:val="BalloonTextChar"/>
    <w:uiPriority w:val="99"/>
    <w:semiHidden/>
    <w:unhideWhenUsed/>
    <w:rsid w:val="0069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dgars.Sidlovskis@f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Jana Salmiņa</Vad_x012b_t_x0101_js>
    <Kategorija xmlns="2e5bb04e-596e-45bd-9003-43ca78b1ba16">Anotācija</Kategorija>
    <DKP xmlns="2e5bb04e-596e-45bd-9003-43ca78b1ba16">104</DKP>
  </documentManagement>
</p:properties>
</file>

<file path=customXml/itemProps1.xml><?xml version="1.0" encoding="utf-8"?>
<ds:datastoreItem xmlns:ds="http://schemas.openxmlformats.org/officeDocument/2006/customXml" ds:itemID="{046A0F5C-7353-4262-B06C-3E122BC60DB0}"/>
</file>

<file path=customXml/itemProps2.xml><?xml version="1.0" encoding="utf-8"?>
<ds:datastoreItem xmlns:ds="http://schemas.openxmlformats.org/officeDocument/2006/customXml" ds:itemID="{1E12A220-D4D2-4126-B82D-50502F8B97E4}"/>
</file>

<file path=customXml/itemProps3.xml><?xml version="1.0" encoding="utf-8"?>
<ds:datastoreItem xmlns:ds="http://schemas.openxmlformats.org/officeDocument/2006/customXml" ds:itemID="{8A465C5F-EE14-4735-9D51-9600BBF46763}"/>
</file>

<file path=customXml/itemProps4.xml><?xml version="1.0" encoding="utf-8"?>
<ds:datastoreItem xmlns:ds="http://schemas.openxmlformats.org/officeDocument/2006/customXml" ds:itemID="{E870129F-CF6B-463C-8317-9B2BDB534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2006. gada         12. septembra noteikumos Nr.759 “Noteikumi par gada atšķirības zīmi dārgmetālu izstrādājumiem”” sākotnējās ietekmes novērtējuma ziņojums (anotācija)</vt:lpstr>
    </vt:vector>
  </TitlesOfParts>
  <Company>Finanšu ministrija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2006. gada         12. septembra noteikumos Nr.759 “Noteikumi par gada atšķirības zīmi dārgmetālu izstrādājumiem”” sākotnējās ietekmes novērtējuma ziņojums (anotācija)</dc:title>
  <dc:subject>Anotācija</dc:subject>
  <dc:creator>Edgars Šidlovskis</dc:creator>
  <cp:keywords/>
  <dc:description>67083894, edgars.sidlovskis@fm.gov.lv_x000d_
</dc:description>
  <cp:lastModifiedBy>Šidlovskis Edgars</cp:lastModifiedBy>
  <cp:revision>29</cp:revision>
  <cp:lastPrinted>2017-05-15T08:23:00Z</cp:lastPrinted>
  <dcterms:created xsi:type="dcterms:W3CDTF">2017-02-22T09:01:00Z</dcterms:created>
  <dcterms:modified xsi:type="dcterms:W3CDTF">2017-05-15T08:24:00Z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