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88B89D4" w14:textId="77777777" w:rsidR="000E0063" w:rsidRPr="008825EF" w:rsidRDefault="000E0063" w:rsidP="000E0063">
      <w:pPr>
        <w:jc w:val="right"/>
        <w:rPr>
          <w:i/>
          <w:sz w:val="26"/>
          <w:szCs w:val="26"/>
        </w:rPr>
      </w:pPr>
      <w:r w:rsidRPr="008825EF">
        <w:rPr>
          <w:i/>
          <w:sz w:val="26"/>
          <w:szCs w:val="26"/>
        </w:rPr>
        <w:t>Projekts</w:t>
      </w:r>
    </w:p>
    <w:p w14:paraId="4C338486" w14:textId="77777777" w:rsidR="000E0063" w:rsidRPr="008825EF" w:rsidRDefault="000E0063" w:rsidP="000E0063">
      <w:pPr>
        <w:jc w:val="right"/>
        <w:rPr>
          <w:i/>
          <w:sz w:val="26"/>
          <w:szCs w:val="26"/>
        </w:rPr>
      </w:pPr>
    </w:p>
    <w:p w14:paraId="6F6FE1D7" w14:textId="77777777" w:rsidR="000E0063" w:rsidRPr="008945D4" w:rsidRDefault="000E0063" w:rsidP="000E0063">
      <w:pPr>
        <w:jc w:val="center"/>
        <w:rPr>
          <w:sz w:val="28"/>
          <w:szCs w:val="28"/>
        </w:rPr>
      </w:pPr>
      <w:r w:rsidRPr="008945D4">
        <w:rPr>
          <w:sz w:val="28"/>
          <w:szCs w:val="28"/>
        </w:rPr>
        <w:t>LATVIJAS REPUBLIKAS MINISTRU KABINETS</w:t>
      </w:r>
    </w:p>
    <w:p w14:paraId="3237FB27" w14:textId="77777777" w:rsidR="000E0063" w:rsidRPr="008945D4" w:rsidRDefault="000E0063" w:rsidP="000E0063">
      <w:pPr>
        <w:rPr>
          <w:sz w:val="28"/>
          <w:szCs w:val="28"/>
        </w:rPr>
      </w:pPr>
    </w:p>
    <w:p w14:paraId="28AADF5C" w14:textId="77777777" w:rsidR="000E0063" w:rsidRPr="008945D4" w:rsidRDefault="000E0063" w:rsidP="000E0063">
      <w:pPr>
        <w:jc w:val="both"/>
        <w:rPr>
          <w:sz w:val="28"/>
          <w:szCs w:val="28"/>
        </w:rPr>
      </w:pPr>
      <w:r w:rsidRPr="008945D4">
        <w:rPr>
          <w:sz w:val="28"/>
          <w:szCs w:val="28"/>
        </w:rPr>
        <w:t>201</w:t>
      </w:r>
      <w:r w:rsidR="004E459D" w:rsidRPr="008945D4">
        <w:rPr>
          <w:sz w:val="28"/>
          <w:szCs w:val="28"/>
        </w:rPr>
        <w:t>7</w:t>
      </w:r>
      <w:r w:rsidRPr="008945D4">
        <w:rPr>
          <w:sz w:val="28"/>
          <w:szCs w:val="28"/>
        </w:rPr>
        <w:t xml:space="preserve">.gada _______________ </w:t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  <w:t xml:space="preserve">               Noteikumi Nr.____</w:t>
      </w:r>
    </w:p>
    <w:p w14:paraId="3E479E3E" w14:textId="77777777" w:rsidR="000E0063" w:rsidRPr="008945D4" w:rsidRDefault="000E0063" w:rsidP="000E0063">
      <w:pPr>
        <w:jc w:val="both"/>
        <w:rPr>
          <w:sz w:val="28"/>
          <w:szCs w:val="28"/>
        </w:rPr>
      </w:pPr>
      <w:r w:rsidRPr="008945D4">
        <w:rPr>
          <w:sz w:val="28"/>
          <w:szCs w:val="28"/>
        </w:rPr>
        <w:t xml:space="preserve">Rīgā </w:t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</w:r>
      <w:r w:rsidRPr="008945D4">
        <w:rPr>
          <w:sz w:val="28"/>
          <w:szCs w:val="28"/>
        </w:rPr>
        <w:tab/>
        <w:t xml:space="preserve">                (prot. Nr.__. ___§)</w:t>
      </w:r>
    </w:p>
    <w:p w14:paraId="5C8E97D9" w14:textId="77777777" w:rsidR="000E0063" w:rsidRPr="008945D4" w:rsidRDefault="000E0063" w:rsidP="000E0063">
      <w:pPr>
        <w:rPr>
          <w:sz w:val="28"/>
          <w:szCs w:val="28"/>
        </w:rPr>
      </w:pPr>
    </w:p>
    <w:p w14:paraId="65644C2D" w14:textId="77777777" w:rsidR="000E0063" w:rsidRPr="008945D4" w:rsidRDefault="000E0063" w:rsidP="000E0063">
      <w:pPr>
        <w:jc w:val="center"/>
        <w:rPr>
          <w:b/>
          <w:sz w:val="28"/>
          <w:szCs w:val="28"/>
        </w:rPr>
      </w:pPr>
      <w:r w:rsidRPr="008945D4">
        <w:rPr>
          <w:b/>
          <w:sz w:val="28"/>
          <w:szCs w:val="28"/>
        </w:rPr>
        <w:t>Grozījum</w:t>
      </w:r>
      <w:r w:rsidR="004C7CA8" w:rsidRPr="008945D4">
        <w:rPr>
          <w:b/>
          <w:sz w:val="28"/>
          <w:szCs w:val="28"/>
        </w:rPr>
        <w:t>i</w:t>
      </w:r>
      <w:r w:rsidRPr="008945D4">
        <w:rPr>
          <w:b/>
          <w:sz w:val="28"/>
          <w:szCs w:val="28"/>
        </w:rPr>
        <w:t xml:space="preserve"> Ministru kabineta 2001.gada 30.aprīļa noteikumos Nr.178 </w:t>
      </w:r>
      <w:r w:rsidR="003B3A7C" w:rsidRPr="008945D4">
        <w:rPr>
          <w:b/>
          <w:sz w:val="28"/>
          <w:szCs w:val="28"/>
        </w:rPr>
        <w:t>“</w:t>
      </w:r>
      <w:smartTag w:uri="schemas-tilde-lv/tildestengine" w:element="veidnes">
        <w:smartTagPr>
          <w:attr w:name="baseform" w:val="līgum|s"/>
          <w:attr w:name="id" w:val="-1"/>
          <w:attr w:name="text" w:val="līgumos"/>
        </w:smartTagPr>
        <w:r w:rsidRPr="008945D4">
          <w:rPr>
            <w:b/>
            <w:sz w:val="28"/>
            <w:szCs w:val="28"/>
          </w:rPr>
          <w:t>Kārtība, kādā piemērojami starptautiskajos līgumos par nodokļu dubultās uzlikšanas un nodokļu n</w:t>
        </w:r>
        <w:bookmarkStart w:id="0" w:name="_GoBack"/>
        <w:bookmarkEnd w:id="0"/>
        <w:r w:rsidRPr="008945D4">
          <w:rPr>
            <w:b/>
            <w:sz w:val="28"/>
            <w:szCs w:val="28"/>
          </w:rPr>
          <w:t>emaksāšanas novēršanu noteiktie nodokļu atvieglojumi”</w:t>
        </w:r>
      </w:smartTag>
    </w:p>
    <w:p w14:paraId="53CB4D36" w14:textId="77777777" w:rsidR="000E0063" w:rsidRPr="008945D4" w:rsidRDefault="000E0063" w:rsidP="000E0063">
      <w:pPr>
        <w:jc w:val="center"/>
        <w:rPr>
          <w:b/>
          <w:sz w:val="28"/>
          <w:szCs w:val="28"/>
        </w:rPr>
      </w:pPr>
    </w:p>
    <w:p w14:paraId="65961E0A" w14:textId="694B9501" w:rsidR="00CF66D3" w:rsidRPr="008945D4" w:rsidRDefault="000E0063" w:rsidP="000E0063">
      <w:pPr>
        <w:contextualSpacing/>
        <w:jc w:val="right"/>
        <w:rPr>
          <w:sz w:val="28"/>
          <w:szCs w:val="28"/>
        </w:rPr>
      </w:pPr>
      <w:r w:rsidRPr="008945D4">
        <w:rPr>
          <w:sz w:val="28"/>
          <w:szCs w:val="28"/>
        </w:rPr>
        <w:t>Izdoti saskaņā ar likuma</w:t>
      </w:r>
      <w:r w:rsidR="00CF66D3" w:rsidRPr="008945D4">
        <w:rPr>
          <w:sz w:val="28"/>
          <w:szCs w:val="28"/>
        </w:rPr>
        <w:t xml:space="preserve"> </w:t>
      </w:r>
      <w:r w:rsidR="003B3A7C" w:rsidRPr="008945D4">
        <w:rPr>
          <w:sz w:val="28"/>
          <w:szCs w:val="28"/>
        </w:rPr>
        <w:t>“</w:t>
      </w:r>
      <w:r w:rsidRPr="008945D4">
        <w:rPr>
          <w:sz w:val="28"/>
          <w:szCs w:val="28"/>
        </w:rPr>
        <w:t>Par nodokļiem</w:t>
      </w:r>
    </w:p>
    <w:p w14:paraId="0F123722" w14:textId="13A04159" w:rsidR="000E0063" w:rsidRPr="00DB549D" w:rsidRDefault="000E0063" w:rsidP="000E0063">
      <w:pPr>
        <w:contextualSpacing/>
        <w:jc w:val="right"/>
        <w:rPr>
          <w:szCs w:val="28"/>
        </w:rPr>
      </w:pPr>
      <w:r w:rsidRPr="008945D4">
        <w:rPr>
          <w:sz w:val="28"/>
          <w:szCs w:val="28"/>
        </w:rPr>
        <w:t xml:space="preserve"> un nodevām”</w:t>
      </w:r>
      <w:r w:rsidR="00CF66D3" w:rsidRPr="008945D4">
        <w:rPr>
          <w:sz w:val="28"/>
          <w:szCs w:val="28"/>
        </w:rPr>
        <w:t xml:space="preserve"> </w:t>
      </w:r>
      <w:r w:rsidRPr="008945D4">
        <w:rPr>
          <w:sz w:val="28"/>
          <w:szCs w:val="28"/>
        </w:rPr>
        <w:t>7.panta trešo daļu</w:t>
      </w:r>
    </w:p>
    <w:p w14:paraId="48D9D031" w14:textId="77777777" w:rsidR="000E0063" w:rsidRPr="008945D4" w:rsidRDefault="000E0063" w:rsidP="000E0063">
      <w:pPr>
        <w:jc w:val="both"/>
        <w:rPr>
          <w:sz w:val="28"/>
          <w:szCs w:val="28"/>
        </w:rPr>
      </w:pPr>
    </w:p>
    <w:p w14:paraId="6714D485" w14:textId="77777777" w:rsidR="000E0063" w:rsidRPr="008945D4" w:rsidRDefault="00464E94" w:rsidP="00CF66D3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 </w:t>
      </w:r>
      <w:r w:rsidR="000E0063" w:rsidRPr="008945D4">
        <w:rPr>
          <w:sz w:val="28"/>
          <w:szCs w:val="28"/>
        </w:rPr>
        <w:t>Izdarīt Ministru kabineta 2001.</w:t>
      </w:r>
      <w:r w:rsidR="00D24C9E" w:rsidRPr="008945D4">
        <w:rPr>
          <w:sz w:val="28"/>
          <w:szCs w:val="28"/>
        </w:rPr>
        <w:t> </w:t>
      </w:r>
      <w:r w:rsidR="000E0063" w:rsidRPr="008945D4">
        <w:rPr>
          <w:sz w:val="28"/>
          <w:szCs w:val="28"/>
        </w:rPr>
        <w:t>gada 30.</w:t>
      </w:r>
      <w:r w:rsidR="00D24C9E" w:rsidRPr="008945D4">
        <w:rPr>
          <w:sz w:val="28"/>
          <w:szCs w:val="28"/>
        </w:rPr>
        <w:t> </w:t>
      </w:r>
      <w:r w:rsidR="000E0063" w:rsidRPr="008945D4">
        <w:rPr>
          <w:sz w:val="28"/>
          <w:szCs w:val="28"/>
        </w:rPr>
        <w:t>aprīļa noteikumos Nr.</w:t>
      </w:r>
      <w:r w:rsidR="00D24C9E" w:rsidRPr="008945D4">
        <w:rPr>
          <w:sz w:val="28"/>
          <w:szCs w:val="28"/>
        </w:rPr>
        <w:t> </w:t>
      </w:r>
      <w:r w:rsidR="000E0063" w:rsidRPr="008945D4">
        <w:rPr>
          <w:sz w:val="28"/>
          <w:szCs w:val="28"/>
        </w:rPr>
        <w:t xml:space="preserve">178 </w:t>
      </w:r>
      <w:r w:rsidR="003B3A7C" w:rsidRPr="008945D4">
        <w:rPr>
          <w:sz w:val="28"/>
          <w:szCs w:val="28"/>
        </w:rPr>
        <w:t>“</w:t>
      </w:r>
      <w:smartTag w:uri="schemas-tilde-lv/tildestengine" w:element="veidnes">
        <w:smartTagPr>
          <w:attr w:name="baseform" w:val="līgum|s"/>
          <w:attr w:name="id" w:val="-1"/>
          <w:attr w:name="text" w:val="līgumos"/>
        </w:smartTagPr>
        <w:r w:rsidR="000E0063" w:rsidRPr="008945D4">
          <w:rPr>
            <w:sz w:val="28"/>
            <w:szCs w:val="28"/>
          </w:rPr>
          <w:t>Kārtība, kādā piemērojami starptautiskajos līgumos par nodokļu dubultās uzlikšanas un nodokļu nemaksāšanas novēršanu noteiktie nodokļu atvieglojumi” (Latvijas Vēstnesis,</w:t>
        </w:r>
        <w:r w:rsidR="00D24C9E" w:rsidRPr="008945D4">
          <w:rPr>
            <w:sz w:val="28"/>
            <w:szCs w:val="28"/>
          </w:rPr>
          <w:t> </w:t>
        </w:r>
        <w:r w:rsidR="000E0063" w:rsidRPr="008945D4">
          <w:rPr>
            <w:sz w:val="28"/>
            <w:szCs w:val="28"/>
          </w:rPr>
          <w:t>2001,</w:t>
        </w:r>
        <w:r w:rsidR="00D24C9E" w:rsidRPr="008945D4">
          <w:rPr>
            <w:sz w:val="28"/>
            <w:szCs w:val="28"/>
          </w:rPr>
          <w:t> </w:t>
        </w:r>
        <w:r w:rsidR="000E0063" w:rsidRPr="008945D4">
          <w:rPr>
            <w:sz w:val="28"/>
            <w:szCs w:val="28"/>
          </w:rPr>
          <w:t>68.nr.;</w:t>
        </w:r>
        <w:r w:rsidR="00D24C9E" w:rsidRPr="008945D4">
          <w:rPr>
            <w:sz w:val="28"/>
            <w:szCs w:val="28"/>
          </w:rPr>
          <w:t> </w:t>
        </w:r>
        <w:r w:rsidR="000E0063" w:rsidRPr="008945D4">
          <w:rPr>
            <w:sz w:val="28"/>
            <w:szCs w:val="28"/>
          </w:rPr>
          <w:t>2007,</w:t>
        </w:r>
        <w:r w:rsidR="00D24C9E" w:rsidRPr="008945D4">
          <w:rPr>
            <w:sz w:val="28"/>
            <w:szCs w:val="28"/>
          </w:rPr>
          <w:t> </w:t>
        </w:r>
        <w:r w:rsidR="000E0063" w:rsidRPr="008945D4">
          <w:rPr>
            <w:sz w:val="28"/>
            <w:szCs w:val="28"/>
          </w:rPr>
          <w:t>41.nr.</w:t>
        </w:r>
        <w:r w:rsidR="004C7CA8" w:rsidRPr="008945D4">
          <w:rPr>
            <w:sz w:val="28"/>
            <w:szCs w:val="28"/>
          </w:rPr>
          <w:t>; 2015. 83.nr.</w:t>
        </w:r>
        <w:r w:rsidR="000E0063" w:rsidRPr="008945D4">
          <w:rPr>
            <w:sz w:val="28"/>
            <w:szCs w:val="28"/>
          </w:rPr>
          <w:t>) šādu</w:t>
        </w:r>
        <w:r w:rsidR="00EB69D0" w:rsidRPr="008945D4">
          <w:rPr>
            <w:sz w:val="28"/>
            <w:szCs w:val="28"/>
          </w:rPr>
          <w:t>s</w:t>
        </w:r>
        <w:r w:rsidR="000E0063" w:rsidRPr="008945D4">
          <w:rPr>
            <w:sz w:val="28"/>
            <w:szCs w:val="28"/>
          </w:rPr>
          <w:t xml:space="preserve"> grozījumu</w:t>
        </w:r>
        <w:r w:rsidR="00EB69D0" w:rsidRPr="008945D4">
          <w:rPr>
            <w:sz w:val="28"/>
            <w:szCs w:val="28"/>
          </w:rPr>
          <w:t>s</w:t>
        </w:r>
        <w:r w:rsidR="000E0063" w:rsidRPr="008945D4">
          <w:rPr>
            <w:sz w:val="28"/>
            <w:szCs w:val="28"/>
          </w:rPr>
          <w:t>:</w:t>
        </w:r>
      </w:smartTag>
    </w:p>
    <w:p w14:paraId="2529E1A9" w14:textId="77777777" w:rsidR="00901520" w:rsidRPr="008945D4" w:rsidRDefault="00901520">
      <w:pPr>
        <w:ind w:firstLine="720"/>
        <w:jc w:val="both"/>
        <w:rPr>
          <w:sz w:val="28"/>
          <w:szCs w:val="28"/>
        </w:rPr>
      </w:pPr>
    </w:p>
    <w:p w14:paraId="52C2E716" w14:textId="77777777" w:rsidR="001D0D0B" w:rsidRPr="008945D4" w:rsidRDefault="001D0D0B">
      <w:pPr>
        <w:pStyle w:val="ListParagraph"/>
        <w:numPr>
          <w:ilvl w:val="0"/>
          <w:numId w:val="5"/>
        </w:numPr>
        <w:tabs>
          <w:tab w:val="left" w:pos="1134"/>
        </w:tabs>
        <w:ind w:left="0"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Aizstāt 3.punktā vārdus un skaitli “vai šo noteikumu 9.</w:t>
      </w:r>
      <w:r w:rsidRPr="008945D4">
        <w:rPr>
          <w:sz w:val="28"/>
          <w:szCs w:val="28"/>
          <w:vertAlign w:val="superscript"/>
        </w:rPr>
        <w:t>1</w:t>
      </w:r>
      <w:r w:rsidRPr="008945D4">
        <w:rPr>
          <w:sz w:val="28"/>
          <w:szCs w:val="28"/>
        </w:rPr>
        <w:t>” ar vārdiem un skaitļiem “vai šo noteikumu 9.</w:t>
      </w:r>
      <w:r w:rsidRPr="008945D4">
        <w:rPr>
          <w:sz w:val="28"/>
          <w:szCs w:val="28"/>
          <w:vertAlign w:val="superscript"/>
        </w:rPr>
        <w:t xml:space="preserve">1 </w:t>
      </w:r>
      <w:r w:rsidRPr="008945D4">
        <w:rPr>
          <w:sz w:val="28"/>
          <w:szCs w:val="28"/>
        </w:rPr>
        <w:t>punktā minētos dokumentus vai 9.</w:t>
      </w:r>
      <w:r w:rsidRPr="008945D4">
        <w:rPr>
          <w:sz w:val="28"/>
          <w:szCs w:val="28"/>
          <w:vertAlign w:val="superscript"/>
        </w:rPr>
        <w:t xml:space="preserve">3 </w:t>
      </w:r>
      <w:r w:rsidRPr="008945D4">
        <w:rPr>
          <w:sz w:val="28"/>
          <w:szCs w:val="28"/>
        </w:rPr>
        <w:t>punktā”.</w:t>
      </w:r>
    </w:p>
    <w:p w14:paraId="1A2816E7" w14:textId="77777777" w:rsidR="003B4341" w:rsidRPr="008945D4" w:rsidRDefault="003B4341">
      <w:pPr>
        <w:ind w:firstLine="720"/>
        <w:jc w:val="both"/>
        <w:rPr>
          <w:sz w:val="28"/>
          <w:szCs w:val="28"/>
        </w:rPr>
      </w:pPr>
    </w:p>
    <w:p w14:paraId="0F036294" w14:textId="77777777" w:rsidR="007A2409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2</w:t>
      </w:r>
      <w:r w:rsidR="00BB628D" w:rsidRPr="008945D4">
        <w:rPr>
          <w:sz w:val="28"/>
          <w:szCs w:val="28"/>
        </w:rPr>
        <w:t>. Papildināt 5</w:t>
      </w:r>
      <w:r w:rsidR="007A2409" w:rsidRPr="008945D4">
        <w:rPr>
          <w:sz w:val="28"/>
          <w:szCs w:val="28"/>
        </w:rPr>
        <w:t>.punkt</w:t>
      </w:r>
      <w:r w:rsidR="007138E9" w:rsidRPr="008945D4">
        <w:rPr>
          <w:sz w:val="28"/>
          <w:szCs w:val="28"/>
        </w:rPr>
        <w:t>a pirmo un otro teikumu</w:t>
      </w:r>
      <w:r w:rsidR="007A2409" w:rsidRPr="008945D4">
        <w:rPr>
          <w:sz w:val="28"/>
          <w:szCs w:val="28"/>
        </w:rPr>
        <w:t xml:space="preserve"> aiz vārdiem</w:t>
      </w:r>
      <w:r w:rsidR="00BB628D" w:rsidRPr="008945D4">
        <w:rPr>
          <w:sz w:val="28"/>
          <w:szCs w:val="28"/>
        </w:rPr>
        <w:t xml:space="preserve"> “saņemtos atvieglojumu apliecības eksemplārus”</w:t>
      </w:r>
      <w:r w:rsidR="007A2409" w:rsidRPr="008945D4">
        <w:rPr>
          <w:sz w:val="28"/>
          <w:szCs w:val="28"/>
        </w:rPr>
        <w:t xml:space="preserve"> </w:t>
      </w:r>
      <w:r w:rsidRPr="008945D4">
        <w:rPr>
          <w:sz w:val="28"/>
          <w:szCs w:val="28"/>
        </w:rPr>
        <w:t xml:space="preserve">un </w:t>
      </w:r>
      <w:r w:rsidR="007138E9" w:rsidRPr="008945D4">
        <w:rPr>
          <w:sz w:val="28"/>
          <w:szCs w:val="28"/>
        </w:rPr>
        <w:t xml:space="preserve"> </w:t>
      </w:r>
      <w:r w:rsidRPr="008945D4">
        <w:rPr>
          <w:sz w:val="28"/>
          <w:szCs w:val="28"/>
        </w:rPr>
        <w:t xml:space="preserve">“saņemto atvieglojumu apliecību” </w:t>
      </w:r>
      <w:r w:rsidR="007A2409" w:rsidRPr="008945D4">
        <w:rPr>
          <w:sz w:val="28"/>
          <w:szCs w:val="28"/>
        </w:rPr>
        <w:t>a</w:t>
      </w:r>
      <w:r w:rsidR="006D5B62" w:rsidRPr="008945D4">
        <w:rPr>
          <w:sz w:val="28"/>
          <w:szCs w:val="28"/>
        </w:rPr>
        <w:t>r vārdiem un skaitli “</w:t>
      </w:r>
      <w:r w:rsidR="00CE2372" w:rsidRPr="008945D4">
        <w:rPr>
          <w:sz w:val="28"/>
          <w:szCs w:val="28"/>
        </w:rPr>
        <w:t>vai 9.</w:t>
      </w:r>
      <w:r w:rsidR="00CE2372" w:rsidRPr="008945D4">
        <w:rPr>
          <w:sz w:val="28"/>
          <w:szCs w:val="28"/>
          <w:vertAlign w:val="superscript"/>
        </w:rPr>
        <w:t>1</w:t>
      </w:r>
      <w:r w:rsidR="00BB628D" w:rsidRPr="008945D4">
        <w:rPr>
          <w:sz w:val="28"/>
          <w:szCs w:val="28"/>
        </w:rPr>
        <w:t xml:space="preserve"> punkt</w:t>
      </w:r>
      <w:r w:rsidR="004C7F2A" w:rsidRPr="008945D4">
        <w:rPr>
          <w:sz w:val="28"/>
          <w:szCs w:val="28"/>
        </w:rPr>
        <w:t>ā</w:t>
      </w:r>
      <w:r w:rsidR="00BB628D" w:rsidRPr="008945D4">
        <w:rPr>
          <w:sz w:val="28"/>
          <w:szCs w:val="28"/>
        </w:rPr>
        <w:t xml:space="preserve"> </w:t>
      </w:r>
      <w:r w:rsidR="004C7F2A" w:rsidRPr="008945D4">
        <w:rPr>
          <w:sz w:val="28"/>
          <w:szCs w:val="28"/>
        </w:rPr>
        <w:t xml:space="preserve"> minētos</w:t>
      </w:r>
      <w:r w:rsidR="00BB628D" w:rsidRPr="008945D4">
        <w:rPr>
          <w:sz w:val="28"/>
          <w:szCs w:val="28"/>
        </w:rPr>
        <w:t xml:space="preserve"> dokumentu</w:t>
      </w:r>
      <w:r w:rsidR="004C7F2A" w:rsidRPr="008945D4">
        <w:rPr>
          <w:sz w:val="28"/>
          <w:szCs w:val="28"/>
        </w:rPr>
        <w:t>s</w:t>
      </w:r>
      <w:r w:rsidR="006D5B62" w:rsidRPr="008945D4">
        <w:rPr>
          <w:sz w:val="28"/>
          <w:szCs w:val="28"/>
        </w:rPr>
        <w:t>”</w:t>
      </w:r>
      <w:r w:rsidR="007A2409" w:rsidRPr="008945D4">
        <w:rPr>
          <w:sz w:val="28"/>
          <w:szCs w:val="28"/>
        </w:rPr>
        <w:t>.</w:t>
      </w:r>
    </w:p>
    <w:p w14:paraId="0FE98642" w14:textId="77777777" w:rsidR="003B4341" w:rsidRPr="008945D4" w:rsidRDefault="003B4341">
      <w:pPr>
        <w:ind w:firstLine="720"/>
        <w:jc w:val="both"/>
        <w:rPr>
          <w:sz w:val="28"/>
          <w:szCs w:val="28"/>
        </w:rPr>
      </w:pPr>
    </w:p>
    <w:p w14:paraId="0CD05830" w14:textId="77777777" w:rsidR="00BB628D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3</w:t>
      </w:r>
      <w:r w:rsidR="00917AE1" w:rsidRPr="008945D4">
        <w:rPr>
          <w:sz w:val="28"/>
          <w:szCs w:val="28"/>
        </w:rPr>
        <w:t>. Izteikt 5.punkta trešo</w:t>
      </w:r>
      <w:r w:rsidR="00BB628D" w:rsidRPr="008945D4">
        <w:rPr>
          <w:sz w:val="28"/>
          <w:szCs w:val="28"/>
        </w:rPr>
        <w:t xml:space="preserve"> teikumu šādā redakcijā:</w:t>
      </w:r>
    </w:p>
    <w:p w14:paraId="6EF1219D" w14:textId="77777777" w:rsidR="00BB628D" w:rsidRPr="008945D4" w:rsidRDefault="00BB628D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 xml:space="preserve">“Pēc apstiprinātās atvieglojumu apliecības vai līdzīga dokumenta saņemšanas </w:t>
      </w:r>
      <w:r w:rsidR="004B4DD2" w:rsidRPr="008945D4">
        <w:rPr>
          <w:sz w:val="28"/>
          <w:szCs w:val="28"/>
        </w:rPr>
        <w:t xml:space="preserve">izmaksātājs, sākot </w:t>
      </w:r>
      <w:r w:rsidRPr="008945D4">
        <w:rPr>
          <w:sz w:val="28"/>
          <w:szCs w:val="28"/>
        </w:rPr>
        <w:t>ar datumu</w:t>
      </w:r>
      <w:r w:rsidR="007F36CD" w:rsidRPr="008945D4">
        <w:rPr>
          <w:sz w:val="28"/>
          <w:szCs w:val="28"/>
        </w:rPr>
        <w:t>,</w:t>
      </w:r>
      <w:r w:rsidRPr="008945D4">
        <w:rPr>
          <w:sz w:val="28"/>
          <w:szCs w:val="28"/>
        </w:rPr>
        <w:t xml:space="preserve"> ar kuru p</w:t>
      </w:r>
      <w:r w:rsidR="004B4DD2" w:rsidRPr="008945D4">
        <w:rPr>
          <w:sz w:val="28"/>
          <w:szCs w:val="28"/>
        </w:rPr>
        <w:t xml:space="preserve">ieprasīts piemērot nodokļu atvieglojumus, nodokļus no maksājumiem </w:t>
      </w:r>
      <w:r w:rsidR="007F36CD" w:rsidRPr="008945D4">
        <w:rPr>
          <w:sz w:val="28"/>
          <w:szCs w:val="28"/>
        </w:rPr>
        <w:t xml:space="preserve">ir </w:t>
      </w:r>
      <w:r w:rsidR="004B4DD2" w:rsidRPr="008945D4">
        <w:rPr>
          <w:sz w:val="28"/>
          <w:szCs w:val="28"/>
        </w:rPr>
        <w:t>tiesīgs ieturēt saskaņā ar nodokļu līgumu.”</w:t>
      </w:r>
    </w:p>
    <w:p w14:paraId="33A3898F" w14:textId="77777777" w:rsidR="003B4341" w:rsidRPr="008945D4" w:rsidRDefault="003B4341">
      <w:pPr>
        <w:ind w:firstLine="720"/>
        <w:jc w:val="both"/>
        <w:rPr>
          <w:sz w:val="28"/>
          <w:szCs w:val="28"/>
        </w:rPr>
      </w:pPr>
    </w:p>
    <w:p w14:paraId="23E100CD" w14:textId="77777777" w:rsidR="004B4DD2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4</w:t>
      </w:r>
      <w:r w:rsidR="00B96B63" w:rsidRPr="008945D4">
        <w:rPr>
          <w:sz w:val="28"/>
          <w:szCs w:val="28"/>
        </w:rPr>
        <w:t>. Svītrot 7.punktu.</w:t>
      </w:r>
    </w:p>
    <w:p w14:paraId="09E887C0" w14:textId="77777777" w:rsidR="00EF7E18" w:rsidRPr="008945D4" w:rsidRDefault="00EF7E18">
      <w:pPr>
        <w:ind w:firstLine="720"/>
        <w:jc w:val="both"/>
        <w:rPr>
          <w:sz w:val="28"/>
          <w:szCs w:val="28"/>
        </w:rPr>
      </w:pPr>
    </w:p>
    <w:p w14:paraId="38AC8AF8" w14:textId="77777777" w:rsidR="00E917A6" w:rsidRPr="008945D4" w:rsidRDefault="00EF7E18">
      <w:pPr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8945D4">
        <w:rPr>
          <w:sz w:val="28"/>
          <w:szCs w:val="28"/>
        </w:rPr>
        <w:t xml:space="preserve">5. </w:t>
      </w:r>
      <w:r w:rsidR="00E917A6" w:rsidRPr="008945D4">
        <w:rPr>
          <w:rFonts w:eastAsiaTheme="minorHAnsi"/>
          <w:sz w:val="28"/>
          <w:szCs w:val="28"/>
          <w:lang w:eastAsia="en-US"/>
        </w:rPr>
        <w:t>Aizstāt 8.punktā skaitli un vārdus “9.</w:t>
      </w:r>
      <w:r w:rsidR="00E917A6" w:rsidRPr="008945D4">
        <w:rPr>
          <w:rFonts w:eastAsiaTheme="minorHAnsi"/>
          <w:sz w:val="28"/>
          <w:szCs w:val="28"/>
          <w:vertAlign w:val="superscript"/>
          <w:lang w:eastAsia="en-US"/>
        </w:rPr>
        <w:t xml:space="preserve">1  </w:t>
      </w:r>
      <w:r w:rsidR="00E917A6" w:rsidRPr="008945D4">
        <w:rPr>
          <w:rFonts w:eastAsiaTheme="minorHAnsi"/>
          <w:sz w:val="28"/>
          <w:szCs w:val="28"/>
          <w:lang w:eastAsia="en-US"/>
        </w:rPr>
        <w:t>punktā minētā dokumenta” ar skaitļiem un vārdiem “9.</w:t>
      </w:r>
      <w:r w:rsidR="00E917A6" w:rsidRPr="008945D4">
        <w:rPr>
          <w:rFonts w:eastAsiaTheme="minorHAnsi"/>
          <w:sz w:val="28"/>
          <w:szCs w:val="28"/>
          <w:vertAlign w:val="superscript"/>
          <w:lang w:eastAsia="en-US"/>
        </w:rPr>
        <w:t xml:space="preserve">1  </w:t>
      </w:r>
      <w:r w:rsidR="00E917A6" w:rsidRPr="008945D4">
        <w:rPr>
          <w:rFonts w:eastAsiaTheme="minorHAnsi"/>
          <w:sz w:val="28"/>
          <w:szCs w:val="28"/>
          <w:lang w:eastAsia="en-US"/>
        </w:rPr>
        <w:t xml:space="preserve"> vai 9.</w:t>
      </w:r>
      <w:r w:rsidR="00E917A6" w:rsidRPr="008945D4">
        <w:rPr>
          <w:rFonts w:eastAsiaTheme="minorHAnsi"/>
          <w:sz w:val="28"/>
          <w:szCs w:val="28"/>
          <w:vertAlign w:val="superscript"/>
          <w:lang w:eastAsia="en-US"/>
        </w:rPr>
        <w:t xml:space="preserve">3 </w:t>
      </w:r>
      <w:r w:rsidR="00E917A6" w:rsidRPr="008945D4">
        <w:rPr>
          <w:rFonts w:eastAsiaTheme="minorHAnsi"/>
          <w:sz w:val="28"/>
          <w:szCs w:val="28"/>
          <w:lang w:eastAsia="en-US"/>
        </w:rPr>
        <w:t>punktā minēto dokumentu”.</w:t>
      </w:r>
    </w:p>
    <w:p w14:paraId="4E5C2B1A" w14:textId="77777777" w:rsidR="003B4341" w:rsidRPr="008945D4" w:rsidRDefault="003B4341">
      <w:pPr>
        <w:ind w:firstLine="720"/>
        <w:jc w:val="both"/>
        <w:rPr>
          <w:sz w:val="28"/>
          <w:szCs w:val="28"/>
        </w:rPr>
      </w:pPr>
    </w:p>
    <w:p w14:paraId="40EE6A93" w14:textId="77777777" w:rsidR="008C74A1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6</w:t>
      </w:r>
      <w:r w:rsidR="00CE2372" w:rsidRPr="008945D4">
        <w:rPr>
          <w:sz w:val="28"/>
          <w:szCs w:val="28"/>
        </w:rPr>
        <w:t>. Izteikt 9.</w:t>
      </w:r>
      <w:r w:rsidR="00CE2372" w:rsidRPr="008945D4">
        <w:rPr>
          <w:sz w:val="28"/>
          <w:szCs w:val="28"/>
          <w:vertAlign w:val="superscript"/>
        </w:rPr>
        <w:t>1</w:t>
      </w:r>
      <w:r w:rsidR="000F4E7D" w:rsidRPr="008945D4">
        <w:rPr>
          <w:sz w:val="28"/>
          <w:szCs w:val="28"/>
        </w:rPr>
        <w:t xml:space="preserve"> punkta ievaddaļu</w:t>
      </w:r>
      <w:r w:rsidR="008C74A1" w:rsidRPr="008945D4">
        <w:rPr>
          <w:sz w:val="28"/>
          <w:szCs w:val="28"/>
        </w:rPr>
        <w:t xml:space="preserve"> šādā redakcijā: </w:t>
      </w:r>
      <w:r w:rsidR="001D0D0B" w:rsidRPr="008945D4">
        <w:rPr>
          <w:sz w:val="28"/>
          <w:szCs w:val="28"/>
        </w:rPr>
        <w:t xml:space="preserve"> </w:t>
      </w:r>
    </w:p>
    <w:p w14:paraId="157B52FC" w14:textId="77777777" w:rsidR="001D0D0B" w:rsidRPr="008945D4" w:rsidRDefault="001D0D0B">
      <w:pPr>
        <w:ind w:firstLine="720"/>
        <w:jc w:val="both"/>
        <w:rPr>
          <w:sz w:val="28"/>
          <w:szCs w:val="28"/>
        </w:rPr>
      </w:pPr>
    </w:p>
    <w:p w14:paraId="372B4F43" w14:textId="77777777" w:rsidR="003B4341" w:rsidRPr="008945D4" w:rsidRDefault="006D0392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“</w:t>
      </w:r>
      <w:r w:rsidR="00CF66D3" w:rsidRPr="008945D4">
        <w:rPr>
          <w:sz w:val="28"/>
          <w:szCs w:val="28"/>
        </w:rPr>
        <w:t>9.</w:t>
      </w:r>
      <w:r w:rsidR="00CF66D3" w:rsidRPr="008945D4">
        <w:rPr>
          <w:sz w:val="28"/>
          <w:szCs w:val="28"/>
          <w:vertAlign w:val="superscript"/>
        </w:rPr>
        <w:t>1</w:t>
      </w:r>
      <w:r w:rsidR="00CF66D3" w:rsidRPr="008945D4">
        <w:rPr>
          <w:sz w:val="28"/>
          <w:szCs w:val="28"/>
        </w:rPr>
        <w:t xml:space="preserve"> </w:t>
      </w:r>
      <w:r w:rsidRPr="008945D4">
        <w:rPr>
          <w:sz w:val="28"/>
          <w:szCs w:val="28"/>
        </w:rPr>
        <w:t xml:space="preserve">Ja otras līgumslēdzējas valsts kompetentā iestāde nevar apstiprināt šo noteikumu </w:t>
      </w:r>
      <w:hyperlink r:id="rId11" w:anchor="piel1" w:tgtFrame="_blank" w:history="1">
        <w:r w:rsidRPr="008945D4">
          <w:rPr>
            <w:rStyle w:val="Hyperlink"/>
            <w:color w:val="auto"/>
            <w:sz w:val="28"/>
            <w:szCs w:val="28"/>
            <w:u w:val="none"/>
          </w:rPr>
          <w:t xml:space="preserve">1. </w:t>
        </w:r>
      </w:hyperlink>
      <w:r w:rsidR="00506079" w:rsidRPr="008945D4">
        <w:rPr>
          <w:sz w:val="28"/>
          <w:szCs w:val="28"/>
        </w:rPr>
        <w:t>pielikumā</w:t>
      </w:r>
      <w:r w:rsidRPr="008945D4">
        <w:rPr>
          <w:sz w:val="28"/>
          <w:szCs w:val="28"/>
        </w:rPr>
        <w:t xml:space="preserve"> noteikto rezidences apliecību, nerezidents minēto aplie</w:t>
      </w:r>
      <w:r w:rsidR="00A93DCF" w:rsidRPr="008945D4">
        <w:rPr>
          <w:sz w:val="28"/>
          <w:szCs w:val="28"/>
        </w:rPr>
        <w:t>cību iesniedz ar aizpildītu I-IV</w:t>
      </w:r>
      <w:r w:rsidRPr="008945D4">
        <w:rPr>
          <w:sz w:val="28"/>
          <w:szCs w:val="28"/>
        </w:rPr>
        <w:t xml:space="preserve"> daļu un pievieno otras līgumslēdzējas valsts </w:t>
      </w:r>
      <w:r w:rsidRPr="008945D4">
        <w:rPr>
          <w:sz w:val="28"/>
          <w:szCs w:val="28"/>
        </w:rPr>
        <w:lastRenderedPageBreak/>
        <w:t xml:space="preserve">kompetentās iestādes apstiprinātu noteikta parauga rezidences </w:t>
      </w:r>
      <w:r w:rsidR="00A93DCF" w:rsidRPr="008945D4">
        <w:rPr>
          <w:sz w:val="28"/>
          <w:szCs w:val="28"/>
        </w:rPr>
        <w:t>apliecību vai lī</w:t>
      </w:r>
      <w:r w:rsidR="000233BF" w:rsidRPr="008945D4">
        <w:rPr>
          <w:sz w:val="28"/>
          <w:szCs w:val="28"/>
        </w:rPr>
        <w:t>dzīgu dokumentu</w:t>
      </w:r>
      <w:r w:rsidR="003B4341" w:rsidRPr="008945D4">
        <w:rPr>
          <w:sz w:val="28"/>
          <w:szCs w:val="28"/>
        </w:rPr>
        <w:t>, ja tiek izpildīti šādi nosacījumi:</w:t>
      </w:r>
      <w:r w:rsidR="000233BF" w:rsidRPr="008945D4">
        <w:rPr>
          <w:sz w:val="28"/>
          <w:szCs w:val="28"/>
        </w:rPr>
        <w:t>”</w:t>
      </w:r>
    </w:p>
    <w:p w14:paraId="138C7C48" w14:textId="77777777" w:rsidR="001D0D0B" w:rsidRPr="008945D4" w:rsidRDefault="001D0D0B">
      <w:pPr>
        <w:ind w:firstLine="720"/>
        <w:jc w:val="both"/>
        <w:rPr>
          <w:sz w:val="28"/>
          <w:szCs w:val="28"/>
        </w:rPr>
      </w:pPr>
    </w:p>
    <w:p w14:paraId="0F889FD0" w14:textId="77777777" w:rsidR="00624915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7</w:t>
      </w:r>
      <w:r w:rsidR="000233BF" w:rsidRPr="008945D4">
        <w:rPr>
          <w:sz w:val="28"/>
          <w:szCs w:val="28"/>
        </w:rPr>
        <w:t xml:space="preserve">. Svītrot </w:t>
      </w:r>
      <w:r w:rsidR="003B4341" w:rsidRPr="008945D4">
        <w:rPr>
          <w:sz w:val="28"/>
          <w:szCs w:val="28"/>
        </w:rPr>
        <w:t>9.</w:t>
      </w:r>
      <w:r w:rsidR="003B4341" w:rsidRPr="008945D4">
        <w:rPr>
          <w:sz w:val="28"/>
          <w:szCs w:val="28"/>
          <w:vertAlign w:val="superscript"/>
        </w:rPr>
        <w:t>1</w:t>
      </w:r>
      <w:r w:rsidR="003B4341" w:rsidRPr="008945D4">
        <w:rPr>
          <w:sz w:val="28"/>
          <w:szCs w:val="28"/>
        </w:rPr>
        <w:t>1.</w:t>
      </w:r>
      <w:r w:rsidR="000233BF" w:rsidRPr="008945D4">
        <w:rPr>
          <w:sz w:val="28"/>
          <w:szCs w:val="28"/>
        </w:rPr>
        <w:t xml:space="preserve"> apakšpunktu. </w:t>
      </w:r>
    </w:p>
    <w:p w14:paraId="0767B73F" w14:textId="77777777" w:rsidR="00CE2372" w:rsidRPr="008945D4" w:rsidRDefault="003B4341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 xml:space="preserve"> </w:t>
      </w:r>
    </w:p>
    <w:p w14:paraId="30EDA6B5" w14:textId="77777777" w:rsidR="001D0D0B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8</w:t>
      </w:r>
      <w:r w:rsidR="008C34B1" w:rsidRPr="008945D4">
        <w:rPr>
          <w:sz w:val="28"/>
          <w:szCs w:val="28"/>
        </w:rPr>
        <w:t>. Izteikt 9.</w:t>
      </w:r>
      <w:r w:rsidR="008C34B1" w:rsidRPr="008945D4">
        <w:rPr>
          <w:sz w:val="28"/>
          <w:szCs w:val="28"/>
          <w:vertAlign w:val="superscript"/>
        </w:rPr>
        <w:t>2</w:t>
      </w:r>
      <w:r w:rsidR="008C34B1" w:rsidRPr="008945D4">
        <w:rPr>
          <w:sz w:val="28"/>
          <w:szCs w:val="28"/>
        </w:rPr>
        <w:t xml:space="preserve"> punkta šādā redakcijā:</w:t>
      </w:r>
    </w:p>
    <w:p w14:paraId="282137C9" w14:textId="77777777" w:rsidR="008C34B1" w:rsidRPr="008945D4" w:rsidRDefault="008C34B1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 xml:space="preserve"> </w:t>
      </w:r>
    </w:p>
    <w:p w14:paraId="1D65DF2E" w14:textId="77777777" w:rsidR="008C34B1" w:rsidRPr="008945D4" w:rsidRDefault="001C3CDE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“</w:t>
      </w:r>
      <w:r w:rsidR="00CF66D3">
        <w:rPr>
          <w:sz w:val="28"/>
          <w:szCs w:val="28"/>
        </w:rPr>
        <w:t>9.</w:t>
      </w:r>
      <w:r w:rsidR="00CF66D3" w:rsidRPr="008945D4">
        <w:rPr>
          <w:sz w:val="28"/>
          <w:szCs w:val="28"/>
          <w:vertAlign w:val="superscript"/>
        </w:rPr>
        <w:t>2</w:t>
      </w:r>
      <w:r w:rsidR="00CF66D3">
        <w:rPr>
          <w:sz w:val="28"/>
          <w:szCs w:val="28"/>
        </w:rPr>
        <w:t xml:space="preserve"> </w:t>
      </w:r>
      <w:r w:rsidRPr="008945D4">
        <w:rPr>
          <w:sz w:val="28"/>
          <w:szCs w:val="28"/>
        </w:rPr>
        <w:t>Nodokļu līgumos noteiktie nodokļu atvieglojumi šo noteikumu </w:t>
      </w:r>
      <w:hyperlink r:id="rId12" w:anchor="p9.1" w:tgtFrame="_blank" w:history="1">
        <w:r w:rsidRPr="008945D4">
          <w:rPr>
            <w:rStyle w:val="Hyperlink"/>
            <w:color w:val="auto"/>
            <w:sz w:val="28"/>
            <w:szCs w:val="28"/>
            <w:u w:val="none"/>
          </w:rPr>
          <w:t>9.</w:t>
        </w:r>
        <w:r w:rsidRPr="008945D4">
          <w:rPr>
            <w:rStyle w:val="Hyperlink"/>
            <w:color w:val="auto"/>
            <w:sz w:val="28"/>
            <w:szCs w:val="28"/>
            <w:u w:val="none"/>
            <w:vertAlign w:val="superscript"/>
          </w:rPr>
          <w:t>1</w:t>
        </w:r>
        <w:r w:rsidRPr="008945D4">
          <w:rPr>
            <w:rStyle w:val="Hyperlink"/>
            <w:color w:val="auto"/>
            <w:sz w:val="28"/>
            <w:szCs w:val="28"/>
            <w:u w:val="none"/>
          </w:rPr>
          <w:t> punktā</w:t>
        </w:r>
      </w:hyperlink>
      <w:r w:rsidRPr="008945D4">
        <w:rPr>
          <w:sz w:val="28"/>
          <w:szCs w:val="28"/>
        </w:rPr>
        <w:t> minētajā kārtībā ir piemērojami šo noteikumu 13.punktā noteiktajā termiņā.</w:t>
      </w:r>
      <w:r w:rsidR="001D0D0B" w:rsidRPr="008945D4">
        <w:rPr>
          <w:sz w:val="28"/>
          <w:szCs w:val="28"/>
        </w:rPr>
        <w:t>”</w:t>
      </w:r>
    </w:p>
    <w:p w14:paraId="682FB449" w14:textId="77777777" w:rsidR="00624915" w:rsidRPr="008945D4" w:rsidRDefault="00624915">
      <w:pPr>
        <w:ind w:firstLine="720"/>
        <w:jc w:val="both"/>
        <w:rPr>
          <w:sz w:val="28"/>
          <w:szCs w:val="28"/>
        </w:rPr>
      </w:pPr>
    </w:p>
    <w:p w14:paraId="092446CA" w14:textId="77777777" w:rsidR="001D0D0B" w:rsidRPr="008945D4" w:rsidRDefault="00EF7E18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9</w:t>
      </w:r>
      <w:r w:rsidR="003C6DEB" w:rsidRPr="008945D4">
        <w:rPr>
          <w:sz w:val="28"/>
          <w:szCs w:val="28"/>
        </w:rPr>
        <w:t>. Papildināt noteikumus ar 9.</w:t>
      </w:r>
      <w:r w:rsidR="003C6DEB" w:rsidRPr="008945D4">
        <w:rPr>
          <w:sz w:val="28"/>
          <w:szCs w:val="28"/>
          <w:vertAlign w:val="superscript"/>
        </w:rPr>
        <w:t>3</w:t>
      </w:r>
      <w:r w:rsidR="003C6DEB" w:rsidRPr="008945D4">
        <w:rPr>
          <w:sz w:val="28"/>
          <w:szCs w:val="28"/>
        </w:rPr>
        <w:t xml:space="preserve"> </w:t>
      </w:r>
      <w:r w:rsidR="00DC0E90">
        <w:rPr>
          <w:sz w:val="28"/>
          <w:szCs w:val="28"/>
        </w:rPr>
        <w:t xml:space="preserve">un </w:t>
      </w:r>
      <w:r w:rsidR="00DC0E90" w:rsidRPr="003F1037">
        <w:rPr>
          <w:sz w:val="28"/>
          <w:szCs w:val="28"/>
          <w:shd w:val="clear" w:color="auto" w:fill="FFFFFF"/>
        </w:rPr>
        <w:t>9.</w:t>
      </w:r>
      <w:r w:rsidR="00DC0E90" w:rsidRPr="003F1037">
        <w:rPr>
          <w:sz w:val="28"/>
          <w:szCs w:val="28"/>
          <w:shd w:val="clear" w:color="auto" w:fill="FFFFFF"/>
          <w:vertAlign w:val="superscript"/>
        </w:rPr>
        <w:t>4</w:t>
      </w:r>
      <w:r w:rsidR="00DC0E90" w:rsidRPr="003F1037">
        <w:rPr>
          <w:sz w:val="28"/>
          <w:szCs w:val="28"/>
          <w:shd w:val="clear" w:color="auto" w:fill="FFFFFF"/>
        </w:rPr>
        <w:t xml:space="preserve"> </w:t>
      </w:r>
      <w:r w:rsidR="003C6DEB" w:rsidRPr="008945D4">
        <w:rPr>
          <w:sz w:val="28"/>
          <w:szCs w:val="28"/>
        </w:rPr>
        <w:t>punktu šādā redakcijā:</w:t>
      </w:r>
    </w:p>
    <w:p w14:paraId="09C5B778" w14:textId="56971304" w:rsidR="00355AD8" w:rsidRPr="008945D4" w:rsidRDefault="001D0D0B">
      <w:pPr>
        <w:ind w:firstLine="720"/>
        <w:jc w:val="both"/>
        <w:rPr>
          <w:sz w:val="28"/>
          <w:szCs w:val="28"/>
          <w:shd w:val="clear" w:color="auto" w:fill="FFFFFF"/>
        </w:rPr>
      </w:pPr>
      <w:r w:rsidRPr="008945D4">
        <w:rPr>
          <w:sz w:val="28"/>
          <w:szCs w:val="28"/>
        </w:rPr>
        <w:t xml:space="preserve">  </w:t>
      </w:r>
      <w:r w:rsidR="003C6DEB" w:rsidRPr="008945D4">
        <w:rPr>
          <w:sz w:val="28"/>
          <w:szCs w:val="28"/>
        </w:rPr>
        <w:t>“</w:t>
      </w:r>
      <w:r w:rsidR="00CF66D3">
        <w:rPr>
          <w:sz w:val="28"/>
          <w:szCs w:val="28"/>
        </w:rPr>
        <w:t>9.</w:t>
      </w:r>
      <w:r w:rsidR="00CF66D3" w:rsidRPr="008945D4">
        <w:rPr>
          <w:sz w:val="28"/>
          <w:szCs w:val="28"/>
          <w:vertAlign w:val="superscript"/>
        </w:rPr>
        <w:t>3</w:t>
      </w:r>
      <w:r w:rsidR="00CF66D3">
        <w:rPr>
          <w:sz w:val="28"/>
          <w:szCs w:val="28"/>
        </w:rPr>
        <w:t xml:space="preserve"> </w:t>
      </w:r>
      <w:r w:rsidR="003C6DEB" w:rsidRPr="008945D4">
        <w:rPr>
          <w:sz w:val="28"/>
          <w:szCs w:val="28"/>
        </w:rPr>
        <w:t>Ja maksājuma saņēmējam izmaksātā viena maksājuma summa vai izmaksāto maksājumu kopsumma taksācijas gadā nepārsniedz 5000 </w:t>
      </w:r>
      <w:proofErr w:type="spellStart"/>
      <w:r w:rsidR="003C6DEB" w:rsidRPr="008945D4">
        <w:rPr>
          <w:i/>
          <w:sz w:val="28"/>
          <w:szCs w:val="28"/>
        </w:rPr>
        <w:t>euro</w:t>
      </w:r>
      <w:proofErr w:type="spellEnd"/>
      <w:r w:rsidR="003C6DEB" w:rsidRPr="008945D4">
        <w:rPr>
          <w:sz w:val="28"/>
          <w:szCs w:val="28"/>
        </w:rPr>
        <w:t xml:space="preserve">, izmaksātājs </w:t>
      </w:r>
      <w:r w:rsidR="00355AD8" w:rsidRPr="008945D4">
        <w:rPr>
          <w:sz w:val="28"/>
          <w:szCs w:val="28"/>
        </w:rPr>
        <w:t>nodokļu līgumos noteiktos nodokļu atvie</w:t>
      </w:r>
      <w:r w:rsidR="00C5403D" w:rsidRPr="008945D4">
        <w:rPr>
          <w:sz w:val="28"/>
          <w:szCs w:val="28"/>
        </w:rPr>
        <w:t>glojumus piemēro</w:t>
      </w:r>
      <w:r w:rsidR="00DC0E90">
        <w:rPr>
          <w:sz w:val="28"/>
          <w:szCs w:val="28"/>
        </w:rPr>
        <w:t>,</w:t>
      </w:r>
      <w:r w:rsidR="00C5403D" w:rsidRPr="008945D4">
        <w:rPr>
          <w:sz w:val="28"/>
          <w:szCs w:val="28"/>
        </w:rPr>
        <w:t xml:space="preserve"> pamatojoties</w:t>
      </w:r>
      <w:r w:rsidRPr="008945D4">
        <w:rPr>
          <w:sz w:val="28"/>
          <w:szCs w:val="28"/>
        </w:rPr>
        <w:t xml:space="preserve"> uz</w:t>
      </w:r>
      <w:r w:rsidR="00355AD8" w:rsidRPr="008945D4">
        <w:rPr>
          <w:sz w:val="28"/>
          <w:szCs w:val="28"/>
        </w:rPr>
        <w:t xml:space="preserve"> otras līgumslēdzējas valsts noteikta parauga rezidences apliecību vai līdzīgiem dokumentiem</w:t>
      </w:r>
      <w:r w:rsidR="00F42A5C" w:rsidRPr="008945D4">
        <w:rPr>
          <w:sz w:val="28"/>
          <w:szCs w:val="28"/>
          <w:shd w:val="clear" w:color="auto" w:fill="FFFFFF"/>
        </w:rPr>
        <w:t xml:space="preserve">, ja </w:t>
      </w:r>
      <w:r w:rsidR="00C5403D" w:rsidRPr="008945D4">
        <w:rPr>
          <w:sz w:val="28"/>
          <w:szCs w:val="28"/>
          <w:shd w:val="clear" w:color="auto" w:fill="FFFFFF"/>
        </w:rPr>
        <w:t>tie atbilst 9.</w:t>
      </w:r>
      <w:r w:rsidR="00C5403D" w:rsidRPr="008945D4">
        <w:rPr>
          <w:sz w:val="28"/>
          <w:szCs w:val="28"/>
          <w:shd w:val="clear" w:color="auto" w:fill="FFFFFF"/>
          <w:vertAlign w:val="superscript"/>
        </w:rPr>
        <w:t>1</w:t>
      </w:r>
      <w:r w:rsidR="00C5403D" w:rsidRPr="008945D4">
        <w:rPr>
          <w:sz w:val="28"/>
          <w:szCs w:val="28"/>
          <w:shd w:val="clear" w:color="auto" w:fill="FFFFFF"/>
        </w:rPr>
        <w:t xml:space="preserve"> punkta</w:t>
      </w:r>
      <w:r w:rsidR="00DC0E90">
        <w:rPr>
          <w:sz w:val="28"/>
          <w:szCs w:val="28"/>
          <w:shd w:val="clear" w:color="auto" w:fill="FFFFFF"/>
        </w:rPr>
        <w:t xml:space="preserve"> </w:t>
      </w:r>
      <w:r w:rsidR="00C5403D" w:rsidRPr="008945D4">
        <w:rPr>
          <w:sz w:val="28"/>
          <w:szCs w:val="28"/>
          <w:shd w:val="clear" w:color="auto" w:fill="FFFFFF"/>
        </w:rPr>
        <w:t>nosacījumiem.</w:t>
      </w:r>
    </w:p>
    <w:p w14:paraId="011C2581" w14:textId="77777777" w:rsidR="00624915" w:rsidRPr="008945D4" w:rsidRDefault="00624915">
      <w:pPr>
        <w:ind w:firstLine="720"/>
        <w:jc w:val="both"/>
        <w:rPr>
          <w:sz w:val="28"/>
          <w:szCs w:val="28"/>
          <w:shd w:val="clear" w:color="auto" w:fill="FFFFFF"/>
        </w:rPr>
      </w:pPr>
    </w:p>
    <w:p w14:paraId="183F0D16" w14:textId="68B1E6F5" w:rsidR="001C3CDE" w:rsidRPr="008945D4" w:rsidRDefault="00DC0E9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Pr="008945D4">
        <w:rPr>
          <w:sz w:val="28"/>
          <w:szCs w:val="28"/>
          <w:vertAlign w:val="superscript"/>
        </w:rPr>
        <w:t>4</w:t>
      </w:r>
      <w:r>
        <w:rPr>
          <w:sz w:val="28"/>
          <w:szCs w:val="28"/>
        </w:rPr>
        <w:t xml:space="preserve"> </w:t>
      </w:r>
      <w:r w:rsidR="001C3CDE" w:rsidRPr="008945D4">
        <w:rPr>
          <w:sz w:val="28"/>
          <w:szCs w:val="28"/>
        </w:rPr>
        <w:t>Nodokļu līgumos noteiktie nodokļu atvieglojumi šo noteikumu </w:t>
      </w:r>
      <w:hyperlink r:id="rId13" w:anchor="p9.1" w:tgtFrame="_blank" w:history="1">
        <w:r w:rsidR="001C3CDE" w:rsidRPr="008945D4">
          <w:rPr>
            <w:rStyle w:val="Hyperlink"/>
            <w:color w:val="auto"/>
            <w:sz w:val="28"/>
            <w:szCs w:val="28"/>
            <w:u w:val="none"/>
          </w:rPr>
          <w:t>9.</w:t>
        </w:r>
        <w:r w:rsidR="001C3CDE" w:rsidRPr="008945D4">
          <w:rPr>
            <w:rStyle w:val="Hyperlink"/>
            <w:color w:val="auto"/>
            <w:sz w:val="28"/>
            <w:szCs w:val="28"/>
            <w:u w:val="none"/>
            <w:vertAlign w:val="superscript"/>
          </w:rPr>
          <w:t>3</w:t>
        </w:r>
        <w:r w:rsidR="001C3CDE" w:rsidRPr="008945D4">
          <w:rPr>
            <w:rStyle w:val="Hyperlink"/>
            <w:color w:val="auto"/>
            <w:sz w:val="28"/>
            <w:szCs w:val="28"/>
            <w:u w:val="none"/>
          </w:rPr>
          <w:t> punktā</w:t>
        </w:r>
      </w:hyperlink>
      <w:r w:rsidR="001C3CDE" w:rsidRPr="008945D4">
        <w:rPr>
          <w:sz w:val="28"/>
          <w:szCs w:val="28"/>
        </w:rPr>
        <w:t> minētajā kārtībā ir piemērojami laika posmā, kas nepārsniedz vienu gadu no attiecīgās rezidences apliecības vai līdzīga dokumenta izdošanas datuma.”</w:t>
      </w:r>
    </w:p>
    <w:p w14:paraId="45E5D025" w14:textId="77777777" w:rsidR="00624915" w:rsidRPr="008945D4" w:rsidRDefault="00624915">
      <w:pPr>
        <w:ind w:firstLine="720"/>
        <w:jc w:val="both"/>
        <w:rPr>
          <w:sz w:val="28"/>
          <w:szCs w:val="28"/>
        </w:rPr>
      </w:pPr>
    </w:p>
    <w:p w14:paraId="1C6EFC67" w14:textId="4D551DE5" w:rsidR="00454249" w:rsidRPr="008945D4" w:rsidRDefault="00624915" w:rsidP="008945D4">
      <w:pPr>
        <w:pStyle w:val="tv213"/>
        <w:shd w:val="clear" w:color="auto" w:fill="FFFFFF"/>
        <w:spacing w:before="0" w:beforeAutospacing="0" w:after="0" w:afterAutospacing="0" w:line="293" w:lineRule="atLeast"/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1</w:t>
      </w:r>
      <w:r w:rsidR="007D65AC">
        <w:rPr>
          <w:sz w:val="28"/>
          <w:szCs w:val="28"/>
        </w:rPr>
        <w:t>0</w:t>
      </w:r>
      <w:r w:rsidR="00355AD8" w:rsidRPr="008945D4">
        <w:rPr>
          <w:sz w:val="28"/>
          <w:szCs w:val="28"/>
        </w:rPr>
        <w:t xml:space="preserve">. </w:t>
      </w:r>
      <w:r w:rsidR="00D30FF4" w:rsidRPr="008945D4">
        <w:rPr>
          <w:sz w:val="28"/>
          <w:szCs w:val="28"/>
        </w:rPr>
        <w:t>Aizstāt</w:t>
      </w:r>
      <w:r w:rsidR="00355AD8" w:rsidRPr="008945D4">
        <w:rPr>
          <w:sz w:val="28"/>
          <w:szCs w:val="28"/>
        </w:rPr>
        <w:t xml:space="preserve"> 10</w:t>
      </w:r>
      <w:r w:rsidR="00D30FF4" w:rsidRPr="008945D4">
        <w:rPr>
          <w:sz w:val="28"/>
          <w:szCs w:val="28"/>
        </w:rPr>
        <w:t>.punktā vārdu un skaitli “</w:t>
      </w:r>
      <w:r w:rsidR="00CE2372" w:rsidRPr="008945D4">
        <w:rPr>
          <w:sz w:val="28"/>
          <w:szCs w:val="28"/>
        </w:rPr>
        <w:t>un 9.</w:t>
      </w:r>
      <w:r w:rsidR="00CE2372" w:rsidRPr="008945D4">
        <w:rPr>
          <w:sz w:val="28"/>
          <w:szCs w:val="28"/>
          <w:vertAlign w:val="superscript"/>
        </w:rPr>
        <w:t>1</w:t>
      </w:r>
      <w:r w:rsidR="00D30FF4" w:rsidRPr="008945D4">
        <w:rPr>
          <w:sz w:val="28"/>
          <w:szCs w:val="28"/>
        </w:rPr>
        <w:t>” ar vārdu un skaitļiem “</w:t>
      </w:r>
      <w:r w:rsidR="00CE2372" w:rsidRPr="008945D4">
        <w:rPr>
          <w:sz w:val="28"/>
          <w:szCs w:val="28"/>
        </w:rPr>
        <w:t>9.</w:t>
      </w:r>
      <w:r w:rsidR="00CE2372" w:rsidRPr="008945D4">
        <w:rPr>
          <w:sz w:val="28"/>
          <w:szCs w:val="28"/>
          <w:vertAlign w:val="superscript"/>
        </w:rPr>
        <w:t>1</w:t>
      </w:r>
      <w:r w:rsidR="00CE2372" w:rsidRPr="008945D4">
        <w:rPr>
          <w:sz w:val="28"/>
          <w:szCs w:val="28"/>
        </w:rPr>
        <w:t xml:space="preserve"> un 9.</w:t>
      </w:r>
      <w:r w:rsidR="00CE2372" w:rsidRPr="008945D4">
        <w:rPr>
          <w:sz w:val="28"/>
          <w:szCs w:val="28"/>
          <w:vertAlign w:val="superscript"/>
        </w:rPr>
        <w:t>3</w:t>
      </w:r>
      <w:r w:rsidR="00D30FF4" w:rsidRPr="008945D4">
        <w:rPr>
          <w:sz w:val="28"/>
          <w:szCs w:val="28"/>
        </w:rPr>
        <w:t>”.</w:t>
      </w:r>
    </w:p>
    <w:p w14:paraId="68D5B08A" w14:textId="5568ACD6" w:rsidR="00D30FF4" w:rsidRPr="008945D4" w:rsidRDefault="00624915" w:rsidP="008945D4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8945D4">
        <w:rPr>
          <w:sz w:val="28"/>
          <w:szCs w:val="28"/>
        </w:rPr>
        <w:t>1</w:t>
      </w:r>
      <w:r w:rsidR="007D65AC">
        <w:rPr>
          <w:sz w:val="28"/>
          <w:szCs w:val="28"/>
        </w:rPr>
        <w:t>1</w:t>
      </w:r>
      <w:r w:rsidR="00D30FF4" w:rsidRPr="008945D4">
        <w:rPr>
          <w:sz w:val="28"/>
          <w:szCs w:val="28"/>
        </w:rPr>
        <w:t xml:space="preserve">. Izteikt 14.punkta ievaddaļu šādā redakcijā: </w:t>
      </w:r>
    </w:p>
    <w:p w14:paraId="68E29604" w14:textId="77777777" w:rsidR="00D30FF4" w:rsidRPr="008945D4" w:rsidRDefault="00EF7E18" w:rsidP="00CF66D3">
      <w:pPr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“</w:t>
      </w:r>
      <w:r w:rsidR="00CF66D3">
        <w:rPr>
          <w:sz w:val="28"/>
          <w:szCs w:val="28"/>
        </w:rPr>
        <w:t xml:space="preserve">14. </w:t>
      </w:r>
      <w:r w:rsidRPr="008945D4">
        <w:rPr>
          <w:sz w:val="28"/>
          <w:szCs w:val="28"/>
        </w:rPr>
        <w:t xml:space="preserve">Ja otras līgumslēdzējas valsts kompetentā iestāde nevar apstiprināt </w:t>
      </w:r>
      <w:r w:rsidR="00506079" w:rsidRPr="008945D4">
        <w:rPr>
          <w:sz w:val="28"/>
          <w:szCs w:val="28"/>
        </w:rPr>
        <w:t>šo noteikumu</w:t>
      </w:r>
      <w:r w:rsidRPr="008945D4">
        <w:rPr>
          <w:sz w:val="28"/>
          <w:szCs w:val="28"/>
        </w:rPr>
        <w:t xml:space="preserve"> </w:t>
      </w:r>
      <w:hyperlink r:id="rId14" w:anchor="piel2" w:tgtFrame="_blank" w:history="1">
        <w:r w:rsidRPr="008945D4">
          <w:rPr>
            <w:rStyle w:val="Hyperlink"/>
            <w:color w:val="auto"/>
            <w:sz w:val="28"/>
            <w:szCs w:val="28"/>
            <w:u w:val="none"/>
          </w:rPr>
          <w:t>2.pielikumā</w:t>
        </w:r>
      </w:hyperlink>
      <w:r w:rsidRPr="008945D4">
        <w:rPr>
          <w:sz w:val="28"/>
          <w:szCs w:val="28"/>
        </w:rPr>
        <w:t xml:space="preserve"> noteikto rezidences apliecību, nerezidents minēto apliecību iesniedz ar aizpildītu I-IV daļu un pievieno otras līgumslēdzējas valsts kompetentās iestādes apstiprinātu noteikta parauga rezidences apliecību vai līdzīgu dokumentu</w:t>
      </w:r>
      <w:r w:rsidR="00506079" w:rsidRPr="008945D4">
        <w:rPr>
          <w:sz w:val="28"/>
          <w:szCs w:val="28"/>
        </w:rPr>
        <w:t>.</w:t>
      </w:r>
      <w:r w:rsidRPr="008945D4">
        <w:rPr>
          <w:sz w:val="28"/>
          <w:szCs w:val="28"/>
        </w:rPr>
        <w:t xml:space="preserve"> </w:t>
      </w:r>
      <w:r w:rsidR="00D30FF4" w:rsidRPr="008945D4">
        <w:rPr>
          <w:sz w:val="28"/>
          <w:szCs w:val="28"/>
        </w:rPr>
        <w:t xml:space="preserve">Valsts ieņēmumu dienests izskata </w:t>
      </w:r>
      <w:r w:rsidR="00E7637C" w:rsidRPr="008945D4">
        <w:rPr>
          <w:sz w:val="28"/>
          <w:szCs w:val="28"/>
        </w:rPr>
        <w:t xml:space="preserve">minētos dokumentus </w:t>
      </w:r>
      <w:r w:rsidR="00D30FF4" w:rsidRPr="008945D4">
        <w:rPr>
          <w:sz w:val="28"/>
          <w:szCs w:val="28"/>
        </w:rPr>
        <w:t xml:space="preserve"> un</w:t>
      </w:r>
      <w:r w:rsidR="006D5B62" w:rsidRPr="008945D4">
        <w:rPr>
          <w:sz w:val="28"/>
          <w:szCs w:val="28"/>
        </w:rPr>
        <w:t xml:space="preserve"> atmaksā</w:t>
      </w:r>
      <w:r w:rsidR="00D30FF4" w:rsidRPr="008945D4">
        <w:rPr>
          <w:sz w:val="28"/>
          <w:szCs w:val="28"/>
        </w:rPr>
        <w:t xml:space="preserve"> šo </w:t>
      </w:r>
      <w:r w:rsidR="00E7637C" w:rsidRPr="008945D4">
        <w:rPr>
          <w:sz w:val="28"/>
          <w:szCs w:val="28"/>
        </w:rPr>
        <w:t xml:space="preserve"> </w:t>
      </w:r>
      <w:r w:rsidR="00D30FF4" w:rsidRPr="008945D4">
        <w:rPr>
          <w:sz w:val="28"/>
          <w:szCs w:val="28"/>
        </w:rPr>
        <w:t xml:space="preserve">noteikumu 10.punktā minēto pārmaksāto  nodokļu summu, ja </w:t>
      </w:r>
      <w:r w:rsidR="00E7637C" w:rsidRPr="008945D4">
        <w:rPr>
          <w:sz w:val="28"/>
          <w:szCs w:val="28"/>
        </w:rPr>
        <w:t xml:space="preserve">otras līgumslēdzējas valsts kompetentās iestādes noteikta parauga rezidences apliecībā vai līdzīgā dokumentā </w:t>
      </w:r>
      <w:r w:rsidR="00D30FF4" w:rsidRPr="008945D4">
        <w:rPr>
          <w:sz w:val="28"/>
          <w:szCs w:val="28"/>
        </w:rPr>
        <w:t xml:space="preserve"> ir iekļauta šāda informācija:”</w:t>
      </w:r>
    </w:p>
    <w:p w14:paraId="57A20945" w14:textId="77777777" w:rsidR="00CF66D3" w:rsidRDefault="00CF66D3" w:rsidP="008945D4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</w:p>
    <w:p w14:paraId="7E4A7288" w14:textId="2BBB74FF" w:rsidR="00271221" w:rsidRPr="008945D4" w:rsidRDefault="00624915" w:rsidP="008945D4">
      <w:pPr>
        <w:pStyle w:val="tv213"/>
        <w:shd w:val="clear" w:color="auto" w:fill="FFFFFF"/>
        <w:spacing w:before="0" w:beforeAutospacing="0" w:after="0" w:afterAutospacing="0"/>
        <w:ind w:firstLine="720"/>
        <w:rPr>
          <w:sz w:val="28"/>
          <w:szCs w:val="28"/>
        </w:rPr>
      </w:pPr>
      <w:r w:rsidRPr="008945D4">
        <w:rPr>
          <w:sz w:val="28"/>
          <w:szCs w:val="28"/>
        </w:rPr>
        <w:t>1</w:t>
      </w:r>
      <w:r w:rsidR="007D65AC">
        <w:rPr>
          <w:sz w:val="28"/>
          <w:szCs w:val="28"/>
        </w:rPr>
        <w:t>2</w:t>
      </w:r>
      <w:r w:rsidR="00271221" w:rsidRPr="008945D4">
        <w:rPr>
          <w:sz w:val="28"/>
          <w:szCs w:val="28"/>
        </w:rPr>
        <w:t>. Svītrot 15.punktu.</w:t>
      </w:r>
    </w:p>
    <w:p w14:paraId="0918BCC7" w14:textId="77777777" w:rsidR="000E0063" w:rsidRPr="008945D4" w:rsidRDefault="000E0063" w:rsidP="000E0063">
      <w:pPr>
        <w:spacing w:after="120"/>
        <w:ind w:firstLine="720"/>
        <w:jc w:val="both"/>
        <w:rPr>
          <w:sz w:val="28"/>
          <w:szCs w:val="28"/>
        </w:rPr>
      </w:pPr>
    </w:p>
    <w:p w14:paraId="150ECB07" w14:textId="0BF63F5E" w:rsidR="000E0063" w:rsidRPr="008945D4" w:rsidRDefault="000E0063" w:rsidP="000E0063">
      <w:pPr>
        <w:spacing w:after="120"/>
        <w:ind w:firstLine="720"/>
        <w:jc w:val="both"/>
        <w:rPr>
          <w:sz w:val="28"/>
          <w:szCs w:val="28"/>
        </w:rPr>
      </w:pPr>
      <w:r w:rsidRPr="008945D4">
        <w:rPr>
          <w:sz w:val="28"/>
          <w:szCs w:val="28"/>
        </w:rPr>
        <w:t>Ministru prezident</w:t>
      </w:r>
      <w:r w:rsidR="00B645F5" w:rsidRPr="008945D4">
        <w:rPr>
          <w:sz w:val="28"/>
          <w:szCs w:val="28"/>
        </w:rPr>
        <w:t>s</w:t>
      </w:r>
      <w:r w:rsidR="005D5B78" w:rsidRPr="008945D4">
        <w:rPr>
          <w:sz w:val="28"/>
          <w:szCs w:val="28"/>
        </w:rPr>
        <w:t xml:space="preserve"> </w:t>
      </w:r>
      <w:r w:rsidR="005D5B78" w:rsidRPr="008945D4">
        <w:rPr>
          <w:sz w:val="28"/>
          <w:szCs w:val="28"/>
        </w:rPr>
        <w:tab/>
      </w:r>
      <w:r w:rsidR="005D5B78" w:rsidRPr="008945D4">
        <w:rPr>
          <w:sz w:val="28"/>
          <w:szCs w:val="28"/>
        </w:rPr>
        <w:tab/>
      </w:r>
      <w:r w:rsidR="005D5B78" w:rsidRPr="008945D4">
        <w:rPr>
          <w:sz w:val="28"/>
          <w:szCs w:val="28"/>
        </w:rPr>
        <w:tab/>
      </w:r>
      <w:r w:rsidR="005D5B78" w:rsidRPr="008945D4">
        <w:rPr>
          <w:sz w:val="28"/>
          <w:szCs w:val="28"/>
        </w:rPr>
        <w:tab/>
      </w:r>
      <w:r w:rsidR="005D5B78" w:rsidRPr="008945D4">
        <w:rPr>
          <w:sz w:val="28"/>
          <w:szCs w:val="28"/>
        </w:rPr>
        <w:tab/>
        <w:t xml:space="preserve">   </w:t>
      </w:r>
      <w:r w:rsidRPr="008945D4">
        <w:rPr>
          <w:sz w:val="28"/>
          <w:szCs w:val="28"/>
        </w:rPr>
        <w:t xml:space="preserve"> </w:t>
      </w:r>
      <w:r w:rsidR="00B645F5" w:rsidRPr="008945D4">
        <w:rPr>
          <w:sz w:val="28"/>
          <w:szCs w:val="28"/>
        </w:rPr>
        <w:t>M</w:t>
      </w:r>
      <w:r w:rsidRPr="008945D4">
        <w:rPr>
          <w:sz w:val="28"/>
          <w:szCs w:val="28"/>
        </w:rPr>
        <w:t>.</w:t>
      </w:r>
      <w:r w:rsidR="00B645F5" w:rsidRPr="008945D4">
        <w:rPr>
          <w:sz w:val="28"/>
          <w:szCs w:val="28"/>
        </w:rPr>
        <w:t>Kučinskis</w:t>
      </w:r>
    </w:p>
    <w:p w14:paraId="738F8FE0" w14:textId="77777777" w:rsidR="000E0063" w:rsidRPr="008945D4" w:rsidRDefault="000E0063" w:rsidP="000E0063">
      <w:pPr>
        <w:spacing w:after="120"/>
        <w:jc w:val="both"/>
        <w:rPr>
          <w:sz w:val="28"/>
          <w:szCs w:val="28"/>
        </w:rPr>
      </w:pPr>
    </w:p>
    <w:p w14:paraId="658F7763" w14:textId="77777777" w:rsidR="005808E6" w:rsidRPr="008945D4" w:rsidRDefault="005808E6" w:rsidP="005808E6">
      <w:pPr>
        <w:ind w:firstLine="708"/>
        <w:rPr>
          <w:sz w:val="28"/>
          <w:szCs w:val="28"/>
          <w:lang w:val="en-US"/>
        </w:rPr>
      </w:pPr>
      <w:proofErr w:type="spellStart"/>
      <w:r w:rsidRPr="008945D4">
        <w:rPr>
          <w:sz w:val="28"/>
          <w:szCs w:val="28"/>
          <w:lang w:val="en-US"/>
        </w:rPr>
        <w:t>Finanšu</w:t>
      </w:r>
      <w:proofErr w:type="spellEnd"/>
      <w:r w:rsidRPr="008945D4">
        <w:rPr>
          <w:sz w:val="28"/>
          <w:szCs w:val="28"/>
          <w:lang w:val="en-US"/>
        </w:rPr>
        <w:t xml:space="preserve"> </w:t>
      </w:r>
      <w:proofErr w:type="spellStart"/>
      <w:r w:rsidRPr="008945D4">
        <w:rPr>
          <w:sz w:val="28"/>
          <w:szCs w:val="28"/>
          <w:lang w:val="en-US"/>
        </w:rPr>
        <w:t>ministre</w:t>
      </w:r>
      <w:proofErr w:type="spellEnd"/>
      <w:r w:rsidRPr="008945D4">
        <w:rPr>
          <w:sz w:val="28"/>
          <w:szCs w:val="28"/>
          <w:lang w:val="en-US"/>
        </w:rPr>
        <w:t xml:space="preserve">                                     </w:t>
      </w:r>
      <w:r w:rsidR="00B645F5" w:rsidRPr="008945D4">
        <w:rPr>
          <w:sz w:val="28"/>
          <w:szCs w:val="28"/>
          <w:lang w:val="en-US"/>
        </w:rPr>
        <w:t xml:space="preserve">                     </w:t>
      </w:r>
      <w:r w:rsidRPr="008945D4">
        <w:rPr>
          <w:sz w:val="28"/>
          <w:szCs w:val="28"/>
          <w:lang w:val="en-US"/>
        </w:rPr>
        <w:t xml:space="preserve"> </w:t>
      </w:r>
      <w:proofErr w:type="spellStart"/>
      <w:r w:rsidR="00B645F5" w:rsidRPr="008945D4">
        <w:rPr>
          <w:sz w:val="28"/>
          <w:szCs w:val="28"/>
          <w:lang w:val="en-US"/>
        </w:rPr>
        <w:t>D</w:t>
      </w:r>
      <w:r w:rsidRPr="008945D4">
        <w:rPr>
          <w:sz w:val="28"/>
          <w:szCs w:val="28"/>
          <w:lang w:val="en-US"/>
        </w:rPr>
        <w:t>.</w:t>
      </w:r>
      <w:r w:rsidR="00B645F5" w:rsidRPr="008945D4">
        <w:rPr>
          <w:sz w:val="28"/>
          <w:szCs w:val="28"/>
          <w:lang w:val="en-US"/>
        </w:rPr>
        <w:t>Reizniece</w:t>
      </w:r>
      <w:proofErr w:type="spellEnd"/>
      <w:r w:rsidR="00B645F5" w:rsidRPr="008945D4">
        <w:rPr>
          <w:sz w:val="28"/>
          <w:szCs w:val="28"/>
          <w:lang w:val="en-US"/>
        </w:rPr>
        <w:t xml:space="preserve"> – </w:t>
      </w:r>
      <w:proofErr w:type="spellStart"/>
      <w:r w:rsidR="00B645F5" w:rsidRPr="008945D4">
        <w:rPr>
          <w:sz w:val="28"/>
          <w:szCs w:val="28"/>
          <w:lang w:val="en-US"/>
        </w:rPr>
        <w:t>Ozola</w:t>
      </w:r>
      <w:proofErr w:type="spellEnd"/>
    </w:p>
    <w:p w14:paraId="4BE40A46" w14:textId="77777777" w:rsidR="008825EF" w:rsidRDefault="008825EF" w:rsidP="008825EF">
      <w:pPr>
        <w:widowControl w:val="0"/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398139DB" w14:textId="77777777" w:rsidR="00271221" w:rsidRDefault="00271221" w:rsidP="008825EF">
      <w:pPr>
        <w:widowControl w:val="0"/>
        <w:suppressAutoHyphens/>
        <w:autoSpaceDN w:val="0"/>
        <w:jc w:val="both"/>
        <w:textAlignment w:val="baseline"/>
        <w:rPr>
          <w:sz w:val="20"/>
          <w:szCs w:val="20"/>
        </w:rPr>
      </w:pPr>
    </w:p>
    <w:p w14:paraId="2D95627F" w14:textId="77777777" w:rsidR="000E0063" w:rsidRPr="000523AD" w:rsidRDefault="00271221" w:rsidP="008825EF">
      <w:pPr>
        <w:widowControl w:val="0"/>
        <w:suppressAutoHyphens/>
        <w:autoSpaceDN w:val="0"/>
        <w:jc w:val="both"/>
        <w:textAlignment w:val="baseline"/>
        <w:rPr>
          <w:sz w:val="20"/>
          <w:szCs w:val="20"/>
        </w:rPr>
      </w:pPr>
      <w:r>
        <w:rPr>
          <w:sz w:val="20"/>
          <w:szCs w:val="20"/>
        </w:rPr>
        <w:t>Kļuškina, 67083984</w:t>
      </w:r>
    </w:p>
    <w:p w14:paraId="56F0771B" w14:textId="77777777" w:rsidR="00A36973" w:rsidRDefault="00271221" w:rsidP="005808E6">
      <w:pPr>
        <w:jc w:val="both"/>
      </w:pPr>
      <w:r>
        <w:rPr>
          <w:sz w:val="20"/>
          <w:szCs w:val="20"/>
        </w:rPr>
        <w:t>diana.kluskina</w:t>
      </w:r>
      <w:r w:rsidR="000E0063" w:rsidRPr="000523AD">
        <w:rPr>
          <w:sz w:val="20"/>
          <w:szCs w:val="20"/>
        </w:rPr>
        <w:t>@fm.gov.lv</w:t>
      </w:r>
    </w:p>
    <w:sectPr w:rsidR="00A36973" w:rsidSect="001E41D0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1418" w:right="1134" w:bottom="1134" w:left="1701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C2817E" w14:textId="77777777" w:rsidR="00663A92" w:rsidRDefault="00663A92" w:rsidP="000E0063">
      <w:r>
        <w:separator/>
      </w:r>
    </w:p>
  </w:endnote>
  <w:endnote w:type="continuationSeparator" w:id="0">
    <w:p w14:paraId="5A193169" w14:textId="77777777" w:rsidR="00663A92" w:rsidRDefault="00663A92" w:rsidP="000E0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6A9F79" w14:textId="77777777" w:rsidR="001E41D0" w:rsidRPr="004E3F10" w:rsidRDefault="000523AD" w:rsidP="001E41D0">
    <w:pPr>
      <w:jc w:val="both"/>
      <w:rPr>
        <w:b/>
        <w:sz w:val="20"/>
        <w:szCs w:val="20"/>
      </w:rPr>
    </w:pPr>
    <w:r w:rsidRPr="004E3F10">
      <w:rPr>
        <w:sz w:val="20"/>
        <w:szCs w:val="20"/>
      </w:rPr>
      <w:t>FMNot_</w:t>
    </w:r>
    <w:r>
      <w:rPr>
        <w:sz w:val="20"/>
        <w:szCs w:val="20"/>
      </w:rPr>
      <w:t>0812</w:t>
    </w:r>
    <w:r w:rsidRPr="004E3F10">
      <w:rPr>
        <w:sz w:val="20"/>
        <w:szCs w:val="20"/>
      </w:rPr>
      <w:t xml:space="preserve">06_Kon-Piem.doc; Ministru kabineta noteikumu projekts „Grozījumi Ministru kabineta 2001.gada 30.aprīļa noteikumos Nr.178 „Kārtība, kādā piemērojami starptautiskajos </w:t>
    </w:r>
    <w:smartTag w:uri="schemas-tilde-lv/tildestengine" w:element="veidnes">
      <w:smartTagPr>
        <w:attr w:name="text" w:val="līgumos"/>
        <w:attr w:name="id" w:val="-1"/>
        <w:attr w:name="baseform" w:val="līgum|s"/>
      </w:smartTagPr>
      <w:r w:rsidRPr="004E3F10">
        <w:rPr>
          <w:sz w:val="20"/>
          <w:szCs w:val="20"/>
        </w:rPr>
        <w:t>līgumos</w:t>
      </w:r>
    </w:smartTag>
    <w:r w:rsidRPr="004E3F10">
      <w:rPr>
        <w:sz w:val="20"/>
        <w:szCs w:val="20"/>
      </w:rPr>
      <w:t xml:space="preserve"> par nodokļu dubultās uzlikšanas un nodokļu nemaksāšanas novēršanu noteiktie nodokļu atvieglojumi””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DAD6A2" w14:textId="352CED5D" w:rsidR="001E41D0" w:rsidRPr="00896EA5" w:rsidRDefault="000523AD" w:rsidP="008945D4">
    <w:pPr>
      <w:jc w:val="both"/>
    </w:pPr>
    <w:r w:rsidRPr="000523AD">
      <w:rPr>
        <w:sz w:val="20"/>
        <w:szCs w:val="20"/>
      </w:rPr>
      <w:fldChar w:fldCharType="begin"/>
    </w:r>
    <w:r w:rsidRPr="000523AD">
      <w:rPr>
        <w:sz w:val="20"/>
        <w:szCs w:val="20"/>
      </w:rPr>
      <w:instrText xml:space="preserve"> FILENAME   \* MERGEFORMAT </w:instrText>
    </w:r>
    <w:r w:rsidRPr="000523AD">
      <w:rPr>
        <w:sz w:val="20"/>
        <w:szCs w:val="20"/>
      </w:rPr>
      <w:fldChar w:fldCharType="separate"/>
    </w:r>
    <w:r w:rsidR="0076197D">
      <w:rPr>
        <w:noProof/>
        <w:sz w:val="20"/>
        <w:szCs w:val="20"/>
      </w:rPr>
      <w:t>FMNot_020</w:t>
    </w:r>
    <w:r w:rsidR="008B73FC">
      <w:rPr>
        <w:noProof/>
        <w:sz w:val="20"/>
        <w:szCs w:val="20"/>
      </w:rPr>
      <w:t>5</w:t>
    </w:r>
    <w:r w:rsidR="0076197D">
      <w:rPr>
        <w:noProof/>
        <w:sz w:val="20"/>
        <w:szCs w:val="20"/>
      </w:rPr>
      <w:t>17_Nr178.docx</w:t>
    </w:r>
    <w:r w:rsidRPr="000523AD">
      <w:rPr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CEBAC85" w14:textId="1A78CF58" w:rsidR="001E41D0" w:rsidRPr="00896EA5" w:rsidRDefault="000523AD" w:rsidP="008945D4">
    <w:pPr>
      <w:jc w:val="both"/>
    </w:pPr>
    <w:r w:rsidRPr="00896EA5">
      <w:rPr>
        <w:sz w:val="20"/>
        <w:szCs w:val="20"/>
      </w:rPr>
      <w:fldChar w:fldCharType="begin"/>
    </w:r>
    <w:r w:rsidRPr="00896EA5">
      <w:rPr>
        <w:sz w:val="20"/>
        <w:szCs w:val="20"/>
      </w:rPr>
      <w:instrText xml:space="preserve"> FILENAME   \* MERGEFORMAT </w:instrText>
    </w:r>
    <w:r w:rsidRPr="00896EA5">
      <w:rPr>
        <w:sz w:val="20"/>
        <w:szCs w:val="20"/>
      </w:rPr>
      <w:fldChar w:fldCharType="separate"/>
    </w:r>
    <w:r w:rsidR="0076197D">
      <w:rPr>
        <w:noProof/>
        <w:sz w:val="20"/>
        <w:szCs w:val="20"/>
      </w:rPr>
      <w:t>FMNot_020</w:t>
    </w:r>
    <w:r w:rsidR="008B73FC">
      <w:rPr>
        <w:noProof/>
        <w:sz w:val="20"/>
        <w:szCs w:val="20"/>
      </w:rPr>
      <w:t>5</w:t>
    </w:r>
    <w:r w:rsidR="0076197D">
      <w:rPr>
        <w:noProof/>
        <w:sz w:val="20"/>
        <w:szCs w:val="20"/>
      </w:rPr>
      <w:t>17_Nr178.docx</w:t>
    </w:r>
    <w:r w:rsidRPr="00896EA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762B669" w14:textId="77777777" w:rsidR="00663A92" w:rsidRDefault="00663A92" w:rsidP="000E0063">
      <w:r>
        <w:separator/>
      </w:r>
    </w:p>
  </w:footnote>
  <w:footnote w:type="continuationSeparator" w:id="0">
    <w:p w14:paraId="57051993" w14:textId="77777777" w:rsidR="00663A92" w:rsidRDefault="00663A92" w:rsidP="000E00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72071C" w14:textId="77777777" w:rsidR="001E41D0" w:rsidRDefault="000523AD" w:rsidP="001E41D0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10</w:t>
    </w:r>
    <w:r>
      <w:rPr>
        <w:rStyle w:val="PageNumber"/>
      </w:rPr>
      <w:fldChar w:fldCharType="end"/>
    </w:r>
  </w:p>
  <w:p w14:paraId="38879810" w14:textId="77777777" w:rsidR="001E41D0" w:rsidRDefault="00663A9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90183474"/>
      <w:docPartObj>
        <w:docPartGallery w:val="Page Numbers (Top of Page)"/>
        <w:docPartUnique/>
      </w:docPartObj>
    </w:sdtPr>
    <w:sdtEndPr>
      <w:rPr>
        <w:noProof/>
      </w:rPr>
    </w:sdtEndPr>
    <w:sdtContent>
      <w:p w14:paraId="14DE1FB4" w14:textId="77777777" w:rsidR="000E0063" w:rsidRDefault="000E0063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6720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72E980" w14:textId="77777777" w:rsidR="001E41D0" w:rsidRDefault="00663A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8473EE" w14:textId="77777777" w:rsidR="0076197D" w:rsidRDefault="0076197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89547C"/>
    <w:multiLevelType w:val="hybridMultilevel"/>
    <w:tmpl w:val="AD1EFE54"/>
    <w:lvl w:ilvl="0" w:tplc="0F00B148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931" w:hanging="360"/>
      </w:pPr>
    </w:lvl>
    <w:lvl w:ilvl="2" w:tplc="0426001B" w:tentative="1">
      <w:start w:val="1"/>
      <w:numFmt w:val="lowerRoman"/>
      <w:lvlText w:val="%3."/>
      <w:lvlJc w:val="right"/>
      <w:pPr>
        <w:ind w:left="2651" w:hanging="180"/>
      </w:pPr>
    </w:lvl>
    <w:lvl w:ilvl="3" w:tplc="0426000F" w:tentative="1">
      <w:start w:val="1"/>
      <w:numFmt w:val="decimal"/>
      <w:lvlText w:val="%4."/>
      <w:lvlJc w:val="left"/>
      <w:pPr>
        <w:ind w:left="3371" w:hanging="360"/>
      </w:pPr>
    </w:lvl>
    <w:lvl w:ilvl="4" w:tplc="04260019" w:tentative="1">
      <w:start w:val="1"/>
      <w:numFmt w:val="lowerLetter"/>
      <w:lvlText w:val="%5."/>
      <w:lvlJc w:val="left"/>
      <w:pPr>
        <w:ind w:left="4091" w:hanging="360"/>
      </w:pPr>
    </w:lvl>
    <w:lvl w:ilvl="5" w:tplc="0426001B" w:tentative="1">
      <w:start w:val="1"/>
      <w:numFmt w:val="lowerRoman"/>
      <w:lvlText w:val="%6."/>
      <w:lvlJc w:val="right"/>
      <w:pPr>
        <w:ind w:left="4811" w:hanging="180"/>
      </w:pPr>
    </w:lvl>
    <w:lvl w:ilvl="6" w:tplc="0426000F" w:tentative="1">
      <w:start w:val="1"/>
      <w:numFmt w:val="decimal"/>
      <w:lvlText w:val="%7."/>
      <w:lvlJc w:val="left"/>
      <w:pPr>
        <w:ind w:left="5531" w:hanging="360"/>
      </w:pPr>
    </w:lvl>
    <w:lvl w:ilvl="7" w:tplc="04260019" w:tentative="1">
      <w:start w:val="1"/>
      <w:numFmt w:val="lowerLetter"/>
      <w:lvlText w:val="%8."/>
      <w:lvlJc w:val="left"/>
      <w:pPr>
        <w:ind w:left="6251" w:hanging="360"/>
      </w:pPr>
    </w:lvl>
    <w:lvl w:ilvl="8" w:tplc="0426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91B7D5E"/>
    <w:multiLevelType w:val="multilevel"/>
    <w:tmpl w:val="DA88335A"/>
    <w:lvl w:ilvl="0">
      <w:start w:val="1"/>
      <w:numFmt w:val="decimal"/>
      <w:lvlText w:val="%1."/>
      <w:lvlJc w:val="left"/>
      <w:pPr>
        <w:tabs>
          <w:tab w:val="num" w:pos="1080"/>
        </w:tabs>
        <w:ind w:left="0" w:firstLine="72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11080931"/>
    <w:multiLevelType w:val="hybridMultilevel"/>
    <w:tmpl w:val="0B3E959A"/>
    <w:lvl w:ilvl="0" w:tplc="6F1AC05C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0841D3"/>
    <w:multiLevelType w:val="hybridMultilevel"/>
    <w:tmpl w:val="DCF649BC"/>
    <w:lvl w:ilvl="0" w:tplc="BFD28BE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26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6CEC59F3"/>
    <w:multiLevelType w:val="hybridMultilevel"/>
    <w:tmpl w:val="9BA8066C"/>
    <w:lvl w:ilvl="0" w:tplc="FFAE7F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0063"/>
    <w:rsid w:val="000233BF"/>
    <w:rsid w:val="00040CCD"/>
    <w:rsid w:val="00043B70"/>
    <w:rsid w:val="000523AD"/>
    <w:rsid w:val="00067200"/>
    <w:rsid w:val="000A0989"/>
    <w:rsid w:val="000B7086"/>
    <w:rsid w:val="000E0063"/>
    <w:rsid w:val="000F4E7D"/>
    <w:rsid w:val="0016191B"/>
    <w:rsid w:val="00166960"/>
    <w:rsid w:val="00191021"/>
    <w:rsid w:val="00192E32"/>
    <w:rsid w:val="001956E2"/>
    <w:rsid w:val="001B0E5D"/>
    <w:rsid w:val="001C3CDE"/>
    <w:rsid w:val="001D0D0B"/>
    <w:rsid w:val="00226656"/>
    <w:rsid w:val="00271221"/>
    <w:rsid w:val="00273644"/>
    <w:rsid w:val="00296677"/>
    <w:rsid w:val="002C2873"/>
    <w:rsid w:val="003010B0"/>
    <w:rsid w:val="00303E1A"/>
    <w:rsid w:val="00304702"/>
    <w:rsid w:val="00313881"/>
    <w:rsid w:val="00355AD8"/>
    <w:rsid w:val="00371925"/>
    <w:rsid w:val="003739DB"/>
    <w:rsid w:val="003B3A7C"/>
    <w:rsid w:val="003B4341"/>
    <w:rsid w:val="003C64E5"/>
    <w:rsid w:val="003C6DEB"/>
    <w:rsid w:val="003F0410"/>
    <w:rsid w:val="00423E39"/>
    <w:rsid w:val="00436E4D"/>
    <w:rsid w:val="004463F2"/>
    <w:rsid w:val="00454249"/>
    <w:rsid w:val="00464E94"/>
    <w:rsid w:val="004B4DD2"/>
    <w:rsid w:val="004B6300"/>
    <w:rsid w:val="004C797E"/>
    <w:rsid w:val="004C7CA8"/>
    <w:rsid w:val="004C7F2A"/>
    <w:rsid w:val="004E459D"/>
    <w:rsid w:val="00504904"/>
    <w:rsid w:val="00506079"/>
    <w:rsid w:val="005808E6"/>
    <w:rsid w:val="005D5B78"/>
    <w:rsid w:val="00601B7C"/>
    <w:rsid w:val="00624915"/>
    <w:rsid w:val="00663A92"/>
    <w:rsid w:val="0068386F"/>
    <w:rsid w:val="006B5B9E"/>
    <w:rsid w:val="006D0392"/>
    <w:rsid w:val="006D3560"/>
    <w:rsid w:val="006D5B62"/>
    <w:rsid w:val="006D669A"/>
    <w:rsid w:val="006E1820"/>
    <w:rsid w:val="006F32D5"/>
    <w:rsid w:val="00707799"/>
    <w:rsid w:val="007138E9"/>
    <w:rsid w:val="00713E29"/>
    <w:rsid w:val="00733D48"/>
    <w:rsid w:val="0076197D"/>
    <w:rsid w:val="007A2409"/>
    <w:rsid w:val="007D65AC"/>
    <w:rsid w:val="007F36CD"/>
    <w:rsid w:val="00820140"/>
    <w:rsid w:val="00851776"/>
    <w:rsid w:val="008825EF"/>
    <w:rsid w:val="00886C26"/>
    <w:rsid w:val="008945D4"/>
    <w:rsid w:val="00897596"/>
    <w:rsid w:val="008A4A0A"/>
    <w:rsid w:val="008B73FC"/>
    <w:rsid w:val="008B7AD3"/>
    <w:rsid w:val="008C34B1"/>
    <w:rsid w:val="008C74A1"/>
    <w:rsid w:val="008D08CC"/>
    <w:rsid w:val="008D1B8F"/>
    <w:rsid w:val="008D4CE7"/>
    <w:rsid w:val="00901520"/>
    <w:rsid w:val="00917AE1"/>
    <w:rsid w:val="00950454"/>
    <w:rsid w:val="00981BC5"/>
    <w:rsid w:val="00997D2F"/>
    <w:rsid w:val="009A2996"/>
    <w:rsid w:val="009B55BE"/>
    <w:rsid w:val="009C6FED"/>
    <w:rsid w:val="00A36973"/>
    <w:rsid w:val="00A45464"/>
    <w:rsid w:val="00A65A10"/>
    <w:rsid w:val="00A93DCF"/>
    <w:rsid w:val="00AA6A43"/>
    <w:rsid w:val="00AA76C1"/>
    <w:rsid w:val="00AF6ACF"/>
    <w:rsid w:val="00B21AD1"/>
    <w:rsid w:val="00B26607"/>
    <w:rsid w:val="00B3185E"/>
    <w:rsid w:val="00B32D9C"/>
    <w:rsid w:val="00B645F5"/>
    <w:rsid w:val="00B944A8"/>
    <w:rsid w:val="00B96B63"/>
    <w:rsid w:val="00BB628D"/>
    <w:rsid w:val="00BB7338"/>
    <w:rsid w:val="00BD6BFD"/>
    <w:rsid w:val="00BF70CA"/>
    <w:rsid w:val="00C016B2"/>
    <w:rsid w:val="00C2317D"/>
    <w:rsid w:val="00C36DB4"/>
    <w:rsid w:val="00C466DB"/>
    <w:rsid w:val="00C5403D"/>
    <w:rsid w:val="00CD11F8"/>
    <w:rsid w:val="00CD6000"/>
    <w:rsid w:val="00CE2372"/>
    <w:rsid w:val="00CF4C4F"/>
    <w:rsid w:val="00CF66D3"/>
    <w:rsid w:val="00D23F4B"/>
    <w:rsid w:val="00D24C9E"/>
    <w:rsid w:val="00D30FF4"/>
    <w:rsid w:val="00D77F3A"/>
    <w:rsid w:val="00D97F0A"/>
    <w:rsid w:val="00DA4E75"/>
    <w:rsid w:val="00DA76E2"/>
    <w:rsid w:val="00DB549D"/>
    <w:rsid w:val="00DC0E90"/>
    <w:rsid w:val="00E33B76"/>
    <w:rsid w:val="00E56F5E"/>
    <w:rsid w:val="00E73F97"/>
    <w:rsid w:val="00E7637C"/>
    <w:rsid w:val="00E917A6"/>
    <w:rsid w:val="00EB69D0"/>
    <w:rsid w:val="00EF7E18"/>
    <w:rsid w:val="00F13C21"/>
    <w:rsid w:val="00F300B6"/>
    <w:rsid w:val="00F42099"/>
    <w:rsid w:val="00F42A5C"/>
    <w:rsid w:val="00F45EF1"/>
    <w:rsid w:val="00F77614"/>
    <w:rsid w:val="00FD2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veidnes"/>
  <w:shapeDefaults>
    <o:shapedefaults v:ext="edit" spidmax="1026"/>
    <o:shapelayout v:ext="edit">
      <o:idmap v:ext="edit" data="1"/>
    </o:shapelayout>
  </w:shapeDefaults>
  <w:decimalSymbol w:val=","/>
  <w:listSeparator w:val=";"/>
  <w14:docId w14:val="0915FE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E0063"/>
    <w:pPr>
      <w:keepNext/>
      <w:ind w:right="-1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E0063"/>
    <w:pPr>
      <w:keepNext/>
      <w:ind w:right="-1"/>
      <w:jc w:val="center"/>
      <w:outlineLvl w:val="3"/>
    </w:pPr>
    <w:rPr>
      <w:b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E0063"/>
    <w:pPr>
      <w:keepNext/>
      <w:ind w:right="-1"/>
      <w:outlineLvl w:val="5"/>
    </w:pPr>
    <w:rPr>
      <w:i/>
      <w:i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E006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E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0063"/>
  </w:style>
  <w:style w:type="paragraph" w:styleId="BodyText3">
    <w:name w:val="Body Text 3"/>
    <w:basedOn w:val="Normal"/>
    <w:link w:val="BodyText3Char"/>
    <w:rsid w:val="000E0063"/>
    <w:pPr>
      <w:jc w:val="both"/>
    </w:pPr>
    <w:rPr>
      <w:sz w:val="20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0E00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0E0063"/>
    <w:pPr>
      <w:ind w:right="-1"/>
      <w:jc w:val="center"/>
    </w:pPr>
    <w:rPr>
      <w:b/>
      <w:szCs w:val="20"/>
      <w:lang w:val="en-GB" w:eastAsia="en-US"/>
    </w:rPr>
  </w:style>
  <w:style w:type="paragraph" w:styleId="NormalWeb">
    <w:name w:val="Normal (Web)"/>
    <w:basedOn w:val="Normal"/>
    <w:rsid w:val="000E006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0063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0E0063"/>
  </w:style>
  <w:style w:type="paragraph" w:styleId="ListParagraph">
    <w:name w:val="List Paragraph"/>
    <w:basedOn w:val="Normal"/>
    <w:uiPriority w:val="34"/>
    <w:qFormat/>
    <w:rsid w:val="000E0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E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B32D9C"/>
    <w:rPr>
      <w:color w:val="0000FF"/>
      <w:u w:val="single"/>
    </w:rPr>
  </w:style>
  <w:style w:type="paragraph" w:customStyle="1" w:styleId="tv213">
    <w:name w:val="tv213"/>
    <w:basedOn w:val="Normal"/>
    <w:rsid w:val="0045424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C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9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9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00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3">
    <w:name w:val="heading 3"/>
    <w:basedOn w:val="Normal"/>
    <w:next w:val="Normal"/>
    <w:link w:val="Heading3Char"/>
    <w:qFormat/>
    <w:rsid w:val="000E0063"/>
    <w:pPr>
      <w:keepNext/>
      <w:ind w:right="-1"/>
      <w:outlineLvl w:val="2"/>
    </w:pPr>
    <w:rPr>
      <w:b/>
      <w:szCs w:val="20"/>
      <w:lang w:val="en-GB" w:eastAsia="en-US"/>
    </w:rPr>
  </w:style>
  <w:style w:type="paragraph" w:styleId="Heading4">
    <w:name w:val="heading 4"/>
    <w:basedOn w:val="Normal"/>
    <w:next w:val="Normal"/>
    <w:link w:val="Heading4Char"/>
    <w:qFormat/>
    <w:rsid w:val="000E0063"/>
    <w:pPr>
      <w:keepNext/>
      <w:ind w:right="-1"/>
      <w:jc w:val="center"/>
      <w:outlineLvl w:val="3"/>
    </w:pPr>
    <w:rPr>
      <w:b/>
      <w:szCs w:val="20"/>
      <w:lang w:val="en-GB" w:eastAsia="en-US"/>
    </w:rPr>
  </w:style>
  <w:style w:type="paragraph" w:styleId="Heading6">
    <w:name w:val="heading 6"/>
    <w:basedOn w:val="Normal"/>
    <w:next w:val="Normal"/>
    <w:link w:val="Heading6Char"/>
    <w:qFormat/>
    <w:rsid w:val="000E0063"/>
    <w:pPr>
      <w:keepNext/>
      <w:ind w:right="-1"/>
      <w:outlineLvl w:val="5"/>
    </w:pPr>
    <w:rPr>
      <w:i/>
      <w:iCs/>
      <w:szCs w:val="20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0E0063"/>
    <w:rPr>
      <w:rFonts w:ascii="Times New Roman" w:eastAsia="Times New Roman" w:hAnsi="Times New Roman" w:cs="Times New Roman"/>
      <w:b/>
      <w:sz w:val="24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0E0063"/>
    <w:rPr>
      <w:rFonts w:ascii="Times New Roman" w:eastAsia="Times New Roman" w:hAnsi="Times New Roman" w:cs="Times New Roman"/>
      <w:i/>
      <w:iCs/>
      <w:sz w:val="24"/>
      <w:szCs w:val="20"/>
      <w:lang w:val="en-GB"/>
    </w:rPr>
  </w:style>
  <w:style w:type="paragraph" w:styleId="Header">
    <w:name w:val="header"/>
    <w:basedOn w:val="Normal"/>
    <w:link w:val="HeaderChar"/>
    <w:uiPriority w:val="99"/>
    <w:rsid w:val="000E0063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PageNumber">
    <w:name w:val="page number"/>
    <w:basedOn w:val="DefaultParagraphFont"/>
    <w:rsid w:val="000E0063"/>
  </w:style>
  <w:style w:type="paragraph" w:styleId="BodyText3">
    <w:name w:val="Body Text 3"/>
    <w:basedOn w:val="Normal"/>
    <w:link w:val="BodyText3Char"/>
    <w:rsid w:val="000E0063"/>
    <w:pPr>
      <w:jc w:val="both"/>
    </w:pPr>
    <w:rPr>
      <w:sz w:val="20"/>
      <w:szCs w:val="20"/>
      <w:lang w:val="en-AU" w:eastAsia="en-US"/>
    </w:rPr>
  </w:style>
  <w:style w:type="character" w:customStyle="1" w:styleId="BodyText3Char">
    <w:name w:val="Body Text 3 Char"/>
    <w:basedOn w:val="DefaultParagraphFont"/>
    <w:link w:val="BodyText3"/>
    <w:rsid w:val="000E0063"/>
    <w:rPr>
      <w:rFonts w:ascii="Times New Roman" w:eastAsia="Times New Roman" w:hAnsi="Times New Roman" w:cs="Times New Roman"/>
      <w:sz w:val="20"/>
      <w:szCs w:val="20"/>
      <w:lang w:val="en-AU"/>
    </w:rPr>
  </w:style>
  <w:style w:type="paragraph" w:styleId="Caption">
    <w:name w:val="caption"/>
    <w:basedOn w:val="Normal"/>
    <w:next w:val="Normal"/>
    <w:qFormat/>
    <w:rsid w:val="000E0063"/>
    <w:pPr>
      <w:ind w:right="-1"/>
      <w:jc w:val="center"/>
    </w:pPr>
    <w:rPr>
      <w:b/>
      <w:szCs w:val="20"/>
      <w:lang w:val="en-GB" w:eastAsia="en-US"/>
    </w:rPr>
  </w:style>
  <w:style w:type="paragraph" w:styleId="NormalWeb">
    <w:name w:val="Normal (Web)"/>
    <w:basedOn w:val="Normal"/>
    <w:rsid w:val="000E0063"/>
    <w:pPr>
      <w:spacing w:before="100" w:beforeAutospacing="1" w:after="100" w:afterAutospacing="1"/>
    </w:pPr>
  </w:style>
  <w:style w:type="paragraph" w:customStyle="1" w:styleId="naisf">
    <w:name w:val="naisf"/>
    <w:basedOn w:val="Normal"/>
    <w:rsid w:val="000E0063"/>
    <w:pPr>
      <w:spacing w:before="75" w:after="75"/>
      <w:ind w:firstLine="375"/>
      <w:jc w:val="both"/>
    </w:pPr>
  </w:style>
  <w:style w:type="character" w:customStyle="1" w:styleId="apple-converted-space">
    <w:name w:val="apple-converted-space"/>
    <w:basedOn w:val="DefaultParagraphFont"/>
    <w:rsid w:val="000E0063"/>
  </w:style>
  <w:style w:type="paragraph" w:styleId="ListParagraph">
    <w:name w:val="List Paragraph"/>
    <w:basedOn w:val="Normal"/>
    <w:uiPriority w:val="34"/>
    <w:qFormat/>
    <w:rsid w:val="000E0063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semiHidden/>
    <w:unhideWhenUsed/>
    <w:rsid w:val="000E0063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E0063"/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808E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08E6"/>
    <w:rPr>
      <w:rFonts w:ascii="Segoe UI" w:eastAsia="Times New Roman" w:hAnsi="Segoe UI" w:cs="Segoe UI"/>
      <w:sz w:val="18"/>
      <w:szCs w:val="18"/>
      <w:lang w:eastAsia="lv-LV"/>
    </w:rPr>
  </w:style>
  <w:style w:type="character" w:styleId="Hyperlink">
    <w:name w:val="Hyperlink"/>
    <w:basedOn w:val="DefaultParagraphFont"/>
    <w:uiPriority w:val="99"/>
    <w:unhideWhenUsed/>
    <w:rsid w:val="00B32D9C"/>
    <w:rPr>
      <w:color w:val="0000FF"/>
      <w:u w:val="single"/>
    </w:rPr>
  </w:style>
  <w:style w:type="paragraph" w:customStyle="1" w:styleId="tv213">
    <w:name w:val="tv213"/>
    <w:basedOn w:val="Normal"/>
    <w:rsid w:val="00454249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uiPriority w:val="99"/>
    <w:semiHidden/>
    <w:unhideWhenUsed/>
    <w:rsid w:val="00DC0E9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E9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E90"/>
    <w:rPr>
      <w:rFonts w:ascii="Times New Roman" w:eastAsia="Times New Roman" w:hAnsi="Times New Roman" w:cs="Times New Roman"/>
      <w:sz w:val="20"/>
      <w:szCs w:val="20"/>
      <w:lang w:eastAsia="lv-LV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E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E90"/>
    <w:rPr>
      <w:rFonts w:ascii="Times New Roman" w:eastAsia="Times New Roman" w:hAnsi="Times New Roman" w:cs="Times New Roman"/>
      <w:b/>
      <w:bCs/>
      <w:sz w:val="20"/>
      <w:szCs w:val="2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903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5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29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4427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7554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3997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99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likumi.lv/doc.php?id=14132" TargetMode="Externa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settings" Target="settings.xml"/><Relationship Id="rId12" Type="http://schemas.openxmlformats.org/officeDocument/2006/relationships/hyperlink" Target="https://likumi.lv/doc.php?id=14132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likumi.lv/doc.php?id=14132" TargetMode="External"/><Relationship Id="rId5" Type="http://schemas.openxmlformats.org/officeDocument/2006/relationships/styles" Target="styles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header" Target="header3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hyperlink" Target="https://likumi.lv/doc.php?id=14132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>
    <Vad_x012b_t_x0101_js xmlns="2e5bb04e-596e-45bd-9003-43ca78b1ba16">Andrejs Birums</Vad_x012b_t_x0101_js>
    <Kategorija xmlns="2e5bb04e-596e-45bd-9003-43ca78b1ba16">MK noteikumu projekts</Kategorija>
    <DKP xmlns="2e5bb04e-596e-45bd-9003-43ca78b1ba16">100</DKP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s" ma:contentTypeID="0x01010065CEC490659089428AB81EE8480BC673" ma:contentTypeVersion="5" ma:contentTypeDescription="Izveidot jaunu dokumentu." ma:contentTypeScope="" ma:versionID="77200a452471341cc0f095c8f8a9cd38">
  <xsd:schema xmlns:xsd="http://www.w3.org/2001/XMLSchema" xmlns:p="http://schemas.microsoft.com/office/2006/metadata/properties" xmlns:ns1="2e5bb04e-596e-45bd-9003-43ca78b1ba16" targetNamespace="http://schemas.microsoft.com/office/2006/metadata/properties" ma:root="true" ma:fieldsID="1a07b70628413d32e1215ffc49a5ae5e" ns1:_="">
    <xsd:import namespace="2e5bb04e-596e-45bd-9003-43ca78b1ba16"/>
    <xsd:element name="properties">
      <xsd:complexType>
        <xsd:sequence>
          <xsd:element name="documentManagement">
            <xsd:complexType>
              <xsd:all>
                <xsd:element ref="ns1:DKP" minOccurs="0"/>
                <xsd:element ref="ns1:Kategorija"/>
                <xsd:element ref="ns1:Vad_x012b_t_x0101_js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2e5bb04e-596e-45bd-9003-43ca78b1ba16" elementFormDefault="qualified">
    <xsd:import namespace="http://schemas.microsoft.com/office/2006/documentManagement/types"/>
    <xsd:element name="DKP" ma:index="0" nillable="true" ma:displayName="TAP" ma:list="{23469F43-269A-47E0-8057-9F80EA2D130B}" ma:internalName="DKP" ma:readOnly="false" ma:showField="NPK">
      <xsd:simpleType>
        <xsd:restriction base="dms:Lookup"/>
      </xsd:simpleType>
    </xsd:element>
    <xsd:element name="Kategorija" ma:index="3" ma:displayName="Kategorija" ma:default="Likumprojekts" ma:format="Dropdown" ma:internalName="Kategorija">
      <xsd:simpleType>
        <xsd:union memberTypes="dms:Text">
          <xsd:simpleType>
            <xsd:restriction base="dms:Choice">
              <xsd:enumeration value="Likumprojekts"/>
              <xsd:enumeration value="MK ieteikumu projekts"/>
              <xsd:enumeration value="MK instrukcijas projekts"/>
              <xsd:enumeration value="MK noteikumu projekts"/>
              <xsd:enumeration value="MK protokollēmuma projekts"/>
              <xsd:enumeration value="Saeimas lēmumprojekts"/>
              <xsd:enumeration value="Starptautiskā līguma projekts"/>
              <xsd:enumeration value="Koncepcijas projekts"/>
              <xsd:enumeration value="Pamatnostādņu projekts"/>
              <xsd:enumeration value="Plāna projekts"/>
              <xsd:enumeration value="Programmas projekts"/>
              <xsd:enumeration value="Tiešās pārvaldes iestādes darbības stratēģijas projekts"/>
              <xsd:enumeration value="Nacionālās pozīcijas projekts"/>
              <xsd:enumeration value="Nostājas projekts"/>
              <xsd:enumeration value="Informatīvais ziņojums"/>
              <xsd:enumeration value="MK rīkojuma projekts"/>
              <xsd:enumeration value="MP rīkojuma projekts"/>
              <xsd:enumeration value="Anotācija"/>
              <xsd:enumeration value="Iebildums par protokolu"/>
              <xsd:enumeration value="Paskaidrojuma raksts"/>
              <xsd:enumeration value="Pavadvēstule"/>
              <xsd:enumeration value="Politikas dokumenta kopsavilkums"/>
              <xsd:enumeration value="Politikas dokumenta satura rādītājs"/>
              <xsd:enumeration value="Darba kārtība"/>
              <xsd:enumeration value="Protokols"/>
              <xsd:enumeration value="Informācija"/>
              <xsd:enumeration value="Pieteikums VSS"/>
            </xsd:restriction>
          </xsd:simpleType>
        </xsd:union>
      </xsd:simpleType>
    </xsd:element>
    <xsd:element name="Vad_x012b_t_x0101_js" ma:index="4" nillable="true" ma:displayName="Vadītājs" ma:internalName="Vad_x012b_t_x0101_j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5" ma:displayName="Autors"/>
        <xsd:element ref="dcterms:created" minOccurs="0" maxOccurs="1"/>
        <xsd:element ref="dc:identifier" minOccurs="0" maxOccurs="1"/>
        <xsd:element name="contentType" minOccurs="0" maxOccurs="1" type="xsd:string" ma:index="8" ma:displayName="Satura tips" ma:readOnly="true"/>
        <xsd:element ref="dc:title" minOccurs="0" maxOccurs="1" ma:index="2" ma:displayName="Virsrakst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Props1.xml><?xml version="1.0" encoding="utf-8"?>
<ds:datastoreItem xmlns:ds="http://schemas.openxmlformats.org/officeDocument/2006/customXml" ds:itemID="{4D69CBE8-47C0-4CC3-94A3-9572ACC2FF81}">
  <ds:schemaRefs>
    <ds:schemaRef ds:uri="http://schemas.microsoft.com/office/2006/metadata/properties"/>
    <ds:schemaRef ds:uri="2e5bb04e-596e-45bd-9003-43ca78b1ba16"/>
  </ds:schemaRefs>
</ds:datastoreItem>
</file>

<file path=customXml/itemProps2.xml><?xml version="1.0" encoding="utf-8"?>
<ds:datastoreItem xmlns:ds="http://schemas.openxmlformats.org/officeDocument/2006/customXml" ds:itemID="{F3D730E9-3F5F-487D-BDE8-70B843DBD0F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C3454-52D2-46CF-B9AA-26970EA2BDA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e5bb04e-596e-45bd-9003-43ca78b1ba16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2577</Words>
  <Characters>1469</Characters>
  <Application>Microsoft Office Word</Application>
  <DocSecurity>0</DocSecurity>
  <Lines>12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Grozījumi Ministru kabineta 2001.gada 30.aprīļa noteikumos Nr.178 „Kārtība, kādā piemērojami starptautiskajos līgumos par nodokļu dubultās uzlikšanas un nodokļu nemaksāšanas novēršanu noteiktie nodokļu atvieglojumi”</vt:lpstr>
    </vt:vector>
  </TitlesOfParts>
  <Manager>Andrejs Birums</Manager>
  <Company>Finanšu ministrija</Company>
  <LinksUpToDate>false</LinksUpToDate>
  <CharactersWithSpaces>4038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Grozījumi Ministru kabineta 2001.gada 30.aprīļa noteikumos Nr.178 „Kārtība, kādā piemērojami starptautiskajos līgumos par nodokļu dubultās uzlikšanas un nodokļu nemaksāšanas novēršanu noteiktie nodokļu atvieglojumi”</dc:title>
  <dc:subject>Ministru kabineta noteikumu projekts</dc:subject>
  <dc:creator>Diāna Kļuškina</dc:creator>
  <dc:description>67083984,diana.kluskina@fm.gov.lv</dc:description>
  <cp:lastModifiedBy>Jekaterina Borovika</cp:lastModifiedBy>
  <cp:revision>2</cp:revision>
  <cp:lastPrinted>2017-05-03T09:33:00Z</cp:lastPrinted>
  <dcterms:created xsi:type="dcterms:W3CDTF">2017-05-16T06:24:00Z</dcterms:created>
  <dcterms:modified xsi:type="dcterms:W3CDTF">2017-05-16T06:24:00Z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0x01010065CEC490659089428AB81EE8480BC673</vt:lpwstr>
  </property>
</Properties>
</file>