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3E6C" w14:textId="77777777" w:rsidR="00A1358C" w:rsidRPr="00ED07F1" w:rsidRDefault="00A1358C" w:rsidP="00A1358C">
      <w:pPr>
        <w:jc w:val="center"/>
        <w:rPr>
          <w:b/>
          <w:bCs/>
          <w:sz w:val="26"/>
          <w:lang w:val="lv-LV"/>
        </w:rPr>
      </w:pPr>
      <w:bookmarkStart w:id="0" w:name="_GoBack"/>
      <w:bookmarkEnd w:id="0"/>
      <w:r w:rsidRPr="00ED07F1">
        <w:rPr>
          <w:b/>
          <w:bCs/>
          <w:sz w:val="26"/>
          <w:lang w:val="lv-LV"/>
        </w:rPr>
        <w:t>MINISTRU KABINETA SĒDES PROTOKOLLĒMUMS</w:t>
      </w:r>
    </w:p>
    <w:p w14:paraId="1184B7EA" w14:textId="77777777" w:rsidR="00C46B19" w:rsidRPr="00ED07F1" w:rsidRDefault="00C46B19" w:rsidP="00A1358C">
      <w:pPr>
        <w:jc w:val="center"/>
        <w:rPr>
          <w:b/>
          <w:bCs/>
          <w:sz w:val="26"/>
          <w:lang w:val="lv-LV"/>
        </w:rPr>
      </w:pPr>
    </w:p>
    <w:p w14:paraId="2B903718" w14:textId="77777777" w:rsidR="00A1358C" w:rsidRPr="00ED07F1" w:rsidRDefault="00A1358C" w:rsidP="00A1358C">
      <w:pPr>
        <w:jc w:val="center"/>
        <w:rPr>
          <w:sz w:val="26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A1358C" w:rsidRPr="00ED07F1" w14:paraId="21C4CD9B" w14:textId="77777777" w:rsidTr="00AD1650">
        <w:trPr>
          <w:cantSplit/>
          <w:jc w:val="center"/>
        </w:trPr>
        <w:tc>
          <w:tcPr>
            <w:tcW w:w="3786" w:type="dxa"/>
          </w:tcPr>
          <w:p w14:paraId="569E5834" w14:textId="77777777" w:rsidR="00A1358C" w:rsidRPr="00ED07F1" w:rsidRDefault="00A1358C" w:rsidP="00AD1650">
            <w:pPr>
              <w:rPr>
                <w:sz w:val="26"/>
                <w:lang w:val="lv-LV"/>
              </w:rPr>
            </w:pPr>
            <w:r w:rsidRPr="00ED07F1">
              <w:rPr>
                <w:sz w:val="26"/>
                <w:lang w:val="lv-LV"/>
              </w:rPr>
              <w:t>Rīgā</w:t>
            </w:r>
          </w:p>
        </w:tc>
        <w:tc>
          <w:tcPr>
            <w:tcW w:w="1067" w:type="dxa"/>
          </w:tcPr>
          <w:p w14:paraId="13AA9D7B" w14:textId="77777777" w:rsidR="00A1358C" w:rsidRPr="00ED07F1" w:rsidRDefault="00A1358C" w:rsidP="00A1358C">
            <w:pPr>
              <w:rPr>
                <w:sz w:val="26"/>
                <w:lang w:val="lv-LV"/>
              </w:rPr>
            </w:pPr>
            <w:r w:rsidRPr="00ED07F1">
              <w:rPr>
                <w:sz w:val="26"/>
                <w:lang w:val="lv-LV"/>
              </w:rPr>
              <w:t>Nr.___</w:t>
            </w:r>
          </w:p>
        </w:tc>
        <w:tc>
          <w:tcPr>
            <w:tcW w:w="4137" w:type="dxa"/>
          </w:tcPr>
          <w:p w14:paraId="13684251" w14:textId="77777777" w:rsidR="00A1358C" w:rsidRPr="00ED07F1" w:rsidRDefault="00A1358C" w:rsidP="00A1358C">
            <w:pPr>
              <w:jc w:val="right"/>
              <w:rPr>
                <w:sz w:val="26"/>
                <w:lang w:val="lv-LV"/>
              </w:rPr>
            </w:pPr>
            <w:r w:rsidRPr="00ED07F1">
              <w:rPr>
                <w:sz w:val="26"/>
                <w:lang w:val="lv-LV"/>
              </w:rPr>
              <w:t>2017. gada ___. _______</w:t>
            </w:r>
          </w:p>
        </w:tc>
      </w:tr>
    </w:tbl>
    <w:p w14:paraId="16108548" w14:textId="77777777" w:rsidR="00A1358C" w:rsidRPr="00ED07F1" w:rsidRDefault="00A1358C" w:rsidP="00A1358C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lang w:val="lv-LV"/>
        </w:rPr>
      </w:pPr>
    </w:p>
    <w:p w14:paraId="12D5EA0F" w14:textId="77777777" w:rsidR="00A1358C" w:rsidRPr="00ED07F1" w:rsidRDefault="00A1358C" w:rsidP="00A1358C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lang w:val="lv-LV"/>
        </w:rPr>
      </w:pPr>
      <w:r w:rsidRPr="00ED07F1">
        <w:rPr>
          <w:sz w:val="26"/>
          <w:lang w:val="lv-LV"/>
        </w:rPr>
        <w:t>___</w:t>
      </w:r>
      <w:r w:rsidRPr="00ED07F1">
        <w:rPr>
          <w:b/>
          <w:sz w:val="26"/>
          <w:lang w:val="lv-LV"/>
        </w:rPr>
        <w:t>.§</w:t>
      </w:r>
    </w:p>
    <w:p w14:paraId="3380FF31" w14:textId="77777777" w:rsidR="00A1358C" w:rsidRPr="00ED07F1" w:rsidRDefault="00A1358C" w:rsidP="00A1358C">
      <w:pPr>
        <w:pStyle w:val="Header"/>
        <w:tabs>
          <w:tab w:val="clear" w:pos="4320"/>
          <w:tab w:val="clear" w:pos="8640"/>
        </w:tabs>
        <w:jc w:val="center"/>
        <w:rPr>
          <w:b/>
          <w:sz w:val="26"/>
          <w:lang w:val="lv-LV"/>
        </w:rPr>
      </w:pPr>
    </w:p>
    <w:p w14:paraId="76CAC80D" w14:textId="77777777" w:rsidR="00A1358C" w:rsidRPr="00ED07F1" w:rsidRDefault="00A1358C" w:rsidP="00A1358C">
      <w:pPr>
        <w:jc w:val="center"/>
        <w:rPr>
          <w:b/>
          <w:sz w:val="26"/>
          <w:lang w:val="lv-LV"/>
        </w:rPr>
      </w:pPr>
      <w:r w:rsidRPr="00ED07F1">
        <w:rPr>
          <w:b/>
          <w:sz w:val="26"/>
          <w:lang w:val="lv-LV"/>
        </w:rPr>
        <w:t>Informatīvais ziņojums</w:t>
      </w:r>
    </w:p>
    <w:p w14:paraId="5C697EFA" w14:textId="77777777" w:rsidR="00A1358C" w:rsidRPr="00ED07F1" w:rsidRDefault="00A1358C" w:rsidP="00A1358C">
      <w:pPr>
        <w:pStyle w:val="BodyText"/>
        <w:rPr>
          <w:sz w:val="26"/>
          <w:szCs w:val="24"/>
          <w:lang w:val="lv-LV"/>
        </w:rPr>
      </w:pPr>
      <w:r w:rsidRPr="00ED07F1">
        <w:rPr>
          <w:sz w:val="26"/>
          <w:szCs w:val="24"/>
          <w:lang w:val="lv-LV"/>
        </w:rPr>
        <w:t>“Par valsts nekustamo īpašumu pārvaldīšanas informācijas apmaiņas sistēmas datu bāzē esošās informācijas tālāku izmantošanu valsts nekustamo īpašumu pārvaldīšanā”</w:t>
      </w:r>
    </w:p>
    <w:p w14:paraId="56391828" w14:textId="77777777" w:rsidR="00A1358C" w:rsidRPr="00ED07F1" w:rsidRDefault="00A1358C" w:rsidP="00A1358C">
      <w:pPr>
        <w:pStyle w:val="BodyText"/>
        <w:rPr>
          <w:b w:val="0"/>
          <w:sz w:val="26"/>
          <w:szCs w:val="24"/>
          <w:u w:val="single"/>
          <w:lang w:val="lv-LV"/>
        </w:rPr>
      </w:pP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  <w:r w:rsidRPr="00ED07F1">
        <w:rPr>
          <w:b w:val="0"/>
          <w:sz w:val="26"/>
          <w:szCs w:val="24"/>
          <w:u w:val="single"/>
          <w:lang w:val="lv-LV"/>
        </w:rPr>
        <w:tab/>
      </w:r>
    </w:p>
    <w:p w14:paraId="6760A07A" w14:textId="77777777" w:rsidR="00A1358C" w:rsidRPr="00ED07F1" w:rsidRDefault="00A1358C" w:rsidP="00A1358C">
      <w:pPr>
        <w:pStyle w:val="BodyText"/>
        <w:rPr>
          <w:b w:val="0"/>
          <w:sz w:val="26"/>
          <w:szCs w:val="24"/>
          <w:lang w:val="lv-LV"/>
        </w:rPr>
      </w:pPr>
      <w:r w:rsidRPr="00ED07F1">
        <w:rPr>
          <w:b w:val="0"/>
          <w:sz w:val="26"/>
          <w:szCs w:val="24"/>
          <w:lang w:val="lv-LV"/>
        </w:rPr>
        <w:t>(...)</w:t>
      </w:r>
    </w:p>
    <w:p w14:paraId="00F96262" w14:textId="77777777" w:rsidR="00C46B19" w:rsidRPr="00ED07F1" w:rsidRDefault="00C46B19" w:rsidP="00A1358C">
      <w:pPr>
        <w:pStyle w:val="BodyText"/>
        <w:rPr>
          <w:b w:val="0"/>
          <w:sz w:val="26"/>
          <w:szCs w:val="24"/>
          <w:lang w:val="lv-LV"/>
        </w:rPr>
      </w:pPr>
    </w:p>
    <w:p w14:paraId="7A3FF8F4" w14:textId="77777777" w:rsidR="00A1358C" w:rsidRPr="00ED07F1" w:rsidRDefault="00A1358C" w:rsidP="00A1358C">
      <w:pPr>
        <w:pStyle w:val="ListParagraph"/>
        <w:spacing w:after="120"/>
        <w:ind w:left="0"/>
        <w:jc w:val="both"/>
        <w:rPr>
          <w:sz w:val="26"/>
        </w:rPr>
      </w:pPr>
      <w:r w:rsidRPr="00ED07F1">
        <w:rPr>
          <w:sz w:val="26"/>
        </w:rPr>
        <w:t>1. Pieņemt zināšanai informatīvo ziņojumu</w:t>
      </w:r>
      <w:r w:rsidR="00B2693B" w:rsidRPr="00ED07F1">
        <w:rPr>
          <w:sz w:val="26"/>
        </w:rPr>
        <w:t>.</w:t>
      </w:r>
    </w:p>
    <w:p w14:paraId="3638257F" w14:textId="790B1CB8" w:rsidR="005C385E" w:rsidRPr="00ED07F1" w:rsidRDefault="00332CD6" w:rsidP="00A05B21">
      <w:pPr>
        <w:pStyle w:val="ListParagraph"/>
        <w:spacing w:after="120"/>
        <w:ind w:left="0"/>
        <w:jc w:val="both"/>
        <w:rPr>
          <w:color w:val="000000" w:themeColor="text1"/>
          <w:sz w:val="26"/>
        </w:rPr>
      </w:pPr>
      <w:r w:rsidRPr="00ED07F1">
        <w:rPr>
          <w:color w:val="000000" w:themeColor="text1"/>
          <w:sz w:val="26"/>
        </w:rPr>
        <w:t>2</w:t>
      </w:r>
      <w:r w:rsidR="0004778B">
        <w:rPr>
          <w:color w:val="000000" w:themeColor="text1"/>
          <w:sz w:val="26"/>
        </w:rPr>
        <w:t>.</w:t>
      </w:r>
      <w:r w:rsidR="0004778B">
        <w:t> </w:t>
      </w:r>
      <w:r w:rsidR="005C385E" w:rsidRPr="00ED07F1">
        <w:rPr>
          <w:color w:val="000000" w:themeColor="text1"/>
          <w:sz w:val="26"/>
        </w:rPr>
        <w:t>Finanšu ministrijai (valsts akciju sabiedrībai „Valsts nekustamie īpašumi”) līdz 201</w:t>
      </w:r>
      <w:r w:rsidR="003E76D1" w:rsidRPr="00ED07F1">
        <w:rPr>
          <w:color w:val="000000" w:themeColor="text1"/>
          <w:sz w:val="26"/>
        </w:rPr>
        <w:t>7</w:t>
      </w:r>
      <w:r w:rsidR="005C385E" w:rsidRPr="00ED07F1">
        <w:rPr>
          <w:color w:val="000000" w:themeColor="text1"/>
          <w:sz w:val="26"/>
        </w:rPr>
        <w:t xml:space="preserve">.gada </w:t>
      </w:r>
      <w:r w:rsidR="003E76D1" w:rsidRPr="00ED07F1">
        <w:rPr>
          <w:color w:val="000000" w:themeColor="text1"/>
          <w:sz w:val="26"/>
        </w:rPr>
        <w:t>31.decembrim</w:t>
      </w:r>
      <w:r w:rsidR="005C385E" w:rsidRPr="00ED07F1">
        <w:rPr>
          <w:color w:val="000000" w:themeColor="text1"/>
          <w:sz w:val="26"/>
        </w:rPr>
        <w:t xml:space="preserve"> veikt </w:t>
      </w:r>
      <w:r w:rsidR="006456CE" w:rsidRPr="00ED07F1">
        <w:rPr>
          <w:color w:val="000000" w:themeColor="text1"/>
          <w:sz w:val="26"/>
        </w:rPr>
        <w:t>aptauju par lietotāju apmierinātību ar Vienotās valsts nekustamo īpašumu uzskaites informācijas</w:t>
      </w:r>
      <w:r w:rsidR="005C385E" w:rsidRPr="00ED07F1">
        <w:rPr>
          <w:color w:val="000000" w:themeColor="text1"/>
          <w:sz w:val="26"/>
        </w:rPr>
        <w:t xml:space="preserve"> s</w:t>
      </w:r>
      <w:r w:rsidR="006456CE" w:rsidRPr="00ED07F1">
        <w:rPr>
          <w:color w:val="000000" w:themeColor="text1"/>
          <w:sz w:val="26"/>
        </w:rPr>
        <w:t xml:space="preserve">istēmas sniegtajām iespējām, </w:t>
      </w:r>
      <w:r w:rsidR="005C385E" w:rsidRPr="00ED07F1">
        <w:rPr>
          <w:color w:val="000000" w:themeColor="text1"/>
          <w:sz w:val="26"/>
        </w:rPr>
        <w:t>nepieciešamajiem tehniskajiem uzlabojumiem un satura papildinājumiem.</w:t>
      </w:r>
    </w:p>
    <w:p w14:paraId="25CE021E" w14:textId="2064BCB6" w:rsidR="00332CD6" w:rsidRPr="00ED07F1" w:rsidRDefault="0004778B" w:rsidP="00A05B21">
      <w:pPr>
        <w:pStyle w:val="ListParagraph"/>
        <w:spacing w:after="120"/>
        <w:ind w:left="0"/>
        <w:jc w:val="both"/>
        <w:rPr>
          <w:color w:val="000000" w:themeColor="text1"/>
          <w:sz w:val="26"/>
        </w:rPr>
      </w:pPr>
      <w:r>
        <w:rPr>
          <w:sz w:val="26"/>
        </w:rPr>
        <w:t>3. </w:t>
      </w:r>
      <w:r w:rsidR="00332CD6" w:rsidRPr="00ED07F1">
        <w:rPr>
          <w:sz w:val="26"/>
        </w:rPr>
        <w:t xml:space="preserve">Lai nodrošinātu informatīvajā ziņojumā minētās papildu informācijas iekļaušanu Vienotajā valsts nekustamo īpašumu uzskaites informācijas sistēmā, Finanšu ministrijai (valsts akciju sabiedrībai „Valsts nekustamie īpašumi”) līdz 2018.gada 31.decembrim izstrādāt </w:t>
      </w:r>
      <w:r w:rsidR="00FE02E0" w:rsidRPr="00ED07F1">
        <w:rPr>
          <w:sz w:val="26"/>
        </w:rPr>
        <w:t xml:space="preserve">attiecīgus </w:t>
      </w:r>
      <w:r w:rsidR="00332CD6" w:rsidRPr="00ED07F1">
        <w:rPr>
          <w:sz w:val="26"/>
        </w:rPr>
        <w:t xml:space="preserve">grozījumus </w:t>
      </w:r>
      <w:r w:rsidR="00332CD6" w:rsidRPr="00ED07F1">
        <w:rPr>
          <w:color w:val="000000" w:themeColor="text1"/>
          <w:sz w:val="26"/>
        </w:rPr>
        <w:t>Ministru kabineta 2011.gada 6.decembra noteikumos Nr.934 „Noteikumi par valsts nekustamā īpašuma pārvaldīšanas principiem un kārtību” un Ministru kabineta 2013.gada 29.oktobra noteikumos Nr.1191 „</w:t>
      </w:r>
      <w:r w:rsidR="00332CD6" w:rsidRPr="00ED07F1">
        <w:rPr>
          <w:bCs/>
          <w:color w:val="000000" w:themeColor="text1"/>
          <w:sz w:val="26"/>
          <w:shd w:val="clear" w:color="auto" w:fill="FFFFFF"/>
        </w:rPr>
        <w:t>Kārtība, kādā publiska persona nomā nekustamo īpašumu no privātpersonas vai kapitālsabiedrības un publicē informāciju par nomātajiem un nomāt paredzētajiem nekustamajiem īpašumiem</w:t>
      </w:r>
      <w:r w:rsidR="00332CD6" w:rsidRPr="00ED07F1">
        <w:rPr>
          <w:color w:val="000000" w:themeColor="text1"/>
          <w:sz w:val="26"/>
        </w:rPr>
        <w:t>”.</w:t>
      </w:r>
    </w:p>
    <w:p w14:paraId="6D7B576F" w14:textId="40682451" w:rsidR="00922F72" w:rsidRPr="00ED07F1" w:rsidRDefault="0004778B" w:rsidP="0037019B">
      <w:pPr>
        <w:pStyle w:val="ListParagraph"/>
        <w:ind w:left="0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4. </w:t>
      </w:r>
      <w:r w:rsidR="00332CD6" w:rsidRPr="00ED07F1">
        <w:rPr>
          <w:color w:val="000000" w:themeColor="text1"/>
          <w:sz w:val="26"/>
        </w:rPr>
        <w:t xml:space="preserve">Izpildot </w:t>
      </w:r>
      <w:r w:rsidR="005C6589" w:rsidRPr="00ED07F1">
        <w:rPr>
          <w:color w:val="000000" w:themeColor="text1"/>
          <w:sz w:val="26"/>
        </w:rPr>
        <w:t>Ministru kabineta 2011.gada 6.decembra noteikumos Nr.934 „Noteikumi par valsts nekustamā īpašuma pārvaldīšanas principiem un kārtību” noteikto, v</w:t>
      </w:r>
      <w:r w:rsidR="00922F72" w:rsidRPr="00ED07F1">
        <w:rPr>
          <w:color w:val="000000" w:themeColor="text1"/>
          <w:sz w:val="26"/>
        </w:rPr>
        <w:t xml:space="preserve">alsts nekustamo īpašumu valdītājiem, pārvaldītājiem vai pilnvarotiem pārvaldītājiem nodrošināt, ka </w:t>
      </w:r>
      <w:r w:rsidR="00922F72" w:rsidRPr="00ED07F1">
        <w:rPr>
          <w:sz w:val="26"/>
        </w:rPr>
        <w:t xml:space="preserve">Vienotajā valsts nekustamo īpašumu uzskaites informācijas sistēmā </w:t>
      </w:r>
      <w:r w:rsidR="00922F72" w:rsidRPr="00ED07F1">
        <w:rPr>
          <w:color w:val="000000" w:themeColor="text1"/>
          <w:sz w:val="26"/>
        </w:rPr>
        <w:t xml:space="preserve">valsts nekustamo īpašumu profilos esošās informācijas aktualizēšana </w:t>
      </w:r>
      <w:r w:rsidR="00EB6D8B" w:rsidRPr="00ED07F1">
        <w:rPr>
          <w:color w:val="000000" w:themeColor="text1"/>
          <w:sz w:val="26"/>
        </w:rPr>
        <w:t xml:space="preserve">atbilstoši aktuālajai situācijai </w:t>
      </w:r>
      <w:r w:rsidR="00922F72" w:rsidRPr="00ED07F1">
        <w:rPr>
          <w:color w:val="000000" w:themeColor="text1"/>
          <w:sz w:val="26"/>
        </w:rPr>
        <w:t>tiek veikt</w:t>
      </w:r>
      <w:r w:rsidR="000E07EC">
        <w:rPr>
          <w:color w:val="000000" w:themeColor="text1"/>
          <w:sz w:val="26"/>
        </w:rPr>
        <w:t>a</w:t>
      </w:r>
      <w:r w:rsidR="00EB6D8B" w:rsidRPr="00ED07F1">
        <w:rPr>
          <w:color w:val="000000" w:themeColor="text1"/>
          <w:sz w:val="26"/>
        </w:rPr>
        <w:t xml:space="preserve"> sistemātiski.</w:t>
      </w:r>
    </w:p>
    <w:p w14:paraId="1FF9D84B" w14:textId="77777777" w:rsidR="00922F72" w:rsidRPr="00ED07F1" w:rsidRDefault="00922F72" w:rsidP="0037019B">
      <w:pPr>
        <w:pStyle w:val="ListParagraph"/>
        <w:ind w:left="0"/>
        <w:jc w:val="both"/>
        <w:rPr>
          <w:color w:val="000000" w:themeColor="text1"/>
          <w:sz w:val="26"/>
        </w:rPr>
      </w:pPr>
    </w:p>
    <w:p w14:paraId="51759B59" w14:textId="77777777" w:rsidR="00C46B19" w:rsidRDefault="00C46B19" w:rsidP="00A1358C">
      <w:pPr>
        <w:jc w:val="both"/>
        <w:rPr>
          <w:rFonts w:eastAsia="Calibri"/>
          <w:sz w:val="26"/>
          <w:lang w:val="lv-LV" w:eastAsia="lv-LV"/>
        </w:rPr>
      </w:pPr>
    </w:p>
    <w:p w14:paraId="551C5D4D" w14:textId="77777777" w:rsidR="0004778B" w:rsidRPr="00ED07F1" w:rsidRDefault="0004778B" w:rsidP="00A1358C">
      <w:pPr>
        <w:jc w:val="both"/>
        <w:rPr>
          <w:rFonts w:eastAsia="Calibri"/>
          <w:sz w:val="26"/>
          <w:lang w:val="lv-LV" w:eastAsia="lv-LV"/>
        </w:rPr>
      </w:pPr>
    </w:p>
    <w:p w14:paraId="27D591AE" w14:textId="61EAE5C1" w:rsidR="00A1358C" w:rsidRPr="00ED07F1" w:rsidRDefault="00C46B19" w:rsidP="00A1358C">
      <w:pPr>
        <w:jc w:val="both"/>
        <w:rPr>
          <w:sz w:val="26"/>
          <w:lang w:val="lv-LV"/>
        </w:rPr>
      </w:pPr>
      <w:r w:rsidRPr="00ED07F1">
        <w:rPr>
          <w:sz w:val="26"/>
          <w:lang w:val="lv-LV"/>
        </w:rPr>
        <w:t>Ministru prezidents</w:t>
      </w:r>
      <w:r w:rsidRPr="00ED07F1">
        <w:rPr>
          <w:sz w:val="26"/>
          <w:lang w:val="lv-LV"/>
        </w:rPr>
        <w:tab/>
      </w:r>
      <w:r w:rsidRPr="00ED07F1">
        <w:rPr>
          <w:sz w:val="26"/>
          <w:lang w:val="lv-LV"/>
        </w:rPr>
        <w:tab/>
      </w:r>
      <w:r w:rsidRPr="00ED07F1">
        <w:rPr>
          <w:sz w:val="26"/>
          <w:lang w:val="lv-LV"/>
        </w:rPr>
        <w:tab/>
      </w:r>
      <w:r w:rsidRPr="00ED07F1">
        <w:rPr>
          <w:sz w:val="26"/>
          <w:lang w:val="lv-LV"/>
        </w:rPr>
        <w:tab/>
      </w:r>
      <w:r w:rsidRPr="00ED07F1">
        <w:rPr>
          <w:sz w:val="26"/>
          <w:lang w:val="lv-LV"/>
        </w:rPr>
        <w:tab/>
      </w:r>
      <w:r w:rsidRPr="00ED07F1">
        <w:rPr>
          <w:sz w:val="26"/>
          <w:lang w:val="lv-LV"/>
        </w:rPr>
        <w:tab/>
      </w:r>
      <w:r w:rsidR="00ED07F1">
        <w:rPr>
          <w:sz w:val="26"/>
          <w:lang w:val="lv-LV"/>
        </w:rPr>
        <w:tab/>
      </w:r>
      <w:r w:rsidR="00A1358C" w:rsidRPr="00ED07F1">
        <w:rPr>
          <w:sz w:val="26"/>
          <w:lang w:val="lv-LV"/>
        </w:rPr>
        <w:t>M.</w:t>
      </w:r>
      <w:r w:rsidR="005C6589" w:rsidRPr="00ED07F1">
        <w:rPr>
          <w:sz w:val="26"/>
          <w:lang w:val="lv-LV"/>
        </w:rPr>
        <w:t> </w:t>
      </w:r>
      <w:r w:rsidR="00A1358C" w:rsidRPr="00ED07F1">
        <w:rPr>
          <w:sz w:val="26"/>
          <w:lang w:val="lv-LV"/>
        </w:rPr>
        <w:t>Kučinskis</w:t>
      </w:r>
    </w:p>
    <w:p w14:paraId="47428CB6" w14:textId="77777777" w:rsidR="00C46B19" w:rsidRPr="00ED07F1" w:rsidRDefault="00C46B19" w:rsidP="00A1358C">
      <w:pPr>
        <w:jc w:val="both"/>
        <w:rPr>
          <w:rFonts w:eastAsia="Calibri"/>
          <w:sz w:val="26"/>
          <w:lang w:val="lv-LV" w:eastAsia="lv-LV"/>
        </w:rPr>
      </w:pPr>
    </w:p>
    <w:p w14:paraId="68CC1F04" w14:textId="77777777" w:rsidR="005D5FC8" w:rsidRPr="00ED07F1" w:rsidRDefault="005D5FC8" w:rsidP="00A1358C">
      <w:pPr>
        <w:jc w:val="both"/>
        <w:rPr>
          <w:rFonts w:eastAsia="Calibri"/>
          <w:sz w:val="26"/>
          <w:lang w:val="lv-LV" w:eastAsia="lv-LV"/>
        </w:rPr>
      </w:pPr>
    </w:p>
    <w:p w14:paraId="5F1D0D6A" w14:textId="75B0A156" w:rsidR="00A1358C" w:rsidRPr="00ED07F1" w:rsidRDefault="00A1358C" w:rsidP="00A1358C">
      <w:pPr>
        <w:pStyle w:val="Heading1"/>
        <w:rPr>
          <w:rFonts w:ascii="Times New Roman" w:hAnsi="Times New Roman" w:cs="Times New Roman"/>
          <w:b w:val="0"/>
          <w:color w:val="2A2A2A"/>
          <w:sz w:val="26"/>
          <w:szCs w:val="24"/>
        </w:rPr>
      </w:pPr>
      <w:r w:rsidRPr="00ED07F1">
        <w:rPr>
          <w:rFonts w:ascii="Times New Roman" w:hAnsi="Times New Roman" w:cs="Times New Roman"/>
          <w:b w:val="0"/>
          <w:sz w:val="26"/>
          <w:szCs w:val="24"/>
        </w:rPr>
        <w:t>V</w:t>
      </w:r>
      <w:r w:rsidR="00C46B19" w:rsidRPr="00ED07F1">
        <w:rPr>
          <w:rFonts w:ascii="Times New Roman" w:hAnsi="Times New Roman" w:cs="Times New Roman"/>
          <w:b w:val="0"/>
          <w:sz w:val="26"/>
          <w:szCs w:val="24"/>
        </w:rPr>
        <w:t>alsts kancelejas direktor</w:t>
      </w:r>
      <w:r w:rsidR="005C6589" w:rsidRPr="00ED07F1">
        <w:rPr>
          <w:rFonts w:ascii="Times New Roman" w:hAnsi="Times New Roman" w:cs="Times New Roman"/>
          <w:b w:val="0"/>
          <w:sz w:val="26"/>
          <w:szCs w:val="24"/>
        </w:rPr>
        <w:t>a p.</w:t>
      </w:r>
      <w:r w:rsidR="00863495">
        <w:rPr>
          <w:rFonts w:ascii="Times New Roman" w:hAnsi="Times New Roman" w:cs="Times New Roman"/>
          <w:b w:val="0"/>
          <w:sz w:val="26"/>
          <w:szCs w:val="24"/>
        </w:rPr>
        <w:t> </w:t>
      </w:r>
      <w:r w:rsidR="005C6589" w:rsidRPr="00ED07F1">
        <w:rPr>
          <w:rFonts w:ascii="Times New Roman" w:hAnsi="Times New Roman" w:cs="Times New Roman"/>
          <w:b w:val="0"/>
          <w:sz w:val="26"/>
          <w:szCs w:val="24"/>
        </w:rPr>
        <w:t>i.</w:t>
      </w:r>
      <w:r w:rsidR="00C46B19" w:rsidRPr="00ED07F1">
        <w:rPr>
          <w:rFonts w:ascii="Times New Roman" w:hAnsi="Times New Roman" w:cs="Times New Roman"/>
          <w:b w:val="0"/>
          <w:sz w:val="26"/>
          <w:szCs w:val="24"/>
        </w:rPr>
        <w:tab/>
      </w:r>
      <w:r w:rsidR="00C46B19" w:rsidRPr="00ED07F1">
        <w:rPr>
          <w:rFonts w:ascii="Times New Roman" w:hAnsi="Times New Roman" w:cs="Times New Roman"/>
          <w:b w:val="0"/>
          <w:sz w:val="26"/>
          <w:szCs w:val="24"/>
        </w:rPr>
        <w:tab/>
      </w:r>
      <w:r w:rsidR="00C46B19" w:rsidRPr="00ED07F1">
        <w:rPr>
          <w:rFonts w:ascii="Times New Roman" w:hAnsi="Times New Roman" w:cs="Times New Roman"/>
          <w:b w:val="0"/>
          <w:sz w:val="26"/>
          <w:szCs w:val="24"/>
        </w:rPr>
        <w:tab/>
      </w:r>
      <w:r w:rsidR="00C46B19" w:rsidRPr="00ED07F1">
        <w:rPr>
          <w:rFonts w:ascii="Times New Roman" w:hAnsi="Times New Roman" w:cs="Times New Roman"/>
          <w:b w:val="0"/>
          <w:sz w:val="26"/>
          <w:szCs w:val="24"/>
        </w:rPr>
        <w:tab/>
      </w:r>
      <w:r w:rsidR="00C46B19" w:rsidRPr="00ED07F1">
        <w:rPr>
          <w:rFonts w:ascii="Times New Roman" w:hAnsi="Times New Roman" w:cs="Times New Roman"/>
          <w:b w:val="0"/>
          <w:sz w:val="26"/>
          <w:szCs w:val="24"/>
        </w:rPr>
        <w:tab/>
      </w:r>
      <w:r w:rsidR="005C6589" w:rsidRPr="00ED07F1">
        <w:rPr>
          <w:rFonts w:ascii="Times New Roman" w:hAnsi="Times New Roman" w:cs="Times New Roman"/>
          <w:b w:val="0"/>
          <w:sz w:val="26"/>
          <w:szCs w:val="24"/>
        </w:rPr>
        <w:t>I. Gailīte</w:t>
      </w:r>
    </w:p>
    <w:p w14:paraId="7898798A" w14:textId="77777777" w:rsidR="00073058" w:rsidRPr="00ED07F1" w:rsidRDefault="00073058" w:rsidP="00F94424">
      <w:pPr>
        <w:tabs>
          <w:tab w:val="left" w:pos="360"/>
        </w:tabs>
        <w:jc w:val="both"/>
        <w:rPr>
          <w:rFonts w:eastAsia="Calibri"/>
          <w:sz w:val="26"/>
          <w:lang w:val="lv-LV" w:eastAsia="lv-LV"/>
        </w:rPr>
      </w:pPr>
    </w:p>
    <w:p w14:paraId="5FEB814C" w14:textId="77777777" w:rsidR="005D5FC8" w:rsidRPr="00ED07F1" w:rsidRDefault="005D5FC8" w:rsidP="00F94424">
      <w:pPr>
        <w:tabs>
          <w:tab w:val="left" w:pos="360"/>
        </w:tabs>
        <w:jc w:val="both"/>
        <w:rPr>
          <w:rFonts w:eastAsia="Calibri"/>
          <w:sz w:val="26"/>
          <w:lang w:val="lv-LV" w:eastAsia="lv-LV"/>
        </w:rPr>
      </w:pPr>
    </w:p>
    <w:p w14:paraId="0C7BA1C4" w14:textId="05176D24" w:rsidR="00A1358C" w:rsidRPr="00ED07F1" w:rsidRDefault="0052012E" w:rsidP="00F94424">
      <w:pPr>
        <w:tabs>
          <w:tab w:val="left" w:pos="360"/>
        </w:tabs>
        <w:jc w:val="both"/>
        <w:rPr>
          <w:sz w:val="26"/>
          <w:lang w:val="lv-LV"/>
        </w:rPr>
      </w:pPr>
      <w:r w:rsidRPr="00ED07F1">
        <w:rPr>
          <w:rFonts w:eastAsia="Calibri"/>
          <w:sz w:val="26"/>
          <w:lang w:val="lv-LV" w:eastAsia="lv-LV"/>
        </w:rPr>
        <w:t>Finanšu ministre</w:t>
      </w:r>
      <w:r w:rsidR="00C46B19" w:rsidRPr="00ED07F1">
        <w:rPr>
          <w:rFonts w:eastAsia="Calibri"/>
          <w:sz w:val="26"/>
          <w:lang w:val="lv-LV" w:eastAsia="lv-LV"/>
        </w:rPr>
        <w:tab/>
      </w:r>
      <w:r w:rsidR="00C46B19" w:rsidRPr="00ED07F1">
        <w:rPr>
          <w:rFonts w:eastAsia="Calibri"/>
          <w:sz w:val="26"/>
          <w:lang w:val="lv-LV" w:eastAsia="lv-LV"/>
        </w:rPr>
        <w:tab/>
      </w:r>
      <w:r w:rsidR="00C46B19" w:rsidRPr="00ED07F1">
        <w:rPr>
          <w:rFonts w:eastAsia="Calibri"/>
          <w:sz w:val="26"/>
          <w:lang w:val="lv-LV" w:eastAsia="lv-LV"/>
        </w:rPr>
        <w:tab/>
      </w:r>
      <w:r w:rsidR="00C46B19" w:rsidRPr="00ED07F1">
        <w:rPr>
          <w:rFonts w:eastAsia="Calibri"/>
          <w:sz w:val="26"/>
          <w:lang w:val="lv-LV" w:eastAsia="lv-LV"/>
        </w:rPr>
        <w:tab/>
      </w:r>
      <w:r w:rsidR="00C46B19" w:rsidRPr="00ED07F1">
        <w:rPr>
          <w:rFonts w:eastAsia="Calibri"/>
          <w:sz w:val="26"/>
          <w:lang w:val="lv-LV" w:eastAsia="lv-LV"/>
        </w:rPr>
        <w:tab/>
      </w:r>
      <w:r w:rsidR="00C46B19" w:rsidRPr="00ED07F1">
        <w:rPr>
          <w:rFonts w:eastAsia="Calibri"/>
          <w:sz w:val="26"/>
          <w:lang w:val="lv-LV" w:eastAsia="lv-LV"/>
        </w:rPr>
        <w:tab/>
      </w:r>
      <w:r w:rsidR="00FC51C8" w:rsidRPr="00ED07F1">
        <w:rPr>
          <w:rFonts w:eastAsia="Calibri"/>
          <w:sz w:val="26"/>
          <w:lang w:val="lv-LV" w:eastAsia="lv-LV"/>
        </w:rPr>
        <w:tab/>
      </w:r>
      <w:r w:rsidR="00A1358C" w:rsidRPr="00ED07F1">
        <w:rPr>
          <w:rFonts w:eastAsia="Calibri"/>
          <w:sz w:val="26"/>
          <w:lang w:val="lv-LV" w:eastAsia="lv-LV"/>
        </w:rPr>
        <w:t>D.</w:t>
      </w:r>
      <w:r w:rsidR="005C6589" w:rsidRPr="00ED07F1">
        <w:rPr>
          <w:rFonts w:eastAsia="Calibri"/>
          <w:sz w:val="26"/>
          <w:lang w:val="lv-LV" w:eastAsia="lv-LV"/>
        </w:rPr>
        <w:t> </w:t>
      </w:r>
      <w:r w:rsidR="00A1358C" w:rsidRPr="00ED07F1">
        <w:rPr>
          <w:rFonts w:eastAsia="Calibri"/>
          <w:sz w:val="26"/>
          <w:lang w:val="lv-LV" w:eastAsia="lv-LV"/>
        </w:rPr>
        <w:t>R</w:t>
      </w:r>
      <w:r w:rsidR="00B2693B" w:rsidRPr="00ED07F1">
        <w:rPr>
          <w:rFonts w:eastAsia="Calibri"/>
          <w:sz w:val="26"/>
          <w:lang w:val="lv-LV" w:eastAsia="lv-LV"/>
        </w:rPr>
        <w:t>eizniece</w:t>
      </w:r>
      <w:r w:rsidR="00A1358C" w:rsidRPr="00ED07F1">
        <w:rPr>
          <w:rFonts w:eastAsia="Calibri"/>
          <w:sz w:val="26"/>
          <w:lang w:val="lv-LV" w:eastAsia="lv-LV"/>
        </w:rPr>
        <w:t>-O</w:t>
      </w:r>
      <w:r w:rsidR="00B2693B" w:rsidRPr="00ED07F1">
        <w:rPr>
          <w:rFonts w:eastAsia="Calibri"/>
          <w:sz w:val="26"/>
          <w:lang w:val="lv-LV" w:eastAsia="lv-LV"/>
        </w:rPr>
        <w:t>zola</w:t>
      </w:r>
    </w:p>
    <w:sectPr w:rsidR="00A1358C" w:rsidRPr="00ED07F1" w:rsidSect="005D5FC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5474C" w14:textId="77777777" w:rsidR="00657D14" w:rsidRDefault="00657D14" w:rsidP="00C872EF">
      <w:r>
        <w:separator/>
      </w:r>
    </w:p>
  </w:endnote>
  <w:endnote w:type="continuationSeparator" w:id="0">
    <w:p w14:paraId="0F41F181" w14:textId="77777777" w:rsidR="00657D14" w:rsidRDefault="00657D14" w:rsidP="00C8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4919" w14:textId="2A574F8C" w:rsidR="006D5FB1" w:rsidRPr="00C46B19" w:rsidRDefault="00FC51C8" w:rsidP="00C46B19">
    <w:pPr>
      <w:pStyle w:val="Footer"/>
    </w:pPr>
    <w:r>
      <w:rPr>
        <w:sz w:val="20"/>
        <w:szCs w:val="20"/>
        <w:lang w:val="lv-LV"/>
      </w:rPr>
      <w:t>FMProt_1603</w:t>
    </w:r>
    <w:r w:rsidR="00C46B19" w:rsidRPr="00C46B19">
      <w:rPr>
        <w:sz w:val="20"/>
        <w:szCs w:val="20"/>
        <w:lang w:val="lv-LV"/>
      </w:rPr>
      <w:t>17_VNIsist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F198" w14:textId="76460B91" w:rsidR="006D5FB1" w:rsidRPr="00FC51C8" w:rsidRDefault="0004778B" w:rsidP="00FC51C8">
    <w:pPr>
      <w:pStyle w:val="Footer"/>
    </w:pPr>
    <w:r>
      <w:rPr>
        <w:sz w:val="20"/>
        <w:szCs w:val="20"/>
      </w:rPr>
      <w:t>FMProt_2</w:t>
    </w:r>
    <w:r w:rsidR="00F72228">
      <w:rPr>
        <w:sz w:val="20"/>
        <w:szCs w:val="20"/>
      </w:rPr>
      <w:t>8</w:t>
    </w:r>
    <w:r w:rsidR="00FC51C8" w:rsidRPr="00FC51C8">
      <w:rPr>
        <w:sz w:val="20"/>
        <w:szCs w:val="20"/>
      </w:rPr>
      <w:t>0317_VNIsist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1989" w14:textId="77777777" w:rsidR="00657D14" w:rsidRDefault="00657D14" w:rsidP="00C872EF">
      <w:r>
        <w:separator/>
      </w:r>
    </w:p>
  </w:footnote>
  <w:footnote w:type="continuationSeparator" w:id="0">
    <w:p w14:paraId="127EFC94" w14:textId="77777777" w:rsidR="00657D14" w:rsidRDefault="00657D14" w:rsidP="00C8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8B3D" w14:textId="2EE7370A" w:rsidR="006D5FB1" w:rsidRDefault="006D5FB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7F1">
      <w:rPr>
        <w:noProof/>
      </w:rPr>
      <w:t>2</w:t>
    </w:r>
    <w:r>
      <w:fldChar w:fldCharType="end"/>
    </w:r>
  </w:p>
  <w:p w14:paraId="2E958B3D" w14:textId="77777777" w:rsidR="006D5FB1" w:rsidRDefault="006D5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33CE" w14:textId="77777777" w:rsidR="006D5FB1" w:rsidRPr="00A228EB" w:rsidRDefault="006D5FB1" w:rsidP="00AD1650">
    <w:pPr>
      <w:pStyle w:val="Header"/>
      <w:jc w:val="right"/>
      <w:rPr>
        <w:i/>
        <w:sz w:val="26"/>
        <w:szCs w:val="26"/>
        <w:lang w:val="lv-LV"/>
      </w:rPr>
    </w:pPr>
    <w:r w:rsidRPr="00A228EB">
      <w:rPr>
        <w:i/>
        <w:sz w:val="26"/>
        <w:szCs w:val="26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713"/>
    <w:multiLevelType w:val="multilevel"/>
    <w:tmpl w:val="48DEF188"/>
    <w:lvl w:ilvl="0">
      <w:start w:val="1"/>
      <w:numFmt w:val="decimal"/>
      <w:pStyle w:val="Heding1-daas"/>
      <w:lvlText w:val="%1."/>
      <w:lvlJc w:val="left"/>
      <w:pPr>
        <w:tabs>
          <w:tab w:val="num" w:pos="435"/>
        </w:tabs>
        <w:ind w:left="435" w:hanging="432"/>
      </w:pPr>
      <w:rPr>
        <w:rFonts w:ascii="Times New Roman" w:hAnsi="Times New Roman" w:hint="default"/>
        <w:b w:val="0"/>
        <w:i w:val="0"/>
        <w:sz w:val="26"/>
        <w:szCs w:val="26"/>
      </w:rPr>
    </w:lvl>
    <w:lvl w:ilvl="1">
      <w:start w:val="1"/>
      <w:numFmt w:val="decimal"/>
      <w:pStyle w:val="Heading2-daas"/>
      <w:lvlText w:val="%1.%2."/>
      <w:lvlJc w:val="left"/>
      <w:pPr>
        <w:tabs>
          <w:tab w:val="num" w:pos="219"/>
        </w:tabs>
        <w:ind w:left="219" w:hanging="576"/>
      </w:pPr>
      <w:rPr>
        <w:rFonts w:hint="default"/>
        <w:sz w:val="26"/>
        <w:szCs w:val="26"/>
      </w:rPr>
    </w:lvl>
    <w:lvl w:ilvl="2">
      <w:start w:val="1"/>
      <w:numFmt w:val="decimal"/>
      <w:pStyle w:val="Heading3-daas"/>
      <w:lvlText w:val="%1.%2.%3."/>
      <w:lvlJc w:val="left"/>
      <w:pPr>
        <w:tabs>
          <w:tab w:val="num" w:pos="363"/>
        </w:tabs>
        <w:ind w:left="36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7"/>
        </w:tabs>
        <w:ind w:left="50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651"/>
        </w:tabs>
        <w:ind w:left="65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95"/>
        </w:tabs>
        <w:ind w:left="79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939"/>
        </w:tabs>
        <w:ind w:left="93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83"/>
        </w:tabs>
        <w:ind w:left="108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227"/>
        </w:tabs>
        <w:ind w:left="1227" w:hanging="1584"/>
      </w:pPr>
      <w:rPr>
        <w:rFonts w:hint="default"/>
      </w:rPr>
    </w:lvl>
  </w:abstractNum>
  <w:abstractNum w:abstractNumId="1">
    <w:nsid w:val="40AF4B21"/>
    <w:multiLevelType w:val="hybridMultilevel"/>
    <w:tmpl w:val="207C9A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C"/>
    <w:rsid w:val="0002548A"/>
    <w:rsid w:val="0004778B"/>
    <w:rsid w:val="0006537B"/>
    <w:rsid w:val="00073058"/>
    <w:rsid w:val="000A4F32"/>
    <w:rsid w:val="000E07EC"/>
    <w:rsid w:val="000F05D3"/>
    <w:rsid w:val="000F772B"/>
    <w:rsid w:val="00144434"/>
    <w:rsid w:val="00172588"/>
    <w:rsid w:val="001914B8"/>
    <w:rsid w:val="001938B2"/>
    <w:rsid w:val="001B2C6B"/>
    <w:rsid w:val="001B7294"/>
    <w:rsid w:val="001E11B1"/>
    <w:rsid w:val="001F2B9F"/>
    <w:rsid w:val="00244FF1"/>
    <w:rsid w:val="0029036B"/>
    <w:rsid w:val="00332CD6"/>
    <w:rsid w:val="00341FED"/>
    <w:rsid w:val="0037019B"/>
    <w:rsid w:val="003A0F31"/>
    <w:rsid w:val="003E76D1"/>
    <w:rsid w:val="00426B99"/>
    <w:rsid w:val="004545B9"/>
    <w:rsid w:val="0048750E"/>
    <w:rsid w:val="004A0719"/>
    <w:rsid w:val="00500290"/>
    <w:rsid w:val="0052012E"/>
    <w:rsid w:val="00570C45"/>
    <w:rsid w:val="00574372"/>
    <w:rsid w:val="005A52BE"/>
    <w:rsid w:val="005C385E"/>
    <w:rsid w:val="005C6589"/>
    <w:rsid w:val="005D5FC8"/>
    <w:rsid w:val="005E2E90"/>
    <w:rsid w:val="006456CE"/>
    <w:rsid w:val="00657D14"/>
    <w:rsid w:val="00676135"/>
    <w:rsid w:val="006A0318"/>
    <w:rsid w:val="006B5F38"/>
    <w:rsid w:val="006D5FB1"/>
    <w:rsid w:val="00783F33"/>
    <w:rsid w:val="00786919"/>
    <w:rsid w:val="0079739A"/>
    <w:rsid w:val="007A60FC"/>
    <w:rsid w:val="007D4E41"/>
    <w:rsid w:val="007F5FF0"/>
    <w:rsid w:val="00863495"/>
    <w:rsid w:val="00875A02"/>
    <w:rsid w:val="0089404F"/>
    <w:rsid w:val="008975E5"/>
    <w:rsid w:val="008E3EAF"/>
    <w:rsid w:val="008F71E3"/>
    <w:rsid w:val="0091563A"/>
    <w:rsid w:val="00922F72"/>
    <w:rsid w:val="00927D9F"/>
    <w:rsid w:val="00940C1C"/>
    <w:rsid w:val="00943AC4"/>
    <w:rsid w:val="009716A9"/>
    <w:rsid w:val="009C59D5"/>
    <w:rsid w:val="00A05B21"/>
    <w:rsid w:val="00A1358C"/>
    <w:rsid w:val="00A64102"/>
    <w:rsid w:val="00A742D6"/>
    <w:rsid w:val="00A8481B"/>
    <w:rsid w:val="00AB6D72"/>
    <w:rsid w:val="00AC14D5"/>
    <w:rsid w:val="00AD1650"/>
    <w:rsid w:val="00B16234"/>
    <w:rsid w:val="00B2693B"/>
    <w:rsid w:val="00B32CFD"/>
    <w:rsid w:val="00B45AE0"/>
    <w:rsid w:val="00BA1EF2"/>
    <w:rsid w:val="00BA654D"/>
    <w:rsid w:val="00BE21EB"/>
    <w:rsid w:val="00BE4276"/>
    <w:rsid w:val="00C46B19"/>
    <w:rsid w:val="00C8156C"/>
    <w:rsid w:val="00C872EF"/>
    <w:rsid w:val="00CB2946"/>
    <w:rsid w:val="00CD2183"/>
    <w:rsid w:val="00CE3542"/>
    <w:rsid w:val="00D02E0C"/>
    <w:rsid w:val="00D03DAA"/>
    <w:rsid w:val="00D06579"/>
    <w:rsid w:val="00D135F4"/>
    <w:rsid w:val="00D20DC0"/>
    <w:rsid w:val="00D2333E"/>
    <w:rsid w:val="00D6156C"/>
    <w:rsid w:val="00D755ED"/>
    <w:rsid w:val="00D923EA"/>
    <w:rsid w:val="00DD32F7"/>
    <w:rsid w:val="00DF4EAE"/>
    <w:rsid w:val="00E175BA"/>
    <w:rsid w:val="00EA7CB0"/>
    <w:rsid w:val="00EB6D8B"/>
    <w:rsid w:val="00ED07F1"/>
    <w:rsid w:val="00ED6AFF"/>
    <w:rsid w:val="00EF4D2E"/>
    <w:rsid w:val="00F52F2D"/>
    <w:rsid w:val="00F72228"/>
    <w:rsid w:val="00F94424"/>
    <w:rsid w:val="00FA1D11"/>
    <w:rsid w:val="00FB080E"/>
    <w:rsid w:val="00FC51C8"/>
    <w:rsid w:val="00FD67E2"/>
    <w:rsid w:val="00FE02E0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E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1358C"/>
    <w:pPr>
      <w:outlineLvl w:val="0"/>
    </w:pPr>
    <w:rPr>
      <w:rFonts w:ascii="Tahoma" w:hAnsi="Tahoma" w:cs="Tahoma"/>
      <w:b/>
      <w:bCs/>
      <w:kern w:val="36"/>
      <w:sz w:val="38"/>
      <w:szCs w:val="38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A1358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A1358C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A1358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A1358C"/>
    <w:pPr>
      <w:numPr>
        <w:ilvl w:val="6"/>
        <w:numId w:val="1"/>
      </w:numPr>
      <w:spacing w:before="240" w:after="60"/>
      <w:jc w:val="both"/>
      <w:outlineLvl w:val="6"/>
    </w:pPr>
    <w:rPr>
      <w:lang w:val="lv-LV"/>
    </w:rPr>
  </w:style>
  <w:style w:type="paragraph" w:styleId="Heading8">
    <w:name w:val="heading 8"/>
    <w:basedOn w:val="Normal"/>
    <w:next w:val="Normal"/>
    <w:link w:val="Heading8Char"/>
    <w:qFormat/>
    <w:rsid w:val="00A1358C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lv-LV"/>
    </w:rPr>
  </w:style>
  <w:style w:type="paragraph" w:styleId="Heading9">
    <w:name w:val="heading 9"/>
    <w:basedOn w:val="Normal"/>
    <w:next w:val="Normal"/>
    <w:link w:val="Heading9Char"/>
    <w:qFormat/>
    <w:rsid w:val="00A1358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8C"/>
    <w:rPr>
      <w:rFonts w:ascii="Tahoma" w:eastAsia="Times New Roman" w:hAnsi="Tahoma" w:cs="Tahoma"/>
      <w:b/>
      <w:bCs/>
      <w:kern w:val="36"/>
      <w:sz w:val="38"/>
      <w:szCs w:val="38"/>
      <w:lang w:eastAsia="lv-LV"/>
    </w:rPr>
  </w:style>
  <w:style w:type="character" w:customStyle="1" w:styleId="Heading4Char">
    <w:name w:val="Heading 4 Char"/>
    <w:basedOn w:val="DefaultParagraphFont"/>
    <w:link w:val="Heading4"/>
    <w:rsid w:val="00A135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135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358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135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1358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1358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A1358C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1358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1358C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3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13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358C"/>
    <w:pPr>
      <w:ind w:left="720"/>
    </w:pPr>
    <w:rPr>
      <w:rFonts w:eastAsia="Calibri"/>
      <w:lang w:val="lv-LV" w:eastAsia="lv-LV"/>
    </w:rPr>
  </w:style>
  <w:style w:type="paragraph" w:customStyle="1" w:styleId="Heding1-daas">
    <w:name w:val="Heding 1-daļas"/>
    <w:basedOn w:val="Heading1"/>
    <w:rsid w:val="00A1358C"/>
    <w:pPr>
      <w:keepNext/>
      <w:numPr>
        <w:numId w:val="1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  <w:lang w:eastAsia="en-US"/>
    </w:rPr>
  </w:style>
  <w:style w:type="paragraph" w:customStyle="1" w:styleId="Heading2-daas">
    <w:name w:val="Heading 2-daļas"/>
    <w:basedOn w:val="Normal"/>
    <w:rsid w:val="00A1358C"/>
    <w:pPr>
      <w:numPr>
        <w:ilvl w:val="1"/>
        <w:numId w:val="1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A1358C"/>
    <w:pPr>
      <w:numPr>
        <w:ilvl w:val="2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8C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7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1358C"/>
    <w:pPr>
      <w:outlineLvl w:val="0"/>
    </w:pPr>
    <w:rPr>
      <w:rFonts w:ascii="Tahoma" w:hAnsi="Tahoma" w:cs="Tahoma"/>
      <w:b/>
      <w:bCs/>
      <w:kern w:val="36"/>
      <w:sz w:val="38"/>
      <w:szCs w:val="38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A1358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A1358C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next w:val="Normal"/>
    <w:link w:val="Heading6Char"/>
    <w:qFormat/>
    <w:rsid w:val="00A1358C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  <w:lang w:val="lv-LV"/>
    </w:rPr>
  </w:style>
  <w:style w:type="paragraph" w:styleId="Heading7">
    <w:name w:val="heading 7"/>
    <w:basedOn w:val="Normal"/>
    <w:next w:val="Normal"/>
    <w:link w:val="Heading7Char"/>
    <w:qFormat/>
    <w:rsid w:val="00A1358C"/>
    <w:pPr>
      <w:numPr>
        <w:ilvl w:val="6"/>
        <w:numId w:val="1"/>
      </w:numPr>
      <w:spacing w:before="240" w:after="60"/>
      <w:jc w:val="both"/>
      <w:outlineLvl w:val="6"/>
    </w:pPr>
    <w:rPr>
      <w:lang w:val="lv-LV"/>
    </w:rPr>
  </w:style>
  <w:style w:type="paragraph" w:styleId="Heading8">
    <w:name w:val="heading 8"/>
    <w:basedOn w:val="Normal"/>
    <w:next w:val="Normal"/>
    <w:link w:val="Heading8Char"/>
    <w:qFormat/>
    <w:rsid w:val="00A1358C"/>
    <w:pPr>
      <w:numPr>
        <w:ilvl w:val="7"/>
        <w:numId w:val="1"/>
      </w:numPr>
      <w:spacing w:before="240" w:after="60"/>
      <w:jc w:val="both"/>
      <w:outlineLvl w:val="7"/>
    </w:pPr>
    <w:rPr>
      <w:i/>
      <w:iCs/>
      <w:lang w:val="lv-LV"/>
    </w:rPr>
  </w:style>
  <w:style w:type="paragraph" w:styleId="Heading9">
    <w:name w:val="heading 9"/>
    <w:basedOn w:val="Normal"/>
    <w:next w:val="Normal"/>
    <w:link w:val="Heading9Char"/>
    <w:qFormat/>
    <w:rsid w:val="00A1358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8C"/>
    <w:rPr>
      <w:rFonts w:ascii="Tahoma" w:eastAsia="Times New Roman" w:hAnsi="Tahoma" w:cs="Tahoma"/>
      <w:b/>
      <w:bCs/>
      <w:kern w:val="36"/>
      <w:sz w:val="38"/>
      <w:szCs w:val="38"/>
      <w:lang w:eastAsia="lv-LV"/>
    </w:rPr>
  </w:style>
  <w:style w:type="character" w:customStyle="1" w:styleId="Heading4Char">
    <w:name w:val="Heading 4 Char"/>
    <w:basedOn w:val="DefaultParagraphFont"/>
    <w:link w:val="Heading4"/>
    <w:rsid w:val="00A135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1358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1358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135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1358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1358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A1358C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A1358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1358C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35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135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358C"/>
    <w:pPr>
      <w:ind w:left="720"/>
    </w:pPr>
    <w:rPr>
      <w:rFonts w:eastAsia="Calibri"/>
      <w:lang w:val="lv-LV" w:eastAsia="lv-LV"/>
    </w:rPr>
  </w:style>
  <w:style w:type="paragraph" w:customStyle="1" w:styleId="Heding1-daas">
    <w:name w:val="Heding 1-daļas"/>
    <w:basedOn w:val="Heading1"/>
    <w:rsid w:val="00A1358C"/>
    <w:pPr>
      <w:keepNext/>
      <w:numPr>
        <w:numId w:val="1"/>
      </w:numPr>
      <w:spacing w:before="360" w:after="240"/>
      <w:ind w:left="437" w:hanging="431"/>
      <w:jc w:val="center"/>
      <w:outlineLvl w:val="1"/>
    </w:pPr>
    <w:rPr>
      <w:rFonts w:ascii="Times New Roman" w:hAnsi="Times New Roman" w:cs="Arial"/>
      <w:kern w:val="0"/>
      <w:sz w:val="28"/>
      <w:szCs w:val="28"/>
      <w:lang w:eastAsia="en-US"/>
    </w:rPr>
  </w:style>
  <w:style w:type="paragraph" w:customStyle="1" w:styleId="Heading2-daas">
    <w:name w:val="Heading 2-daļas"/>
    <w:basedOn w:val="Normal"/>
    <w:rsid w:val="00A1358C"/>
    <w:pPr>
      <w:numPr>
        <w:ilvl w:val="1"/>
        <w:numId w:val="1"/>
      </w:numPr>
      <w:spacing w:before="360" w:after="240"/>
      <w:ind w:left="221" w:hanging="578"/>
      <w:jc w:val="center"/>
      <w:outlineLvl w:val="2"/>
    </w:pPr>
    <w:rPr>
      <w:b/>
      <w:sz w:val="26"/>
      <w:szCs w:val="26"/>
      <w:lang w:val="lv-LV"/>
    </w:rPr>
  </w:style>
  <w:style w:type="paragraph" w:customStyle="1" w:styleId="Heading3-daas">
    <w:name w:val="Heading 3-daļas"/>
    <w:basedOn w:val="Heding1-daas"/>
    <w:rsid w:val="00A1358C"/>
    <w:pPr>
      <w:numPr>
        <w:ilvl w:val="2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8C"/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2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7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132D2D-E40E-4688-8B53-90C49A82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pārvaldīšanas informācijas apmaiņas sistēmas datu bāzē esošās informācijas tālāku izmantošanu valsts nekustamo īpašumu pārvaldīšanā</vt:lpstr>
    </vt:vector>
  </TitlesOfParts>
  <Company>Valsts nekustamie īpašumi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pārvaldīšanas informācijas apmaiņas sistēmas datu bāzē esošās informācijas tālāku izmantošanu valsts nekustamo īpašumu pārvaldīšanā</dc:title>
  <dc:subject>protokollēmums</dc:subject>
  <dc:creator>Ieva Vecvagare</dc:creator>
  <cp:lastModifiedBy>Laimdota Adlere</cp:lastModifiedBy>
  <cp:revision>4</cp:revision>
  <cp:lastPrinted>2017-03-16T12:35:00Z</cp:lastPrinted>
  <dcterms:created xsi:type="dcterms:W3CDTF">2017-03-31T11:49:00Z</dcterms:created>
  <dcterms:modified xsi:type="dcterms:W3CDTF">2017-03-31T11:49:00Z</dcterms:modified>
</cp:coreProperties>
</file>