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2B7D5" w14:textId="612373C1" w:rsidR="004A7EF0" w:rsidRPr="003B3204" w:rsidRDefault="004A7EF0" w:rsidP="004A7EF0">
      <w:pPr>
        <w:jc w:val="center"/>
        <w:rPr>
          <w:b/>
          <w:bCs/>
          <w:sz w:val="28"/>
          <w:szCs w:val="28"/>
          <w:lang w:eastAsia="ru-RU"/>
        </w:rPr>
      </w:pPr>
      <w:r w:rsidRPr="003B3204">
        <w:rPr>
          <w:b/>
          <w:sz w:val="28"/>
          <w:szCs w:val="28"/>
          <w:lang w:eastAsia="ru-RU"/>
        </w:rPr>
        <w:t xml:space="preserve">Ministru kabineta </w:t>
      </w:r>
      <w:r w:rsidR="008B619C">
        <w:rPr>
          <w:b/>
          <w:sz w:val="28"/>
          <w:szCs w:val="28"/>
          <w:lang w:eastAsia="ru-RU"/>
        </w:rPr>
        <w:t xml:space="preserve">rīkojuma </w:t>
      </w:r>
      <w:r w:rsidRPr="003B3204">
        <w:rPr>
          <w:b/>
          <w:sz w:val="28"/>
          <w:szCs w:val="28"/>
          <w:lang w:eastAsia="ru-RU"/>
        </w:rPr>
        <w:t>projekta „</w:t>
      </w:r>
      <w:r w:rsidR="00947910" w:rsidRPr="003B3204">
        <w:rPr>
          <w:b/>
          <w:sz w:val="28"/>
          <w:szCs w:val="28"/>
          <w:lang w:eastAsia="ru-RU"/>
        </w:rPr>
        <w:t xml:space="preserve">Grozījumi Ministru kabineta </w:t>
      </w:r>
      <w:r w:rsidR="008B619C">
        <w:rPr>
          <w:b/>
          <w:sz w:val="28"/>
          <w:szCs w:val="28"/>
          <w:lang w:eastAsia="ru-RU"/>
        </w:rPr>
        <w:t>2015</w:t>
      </w:r>
      <w:r w:rsidR="00947910" w:rsidRPr="003B3204">
        <w:rPr>
          <w:b/>
          <w:sz w:val="28"/>
          <w:szCs w:val="28"/>
          <w:lang w:eastAsia="ru-RU"/>
        </w:rPr>
        <w:t xml:space="preserve">.gada </w:t>
      </w:r>
      <w:r w:rsidR="008B619C">
        <w:rPr>
          <w:b/>
          <w:sz w:val="28"/>
          <w:szCs w:val="28"/>
          <w:lang w:eastAsia="ru-RU"/>
        </w:rPr>
        <w:t>1.jūlija</w:t>
      </w:r>
      <w:r w:rsidR="00947910" w:rsidRPr="003B3204">
        <w:rPr>
          <w:b/>
          <w:sz w:val="28"/>
          <w:szCs w:val="28"/>
          <w:lang w:eastAsia="ru-RU"/>
        </w:rPr>
        <w:t xml:space="preserve"> </w:t>
      </w:r>
      <w:r w:rsidR="008B619C">
        <w:rPr>
          <w:b/>
          <w:sz w:val="28"/>
          <w:szCs w:val="28"/>
          <w:lang w:eastAsia="ru-RU"/>
        </w:rPr>
        <w:t>rīkojumā</w:t>
      </w:r>
      <w:r w:rsidR="00947910" w:rsidRPr="003B3204">
        <w:rPr>
          <w:b/>
          <w:sz w:val="28"/>
          <w:szCs w:val="28"/>
          <w:lang w:eastAsia="ru-RU"/>
        </w:rPr>
        <w:t xml:space="preserve"> Nr.</w:t>
      </w:r>
      <w:r w:rsidR="008B619C">
        <w:rPr>
          <w:b/>
          <w:sz w:val="28"/>
          <w:szCs w:val="28"/>
          <w:lang w:eastAsia="ru-RU"/>
        </w:rPr>
        <w:t>347</w:t>
      </w:r>
      <w:r w:rsidR="00947910" w:rsidRPr="003B3204">
        <w:rPr>
          <w:b/>
          <w:sz w:val="28"/>
          <w:szCs w:val="28"/>
          <w:lang w:eastAsia="ru-RU"/>
        </w:rPr>
        <w:t xml:space="preserve"> “</w:t>
      </w:r>
      <w:r w:rsidR="008B619C" w:rsidRPr="008B619C">
        <w:rPr>
          <w:rStyle w:val="FontStyle20"/>
          <w:rFonts w:ascii="Times New Roman" w:hAnsi="Times New Roman" w:cs="Times New Roman"/>
          <w:sz w:val="28"/>
          <w:szCs w:val="28"/>
        </w:rPr>
        <w:t>Par biedrībai un nodibinājumam piederošām ēkām vai inženierbūvēm, kas netiek apliktas ar nekustamā īpašuma nodokli</w:t>
      </w:r>
      <w:r w:rsidR="00947910" w:rsidRPr="003B3204">
        <w:rPr>
          <w:b/>
          <w:sz w:val="28"/>
          <w:szCs w:val="28"/>
          <w:lang w:eastAsia="ru-RU"/>
        </w:rPr>
        <w:t>”</w:t>
      </w:r>
      <w:r w:rsidRPr="003B3204">
        <w:rPr>
          <w:b/>
          <w:sz w:val="28"/>
          <w:szCs w:val="28"/>
          <w:lang w:eastAsia="ru-RU"/>
        </w:rPr>
        <w:t xml:space="preserve">” </w:t>
      </w:r>
      <w:r w:rsidRPr="003B3204">
        <w:rPr>
          <w:b/>
          <w:bCs/>
          <w:sz w:val="28"/>
          <w:szCs w:val="28"/>
          <w:lang w:eastAsia="ru-RU"/>
        </w:rPr>
        <w:t>sākotnējās ietekmes novērtējuma ziņojums (anotācija)</w:t>
      </w:r>
    </w:p>
    <w:p w14:paraId="7C32B7D6" w14:textId="77777777" w:rsidR="001E4890" w:rsidRPr="003B3204" w:rsidRDefault="001E4890" w:rsidP="004C0D5F">
      <w:pPr>
        <w:jc w:val="center"/>
        <w:rPr>
          <w:b/>
          <w:bCs/>
          <w:sz w:val="28"/>
          <w:szCs w:val="28"/>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7"/>
        <w:gridCol w:w="2181"/>
        <w:gridCol w:w="6912"/>
      </w:tblGrid>
      <w:tr w:rsidR="001E4890" w:rsidRPr="00525D00" w14:paraId="7C32B7D8" w14:textId="77777777" w:rsidTr="008A67B1">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7C32B7D7" w14:textId="77777777" w:rsidR="001E4890" w:rsidRPr="003B3204" w:rsidRDefault="001E4890" w:rsidP="00052654">
            <w:pPr>
              <w:pStyle w:val="NormalWeb"/>
              <w:spacing w:before="0" w:beforeAutospacing="0" w:after="0" w:afterAutospacing="0"/>
              <w:jc w:val="center"/>
              <w:rPr>
                <w:b/>
                <w:bCs/>
                <w:sz w:val="28"/>
                <w:szCs w:val="28"/>
              </w:rPr>
            </w:pPr>
            <w:r w:rsidRPr="003B3204">
              <w:rPr>
                <w:b/>
                <w:bCs/>
                <w:sz w:val="28"/>
                <w:szCs w:val="28"/>
              </w:rPr>
              <w:t>I. Tiesību akta projekta izstrādes nepieciešamība</w:t>
            </w:r>
          </w:p>
        </w:tc>
      </w:tr>
      <w:tr w:rsidR="001E4890" w:rsidRPr="00525D00" w14:paraId="7C32B7DD" w14:textId="77777777" w:rsidTr="008A67B1">
        <w:trPr>
          <w:trHeight w:val="646"/>
        </w:trPr>
        <w:tc>
          <w:tcPr>
            <w:tcW w:w="284" w:type="pct"/>
            <w:tcBorders>
              <w:top w:val="outset" w:sz="6" w:space="0" w:color="000000"/>
              <w:left w:val="outset" w:sz="6" w:space="0" w:color="000000"/>
              <w:bottom w:val="outset" w:sz="6" w:space="0" w:color="000000"/>
              <w:right w:val="outset" w:sz="6" w:space="0" w:color="000000"/>
            </w:tcBorders>
            <w:hideMark/>
          </w:tcPr>
          <w:p w14:paraId="7C32B7D9" w14:textId="77777777" w:rsidR="001E4890" w:rsidRPr="003B3204" w:rsidRDefault="001E4890" w:rsidP="00052654">
            <w:pPr>
              <w:pStyle w:val="NormalWeb"/>
              <w:spacing w:before="0" w:beforeAutospacing="0" w:after="0" w:afterAutospacing="0"/>
              <w:rPr>
                <w:sz w:val="28"/>
                <w:szCs w:val="28"/>
              </w:rPr>
            </w:pPr>
            <w:r w:rsidRPr="003B3204">
              <w:rPr>
                <w:sz w:val="28"/>
                <w:szCs w:val="28"/>
              </w:rPr>
              <w:t>1.</w:t>
            </w:r>
          </w:p>
        </w:tc>
        <w:tc>
          <w:tcPr>
            <w:tcW w:w="1131" w:type="pct"/>
            <w:tcBorders>
              <w:top w:val="outset" w:sz="6" w:space="0" w:color="000000"/>
              <w:left w:val="outset" w:sz="6" w:space="0" w:color="000000"/>
              <w:bottom w:val="outset" w:sz="6" w:space="0" w:color="000000"/>
              <w:right w:val="outset" w:sz="6" w:space="0" w:color="000000"/>
            </w:tcBorders>
            <w:hideMark/>
          </w:tcPr>
          <w:p w14:paraId="7C32B7DA" w14:textId="77777777" w:rsidR="001E4890" w:rsidRPr="003B3204" w:rsidRDefault="001E4890" w:rsidP="00052654">
            <w:pPr>
              <w:pStyle w:val="NormalWeb"/>
              <w:spacing w:before="0" w:beforeAutospacing="0" w:after="0" w:afterAutospacing="0"/>
              <w:rPr>
                <w:sz w:val="28"/>
                <w:szCs w:val="28"/>
              </w:rPr>
            </w:pPr>
            <w:r w:rsidRPr="003B3204">
              <w:rPr>
                <w:sz w:val="28"/>
                <w:szCs w:val="28"/>
              </w:rPr>
              <w:t>Pamatojums</w:t>
            </w:r>
          </w:p>
        </w:tc>
        <w:tc>
          <w:tcPr>
            <w:tcW w:w="3586" w:type="pct"/>
            <w:tcBorders>
              <w:top w:val="outset" w:sz="6" w:space="0" w:color="000000"/>
              <w:left w:val="outset" w:sz="6" w:space="0" w:color="000000"/>
              <w:bottom w:val="outset" w:sz="6" w:space="0" w:color="000000"/>
              <w:right w:val="outset" w:sz="6" w:space="0" w:color="000000"/>
            </w:tcBorders>
            <w:hideMark/>
          </w:tcPr>
          <w:p w14:paraId="4A8979F5" w14:textId="24ADA948" w:rsidR="007C4347" w:rsidRDefault="007C4347" w:rsidP="005C14B8">
            <w:pPr>
              <w:jc w:val="both"/>
              <w:rPr>
                <w:sz w:val="28"/>
                <w:szCs w:val="28"/>
              </w:rPr>
            </w:pPr>
            <w:r>
              <w:rPr>
                <w:sz w:val="28"/>
                <w:szCs w:val="28"/>
              </w:rPr>
              <w:t>Likuma “Par nekustamā īpašuma nodokli” 1.panta otrās daļas 18.punkts.</w:t>
            </w:r>
          </w:p>
          <w:p w14:paraId="7C32B7DC" w14:textId="37D5A722" w:rsidR="00276BAC" w:rsidRPr="003B3204" w:rsidRDefault="007C4347" w:rsidP="00665CA6">
            <w:pPr>
              <w:jc w:val="both"/>
              <w:rPr>
                <w:sz w:val="28"/>
                <w:szCs w:val="28"/>
              </w:rPr>
            </w:pPr>
            <w:r>
              <w:rPr>
                <w:sz w:val="28"/>
                <w:szCs w:val="28"/>
              </w:rPr>
              <w:t>Ministru kabineta 2014.gada 16.decembra noteikumi Nr.760 “Noteikumi par kritērijiem un kārtību, kādā biedrībai un nodibinājumam piederošās ēkas un inženierbūves netiek apliktas ar nekustamā īpašuma nodokli” 6.punkts.</w:t>
            </w:r>
          </w:p>
        </w:tc>
      </w:tr>
      <w:tr w:rsidR="00992414" w:rsidRPr="009C323D" w14:paraId="7C32B7E4" w14:textId="77777777" w:rsidTr="008A67B1">
        <w:tc>
          <w:tcPr>
            <w:tcW w:w="284" w:type="pct"/>
            <w:tcBorders>
              <w:top w:val="outset" w:sz="6" w:space="0" w:color="000000"/>
              <w:left w:val="outset" w:sz="6" w:space="0" w:color="000000"/>
              <w:bottom w:val="outset" w:sz="6" w:space="0" w:color="000000"/>
              <w:right w:val="outset" w:sz="6" w:space="0" w:color="000000"/>
            </w:tcBorders>
            <w:hideMark/>
          </w:tcPr>
          <w:p w14:paraId="7C32B7DE" w14:textId="0B4B50A5" w:rsidR="001E4890" w:rsidRPr="003B3204" w:rsidRDefault="001E4890" w:rsidP="00052654">
            <w:pPr>
              <w:pStyle w:val="NormalWeb"/>
              <w:spacing w:before="0" w:beforeAutospacing="0" w:after="0" w:afterAutospacing="0"/>
              <w:rPr>
                <w:sz w:val="28"/>
                <w:szCs w:val="28"/>
              </w:rPr>
            </w:pPr>
            <w:r w:rsidRPr="003B3204">
              <w:rPr>
                <w:sz w:val="28"/>
                <w:szCs w:val="28"/>
              </w:rPr>
              <w:t>2.</w:t>
            </w:r>
          </w:p>
        </w:tc>
        <w:tc>
          <w:tcPr>
            <w:tcW w:w="1131" w:type="pct"/>
            <w:tcBorders>
              <w:top w:val="outset" w:sz="6" w:space="0" w:color="000000"/>
              <w:left w:val="outset" w:sz="6" w:space="0" w:color="000000"/>
              <w:bottom w:val="outset" w:sz="6" w:space="0" w:color="000000"/>
              <w:right w:val="outset" w:sz="6" w:space="0" w:color="000000"/>
            </w:tcBorders>
            <w:hideMark/>
          </w:tcPr>
          <w:p w14:paraId="7C32B7DF" w14:textId="77777777" w:rsidR="001E4890" w:rsidRPr="003B3204" w:rsidRDefault="001E4890" w:rsidP="00850D6E">
            <w:pPr>
              <w:pStyle w:val="NormalWeb"/>
              <w:spacing w:before="0" w:beforeAutospacing="0" w:after="0" w:afterAutospacing="0"/>
              <w:rPr>
                <w:sz w:val="28"/>
                <w:szCs w:val="28"/>
              </w:rPr>
            </w:pPr>
            <w:r w:rsidRPr="003B3204">
              <w:rPr>
                <w:sz w:val="28"/>
                <w:szCs w:val="28"/>
              </w:rPr>
              <w:t>Pašreizējā situācija un problēmas</w:t>
            </w:r>
            <w:r w:rsidR="002A4871" w:rsidRPr="003B3204">
              <w:rPr>
                <w:sz w:val="28"/>
                <w:szCs w:val="28"/>
              </w:rPr>
              <w:t>, kuru risināšanai tiesību akta projekts izstrādāts</w:t>
            </w:r>
            <w:r w:rsidR="002A7800" w:rsidRPr="003B3204">
              <w:rPr>
                <w:sz w:val="28"/>
                <w:szCs w:val="28"/>
              </w:rPr>
              <w:t>, tiesiskā regulējuma mērķis un būtība</w:t>
            </w:r>
          </w:p>
        </w:tc>
        <w:tc>
          <w:tcPr>
            <w:tcW w:w="3586" w:type="pct"/>
            <w:tcBorders>
              <w:top w:val="outset" w:sz="6" w:space="0" w:color="000000"/>
              <w:left w:val="outset" w:sz="6" w:space="0" w:color="000000"/>
              <w:bottom w:val="outset" w:sz="6" w:space="0" w:color="000000"/>
              <w:right w:val="outset" w:sz="6" w:space="0" w:color="000000"/>
            </w:tcBorders>
          </w:tcPr>
          <w:p w14:paraId="67F1AE5A" w14:textId="77777777" w:rsidR="007C4347" w:rsidRPr="007C4347" w:rsidRDefault="007C4347" w:rsidP="007C4347">
            <w:pPr>
              <w:jc w:val="both"/>
              <w:rPr>
                <w:sz w:val="28"/>
                <w:szCs w:val="28"/>
              </w:rPr>
            </w:pPr>
            <w:r w:rsidRPr="007C4347">
              <w:rPr>
                <w:sz w:val="28"/>
                <w:szCs w:val="28"/>
              </w:rPr>
              <w:t>Atbilstoši likuma “Par nekustamā īpašuma nodokli” 1.panta otrās daļas 18.punktam ar nekustamā īpašuma nodokli neapliek biedrībām un nodibinājumiem piederošas ēkas un inženierbūves saskaņā ar Ministru kabineta noteiktajiem kritērijiem un apstiprināto sarakstu.</w:t>
            </w:r>
          </w:p>
          <w:p w14:paraId="3DBA8FC2" w14:textId="043DEAAF" w:rsidR="007C4347" w:rsidRPr="007C4347" w:rsidRDefault="007C4347" w:rsidP="007C4347">
            <w:pPr>
              <w:jc w:val="both"/>
              <w:rPr>
                <w:sz w:val="28"/>
                <w:szCs w:val="28"/>
              </w:rPr>
            </w:pPr>
            <w:r w:rsidRPr="007C4347">
              <w:rPr>
                <w:sz w:val="28"/>
                <w:szCs w:val="28"/>
              </w:rPr>
              <w:t>2014.gada 16.decembra Ministru kabineta noteikumi Nr.760 „Noteikumi par kritērijiem un kārtību, kādā biedrībai un nodibinājumam piederošās ēkas un inženierbūves netiek apliktas ar nekustamā īpašuma nodokli” (turpmāk – Ministru kabineta noteikumi Nr.760) nosaka kritērijus un kārtību, kādā biedrībai un nodibinājumam piederošās ēkas un inženierbūves netiek apliktas ar nekustamā īpašuma nodokli.</w:t>
            </w:r>
          </w:p>
          <w:p w14:paraId="3929CFE2" w14:textId="627FD7B5" w:rsidR="007C4347" w:rsidRPr="007C4347" w:rsidRDefault="007C4347" w:rsidP="007C4347">
            <w:pPr>
              <w:jc w:val="both"/>
              <w:rPr>
                <w:sz w:val="28"/>
                <w:szCs w:val="28"/>
              </w:rPr>
            </w:pPr>
            <w:r w:rsidRPr="007C4347">
              <w:rPr>
                <w:sz w:val="28"/>
                <w:szCs w:val="28"/>
              </w:rPr>
              <w:t>Biedrībai</w:t>
            </w:r>
            <w:r w:rsidR="001B3634">
              <w:rPr>
                <w:sz w:val="28"/>
                <w:szCs w:val="28"/>
              </w:rPr>
              <w:t xml:space="preserve"> un nodibinājumam</w:t>
            </w:r>
            <w:r w:rsidRPr="007C4347">
              <w:rPr>
                <w:sz w:val="28"/>
                <w:szCs w:val="28"/>
              </w:rPr>
              <w:t xml:space="preserve"> piederošo ēku vai inženierbūvju, kas netiek apliktas ar nekustamā īpašuma nodokli, saraksts ir apstiprināts ar Ministru kabineta 2015.gada 1.jūlija rīkojumu Nr.347 „Par biedrībai un nodibinājumam piederošajām ēkām vai inženierbūvēm, kas netiek apliktas ar nekustamā īpašuma nodokli”” (turpmāk – Rīkojums).</w:t>
            </w:r>
          </w:p>
          <w:p w14:paraId="1418D2BE" w14:textId="4B294AA2" w:rsidR="007C4347" w:rsidRPr="007C4347" w:rsidRDefault="007C4347" w:rsidP="007C4347">
            <w:pPr>
              <w:jc w:val="both"/>
              <w:rPr>
                <w:sz w:val="28"/>
                <w:szCs w:val="28"/>
              </w:rPr>
            </w:pPr>
            <w:r w:rsidRPr="007C4347">
              <w:rPr>
                <w:sz w:val="28"/>
                <w:szCs w:val="28"/>
              </w:rPr>
              <w:t>Pašreiz Rīkojumā ir iekļautas tās biedrībām</w:t>
            </w:r>
            <w:r w:rsidR="001B3634">
              <w:rPr>
                <w:sz w:val="28"/>
                <w:szCs w:val="28"/>
              </w:rPr>
              <w:t xml:space="preserve"> un nodibinājumiem</w:t>
            </w:r>
            <w:r w:rsidRPr="007C4347">
              <w:rPr>
                <w:sz w:val="28"/>
                <w:szCs w:val="28"/>
              </w:rPr>
              <w:t xml:space="preserve"> piederošās ēkas un inženierbūves, kuras atbilst Ministru kabineta noteikumu Nr.760 2.punktā noteiktajiem kritērijiem, par kurām nodokļa atbrīvojuma saņemšanai biedrības</w:t>
            </w:r>
            <w:r w:rsidR="001B3634">
              <w:rPr>
                <w:sz w:val="28"/>
                <w:szCs w:val="28"/>
              </w:rPr>
              <w:t xml:space="preserve"> un nodibinājumi</w:t>
            </w:r>
            <w:r w:rsidRPr="007C4347">
              <w:rPr>
                <w:sz w:val="28"/>
                <w:szCs w:val="28"/>
              </w:rPr>
              <w:t xml:space="preserve"> ir snieguš</w:t>
            </w:r>
            <w:r w:rsidR="001B3634">
              <w:rPr>
                <w:sz w:val="28"/>
                <w:szCs w:val="28"/>
              </w:rPr>
              <w:t>i</w:t>
            </w:r>
            <w:r w:rsidRPr="007C4347">
              <w:rPr>
                <w:sz w:val="28"/>
                <w:szCs w:val="28"/>
              </w:rPr>
              <w:t xml:space="preserve"> iesniegumu saskaņā ar Ministru kabineta noteikumu Nr.760 4.punktu.</w:t>
            </w:r>
          </w:p>
          <w:p w14:paraId="1198447C" w14:textId="636099F5" w:rsidR="005E6B91" w:rsidRDefault="007C4347" w:rsidP="007C4347">
            <w:pPr>
              <w:jc w:val="both"/>
            </w:pPr>
            <w:r w:rsidRPr="007C4347">
              <w:rPr>
                <w:sz w:val="28"/>
                <w:szCs w:val="28"/>
              </w:rPr>
              <w:t>Uz nekustamā īpašuma nodokļa atbrīvojumu un iekļaušanu Rīkojumā var pretendēt tās biedrības</w:t>
            </w:r>
            <w:r w:rsidR="001B3634">
              <w:rPr>
                <w:sz w:val="28"/>
                <w:szCs w:val="28"/>
              </w:rPr>
              <w:t xml:space="preserve"> un nodibinājumi</w:t>
            </w:r>
            <w:r w:rsidRPr="007C4347">
              <w:rPr>
                <w:sz w:val="28"/>
                <w:szCs w:val="28"/>
              </w:rPr>
              <w:t>, kur</w:t>
            </w:r>
            <w:r w:rsidR="001B3634">
              <w:rPr>
                <w:sz w:val="28"/>
                <w:szCs w:val="28"/>
              </w:rPr>
              <w:t>iem</w:t>
            </w:r>
            <w:r w:rsidRPr="007C4347">
              <w:rPr>
                <w:sz w:val="28"/>
                <w:szCs w:val="28"/>
              </w:rPr>
              <w:t xml:space="preserve"> ir piešķirts sabiedriskā labuma organizācijas statuss saskaņā ar Sabiedriskā labuma organizāciju likumu, kā arī invalīdu biedrības.</w:t>
            </w:r>
          </w:p>
          <w:p w14:paraId="1987F329" w14:textId="1DAE8DFE" w:rsidR="00343784" w:rsidRPr="00D230EB" w:rsidRDefault="00343784" w:rsidP="00343784">
            <w:pPr>
              <w:jc w:val="both"/>
              <w:rPr>
                <w:sz w:val="28"/>
                <w:szCs w:val="28"/>
              </w:rPr>
            </w:pPr>
            <w:r w:rsidRPr="00D230EB">
              <w:rPr>
                <w:sz w:val="28"/>
                <w:szCs w:val="28"/>
              </w:rPr>
              <w:t>Rīkojumā iekļautajām bie</w:t>
            </w:r>
            <w:r w:rsidR="001B3634">
              <w:rPr>
                <w:sz w:val="28"/>
                <w:szCs w:val="28"/>
              </w:rPr>
              <w:t>drībām vai nodibinājumiem</w:t>
            </w:r>
            <w:r w:rsidRPr="00D230EB">
              <w:rPr>
                <w:sz w:val="28"/>
                <w:szCs w:val="28"/>
              </w:rPr>
              <w:t xml:space="preserve"> piederošajām ēkām un inženierbūvēm </w:t>
            </w:r>
            <w:r w:rsidR="001B3634">
              <w:rPr>
                <w:sz w:val="28"/>
                <w:szCs w:val="28"/>
              </w:rPr>
              <w:t xml:space="preserve">nekustamā </w:t>
            </w:r>
            <w:r w:rsidRPr="00D230EB">
              <w:rPr>
                <w:sz w:val="28"/>
                <w:szCs w:val="28"/>
              </w:rPr>
              <w:t xml:space="preserve">nodokļa </w:t>
            </w:r>
            <w:r w:rsidRPr="00D230EB">
              <w:rPr>
                <w:sz w:val="28"/>
                <w:szCs w:val="28"/>
              </w:rPr>
              <w:lastRenderedPageBreak/>
              <w:t>atbrīvojums tiek piešķirts uz nenoteiktu laiku – līdz biedrība</w:t>
            </w:r>
            <w:r w:rsidR="001B3634">
              <w:rPr>
                <w:sz w:val="28"/>
                <w:szCs w:val="28"/>
              </w:rPr>
              <w:t xml:space="preserve"> vai nodibinājums</w:t>
            </w:r>
            <w:r w:rsidRPr="00D230EB">
              <w:rPr>
                <w:sz w:val="28"/>
                <w:szCs w:val="28"/>
              </w:rPr>
              <w:t xml:space="preserve"> zaudē tiesības uz atbrīvojumu no nekustamā īpašuma nodokļa par tai</w:t>
            </w:r>
            <w:r w:rsidR="001B3634">
              <w:rPr>
                <w:sz w:val="28"/>
                <w:szCs w:val="28"/>
              </w:rPr>
              <w:t xml:space="preserve"> vai tam</w:t>
            </w:r>
            <w:r w:rsidRPr="00D230EB">
              <w:rPr>
                <w:sz w:val="28"/>
                <w:szCs w:val="28"/>
              </w:rPr>
              <w:t xml:space="preserve"> piederošajām ēkām vai inženierbūvēm (tiek mainīts ēku un inženierbūvju izmantošanas veids vai arī šīs ēkas un inženierbūves tiek atsavinātas).</w:t>
            </w:r>
          </w:p>
          <w:p w14:paraId="0F883986" w14:textId="5E9DB1C3" w:rsidR="00343784" w:rsidRPr="00D230EB" w:rsidRDefault="00343784" w:rsidP="00343784">
            <w:pPr>
              <w:jc w:val="both"/>
              <w:rPr>
                <w:sz w:val="28"/>
                <w:szCs w:val="28"/>
              </w:rPr>
            </w:pPr>
            <w:r w:rsidRPr="00D230EB">
              <w:rPr>
                <w:sz w:val="28"/>
                <w:szCs w:val="28"/>
              </w:rPr>
              <w:t>Līdz ar to pēc pirmreizējas biedrībai</w:t>
            </w:r>
            <w:r w:rsidR="001B3634">
              <w:rPr>
                <w:sz w:val="28"/>
                <w:szCs w:val="28"/>
              </w:rPr>
              <w:t xml:space="preserve"> vai nodibinājumam</w:t>
            </w:r>
            <w:r w:rsidRPr="00D230EB">
              <w:rPr>
                <w:sz w:val="28"/>
                <w:szCs w:val="28"/>
              </w:rPr>
              <w:t xml:space="preserve"> piederošas ēkas vai inženierbūves iekļaušanas Rīkojumā, turpmāk biedrībai</w:t>
            </w:r>
            <w:r w:rsidR="001B3634">
              <w:rPr>
                <w:sz w:val="28"/>
                <w:szCs w:val="28"/>
              </w:rPr>
              <w:t xml:space="preserve"> vai nodibinājumam</w:t>
            </w:r>
            <w:r w:rsidRPr="00D230EB">
              <w:rPr>
                <w:sz w:val="28"/>
                <w:szCs w:val="28"/>
              </w:rPr>
              <w:t xml:space="preserve"> informācija Finanšu ministrijā ir jāsniedz tikai tad, ja notiek izmaiņas biedrībai</w:t>
            </w:r>
            <w:r w:rsidR="001B3634">
              <w:rPr>
                <w:sz w:val="28"/>
                <w:szCs w:val="28"/>
              </w:rPr>
              <w:t xml:space="preserve"> vai nodibinājumam</w:t>
            </w:r>
            <w:r w:rsidRPr="00D230EB">
              <w:rPr>
                <w:sz w:val="28"/>
                <w:szCs w:val="28"/>
              </w:rPr>
              <w:t xml:space="preserve"> piederošo ēku un inženierbūvju izmantošanas veidā vai īpašuma tiesību sastāvā. </w:t>
            </w:r>
          </w:p>
          <w:p w14:paraId="30CF5732" w14:textId="10E111BE" w:rsidR="00343784" w:rsidRDefault="00C42FF6" w:rsidP="007C4347">
            <w:pPr>
              <w:jc w:val="both"/>
              <w:rPr>
                <w:sz w:val="28"/>
                <w:szCs w:val="28"/>
              </w:rPr>
            </w:pPr>
            <w:r>
              <w:rPr>
                <w:sz w:val="28"/>
                <w:szCs w:val="28"/>
              </w:rPr>
              <w:t>Šobrīd</w:t>
            </w:r>
            <w:r w:rsidR="00343784" w:rsidRPr="00D230EB">
              <w:rPr>
                <w:sz w:val="28"/>
                <w:szCs w:val="28"/>
              </w:rPr>
              <w:t xml:space="preserve"> Rīkojumā ir iekļautas 2</w:t>
            </w:r>
            <w:r w:rsidR="001B3634">
              <w:rPr>
                <w:sz w:val="28"/>
                <w:szCs w:val="28"/>
              </w:rPr>
              <w:t>6</w:t>
            </w:r>
            <w:r w:rsidR="00343784" w:rsidRPr="00D230EB">
              <w:rPr>
                <w:sz w:val="28"/>
                <w:szCs w:val="28"/>
              </w:rPr>
              <w:t xml:space="preserve"> biedrībām</w:t>
            </w:r>
            <w:r w:rsidR="001B3634">
              <w:rPr>
                <w:sz w:val="28"/>
                <w:szCs w:val="28"/>
              </w:rPr>
              <w:t>,</w:t>
            </w:r>
            <w:r w:rsidR="0004418F">
              <w:rPr>
                <w:sz w:val="28"/>
                <w:szCs w:val="28"/>
              </w:rPr>
              <w:t xml:space="preserve"> 4 invalīdu biedrībām</w:t>
            </w:r>
            <w:r w:rsidR="001B3634">
              <w:rPr>
                <w:sz w:val="28"/>
                <w:szCs w:val="28"/>
              </w:rPr>
              <w:t xml:space="preserve"> un 3 nodibinājumiem</w:t>
            </w:r>
            <w:r w:rsidR="0004418F">
              <w:rPr>
                <w:sz w:val="28"/>
                <w:szCs w:val="28"/>
              </w:rPr>
              <w:t xml:space="preserve"> </w:t>
            </w:r>
            <w:r w:rsidR="00343784" w:rsidRPr="00D230EB">
              <w:rPr>
                <w:sz w:val="28"/>
                <w:szCs w:val="28"/>
              </w:rPr>
              <w:t>piederošas ēkas un inženierbūves, norādot konkrētu telpu grupu un būvju kadastra apzīmējumus.</w:t>
            </w:r>
          </w:p>
          <w:p w14:paraId="1D50D915" w14:textId="77777777" w:rsidR="0004418F" w:rsidRDefault="0004418F" w:rsidP="007C4347">
            <w:pPr>
              <w:jc w:val="both"/>
              <w:rPr>
                <w:sz w:val="28"/>
                <w:szCs w:val="28"/>
              </w:rPr>
            </w:pPr>
          </w:p>
          <w:p w14:paraId="41A4ABC8" w14:textId="40C48A93" w:rsidR="0004418F" w:rsidRPr="001B3634" w:rsidRDefault="0004418F" w:rsidP="0004418F">
            <w:pPr>
              <w:jc w:val="both"/>
              <w:rPr>
                <w:sz w:val="28"/>
                <w:szCs w:val="28"/>
              </w:rPr>
            </w:pPr>
            <w:r w:rsidRPr="001B3634">
              <w:rPr>
                <w:sz w:val="28"/>
                <w:szCs w:val="28"/>
              </w:rPr>
              <w:t>Līdz 201</w:t>
            </w:r>
            <w:r w:rsidR="009A3E79">
              <w:rPr>
                <w:sz w:val="28"/>
                <w:szCs w:val="28"/>
              </w:rPr>
              <w:t>7</w:t>
            </w:r>
            <w:r w:rsidRPr="001B3634">
              <w:rPr>
                <w:sz w:val="28"/>
                <w:szCs w:val="28"/>
              </w:rPr>
              <w:t xml:space="preserve">.gada 22.martam Finanšu ministrijā ir saņemti </w:t>
            </w:r>
            <w:r w:rsidR="001B3634" w:rsidRPr="001B3634">
              <w:rPr>
                <w:sz w:val="28"/>
                <w:szCs w:val="28"/>
              </w:rPr>
              <w:t>piecu</w:t>
            </w:r>
            <w:r w:rsidRPr="001B3634">
              <w:rPr>
                <w:sz w:val="28"/>
                <w:szCs w:val="28"/>
              </w:rPr>
              <w:t xml:space="preserve"> biedrību</w:t>
            </w:r>
            <w:r w:rsidR="001B4D65">
              <w:rPr>
                <w:sz w:val="28"/>
                <w:szCs w:val="28"/>
              </w:rPr>
              <w:t xml:space="preserve"> (tajā skaitā divu invalīdu biedrību)</w:t>
            </w:r>
            <w:r w:rsidRPr="001B3634">
              <w:rPr>
                <w:sz w:val="28"/>
                <w:szCs w:val="28"/>
              </w:rPr>
              <w:t xml:space="preserve"> </w:t>
            </w:r>
            <w:r w:rsidR="001B3634" w:rsidRPr="001B3634">
              <w:rPr>
                <w:sz w:val="28"/>
                <w:szCs w:val="28"/>
              </w:rPr>
              <w:t xml:space="preserve">un divu nodibinājumu </w:t>
            </w:r>
            <w:r w:rsidRPr="001B3634">
              <w:rPr>
                <w:sz w:val="28"/>
                <w:szCs w:val="28"/>
              </w:rPr>
              <w:t xml:space="preserve">iesniegumi ar lūgumu iekļaut </w:t>
            </w:r>
            <w:proofErr w:type="spellStart"/>
            <w:r w:rsidRPr="001B3634">
              <w:rPr>
                <w:sz w:val="28"/>
                <w:szCs w:val="28"/>
              </w:rPr>
              <w:t>jauniegūtos</w:t>
            </w:r>
            <w:proofErr w:type="spellEnd"/>
            <w:r w:rsidRPr="001B3634">
              <w:rPr>
                <w:sz w:val="28"/>
                <w:szCs w:val="28"/>
              </w:rPr>
              <w:t xml:space="preserve"> nekustamos īpašumus Rīkojumā, lai par tiem nebūtu jāmaksā nekustamā īpašuma nodoklis. </w:t>
            </w:r>
          </w:p>
          <w:p w14:paraId="10BD292F" w14:textId="48E176F8" w:rsidR="001B3634" w:rsidRPr="00A3309E" w:rsidRDefault="0004418F" w:rsidP="0004418F">
            <w:pPr>
              <w:jc w:val="both"/>
              <w:rPr>
                <w:sz w:val="28"/>
                <w:szCs w:val="28"/>
              </w:rPr>
            </w:pPr>
            <w:r w:rsidRPr="001B3634">
              <w:rPr>
                <w:sz w:val="28"/>
                <w:szCs w:val="28"/>
              </w:rPr>
              <w:t>Finanšu ministrija izvērtēja biedrību</w:t>
            </w:r>
            <w:r w:rsidR="001B3634" w:rsidRPr="001B3634">
              <w:rPr>
                <w:sz w:val="28"/>
                <w:szCs w:val="28"/>
              </w:rPr>
              <w:t xml:space="preserve"> un nodibinājumu</w:t>
            </w:r>
            <w:r w:rsidRPr="001B3634">
              <w:rPr>
                <w:sz w:val="28"/>
                <w:szCs w:val="28"/>
              </w:rPr>
              <w:t xml:space="preserve"> iesniegtos iesniegumus, no Valsts zemes dienesta un Tiesu administrācij</w:t>
            </w:r>
            <w:r w:rsidR="00C42FF6">
              <w:rPr>
                <w:sz w:val="28"/>
                <w:szCs w:val="28"/>
              </w:rPr>
              <w:t xml:space="preserve">as saņemto informāciju, kā arī </w:t>
            </w:r>
            <w:r w:rsidRPr="001B3634">
              <w:rPr>
                <w:sz w:val="28"/>
                <w:szCs w:val="28"/>
              </w:rPr>
              <w:t xml:space="preserve">Valsts ieņēmumu dienesta mājaslapā publicēto Sabiedriskā </w:t>
            </w:r>
            <w:r w:rsidRPr="00A3309E">
              <w:rPr>
                <w:sz w:val="28"/>
                <w:szCs w:val="28"/>
              </w:rPr>
              <w:t>labuma organizāciju reģistru un secināja, ka</w:t>
            </w:r>
            <w:r w:rsidR="001B3634" w:rsidRPr="00A3309E">
              <w:rPr>
                <w:sz w:val="28"/>
                <w:szCs w:val="28"/>
              </w:rPr>
              <w:t xml:space="preserve"> Rīkojumā</w:t>
            </w:r>
            <w:r w:rsidR="00A3309E" w:rsidRPr="00A3309E">
              <w:rPr>
                <w:sz w:val="28"/>
                <w:szCs w:val="28"/>
              </w:rPr>
              <w:t>, atbilstoši Ministru kabineta noteikumu Nr.760 2.punktā noteiktajiem kritērijiem,</w:t>
            </w:r>
            <w:r w:rsidR="001B3634" w:rsidRPr="00A3309E">
              <w:rPr>
                <w:sz w:val="28"/>
                <w:szCs w:val="28"/>
              </w:rPr>
              <w:t xml:space="preserve"> var iekļaut:</w:t>
            </w:r>
          </w:p>
          <w:p w14:paraId="35D27DDE" w14:textId="3CA14209" w:rsidR="001B3634" w:rsidRDefault="001B4D65" w:rsidP="00C42FF6">
            <w:pPr>
              <w:pStyle w:val="ListParagraph"/>
              <w:numPr>
                <w:ilvl w:val="0"/>
                <w:numId w:val="21"/>
              </w:numPr>
              <w:spacing w:after="0" w:line="240" w:lineRule="auto"/>
              <w:ind w:left="777" w:hanging="357"/>
              <w:jc w:val="both"/>
              <w:rPr>
                <w:rFonts w:ascii="Times New Roman" w:hAnsi="Times New Roman"/>
                <w:sz w:val="28"/>
                <w:szCs w:val="28"/>
              </w:rPr>
            </w:pPr>
            <w:proofErr w:type="spellStart"/>
            <w:r>
              <w:rPr>
                <w:rFonts w:ascii="Times New Roman" w:hAnsi="Times New Roman"/>
                <w:sz w:val="28"/>
                <w:szCs w:val="28"/>
              </w:rPr>
              <w:t>č</w:t>
            </w:r>
            <w:r w:rsidR="001B3634">
              <w:rPr>
                <w:rFonts w:ascii="Times New Roman" w:hAnsi="Times New Roman"/>
                <w:sz w:val="28"/>
                <w:szCs w:val="28"/>
              </w:rPr>
              <w:t>etr</w:t>
            </w:r>
            <w:r w:rsidR="00C42FF6">
              <w:rPr>
                <w:rFonts w:ascii="Times New Roman" w:hAnsi="Times New Roman"/>
                <w:sz w:val="28"/>
                <w:szCs w:val="28"/>
              </w:rPr>
              <w:t>ām</w:t>
            </w:r>
            <w:proofErr w:type="spellEnd"/>
            <w:r w:rsidR="001B3634">
              <w:rPr>
                <w:rFonts w:ascii="Times New Roman" w:hAnsi="Times New Roman"/>
                <w:sz w:val="28"/>
                <w:szCs w:val="28"/>
              </w:rPr>
              <w:t xml:space="preserve"> </w:t>
            </w:r>
            <w:proofErr w:type="spellStart"/>
            <w:r w:rsidR="00C42FF6">
              <w:rPr>
                <w:rFonts w:ascii="Times New Roman" w:hAnsi="Times New Roman"/>
                <w:sz w:val="28"/>
                <w:szCs w:val="28"/>
              </w:rPr>
              <w:t>biedrībām</w:t>
            </w:r>
            <w:proofErr w:type="spellEnd"/>
            <w:r w:rsidR="00C42FF6">
              <w:rPr>
                <w:rFonts w:ascii="Times New Roman" w:hAnsi="Times New Roman"/>
                <w:sz w:val="28"/>
                <w:szCs w:val="28"/>
              </w:rPr>
              <w:t xml:space="preserve"> </w:t>
            </w:r>
            <w:proofErr w:type="spellStart"/>
            <w:r w:rsidR="00C42FF6">
              <w:rPr>
                <w:rFonts w:ascii="Times New Roman" w:hAnsi="Times New Roman"/>
                <w:sz w:val="28"/>
                <w:szCs w:val="28"/>
              </w:rPr>
              <w:t>piedero</w:t>
            </w:r>
            <w:r w:rsidR="005076C5">
              <w:rPr>
                <w:rFonts w:ascii="Times New Roman" w:hAnsi="Times New Roman"/>
                <w:sz w:val="28"/>
                <w:szCs w:val="28"/>
              </w:rPr>
              <w:t>šos</w:t>
            </w:r>
            <w:proofErr w:type="spellEnd"/>
            <w:r w:rsidR="005076C5">
              <w:rPr>
                <w:rFonts w:ascii="Times New Roman" w:hAnsi="Times New Roman"/>
                <w:sz w:val="28"/>
                <w:szCs w:val="28"/>
              </w:rPr>
              <w:t xml:space="preserve"> </w:t>
            </w:r>
            <w:proofErr w:type="spellStart"/>
            <w:r w:rsidR="005076C5">
              <w:rPr>
                <w:rFonts w:ascii="Times New Roman" w:hAnsi="Times New Roman"/>
                <w:sz w:val="28"/>
                <w:szCs w:val="28"/>
              </w:rPr>
              <w:t>nekustamos</w:t>
            </w:r>
            <w:proofErr w:type="spellEnd"/>
            <w:r w:rsidR="00C42FF6">
              <w:rPr>
                <w:rFonts w:ascii="Times New Roman" w:hAnsi="Times New Roman"/>
                <w:sz w:val="28"/>
                <w:szCs w:val="28"/>
              </w:rPr>
              <w:t xml:space="preserve"> </w:t>
            </w:r>
            <w:proofErr w:type="spellStart"/>
            <w:r w:rsidR="00C42FF6">
              <w:rPr>
                <w:rFonts w:ascii="Times New Roman" w:hAnsi="Times New Roman"/>
                <w:sz w:val="28"/>
                <w:szCs w:val="28"/>
              </w:rPr>
              <w:t>īpašum</w:t>
            </w:r>
            <w:r w:rsidR="005076C5">
              <w:rPr>
                <w:rFonts w:ascii="Times New Roman" w:hAnsi="Times New Roman"/>
                <w:sz w:val="28"/>
                <w:szCs w:val="28"/>
              </w:rPr>
              <w:t>us</w:t>
            </w:r>
            <w:proofErr w:type="spellEnd"/>
            <w:r w:rsidR="00C42FF6">
              <w:rPr>
                <w:rFonts w:ascii="Times New Roman" w:hAnsi="Times New Roman"/>
                <w:sz w:val="28"/>
                <w:szCs w:val="28"/>
              </w:rPr>
              <w:t xml:space="preserve"> (</w:t>
            </w:r>
            <w:proofErr w:type="spellStart"/>
            <w:r w:rsidR="00C42FF6">
              <w:rPr>
                <w:rFonts w:ascii="Times New Roman" w:hAnsi="Times New Roman"/>
                <w:sz w:val="28"/>
                <w:szCs w:val="28"/>
              </w:rPr>
              <w:t>ēkas</w:t>
            </w:r>
            <w:proofErr w:type="spellEnd"/>
            <w:r w:rsidR="00C42FF6">
              <w:rPr>
                <w:rFonts w:ascii="Times New Roman" w:hAnsi="Times New Roman"/>
                <w:sz w:val="28"/>
                <w:szCs w:val="28"/>
              </w:rPr>
              <w:t xml:space="preserve"> un </w:t>
            </w:r>
            <w:proofErr w:type="spellStart"/>
            <w:r w:rsidR="00C42FF6">
              <w:rPr>
                <w:rFonts w:ascii="Times New Roman" w:hAnsi="Times New Roman"/>
                <w:sz w:val="28"/>
                <w:szCs w:val="28"/>
              </w:rPr>
              <w:t>telpu</w:t>
            </w:r>
            <w:proofErr w:type="spellEnd"/>
            <w:r w:rsidR="00C42FF6">
              <w:rPr>
                <w:rFonts w:ascii="Times New Roman" w:hAnsi="Times New Roman"/>
                <w:sz w:val="28"/>
                <w:szCs w:val="28"/>
              </w:rPr>
              <w:t xml:space="preserve"> </w:t>
            </w:r>
            <w:proofErr w:type="spellStart"/>
            <w:r w:rsidR="00C42FF6">
              <w:rPr>
                <w:rFonts w:ascii="Times New Roman" w:hAnsi="Times New Roman"/>
                <w:sz w:val="28"/>
                <w:szCs w:val="28"/>
              </w:rPr>
              <w:t>grupas</w:t>
            </w:r>
            <w:proofErr w:type="spellEnd"/>
            <w:r w:rsidR="00C42FF6">
              <w:rPr>
                <w:rFonts w:ascii="Times New Roman" w:hAnsi="Times New Roman"/>
                <w:sz w:val="28"/>
                <w:szCs w:val="28"/>
              </w:rPr>
              <w:t>)</w:t>
            </w:r>
            <w:r>
              <w:rPr>
                <w:rFonts w:ascii="Times New Roman" w:hAnsi="Times New Roman"/>
                <w:sz w:val="28"/>
                <w:szCs w:val="28"/>
              </w:rPr>
              <w:t xml:space="preserve"> – “</w:t>
            </w:r>
            <w:proofErr w:type="spellStart"/>
            <w:r>
              <w:rPr>
                <w:rFonts w:ascii="Times New Roman" w:hAnsi="Times New Roman"/>
                <w:sz w:val="28"/>
                <w:szCs w:val="28"/>
              </w:rPr>
              <w:t>Baltaine</w:t>
            </w:r>
            <w:proofErr w:type="spellEnd"/>
            <w:r>
              <w:rPr>
                <w:rFonts w:ascii="Times New Roman" w:hAnsi="Times New Roman"/>
                <w:sz w:val="28"/>
                <w:szCs w:val="28"/>
              </w:rPr>
              <w:t>”</w:t>
            </w:r>
            <w:r w:rsidR="00C42FF6">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Latvijas</w:t>
            </w:r>
            <w:proofErr w:type="spellEnd"/>
            <w:r>
              <w:rPr>
                <w:rFonts w:ascii="Times New Roman" w:hAnsi="Times New Roman"/>
                <w:sz w:val="28"/>
                <w:szCs w:val="28"/>
              </w:rPr>
              <w:t xml:space="preserve"> </w:t>
            </w:r>
            <w:proofErr w:type="spellStart"/>
            <w:r>
              <w:rPr>
                <w:rFonts w:ascii="Times New Roman" w:hAnsi="Times New Roman"/>
                <w:sz w:val="28"/>
                <w:szCs w:val="28"/>
              </w:rPr>
              <w:t>Nedzirdīgo</w:t>
            </w:r>
            <w:proofErr w:type="spellEnd"/>
            <w:r>
              <w:rPr>
                <w:rFonts w:ascii="Times New Roman" w:hAnsi="Times New Roman"/>
                <w:sz w:val="28"/>
                <w:szCs w:val="28"/>
              </w:rPr>
              <w:t xml:space="preserve"> </w:t>
            </w:r>
            <w:proofErr w:type="spellStart"/>
            <w:r>
              <w:rPr>
                <w:rFonts w:ascii="Times New Roman" w:hAnsi="Times New Roman"/>
                <w:sz w:val="28"/>
                <w:szCs w:val="28"/>
              </w:rPr>
              <w:t>savienība</w:t>
            </w:r>
            <w:proofErr w:type="spellEnd"/>
            <w:r>
              <w:rPr>
                <w:rFonts w:ascii="Times New Roman" w:hAnsi="Times New Roman"/>
                <w:sz w:val="28"/>
                <w:szCs w:val="28"/>
              </w:rPr>
              <w:t>”</w:t>
            </w:r>
            <w:r w:rsidR="00C42FF6">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Dobeles</w:t>
            </w:r>
            <w:proofErr w:type="spellEnd"/>
            <w:r>
              <w:rPr>
                <w:rFonts w:ascii="Times New Roman" w:hAnsi="Times New Roman"/>
                <w:sz w:val="28"/>
                <w:szCs w:val="28"/>
              </w:rPr>
              <w:t xml:space="preserve"> </w:t>
            </w:r>
            <w:proofErr w:type="spellStart"/>
            <w:r>
              <w:rPr>
                <w:rFonts w:ascii="Times New Roman" w:hAnsi="Times New Roman"/>
                <w:sz w:val="28"/>
                <w:szCs w:val="28"/>
              </w:rPr>
              <w:t>Vācu</w:t>
            </w:r>
            <w:proofErr w:type="spellEnd"/>
            <w:r>
              <w:rPr>
                <w:rFonts w:ascii="Times New Roman" w:hAnsi="Times New Roman"/>
                <w:sz w:val="28"/>
                <w:szCs w:val="28"/>
              </w:rPr>
              <w:t xml:space="preserve"> </w:t>
            </w:r>
            <w:proofErr w:type="spellStart"/>
            <w:r>
              <w:rPr>
                <w:rFonts w:ascii="Times New Roman" w:hAnsi="Times New Roman"/>
                <w:sz w:val="28"/>
                <w:szCs w:val="28"/>
              </w:rPr>
              <w:t>kultūras</w:t>
            </w:r>
            <w:proofErr w:type="spellEnd"/>
            <w:r>
              <w:rPr>
                <w:rFonts w:ascii="Times New Roman" w:hAnsi="Times New Roman"/>
                <w:sz w:val="28"/>
                <w:szCs w:val="28"/>
              </w:rPr>
              <w:t xml:space="preserve"> </w:t>
            </w:r>
            <w:proofErr w:type="spellStart"/>
            <w:r>
              <w:rPr>
                <w:rFonts w:ascii="Times New Roman" w:hAnsi="Times New Roman"/>
                <w:sz w:val="28"/>
                <w:szCs w:val="28"/>
              </w:rPr>
              <w:t>biedrība</w:t>
            </w:r>
            <w:proofErr w:type="spellEnd"/>
            <w:r>
              <w:rPr>
                <w:rFonts w:ascii="Times New Roman" w:hAnsi="Times New Roman"/>
                <w:sz w:val="28"/>
                <w:szCs w:val="28"/>
              </w:rPr>
              <w:t>” un “</w:t>
            </w:r>
            <w:proofErr w:type="spellStart"/>
            <w:r w:rsidR="00A9067D">
              <w:rPr>
                <w:rFonts w:ascii="Times New Roman" w:hAnsi="Times New Roman"/>
                <w:sz w:val="28"/>
                <w:szCs w:val="28"/>
              </w:rPr>
              <w:t>Latvijas</w:t>
            </w:r>
            <w:proofErr w:type="spellEnd"/>
            <w:r w:rsidR="00A9067D">
              <w:rPr>
                <w:rFonts w:ascii="Times New Roman" w:hAnsi="Times New Roman"/>
                <w:sz w:val="28"/>
                <w:szCs w:val="28"/>
              </w:rPr>
              <w:t xml:space="preserve"> </w:t>
            </w:r>
            <w:proofErr w:type="spellStart"/>
            <w:r w:rsidR="00A9067D">
              <w:rPr>
                <w:rFonts w:ascii="Times New Roman" w:hAnsi="Times New Roman"/>
                <w:sz w:val="28"/>
                <w:szCs w:val="28"/>
              </w:rPr>
              <w:t>Neredzīgo</w:t>
            </w:r>
            <w:proofErr w:type="spellEnd"/>
            <w:r w:rsidR="00A9067D">
              <w:rPr>
                <w:rFonts w:ascii="Times New Roman" w:hAnsi="Times New Roman"/>
                <w:sz w:val="28"/>
                <w:szCs w:val="28"/>
              </w:rPr>
              <w:t xml:space="preserve"> </w:t>
            </w:r>
            <w:proofErr w:type="spellStart"/>
            <w:r w:rsidR="00A9067D">
              <w:rPr>
                <w:rFonts w:ascii="Times New Roman" w:hAnsi="Times New Roman"/>
                <w:sz w:val="28"/>
                <w:szCs w:val="28"/>
              </w:rPr>
              <w:t>biedrība</w:t>
            </w:r>
            <w:proofErr w:type="spellEnd"/>
            <w:r>
              <w:rPr>
                <w:rFonts w:ascii="Times New Roman" w:hAnsi="Times New Roman"/>
                <w:sz w:val="28"/>
                <w:szCs w:val="28"/>
              </w:rPr>
              <w:t>”</w:t>
            </w:r>
            <w:r w:rsidR="00C42FF6">
              <w:rPr>
                <w:rFonts w:ascii="Times New Roman" w:hAnsi="Times New Roman"/>
                <w:sz w:val="28"/>
                <w:szCs w:val="28"/>
              </w:rPr>
              <w:t>;</w:t>
            </w:r>
          </w:p>
          <w:p w14:paraId="1BA62C2B" w14:textId="4A0CE9C2" w:rsidR="00C42FF6" w:rsidRDefault="00C42FF6" w:rsidP="00C42FF6">
            <w:pPr>
              <w:pStyle w:val="ListParagraph"/>
              <w:numPr>
                <w:ilvl w:val="0"/>
                <w:numId w:val="21"/>
              </w:numPr>
              <w:spacing w:after="0" w:line="240" w:lineRule="auto"/>
              <w:ind w:left="777" w:hanging="357"/>
              <w:jc w:val="both"/>
              <w:rPr>
                <w:rFonts w:ascii="Times New Roman" w:hAnsi="Times New Roman"/>
                <w:sz w:val="28"/>
                <w:szCs w:val="28"/>
              </w:rPr>
            </w:pPr>
            <w:proofErr w:type="spellStart"/>
            <w:proofErr w:type="gramStart"/>
            <w:r>
              <w:rPr>
                <w:rFonts w:ascii="Times New Roman" w:hAnsi="Times New Roman"/>
                <w:sz w:val="28"/>
                <w:szCs w:val="28"/>
              </w:rPr>
              <w:t>diviem</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nodibinājumiem</w:t>
            </w:r>
            <w:proofErr w:type="spellEnd"/>
            <w:r>
              <w:rPr>
                <w:rFonts w:ascii="Times New Roman" w:hAnsi="Times New Roman"/>
                <w:sz w:val="28"/>
                <w:szCs w:val="28"/>
              </w:rPr>
              <w:t xml:space="preserve"> </w:t>
            </w:r>
            <w:proofErr w:type="spellStart"/>
            <w:r w:rsidR="005076C5">
              <w:rPr>
                <w:rFonts w:ascii="Times New Roman" w:hAnsi="Times New Roman"/>
                <w:sz w:val="28"/>
                <w:szCs w:val="28"/>
              </w:rPr>
              <w:t>piederošos</w:t>
            </w:r>
            <w:proofErr w:type="spellEnd"/>
            <w:r w:rsidR="005076C5">
              <w:rPr>
                <w:rFonts w:ascii="Times New Roman" w:hAnsi="Times New Roman"/>
                <w:sz w:val="28"/>
                <w:szCs w:val="28"/>
              </w:rPr>
              <w:t xml:space="preserve"> </w:t>
            </w:r>
            <w:proofErr w:type="spellStart"/>
            <w:r w:rsidR="005076C5">
              <w:rPr>
                <w:rFonts w:ascii="Times New Roman" w:hAnsi="Times New Roman"/>
                <w:sz w:val="28"/>
                <w:szCs w:val="28"/>
              </w:rPr>
              <w:t>nekustamos</w:t>
            </w:r>
            <w:proofErr w:type="spellEnd"/>
            <w:r w:rsidR="005076C5">
              <w:rPr>
                <w:rFonts w:ascii="Times New Roman" w:hAnsi="Times New Roman"/>
                <w:sz w:val="28"/>
                <w:szCs w:val="28"/>
              </w:rPr>
              <w:t xml:space="preserve"> </w:t>
            </w:r>
            <w:proofErr w:type="spellStart"/>
            <w:r w:rsidR="005076C5">
              <w:rPr>
                <w:rFonts w:ascii="Times New Roman" w:hAnsi="Times New Roman"/>
                <w:sz w:val="28"/>
                <w:szCs w:val="28"/>
              </w:rPr>
              <w:t>īpašumus</w:t>
            </w:r>
            <w:proofErr w:type="spellEnd"/>
            <w:r>
              <w:rPr>
                <w:rFonts w:ascii="Times New Roman" w:hAnsi="Times New Roman"/>
                <w:sz w:val="28"/>
                <w:szCs w:val="28"/>
              </w:rPr>
              <w:t xml:space="preserve"> (</w:t>
            </w:r>
            <w:proofErr w:type="spellStart"/>
            <w:r>
              <w:rPr>
                <w:rFonts w:ascii="Times New Roman" w:hAnsi="Times New Roman"/>
                <w:sz w:val="28"/>
                <w:szCs w:val="28"/>
              </w:rPr>
              <w:t>ēkas</w:t>
            </w:r>
            <w:proofErr w:type="spellEnd"/>
            <w:r>
              <w:rPr>
                <w:rFonts w:ascii="Times New Roman" w:hAnsi="Times New Roman"/>
                <w:sz w:val="28"/>
                <w:szCs w:val="28"/>
              </w:rPr>
              <w:t xml:space="preserve"> un </w:t>
            </w:r>
            <w:proofErr w:type="spellStart"/>
            <w:r>
              <w:rPr>
                <w:rFonts w:ascii="Times New Roman" w:hAnsi="Times New Roman"/>
                <w:sz w:val="28"/>
                <w:szCs w:val="28"/>
              </w:rPr>
              <w:t>telpu</w:t>
            </w:r>
            <w:proofErr w:type="spellEnd"/>
            <w:r>
              <w:rPr>
                <w:rFonts w:ascii="Times New Roman" w:hAnsi="Times New Roman"/>
                <w:sz w:val="28"/>
                <w:szCs w:val="28"/>
              </w:rPr>
              <w:t xml:space="preserve"> </w:t>
            </w:r>
            <w:proofErr w:type="spellStart"/>
            <w:r>
              <w:rPr>
                <w:rFonts w:ascii="Times New Roman" w:hAnsi="Times New Roman"/>
                <w:sz w:val="28"/>
                <w:szCs w:val="28"/>
              </w:rPr>
              <w:t>grupas</w:t>
            </w:r>
            <w:proofErr w:type="spellEnd"/>
            <w:r>
              <w:rPr>
                <w:rFonts w:ascii="Times New Roman" w:hAnsi="Times New Roman"/>
                <w:sz w:val="28"/>
                <w:szCs w:val="28"/>
              </w:rPr>
              <w:t>) – “</w:t>
            </w:r>
            <w:proofErr w:type="spellStart"/>
            <w:r>
              <w:rPr>
                <w:rFonts w:ascii="Times New Roman" w:hAnsi="Times New Roman"/>
                <w:sz w:val="28"/>
                <w:szCs w:val="28"/>
              </w:rPr>
              <w:t>Fonds</w:t>
            </w:r>
            <w:proofErr w:type="spellEnd"/>
            <w:r>
              <w:rPr>
                <w:rFonts w:ascii="Times New Roman" w:hAnsi="Times New Roman"/>
                <w:sz w:val="28"/>
                <w:szCs w:val="28"/>
              </w:rPr>
              <w:t xml:space="preserve"> “Ziedot.lv”” un “</w:t>
            </w:r>
            <w:proofErr w:type="spellStart"/>
            <w:r>
              <w:rPr>
                <w:rFonts w:ascii="Times New Roman" w:hAnsi="Times New Roman"/>
                <w:sz w:val="28"/>
                <w:szCs w:val="28"/>
              </w:rPr>
              <w:t>Valmieras</w:t>
            </w:r>
            <w:proofErr w:type="spellEnd"/>
            <w:r>
              <w:rPr>
                <w:rFonts w:ascii="Times New Roman" w:hAnsi="Times New Roman"/>
                <w:sz w:val="28"/>
                <w:szCs w:val="28"/>
              </w:rPr>
              <w:t xml:space="preserve"> </w:t>
            </w:r>
            <w:proofErr w:type="spellStart"/>
            <w:r>
              <w:rPr>
                <w:rFonts w:ascii="Times New Roman" w:hAnsi="Times New Roman"/>
                <w:sz w:val="28"/>
                <w:szCs w:val="28"/>
              </w:rPr>
              <w:t>novada</w:t>
            </w:r>
            <w:proofErr w:type="spellEnd"/>
            <w:r>
              <w:rPr>
                <w:rFonts w:ascii="Times New Roman" w:hAnsi="Times New Roman"/>
                <w:sz w:val="28"/>
                <w:szCs w:val="28"/>
              </w:rPr>
              <w:t xml:space="preserve"> </w:t>
            </w:r>
            <w:proofErr w:type="spellStart"/>
            <w:r>
              <w:rPr>
                <w:rFonts w:ascii="Times New Roman" w:hAnsi="Times New Roman"/>
                <w:sz w:val="28"/>
                <w:szCs w:val="28"/>
              </w:rPr>
              <w:t>fonds</w:t>
            </w:r>
            <w:proofErr w:type="spellEnd"/>
            <w:r>
              <w:rPr>
                <w:rFonts w:ascii="Times New Roman" w:hAnsi="Times New Roman"/>
                <w:sz w:val="28"/>
                <w:szCs w:val="28"/>
              </w:rPr>
              <w:t>”.</w:t>
            </w:r>
          </w:p>
          <w:p w14:paraId="097779E3" w14:textId="77777777" w:rsidR="00A3309E" w:rsidRDefault="00A3309E" w:rsidP="00A3309E">
            <w:pPr>
              <w:jc w:val="both"/>
              <w:rPr>
                <w:sz w:val="28"/>
                <w:szCs w:val="28"/>
              </w:rPr>
            </w:pPr>
            <w:r>
              <w:rPr>
                <w:sz w:val="28"/>
                <w:szCs w:val="28"/>
              </w:rPr>
              <w:t>Attiecībā uz biedrības “Latvijas Komponistu savienība” iesniegumā norādītajiem trīs nekustamajiem īpašumiem:</w:t>
            </w:r>
          </w:p>
          <w:p w14:paraId="644F0151" w14:textId="14BEC997" w:rsidR="00A3309E" w:rsidRDefault="00A3309E" w:rsidP="00A3309E">
            <w:pPr>
              <w:pStyle w:val="ListParagraph"/>
              <w:numPr>
                <w:ilvl w:val="0"/>
                <w:numId w:val="22"/>
              </w:numPr>
              <w:spacing w:after="0" w:line="240" w:lineRule="auto"/>
              <w:ind w:left="794" w:hanging="357"/>
              <w:contextualSpacing w:val="0"/>
              <w:jc w:val="both"/>
              <w:rPr>
                <w:rFonts w:ascii="Times New Roman" w:hAnsi="Times New Roman"/>
                <w:sz w:val="28"/>
                <w:szCs w:val="28"/>
              </w:rPr>
            </w:pPr>
            <w:proofErr w:type="spellStart"/>
            <w:r w:rsidRPr="00A3309E">
              <w:rPr>
                <w:rFonts w:ascii="Times New Roman" w:hAnsi="Times New Roman"/>
                <w:sz w:val="28"/>
                <w:szCs w:val="28"/>
              </w:rPr>
              <w:t>tikai</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viens</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nekustamais</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īpašums</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atbilst</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Ministru</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kabineta</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noteikumu</w:t>
            </w:r>
            <w:proofErr w:type="spellEnd"/>
            <w:r w:rsidRPr="00A3309E">
              <w:rPr>
                <w:rFonts w:ascii="Times New Roman" w:hAnsi="Times New Roman"/>
                <w:sz w:val="28"/>
                <w:szCs w:val="28"/>
              </w:rPr>
              <w:t xml:space="preserve"> Nr.760 2.punktā </w:t>
            </w:r>
            <w:proofErr w:type="spellStart"/>
            <w:r w:rsidRPr="00A3309E">
              <w:rPr>
                <w:rFonts w:ascii="Times New Roman" w:hAnsi="Times New Roman"/>
                <w:sz w:val="28"/>
                <w:szCs w:val="28"/>
              </w:rPr>
              <w:t>noteiktajiem</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kritērijiem</w:t>
            </w:r>
            <w:proofErr w:type="spellEnd"/>
            <w:r>
              <w:rPr>
                <w:rFonts w:ascii="Times New Roman" w:hAnsi="Times New Roman"/>
                <w:sz w:val="28"/>
                <w:szCs w:val="28"/>
              </w:rPr>
              <w:t xml:space="preserve"> un </w:t>
            </w:r>
            <w:proofErr w:type="spellStart"/>
            <w:r>
              <w:rPr>
                <w:rFonts w:ascii="Times New Roman" w:hAnsi="Times New Roman"/>
                <w:sz w:val="28"/>
                <w:szCs w:val="28"/>
              </w:rPr>
              <w:t>šis</w:t>
            </w:r>
            <w:proofErr w:type="spellEnd"/>
            <w:r>
              <w:rPr>
                <w:rFonts w:ascii="Times New Roman" w:hAnsi="Times New Roman"/>
                <w:sz w:val="28"/>
                <w:szCs w:val="28"/>
              </w:rPr>
              <w:t xml:space="preserve"> </w:t>
            </w:r>
            <w:proofErr w:type="spellStart"/>
            <w:r>
              <w:rPr>
                <w:rFonts w:ascii="Times New Roman" w:hAnsi="Times New Roman"/>
                <w:sz w:val="28"/>
                <w:szCs w:val="28"/>
              </w:rPr>
              <w:t>nekustamais</w:t>
            </w:r>
            <w:proofErr w:type="spellEnd"/>
            <w:r>
              <w:rPr>
                <w:rFonts w:ascii="Times New Roman" w:hAnsi="Times New Roman"/>
                <w:sz w:val="28"/>
                <w:szCs w:val="28"/>
              </w:rPr>
              <w:t xml:space="preserve"> </w:t>
            </w:r>
            <w:proofErr w:type="spellStart"/>
            <w:r>
              <w:rPr>
                <w:rFonts w:ascii="Times New Roman" w:hAnsi="Times New Roman"/>
                <w:sz w:val="28"/>
                <w:szCs w:val="28"/>
              </w:rPr>
              <w:t>īpašums</w:t>
            </w:r>
            <w:proofErr w:type="spellEnd"/>
            <w:r>
              <w:rPr>
                <w:rFonts w:ascii="Times New Roman" w:hAnsi="Times New Roman"/>
                <w:sz w:val="28"/>
                <w:szCs w:val="28"/>
              </w:rPr>
              <w:t xml:space="preserve"> </w:t>
            </w:r>
            <w:proofErr w:type="spellStart"/>
            <w:r>
              <w:rPr>
                <w:rFonts w:ascii="Times New Roman" w:hAnsi="Times New Roman"/>
                <w:sz w:val="28"/>
                <w:szCs w:val="28"/>
              </w:rPr>
              <w:t>jau</w:t>
            </w:r>
            <w:proofErr w:type="spellEnd"/>
            <w:r>
              <w:rPr>
                <w:rFonts w:ascii="Times New Roman" w:hAnsi="Times New Roman"/>
                <w:sz w:val="28"/>
                <w:szCs w:val="28"/>
              </w:rPr>
              <w:t xml:space="preserve"> </w:t>
            </w:r>
            <w:proofErr w:type="spellStart"/>
            <w:r>
              <w:rPr>
                <w:rFonts w:ascii="Times New Roman" w:hAnsi="Times New Roman"/>
                <w:sz w:val="28"/>
                <w:szCs w:val="28"/>
              </w:rPr>
              <w:t>ir</w:t>
            </w:r>
            <w:proofErr w:type="spellEnd"/>
            <w:r>
              <w:rPr>
                <w:rFonts w:ascii="Times New Roman" w:hAnsi="Times New Roman"/>
                <w:sz w:val="28"/>
                <w:szCs w:val="28"/>
              </w:rPr>
              <w:t xml:space="preserve"> </w:t>
            </w:r>
            <w:proofErr w:type="spellStart"/>
            <w:r>
              <w:rPr>
                <w:rFonts w:ascii="Times New Roman" w:hAnsi="Times New Roman"/>
                <w:sz w:val="28"/>
                <w:szCs w:val="28"/>
              </w:rPr>
              <w:t>iekļauts</w:t>
            </w:r>
            <w:proofErr w:type="spellEnd"/>
            <w:r>
              <w:rPr>
                <w:rFonts w:ascii="Times New Roman" w:hAnsi="Times New Roman"/>
                <w:sz w:val="28"/>
                <w:szCs w:val="28"/>
              </w:rPr>
              <w:t xml:space="preserve"> </w:t>
            </w:r>
            <w:proofErr w:type="spellStart"/>
            <w:r>
              <w:rPr>
                <w:rFonts w:ascii="Times New Roman" w:hAnsi="Times New Roman"/>
                <w:sz w:val="28"/>
                <w:szCs w:val="28"/>
              </w:rPr>
              <w:t>Rīkojumā</w:t>
            </w:r>
            <w:proofErr w:type="spellEnd"/>
            <w:r>
              <w:rPr>
                <w:rFonts w:ascii="Times New Roman" w:hAnsi="Times New Roman"/>
                <w:sz w:val="28"/>
                <w:szCs w:val="28"/>
              </w:rPr>
              <w:t>;</w:t>
            </w:r>
          </w:p>
          <w:p w14:paraId="76485090" w14:textId="4C503E4A" w:rsidR="00A3309E" w:rsidRPr="00A3309E" w:rsidRDefault="00A3309E" w:rsidP="00A3309E">
            <w:pPr>
              <w:pStyle w:val="ListParagraph"/>
              <w:numPr>
                <w:ilvl w:val="0"/>
                <w:numId w:val="22"/>
              </w:numPr>
              <w:spacing w:after="0" w:line="240" w:lineRule="auto"/>
              <w:ind w:left="794" w:hanging="357"/>
              <w:contextualSpacing w:val="0"/>
              <w:jc w:val="both"/>
              <w:rPr>
                <w:rFonts w:ascii="Times New Roman" w:hAnsi="Times New Roman"/>
                <w:sz w:val="28"/>
                <w:szCs w:val="28"/>
              </w:rPr>
            </w:pPr>
            <w:proofErr w:type="spellStart"/>
            <w:proofErr w:type="gramStart"/>
            <w:r>
              <w:rPr>
                <w:rFonts w:ascii="Times New Roman" w:hAnsi="Times New Roman"/>
                <w:sz w:val="28"/>
                <w:szCs w:val="28"/>
              </w:rPr>
              <w:lastRenderedPageBreak/>
              <w:t>pārējie</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divi</w:t>
            </w:r>
            <w:proofErr w:type="spellEnd"/>
            <w:r>
              <w:rPr>
                <w:rFonts w:ascii="Times New Roman" w:hAnsi="Times New Roman"/>
                <w:sz w:val="28"/>
                <w:szCs w:val="28"/>
              </w:rPr>
              <w:t xml:space="preserve"> </w:t>
            </w:r>
            <w:proofErr w:type="spellStart"/>
            <w:r>
              <w:rPr>
                <w:rFonts w:ascii="Times New Roman" w:hAnsi="Times New Roman"/>
                <w:sz w:val="28"/>
                <w:szCs w:val="28"/>
              </w:rPr>
              <w:t>nekustamie</w:t>
            </w:r>
            <w:proofErr w:type="spellEnd"/>
            <w:r>
              <w:rPr>
                <w:rFonts w:ascii="Times New Roman" w:hAnsi="Times New Roman"/>
                <w:sz w:val="28"/>
                <w:szCs w:val="28"/>
              </w:rPr>
              <w:t xml:space="preserve"> </w:t>
            </w:r>
            <w:proofErr w:type="spellStart"/>
            <w:r>
              <w:rPr>
                <w:rFonts w:ascii="Times New Roman" w:hAnsi="Times New Roman"/>
                <w:sz w:val="28"/>
                <w:szCs w:val="28"/>
              </w:rPr>
              <w:t>īpašumi</w:t>
            </w:r>
            <w:proofErr w:type="spellEnd"/>
            <w:r>
              <w:rPr>
                <w:rFonts w:ascii="Times New Roman" w:hAnsi="Times New Roman"/>
                <w:sz w:val="28"/>
                <w:szCs w:val="28"/>
              </w:rPr>
              <w:t xml:space="preserve"> </w:t>
            </w:r>
            <w:proofErr w:type="spellStart"/>
            <w:r>
              <w:rPr>
                <w:rFonts w:ascii="Times New Roman" w:hAnsi="Times New Roman"/>
                <w:sz w:val="28"/>
                <w:szCs w:val="28"/>
              </w:rPr>
              <w:t>neatbilst</w:t>
            </w:r>
            <w:proofErr w:type="spellEnd"/>
            <w:r>
              <w:rPr>
                <w:rFonts w:ascii="Times New Roman" w:hAnsi="Times New Roman"/>
                <w:sz w:val="28"/>
                <w:szCs w:val="28"/>
              </w:rPr>
              <w:t xml:space="preserve"> </w:t>
            </w:r>
            <w:proofErr w:type="spellStart"/>
            <w:r w:rsidRPr="00A3309E">
              <w:rPr>
                <w:rFonts w:ascii="Times New Roman" w:hAnsi="Times New Roman"/>
                <w:sz w:val="28"/>
                <w:szCs w:val="28"/>
              </w:rPr>
              <w:t>Ministru</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kabineta</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noteikumu</w:t>
            </w:r>
            <w:proofErr w:type="spellEnd"/>
            <w:r w:rsidRPr="00A3309E">
              <w:rPr>
                <w:rFonts w:ascii="Times New Roman" w:hAnsi="Times New Roman"/>
                <w:sz w:val="28"/>
                <w:szCs w:val="28"/>
              </w:rPr>
              <w:t xml:space="preserve"> Nr.760</w:t>
            </w:r>
            <w:r>
              <w:rPr>
                <w:rFonts w:ascii="Times New Roman" w:hAnsi="Times New Roman"/>
                <w:sz w:val="28"/>
                <w:szCs w:val="28"/>
              </w:rPr>
              <w:t xml:space="preserve"> 2.3.apakšpunktā </w:t>
            </w:r>
            <w:proofErr w:type="spellStart"/>
            <w:r>
              <w:rPr>
                <w:rFonts w:ascii="Times New Roman" w:hAnsi="Times New Roman"/>
                <w:sz w:val="28"/>
                <w:szCs w:val="28"/>
              </w:rPr>
              <w:t>noteiktajam</w:t>
            </w:r>
            <w:proofErr w:type="spellEnd"/>
            <w:r>
              <w:rPr>
                <w:rFonts w:ascii="Times New Roman" w:hAnsi="Times New Roman"/>
                <w:sz w:val="28"/>
                <w:szCs w:val="28"/>
              </w:rPr>
              <w:t xml:space="preserve"> </w:t>
            </w:r>
            <w:proofErr w:type="spellStart"/>
            <w:r>
              <w:rPr>
                <w:rFonts w:ascii="Times New Roman" w:hAnsi="Times New Roman"/>
                <w:sz w:val="28"/>
                <w:szCs w:val="28"/>
              </w:rPr>
              <w:t>kritērijam</w:t>
            </w:r>
            <w:proofErr w:type="spellEnd"/>
            <w:r>
              <w:rPr>
                <w:rFonts w:ascii="Times New Roman" w:hAnsi="Times New Roman"/>
                <w:sz w:val="28"/>
                <w:szCs w:val="28"/>
              </w:rPr>
              <w:t xml:space="preserve">, </w:t>
            </w:r>
            <w:proofErr w:type="spellStart"/>
            <w:r>
              <w:rPr>
                <w:rFonts w:ascii="Times New Roman" w:hAnsi="Times New Roman"/>
                <w:sz w:val="28"/>
                <w:szCs w:val="28"/>
              </w:rPr>
              <w:t>ka</w:t>
            </w:r>
            <w:proofErr w:type="spellEnd"/>
            <w:r>
              <w:rPr>
                <w:rFonts w:ascii="Times New Roman" w:hAnsi="Times New Roman"/>
                <w:sz w:val="28"/>
                <w:szCs w:val="28"/>
              </w:rPr>
              <w:t xml:space="preserve"> </w:t>
            </w:r>
            <w:proofErr w:type="spellStart"/>
            <w:r>
              <w:rPr>
                <w:rFonts w:ascii="Times New Roman" w:hAnsi="Times New Roman"/>
                <w:sz w:val="28"/>
                <w:szCs w:val="28"/>
              </w:rPr>
              <w:t>ēkas</w:t>
            </w:r>
            <w:proofErr w:type="spellEnd"/>
            <w:r>
              <w:rPr>
                <w:rFonts w:ascii="Times New Roman" w:hAnsi="Times New Roman"/>
                <w:sz w:val="28"/>
                <w:szCs w:val="28"/>
              </w:rPr>
              <w:t xml:space="preserve"> un </w:t>
            </w:r>
            <w:proofErr w:type="spellStart"/>
            <w:r>
              <w:rPr>
                <w:rFonts w:ascii="Times New Roman" w:hAnsi="Times New Roman"/>
                <w:sz w:val="28"/>
                <w:szCs w:val="28"/>
              </w:rPr>
              <w:t>inženierbūves</w:t>
            </w:r>
            <w:proofErr w:type="spellEnd"/>
            <w:r>
              <w:rPr>
                <w:rFonts w:ascii="Times New Roman" w:hAnsi="Times New Roman"/>
                <w:sz w:val="28"/>
                <w:szCs w:val="28"/>
              </w:rPr>
              <w:t xml:space="preserve"> </w:t>
            </w:r>
            <w:proofErr w:type="spellStart"/>
            <w:r>
              <w:rPr>
                <w:rFonts w:ascii="Times New Roman" w:hAnsi="Times New Roman"/>
                <w:sz w:val="28"/>
                <w:szCs w:val="28"/>
              </w:rPr>
              <w:t>tiek</w:t>
            </w:r>
            <w:proofErr w:type="spellEnd"/>
            <w:r>
              <w:rPr>
                <w:rFonts w:ascii="Times New Roman" w:hAnsi="Times New Roman"/>
                <w:sz w:val="28"/>
                <w:szCs w:val="28"/>
              </w:rPr>
              <w:t xml:space="preserve"> </w:t>
            </w:r>
            <w:proofErr w:type="spellStart"/>
            <w:r>
              <w:rPr>
                <w:rFonts w:ascii="Times New Roman" w:hAnsi="Times New Roman"/>
                <w:sz w:val="28"/>
                <w:szCs w:val="28"/>
              </w:rPr>
              <w:t>izmantotas</w:t>
            </w:r>
            <w:proofErr w:type="spellEnd"/>
            <w:r>
              <w:rPr>
                <w:rFonts w:ascii="Times New Roman" w:hAnsi="Times New Roman"/>
                <w:sz w:val="28"/>
                <w:szCs w:val="28"/>
              </w:rPr>
              <w:t xml:space="preserve"> </w:t>
            </w:r>
            <w:proofErr w:type="spellStart"/>
            <w:r>
              <w:rPr>
                <w:rFonts w:ascii="Times New Roman" w:hAnsi="Times New Roman"/>
                <w:sz w:val="28"/>
                <w:szCs w:val="28"/>
              </w:rPr>
              <w:t>tajā</w:t>
            </w:r>
            <w:proofErr w:type="spellEnd"/>
            <w:r>
              <w:rPr>
                <w:rFonts w:ascii="Times New Roman" w:hAnsi="Times New Roman"/>
                <w:sz w:val="28"/>
                <w:szCs w:val="28"/>
              </w:rPr>
              <w:t xml:space="preserve"> </w:t>
            </w:r>
            <w:proofErr w:type="spellStart"/>
            <w:r>
              <w:rPr>
                <w:rFonts w:ascii="Times New Roman" w:hAnsi="Times New Roman"/>
                <w:sz w:val="28"/>
                <w:szCs w:val="28"/>
              </w:rPr>
              <w:t>sabiedriskā</w:t>
            </w:r>
            <w:proofErr w:type="spellEnd"/>
            <w:r>
              <w:rPr>
                <w:rFonts w:ascii="Times New Roman" w:hAnsi="Times New Roman"/>
                <w:sz w:val="28"/>
                <w:szCs w:val="28"/>
              </w:rPr>
              <w:t xml:space="preserve"> </w:t>
            </w:r>
            <w:proofErr w:type="spellStart"/>
            <w:r>
              <w:rPr>
                <w:rFonts w:ascii="Times New Roman" w:hAnsi="Times New Roman"/>
                <w:sz w:val="28"/>
                <w:szCs w:val="28"/>
              </w:rPr>
              <w:t>labuma</w:t>
            </w:r>
            <w:proofErr w:type="spellEnd"/>
            <w:r>
              <w:rPr>
                <w:rFonts w:ascii="Times New Roman" w:hAnsi="Times New Roman"/>
                <w:sz w:val="28"/>
                <w:szCs w:val="28"/>
              </w:rPr>
              <w:t xml:space="preserve"> </w:t>
            </w:r>
            <w:proofErr w:type="spellStart"/>
            <w:r>
              <w:rPr>
                <w:rFonts w:ascii="Times New Roman" w:hAnsi="Times New Roman"/>
                <w:sz w:val="28"/>
                <w:szCs w:val="28"/>
              </w:rPr>
              <w:t>darbības</w:t>
            </w:r>
            <w:proofErr w:type="spellEnd"/>
            <w:r>
              <w:rPr>
                <w:rFonts w:ascii="Times New Roman" w:hAnsi="Times New Roman"/>
                <w:sz w:val="28"/>
                <w:szCs w:val="28"/>
              </w:rPr>
              <w:t xml:space="preserve"> </w:t>
            </w:r>
            <w:proofErr w:type="spellStart"/>
            <w:r>
              <w:rPr>
                <w:rFonts w:ascii="Times New Roman" w:hAnsi="Times New Roman"/>
                <w:sz w:val="28"/>
                <w:szCs w:val="28"/>
              </w:rPr>
              <w:t>jomā</w:t>
            </w:r>
            <w:proofErr w:type="spellEnd"/>
            <w:r>
              <w:rPr>
                <w:rFonts w:ascii="Times New Roman" w:hAnsi="Times New Roman"/>
                <w:sz w:val="28"/>
                <w:szCs w:val="28"/>
              </w:rPr>
              <w:t xml:space="preserve">, </w:t>
            </w:r>
            <w:proofErr w:type="spellStart"/>
            <w:r>
              <w:rPr>
                <w:rFonts w:ascii="Times New Roman" w:hAnsi="Times New Roman"/>
                <w:sz w:val="28"/>
                <w:szCs w:val="28"/>
              </w:rPr>
              <w:t>kas</w:t>
            </w:r>
            <w:proofErr w:type="spellEnd"/>
            <w:r>
              <w:rPr>
                <w:rFonts w:ascii="Times New Roman" w:hAnsi="Times New Roman"/>
                <w:sz w:val="28"/>
                <w:szCs w:val="28"/>
              </w:rPr>
              <w:t xml:space="preserve"> </w:t>
            </w:r>
            <w:proofErr w:type="spellStart"/>
            <w:r>
              <w:rPr>
                <w:rFonts w:ascii="Times New Roman" w:hAnsi="Times New Roman"/>
                <w:sz w:val="28"/>
                <w:szCs w:val="28"/>
              </w:rPr>
              <w:t>noteikta</w:t>
            </w:r>
            <w:proofErr w:type="spellEnd"/>
            <w:r>
              <w:rPr>
                <w:rFonts w:ascii="Times New Roman" w:hAnsi="Times New Roman"/>
                <w:sz w:val="28"/>
                <w:szCs w:val="28"/>
              </w:rPr>
              <w:t xml:space="preserve"> </w:t>
            </w:r>
            <w:proofErr w:type="spellStart"/>
            <w:r>
              <w:rPr>
                <w:rFonts w:ascii="Times New Roman" w:hAnsi="Times New Roman"/>
                <w:sz w:val="28"/>
                <w:szCs w:val="28"/>
              </w:rPr>
              <w:t>lēmumā</w:t>
            </w:r>
            <w:proofErr w:type="spellEnd"/>
            <w:r>
              <w:rPr>
                <w:rFonts w:ascii="Times New Roman" w:hAnsi="Times New Roman"/>
                <w:sz w:val="28"/>
                <w:szCs w:val="28"/>
              </w:rPr>
              <w:t xml:space="preserve"> par </w:t>
            </w:r>
            <w:proofErr w:type="spellStart"/>
            <w:r>
              <w:rPr>
                <w:rFonts w:ascii="Times New Roman" w:hAnsi="Times New Roman"/>
                <w:sz w:val="28"/>
                <w:szCs w:val="28"/>
              </w:rPr>
              <w:t>sabiedriskā</w:t>
            </w:r>
            <w:proofErr w:type="spellEnd"/>
            <w:r>
              <w:rPr>
                <w:rFonts w:ascii="Times New Roman" w:hAnsi="Times New Roman"/>
                <w:sz w:val="28"/>
                <w:szCs w:val="28"/>
              </w:rPr>
              <w:t xml:space="preserve"> </w:t>
            </w:r>
            <w:proofErr w:type="spellStart"/>
            <w:r>
              <w:rPr>
                <w:rFonts w:ascii="Times New Roman" w:hAnsi="Times New Roman"/>
                <w:sz w:val="28"/>
                <w:szCs w:val="28"/>
              </w:rPr>
              <w:t>labuma</w:t>
            </w:r>
            <w:proofErr w:type="spellEnd"/>
            <w:r>
              <w:rPr>
                <w:rFonts w:ascii="Times New Roman" w:hAnsi="Times New Roman"/>
                <w:sz w:val="28"/>
                <w:szCs w:val="28"/>
              </w:rPr>
              <w:t xml:space="preserve"> </w:t>
            </w:r>
            <w:proofErr w:type="spellStart"/>
            <w:r>
              <w:rPr>
                <w:rFonts w:ascii="Times New Roman" w:hAnsi="Times New Roman"/>
                <w:sz w:val="28"/>
                <w:szCs w:val="28"/>
              </w:rPr>
              <w:t>organizācijas</w:t>
            </w:r>
            <w:proofErr w:type="spellEnd"/>
            <w:r>
              <w:rPr>
                <w:rFonts w:ascii="Times New Roman" w:hAnsi="Times New Roman"/>
                <w:sz w:val="28"/>
                <w:szCs w:val="28"/>
              </w:rPr>
              <w:t xml:space="preserve"> </w:t>
            </w:r>
            <w:proofErr w:type="spellStart"/>
            <w:r>
              <w:rPr>
                <w:rFonts w:ascii="Times New Roman" w:hAnsi="Times New Roman"/>
                <w:sz w:val="28"/>
                <w:szCs w:val="28"/>
              </w:rPr>
              <w:t>statusa</w:t>
            </w:r>
            <w:proofErr w:type="spellEnd"/>
            <w:r>
              <w:rPr>
                <w:rFonts w:ascii="Times New Roman" w:hAnsi="Times New Roman"/>
                <w:sz w:val="28"/>
                <w:szCs w:val="28"/>
              </w:rPr>
              <w:t xml:space="preserve"> </w:t>
            </w:r>
            <w:proofErr w:type="spellStart"/>
            <w:r>
              <w:rPr>
                <w:rFonts w:ascii="Times New Roman" w:hAnsi="Times New Roman"/>
                <w:sz w:val="28"/>
                <w:szCs w:val="28"/>
              </w:rPr>
              <w:t>piešķiršanu</w:t>
            </w:r>
            <w:proofErr w:type="spellEnd"/>
            <w:r>
              <w:rPr>
                <w:rFonts w:ascii="Times New Roman" w:hAnsi="Times New Roman"/>
                <w:sz w:val="28"/>
                <w:szCs w:val="28"/>
              </w:rPr>
              <w:t>.</w:t>
            </w:r>
          </w:p>
          <w:p w14:paraId="0273B2F7" w14:textId="316DB16F" w:rsidR="00A3309E" w:rsidRDefault="00A3309E" w:rsidP="00A3309E">
            <w:pPr>
              <w:jc w:val="both"/>
              <w:rPr>
                <w:sz w:val="28"/>
                <w:szCs w:val="28"/>
              </w:rPr>
            </w:pPr>
            <w:r>
              <w:rPr>
                <w:sz w:val="28"/>
                <w:szCs w:val="28"/>
              </w:rPr>
              <w:t xml:space="preserve">Ņemot vērā iepriekš minēto, Ministru kabineta rīkojuma projekts “Grozījumi </w:t>
            </w:r>
            <w:r w:rsidRPr="007C4347">
              <w:rPr>
                <w:sz w:val="28"/>
                <w:szCs w:val="28"/>
              </w:rPr>
              <w:t>Ministru kabi</w:t>
            </w:r>
            <w:r>
              <w:rPr>
                <w:sz w:val="28"/>
                <w:szCs w:val="28"/>
              </w:rPr>
              <w:t>neta 2015.gada 1.jūlija rīkojumā</w:t>
            </w:r>
            <w:r w:rsidRPr="007C4347">
              <w:rPr>
                <w:sz w:val="28"/>
                <w:szCs w:val="28"/>
              </w:rPr>
              <w:t xml:space="preserve"> Nr.347 „Par biedrībai un nodibinājumam piederošajām ēkām vai inženierbūvēm, kas netiek apliktas ar nekustamā īpašuma nodokli”</w:t>
            </w:r>
            <w:r>
              <w:rPr>
                <w:sz w:val="28"/>
                <w:szCs w:val="28"/>
              </w:rPr>
              <w:t>” (turpmāk – Projekts) paredz papildināt Rīkojumu ar biedrībai “</w:t>
            </w:r>
            <w:proofErr w:type="spellStart"/>
            <w:r>
              <w:rPr>
                <w:sz w:val="28"/>
                <w:szCs w:val="28"/>
              </w:rPr>
              <w:t>Baltaine</w:t>
            </w:r>
            <w:proofErr w:type="spellEnd"/>
            <w:r>
              <w:rPr>
                <w:sz w:val="28"/>
                <w:szCs w:val="28"/>
              </w:rPr>
              <w:t>”, biedrībai “Latvijas Nedzirdīgo savienība”, biedrībai “Dobeles Vācu kultūras biedrība”, biedrībai “Latvijas Neredzīgo biedrība”</w:t>
            </w:r>
            <w:r w:rsidR="00F97E2F">
              <w:rPr>
                <w:sz w:val="28"/>
                <w:szCs w:val="28"/>
              </w:rPr>
              <w:t xml:space="preserve">, nodibinājumam “Fonds “Ziedot”” un nodibinājumam “Valmieras novada fonds” </w:t>
            </w:r>
            <w:proofErr w:type="spellStart"/>
            <w:r w:rsidR="00F97E2F">
              <w:rPr>
                <w:sz w:val="28"/>
                <w:szCs w:val="28"/>
              </w:rPr>
              <w:t>piederošajo</w:t>
            </w:r>
            <w:proofErr w:type="spellEnd"/>
            <w:r w:rsidR="00F97E2F">
              <w:rPr>
                <w:sz w:val="28"/>
                <w:szCs w:val="28"/>
              </w:rPr>
              <w:t xml:space="preserve"> 21 nekustamo īpašumu (ēkas un telpu grupas), kas, sākot ar 2018.gada 1.janvāri, netiks aplikti ar nekustamā īpašuma nodokli.</w:t>
            </w:r>
          </w:p>
          <w:p w14:paraId="2BA55631" w14:textId="01702620" w:rsidR="00A3309E" w:rsidRDefault="00F97E2F" w:rsidP="00A3309E">
            <w:pPr>
              <w:jc w:val="both"/>
              <w:rPr>
                <w:sz w:val="28"/>
                <w:szCs w:val="28"/>
              </w:rPr>
            </w:pPr>
            <w:r>
              <w:rPr>
                <w:sz w:val="28"/>
                <w:szCs w:val="28"/>
              </w:rPr>
              <w:t xml:space="preserve">Savukārt, Projekts paredz svītrot Rīkojuma 1.pielikuma 24.punktā norādīto informāciju par biedrību “Sabiedrība par atklātību-Delna”, jo tai vairāk nepieder Rīkojuma 1.pielikumā </w:t>
            </w:r>
            <w:r w:rsidR="00523F3D">
              <w:rPr>
                <w:sz w:val="28"/>
                <w:szCs w:val="28"/>
              </w:rPr>
              <w:t>minētais nekustamais</w:t>
            </w:r>
            <w:r>
              <w:rPr>
                <w:sz w:val="28"/>
                <w:szCs w:val="28"/>
              </w:rPr>
              <w:t xml:space="preserve"> īpa</w:t>
            </w:r>
            <w:r w:rsidR="00523F3D">
              <w:rPr>
                <w:sz w:val="28"/>
                <w:szCs w:val="28"/>
              </w:rPr>
              <w:t>šums</w:t>
            </w:r>
            <w:r>
              <w:rPr>
                <w:sz w:val="28"/>
                <w:szCs w:val="28"/>
              </w:rPr>
              <w:t>, pēc Tiesu administrācijas sniegtās informācijas.</w:t>
            </w:r>
          </w:p>
          <w:p w14:paraId="7C32B7E3" w14:textId="58D35AD4" w:rsidR="0004418F" w:rsidRPr="00421C08" w:rsidRDefault="00F97E2F" w:rsidP="009B66AB">
            <w:pPr>
              <w:jc w:val="both"/>
              <w:rPr>
                <w:sz w:val="28"/>
                <w:szCs w:val="28"/>
              </w:rPr>
            </w:pPr>
            <w:r>
              <w:rPr>
                <w:sz w:val="28"/>
                <w:szCs w:val="28"/>
              </w:rPr>
              <w:t>Papildus Projekts paredz precizēt Rīkojuma 1.pielikuma 8. un 12.punktā norādīto biedrību nosaukumus, norādot “</w:t>
            </w:r>
            <w:proofErr w:type="spellStart"/>
            <w:r>
              <w:rPr>
                <w:sz w:val="28"/>
                <w:szCs w:val="28"/>
              </w:rPr>
              <w:t>I.Kozakēvičas</w:t>
            </w:r>
            <w:proofErr w:type="spellEnd"/>
            <w:r>
              <w:rPr>
                <w:sz w:val="28"/>
                <w:szCs w:val="28"/>
              </w:rPr>
              <w:t xml:space="preserve"> Latvijas Nacionālo Kultūras Biedrību asociācija” (8.punkts) un “Papardes zieds” (12.punkts)</w:t>
            </w:r>
            <w:r w:rsidR="00421C08">
              <w:rPr>
                <w:sz w:val="28"/>
                <w:szCs w:val="28"/>
              </w:rPr>
              <w:t>.</w:t>
            </w:r>
          </w:p>
        </w:tc>
      </w:tr>
      <w:tr w:rsidR="001E4890" w:rsidRPr="00992414" w14:paraId="7C32B7E8" w14:textId="77777777" w:rsidTr="008A67B1">
        <w:tc>
          <w:tcPr>
            <w:tcW w:w="284" w:type="pct"/>
            <w:tcBorders>
              <w:top w:val="outset" w:sz="6" w:space="0" w:color="000000"/>
              <w:left w:val="outset" w:sz="6" w:space="0" w:color="000000"/>
              <w:bottom w:val="outset" w:sz="6" w:space="0" w:color="000000"/>
              <w:right w:val="outset" w:sz="6" w:space="0" w:color="000000"/>
            </w:tcBorders>
            <w:hideMark/>
          </w:tcPr>
          <w:p w14:paraId="7C32B7E5" w14:textId="4F4792AE" w:rsidR="001E4890" w:rsidRPr="003B3204" w:rsidRDefault="00DF7BAD" w:rsidP="00052654">
            <w:pPr>
              <w:pStyle w:val="NormalWeb"/>
              <w:spacing w:before="0" w:beforeAutospacing="0" w:after="0" w:afterAutospacing="0"/>
              <w:rPr>
                <w:sz w:val="28"/>
                <w:szCs w:val="28"/>
              </w:rPr>
            </w:pPr>
            <w:r w:rsidRPr="003B3204">
              <w:rPr>
                <w:sz w:val="28"/>
                <w:szCs w:val="28"/>
              </w:rPr>
              <w:lastRenderedPageBreak/>
              <w:t>3</w:t>
            </w:r>
            <w:r w:rsidR="001E4890" w:rsidRPr="003B3204">
              <w:rPr>
                <w:sz w:val="28"/>
                <w:szCs w:val="28"/>
              </w:rPr>
              <w:t>.</w:t>
            </w:r>
          </w:p>
        </w:tc>
        <w:tc>
          <w:tcPr>
            <w:tcW w:w="1131" w:type="pct"/>
            <w:tcBorders>
              <w:top w:val="outset" w:sz="6" w:space="0" w:color="000000"/>
              <w:left w:val="outset" w:sz="6" w:space="0" w:color="000000"/>
              <w:bottom w:val="outset" w:sz="6" w:space="0" w:color="000000"/>
              <w:right w:val="outset" w:sz="6" w:space="0" w:color="000000"/>
            </w:tcBorders>
            <w:hideMark/>
          </w:tcPr>
          <w:p w14:paraId="7C32B7E6" w14:textId="77777777" w:rsidR="001E4890" w:rsidRPr="003B3204" w:rsidRDefault="001E4890" w:rsidP="00052654">
            <w:pPr>
              <w:pStyle w:val="NormalWeb"/>
              <w:spacing w:before="0" w:beforeAutospacing="0" w:after="0" w:afterAutospacing="0"/>
              <w:rPr>
                <w:sz w:val="28"/>
                <w:szCs w:val="28"/>
              </w:rPr>
            </w:pPr>
            <w:r w:rsidRPr="003B3204">
              <w:rPr>
                <w:sz w:val="28"/>
                <w:szCs w:val="28"/>
              </w:rPr>
              <w:t>Projekta izstrādē iesaistītās institūcijas</w:t>
            </w:r>
          </w:p>
        </w:tc>
        <w:tc>
          <w:tcPr>
            <w:tcW w:w="3586" w:type="pct"/>
            <w:tcBorders>
              <w:top w:val="outset" w:sz="6" w:space="0" w:color="000000"/>
              <w:left w:val="outset" w:sz="6" w:space="0" w:color="000000"/>
              <w:bottom w:val="outset" w:sz="6" w:space="0" w:color="000000"/>
              <w:right w:val="outset" w:sz="6" w:space="0" w:color="000000"/>
            </w:tcBorders>
            <w:hideMark/>
          </w:tcPr>
          <w:p w14:paraId="7C32B7E7" w14:textId="598079D9" w:rsidR="001E4890" w:rsidRPr="003B3204" w:rsidRDefault="0004418F" w:rsidP="000D2508">
            <w:pPr>
              <w:pStyle w:val="NormalWeb"/>
              <w:spacing w:before="0" w:beforeAutospacing="0" w:after="0" w:afterAutospacing="0"/>
              <w:rPr>
                <w:sz w:val="28"/>
                <w:szCs w:val="28"/>
              </w:rPr>
            </w:pPr>
            <w:r>
              <w:rPr>
                <w:sz w:val="28"/>
                <w:szCs w:val="28"/>
              </w:rPr>
              <w:t>Finanšu ministrija</w:t>
            </w:r>
            <w:r w:rsidR="006B3E7B" w:rsidRPr="003B3204">
              <w:rPr>
                <w:sz w:val="28"/>
                <w:szCs w:val="28"/>
              </w:rPr>
              <w:t>.</w:t>
            </w:r>
          </w:p>
        </w:tc>
      </w:tr>
      <w:tr w:rsidR="001E4890" w:rsidRPr="00992414" w14:paraId="7C32B7EC" w14:textId="77777777" w:rsidTr="008A67B1">
        <w:tc>
          <w:tcPr>
            <w:tcW w:w="284" w:type="pct"/>
            <w:tcBorders>
              <w:top w:val="outset" w:sz="6" w:space="0" w:color="000000"/>
              <w:left w:val="outset" w:sz="6" w:space="0" w:color="000000"/>
              <w:bottom w:val="outset" w:sz="6" w:space="0" w:color="000000"/>
              <w:right w:val="outset" w:sz="6" w:space="0" w:color="000000"/>
            </w:tcBorders>
            <w:hideMark/>
          </w:tcPr>
          <w:p w14:paraId="7C32B7E9" w14:textId="77777777" w:rsidR="001E4890" w:rsidRPr="003B3204" w:rsidRDefault="00DF7BAD" w:rsidP="00052654">
            <w:pPr>
              <w:pStyle w:val="NormalWeb"/>
              <w:spacing w:before="0" w:beforeAutospacing="0" w:after="0" w:afterAutospacing="0"/>
              <w:rPr>
                <w:sz w:val="28"/>
                <w:szCs w:val="28"/>
              </w:rPr>
            </w:pPr>
            <w:r w:rsidRPr="003B3204">
              <w:rPr>
                <w:sz w:val="28"/>
                <w:szCs w:val="28"/>
              </w:rPr>
              <w:t>4</w:t>
            </w:r>
            <w:r w:rsidR="001E4890" w:rsidRPr="003B3204">
              <w:rPr>
                <w:sz w:val="28"/>
                <w:szCs w:val="28"/>
              </w:rPr>
              <w:t>.</w:t>
            </w:r>
          </w:p>
        </w:tc>
        <w:tc>
          <w:tcPr>
            <w:tcW w:w="1131" w:type="pct"/>
            <w:tcBorders>
              <w:top w:val="outset" w:sz="6" w:space="0" w:color="000000"/>
              <w:left w:val="outset" w:sz="6" w:space="0" w:color="000000"/>
              <w:bottom w:val="outset" w:sz="6" w:space="0" w:color="000000"/>
              <w:right w:val="outset" w:sz="6" w:space="0" w:color="000000"/>
            </w:tcBorders>
            <w:hideMark/>
          </w:tcPr>
          <w:p w14:paraId="7C32B7EA" w14:textId="77777777" w:rsidR="001E4890" w:rsidRPr="003B3204" w:rsidRDefault="001E4890" w:rsidP="00052654">
            <w:pPr>
              <w:pStyle w:val="NormalWeb"/>
              <w:spacing w:before="0" w:beforeAutospacing="0" w:after="0" w:afterAutospacing="0"/>
              <w:rPr>
                <w:sz w:val="28"/>
                <w:szCs w:val="28"/>
              </w:rPr>
            </w:pPr>
            <w:r w:rsidRPr="003B3204">
              <w:rPr>
                <w:sz w:val="28"/>
                <w:szCs w:val="28"/>
              </w:rPr>
              <w:t>Cita informācija</w:t>
            </w:r>
          </w:p>
        </w:tc>
        <w:tc>
          <w:tcPr>
            <w:tcW w:w="3586" w:type="pct"/>
            <w:tcBorders>
              <w:top w:val="outset" w:sz="6" w:space="0" w:color="000000"/>
              <w:left w:val="outset" w:sz="6" w:space="0" w:color="000000"/>
              <w:bottom w:val="outset" w:sz="6" w:space="0" w:color="000000"/>
              <w:right w:val="outset" w:sz="6" w:space="0" w:color="000000"/>
            </w:tcBorders>
          </w:tcPr>
          <w:p w14:paraId="7C32B7EB" w14:textId="77777777" w:rsidR="00701964" w:rsidRPr="003B3204" w:rsidRDefault="00E768AB" w:rsidP="00701964">
            <w:pPr>
              <w:pStyle w:val="NormalWeb"/>
              <w:spacing w:before="0" w:beforeAutospacing="0" w:after="0" w:afterAutospacing="0"/>
              <w:jc w:val="both"/>
              <w:rPr>
                <w:sz w:val="28"/>
                <w:szCs w:val="28"/>
              </w:rPr>
            </w:pPr>
            <w:r w:rsidRPr="003B3204">
              <w:rPr>
                <w:sz w:val="28"/>
                <w:szCs w:val="28"/>
              </w:rPr>
              <w:t>Nav.</w:t>
            </w:r>
          </w:p>
        </w:tc>
      </w:tr>
    </w:tbl>
    <w:p w14:paraId="7C32B7ED" w14:textId="77777777" w:rsidR="001E4890" w:rsidRPr="003B3204" w:rsidRDefault="001E4890" w:rsidP="001E4890">
      <w:pPr>
        <w:pStyle w:val="NormalWeb"/>
        <w:spacing w:before="0" w:beforeAutospacing="0" w:after="0" w:afterAutospacing="0"/>
        <w:rPr>
          <w:sz w:val="28"/>
          <w:szCs w:val="28"/>
        </w:rPr>
      </w:pPr>
      <w:r w:rsidRPr="003B3204">
        <w:rPr>
          <w:sz w:val="28"/>
          <w:szCs w:val="28"/>
        </w:rPr>
        <w:t> </w:t>
      </w: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74"/>
        <w:gridCol w:w="3110"/>
        <w:gridCol w:w="5956"/>
      </w:tblGrid>
      <w:tr w:rsidR="001E4890" w:rsidRPr="0075104D" w14:paraId="7C32B7EF" w14:textId="77777777" w:rsidTr="008A67B1">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7C32B7EE" w14:textId="77777777" w:rsidR="001E4890" w:rsidRPr="003B3204" w:rsidRDefault="001E4890" w:rsidP="00052654">
            <w:pPr>
              <w:pStyle w:val="NormalWeb"/>
              <w:spacing w:before="0" w:beforeAutospacing="0" w:after="0" w:afterAutospacing="0"/>
              <w:jc w:val="center"/>
              <w:rPr>
                <w:b/>
                <w:bCs/>
                <w:sz w:val="28"/>
                <w:szCs w:val="28"/>
              </w:rPr>
            </w:pPr>
            <w:r w:rsidRPr="003B3204">
              <w:rPr>
                <w:b/>
                <w:bCs/>
                <w:sz w:val="28"/>
                <w:szCs w:val="28"/>
              </w:rPr>
              <w:t>II. Tiesību akta projekta ietekme uz sabiedrību</w:t>
            </w:r>
            <w:r w:rsidR="00E459BB" w:rsidRPr="003B3204">
              <w:rPr>
                <w:b/>
                <w:bCs/>
                <w:sz w:val="28"/>
                <w:szCs w:val="28"/>
              </w:rPr>
              <w:t>, tautsaimniecības attīstību un administratīvo slogu</w:t>
            </w:r>
          </w:p>
        </w:tc>
      </w:tr>
      <w:tr w:rsidR="001E4890" w:rsidRPr="0075104D" w14:paraId="7C32B7F3" w14:textId="77777777" w:rsidTr="008A67B1">
        <w:tc>
          <w:tcPr>
            <w:tcW w:w="298" w:type="pct"/>
            <w:tcBorders>
              <w:top w:val="outset" w:sz="6" w:space="0" w:color="000000"/>
              <w:left w:val="outset" w:sz="6" w:space="0" w:color="000000"/>
              <w:bottom w:val="outset" w:sz="6" w:space="0" w:color="000000"/>
              <w:right w:val="outset" w:sz="6" w:space="0" w:color="000000"/>
            </w:tcBorders>
            <w:hideMark/>
          </w:tcPr>
          <w:p w14:paraId="7C32B7F0" w14:textId="77777777" w:rsidR="001E4890" w:rsidRPr="003B3204" w:rsidRDefault="001E4890" w:rsidP="00052654">
            <w:pPr>
              <w:pStyle w:val="NormalWeb"/>
              <w:spacing w:before="0" w:beforeAutospacing="0" w:after="0" w:afterAutospacing="0"/>
              <w:rPr>
                <w:sz w:val="28"/>
                <w:szCs w:val="28"/>
              </w:rPr>
            </w:pPr>
            <w:r w:rsidRPr="003B3204">
              <w:rPr>
                <w:sz w:val="28"/>
                <w:szCs w:val="28"/>
              </w:rPr>
              <w:t>1.</w:t>
            </w:r>
          </w:p>
        </w:tc>
        <w:tc>
          <w:tcPr>
            <w:tcW w:w="1613" w:type="pct"/>
            <w:tcBorders>
              <w:top w:val="outset" w:sz="6" w:space="0" w:color="000000"/>
              <w:left w:val="outset" w:sz="6" w:space="0" w:color="000000"/>
              <w:bottom w:val="outset" w:sz="6" w:space="0" w:color="000000"/>
              <w:right w:val="outset" w:sz="6" w:space="0" w:color="000000"/>
            </w:tcBorders>
            <w:hideMark/>
          </w:tcPr>
          <w:p w14:paraId="7C32B7F1" w14:textId="77777777" w:rsidR="001E4890" w:rsidRPr="003B3204" w:rsidRDefault="001E4890" w:rsidP="005F588E">
            <w:pPr>
              <w:pStyle w:val="NormalWeb"/>
              <w:spacing w:before="0" w:beforeAutospacing="0" w:after="0" w:afterAutospacing="0"/>
              <w:rPr>
                <w:sz w:val="28"/>
                <w:szCs w:val="28"/>
              </w:rPr>
            </w:pPr>
            <w:r w:rsidRPr="003B3204">
              <w:rPr>
                <w:sz w:val="28"/>
                <w:szCs w:val="28"/>
              </w:rPr>
              <w:t xml:space="preserve">Sabiedrības </w:t>
            </w:r>
            <w:proofErr w:type="spellStart"/>
            <w:r w:rsidRPr="003B3204">
              <w:rPr>
                <w:sz w:val="28"/>
                <w:szCs w:val="28"/>
              </w:rPr>
              <w:t>mērķgrupa</w:t>
            </w:r>
            <w:r w:rsidR="00E459BB" w:rsidRPr="003B3204">
              <w:rPr>
                <w:sz w:val="28"/>
                <w:szCs w:val="28"/>
              </w:rPr>
              <w:t>s</w:t>
            </w:r>
            <w:proofErr w:type="spellEnd"/>
            <w:r w:rsidR="00E459BB" w:rsidRPr="003B3204">
              <w:rPr>
                <w:sz w:val="28"/>
                <w:szCs w:val="28"/>
              </w:rPr>
              <w:t>, kuras tiesiskais regulējums ietekmē vai varētu ietekmēt</w:t>
            </w:r>
          </w:p>
        </w:tc>
        <w:tc>
          <w:tcPr>
            <w:tcW w:w="3089" w:type="pct"/>
            <w:tcBorders>
              <w:top w:val="outset" w:sz="6" w:space="0" w:color="000000"/>
              <w:left w:val="outset" w:sz="6" w:space="0" w:color="000000"/>
              <w:bottom w:val="outset" w:sz="6" w:space="0" w:color="000000"/>
              <w:right w:val="outset" w:sz="6" w:space="0" w:color="000000"/>
            </w:tcBorders>
            <w:hideMark/>
          </w:tcPr>
          <w:p w14:paraId="06089004" w14:textId="79080FC9" w:rsidR="00421C08" w:rsidRPr="00523F3D" w:rsidRDefault="00421C08" w:rsidP="00421C08">
            <w:pPr>
              <w:pStyle w:val="naiskr"/>
              <w:tabs>
                <w:tab w:val="left" w:pos="2628"/>
              </w:tabs>
              <w:spacing w:before="0" w:after="0"/>
              <w:jc w:val="both"/>
              <w:rPr>
                <w:sz w:val="28"/>
                <w:szCs w:val="28"/>
              </w:rPr>
            </w:pPr>
            <w:r w:rsidRPr="00523F3D">
              <w:rPr>
                <w:sz w:val="28"/>
                <w:szCs w:val="28"/>
              </w:rPr>
              <w:t>Biedrības un nodibinājumi, kuriem piederošās ēkas un inženierbūves tiek iekļautas ar Rīkojumu apstiprinātajā sarakstā un biedrības</w:t>
            </w:r>
            <w:r w:rsidR="006029F5" w:rsidRPr="00523F3D">
              <w:rPr>
                <w:sz w:val="28"/>
                <w:szCs w:val="28"/>
              </w:rPr>
              <w:t xml:space="preserve"> un nodibinājumi, kuriem</w:t>
            </w:r>
            <w:r w:rsidRPr="00523F3D">
              <w:rPr>
                <w:sz w:val="28"/>
                <w:szCs w:val="28"/>
              </w:rPr>
              <w:t xml:space="preserve"> piederošās ēkas un inženierbūves tiek izslēgtas no ar Rīkojumu apstiprinātā saraksta.</w:t>
            </w:r>
          </w:p>
          <w:p w14:paraId="11899151" w14:textId="77777777" w:rsidR="00421C08" w:rsidRPr="00523F3D" w:rsidRDefault="00421C08" w:rsidP="00421C08">
            <w:pPr>
              <w:pStyle w:val="naiskr"/>
              <w:tabs>
                <w:tab w:val="left" w:pos="2628"/>
              </w:tabs>
              <w:spacing w:before="0" w:after="0"/>
              <w:jc w:val="both"/>
              <w:rPr>
                <w:sz w:val="28"/>
                <w:szCs w:val="28"/>
              </w:rPr>
            </w:pPr>
            <w:r w:rsidRPr="00523F3D">
              <w:rPr>
                <w:sz w:val="28"/>
                <w:szCs w:val="28"/>
              </w:rPr>
              <w:t>Nekustamā īpašuma nodokļa administrācijas – pašvaldības, kā arī Finanšu ministrija.</w:t>
            </w:r>
          </w:p>
          <w:p w14:paraId="7C32B7F2" w14:textId="4FA505D6" w:rsidR="003A3E26" w:rsidRPr="003B3204" w:rsidRDefault="00421C08" w:rsidP="00523F3D">
            <w:pPr>
              <w:pStyle w:val="NormalWeb"/>
              <w:spacing w:before="0" w:beforeAutospacing="0" w:after="0" w:afterAutospacing="0"/>
              <w:jc w:val="both"/>
              <w:rPr>
                <w:sz w:val="28"/>
                <w:szCs w:val="28"/>
              </w:rPr>
            </w:pPr>
            <w:r w:rsidRPr="00523F3D">
              <w:rPr>
                <w:sz w:val="28"/>
                <w:szCs w:val="28"/>
              </w:rPr>
              <w:t>Rīkojums tiek papildināts ar četru biedrību</w:t>
            </w:r>
            <w:r w:rsidR="006029F5" w:rsidRPr="00523F3D">
              <w:rPr>
                <w:sz w:val="28"/>
                <w:szCs w:val="28"/>
              </w:rPr>
              <w:t xml:space="preserve"> un divu nodibinājumu</w:t>
            </w:r>
            <w:r w:rsidRPr="00523F3D">
              <w:rPr>
                <w:sz w:val="28"/>
                <w:szCs w:val="28"/>
              </w:rPr>
              <w:t xml:space="preserve"> </w:t>
            </w:r>
            <w:r w:rsidR="006029F5" w:rsidRPr="00523F3D">
              <w:rPr>
                <w:sz w:val="28"/>
                <w:szCs w:val="28"/>
              </w:rPr>
              <w:t xml:space="preserve">21 </w:t>
            </w:r>
            <w:proofErr w:type="spellStart"/>
            <w:r w:rsidR="006029F5" w:rsidRPr="00523F3D">
              <w:rPr>
                <w:sz w:val="28"/>
                <w:szCs w:val="28"/>
              </w:rPr>
              <w:t>jauniegūto</w:t>
            </w:r>
            <w:proofErr w:type="spellEnd"/>
            <w:r w:rsidR="006029F5" w:rsidRPr="00523F3D">
              <w:rPr>
                <w:sz w:val="28"/>
                <w:szCs w:val="28"/>
              </w:rPr>
              <w:t xml:space="preserve"> nekustamo īpašumu</w:t>
            </w:r>
            <w:r w:rsidRPr="00523F3D">
              <w:rPr>
                <w:sz w:val="28"/>
                <w:szCs w:val="28"/>
              </w:rPr>
              <w:t xml:space="preserve"> </w:t>
            </w:r>
            <w:r w:rsidRPr="00523F3D">
              <w:rPr>
                <w:sz w:val="28"/>
                <w:szCs w:val="28"/>
              </w:rPr>
              <w:lastRenderedPageBreak/>
              <w:t>(ēkām un telpu grupām), kā arī no Rīkojuma tiek svītrot</w:t>
            </w:r>
            <w:r w:rsidR="006029F5" w:rsidRPr="00523F3D">
              <w:rPr>
                <w:sz w:val="28"/>
                <w:szCs w:val="28"/>
              </w:rPr>
              <w:t>s</w:t>
            </w:r>
            <w:r w:rsidRPr="00523F3D">
              <w:rPr>
                <w:sz w:val="28"/>
                <w:szCs w:val="28"/>
              </w:rPr>
              <w:t xml:space="preserve"> </w:t>
            </w:r>
            <w:r w:rsidR="006029F5" w:rsidRPr="00523F3D">
              <w:rPr>
                <w:sz w:val="28"/>
                <w:szCs w:val="28"/>
              </w:rPr>
              <w:t>vienas biedrības</w:t>
            </w:r>
            <w:r w:rsidRPr="00523F3D">
              <w:rPr>
                <w:sz w:val="28"/>
                <w:szCs w:val="28"/>
              </w:rPr>
              <w:t xml:space="preserve"> </w:t>
            </w:r>
            <w:r w:rsidR="00523F3D" w:rsidRPr="00523F3D">
              <w:rPr>
                <w:sz w:val="28"/>
                <w:szCs w:val="28"/>
              </w:rPr>
              <w:t>nekustamais īpašums</w:t>
            </w:r>
            <w:r w:rsidR="006029F5" w:rsidRPr="00523F3D">
              <w:rPr>
                <w:sz w:val="28"/>
                <w:szCs w:val="28"/>
              </w:rPr>
              <w:t>.</w:t>
            </w:r>
          </w:p>
        </w:tc>
      </w:tr>
      <w:tr w:rsidR="007C454A" w:rsidRPr="0075104D" w14:paraId="7C32B7F9" w14:textId="77777777" w:rsidTr="008A67B1">
        <w:tc>
          <w:tcPr>
            <w:tcW w:w="298" w:type="pct"/>
            <w:tcBorders>
              <w:top w:val="outset" w:sz="6" w:space="0" w:color="000000"/>
              <w:left w:val="outset" w:sz="6" w:space="0" w:color="000000"/>
              <w:bottom w:val="outset" w:sz="6" w:space="0" w:color="000000"/>
              <w:right w:val="outset" w:sz="6" w:space="0" w:color="000000"/>
            </w:tcBorders>
            <w:hideMark/>
          </w:tcPr>
          <w:p w14:paraId="7C32B7F4" w14:textId="77777777" w:rsidR="001E4890" w:rsidRPr="003B3204" w:rsidRDefault="001E4890" w:rsidP="00052654">
            <w:pPr>
              <w:pStyle w:val="NormalWeb"/>
              <w:spacing w:before="0" w:beforeAutospacing="0" w:after="0" w:afterAutospacing="0"/>
              <w:rPr>
                <w:sz w:val="28"/>
                <w:szCs w:val="28"/>
              </w:rPr>
            </w:pPr>
            <w:r w:rsidRPr="003B3204">
              <w:rPr>
                <w:sz w:val="28"/>
                <w:szCs w:val="28"/>
              </w:rPr>
              <w:lastRenderedPageBreak/>
              <w:t>2.</w:t>
            </w:r>
          </w:p>
        </w:tc>
        <w:tc>
          <w:tcPr>
            <w:tcW w:w="1613" w:type="pct"/>
            <w:tcBorders>
              <w:top w:val="outset" w:sz="6" w:space="0" w:color="000000"/>
              <w:left w:val="outset" w:sz="6" w:space="0" w:color="000000"/>
              <w:bottom w:val="outset" w:sz="6" w:space="0" w:color="000000"/>
              <w:right w:val="outset" w:sz="6" w:space="0" w:color="000000"/>
            </w:tcBorders>
            <w:hideMark/>
          </w:tcPr>
          <w:p w14:paraId="7C32B7F5" w14:textId="77777777" w:rsidR="001E4890" w:rsidRPr="003B3204" w:rsidRDefault="00E459BB" w:rsidP="00052654">
            <w:pPr>
              <w:pStyle w:val="NormalWeb"/>
              <w:spacing w:before="0" w:beforeAutospacing="0" w:after="0" w:afterAutospacing="0"/>
              <w:rPr>
                <w:sz w:val="28"/>
                <w:szCs w:val="28"/>
              </w:rPr>
            </w:pPr>
            <w:r w:rsidRPr="003B3204">
              <w:rPr>
                <w:sz w:val="28"/>
                <w:szCs w:val="28"/>
              </w:rPr>
              <w:t>Tiesiskā regulējuma ietekme uz tautsaimniecību un administratīvo slogu</w:t>
            </w:r>
          </w:p>
        </w:tc>
        <w:tc>
          <w:tcPr>
            <w:tcW w:w="3089" w:type="pct"/>
            <w:tcBorders>
              <w:top w:val="outset" w:sz="6" w:space="0" w:color="000000"/>
              <w:left w:val="outset" w:sz="6" w:space="0" w:color="000000"/>
              <w:bottom w:val="outset" w:sz="6" w:space="0" w:color="000000"/>
              <w:right w:val="outset" w:sz="6" w:space="0" w:color="000000"/>
            </w:tcBorders>
            <w:hideMark/>
          </w:tcPr>
          <w:p w14:paraId="7C32B7F8" w14:textId="029E7C22" w:rsidR="007C454A" w:rsidRPr="00523F3D" w:rsidRDefault="00523F3D" w:rsidP="00523F3D">
            <w:pPr>
              <w:pStyle w:val="NormalWeb"/>
              <w:spacing w:before="0" w:beforeAutospacing="0" w:after="0" w:afterAutospacing="0"/>
              <w:jc w:val="both"/>
              <w:rPr>
                <w:sz w:val="28"/>
                <w:szCs w:val="28"/>
              </w:rPr>
            </w:pPr>
            <w:r w:rsidRPr="00523F3D">
              <w:rPr>
                <w:sz w:val="28"/>
                <w:szCs w:val="28"/>
              </w:rPr>
              <w:t>Projekts pozitīvi ietekmēs to biedrību</w:t>
            </w:r>
            <w:r>
              <w:rPr>
                <w:sz w:val="28"/>
                <w:szCs w:val="28"/>
              </w:rPr>
              <w:t xml:space="preserve"> un nodibinājumu</w:t>
            </w:r>
            <w:r w:rsidRPr="00523F3D">
              <w:rPr>
                <w:sz w:val="28"/>
                <w:szCs w:val="28"/>
              </w:rPr>
              <w:t xml:space="preserve"> finansiālo situāciju, kuru nekustamie īpašumi,</w:t>
            </w:r>
            <w:r>
              <w:rPr>
                <w:sz w:val="28"/>
                <w:szCs w:val="28"/>
              </w:rPr>
              <w:t xml:space="preserve"> sākot ar 2018</w:t>
            </w:r>
            <w:r w:rsidRPr="00523F3D">
              <w:rPr>
                <w:sz w:val="28"/>
                <w:szCs w:val="28"/>
              </w:rPr>
              <w:t xml:space="preserve">.gadu, tiks iekļauti </w:t>
            </w:r>
            <w:r>
              <w:rPr>
                <w:sz w:val="28"/>
                <w:szCs w:val="28"/>
              </w:rPr>
              <w:t>Rīkojumā. Salīdzinājumā ar 2017</w:t>
            </w:r>
            <w:r w:rsidRPr="00523F3D">
              <w:rPr>
                <w:sz w:val="28"/>
                <w:szCs w:val="28"/>
              </w:rPr>
              <w:t xml:space="preserve">.gadu, samazināsies šo biedrību </w:t>
            </w:r>
            <w:r>
              <w:rPr>
                <w:sz w:val="28"/>
                <w:szCs w:val="28"/>
              </w:rPr>
              <w:t xml:space="preserve">un nodibinājumu </w:t>
            </w:r>
            <w:r w:rsidRPr="00523F3D">
              <w:rPr>
                <w:sz w:val="28"/>
                <w:szCs w:val="28"/>
              </w:rPr>
              <w:t>izdevumi nekustamā īpašuma nodokļa maksājumiem, kas par ēkām (telpu grupām) un inženierbūvēm būtu jāveic,</w:t>
            </w:r>
            <w:r>
              <w:rPr>
                <w:sz w:val="28"/>
                <w:szCs w:val="28"/>
              </w:rPr>
              <w:t xml:space="preserve"> sākot ar 2018</w:t>
            </w:r>
            <w:r w:rsidRPr="00523F3D">
              <w:rPr>
                <w:sz w:val="28"/>
                <w:szCs w:val="28"/>
              </w:rPr>
              <w:t>.gadu, ja šīm biedrībām</w:t>
            </w:r>
            <w:r>
              <w:rPr>
                <w:sz w:val="28"/>
                <w:szCs w:val="28"/>
              </w:rPr>
              <w:t xml:space="preserve"> un nodibinājumiem</w:t>
            </w:r>
            <w:r w:rsidRPr="00523F3D">
              <w:rPr>
                <w:sz w:val="28"/>
                <w:szCs w:val="28"/>
              </w:rPr>
              <w:t xml:space="preserve"> piederošās ēkas un inženierbūves netiktu iekļautas </w:t>
            </w:r>
            <w:r>
              <w:rPr>
                <w:sz w:val="28"/>
                <w:szCs w:val="28"/>
              </w:rPr>
              <w:t>Rīkojumā</w:t>
            </w:r>
            <w:r w:rsidRPr="00523F3D">
              <w:rPr>
                <w:sz w:val="28"/>
                <w:szCs w:val="28"/>
              </w:rPr>
              <w:t>.</w:t>
            </w:r>
          </w:p>
        </w:tc>
      </w:tr>
      <w:tr w:rsidR="007C454A" w:rsidRPr="0075104D" w14:paraId="7C32B7FD" w14:textId="77777777" w:rsidTr="008A67B1">
        <w:tc>
          <w:tcPr>
            <w:tcW w:w="298" w:type="pct"/>
            <w:tcBorders>
              <w:top w:val="outset" w:sz="6" w:space="0" w:color="000000"/>
              <w:left w:val="outset" w:sz="6" w:space="0" w:color="000000"/>
              <w:bottom w:val="outset" w:sz="6" w:space="0" w:color="000000"/>
              <w:right w:val="outset" w:sz="6" w:space="0" w:color="000000"/>
            </w:tcBorders>
            <w:hideMark/>
          </w:tcPr>
          <w:p w14:paraId="7C32B7FA" w14:textId="77777777" w:rsidR="001E4890" w:rsidRPr="003B3204" w:rsidRDefault="001E4890" w:rsidP="00052654">
            <w:pPr>
              <w:pStyle w:val="NormalWeb"/>
              <w:spacing w:before="0" w:beforeAutospacing="0" w:after="0" w:afterAutospacing="0"/>
              <w:rPr>
                <w:sz w:val="28"/>
                <w:szCs w:val="28"/>
              </w:rPr>
            </w:pPr>
            <w:r w:rsidRPr="003B3204">
              <w:rPr>
                <w:sz w:val="28"/>
                <w:szCs w:val="28"/>
              </w:rPr>
              <w:t>3.</w:t>
            </w:r>
          </w:p>
        </w:tc>
        <w:tc>
          <w:tcPr>
            <w:tcW w:w="1613" w:type="pct"/>
            <w:tcBorders>
              <w:top w:val="outset" w:sz="6" w:space="0" w:color="000000"/>
              <w:left w:val="outset" w:sz="6" w:space="0" w:color="000000"/>
              <w:bottom w:val="outset" w:sz="6" w:space="0" w:color="000000"/>
              <w:right w:val="outset" w:sz="6" w:space="0" w:color="000000"/>
            </w:tcBorders>
            <w:hideMark/>
          </w:tcPr>
          <w:p w14:paraId="7C32B7FB" w14:textId="77777777" w:rsidR="001E4890" w:rsidRPr="003B3204" w:rsidRDefault="00E459BB" w:rsidP="00052654">
            <w:pPr>
              <w:pStyle w:val="NormalWeb"/>
              <w:spacing w:before="0" w:beforeAutospacing="0" w:after="0" w:afterAutospacing="0"/>
              <w:rPr>
                <w:sz w:val="28"/>
                <w:szCs w:val="28"/>
              </w:rPr>
            </w:pPr>
            <w:r w:rsidRPr="003B3204">
              <w:rPr>
                <w:sz w:val="28"/>
                <w:szCs w:val="28"/>
              </w:rPr>
              <w:t>Administratīvo izmaksu monetārs novērtējums</w:t>
            </w:r>
          </w:p>
        </w:tc>
        <w:tc>
          <w:tcPr>
            <w:tcW w:w="3089" w:type="pct"/>
            <w:tcBorders>
              <w:top w:val="outset" w:sz="6" w:space="0" w:color="000000"/>
              <w:left w:val="outset" w:sz="6" w:space="0" w:color="000000"/>
              <w:bottom w:val="outset" w:sz="6" w:space="0" w:color="000000"/>
              <w:right w:val="outset" w:sz="6" w:space="0" w:color="000000"/>
            </w:tcBorders>
          </w:tcPr>
          <w:p w14:paraId="7C32B7FC" w14:textId="79ACEECB" w:rsidR="004912EA" w:rsidRPr="003B3204" w:rsidRDefault="00523F3D" w:rsidP="001749A0">
            <w:pPr>
              <w:pStyle w:val="NormalWeb"/>
              <w:spacing w:before="0" w:beforeAutospacing="0" w:after="0" w:afterAutospacing="0"/>
              <w:jc w:val="both"/>
              <w:rPr>
                <w:sz w:val="28"/>
                <w:szCs w:val="28"/>
              </w:rPr>
            </w:pPr>
            <w:r>
              <w:rPr>
                <w:sz w:val="28"/>
                <w:szCs w:val="28"/>
              </w:rPr>
              <w:t>Projekts šo jomu neskar.</w:t>
            </w:r>
          </w:p>
        </w:tc>
      </w:tr>
      <w:tr w:rsidR="007C454A" w:rsidRPr="0075104D" w14:paraId="7C32B801" w14:textId="77777777" w:rsidTr="008A67B1">
        <w:tc>
          <w:tcPr>
            <w:tcW w:w="298" w:type="pct"/>
            <w:tcBorders>
              <w:top w:val="outset" w:sz="6" w:space="0" w:color="000000"/>
              <w:left w:val="outset" w:sz="6" w:space="0" w:color="000000"/>
              <w:bottom w:val="outset" w:sz="6" w:space="0" w:color="000000"/>
              <w:right w:val="outset" w:sz="6" w:space="0" w:color="000000"/>
            </w:tcBorders>
            <w:hideMark/>
          </w:tcPr>
          <w:p w14:paraId="7C32B7FE" w14:textId="77777777" w:rsidR="001E4890" w:rsidRPr="003B3204" w:rsidRDefault="00E459BB" w:rsidP="00052654">
            <w:pPr>
              <w:pStyle w:val="NormalWeb"/>
              <w:spacing w:before="0" w:beforeAutospacing="0" w:after="0" w:afterAutospacing="0"/>
              <w:rPr>
                <w:sz w:val="28"/>
                <w:szCs w:val="28"/>
              </w:rPr>
            </w:pPr>
            <w:r w:rsidRPr="003B3204">
              <w:rPr>
                <w:sz w:val="28"/>
                <w:szCs w:val="28"/>
              </w:rPr>
              <w:t>4</w:t>
            </w:r>
            <w:r w:rsidR="001E4890" w:rsidRPr="003B3204">
              <w:rPr>
                <w:sz w:val="28"/>
                <w:szCs w:val="28"/>
              </w:rPr>
              <w:t>.</w:t>
            </w:r>
          </w:p>
        </w:tc>
        <w:tc>
          <w:tcPr>
            <w:tcW w:w="1613" w:type="pct"/>
            <w:tcBorders>
              <w:top w:val="outset" w:sz="6" w:space="0" w:color="000000"/>
              <w:left w:val="outset" w:sz="6" w:space="0" w:color="000000"/>
              <w:bottom w:val="outset" w:sz="6" w:space="0" w:color="000000"/>
              <w:right w:val="outset" w:sz="6" w:space="0" w:color="000000"/>
            </w:tcBorders>
            <w:hideMark/>
          </w:tcPr>
          <w:p w14:paraId="7C32B7FF" w14:textId="77777777" w:rsidR="001E4890" w:rsidRPr="003B3204" w:rsidRDefault="001E4890" w:rsidP="00052654">
            <w:pPr>
              <w:pStyle w:val="NormalWeb"/>
              <w:spacing w:before="0" w:beforeAutospacing="0" w:after="0" w:afterAutospacing="0"/>
              <w:rPr>
                <w:sz w:val="28"/>
                <w:szCs w:val="28"/>
              </w:rPr>
            </w:pPr>
            <w:r w:rsidRPr="003B3204">
              <w:rPr>
                <w:sz w:val="28"/>
                <w:szCs w:val="28"/>
              </w:rPr>
              <w:t>Cita informācija</w:t>
            </w:r>
          </w:p>
        </w:tc>
        <w:tc>
          <w:tcPr>
            <w:tcW w:w="3089" w:type="pct"/>
            <w:tcBorders>
              <w:top w:val="outset" w:sz="6" w:space="0" w:color="000000"/>
              <w:left w:val="outset" w:sz="6" w:space="0" w:color="000000"/>
              <w:bottom w:val="outset" w:sz="6" w:space="0" w:color="000000"/>
              <w:right w:val="outset" w:sz="6" w:space="0" w:color="000000"/>
            </w:tcBorders>
            <w:hideMark/>
          </w:tcPr>
          <w:p w14:paraId="41B52F85" w14:textId="77777777" w:rsidR="008C75D2" w:rsidRPr="008C75D2" w:rsidRDefault="008C75D2" w:rsidP="008C75D2">
            <w:pPr>
              <w:pStyle w:val="naiskr"/>
              <w:tabs>
                <w:tab w:val="left" w:pos="2628"/>
              </w:tabs>
              <w:spacing w:before="0" w:after="0"/>
              <w:jc w:val="both"/>
              <w:rPr>
                <w:sz w:val="28"/>
                <w:szCs w:val="28"/>
              </w:rPr>
            </w:pPr>
            <w:r w:rsidRPr="008C75D2">
              <w:rPr>
                <w:sz w:val="28"/>
                <w:szCs w:val="28"/>
              </w:rPr>
              <w:t>Projekta izstrādes procesā, Finanšu ministrijai bija nepieciešamība gūt apstiprinājumu par biedrību un nodibinājumu norādīto Rīkojumā iekļauto un iekļaujamo objektu atbilstību Ministru kabineta noteikumiem Nr.760. Atbilstoši Valsts pārvaldes iekārtas likuma 10.pantam, Finanšu ministrija lūdza Tiesu administrācijai un Valsts zemes dienestam viņu rīcībā esošo (Finanšu ministrijai nepieciešamo) informāciju par konkrētiem biedrībām un nodibinājumiem piederošajiem nekustamajiem īpašumiem.</w:t>
            </w:r>
          </w:p>
          <w:p w14:paraId="7C32B800" w14:textId="0AAD2B88" w:rsidR="001E4890" w:rsidRPr="003B3204" w:rsidRDefault="008C75D2" w:rsidP="008C75D2">
            <w:pPr>
              <w:pStyle w:val="naiskr"/>
              <w:tabs>
                <w:tab w:val="left" w:pos="2628"/>
              </w:tabs>
              <w:spacing w:before="0" w:after="0"/>
              <w:jc w:val="both"/>
              <w:rPr>
                <w:sz w:val="28"/>
                <w:szCs w:val="28"/>
              </w:rPr>
            </w:pPr>
            <w:r w:rsidRPr="008C75D2">
              <w:rPr>
                <w:sz w:val="28"/>
                <w:szCs w:val="28"/>
              </w:rPr>
              <w:t>Atsaucoties uz Finanšu ministrijas pieprasījumu, Valsts zemes dienests norādīja, ka datu saņemšanai nepieciešams noslēgt starpresoru vienošanos. Tādejādi Projekta</w:t>
            </w:r>
            <w:r w:rsidR="009B66AB">
              <w:rPr>
                <w:sz w:val="28"/>
                <w:szCs w:val="28"/>
              </w:rPr>
              <w:t xml:space="preserve"> izstrāde</w:t>
            </w:r>
            <w:r w:rsidRPr="008C75D2">
              <w:rPr>
                <w:sz w:val="28"/>
                <w:szCs w:val="28"/>
              </w:rPr>
              <w:t xml:space="preserve"> ietvēra papildu laika un administratīvo resursu patēriņu.</w:t>
            </w:r>
          </w:p>
        </w:tc>
      </w:tr>
    </w:tbl>
    <w:p w14:paraId="7C32B84C" w14:textId="77777777" w:rsidR="000761E8" w:rsidRDefault="000761E8" w:rsidP="001E4890">
      <w:pPr>
        <w:rPr>
          <w:sz w:val="28"/>
          <w:szCs w:val="28"/>
        </w:rPr>
      </w:pPr>
    </w:p>
    <w:tbl>
      <w:tblPr>
        <w:tblpPr w:leftFromText="180" w:rightFromText="180" w:vertAnchor="text" w:tblpX="-270" w:tblpY="348"/>
        <w:tblW w:w="531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24"/>
        <w:gridCol w:w="1460"/>
        <w:gridCol w:w="1198"/>
        <w:gridCol w:w="1150"/>
        <w:gridCol w:w="1150"/>
        <w:gridCol w:w="1149"/>
      </w:tblGrid>
      <w:tr w:rsidR="008A67B1" w:rsidRPr="00421687" w14:paraId="5C12B6A7" w14:textId="77777777" w:rsidTr="008A67B1">
        <w:tc>
          <w:tcPr>
            <w:tcW w:w="5000" w:type="pct"/>
            <w:gridSpan w:val="6"/>
            <w:tcBorders>
              <w:top w:val="outset" w:sz="6" w:space="0" w:color="000000"/>
              <w:left w:val="outset" w:sz="6" w:space="0" w:color="000000"/>
              <w:bottom w:val="outset" w:sz="6" w:space="0" w:color="000000"/>
              <w:right w:val="outset" w:sz="6" w:space="0" w:color="000000"/>
            </w:tcBorders>
          </w:tcPr>
          <w:p w14:paraId="1B81C296" w14:textId="77777777" w:rsidR="008A67B1" w:rsidRPr="008A67B1" w:rsidRDefault="008A67B1" w:rsidP="008A67B1">
            <w:pPr>
              <w:spacing w:before="100" w:beforeAutospacing="1" w:after="100" w:afterAutospacing="1"/>
              <w:jc w:val="center"/>
              <w:rPr>
                <w:b/>
                <w:bCs/>
                <w:sz w:val="28"/>
                <w:szCs w:val="28"/>
                <w:lang w:eastAsia="ru-RU"/>
              </w:rPr>
            </w:pPr>
            <w:r w:rsidRPr="008A67B1">
              <w:rPr>
                <w:b/>
                <w:bCs/>
                <w:sz w:val="28"/>
                <w:szCs w:val="28"/>
                <w:lang w:eastAsia="ru-RU"/>
              </w:rPr>
              <w:t>III. Tiesību akta projekta ietekme uz valsts budžetu un pašvaldību budžetiem</w:t>
            </w:r>
          </w:p>
        </w:tc>
      </w:tr>
      <w:tr w:rsidR="008A67B1" w:rsidRPr="00421687" w14:paraId="1B491C7E" w14:textId="77777777" w:rsidTr="005D47AB">
        <w:tc>
          <w:tcPr>
            <w:tcW w:w="1830" w:type="pct"/>
            <w:vMerge w:val="restart"/>
            <w:tcBorders>
              <w:top w:val="outset" w:sz="6" w:space="0" w:color="000000"/>
              <w:left w:val="outset" w:sz="6" w:space="0" w:color="000000"/>
              <w:bottom w:val="outset" w:sz="6" w:space="0" w:color="000000"/>
              <w:right w:val="outset" w:sz="6" w:space="0" w:color="000000"/>
            </w:tcBorders>
            <w:vAlign w:val="center"/>
          </w:tcPr>
          <w:p w14:paraId="54F60D6B" w14:textId="77777777" w:rsidR="008A67B1" w:rsidRPr="008A67B1" w:rsidRDefault="008A67B1" w:rsidP="008A67B1">
            <w:pPr>
              <w:spacing w:before="100" w:beforeAutospacing="1" w:after="100" w:afterAutospacing="1"/>
              <w:jc w:val="center"/>
              <w:rPr>
                <w:b/>
                <w:bCs/>
                <w:sz w:val="28"/>
                <w:szCs w:val="28"/>
                <w:lang w:eastAsia="ru-RU"/>
              </w:rPr>
            </w:pPr>
            <w:r w:rsidRPr="008A67B1">
              <w:rPr>
                <w:b/>
                <w:bCs/>
                <w:sz w:val="28"/>
                <w:szCs w:val="28"/>
                <w:lang w:eastAsia="ru-RU"/>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14:paraId="7E6D9929" w14:textId="32D4DB0C" w:rsidR="008A67B1" w:rsidRPr="008A67B1" w:rsidRDefault="008A67B1" w:rsidP="008A67B1">
            <w:pPr>
              <w:spacing w:before="100" w:beforeAutospacing="1" w:after="100" w:afterAutospacing="1"/>
              <w:jc w:val="center"/>
              <w:rPr>
                <w:b/>
                <w:bCs/>
                <w:sz w:val="28"/>
                <w:szCs w:val="28"/>
                <w:lang w:eastAsia="ru-RU"/>
              </w:rPr>
            </w:pPr>
            <w:r w:rsidRPr="008A67B1">
              <w:rPr>
                <w:b/>
                <w:bCs/>
                <w:sz w:val="28"/>
                <w:szCs w:val="28"/>
                <w:lang w:eastAsia="ru-RU"/>
              </w:rPr>
              <w:t>201</w:t>
            </w:r>
            <w:r>
              <w:rPr>
                <w:b/>
                <w:bCs/>
                <w:sz w:val="28"/>
                <w:szCs w:val="28"/>
                <w:lang w:eastAsia="ru-RU"/>
              </w:rPr>
              <w:t>7</w:t>
            </w:r>
          </w:p>
        </w:tc>
        <w:tc>
          <w:tcPr>
            <w:tcW w:w="1791" w:type="pct"/>
            <w:gridSpan w:val="3"/>
            <w:tcBorders>
              <w:top w:val="outset" w:sz="6" w:space="0" w:color="000000"/>
              <w:left w:val="outset" w:sz="6" w:space="0" w:color="000000"/>
              <w:bottom w:val="outset" w:sz="6" w:space="0" w:color="000000"/>
              <w:right w:val="outset" w:sz="6" w:space="0" w:color="000000"/>
            </w:tcBorders>
            <w:vAlign w:val="center"/>
          </w:tcPr>
          <w:p w14:paraId="4D99AB30"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Turpmākie trīs gadi (</w:t>
            </w:r>
            <w:proofErr w:type="spellStart"/>
            <w:r w:rsidRPr="008A67B1">
              <w:rPr>
                <w:i/>
                <w:sz w:val="28"/>
                <w:szCs w:val="28"/>
                <w:lang w:eastAsia="ru-RU"/>
              </w:rPr>
              <w:t>euro</w:t>
            </w:r>
            <w:proofErr w:type="spellEnd"/>
            <w:r w:rsidRPr="008A67B1">
              <w:rPr>
                <w:sz w:val="28"/>
                <w:szCs w:val="28"/>
                <w:lang w:eastAsia="ru-RU"/>
              </w:rPr>
              <w:t>)</w:t>
            </w:r>
          </w:p>
        </w:tc>
      </w:tr>
      <w:tr w:rsidR="008A67B1" w:rsidRPr="00421687" w14:paraId="5C4ABCC2" w14:textId="77777777" w:rsidTr="005D47AB">
        <w:tc>
          <w:tcPr>
            <w:tcW w:w="1830" w:type="pct"/>
            <w:vMerge/>
            <w:tcBorders>
              <w:top w:val="outset" w:sz="6" w:space="0" w:color="000000"/>
              <w:left w:val="outset" w:sz="6" w:space="0" w:color="000000"/>
              <w:bottom w:val="outset" w:sz="6" w:space="0" w:color="000000"/>
              <w:right w:val="outset" w:sz="6" w:space="0" w:color="000000"/>
            </w:tcBorders>
            <w:vAlign w:val="center"/>
          </w:tcPr>
          <w:p w14:paraId="5ED6CF42" w14:textId="77777777" w:rsidR="008A67B1" w:rsidRPr="008A67B1" w:rsidRDefault="008A67B1" w:rsidP="008A67B1">
            <w:pPr>
              <w:jc w:val="both"/>
              <w:rPr>
                <w:b/>
                <w:bCs/>
                <w:sz w:val="28"/>
                <w:szCs w:val="28"/>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14:paraId="71DA0DBC" w14:textId="77777777" w:rsidR="008A67B1" w:rsidRPr="008A67B1" w:rsidRDefault="008A67B1" w:rsidP="008A67B1">
            <w:pPr>
              <w:jc w:val="both"/>
              <w:rPr>
                <w:b/>
                <w:bCs/>
                <w:sz w:val="28"/>
                <w:szCs w:val="28"/>
                <w:lang w:eastAsia="ru-RU"/>
              </w:rPr>
            </w:pPr>
          </w:p>
        </w:tc>
        <w:tc>
          <w:tcPr>
            <w:tcW w:w="597" w:type="pct"/>
            <w:tcBorders>
              <w:top w:val="outset" w:sz="6" w:space="0" w:color="000000"/>
              <w:left w:val="outset" w:sz="6" w:space="0" w:color="000000"/>
              <w:bottom w:val="outset" w:sz="6" w:space="0" w:color="000000"/>
              <w:right w:val="outset" w:sz="6" w:space="0" w:color="000000"/>
            </w:tcBorders>
            <w:vAlign w:val="center"/>
          </w:tcPr>
          <w:p w14:paraId="554DE1AD" w14:textId="10E22B4E" w:rsidR="008A67B1" w:rsidRPr="008A67B1" w:rsidRDefault="008A67B1" w:rsidP="008A67B1">
            <w:pPr>
              <w:spacing w:before="100" w:beforeAutospacing="1" w:after="100" w:afterAutospacing="1"/>
              <w:jc w:val="center"/>
              <w:rPr>
                <w:b/>
                <w:bCs/>
                <w:sz w:val="28"/>
                <w:szCs w:val="28"/>
                <w:lang w:eastAsia="ru-RU"/>
              </w:rPr>
            </w:pPr>
            <w:r w:rsidRPr="008A67B1">
              <w:rPr>
                <w:b/>
                <w:bCs/>
                <w:sz w:val="28"/>
                <w:szCs w:val="28"/>
                <w:lang w:eastAsia="ru-RU"/>
              </w:rPr>
              <w:t>201</w:t>
            </w:r>
            <w:r>
              <w:rPr>
                <w:b/>
                <w:bCs/>
                <w:sz w:val="28"/>
                <w:szCs w:val="28"/>
                <w:lang w:eastAsia="ru-RU"/>
              </w:rPr>
              <w:t>8</w:t>
            </w:r>
          </w:p>
        </w:tc>
        <w:tc>
          <w:tcPr>
            <w:tcW w:w="597" w:type="pct"/>
            <w:tcBorders>
              <w:top w:val="outset" w:sz="6" w:space="0" w:color="000000"/>
              <w:left w:val="outset" w:sz="6" w:space="0" w:color="000000"/>
              <w:bottom w:val="outset" w:sz="6" w:space="0" w:color="000000"/>
              <w:right w:val="outset" w:sz="6" w:space="0" w:color="000000"/>
            </w:tcBorders>
            <w:vAlign w:val="center"/>
          </w:tcPr>
          <w:p w14:paraId="27D797C5" w14:textId="62A7F040" w:rsidR="008A67B1" w:rsidRPr="008A67B1" w:rsidRDefault="008A67B1" w:rsidP="008A67B1">
            <w:pPr>
              <w:spacing w:before="100" w:beforeAutospacing="1" w:after="100" w:afterAutospacing="1"/>
              <w:jc w:val="center"/>
              <w:rPr>
                <w:b/>
                <w:bCs/>
                <w:sz w:val="28"/>
                <w:szCs w:val="28"/>
                <w:lang w:eastAsia="ru-RU"/>
              </w:rPr>
            </w:pPr>
            <w:r w:rsidRPr="008A67B1">
              <w:rPr>
                <w:b/>
                <w:bCs/>
                <w:sz w:val="28"/>
                <w:szCs w:val="28"/>
                <w:lang w:eastAsia="ru-RU"/>
              </w:rPr>
              <w:t>201</w:t>
            </w:r>
            <w:r>
              <w:rPr>
                <w:b/>
                <w:bCs/>
                <w:sz w:val="28"/>
                <w:szCs w:val="28"/>
                <w:lang w:eastAsia="ru-RU"/>
              </w:rPr>
              <w:t>9</w:t>
            </w:r>
          </w:p>
        </w:tc>
        <w:tc>
          <w:tcPr>
            <w:tcW w:w="597" w:type="pct"/>
            <w:tcBorders>
              <w:top w:val="outset" w:sz="6" w:space="0" w:color="000000"/>
              <w:left w:val="outset" w:sz="6" w:space="0" w:color="000000"/>
              <w:bottom w:val="outset" w:sz="6" w:space="0" w:color="000000"/>
              <w:right w:val="outset" w:sz="6" w:space="0" w:color="000000"/>
            </w:tcBorders>
            <w:vAlign w:val="center"/>
          </w:tcPr>
          <w:p w14:paraId="14E625F4" w14:textId="4A1CB49D" w:rsidR="008A67B1" w:rsidRPr="008A67B1" w:rsidRDefault="008A67B1" w:rsidP="008A67B1">
            <w:pPr>
              <w:spacing w:before="100" w:beforeAutospacing="1" w:after="100" w:afterAutospacing="1"/>
              <w:jc w:val="center"/>
              <w:rPr>
                <w:b/>
                <w:bCs/>
                <w:sz w:val="28"/>
                <w:szCs w:val="28"/>
                <w:lang w:eastAsia="ru-RU"/>
              </w:rPr>
            </w:pPr>
            <w:r w:rsidRPr="008A67B1">
              <w:rPr>
                <w:b/>
                <w:bCs/>
                <w:sz w:val="28"/>
                <w:szCs w:val="28"/>
                <w:lang w:eastAsia="ru-RU"/>
              </w:rPr>
              <w:t>20</w:t>
            </w:r>
            <w:r>
              <w:rPr>
                <w:b/>
                <w:bCs/>
                <w:sz w:val="28"/>
                <w:szCs w:val="28"/>
                <w:lang w:eastAsia="ru-RU"/>
              </w:rPr>
              <w:t>20</w:t>
            </w:r>
          </w:p>
        </w:tc>
      </w:tr>
      <w:tr w:rsidR="008A67B1" w:rsidRPr="00421687" w14:paraId="40ED6D36" w14:textId="77777777" w:rsidTr="005D47AB">
        <w:tc>
          <w:tcPr>
            <w:tcW w:w="1830" w:type="pct"/>
            <w:vMerge/>
            <w:tcBorders>
              <w:top w:val="outset" w:sz="6" w:space="0" w:color="000000"/>
              <w:left w:val="outset" w:sz="6" w:space="0" w:color="000000"/>
              <w:bottom w:val="outset" w:sz="6" w:space="0" w:color="000000"/>
              <w:right w:val="outset" w:sz="6" w:space="0" w:color="000000"/>
            </w:tcBorders>
            <w:vAlign w:val="center"/>
          </w:tcPr>
          <w:p w14:paraId="3A384461" w14:textId="77777777" w:rsidR="008A67B1" w:rsidRPr="008A67B1" w:rsidRDefault="008A67B1" w:rsidP="008A67B1">
            <w:pPr>
              <w:jc w:val="both"/>
              <w:rPr>
                <w:b/>
                <w:bCs/>
                <w:sz w:val="28"/>
                <w:szCs w:val="28"/>
                <w:lang w:eastAsia="ru-RU"/>
              </w:rPr>
            </w:pPr>
          </w:p>
        </w:tc>
        <w:tc>
          <w:tcPr>
            <w:tcW w:w="758" w:type="pct"/>
            <w:tcBorders>
              <w:top w:val="outset" w:sz="6" w:space="0" w:color="000000"/>
              <w:left w:val="outset" w:sz="6" w:space="0" w:color="000000"/>
              <w:bottom w:val="outset" w:sz="6" w:space="0" w:color="000000"/>
              <w:right w:val="outset" w:sz="6" w:space="0" w:color="000000"/>
            </w:tcBorders>
            <w:vAlign w:val="center"/>
          </w:tcPr>
          <w:p w14:paraId="1BA41847"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saskaņā ar valsts budžetu kārtējam gadam</w:t>
            </w:r>
          </w:p>
        </w:tc>
        <w:tc>
          <w:tcPr>
            <w:tcW w:w="622" w:type="pct"/>
            <w:tcBorders>
              <w:top w:val="outset" w:sz="6" w:space="0" w:color="000000"/>
              <w:left w:val="outset" w:sz="6" w:space="0" w:color="000000"/>
              <w:bottom w:val="outset" w:sz="6" w:space="0" w:color="000000"/>
              <w:right w:val="outset" w:sz="6" w:space="0" w:color="000000"/>
            </w:tcBorders>
            <w:vAlign w:val="center"/>
          </w:tcPr>
          <w:p w14:paraId="014429DF"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 xml:space="preserve">izmaiņas kārtējā gadā, salīdzinot ar valsts budžetu </w:t>
            </w:r>
            <w:r w:rsidRPr="008A67B1">
              <w:rPr>
                <w:sz w:val="28"/>
                <w:szCs w:val="28"/>
                <w:lang w:eastAsia="ru-RU"/>
              </w:rPr>
              <w:lastRenderedPageBreak/>
              <w:t>kārtējam gadam</w:t>
            </w:r>
          </w:p>
        </w:tc>
        <w:tc>
          <w:tcPr>
            <w:tcW w:w="597" w:type="pct"/>
            <w:tcBorders>
              <w:top w:val="outset" w:sz="6" w:space="0" w:color="000000"/>
              <w:left w:val="outset" w:sz="6" w:space="0" w:color="000000"/>
              <w:bottom w:val="outset" w:sz="6" w:space="0" w:color="000000"/>
              <w:right w:val="outset" w:sz="6" w:space="0" w:color="000000"/>
            </w:tcBorders>
            <w:vAlign w:val="center"/>
          </w:tcPr>
          <w:p w14:paraId="2F070DD4"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lastRenderedPageBreak/>
              <w:t>izmaiņas, salīdzinot ar kārtējo (n) gadu</w:t>
            </w:r>
          </w:p>
        </w:tc>
        <w:tc>
          <w:tcPr>
            <w:tcW w:w="597" w:type="pct"/>
            <w:tcBorders>
              <w:top w:val="outset" w:sz="6" w:space="0" w:color="000000"/>
              <w:left w:val="outset" w:sz="6" w:space="0" w:color="000000"/>
              <w:bottom w:val="outset" w:sz="6" w:space="0" w:color="000000"/>
              <w:right w:val="outset" w:sz="6" w:space="0" w:color="000000"/>
            </w:tcBorders>
            <w:vAlign w:val="center"/>
          </w:tcPr>
          <w:p w14:paraId="3CAA523D"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izmaiņas, salīdzinot ar kārtējo (n) gadu</w:t>
            </w:r>
          </w:p>
        </w:tc>
        <w:tc>
          <w:tcPr>
            <w:tcW w:w="597" w:type="pct"/>
            <w:tcBorders>
              <w:top w:val="outset" w:sz="6" w:space="0" w:color="000000"/>
              <w:left w:val="outset" w:sz="6" w:space="0" w:color="000000"/>
              <w:bottom w:val="outset" w:sz="6" w:space="0" w:color="000000"/>
              <w:right w:val="outset" w:sz="6" w:space="0" w:color="000000"/>
            </w:tcBorders>
            <w:vAlign w:val="center"/>
          </w:tcPr>
          <w:p w14:paraId="6D21B36E"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izmaiņas, salīdzinot ar kārtējo (n) gadu</w:t>
            </w:r>
          </w:p>
        </w:tc>
      </w:tr>
      <w:tr w:rsidR="008A67B1" w:rsidRPr="00421687" w14:paraId="62602A6D" w14:textId="77777777" w:rsidTr="005D47AB">
        <w:trPr>
          <w:trHeight w:val="159"/>
        </w:trPr>
        <w:tc>
          <w:tcPr>
            <w:tcW w:w="1830" w:type="pct"/>
            <w:tcBorders>
              <w:top w:val="outset" w:sz="6" w:space="0" w:color="000000"/>
              <w:left w:val="outset" w:sz="6" w:space="0" w:color="000000"/>
              <w:bottom w:val="outset" w:sz="6" w:space="0" w:color="000000"/>
              <w:right w:val="outset" w:sz="6" w:space="0" w:color="000000"/>
            </w:tcBorders>
            <w:vAlign w:val="center"/>
          </w:tcPr>
          <w:p w14:paraId="6F8379F8"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1</w:t>
            </w:r>
          </w:p>
        </w:tc>
        <w:tc>
          <w:tcPr>
            <w:tcW w:w="758" w:type="pct"/>
            <w:tcBorders>
              <w:top w:val="outset" w:sz="6" w:space="0" w:color="000000"/>
              <w:left w:val="outset" w:sz="6" w:space="0" w:color="000000"/>
              <w:bottom w:val="outset" w:sz="6" w:space="0" w:color="000000"/>
              <w:right w:val="outset" w:sz="6" w:space="0" w:color="000000"/>
            </w:tcBorders>
            <w:vAlign w:val="center"/>
          </w:tcPr>
          <w:p w14:paraId="21EB18A1"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2</w:t>
            </w:r>
          </w:p>
        </w:tc>
        <w:tc>
          <w:tcPr>
            <w:tcW w:w="622" w:type="pct"/>
            <w:tcBorders>
              <w:top w:val="outset" w:sz="6" w:space="0" w:color="000000"/>
              <w:left w:val="outset" w:sz="6" w:space="0" w:color="000000"/>
              <w:bottom w:val="outset" w:sz="6" w:space="0" w:color="000000"/>
              <w:right w:val="outset" w:sz="6" w:space="0" w:color="000000"/>
            </w:tcBorders>
            <w:vAlign w:val="center"/>
          </w:tcPr>
          <w:p w14:paraId="531CA3F1"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3</w:t>
            </w:r>
          </w:p>
        </w:tc>
        <w:tc>
          <w:tcPr>
            <w:tcW w:w="597" w:type="pct"/>
            <w:tcBorders>
              <w:top w:val="outset" w:sz="6" w:space="0" w:color="000000"/>
              <w:left w:val="outset" w:sz="6" w:space="0" w:color="000000"/>
              <w:bottom w:val="outset" w:sz="6" w:space="0" w:color="000000"/>
              <w:right w:val="outset" w:sz="6" w:space="0" w:color="000000"/>
            </w:tcBorders>
            <w:vAlign w:val="center"/>
          </w:tcPr>
          <w:p w14:paraId="0CCA2B05"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4</w:t>
            </w:r>
          </w:p>
        </w:tc>
        <w:tc>
          <w:tcPr>
            <w:tcW w:w="597" w:type="pct"/>
            <w:tcBorders>
              <w:top w:val="outset" w:sz="6" w:space="0" w:color="000000"/>
              <w:left w:val="outset" w:sz="6" w:space="0" w:color="000000"/>
              <w:bottom w:val="outset" w:sz="6" w:space="0" w:color="000000"/>
              <w:right w:val="outset" w:sz="6" w:space="0" w:color="000000"/>
            </w:tcBorders>
            <w:vAlign w:val="center"/>
          </w:tcPr>
          <w:p w14:paraId="42E129D2"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5</w:t>
            </w:r>
          </w:p>
        </w:tc>
        <w:tc>
          <w:tcPr>
            <w:tcW w:w="597" w:type="pct"/>
            <w:tcBorders>
              <w:top w:val="outset" w:sz="6" w:space="0" w:color="000000"/>
              <w:left w:val="outset" w:sz="6" w:space="0" w:color="000000"/>
              <w:bottom w:val="outset" w:sz="6" w:space="0" w:color="000000"/>
              <w:right w:val="outset" w:sz="6" w:space="0" w:color="000000"/>
            </w:tcBorders>
            <w:vAlign w:val="center"/>
          </w:tcPr>
          <w:p w14:paraId="530E304F"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6</w:t>
            </w:r>
          </w:p>
        </w:tc>
      </w:tr>
      <w:tr w:rsidR="005D47AB" w:rsidRPr="00421687" w14:paraId="28F29894"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1E488EBC" w14:textId="77777777" w:rsidR="005D47AB" w:rsidRPr="008A67B1" w:rsidRDefault="005D47AB" w:rsidP="005D47AB">
            <w:pPr>
              <w:spacing w:before="100" w:beforeAutospacing="1" w:after="100" w:afterAutospacing="1"/>
              <w:jc w:val="both"/>
              <w:rPr>
                <w:sz w:val="28"/>
                <w:szCs w:val="28"/>
                <w:lang w:eastAsia="ru-RU"/>
              </w:rPr>
            </w:pPr>
            <w:r w:rsidRPr="008A67B1">
              <w:rPr>
                <w:sz w:val="28"/>
                <w:szCs w:val="28"/>
                <w:lang w:eastAsia="ru-RU"/>
              </w:rPr>
              <w:t>1. Budžeta ieņēmumi:</w:t>
            </w:r>
          </w:p>
        </w:tc>
        <w:tc>
          <w:tcPr>
            <w:tcW w:w="758" w:type="pct"/>
            <w:tcBorders>
              <w:top w:val="outset" w:sz="6" w:space="0" w:color="000000"/>
              <w:left w:val="outset" w:sz="6" w:space="0" w:color="000000"/>
              <w:bottom w:val="outset" w:sz="6" w:space="0" w:color="000000"/>
              <w:right w:val="outset" w:sz="6" w:space="0" w:color="000000"/>
            </w:tcBorders>
          </w:tcPr>
          <w:p w14:paraId="609894CB" w14:textId="4C1AB6D0" w:rsidR="005D47AB" w:rsidRPr="008A67B1" w:rsidRDefault="005D47AB" w:rsidP="005D47AB">
            <w:pPr>
              <w:spacing w:line="360" w:lineRule="auto"/>
              <w:jc w:val="center"/>
              <w:rPr>
                <w:sz w:val="28"/>
                <w:szCs w:val="28"/>
                <w:lang w:eastAsia="ru-RU"/>
              </w:rPr>
            </w:pPr>
            <w:r w:rsidRPr="009A3E79">
              <w:rPr>
                <w:sz w:val="28"/>
                <w:szCs w:val="28"/>
                <w:lang w:eastAsia="ru-RU"/>
              </w:rPr>
              <w:t>213 690 000</w:t>
            </w:r>
          </w:p>
        </w:tc>
        <w:tc>
          <w:tcPr>
            <w:tcW w:w="622" w:type="pct"/>
            <w:tcBorders>
              <w:top w:val="outset" w:sz="6" w:space="0" w:color="000000"/>
              <w:left w:val="outset" w:sz="6" w:space="0" w:color="000000"/>
              <w:bottom w:val="outset" w:sz="6" w:space="0" w:color="000000"/>
              <w:right w:val="outset" w:sz="6" w:space="0" w:color="000000"/>
            </w:tcBorders>
          </w:tcPr>
          <w:p w14:paraId="5891090F" w14:textId="6190D6E6" w:rsidR="005D47AB" w:rsidRPr="008A67B1" w:rsidRDefault="005D47AB" w:rsidP="005D47AB">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4F157212" w14:textId="718036A4" w:rsidR="005D47AB" w:rsidRPr="005D47AB" w:rsidRDefault="005D47AB" w:rsidP="005D47AB">
            <w:pPr>
              <w:spacing w:line="360" w:lineRule="auto"/>
              <w:jc w:val="center"/>
              <w:rPr>
                <w:sz w:val="28"/>
                <w:szCs w:val="28"/>
                <w:lang w:eastAsia="ru-RU"/>
              </w:rPr>
            </w:pPr>
            <w:r w:rsidRPr="005D47AB">
              <w:rPr>
                <w:sz w:val="28"/>
                <w:szCs w:val="28"/>
                <w:lang w:eastAsia="ru-RU"/>
              </w:rPr>
              <w:t>-7 000</w:t>
            </w:r>
          </w:p>
        </w:tc>
        <w:tc>
          <w:tcPr>
            <w:tcW w:w="597" w:type="pct"/>
            <w:tcBorders>
              <w:top w:val="outset" w:sz="6" w:space="0" w:color="000000"/>
              <w:left w:val="outset" w:sz="6" w:space="0" w:color="000000"/>
              <w:bottom w:val="outset" w:sz="6" w:space="0" w:color="000000"/>
              <w:right w:val="outset" w:sz="6" w:space="0" w:color="000000"/>
            </w:tcBorders>
          </w:tcPr>
          <w:p w14:paraId="04C5EC6B" w14:textId="1709C6FF" w:rsidR="005D47AB" w:rsidRPr="005D47AB" w:rsidRDefault="005D47AB" w:rsidP="005D47AB">
            <w:pPr>
              <w:spacing w:line="360" w:lineRule="auto"/>
              <w:jc w:val="center"/>
              <w:rPr>
                <w:sz w:val="28"/>
                <w:szCs w:val="28"/>
                <w:lang w:eastAsia="ru-RU"/>
              </w:rPr>
            </w:pPr>
            <w:r w:rsidRPr="005D47AB">
              <w:rPr>
                <w:sz w:val="28"/>
                <w:szCs w:val="28"/>
                <w:lang w:eastAsia="ru-RU"/>
              </w:rPr>
              <w:t>-7 000</w:t>
            </w:r>
          </w:p>
        </w:tc>
        <w:tc>
          <w:tcPr>
            <w:tcW w:w="597" w:type="pct"/>
            <w:tcBorders>
              <w:top w:val="outset" w:sz="6" w:space="0" w:color="000000"/>
              <w:left w:val="outset" w:sz="6" w:space="0" w:color="000000"/>
              <w:bottom w:val="outset" w:sz="6" w:space="0" w:color="000000"/>
              <w:right w:val="outset" w:sz="6" w:space="0" w:color="000000"/>
            </w:tcBorders>
          </w:tcPr>
          <w:p w14:paraId="380B6A1C" w14:textId="172E93C8" w:rsidR="005D47AB" w:rsidRPr="005D47AB" w:rsidRDefault="005D47AB" w:rsidP="005D47AB">
            <w:pPr>
              <w:spacing w:line="360" w:lineRule="auto"/>
              <w:jc w:val="center"/>
              <w:rPr>
                <w:sz w:val="28"/>
                <w:szCs w:val="28"/>
                <w:lang w:eastAsia="ru-RU"/>
              </w:rPr>
            </w:pPr>
            <w:r w:rsidRPr="005D47AB">
              <w:rPr>
                <w:sz w:val="28"/>
                <w:szCs w:val="28"/>
                <w:lang w:eastAsia="ru-RU"/>
              </w:rPr>
              <w:t>-7 000</w:t>
            </w:r>
          </w:p>
        </w:tc>
      </w:tr>
      <w:tr w:rsidR="008A67B1" w:rsidRPr="00421687" w14:paraId="710CAD8B"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7DD42886" w14:textId="77777777" w:rsidR="008A67B1" w:rsidRPr="008A67B1" w:rsidRDefault="008A67B1" w:rsidP="008A67B1">
            <w:pPr>
              <w:jc w:val="both"/>
              <w:rPr>
                <w:sz w:val="28"/>
                <w:szCs w:val="28"/>
                <w:lang w:eastAsia="ru-RU"/>
              </w:rPr>
            </w:pPr>
            <w:r w:rsidRPr="008A67B1">
              <w:rPr>
                <w:sz w:val="28"/>
                <w:szCs w:val="28"/>
                <w:lang w:eastAsia="ru-RU"/>
              </w:rPr>
              <w:t>1.1. valsts pamatbudžets, tai skaitā ieņēmumi no maksas pakalpojumiem un citi pašu ieņēmumi</w:t>
            </w:r>
          </w:p>
        </w:tc>
        <w:tc>
          <w:tcPr>
            <w:tcW w:w="758" w:type="pct"/>
            <w:tcBorders>
              <w:top w:val="outset" w:sz="6" w:space="0" w:color="000000"/>
              <w:left w:val="outset" w:sz="6" w:space="0" w:color="000000"/>
              <w:bottom w:val="outset" w:sz="6" w:space="0" w:color="000000"/>
              <w:right w:val="outset" w:sz="6" w:space="0" w:color="000000"/>
            </w:tcBorders>
          </w:tcPr>
          <w:p w14:paraId="4F2396D0" w14:textId="77777777" w:rsidR="008A67B1" w:rsidRPr="008A67B1" w:rsidRDefault="008A67B1" w:rsidP="008A67B1">
            <w:pPr>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235D8667" w14:textId="77777777" w:rsidR="008A67B1" w:rsidRPr="008A67B1" w:rsidRDefault="008A67B1" w:rsidP="008A67B1">
            <w:pPr>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55F9D2EA" w14:textId="77777777" w:rsidR="008A67B1" w:rsidRPr="008A67B1" w:rsidRDefault="008A67B1" w:rsidP="008A67B1">
            <w:pPr>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6C1D4F5E" w14:textId="77777777" w:rsidR="008A67B1" w:rsidRPr="008A67B1" w:rsidRDefault="008A67B1" w:rsidP="008A67B1">
            <w:pPr>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3B7ACCB9" w14:textId="77777777" w:rsidR="008A67B1" w:rsidRPr="008A67B1" w:rsidRDefault="008A67B1" w:rsidP="008A67B1">
            <w:pPr>
              <w:jc w:val="center"/>
              <w:rPr>
                <w:sz w:val="28"/>
                <w:szCs w:val="28"/>
                <w:lang w:eastAsia="ru-RU"/>
              </w:rPr>
            </w:pPr>
            <w:r w:rsidRPr="008A67B1">
              <w:rPr>
                <w:sz w:val="28"/>
                <w:szCs w:val="28"/>
                <w:lang w:eastAsia="ru-RU"/>
              </w:rPr>
              <w:t>0</w:t>
            </w:r>
          </w:p>
        </w:tc>
      </w:tr>
      <w:tr w:rsidR="008A67B1" w:rsidRPr="00421687" w14:paraId="2F9240BE"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0E6AB39F"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1.2. valsts speciālais budžets</w:t>
            </w:r>
          </w:p>
        </w:tc>
        <w:tc>
          <w:tcPr>
            <w:tcW w:w="758" w:type="pct"/>
            <w:tcBorders>
              <w:top w:val="outset" w:sz="6" w:space="0" w:color="000000"/>
              <w:left w:val="outset" w:sz="6" w:space="0" w:color="000000"/>
              <w:bottom w:val="outset" w:sz="6" w:space="0" w:color="000000"/>
              <w:right w:val="outset" w:sz="6" w:space="0" w:color="000000"/>
            </w:tcBorders>
          </w:tcPr>
          <w:p w14:paraId="2E7993A2"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09218286"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65990BE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3B6A3964"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75288C10"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5D47AB" w:rsidRPr="00421687" w14:paraId="036DD881"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18CA877A" w14:textId="77777777" w:rsidR="005D47AB" w:rsidRPr="008A67B1" w:rsidRDefault="005D47AB" w:rsidP="005D47AB">
            <w:pPr>
              <w:spacing w:before="100" w:beforeAutospacing="1" w:after="100" w:afterAutospacing="1"/>
              <w:jc w:val="both"/>
              <w:rPr>
                <w:sz w:val="28"/>
                <w:szCs w:val="28"/>
                <w:lang w:eastAsia="ru-RU"/>
              </w:rPr>
            </w:pPr>
            <w:r w:rsidRPr="008A67B1">
              <w:rPr>
                <w:sz w:val="28"/>
                <w:szCs w:val="28"/>
                <w:lang w:eastAsia="ru-RU"/>
              </w:rPr>
              <w:t>1.3. pašvaldību budžets</w:t>
            </w:r>
          </w:p>
        </w:tc>
        <w:tc>
          <w:tcPr>
            <w:tcW w:w="758" w:type="pct"/>
            <w:tcBorders>
              <w:top w:val="outset" w:sz="6" w:space="0" w:color="000000"/>
              <w:left w:val="outset" w:sz="6" w:space="0" w:color="000000"/>
              <w:bottom w:val="outset" w:sz="6" w:space="0" w:color="000000"/>
              <w:right w:val="outset" w:sz="6" w:space="0" w:color="000000"/>
            </w:tcBorders>
          </w:tcPr>
          <w:p w14:paraId="2CBC0D9E" w14:textId="469D0094" w:rsidR="005D47AB" w:rsidRPr="008A67B1" w:rsidRDefault="005D47AB" w:rsidP="005D47AB">
            <w:pPr>
              <w:spacing w:line="360" w:lineRule="auto"/>
              <w:jc w:val="center"/>
              <w:rPr>
                <w:sz w:val="28"/>
                <w:szCs w:val="28"/>
                <w:lang w:eastAsia="ru-RU"/>
              </w:rPr>
            </w:pPr>
            <w:r w:rsidRPr="009A3E79">
              <w:rPr>
                <w:sz w:val="28"/>
                <w:szCs w:val="28"/>
                <w:lang w:eastAsia="ru-RU"/>
              </w:rPr>
              <w:t>213 690 000</w:t>
            </w:r>
          </w:p>
        </w:tc>
        <w:tc>
          <w:tcPr>
            <w:tcW w:w="622" w:type="pct"/>
            <w:tcBorders>
              <w:top w:val="outset" w:sz="6" w:space="0" w:color="000000"/>
              <w:left w:val="outset" w:sz="6" w:space="0" w:color="000000"/>
              <w:bottom w:val="outset" w:sz="6" w:space="0" w:color="000000"/>
              <w:right w:val="outset" w:sz="6" w:space="0" w:color="000000"/>
            </w:tcBorders>
          </w:tcPr>
          <w:p w14:paraId="45632603" w14:textId="55E8A87B" w:rsidR="005D47AB" w:rsidRPr="008A67B1" w:rsidRDefault="005D47AB" w:rsidP="005D47AB">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07B6231A" w14:textId="315A6A78" w:rsidR="005D47AB" w:rsidRPr="008A67B1" w:rsidRDefault="005D47AB" w:rsidP="005D47AB">
            <w:pPr>
              <w:spacing w:line="360" w:lineRule="auto"/>
              <w:jc w:val="center"/>
              <w:rPr>
                <w:sz w:val="28"/>
                <w:szCs w:val="28"/>
                <w:lang w:eastAsia="ru-RU"/>
              </w:rPr>
            </w:pPr>
            <w:r w:rsidRPr="005D47AB">
              <w:rPr>
                <w:sz w:val="28"/>
                <w:szCs w:val="28"/>
                <w:lang w:eastAsia="ru-RU"/>
              </w:rPr>
              <w:t>-7 000</w:t>
            </w:r>
          </w:p>
        </w:tc>
        <w:tc>
          <w:tcPr>
            <w:tcW w:w="597" w:type="pct"/>
            <w:tcBorders>
              <w:top w:val="outset" w:sz="6" w:space="0" w:color="000000"/>
              <w:left w:val="outset" w:sz="6" w:space="0" w:color="000000"/>
              <w:bottom w:val="outset" w:sz="6" w:space="0" w:color="000000"/>
              <w:right w:val="outset" w:sz="6" w:space="0" w:color="000000"/>
            </w:tcBorders>
          </w:tcPr>
          <w:p w14:paraId="716D4009" w14:textId="200E44E9" w:rsidR="005D47AB" w:rsidRPr="008A67B1" w:rsidRDefault="005D47AB" w:rsidP="005D47AB">
            <w:pPr>
              <w:spacing w:line="360" w:lineRule="auto"/>
              <w:jc w:val="center"/>
              <w:rPr>
                <w:sz w:val="28"/>
                <w:szCs w:val="28"/>
                <w:lang w:eastAsia="ru-RU"/>
              </w:rPr>
            </w:pPr>
            <w:r w:rsidRPr="005D47AB">
              <w:rPr>
                <w:sz w:val="28"/>
                <w:szCs w:val="28"/>
                <w:lang w:eastAsia="ru-RU"/>
              </w:rPr>
              <w:t>-7 000</w:t>
            </w:r>
          </w:p>
        </w:tc>
        <w:tc>
          <w:tcPr>
            <w:tcW w:w="597" w:type="pct"/>
            <w:tcBorders>
              <w:top w:val="outset" w:sz="6" w:space="0" w:color="000000"/>
              <w:left w:val="outset" w:sz="6" w:space="0" w:color="000000"/>
              <w:bottom w:val="outset" w:sz="6" w:space="0" w:color="000000"/>
              <w:right w:val="outset" w:sz="6" w:space="0" w:color="000000"/>
            </w:tcBorders>
          </w:tcPr>
          <w:p w14:paraId="073E7DD4" w14:textId="7FBA1895" w:rsidR="005D47AB" w:rsidRPr="008A67B1" w:rsidRDefault="005D47AB" w:rsidP="005D47AB">
            <w:pPr>
              <w:spacing w:line="360" w:lineRule="auto"/>
              <w:jc w:val="center"/>
              <w:rPr>
                <w:sz w:val="28"/>
                <w:szCs w:val="28"/>
                <w:lang w:eastAsia="ru-RU"/>
              </w:rPr>
            </w:pPr>
            <w:r w:rsidRPr="005D47AB">
              <w:rPr>
                <w:sz w:val="28"/>
                <w:szCs w:val="28"/>
                <w:lang w:eastAsia="ru-RU"/>
              </w:rPr>
              <w:t>-7 000</w:t>
            </w:r>
          </w:p>
        </w:tc>
      </w:tr>
      <w:tr w:rsidR="008A67B1" w:rsidRPr="00421687" w14:paraId="3676E9DC"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28177FF7"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2. Budžeta izdevumi:</w:t>
            </w:r>
          </w:p>
        </w:tc>
        <w:tc>
          <w:tcPr>
            <w:tcW w:w="758" w:type="pct"/>
            <w:tcBorders>
              <w:top w:val="outset" w:sz="6" w:space="0" w:color="000000"/>
              <w:left w:val="outset" w:sz="6" w:space="0" w:color="000000"/>
              <w:bottom w:val="outset" w:sz="6" w:space="0" w:color="000000"/>
              <w:right w:val="outset" w:sz="6" w:space="0" w:color="000000"/>
            </w:tcBorders>
          </w:tcPr>
          <w:p w14:paraId="2894FBED"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76917ABA"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461E2449" w14:textId="77777777" w:rsidR="008A67B1" w:rsidRPr="008A67B1" w:rsidRDefault="008A67B1" w:rsidP="008A67B1">
            <w:pPr>
              <w:spacing w:line="360" w:lineRule="auto"/>
              <w:ind w:left="95" w:hanging="27"/>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0D62E1F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25833AE3"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61DC484E"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0AF67D22"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2.1. valsts pamatbudžets</w:t>
            </w:r>
          </w:p>
        </w:tc>
        <w:tc>
          <w:tcPr>
            <w:tcW w:w="758" w:type="pct"/>
            <w:tcBorders>
              <w:top w:val="outset" w:sz="6" w:space="0" w:color="000000"/>
              <w:left w:val="outset" w:sz="6" w:space="0" w:color="000000"/>
              <w:bottom w:val="outset" w:sz="6" w:space="0" w:color="000000"/>
              <w:right w:val="outset" w:sz="6" w:space="0" w:color="000000"/>
            </w:tcBorders>
          </w:tcPr>
          <w:p w14:paraId="2D2B3D8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6EE3EBAF"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38D586A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729B3B5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48403273"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78BD8272"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5ACED311"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2.2. valsts speciālais budžets</w:t>
            </w:r>
          </w:p>
        </w:tc>
        <w:tc>
          <w:tcPr>
            <w:tcW w:w="758" w:type="pct"/>
            <w:tcBorders>
              <w:top w:val="outset" w:sz="6" w:space="0" w:color="000000"/>
              <w:left w:val="outset" w:sz="6" w:space="0" w:color="000000"/>
              <w:bottom w:val="outset" w:sz="6" w:space="0" w:color="000000"/>
              <w:right w:val="outset" w:sz="6" w:space="0" w:color="000000"/>
            </w:tcBorders>
          </w:tcPr>
          <w:p w14:paraId="4B84213F"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26FC413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365E677F"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5EB5336C"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6882B097"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4B363F8A"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19423758"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2.3. pašvaldību budžets</w:t>
            </w:r>
          </w:p>
        </w:tc>
        <w:tc>
          <w:tcPr>
            <w:tcW w:w="758" w:type="pct"/>
            <w:tcBorders>
              <w:top w:val="outset" w:sz="6" w:space="0" w:color="000000"/>
              <w:left w:val="outset" w:sz="6" w:space="0" w:color="000000"/>
              <w:bottom w:val="outset" w:sz="6" w:space="0" w:color="000000"/>
              <w:right w:val="outset" w:sz="6" w:space="0" w:color="000000"/>
            </w:tcBorders>
          </w:tcPr>
          <w:p w14:paraId="1C51DC0D"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0B73913A"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6B9721E1"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1FFB9D57"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12CFDBF7"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5D47AB" w:rsidRPr="00421687" w14:paraId="441B2C99"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7B305C6F" w14:textId="77777777" w:rsidR="005D47AB" w:rsidRPr="008A67B1" w:rsidRDefault="005D47AB" w:rsidP="005D47AB">
            <w:pPr>
              <w:spacing w:before="100" w:beforeAutospacing="1" w:after="100" w:afterAutospacing="1"/>
              <w:jc w:val="both"/>
              <w:rPr>
                <w:sz w:val="28"/>
                <w:szCs w:val="28"/>
                <w:lang w:eastAsia="ru-RU"/>
              </w:rPr>
            </w:pPr>
            <w:r w:rsidRPr="008A67B1">
              <w:rPr>
                <w:sz w:val="28"/>
                <w:szCs w:val="28"/>
                <w:lang w:eastAsia="ru-RU"/>
              </w:rPr>
              <w:t>3. Finansiālā ietekme:</w:t>
            </w:r>
          </w:p>
        </w:tc>
        <w:tc>
          <w:tcPr>
            <w:tcW w:w="758" w:type="pct"/>
            <w:tcBorders>
              <w:top w:val="outset" w:sz="6" w:space="0" w:color="000000"/>
              <w:left w:val="outset" w:sz="6" w:space="0" w:color="000000"/>
              <w:bottom w:val="outset" w:sz="6" w:space="0" w:color="000000"/>
              <w:right w:val="outset" w:sz="6" w:space="0" w:color="000000"/>
            </w:tcBorders>
            <w:vAlign w:val="center"/>
          </w:tcPr>
          <w:p w14:paraId="0956FD39" w14:textId="77777777" w:rsidR="005D47AB" w:rsidRPr="008A67B1" w:rsidRDefault="005D47AB" w:rsidP="005D47AB">
            <w:pPr>
              <w:spacing w:line="360" w:lineRule="auto"/>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693D2096" w14:textId="7479F3B0" w:rsidR="005D47AB" w:rsidRPr="008A67B1" w:rsidRDefault="005D47AB" w:rsidP="005D47AB">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69181320" w14:textId="25381254" w:rsidR="005D47AB" w:rsidRPr="008A67B1" w:rsidRDefault="005D47AB" w:rsidP="005D47AB">
            <w:pPr>
              <w:spacing w:line="360" w:lineRule="auto"/>
              <w:jc w:val="center"/>
              <w:rPr>
                <w:sz w:val="28"/>
                <w:szCs w:val="28"/>
                <w:lang w:eastAsia="ru-RU"/>
              </w:rPr>
            </w:pPr>
            <w:r w:rsidRPr="005D47AB">
              <w:rPr>
                <w:sz w:val="28"/>
                <w:szCs w:val="28"/>
                <w:lang w:eastAsia="ru-RU"/>
              </w:rPr>
              <w:t>-7 000</w:t>
            </w:r>
          </w:p>
        </w:tc>
        <w:tc>
          <w:tcPr>
            <w:tcW w:w="597" w:type="pct"/>
            <w:tcBorders>
              <w:top w:val="outset" w:sz="6" w:space="0" w:color="000000"/>
              <w:left w:val="outset" w:sz="6" w:space="0" w:color="000000"/>
              <w:bottom w:val="outset" w:sz="6" w:space="0" w:color="000000"/>
              <w:right w:val="outset" w:sz="6" w:space="0" w:color="000000"/>
            </w:tcBorders>
          </w:tcPr>
          <w:p w14:paraId="5BA29D65" w14:textId="4334AA2A" w:rsidR="005D47AB" w:rsidRPr="008A67B1" w:rsidRDefault="005D47AB" w:rsidP="005D47AB">
            <w:pPr>
              <w:spacing w:line="360" w:lineRule="auto"/>
              <w:jc w:val="center"/>
              <w:rPr>
                <w:sz w:val="28"/>
                <w:szCs w:val="28"/>
                <w:lang w:eastAsia="ru-RU"/>
              </w:rPr>
            </w:pPr>
            <w:r w:rsidRPr="005D47AB">
              <w:rPr>
                <w:sz w:val="28"/>
                <w:szCs w:val="28"/>
                <w:lang w:eastAsia="ru-RU"/>
              </w:rPr>
              <w:t>-7 000</w:t>
            </w:r>
          </w:p>
        </w:tc>
        <w:tc>
          <w:tcPr>
            <w:tcW w:w="597" w:type="pct"/>
            <w:tcBorders>
              <w:top w:val="outset" w:sz="6" w:space="0" w:color="000000"/>
              <w:left w:val="outset" w:sz="6" w:space="0" w:color="000000"/>
              <w:bottom w:val="outset" w:sz="6" w:space="0" w:color="000000"/>
              <w:right w:val="outset" w:sz="6" w:space="0" w:color="000000"/>
            </w:tcBorders>
          </w:tcPr>
          <w:p w14:paraId="087D25AE" w14:textId="46CB5FD2" w:rsidR="005D47AB" w:rsidRPr="008A67B1" w:rsidRDefault="005D47AB" w:rsidP="005D47AB">
            <w:pPr>
              <w:spacing w:line="360" w:lineRule="auto"/>
              <w:jc w:val="center"/>
              <w:rPr>
                <w:sz w:val="28"/>
                <w:szCs w:val="28"/>
                <w:lang w:eastAsia="ru-RU"/>
              </w:rPr>
            </w:pPr>
            <w:r w:rsidRPr="005D47AB">
              <w:rPr>
                <w:sz w:val="28"/>
                <w:szCs w:val="28"/>
                <w:lang w:eastAsia="ru-RU"/>
              </w:rPr>
              <w:t>-7 000</w:t>
            </w:r>
          </w:p>
        </w:tc>
      </w:tr>
      <w:tr w:rsidR="008A67B1" w:rsidRPr="00421687" w14:paraId="794B1639"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618ABFBF"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3.1. valsts pamatbudžets</w:t>
            </w:r>
          </w:p>
        </w:tc>
        <w:tc>
          <w:tcPr>
            <w:tcW w:w="758" w:type="pct"/>
            <w:tcBorders>
              <w:top w:val="outset" w:sz="6" w:space="0" w:color="000000"/>
              <w:left w:val="outset" w:sz="6" w:space="0" w:color="000000"/>
              <w:bottom w:val="outset" w:sz="6" w:space="0" w:color="000000"/>
              <w:right w:val="outset" w:sz="6" w:space="0" w:color="000000"/>
            </w:tcBorders>
          </w:tcPr>
          <w:p w14:paraId="22EAFE3F"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2C287408"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26F812C7"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15F514CB"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762B6192"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7147C6A0"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50A07008"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3.2. speciālais budžets</w:t>
            </w:r>
          </w:p>
        </w:tc>
        <w:tc>
          <w:tcPr>
            <w:tcW w:w="758" w:type="pct"/>
            <w:tcBorders>
              <w:top w:val="outset" w:sz="6" w:space="0" w:color="000000"/>
              <w:left w:val="outset" w:sz="6" w:space="0" w:color="000000"/>
              <w:bottom w:val="outset" w:sz="6" w:space="0" w:color="000000"/>
              <w:right w:val="outset" w:sz="6" w:space="0" w:color="000000"/>
            </w:tcBorders>
          </w:tcPr>
          <w:p w14:paraId="35F6CF54"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587C9CFC"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3F9F56B9"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5ECED59D"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3FE5E32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5D47AB" w:rsidRPr="00421687" w14:paraId="09838372"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699BCD33" w14:textId="77777777" w:rsidR="005D47AB" w:rsidRPr="008A67B1" w:rsidRDefault="005D47AB" w:rsidP="005D47AB">
            <w:pPr>
              <w:spacing w:before="100" w:beforeAutospacing="1" w:after="100" w:afterAutospacing="1"/>
              <w:jc w:val="both"/>
              <w:rPr>
                <w:sz w:val="28"/>
                <w:szCs w:val="28"/>
                <w:lang w:eastAsia="ru-RU"/>
              </w:rPr>
            </w:pPr>
            <w:r w:rsidRPr="008A67B1">
              <w:rPr>
                <w:sz w:val="28"/>
                <w:szCs w:val="28"/>
                <w:lang w:eastAsia="ru-RU"/>
              </w:rPr>
              <w:t>3.3. pašvaldību budžets</w:t>
            </w:r>
          </w:p>
        </w:tc>
        <w:tc>
          <w:tcPr>
            <w:tcW w:w="758" w:type="pct"/>
            <w:tcBorders>
              <w:top w:val="outset" w:sz="6" w:space="0" w:color="000000"/>
              <w:left w:val="outset" w:sz="6" w:space="0" w:color="000000"/>
              <w:bottom w:val="outset" w:sz="6" w:space="0" w:color="000000"/>
              <w:right w:val="outset" w:sz="6" w:space="0" w:color="000000"/>
            </w:tcBorders>
          </w:tcPr>
          <w:p w14:paraId="191C1F15" w14:textId="77777777" w:rsidR="005D47AB" w:rsidRPr="008A67B1" w:rsidRDefault="005D47AB" w:rsidP="005D47AB">
            <w:pPr>
              <w:spacing w:line="360" w:lineRule="auto"/>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66E11E47" w14:textId="0D2E196B" w:rsidR="005D47AB" w:rsidRPr="008A67B1" w:rsidRDefault="005D47AB" w:rsidP="005D47AB">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655365BA" w14:textId="69B19D26" w:rsidR="005D47AB" w:rsidRPr="008A67B1" w:rsidRDefault="005D47AB" w:rsidP="005D47AB">
            <w:pPr>
              <w:spacing w:line="360" w:lineRule="auto"/>
              <w:jc w:val="center"/>
              <w:rPr>
                <w:sz w:val="28"/>
                <w:szCs w:val="28"/>
                <w:lang w:eastAsia="ru-RU"/>
              </w:rPr>
            </w:pPr>
            <w:r w:rsidRPr="005D47AB">
              <w:rPr>
                <w:sz w:val="28"/>
                <w:szCs w:val="28"/>
                <w:lang w:eastAsia="ru-RU"/>
              </w:rPr>
              <w:t>-7 000</w:t>
            </w:r>
          </w:p>
        </w:tc>
        <w:tc>
          <w:tcPr>
            <w:tcW w:w="597" w:type="pct"/>
            <w:tcBorders>
              <w:top w:val="outset" w:sz="6" w:space="0" w:color="000000"/>
              <w:left w:val="outset" w:sz="6" w:space="0" w:color="000000"/>
              <w:bottom w:val="outset" w:sz="6" w:space="0" w:color="000000"/>
              <w:right w:val="outset" w:sz="6" w:space="0" w:color="000000"/>
            </w:tcBorders>
          </w:tcPr>
          <w:p w14:paraId="4B728BE7" w14:textId="75EC210E" w:rsidR="005D47AB" w:rsidRPr="008A67B1" w:rsidRDefault="005D47AB" w:rsidP="005D47AB">
            <w:pPr>
              <w:spacing w:line="360" w:lineRule="auto"/>
              <w:jc w:val="center"/>
              <w:rPr>
                <w:sz w:val="28"/>
                <w:szCs w:val="28"/>
                <w:lang w:eastAsia="ru-RU"/>
              </w:rPr>
            </w:pPr>
            <w:r w:rsidRPr="005D47AB">
              <w:rPr>
                <w:sz w:val="28"/>
                <w:szCs w:val="28"/>
                <w:lang w:eastAsia="ru-RU"/>
              </w:rPr>
              <w:t>-7 000</w:t>
            </w:r>
          </w:p>
        </w:tc>
        <w:tc>
          <w:tcPr>
            <w:tcW w:w="597" w:type="pct"/>
            <w:tcBorders>
              <w:top w:val="outset" w:sz="6" w:space="0" w:color="000000"/>
              <w:left w:val="outset" w:sz="6" w:space="0" w:color="000000"/>
              <w:bottom w:val="outset" w:sz="6" w:space="0" w:color="000000"/>
              <w:right w:val="outset" w:sz="6" w:space="0" w:color="000000"/>
            </w:tcBorders>
          </w:tcPr>
          <w:p w14:paraId="046DF603" w14:textId="331ED3E5" w:rsidR="005D47AB" w:rsidRPr="008A67B1" w:rsidRDefault="005D47AB" w:rsidP="005D47AB">
            <w:pPr>
              <w:spacing w:line="360" w:lineRule="auto"/>
              <w:jc w:val="center"/>
              <w:rPr>
                <w:sz w:val="28"/>
                <w:szCs w:val="28"/>
                <w:lang w:eastAsia="ru-RU"/>
              </w:rPr>
            </w:pPr>
            <w:r w:rsidRPr="005D47AB">
              <w:rPr>
                <w:sz w:val="28"/>
                <w:szCs w:val="28"/>
                <w:lang w:eastAsia="ru-RU"/>
              </w:rPr>
              <w:t>-7 000</w:t>
            </w:r>
          </w:p>
        </w:tc>
      </w:tr>
      <w:tr w:rsidR="008A67B1" w:rsidRPr="00421687" w14:paraId="5337AA9A" w14:textId="77777777" w:rsidTr="005D47AB">
        <w:tc>
          <w:tcPr>
            <w:tcW w:w="1830" w:type="pct"/>
            <w:vMerge w:val="restart"/>
            <w:tcBorders>
              <w:top w:val="outset" w:sz="6" w:space="0" w:color="000000"/>
              <w:left w:val="outset" w:sz="6" w:space="0" w:color="000000"/>
              <w:bottom w:val="outset" w:sz="6" w:space="0" w:color="000000"/>
              <w:right w:val="outset" w:sz="6" w:space="0" w:color="000000"/>
            </w:tcBorders>
          </w:tcPr>
          <w:p w14:paraId="1556624A"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4. Finanšu līdzekļi papildu izde</w:t>
            </w:r>
            <w:r w:rsidRPr="008A67B1">
              <w:rPr>
                <w:sz w:val="28"/>
                <w:szCs w:val="28"/>
                <w:lang w:eastAsia="ru-RU"/>
              </w:rPr>
              <w:softHyphen/>
              <w:t>vumu finansēšanai (kompensējošu izdevumu samazinājumu norāda ar "+" zīmi)</w:t>
            </w:r>
          </w:p>
        </w:tc>
        <w:tc>
          <w:tcPr>
            <w:tcW w:w="758" w:type="pct"/>
            <w:vMerge w:val="restart"/>
            <w:tcBorders>
              <w:top w:val="outset" w:sz="6" w:space="0" w:color="000000"/>
              <w:left w:val="outset" w:sz="6" w:space="0" w:color="000000"/>
              <w:bottom w:val="outset" w:sz="6" w:space="0" w:color="000000"/>
              <w:right w:val="outset" w:sz="6" w:space="0" w:color="000000"/>
            </w:tcBorders>
          </w:tcPr>
          <w:p w14:paraId="2E057B5D"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X</w:t>
            </w:r>
          </w:p>
        </w:tc>
        <w:tc>
          <w:tcPr>
            <w:tcW w:w="622" w:type="pct"/>
            <w:tcBorders>
              <w:top w:val="outset" w:sz="6" w:space="0" w:color="000000"/>
              <w:left w:val="outset" w:sz="6" w:space="0" w:color="000000"/>
              <w:bottom w:val="outset" w:sz="6" w:space="0" w:color="000000"/>
              <w:right w:val="outset" w:sz="6" w:space="0" w:color="000000"/>
            </w:tcBorders>
          </w:tcPr>
          <w:p w14:paraId="235A676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5E3D418A"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6F083FA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2A7E8817"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714CAD17" w14:textId="77777777" w:rsidTr="005D47AB">
        <w:tc>
          <w:tcPr>
            <w:tcW w:w="1830" w:type="pct"/>
            <w:vMerge/>
            <w:tcBorders>
              <w:top w:val="outset" w:sz="6" w:space="0" w:color="000000"/>
              <w:left w:val="outset" w:sz="6" w:space="0" w:color="000000"/>
              <w:bottom w:val="outset" w:sz="6" w:space="0" w:color="000000"/>
              <w:right w:val="outset" w:sz="6" w:space="0" w:color="000000"/>
            </w:tcBorders>
            <w:vAlign w:val="center"/>
          </w:tcPr>
          <w:p w14:paraId="1998C464" w14:textId="77777777" w:rsidR="008A67B1" w:rsidRPr="008A67B1" w:rsidRDefault="008A67B1" w:rsidP="008A67B1">
            <w:pPr>
              <w:jc w:val="both"/>
              <w:rPr>
                <w:sz w:val="28"/>
                <w:szCs w:val="28"/>
                <w:lang w:eastAsia="ru-RU"/>
              </w:rPr>
            </w:pPr>
          </w:p>
        </w:tc>
        <w:tc>
          <w:tcPr>
            <w:tcW w:w="758" w:type="pct"/>
            <w:vMerge/>
            <w:tcBorders>
              <w:top w:val="outset" w:sz="6" w:space="0" w:color="000000"/>
              <w:left w:val="outset" w:sz="6" w:space="0" w:color="000000"/>
              <w:bottom w:val="outset" w:sz="6" w:space="0" w:color="000000"/>
              <w:right w:val="outset" w:sz="6" w:space="0" w:color="000000"/>
            </w:tcBorders>
            <w:vAlign w:val="center"/>
          </w:tcPr>
          <w:p w14:paraId="14B30021" w14:textId="77777777" w:rsidR="008A67B1" w:rsidRPr="008A67B1" w:rsidRDefault="008A67B1" w:rsidP="008A67B1">
            <w:pPr>
              <w:jc w:val="center"/>
              <w:rPr>
                <w:sz w:val="28"/>
                <w:szCs w:val="28"/>
                <w:lang w:eastAsia="ru-RU"/>
              </w:rPr>
            </w:pPr>
          </w:p>
        </w:tc>
        <w:tc>
          <w:tcPr>
            <w:tcW w:w="622" w:type="pct"/>
            <w:tcBorders>
              <w:top w:val="outset" w:sz="6" w:space="0" w:color="000000"/>
              <w:left w:val="outset" w:sz="6" w:space="0" w:color="000000"/>
              <w:bottom w:val="outset" w:sz="6" w:space="0" w:color="000000"/>
              <w:right w:val="outset" w:sz="6" w:space="0" w:color="000000"/>
            </w:tcBorders>
          </w:tcPr>
          <w:p w14:paraId="3218B6A0"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7922DA49"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491D0B4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7A462D81"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3DA98B52" w14:textId="77777777" w:rsidTr="005D47AB">
        <w:tc>
          <w:tcPr>
            <w:tcW w:w="1830" w:type="pct"/>
            <w:vMerge/>
            <w:tcBorders>
              <w:top w:val="outset" w:sz="6" w:space="0" w:color="000000"/>
              <w:left w:val="outset" w:sz="6" w:space="0" w:color="000000"/>
              <w:bottom w:val="outset" w:sz="6" w:space="0" w:color="000000"/>
              <w:right w:val="outset" w:sz="6" w:space="0" w:color="000000"/>
            </w:tcBorders>
            <w:vAlign w:val="center"/>
          </w:tcPr>
          <w:p w14:paraId="259935AE" w14:textId="77777777" w:rsidR="008A67B1" w:rsidRPr="008A67B1" w:rsidRDefault="008A67B1" w:rsidP="008A67B1">
            <w:pPr>
              <w:jc w:val="both"/>
              <w:rPr>
                <w:sz w:val="28"/>
                <w:szCs w:val="28"/>
                <w:lang w:eastAsia="ru-RU"/>
              </w:rPr>
            </w:pPr>
          </w:p>
        </w:tc>
        <w:tc>
          <w:tcPr>
            <w:tcW w:w="758" w:type="pct"/>
            <w:vMerge/>
            <w:tcBorders>
              <w:top w:val="outset" w:sz="6" w:space="0" w:color="000000"/>
              <w:left w:val="outset" w:sz="6" w:space="0" w:color="000000"/>
              <w:bottom w:val="outset" w:sz="6" w:space="0" w:color="000000"/>
              <w:right w:val="outset" w:sz="6" w:space="0" w:color="000000"/>
            </w:tcBorders>
            <w:vAlign w:val="center"/>
          </w:tcPr>
          <w:p w14:paraId="01AD2477" w14:textId="77777777" w:rsidR="008A67B1" w:rsidRPr="008A67B1" w:rsidRDefault="008A67B1" w:rsidP="008A67B1">
            <w:pPr>
              <w:jc w:val="center"/>
              <w:rPr>
                <w:sz w:val="28"/>
                <w:szCs w:val="28"/>
                <w:lang w:eastAsia="ru-RU"/>
              </w:rPr>
            </w:pPr>
          </w:p>
        </w:tc>
        <w:tc>
          <w:tcPr>
            <w:tcW w:w="622" w:type="pct"/>
            <w:tcBorders>
              <w:top w:val="outset" w:sz="6" w:space="0" w:color="000000"/>
              <w:left w:val="outset" w:sz="6" w:space="0" w:color="000000"/>
              <w:bottom w:val="outset" w:sz="6" w:space="0" w:color="000000"/>
              <w:right w:val="outset" w:sz="6" w:space="0" w:color="000000"/>
            </w:tcBorders>
          </w:tcPr>
          <w:p w14:paraId="6A5C8AF2"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7B4B5C13"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151846E8"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5F64EB73"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2BAD7C59"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2C529BE3"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5. Precizēta finansiālā ietekme:</w:t>
            </w:r>
          </w:p>
        </w:tc>
        <w:tc>
          <w:tcPr>
            <w:tcW w:w="758" w:type="pct"/>
            <w:vMerge w:val="restart"/>
            <w:tcBorders>
              <w:top w:val="outset" w:sz="6" w:space="0" w:color="000000"/>
              <w:left w:val="outset" w:sz="6" w:space="0" w:color="000000"/>
              <w:bottom w:val="outset" w:sz="6" w:space="0" w:color="000000"/>
              <w:right w:val="outset" w:sz="6" w:space="0" w:color="000000"/>
            </w:tcBorders>
          </w:tcPr>
          <w:p w14:paraId="783317CC"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X</w:t>
            </w:r>
          </w:p>
        </w:tc>
        <w:tc>
          <w:tcPr>
            <w:tcW w:w="622" w:type="pct"/>
            <w:tcBorders>
              <w:top w:val="outset" w:sz="6" w:space="0" w:color="000000"/>
              <w:left w:val="outset" w:sz="6" w:space="0" w:color="000000"/>
              <w:bottom w:val="outset" w:sz="6" w:space="0" w:color="000000"/>
              <w:right w:val="outset" w:sz="6" w:space="0" w:color="000000"/>
            </w:tcBorders>
          </w:tcPr>
          <w:p w14:paraId="5B24E01F"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30B6FE92"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775103CC"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7A0BA45D"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14AF6675"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39881FD9"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5.1. valsts pamatbudžets</w:t>
            </w:r>
          </w:p>
        </w:tc>
        <w:tc>
          <w:tcPr>
            <w:tcW w:w="758" w:type="pct"/>
            <w:vMerge/>
            <w:tcBorders>
              <w:top w:val="outset" w:sz="6" w:space="0" w:color="000000"/>
              <w:left w:val="outset" w:sz="6" w:space="0" w:color="000000"/>
              <w:bottom w:val="outset" w:sz="6" w:space="0" w:color="000000"/>
              <w:right w:val="outset" w:sz="6" w:space="0" w:color="000000"/>
            </w:tcBorders>
            <w:vAlign w:val="center"/>
          </w:tcPr>
          <w:p w14:paraId="363AA68B" w14:textId="77777777" w:rsidR="008A67B1" w:rsidRPr="008A67B1" w:rsidRDefault="008A67B1" w:rsidP="008A67B1">
            <w:pPr>
              <w:jc w:val="center"/>
              <w:rPr>
                <w:sz w:val="28"/>
                <w:szCs w:val="28"/>
                <w:lang w:eastAsia="ru-RU"/>
              </w:rPr>
            </w:pPr>
          </w:p>
        </w:tc>
        <w:tc>
          <w:tcPr>
            <w:tcW w:w="622" w:type="pct"/>
            <w:tcBorders>
              <w:top w:val="outset" w:sz="6" w:space="0" w:color="000000"/>
              <w:left w:val="outset" w:sz="6" w:space="0" w:color="000000"/>
              <w:bottom w:val="outset" w:sz="6" w:space="0" w:color="000000"/>
              <w:right w:val="outset" w:sz="6" w:space="0" w:color="000000"/>
            </w:tcBorders>
          </w:tcPr>
          <w:p w14:paraId="0313ECC1"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2E6E5BD1"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5AC52124"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5795461B"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2880CFB9"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27FA5884"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5.2. speciālais budžets</w:t>
            </w:r>
          </w:p>
        </w:tc>
        <w:tc>
          <w:tcPr>
            <w:tcW w:w="758" w:type="pct"/>
            <w:vMerge/>
            <w:tcBorders>
              <w:top w:val="outset" w:sz="6" w:space="0" w:color="000000"/>
              <w:left w:val="outset" w:sz="6" w:space="0" w:color="000000"/>
              <w:bottom w:val="outset" w:sz="6" w:space="0" w:color="000000"/>
              <w:right w:val="outset" w:sz="6" w:space="0" w:color="000000"/>
            </w:tcBorders>
            <w:vAlign w:val="center"/>
          </w:tcPr>
          <w:p w14:paraId="4A229AC4" w14:textId="77777777" w:rsidR="008A67B1" w:rsidRPr="008A67B1" w:rsidRDefault="008A67B1" w:rsidP="008A67B1">
            <w:pPr>
              <w:jc w:val="center"/>
              <w:rPr>
                <w:sz w:val="28"/>
                <w:szCs w:val="28"/>
                <w:lang w:eastAsia="ru-RU"/>
              </w:rPr>
            </w:pPr>
          </w:p>
        </w:tc>
        <w:tc>
          <w:tcPr>
            <w:tcW w:w="622" w:type="pct"/>
            <w:tcBorders>
              <w:top w:val="outset" w:sz="6" w:space="0" w:color="000000"/>
              <w:left w:val="outset" w:sz="6" w:space="0" w:color="000000"/>
              <w:bottom w:val="outset" w:sz="6" w:space="0" w:color="000000"/>
              <w:right w:val="outset" w:sz="6" w:space="0" w:color="000000"/>
            </w:tcBorders>
          </w:tcPr>
          <w:p w14:paraId="2C9830BD"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65928CD6"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4231E733"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0F7F7A3B"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22082893"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70ADBF13"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5.3. pašvaldību budžets</w:t>
            </w:r>
          </w:p>
        </w:tc>
        <w:tc>
          <w:tcPr>
            <w:tcW w:w="758" w:type="pct"/>
            <w:vMerge/>
            <w:tcBorders>
              <w:top w:val="outset" w:sz="6" w:space="0" w:color="000000"/>
              <w:left w:val="outset" w:sz="6" w:space="0" w:color="000000"/>
              <w:bottom w:val="outset" w:sz="6" w:space="0" w:color="000000"/>
              <w:right w:val="outset" w:sz="6" w:space="0" w:color="000000"/>
            </w:tcBorders>
            <w:vAlign w:val="center"/>
          </w:tcPr>
          <w:p w14:paraId="5488380F" w14:textId="77777777" w:rsidR="008A67B1" w:rsidRPr="008A67B1" w:rsidRDefault="008A67B1" w:rsidP="008A67B1">
            <w:pPr>
              <w:jc w:val="center"/>
              <w:rPr>
                <w:sz w:val="28"/>
                <w:szCs w:val="28"/>
                <w:lang w:eastAsia="ru-RU"/>
              </w:rPr>
            </w:pPr>
          </w:p>
        </w:tc>
        <w:tc>
          <w:tcPr>
            <w:tcW w:w="622" w:type="pct"/>
            <w:tcBorders>
              <w:top w:val="outset" w:sz="6" w:space="0" w:color="000000"/>
              <w:left w:val="outset" w:sz="6" w:space="0" w:color="000000"/>
              <w:bottom w:val="outset" w:sz="6" w:space="0" w:color="000000"/>
              <w:right w:val="outset" w:sz="6" w:space="0" w:color="000000"/>
            </w:tcBorders>
          </w:tcPr>
          <w:p w14:paraId="08DB708B"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657936D9"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7639FF11"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29FB200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19FE28BA"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2E095131" w14:textId="77777777" w:rsidR="008A67B1" w:rsidRPr="008A67B1" w:rsidRDefault="008A67B1" w:rsidP="008A67B1">
            <w:pPr>
              <w:jc w:val="both"/>
              <w:rPr>
                <w:sz w:val="28"/>
                <w:szCs w:val="28"/>
                <w:lang w:eastAsia="ru-RU"/>
              </w:rPr>
            </w:pPr>
            <w:r w:rsidRPr="008A67B1">
              <w:rPr>
                <w:sz w:val="28"/>
                <w:szCs w:val="28"/>
                <w:lang w:eastAsia="ru-RU"/>
              </w:rPr>
              <w:t>6. Detalizēts ieņēmumu un izdevu</w:t>
            </w:r>
            <w:r w:rsidRPr="008A67B1">
              <w:rPr>
                <w:sz w:val="28"/>
                <w:szCs w:val="28"/>
                <w:lang w:eastAsia="ru-RU"/>
              </w:rPr>
              <w:softHyphen/>
              <w:t xml:space="preserve">mu aprēķins (ja nepieciešams, detalizētu ieņēmumu un izdevumu </w:t>
            </w:r>
            <w:r w:rsidRPr="008A67B1">
              <w:rPr>
                <w:sz w:val="28"/>
                <w:szCs w:val="28"/>
                <w:lang w:eastAsia="ru-RU"/>
              </w:rPr>
              <w:lastRenderedPageBreak/>
              <w:t>aprēķinu var pievienot anotācijas pielikumā):</w:t>
            </w:r>
          </w:p>
        </w:tc>
        <w:tc>
          <w:tcPr>
            <w:tcW w:w="3170" w:type="pct"/>
            <w:gridSpan w:val="5"/>
            <w:vMerge w:val="restart"/>
            <w:tcBorders>
              <w:top w:val="outset" w:sz="6" w:space="0" w:color="000000"/>
              <w:left w:val="outset" w:sz="6" w:space="0" w:color="000000"/>
              <w:bottom w:val="outset" w:sz="6" w:space="0" w:color="000000"/>
              <w:right w:val="outset" w:sz="6" w:space="0" w:color="000000"/>
            </w:tcBorders>
            <w:vAlign w:val="center"/>
          </w:tcPr>
          <w:p w14:paraId="4380B9D6" w14:textId="6874E84B" w:rsidR="005D47AB" w:rsidRPr="005D47AB" w:rsidRDefault="005D47AB" w:rsidP="005D47AB">
            <w:pPr>
              <w:jc w:val="both"/>
              <w:rPr>
                <w:sz w:val="28"/>
                <w:szCs w:val="28"/>
              </w:rPr>
            </w:pPr>
            <w:r w:rsidRPr="005D47AB">
              <w:rPr>
                <w:sz w:val="28"/>
                <w:szCs w:val="28"/>
              </w:rPr>
              <w:lastRenderedPageBreak/>
              <w:t xml:space="preserve">Ņemot vērā biedrību un nodibinājumu īpašumā esošo nekustamo īpašumu izmaiņas (ar 2018. gada 1. janvāri tiek paredzēts biedrību un nodibinājumu piederošo ēku vai inženierbūvju saraksta, kas netiek apliktas ar </w:t>
            </w:r>
            <w:r w:rsidRPr="005D47AB">
              <w:rPr>
                <w:sz w:val="28"/>
                <w:szCs w:val="28"/>
              </w:rPr>
              <w:lastRenderedPageBreak/>
              <w:t>nekustamā ī</w:t>
            </w:r>
            <w:r>
              <w:rPr>
                <w:sz w:val="28"/>
                <w:szCs w:val="28"/>
              </w:rPr>
              <w:t xml:space="preserve">pašuma nodokli, </w:t>
            </w:r>
            <w:r w:rsidRPr="005D47AB">
              <w:rPr>
                <w:sz w:val="28"/>
                <w:szCs w:val="28"/>
              </w:rPr>
              <w:t>papildināšana ar biedrību “</w:t>
            </w:r>
            <w:proofErr w:type="spellStart"/>
            <w:r w:rsidRPr="005D47AB">
              <w:rPr>
                <w:sz w:val="28"/>
                <w:szCs w:val="28"/>
              </w:rPr>
              <w:t>Baltaine</w:t>
            </w:r>
            <w:proofErr w:type="spellEnd"/>
            <w:r w:rsidRPr="005D47AB">
              <w:rPr>
                <w:sz w:val="28"/>
                <w:szCs w:val="28"/>
              </w:rPr>
              <w:t>”, biedrību “Latvijas Nedzirdīgo savienība”, biedrību “Dobeles Vācu kultūras biedrība”, biedrību “Latvijas Neredzīgo biedrība”, nodibināj</w:t>
            </w:r>
            <w:r>
              <w:rPr>
                <w:sz w:val="28"/>
                <w:szCs w:val="28"/>
              </w:rPr>
              <w:t>u</w:t>
            </w:r>
            <w:r w:rsidRPr="005D47AB">
              <w:rPr>
                <w:sz w:val="28"/>
                <w:szCs w:val="28"/>
              </w:rPr>
              <w:t xml:space="preserve">mu “Fonds “Ziedot”” un nodibinājumu “Valmieras novada fonds” piederošajiem nekustamajiem īpašumiem (ēkas un telpu grupas)), 2018. gadā un turpmāk pašvaldību budžeta ieņēmumi no nekustamā īpašuma nodokļa samazināsies par </w:t>
            </w:r>
            <w:r w:rsidRPr="005D47AB">
              <w:rPr>
                <w:b/>
                <w:sz w:val="28"/>
                <w:szCs w:val="28"/>
              </w:rPr>
              <w:t>7,0 tūkst. </w:t>
            </w:r>
            <w:proofErr w:type="spellStart"/>
            <w:r w:rsidRPr="005D47AB">
              <w:rPr>
                <w:b/>
                <w:i/>
                <w:sz w:val="28"/>
                <w:szCs w:val="28"/>
              </w:rPr>
              <w:t>euro</w:t>
            </w:r>
            <w:proofErr w:type="spellEnd"/>
            <w:r w:rsidRPr="005D47AB">
              <w:rPr>
                <w:b/>
                <w:sz w:val="28"/>
                <w:szCs w:val="28"/>
              </w:rPr>
              <w:t>.</w:t>
            </w:r>
            <w:r w:rsidRPr="005D47AB">
              <w:rPr>
                <w:sz w:val="28"/>
                <w:szCs w:val="28"/>
              </w:rPr>
              <w:t xml:space="preserve"> </w:t>
            </w:r>
          </w:p>
          <w:p w14:paraId="3C662F31" w14:textId="77777777" w:rsidR="005D47AB" w:rsidRPr="005D47AB" w:rsidRDefault="005D47AB" w:rsidP="005D47AB">
            <w:pPr>
              <w:jc w:val="both"/>
              <w:rPr>
                <w:sz w:val="28"/>
                <w:szCs w:val="28"/>
              </w:rPr>
            </w:pPr>
          </w:p>
          <w:p w14:paraId="62E22DA6" w14:textId="178E7F42" w:rsidR="008A67B1" w:rsidRPr="009A3E79" w:rsidRDefault="005D47AB" w:rsidP="005D47AB">
            <w:pPr>
              <w:jc w:val="both"/>
              <w:rPr>
                <w:sz w:val="28"/>
                <w:szCs w:val="28"/>
                <w:lang w:eastAsia="ru-RU"/>
              </w:rPr>
            </w:pPr>
            <w:r w:rsidRPr="005D47AB">
              <w:rPr>
                <w:sz w:val="28"/>
                <w:szCs w:val="28"/>
              </w:rPr>
              <w:t>Bied</w:t>
            </w:r>
            <w:r>
              <w:rPr>
                <w:sz w:val="28"/>
                <w:szCs w:val="28"/>
              </w:rPr>
              <w:t>rības “Sabiedrība par atklātību-</w:t>
            </w:r>
            <w:r w:rsidRPr="005D47AB">
              <w:rPr>
                <w:sz w:val="28"/>
                <w:szCs w:val="28"/>
              </w:rPr>
              <w:t xml:space="preserve">Delna” svītrošana 2017. gadā </w:t>
            </w:r>
            <w:r w:rsidR="005C011F">
              <w:rPr>
                <w:sz w:val="28"/>
                <w:szCs w:val="28"/>
              </w:rPr>
              <w:t>no šī saraksta</w:t>
            </w:r>
            <w:bookmarkStart w:id="0" w:name="_GoBack"/>
            <w:bookmarkEnd w:id="0"/>
            <w:r w:rsidRPr="005D47AB">
              <w:rPr>
                <w:sz w:val="28"/>
                <w:szCs w:val="28"/>
              </w:rPr>
              <w:t xml:space="preserve"> rada </w:t>
            </w:r>
            <w:r w:rsidRPr="005D47AB">
              <w:rPr>
                <w:b/>
                <w:sz w:val="28"/>
                <w:szCs w:val="28"/>
              </w:rPr>
              <w:t>nebūtisku</w:t>
            </w:r>
            <w:r w:rsidRPr="005D47AB">
              <w:rPr>
                <w:sz w:val="28"/>
                <w:szCs w:val="28"/>
              </w:rPr>
              <w:t xml:space="preserve"> fiskālo ietekmi uz pašvaldību budžeta ieņēmumiem.</w:t>
            </w:r>
          </w:p>
        </w:tc>
      </w:tr>
      <w:tr w:rsidR="008A67B1" w:rsidRPr="00421687" w14:paraId="1071BDB9"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466D1EDE"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lastRenderedPageBreak/>
              <w:t>6.1. detalizēts ieņēmumu aprēķins</w:t>
            </w:r>
          </w:p>
        </w:tc>
        <w:tc>
          <w:tcPr>
            <w:tcW w:w="3170" w:type="pct"/>
            <w:gridSpan w:val="5"/>
            <w:vMerge/>
            <w:tcBorders>
              <w:top w:val="outset" w:sz="6" w:space="0" w:color="000000"/>
              <w:left w:val="outset" w:sz="6" w:space="0" w:color="000000"/>
              <w:bottom w:val="outset" w:sz="6" w:space="0" w:color="000000"/>
              <w:right w:val="outset" w:sz="6" w:space="0" w:color="000000"/>
            </w:tcBorders>
            <w:vAlign w:val="center"/>
          </w:tcPr>
          <w:p w14:paraId="6346066F" w14:textId="77777777" w:rsidR="008A67B1" w:rsidRPr="008A67B1" w:rsidRDefault="008A67B1" w:rsidP="008A67B1">
            <w:pPr>
              <w:jc w:val="both"/>
              <w:rPr>
                <w:sz w:val="28"/>
                <w:szCs w:val="28"/>
                <w:lang w:eastAsia="ru-RU"/>
              </w:rPr>
            </w:pPr>
          </w:p>
        </w:tc>
      </w:tr>
      <w:tr w:rsidR="008A67B1" w:rsidRPr="00421687" w14:paraId="0AC2237F"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76881D2C"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6.2. detalizēts izdevumu aprēķins</w:t>
            </w:r>
          </w:p>
        </w:tc>
        <w:tc>
          <w:tcPr>
            <w:tcW w:w="3170" w:type="pct"/>
            <w:gridSpan w:val="5"/>
            <w:vMerge/>
            <w:tcBorders>
              <w:top w:val="outset" w:sz="6" w:space="0" w:color="000000"/>
              <w:left w:val="outset" w:sz="6" w:space="0" w:color="000000"/>
              <w:bottom w:val="outset" w:sz="6" w:space="0" w:color="000000"/>
              <w:right w:val="outset" w:sz="6" w:space="0" w:color="000000"/>
            </w:tcBorders>
            <w:vAlign w:val="center"/>
          </w:tcPr>
          <w:p w14:paraId="5ED41F50" w14:textId="77777777" w:rsidR="008A67B1" w:rsidRPr="008A67B1" w:rsidRDefault="008A67B1" w:rsidP="008A67B1">
            <w:pPr>
              <w:jc w:val="both"/>
              <w:rPr>
                <w:sz w:val="28"/>
                <w:szCs w:val="28"/>
                <w:lang w:eastAsia="ru-RU"/>
              </w:rPr>
            </w:pPr>
          </w:p>
        </w:tc>
      </w:tr>
      <w:tr w:rsidR="008A67B1" w:rsidRPr="00421687" w14:paraId="03C14F12"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54D87409"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7. Cita informācija</w:t>
            </w:r>
          </w:p>
        </w:tc>
        <w:tc>
          <w:tcPr>
            <w:tcW w:w="3170" w:type="pct"/>
            <w:gridSpan w:val="5"/>
            <w:tcBorders>
              <w:top w:val="outset" w:sz="6" w:space="0" w:color="000000"/>
              <w:left w:val="outset" w:sz="6" w:space="0" w:color="000000"/>
              <w:bottom w:val="outset" w:sz="6" w:space="0" w:color="000000"/>
              <w:right w:val="outset" w:sz="6" w:space="0" w:color="000000"/>
            </w:tcBorders>
          </w:tcPr>
          <w:p w14:paraId="0EE86041" w14:textId="77777777" w:rsidR="008A67B1" w:rsidRPr="008A67B1" w:rsidRDefault="008A67B1" w:rsidP="008A67B1">
            <w:pPr>
              <w:ind w:firstLine="117"/>
              <w:jc w:val="both"/>
              <w:rPr>
                <w:sz w:val="28"/>
                <w:szCs w:val="28"/>
                <w:lang w:eastAsia="ru-RU"/>
              </w:rPr>
            </w:pPr>
            <w:r w:rsidRPr="008A67B1">
              <w:rPr>
                <w:sz w:val="28"/>
                <w:szCs w:val="28"/>
                <w:lang w:eastAsia="ru-RU"/>
              </w:rPr>
              <w:t>Nav.</w:t>
            </w:r>
          </w:p>
        </w:tc>
      </w:tr>
    </w:tbl>
    <w:p w14:paraId="6E940DF1" w14:textId="77777777" w:rsidR="008A67B1" w:rsidRDefault="008A67B1" w:rsidP="001E4890">
      <w:pPr>
        <w:rPr>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2"/>
        <w:gridCol w:w="2305"/>
        <w:gridCol w:w="6767"/>
      </w:tblGrid>
      <w:tr w:rsidR="008515C5" w:rsidRPr="007C236D" w14:paraId="7C32B84E" w14:textId="77777777" w:rsidTr="008A67B1">
        <w:trPr>
          <w:trHeight w:val="291"/>
          <w:jc w:val="center"/>
        </w:trPr>
        <w:tc>
          <w:tcPr>
            <w:tcW w:w="9634" w:type="dxa"/>
            <w:gridSpan w:val="3"/>
          </w:tcPr>
          <w:p w14:paraId="7C32B84D" w14:textId="16D96661" w:rsidR="008515C5" w:rsidRPr="003B3204" w:rsidRDefault="008515C5" w:rsidP="002131F3">
            <w:pPr>
              <w:jc w:val="center"/>
              <w:rPr>
                <w:b/>
                <w:bCs/>
                <w:sz w:val="28"/>
                <w:szCs w:val="28"/>
              </w:rPr>
            </w:pPr>
            <w:r w:rsidRPr="003B3204">
              <w:rPr>
                <w:b/>
                <w:bCs/>
                <w:sz w:val="28"/>
                <w:szCs w:val="28"/>
              </w:rPr>
              <w:t xml:space="preserve">VI. </w:t>
            </w:r>
            <w:r w:rsidRPr="003B3204">
              <w:rPr>
                <w:b/>
                <w:sz w:val="28"/>
                <w:szCs w:val="28"/>
              </w:rPr>
              <w:t>Sabiedrības līdzdalība un komunikācijas aktivitātes</w:t>
            </w:r>
          </w:p>
        </w:tc>
      </w:tr>
      <w:tr w:rsidR="00693529" w:rsidRPr="007C236D" w14:paraId="7C32B852" w14:textId="77777777" w:rsidTr="008A67B1">
        <w:trPr>
          <w:trHeight w:val="1214"/>
          <w:jc w:val="center"/>
        </w:trPr>
        <w:tc>
          <w:tcPr>
            <w:tcW w:w="562" w:type="dxa"/>
          </w:tcPr>
          <w:p w14:paraId="7C32B84F" w14:textId="77777777" w:rsidR="008515C5" w:rsidRPr="003B3204" w:rsidRDefault="008515C5" w:rsidP="008515C5">
            <w:pPr>
              <w:rPr>
                <w:iCs/>
                <w:sz w:val="28"/>
                <w:szCs w:val="28"/>
              </w:rPr>
            </w:pPr>
            <w:r w:rsidRPr="003B3204">
              <w:rPr>
                <w:iCs/>
                <w:sz w:val="28"/>
                <w:szCs w:val="28"/>
              </w:rPr>
              <w:t>1.</w:t>
            </w:r>
          </w:p>
        </w:tc>
        <w:tc>
          <w:tcPr>
            <w:tcW w:w="2305" w:type="dxa"/>
          </w:tcPr>
          <w:p w14:paraId="7C32B850" w14:textId="77777777" w:rsidR="008515C5" w:rsidRPr="003B3204" w:rsidRDefault="008515C5" w:rsidP="008515C5">
            <w:pPr>
              <w:rPr>
                <w:iCs/>
                <w:sz w:val="28"/>
                <w:szCs w:val="28"/>
              </w:rPr>
            </w:pPr>
            <w:r w:rsidRPr="003B3204">
              <w:rPr>
                <w:sz w:val="28"/>
                <w:szCs w:val="28"/>
              </w:rPr>
              <w:t>Plānotās sabiedrības līdzdalības un komunikācijas aktivitātes saistībā ar projektu</w:t>
            </w:r>
          </w:p>
        </w:tc>
        <w:tc>
          <w:tcPr>
            <w:tcW w:w="6767" w:type="dxa"/>
          </w:tcPr>
          <w:p w14:paraId="3FA0EDEB" w14:textId="3464B025" w:rsidR="004B619D" w:rsidRDefault="00FC78C9" w:rsidP="004B619D">
            <w:pPr>
              <w:jc w:val="both"/>
              <w:rPr>
                <w:sz w:val="28"/>
                <w:szCs w:val="28"/>
              </w:rPr>
            </w:pPr>
            <w:r>
              <w:rPr>
                <w:sz w:val="28"/>
                <w:szCs w:val="28"/>
              </w:rPr>
              <w:t xml:space="preserve">Sabiedrības informēšanai </w:t>
            </w:r>
            <w:r w:rsidR="004B619D">
              <w:rPr>
                <w:sz w:val="28"/>
                <w:szCs w:val="28"/>
              </w:rPr>
              <w:t>uzziņa par Projekta izstrādi publicēta</w:t>
            </w:r>
            <w:r w:rsidR="00270E3F" w:rsidRPr="003B3204">
              <w:rPr>
                <w:sz w:val="28"/>
                <w:szCs w:val="28"/>
              </w:rPr>
              <w:t xml:space="preserve"> Finanšu ministrijas mājaslapas sadaļā “Sabiedrības līdzdalība”</w:t>
            </w:r>
            <w:r w:rsidR="004B619D">
              <w:rPr>
                <w:sz w:val="28"/>
                <w:szCs w:val="28"/>
              </w:rPr>
              <w:t>.</w:t>
            </w:r>
          </w:p>
          <w:p w14:paraId="746EB69E" w14:textId="216CDC50" w:rsidR="008C75D2" w:rsidRPr="004B619D" w:rsidRDefault="00CA4345" w:rsidP="004B619D">
            <w:pPr>
              <w:jc w:val="both"/>
              <w:rPr>
                <w:sz w:val="28"/>
                <w:szCs w:val="28"/>
              </w:rPr>
            </w:pPr>
            <w:r>
              <w:rPr>
                <w:sz w:val="28"/>
                <w:szCs w:val="28"/>
              </w:rPr>
              <w:t>I</w:t>
            </w:r>
            <w:r w:rsidR="008C75D2" w:rsidRPr="004B619D">
              <w:rPr>
                <w:sz w:val="28"/>
                <w:szCs w:val="28"/>
              </w:rPr>
              <w:t>r notikusi aktīva telefoniska un elektroniska komunikācija ar biedrībām</w:t>
            </w:r>
            <w:r w:rsidR="004B619D">
              <w:rPr>
                <w:sz w:val="28"/>
                <w:szCs w:val="28"/>
              </w:rPr>
              <w:t xml:space="preserve"> un nodibinājumiem</w:t>
            </w:r>
            <w:r w:rsidR="008C75D2" w:rsidRPr="004B619D">
              <w:rPr>
                <w:sz w:val="28"/>
                <w:szCs w:val="28"/>
              </w:rPr>
              <w:t>, kur</w:t>
            </w:r>
            <w:r w:rsidR="004B619D">
              <w:rPr>
                <w:sz w:val="28"/>
                <w:szCs w:val="28"/>
              </w:rPr>
              <w:t>i</w:t>
            </w:r>
            <w:r w:rsidR="008C75D2" w:rsidRPr="004B619D">
              <w:rPr>
                <w:sz w:val="28"/>
                <w:szCs w:val="28"/>
              </w:rPr>
              <w:t xml:space="preserve"> interesējās un pārliecinājās par biedrībai</w:t>
            </w:r>
            <w:r w:rsidR="004B619D">
              <w:rPr>
                <w:sz w:val="28"/>
                <w:szCs w:val="28"/>
              </w:rPr>
              <w:t xml:space="preserve"> vai nodibinājumam</w:t>
            </w:r>
            <w:r w:rsidR="008C75D2" w:rsidRPr="004B619D">
              <w:rPr>
                <w:sz w:val="28"/>
                <w:szCs w:val="28"/>
              </w:rPr>
              <w:t xml:space="preserve"> veicamajām vai neveicamajām darbībām saistībā ar Ministru kabineta noteikumos Nr.760 un Rīkojumā noteikto.</w:t>
            </w:r>
          </w:p>
          <w:p w14:paraId="7C32B851" w14:textId="7BE91EEE" w:rsidR="008C75D2" w:rsidRPr="003B3204" w:rsidRDefault="008C75D2" w:rsidP="004B619D">
            <w:pPr>
              <w:jc w:val="both"/>
              <w:rPr>
                <w:sz w:val="28"/>
                <w:szCs w:val="28"/>
              </w:rPr>
            </w:pPr>
            <w:r w:rsidRPr="004B619D">
              <w:rPr>
                <w:sz w:val="28"/>
                <w:szCs w:val="28"/>
              </w:rPr>
              <w:t>Jebkurai biedrībai</w:t>
            </w:r>
            <w:r w:rsidR="004B619D">
              <w:rPr>
                <w:sz w:val="28"/>
                <w:szCs w:val="28"/>
              </w:rPr>
              <w:t xml:space="preserve"> vai nodibinājumam</w:t>
            </w:r>
            <w:r w:rsidRPr="004B619D">
              <w:rPr>
                <w:sz w:val="28"/>
                <w:szCs w:val="28"/>
              </w:rPr>
              <w:t xml:space="preserve">, </w:t>
            </w:r>
            <w:r w:rsidR="004B619D">
              <w:rPr>
                <w:sz w:val="28"/>
                <w:szCs w:val="28"/>
              </w:rPr>
              <w:t>kas</w:t>
            </w:r>
            <w:r w:rsidRPr="004B619D">
              <w:rPr>
                <w:sz w:val="28"/>
                <w:szCs w:val="28"/>
              </w:rPr>
              <w:t xml:space="preserve"> atbilst Ministru kabineta noteikumu Nr.760 2.punktā minētajiem kritērijiem, bija tiesības iesniegt šo noteikumu 4.punktā minēto iesniegumu un biedrībai</w:t>
            </w:r>
            <w:r w:rsidR="004B619D">
              <w:rPr>
                <w:sz w:val="28"/>
                <w:szCs w:val="28"/>
              </w:rPr>
              <w:t xml:space="preserve"> vai nodibinājumam</w:t>
            </w:r>
            <w:r w:rsidRPr="004B619D">
              <w:rPr>
                <w:sz w:val="28"/>
                <w:szCs w:val="28"/>
              </w:rPr>
              <w:t xml:space="preserve">, </w:t>
            </w:r>
            <w:r w:rsidR="004B619D">
              <w:rPr>
                <w:sz w:val="28"/>
                <w:szCs w:val="28"/>
              </w:rPr>
              <w:t>kas</w:t>
            </w:r>
            <w:r w:rsidRPr="004B619D">
              <w:rPr>
                <w:sz w:val="28"/>
                <w:szCs w:val="28"/>
              </w:rPr>
              <w:t xml:space="preserve"> vairs neatbilst Ministru kabineta noteikumu Nr.760 2.punktā minētajiem kritērijiem, bija pienākums iesniegt šo noteikumu 10.punktā minēto informāciju.</w:t>
            </w:r>
          </w:p>
        </w:tc>
      </w:tr>
      <w:tr w:rsidR="00693529" w:rsidRPr="007C236D" w14:paraId="7C32B856" w14:textId="77777777" w:rsidTr="008A67B1">
        <w:trPr>
          <w:trHeight w:val="594"/>
          <w:jc w:val="center"/>
        </w:trPr>
        <w:tc>
          <w:tcPr>
            <w:tcW w:w="562" w:type="dxa"/>
          </w:tcPr>
          <w:p w14:paraId="7C32B853" w14:textId="1BD4244B" w:rsidR="008515C5" w:rsidRPr="003B3204" w:rsidRDefault="008515C5" w:rsidP="008515C5">
            <w:pPr>
              <w:rPr>
                <w:iCs/>
                <w:sz w:val="28"/>
                <w:szCs w:val="28"/>
              </w:rPr>
            </w:pPr>
            <w:r w:rsidRPr="003B3204">
              <w:rPr>
                <w:iCs/>
                <w:sz w:val="28"/>
                <w:szCs w:val="28"/>
              </w:rPr>
              <w:t>2.</w:t>
            </w:r>
          </w:p>
        </w:tc>
        <w:tc>
          <w:tcPr>
            <w:tcW w:w="2305" w:type="dxa"/>
          </w:tcPr>
          <w:p w14:paraId="7C32B854" w14:textId="77777777" w:rsidR="008515C5" w:rsidRPr="003B3204" w:rsidRDefault="008515C5" w:rsidP="008515C5">
            <w:pPr>
              <w:rPr>
                <w:sz w:val="28"/>
                <w:szCs w:val="28"/>
              </w:rPr>
            </w:pPr>
            <w:r w:rsidRPr="003B3204">
              <w:rPr>
                <w:sz w:val="28"/>
                <w:szCs w:val="28"/>
              </w:rPr>
              <w:t>Sabiedrības līdzdalība projekta izstrādē</w:t>
            </w:r>
          </w:p>
        </w:tc>
        <w:tc>
          <w:tcPr>
            <w:tcW w:w="6767" w:type="dxa"/>
          </w:tcPr>
          <w:p w14:paraId="7C32B855" w14:textId="2AD5B878" w:rsidR="008515C5" w:rsidRPr="004B619D" w:rsidRDefault="004B619D" w:rsidP="004B619D">
            <w:pPr>
              <w:jc w:val="both"/>
              <w:rPr>
                <w:sz w:val="28"/>
                <w:szCs w:val="28"/>
              </w:rPr>
            </w:pPr>
            <w:r w:rsidRPr="004B619D">
              <w:rPr>
                <w:sz w:val="28"/>
                <w:szCs w:val="28"/>
              </w:rPr>
              <w:t xml:space="preserve">Finanšu ministrija saņēma </w:t>
            </w:r>
            <w:r>
              <w:rPr>
                <w:sz w:val="28"/>
                <w:szCs w:val="28"/>
              </w:rPr>
              <w:t>3</w:t>
            </w:r>
            <w:r w:rsidRPr="004B619D">
              <w:rPr>
                <w:sz w:val="28"/>
                <w:szCs w:val="28"/>
              </w:rPr>
              <w:t xml:space="preserve"> biedrību</w:t>
            </w:r>
            <w:r>
              <w:rPr>
                <w:sz w:val="28"/>
                <w:szCs w:val="28"/>
              </w:rPr>
              <w:t>,</w:t>
            </w:r>
            <w:r w:rsidRPr="004B619D">
              <w:rPr>
                <w:sz w:val="28"/>
                <w:szCs w:val="28"/>
              </w:rPr>
              <w:t xml:space="preserve"> </w:t>
            </w:r>
            <w:r>
              <w:rPr>
                <w:sz w:val="28"/>
                <w:szCs w:val="28"/>
              </w:rPr>
              <w:t>2</w:t>
            </w:r>
            <w:r w:rsidRPr="004B619D">
              <w:rPr>
                <w:sz w:val="28"/>
                <w:szCs w:val="28"/>
              </w:rPr>
              <w:t xml:space="preserve"> invalīdu biedrīb</w:t>
            </w:r>
            <w:r>
              <w:rPr>
                <w:sz w:val="28"/>
                <w:szCs w:val="28"/>
              </w:rPr>
              <w:t>u un 2 nodibinājumu</w:t>
            </w:r>
            <w:r w:rsidRPr="004B619D">
              <w:rPr>
                <w:sz w:val="28"/>
                <w:szCs w:val="28"/>
              </w:rPr>
              <w:t xml:space="preserve"> pieteikumu nekustamā īpašuma n</w:t>
            </w:r>
            <w:r>
              <w:rPr>
                <w:sz w:val="28"/>
                <w:szCs w:val="28"/>
              </w:rPr>
              <w:t>odokļa atbrīvojuma piešķiršanai.</w:t>
            </w:r>
          </w:p>
        </w:tc>
      </w:tr>
      <w:tr w:rsidR="00693529" w:rsidRPr="007C236D" w14:paraId="7C32B85A" w14:textId="77777777" w:rsidTr="008A67B1">
        <w:trPr>
          <w:trHeight w:val="607"/>
          <w:jc w:val="center"/>
        </w:trPr>
        <w:tc>
          <w:tcPr>
            <w:tcW w:w="562" w:type="dxa"/>
          </w:tcPr>
          <w:p w14:paraId="7C32B857" w14:textId="77777777" w:rsidR="008515C5" w:rsidRPr="003B3204" w:rsidRDefault="008515C5" w:rsidP="008515C5">
            <w:pPr>
              <w:rPr>
                <w:iCs/>
                <w:sz w:val="28"/>
                <w:szCs w:val="28"/>
              </w:rPr>
            </w:pPr>
            <w:r w:rsidRPr="003B3204">
              <w:rPr>
                <w:iCs/>
                <w:sz w:val="28"/>
                <w:szCs w:val="28"/>
              </w:rPr>
              <w:t>3.</w:t>
            </w:r>
          </w:p>
        </w:tc>
        <w:tc>
          <w:tcPr>
            <w:tcW w:w="2305" w:type="dxa"/>
          </w:tcPr>
          <w:p w14:paraId="7C32B858" w14:textId="77777777" w:rsidR="008515C5" w:rsidRPr="003B3204" w:rsidRDefault="008515C5" w:rsidP="008515C5">
            <w:pPr>
              <w:rPr>
                <w:iCs/>
                <w:sz w:val="28"/>
                <w:szCs w:val="28"/>
              </w:rPr>
            </w:pPr>
            <w:r w:rsidRPr="003B3204">
              <w:rPr>
                <w:sz w:val="28"/>
                <w:szCs w:val="28"/>
              </w:rPr>
              <w:t>Sabiedrības līdzdalības rezultāti</w:t>
            </w:r>
          </w:p>
        </w:tc>
        <w:tc>
          <w:tcPr>
            <w:tcW w:w="6767" w:type="dxa"/>
          </w:tcPr>
          <w:p w14:paraId="7C32B859" w14:textId="3337C8E7" w:rsidR="008515C5" w:rsidRPr="004B619D" w:rsidRDefault="004B619D" w:rsidP="004B619D">
            <w:pPr>
              <w:jc w:val="both"/>
              <w:rPr>
                <w:iCs/>
                <w:sz w:val="28"/>
                <w:szCs w:val="28"/>
              </w:rPr>
            </w:pPr>
            <w:r w:rsidRPr="004B619D">
              <w:rPr>
                <w:sz w:val="28"/>
                <w:szCs w:val="28"/>
              </w:rPr>
              <w:t xml:space="preserve">Finanšu ministrijā saņemtie iesniegumi tika izskatīti un </w:t>
            </w:r>
            <w:r>
              <w:rPr>
                <w:sz w:val="28"/>
                <w:szCs w:val="28"/>
              </w:rPr>
              <w:t>21 nekustamais īpašums</w:t>
            </w:r>
            <w:r w:rsidRPr="004B619D">
              <w:rPr>
                <w:sz w:val="28"/>
                <w:szCs w:val="28"/>
              </w:rPr>
              <w:t xml:space="preserve"> (ēkas un telpu grupas)</w:t>
            </w:r>
            <w:r>
              <w:rPr>
                <w:sz w:val="28"/>
                <w:szCs w:val="28"/>
              </w:rPr>
              <w:t xml:space="preserve"> tiek iekļauts</w:t>
            </w:r>
            <w:r w:rsidRPr="004B619D">
              <w:rPr>
                <w:sz w:val="28"/>
                <w:szCs w:val="28"/>
              </w:rPr>
              <w:t xml:space="preserve"> Rīkojumā, bet </w:t>
            </w:r>
            <w:r>
              <w:rPr>
                <w:sz w:val="28"/>
                <w:szCs w:val="28"/>
              </w:rPr>
              <w:t xml:space="preserve">2 nekustamie īpašumi netiks iekļauti Rīkojumā, jo neatbilst </w:t>
            </w:r>
            <w:r w:rsidRPr="00A3309E">
              <w:rPr>
                <w:sz w:val="28"/>
                <w:szCs w:val="28"/>
              </w:rPr>
              <w:t>Ministru kabineta noteikumu Nr.760</w:t>
            </w:r>
            <w:r>
              <w:rPr>
                <w:sz w:val="28"/>
                <w:szCs w:val="28"/>
              </w:rPr>
              <w:t xml:space="preserve"> 2.3.apakšpunktā noteiktajam kritērijam, ka ēkas un inženierbūves tiek izmantotas tajā sabiedriskā labuma darbības jomā, kas noteikta lēmumā par sabiedriskā labuma organizācijas statusa piešķiršanu.</w:t>
            </w:r>
          </w:p>
        </w:tc>
      </w:tr>
      <w:tr w:rsidR="00693529" w:rsidRPr="007C236D" w14:paraId="7C32B85E" w14:textId="77777777" w:rsidTr="008A67B1">
        <w:trPr>
          <w:trHeight w:val="315"/>
          <w:jc w:val="center"/>
        </w:trPr>
        <w:tc>
          <w:tcPr>
            <w:tcW w:w="562" w:type="dxa"/>
          </w:tcPr>
          <w:p w14:paraId="7C32B85B" w14:textId="4366D321" w:rsidR="008515C5" w:rsidRPr="003B3204" w:rsidRDefault="008515C5" w:rsidP="008515C5">
            <w:pPr>
              <w:rPr>
                <w:iCs/>
                <w:sz w:val="28"/>
                <w:szCs w:val="28"/>
              </w:rPr>
            </w:pPr>
            <w:r w:rsidRPr="003B3204">
              <w:rPr>
                <w:iCs/>
                <w:sz w:val="28"/>
                <w:szCs w:val="28"/>
              </w:rPr>
              <w:t>4.</w:t>
            </w:r>
          </w:p>
        </w:tc>
        <w:tc>
          <w:tcPr>
            <w:tcW w:w="2305" w:type="dxa"/>
          </w:tcPr>
          <w:p w14:paraId="7C32B85C" w14:textId="77777777" w:rsidR="008515C5" w:rsidRPr="003B3204" w:rsidRDefault="008515C5" w:rsidP="008515C5">
            <w:pPr>
              <w:rPr>
                <w:sz w:val="28"/>
                <w:szCs w:val="28"/>
              </w:rPr>
            </w:pPr>
            <w:r w:rsidRPr="003B3204">
              <w:rPr>
                <w:sz w:val="28"/>
                <w:szCs w:val="28"/>
              </w:rPr>
              <w:t>Cita informācija</w:t>
            </w:r>
          </w:p>
        </w:tc>
        <w:tc>
          <w:tcPr>
            <w:tcW w:w="6767" w:type="dxa"/>
          </w:tcPr>
          <w:p w14:paraId="7C32B85D" w14:textId="77777777" w:rsidR="008515C5" w:rsidRPr="003B3204" w:rsidRDefault="008515C5" w:rsidP="008515C5">
            <w:pPr>
              <w:rPr>
                <w:sz w:val="28"/>
                <w:szCs w:val="28"/>
              </w:rPr>
            </w:pPr>
            <w:r w:rsidRPr="003B3204">
              <w:rPr>
                <w:sz w:val="28"/>
                <w:szCs w:val="28"/>
              </w:rPr>
              <w:t>Nav.</w:t>
            </w:r>
          </w:p>
        </w:tc>
      </w:tr>
    </w:tbl>
    <w:p w14:paraId="7C32B85F" w14:textId="77777777" w:rsidR="008515C5" w:rsidRDefault="008515C5" w:rsidP="001E4890">
      <w:pPr>
        <w:rPr>
          <w:sz w:val="28"/>
          <w:szCs w:val="28"/>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9"/>
        <w:gridCol w:w="4531"/>
        <w:gridCol w:w="4540"/>
      </w:tblGrid>
      <w:tr w:rsidR="001E4890" w:rsidRPr="007C236D" w14:paraId="7C32B861" w14:textId="77777777" w:rsidTr="008A67B1">
        <w:tc>
          <w:tcPr>
            <w:tcW w:w="5000" w:type="pct"/>
            <w:gridSpan w:val="3"/>
            <w:tcBorders>
              <w:top w:val="outset" w:sz="6" w:space="0" w:color="000000"/>
              <w:left w:val="outset" w:sz="6" w:space="0" w:color="000000"/>
              <w:bottom w:val="outset" w:sz="6" w:space="0" w:color="000000"/>
              <w:right w:val="outset" w:sz="6" w:space="0" w:color="000000"/>
            </w:tcBorders>
            <w:hideMark/>
          </w:tcPr>
          <w:p w14:paraId="7C32B860" w14:textId="77777777" w:rsidR="001E4890" w:rsidRPr="003B3204" w:rsidRDefault="001E4890" w:rsidP="00052654">
            <w:pPr>
              <w:pStyle w:val="NormalWeb"/>
              <w:spacing w:before="0" w:beforeAutospacing="0" w:after="0" w:afterAutospacing="0"/>
              <w:jc w:val="center"/>
              <w:rPr>
                <w:b/>
                <w:bCs/>
                <w:sz w:val="28"/>
                <w:szCs w:val="28"/>
              </w:rPr>
            </w:pPr>
            <w:r w:rsidRPr="003B3204">
              <w:rPr>
                <w:b/>
                <w:bCs/>
                <w:sz w:val="28"/>
                <w:szCs w:val="28"/>
              </w:rPr>
              <w:t>VII. Tiesību akta projekta izpildes nodrošināšana un tās ietekme uz institūcijām</w:t>
            </w:r>
          </w:p>
        </w:tc>
      </w:tr>
      <w:tr w:rsidR="001E4890" w:rsidRPr="007C236D" w14:paraId="7C32B865" w14:textId="77777777" w:rsidTr="008A67B1">
        <w:tc>
          <w:tcPr>
            <w:tcW w:w="295" w:type="pct"/>
            <w:tcBorders>
              <w:top w:val="outset" w:sz="6" w:space="0" w:color="000000"/>
              <w:left w:val="outset" w:sz="6" w:space="0" w:color="000000"/>
              <w:bottom w:val="outset" w:sz="6" w:space="0" w:color="000000"/>
              <w:right w:val="outset" w:sz="6" w:space="0" w:color="000000"/>
            </w:tcBorders>
            <w:hideMark/>
          </w:tcPr>
          <w:p w14:paraId="7C32B862" w14:textId="77777777" w:rsidR="001E4890" w:rsidRPr="003B3204" w:rsidRDefault="001E4890" w:rsidP="00052654">
            <w:pPr>
              <w:pStyle w:val="NormalWeb"/>
              <w:spacing w:before="0" w:beforeAutospacing="0" w:after="0" w:afterAutospacing="0"/>
              <w:rPr>
                <w:sz w:val="28"/>
                <w:szCs w:val="28"/>
              </w:rPr>
            </w:pPr>
            <w:r w:rsidRPr="003B3204">
              <w:rPr>
                <w:sz w:val="28"/>
                <w:szCs w:val="28"/>
              </w:rPr>
              <w:t>1.</w:t>
            </w:r>
          </w:p>
        </w:tc>
        <w:tc>
          <w:tcPr>
            <w:tcW w:w="2350" w:type="pct"/>
            <w:tcBorders>
              <w:top w:val="outset" w:sz="6" w:space="0" w:color="000000"/>
              <w:left w:val="outset" w:sz="6" w:space="0" w:color="000000"/>
              <w:bottom w:val="outset" w:sz="6" w:space="0" w:color="000000"/>
              <w:right w:val="outset" w:sz="6" w:space="0" w:color="000000"/>
            </w:tcBorders>
            <w:hideMark/>
          </w:tcPr>
          <w:p w14:paraId="7C32B863" w14:textId="77777777" w:rsidR="001E4890" w:rsidRPr="003B3204" w:rsidRDefault="001E4890" w:rsidP="00052654">
            <w:pPr>
              <w:pStyle w:val="NormalWeb"/>
              <w:spacing w:before="0" w:beforeAutospacing="0" w:after="0" w:afterAutospacing="0"/>
              <w:rPr>
                <w:sz w:val="28"/>
                <w:szCs w:val="28"/>
              </w:rPr>
            </w:pPr>
            <w:r w:rsidRPr="003B3204">
              <w:rPr>
                <w:sz w:val="28"/>
                <w:szCs w:val="28"/>
              </w:rPr>
              <w:t>Projekta izpildē iesaistītās institūcijas</w:t>
            </w:r>
          </w:p>
        </w:tc>
        <w:tc>
          <w:tcPr>
            <w:tcW w:w="2356" w:type="pct"/>
            <w:tcBorders>
              <w:top w:val="outset" w:sz="6" w:space="0" w:color="000000"/>
              <w:left w:val="outset" w:sz="6" w:space="0" w:color="000000"/>
              <w:bottom w:val="outset" w:sz="6" w:space="0" w:color="000000"/>
              <w:right w:val="outset" w:sz="6" w:space="0" w:color="000000"/>
            </w:tcBorders>
            <w:hideMark/>
          </w:tcPr>
          <w:p w14:paraId="7C32B864" w14:textId="3A5D110A" w:rsidR="001E4890" w:rsidRPr="00B37297" w:rsidRDefault="00B37297" w:rsidP="008D2DFA">
            <w:pPr>
              <w:pStyle w:val="NormalWeb"/>
              <w:spacing w:before="0" w:beforeAutospacing="0" w:after="0" w:afterAutospacing="0"/>
              <w:jc w:val="both"/>
              <w:rPr>
                <w:sz w:val="28"/>
                <w:szCs w:val="28"/>
              </w:rPr>
            </w:pPr>
            <w:r w:rsidRPr="00B37297">
              <w:rPr>
                <w:sz w:val="28"/>
                <w:szCs w:val="28"/>
              </w:rPr>
              <w:t>Projektu piemēros nekustamā īpašuma nodokļa administrācija – pilsētu un novadu pašvaldības.</w:t>
            </w:r>
          </w:p>
        </w:tc>
      </w:tr>
      <w:tr w:rsidR="001E4890" w:rsidRPr="007C236D" w14:paraId="7C32B86B" w14:textId="77777777" w:rsidTr="008A67B1">
        <w:tc>
          <w:tcPr>
            <w:tcW w:w="295" w:type="pct"/>
            <w:tcBorders>
              <w:top w:val="outset" w:sz="6" w:space="0" w:color="000000"/>
              <w:left w:val="outset" w:sz="6" w:space="0" w:color="000000"/>
              <w:bottom w:val="outset" w:sz="6" w:space="0" w:color="000000"/>
              <w:right w:val="outset" w:sz="6" w:space="0" w:color="000000"/>
            </w:tcBorders>
            <w:hideMark/>
          </w:tcPr>
          <w:p w14:paraId="7C32B866" w14:textId="77777777" w:rsidR="001E4890" w:rsidRPr="003B3204" w:rsidRDefault="001E4890" w:rsidP="00052654">
            <w:pPr>
              <w:pStyle w:val="NormalWeb"/>
              <w:spacing w:before="0" w:beforeAutospacing="0" w:after="0" w:afterAutospacing="0"/>
              <w:rPr>
                <w:sz w:val="28"/>
                <w:szCs w:val="28"/>
              </w:rPr>
            </w:pPr>
            <w:r w:rsidRPr="003B3204">
              <w:rPr>
                <w:sz w:val="28"/>
                <w:szCs w:val="28"/>
              </w:rPr>
              <w:t>2.</w:t>
            </w:r>
          </w:p>
        </w:tc>
        <w:tc>
          <w:tcPr>
            <w:tcW w:w="2350" w:type="pct"/>
            <w:tcBorders>
              <w:top w:val="outset" w:sz="6" w:space="0" w:color="000000"/>
              <w:left w:val="outset" w:sz="6" w:space="0" w:color="000000"/>
              <w:bottom w:val="outset" w:sz="6" w:space="0" w:color="000000"/>
              <w:right w:val="outset" w:sz="6" w:space="0" w:color="000000"/>
            </w:tcBorders>
            <w:hideMark/>
          </w:tcPr>
          <w:p w14:paraId="7C32B867" w14:textId="77777777" w:rsidR="00880A15" w:rsidRPr="003B3204" w:rsidRDefault="001E4890" w:rsidP="00052654">
            <w:pPr>
              <w:pStyle w:val="NormalWeb"/>
              <w:spacing w:before="0" w:beforeAutospacing="0" w:after="0" w:afterAutospacing="0"/>
              <w:rPr>
                <w:sz w:val="28"/>
                <w:szCs w:val="28"/>
              </w:rPr>
            </w:pPr>
            <w:r w:rsidRPr="003B3204">
              <w:rPr>
                <w:sz w:val="28"/>
                <w:szCs w:val="28"/>
              </w:rPr>
              <w:t>Projekta izpildes ietekme uz pārvaldes funkcijām</w:t>
            </w:r>
            <w:r w:rsidR="00880A15" w:rsidRPr="003B3204">
              <w:rPr>
                <w:sz w:val="28"/>
                <w:szCs w:val="28"/>
              </w:rPr>
              <w:t xml:space="preserve"> un institucionālo struktūru.</w:t>
            </w:r>
          </w:p>
          <w:p w14:paraId="7C32B868" w14:textId="77777777" w:rsidR="00880A15" w:rsidRPr="003B3204" w:rsidRDefault="00880A15" w:rsidP="00052654">
            <w:pPr>
              <w:pStyle w:val="NormalWeb"/>
              <w:spacing w:before="0" w:beforeAutospacing="0" w:after="0" w:afterAutospacing="0"/>
              <w:rPr>
                <w:sz w:val="28"/>
                <w:szCs w:val="28"/>
              </w:rPr>
            </w:pPr>
            <w:r w:rsidRPr="003B3204">
              <w:rPr>
                <w:sz w:val="28"/>
                <w:szCs w:val="28"/>
              </w:rPr>
              <w:t>Jaunu institūciju izveide, esošo institūciju likvidācija vai reorganizācija, to ietekme uz institūcijas cilvēkresursiem</w:t>
            </w:r>
          </w:p>
        </w:tc>
        <w:tc>
          <w:tcPr>
            <w:tcW w:w="2356" w:type="pct"/>
            <w:tcBorders>
              <w:top w:val="outset" w:sz="6" w:space="0" w:color="000000"/>
              <w:left w:val="outset" w:sz="6" w:space="0" w:color="000000"/>
              <w:bottom w:val="outset" w:sz="6" w:space="0" w:color="000000"/>
              <w:right w:val="outset" w:sz="6" w:space="0" w:color="000000"/>
            </w:tcBorders>
            <w:hideMark/>
          </w:tcPr>
          <w:p w14:paraId="7C69BB5A" w14:textId="77777777" w:rsidR="00B37297" w:rsidRPr="00B37297" w:rsidRDefault="00B37297" w:rsidP="00B37297">
            <w:pPr>
              <w:jc w:val="both"/>
              <w:rPr>
                <w:sz w:val="28"/>
                <w:szCs w:val="28"/>
              </w:rPr>
            </w:pPr>
            <w:r w:rsidRPr="00B37297">
              <w:rPr>
                <w:sz w:val="28"/>
                <w:szCs w:val="28"/>
              </w:rPr>
              <w:t>Projekta izpilde nemainīs pārvaldes funkcijas un institucionālo struktūru.</w:t>
            </w:r>
          </w:p>
          <w:p w14:paraId="247D1169" w14:textId="57274285" w:rsidR="00B37297" w:rsidRPr="00B37297" w:rsidRDefault="00B37297" w:rsidP="00B37297">
            <w:pPr>
              <w:jc w:val="both"/>
              <w:rPr>
                <w:sz w:val="28"/>
                <w:szCs w:val="28"/>
              </w:rPr>
            </w:pPr>
          </w:p>
          <w:p w14:paraId="6D11B44C" w14:textId="77777777" w:rsidR="00B37297" w:rsidRPr="00B37297" w:rsidRDefault="00B37297" w:rsidP="00B37297">
            <w:pPr>
              <w:jc w:val="both"/>
              <w:rPr>
                <w:sz w:val="28"/>
                <w:szCs w:val="28"/>
              </w:rPr>
            </w:pPr>
            <w:r w:rsidRPr="00B37297">
              <w:rPr>
                <w:sz w:val="28"/>
                <w:szCs w:val="28"/>
              </w:rPr>
              <w:t>Nav nepieciešams veidot jaunas institūcijas.</w:t>
            </w:r>
          </w:p>
          <w:p w14:paraId="7C32B86A" w14:textId="5B3EA891" w:rsidR="002E3C62" w:rsidRPr="003B3204" w:rsidRDefault="00B37297" w:rsidP="00B37297">
            <w:pPr>
              <w:pStyle w:val="NormalWeb"/>
              <w:spacing w:before="0" w:beforeAutospacing="0" w:after="0" w:afterAutospacing="0"/>
              <w:jc w:val="both"/>
              <w:rPr>
                <w:sz w:val="28"/>
                <w:szCs w:val="28"/>
              </w:rPr>
            </w:pPr>
            <w:r w:rsidRPr="00B37297">
              <w:rPr>
                <w:sz w:val="28"/>
                <w:szCs w:val="28"/>
              </w:rPr>
              <w:t>Nav nepieciešama esošu institūciju likvidācija vai reorganizācija.</w:t>
            </w:r>
          </w:p>
        </w:tc>
      </w:tr>
      <w:tr w:rsidR="001E4890" w:rsidRPr="007C236D" w14:paraId="7C32B86F" w14:textId="77777777" w:rsidTr="008A67B1">
        <w:tc>
          <w:tcPr>
            <w:tcW w:w="295" w:type="pct"/>
            <w:tcBorders>
              <w:top w:val="outset" w:sz="6" w:space="0" w:color="000000"/>
              <w:left w:val="outset" w:sz="6" w:space="0" w:color="000000"/>
              <w:bottom w:val="outset" w:sz="6" w:space="0" w:color="000000"/>
              <w:right w:val="outset" w:sz="6" w:space="0" w:color="000000"/>
            </w:tcBorders>
            <w:hideMark/>
          </w:tcPr>
          <w:p w14:paraId="7C32B86C" w14:textId="77777777" w:rsidR="001E4890" w:rsidRPr="003B3204" w:rsidRDefault="00880A15" w:rsidP="00052654">
            <w:pPr>
              <w:pStyle w:val="NormalWeb"/>
              <w:spacing w:before="0" w:beforeAutospacing="0" w:after="0" w:afterAutospacing="0"/>
              <w:rPr>
                <w:sz w:val="28"/>
                <w:szCs w:val="28"/>
              </w:rPr>
            </w:pPr>
            <w:r w:rsidRPr="003B3204">
              <w:rPr>
                <w:sz w:val="28"/>
                <w:szCs w:val="28"/>
              </w:rPr>
              <w:t>3</w:t>
            </w:r>
            <w:r w:rsidR="001E4890" w:rsidRPr="003B3204">
              <w:rPr>
                <w:sz w:val="28"/>
                <w:szCs w:val="28"/>
              </w:rPr>
              <w:t>.</w:t>
            </w:r>
          </w:p>
        </w:tc>
        <w:tc>
          <w:tcPr>
            <w:tcW w:w="2350" w:type="pct"/>
            <w:tcBorders>
              <w:top w:val="outset" w:sz="6" w:space="0" w:color="000000"/>
              <w:left w:val="outset" w:sz="6" w:space="0" w:color="000000"/>
              <w:bottom w:val="outset" w:sz="6" w:space="0" w:color="000000"/>
              <w:right w:val="outset" w:sz="6" w:space="0" w:color="000000"/>
            </w:tcBorders>
            <w:hideMark/>
          </w:tcPr>
          <w:p w14:paraId="7C32B86D" w14:textId="77777777" w:rsidR="001E4890" w:rsidRPr="003B3204" w:rsidRDefault="001E4890" w:rsidP="00052654">
            <w:pPr>
              <w:pStyle w:val="NormalWeb"/>
              <w:spacing w:before="0" w:beforeAutospacing="0" w:after="0" w:afterAutospacing="0"/>
              <w:rPr>
                <w:sz w:val="28"/>
                <w:szCs w:val="28"/>
              </w:rPr>
            </w:pPr>
            <w:r w:rsidRPr="003B3204">
              <w:rPr>
                <w:sz w:val="28"/>
                <w:szCs w:val="28"/>
              </w:rPr>
              <w:t>Cita informācija</w:t>
            </w:r>
          </w:p>
        </w:tc>
        <w:tc>
          <w:tcPr>
            <w:tcW w:w="2356" w:type="pct"/>
            <w:tcBorders>
              <w:top w:val="outset" w:sz="6" w:space="0" w:color="000000"/>
              <w:left w:val="outset" w:sz="6" w:space="0" w:color="000000"/>
              <w:bottom w:val="outset" w:sz="6" w:space="0" w:color="000000"/>
              <w:right w:val="outset" w:sz="6" w:space="0" w:color="000000"/>
            </w:tcBorders>
            <w:hideMark/>
          </w:tcPr>
          <w:p w14:paraId="7C32B86E" w14:textId="77777777" w:rsidR="001E4890" w:rsidRPr="003B3204" w:rsidRDefault="001E4890" w:rsidP="00052654">
            <w:pPr>
              <w:pStyle w:val="NormalWeb"/>
              <w:spacing w:before="0" w:beforeAutospacing="0" w:after="0" w:afterAutospacing="0"/>
              <w:rPr>
                <w:sz w:val="28"/>
                <w:szCs w:val="28"/>
              </w:rPr>
            </w:pPr>
            <w:r w:rsidRPr="003B3204">
              <w:rPr>
                <w:sz w:val="28"/>
                <w:szCs w:val="28"/>
              </w:rPr>
              <w:t>Nav</w:t>
            </w:r>
            <w:r w:rsidR="0026359B" w:rsidRPr="003B3204">
              <w:rPr>
                <w:sz w:val="28"/>
                <w:szCs w:val="28"/>
              </w:rPr>
              <w:t>.</w:t>
            </w:r>
          </w:p>
        </w:tc>
      </w:tr>
    </w:tbl>
    <w:p w14:paraId="7C32B870" w14:textId="77777777" w:rsidR="001E4890" w:rsidRPr="003B3204" w:rsidRDefault="001E4890" w:rsidP="001E4890">
      <w:pPr>
        <w:rPr>
          <w:sz w:val="28"/>
          <w:szCs w:val="28"/>
        </w:rPr>
      </w:pPr>
    </w:p>
    <w:p w14:paraId="7C32B871" w14:textId="0E755825" w:rsidR="00591DA1" w:rsidRPr="003B3204" w:rsidRDefault="007C236D" w:rsidP="001E4890">
      <w:pPr>
        <w:rPr>
          <w:i/>
          <w:sz w:val="28"/>
          <w:szCs w:val="28"/>
        </w:rPr>
      </w:pPr>
      <w:r w:rsidRPr="003B3204">
        <w:rPr>
          <w:i/>
          <w:sz w:val="28"/>
          <w:szCs w:val="28"/>
        </w:rPr>
        <w:t>Anotācijas</w:t>
      </w:r>
      <w:r w:rsidR="008C75D2">
        <w:rPr>
          <w:i/>
          <w:sz w:val="28"/>
          <w:szCs w:val="28"/>
        </w:rPr>
        <w:t xml:space="preserve"> IV un V</w:t>
      </w:r>
      <w:r w:rsidRPr="003B3204">
        <w:rPr>
          <w:i/>
          <w:sz w:val="28"/>
          <w:szCs w:val="28"/>
        </w:rPr>
        <w:t xml:space="preserve"> sadaļa – projekts šīs jomas neskar.</w:t>
      </w:r>
    </w:p>
    <w:p w14:paraId="7C32B872" w14:textId="77777777" w:rsidR="00936AFB" w:rsidRPr="003B3204" w:rsidRDefault="00936AFB" w:rsidP="001F4C8F">
      <w:pPr>
        <w:rPr>
          <w:sz w:val="28"/>
          <w:szCs w:val="28"/>
        </w:rPr>
      </w:pPr>
    </w:p>
    <w:p w14:paraId="7C32B873" w14:textId="77777777" w:rsidR="00270213" w:rsidRDefault="00270213" w:rsidP="001F4C8F">
      <w:pPr>
        <w:rPr>
          <w:sz w:val="28"/>
          <w:szCs w:val="28"/>
        </w:rPr>
      </w:pPr>
    </w:p>
    <w:p w14:paraId="04F700BC" w14:textId="77777777" w:rsidR="008A67B1" w:rsidRPr="003B3204" w:rsidRDefault="008A67B1" w:rsidP="001F4C8F">
      <w:pPr>
        <w:rPr>
          <w:sz w:val="28"/>
          <w:szCs w:val="28"/>
        </w:rPr>
      </w:pPr>
    </w:p>
    <w:p w14:paraId="7C32B874" w14:textId="77777777" w:rsidR="008555AC" w:rsidRPr="003B3204" w:rsidRDefault="00EB6084" w:rsidP="002640BB">
      <w:pPr>
        <w:tabs>
          <w:tab w:val="left" w:pos="6804"/>
        </w:tabs>
        <w:rPr>
          <w:sz w:val="28"/>
          <w:szCs w:val="28"/>
        </w:rPr>
      </w:pPr>
      <w:r w:rsidRPr="003B3204">
        <w:rPr>
          <w:sz w:val="28"/>
          <w:szCs w:val="28"/>
        </w:rPr>
        <w:t>Finanšu ministre</w:t>
      </w:r>
      <w:r w:rsidR="00DA5AEE" w:rsidRPr="003B3204">
        <w:rPr>
          <w:sz w:val="28"/>
          <w:szCs w:val="28"/>
        </w:rPr>
        <w:tab/>
      </w:r>
      <w:proofErr w:type="spellStart"/>
      <w:r w:rsidRPr="003B3204">
        <w:rPr>
          <w:sz w:val="28"/>
          <w:szCs w:val="28"/>
        </w:rPr>
        <w:t>D.Reizniece</w:t>
      </w:r>
      <w:proofErr w:type="spellEnd"/>
      <w:r w:rsidRPr="003B3204">
        <w:rPr>
          <w:sz w:val="28"/>
          <w:szCs w:val="28"/>
        </w:rPr>
        <w:t>-Ozola</w:t>
      </w:r>
    </w:p>
    <w:p w14:paraId="7C32B875" w14:textId="77777777" w:rsidR="00936AFB" w:rsidRPr="003B3204" w:rsidRDefault="00936AFB" w:rsidP="00416EA9">
      <w:pPr>
        <w:tabs>
          <w:tab w:val="left" w:pos="8222"/>
        </w:tabs>
        <w:rPr>
          <w:sz w:val="28"/>
          <w:szCs w:val="28"/>
        </w:rPr>
      </w:pPr>
    </w:p>
    <w:p w14:paraId="7C32B876" w14:textId="77777777" w:rsidR="003F0297" w:rsidRPr="003B3204" w:rsidRDefault="003F0297" w:rsidP="00416EA9">
      <w:pPr>
        <w:tabs>
          <w:tab w:val="left" w:pos="8222"/>
        </w:tabs>
        <w:rPr>
          <w:sz w:val="28"/>
          <w:szCs w:val="28"/>
        </w:rPr>
      </w:pPr>
    </w:p>
    <w:p w14:paraId="7C32B877" w14:textId="77777777" w:rsidR="003F0297" w:rsidRPr="003B3204" w:rsidRDefault="003F0297" w:rsidP="00416EA9">
      <w:pPr>
        <w:tabs>
          <w:tab w:val="left" w:pos="8222"/>
        </w:tabs>
        <w:rPr>
          <w:sz w:val="28"/>
          <w:szCs w:val="28"/>
        </w:rPr>
      </w:pPr>
    </w:p>
    <w:p w14:paraId="7C32B878" w14:textId="77777777" w:rsidR="003F0297" w:rsidRPr="003B3204" w:rsidRDefault="003F0297" w:rsidP="00416EA9">
      <w:pPr>
        <w:tabs>
          <w:tab w:val="left" w:pos="8222"/>
        </w:tabs>
        <w:rPr>
          <w:sz w:val="28"/>
          <w:szCs w:val="28"/>
        </w:rPr>
      </w:pPr>
    </w:p>
    <w:p w14:paraId="7C32B879" w14:textId="77777777" w:rsidR="003F0297" w:rsidRPr="003B3204" w:rsidRDefault="003F0297" w:rsidP="00416EA9">
      <w:pPr>
        <w:tabs>
          <w:tab w:val="left" w:pos="8222"/>
        </w:tabs>
        <w:rPr>
          <w:sz w:val="28"/>
          <w:szCs w:val="28"/>
        </w:rPr>
      </w:pPr>
    </w:p>
    <w:p w14:paraId="7C32B87A" w14:textId="77777777" w:rsidR="003F0297" w:rsidRPr="003B3204" w:rsidRDefault="003F0297" w:rsidP="00416EA9">
      <w:pPr>
        <w:tabs>
          <w:tab w:val="left" w:pos="8222"/>
        </w:tabs>
        <w:rPr>
          <w:sz w:val="28"/>
          <w:szCs w:val="28"/>
        </w:rPr>
      </w:pPr>
    </w:p>
    <w:p w14:paraId="7C32B87B" w14:textId="77777777" w:rsidR="003F0297" w:rsidRDefault="003F0297" w:rsidP="00416EA9">
      <w:pPr>
        <w:tabs>
          <w:tab w:val="left" w:pos="8222"/>
        </w:tabs>
        <w:rPr>
          <w:sz w:val="28"/>
          <w:szCs w:val="28"/>
        </w:rPr>
      </w:pPr>
    </w:p>
    <w:p w14:paraId="5FA44414" w14:textId="77777777" w:rsidR="003B3204" w:rsidRDefault="003B3204" w:rsidP="00416EA9">
      <w:pPr>
        <w:tabs>
          <w:tab w:val="left" w:pos="8222"/>
        </w:tabs>
        <w:rPr>
          <w:sz w:val="28"/>
          <w:szCs w:val="28"/>
        </w:rPr>
      </w:pPr>
    </w:p>
    <w:p w14:paraId="3BD4A0F6" w14:textId="77777777" w:rsidR="003B3204" w:rsidRDefault="003B3204" w:rsidP="00416EA9">
      <w:pPr>
        <w:tabs>
          <w:tab w:val="left" w:pos="8222"/>
        </w:tabs>
        <w:rPr>
          <w:sz w:val="28"/>
          <w:szCs w:val="28"/>
        </w:rPr>
      </w:pPr>
    </w:p>
    <w:p w14:paraId="672FD435" w14:textId="77777777" w:rsidR="003B3204" w:rsidRDefault="003B3204" w:rsidP="00416EA9">
      <w:pPr>
        <w:tabs>
          <w:tab w:val="left" w:pos="8222"/>
        </w:tabs>
        <w:rPr>
          <w:sz w:val="28"/>
          <w:szCs w:val="28"/>
        </w:rPr>
      </w:pPr>
    </w:p>
    <w:p w14:paraId="30ECE31A" w14:textId="77777777" w:rsidR="003B3204" w:rsidRDefault="003B3204" w:rsidP="00416EA9">
      <w:pPr>
        <w:tabs>
          <w:tab w:val="left" w:pos="8222"/>
        </w:tabs>
        <w:rPr>
          <w:sz w:val="28"/>
          <w:szCs w:val="28"/>
        </w:rPr>
      </w:pPr>
    </w:p>
    <w:p w14:paraId="0AD11ADD" w14:textId="77777777" w:rsidR="003B3204" w:rsidRDefault="003B3204" w:rsidP="00416EA9">
      <w:pPr>
        <w:tabs>
          <w:tab w:val="left" w:pos="8222"/>
        </w:tabs>
        <w:rPr>
          <w:sz w:val="28"/>
          <w:szCs w:val="28"/>
        </w:rPr>
      </w:pPr>
    </w:p>
    <w:p w14:paraId="13004F87" w14:textId="77777777" w:rsidR="003B3204" w:rsidRDefault="003B3204" w:rsidP="00416EA9">
      <w:pPr>
        <w:tabs>
          <w:tab w:val="left" w:pos="8222"/>
        </w:tabs>
        <w:rPr>
          <w:sz w:val="28"/>
          <w:szCs w:val="28"/>
        </w:rPr>
      </w:pPr>
    </w:p>
    <w:p w14:paraId="0DF7AD36" w14:textId="77777777" w:rsidR="003B3204" w:rsidRDefault="003B3204" w:rsidP="00416EA9">
      <w:pPr>
        <w:tabs>
          <w:tab w:val="left" w:pos="8222"/>
        </w:tabs>
        <w:rPr>
          <w:sz w:val="28"/>
          <w:szCs w:val="28"/>
        </w:rPr>
      </w:pPr>
    </w:p>
    <w:p w14:paraId="71BCA8D0" w14:textId="77777777" w:rsidR="003B3204" w:rsidRDefault="003B3204" w:rsidP="00416EA9">
      <w:pPr>
        <w:tabs>
          <w:tab w:val="left" w:pos="8222"/>
        </w:tabs>
        <w:rPr>
          <w:sz w:val="28"/>
          <w:szCs w:val="28"/>
        </w:rPr>
      </w:pPr>
    </w:p>
    <w:p w14:paraId="6DA5163E" w14:textId="77777777" w:rsidR="003B3204" w:rsidRDefault="003B3204" w:rsidP="00416EA9">
      <w:pPr>
        <w:tabs>
          <w:tab w:val="left" w:pos="8222"/>
        </w:tabs>
        <w:rPr>
          <w:sz w:val="28"/>
          <w:szCs w:val="28"/>
        </w:rPr>
      </w:pPr>
    </w:p>
    <w:p w14:paraId="71532AE7" w14:textId="77777777" w:rsidR="003B3204" w:rsidRDefault="003B3204" w:rsidP="00416EA9">
      <w:pPr>
        <w:tabs>
          <w:tab w:val="left" w:pos="8222"/>
        </w:tabs>
        <w:rPr>
          <w:sz w:val="28"/>
          <w:szCs w:val="28"/>
        </w:rPr>
      </w:pPr>
    </w:p>
    <w:p w14:paraId="1EA1CCCB" w14:textId="77777777" w:rsidR="003B3204" w:rsidRDefault="003B3204" w:rsidP="00416EA9">
      <w:pPr>
        <w:tabs>
          <w:tab w:val="left" w:pos="8222"/>
        </w:tabs>
        <w:rPr>
          <w:sz w:val="28"/>
          <w:szCs w:val="28"/>
        </w:rPr>
      </w:pPr>
    </w:p>
    <w:p w14:paraId="403A3860" w14:textId="77777777" w:rsidR="003B3204" w:rsidRDefault="003B3204" w:rsidP="00416EA9">
      <w:pPr>
        <w:tabs>
          <w:tab w:val="left" w:pos="8222"/>
        </w:tabs>
        <w:rPr>
          <w:sz w:val="28"/>
          <w:szCs w:val="28"/>
        </w:rPr>
      </w:pPr>
    </w:p>
    <w:p w14:paraId="143C0403" w14:textId="77777777" w:rsidR="003B3204" w:rsidRDefault="003B3204" w:rsidP="00416EA9">
      <w:pPr>
        <w:tabs>
          <w:tab w:val="left" w:pos="8222"/>
        </w:tabs>
        <w:rPr>
          <w:sz w:val="28"/>
          <w:szCs w:val="28"/>
        </w:rPr>
      </w:pPr>
    </w:p>
    <w:p w14:paraId="078CF066" w14:textId="77777777" w:rsidR="006F4415" w:rsidRDefault="006F4415" w:rsidP="00416EA9">
      <w:pPr>
        <w:tabs>
          <w:tab w:val="left" w:pos="8222"/>
        </w:tabs>
        <w:rPr>
          <w:sz w:val="28"/>
          <w:szCs w:val="28"/>
        </w:rPr>
      </w:pPr>
    </w:p>
    <w:p w14:paraId="3029F501" w14:textId="77777777" w:rsidR="003B3204" w:rsidRPr="003B3204" w:rsidRDefault="003B3204" w:rsidP="00416EA9">
      <w:pPr>
        <w:tabs>
          <w:tab w:val="left" w:pos="8222"/>
        </w:tabs>
        <w:rPr>
          <w:sz w:val="28"/>
          <w:szCs w:val="28"/>
        </w:rPr>
      </w:pPr>
    </w:p>
    <w:p w14:paraId="7C32B883" w14:textId="5810200B" w:rsidR="00CD38A5" w:rsidRPr="003B3204" w:rsidRDefault="002640BB" w:rsidP="00CD38A5">
      <w:pPr>
        <w:jc w:val="both"/>
        <w:rPr>
          <w:sz w:val="22"/>
          <w:szCs w:val="22"/>
          <w:lang w:eastAsia="en-US"/>
        </w:rPr>
      </w:pPr>
      <w:r>
        <w:rPr>
          <w:sz w:val="22"/>
          <w:szCs w:val="22"/>
          <w:lang w:eastAsia="en-US"/>
        </w:rPr>
        <w:t>L</w:t>
      </w:r>
      <w:r w:rsidR="00B10408" w:rsidRPr="003B3204">
        <w:rPr>
          <w:sz w:val="22"/>
          <w:szCs w:val="22"/>
          <w:lang w:eastAsia="en-US"/>
        </w:rPr>
        <w:t>eite, 67095</w:t>
      </w:r>
      <w:r w:rsidR="00EA78EE">
        <w:rPr>
          <w:sz w:val="22"/>
          <w:szCs w:val="22"/>
          <w:lang w:eastAsia="en-US"/>
        </w:rPr>
        <w:t>496</w:t>
      </w:r>
    </w:p>
    <w:p w14:paraId="7C32B884" w14:textId="29EABFF1" w:rsidR="00A0109B" w:rsidRPr="003B3204" w:rsidRDefault="005C011F" w:rsidP="009123ED">
      <w:pPr>
        <w:jc w:val="both"/>
        <w:rPr>
          <w:sz w:val="22"/>
          <w:szCs w:val="22"/>
          <w:lang w:val="en-GB" w:eastAsia="en-US"/>
        </w:rPr>
      </w:pPr>
      <w:hyperlink r:id="rId12" w:history="1">
        <w:r w:rsidR="00511068" w:rsidRPr="003B3204">
          <w:rPr>
            <w:rStyle w:val="Hyperlink"/>
            <w:color w:val="auto"/>
            <w:sz w:val="22"/>
            <w:szCs w:val="22"/>
            <w:lang w:val="en-GB" w:eastAsia="en-US"/>
          </w:rPr>
          <w:t>Liga.Leite@fm.gov.lv</w:t>
        </w:r>
      </w:hyperlink>
      <w:r w:rsidR="00FC78C9">
        <w:rPr>
          <w:rStyle w:val="Hyperlink"/>
          <w:color w:val="auto"/>
          <w:sz w:val="22"/>
          <w:szCs w:val="22"/>
          <w:lang w:val="en-GB" w:eastAsia="en-US"/>
        </w:rPr>
        <w:t xml:space="preserve"> </w:t>
      </w:r>
    </w:p>
    <w:sectPr w:rsidR="00A0109B" w:rsidRPr="003B3204" w:rsidSect="008A67B1">
      <w:headerReference w:type="even" r:id="rId13"/>
      <w:headerReference w:type="default" r:id="rId14"/>
      <w:footerReference w:type="even" r:id="rId15"/>
      <w:footerReference w:type="default" r:id="rId16"/>
      <w:footerReference w:type="first" r:id="rId17"/>
      <w:pgSz w:w="11906" w:h="16838" w:code="9"/>
      <w:pgMar w:top="1418" w:right="1134" w:bottom="1134" w:left="170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24BF1" w14:textId="77777777" w:rsidR="00275E28" w:rsidRDefault="00275E28">
      <w:r>
        <w:separator/>
      </w:r>
    </w:p>
  </w:endnote>
  <w:endnote w:type="continuationSeparator" w:id="0">
    <w:p w14:paraId="66613E7E" w14:textId="77777777" w:rsidR="00275E28" w:rsidRDefault="0027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B88D" w14:textId="77777777" w:rsidR="009439B5" w:rsidRDefault="009439B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2B88E" w14:textId="77777777" w:rsidR="009439B5" w:rsidRDefault="009439B5"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B88F" w14:textId="1E148859" w:rsidR="009439B5" w:rsidRPr="003834F2" w:rsidRDefault="003834F2" w:rsidP="00F86ECC">
    <w:pPr>
      <w:pStyle w:val="Footer"/>
      <w:jc w:val="both"/>
      <w:rPr>
        <w:sz w:val="20"/>
        <w:szCs w:val="20"/>
      </w:rPr>
    </w:pPr>
    <w:r w:rsidRPr="003834F2">
      <w:rPr>
        <w:sz w:val="20"/>
        <w:szCs w:val="20"/>
      </w:rPr>
      <w:fldChar w:fldCharType="begin"/>
    </w:r>
    <w:r w:rsidRPr="003834F2">
      <w:rPr>
        <w:sz w:val="20"/>
        <w:szCs w:val="20"/>
      </w:rPr>
      <w:instrText xml:space="preserve"> FILENAME   \* MERGEFORMAT </w:instrText>
    </w:r>
    <w:r w:rsidRPr="003834F2">
      <w:rPr>
        <w:sz w:val="20"/>
        <w:szCs w:val="20"/>
      </w:rPr>
      <w:fldChar w:fldCharType="separate"/>
    </w:r>
    <w:r w:rsidR="00EB4737">
      <w:rPr>
        <w:noProof/>
        <w:sz w:val="20"/>
        <w:szCs w:val="20"/>
      </w:rPr>
      <w:t>FManot_150517_MK347.docx</w:t>
    </w:r>
    <w:r w:rsidRPr="003834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B890" w14:textId="14F2560D" w:rsidR="009439B5" w:rsidRPr="00CA6791" w:rsidRDefault="00CA6791" w:rsidP="003834F2">
    <w:pPr>
      <w:pStyle w:val="Footer"/>
      <w:jc w:val="both"/>
      <w:rPr>
        <w:sz w:val="20"/>
        <w:szCs w:val="20"/>
      </w:rPr>
    </w:pPr>
    <w:r w:rsidRPr="00D57035">
      <w:rPr>
        <w:sz w:val="20"/>
        <w:szCs w:val="20"/>
      </w:rPr>
      <w:fldChar w:fldCharType="begin"/>
    </w:r>
    <w:r w:rsidRPr="00D57035">
      <w:rPr>
        <w:sz w:val="20"/>
        <w:szCs w:val="20"/>
      </w:rPr>
      <w:instrText xml:space="preserve"> FILENAME   \* MERGEFORMAT </w:instrText>
    </w:r>
    <w:r w:rsidRPr="00D57035">
      <w:rPr>
        <w:sz w:val="20"/>
        <w:szCs w:val="20"/>
      </w:rPr>
      <w:fldChar w:fldCharType="separate"/>
    </w:r>
    <w:r w:rsidR="00EB4737">
      <w:rPr>
        <w:noProof/>
        <w:sz w:val="20"/>
        <w:szCs w:val="20"/>
      </w:rPr>
      <w:t>FManot_150517_MK347.docx</w:t>
    </w:r>
    <w:r w:rsidRPr="00D5703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77D62" w14:textId="77777777" w:rsidR="00275E28" w:rsidRDefault="00275E28">
      <w:r>
        <w:separator/>
      </w:r>
    </w:p>
  </w:footnote>
  <w:footnote w:type="continuationSeparator" w:id="0">
    <w:p w14:paraId="5A658294" w14:textId="77777777" w:rsidR="00275E28" w:rsidRDefault="0027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B889"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32B88A" w14:textId="77777777" w:rsidR="009439B5" w:rsidRDefault="00943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B88B"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011F">
      <w:rPr>
        <w:rStyle w:val="PageNumber"/>
        <w:noProof/>
      </w:rPr>
      <w:t>7</w:t>
    </w:r>
    <w:r>
      <w:rPr>
        <w:rStyle w:val="PageNumber"/>
      </w:rPr>
      <w:fldChar w:fldCharType="end"/>
    </w:r>
  </w:p>
  <w:p w14:paraId="7C32B88C" w14:textId="77777777" w:rsidR="009439B5" w:rsidRPr="004F7101" w:rsidRDefault="009439B5"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15:restartNumberingAfterBreak="0">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44454F58"/>
    <w:multiLevelType w:val="hybridMultilevel"/>
    <w:tmpl w:val="3E12A61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E30F7A"/>
    <w:multiLevelType w:val="hybridMultilevel"/>
    <w:tmpl w:val="C7D49536"/>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5" w15:restartNumberingAfterBreak="0">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18" w15:restartNumberingAfterBreak="0">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1"/>
  </w:num>
  <w:num w:numId="2">
    <w:abstractNumId w:val="17"/>
  </w:num>
  <w:num w:numId="3">
    <w:abstractNumId w:val="19"/>
  </w:num>
  <w:num w:numId="4">
    <w:abstractNumId w:val="1"/>
  </w:num>
  <w:num w:numId="5">
    <w:abstractNumId w:val="6"/>
  </w:num>
  <w:num w:numId="6">
    <w:abstractNumId w:val="18"/>
  </w:num>
  <w:num w:numId="7">
    <w:abstractNumId w:val="3"/>
  </w:num>
  <w:num w:numId="8">
    <w:abstractNumId w:val="7"/>
  </w:num>
  <w:num w:numId="9">
    <w:abstractNumId w:val="10"/>
  </w:num>
  <w:num w:numId="10">
    <w:abstractNumId w:val="5"/>
  </w:num>
  <w:num w:numId="11">
    <w:abstractNumId w:val="16"/>
  </w:num>
  <w:num w:numId="12">
    <w:abstractNumId w:val="20"/>
  </w:num>
  <w:num w:numId="13">
    <w:abstractNumId w:val="2"/>
  </w:num>
  <w:num w:numId="14">
    <w:abstractNumId w:val="0"/>
  </w:num>
  <w:num w:numId="15">
    <w:abstractNumId w:val="4"/>
  </w:num>
  <w:num w:numId="16">
    <w:abstractNumId w:val="8"/>
  </w:num>
  <w:num w:numId="17">
    <w:abstractNumId w:val="15"/>
  </w:num>
  <w:num w:numId="18">
    <w:abstractNumId w:val="12"/>
  </w:num>
  <w:num w:numId="19">
    <w:abstractNumId w:val="9"/>
  </w:num>
  <w:num w:numId="20">
    <w:abstractNumId w:val="13"/>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3633"/>
    <w:rsid w:val="00010698"/>
    <w:rsid w:val="000142E6"/>
    <w:rsid w:val="0001718B"/>
    <w:rsid w:val="0002043D"/>
    <w:rsid w:val="00020E02"/>
    <w:rsid w:val="000215CC"/>
    <w:rsid w:val="000235F2"/>
    <w:rsid w:val="00026B38"/>
    <w:rsid w:val="00026D21"/>
    <w:rsid w:val="00027D92"/>
    <w:rsid w:val="00031574"/>
    <w:rsid w:val="00032913"/>
    <w:rsid w:val="00035354"/>
    <w:rsid w:val="00040E0A"/>
    <w:rsid w:val="00042338"/>
    <w:rsid w:val="0004418F"/>
    <w:rsid w:val="00044877"/>
    <w:rsid w:val="00047364"/>
    <w:rsid w:val="00047D53"/>
    <w:rsid w:val="00051A01"/>
    <w:rsid w:val="00052654"/>
    <w:rsid w:val="00053620"/>
    <w:rsid w:val="00054CDF"/>
    <w:rsid w:val="0005736C"/>
    <w:rsid w:val="0006132B"/>
    <w:rsid w:val="00062165"/>
    <w:rsid w:val="00062337"/>
    <w:rsid w:val="00062AC3"/>
    <w:rsid w:val="00063764"/>
    <w:rsid w:val="000650E2"/>
    <w:rsid w:val="00065458"/>
    <w:rsid w:val="00065A07"/>
    <w:rsid w:val="0007105F"/>
    <w:rsid w:val="000733D6"/>
    <w:rsid w:val="0007487C"/>
    <w:rsid w:val="000751F5"/>
    <w:rsid w:val="000761E8"/>
    <w:rsid w:val="00076E30"/>
    <w:rsid w:val="00085B64"/>
    <w:rsid w:val="000865BC"/>
    <w:rsid w:val="00087B26"/>
    <w:rsid w:val="00095B9A"/>
    <w:rsid w:val="00096000"/>
    <w:rsid w:val="000961DA"/>
    <w:rsid w:val="00097A82"/>
    <w:rsid w:val="000A2E50"/>
    <w:rsid w:val="000A3996"/>
    <w:rsid w:val="000A3E14"/>
    <w:rsid w:val="000A441E"/>
    <w:rsid w:val="000A716C"/>
    <w:rsid w:val="000A7E6D"/>
    <w:rsid w:val="000B4230"/>
    <w:rsid w:val="000C07F9"/>
    <w:rsid w:val="000C104E"/>
    <w:rsid w:val="000C4152"/>
    <w:rsid w:val="000C7791"/>
    <w:rsid w:val="000D001D"/>
    <w:rsid w:val="000D0713"/>
    <w:rsid w:val="000D2508"/>
    <w:rsid w:val="000D3CF1"/>
    <w:rsid w:val="000D3D67"/>
    <w:rsid w:val="000D56AA"/>
    <w:rsid w:val="000D6B22"/>
    <w:rsid w:val="000E0A41"/>
    <w:rsid w:val="000E1545"/>
    <w:rsid w:val="000E638B"/>
    <w:rsid w:val="000E6C5A"/>
    <w:rsid w:val="000F01C4"/>
    <w:rsid w:val="000F092F"/>
    <w:rsid w:val="000F52CA"/>
    <w:rsid w:val="000F758B"/>
    <w:rsid w:val="00103556"/>
    <w:rsid w:val="001036E5"/>
    <w:rsid w:val="001044CC"/>
    <w:rsid w:val="00104785"/>
    <w:rsid w:val="00106600"/>
    <w:rsid w:val="001148C9"/>
    <w:rsid w:val="00115101"/>
    <w:rsid w:val="001171F3"/>
    <w:rsid w:val="001173E0"/>
    <w:rsid w:val="001237BA"/>
    <w:rsid w:val="00125D8B"/>
    <w:rsid w:val="00126CEB"/>
    <w:rsid w:val="00126D5D"/>
    <w:rsid w:val="00127906"/>
    <w:rsid w:val="00135026"/>
    <w:rsid w:val="001362A3"/>
    <w:rsid w:val="001368B1"/>
    <w:rsid w:val="00136A52"/>
    <w:rsid w:val="001419B1"/>
    <w:rsid w:val="00142044"/>
    <w:rsid w:val="0014307B"/>
    <w:rsid w:val="00145CA2"/>
    <w:rsid w:val="00150672"/>
    <w:rsid w:val="00150D1D"/>
    <w:rsid w:val="00151057"/>
    <w:rsid w:val="001601D0"/>
    <w:rsid w:val="001604B9"/>
    <w:rsid w:val="00164F5B"/>
    <w:rsid w:val="00165D83"/>
    <w:rsid w:val="00170DF1"/>
    <w:rsid w:val="00171214"/>
    <w:rsid w:val="00171776"/>
    <w:rsid w:val="00172E78"/>
    <w:rsid w:val="001749A0"/>
    <w:rsid w:val="00177FE8"/>
    <w:rsid w:val="00182C02"/>
    <w:rsid w:val="00182C0B"/>
    <w:rsid w:val="0018309B"/>
    <w:rsid w:val="0018480C"/>
    <w:rsid w:val="0018701E"/>
    <w:rsid w:val="00187E06"/>
    <w:rsid w:val="001929B1"/>
    <w:rsid w:val="00193AAB"/>
    <w:rsid w:val="00194389"/>
    <w:rsid w:val="001952EA"/>
    <w:rsid w:val="00197757"/>
    <w:rsid w:val="001A7D5F"/>
    <w:rsid w:val="001A7E6B"/>
    <w:rsid w:val="001B3634"/>
    <w:rsid w:val="001B4D65"/>
    <w:rsid w:val="001C018D"/>
    <w:rsid w:val="001C25B8"/>
    <w:rsid w:val="001C386F"/>
    <w:rsid w:val="001D038F"/>
    <w:rsid w:val="001D12DE"/>
    <w:rsid w:val="001D5B53"/>
    <w:rsid w:val="001D6249"/>
    <w:rsid w:val="001E4890"/>
    <w:rsid w:val="001F089C"/>
    <w:rsid w:val="001F0A71"/>
    <w:rsid w:val="001F21CB"/>
    <w:rsid w:val="001F4C8F"/>
    <w:rsid w:val="001F57A4"/>
    <w:rsid w:val="001F6166"/>
    <w:rsid w:val="001F7156"/>
    <w:rsid w:val="001F722B"/>
    <w:rsid w:val="00203870"/>
    <w:rsid w:val="002067F2"/>
    <w:rsid w:val="00207B9B"/>
    <w:rsid w:val="00212CDB"/>
    <w:rsid w:val="002130D9"/>
    <w:rsid w:val="002131F3"/>
    <w:rsid w:val="002144A3"/>
    <w:rsid w:val="002229C2"/>
    <w:rsid w:val="002254C5"/>
    <w:rsid w:val="00225C6A"/>
    <w:rsid w:val="00227472"/>
    <w:rsid w:val="002319F9"/>
    <w:rsid w:val="00232290"/>
    <w:rsid w:val="00232FC7"/>
    <w:rsid w:val="00236243"/>
    <w:rsid w:val="002372E5"/>
    <w:rsid w:val="002461F5"/>
    <w:rsid w:val="00246735"/>
    <w:rsid w:val="0025017B"/>
    <w:rsid w:val="00251BD6"/>
    <w:rsid w:val="002551B8"/>
    <w:rsid w:val="00255A73"/>
    <w:rsid w:val="002560E4"/>
    <w:rsid w:val="0026006B"/>
    <w:rsid w:val="00262F54"/>
    <w:rsid w:val="0026359B"/>
    <w:rsid w:val="002640BB"/>
    <w:rsid w:val="00264CAA"/>
    <w:rsid w:val="00270213"/>
    <w:rsid w:val="00270489"/>
    <w:rsid w:val="00270E3F"/>
    <w:rsid w:val="00270EB6"/>
    <w:rsid w:val="002712C0"/>
    <w:rsid w:val="0027279E"/>
    <w:rsid w:val="00273FA2"/>
    <w:rsid w:val="00275E28"/>
    <w:rsid w:val="00276BAC"/>
    <w:rsid w:val="0028218C"/>
    <w:rsid w:val="00285008"/>
    <w:rsid w:val="002855BC"/>
    <w:rsid w:val="00290393"/>
    <w:rsid w:val="00290DC4"/>
    <w:rsid w:val="00290EA6"/>
    <w:rsid w:val="0029515B"/>
    <w:rsid w:val="00296E93"/>
    <w:rsid w:val="002A143A"/>
    <w:rsid w:val="002A1A91"/>
    <w:rsid w:val="002A2389"/>
    <w:rsid w:val="002A4871"/>
    <w:rsid w:val="002A5373"/>
    <w:rsid w:val="002A6F46"/>
    <w:rsid w:val="002A7800"/>
    <w:rsid w:val="002A797A"/>
    <w:rsid w:val="002B1E4F"/>
    <w:rsid w:val="002B6D8B"/>
    <w:rsid w:val="002C04C1"/>
    <w:rsid w:val="002C2881"/>
    <w:rsid w:val="002C2F59"/>
    <w:rsid w:val="002C5456"/>
    <w:rsid w:val="002C66F4"/>
    <w:rsid w:val="002C72CC"/>
    <w:rsid w:val="002D083D"/>
    <w:rsid w:val="002D13AF"/>
    <w:rsid w:val="002D47FC"/>
    <w:rsid w:val="002D49DC"/>
    <w:rsid w:val="002D4D41"/>
    <w:rsid w:val="002D69F9"/>
    <w:rsid w:val="002E23CC"/>
    <w:rsid w:val="002E3C62"/>
    <w:rsid w:val="002E41D7"/>
    <w:rsid w:val="002E6F2E"/>
    <w:rsid w:val="002E767F"/>
    <w:rsid w:val="002E79ED"/>
    <w:rsid w:val="002F0395"/>
    <w:rsid w:val="002F081D"/>
    <w:rsid w:val="002F7AE9"/>
    <w:rsid w:val="003013B7"/>
    <w:rsid w:val="00301AAC"/>
    <w:rsid w:val="003023A3"/>
    <w:rsid w:val="00303B38"/>
    <w:rsid w:val="00305B96"/>
    <w:rsid w:val="00310FF2"/>
    <w:rsid w:val="00313691"/>
    <w:rsid w:val="00314F97"/>
    <w:rsid w:val="00320B49"/>
    <w:rsid w:val="00322CBE"/>
    <w:rsid w:val="0032418A"/>
    <w:rsid w:val="00324B52"/>
    <w:rsid w:val="003260FD"/>
    <w:rsid w:val="00327F83"/>
    <w:rsid w:val="00331977"/>
    <w:rsid w:val="00332137"/>
    <w:rsid w:val="003424A8"/>
    <w:rsid w:val="003424AC"/>
    <w:rsid w:val="0034319F"/>
    <w:rsid w:val="00343316"/>
    <w:rsid w:val="003435BC"/>
    <w:rsid w:val="00343784"/>
    <w:rsid w:val="00343979"/>
    <w:rsid w:val="00343C43"/>
    <w:rsid w:val="003442F7"/>
    <w:rsid w:val="00344387"/>
    <w:rsid w:val="003451C7"/>
    <w:rsid w:val="00346D36"/>
    <w:rsid w:val="0035132A"/>
    <w:rsid w:val="00355F6B"/>
    <w:rsid w:val="003659F6"/>
    <w:rsid w:val="003671B9"/>
    <w:rsid w:val="0037222B"/>
    <w:rsid w:val="0037347B"/>
    <w:rsid w:val="0037584D"/>
    <w:rsid w:val="00375EC0"/>
    <w:rsid w:val="00376F87"/>
    <w:rsid w:val="00380F13"/>
    <w:rsid w:val="003821D5"/>
    <w:rsid w:val="00382C20"/>
    <w:rsid w:val="003834F2"/>
    <w:rsid w:val="00384605"/>
    <w:rsid w:val="00391231"/>
    <w:rsid w:val="0039325D"/>
    <w:rsid w:val="003938F1"/>
    <w:rsid w:val="00393ACC"/>
    <w:rsid w:val="00393D9C"/>
    <w:rsid w:val="003949F5"/>
    <w:rsid w:val="00395E7A"/>
    <w:rsid w:val="003A3E26"/>
    <w:rsid w:val="003A4BE0"/>
    <w:rsid w:val="003A6DDE"/>
    <w:rsid w:val="003A7F83"/>
    <w:rsid w:val="003B3204"/>
    <w:rsid w:val="003C3308"/>
    <w:rsid w:val="003C62DB"/>
    <w:rsid w:val="003C720B"/>
    <w:rsid w:val="003C72C5"/>
    <w:rsid w:val="003C78E6"/>
    <w:rsid w:val="003D105B"/>
    <w:rsid w:val="003D170A"/>
    <w:rsid w:val="003D170F"/>
    <w:rsid w:val="003D5BCD"/>
    <w:rsid w:val="003E0D8D"/>
    <w:rsid w:val="003E2622"/>
    <w:rsid w:val="003E558B"/>
    <w:rsid w:val="003E719B"/>
    <w:rsid w:val="003E731F"/>
    <w:rsid w:val="003E74C1"/>
    <w:rsid w:val="003E7C26"/>
    <w:rsid w:val="003F0227"/>
    <w:rsid w:val="003F0297"/>
    <w:rsid w:val="003F08FA"/>
    <w:rsid w:val="003F14B5"/>
    <w:rsid w:val="003F15C8"/>
    <w:rsid w:val="003F1647"/>
    <w:rsid w:val="003F18E0"/>
    <w:rsid w:val="003F48CE"/>
    <w:rsid w:val="004011A4"/>
    <w:rsid w:val="00401CF6"/>
    <w:rsid w:val="0040277D"/>
    <w:rsid w:val="004035C4"/>
    <w:rsid w:val="0041110C"/>
    <w:rsid w:val="00416EA9"/>
    <w:rsid w:val="00420B60"/>
    <w:rsid w:val="00421C08"/>
    <w:rsid w:val="004239FC"/>
    <w:rsid w:val="00425E94"/>
    <w:rsid w:val="00430277"/>
    <w:rsid w:val="0043042E"/>
    <w:rsid w:val="00432B8E"/>
    <w:rsid w:val="00432ECC"/>
    <w:rsid w:val="004331F8"/>
    <w:rsid w:val="0043362E"/>
    <w:rsid w:val="00442A67"/>
    <w:rsid w:val="00446175"/>
    <w:rsid w:val="004466F9"/>
    <w:rsid w:val="00446F45"/>
    <w:rsid w:val="00450663"/>
    <w:rsid w:val="0045075A"/>
    <w:rsid w:val="00452463"/>
    <w:rsid w:val="00453834"/>
    <w:rsid w:val="00461283"/>
    <w:rsid w:val="00463F3C"/>
    <w:rsid w:val="0046641F"/>
    <w:rsid w:val="00472123"/>
    <w:rsid w:val="00472716"/>
    <w:rsid w:val="0047688F"/>
    <w:rsid w:val="0047780E"/>
    <w:rsid w:val="00480261"/>
    <w:rsid w:val="00481CEC"/>
    <w:rsid w:val="0048335E"/>
    <w:rsid w:val="004865E7"/>
    <w:rsid w:val="00487128"/>
    <w:rsid w:val="00487218"/>
    <w:rsid w:val="004912EA"/>
    <w:rsid w:val="00496F2A"/>
    <w:rsid w:val="0049796E"/>
    <w:rsid w:val="004A1218"/>
    <w:rsid w:val="004A16F4"/>
    <w:rsid w:val="004A333B"/>
    <w:rsid w:val="004A38DF"/>
    <w:rsid w:val="004A5AAF"/>
    <w:rsid w:val="004A5E4A"/>
    <w:rsid w:val="004A6555"/>
    <w:rsid w:val="004A6DCA"/>
    <w:rsid w:val="004A7EF0"/>
    <w:rsid w:val="004B619D"/>
    <w:rsid w:val="004B69E9"/>
    <w:rsid w:val="004B6D0A"/>
    <w:rsid w:val="004C0D5F"/>
    <w:rsid w:val="004C35A2"/>
    <w:rsid w:val="004C7556"/>
    <w:rsid w:val="004D0D34"/>
    <w:rsid w:val="004D2863"/>
    <w:rsid w:val="004D2C5F"/>
    <w:rsid w:val="004E03A9"/>
    <w:rsid w:val="004E0EB8"/>
    <w:rsid w:val="004E2FFD"/>
    <w:rsid w:val="004E4520"/>
    <w:rsid w:val="004E46CB"/>
    <w:rsid w:val="004E48DC"/>
    <w:rsid w:val="004E4F4C"/>
    <w:rsid w:val="004E5E7C"/>
    <w:rsid w:val="004F3408"/>
    <w:rsid w:val="004F4114"/>
    <w:rsid w:val="004F4651"/>
    <w:rsid w:val="004F4A5C"/>
    <w:rsid w:val="004F6743"/>
    <w:rsid w:val="004F7101"/>
    <w:rsid w:val="005002B2"/>
    <w:rsid w:val="0050190F"/>
    <w:rsid w:val="00502677"/>
    <w:rsid w:val="00503B57"/>
    <w:rsid w:val="005061F2"/>
    <w:rsid w:val="005076C5"/>
    <w:rsid w:val="005103B8"/>
    <w:rsid w:val="00511068"/>
    <w:rsid w:val="00511EB4"/>
    <w:rsid w:val="005163C8"/>
    <w:rsid w:val="005167CC"/>
    <w:rsid w:val="00516F03"/>
    <w:rsid w:val="005212D3"/>
    <w:rsid w:val="00523F3D"/>
    <w:rsid w:val="00525572"/>
    <w:rsid w:val="00525D00"/>
    <w:rsid w:val="005307FA"/>
    <w:rsid w:val="00531FC6"/>
    <w:rsid w:val="00532B88"/>
    <w:rsid w:val="00533466"/>
    <w:rsid w:val="0053506D"/>
    <w:rsid w:val="00535F50"/>
    <w:rsid w:val="00536BCD"/>
    <w:rsid w:val="0053797C"/>
    <w:rsid w:val="005411D0"/>
    <w:rsid w:val="00542250"/>
    <w:rsid w:val="005460B5"/>
    <w:rsid w:val="00551C7F"/>
    <w:rsid w:val="00552D19"/>
    <w:rsid w:val="005551C2"/>
    <w:rsid w:val="005554FB"/>
    <w:rsid w:val="00556A32"/>
    <w:rsid w:val="00556CFD"/>
    <w:rsid w:val="00556FF2"/>
    <w:rsid w:val="005577C0"/>
    <w:rsid w:val="00557B55"/>
    <w:rsid w:val="00560892"/>
    <w:rsid w:val="00560A28"/>
    <w:rsid w:val="00561863"/>
    <w:rsid w:val="0056528F"/>
    <w:rsid w:val="00571C51"/>
    <w:rsid w:val="005732DB"/>
    <w:rsid w:val="0057433C"/>
    <w:rsid w:val="00574A86"/>
    <w:rsid w:val="005764CD"/>
    <w:rsid w:val="0057687F"/>
    <w:rsid w:val="00580F14"/>
    <w:rsid w:val="0058257C"/>
    <w:rsid w:val="00582DE9"/>
    <w:rsid w:val="00585C9D"/>
    <w:rsid w:val="0058741B"/>
    <w:rsid w:val="00591DA1"/>
    <w:rsid w:val="00592270"/>
    <w:rsid w:val="00592648"/>
    <w:rsid w:val="0059425F"/>
    <w:rsid w:val="005A055C"/>
    <w:rsid w:val="005A342A"/>
    <w:rsid w:val="005A5033"/>
    <w:rsid w:val="005A73B3"/>
    <w:rsid w:val="005A7F8B"/>
    <w:rsid w:val="005B02EC"/>
    <w:rsid w:val="005B05E5"/>
    <w:rsid w:val="005B4BAB"/>
    <w:rsid w:val="005B7580"/>
    <w:rsid w:val="005C011F"/>
    <w:rsid w:val="005C14B8"/>
    <w:rsid w:val="005C4125"/>
    <w:rsid w:val="005C560B"/>
    <w:rsid w:val="005C6264"/>
    <w:rsid w:val="005C708F"/>
    <w:rsid w:val="005C7CCD"/>
    <w:rsid w:val="005D340F"/>
    <w:rsid w:val="005D4043"/>
    <w:rsid w:val="005D4084"/>
    <w:rsid w:val="005D47AB"/>
    <w:rsid w:val="005D52F3"/>
    <w:rsid w:val="005D57D5"/>
    <w:rsid w:val="005D7AAD"/>
    <w:rsid w:val="005E3AE4"/>
    <w:rsid w:val="005E4627"/>
    <w:rsid w:val="005E6B91"/>
    <w:rsid w:val="005E7852"/>
    <w:rsid w:val="005F0502"/>
    <w:rsid w:val="005F13AC"/>
    <w:rsid w:val="005F2D00"/>
    <w:rsid w:val="005F514E"/>
    <w:rsid w:val="005F51A5"/>
    <w:rsid w:val="005F588E"/>
    <w:rsid w:val="005F6059"/>
    <w:rsid w:val="005F78C5"/>
    <w:rsid w:val="006029F5"/>
    <w:rsid w:val="00605FC9"/>
    <w:rsid w:val="00606F67"/>
    <w:rsid w:val="00607946"/>
    <w:rsid w:val="0061480C"/>
    <w:rsid w:val="00616624"/>
    <w:rsid w:val="0062171F"/>
    <w:rsid w:val="006241FB"/>
    <w:rsid w:val="00625FE7"/>
    <w:rsid w:val="006276DF"/>
    <w:rsid w:val="00636BCC"/>
    <w:rsid w:val="00637414"/>
    <w:rsid w:val="00637A14"/>
    <w:rsid w:val="00645D1D"/>
    <w:rsid w:val="00645F38"/>
    <w:rsid w:val="0064729F"/>
    <w:rsid w:val="006476B6"/>
    <w:rsid w:val="00650506"/>
    <w:rsid w:val="00650F9F"/>
    <w:rsid w:val="0065162C"/>
    <w:rsid w:val="00651670"/>
    <w:rsid w:val="00656ECE"/>
    <w:rsid w:val="00660AA4"/>
    <w:rsid w:val="00660FDC"/>
    <w:rsid w:val="00662231"/>
    <w:rsid w:val="006639A0"/>
    <w:rsid w:val="00665CA6"/>
    <w:rsid w:val="006671DA"/>
    <w:rsid w:val="0067172C"/>
    <w:rsid w:val="006732C7"/>
    <w:rsid w:val="0067450E"/>
    <w:rsid w:val="00685996"/>
    <w:rsid w:val="006878B5"/>
    <w:rsid w:val="00690C51"/>
    <w:rsid w:val="00693529"/>
    <w:rsid w:val="00695B1A"/>
    <w:rsid w:val="006A3989"/>
    <w:rsid w:val="006A4E19"/>
    <w:rsid w:val="006A4F98"/>
    <w:rsid w:val="006A52E0"/>
    <w:rsid w:val="006A5EEA"/>
    <w:rsid w:val="006A62C1"/>
    <w:rsid w:val="006A7BCB"/>
    <w:rsid w:val="006B3E7B"/>
    <w:rsid w:val="006B540B"/>
    <w:rsid w:val="006B621D"/>
    <w:rsid w:val="006B74BB"/>
    <w:rsid w:val="006B75C3"/>
    <w:rsid w:val="006B781E"/>
    <w:rsid w:val="006C014B"/>
    <w:rsid w:val="006C449F"/>
    <w:rsid w:val="006C58E4"/>
    <w:rsid w:val="006D10B2"/>
    <w:rsid w:val="006D51CF"/>
    <w:rsid w:val="006D6199"/>
    <w:rsid w:val="006D666B"/>
    <w:rsid w:val="006D687E"/>
    <w:rsid w:val="006D68A6"/>
    <w:rsid w:val="006E3999"/>
    <w:rsid w:val="006E453C"/>
    <w:rsid w:val="006F053E"/>
    <w:rsid w:val="006F1EAE"/>
    <w:rsid w:val="006F428C"/>
    <w:rsid w:val="006F4415"/>
    <w:rsid w:val="00701964"/>
    <w:rsid w:val="007023D0"/>
    <w:rsid w:val="007032E3"/>
    <w:rsid w:val="0070661F"/>
    <w:rsid w:val="00706C4E"/>
    <w:rsid w:val="00713029"/>
    <w:rsid w:val="00720469"/>
    <w:rsid w:val="00721BB1"/>
    <w:rsid w:val="007224C3"/>
    <w:rsid w:val="00724701"/>
    <w:rsid w:val="00725FEA"/>
    <w:rsid w:val="007263E4"/>
    <w:rsid w:val="00734143"/>
    <w:rsid w:val="0073772A"/>
    <w:rsid w:val="0074034C"/>
    <w:rsid w:val="00740780"/>
    <w:rsid w:val="00742BEE"/>
    <w:rsid w:val="00743311"/>
    <w:rsid w:val="007442A7"/>
    <w:rsid w:val="00745587"/>
    <w:rsid w:val="0075104D"/>
    <w:rsid w:val="00751CD3"/>
    <w:rsid w:val="00755C2E"/>
    <w:rsid w:val="007579C6"/>
    <w:rsid w:val="00760649"/>
    <w:rsid w:val="00761D65"/>
    <w:rsid w:val="00763741"/>
    <w:rsid w:val="00765A04"/>
    <w:rsid w:val="00767BB2"/>
    <w:rsid w:val="00770AB8"/>
    <w:rsid w:val="00771A53"/>
    <w:rsid w:val="00771F77"/>
    <w:rsid w:val="00772036"/>
    <w:rsid w:val="00774C1E"/>
    <w:rsid w:val="007750A6"/>
    <w:rsid w:val="00777848"/>
    <w:rsid w:val="00780BC3"/>
    <w:rsid w:val="0078175B"/>
    <w:rsid w:val="00784EAF"/>
    <w:rsid w:val="007860A9"/>
    <w:rsid w:val="00786342"/>
    <w:rsid w:val="0079094C"/>
    <w:rsid w:val="007957F8"/>
    <w:rsid w:val="00796C48"/>
    <w:rsid w:val="007A0C1C"/>
    <w:rsid w:val="007A17D3"/>
    <w:rsid w:val="007A1852"/>
    <w:rsid w:val="007A3028"/>
    <w:rsid w:val="007A3A88"/>
    <w:rsid w:val="007A4D47"/>
    <w:rsid w:val="007A6633"/>
    <w:rsid w:val="007A70B4"/>
    <w:rsid w:val="007A726D"/>
    <w:rsid w:val="007B1958"/>
    <w:rsid w:val="007B571B"/>
    <w:rsid w:val="007C0D5C"/>
    <w:rsid w:val="007C12BD"/>
    <w:rsid w:val="007C1E6D"/>
    <w:rsid w:val="007C236D"/>
    <w:rsid w:val="007C4347"/>
    <w:rsid w:val="007C454A"/>
    <w:rsid w:val="007C5128"/>
    <w:rsid w:val="007C5AEB"/>
    <w:rsid w:val="007C5D29"/>
    <w:rsid w:val="007C6562"/>
    <w:rsid w:val="007D16F0"/>
    <w:rsid w:val="007D51C7"/>
    <w:rsid w:val="007D6145"/>
    <w:rsid w:val="007D61DC"/>
    <w:rsid w:val="007D6576"/>
    <w:rsid w:val="007E0492"/>
    <w:rsid w:val="007E2CE0"/>
    <w:rsid w:val="007E43A2"/>
    <w:rsid w:val="007E494D"/>
    <w:rsid w:val="007E5060"/>
    <w:rsid w:val="007E59FC"/>
    <w:rsid w:val="007F06F6"/>
    <w:rsid w:val="007F3BBD"/>
    <w:rsid w:val="007F40B6"/>
    <w:rsid w:val="007F40F0"/>
    <w:rsid w:val="00802827"/>
    <w:rsid w:val="00802A1D"/>
    <w:rsid w:val="0080533D"/>
    <w:rsid w:val="00810011"/>
    <w:rsid w:val="00812FCE"/>
    <w:rsid w:val="0082159A"/>
    <w:rsid w:val="008268D8"/>
    <w:rsid w:val="00827386"/>
    <w:rsid w:val="00830225"/>
    <w:rsid w:val="00830B1F"/>
    <w:rsid w:val="008311D9"/>
    <w:rsid w:val="0083152E"/>
    <w:rsid w:val="0083178B"/>
    <w:rsid w:val="00832B10"/>
    <w:rsid w:val="0083449E"/>
    <w:rsid w:val="00835A13"/>
    <w:rsid w:val="008374A6"/>
    <w:rsid w:val="00841273"/>
    <w:rsid w:val="008434E2"/>
    <w:rsid w:val="008464C6"/>
    <w:rsid w:val="0084747F"/>
    <w:rsid w:val="00850D6E"/>
    <w:rsid w:val="00850DC2"/>
    <w:rsid w:val="00850E76"/>
    <w:rsid w:val="008515C5"/>
    <w:rsid w:val="00851CA9"/>
    <w:rsid w:val="008555AC"/>
    <w:rsid w:val="00855690"/>
    <w:rsid w:val="00857D7B"/>
    <w:rsid w:val="00860361"/>
    <w:rsid w:val="00862207"/>
    <w:rsid w:val="008641F4"/>
    <w:rsid w:val="00866955"/>
    <w:rsid w:val="00867428"/>
    <w:rsid w:val="00874E43"/>
    <w:rsid w:val="00874ED3"/>
    <w:rsid w:val="008769F5"/>
    <w:rsid w:val="008770D9"/>
    <w:rsid w:val="00880A15"/>
    <w:rsid w:val="00881075"/>
    <w:rsid w:val="00883455"/>
    <w:rsid w:val="0088448D"/>
    <w:rsid w:val="00884E29"/>
    <w:rsid w:val="00891871"/>
    <w:rsid w:val="00892E5D"/>
    <w:rsid w:val="00895481"/>
    <w:rsid w:val="00897E91"/>
    <w:rsid w:val="008A017A"/>
    <w:rsid w:val="008A405A"/>
    <w:rsid w:val="008A40EB"/>
    <w:rsid w:val="008A4959"/>
    <w:rsid w:val="008A5F10"/>
    <w:rsid w:val="008A67B1"/>
    <w:rsid w:val="008A7887"/>
    <w:rsid w:val="008B619C"/>
    <w:rsid w:val="008C30A6"/>
    <w:rsid w:val="008C4E30"/>
    <w:rsid w:val="008C5273"/>
    <w:rsid w:val="008C53D7"/>
    <w:rsid w:val="008C555E"/>
    <w:rsid w:val="008C75D2"/>
    <w:rsid w:val="008D0B9C"/>
    <w:rsid w:val="008D1902"/>
    <w:rsid w:val="008D2DFA"/>
    <w:rsid w:val="008D3694"/>
    <w:rsid w:val="008E21D5"/>
    <w:rsid w:val="008E3E67"/>
    <w:rsid w:val="008F0C79"/>
    <w:rsid w:val="008F149E"/>
    <w:rsid w:val="008F1589"/>
    <w:rsid w:val="008F18CF"/>
    <w:rsid w:val="008F1FE1"/>
    <w:rsid w:val="008F4BDA"/>
    <w:rsid w:val="008F765C"/>
    <w:rsid w:val="00902C5B"/>
    <w:rsid w:val="00903AFC"/>
    <w:rsid w:val="009055DD"/>
    <w:rsid w:val="00906008"/>
    <w:rsid w:val="0090777A"/>
    <w:rsid w:val="00907F2A"/>
    <w:rsid w:val="009123ED"/>
    <w:rsid w:val="00912CEA"/>
    <w:rsid w:val="00915ABB"/>
    <w:rsid w:val="009259D3"/>
    <w:rsid w:val="009265AC"/>
    <w:rsid w:val="0092757F"/>
    <w:rsid w:val="00927642"/>
    <w:rsid w:val="00927FD1"/>
    <w:rsid w:val="00936AFB"/>
    <w:rsid w:val="009372D9"/>
    <w:rsid w:val="009426B9"/>
    <w:rsid w:val="009431E6"/>
    <w:rsid w:val="009439B5"/>
    <w:rsid w:val="009472E5"/>
    <w:rsid w:val="009474EF"/>
    <w:rsid w:val="00947910"/>
    <w:rsid w:val="00951B93"/>
    <w:rsid w:val="00952CB4"/>
    <w:rsid w:val="00956992"/>
    <w:rsid w:val="00957AAA"/>
    <w:rsid w:val="009658EC"/>
    <w:rsid w:val="00970558"/>
    <w:rsid w:val="009708F5"/>
    <w:rsid w:val="0097289B"/>
    <w:rsid w:val="00972A0B"/>
    <w:rsid w:val="00972F7E"/>
    <w:rsid w:val="009744B5"/>
    <w:rsid w:val="00974C0A"/>
    <w:rsid w:val="009752F5"/>
    <w:rsid w:val="00981FF9"/>
    <w:rsid w:val="009825BB"/>
    <w:rsid w:val="00982F36"/>
    <w:rsid w:val="00983F4D"/>
    <w:rsid w:val="00984A47"/>
    <w:rsid w:val="00985148"/>
    <w:rsid w:val="00985B79"/>
    <w:rsid w:val="00992414"/>
    <w:rsid w:val="00992E1E"/>
    <w:rsid w:val="009946AD"/>
    <w:rsid w:val="00995105"/>
    <w:rsid w:val="0099539A"/>
    <w:rsid w:val="0099699E"/>
    <w:rsid w:val="009973CF"/>
    <w:rsid w:val="00997515"/>
    <w:rsid w:val="009A090D"/>
    <w:rsid w:val="009A0C45"/>
    <w:rsid w:val="009A2A79"/>
    <w:rsid w:val="009A35BF"/>
    <w:rsid w:val="009A3E79"/>
    <w:rsid w:val="009A3FEE"/>
    <w:rsid w:val="009B0C6C"/>
    <w:rsid w:val="009B0C74"/>
    <w:rsid w:val="009B66AB"/>
    <w:rsid w:val="009C010D"/>
    <w:rsid w:val="009C0B38"/>
    <w:rsid w:val="009C247D"/>
    <w:rsid w:val="009C323D"/>
    <w:rsid w:val="009C4471"/>
    <w:rsid w:val="009C5A5A"/>
    <w:rsid w:val="009C7160"/>
    <w:rsid w:val="009D0E96"/>
    <w:rsid w:val="009D2A22"/>
    <w:rsid w:val="009E3315"/>
    <w:rsid w:val="009E6295"/>
    <w:rsid w:val="009E6DBE"/>
    <w:rsid w:val="009E71F3"/>
    <w:rsid w:val="009E794E"/>
    <w:rsid w:val="009F020E"/>
    <w:rsid w:val="009F3456"/>
    <w:rsid w:val="009F4B2E"/>
    <w:rsid w:val="00A0109B"/>
    <w:rsid w:val="00A03F0A"/>
    <w:rsid w:val="00A03F5C"/>
    <w:rsid w:val="00A04BD7"/>
    <w:rsid w:val="00A06A26"/>
    <w:rsid w:val="00A06CE0"/>
    <w:rsid w:val="00A1063A"/>
    <w:rsid w:val="00A12EC1"/>
    <w:rsid w:val="00A12F2D"/>
    <w:rsid w:val="00A16A6C"/>
    <w:rsid w:val="00A264E8"/>
    <w:rsid w:val="00A3309E"/>
    <w:rsid w:val="00A34E50"/>
    <w:rsid w:val="00A34E6F"/>
    <w:rsid w:val="00A351FF"/>
    <w:rsid w:val="00A3643F"/>
    <w:rsid w:val="00A436BC"/>
    <w:rsid w:val="00A4430F"/>
    <w:rsid w:val="00A4564E"/>
    <w:rsid w:val="00A46369"/>
    <w:rsid w:val="00A4641F"/>
    <w:rsid w:val="00A46B6B"/>
    <w:rsid w:val="00A47605"/>
    <w:rsid w:val="00A55CB6"/>
    <w:rsid w:val="00A6183D"/>
    <w:rsid w:val="00A61F1B"/>
    <w:rsid w:val="00A63C25"/>
    <w:rsid w:val="00A64AC7"/>
    <w:rsid w:val="00A6505C"/>
    <w:rsid w:val="00A65DDA"/>
    <w:rsid w:val="00A6672B"/>
    <w:rsid w:val="00A70F5A"/>
    <w:rsid w:val="00A721EA"/>
    <w:rsid w:val="00A72958"/>
    <w:rsid w:val="00A73C5A"/>
    <w:rsid w:val="00A74423"/>
    <w:rsid w:val="00A7447F"/>
    <w:rsid w:val="00A80C31"/>
    <w:rsid w:val="00A80DC1"/>
    <w:rsid w:val="00A8136E"/>
    <w:rsid w:val="00A84595"/>
    <w:rsid w:val="00A84E82"/>
    <w:rsid w:val="00A8517D"/>
    <w:rsid w:val="00A9067D"/>
    <w:rsid w:val="00A913AD"/>
    <w:rsid w:val="00A91789"/>
    <w:rsid w:val="00A919F6"/>
    <w:rsid w:val="00A91B4A"/>
    <w:rsid w:val="00AA4B94"/>
    <w:rsid w:val="00AB405C"/>
    <w:rsid w:val="00AB47CE"/>
    <w:rsid w:val="00AB575B"/>
    <w:rsid w:val="00AC1D29"/>
    <w:rsid w:val="00AC2DB9"/>
    <w:rsid w:val="00AC4F51"/>
    <w:rsid w:val="00AC7BC2"/>
    <w:rsid w:val="00AD5291"/>
    <w:rsid w:val="00AD54C5"/>
    <w:rsid w:val="00AD5A97"/>
    <w:rsid w:val="00AD72B7"/>
    <w:rsid w:val="00AD7C5A"/>
    <w:rsid w:val="00AE0065"/>
    <w:rsid w:val="00AE31F2"/>
    <w:rsid w:val="00AE35A3"/>
    <w:rsid w:val="00AE36A8"/>
    <w:rsid w:val="00AE407F"/>
    <w:rsid w:val="00AE5023"/>
    <w:rsid w:val="00AE6312"/>
    <w:rsid w:val="00AE72F9"/>
    <w:rsid w:val="00AF1207"/>
    <w:rsid w:val="00AF140D"/>
    <w:rsid w:val="00AF211B"/>
    <w:rsid w:val="00AF4696"/>
    <w:rsid w:val="00AF6518"/>
    <w:rsid w:val="00B02B90"/>
    <w:rsid w:val="00B03809"/>
    <w:rsid w:val="00B074FA"/>
    <w:rsid w:val="00B10408"/>
    <w:rsid w:val="00B1253D"/>
    <w:rsid w:val="00B14156"/>
    <w:rsid w:val="00B15C76"/>
    <w:rsid w:val="00B16C29"/>
    <w:rsid w:val="00B2169D"/>
    <w:rsid w:val="00B232C6"/>
    <w:rsid w:val="00B25B35"/>
    <w:rsid w:val="00B32D1A"/>
    <w:rsid w:val="00B33DD7"/>
    <w:rsid w:val="00B3590E"/>
    <w:rsid w:val="00B37297"/>
    <w:rsid w:val="00B372A8"/>
    <w:rsid w:val="00B375BE"/>
    <w:rsid w:val="00B40803"/>
    <w:rsid w:val="00B43332"/>
    <w:rsid w:val="00B46EE7"/>
    <w:rsid w:val="00B51D85"/>
    <w:rsid w:val="00B53FDE"/>
    <w:rsid w:val="00B54DED"/>
    <w:rsid w:val="00B559A4"/>
    <w:rsid w:val="00B56DDC"/>
    <w:rsid w:val="00B6057E"/>
    <w:rsid w:val="00B60D59"/>
    <w:rsid w:val="00B63281"/>
    <w:rsid w:val="00B722B6"/>
    <w:rsid w:val="00B730ED"/>
    <w:rsid w:val="00B77431"/>
    <w:rsid w:val="00B8030D"/>
    <w:rsid w:val="00B81EB4"/>
    <w:rsid w:val="00B83A0D"/>
    <w:rsid w:val="00B84083"/>
    <w:rsid w:val="00B84D0B"/>
    <w:rsid w:val="00B84EF5"/>
    <w:rsid w:val="00B86AE2"/>
    <w:rsid w:val="00B8739E"/>
    <w:rsid w:val="00B903B6"/>
    <w:rsid w:val="00B9058C"/>
    <w:rsid w:val="00B97120"/>
    <w:rsid w:val="00B97FFC"/>
    <w:rsid w:val="00BA0702"/>
    <w:rsid w:val="00BA3D78"/>
    <w:rsid w:val="00BA406A"/>
    <w:rsid w:val="00BA4567"/>
    <w:rsid w:val="00BA4C6D"/>
    <w:rsid w:val="00BA6533"/>
    <w:rsid w:val="00BA767C"/>
    <w:rsid w:val="00BB10B0"/>
    <w:rsid w:val="00BB1220"/>
    <w:rsid w:val="00BB4AF0"/>
    <w:rsid w:val="00BB4B43"/>
    <w:rsid w:val="00BC11F4"/>
    <w:rsid w:val="00BC21CD"/>
    <w:rsid w:val="00BC3593"/>
    <w:rsid w:val="00BC3F1F"/>
    <w:rsid w:val="00BC4272"/>
    <w:rsid w:val="00BC4812"/>
    <w:rsid w:val="00BC6D3B"/>
    <w:rsid w:val="00BD3559"/>
    <w:rsid w:val="00BD3F2E"/>
    <w:rsid w:val="00BD45F9"/>
    <w:rsid w:val="00BD4EE5"/>
    <w:rsid w:val="00BD56A7"/>
    <w:rsid w:val="00BD631F"/>
    <w:rsid w:val="00BD77BE"/>
    <w:rsid w:val="00BE044B"/>
    <w:rsid w:val="00BE0593"/>
    <w:rsid w:val="00BE3A13"/>
    <w:rsid w:val="00BE4545"/>
    <w:rsid w:val="00BE629D"/>
    <w:rsid w:val="00BE6428"/>
    <w:rsid w:val="00BF17F3"/>
    <w:rsid w:val="00BF2B04"/>
    <w:rsid w:val="00BF323C"/>
    <w:rsid w:val="00BF7F74"/>
    <w:rsid w:val="00C048E4"/>
    <w:rsid w:val="00C057A9"/>
    <w:rsid w:val="00C073FC"/>
    <w:rsid w:val="00C117D6"/>
    <w:rsid w:val="00C13854"/>
    <w:rsid w:val="00C20745"/>
    <w:rsid w:val="00C2166C"/>
    <w:rsid w:val="00C2331C"/>
    <w:rsid w:val="00C2518E"/>
    <w:rsid w:val="00C25612"/>
    <w:rsid w:val="00C25FD9"/>
    <w:rsid w:val="00C268E7"/>
    <w:rsid w:val="00C26F6D"/>
    <w:rsid w:val="00C276D1"/>
    <w:rsid w:val="00C30CE6"/>
    <w:rsid w:val="00C37385"/>
    <w:rsid w:val="00C404BD"/>
    <w:rsid w:val="00C41A6F"/>
    <w:rsid w:val="00C41EE7"/>
    <w:rsid w:val="00C42FF6"/>
    <w:rsid w:val="00C43F96"/>
    <w:rsid w:val="00C4409E"/>
    <w:rsid w:val="00C4515D"/>
    <w:rsid w:val="00C52AC7"/>
    <w:rsid w:val="00C555CB"/>
    <w:rsid w:val="00C607D3"/>
    <w:rsid w:val="00C609C2"/>
    <w:rsid w:val="00C64553"/>
    <w:rsid w:val="00C654F9"/>
    <w:rsid w:val="00C65993"/>
    <w:rsid w:val="00C663CB"/>
    <w:rsid w:val="00C672C8"/>
    <w:rsid w:val="00C71638"/>
    <w:rsid w:val="00C71754"/>
    <w:rsid w:val="00C72F5F"/>
    <w:rsid w:val="00C73FAA"/>
    <w:rsid w:val="00C746C0"/>
    <w:rsid w:val="00C75785"/>
    <w:rsid w:val="00C76935"/>
    <w:rsid w:val="00C76BA0"/>
    <w:rsid w:val="00C83997"/>
    <w:rsid w:val="00C87114"/>
    <w:rsid w:val="00C901F4"/>
    <w:rsid w:val="00C9240F"/>
    <w:rsid w:val="00C93239"/>
    <w:rsid w:val="00C93518"/>
    <w:rsid w:val="00C94042"/>
    <w:rsid w:val="00C97315"/>
    <w:rsid w:val="00CA0E04"/>
    <w:rsid w:val="00CA1F58"/>
    <w:rsid w:val="00CA4345"/>
    <w:rsid w:val="00CA5C36"/>
    <w:rsid w:val="00CA6791"/>
    <w:rsid w:val="00CA71CF"/>
    <w:rsid w:val="00CB6F45"/>
    <w:rsid w:val="00CB753F"/>
    <w:rsid w:val="00CC0B2B"/>
    <w:rsid w:val="00CC1D67"/>
    <w:rsid w:val="00CC23FF"/>
    <w:rsid w:val="00CC3192"/>
    <w:rsid w:val="00CC7359"/>
    <w:rsid w:val="00CD179E"/>
    <w:rsid w:val="00CD299B"/>
    <w:rsid w:val="00CD38A5"/>
    <w:rsid w:val="00CD431A"/>
    <w:rsid w:val="00CD65AB"/>
    <w:rsid w:val="00CE35E8"/>
    <w:rsid w:val="00CE4113"/>
    <w:rsid w:val="00CE543A"/>
    <w:rsid w:val="00CF42EA"/>
    <w:rsid w:val="00CF4E65"/>
    <w:rsid w:val="00CF5CD2"/>
    <w:rsid w:val="00CF6AC1"/>
    <w:rsid w:val="00D0099C"/>
    <w:rsid w:val="00D0159F"/>
    <w:rsid w:val="00D02D56"/>
    <w:rsid w:val="00D03B89"/>
    <w:rsid w:val="00D03DC8"/>
    <w:rsid w:val="00D051F3"/>
    <w:rsid w:val="00D07307"/>
    <w:rsid w:val="00D10893"/>
    <w:rsid w:val="00D11A58"/>
    <w:rsid w:val="00D20594"/>
    <w:rsid w:val="00D22914"/>
    <w:rsid w:val="00D230EB"/>
    <w:rsid w:val="00D23106"/>
    <w:rsid w:val="00D24295"/>
    <w:rsid w:val="00D24CB1"/>
    <w:rsid w:val="00D26382"/>
    <w:rsid w:val="00D27948"/>
    <w:rsid w:val="00D31432"/>
    <w:rsid w:val="00D344F1"/>
    <w:rsid w:val="00D3708D"/>
    <w:rsid w:val="00D4113E"/>
    <w:rsid w:val="00D4186C"/>
    <w:rsid w:val="00D41FD8"/>
    <w:rsid w:val="00D44628"/>
    <w:rsid w:val="00D44B3D"/>
    <w:rsid w:val="00D44DEA"/>
    <w:rsid w:val="00D45671"/>
    <w:rsid w:val="00D45AC4"/>
    <w:rsid w:val="00D503DB"/>
    <w:rsid w:val="00D505D1"/>
    <w:rsid w:val="00D50CC9"/>
    <w:rsid w:val="00D51236"/>
    <w:rsid w:val="00D52335"/>
    <w:rsid w:val="00D53E7C"/>
    <w:rsid w:val="00D57035"/>
    <w:rsid w:val="00D57437"/>
    <w:rsid w:val="00D61963"/>
    <w:rsid w:val="00D62426"/>
    <w:rsid w:val="00D64C04"/>
    <w:rsid w:val="00D6575A"/>
    <w:rsid w:val="00D71033"/>
    <w:rsid w:val="00D740CB"/>
    <w:rsid w:val="00D75DE4"/>
    <w:rsid w:val="00D77056"/>
    <w:rsid w:val="00D81D34"/>
    <w:rsid w:val="00D82264"/>
    <w:rsid w:val="00D82CBE"/>
    <w:rsid w:val="00D85178"/>
    <w:rsid w:val="00D85317"/>
    <w:rsid w:val="00D86C0A"/>
    <w:rsid w:val="00D87960"/>
    <w:rsid w:val="00D87ADD"/>
    <w:rsid w:val="00D87F25"/>
    <w:rsid w:val="00D916B3"/>
    <w:rsid w:val="00D9179A"/>
    <w:rsid w:val="00D959F8"/>
    <w:rsid w:val="00D95E78"/>
    <w:rsid w:val="00D96372"/>
    <w:rsid w:val="00D966A1"/>
    <w:rsid w:val="00DA36DD"/>
    <w:rsid w:val="00DA5AEE"/>
    <w:rsid w:val="00DA607C"/>
    <w:rsid w:val="00DA6E9E"/>
    <w:rsid w:val="00DB1C79"/>
    <w:rsid w:val="00DB31F7"/>
    <w:rsid w:val="00DB5B6B"/>
    <w:rsid w:val="00DC0D60"/>
    <w:rsid w:val="00DC3E3B"/>
    <w:rsid w:val="00DC4815"/>
    <w:rsid w:val="00DC4E71"/>
    <w:rsid w:val="00DC51B2"/>
    <w:rsid w:val="00DC7DA7"/>
    <w:rsid w:val="00DD143E"/>
    <w:rsid w:val="00DD38E9"/>
    <w:rsid w:val="00DE721C"/>
    <w:rsid w:val="00DE75B4"/>
    <w:rsid w:val="00DF01D5"/>
    <w:rsid w:val="00DF1753"/>
    <w:rsid w:val="00DF2A86"/>
    <w:rsid w:val="00DF3AED"/>
    <w:rsid w:val="00DF413B"/>
    <w:rsid w:val="00DF43A2"/>
    <w:rsid w:val="00DF5A0F"/>
    <w:rsid w:val="00DF78F6"/>
    <w:rsid w:val="00DF7BAD"/>
    <w:rsid w:val="00E007F1"/>
    <w:rsid w:val="00E00CE5"/>
    <w:rsid w:val="00E03515"/>
    <w:rsid w:val="00E0413A"/>
    <w:rsid w:val="00E0679E"/>
    <w:rsid w:val="00E06B50"/>
    <w:rsid w:val="00E111A7"/>
    <w:rsid w:val="00E11B8A"/>
    <w:rsid w:val="00E12C27"/>
    <w:rsid w:val="00E1608B"/>
    <w:rsid w:val="00E162E5"/>
    <w:rsid w:val="00E169F4"/>
    <w:rsid w:val="00E24C33"/>
    <w:rsid w:val="00E26933"/>
    <w:rsid w:val="00E353A4"/>
    <w:rsid w:val="00E367D4"/>
    <w:rsid w:val="00E42CC9"/>
    <w:rsid w:val="00E459BB"/>
    <w:rsid w:val="00E55B8E"/>
    <w:rsid w:val="00E564F4"/>
    <w:rsid w:val="00E60B01"/>
    <w:rsid w:val="00E60C1A"/>
    <w:rsid w:val="00E60D5C"/>
    <w:rsid w:val="00E62417"/>
    <w:rsid w:val="00E62E63"/>
    <w:rsid w:val="00E63CD5"/>
    <w:rsid w:val="00E65FA3"/>
    <w:rsid w:val="00E66253"/>
    <w:rsid w:val="00E672CF"/>
    <w:rsid w:val="00E72C14"/>
    <w:rsid w:val="00E7338C"/>
    <w:rsid w:val="00E7459F"/>
    <w:rsid w:val="00E75264"/>
    <w:rsid w:val="00E768AB"/>
    <w:rsid w:val="00E76D6F"/>
    <w:rsid w:val="00E80771"/>
    <w:rsid w:val="00E81F84"/>
    <w:rsid w:val="00E84A9A"/>
    <w:rsid w:val="00E84D2E"/>
    <w:rsid w:val="00E957D9"/>
    <w:rsid w:val="00E96511"/>
    <w:rsid w:val="00E97A46"/>
    <w:rsid w:val="00EA1FAB"/>
    <w:rsid w:val="00EA3795"/>
    <w:rsid w:val="00EA78EE"/>
    <w:rsid w:val="00EB0A38"/>
    <w:rsid w:val="00EB2567"/>
    <w:rsid w:val="00EB37ED"/>
    <w:rsid w:val="00EB4737"/>
    <w:rsid w:val="00EB6084"/>
    <w:rsid w:val="00EB7CD4"/>
    <w:rsid w:val="00EC238D"/>
    <w:rsid w:val="00EC53E7"/>
    <w:rsid w:val="00EC5904"/>
    <w:rsid w:val="00EC5E63"/>
    <w:rsid w:val="00EC789C"/>
    <w:rsid w:val="00ED2149"/>
    <w:rsid w:val="00ED44F5"/>
    <w:rsid w:val="00ED472B"/>
    <w:rsid w:val="00ED59E4"/>
    <w:rsid w:val="00ED641B"/>
    <w:rsid w:val="00EE4C8F"/>
    <w:rsid w:val="00EE59B8"/>
    <w:rsid w:val="00EE648E"/>
    <w:rsid w:val="00EE7466"/>
    <w:rsid w:val="00EE7C9C"/>
    <w:rsid w:val="00EF1EC2"/>
    <w:rsid w:val="00EF509F"/>
    <w:rsid w:val="00EF74EB"/>
    <w:rsid w:val="00F07361"/>
    <w:rsid w:val="00F10710"/>
    <w:rsid w:val="00F115DB"/>
    <w:rsid w:val="00F11D8F"/>
    <w:rsid w:val="00F15107"/>
    <w:rsid w:val="00F16B72"/>
    <w:rsid w:val="00F21F2A"/>
    <w:rsid w:val="00F2290D"/>
    <w:rsid w:val="00F237D1"/>
    <w:rsid w:val="00F255D4"/>
    <w:rsid w:val="00F2718D"/>
    <w:rsid w:val="00F277F0"/>
    <w:rsid w:val="00F27955"/>
    <w:rsid w:val="00F31D99"/>
    <w:rsid w:val="00F37B4F"/>
    <w:rsid w:val="00F44BE8"/>
    <w:rsid w:val="00F45999"/>
    <w:rsid w:val="00F469AB"/>
    <w:rsid w:val="00F51484"/>
    <w:rsid w:val="00F571B1"/>
    <w:rsid w:val="00F63A4A"/>
    <w:rsid w:val="00F65521"/>
    <w:rsid w:val="00F65634"/>
    <w:rsid w:val="00F65E3D"/>
    <w:rsid w:val="00F6647C"/>
    <w:rsid w:val="00F66885"/>
    <w:rsid w:val="00F66E3D"/>
    <w:rsid w:val="00F7130E"/>
    <w:rsid w:val="00F83083"/>
    <w:rsid w:val="00F83FB8"/>
    <w:rsid w:val="00F86A44"/>
    <w:rsid w:val="00F86ECC"/>
    <w:rsid w:val="00F86F33"/>
    <w:rsid w:val="00F909F9"/>
    <w:rsid w:val="00F916DF"/>
    <w:rsid w:val="00F91F65"/>
    <w:rsid w:val="00F92A5D"/>
    <w:rsid w:val="00F92EFD"/>
    <w:rsid w:val="00F938F6"/>
    <w:rsid w:val="00F96DA5"/>
    <w:rsid w:val="00F97B4F"/>
    <w:rsid w:val="00F97E2F"/>
    <w:rsid w:val="00FA29F2"/>
    <w:rsid w:val="00FA7B08"/>
    <w:rsid w:val="00FB0E5D"/>
    <w:rsid w:val="00FB4121"/>
    <w:rsid w:val="00FB48F1"/>
    <w:rsid w:val="00FB65A8"/>
    <w:rsid w:val="00FB67E7"/>
    <w:rsid w:val="00FC1F32"/>
    <w:rsid w:val="00FC5CD4"/>
    <w:rsid w:val="00FC75E9"/>
    <w:rsid w:val="00FC78C9"/>
    <w:rsid w:val="00FD36B5"/>
    <w:rsid w:val="00FD3AED"/>
    <w:rsid w:val="00FD4EBB"/>
    <w:rsid w:val="00FD6D35"/>
    <w:rsid w:val="00FE2B05"/>
    <w:rsid w:val="00FE42ED"/>
    <w:rsid w:val="00FE5F4B"/>
    <w:rsid w:val="00FE64BC"/>
    <w:rsid w:val="00FE67A7"/>
    <w:rsid w:val="00FE6FCC"/>
    <w:rsid w:val="00FE76D5"/>
    <w:rsid w:val="00F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C32B7D5"/>
  <w15:chartTrackingRefBased/>
  <w15:docId w15:val="{FE8CC7C4-3CA5-4545-8817-6F5C2171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character" w:customStyle="1" w:styleId="FontStyle20">
    <w:name w:val="Font Style20"/>
    <w:uiPriority w:val="99"/>
    <w:rsid w:val="008B619C"/>
    <w:rPr>
      <w:rFonts w:ascii="Arial" w:hAnsi="Arial" w:cs="Arial"/>
      <w:b/>
      <w:bCs/>
      <w:color w:val="000000"/>
      <w:sz w:val="30"/>
      <w:szCs w:val="30"/>
    </w:rPr>
  </w:style>
  <w:style w:type="paragraph" w:customStyle="1" w:styleId="naiskr">
    <w:name w:val="naiskr"/>
    <w:basedOn w:val="Normal"/>
    <w:rsid w:val="00421C08"/>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ga.Leite@f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DKP xmlns="2e5bb04e-596e-45bd-9003-43ca78b1ba16">105</DKP>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535344-9039-43F1-9ECF-1540DC1942D0}"/>
</file>

<file path=customXml/itemProps2.xml><?xml version="1.0" encoding="utf-8"?>
<ds:datastoreItem xmlns:ds="http://schemas.openxmlformats.org/officeDocument/2006/customXml" ds:itemID="{297A6F7A-C3E7-4A76-AEB2-F0EE47417C72}"/>
</file>

<file path=customXml/itemProps3.xml><?xml version="1.0" encoding="utf-8"?>
<ds:datastoreItem xmlns:ds="http://schemas.openxmlformats.org/officeDocument/2006/customXml" ds:itemID="{A3C032D3-66A7-4EB8-AC07-66A5CC65A6F5}"/>
</file>

<file path=customXml/itemProps4.xml><?xml version="1.0" encoding="utf-8"?>
<ds:datastoreItem xmlns:ds="http://schemas.openxmlformats.org/officeDocument/2006/customXml" ds:itemID="{21784ACC-02F8-4573-B4B3-17F40BE0A11A}"/>
</file>

<file path=customXml/itemProps5.xml><?xml version="1.0" encoding="utf-8"?>
<ds:datastoreItem xmlns:ds="http://schemas.openxmlformats.org/officeDocument/2006/customXml" ds:itemID="{1D7DDAB8-6FB1-4F94-BFCD-E4CBDDB5E87C}"/>
</file>

<file path=docProps/app.xml><?xml version="1.0" encoding="utf-8"?>
<Properties xmlns="http://schemas.openxmlformats.org/officeDocument/2006/extended-properties" xmlns:vt="http://schemas.openxmlformats.org/officeDocument/2006/docPropsVTypes">
  <Template>Normal.dotm</Template>
  <TotalTime>9</TotalTime>
  <Pages>7</Pages>
  <Words>8054</Words>
  <Characters>4592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MK rīkojuma projekta „Grozījumi Ministru kabineta 2015.gada 1.jūlija rīkojumā Nr.347 “Par biedrībai un nodibinājumam piederošām ēkām vai inženierbūvēm, kas netiek apliktas ar nekustamā īpašuma nodokli”” sākotnējās ietekmes novērtējuma ziņojums (anotācija)</vt:lpstr>
    </vt:vector>
  </TitlesOfParts>
  <Company>FM</Company>
  <LinksUpToDate>false</LinksUpToDate>
  <CharactersWithSpaces>12621</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„Grozījumi Ministru kabineta 2015.gada 1.jūlija rīkojumā Nr.347 “Par biedrībai un nodibinājumam piederošām ēkām vai inženierbūvēm, kas netiek apliktas ar nekustamā īpašuma nodokli”” sākotnējās ietekmes novērtējuma ziņojums (anotācija)</dc:title>
  <dc:subject>Anotācija</dc:subject>
  <dc:creator>L.Leite</dc:creator>
  <cp:keywords/>
  <dc:description>67095496
e-pasts: Liga.Leite@fm.gov.lv</dc:description>
  <cp:lastModifiedBy>Līga Leite</cp:lastModifiedBy>
  <cp:revision>5</cp:revision>
  <cp:lastPrinted>2017-05-15T12:25:00Z</cp:lastPrinted>
  <dcterms:created xsi:type="dcterms:W3CDTF">2017-05-15T12:22:00Z</dcterms:created>
  <dcterms:modified xsi:type="dcterms:W3CDTF">2017-05-15T12:52:00Z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0x01010065CEC490659089428AB81EE8480BC673</vt:lpwstr>
  </property>
</Properties>
</file>