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20225" w14:textId="571D8F7B" w:rsidR="00894C55" w:rsidRPr="0065461E" w:rsidRDefault="00F56A3D"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65461E">
        <w:rPr>
          <w:rFonts w:ascii="Times New Roman" w:eastAsia="Times New Roman" w:hAnsi="Times New Roman" w:cs="Times New Roman"/>
          <w:b/>
          <w:bCs/>
          <w:sz w:val="28"/>
          <w:szCs w:val="24"/>
          <w:lang w:eastAsia="lv-LV"/>
        </w:rPr>
        <w:t>Likumprojekta “</w:t>
      </w:r>
      <w:r w:rsidRPr="0065461E">
        <w:rPr>
          <w:rFonts w:ascii="Times New Roman" w:hAnsi="Times New Roman" w:cs="Times New Roman"/>
          <w:b/>
          <w:bCs/>
          <w:sz w:val="28"/>
          <w:szCs w:val="28"/>
        </w:rPr>
        <w:t>Eiropas Ekonomikas zonas finanšu instrumenta un Norvēģijas finanšu instrumenta 2014.-2021.</w:t>
      </w:r>
      <w:r w:rsidR="0065461E">
        <w:rPr>
          <w:rFonts w:ascii="Times New Roman" w:hAnsi="Times New Roman" w:cs="Times New Roman"/>
          <w:b/>
          <w:bCs/>
          <w:sz w:val="28"/>
          <w:szCs w:val="28"/>
        </w:rPr>
        <w:t xml:space="preserve"> </w:t>
      </w:r>
      <w:r w:rsidRPr="0065461E">
        <w:rPr>
          <w:rFonts w:ascii="Times New Roman" w:hAnsi="Times New Roman" w:cs="Times New Roman"/>
          <w:b/>
          <w:bCs/>
          <w:sz w:val="28"/>
          <w:szCs w:val="28"/>
        </w:rPr>
        <w:t>gada perioda vadības likums”</w:t>
      </w:r>
      <w:r w:rsidR="003B0BF9" w:rsidRPr="0065461E">
        <w:rPr>
          <w:rFonts w:ascii="Times New Roman" w:eastAsia="Times New Roman" w:hAnsi="Times New Roman" w:cs="Times New Roman"/>
          <w:b/>
          <w:bCs/>
          <w:sz w:val="28"/>
          <w:szCs w:val="24"/>
          <w:lang w:eastAsia="lv-LV"/>
        </w:rPr>
        <w:br/>
      </w:r>
      <w:r w:rsidR="00894C55" w:rsidRPr="0065461E">
        <w:rPr>
          <w:rFonts w:ascii="Times New Roman" w:eastAsia="Times New Roman" w:hAnsi="Times New Roman" w:cs="Times New Roman"/>
          <w:b/>
          <w:bCs/>
          <w:sz w:val="28"/>
          <w:szCs w:val="24"/>
          <w:lang w:eastAsia="lv-LV"/>
        </w:rPr>
        <w:t>sākotnējās ietekmes novērtējuma ziņojums (anotācija)</w:t>
      </w:r>
    </w:p>
    <w:p w14:paraId="502941E6" w14:textId="77777777" w:rsidR="00894C55" w:rsidRPr="0065461E"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bookmarkStart w:id="0" w:name="_GoBack"/>
      <w:bookmarkEnd w:id="0"/>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65461E" w14:paraId="64015DE4"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9D1E314" w14:textId="77777777" w:rsidR="00894C55" w:rsidRPr="0065461E"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I.</w:t>
            </w:r>
            <w:r w:rsidR="0050178F"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Tiesību akta projekta izstrādes nepieciešamība</w:t>
            </w:r>
          </w:p>
        </w:tc>
      </w:tr>
      <w:tr w:rsidR="00894C55" w:rsidRPr="0065461E" w14:paraId="291C5DA3"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37BD5B0"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0C17CF4"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A674D71" w14:textId="241648DD" w:rsidR="00432655" w:rsidRPr="0065461E" w:rsidRDefault="00432655" w:rsidP="0065461E">
            <w:pPr>
              <w:spacing w:after="0" w:line="240" w:lineRule="auto"/>
              <w:jc w:val="both"/>
              <w:rPr>
                <w:rFonts w:ascii="Times New Roman" w:hAnsi="Times New Roman" w:cs="Times New Roman"/>
                <w:sz w:val="24"/>
                <w:szCs w:val="24"/>
              </w:rPr>
            </w:pPr>
            <w:r w:rsidRPr="0065461E">
              <w:rPr>
                <w:rFonts w:ascii="Times New Roman" w:hAnsi="Times New Roman" w:cs="Times New Roman"/>
                <w:sz w:val="24"/>
                <w:szCs w:val="24"/>
              </w:rPr>
              <w:t>Likumprojekts izstrādāts, lai nodrošinātu Eiropas Ekonomikas zonas finanšu instrumenta un Norvēģijas finanšu instrumenta ieviešanu 2014.-2021.</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gada periodā saskaņā ar saprašanās memorandiem par minēto finanšu instrumentu īstenošanu, ko ir noslēgusi Latvijas Republika ar donorvalstīm (Īslandi, Lihtenšteinas Firstisti un Norvēģijas Karalisti) un kas apstiprināti ar šādiem Ministru kabineta noteikumiem:</w:t>
            </w:r>
          </w:p>
          <w:p w14:paraId="73B8B491" w14:textId="0B9ED950" w:rsidR="00432655" w:rsidRPr="0065461E" w:rsidRDefault="00432655" w:rsidP="0065461E">
            <w:pPr>
              <w:pStyle w:val="ListParagraph"/>
              <w:numPr>
                <w:ilvl w:val="0"/>
                <w:numId w:val="9"/>
              </w:numPr>
              <w:spacing w:after="0" w:line="240" w:lineRule="auto"/>
              <w:jc w:val="both"/>
              <w:rPr>
                <w:rFonts w:ascii="Times New Roman" w:eastAsia="Times New Roman" w:hAnsi="Times New Roman" w:cs="Times New Roman"/>
                <w:lang w:eastAsia="lv-LV"/>
              </w:rPr>
            </w:pPr>
            <w:r w:rsidRPr="0065461E">
              <w:rPr>
                <w:rFonts w:ascii="Times New Roman" w:hAnsi="Times New Roman" w:cs="Times New Roman"/>
                <w:sz w:val="24"/>
                <w:szCs w:val="24"/>
              </w:rPr>
              <w:t>Ministru kabineta 2017.</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gada ________ noteikumi Nr.</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___ “Par Latvijas Republikas un Īslandes, Lihtenšeinas Firstistes un Norvēģijas Karalistes saprašanās memorandu par Eiropas Ekonomiskās zonas</w:t>
            </w:r>
            <w:r w:rsidR="007407F6" w:rsidRPr="0065461E">
              <w:rPr>
                <w:rFonts w:ascii="Times New Roman" w:hAnsi="Times New Roman" w:cs="Times New Roman"/>
                <w:sz w:val="24"/>
                <w:szCs w:val="24"/>
              </w:rPr>
              <w:t xml:space="preserve"> finanšu</w:t>
            </w:r>
            <w:r w:rsidRPr="0065461E">
              <w:rPr>
                <w:rFonts w:ascii="Times New Roman" w:hAnsi="Times New Roman" w:cs="Times New Roman"/>
                <w:sz w:val="24"/>
                <w:szCs w:val="24"/>
              </w:rPr>
              <w:t xml:space="preserve"> instrumenta ieviešanu 2014.-2021.</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gadā”;</w:t>
            </w:r>
          </w:p>
          <w:p w14:paraId="54DB02B2" w14:textId="0B6753D4" w:rsidR="00432655" w:rsidRPr="0065461E" w:rsidRDefault="00432655" w:rsidP="0065461E">
            <w:pPr>
              <w:pStyle w:val="ListParagraph"/>
              <w:numPr>
                <w:ilvl w:val="0"/>
                <w:numId w:val="9"/>
              </w:numPr>
              <w:spacing w:after="0" w:line="240" w:lineRule="auto"/>
              <w:jc w:val="both"/>
              <w:rPr>
                <w:rFonts w:ascii="Times New Roman" w:eastAsia="Times New Roman" w:hAnsi="Times New Roman" w:cs="Times New Roman"/>
                <w:lang w:eastAsia="lv-LV"/>
              </w:rPr>
            </w:pPr>
            <w:r w:rsidRPr="0065461E">
              <w:rPr>
                <w:rFonts w:ascii="Times New Roman" w:hAnsi="Times New Roman" w:cs="Times New Roman"/>
                <w:sz w:val="24"/>
                <w:szCs w:val="24"/>
              </w:rPr>
              <w:t>Ministru kabineta 2017.</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gada ________ noteikumi Nr.</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___ “Par Latvijas Republikas un Norvēģijas Karalistes saprašanās memorandu par Norvēģijas finanšu instrumenta ieviešanu 2014.-2021.</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gadā”.</w:t>
            </w:r>
          </w:p>
          <w:p w14:paraId="16CED217" w14:textId="77777777" w:rsidR="00E72958" w:rsidRDefault="00E72958" w:rsidP="00E72958">
            <w:pPr>
              <w:pStyle w:val="ListParagraph"/>
              <w:spacing w:after="0" w:line="240" w:lineRule="auto"/>
              <w:ind w:left="110"/>
              <w:rPr>
                <w:rFonts w:ascii="Times New Roman" w:eastAsia="Times New Roman" w:hAnsi="Times New Roman" w:cs="Times New Roman"/>
                <w:i/>
                <w:lang w:eastAsia="lv-LV"/>
              </w:rPr>
            </w:pPr>
          </w:p>
          <w:p w14:paraId="79E3896F" w14:textId="35B30D62" w:rsidR="00432655" w:rsidRPr="00E72958" w:rsidRDefault="00E72958" w:rsidP="00D07D9E">
            <w:pPr>
              <w:pStyle w:val="ListParagraph"/>
              <w:spacing w:after="0" w:line="240" w:lineRule="auto"/>
              <w:ind w:left="110"/>
              <w:jc w:val="both"/>
              <w:rPr>
                <w:rFonts w:ascii="Times New Roman" w:eastAsia="Times New Roman" w:hAnsi="Times New Roman" w:cs="Times New Roman"/>
                <w:i/>
                <w:lang w:eastAsia="lv-LV"/>
              </w:rPr>
            </w:pPr>
            <w:r w:rsidRPr="00D07D9E">
              <w:rPr>
                <w:rFonts w:ascii="Times New Roman" w:eastAsia="Times New Roman" w:hAnsi="Times New Roman" w:cs="Times New Roman"/>
                <w:i/>
                <w:sz w:val="24"/>
                <w:lang w:eastAsia="lv-LV"/>
              </w:rPr>
              <w:t>Saprašanās memorandus paredzēts noslēgt 2017.gada vidū. Pēc to noslēgšanas informācija šajā un citās anotācijas sadaļās tiks precizēta.</w:t>
            </w:r>
          </w:p>
        </w:tc>
      </w:tr>
      <w:tr w:rsidR="00894C55" w:rsidRPr="0065461E" w14:paraId="12E9686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04108DC"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9FDC72D"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6A562E1" w14:textId="1E2F4906" w:rsidR="003D5581" w:rsidRPr="002E35B7" w:rsidRDefault="00277F0C" w:rsidP="003D5581">
            <w:pPr>
              <w:pStyle w:val="ListParagraph"/>
              <w:numPr>
                <w:ilvl w:val="0"/>
                <w:numId w:val="1"/>
              </w:numPr>
              <w:shd w:val="clear" w:color="auto" w:fill="FFFFFF"/>
              <w:spacing w:after="120" w:line="240" w:lineRule="auto"/>
              <w:ind w:left="-23" w:firstLine="425"/>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 xml:space="preserve">Latvija un donorvalstis noslēdza saprašanās memorandus par </w:t>
            </w:r>
            <w:r w:rsidR="00E77C9D" w:rsidRPr="0065461E">
              <w:rPr>
                <w:rFonts w:ascii="Times New Roman" w:hAnsi="Times New Roman" w:cs="Times New Roman"/>
                <w:sz w:val="24"/>
                <w:szCs w:val="24"/>
              </w:rPr>
              <w:t>Eiropas Ekonomikas zonas</w:t>
            </w:r>
            <w:r w:rsidR="003D5581">
              <w:rPr>
                <w:rFonts w:ascii="Times New Roman" w:hAnsi="Times New Roman" w:cs="Times New Roman"/>
                <w:sz w:val="24"/>
                <w:szCs w:val="24"/>
              </w:rPr>
              <w:t xml:space="preserve"> </w:t>
            </w:r>
            <w:r w:rsidR="003D5581" w:rsidRPr="002E35B7">
              <w:rPr>
                <w:rFonts w:ascii="Times New Roman" w:hAnsi="Times New Roman" w:cs="Times New Roman"/>
                <w:sz w:val="24"/>
                <w:szCs w:val="24"/>
              </w:rPr>
              <w:t>(turpmāk – EEZ)</w:t>
            </w:r>
            <w:r w:rsidR="00E77C9D" w:rsidRPr="0065461E">
              <w:rPr>
                <w:rFonts w:ascii="Times New Roman" w:hAnsi="Times New Roman" w:cs="Times New Roman"/>
                <w:sz w:val="24"/>
                <w:szCs w:val="24"/>
              </w:rPr>
              <w:t xml:space="preserve"> finanšu instrumenta un Norvēģijas finanšu instrumenta (turpmāk – finanšu instrumenti) ieviešanu </w:t>
            </w:r>
            <w:r w:rsidRPr="0065461E">
              <w:rPr>
                <w:rFonts w:ascii="Times New Roman" w:hAnsi="Times New Roman" w:cs="Times New Roman"/>
                <w:sz w:val="24"/>
                <w:szCs w:val="24"/>
              </w:rPr>
              <w:t>2014.-2021.</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gada periodā. Šobrīd spēkā esošais Eiropas Ekonomikas zonas finanšu instrumenta un Norvē</w:t>
            </w:r>
            <w:r w:rsidR="00432655" w:rsidRPr="0065461E">
              <w:rPr>
                <w:rFonts w:ascii="Times New Roman" w:hAnsi="Times New Roman" w:cs="Times New Roman"/>
                <w:sz w:val="24"/>
                <w:szCs w:val="24"/>
              </w:rPr>
              <w:t>ģijas finanšu instrumenta 2009.-2</w:t>
            </w:r>
            <w:r w:rsidRPr="0065461E">
              <w:rPr>
                <w:rFonts w:ascii="Times New Roman" w:hAnsi="Times New Roman" w:cs="Times New Roman"/>
                <w:sz w:val="24"/>
                <w:szCs w:val="24"/>
              </w:rPr>
              <w:t>014.</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 xml:space="preserve">gada perioda vadības likums </w:t>
            </w:r>
            <w:r w:rsidR="00A954F8" w:rsidRPr="0065461E">
              <w:rPr>
                <w:rFonts w:ascii="Times New Roman" w:hAnsi="Times New Roman" w:cs="Times New Roman"/>
                <w:sz w:val="24"/>
                <w:szCs w:val="24"/>
              </w:rPr>
              <w:t>(turpmāk – 2009.-2014.</w:t>
            </w:r>
            <w:r w:rsidR="0065461E">
              <w:rPr>
                <w:rFonts w:ascii="Times New Roman" w:hAnsi="Times New Roman" w:cs="Times New Roman"/>
                <w:sz w:val="24"/>
                <w:szCs w:val="24"/>
              </w:rPr>
              <w:t xml:space="preserve"> </w:t>
            </w:r>
            <w:r w:rsidR="00A954F8" w:rsidRPr="0065461E">
              <w:rPr>
                <w:rFonts w:ascii="Times New Roman" w:hAnsi="Times New Roman" w:cs="Times New Roman"/>
                <w:sz w:val="24"/>
                <w:szCs w:val="24"/>
              </w:rPr>
              <w:t xml:space="preserve">gada perioda likums) </w:t>
            </w:r>
            <w:r w:rsidRPr="0065461E">
              <w:rPr>
                <w:rFonts w:ascii="Times New Roman" w:hAnsi="Times New Roman" w:cs="Times New Roman"/>
                <w:sz w:val="24"/>
                <w:szCs w:val="24"/>
              </w:rPr>
              <w:t>nav piemērojams jaunā perioda ieviešanai. Tādējādi pašreiz</w:t>
            </w:r>
            <w:r w:rsidR="00E86FD9" w:rsidRPr="0065461E">
              <w:rPr>
                <w:rFonts w:ascii="Times New Roman" w:hAnsi="Times New Roman" w:cs="Times New Roman"/>
                <w:sz w:val="24"/>
                <w:szCs w:val="24"/>
              </w:rPr>
              <w:t xml:space="preserve"> Latvijā nav tiesiskā regulējuma, lai ieviestu finanšu instrument</w:t>
            </w:r>
            <w:r w:rsidR="00E77C9D" w:rsidRPr="0065461E">
              <w:rPr>
                <w:rFonts w:ascii="Times New Roman" w:hAnsi="Times New Roman" w:cs="Times New Roman"/>
                <w:sz w:val="24"/>
                <w:szCs w:val="24"/>
              </w:rPr>
              <w:t>us</w:t>
            </w:r>
            <w:r w:rsidR="00E86FD9" w:rsidRPr="0065461E">
              <w:rPr>
                <w:rFonts w:ascii="Times New Roman" w:hAnsi="Times New Roman" w:cs="Times New Roman"/>
                <w:sz w:val="24"/>
                <w:szCs w:val="24"/>
              </w:rPr>
              <w:t xml:space="preserve"> 2014.-2021.</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gada periodā, savukārt Eiropas Ekonomikas zonas finanšu instrumenta komitejas 2016.</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gada 22.</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septembrī apstiprinātie noteikumi par Eiropas Ekonomikas zonas finanšu instrumenta ieviešanu 2014.-2021.</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gadā un Norvēģijas Ārlietu ministrijas 2016.</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gada 22.</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septembrī apstiprinātie noteikumi par Norvēģijas finanšu instrumenta ieviešanu 2014.-2021.</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gadā (turpmāk – donorvalstu noteikumi)</w:t>
            </w:r>
            <w:r w:rsidR="00195A39">
              <w:rPr>
                <w:rStyle w:val="FootnoteReference"/>
                <w:rFonts w:ascii="Times New Roman" w:hAnsi="Times New Roman" w:cs="Times New Roman"/>
                <w:sz w:val="24"/>
                <w:szCs w:val="24"/>
              </w:rPr>
              <w:footnoteReference w:id="1"/>
            </w:r>
            <w:r w:rsidR="00E86FD9" w:rsidRPr="0065461E">
              <w:rPr>
                <w:rFonts w:ascii="Times New Roman" w:hAnsi="Times New Roman" w:cs="Times New Roman"/>
                <w:sz w:val="24"/>
                <w:szCs w:val="24"/>
              </w:rPr>
              <w:t xml:space="preserve"> un vadlīnijas nav saistošas trešajām personām. </w:t>
            </w:r>
            <w:r w:rsidR="003D5581" w:rsidRPr="002E35B7">
              <w:rPr>
                <w:rFonts w:ascii="Times New Roman" w:hAnsi="Times New Roman" w:cs="Times New Roman"/>
                <w:sz w:val="24"/>
                <w:szCs w:val="24"/>
              </w:rPr>
              <w:t xml:space="preserve">Finanšu instrumentu 2014.-2021. gadam tiesisko pamatu kopā ar saprašanās memorandiem veido šādi dokumenti: </w:t>
            </w:r>
          </w:p>
          <w:p w14:paraId="21CF2715" w14:textId="7964584B" w:rsidR="003D5581" w:rsidRPr="002E35B7" w:rsidRDefault="003D5581" w:rsidP="003D5581">
            <w:pPr>
              <w:pStyle w:val="ListParagraph"/>
              <w:numPr>
                <w:ilvl w:val="0"/>
                <w:numId w:val="11"/>
              </w:numPr>
              <w:shd w:val="clear" w:color="auto" w:fill="FFFFFF"/>
              <w:spacing w:after="120" w:line="240" w:lineRule="auto"/>
              <w:ind w:left="0" w:firstLine="394"/>
              <w:jc w:val="both"/>
              <w:rPr>
                <w:rFonts w:ascii="Times New Roman" w:eastAsia="Times New Roman" w:hAnsi="Times New Roman" w:cs="Times New Roman"/>
                <w:sz w:val="24"/>
                <w:szCs w:val="24"/>
                <w:lang w:eastAsia="lv-LV"/>
              </w:rPr>
            </w:pPr>
            <w:r w:rsidRPr="002E35B7">
              <w:rPr>
                <w:rFonts w:ascii="Times New Roman" w:hAnsi="Times New Roman" w:cs="Times New Roman"/>
                <w:sz w:val="24"/>
                <w:szCs w:val="24"/>
              </w:rPr>
              <w:lastRenderedPageBreak/>
              <w:t>EEZ līguma par EEZ finanšu instrumenta 2014.-2020. gadam Protokols Nr. 38.c;</w:t>
            </w:r>
          </w:p>
          <w:p w14:paraId="40B821E4" w14:textId="6079E942" w:rsidR="003D5581" w:rsidRPr="002E35B7" w:rsidRDefault="003D5581" w:rsidP="003D5581">
            <w:pPr>
              <w:pStyle w:val="ListParagraph"/>
              <w:numPr>
                <w:ilvl w:val="0"/>
                <w:numId w:val="11"/>
              </w:numPr>
              <w:shd w:val="clear" w:color="auto" w:fill="FFFFFF"/>
              <w:spacing w:after="120" w:line="240" w:lineRule="auto"/>
              <w:ind w:left="0" w:firstLine="394"/>
              <w:jc w:val="both"/>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Norvēģijas Karalistes un Eiropas Savienības līgums par Norvēģijas finanšu instrumentu 2014.-2021. gadam;</w:t>
            </w:r>
          </w:p>
          <w:p w14:paraId="4F690238" w14:textId="04327CDE" w:rsidR="003D5581" w:rsidRPr="002E35B7" w:rsidRDefault="003D5581" w:rsidP="003D5581">
            <w:pPr>
              <w:pStyle w:val="ListParagraph"/>
              <w:numPr>
                <w:ilvl w:val="0"/>
                <w:numId w:val="11"/>
              </w:numPr>
              <w:shd w:val="clear" w:color="auto" w:fill="FFFFFF"/>
              <w:spacing w:after="120" w:line="240" w:lineRule="auto"/>
              <w:ind w:left="0" w:firstLine="394"/>
              <w:jc w:val="both"/>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donorvalstu noteikumi;</w:t>
            </w:r>
          </w:p>
          <w:p w14:paraId="1FED0028" w14:textId="589AB57A" w:rsidR="003D5581" w:rsidRPr="002E35B7" w:rsidRDefault="003D5581" w:rsidP="003D5581">
            <w:pPr>
              <w:pStyle w:val="ListParagraph"/>
              <w:numPr>
                <w:ilvl w:val="0"/>
                <w:numId w:val="11"/>
              </w:numPr>
              <w:shd w:val="clear" w:color="auto" w:fill="FFFFFF"/>
              <w:spacing w:after="120" w:line="240" w:lineRule="auto"/>
              <w:ind w:left="0" w:firstLine="394"/>
              <w:jc w:val="both"/>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programmu līgumi;</w:t>
            </w:r>
          </w:p>
          <w:p w14:paraId="4230F644" w14:textId="483167D9" w:rsidR="003D5581" w:rsidRPr="002E35B7" w:rsidRDefault="003D5581" w:rsidP="003D5581">
            <w:pPr>
              <w:pStyle w:val="ListParagraph"/>
              <w:numPr>
                <w:ilvl w:val="0"/>
                <w:numId w:val="11"/>
              </w:numPr>
              <w:shd w:val="clear" w:color="auto" w:fill="FFFFFF"/>
              <w:spacing w:after="120" w:line="240" w:lineRule="auto"/>
              <w:ind w:left="0" w:firstLine="394"/>
              <w:jc w:val="both"/>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jebkādas EEZ finanšu instrumentu komitejas vai Norvēģijas atbilstoši donorvalstu noteikumiem pieņemtās vadlīnijas.</w:t>
            </w:r>
          </w:p>
          <w:p w14:paraId="483D86CF" w14:textId="7ABC21BF" w:rsidR="00894C55" w:rsidRPr="003D5581" w:rsidRDefault="00E86FD9" w:rsidP="003D5581">
            <w:pPr>
              <w:shd w:val="clear" w:color="auto" w:fill="FFFFFF"/>
              <w:spacing w:after="120" w:line="240" w:lineRule="auto"/>
              <w:jc w:val="both"/>
              <w:rPr>
                <w:rFonts w:ascii="Times New Roman" w:eastAsia="Times New Roman" w:hAnsi="Times New Roman" w:cs="Times New Roman"/>
                <w:sz w:val="24"/>
                <w:szCs w:val="24"/>
                <w:lang w:eastAsia="lv-LV"/>
              </w:rPr>
            </w:pPr>
            <w:r w:rsidRPr="003D5581">
              <w:rPr>
                <w:rFonts w:ascii="Times New Roman" w:hAnsi="Times New Roman" w:cs="Times New Roman"/>
                <w:sz w:val="24"/>
                <w:szCs w:val="24"/>
              </w:rPr>
              <w:t xml:space="preserve">Saskaņā ar minētajiem </w:t>
            </w:r>
            <w:r w:rsidR="00432655" w:rsidRPr="003D5581">
              <w:rPr>
                <w:rFonts w:ascii="Times New Roman" w:hAnsi="Times New Roman" w:cs="Times New Roman"/>
                <w:sz w:val="24"/>
                <w:szCs w:val="24"/>
              </w:rPr>
              <w:t xml:space="preserve">saprašanās memorandiem un </w:t>
            </w:r>
            <w:r w:rsidRPr="003D5581">
              <w:rPr>
                <w:rFonts w:ascii="Times New Roman" w:hAnsi="Times New Roman" w:cs="Times New Roman"/>
                <w:sz w:val="24"/>
                <w:szCs w:val="24"/>
              </w:rPr>
              <w:t>donorvalstu noteikumiem Latvija kā saņēmējvalsts ir atbildīga par atbilstošas vadības un kontroles sistēmas izveidošanu.</w:t>
            </w:r>
            <w:r w:rsidR="00277F0C" w:rsidRPr="003D5581">
              <w:rPr>
                <w:rFonts w:ascii="Times New Roman" w:hAnsi="Times New Roman" w:cs="Times New Roman"/>
                <w:sz w:val="24"/>
                <w:szCs w:val="24"/>
              </w:rPr>
              <w:t xml:space="preserve"> </w:t>
            </w:r>
          </w:p>
          <w:p w14:paraId="293BA19D" w14:textId="7A3A5670" w:rsidR="00E86FD9" w:rsidRPr="0065461E" w:rsidRDefault="00E77C9D" w:rsidP="0065461E">
            <w:pPr>
              <w:pStyle w:val="ListParagraph"/>
              <w:numPr>
                <w:ilvl w:val="0"/>
                <w:numId w:val="1"/>
              </w:numPr>
              <w:shd w:val="clear" w:color="auto" w:fill="FFFFFF"/>
              <w:spacing w:after="120" w:line="240" w:lineRule="auto"/>
              <w:ind w:left="-23" w:firstLine="425"/>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Likumprojekta mērķis, tāpat kā 20</w:t>
            </w:r>
            <w:r w:rsidR="00CC1401">
              <w:rPr>
                <w:rFonts w:ascii="Times New Roman" w:hAnsi="Times New Roman" w:cs="Times New Roman"/>
                <w:sz w:val="24"/>
                <w:szCs w:val="24"/>
              </w:rPr>
              <w:t>09</w:t>
            </w:r>
            <w:r w:rsidRPr="0065461E">
              <w:rPr>
                <w:rFonts w:ascii="Times New Roman" w:hAnsi="Times New Roman" w:cs="Times New Roman"/>
                <w:sz w:val="24"/>
                <w:szCs w:val="24"/>
              </w:rPr>
              <w:t>.-20</w:t>
            </w:r>
            <w:r w:rsidR="00CC1401">
              <w:rPr>
                <w:rFonts w:ascii="Times New Roman" w:hAnsi="Times New Roman" w:cs="Times New Roman"/>
                <w:sz w:val="24"/>
                <w:szCs w:val="24"/>
              </w:rPr>
              <w:t>14</w:t>
            </w:r>
            <w:r w:rsidRPr="0065461E">
              <w:rPr>
                <w:rFonts w:ascii="Times New Roman" w:hAnsi="Times New Roman" w:cs="Times New Roman"/>
                <w:sz w:val="24"/>
                <w:szCs w:val="24"/>
              </w:rPr>
              <w:t>.</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gada periodā, ir noteikt finanšu instrumentu vadības vispārējos pamatprincipus Latvijas Republikā, lai veicinātu efektīvu, caurredzamu un drošas finanšu vadības principiem atbilstošu finanšu instrumentu ieviešanu.</w:t>
            </w:r>
            <w:r w:rsidRPr="0065461E">
              <w:rPr>
                <w:rFonts w:ascii="Times New Roman" w:hAnsi="Times New Roman" w:cs="Times New Roman"/>
              </w:rPr>
              <w:t xml:space="preserve"> </w:t>
            </w:r>
            <w:r w:rsidRPr="0065461E">
              <w:rPr>
                <w:rFonts w:ascii="Times New Roman" w:hAnsi="Times New Roman" w:cs="Times New Roman"/>
                <w:sz w:val="24"/>
                <w:szCs w:val="24"/>
              </w:rPr>
              <w:t xml:space="preserve">Likumprojekts nosaka finanšu instrumentu vadībā iesaistīto institūciju, Iepirkumu uzraudzības biroja, līdzfinansējuma saņēmēja un projekta partnera tiesības un pienākumus, pilnvarojumu Ministru kabinetam noteikt, kā tiek nodrošināti finanšu instrumentu vadības posmi, </w:t>
            </w:r>
            <w:r w:rsidR="00B85E3E" w:rsidRPr="0065461E">
              <w:rPr>
                <w:rFonts w:ascii="Times New Roman" w:hAnsi="Times New Roman" w:cs="Times New Roman"/>
                <w:sz w:val="24"/>
                <w:szCs w:val="24"/>
              </w:rPr>
              <w:t>projektu iesniegumu atlases un iepriekš noteikto projektu novērtēšanas pamatnoteikumus, finanšu instrumentu vadībā</w:t>
            </w:r>
            <w:r w:rsidRPr="0065461E">
              <w:rPr>
                <w:rFonts w:ascii="Times New Roman" w:hAnsi="Times New Roman" w:cs="Times New Roman"/>
                <w:sz w:val="24"/>
                <w:szCs w:val="24"/>
              </w:rPr>
              <w:t xml:space="preserve"> iesaistīto institūciju pieņemto lēmumu apstrīdēšanas un pārsūdzēšanas kārtību, kā arī informācijas atklātības nosacījumus attiecībā uz informāciju, kas saistīta ar projektiem.</w:t>
            </w:r>
          </w:p>
          <w:p w14:paraId="1672DD8B" w14:textId="687EC54F" w:rsidR="001D4181" w:rsidRPr="0065461E" w:rsidRDefault="001D4181" w:rsidP="0065461E">
            <w:pPr>
              <w:pStyle w:val="ListParagraph"/>
              <w:numPr>
                <w:ilvl w:val="0"/>
                <w:numId w:val="1"/>
              </w:numPr>
              <w:shd w:val="clear" w:color="auto" w:fill="FFFFFF"/>
              <w:spacing w:after="120" w:line="240" w:lineRule="auto"/>
              <w:ind w:left="-23" w:firstLine="425"/>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 xml:space="preserve">Likumprojekta pamatā ir </w:t>
            </w:r>
            <w:r w:rsidRPr="0065461E">
              <w:rPr>
                <w:rFonts w:ascii="Times New Roman" w:hAnsi="Times New Roman" w:cs="Times New Roman"/>
                <w:sz w:val="24"/>
                <w:shd w:val="clear" w:color="auto" w:fill="FFFFFF"/>
              </w:rPr>
              <w:t>2009.-2014.</w:t>
            </w:r>
            <w:r w:rsidR="0065461E">
              <w:rPr>
                <w:rFonts w:ascii="Times New Roman" w:hAnsi="Times New Roman" w:cs="Times New Roman"/>
                <w:sz w:val="24"/>
                <w:shd w:val="clear" w:color="auto" w:fill="FFFFFF"/>
              </w:rPr>
              <w:t xml:space="preserve"> </w:t>
            </w:r>
            <w:r w:rsidRPr="0065461E">
              <w:rPr>
                <w:rFonts w:ascii="Times New Roman" w:hAnsi="Times New Roman" w:cs="Times New Roman"/>
                <w:sz w:val="24"/>
                <w:shd w:val="clear" w:color="auto" w:fill="FFFFFF"/>
              </w:rPr>
              <w:t>gada perioda likumā ietvertais regulējums, kas precizēts, ņemot vērā izmaiņas donorvalstu noteikumos, iepriekšējā perioda pieredzi, pēc analoģijas Eiropas Savienības struktūrfondu un Kohēzijas fonda 2014.-2020.</w:t>
            </w:r>
            <w:r w:rsidR="0065461E">
              <w:rPr>
                <w:rFonts w:ascii="Times New Roman" w:hAnsi="Times New Roman" w:cs="Times New Roman"/>
                <w:sz w:val="24"/>
                <w:shd w:val="clear" w:color="auto" w:fill="FFFFFF"/>
              </w:rPr>
              <w:t xml:space="preserve"> </w:t>
            </w:r>
            <w:r w:rsidRPr="0065461E">
              <w:rPr>
                <w:rFonts w:ascii="Times New Roman" w:hAnsi="Times New Roman" w:cs="Times New Roman"/>
                <w:sz w:val="24"/>
                <w:shd w:val="clear" w:color="auto" w:fill="FFFFFF"/>
              </w:rPr>
              <w:t>gada plānošanas perioda vadības likuma regulējumu, kā arī SIA “SAFEGE Baltija” veikt</w:t>
            </w:r>
            <w:r w:rsidR="0065461E">
              <w:rPr>
                <w:rFonts w:ascii="Times New Roman" w:hAnsi="Times New Roman" w:cs="Times New Roman"/>
                <w:sz w:val="24"/>
                <w:shd w:val="clear" w:color="auto" w:fill="FFFFFF"/>
              </w:rPr>
              <w:t>o</w:t>
            </w:r>
            <w:r w:rsidRPr="0065461E">
              <w:rPr>
                <w:rFonts w:ascii="Times New Roman" w:hAnsi="Times New Roman" w:cs="Times New Roman"/>
                <w:sz w:val="24"/>
                <w:shd w:val="clear" w:color="auto" w:fill="FFFFFF"/>
              </w:rPr>
              <w:t xml:space="preserve"> </w:t>
            </w:r>
            <w:r w:rsidRPr="0065461E">
              <w:rPr>
                <w:rFonts w:ascii="Times New Roman" w:hAnsi="Times New Roman" w:cs="Times New Roman"/>
                <w:bCs/>
                <w:sz w:val="24"/>
                <w:szCs w:val="32"/>
              </w:rPr>
              <w:t>Eiropas Ekonomikas zonas finanšu instrumenta un Norvēģijas finanšu instrumenta 2009.-2014.</w:t>
            </w:r>
            <w:r w:rsidR="0065461E">
              <w:rPr>
                <w:rFonts w:ascii="Times New Roman" w:hAnsi="Times New Roman" w:cs="Times New Roman"/>
                <w:bCs/>
                <w:sz w:val="24"/>
                <w:szCs w:val="32"/>
              </w:rPr>
              <w:t xml:space="preserve"> </w:t>
            </w:r>
            <w:r w:rsidRPr="0065461E">
              <w:rPr>
                <w:rFonts w:ascii="Times New Roman" w:hAnsi="Times New Roman" w:cs="Times New Roman"/>
                <w:bCs/>
                <w:sz w:val="24"/>
                <w:szCs w:val="32"/>
              </w:rPr>
              <w:t>gada perioda ieviešanas sistēmas efektivitātes izvērtējum</w:t>
            </w:r>
            <w:r w:rsidR="0065461E">
              <w:rPr>
                <w:rFonts w:ascii="Times New Roman" w:hAnsi="Times New Roman" w:cs="Times New Roman"/>
                <w:bCs/>
                <w:sz w:val="24"/>
                <w:szCs w:val="32"/>
              </w:rPr>
              <w:t>u</w:t>
            </w:r>
            <w:r w:rsidRPr="0065461E">
              <w:rPr>
                <w:rFonts w:ascii="Times New Roman" w:hAnsi="Times New Roman" w:cs="Times New Roman"/>
                <w:bCs/>
                <w:sz w:val="24"/>
                <w:szCs w:val="32"/>
              </w:rPr>
              <w:t>.</w:t>
            </w:r>
            <w:r w:rsidR="00534C5A" w:rsidRPr="0065461E">
              <w:rPr>
                <w:rStyle w:val="FootnoteReference"/>
                <w:rFonts w:ascii="Times New Roman" w:hAnsi="Times New Roman" w:cs="Times New Roman"/>
                <w:bCs/>
                <w:sz w:val="24"/>
                <w:szCs w:val="32"/>
              </w:rPr>
              <w:footnoteReference w:id="2"/>
            </w:r>
          </w:p>
          <w:p w14:paraId="5555433F" w14:textId="1BF93F5F" w:rsidR="00E86FD9" w:rsidRPr="0065461E" w:rsidRDefault="001D4181" w:rsidP="0065461E">
            <w:pPr>
              <w:pStyle w:val="ListParagraph"/>
              <w:numPr>
                <w:ilvl w:val="0"/>
                <w:numId w:val="1"/>
              </w:numPr>
              <w:shd w:val="clear" w:color="auto" w:fill="FFFFFF"/>
              <w:spacing w:after="120" w:line="240" w:lineRule="auto"/>
              <w:ind w:left="-23" w:firstLine="425"/>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L</w:t>
            </w:r>
            <w:r w:rsidR="00A954F8" w:rsidRPr="0065461E">
              <w:rPr>
                <w:rFonts w:ascii="Times New Roman" w:hAnsi="Times New Roman" w:cs="Times New Roman"/>
                <w:sz w:val="24"/>
                <w:shd w:val="clear" w:color="auto" w:fill="FFFFFF"/>
              </w:rPr>
              <w:t>ikumprojektā, tāpat kā 2009.-2014.</w:t>
            </w:r>
            <w:r w:rsidR="0065461E">
              <w:rPr>
                <w:rFonts w:ascii="Times New Roman" w:hAnsi="Times New Roman" w:cs="Times New Roman"/>
                <w:sz w:val="24"/>
                <w:shd w:val="clear" w:color="auto" w:fill="FFFFFF"/>
              </w:rPr>
              <w:t xml:space="preserve"> </w:t>
            </w:r>
            <w:r w:rsidR="00A954F8" w:rsidRPr="0065461E">
              <w:rPr>
                <w:rFonts w:ascii="Times New Roman" w:hAnsi="Times New Roman" w:cs="Times New Roman"/>
                <w:sz w:val="24"/>
                <w:shd w:val="clear" w:color="auto" w:fill="FFFFFF"/>
              </w:rPr>
              <w:t>gada perioda likumā, ir iekļauta tiesību norma, kas nosaka, ka</w:t>
            </w:r>
            <w:r w:rsidR="00A954F8" w:rsidRPr="0065461E">
              <w:rPr>
                <w:rStyle w:val="apple-converted-space"/>
                <w:rFonts w:ascii="Times New Roman" w:hAnsi="Times New Roman" w:cs="Times New Roman"/>
                <w:sz w:val="24"/>
                <w:shd w:val="clear" w:color="auto" w:fill="FFFFFF"/>
              </w:rPr>
              <w:t> </w:t>
            </w:r>
            <w:r w:rsidR="00A954F8" w:rsidRPr="0065461E">
              <w:rPr>
                <w:rFonts w:ascii="Times New Roman" w:hAnsi="Times New Roman" w:cs="Times New Roman"/>
                <w:sz w:val="24"/>
                <w:shd w:val="clear" w:color="auto" w:fill="FFFFFF"/>
              </w:rPr>
              <w:t>projekta iesnieguma iesniegšana saskaņā ar šo likumu nerada</w:t>
            </w:r>
            <w:r w:rsidR="00A954F8" w:rsidRPr="0065461E">
              <w:rPr>
                <w:rStyle w:val="apple-converted-space"/>
                <w:rFonts w:ascii="Times New Roman" w:hAnsi="Times New Roman" w:cs="Times New Roman"/>
                <w:sz w:val="24"/>
                <w:shd w:val="clear" w:color="auto" w:fill="FFFFFF"/>
              </w:rPr>
              <w:t> </w:t>
            </w:r>
            <w:r w:rsidR="00A954F8" w:rsidRPr="0065461E">
              <w:rPr>
                <w:rFonts w:ascii="Times New Roman" w:hAnsi="Times New Roman" w:cs="Times New Roman"/>
                <w:sz w:val="24"/>
                <w:shd w:val="clear" w:color="auto" w:fill="FFFFFF"/>
              </w:rPr>
              <w:t xml:space="preserve"> pienākumu finanšu instrumentu vadībā iesaistītajai institūcijai piešķirt</w:t>
            </w:r>
            <w:r w:rsidR="00A954F8" w:rsidRPr="0065461E">
              <w:rPr>
                <w:rStyle w:val="apple-converted-space"/>
                <w:rFonts w:ascii="Times New Roman" w:hAnsi="Times New Roman" w:cs="Times New Roman"/>
                <w:sz w:val="24"/>
                <w:shd w:val="clear" w:color="auto" w:fill="FFFFFF"/>
              </w:rPr>
              <w:t> </w:t>
            </w:r>
            <w:r w:rsidR="00A954F8" w:rsidRPr="0065461E">
              <w:rPr>
                <w:rFonts w:ascii="Times New Roman" w:hAnsi="Times New Roman" w:cs="Times New Roman"/>
                <w:sz w:val="24"/>
                <w:shd w:val="clear" w:color="auto" w:fill="FFFFFF"/>
              </w:rPr>
              <w:t xml:space="preserve"> projekta iesniedzējam finansējumu</w:t>
            </w:r>
            <w:r w:rsidR="00A954F8" w:rsidRPr="0065461E">
              <w:rPr>
                <w:rStyle w:val="apple-converted-space"/>
                <w:rFonts w:ascii="Times New Roman" w:hAnsi="Times New Roman" w:cs="Times New Roman"/>
                <w:sz w:val="24"/>
                <w:shd w:val="clear" w:color="auto" w:fill="FFFFFF"/>
              </w:rPr>
              <w:t> </w:t>
            </w:r>
            <w:r w:rsidR="00A954F8" w:rsidRPr="0065461E">
              <w:rPr>
                <w:rFonts w:ascii="Times New Roman" w:hAnsi="Times New Roman" w:cs="Times New Roman"/>
                <w:sz w:val="24"/>
                <w:shd w:val="clear" w:color="auto" w:fill="FFFFFF"/>
              </w:rPr>
              <w:t xml:space="preserve"> projekta īstenošanai (5.</w:t>
            </w:r>
            <w:r w:rsidR="0065461E">
              <w:rPr>
                <w:rFonts w:ascii="Times New Roman" w:hAnsi="Times New Roman" w:cs="Times New Roman"/>
                <w:sz w:val="24"/>
                <w:shd w:val="clear" w:color="auto" w:fill="FFFFFF"/>
              </w:rPr>
              <w:t xml:space="preserve"> </w:t>
            </w:r>
            <w:r w:rsidR="00A954F8" w:rsidRPr="0065461E">
              <w:rPr>
                <w:rFonts w:ascii="Times New Roman" w:hAnsi="Times New Roman" w:cs="Times New Roman"/>
                <w:sz w:val="24"/>
                <w:shd w:val="clear" w:color="auto" w:fill="FFFFFF"/>
              </w:rPr>
              <w:t xml:space="preserve">pants). Šajā gadījumā regulējuma objekts ir subsīdiju jeb finansējuma piešķiršana, kas ietilpst tiesību nodrošinošajā valsts pārvaldē (vāc. – </w:t>
            </w:r>
            <w:r w:rsidR="00A954F8" w:rsidRPr="0065461E">
              <w:rPr>
                <w:rFonts w:ascii="Times New Roman" w:hAnsi="Times New Roman" w:cs="Times New Roman"/>
                <w:i/>
                <w:sz w:val="24"/>
                <w:shd w:val="clear" w:color="auto" w:fill="FFFFFF"/>
              </w:rPr>
              <w:t>Leistungsverwaltung</w:t>
            </w:r>
            <w:r w:rsidR="00A954F8" w:rsidRPr="0065461E">
              <w:rPr>
                <w:rFonts w:ascii="Times New Roman" w:hAnsi="Times New Roman" w:cs="Times New Roman"/>
                <w:sz w:val="24"/>
                <w:shd w:val="clear" w:color="auto" w:fill="FFFFFF"/>
              </w:rPr>
              <w:t>)</w:t>
            </w:r>
            <w:r w:rsidR="00A954F8" w:rsidRPr="0065461E">
              <w:rPr>
                <w:rStyle w:val="FootnoteReference"/>
                <w:rFonts w:ascii="Times New Roman" w:hAnsi="Times New Roman" w:cs="Times New Roman"/>
                <w:sz w:val="24"/>
                <w:shd w:val="clear" w:color="auto" w:fill="FFFFFF"/>
              </w:rPr>
              <w:footnoteReference w:id="3"/>
            </w:r>
            <w:r w:rsidR="00A954F8" w:rsidRPr="0065461E">
              <w:rPr>
                <w:rFonts w:ascii="Times New Roman" w:hAnsi="Times New Roman" w:cs="Times New Roman"/>
                <w:sz w:val="24"/>
                <w:shd w:val="clear" w:color="auto" w:fill="FFFFFF"/>
              </w:rPr>
              <w:t xml:space="preserve">, kā rezultātā personai nav subjektīvu publisko tiesību prasīt projekta iesnieguma apstiprināšanu un finansējuma piešķiršanu, tai skaitā tiesas ceļā. No tiesību nodrošinošās pārvaldes ir nošķirama ierobežojošā pārvalde (vāc. – </w:t>
            </w:r>
            <w:r w:rsidR="00A954F8" w:rsidRPr="0065461E">
              <w:rPr>
                <w:rFonts w:ascii="Times New Roman" w:hAnsi="Times New Roman" w:cs="Times New Roman"/>
                <w:i/>
                <w:sz w:val="24"/>
                <w:shd w:val="clear" w:color="auto" w:fill="FFFFFF"/>
              </w:rPr>
              <w:t>Eingriffsverwaltung</w:t>
            </w:r>
            <w:r w:rsidR="00A954F8" w:rsidRPr="0065461E">
              <w:rPr>
                <w:rFonts w:ascii="Times New Roman" w:hAnsi="Times New Roman" w:cs="Times New Roman"/>
                <w:sz w:val="24"/>
                <w:shd w:val="clear" w:color="auto" w:fill="FFFFFF"/>
              </w:rPr>
              <w:t>), kurā personai ir subjektīvas publiskās tiesības no valsts vai cita publiskās varas nesēja prasīt veikt vai pārtraukt konkrētu darbību (ja nepieciešams, arī tiesas ceļā)</w:t>
            </w:r>
            <w:r w:rsidR="00A954F8" w:rsidRPr="0065461E">
              <w:rPr>
                <w:rStyle w:val="FootnoteReference"/>
                <w:rFonts w:ascii="Times New Roman" w:hAnsi="Times New Roman" w:cs="Times New Roman"/>
                <w:sz w:val="24"/>
                <w:shd w:val="clear" w:color="auto" w:fill="FFFFFF"/>
              </w:rPr>
              <w:footnoteReference w:id="4"/>
            </w:r>
            <w:r w:rsidR="00A954F8" w:rsidRPr="0065461E">
              <w:rPr>
                <w:rFonts w:ascii="Times New Roman" w:hAnsi="Times New Roman" w:cs="Times New Roman"/>
                <w:sz w:val="24"/>
                <w:shd w:val="clear" w:color="auto" w:fill="FFFFFF"/>
              </w:rPr>
              <w:t>, piemēram, būvniecībā. Attiecībā uz subvenciju piešķiršanu projekta iesniedzējam ir tiesības un tiesisku un taisnīgu projekta iesnieguma vērtēšanas un lēmuma pieņemšanas procedūru, kā arī vienlīdzīgu attieksmi.</w:t>
            </w:r>
            <w:r w:rsidR="00A954F8" w:rsidRPr="0065461E">
              <w:rPr>
                <w:rStyle w:val="FootnoteReference"/>
                <w:rFonts w:ascii="Times New Roman" w:hAnsi="Times New Roman" w:cs="Times New Roman"/>
                <w:sz w:val="24"/>
                <w:shd w:val="clear" w:color="auto" w:fill="FFFFFF"/>
              </w:rPr>
              <w:footnoteReference w:id="5"/>
            </w:r>
            <w:r w:rsidR="00A954F8" w:rsidRPr="0065461E">
              <w:rPr>
                <w:rFonts w:ascii="Times New Roman" w:hAnsi="Times New Roman" w:cs="Times New Roman"/>
                <w:sz w:val="24"/>
                <w:shd w:val="clear" w:color="auto" w:fill="FFFFFF"/>
              </w:rPr>
              <w:t xml:space="preserve"> Tas nozīmē, ka</w:t>
            </w:r>
            <w:r w:rsidR="00A954F8" w:rsidRPr="0065461E">
              <w:rPr>
                <w:rStyle w:val="apple-converted-space"/>
                <w:rFonts w:ascii="Times New Roman" w:hAnsi="Times New Roman" w:cs="Times New Roman"/>
                <w:sz w:val="24"/>
                <w:shd w:val="clear" w:color="auto" w:fill="FFFFFF"/>
              </w:rPr>
              <w:t> </w:t>
            </w:r>
            <w:r w:rsidR="00A954F8" w:rsidRPr="0065461E">
              <w:rPr>
                <w:rFonts w:ascii="Times New Roman" w:hAnsi="Times New Roman" w:cs="Times New Roman"/>
                <w:sz w:val="24"/>
                <w:shd w:val="clear" w:color="auto" w:fill="FFFFFF"/>
              </w:rPr>
              <w:t xml:space="preserve"> projekta iesniedzējs saskaņā ar Administratīvā procesa likumu un Valsts pārvaldes iestāžu nodarīto zaudējumu atlīdzināšanas likumu var prasīt tikai zaudējumu atlīdzību, kas radušies attiecīgajam projekta iesniedzējam, sagatavojot vērtēšanas procesā noraidīto projekta iesniegumu (piemēram, projekta sagatavošanas izmaksas), nevis </w:t>
            </w:r>
            <w:r w:rsidR="00E57B23">
              <w:rPr>
                <w:rFonts w:ascii="Times New Roman" w:hAnsi="Times New Roman" w:cs="Times New Roman"/>
                <w:sz w:val="24"/>
                <w:shd w:val="clear" w:color="auto" w:fill="FFFFFF"/>
              </w:rPr>
              <w:t xml:space="preserve">Norvēģijas </w:t>
            </w:r>
            <w:r w:rsidR="00A954F8" w:rsidRPr="0065461E">
              <w:rPr>
                <w:rFonts w:ascii="Times New Roman" w:hAnsi="Times New Roman" w:cs="Times New Roman"/>
                <w:sz w:val="24"/>
                <w:shd w:val="clear" w:color="auto" w:fill="FFFFFF"/>
              </w:rPr>
              <w:t>finanšu instrument</w:t>
            </w:r>
            <w:r w:rsidR="00E57B23">
              <w:rPr>
                <w:rFonts w:ascii="Times New Roman" w:hAnsi="Times New Roman" w:cs="Times New Roman"/>
                <w:sz w:val="24"/>
                <w:shd w:val="clear" w:color="auto" w:fill="FFFFFF"/>
              </w:rPr>
              <w:t>a vai Eiropas Ekonomiskās zonas finanšu instrumenta</w:t>
            </w:r>
            <w:r w:rsidR="00A954F8" w:rsidRPr="0065461E">
              <w:rPr>
                <w:rFonts w:ascii="Times New Roman" w:hAnsi="Times New Roman" w:cs="Times New Roman"/>
                <w:sz w:val="24"/>
                <w:shd w:val="clear" w:color="auto" w:fill="FFFFFF"/>
              </w:rPr>
              <w:t xml:space="preserve"> un </w:t>
            </w:r>
            <w:r w:rsidR="00E57B23">
              <w:rPr>
                <w:rFonts w:ascii="Times New Roman" w:hAnsi="Times New Roman" w:cs="Times New Roman"/>
                <w:sz w:val="24"/>
                <w:shd w:val="clear" w:color="auto" w:fill="FFFFFF"/>
              </w:rPr>
              <w:t>valsts budžeta</w:t>
            </w:r>
            <w:r w:rsidR="00E57B23" w:rsidRPr="0065461E">
              <w:rPr>
                <w:rFonts w:ascii="Times New Roman" w:hAnsi="Times New Roman" w:cs="Times New Roman"/>
                <w:sz w:val="24"/>
                <w:shd w:val="clear" w:color="auto" w:fill="FFFFFF"/>
              </w:rPr>
              <w:t xml:space="preserve"> </w:t>
            </w:r>
            <w:r w:rsidR="00A954F8" w:rsidRPr="0065461E">
              <w:rPr>
                <w:rFonts w:ascii="Times New Roman" w:hAnsi="Times New Roman" w:cs="Times New Roman"/>
                <w:sz w:val="24"/>
                <w:shd w:val="clear" w:color="auto" w:fill="FFFFFF"/>
              </w:rPr>
              <w:t>līdzfinansējumu</w:t>
            </w:r>
            <w:r w:rsidR="00E57B23">
              <w:rPr>
                <w:rFonts w:ascii="Times New Roman" w:hAnsi="Times New Roman" w:cs="Times New Roman"/>
                <w:sz w:val="24"/>
                <w:shd w:val="clear" w:color="auto" w:fill="FFFFFF"/>
              </w:rPr>
              <w:t xml:space="preserve"> (turpmāk – programmas līdzfinansējums)</w:t>
            </w:r>
            <w:r w:rsidR="00A954F8" w:rsidRPr="0065461E">
              <w:rPr>
                <w:rFonts w:ascii="Times New Roman" w:hAnsi="Times New Roman" w:cs="Times New Roman"/>
                <w:sz w:val="24"/>
                <w:shd w:val="clear" w:color="auto" w:fill="FFFFFF"/>
              </w:rPr>
              <w:t>, kas pieejams tikai konkrētajā programmā noteiktā laika periodā. Identisks regulējums ir iekļauts Eiropas Savienības struktūrfondu un Kohēzijas fonda 2014.-2020.</w:t>
            </w:r>
            <w:r w:rsidR="0065461E">
              <w:rPr>
                <w:rFonts w:ascii="Times New Roman" w:hAnsi="Times New Roman" w:cs="Times New Roman"/>
                <w:sz w:val="24"/>
                <w:shd w:val="clear" w:color="auto" w:fill="FFFFFF"/>
              </w:rPr>
              <w:t xml:space="preserve"> </w:t>
            </w:r>
            <w:r w:rsidR="00A954F8" w:rsidRPr="0065461E">
              <w:rPr>
                <w:rFonts w:ascii="Times New Roman" w:hAnsi="Times New Roman" w:cs="Times New Roman"/>
                <w:sz w:val="24"/>
                <w:shd w:val="clear" w:color="auto" w:fill="FFFFFF"/>
              </w:rPr>
              <w:t>gada plānošanas perioda vadības likumā.</w:t>
            </w:r>
          </w:p>
          <w:p w14:paraId="0AF0A723" w14:textId="1B17CD18" w:rsidR="001D4181" w:rsidRPr="002E35B7" w:rsidRDefault="00070F37" w:rsidP="0065461E">
            <w:pPr>
              <w:pStyle w:val="ListParagraph"/>
              <w:numPr>
                <w:ilvl w:val="0"/>
                <w:numId w:val="1"/>
              </w:numPr>
              <w:shd w:val="clear" w:color="auto" w:fill="FFFFFF"/>
              <w:spacing w:after="120" w:line="240" w:lineRule="auto"/>
              <w:ind w:left="-23" w:firstLine="425"/>
              <w:contextualSpacing w:val="0"/>
              <w:jc w:val="both"/>
              <w:rPr>
                <w:rFonts w:ascii="Times New Roman" w:eastAsia="Times New Roman" w:hAnsi="Times New Roman" w:cs="Times New Roman"/>
                <w:sz w:val="24"/>
                <w:szCs w:val="24"/>
                <w:lang w:eastAsia="lv-LV"/>
              </w:rPr>
            </w:pPr>
            <w:r w:rsidRPr="002E35B7">
              <w:rPr>
                <w:rFonts w:ascii="Times New Roman" w:hAnsi="Times New Roman" w:cs="Times New Roman"/>
                <w:sz w:val="24"/>
                <w:szCs w:val="24"/>
              </w:rPr>
              <w:t>L</w:t>
            </w:r>
            <w:r w:rsidR="001D4181" w:rsidRPr="002E35B7">
              <w:rPr>
                <w:rFonts w:ascii="Times New Roman" w:hAnsi="Times New Roman" w:cs="Times New Roman"/>
                <w:sz w:val="24"/>
                <w:szCs w:val="24"/>
              </w:rPr>
              <w:t>ikumprojektā ir noteikts, ka finanšu instrumentu vadību Latvijas Republikā īsteno šādas institūcijas:</w:t>
            </w:r>
          </w:p>
          <w:p w14:paraId="356B6C69" w14:textId="77777777" w:rsidR="001D4181" w:rsidRPr="0065461E" w:rsidRDefault="001D4181" w:rsidP="0065461E">
            <w:pPr>
              <w:pStyle w:val="ListParagraph"/>
              <w:numPr>
                <w:ilvl w:val="1"/>
                <w:numId w:val="4"/>
              </w:numPr>
              <w:shd w:val="clear" w:color="auto" w:fill="FFFFFF"/>
              <w:spacing w:after="120" w:line="240" w:lineRule="auto"/>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vadošā iestāde (Finanšu ministrija);</w:t>
            </w:r>
          </w:p>
          <w:p w14:paraId="752ACB50" w14:textId="22DDED94" w:rsidR="001D4181" w:rsidRPr="0065461E" w:rsidRDefault="001D4181" w:rsidP="0065461E">
            <w:pPr>
              <w:pStyle w:val="ListParagraph"/>
              <w:numPr>
                <w:ilvl w:val="1"/>
                <w:numId w:val="4"/>
              </w:numPr>
              <w:shd w:val="clear" w:color="auto" w:fill="FFFFFF"/>
              <w:spacing w:after="120" w:line="240" w:lineRule="auto"/>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programmas apsaimniekotājs (</w:t>
            </w:r>
            <w:r w:rsidR="00CC1401" w:rsidRPr="0065461E">
              <w:rPr>
                <w:rFonts w:ascii="Times New Roman" w:hAnsi="Times New Roman" w:cs="Times New Roman"/>
                <w:sz w:val="24"/>
                <w:szCs w:val="24"/>
              </w:rPr>
              <w:t>Tieslietu ministrija, Izglītības un zinātnes ministrija un Vides aizsardzības un reģionālās attīstības ministrija, Kultūras ministrija, Iekšlietu ministrija</w:t>
            </w:r>
            <w:r w:rsidR="00CC1401">
              <w:rPr>
                <w:rFonts w:ascii="Times New Roman" w:hAnsi="Times New Roman" w:cs="Times New Roman"/>
                <w:sz w:val="24"/>
                <w:szCs w:val="24"/>
              </w:rPr>
              <w:t xml:space="preserve"> (iespējams, ka saprašanās memorandu saskaņošanas procesā minēto ministriju saraksts vēl tiks precizēts</w:t>
            </w:r>
            <w:r w:rsidRPr="0065461E">
              <w:rPr>
                <w:rFonts w:ascii="Times New Roman" w:hAnsi="Times New Roman" w:cs="Times New Roman"/>
                <w:sz w:val="24"/>
                <w:szCs w:val="24"/>
              </w:rPr>
              <w:t>);</w:t>
            </w:r>
          </w:p>
          <w:p w14:paraId="05C6ADBC" w14:textId="4A76681C" w:rsidR="001D4181" w:rsidRPr="0065461E" w:rsidRDefault="001D4181" w:rsidP="0065461E">
            <w:pPr>
              <w:pStyle w:val="ListParagraph"/>
              <w:numPr>
                <w:ilvl w:val="1"/>
                <w:numId w:val="4"/>
              </w:numPr>
              <w:shd w:val="clear" w:color="auto" w:fill="FFFFFF"/>
              <w:spacing w:after="120" w:line="240" w:lineRule="auto"/>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aģentūra (valsts aģentūras, kuras konkrēti tiks noteiktas M</w:t>
            </w:r>
            <w:r w:rsidR="0065461E">
              <w:rPr>
                <w:rFonts w:ascii="Times New Roman" w:hAnsi="Times New Roman" w:cs="Times New Roman"/>
                <w:sz w:val="24"/>
                <w:szCs w:val="24"/>
              </w:rPr>
              <w:t>inistru kabineta</w:t>
            </w:r>
            <w:r w:rsidRPr="0065461E">
              <w:rPr>
                <w:rFonts w:ascii="Times New Roman" w:hAnsi="Times New Roman" w:cs="Times New Roman"/>
                <w:sz w:val="24"/>
                <w:szCs w:val="24"/>
              </w:rPr>
              <w:t xml:space="preserve"> noteikumos par programmas īstenošanu);</w:t>
            </w:r>
          </w:p>
          <w:p w14:paraId="3203A78A" w14:textId="77777777" w:rsidR="001D4181" w:rsidRPr="0065461E" w:rsidRDefault="001D4181" w:rsidP="0065461E">
            <w:pPr>
              <w:pStyle w:val="ListParagraph"/>
              <w:numPr>
                <w:ilvl w:val="1"/>
                <w:numId w:val="4"/>
              </w:numPr>
              <w:shd w:val="clear" w:color="auto" w:fill="FFFFFF"/>
              <w:spacing w:after="120" w:line="240" w:lineRule="auto"/>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revīzijas iestāde (Finanšu ministrija);</w:t>
            </w:r>
          </w:p>
          <w:p w14:paraId="513F3359" w14:textId="77777777" w:rsidR="001D4181" w:rsidRPr="0065461E" w:rsidRDefault="001D4181" w:rsidP="0065461E">
            <w:pPr>
              <w:pStyle w:val="ListParagraph"/>
              <w:numPr>
                <w:ilvl w:val="1"/>
                <w:numId w:val="4"/>
              </w:numPr>
              <w:shd w:val="clear" w:color="auto" w:fill="FFFFFF"/>
              <w:spacing w:after="120" w:line="240" w:lineRule="auto"/>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sertifikācijas iestāde (Valsts kase);</w:t>
            </w:r>
          </w:p>
          <w:p w14:paraId="00A1AB7D" w14:textId="77777777" w:rsidR="001D4181" w:rsidRPr="0065461E" w:rsidRDefault="001D4181" w:rsidP="0065461E">
            <w:pPr>
              <w:pStyle w:val="ListParagraph"/>
              <w:numPr>
                <w:ilvl w:val="1"/>
                <w:numId w:val="4"/>
              </w:numPr>
              <w:shd w:val="clear" w:color="auto" w:fill="FFFFFF"/>
              <w:spacing w:after="120" w:line="240" w:lineRule="auto"/>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neatbilstību iestāde (Finanšu ministrija).</w:t>
            </w:r>
          </w:p>
          <w:p w14:paraId="0BBC9B8B" w14:textId="48E80A34" w:rsidR="00A954F8" w:rsidRPr="0065461E" w:rsidRDefault="00C54D51" w:rsidP="0065461E">
            <w:pPr>
              <w:pStyle w:val="ListParagraph"/>
              <w:numPr>
                <w:ilvl w:val="0"/>
                <w:numId w:val="1"/>
              </w:numPr>
              <w:shd w:val="clear" w:color="auto" w:fill="FFFFFF"/>
              <w:spacing w:after="120" w:line="240" w:lineRule="auto"/>
              <w:ind w:left="-23" w:firstLine="425"/>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Atšķirībā no finanšu instrumentu 2009.-2014.</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gada perioda, no augstāk minētā institūciju uzskaitījuma svītrota uzraudzības komiteja un Iepirkumu uzraudzības birojs (turpmāk – IUB), bet papildus iekļauta neatbilstību iestāde. Uzraudzības komiteja no minētā uzskaitījuma svītrota, jo šādu institūciju vairs neparedz donorvalstu noteikumi.</w:t>
            </w:r>
            <w:r w:rsidRPr="0065461E">
              <w:rPr>
                <w:rFonts w:ascii="Times New Roman" w:hAnsi="Times New Roman" w:cs="Times New Roman"/>
              </w:rPr>
              <w:t xml:space="preserve"> </w:t>
            </w:r>
            <w:r w:rsidRPr="0065461E">
              <w:rPr>
                <w:rFonts w:ascii="Times New Roman" w:hAnsi="Times New Roman" w:cs="Times New Roman"/>
                <w:sz w:val="24"/>
                <w:szCs w:val="24"/>
              </w:rPr>
              <w:t xml:space="preserve">Savukārt IUB statuss ir precizēts, jo </w:t>
            </w:r>
            <w:r w:rsidR="007432C8" w:rsidRPr="0065461E">
              <w:rPr>
                <w:rFonts w:ascii="Times New Roman" w:hAnsi="Times New Roman" w:cs="Times New Roman"/>
                <w:sz w:val="24"/>
                <w:szCs w:val="24"/>
              </w:rPr>
              <w:t xml:space="preserve">donorvalstu noteikumi neparedz šādu institūciju vadības un kontroles sistēmā, turklāt </w:t>
            </w:r>
            <w:r w:rsidRPr="0065461E">
              <w:rPr>
                <w:rFonts w:ascii="Times New Roman" w:hAnsi="Times New Roman" w:cs="Times New Roman"/>
                <w:sz w:val="24"/>
                <w:szCs w:val="24"/>
              </w:rPr>
              <w:t xml:space="preserve">iepirkumu pirmspārbaužu veikšana ir preventīvs mehānisms neatbilstību konstatēšanā iepirkumu jomā, jo lēmumu par finanšu korekcijas piemērošanu gadījumā, ja IUB savā atzinumā būs norādījis uz iepirkumu regulējošo normatīvo aktu pārkāpumiem, pieņem </w:t>
            </w:r>
            <w:r w:rsidR="007432C8" w:rsidRPr="0065461E">
              <w:rPr>
                <w:rFonts w:ascii="Times New Roman" w:hAnsi="Times New Roman" w:cs="Times New Roman"/>
                <w:sz w:val="24"/>
                <w:szCs w:val="24"/>
              </w:rPr>
              <w:t>programmas apsaimniekotājs vai aģentūra</w:t>
            </w:r>
            <w:r w:rsidRPr="0065461E">
              <w:rPr>
                <w:rFonts w:ascii="Times New Roman" w:hAnsi="Times New Roman" w:cs="Times New Roman"/>
                <w:sz w:val="24"/>
                <w:szCs w:val="24"/>
              </w:rPr>
              <w:t xml:space="preserve">. Tādēļ arī </w:t>
            </w:r>
            <w:r w:rsidR="007432C8" w:rsidRPr="0065461E">
              <w:rPr>
                <w:rFonts w:ascii="Times New Roman" w:hAnsi="Times New Roman" w:cs="Times New Roman"/>
                <w:sz w:val="24"/>
                <w:szCs w:val="24"/>
              </w:rPr>
              <w:t>finanšu instrumentu 2014.-2021.</w:t>
            </w:r>
            <w:r w:rsidR="0065461E">
              <w:rPr>
                <w:rFonts w:ascii="Times New Roman" w:hAnsi="Times New Roman" w:cs="Times New Roman"/>
                <w:sz w:val="24"/>
                <w:szCs w:val="24"/>
              </w:rPr>
              <w:t xml:space="preserve"> </w:t>
            </w:r>
            <w:r w:rsidR="007432C8" w:rsidRPr="0065461E">
              <w:rPr>
                <w:rFonts w:ascii="Times New Roman" w:hAnsi="Times New Roman" w:cs="Times New Roman"/>
                <w:sz w:val="24"/>
                <w:szCs w:val="24"/>
              </w:rPr>
              <w:t xml:space="preserve">gada </w:t>
            </w:r>
            <w:r w:rsidRPr="0065461E">
              <w:rPr>
                <w:rFonts w:ascii="Times New Roman" w:hAnsi="Times New Roman" w:cs="Times New Roman"/>
                <w:sz w:val="24"/>
                <w:szCs w:val="24"/>
              </w:rPr>
              <w:t xml:space="preserve">periodā IUB saglabā iepirkumu pirmspārbaužu veikšanas virsuzraudzību, izdodot metodiskos materiālus attiecībā uz iepirkumu pirmspārbaužu veikšanu un pārliecinoties, ka iepirkumu pirmspārbaužu veikšanas metodika tiek atbilstoši pielietota praksē, kā arī iepirkumu pirmspārbaužu veikšanas </w:t>
            </w:r>
            <w:r w:rsidR="0065461E">
              <w:rPr>
                <w:rFonts w:ascii="Times New Roman" w:hAnsi="Times New Roman" w:cs="Times New Roman"/>
                <w:sz w:val="24"/>
                <w:szCs w:val="24"/>
              </w:rPr>
              <w:t>pienākumus</w:t>
            </w:r>
            <w:r w:rsidRPr="0065461E">
              <w:rPr>
                <w:rFonts w:ascii="Times New Roman" w:hAnsi="Times New Roman" w:cs="Times New Roman"/>
                <w:sz w:val="24"/>
                <w:szCs w:val="24"/>
              </w:rPr>
              <w:t xml:space="preserve"> noteikta veida iepirkumos. </w:t>
            </w:r>
            <w:r w:rsidR="00BC6E01" w:rsidRPr="0065461E">
              <w:rPr>
                <w:rFonts w:ascii="Times New Roman" w:hAnsi="Times New Roman" w:cs="Times New Roman"/>
                <w:sz w:val="24"/>
                <w:szCs w:val="24"/>
              </w:rPr>
              <w:t>Donorvalstu noteikumi paredz, ka saņēmējvalstij ir jānosaka arī neatbilstību iestāde, kura saņēmējvalsts vārdā ir atbildīga par neatbilstību ziņojumu sagatavošanu un iesniegšanu. Tā kā no donorvalstu noteikumu 5.2.</w:t>
            </w:r>
            <w:r w:rsidR="0065461E">
              <w:rPr>
                <w:rFonts w:ascii="Times New Roman" w:hAnsi="Times New Roman" w:cs="Times New Roman"/>
                <w:sz w:val="24"/>
                <w:szCs w:val="24"/>
              </w:rPr>
              <w:t xml:space="preserve"> </w:t>
            </w:r>
            <w:r w:rsidR="00BC6E01" w:rsidRPr="0065461E">
              <w:rPr>
                <w:rFonts w:ascii="Times New Roman" w:hAnsi="Times New Roman" w:cs="Times New Roman"/>
                <w:sz w:val="24"/>
                <w:szCs w:val="24"/>
              </w:rPr>
              <w:t>panta 5.</w:t>
            </w:r>
            <w:r w:rsidR="0065461E">
              <w:rPr>
                <w:rFonts w:ascii="Times New Roman" w:hAnsi="Times New Roman" w:cs="Times New Roman"/>
                <w:sz w:val="24"/>
                <w:szCs w:val="24"/>
              </w:rPr>
              <w:t xml:space="preserve"> </w:t>
            </w:r>
            <w:r w:rsidR="00BC6E01" w:rsidRPr="0065461E">
              <w:rPr>
                <w:rFonts w:ascii="Times New Roman" w:hAnsi="Times New Roman" w:cs="Times New Roman"/>
                <w:sz w:val="24"/>
                <w:szCs w:val="24"/>
              </w:rPr>
              <w:t>punkta izriet, ka neatbilstību iestādes pienākumus var pildīt vadošā iestāde un 2009.-2014.</w:t>
            </w:r>
            <w:r w:rsidR="0065461E">
              <w:rPr>
                <w:rFonts w:ascii="Times New Roman" w:hAnsi="Times New Roman" w:cs="Times New Roman"/>
                <w:sz w:val="24"/>
                <w:szCs w:val="24"/>
              </w:rPr>
              <w:t xml:space="preserve"> </w:t>
            </w:r>
            <w:r w:rsidR="00BC6E01" w:rsidRPr="0065461E">
              <w:rPr>
                <w:rFonts w:ascii="Times New Roman" w:hAnsi="Times New Roman" w:cs="Times New Roman"/>
                <w:sz w:val="24"/>
                <w:szCs w:val="24"/>
              </w:rPr>
              <w:t xml:space="preserve">gada periodā vadošā iestāde šādus pienākumus jau veica, tad likumprojektā ir noteikts, ka vadošā iestāde pilda arī donorvalstu noteikumos paredzētos neatbilstību iestādes pienākumus. </w:t>
            </w:r>
            <w:r w:rsidRPr="0065461E">
              <w:rPr>
                <w:rFonts w:ascii="Times New Roman" w:hAnsi="Times New Roman" w:cs="Times New Roman"/>
                <w:sz w:val="24"/>
                <w:szCs w:val="24"/>
              </w:rPr>
              <w:t xml:space="preserve">(Likumprojekta </w:t>
            </w:r>
            <w:r w:rsidR="0065461E">
              <w:rPr>
                <w:rFonts w:ascii="Times New Roman" w:hAnsi="Times New Roman" w:cs="Times New Roman"/>
                <w:sz w:val="24"/>
                <w:szCs w:val="24"/>
              </w:rPr>
              <w:t>7. panta otrās daļas 6. punkts</w:t>
            </w:r>
            <w:r w:rsidRPr="0065461E">
              <w:rPr>
                <w:rFonts w:ascii="Times New Roman" w:hAnsi="Times New Roman" w:cs="Times New Roman"/>
                <w:sz w:val="24"/>
                <w:szCs w:val="24"/>
              </w:rPr>
              <w:t>)</w:t>
            </w:r>
          </w:p>
          <w:p w14:paraId="553C78D5" w14:textId="08DC3786" w:rsidR="001D4181" w:rsidRPr="0065461E" w:rsidRDefault="001D4181" w:rsidP="0065461E">
            <w:pPr>
              <w:pStyle w:val="ListParagraph"/>
              <w:numPr>
                <w:ilvl w:val="0"/>
                <w:numId w:val="1"/>
              </w:numPr>
              <w:shd w:val="clear" w:color="auto" w:fill="FFFFFF"/>
              <w:spacing w:after="120" w:line="240" w:lineRule="auto"/>
              <w:ind w:left="-23" w:firstLine="425"/>
              <w:contextualSpacing w:val="0"/>
              <w:jc w:val="both"/>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Salīdzinājumā ar 2009.-2014.</w:t>
            </w:r>
            <w:r w:rsidR="0065461E">
              <w:rPr>
                <w:rFonts w:ascii="Times New Roman" w:eastAsia="Times New Roman" w:hAnsi="Times New Roman" w:cs="Times New Roman"/>
                <w:sz w:val="24"/>
                <w:szCs w:val="24"/>
                <w:lang w:eastAsia="lv-LV"/>
              </w:rPr>
              <w:t xml:space="preserve"> </w:t>
            </w:r>
            <w:r w:rsidRPr="0065461E">
              <w:rPr>
                <w:rFonts w:ascii="Times New Roman" w:eastAsia="Times New Roman" w:hAnsi="Times New Roman" w:cs="Times New Roman"/>
                <w:sz w:val="24"/>
                <w:szCs w:val="24"/>
                <w:lang w:eastAsia="lv-LV"/>
              </w:rPr>
              <w:t xml:space="preserve">gada perioda likumu likumprojektā konkrēti definēti tikai tie vadošās iestādes, programmas apsaimniekotāja, revīzijas iestādes un neatbilstību iestādes pienākumi, kas noteikti papildus </w:t>
            </w:r>
            <w:r w:rsidR="00432655" w:rsidRPr="0065461E">
              <w:rPr>
                <w:rFonts w:ascii="Times New Roman" w:eastAsia="Times New Roman" w:hAnsi="Times New Roman" w:cs="Times New Roman"/>
                <w:sz w:val="24"/>
                <w:szCs w:val="24"/>
                <w:lang w:eastAsia="lv-LV"/>
              </w:rPr>
              <w:t xml:space="preserve">pienākumiem, kas izriet no saprašanās memorandiem un </w:t>
            </w:r>
            <w:r w:rsidRPr="0065461E">
              <w:rPr>
                <w:rFonts w:ascii="Times New Roman" w:eastAsia="Times New Roman" w:hAnsi="Times New Roman" w:cs="Times New Roman"/>
                <w:sz w:val="24"/>
                <w:szCs w:val="24"/>
                <w:lang w:eastAsia="lv-LV"/>
              </w:rPr>
              <w:t>donorvalstu noteikum</w:t>
            </w:r>
            <w:r w:rsidR="00432655" w:rsidRPr="0065461E">
              <w:rPr>
                <w:rFonts w:ascii="Times New Roman" w:eastAsia="Times New Roman" w:hAnsi="Times New Roman" w:cs="Times New Roman"/>
                <w:sz w:val="24"/>
                <w:szCs w:val="24"/>
                <w:lang w:eastAsia="lv-LV"/>
              </w:rPr>
              <w:t>iem</w:t>
            </w:r>
            <w:r w:rsidRPr="0065461E">
              <w:rPr>
                <w:rFonts w:ascii="Times New Roman" w:eastAsia="Times New Roman" w:hAnsi="Times New Roman" w:cs="Times New Roman"/>
                <w:sz w:val="24"/>
                <w:szCs w:val="24"/>
                <w:lang w:eastAsia="lv-LV"/>
              </w:rPr>
              <w:t>. Tas darīts ar mērķi, lai nedublētu normas un neradītu pārpratumus interpretācijā.</w:t>
            </w:r>
            <w:r w:rsidR="00432655" w:rsidRPr="0065461E">
              <w:rPr>
                <w:rFonts w:ascii="Times New Roman" w:eastAsia="Times New Roman" w:hAnsi="Times New Roman" w:cs="Times New Roman"/>
                <w:sz w:val="24"/>
                <w:szCs w:val="24"/>
                <w:lang w:eastAsia="lv-LV"/>
              </w:rPr>
              <w:t xml:space="preserve"> </w:t>
            </w:r>
          </w:p>
          <w:p w14:paraId="3B129DED" w14:textId="034ABFDD" w:rsidR="001B25A3" w:rsidRPr="0065461E" w:rsidRDefault="001D4181" w:rsidP="0065461E">
            <w:pPr>
              <w:pStyle w:val="ListParagraph"/>
              <w:numPr>
                <w:ilvl w:val="0"/>
                <w:numId w:val="1"/>
              </w:numPr>
              <w:shd w:val="clear" w:color="auto" w:fill="FFFFFF"/>
              <w:spacing w:after="120" w:line="240" w:lineRule="auto"/>
              <w:ind w:left="-23" w:firstLine="425"/>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Jaunajā periodā ir precizēts programmas apsaimniekotāja un aģentūras funkcionālās padotības regulējums. 2009.-2014.</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 xml:space="preserve">gada perioda likumā bija noteikts, ka aģentūra, pildot tai deleģētos pienākumus, ir programmas apsaimniekotāja funkcionālajā padotībā, taču </w:t>
            </w:r>
            <w:r w:rsidR="0065461E">
              <w:rPr>
                <w:rFonts w:ascii="Times New Roman" w:hAnsi="Times New Roman" w:cs="Times New Roman"/>
                <w:sz w:val="24"/>
                <w:szCs w:val="24"/>
              </w:rPr>
              <w:t>Ministru kabineta</w:t>
            </w:r>
            <w:r w:rsidRPr="0065461E">
              <w:rPr>
                <w:rFonts w:ascii="Times New Roman" w:hAnsi="Times New Roman" w:cs="Times New Roman"/>
                <w:sz w:val="24"/>
                <w:szCs w:val="24"/>
              </w:rPr>
              <w:t xml:space="preserve"> noteikumos par programmu īstenošanu nebija noteikts, vai padotība īstenojama pakļautības vai pārraudzības formā. Ņemot vērā to, ka par programmas </w:t>
            </w:r>
            <w:r w:rsidR="00907E32" w:rsidRPr="0065461E">
              <w:rPr>
                <w:rFonts w:ascii="Times New Roman" w:hAnsi="Times New Roman" w:cs="Times New Roman"/>
                <w:sz w:val="24"/>
                <w:szCs w:val="24"/>
              </w:rPr>
              <w:t>īstenošanu</w:t>
            </w:r>
            <w:r w:rsidRPr="0065461E">
              <w:rPr>
                <w:rFonts w:ascii="Times New Roman" w:hAnsi="Times New Roman" w:cs="Times New Roman"/>
                <w:sz w:val="24"/>
                <w:szCs w:val="24"/>
              </w:rPr>
              <w:t xml:space="preserve"> kopumā atbild programmas apsaimniekotājs un ir nepieciešams pietiekams kontroles mehānisms, tad likumprojektā ir izvēlēta pakļautības forma.</w:t>
            </w:r>
          </w:p>
          <w:p w14:paraId="0CF3C643" w14:textId="5842CF8A" w:rsidR="001D4181" w:rsidRPr="00815B5C" w:rsidRDefault="00453942" w:rsidP="0065461E">
            <w:pPr>
              <w:pStyle w:val="ListParagraph"/>
              <w:numPr>
                <w:ilvl w:val="0"/>
                <w:numId w:val="1"/>
              </w:numPr>
              <w:shd w:val="clear" w:color="auto" w:fill="FFFFFF"/>
              <w:spacing w:after="120" w:line="240" w:lineRule="auto"/>
              <w:ind w:left="-23" w:firstLine="425"/>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 xml:space="preserve">Likumprojektā, atšķirībā no </w:t>
            </w:r>
            <w:r w:rsidRPr="0065461E">
              <w:rPr>
                <w:rFonts w:ascii="Times New Roman" w:hAnsi="Times New Roman" w:cs="Times New Roman"/>
              </w:rPr>
              <w:t xml:space="preserve"> </w:t>
            </w:r>
            <w:r w:rsidRPr="0065461E">
              <w:rPr>
                <w:rFonts w:ascii="Times New Roman" w:hAnsi="Times New Roman" w:cs="Times New Roman"/>
                <w:sz w:val="24"/>
                <w:szCs w:val="24"/>
              </w:rPr>
              <w:t>finanšu instrumentu 2009.-2014.</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gada perioda, ir uzlabots regulējums attiecībā pret finansējuma saņēmēju – nosakot tam konkrētas tiesības, t.i., saņemt finansējumu, ja izpildīti visi normatīvajos aktos un līgumā vai vienošanās noteiktie projekta īstenošanas nosacījumi, un tiesības saņemt projekta īstenošanai nepieciešamo informāciju, kas iepriekš skaidri netika noteikts. Ievērojot donorvalstu noteikumos ietvertos izdevumu attiecināmības pamatprincipus, lai nodrošinātu efektīvu finanšu instrumentu ieviešanu un noteikto mērķu sasniegšanu, ir precizēti finansējuma saņēmēja pienākumi, piemēram, noteikts, ka projektam piešķirtais finansējums tiek izlietots saskaņā ar pareizas finanšu pārvaldības principu, lai projekta ietvaros veiktie izdevumi būtu tieši saistīti ar mērķu sasniegšanu (</w:t>
            </w:r>
            <w:r w:rsidR="0086658A">
              <w:rPr>
                <w:rFonts w:ascii="Times New Roman" w:hAnsi="Times New Roman" w:cs="Times New Roman"/>
                <w:sz w:val="24"/>
                <w:szCs w:val="24"/>
              </w:rPr>
              <w:t>l</w:t>
            </w:r>
            <w:r w:rsidRPr="0065461E">
              <w:rPr>
                <w:rFonts w:ascii="Times New Roman" w:hAnsi="Times New Roman" w:cs="Times New Roman"/>
                <w:sz w:val="24"/>
                <w:szCs w:val="24"/>
              </w:rPr>
              <w:t>ikumprojekta</w:t>
            </w:r>
            <w:r w:rsidR="0065461E">
              <w:rPr>
                <w:rFonts w:ascii="Times New Roman" w:hAnsi="Times New Roman" w:cs="Times New Roman"/>
                <w:sz w:val="24"/>
                <w:szCs w:val="24"/>
              </w:rPr>
              <w:t xml:space="preserve"> 13. panta pirmās daļas 2. punkts</w:t>
            </w:r>
            <w:r w:rsidRPr="0065461E">
              <w:rPr>
                <w:rFonts w:ascii="Times New Roman" w:hAnsi="Times New Roman" w:cs="Times New Roman"/>
                <w:sz w:val="24"/>
                <w:szCs w:val="24"/>
              </w:rPr>
              <w:t>)</w:t>
            </w:r>
            <w:r w:rsidR="0086658A">
              <w:rPr>
                <w:rFonts w:ascii="Times New Roman" w:hAnsi="Times New Roman" w:cs="Times New Roman"/>
                <w:sz w:val="24"/>
                <w:szCs w:val="24"/>
              </w:rPr>
              <w:t>. Donorvalstu noteikum</w:t>
            </w:r>
            <w:r w:rsidR="00195A39">
              <w:rPr>
                <w:rFonts w:ascii="Times New Roman" w:hAnsi="Times New Roman" w:cs="Times New Roman"/>
                <w:sz w:val="24"/>
                <w:szCs w:val="24"/>
              </w:rPr>
              <w:t>u 8.15. panta 2. punkts</w:t>
            </w:r>
            <w:r w:rsidR="0086658A">
              <w:rPr>
                <w:rFonts w:ascii="Times New Roman" w:hAnsi="Times New Roman" w:cs="Times New Roman"/>
                <w:sz w:val="24"/>
                <w:szCs w:val="24"/>
              </w:rPr>
              <w:t xml:space="preserve"> nosaka, ka līdzfinansējuma saņēmējam gadījumā, ja </w:t>
            </w:r>
            <w:r w:rsidR="00E57B23">
              <w:rPr>
                <w:rFonts w:ascii="Times New Roman" w:hAnsi="Times New Roman" w:cs="Times New Roman"/>
                <w:sz w:val="24"/>
                <w:szCs w:val="24"/>
              </w:rPr>
              <w:t>programmas</w:t>
            </w:r>
            <w:r w:rsidR="0086658A">
              <w:rPr>
                <w:rFonts w:ascii="Times New Roman" w:hAnsi="Times New Roman" w:cs="Times New Roman"/>
                <w:sz w:val="24"/>
                <w:szCs w:val="24"/>
              </w:rPr>
              <w:t xml:space="preserve"> līdzfinansējums ir 50 % vai vairāk no attiecināmajām izmaksām iepirkums projektā ir jāveic Publisko iepirkumu likumā noteiktajā kārtībā, ja paredzamā līgumcena bez pievienotās vērtības nodokļa ir vienāda ar </w:t>
            </w:r>
            <w:r w:rsidR="0086658A" w:rsidRPr="00543A53">
              <w:rPr>
                <w:rStyle w:val="Strong"/>
                <w:rFonts w:ascii="Times New Roman" w:hAnsi="Times New Roman" w:cs="Times New Roman"/>
                <w:b w:val="0"/>
                <w:sz w:val="24"/>
                <w:szCs w:val="19"/>
              </w:rPr>
              <w:t>Eiropas Parlamenta un Padomes 2014. gada 26. februāra Direktīvā 2014/24/ES par publisko iepirkumu un ar ko atceļ Direktīvu 2004/18/EK noteiktajām robežvērtībām vai pārsniedz tās. Tā kā donorvalstu noteikumi nav tieši saistoši līdzfinansējuma saņēmējiem, likumprojektā iekļauts attiecīgs pienākums</w:t>
            </w:r>
            <w:r w:rsidR="00962CA0">
              <w:rPr>
                <w:rStyle w:val="Strong"/>
                <w:rFonts w:ascii="Times New Roman" w:hAnsi="Times New Roman" w:cs="Times New Roman"/>
                <w:b w:val="0"/>
                <w:sz w:val="24"/>
                <w:szCs w:val="19"/>
              </w:rPr>
              <w:t xml:space="preserve"> </w:t>
            </w:r>
            <w:r w:rsidR="00962CA0" w:rsidRPr="002E35B7">
              <w:rPr>
                <w:rStyle w:val="Strong"/>
                <w:rFonts w:ascii="Times New Roman" w:hAnsi="Times New Roman" w:cs="Times New Roman"/>
                <w:b w:val="0"/>
                <w:sz w:val="24"/>
                <w:szCs w:val="19"/>
              </w:rPr>
              <w:t>tiem līdzfinansējuma saņēmējiem, kuri nav pasūtītāji Publisko iepirkumu likuma izpratnē</w:t>
            </w:r>
            <w:r w:rsidR="0086658A" w:rsidRPr="002E35B7">
              <w:rPr>
                <w:rStyle w:val="Strong"/>
                <w:rFonts w:ascii="Times New Roman" w:hAnsi="Times New Roman" w:cs="Times New Roman"/>
                <w:b w:val="0"/>
                <w:sz w:val="24"/>
                <w:szCs w:val="19"/>
              </w:rPr>
              <w:t xml:space="preserve"> (likumprojekta 13.panta otrā daļa).</w:t>
            </w:r>
            <w:r w:rsidR="00962CA0" w:rsidRPr="002E35B7">
              <w:rPr>
                <w:rStyle w:val="Strong"/>
                <w:rFonts w:ascii="Times New Roman" w:hAnsi="Times New Roman" w:cs="Times New Roman"/>
                <w:b w:val="0"/>
                <w:sz w:val="24"/>
                <w:szCs w:val="19"/>
              </w:rPr>
              <w:t xml:space="preserve"> </w:t>
            </w:r>
            <w:r w:rsidR="001D08BE" w:rsidRPr="002E35B7">
              <w:rPr>
                <w:rStyle w:val="Strong"/>
                <w:rFonts w:ascii="Times New Roman" w:hAnsi="Times New Roman" w:cs="Times New Roman"/>
                <w:b w:val="0"/>
                <w:sz w:val="24"/>
                <w:szCs w:val="19"/>
              </w:rPr>
              <w:t>Atbilstošo donorvalstu noteikumiem identisks pienākums attiecas arī uz projekta partneriem (likumprojekta 14.panta otrā daļa).</w:t>
            </w:r>
            <w:r w:rsidR="001D08BE">
              <w:rPr>
                <w:rStyle w:val="Strong"/>
                <w:rFonts w:ascii="Times New Roman" w:hAnsi="Times New Roman" w:cs="Times New Roman"/>
                <w:b w:val="0"/>
                <w:sz w:val="24"/>
                <w:szCs w:val="19"/>
              </w:rPr>
              <w:t xml:space="preserve"> </w:t>
            </w:r>
            <w:r w:rsidR="002E35B7" w:rsidRPr="00711222">
              <w:rPr>
                <w:rStyle w:val="Strong"/>
                <w:rFonts w:ascii="Times New Roman" w:hAnsi="Times New Roman" w:cs="Times New Roman"/>
                <w:b w:val="0"/>
                <w:sz w:val="24"/>
                <w:szCs w:val="19"/>
              </w:rPr>
              <w:t>Tādējādi minētajos izņēmuma gadījumos uz līdzfinansējuma saņēmējiem un projekta partneriem ir attiecināmi visi pasūtītāja Publisko iepirkumu likuma izpratnē pienākumi un tiesības.</w:t>
            </w:r>
            <w:r w:rsidR="002E35B7">
              <w:rPr>
                <w:rStyle w:val="Strong"/>
                <w:rFonts w:ascii="Times New Roman" w:hAnsi="Times New Roman" w:cs="Times New Roman"/>
                <w:b w:val="0"/>
                <w:sz w:val="24"/>
                <w:szCs w:val="19"/>
              </w:rPr>
              <w:t xml:space="preserve"> </w:t>
            </w:r>
            <w:r w:rsidR="00962CA0" w:rsidRPr="002E35B7">
              <w:rPr>
                <w:rStyle w:val="Strong"/>
                <w:rFonts w:ascii="Times New Roman" w:hAnsi="Times New Roman" w:cs="Times New Roman"/>
                <w:b w:val="0"/>
                <w:sz w:val="24"/>
                <w:szCs w:val="19"/>
              </w:rPr>
              <w:t xml:space="preserve">Ja minētie līdzfinansējuma saņēmēji īsteno projektu, kur līdzfinansējums ir mazāks nekā 50 % no projekta attiecināmajām izmaksām vai arī paredzamā līgumcena nesasniedz robežvērtību, no kuras paziņojums par iepirkumu ir jāpublicē Eiropas Savienības Oficiālajā Vēstnesī, iepirkums jāveic saskaņā ar Ministru kabineta </w:t>
            </w:r>
            <w:r w:rsidR="007376BA" w:rsidRPr="002E35B7">
              <w:rPr>
                <w:rStyle w:val="Strong"/>
                <w:rFonts w:ascii="Times New Roman" w:hAnsi="Times New Roman" w:cs="Times New Roman"/>
                <w:b w:val="0"/>
                <w:sz w:val="24"/>
                <w:szCs w:val="19"/>
              </w:rPr>
              <w:t>2017.gada 28.februāra noteikumiem Nr.104 “N</w:t>
            </w:r>
            <w:r w:rsidR="00962CA0" w:rsidRPr="002E35B7">
              <w:rPr>
                <w:rStyle w:val="Strong"/>
                <w:rFonts w:ascii="Times New Roman" w:hAnsi="Times New Roman" w:cs="Times New Roman"/>
                <w:b w:val="0"/>
                <w:sz w:val="24"/>
                <w:szCs w:val="19"/>
              </w:rPr>
              <w:t>oteikumi par iepirkuma procedūru un tās piemērošanas kārtību pasūtītāja finansētiem projektiem</w:t>
            </w:r>
            <w:r w:rsidR="007376BA" w:rsidRPr="002E35B7">
              <w:rPr>
                <w:rStyle w:val="Strong"/>
                <w:rFonts w:ascii="Times New Roman" w:hAnsi="Times New Roman" w:cs="Times New Roman"/>
                <w:b w:val="0"/>
                <w:sz w:val="24"/>
                <w:szCs w:val="19"/>
              </w:rPr>
              <w:t>”</w:t>
            </w:r>
            <w:r w:rsidR="00962CA0" w:rsidRPr="002E35B7">
              <w:rPr>
                <w:rStyle w:val="Strong"/>
                <w:rFonts w:ascii="Times New Roman" w:hAnsi="Times New Roman" w:cs="Times New Roman"/>
                <w:b w:val="0"/>
                <w:sz w:val="24"/>
                <w:szCs w:val="19"/>
              </w:rPr>
              <w:t>, kas izdoti, pamatojoties uz Publisko iepirkumu likuma 7. panta pirmo daļu.</w:t>
            </w:r>
          </w:p>
          <w:p w14:paraId="77C41F66" w14:textId="49611190" w:rsidR="00052DF6" w:rsidRPr="0065461E" w:rsidRDefault="00052DF6" w:rsidP="0065461E">
            <w:pPr>
              <w:pStyle w:val="ListParagraph"/>
              <w:numPr>
                <w:ilvl w:val="0"/>
                <w:numId w:val="1"/>
              </w:numPr>
              <w:shd w:val="clear" w:color="auto" w:fill="FFFFFF"/>
              <w:tabs>
                <w:tab w:val="left" w:pos="828"/>
              </w:tabs>
              <w:spacing w:after="120" w:line="240" w:lineRule="auto"/>
              <w:ind w:left="-23" w:firstLine="426"/>
              <w:contextualSpacing w:val="0"/>
              <w:jc w:val="both"/>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Tā kā donorvalstu noteikumi nosaka, ka projektu var īstenot sadarbībā ar projekta partneriem</w:t>
            </w:r>
            <w:r w:rsidR="00195A39">
              <w:rPr>
                <w:rFonts w:ascii="Times New Roman" w:eastAsia="Times New Roman" w:hAnsi="Times New Roman" w:cs="Times New Roman"/>
                <w:sz w:val="24"/>
                <w:szCs w:val="24"/>
                <w:lang w:eastAsia="lv-LV"/>
              </w:rPr>
              <w:t xml:space="preserve"> (7.7. pants)</w:t>
            </w:r>
            <w:r w:rsidRPr="0065461E">
              <w:rPr>
                <w:rFonts w:ascii="Times New Roman" w:eastAsia="Times New Roman" w:hAnsi="Times New Roman" w:cs="Times New Roman"/>
                <w:sz w:val="24"/>
                <w:szCs w:val="24"/>
                <w:lang w:eastAsia="lv-LV"/>
              </w:rPr>
              <w:t xml:space="preserve">, likumprojektā ir iekļauti arī Latvijas projekta partneru pienākumi un tiesības. Pēc būtības partneru pienākumi ir tādi paši kā līdzfinansējuma saņēmējiem, taču attiecas konkrēti tikai uz tām projekta aktivitātēm, kuras saskaņā ar </w:t>
            </w:r>
            <w:r w:rsidR="00CC1401">
              <w:rPr>
                <w:rFonts w:ascii="Times New Roman" w:eastAsia="Times New Roman" w:hAnsi="Times New Roman" w:cs="Times New Roman"/>
                <w:sz w:val="24"/>
                <w:szCs w:val="24"/>
                <w:lang w:eastAsia="lv-LV"/>
              </w:rPr>
              <w:t>partnerības</w:t>
            </w:r>
            <w:r w:rsidR="00CC1401" w:rsidRPr="0065461E">
              <w:rPr>
                <w:rFonts w:ascii="Times New Roman" w:eastAsia="Times New Roman" w:hAnsi="Times New Roman" w:cs="Times New Roman"/>
                <w:sz w:val="24"/>
                <w:szCs w:val="24"/>
                <w:lang w:eastAsia="lv-LV"/>
              </w:rPr>
              <w:t xml:space="preserve"> </w:t>
            </w:r>
            <w:r w:rsidRPr="0065461E">
              <w:rPr>
                <w:rFonts w:ascii="Times New Roman" w:eastAsia="Times New Roman" w:hAnsi="Times New Roman" w:cs="Times New Roman"/>
                <w:sz w:val="24"/>
                <w:szCs w:val="24"/>
                <w:lang w:eastAsia="lv-LV"/>
              </w:rPr>
              <w:t>līgumu pildīs sadarbības partneris. Taču jebkurā gadījumā atbildību par projekta īstenošanu kopumā, mērķa sasniegšanu, izdevumu attiecināmību, kā arī maksājumu veikšanu un iepirkuma procedūras veikšanu saglabā līdzfinansējuma saņēmējs, jo līgumu par projekta īstenošanu slēdz tikai programmas apsaimniekotājs vai aģentūra un līdzfinansējuma saņēmējs.</w:t>
            </w:r>
          </w:p>
          <w:p w14:paraId="63135562" w14:textId="0A5285D5" w:rsidR="00907E32" w:rsidRPr="0065461E" w:rsidRDefault="00907E32" w:rsidP="0065461E">
            <w:pPr>
              <w:pStyle w:val="ListParagraph"/>
              <w:numPr>
                <w:ilvl w:val="0"/>
                <w:numId w:val="1"/>
              </w:numPr>
              <w:shd w:val="clear" w:color="auto" w:fill="FFFFFF"/>
              <w:tabs>
                <w:tab w:val="left" w:pos="828"/>
              </w:tabs>
              <w:spacing w:after="120" w:line="240" w:lineRule="auto"/>
              <w:ind w:left="-23" w:firstLine="426"/>
              <w:contextualSpacing w:val="0"/>
              <w:jc w:val="both"/>
              <w:rPr>
                <w:rFonts w:ascii="Times New Roman" w:eastAsia="Times New Roman" w:hAnsi="Times New Roman" w:cs="Times New Roman"/>
                <w:sz w:val="28"/>
                <w:szCs w:val="24"/>
                <w:lang w:eastAsia="lv-LV"/>
              </w:rPr>
            </w:pPr>
            <w:r w:rsidRPr="0065461E">
              <w:rPr>
                <w:rFonts w:ascii="Times New Roman" w:hAnsi="Times New Roman" w:cs="Times New Roman"/>
                <w:sz w:val="24"/>
                <w:szCs w:val="24"/>
              </w:rPr>
              <w:t>Līdzīgi kā 2009.-2014.</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gada perioda likumā, likumprojektā Ministru kabinets tiek pilnvarots izdot virkni Ministru kabineta noteikumu finanšu instrumentu vadības nodrošināšanai. Šajā gadījumā Ministru kabineta kompetence būtiski neatšķiras no 200</w:t>
            </w:r>
            <w:r w:rsidR="00E102BE" w:rsidRPr="0065461E">
              <w:rPr>
                <w:rFonts w:ascii="Times New Roman" w:hAnsi="Times New Roman" w:cs="Times New Roman"/>
                <w:sz w:val="24"/>
                <w:szCs w:val="24"/>
              </w:rPr>
              <w:t>9</w:t>
            </w:r>
            <w:r w:rsidRPr="0065461E">
              <w:rPr>
                <w:rFonts w:ascii="Times New Roman" w:hAnsi="Times New Roman" w:cs="Times New Roman"/>
                <w:sz w:val="24"/>
                <w:szCs w:val="24"/>
              </w:rPr>
              <w:t>.-201</w:t>
            </w:r>
            <w:r w:rsidR="00E102BE" w:rsidRPr="0065461E">
              <w:rPr>
                <w:rFonts w:ascii="Times New Roman" w:hAnsi="Times New Roman" w:cs="Times New Roman"/>
                <w:sz w:val="24"/>
                <w:szCs w:val="24"/>
              </w:rPr>
              <w:t>4</w:t>
            </w:r>
            <w:r w:rsidRPr="0065461E">
              <w:rPr>
                <w:rFonts w:ascii="Times New Roman" w:hAnsi="Times New Roman" w:cs="Times New Roman"/>
                <w:sz w:val="24"/>
                <w:szCs w:val="24"/>
              </w:rPr>
              <w:t>.</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 xml:space="preserve">gada plānošanas perioda regulējuma, izņemot pilnvarojumu attiecībā uz </w:t>
            </w:r>
            <w:r w:rsidR="0065461E">
              <w:rPr>
                <w:rFonts w:ascii="Times New Roman" w:hAnsi="Times New Roman" w:cs="Times New Roman"/>
                <w:sz w:val="24"/>
                <w:szCs w:val="24"/>
              </w:rPr>
              <w:t>Ministru kabineta</w:t>
            </w:r>
            <w:r w:rsidRPr="0065461E">
              <w:rPr>
                <w:rFonts w:ascii="Times New Roman" w:hAnsi="Times New Roman" w:cs="Times New Roman"/>
                <w:sz w:val="24"/>
                <w:szCs w:val="24"/>
              </w:rPr>
              <w:t xml:space="preserve"> noteikumiem par programmas īstenošanu. </w:t>
            </w:r>
            <w:r w:rsidR="009801C8" w:rsidRPr="0065461E">
              <w:rPr>
                <w:rFonts w:ascii="Times New Roman" w:hAnsi="Times New Roman" w:cs="Times New Roman"/>
                <w:sz w:val="24"/>
                <w:szCs w:val="24"/>
              </w:rPr>
              <w:t xml:space="preserve"> Turpmāk projektu iesniegumu atlases organizatoriskie un dokumentu noformēšanas jautājumi, projektu iesniegumu veidlapas, iepriekš noteikto projektu iesniegumu novērtēšanas kritēriji un projektu īstenošanas kārtība</w:t>
            </w:r>
            <w:r w:rsidR="00DD10B0" w:rsidRPr="0065461E">
              <w:rPr>
                <w:rFonts w:ascii="Times New Roman" w:hAnsi="Times New Roman" w:cs="Times New Roman"/>
                <w:sz w:val="24"/>
                <w:szCs w:val="24"/>
              </w:rPr>
              <w:t xml:space="preserve"> tiks noteikta atlases nolikumā un projekta līgumā, nevis programmas noteikumos. Šādas izmaiņas izdarītas, ņ</w:t>
            </w:r>
            <w:r w:rsidR="009801C8" w:rsidRPr="0065461E">
              <w:rPr>
                <w:rFonts w:ascii="Times New Roman" w:hAnsi="Times New Roman" w:cs="Times New Roman"/>
                <w:sz w:val="24"/>
                <w:szCs w:val="24"/>
              </w:rPr>
              <w:t xml:space="preserve">emot vērā </w:t>
            </w:r>
            <w:r w:rsidR="009801C8" w:rsidRPr="0065461E">
              <w:rPr>
                <w:rFonts w:ascii="Times New Roman" w:hAnsi="Times New Roman" w:cs="Times New Roman"/>
                <w:bCs/>
                <w:sz w:val="24"/>
                <w:szCs w:val="32"/>
              </w:rPr>
              <w:t>Eiropas Ekonomikas zonas finanšu instrumenta un Norvēģijas finanšu instrumenta 2009.-2014.</w:t>
            </w:r>
            <w:r w:rsidR="0065461E">
              <w:rPr>
                <w:rFonts w:ascii="Times New Roman" w:hAnsi="Times New Roman" w:cs="Times New Roman"/>
                <w:bCs/>
                <w:sz w:val="24"/>
                <w:szCs w:val="32"/>
              </w:rPr>
              <w:t xml:space="preserve"> </w:t>
            </w:r>
            <w:r w:rsidR="009801C8" w:rsidRPr="0065461E">
              <w:rPr>
                <w:rFonts w:ascii="Times New Roman" w:hAnsi="Times New Roman" w:cs="Times New Roman"/>
                <w:bCs/>
                <w:sz w:val="24"/>
                <w:szCs w:val="32"/>
              </w:rPr>
              <w:t>gada perioda ieviešanas sistēmas efektivitātes izvērtējum</w:t>
            </w:r>
            <w:r w:rsidR="00DD10B0" w:rsidRPr="0065461E">
              <w:rPr>
                <w:rFonts w:ascii="Times New Roman" w:hAnsi="Times New Roman" w:cs="Times New Roman"/>
                <w:bCs/>
                <w:sz w:val="24"/>
                <w:szCs w:val="32"/>
              </w:rPr>
              <w:t>ā</w:t>
            </w:r>
            <w:r w:rsidR="00661A84" w:rsidRPr="0065461E">
              <w:rPr>
                <w:rStyle w:val="FootnoteReference"/>
                <w:rFonts w:ascii="Times New Roman" w:hAnsi="Times New Roman" w:cs="Times New Roman"/>
                <w:bCs/>
                <w:sz w:val="24"/>
                <w:szCs w:val="32"/>
              </w:rPr>
              <w:footnoteReference w:id="6"/>
            </w:r>
            <w:r w:rsidR="00DD10B0" w:rsidRPr="0065461E">
              <w:rPr>
                <w:rFonts w:ascii="Times New Roman" w:hAnsi="Times New Roman" w:cs="Times New Roman"/>
                <w:bCs/>
                <w:sz w:val="24"/>
                <w:szCs w:val="32"/>
              </w:rPr>
              <w:t xml:space="preserve"> un </w:t>
            </w:r>
            <w:r w:rsidR="00DD10B0" w:rsidRPr="0065461E">
              <w:rPr>
                <w:rFonts w:ascii="Times New Roman" w:hAnsi="Times New Roman" w:cs="Times New Roman"/>
                <w:sz w:val="24"/>
              </w:rPr>
              <w:t>Eiropas Savienības struktūrfondu un Kohēzijas fonda ieviešanas sistēmas efektivizācijas iespēju izvērtējumā</w:t>
            </w:r>
            <w:r w:rsidR="00661A84" w:rsidRPr="0065461E">
              <w:rPr>
                <w:rStyle w:val="FootnoteReference"/>
                <w:rFonts w:ascii="Times New Roman" w:hAnsi="Times New Roman" w:cs="Times New Roman"/>
                <w:sz w:val="24"/>
              </w:rPr>
              <w:footnoteReference w:id="7"/>
            </w:r>
            <w:r w:rsidR="00DD10B0" w:rsidRPr="0065461E">
              <w:rPr>
                <w:rFonts w:ascii="Times New Roman" w:hAnsi="Times New Roman" w:cs="Times New Roman"/>
                <w:sz w:val="24"/>
              </w:rPr>
              <w:t xml:space="preserve"> izanalizētos apsvērumus</w:t>
            </w:r>
            <w:r w:rsidR="00661A84" w:rsidRPr="0065461E">
              <w:rPr>
                <w:rFonts w:ascii="Times New Roman" w:hAnsi="Times New Roman" w:cs="Times New Roman"/>
                <w:sz w:val="24"/>
              </w:rPr>
              <w:t>. Pirmkārt, gadījumā, ja līdzfinansējuma saņēmējs ir publiska persona, ārējos normatīvajos aktos ir nepieciešams minimāls regulējums, kas pamatā attiecas uz programmas mērķi, rezultātiem, pieejamo finansējumu, projekta iesniedzēju. Otrkārt, nav lietderīgi palielināt Ministru kabineta noteikumu apjomu jautājumos, kurus var individuāli reglamentēt iekšējos dokumentos un projekta līgumā. Tādējādi, balstoties arī uz ES fondu ieviešanas pieredzi</w:t>
            </w:r>
            <w:r w:rsidR="00115D5E" w:rsidRPr="0065461E">
              <w:rPr>
                <w:rFonts w:ascii="Times New Roman" w:hAnsi="Times New Roman" w:cs="Times New Roman"/>
                <w:sz w:val="24"/>
              </w:rPr>
              <w:t>,</w:t>
            </w:r>
            <w:r w:rsidR="00661A84" w:rsidRPr="0065461E">
              <w:rPr>
                <w:rFonts w:ascii="Times New Roman" w:hAnsi="Times New Roman" w:cs="Times New Roman"/>
                <w:sz w:val="24"/>
              </w:rPr>
              <w:t xml:space="preserve"> un to, ka vairākās programmās līdzfinansējuma saņēmēji būs gan publiskas personas, gan privātpersonas, </w:t>
            </w:r>
            <w:r w:rsidR="00115D5E" w:rsidRPr="0065461E">
              <w:rPr>
                <w:rFonts w:ascii="Times New Roman" w:hAnsi="Times New Roman" w:cs="Times New Roman"/>
                <w:sz w:val="24"/>
              </w:rPr>
              <w:t xml:space="preserve">likumprojektā ir noteikts minimālais programmu noteikumu saturs un to </w:t>
            </w:r>
            <w:r w:rsidR="00661A84" w:rsidRPr="0065461E">
              <w:rPr>
                <w:rFonts w:ascii="Times New Roman" w:hAnsi="Times New Roman" w:cs="Times New Roman"/>
                <w:sz w:val="24"/>
              </w:rPr>
              <w:t>nav paredzēts diferencēt atkarībā no līdzfinansējuma saņēmēju veid</w:t>
            </w:r>
            <w:r w:rsidR="00115D5E" w:rsidRPr="0065461E">
              <w:rPr>
                <w:rFonts w:ascii="Times New Roman" w:hAnsi="Times New Roman" w:cs="Times New Roman"/>
                <w:sz w:val="24"/>
              </w:rPr>
              <w:t xml:space="preserve">a. </w:t>
            </w:r>
          </w:p>
          <w:p w14:paraId="03CCCE4F" w14:textId="54C493DB" w:rsidR="00907E32" w:rsidRPr="0086658A" w:rsidRDefault="00115D5E" w:rsidP="0065461E">
            <w:pPr>
              <w:pStyle w:val="ListParagraph"/>
              <w:numPr>
                <w:ilvl w:val="0"/>
                <w:numId w:val="1"/>
              </w:numPr>
              <w:shd w:val="clear" w:color="auto" w:fill="FFFFFF"/>
              <w:tabs>
                <w:tab w:val="left" w:pos="828"/>
              </w:tabs>
              <w:spacing w:after="120" w:line="240" w:lineRule="auto"/>
              <w:ind w:left="-23" w:firstLine="426"/>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 xml:space="preserve">Tā kā projektu iesniegumu atlases un iepriekš noteikto projektu novērtēšanas organizatoriskie jautājumi vairs netiks </w:t>
            </w:r>
            <w:r w:rsidR="0099651F" w:rsidRPr="0065461E">
              <w:rPr>
                <w:rFonts w:ascii="Times New Roman" w:hAnsi="Times New Roman" w:cs="Times New Roman"/>
                <w:sz w:val="24"/>
                <w:szCs w:val="24"/>
              </w:rPr>
              <w:t xml:space="preserve">regulēti </w:t>
            </w:r>
            <w:r w:rsidR="0065461E" w:rsidRPr="0065461E">
              <w:rPr>
                <w:rFonts w:ascii="Times New Roman" w:hAnsi="Times New Roman" w:cs="Times New Roman"/>
                <w:sz w:val="24"/>
                <w:szCs w:val="24"/>
              </w:rPr>
              <w:t>Ministru kabineta</w:t>
            </w:r>
            <w:r w:rsidR="0099651F" w:rsidRPr="0065461E">
              <w:rPr>
                <w:rFonts w:ascii="Times New Roman" w:hAnsi="Times New Roman" w:cs="Times New Roman"/>
                <w:sz w:val="24"/>
                <w:szCs w:val="24"/>
              </w:rPr>
              <w:t xml:space="preserve"> noteikumos par programmu īstenošanu, likumprojektā ir iekļauti minēto procesu pamatnoteikumi. </w:t>
            </w:r>
            <w:r w:rsidRPr="0065461E">
              <w:rPr>
                <w:rFonts w:ascii="Times New Roman" w:hAnsi="Times New Roman" w:cs="Times New Roman"/>
                <w:sz w:val="24"/>
                <w:szCs w:val="24"/>
              </w:rPr>
              <w:t xml:space="preserve"> </w:t>
            </w:r>
            <w:r w:rsidR="0099651F" w:rsidRPr="0065461E">
              <w:rPr>
                <w:rFonts w:ascii="Times New Roman" w:hAnsi="Times New Roman" w:cs="Times New Roman"/>
                <w:sz w:val="24"/>
                <w:szCs w:val="24"/>
              </w:rPr>
              <w:t xml:space="preserve">Proti, programmu apsaimniekotājiem ir pienākums izstrādāt atlases nolikumu un saskaņot to ar vadošo iestādi. </w:t>
            </w:r>
            <w:r w:rsidR="0099651F" w:rsidRPr="0065461E">
              <w:rPr>
                <w:rFonts w:ascii="Times New Roman" w:hAnsi="Times New Roman" w:cs="Times New Roman"/>
                <w:sz w:val="24"/>
                <w:szCs w:val="28"/>
              </w:rPr>
              <w:t xml:space="preserve">Nolikumā atbilstoši donorvalstu noteikumiem tiks ietverta informācija par projektu iesniegumu iesniegšanas un vērtēšanas kārtību, maksāšanas nosacījumus, norādes uz citiem dokumentiem un citu nepieciešamo </w:t>
            </w:r>
            <w:r w:rsidR="006E4FFC" w:rsidRPr="0065461E">
              <w:rPr>
                <w:rFonts w:ascii="Times New Roman" w:hAnsi="Times New Roman" w:cs="Times New Roman"/>
                <w:sz w:val="24"/>
                <w:szCs w:val="28"/>
              </w:rPr>
              <w:t>informāciju.</w:t>
            </w:r>
            <w:r w:rsidR="0099651F" w:rsidRPr="0065461E">
              <w:rPr>
                <w:rFonts w:ascii="Times New Roman" w:hAnsi="Times New Roman" w:cs="Times New Roman"/>
                <w:sz w:val="24"/>
                <w:szCs w:val="28"/>
              </w:rPr>
              <w:t xml:space="preserve"> </w:t>
            </w:r>
            <w:r w:rsidR="006E4FFC" w:rsidRPr="0065461E">
              <w:rPr>
                <w:rFonts w:ascii="Times New Roman" w:hAnsi="Times New Roman" w:cs="Times New Roman"/>
                <w:sz w:val="24"/>
                <w:szCs w:val="28"/>
              </w:rPr>
              <w:t>P</w:t>
            </w:r>
            <w:r w:rsidR="0099651F" w:rsidRPr="0065461E">
              <w:rPr>
                <w:rFonts w:ascii="Times New Roman" w:hAnsi="Times New Roman" w:cs="Times New Roman"/>
                <w:sz w:val="24"/>
                <w:szCs w:val="28"/>
              </w:rPr>
              <w:t xml:space="preserve">rojektu iesniegumu atlase tiks izsludināta oficiālajā izdevumā „Latvijas Vēstnesis”, publicējot attiecīgu paziņojumu un </w:t>
            </w:r>
            <w:r w:rsidR="0099651F" w:rsidRPr="0065461E">
              <w:rPr>
                <w:rFonts w:ascii="Times New Roman" w:hAnsi="Times New Roman" w:cs="Times New Roman"/>
                <w:szCs w:val="28"/>
              </w:rPr>
              <w:t xml:space="preserve"> </w:t>
            </w:r>
            <w:r w:rsidR="0099651F" w:rsidRPr="0065461E">
              <w:rPr>
                <w:rFonts w:ascii="Times New Roman" w:hAnsi="Times New Roman" w:cs="Times New Roman"/>
                <w:sz w:val="24"/>
                <w:szCs w:val="28"/>
              </w:rPr>
              <w:t>norādi uz vietni, kurā publicēts projektu iesniegumu atlases nolikums</w:t>
            </w:r>
            <w:r w:rsidR="0099651F" w:rsidRPr="0065461E">
              <w:rPr>
                <w:rFonts w:ascii="Times New Roman" w:hAnsi="Times New Roman" w:cs="Times New Roman"/>
                <w:szCs w:val="24"/>
              </w:rPr>
              <w:t xml:space="preserve"> </w:t>
            </w:r>
            <w:r w:rsidR="0099651F" w:rsidRPr="0065461E">
              <w:rPr>
                <w:rFonts w:ascii="Times New Roman" w:hAnsi="Times New Roman" w:cs="Times New Roman"/>
                <w:sz w:val="24"/>
                <w:szCs w:val="24"/>
              </w:rPr>
              <w:t xml:space="preserve">(likumprojekta </w:t>
            </w:r>
            <w:r w:rsidR="0065461E">
              <w:rPr>
                <w:rFonts w:ascii="Times New Roman" w:hAnsi="Times New Roman" w:cs="Times New Roman"/>
                <w:sz w:val="24"/>
                <w:szCs w:val="24"/>
              </w:rPr>
              <w:t>16. pants</w:t>
            </w:r>
            <w:r w:rsidR="0099651F" w:rsidRPr="0065461E">
              <w:rPr>
                <w:rFonts w:ascii="Times New Roman" w:hAnsi="Times New Roman" w:cs="Times New Roman"/>
                <w:sz w:val="24"/>
                <w:szCs w:val="24"/>
              </w:rPr>
              <w:t>)</w:t>
            </w:r>
            <w:r w:rsidR="0099651F" w:rsidRPr="0065461E">
              <w:rPr>
                <w:rFonts w:ascii="Times New Roman" w:hAnsi="Times New Roman" w:cs="Times New Roman"/>
                <w:sz w:val="24"/>
                <w:szCs w:val="28"/>
              </w:rPr>
              <w:t>.</w:t>
            </w:r>
          </w:p>
          <w:p w14:paraId="47C782B1" w14:textId="4EDCB276" w:rsidR="00474266" w:rsidRPr="00474266" w:rsidRDefault="00195A39" w:rsidP="00474266">
            <w:pPr>
              <w:pStyle w:val="ListParagraph"/>
              <w:numPr>
                <w:ilvl w:val="0"/>
                <w:numId w:val="1"/>
              </w:numPr>
              <w:shd w:val="clear" w:color="auto" w:fill="FFFFFF"/>
              <w:tabs>
                <w:tab w:val="left" w:pos="828"/>
              </w:tabs>
              <w:spacing w:after="120" w:line="240" w:lineRule="auto"/>
              <w:ind w:left="-23" w:firstLine="426"/>
              <w:contextualSpacing w:val="0"/>
              <w:jc w:val="both"/>
              <w:rPr>
                <w:lang w:eastAsia="lv-LV"/>
              </w:rPr>
            </w:pPr>
            <w:r w:rsidRPr="00474266">
              <w:rPr>
                <w:rFonts w:ascii="Times New Roman" w:eastAsia="Times New Roman" w:hAnsi="Times New Roman" w:cs="Times New Roman"/>
                <w:sz w:val="24"/>
                <w:szCs w:val="24"/>
                <w:lang w:eastAsia="lv-LV"/>
              </w:rPr>
              <w:t>Donorvalstu noteikumu 7.4. panta 3. punkts nosaka, ka projektu iesniegumu vērtē</w:t>
            </w:r>
            <w:r w:rsidRPr="00EF7CB3">
              <w:rPr>
                <w:rFonts w:ascii="Times New Roman" w:eastAsia="Times New Roman" w:hAnsi="Times New Roman" w:cs="Times New Roman"/>
                <w:sz w:val="24"/>
                <w:szCs w:val="24"/>
                <w:lang w:eastAsia="lv-LV"/>
              </w:rPr>
              <w:t>šanas procesā attiecīgi Eiropas Ekonomikas zonas finanšu instrumentu komitejai vai Norv</w:t>
            </w:r>
            <w:r w:rsidRPr="00474266">
              <w:rPr>
                <w:rFonts w:ascii="Times New Roman" w:eastAsia="Times New Roman" w:hAnsi="Times New Roman" w:cs="Times New Roman"/>
                <w:sz w:val="24"/>
                <w:szCs w:val="24"/>
                <w:lang w:eastAsia="lv-LV"/>
              </w:rPr>
              <w:t xml:space="preserve">ēģijas Ārlietu ministrijai ar projektu iesniegumiem saistītajiem dokumentiem jābūt nodrošinātiem angļu valodā. Šāda prasība bija arī 2009.-2014. gada periodā, līdz ar to, ņemot vērā arī Valsts valodas likuma prasības, projektu iesniedzējiem bija jāiesniedz projektu iesniegumi gan latviešu valodā, gan angļu valodā. </w:t>
            </w:r>
            <w:r w:rsidR="008F0BC3" w:rsidRPr="00474266">
              <w:rPr>
                <w:rFonts w:ascii="Times New Roman" w:hAnsi="Times New Roman" w:cs="Times New Roman"/>
                <w:bCs/>
                <w:sz w:val="24"/>
                <w:szCs w:val="32"/>
              </w:rPr>
              <w:t>Eiropas Ekonomikas zonas finanšu instrumenta un Norvēģijas finanšu instrumenta 2009.-2014. gada perioda ieviešanas sistēmas efektivitātes izvērtējumā</w:t>
            </w:r>
            <w:r w:rsidR="008F0BC3" w:rsidRPr="0065461E">
              <w:rPr>
                <w:rStyle w:val="FootnoteReference"/>
                <w:rFonts w:ascii="Times New Roman" w:hAnsi="Times New Roman" w:cs="Times New Roman"/>
                <w:bCs/>
                <w:sz w:val="24"/>
                <w:szCs w:val="32"/>
              </w:rPr>
              <w:footnoteReference w:id="8"/>
            </w:r>
            <w:r w:rsidR="008F0BC3" w:rsidRPr="00474266">
              <w:rPr>
                <w:rFonts w:ascii="Times New Roman" w:hAnsi="Times New Roman" w:cs="Times New Roman"/>
                <w:bCs/>
                <w:sz w:val="24"/>
                <w:szCs w:val="32"/>
              </w:rPr>
              <w:t xml:space="preserve"> tika secināts, ka vairākās programmās </w:t>
            </w:r>
            <w:r w:rsidR="00474266" w:rsidRPr="00474266">
              <w:rPr>
                <w:rFonts w:ascii="Times New Roman" w:hAnsi="Times New Roman" w:cs="Times New Roman"/>
                <w:bCs/>
                <w:sz w:val="24"/>
                <w:szCs w:val="32"/>
              </w:rPr>
              <w:t>projektu dokumentācijas sagatavošana latvie</w:t>
            </w:r>
            <w:r w:rsidR="00474266" w:rsidRPr="00EF7CB3">
              <w:rPr>
                <w:rFonts w:ascii="Times New Roman" w:hAnsi="Times New Roman" w:cs="Times New Roman"/>
                <w:bCs/>
                <w:sz w:val="24"/>
                <w:szCs w:val="32"/>
              </w:rPr>
              <w:t>šu valodā ir bijis administratīvais slogs gan projektu iesniedzējiem, gan programmu apsaimniekot</w:t>
            </w:r>
            <w:r w:rsidR="00474266" w:rsidRPr="00474266">
              <w:rPr>
                <w:rFonts w:ascii="Times New Roman" w:hAnsi="Times New Roman" w:cs="Times New Roman"/>
                <w:bCs/>
                <w:sz w:val="24"/>
                <w:szCs w:val="32"/>
              </w:rPr>
              <w:t xml:space="preserve">ājiem un aģentūrām, jo projektu iesniegumu vērtēšana sadarbībā ar donorvalstu institūcijām notikusi tikai angļu valodā. Izvērtētāji norāda, ka </w:t>
            </w:r>
            <w:r w:rsidR="00474266" w:rsidRPr="00543A53">
              <w:rPr>
                <w:rFonts w:ascii="Times New Roman" w:hAnsi="Times New Roman" w:cs="Times New Roman"/>
                <w:bCs/>
                <w:sz w:val="24"/>
                <w:szCs w:val="24"/>
              </w:rPr>
              <w:t>p</w:t>
            </w:r>
            <w:r w:rsidR="00474266" w:rsidRPr="00EF7CB3">
              <w:rPr>
                <w:rFonts w:ascii="Times New Roman" w:hAnsi="Times New Roman" w:cs="Times New Roman"/>
                <w:sz w:val="24"/>
                <w:szCs w:val="24"/>
              </w:rPr>
              <w:t xml:space="preserve">rasība projektu iesniegumus iesniegt angļu, nevis latviešu valodā uzlabotu vērtēšanas procesa efektivitāti. Vienlaikus viņi uzsver, ka turpmāk jāizvērtē programmas potenciālo projektu iesniedzēju kapacitāte un iespējas sagatavot projektu iesniegumus angļu valodā, neradot tiem nesamērīgi lielu slogu, piemēram, nevalstiskajām organizācijām, kam grūtības sagādāja pat projektu iesniegumu sagatavošana latviešu valodā. Lai neierobežotu potenciālos projektu iesniedzējus, turpmāk šādos gadījumos var paredzēt izvēles iespēju projektu iesniegumus iesniegt vai nu latviešu vai angļu valodā. </w:t>
            </w:r>
            <w:r w:rsidR="00EF7CB3" w:rsidRPr="00EF7CB3">
              <w:rPr>
                <w:rFonts w:ascii="Times New Roman" w:hAnsi="Times New Roman" w:cs="Times New Roman"/>
                <w:sz w:val="24"/>
                <w:szCs w:val="24"/>
              </w:rPr>
              <w:t xml:space="preserve">Attiecībā uz saziņu starp valsts iestādēm un privātpersonām Valsts valodas likuma 10.panta otrajā daļā ir noteikts, ka valsts iestādes no personām pieņem un izskata dokumentus tikai valsts valodā, izņemot šā likuma 10.panta trešajā un ceturtajā daļā un citos likumos noteiktos gadījumus. Tādējādi, lai programmu apsaimniekotāji un aģentūras būtu tiesīgas atsevišķos gadījumos, izvērtējot arī potenciālo projektu iesniedzēju kapacitāti, projektu iesniegumu atlasē lūgt iesniegt dokumentus tikai angļu valodā, likumprojekta 16.panta ceturtajā daļā ir ietverts attiecīgs izņēmums no Valsts valodas likuma normām. </w:t>
            </w:r>
          </w:p>
          <w:p w14:paraId="5D6780AD" w14:textId="53E7B057" w:rsidR="00B10AEB" w:rsidRPr="0065461E" w:rsidRDefault="00B10AEB" w:rsidP="0065461E">
            <w:pPr>
              <w:pStyle w:val="ListParagraph"/>
              <w:numPr>
                <w:ilvl w:val="0"/>
                <w:numId w:val="1"/>
              </w:numPr>
              <w:shd w:val="clear" w:color="auto" w:fill="FFFFFF"/>
              <w:tabs>
                <w:tab w:val="left" w:pos="828"/>
              </w:tabs>
              <w:spacing w:after="120" w:line="240" w:lineRule="auto"/>
              <w:ind w:left="-23" w:firstLine="426"/>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 xml:space="preserve">Ņemot vērā to, ka strīdu par līgumu un vienošanos par projekta īstenošanu izpildi risināšanā iestādēs tika piemērota atšķirīga kārtība un normatīvie akti tika dažādi interpretēti, likumprojektā ir noteikta skaidrāka strīdu risināšanas kārtība gan </w:t>
            </w:r>
            <w:r w:rsidR="006E4FFC" w:rsidRPr="0065461E">
              <w:rPr>
                <w:rFonts w:ascii="Times New Roman" w:hAnsi="Times New Roman" w:cs="Times New Roman"/>
                <w:sz w:val="24"/>
                <w:szCs w:val="24"/>
              </w:rPr>
              <w:t>līdz</w:t>
            </w:r>
            <w:r w:rsidRPr="0065461E">
              <w:rPr>
                <w:rFonts w:ascii="Times New Roman" w:hAnsi="Times New Roman" w:cs="Times New Roman"/>
                <w:sz w:val="24"/>
                <w:szCs w:val="24"/>
              </w:rPr>
              <w:t xml:space="preserve">finansējuma saņēmējiem, kuri ir privātpersonas, gan tiem, kuri ir publiskas personas. Turpmāk, ja </w:t>
            </w:r>
            <w:r w:rsidR="006E4FFC" w:rsidRPr="0065461E">
              <w:rPr>
                <w:rFonts w:ascii="Times New Roman" w:hAnsi="Times New Roman" w:cs="Times New Roman"/>
                <w:sz w:val="24"/>
                <w:szCs w:val="24"/>
              </w:rPr>
              <w:t>līdz</w:t>
            </w:r>
            <w:r w:rsidRPr="0065461E">
              <w:rPr>
                <w:rFonts w:ascii="Times New Roman" w:hAnsi="Times New Roman" w:cs="Times New Roman"/>
                <w:sz w:val="24"/>
                <w:szCs w:val="24"/>
              </w:rPr>
              <w:t xml:space="preserve">finansējuma saņēmējs būs privātpersona, strīdus par līguma izpildi varēs risināt tikai civiltiesiskā kārtībā (likumprojekta </w:t>
            </w:r>
            <w:r w:rsidR="0065461E" w:rsidRPr="002E35B7">
              <w:rPr>
                <w:rFonts w:ascii="Times New Roman" w:hAnsi="Times New Roman" w:cs="Times New Roman"/>
                <w:sz w:val="24"/>
                <w:szCs w:val="24"/>
              </w:rPr>
              <w:t>2</w:t>
            </w:r>
            <w:r w:rsidR="006D20C9" w:rsidRPr="002E35B7">
              <w:rPr>
                <w:rFonts w:ascii="Times New Roman" w:hAnsi="Times New Roman" w:cs="Times New Roman"/>
                <w:sz w:val="24"/>
                <w:szCs w:val="24"/>
              </w:rPr>
              <w:t>6</w:t>
            </w:r>
            <w:r w:rsidRPr="002E35B7">
              <w:rPr>
                <w:rFonts w:ascii="Times New Roman" w:hAnsi="Times New Roman" w:cs="Times New Roman"/>
                <w:sz w:val="24"/>
                <w:szCs w:val="24"/>
              </w:rPr>
              <w:t>.</w:t>
            </w:r>
            <w:r w:rsidR="0065461E" w:rsidRPr="002E35B7">
              <w:rPr>
                <w:rFonts w:ascii="Times New Roman" w:hAnsi="Times New Roman" w:cs="Times New Roman"/>
                <w:sz w:val="24"/>
                <w:szCs w:val="24"/>
              </w:rPr>
              <w:t xml:space="preserve"> </w:t>
            </w:r>
            <w:r w:rsidRPr="002E35B7">
              <w:rPr>
                <w:rFonts w:ascii="Times New Roman" w:hAnsi="Times New Roman" w:cs="Times New Roman"/>
                <w:sz w:val="24"/>
                <w:szCs w:val="24"/>
              </w:rPr>
              <w:t xml:space="preserve">pants). Tas attiecas arī uz </w:t>
            </w:r>
            <w:r w:rsidR="004720DB" w:rsidRPr="002E35B7">
              <w:rPr>
                <w:rFonts w:ascii="Times New Roman" w:hAnsi="Times New Roman" w:cs="Times New Roman"/>
                <w:sz w:val="24"/>
                <w:szCs w:val="24"/>
              </w:rPr>
              <w:t xml:space="preserve">strīdiem </w:t>
            </w:r>
            <w:r w:rsidRPr="002E35B7">
              <w:rPr>
                <w:rFonts w:ascii="Times New Roman" w:hAnsi="Times New Roman" w:cs="Times New Roman"/>
                <w:sz w:val="24"/>
                <w:szCs w:val="24"/>
              </w:rPr>
              <w:t>par neatbilstoši veikto izdevumu atgūšanu, kurus 200</w:t>
            </w:r>
            <w:r w:rsidR="006E4FFC" w:rsidRPr="002E35B7">
              <w:rPr>
                <w:rFonts w:ascii="Times New Roman" w:hAnsi="Times New Roman" w:cs="Times New Roman"/>
                <w:sz w:val="24"/>
                <w:szCs w:val="24"/>
              </w:rPr>
              <w:t>9</w:t>
            </w:r>
            <w:r w:rsidRPr="002E35B7">
              <w:rPr>
                <w:rFonts w:ascii="Times New Roman" w:hAnsi="Times New Roman" w:cs="Times New Roman"/>
                <w:sz w:val="24"/>
                <w:szCs w:val="24"/>
              </w:rPr>
              <w:t>.-201</w:t>
            </w:r>
            <w:r w:rsidR="006E4FFC" w:rsidRPr="002E35B7">
              <w:rPr>
                <w:rFonts w:ascii="Times New Roman" w:hAnsi="Times New Roman" w:cs="Times New Roman"/>
                <w:sz w:val="24"/>
                <w:szCs w:val="24"/>
              </w:rPr>
              <w:t>4</w:t>
            </w:r>
            <w:r w:rsidRPr="002E35B7">
              <w:rPr>
                <w:rFonts w:ascii="Times New Roman" w:hAnsi="Times New Roman" w:cs="Times New Roman"/>
                <w:sz w:val="24"/>
                <w:szCs w:val="24"/>
              </w:rPr>
              <w:t>.</w:t>
            </w:r>
            <w:r w:rsidR="0065461E" w:rsidRPr="002E35B7">
              <w:rPr>
                <w:rFonts w:ascii="Times New Roman" w:hAnsi="Times New Roman" w:cs="Times New Roman"/>
                <w:sz w:val="24"/>
                <w:szCs w:val="24"/>
              </w:rPr>
              <w:t xml:space="preserve"> </w:t>
            </w:r>
            <w:r w:rsidRPr="002E35B7">
              <w:rPr>
                <w:rFonts w:ascii="Times New Roman" w:hAnsi="Times New Roman" w:cs="Times New Roman"/>
                <w:sz w:val="24"/>
                <w:szCs w:val="24"/>
              </w:rPr>
              <w:t>gada period</w:t>
            </w:r>
            <w:r w:rsidR="00697C18" w:rsidRPr="002E35B7">
              <w:rPr>
                <w:rFonts w:ascii="Times New Roman" w:hAnsi="Times New Roman" w:cs="Times New Roman"/>
                <w:sz w:val="24"/>
                <w:szCs w:val="24"/>
              </w:rPr>
              <w:t>ā</w:t>
            </w:r>
            <w:r w:rsidRPr="002E35B7">
              <w:rPr>
                <w:rFonts w:ascii="Times New Roman" w:hAnsi="Times New Roman" w:cs="Times New Roman"/>
                <w:sz w:val="24"/>
                <w:szCs w:val="24"/>
              </w:rPr>
              <w:t xml:space="preserve"> varēja </w:t>
            </w:r>
            <w:r w:rsidR="004720DB" w:rsidRPr="002E35B7">
              <w:rPr>
                <w:rFonts w:ascii="Times New Roman" w:hAnsi="Times New Roman" w:cs="Times New Roman"/>
                <w:sz w:val="24"/>
                <w:szCs w:val="24"/>
              </w:rPr>
              <w:t xml:space="preserve">risināt administratīvā procesa kārtībā, </w:t>
            </w:r>
            <w:r w:rsidRPr="002E35B7">
              <w:rPr>
                <w:rFonts w:ascii="Times New Roman" w:hAnsi="Times New Roman" w:cs="Times New Roman"/>
                <w:sz w:val="24"/>
                <w:szCs w:val="24"/>
              </w:rPr>
              <w:t>izdo</w:t>
            </w:r>
            <w:r w:rsidR="004720DB" w:rsidRPr="002E35B7">
              <w:rPr>
                <w:rFonts w:ascii="Times New Roman" w:hAnsi="Times New Roman" w:cs="Times New Roman"/>
                <w:sz w:val="24"/>
                <w:szCs w:val="24"/>
              </w:rPr>
              <w:t>do</w:t>
            </w:r>
            <w:r w:rsidRPr="002E35B7">
              <w:rPr>
                <w:rFonts w:ascii="Times New Roman" w:hAnsi="Times New Roman" w:cs="Times New Roman"/>
                <w:sz w:val="24"/>
                <w:szCs w:val="24"/>
              </w:rPr>
              <w:t>t administratīvo aktu</w:t>
            </w:r>
            <w:r w:rsidR="004720DB" w:rsidRPr="002E35B7">
              <w:rPr>
                <w:rFonts w:ascii="Times New Roman" w:hAnsi="Times New Roman" w:cs="Times New Roman"/>
                <w:sz w:val="24"/>
                <w:szCs w:val="24"/>
              </w:rPr>
              <w:t xml:space="preserve"> par neatbilstoši veikto izdevumu atgūšanu</w:t>
            </w:r>
            <w:r w:rsidRPr="002E35B7">
              <w:rPr>
                <w:rFonts w:ascii="Times New Roman" w:hAnsi="Times New Roman" w:cs="Times New Roman"/>
                <w:sz w:val="24"/>
                <w:szCs w:val="24"/>
              </w:rPr>
              <w:t xml:space="preserve">. Savukārt, ja </w:t>
            </w:r>
            <w:r w:rsidR="006E4FFC" w:rsidRPr="002E35B7">
              <w:rPr>
                <w:rFonts w:ascii="Times New Roman" w:hAnsi="Times New Roman" w:cs="Times New Roman"/>
                <w:sz w:val="24"/>
                <w:szCs w:val="24"/>
              </w:rPr>
              <w:t>līdz</w:t>
            </w:r>
            <w:r w:rsidRPr="002E35B7">
              <w:rPr>
                <w:rFonts w:ascii="Times New Roman" w:hAnsi="Times New Roman" w:cs="Times New Roman"/>
                <w:sz w:val="24"/>
                <w:szCs w:val="24"/>
              </w:rPr>
              <w:t xml:space="preserve">finansējuma saņēmējam, kurš ir publiska persona, un </w:t>
            </w:r>
            <w:r w:rsidR="006E4FFC" w:rsidRPr="002E35B7">
              <w:rPr>
                <w:rFonts w:ascii="Times New Roman" w:hAnsi="Times New Roman" w:cs="Times New Roman"/>
                <w:sz w:val="24"/>
                <w:szCs w:val="24"/>
              </w:rPr>
              <w:t>programmas apsaimniekotājam</w:t>
            </w:r>
            <w:r w:rsidRPr="002E35B7">
              <w:rPr>
                <w:rFonts w:ascii="Times New Roman" w:hAnsi="Times New Roman" w:cs="Times New Roman"/>
                <w:sz w:val="24"/>
                <w:szCs w:val="24"/>
              </w:rPr>
              <w:t xml:space="preserve"> </w:t>
            </w:r>
            <w:r w:rsidR="006E4FFC" w:rsidRPr="002E35B7">
              <w:rPr>
                <w:rFonts w:ascii="Times New Roman" w:hAnsi="Times New Roman" w:cs="Times New Roman"/>
                <w:sz w:val="24"/>
                <w:szCs w:val="24"/>
              </w:rPr>
              <w:t xml:space="preserve">vai aģentūrai </w:t>
            </w:r>
            <w:r w:rsidRPr="002E35B7">
              <w:rPr>
                <w:rFonts w:ascii="Times New Roman" w:hAnsi="Times New Roman" w:cs="Times New Roman"/>
                <w:sz w:val="24"/>
                <w:szCs w:val="24"/>
              </w:rPr>
              <w:t xml:space="preserve">vienošanās par projekta īstenošanu izpildes gaitā radīsies domstarpības par vienošanās ietvaros pieņemto lēmumu par piešķirto finanšu līdzekļu izmaksāšanu, izmaksāšanas turpināšanu un vienošanos nevarēs panākt savstarpēju sarunu ceļā, </w:t>
            </w:r>
            <w:r w:rsidR="006E4FFC" w:rsidRPr="002E35B7">
              <w:rPr>
                <w:rFonts w:ascii="Times New Roman" w:hAnsi="Times New Roman" w:cs="Times New Roman"/>
                <w:sz w:val="24"/>
                <w:szCs w:val="24"/>
              </w:rPr>
              <w:t>līdz</w:t>
            </w:r>
            <w:r w:rsidRPr="002E35B7">
              <w:rPr>
                <w:rFonts w:ascii="Times New Roman" w:hAnsi="Times New Roman" w:cs="Times New Roman"/>
                <w:sz w:val="24"/>
                <w:szCs w:val="24"/>
              </w:rPr>
              <w:t xml:space="preserve">finansējuma saņēmējs </w:t>
            </w:r>
            <w:r w:rsidR="006E4FFC" w:rsidRPr="002E35B7">
              <w:rPr>
                <w:rFonts w:ascii="Times New Roman" w:hAnsi="Times New Roman" w:cs="Times New Roman"/>
                <w:sz w:val="24"/>
                <w:szCs w:val="24"/>
              </w:rPr>
              <w:t>programmas apsaimniekotāja vai aģentūras</w:t>
            </w:r>
            <w:r w:rsidRPr="002E35B7">
              <w:rPr>
                <w:rFonts w:ascii="Times New Roman" w:hAnsi="Times New Roman" w:cs="Times New Roman"/>
                <w:sz w:val="24"/>
                <w:szCs w:val="24"/>
              </w:rPr>
              <w:t xml:space="preserve"> lēmumu varēs apstrīdēt </w:t>
            </w:r>
            <w:r w:rsidR="006E4FFC" w:rsidRPr="002E35B7">
              <w:rPr>
                <w:rFonts w:ascii="Times New Roman" w:hAnsi="Times New Roman" w:cs="Times New Roman"/>
                <w:sz w:val="24"/>
                <w:szCs w:val="24"/>
              </w:rPr>
              <w:t>attiecīgi</w:t>
            </w:r>
            <w:r w:rsidR="000703CD" w:rsidRPr="002E35B7">
              <w:rPr>
                <w:rFonts w:ascii="Times New Roman" w:hAnsi="Times New Roman" w:cs="Times New Roman"/>
                <w:sz w:val="24"/>
                <w:szCs w:val="24"/>
              </w:rPr>
              <w:t xml:space="preserve"> pie</w:t>
            </w:r>
            <w:r w:rsidR="006E4FFC" w:rsidRPr="002E35B7">
              <w:rPr>
                <w:rFonts w:ascii="Times New Roman" w:hAnsi="Times New Roman" w:cs="Times New Roman"/>
                <w:sz w:val="24"/>
                <w:szCs w:val="24"/>
              </w:rPr>
              <w:t xml:space="preserve"> </w:t>
            </w:r>
            <w:r w:rsidR="000703CD" w:rsidRPr="002E35B7">
              <w:rPr>
                <w:rFonts w:ascii="Times New Roman" w:hAnsi="Times New Roman" w:cs="Times New Roman"/>
                <w:sz w:val="24"/>
                <w:szCs w:val="24"/>
              </w:rPr>
              <w:t xml:space="preserve">tiešās pārvaldes iestādes vadītāja vai programmas apsaimniekotāja </w:t>
            </w:r>
            <w:r w:rsidRPr="002E35B7">
              <w:rPr>
                <w:rFonts w:ascii="Times New Roman" w:hAnsi="Times New Roman" w:cs="Times New Roman"/>
                <w:sz w:val="24"/>
                <w:szCs w:val="24"/>
              </w:rPr>
              <w:t xml:space="preserve"> (likumprojekta </w:t>
            </w:r>
            <w:r w:rsidR="0065461E" w:rsidRPr="002E35B7">
              <w:rPr>
                <w:rFonts w:ascii="Times New Roman" w:hAnsi="Times New Roman" w:cs="Times New Roman"/>
                <w:sz w:val="24"/>
                <w:szCs w:val="24"/>
              </w:rPr>
              <w:t>2</w:t>
            </w:r>
            <w:r w:rsidR="006D20C9" w:rsidRPr="002E35B7">
              <w:rPr>
                <w:rFonts w:ascii="Times New Roman" w:hAnsi="Times New Roman" w:cs="Times New Roman"/>
                <w:sz w:val="24"/>
                <w:szCs w:val="24"/>
              </w:rPr>
              <w:t>7</w:t>
            </w:r>
            <w:r w:rsidRPr="002E35B7">
              <w:rPr>
                <w:rFonts w:ascii="Times New Roman" w:hAnsi="Times New Roman" w:cs="Times New Roman"/>
                <w:sz w:val="24"/>
                <w:szCs w:val="24"/>
              </w:rPr>
              <w:t>.</w:t>
            </w:r>
            <w:r w:rsidR="0065461E" w:rsidRPr="002E35B7">
              <w:rPr>
                <w:rFonts w:ascii="Times New Roman" w:hAnsi="Times New Roman" w:cs="Times New Roman"/>
                <w:sz w:val="24"/>
                <w:szCs w:val="24"/>
              </w:rPr>
              <w:t xml:space="preserve"> </w:t>
            </w:r>
            <w:r w:rsidRPr="002E35B7">
              <w:rPr>
                <w:rFonts w:ascii="Times New Roman" w:hAnsi="Times New Roman" w:cs="Times New Roman"/>
                <w:sz w:val="24"/>
                <w:szCs w:val="24"/>
              </w:rPr>
              <w:t>pants).</w:t>
            </w:r>
            <w:r w:rsidR="000703CD" w:rsidRPr="002E35B7">
              <w:rPr>
                <w:rFonts w:ascii="Times New Roman" w:hAnsi="Times New Roman" w:cs="Times New Roman"/>
                <w:sz w:val="24"/>
                <w:szCs w:val="24"/>
              </w:rPr>
              <w:t xml:space="preserve"> Šāda strīdu risināšanas mehānisms ir iekļauts arī</w:t>
            </w:r>
            <w:r w:rsidR="000703CD" w:rsidRPr="0065461E">
              <w:rPr>
                <w:rFonts w:ascii="Times New Roman" w:hAnsi="Times New Roman" w:cs="Times New Roman"/>
                <w:sz w:val="24"/>
                <w:szCs w:val="24"/>
              </w:rPr>
              <w:t xml:space="preserve"> </w:t>
            </w:r>
            <w:r w:rsidR="000703CD" w:rsidRPr="0065461E">
              <w:rPr>
                <w:rFonts w:ascii="Times New Roman" w:hAnsi="Times New Roman" w:cs="Times New Roman"/>
                <w:sz w:val="24"/>
                <w:shd w:val="clear" w:color="auto" w:fill="FFFFFF"/>
              </w:rPr>
              <w:t>Eiropas Savienības struktūrfondu un Kohēzijas fonda 2014.-2020.</w:t>
            </w:r>
            <w:r w:rsidR="0065461E">
              <w:rPr>
                <w:rFonts w:ascii="Times New Roman" w:hAnsi="Times New Roman" w:cs="Times New Roman"/>
                <w:sz w:val="24"/>
                <w:shd w:val="clear" w:color="auto" w:fill="FFFFFF"/>
              </w:rPr>
              <w:t xml:space="preserve"> </w:t>
            </w:r>
            <w:r w:rsidR="000703CD" w:rsidRPr="0065461E">
              <w:rPr>
                <w:rFonts w:ascii="Times New Roman" w:hAnsi="Times New Roman" w:cs="Times New Roman"/>
                <w:sz w:val="24"/>
                <w:shd w:val="clear" w:color="auto" w:fill="FFFFFF"/>
              </w:rPr>
              <w:t xml:space="preserve">gada plānošanas perioda vadības likumā. </w:t>
            </w:r>
          </w:p>
          <w:p w14:paraId="246FB394" w14:textId="5DF7A254" w:rsidR="00B10AEB" w:rsidRPr="0065461E" w:rsidRDefault="000703CD" w:rsidP="00E929AE">
            <w:pPr>
              <w:pStyle w:val="ListParagraph"/>
              <w:numPr>
                <w:ilvl w:val="0"/>
                <w:numId w:val="1"/>
              </w:numPr>
              <w:shd w:val="clear" w:color="auto" w:fill="FFFFFF"/>
              <w:tabs>
                <w:tab w:val="left" w:pos="828"/>
              </w:tabs>
              <w:spacing w:after="120" w:line="240" w:lineRule="auto"/>
              <w:ind w:left="-23" w:firstLine="426"/>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 xml:space="preserve">Lai nodrošinātu vienādus informācijas atklātības noteikumus gan ES fondu, gan finanšu instrumentu ieviešanā, informācijas atklātības regulējums ir pielīdzināts </w:t>
            </w:r>
            <w:r w:rsidRPr="0065461E">
              <w:rPr>
                <w:rFonts w:ascii="Times New Roman" w:hAnsi="Times New Roman" w:cs="Times New Roman"/>
                <w:sz w:val="24"/>
                <w:shd w:val="clear" w:color="auto" w:fill="FFFFFF"/>
              </w:rPr>
              <w:t>Eiropas Savienības struktūrfondu un Kohēzijas fonda 2014.-2020.</w:t>
            </w:r>
            <w:r w:rsidR="0065461E" w:rsidRPr="0065461E">
              <w:rPr>
                <w:rFonts w:ascii="Times New Roman" w:hAnsi="Times New Roman" w:cs="Times New Roman"/>
                <w:sz w:val="24"/>
                <w:shd w:val="clear" w:color="auto" w:fill="FFFFFF"/>
              </w:rPr>
              <w:t xml:space="preserve"> </w:t>
            </w:r>
            <w:r w:rsidRPr="0065461E">
              <w:rPr>
                <w:rFonts w:ascii="Times New Roman" w:hAnsi="Times New Roman" w:cs="Times New Roman"/>
                <w:sz w:val="24"/>
                <w:shd w:val="clear" w:color="auto" w:fill="FFFFFF"/>
              </w:rPr>
              <w:t>gada plānošanas perioda vadības likumā ietvertajam regulējumam.</w:t>
            </w:r>
            <w:r w:rsidRPr="0065461E">
              <w:rPr>
                <w:rFonts w:ascii="Times New Roman" w:hAnsi="Times New Roman" w:cs="Times New Roman"/>
                <w:sz w:val="24"/>
                <w:szCs w:val="24"/>
              </w:rPr>
              <w:t xml:space="preserve"> </w:t>
            </w:r>
            <w:r w:rsidR="00B10AEB" w:rsidRPr="0065461E">
              <w:rPr>
                <w:rFonts w:ascii="Times New Roman" w:hAnsi="Times New Roman" w:cs="Times New Roman"/>
                <w:sz w:val="24"/>
                <w:szCs w:val="24"/>
              </w:rPr>
              <w:t xml:space="preserve">Ievērojot minēto, kā arī, lai veicinātu atklātību un caurspīdīgumu </w:t>
            </w:r>
            <w:r w:rsidRPr="0065461E">
              <w:rPr>
                <w:rFonts w:ascii="Times New Roman" w:hAnsi="Times New Roman" w:cs="Times New Roman"/>
                <w:sz w:val="24"/>
                <w:szCs w:val="24"/>
              </w:rPr>
              <w:t>finanšu instrumentu</w:t>
            </w:r>
            <w:r w:rsidR="00B10AEB" w:rsidRPr="0065461E">
              <w:rPr>
                <w:rFonts w:ascii="Times New Roman" w:hAnsi="Times New Roman" w:cs="Times New Roman"/>
                <w:sz w:val="24"/>
                <w:szCs w:val="24"/>
              </w:rPr>
              <w:t xml:space="preserve"> ieviešanā, likumprojektā noteikts plašāks informācijas apjoms, kas ir pieejams sabiedrībai. Tādējādi turpmāk arī pastarpināto valsts pārvaldes iestāžu, atvasinātu publisku personu un citu valsts pārvaldes iestāžu  projektu iesniegumu lietas būs vispārpieejamā informācija, izņemot projekta budžeta kopsavilkumu, tai skaitā indikatīvo projekta izmaksu plānu.  Minētā informācija būs pieejama Informācijas atklātības likumā noteiktajā apjomā un kārtībā pēc projekta iesnieguma iesniegšanas beigu datuma (izņemot vērtēšanas materiālus, kas būs pieejami pēc lēmuma spēkā stāšanās). Savukārt informācija par privātpersonu iesniegtajiem un apstiprinātajiem projektiem tādā pašā apjomā un kārtībā būs pieejama pēc lēmuma par projekta iesnieguma apstiprināšanu, apstiprināšanu ar nosacījumu  vai noraidīšanu spēkā stāšanās. (Likumprojekta </w:t>
            </w:r>
            <w:r w:rsidR="006D20C9" w:rsidRPr="002E35B7">
              <w:rPr>
                <w:rFonts w:ascii="Times New Roman" w:hAnsi="Times New Roman" w:cs="Times New Roman"/>
                <w:sz w:val="24"/>
                <w:szCs w:val="24"/>
              </w:rPr>
              <w:t>29</w:t>
            </w:r>
            <w:r w:rsidR="00B10AEB" w:rsidRPr="002E35B7">
              <w:rPr>
                <w:rFonts w:ascii="Times New Roman" w:hAnsi="Times New Roman" w:cs="Times New Roman"/>
                <w:sz w:val="24"/>
                <w:szCs w:val="24"/>
              </w:rPr>
              <w:t>. un 3</w:t>
            </w:r>
            <w:r w:rsidR="006D20C9" w:rsidRPr="002E35B7">
              <w:rPr>
                <w:rFonts w:ascii="Times New Roman" w:hAnsi="Times New Roman" w:cs="Times New Roman"/>
                <w:sz w:val="24"/>
                <w:szCs w:val="24"/>
              </w:rPr>
              <w:t>0</w:t>
            </w:r>
            <w:r w:rsidR="00B10AEB" w:rsidRPr="002E35B7">
              <w:rPr>
                <w:rFonts w:ascii="Times New Roman" w:hAnsi="Times New Roman" w:cs="Times New Roman"/>
                <w:sz w:val="24"/>
                <w:szCs w:val="24"/>
              </w:rPr>
              <w:t>.</w:t>
            </w:r>
            <w:r w:rsidR="0065461E" w:rsidRPr="0065461E">
              <w:rPr>
                <w:rFonts w:ascii="Times New Roman" w:hAnsi="Times New Roman" w:cs="Times New Roman"/>
                <w:sz w:val="24"/>
                <w:szCs w:val="24"/>
              </w:rPr>
              <w:t xml:space="preserve"> </w:t>
            </w:r>
            <w:r w:rsidR="00B10AEB" w:rsidRPr="0065461E">
              <w:rPr>
                <w:rFonts w:ascii="Times New Roman" w:hAnsi="Times New Roman" w:cs="Times New Roman"/>
                <w:sz w:val="24"/>
                <w:szCs w:val="24"/>
              </w:rPr>
              <w:t>pants)</w:t>
            </w:r>
          </w:p>
          <w:p w14:paraId="4AF2DCA2" w14:textId="77777777" w:rsidR="00453942" w:rsidRPr="0065461E" w:rsidRDefault="00B10AEB" w:rsidP="0065461E">
            <w:pPr>
              <w:pStyle w:val="ListParagraph"/>
              <w:numPr>
                <w:ilvl w:val="0"/>
                <w:numId w:val="1"/>
              </w:numPr>
              <w:shd w:val="clear" w:color="auto" w:fill="FFFFFF"/>
              <w:tabs>
                <w:tab w:val="left" w:pos="828"/>
              </w:tabs>
              <w:spacing w:after="0" w:line="240" w:lineRule="auto"/>
              <w:ind w:left="-23" w:firstLine="425"/>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Tas nozīmē, ka joprojām kā ierobežotas pieejamības informācija paliks tā, kas noteikta Informācijas atklātības likuma 5.panta otrajā daļā, piemēram,  kurai šāds statuss noteikts ar likumu, kas paredzēta un noteikta iestādes iekšējai lietošanai, kas ir komercnoslēpums, izņemot gadījumus, kad ir noslēgts iepirkuma līgums saskaņā ar Publisko iepirkumu likumu vai cita veida līgums par rīcību ar valsts vai pašvaldības finanšu līdzekļiem un mantu, fizisku personu dati u.c.</w:t>
            </w:r>
          </w:p>
          <w:p w14:paraId="37CEC85D" w14:textId="2A31F547" w:rsidR="0065461E" w:rsidRPr="0065461E" w:rsidRDefault="0065461E" w:rsidP="0065461E">
            <w:pPr>
              <w:pStyle w:val="ListParagraph"/>
              <w:shd w:val="clear" w:color="auto" w:fill="FFFFFF"/>
              <w:tabs>
                <w:tab w:val="left" w:pos="828"/>
              </w:tabs>
              <w:spacing w:after="0" w:line="240" w:lineRule="auto"/>
              <w:ind w:left="402"/>
              <w:contextualSpacing w:val="0"/>
              <w:jc w:val="both"/>
              <w:rPr>
                <w:rFonts w:ascii="Times New Roman" w:eastAsia="Times New Roman" w:hAnsi="Times New Roman" w:cs="Times New Roman"/>
                <w:sz w:val="24"/>
                <w:szCs w:val="24"/>
                <w:lang w:eastAsia="lv-LV"/>
              </w:rPr>
            </w:pPr>
          </w:p>
        </w:tc>
      </w:tr>
      <w:tr w:rsidR="00894C55" w:rsidRPr="0065461E" w14:paraId="5259F80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F5748B5" w14:textId="6B646C96"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28D02F2"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26B6EAC9" w14:textId="1915E475" w:rsidR="00894C55" w:rsidRPr="0065461E" w:rsidRDefault="00F56A3D" w:rsidP="0065461E">
                <w:pPr>
                  <w:spacing w:after="0" w:line="240" w:lineRule="auto"/>
                  <w:jc w:val="both"/>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Finanšu ministrija, Valsts kase, Iepirkumu uzraudzības birojs</w:t>
                </w:r>
              </w:p>
            </w:tc>
          </w:sdtContent>
        </w:sdt>
      </w:tr>
      <w:tr w:rsidR="00894C55" w:rsidRPr="0065461E" w14:paraId="4D3CD43B"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608C6082"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45F37C4"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D58A848" w14:textId="04D27D33" w:rsidR="00894C55" w:rsidRPr="0065461E" w:rsidRDefault="005C16FE" w:rsidP="001727CD">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Nav</w:t>
                </w:r>
              </w:p>
            </w:tc>
          </w:sdtContent>
        </w:sdt>
      </w:tr>
    </w:tbl>
    <w:p w14:paraId="31A6C1DD" w14:textId="77777777" w:rsidR="00894C55" w:rsidRPr="0065461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894C55" w:rsidRPr="0065461E" w14:paraId="60FD0C77"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567FA5F" w14:textId="77777777" w:rsidR="00894C55" w:rsidRPr="0065461E"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II.</w:t>
            </w:r>
            <w:r w:rsidR="0050178F"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65461E" w14:paraId="335FB62E"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6D41808"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1AACCD6"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F90986D" w14:textId="1620CF35" w:rsidR="00A2710A" w:rsidRPr="0065461E" w:rsidRDefault="00A2710A" w:rsidP="0065461E">
            <w:pPr>
              <w:pStyle w:val="ListParagraph"/>
              <w:numPr>
                <w:ilvl w:val="0"/>
                <w:numId w:val="7"/>
              </w:numPr>
              <w:tabs>
                <w:tab w:val="left" w:pos="883"/>
              </w:tabs>
              <w:spacing w:after="120" w:line="240" w:lineRule="auto"/>
              <w:ind w:left="391" w:hanging="391"/>
              <w:contextualSpacing w:val="0"/>
              <w:jc w:val="both"/>
              <w:rPr>
                <w:rFonts w:ascii="Times New Roman" w:hAnsi="Times New Roman" w:cs="Times New Roman"/>
                <w:sz w:val="24"/>
                <w:szCs w:val="24"/>
              </w:rPr>
            </w:pPr>
            <w:r w:rsidRPr="0065461E">
              <w:rPr>
                <w:rFonts w:ascii="Times New Roman" w:hAnsi="Times New Roman" w:cs="Times New Roman"/>
                <w:sz w:val="24"/>
                <w:szCs w:val="24"/>
              </w:rPr>
              <w:t>Potenciālie līdzfinansējuma saņēmēji, to sadarbības partneri un gala labuma guvēji</w:t>
            </w:r>
            <w:r w:rsidR="00432655" w:rsidRPr="0065461E">
              <w:rPr>
                <w:rFonts w:ascii="Times New Roman" w:hAnsi="Times New Roman" w:cs="Times New Roman"/>
                <w:sz w:val="24"/>
                <w:szCs w:val="24"/>
              </w:rPr>
              <w:t xml:space="preserve"> – tiešās pārvaldes iestādes, pašvaldības, nevalstiskās organizācijas, komersanti u.c. personas</w:t>
            </w:r>
            <w:r w:rsidR="00D627DE" w:rsidRPr="0065461E">
              <w:rPr>
                <w:rFonts w:ascii="Times New Roman" w:hAnsi="Times New Roman" w:cs="Times New Roman"/>
                <w:sz w:val="24"/>
                <w:szCs w:val="24"/>
              </w:rPr>
              <w:t xml:space="preserve"> (šajā likumprojekta izstrādes posmā nav iespējams konkrēti noteikt to skaitu)</w:t>
            </w:r>
          </w:p>
          <w:p w14:paraId="08BEFA6B" w14:textId="7D09A813" w:rsidR="00A2710A" w:rsidRPr="0065461E" w:rsidRDefault="00A2710A" w:rsidP="0065461E">
            <w:pPr>
              <w:pStyle w:val="ListParagraph"/>
              <w:numPr>
                <w:ilvl w:val="0"/>
                <w:numId w:val="7"/>
              </w:numPr>
              <w:tabs>
                <w:tab w:val="left" w:pos="883"/>
              </w:tabs>
              <w:spacing w:after="120" w:line="240" w:lineRule="auto"/>
              <w:ind w:left="391" w:hanging="391"/>
              <w:contextualSpacing w:val="0"/>
              <w:jc w:val="both"/>
              <w:rPr>
                <w:rFonts w:ascii="Times New Roman" w:hAnsi="Times New Roman" w:cs="Times New Roman"/>
                <w:sz w:val="24"/>
                <w:szCs w:val="24"/>
              </w:rPr>
            </w:pPr>
            <w:r w:rsidRPr="0065461E">
              <w:rPr>
                <w:rFonts w:ascii="Times New Roman" w:hAnsi="Times New Roman" w:cs="Times New Roman"/>
                <w:sz w:val="24"/>
                <w:szCs w:val="24"/>
              </w:rPr>
              <w:t>Finanšu ministrija kā vadošā iestāde, neatbilstību iestāde un revīzijas iestāde</w:t>
            </w:r>
          </w:p>
          <w:p w14:paraId="7681E6CC" w14:textId="44247CD3" w:rsidR="00A2710A" w:rsidRPr="0065461E" w:rsidRDefault="00A2710A" w:rsidP="0065461E">
            <w:pPr>
              <w:pStyle w:val="ListParagraph"/>
              <w:numPr>
                <w:ilvl w:val="0"/>
                <w:numId w:val="7"/>
              </w:numPr>
              <w:tabs>
                <w:tab w:val="left" w:pos="883"/>
              </w:tabs>
              <w:spacing w:after="120" w:line="240" w:lineRule="auto"/>
              <w:ind w:left="391" w:hanging="391"/>
              <w:contextualSpacing w:val="0"/>
              <w:jc w:val="both"/>
              <w:rPr>
                <w:rFonts w:ascii="Times New Roman" w:hAnsi="Times New Roman" w:cs="Times New Roman"/>
                <w:sz w:val="24"/>
                <w:szCs w:val="24"/>
              </w:rPr>
            </w:pPr>
            <w:r w:rsidRPr="0065461E">
              <w:rPr>
                <w:rFonts w:ascii="Times New Roman" w:hAnsi="Times New Roman" w:cs="Times New Roman"/>
                <w:sz w:val="24"/>
                <w:szCs w:val="24"/>
              </w:rPr>
              <w:t>Valsts kase kā sertifikācijas iestāde</w:t>
            </w:r>
          </w:p>
          <w:p w14:paraId="46D57D39" w14:textId="75E6133B" w:rsidR="00A2710A" w:rsidRPr="0065461E" w:rsidRDefault="00A2710A" w:rsidP="0065461E">
            <w:pPr>
              <w:pStyle w:val="ListParagraph"/>
              <w:numPr>
                <w:ilvl w:val="0"/>
                <w:numId w:val="7"/>
              </w:numPr>
              <w:tabs>
                <w:tab w:val="left" w:pos="883"/>
              </w:tabs>
              <w:spacing w:after="120" w:line="240" w:lineRule="auto"/>
              <w:ind w:left="391" w:hanging="391"/>
              <w:contextualSpacing w:val="0"/>
              <w:jc w:val="both"/>
              <w:rPr>
                <w:rFonts w:ascii="Times New Roman" w:hAnsi="Times New Roman" w:cs="Times New Roman"/>
                <w:sz w:val="24"/>
                <w:szCs w:val="24"/>
              </w:rPr>
            </w:pPr>
            <w:r w:rsidRPr="0065461E">
              <w:rPr>
                <w:rFonts w:ascii="Times New Roman" w:hAnsi="Times New Roman" w:cs="Times New Roman"/>
                <w:sz w:val="24"/>
                <w:szCs w:val="24"/>
              </w:rPr>
              <w:t>Programmu apsaimniekotāji (</w:t>
            </w:r>
            <w:r w:rsidR="00432655" w:rsidRPr="0065461E">
              <w:rPr>
                <w:rFonts w:ascii="Times New Roman" w:hAnsi="Times New Roman" w:cs="Times New Roman"/>
                <w:sz w:val="24"/>
                <w:szCs w:val="24"/>
              </w:rPr>
              <w:t>Tieslietu ministrija, Izglītības un zinātnes ministrija un Vides aizsardzības un reģionālās attīstības ministrija, Kultūras ministrija, Iekšlietu ministrija</w:t>
            </w:r>
            <w:r w:rsidRPr="0065461E">
              <w:rPr>
                <w:rFonts w:ascii="Times New Roman" w:hAnsi="Times New Roman" w:cs="Times New Roman"/>
                <w:sz w:val="24"/>
                <w:szCs w:val="24"/>
              </w:rPr>
              <w:t>)</w:t>
            </w:r>
          </w:p>
          <w:p w14:paraId="5E8D1F47" w14:textId="167CAC6E" w:rsidR="00A2710A" w:rsidRPr="0065461E" w:rsidRDefault="00A2710A" w:rsidP="0065461E">
            <w:pPr>
              <w:pStyle w:val="ListParagraph"/>
              <w:numPr>
                <w:ilvl w:val="0"/>
                <w:numId w:val="7"/>
              </w:numPr>
              <w:tabs>
                <w:tab w:val="left" w:pos="883"/>
              </w:tabs>
              <w:spacing w:after="120" w:line="240" w:lineRule="auto"/>
              <w:ind w:left="391" w:hanging="391"/>
              <w:contextualSpacing w:val="0"/>
              <w:jc w:val="both"/>
              <w:rPr>
                <w:rFonts w:ascii="Times New Roman" w:hAnsi="Times New Roman" w:cs="Times New Roman"/>
                <w:sz w:val="24"/>
                <w:szCs w:val="24"/>
              </w:rPr>
            </w:pPr>
            <w:r w:rsidRPr="0065461E">
              <w:rPr>
                <w:rFonts w:ascii="Times New Roman" w:hAnsi="Times New Roman" w:cs="Times New Roman"/>
                <w:sz w:val="24"/>
                <w:szCs w:val="24"/>
              </w:rPr>
              <w:t>Aģentūras</w:t>
            </w:r>
            <w:r w:rsidR="00432655" w:rsidRPr="0065461E">
              <w:rPr>
                <w:rFonts w:ascii="Times New Roman" w:hAnsi="Times New Roman" w:cs="Times New Roman"/>
                <w:sz w:val="24"/>
                <w:szCs w:val="24"/>
              </w:rPr>
              <w:t xml:space="preserve"> </w:t>
            </w:r>
          </w:p>
          <w:p w14:paraId="48D0708A" w14:textId="127F04F3" w:rsidR="00A2710A" w:rsidRPr="0065461E" w:rsidRDefault="00A2710A" w:rsidP="0065461E">
            <w:pPr>
              <w:pStyle w:val="ListParagraph"/>
              <w:numPr>
                <w:ilvl w:val="0"/>
                <w:numId w:val="7"/>
              </w:numPr>
              <w:tabs>
                <w:tab w:val="left" w:pos="883"/>
              </w:tabs>
              <w:spacing w:after="0" w:line="240" w:lineRule="auto"/>
              <w:ind w:left="394" w:hanging="394"/>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Iepirkumu uzraudzības birojs</w:t>
            </w:r>
          </w:p>
          <w:p w14:paraId="6896ED68" w14:textId="77777777" w:rsidR="001727CD" w:rsidRPr="0065461E" w:rsidRDefault="001727CD" w:rsidP="0065461E">
            <w:pPr>
              <w:spacing w:after="0" w:line="240" w:lineRule="auto"/>
              <w:rPr>
                <w:rFonts w:ascii="Times New Roman" w:eastAsia="Times New Roman" w:hAnsi="Times New Roman" w:cs="Times New Roman"/>
                <w:sz w:val="24"/>
                <w:szCs w:val="24"/>
                <w:lang w:eastAsia="lv-LV"/>
              </w:rPr>
            </w:pPr>
          </w:p>
        </w:tc>
      </w:tr>
      <w:tr w:rsidR="00894C55" w:rsidRPr="0065461E" w14:paraId="6A9C0E3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9DCE0F8" w14:textId="78C290C5"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9AF7744"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050B24E" w14:textId="1C478008" w:rsidR="00AF2D5E" w:rsidRDefault="00AF2D5E" w:rsidP="00AF2D5E">
            <w:pPr>
              <w:spacing w:after="0" w:line="240" w:lineRule="auto"/>
              <w:jc w:val="both"/>
              <w:rPr>
                <w:rFonts w:ascii="Times New Roman" w:eastAsia="Times New Roman" w:hAnsi="Times New Roman" w:cs="Times New Roman"/>
                <w:sz w:val="24"/>
                <w:szCs w:val="24"/>
                <w:lang w:eastAsia="lv-LV"/>
              </w:rPr>
            </w:pPr>
            <w:r w:rsidRPr="00AF2D5E">
              <w:rPr>
                <w:rFonts w:ascii="Times New Roman" w:eastAsia="Times New Roman" w:hAnsi="Times New Roman" w:cs="Times New Roman"/>
                <w:sz w:val="24"/>
                <w:szCs w:val="24"/>
                <w:lang w:eastAsia="lv-LV"/>
              </w:rPr>
              <w:t xml:space="preserve">Ņemot vērā plānotās finanšu instrumentu investīcijas 80,2 milj. </w:t>
            </w:r>
            <w:r w:rsidRPr="00AF2D5E">
              <w:rPr>
                <w:rFonts w:ascii="Times New Roman" w:eastAsia="Times New Roman" w:hAnsi="Times New Roman" w:cs="Times New Roman"/>
                <w:i/>
                <w:sz w:val="24"/>
                <w:szCs w:val="24"/>
                <w:lang w:eastAsia="lv-LV"/>
              </w:rPr>
              <w:t>euro</w:t>
            </w:r>
            <w:r w:rsidRPr="00AF2D5E">
              <w:rPr>
                <w:rFonts w:ascii="Times New Roman" w:eastAsia="Times New Roman" w:hAnsi="Times New Roman" w:cs="Times New Roman"/>
                <w:sz w:val="24"/>
                <w:szCs w:val="24"/>
                <w:lang w:eastAsia="lv-LV"/>
              </w:rPr>
              <w:t xml:space="preserve"> apmērā laika posmā no 2014. līdz 2021.</w:t>
            </w:r>
            <w:r w:rsidR="003B5A5C">
              <w:rPr>
                <w:rFonts w:ascii="Times New Roman" w:eastAsia="Times New Roman" w:hAnsi="Times New Roman" w:cs="Times New Roman"/>
                <w:sz w:val="24"/>
                <w:szCs w:val="24"/>
                <w:lang w:eastAsia="lv-LV"/>
              </w:rPr>
              <w:t xml:space="preserve"> </w:t>
            </w:r>
            <w:r w:rsidRPr="00AF2D5E">
              <w:rPr>
                <w:rFonts w:ascii="Times New Roman" w:eastAsia="Times New Roman" w:hAnsi="Times New Roman" w:cs="Times New Roman"/>
                <w:sz w:val="24"/>
                <w:szCs w:val="24"/>
                <w:lang w:eastAsia="lv-LV"/>
              </w:rPr>
              <w:t>gadam</w:t>
            </w:r>
            <w:r w:rsidR="00070F37">
              <w:rPr>
                <w:rFonts w:ascii="Times New Roman" w:eastAsia="Times New Roman" w:hAnsi="Times New Roman" w:cs="Times New Roman"/>
                <w:sz w:val="24"/>
                <w:szCs w:val="24"/>
                <w:lang w:eastAsia="lv-LV"/>
              </w:rPr>
              <w:t xml:space="preserve"> </w:t>
            </w:r>
            <w:r w:rsidR="00070F37" w:rsidRPr="00815B5C">
              <w:rPr>
                <w:rFonts w:ascii="Times New Roman" w:eastAsia="Times New Roman" w:hAnsi="Times New Roman" w:cs="Times New Roman"/>
                <w:b/>
                <w:sz w:val="24"/>
                <w:szCs w:val="24"/>
                <w:lang w:eastAsia="lv-LV"/>
              </w:rPr>
              <w:t>(projektu īstenošana notiks līdz 2024. gadam)</w:t>
            </w:r>
            <w:r w:rsidRPr="00AF2D5E">
              <w:rPr>
                <w:rFonts w:ascii="Times New Roman" w:eastAsia="Times New Roman" w:hAnsi="Times New Roman" w:cs="Times New Roman"/>
                <w:sz w:val="24"/>
                <w:szCs w:val="24"/>
                <w:lang w:eastAsia="lv-LV"/>
              </w:rPr>
              <w:t xml:space="preserve">, tiesiskais regulējums pozitīvi ietekmēs tautsaimniecību kopumā, t.sk., tādas jomas kā vides aizsardzība, probācija, iekšlietas, reģionālā attīstība, izglītība, </w:t>
            </w:r>
            <w:r w:rsidRPr="002E35B7">
              <w:rPr>
                <w:rFonts w:ascii="Times New Roman" w:eastAsia="Times New Roman" w:hAnsi="Times New Roman" w:cs="Times New Roman"/>
                <w:sz w:val="24"/>
                <w:szCs w:val="24"/>
                <w:lang w:eastAsia="lv-LV"/>
              </w:rPr>
              <w:t xml:space="preserve">uzņēmējdarbība un </w:t>
            </w:r>
            <w:r w:rsidR="006D20C9" w:rsidRPr="002E35B7">
              <w:rPr>
                <w:rFonts w:ascii="Times New Roman" w:eastAsia="Times New Roman" w:hAnsi="Times New Roman" w:cs="Times New Roman"/>
                <w:sz w:val="24"/>
                <w:szCs w:val="24"/>
                <w:lang w:eastAsia="lv-LV"/>
              </w:rPr>
              <w:t>nevalstisko organizāciju</w:t>
            </w:r>
            <w:r w:rsidRPr="002E35B7">
              <w:rPr>
                <w:rFonts w:ascii="Times New Roman" w:eastAsia="Times New Roman" w:hAnsi="Times New Roman" w:cs="Times New Roman"/>
                <w:sz w:val="24"/>
                <w:szCs w:val="24"/>
                <w:lang w:eastAsia="lv-LV"/>
              </w:rPr>
              <w:t xml:space="preserve"> sektors.</w:t>
            </w:r>
            <w:r w:rsidRPr="00AF2D5E">
              <w:rPr>
                <w:rFonts w:ascii="Times New Roman" w:eastAsia="Times New Roman" w:hAnsi="Times New Roman" w:cs="Times New Roman"/>
                <w:sz w:val="24"/>
                <w:szCs w:val="24"/>
                <w:lang w:eastAsia="lv-LV"/>
              </w:rPr>
              <w:t xml:space="preserve"> </w:t>
            </w:r>
          </w:p>
          <w:p w14:paraId="66537E8F" w14:textId="6FD3C0DC" w:rsidR="00AF2D5E" w:rsidRPr="00AF2D5E" w:rsidRDefault="00AF2D5E" w:rsidP="00AF2D5E">
            <w:pPr>
              <w:spacing w:after="0" w:line="240" w:lineRule="auto"/>
              <w:jc w:val="both"/>
              <w:rPr>
                <w:rFonts w:ascii="Times New Roman" w:eastAsia="Times New Roman" w:hAnsi="Times New Roman" w:cs="Times New Roman"/>
                <w:sz w:val="24"/>
                <w:szCs w:val="24"/>
                <w:lang w:eastAsia="lv-LV"/>
              </w:rPr>
            </w:pPr>
            <w:r w:rsidRPr="00AF2D5E">
              <w:rPr>
                <w:rFonts w:ascii="Times New Roman" w:eastAsia="Times New Roman" w:hAnsi="Times New Roman" w:cs="Times New Roman"/>
                <w:sz w:val="24"/>
                <w:szCs w:val="24"/>
                <w:lang w:eastAsia="lv-LV"/>
              </w:rPr>
              <w:t>(</w:t>
            </w:r>
            <w:r w:rsidR="006D20C9" w:rsidRPr="006D20C9">
              <w:rPr>
                <w:rFonts w:ascii="Times New Roman" w:eastAsia="Times New Roman" w:hAnsi="Times New Roman" w:cs="Times New Roman"/>
                <w:i/>
                <w:sz w:val="24"/>
                <w:szCs w:val="24"/>
                <w:lang w:eastAsia="lv-LV"/>
              </w:rPr>
              <w:t>A</w:t>
            </w:r>
            <w:r w:rsidRPr="006D20C9">
              <w:rPr>
                <w:rFonts w:ascii="Times New Roman" w:eastAsia="Times New Roman" w:hAnsi="Times New Roman" w:cs="Times New Roman"/>
                <w:i/>
                <w:sz w:val="24"/>
                <w:szCs w:val="24"/>
                <w:lang w:eastAsia="lv-LV"/>
              </w:rPr>
              <w:t>tkarībā no divpusējo sarunu gaitas, šajā sadaļā ietvertā informācija var tikt precizēta</w:t>
            </w:r>
            <w:r w:rsidR="006D20C9" w:rsidRPr="006D20C9">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w:t>
            </w:r>
          </w:p>
          <w:p w14:paraId="60AFF236" w14:textId="77777777" w:rsidR="00D627DE" w:rsidRPr="0065461E" w:rsidRDefault="00D627DE" w:rsidP="001727CD">
            <w:pPr>
              <w:spacing w:after="0" w:line="240" w:lineRule="auto"/>
              <w:rPr>
                <w:rFonts w:ascii="Times New Roman" w:eastAsia="Times New Roman" w:hAnsi="Times New Roman" w:cs="Times New Roman"/>
                <w:sz w:val="24"/>
                <w:szCs w:val="24"/>
                <w:lang w:eastAsia="lv-LV"/>
              </w:rPr>
            </w:pPr>
          </w:p>
          <w:p w14:paraId="58EBEBCA" w14:textId="77777777" w:rsidR="00D627DE" w:rsidRPr="0065461E" w:rsidRDefault="00D627DE" w:rsidP="001727CD">
            <w:pPr>
              <w:spacing w:after="0" w:line="240" w:lineRule="auto"/>
              <w:rPr>
                <w:rFonts w:ascii="Times New Roman" w:eastAsia="Times New Roman" w:hAnsi="Times New Roman" w:cs="Times New Roman"/>
                <w:sz w:val="24"/>
                <w:szCs w:val="24"/>
                <w:lang w:eastAsia="lv-LV"/>
              </w:rPr>
            </w:pPr>
          </w:p>
          <w:p w14:paraId="09F5A848" w14:textId="64C6F7F0" w:rsidR="001727CD" w:rsidRPr="0065461E" w:rsidRDefault="00EF71D9" w:rsidP="0065461E">
            <w:pPr>
              <w:spacing w:after="0" w:line="240" w:lineRule="auto"/>
              <w:jc w:val="both"/>
              <w:rPr>
                <w:rFonts w:ascii="Times New Roman" w:hAnsi="Times New Roman" w:cs="Times New Roman"/>
                <w:sz w:val="24"/>
                <w:szCs w:val="24"/>
              </w:rPr>
            </w:pPr>
            <w:r w:rsidRPr="0065461E">
              <w:rPr>
                <w:rFonts w:ascii="Times New Roman" w:hAnsi="Times New Roman" w:cs="Times New Roman"/>
                <w:sz w:val="24"/>
                <w:szCs w:val="24"/>
              </w:rPr>
              <w:t xml:space="preserve">Ņemot vērā to, ka </w:t>
            </w:r>
            <w:r w:rsidR="0065461E">
              <w:rPr>
                <w:rFonts w:ascii="Times New Roman" w:hAnsi="Times New Roman" w:cs="Times New Roman"/>
                <w:sz w:val="24"/>
                <w:szCs w:val="24"/>
              </w:rPr>
              <w:t xml:space="preserve">saprašanās memorandu un </w:t>
            </w:r>
            <w:r w:rsidRPr="0065461E">
              <w:rPr>
                <w:rFonts w:ascii="Times New Roman" w:hAnsi="Times New Roman" w:cs="Times New Roman"/>
                <w:sz w:val="24"/>
                <w:szCs w:val="24"/>
              </w:rPr>
              <w:t>donorvalstu noteikumu prasības attiecībā uz finanšu instrumentu ieviešanas vadības un kontroles sistēmu 2014.-202</w:t>
            </w:r>
            <w:r w:rsidR="00070F37" w:rsidRPr="00815B5C">
              <w:rPr>
                <w:rFonts w:ascii="Times New Roman" w:hAnsi="Times New Roman" w:cs="Times New Roman"/>
                <w:b/>
                <w:sz w:val="24"/>
                <w:szCs w:val="24"/>
              </w:rPr>
              <w:t>1</w:t>
            </w:r>
            <w:r w:rsidRPr="0065461E">
              <w:rPr>
                <w:rFonts w:ascii="Times New Roman" w:hAnsi="Times New Roman" w:cs="Times New Roman"/>
                <w:sz w:val="24"/>
                <w:szCs w:val="24"/>
              </w:rPr>
              <w:t>.</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gadā nav būtiski mainījušās, tad likumprojekta tiesiskais regulējums s</w:t>
            </w:r>
            <w:r w:rsidR="00D627DE" w:rsidRPr="0065461E">
              <w:rPr>
                <w:rFonts w:ascii="Times New Roman" w:hAnsi="Times New Roman" w:cs="Times New Roman"/>
                <w:sz w:val="24"/>
                <w:szCs w:val="24"/>
              </w:rPr>
              <w:t xml:space="preserve">abiedrības grupām un institūcijām </w:t>
            </w:r>
            <w:r w:rsidRPr="0065461E">
              <w:rPr>
                <w:rFonts w:ascii="Times New Roman" w:hAnsi="Times New Roman" w:cs="Times New Roman"/>
                <w:sz w:val="24"/>
                <w:szCs w:val="24"/>
              </w:rPr>
              <w:t xml:space="preserve">pēc būtības </w:t>
            </w:r>
            <w:r w:rsidR="00D627DE" w:rsidRPr="0065461E">
              <w:rPr>
                <w:rFonts w:ascii="Times New Roman" w:hAnsi="Times New Roman" w:cs="Times New Roman"/>
                <w:sz w:val="24"/>
                <w:szCs w:val="24"/>
              </w:rPr>
              <w:t>nemaina tiesības un pienākumus, kā arī veicamās darbības.</w:t>
            </w:r>
          </w:p>
          <w:p w14:paraId="4B7F3834" w14:textId="02B58D2D" w:rsidR="00F710BC" w:rsidRPr="0065461E" w:rsidRDefault="00F710BC" w:rsidP="00F710BC">
            <w:pPr>
              <w:spacing w:after="0" w:line="240" w:lineRule="auto"/>
              <w:rPr>
                <w:rFonts w:ascii="Times New Roman" w:eastAsia="Times New Roman" w:hAnsi="Times New Roman" w:cs="Times New Roman"/>
                <w:sz w:val="24"/>
                <w:szCs w:val="24"/>
                <w:lang w:eastAsia="lv-LV"/>
              </w:rPr>
            </w:pPr>
          </w:p>
        </w:tc>
      </w:tr>
      <w:tr w:rsidR="00894C55" w:rsidRPr="0065461E" w14:paraId="71A6A51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FD92578" w14:textId="6FE5C548"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487F6B3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098A3F8" w14:textId="13C25374" w:rsidR="00EF71D9" w:rsidRDefault="00EF71D9" w:rsidP="0065461E">
            <w:pPr>
              <w:pStyle w:val="CommentText"/>
              <w:spacing w:after="0"/>
              <w:jc w:val="both"/>
              <w:rPr>
                <w:rFonts w:ascii="Times New Roman" w:eastAsiaTheme="minorEastAsia" w:hAnsi="Times New Roman" w:cs="Times New Roman"/>
                <w:sz w:val="24"/>
                <w:szCs w:val="24"/>
                <w:lang w:eastAsia="lv-LV"/>
              </w:rPr>
            </w:pPr>
            <w:r w:rsidRPr="0065461E">
              <w:rPr>
                <w:rFonts w:ascii="Times New Roman" w:eastAsiaTheme="minorEastAsia" w:hAnsi="Times New Roman" w:cs="Times New Roman"/>
                <w:sz w:val="24"/>
                <w:szCs w:val="24"/>
                <w:lang w:eastAsia="lv-LV"/>
              </w:rPr>
              <w:t>Finanšu instrumentu administrēšanai 2014.-202</w:t>
            </w:r>
            <w:r w:rsidR="00F710BC" w:rsidRPr="0065461E">
              <w:rPr>
                <w:rFonts w:ascii="Times New Roman" w:eastAsiaTheme="minorEastAsia" w:hAnsi="Times New Roman" w:cs="Times New Roman"/>
                <w:sz w:val="24"/>
                <w:szCs w:val="24"/>
                <w:lang w:eastAsia="lv-LV"/>
              </w:rPr>
              <w:t>1</w:t>
            </w:r>
            <w:r w:rsidRPr="0065461E">
              <w:rPr>
                <w:rFonts w:ascii="Times New Roman" w:eastAsiaTheme="minorEastAsia" w:hAnsi="Times New Roman" w:cs="Times New Roman"/>
                <w:sz w:val="24"/>
                <w:szCs w:val="24"/>
                <w:lang w:eastAsia="lv-LV"/>
              </w:rPr>
              <w:t>.</w:t>
            </w:r>
            <w:r w:rsidR="0065461E">
              <w:rPr>
                <w:rFonts w:ascii="Times New Roman" w:eastAsiaTheme="minorEastAsia" w:hAnsi="Times New Roman" w:cs="Times New Roman"/>
                <w:sz w:val="24"/>
                <w:szCs w:val="24"/>
                <w:lang w:eastAsia="lv-LV"/>
              </w:rPr>
              <w:t xml:space="preserve"> </w:t>
            </w:r>
            <w:r w:rsidRPr="0065461E">
              <w:rPr>
                <w:rFonts w:ascii="Times New Roman" w:eastAsiaTheme="minorEastAsia" w:hAnsi="Times New Roman" w:cs="Times New Roman"/>
                <w:sz w:val="24"/>
                <w:szCs w:val="24"/>
                <w:lang w:eastAsia="lv-LV"/>
              </w:rPr>
              <w:t>gada periodā ir paredzēti finanšu instrumentu tehniskās palīdzības līdzekļi maksimāli 1,5% apmērā: Eiropas Ekonomiskās zonas</w:t>
            </w:r>
            <w:r w:rsidR="007407F6" w:rsidRPr="0065461E">
              <w:rPr>
                <w:rFonts w:ascii="Times New Roman" w:eastAsiaTheme="minorEastAsia" w:hAnsi="Times New Roman" w:cs="Times New Roman"/>
                <w:sz w:val="24"/>
                <w:szCs w:val="24"/>
                <w:lang w:eastAsia="lv-LV"/>
              </w:rPr>
              <w:t xml:space="preserve"> finanšu</w:t>
            </w:r>
            <w:r w:rsidRPr="0065461E">
              <w:rPr>
                <w:rFonts w:ascii="Times New Roman" w:eastAsiaTheme="minorEastAsia" w:hAnsi="Times New Roman" w:cs="Times New Roman"/>
                <w:sz w:val="24"/>
                <w:szCs w:val="24"/>
                <w:lang w:eastAsia="lv-LV"/>
              </w:rPr>
              <w:t xml:space="preserve"> instrumenta administrēšanai – 753 000 </w:t>
            </w:r>
            <w:r w:rsidRPr="0065461E">
              <w:rPr>
                <w:rFonts w:ascii="Times New Roman" w:eastAsiaTheme="minorEastAsia" w:hAnsi="Times New Roman" w:cs="Times New Roman"/>
                <w:i/>
                <w:sz w:val="24"/>
                <w:szCs w:val="24"/>
                <w:lang w:eastAsia="lv-LV"/>
              </w:rPr>
              <w:t>euro</w:t>
            </w:r>
            <w:r w:rsidRPr="0065461E">
              <w:rPr>
                <w:rFonts w:ascii="Times New Roman" w:eastAsiaTheme="minorEastAsia" w:hAnsi="Times New Roman" w:cs="Times New Roman"/>
                <w:sz w:val="24"/>
                <w:szCs w:val="24"/>
                <w:lang w:eastAsia="lv-LV"/>
              </w:rPr>
              <w:t>, Norvēģijas finanšu instrumenta administrēšanai – 778 000 </w:t>
            </w:r>
            <w:r w:rsidRPr="0065461E">
              <w:rPr>
                <w:rFonts w:ascii="Times New Roman" w:eastAsiaTheme="minorEastAsia" w:hAnsi="Times New Roman" w:cs="Times New Roman"/>
                <w:i/>
                <w:sz w:val="24"/>
                <w:szCs w:val="24"/>
                <w:lang w:eastAsia="lv-LV"/>
              </w:rPr>
              <w:t>euro</w:t>
            </w:r>
            <w:r w:rsidRPr="0065461E">
              <w:rPr>
                <w:rFonts w:ascii="Times New Roman" w:eastAsiaTheme="minorEastAsia" w:hAnsi="Times New Roman" w:cs="Times New Roman"/>
                <w:sz w:val="24"/>
                <w:szCs w:val="24"/>
                <w:lang w:eastAsia="lv-LV"/>
              </w:rPr>
              <w:t>.</w:t>
            </w:r>
          </w:p>
          <w:p w14:paraId="58782899" w14:textId="77777777" w:rsidR="0065461E" w:rsidRPr="0065461E" w:rsidRDefault="0065461E" w:rsidP="0065461E">
            <w:pPr>
              <w:pStyle w:val="CommentText"/>
              <w:spacing w:after="0"/>
              <w:rPr>
                <w:rFonts w:ascii="Times New Roman" w:eastAsiaTheme="minorEastAsia" w:hAnsi="Times New Roman" w:cs="Times New Roman"/>
                <w:sz w:val="24"/>
                <w:szCs w:val="24"/>
                <w:lang w:eastAsia="lv-LV"/>
              </w:rPr>
            </w:pPr>
          </w:p>
          <w:p w14:paraId="41F80CEC" w14:textId="52050B94" w:rsidR="00894C55" w:rsidRPr="002E35B7" w:rsidRDefault="00EF71D9" w:rsidP="0065461E">
            <w:pPr>
              <w:pStyle w:val="CommentText"/>
              <w:spacing w:after="0"/>
              <w:jc w:val="both"/>
              <w:rPr>
                <w:rFonts w:ascii="Times New Roman" w:eastAsiaTheme="minorEastAsia" w:hAnsi="Times New Roman" w:cs="Times New Roman"/>
                <w:sz w:val="24"/>
                <w:szCs w:val="24"/>
                <w:lang w:eastAsia="lv-LV"/>
              </w:rPr>
            </w:pPr>
            <w:r w:rsidRPr="0065461E">
              <w:rPr>
                <w:rFonts w:ascii="Times New Roman" w:eastAsiaTheme="minorEastAsia" w:hAnsi="Times New Roman" w:cs="Times New Roman"/>
                <w:sz w:val="24"/>
                <w:szCs w:val="24"/>
                <w:lang w:eastAsia="lv-LV"/>
              </w:rPr>
              <w:t xml:space="preserve">Saskaņā ar donorvalstu noteikumiem tehniskās palīdzības līdzekļi paredzēti šādu darbību nodrošināšanai: </w:t>
            </w:r>
            <w:r w:rsidR="00F710BC" w:rsidRPr="0065461E">
              <w:rPr>
                <w:rFonts w:ascii="Times New Roman" w:eastAsiaTheme="minorEastAsia" w:hAnsi="Times New Roman" w:cs="Times New Roman"/>
                <w:sz w:val="24"/>
                <w:szCs w:val="24"/>
                <w:lang w:eastAsia="lv-LV"/>
              </w:rPr>
              <w:t xml:space="preserve">programmu uzraudzība, dalība ikgadējās sanāksmēs ar donorvalstīm, konferenču organizēšana, informācijas un publicitātes pasākumi, auditi, </w:t>
            </w:r>
            <w:r w:rsidR="002E35B7">
              <w:rPr>
                <w:rFonts w:ascii="Times New Roman" w:eastAsiaTheme="minorEastAsia" w:hAnsi="Times New Roman" w:cs="Times New Roman"/>
                <w:sz w:val="24"/>
                <w:szCs w:val="24"/>
                <w:lang w:eastAsia="lv-LV"/>
              </w:rPr>
              <w:t xml:space="preserve">pārbaudes, </w:t>
            </w:r>
            <w:r w:rsidR="00070F37" w:rsidRPr="002E35B7">
              <w:rPr>
                <w:rFonts w:ascii="Times New Roman" w:eastAsiaTheme="minorEastAsia" w:hAnsi="Times New Roman" w:cs="Times New Roman"/>
                <w:sz w:val="24"/>
                <w:szCs w:val="24"/>
                <w:lang w:eastAsia="lv-LV"/>
              </w:rPr>
              <w:t xml:space="preserve">revīzijas </w:t>
            </w:r>
            <w:r w:rsidR="00F710BC" w:rsidRPr="002E35B7">
              <w:rPr>
                <w:rFonts w:ascii="Times New Roman" w:eastAsiaTheme="minorEastAsia" w:hAnsi="Times New Roman" w:cs="Times New Roman"/>
                <w:sz w:val="24"/>
                <w:szCs w:val="24"/>
                <w:lang w:eastAsia="lv-LV"/>
              </w:rPr>
              <w:t>programmu un projektu īstenošanas vietās</w:t>
            </w:r>
            <w:r w:rsidR="00070F37" w:rsidRPr="002E35B7">
              <w:rPr>
                <w:rFonts w:ascii="Times New Roman" w:eastAsiaTheme="minorEastAsia" w:hAnsi="Times New Roman" w:cs="Times New Roman"/>
                <w:sz w:val="24"/>
                <w:szCs w:val="24"/>
                <w:lang w:eastAsia="lv-LV"/>
              </w:rPr>
              <w:t>, iepirkumu pirmspārbaužu nodrošināšanai</w:t>
            </w:r>
            <w:r w:rsidR="00F710BC" w:rsidRPr="002E35B7">
              <w:rPr>
                <w:rFonts w:ascii="Times New Roman" w:eastAsiaTheme="minorEastAsia" w:hAnsi="Times New Roman" w:cs="Times New Roman"/>
                <w:sz w:val="24"/>
                <w:szCs w:val="24"/>
                <w:lang w:eastAsia="lv-LV"/>
              </w:rPr>
              <w:t xml:space="preserve"> u.c.</w:t>
            </w:r>
          </w:p>
          <w:p w14:paraId="5B4142A5" w14:textId="76EEE21B" w:rsidR="00F710BC" w:rsidRPr="0065461E" w:rsidRDefault="00F710BC" w:rsidP="00F710BC">
            <w:pPr>
              <w:pStyle w:val="CommentText"/>
              <w:spacing w:after="0"/>
              <w:rPr>
                <w:rFonts w:ascii="Times New Roman" w:eastAsiaTheme="minorEastAsia" w:hAnsi="Times New Roman" w:cs="Times New Roman"/>
                <w:sz w:val="24"/>
                <w:szCs w:val="24"/>
                <w:lang w:eastAsia="lv-LV"/>
              </w:rPr>
            </w:pPr>
          </w:p>
        </w:tc>
      </w:tr>
      <w:tr w:rsidR="00894C55" w:rsidRPr="0065461E" w14:paraId="0223AF45"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117FB1C"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0092AF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50594A1" w14:textId="639F298A" w:rsidR="00894C55" w:rsidRPr="0065461E" w:rsidRDefault="008C6DAA"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Nav</w:t>
            </w:r>
          </w:p>
        </w:tc>
      </w:tr>
    </w:tbl>
    <w:p w14:paraId="2E07A82F" w14:textId="77777777" w:rsidR="00894C55" w:rsidRPr="0065461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036"/>
        <w:gridCol w:w="1155"/>
        <w:gridCol w:w="1463"/>
        <w:gridCol w:w="1155"/>
        <w:gridCol w:w="1155"/>
        <w:gridCol w:w="1155"/>
      </w:tblGrid>
      <w:tr w:rsidR="00894C55" w:rsidRPr="0065461E" w14:paraId="05E2B17E"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6CBDCCE" w14:textId="77777777" w:rsidR="00894C55" w:rsidRPr="0065461E"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III.</w:t>
            </w:r>
            <w:r w:rsidR="00BD4425"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Tiesību akta projekta ietekme uz valsts budžetu un pašvaldību budžetiem</w:t>
            </w:r>
          </w:p>
        </w:tc>
      </w:tr>
      <w:tr w:rsidR="00894C55" w:rsidRPr="0065461E" w14:paraId="36C6D771" w14:textId="77777777"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14:paraId="64BFDC8D"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F7D0CC0" w14:textId="7F301CE6" w:rsidR="00894C55" w:rsidRPr="0065461E" w:rsidRDefault="000C2F8D" w:rsidP="003F28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 gads</w:t>
            </w:r>
          </w:p>
        </w:tc>
        <w:tc>
          <w:tcPr>
            <w:tcW w:w="1850" w:type="pct"/>
            <w:gridSpan w:val="3"/>
            <w:tcBorders>
              <w:top w:val="outset" w:sz="6" w:space="0" w:color="414142"/>
              <w:left w:val="outset" w:sz="6" w:space="0" w:color="414142"/>
              <w:bottom w:val="outset" w:sz="6" w:space="0" w:color="414142"/>
              <w:right w:val="outset" w:sz="6" w:space="0" w:color="414142"/>
            </w:tcBorders>
            <w:vAlign w:val="center"/>
            <w:hideMark/>
          </w:tcPr>
          <w:p w14:paraId="6B5F016E"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Turpmākie trīs gadi (</w:t>
            </w:r>
            <w:r w:rsidRPr="0065461E">
              <w:rPr>
                <w:rFonts w:ascii="Times New Roman" w:eastAsia="Times New Roman" w:hAnsi="Times New Roman" w:cs="Times New Roman"/>
                <w:i/>
                <w:iCs/>
                <w:sz w:val="24"/>
                <w:szCs w:val="24"/>
                <w:lang w:eastAsia="lv-LV"/>
              </w:rPr>
              <w:t>euro</w:t>
            </w:r>
            <w:r w:rsidRPr="0065461E">
              <w:rPr>
                <w:rFonts w:ascii="Times New Roman" w:eastAsia="Times New Roman" w:hAnsi="Times New Roman" w:cs="Times New Roman"/>
                <w:sz w:val="24"/>
                <w:szCs w:val="24"/>
                <w:lang w:eastAsia="lv-LV"/>
              </w:rPr>
              <w:t>)</w:t>
            </w:r>
          </w:p>
        </w:tc>
      </w:tr>
      <w:tr w:rsidR="00894C55" w:rsidRPr="0065461E" w14:paraId="51A519DE" w14:textId="77777777"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43D4E8" w14:textId="77777777" w:rsidR="00894C55" w:rsidRPr="0065461E" w:rsidRDefault="00894C55" w:rsidP="00894C55">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164B8D5E" w14:textId="77777777" w:rsidR="00894C55" w:rsidRPr="0065461E" w:rsidRDefault="00894C55" w:rsidP="00894C55">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6B7B14C1" w14:textId="73D19DD6" w:rsidR="00894C55" w:rsidRPr="0065461E" w:rsidRDefault="000C2F8D"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BD8267F" w14:textId="4BA1055D" w:rsidR="00894C55" w:rsidRPr="0065461E" w:rsidRDefault="000C2F8D"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5E49D60A" w14:textId="7B57ACE7" w:rsidR="00894C55" w:rsidRPr="0065461E" w:rsidRDefault="000C2F8D"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p>
        </w:tc>
      </w:tr>
      <w:tr w:rsidR="00894C55" w:rsidRPr="0065461E" w14:paraId="7E2F0EDE" w14:textId="77777777"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5DE4A7E" w14:textId="77777777" w:rsidR="00894C55" w:rsidRPr="0065461E" w:rsidRDefault="00894C55" w:rsidP="00894C55">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7BDC8C60"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saskaņā ar valsts budžetu kārtējam gadam</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57023F73"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0C49134B"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6A75E907"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879A801"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izmaiņas, salīdzinot ar kārtējo (n) gadu</w:t>
            </w:r>
          </w:p>
        </w:tc>
      </w:tr>
      <w:tr w:rsidR="00894C55" w:rsidRPr="0065461E" w14:paraId="0CCE1E1B"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vAlign w:val="center"/>
            <w:hideMark/>
          </w:tcPr>
          <w:p w14:paraId="6E5A590D"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5461E">
              <w:rPr>
                <w:rFonts w:ascii="Times New Roman" w:eastAsia="Times New Roman" w:hAnsi="Times New Roman" w:cs="Times New Roman"/>
                <w:sz w:val="20"/>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B17320C"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5461E">
              <w:rPr>
                <w:rFonts w:ascii="Times New Roman" w:eastAsia="Times New Roman" w:hAnsi="Times New Roman" w:cs="Times New Roman"/>
                <w:sz w:val="20"/>
                <w:szCs w:val="24"/>
                <w:lang w:eastAsia="lv-LV"/>
              </w:rPr>
              <w:t>2</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63E7C69B"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5461E">
              <w:rPr>
                <w:rFonts w:ascii="Times New Roman" w:eastAsia="Times New Roman" w:hAnsi="Times New Roman" w:cs="Times New Roman"/>
                <w:sz w:val="20"/>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4DBB16C1"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5461E">
              <w:rPr>
                <w:rFonts w:ascii="Times New Roman" w:eastAsia="Times New Roman" w:hAnsi="Times New Roman" w:cs="Times New Roman"/>
                <w:sz w:val="20"/>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1D64B9EA"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5461E">
              <w:rPr>
                <w:rFonts w:ascii="Times New Roman" w:eastAsia="Times New Roman" w:hAnsi="Times New Roman" w:cs="Times New Roman"/>
                <w:sz w:val="20"/>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C3D0AA5"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5461E">
              <w:rPr>
                <w:rFonts w:ascii="Times New Roman" w:eastAsia="Times New Roman" w:hAnsi="Times New Roman" w:cs="Times New Roman"/>
                <w:sz w:val="20"/>
                <w:szCs w:val="24"/>
                <w:lang w:eastAsia="lv-LV"/>
              </w:rPr>
              <w:t>6</w:t>
            </w:r>
          </w:p>
        </w:tc>
      </w:tr>
      <w:tr w:rsidR="00894C55" w:rsidRPr="0065461E" w14:paraId="4E19DB1C"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A65B432"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Budžeta ieņēmumi:</w:t>
            </w:r>
          </w:p>
        </w:tc>
        <w:tc>
          <w:tcPr>
            <w:tcW w:w="650" w:type="pct"/>
            <w:tcBorders>
              <w:top w:val="outset" w:sz="6" w:space="0" w:color="414142"/>
              <w:left w:val="outset" w:sz="6" w:space="0" w:color="414142"/>
              <w:bottom w:val="outset" w:sz="6" w:space="0" w:color="414142"/>
              <w:right w:val="outset" w:sz="6" w:space="0" w:color="414142"/>
            </w:tcBorders>
            <w:hideMark/>
          </w:tcPr>
          <w:p w14:paraId="0ABEB976" w14:textId="4B15C3A1"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800" w:type="pct"/>
            <w:tcBorders>
              <w:top w:val="outset" w:sz="6" w:space="0" w:color="414142"/>
              <w:left w:val="outset" w:sz="6" w:space="0" w:color="414142"/>
              <w:bottom w:val="outset" w:sz="6" w:space="0" w:color="414142"/>
              <w:right w:val="outset" w:sz="6" w:space="0" w:color="414142"/>
            </w:tcBorders>
            <w:hideMark/>
          </w:tcPr>
          <w:p w14:paraId="51DD886E" w14:textId="04D62BE3"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14:paraId="3AC7D661" w14:textId="275E5E10"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14:paraId="1F7808BA" w14:textId="6A4B40EF"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14:paraId="5AF397F8" w14:textId="640708B5"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r>
      <w:tr w:rsidR="00894C55" w:rsidRPr="0065461E" w14:paraId="083BC516"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0F7AF17"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1.1.</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14:paraId="4904F11A"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DA253ED"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77A9100"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4198809"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284B5B6"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2C9ECC7B"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780498C8"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1.2.</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63662EE9"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62227D08"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0237452"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B325484"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4E126EA"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7D8B480E"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3174C9E"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1.3.</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0FE3439C"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1CA574F7"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284F18A"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132EB64"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97D0DE7"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05D86151"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3584BED"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Budžeta izdevumi:</w:t>
            </w:r>
          </w:p>
        </w:tc>
        <w:tc>
          <w:tcPr>
            <w:tcW w:w="650" w:type="pct"/>
            <w:tcBorders>
              <w:top w:val="outset" w:sz="6" w:space="0" w:color="414142"/>
              <w:left w:val="outset" w:sz="6" w:space="0" w:color="414142"/>
              <w:bottom w:val="outset" w:sz="6" w:space="0" w:color="414142"/>
              <w:right w:val="outset" w:sz="6" w:space="0" w:color="414142"/>
            </w:tcBorders>
            <w:hideMark/>
          </w:tcPr>
          <w:p w14:paraId="4D65B344" w14:textId="341792E3"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800" w:type="pct"/>
            <w:tcBorders>
              <w:top w:val="outset" w:sz="6" w:space="0" w:color="414142"/>
              <w:left w:val="outset" w:sz="6" w:space="0" w:color="414142"/>
              <w:bottom w:val="outset" w:sz="6" w:space="0" w:color="414142"/>
              <w:right w:val="outset" w:sz="6" w:space="0" w:color="414142"/>
            </w:tcBorders>
            <w:hideMark/>
          </w:tcPr>
          <w:p w14:paraId="519B0E52" w14:textId="076ACC36"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14:paraId="448138BB" w14:textId="2728DA82"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14:paraId="2C6A28B7" w14:textId="65536B1E"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14:paraId="7FA8B298" w14:textId="4C413916"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r>
      <w:tr w:rsidR="00894C55" w:rsidRPr="0065461E" w14:paraId="178A74BF"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91A09B6"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2.1.</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56F3682D"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52F0771D"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E167B88"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F8E151A"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8CC7AA9"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32FD902B"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5AD8493"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2.2.</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5CC3D64A"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6000BB62"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7218B07"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CDF38A5"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A8D1F7C"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2275E4EE"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4909D55"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2.3.</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7AF0AC4D"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7E0F11C9"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32A4A20"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86A7C14"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826C590"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4A6CB985"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FDC3A1B"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5EADE7C3" w14:textId="7D37DD00"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800" w:type="pct"/>
            <w:tcBorders>
              <w:top w:val="outset" w:sz="6" w:space="0" w:color="414142"/>
              <w:left w:val="outset" w:sz="6" w:space="0" w:color="414142"/>
              <w:bottom w:val="outset" w:sz="6" w:space="0" w:color="414142"/>
              <w:right w:val="outset" w:sz="6" w:space="0" w:color="414142"/>
            </w:tcBorders>
            <w:hideMark/>
          </w:tcPr>
          <w:p w14:paraId="50A10865" w14:textId="63264B4C"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14:paraId="4CCBDB64" w14:textId="4F239E04"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14:paraId="43AC56DB" w14:textId="2471DF83"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14:paraId="458CECFF" w14:textId="3F98792F"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r>
      <w:tr w:rsidR="00894C55" w:rsidRPr="0065461E" w14:paraId="2078B3DF"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815F6B6"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3.1.</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valsts pamatbudžets</w:t>
            </w:r>
          </w:p>
        </w:tc>
        <w:tc>
          <w:tcPr>
            <w:tcW w:w="650" w:type="pct"/>
            <w:tcBorders>
              <w:top w:val="outset" w:sz="6" w:space="0" w:color="414142"/>
              <w:left w:val="outset" w:sz="6" w:space="0" w:color="414142"/>
              <w:bottom w:val="outset" w:sz="6" w:space="0" w:color="414142"/>
              <w:right w:val="outset" w:sz="6" w:space="0" w:color="414142"/>
            </w:tcBorders>
            <w:hideMark/>
          </w:tcPr>
          <w:p w14:paraId="0DA68454"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482F46AF"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8B77BF1"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121ABAA0"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6763915" w14:textId="77777777" w:rsidR="00894C55" w:rsidRPr="002E35B7"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5F0A9BF0"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5199324D"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3.2.</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speciālais budžets</w:t>
            </w:r>
          </w:p>
        </w:tc>
        <w:tc>
          <w:tcPr>
            <w:tcW w:w="650" w:type="pct"/>
            <w:tcBorders>
              <w:top w:val="outset" w:sz="6" w:space="0" w:color="414142"/>
              <w:left w:val="outset" w:sz="6" w:space="0" w:color="414142"/>
              <w:bottom w:val="outset" w:sz="6" w:space="0" w:color="414142"/>
              <w:right w:val="outset" w:sz="6" w:space="0" w:color="414142"/>
            </w:tcBorders>
            <w:hideMark/>
          </w:tcPr>
          <w:p w14:paraId="7D2B87F7"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0A0C0053"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97531B8"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00110D8"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73F026B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3CF2851B"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50D3575"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3.3.</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14:paraId="56C8993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68AB2A1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97AEDBB"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4BFEE0F2"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C087EBB"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7D4D5E2C" w14:textId="77777777" w:rsidTr="00894C55">
        <w:trPr>
          <w:jc w:val="center"/>
        </w:trPr>
        <w:tc>
          <w:tcPr>
            <w:tcW w:w="1700" w:type="pct"/>
            <w:vMerge w:val="restart"/>
            <w:tcBorders>
              <w:top w:val="outset" w:sz="6" w:space="0" w:color="414142"/>
              <w:left w:val="outset" w:sz="6" w:space="0" w:color="414142"/>
              <w:bottom w:val="outset" w:sz="6" w:space="0" w:color="414142"/>
              <w:right w:val="outset" w:sz="6" w:space="0" w:color="414142"/>
            </w:tcBorders>
            <w:hideMark/>
          </w:tcPr>
          <w:p w14:paraId="3EE926FD"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4.</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11898B02"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64A6900F"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4F18276"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026E21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0EBCD53E"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16EC6D91" w14:textId="77777777"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C22B61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B09726"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63A3843D"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31506AF"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28AE17FB"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9DAB8B3"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76DF3CA0" w14:textId="77777777" w:rsidTr="00894C55">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34128B"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B8212E"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79DDD4DF" w14:textId="576DDCAF"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14:paraId="4E3C7642" w14:textId="2CB812E5"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14:paraId="00919693" w14:textId="2CB9B58E"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14:paraId="6C4A3BA6" w14:textId="6B76E4AC"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r>
      <w:tr w:rsidR="00894C55" w:rsidRPr="0065461E" w14:paraId="07F40AAB"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6D25AC1A"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5.</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14:paraId="59484386"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X</w:t>
            </w:r>
          </w:p>
        </w:tc>
        <w:tc>
          <w:tcPr>
            <w:tcW w:w="800" w:type="pct"/>
            <w:tcBorders>
              <w:top w:val="outset" w:sz="6" w:space="0" w:color="414142"/>
              <w:left w:val="outset" w:sz="6" w:space="0" w:color="414142"/>
              <w:bottom w:val="outset" w:sz="6" w:space="0" w:color="414142"/>
              <w:right w:val="outset" w:sz="6" w:space="0" w:color="414142"/>
            </w:tcBorders>
            <w:hideMark/>
          </w:tcPr>
          <w:p w14:paraId="4453630A" w14:textId="4B2F7D64"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14:paraId="4E0B5E09" w14:textId="77EA362C"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50" w:type="pct"/>
            <w:tcBorders>
              <w:top w:val="outset" w:sz="6" w:space="0" w:color="414142"/>
              <w:left w:val="outset" w:sz="6" w:space="0" w:color="414142"/>
              <w:bottom w:val="outset" w:sz="6" w:space="0" w:color="414142"/>
              <w:right w:val="outset" w:sz="6" w:space="0" w:color="414142"/>
            </w:tcBorders>
            <w:hideMark/>
          </w:tcPr>
          <w:p w14:paraId="25234C39" w14:textId="46C5B156"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c>
          <w:tcPr>
            <w:tcW w:w="600" w:type="pct"/>
            <w:tcBorders>
              <w:top w:val="outset" w:sz="6" w:space="0" w:color="414142"/>
              <w:left w:val="outset" w:sz="6" w:space="0" w:color="414142"/>
              <w:bottom w:val="outset" w:sz="6" w:space="0" w:color="414142"/>
              <w:right w:val="outset" w:sz="6" w:space="0" w:color="414142"/>
            </w:tcBorders>
            <w:hideMark/>
          </w:tcPr>
          <w:p w14:paraId="562FEF16" w14:textId="29310FDA" w:rsidR="00894C55" w:rsidRPr="002E35B7" w:rsidRDefault="00894C55"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 </w:t>
            </w:r>
            <w:r w:rsidR="000C2F8D" w:rsidRPr="002E35B7">
              <w:rPr>
                <w:rFonts w:ascii="Times New Roman" w:eastAsia="Times New Roman" w:hAnsi="Times New Roman" w:cs="Times New Roman"/>
                <w:sz w:val="24"/>
                <w:szCs w:val="24"/>
                <w:lang w:eastAsia="lv-LV"/>
              </w:rPr>
              <w:t>Nav precīzi aprēķināms</w:t>
            </w:r>
          </w:p>
        </w:tc>
      </w:tr>
      <w:tr w:rsidR="00894C55" w:rsidRPr="0065461E" w14:paraId="1AD01594"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849F646"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5.1.</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8799F18"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3CD91005"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6E48616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9CDF1ED"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1CC709CF"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 </w:t>
            </w:r>
          </w:p>
        </w:tc>
      </w:tr>
      <w:tr w:rsidR="00894C55" w:rsidRPr="0065461E" w14:paraId="05204514"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3BD89E44"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5.2.</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3C65D5"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281B48A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39BF62A6"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7E3847B4"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5023B695"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 </w:t>
            </w:r>
          </w:p>
        </w:tc>
      </w:tr>
      <w:tr w:rsidR="00894C55" w:rsidRPr="0065461E" w14:paraId="7765CBD2"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206C6AA"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5.3.</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03CA7"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800" w:type="pct"/>
            <w:tcBorders>
              <w:top w:val="outset" w:sz="6" w:space="0" w:color="414142"/>
              <w:left w:val="outset" w:sz="6" w:space="0" w:color="414142"/>
              <w:bottom w:val="outset" w:sz="6" w:space="0" w:color="414142"/>
              <w:right w:val="outset" w:sz="6" w:space="0" w:color="414142"/>
            </w:tcBorders>
            <w:hideMark/>
          </w:tcPr>
          <w:p w14:paraId="3923A4C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2775B63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hideMark/>
          </w:tcPr>
          <w:p w14:paraId="69DC5E34"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hideMark/>
          </w:tcPr>
          <w:p w14:paraId="4616E541"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 </w:t>
            </w:r>
          </w:p>
        </w:tc>
      </w:tr>
      <w:tr w:rsidR="00894C55" w:rsidRPr="0065461E" w14:paraId="6BCDBEDC"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174935FF"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EA9311B" w14:textId="5A39EF57" w:rsidR="00894C55" w:rsidRPr="002E35B7" w:rsidRDefault="000C2F8D"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Nav precīzi aprēķināms</w:t>
            </w:r>
          </w:p>
        </w:tc>
      </w:tr>
      <w:tr w:rsidR="00894C55" w:rsidRPr="0065461E" w14:paraId="21BC2D8C"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F1FE70C"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5EF8B35"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61F210D0" w14:textId="77777777" w:rsidTr="00894C55">
        <w:trPr>
          <w:jc w:val="center"/>
        </w:trPr>
        <w:tc>
          <w:tcPr>
            <w:tcW w:w="1700" w:type="pct"/>
            <w:tcBorders>
              <w:top w:val="outset" w:sz="6" w:space="0" w:color="414142"/>
              <w:left w:val="outset" w:sz="6" w:space="0" w:color="414142"/>
              <w:bottom w:val="outset" w:sz="6" w:space="0" w:color="414142"/>
              <w:right w:val="outset" w:sz="6" w:space="0" w:color="414142"/>
            </w:tcBorders>
            <w:hideMark/>
          </w:tcPr>
          <w:p w14:paraId="4B2C1DAA"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6.2.</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67AD95F"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6A379DDF" w14:textId="77777777" w:rsidTr="00894C55">
        <w:trPr>
          <w:trHeight w:val="444"/>
          <w:jc w:val="center"/>
        </w:trPr>
        <w:tc>
          <w:tcPr>
            <w:tcW w:w="1700" w:type="pct"/>
            <w:tcBorders>
              <w:top w:val="outset" w:sz="6" w:space="0" w:color="414142"/>
              <w:left w:val="outset" w:sz="6" w:space="0" w:color="414142"/>
              <w:bottom w:val="outset" w:sz="6" w:space="0" w:color="414142"/>
              <w:right w:val="outset" w:sz="6" w:space="0" w:color="414142"/>
            </w:tcBorders>
            <w:hideMark/>
          </w:tcPr>
          <w:p w14:paraId="1E7BECC8"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7.</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939496955"/>
            <w:placeholder>
              <w:docPart w:val="FD93EA44F1D0485D82ACD8E2B4A9B9D8"/>
            </w:placeholder>
            <w:text/>
          </w:sdtPr>
          <w:sdtEndPr/>
          <w:sdtContent>
            <w:tc>
              <w:tcPr>
                <w:tcW w:w="3300" w:type="pct"/>
                <w:gridSpan w:val="5"/>
                <w:tcBorders>
                  <w:top w:val="outset" w:sz="6" w:space="0" w:color="414142"/>
                  <w:left w:val="outset" w:sz="6" w:space="0" w:color="414142"/>
                  <w:bottom w:val="outset" w:sz="6" w:space="0" w:color="414142"/>
                  <w:right w:val="outset" w:sz="6" w:space="0" w:color="414142"/>
                </w:tcBorders>
                <w:hideMark/>
              </w:tcPr>
              <w:p w14:paraId="524633A2" w14:textId="2FD2A1F2" w:rsidR="00894C55" w:rsidRPr="0065461E" w:rsidRDefault="00EC1561" w:rsidP="00543A53">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BC4A44">
                  <w:rPr>
                    <w:rFonts w:ascii="Times New Roman" w:eastAsia="Times New Roman" w:hAnsi="Times New Roman" w:cs="Times New Roman"/>
                    <w:sz w:val="24"/>
                    <w:szCs w:val="24"/>
                    <w:lang w:eastAsia="lv-LV"/>
                  </w:rPr>
                  <w:t>Pašreizējā stadijā informācija par katras programmas apjomu un atbalsta intensitāti nav pieejama; tā būs iekļauta saprašanās memorandos.</w:t>
                </w:r>
                <w:r w:rsidR="00543A53">
                  <w:rPr>
                    <w:rFonts w:ascii="Times New Roman" w:eastAsia="Times New Roman" w:hAnsi="Times New Roman" w:cs="Times New Roman"/>
                    <w:sz w:val="24"/>
                    <w:szCs w:val="24"/>
                    <w:lang w:eastAsia="lv-LV"/>
                  </w:rPr>
                  <w:t xml:space="preserve"> Attiecīgi informācija, kas iekļaujama anotācijas III sadaļā tiks pievienota MK noteikumiem par saprašanās memorandu apstiprināšanu.</w:t>
                </w:r>
              </w:p>
            </w:tc>
          </w:sdtContent>
        </w:sdt>
      </w:tr>
    </w:tbl>
    <w:p w14:paraId="72B073E9" w14:textId="77777777" w:rsidR="00894C55" w:rsidRPr="0065461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894C55" w:rsidRPr="0065461E" w14:paraId="371BBFA5"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5BB42B" w14:textId="77777777" w:rsidR="00894C55" w:rsidRPr="0065461E"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IV.</w:t>
            </w:r>
            <w:r w:rsidR="00BD4425"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Tiesību akta projekta ietekme uz spēkā esošo tiesību normu sistēmu</w:t>
            </w:r>
          </w:p>
        </w:tc>
      </w:tr>
      <w:tr w:rsidR="00894C55" w:rsidRPr="0065461E" w14:paraId="16490FF1"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E93F7AE"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D91A6C7"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2963704E" w14:textId="5ADAE806" w:rsidR="00894C55" w:rsidRPr="0065461E" w:rsidRDefault="0065461E" w:rsidP="0065461E">
            <w:pPr>
              <w:spacing w:after="0" w:line="240" w:lineRule="auto"/>
              <w:jc w:val="both"/>
              <w:rPr>
                <w:rFonts w:ascii="Times New Roman" w:hAnsi="Times New Roman" w:cs="Times New Roman"/>
                <w:sz w:val="24"/>
                <w:szCs w:val="24"/>
              </w:rPr>
            </w:pPr>
            <w:r w:rsidRPr="0065461E">
              <w:rPr>
                <w:rFonts w:ascii="Times New Roman" w:hAnsi="Times New Roman" w:cs="Times New Roman"/>
                <w:sz w:val="24"/>
                <w:szCs w:val="24"/>
              </w:rPr>
              <w:t>L</w:t>
            </w:r>
            <w:r w:rsidR="003559FD" w:rsidRPr="0065461E">
              <w:rPr>
                <w:rFonts w:ascii="Times New Roman" w:hAnsi="Times New Roman" w:cs="Times New Roman"/>
                <w:sz w:val="24"/>
                <w:szCs w:val="24"/>
              </w:rPr>
              <w:t>ai nodrošinātu finanšu instrumentu vadību</w:t>
            </w:r>
            <w:r w:rsidRPr="0065461E">
              <w:rPr>
                <w:rFonts w:ascii="Times New Roman" w:hAnsi="Times New Roman" w:cs="Times New Roman"/>
                <w:sz w:val="24"/>
                <w:szCs w:val="24"/>
              </w:rPr>
              <w:t xml:space="preserve"> un detalizētāk noteiktu iesaistīto institūciju un līdzfinansējuma saņēmēju rīcību</w:t>
            </w:r>
            <w:r w:rsidR="003559FD" w:rsidRPr="0065461E">
              <w:rPr>
                <w:rFonts w:ascii="Times New Roman" w:hAnsi="Times New Roman" w:cs="Times New Roman"/>
                <w:sz w:val="24"/>
                <w:szCs w:val="24"/>
              </w:rPr>
              <w:t xml:space="preserve">, </w:t>
            </w:r>
            <w:r w:rsidRPr="0065461E">
              <w:rPr>
                <w:rFonts w:ascii="Times New Roman" w:hAnsi="Times New Roman" w:cs="Times New Roman"/>
                <w:sz w:val="24"/>
                <w:szCs w:val="24"/>
              </w:rPr>
              <w:t xml:space="preserve">likumprojektā </w:t>
            </w:r>
            <w:r w:rsidR="003559FD" w:rsidRPr="0065461E">
              <w:rPr>
                <w:rFonts w:ascii="Times New Roman" w:hAnsi="Times New Roman" w:cs="Times New Roman"/>
                <w:sz w:val="24"/>
                <w:szCs w:val="24"/>
              </w:rPr>
              <w:t>ir ietverts pilnvarojums Ministru kabinetam noteikt:</w:t>
            </w:r>
          </w:p>
          <w:p w14:paraId="66D81F59" w14:textId="77777777" w:rsidR="003559FD" w:rsidRPr="0065461E" w:rsidRDefault="003559FD" w:rsidP="00F57B0C">
            <w:pPr>
              <w:spacing w:after="0" w:line="240" w:lineRule="auto"/>
              <w:rPr>
                <w:rFonts w:ascii="Times New Roman" w:hAnsi="Times New Roman" w:cs="Times New Roman"/>
                <w:sz w:val="24"/>
                <w:szCs w:val="24"/>
              </w:rPr>
            </w:pPr>
          </w:p>
          <w:p w14:paraId="3592D983" w14:textId="03BD088F" w:rsidR="003559FD" w:rsidRPr="0065461E" w:rsidRDefault="003559FD" w:rsidP="0065461E">
            <w:pPr>
              <w:shd w:val="clear" w:color="auto" w:fill="FFFFFF"/>
              <w:spacing w:line="293" w:lineRule="atLeast"/>
              <w:ind w:firstLine="709"/>
              <w:jc w:val="both"/>
              <w:rPr>
                <w:rFonts w:ascii="Times New Roman" w:hAnsi="Times New Roman" w:cs="Times New Roman"/>
                <w:sz w:val="24"/>
                <w:szCs w:val="24"/>
              </w:rPr>
            </w:pPr>
            <w:r w:rsidRPr="0065461E">
              <w:rPr>
                <w:rFonts w:ascii="Times New Roman" w:hAnsi="Times New Roman" w:cs="Times New Roman"/>
                <w:sz w:val="24"/>
                <w:szCs w:val="24"/>
              </w:rPr>
              <w:t>1) kārtību, kādā izstrādā un apstiprina programmas konceptu, un programmas līgumu;</w:t>
            </w:r>
          </w:p>
          <w:p w14:paraId="5DAF3B4C" w14:textId="77777777" w:rsidR="003559FD" w:rsidRPr="0065461E" w:rsidRDefault="003559FD" w:rsidP="0065461E">
            <w:pPr>
              <w:shd w:val="clear" w:color="auto" w:fill="FFFFFF"/>
              <w:spacing w:line="293" w:lineRule="atLeast"/>
              <w:ind w:firstLine="709"/>
              <w:jc w:val="both"/>
              <w:rPr>
                <w:rFonts w:ascii="Times New Roman" w:hAnsi="Times New Roman" w:cs="Times New Roman"/>
                <w:sz w:val="24"/>
                <w:szCs w:val="24"/>
              </w:rPr>
            </w:pPr>
            <w:r w:rsidRPr="0065461E">
              <w:rPr>
                <w:rFonts w:ascii="Times New Roman" w:hAnsi="Times New Roman" w:cs="Times New Roman"/>
                <w:sz w:val="24"/>
                <w:szCs w:val="24"/>
              </w:rPr>
              <w:t>2) projektu iesniegumu atlases un iepriekš noteikto projektu novērtēšanas kārtību, projekta līguma saturu, slēgšanas un grozījumu izdarīšanas kārtību;</w:t>
            </w:r>
          </w:p>
          <w:p w14:paraId="2682C21B" w14:textId="77777777" w:rsidR="003559FD" w:rsidRPr="0065461E" w:rsidRDefault="003559FD" w:rsidP="0065461E">
            <w:pPr>
              <w:shd w:val="clear" w:color="auto" w:fill="FFFFFF"/>
              <w:spacing w:line="293" w:lineRule="atLeast"/>
              <w:ind w:firstLine="709"/>
              <w:jc w:val="both"/>
              <w:rPr>
                <w:rFonts w:ascii="Times New Roman" w:hAnsi="Times New Roman" w:cs="Times New Roman"/>
                <w:sz w:val="24"/>
                <w:szCs w:val="24"/>
              </w:rPr>
            </w:pPr>
            <w:r w:rsidRPr="0065461E">
              <w:rPr>
                <w:rFonts w:ascii="Times New Roman" w:hAnsi="Times New Roman" w:cs="Times New Roman"/>
                <w:sz w:val="24"/>
                <w:szCs w:val="24"/>
              </w:rPr>
              <w:t>3) kārtību, kādā publisko informāciju par projektiem un iepriekš noteiktajiem projektiem un nodrošina finanšu instrumentu publicitātes un vizuālās identitātes prasību ievērošanu;</w:t>
            </w:r>
          </w:p>
          <w:p w14:paraId="015D4414" w14:textId="319C2D3A" w:rsidR="003559FD" w:rsidRPr="0065461E" w:rsidRDefault="003559FD" w:rsidP="0065461E">
            <w:pPr>
              <w:shd w:val="clear" w:color="auto" w:fill="FFFFFF"/>
              <w:spacing w:line="293" w:lineRule="atLeast"/>
              <w:ind w:firstLine="709"/>
              <w:jc w:val="both"/>
              <w:rPr>
                <w:rFonts w:ascii="Times New Roman" w:hAnsi="Times New Roman" w:cs="Times New Roman"/>
                <w:sz w:val="24"/>
                <w:szCs w:val="24"/>
              </w:rPr>
            </w:pPr>
            <w:r w:rsidRPr="0065461E">
              <w:rPr>
                <w:rFonts w:ascii="Times New Roman" w:hAnsi="Times New Roman" w:cs="Times New Roman"/>
                <w:sz w:val="24"/>
                <w:szCs w:val="24"/>
              </w:rPr>
              <w:t xml:space="preserve">4) finanšu instrumentu tehniskās palīdzības </w:t>
            </w:r>
            <w:r w:rsidR="00F6593D" w:rsidRPr="002E35B7">
              <w:rPr>
                <w:rFonts w:ascii="Times New Roman" w:hAnsi="Times New Roman" w:cs="Times New Roman"/>
                <w:sz w:val="24"/>
                <w:szCs w:val="28"/>
              </w:rPr>
              <w:t>un Divpusējo attiecību fonda</w:t>
            </w:r>
            <w:r w:rsidR="00F6593D" w:rsidRPr="00A31EBD">
              <w:rPr>
                <w:sz w:val="28"/>
                <w:szCs w:val="28"/>
              </w:rPr>
              <w:t xml:space="preserve"> </w:t>
            </w:r>
            <w:r w:rsidRPr="0065461E">
              <w:rPr>
                <w:rFonts w:ascii="Times New Roman" w:hAnsi="Times New Roman" w:cs="Times New Roman"/>
                <w:sz w:val="24"/>
                <w:szCs w:val="24"/>
              </w:rPr>
              <w:t>ieviešanas kārtību;</w:t>
            </w:r>
          </w:p>
          <w:p w14:paraId="72096491" w14:textId="03B9D137" w:rsidR="003559FD" w:rsidRPr="0065461E" w:rsidRDefault="003559FD" w:rsidP="0065461E">
            <w:pPr>
              <w:shd w:val="clear" w:color="auto" w:fill="FFFFFF"/>
              <w:spacing w:line="293" w:lineRule="atLeast"/>
              <w:ind w:firstLine="709"/>
              <w:jc w:val="both"/>
              <w:rPr>
                <w:rFonts w:ascii="Times New Roman" w:hAnsi="Times New Roman" w:cs="Times New Roman"/>
                <w:sz w:val="24"/>
                <w:szCs w:val="24"/>
              </w:rPr>
            </w:pPr>
            <w:r w:rsidRPr="0065461E">
              <w:rPr>
                <w:rFonts w:ascii="Times New Roman" w:hAnsi="Times New Roman" w:cs="Times New Roman"/>
                <w:sz w:val="24"/>
                <w:szCs w:val="24"/>
              </w:rPr>
              <w:t>5) kārtību, kādā valsts budžetā plāno līdzekļus finanšu instrumentu līdzfinansēto programmu, projektu un iepriekš noteikto projektu īstenošanai</w:t>
            </w:r>
            <w:r w:rsidR="002E35B7">
              <w:rPr>
                <w:rFonts w:ascii="Times New Roman" w:hAnsi="Times New Roman" w:cs="Times New Roman"/>
                <w:sz w:val="24"/>
                <w:szCs w:val="24"/>
              </w:rPr>
              <w:t>,</w:t>
            </w:r>
            <w:r w:rsidRPr="0065461E">
              <w:rPr>
                <w:rFonts w:ascii="Times New Roman" w:hAnsi="Times New Roman" w:cs="Times New Roman"/>
                <w:sz w:val="24"/>
                <w:szCs w:val="24"/>
              </w:rPr>
              <w:t xml:space="preserve"> veic maksājumus</w:t>
            </w:r>
            <w:r w:rsidR="002E35B7">
              <w:rPr>
                <w:rFonts w:ascii="Times New Roman" w:hAnsi="Times New Roman" w:cs="Times New Roman"/>
                <w:sz w:val="24"/>
                <w:szCs w:val="24"/>
              </w:rPr>
              <w:t xml:space="preserve"> un sagatavo pārskatus</w:t>
            </w:r>
            <w:r w:rsidRPr="0065461E">
              <w:rPr>
                <w:rFonts w:ascii="Times New Roman" w:hAnsi="Times New Roman" w:cs="Times New Roman"/>
                <w:sz w:val="24"/>
                <w:szCs w:val="24"/>
              </w:rPr>
              <w:t>;</w:t>
            </w:r>
          </w:p>
          <w:p w14:paraId="6D63FC72" w14:textId="77777777" w:rsidR="003559FD" w:rsidRPr="0065461E" w:rsidRDefault="003559FD" w:rsidP="0065461E">
            <w:pPr>
              <w:shd w:val="clear" w:color="auto" w:fill="FFFFFF"/>
              <w:spacing w:line="293" w:lineRule="atLeast"/>
              <w:ind w:firstLine="709"/>
              <w:jc w:val="both"/>
              <w:rPr>
                <w:rFonts w:ascii="Times New Roman" w:hAnsi="Times New Roman" w:cs="Times New Roman"/>
                <w:sz w:val="24"/>
                <w:szCs w:val="24"/>
              </w:rPr>
            </w:pPr>
            <w:r w:rsidRPr="0065461E">
              <w:rPr>
                <w:rFonts w:ascii="Times New Roman" w:hAnsi="Times New Roman" w:cs="Times New Roman"/>
                <w:sz w:val="24"/>
                <w:szCs w:val="24"/>
              </w:rPr>
              <w:t>6) kārtību un gadījumus, kādā un kad vadošā iestāde uz laiku aptur programmā, programmas aktivitātē, projektā vai iepriekš noteiktajā projektā veikto izdevumu iekļaušanu programmas starpposma finanšu pārskatā vai noslēguma pārskatā;</w:t>
            </w:r>
          </w:p>
          <w:p w14:paraId="2FD88AD7" w14:textId="77777777" w:rsidR="003559FD" w:rsidRPr="0065461E" w:rsidRDefault="003559FD" w:rsidP="0065461E">
            <w:pPr>
              <w:shd w:val="clear" w:color="auto" w:fill="FFFFFF"/>
              <w:spacing w:line="293" w:lineRule="atLeast"/>
              <w:ind w:firstLine="709"/>
              <w:jc w:val="both"/>
              <w:rPr>
                <w:rFonts w:ascii="Times New Roman" w:hAnsi="Times New Roman" w:cs="Times New Roman"/>
                <w:sz w:val="24"/>
                <w:szCs w:val="24"/>
              </w:rPr>
            </w:pPr>
            <w:r w:rsidRPr="0065461E">
              <w:rPr>
                <w:rFonts w:ascii="Times New Roman" w:hAnsi="Times New Roman" w:cs="Times New Roman"/>
                <w:sz w:val="24"/>
                <w:szCs w:val="24"/>
              </w:rPr>
              <w:t xml:space="preserve">7) kārtību, kādā nodrošina finanšu instrumentu uzraudzību, izvērtēšanu un kontroli; </w:t>
            </w:r>
          </w:p>
          <w:p w14:paraId="21532376" w14:textId="77777777" w:rsidR="003559FD" w:rsidRPr="0065461E" w:rsidRDefault="003559FD" w:rsidP="0065461E">
            <w:pPr>
              <w:shd w:val="clear" w:color="auto" w:fill="FFFFFF"/>
              <w:spacing w:line="293" w:lineRule="atLeast"/>
              <w:ind w:firstLine="709"/>
              <w:jc w:val="both"/>
              <w:rPr>
                <w:rFonts w:ascii="Times New Roman" w:hAnsi="Times New Roman" w:cs="Times New Roman"/>
                <w:sz w:val="24"/>
                <w:szCs w:val="24"/>
              </w:rPr>
            </w:pPr>
            <w:r w:rsidRPr="0065461E">
              <w:rPr>
                <w:rFonts w:ascii="Times New Roman" w:hAnsi="Times New Roman" w:cs="Times New Roman"/>
                <w:sz w:val="24"/>
                <w:szCs w:val="24"/>
              </w:rPr>
              <w:t>8) kārtību, kādā ziņo par finanšu instrumentu vadībā konstatētajām neatbilstībām, kā arī noraksta, ietur vai atgūst neatbilstoši veiktos izdevumus un piemēro proporcionālo finanšu korekciju;</w:t>
            </w:r>
          </w:p>
          <w:p w14:paraId="0D84390A" w14:textId="77777777" w:rsidR="003559FD" w:rsidRPr="0065461E" w:rsidRDefault="003559FD" w:rsidP="0065461E">
            <w:pPr>
              <w:shd w:val="clear" w:color="auto" w:fill="FFFFFF"/>
              <w:spacing w:line="293" w:lineRule="atLeast"/>
              <w:ind w:firstLine="709"/>
              <w:jc w:val="both"/>
              <w:rPr>
                <w:rFonts w:ascii="Times New Roman" w:hAnsi="Times New Roman" w:cs="Times New Roman"/>
                <w:sz w:val="24"/>
                <w:szCs w:val="24"/>
              </w:rPr>
            </w:pPr>
            <w:r w:rsidRPr="0065461E">
              <w:rPr>
                <w:rFonts w:ascii="Times New Roman" w:hAnsi="Times New Roman" w:cs="Times New Roman"/>
                <w:sz w:val="24"/>
                <w:szCs w:val="24"/>
              </w:rPr>
              <w:t>9) kārtību un apjomu, kādā programmas apsaimniekotājs, aģentūra un Iepirkumu uzraudzības birojs veic programmas, projekta un iepriekš noteiktā projekta iepirkuma dokumentācijas un iepirkuma procedūras norises pirmspārbaudi;</w:t>
            </w:r>
          </w:p>
          <w:p w14:paraId="248CFFF0" w14:textId="77777777" w:rsidR="003559FD" w:rsidRPr="0065461E" w:rsidRDefault="003559FD" w:rsidP="0065461E">
            <w:pPr>
              <w:shd w:val="clear" w:color="auto" w:fill="FFFFFF"/>
              <w:spacing w:line="293" w:lineRule="atLeast"/>
              <w:ind w:firstLine="709"/>
              <w:jc w:val="both"/>
              <w:rPr>
                <w:rFonts w:ascii="Times New Roman" w:hAnsi="Times New Roman" w:cs="Times New Roman"/>
                <w:sz w:val="24"/>
                <w:szCs w:val="24"/>
              </w:rPr>
            </w:pPr>
            <w:r w:rsidRPr="0065461E">
              <w:rPr>
                <w:rFonts w:ascii="Times New Roman" w:hAnsi="Times New Roman" w:cs="Times New Roman"/>
                <w:sz w:val="24"/>
                <w:szCs w:val="24"/>
              </w:rPr>
              <w:t>10) kārtību, kādā sniedz un pārbauda informāciju par pievienotās vērtības nodokļa piemērošanu programmas, projektu un iepriekš noteikto projektu ietvaros un pieņem lēmumu par pievienotās vērtības nodokļa iekļaušanu projektu attiecināmajās izmaksās;</w:t>
            </w:r>
          </w:p>
          <w:p w14:paraId="504362B8" w14:textId="77777777" w:rsidR="003559FD" w:rsidRPr="0065461E" w:rsidRDefault="003559FD" w:rsidP="0065461E">
            <w:pPr>
              <w:shd w:val="clear" w:color="auto" w:fill="FFFFFF"/>
              <w:spacing w:line="293" w:lineRule="atLeast"/>
              <w:ind w:firstLine="709"/>
              <w:jc w:val="both"/>
              <w:rPr>
                <w:rFonts w:ascii="Times New Roman" w:hAnsi="Times New Roman" w:cs="Times New Roman"/>
                <w:sz w:val="24"/>
                <w:szCs w:val="24"/>
              </w:rPr>
            </w:pPr>
            <w:r w:rsidRPr="0065461E">
              <w:rPr>
                <w:rFonts w:ascii="Times New Roman" w:hAnsi="Times New Roman" w:cs="Times New Roman"/>
                <w:sz w:val="24"/>
                <w:szCs w:val="24"/>
              </w:rPr>
              <w:t>11) kārtību, kādā nodrošina revīzijas iestādes funkcijas finanšu instrumentu vadībā;</w:t>
            </w:r>
          </w:p>
          <w:p w14:paraId="0DF14FE3" w14:textId="189B0137" w:rsidR="003559FD" w:rsidRPr="0065461E" w:rsidRDefault="003559FD" w:rsidP="0065461E">
            <w:pPr>
              <w:spacing w:line="240" w:lineRule="auto"/>
              <w:ind w:firstLine="714"/>
              <w:jc w:val="both"/>
              <w:rPr>
                <w:rFonts w:ascii="Times New Roman" w:hAnsi="Times New Roman" w:cs="Times New Roman"/>
                <w:sz w:val="24"/>
                <w:szCs w:val="24"/>
              </w:rPr>
            </w:pPr>
            <w:r w:rsidRPr="0065461E">
              <w:rPr>
                <w:rFonts w:ascii="Times New Roman" w:hAnsi="Times New Roman" w:cs="Times New Roman"/>
                <w:sz w:val="24"/>
                <w:szCs w:val="24"/>
              </w:rPr>
              <w:t>12) programmas mērķi, pieejamo finansējumu, sasniedzamos rezultātus, programmas apsaimniekotāju, aģentūru un tās pienākumus (ja attiecināms), prasības projekta iesniedzējam vai iepriekš noteiktā projekta iesniedzēj</w:t>
            </w:r>
            <w:r w:rsidR="00CB1F54">
              <w:rPr>
                <w:rFonts w:ascii="Times New Roman" w:hAnsi="Times New Roman" w:cs="Times New Roman"/>
                <w:sz w:val="24"/>
                <w:szCs w:val="24"/>
              </w:rPr>
              <w:t>am</w:t>
            </w:r>
            <w:r w:rsidRPr="0065461E">
              <w:rPr>
                <w:rFonts w:ascii="Times New Roman" w:hAnsi="Times New Roman" w:cs="Times New Roman"/>
                <w:sz w:val="24"/>
                <w:szCs w:val="24"/>
              </w:rPr>
              <w:t>, projektu iesniegumu vērtēšanas kritērijus, atbalstāmo darbību, izmaksu attiecināmības, projekta līguma vienpusēja uzteikuma nosacījumus, divpusējo attiecību aktivitāšu ieviešanas kārtību (ja attiecināms), kā arī komercdarbības atbalsta kontroles nosacījumus (ja attiecināms)</w:t>
            </w:r>
            <w:r w:rsidR="007D0FBD" w:rsidRPr="0065461E">
              <w:rPr>
                <w:rFonts w:ascii="Times New Roman" w:hAnsi="Times New Roman" w:cs="Times New Roman"/>
                <w:sz w:val="24"/>
                <w:szCs w:val="24"/>
              </w:rPr>
              <w:t xml:space="preserve"> (atšķirībā no 2009.-2014.</w:t>
            </w:r>
            <w:r w:rsidR="0065461E">
              <w:rPr>
                <w:rFonts w:ascii="Times New Roman" w:hAnsi="Times New Roman" w:cs="Times New Roman"/>
                <w:sz w:val="24"/>
                <w:szCs w:val="24"/>
              </w:rPr>
              <w:t xml:space="preserve"> </w:t>
            </w:r>
            <w:r w:rsidR="007D0FBD" w:rsidRPr="0065461E">
              <w:rPr>
                <w:rFonts w:ascii="Times New Roman" w:hAnsi="Times New Roman" w:cs="Times New Roman"/>
                <w:sz w:val="24"/>
                <w:szCs w:val="24"/>
              </w:rPr>
              <w:t xml:space="preserve">gada perioda </w:t>
            </w:r>
            <w:r w:rsidR="0065461E" w:rsidRPr="0065461E">
              <w:rPr>
                <w:rFonts w:ascii="Times New Roman" w:hAnsi="Times New Roman" w:cs="Times New Roman"/>
                <w:sz w:val="24"/>
                <w:szCs w:val="24"/>
              </w:rPr>
              <w:t>Ministru kabineta</w:t>
            </w:r>
            <w:r w:rsidR="007D0FBD" w:rsidRPr="0065461E">
              <w:rPr>
                <w:rFonts w:ascii="Times New Roman" w:hAnsi="Times New Roman" w:cs="Times New Roman"/>
                <w:sz w:val="24"/>
                <w:szCs w:val="24"/>
              </w:rPr>
              <w:t xml:space="preserve"> noteikumiem par programmu īstenošanu likumprojektā vairs nav ietverts pilnvarojums Ministru kabinetam noteikt projektu iesniegumu atlases organizatoriskos jautājumus</w:t>
            </w:r>
            <w:r w:rsidR="00A36A60">
              <w:rPr>
                <w:rFonts w:ascii="Times New Roman" w:hAnsi="Times New Roman" w:cs="Times New Roman"/>
                <w:sz w:val="24"/>
                <w:szCs w:val="24"/>
              </w:rPr>
              <w:t xml:space="preserve"> un vērtēšanas kārtību</w:t>
            </w:r>
            <w:r w:rsidR="007D0FBD" w:rsidRPr="0065461E">
              <w:rPr>
                <w:rFonts w:ascii="Times New Roman" w:hAnsi="Times New Roman" w:cs="Times New Roman"/>
                <w:sz w:val="24"/>
                <w:szCs w:val="24"/>
              </w:rPr>
              <w:t>, kas tiks ietvert</w:t>
            </w:r>
            <w:r w:rsidR="00A36A60">
              <w:rPr>
                <w:rFonts w:ascii="Times New Roman" w:hAnsi="Times New Roman" w:cs="Times New Roman"/>
                <w:sz w:val="24"/>
                <w:szCs w:val="24"/>
              </w:rPr>
              <w:t>a</w:t>
            </w:r>
            <w:r w:rsidR="007D0FBD" w:rsidRPr="0065461E">
              <w:rPr>
                <w:rFonts w:ascii="Times New Roman" w:hAnsi="Times New Roman" w:cs="Times New Roman"/>
                <w:sz w:val="24"/>
                <w:szCs w:val="24"/>
              </w:rPr>
              <w:t xml:space="preserve"> projektu iesniegumu un iepriekš noteikto projektu iesniegumu atlases nolikumā, kā arī programmas īstenošanas kārtību, kas ietverama līgumos par projekta īstenošanu; ja nepieciešams, atbildīgā ministrija var izstrādāt vienus Ministru kabineta noteikumus,  tajos iekļaujot regulējumu par vairākām programmām)</w:t>
            </w:r>
            <w:r w:rsidRPr="0065461E">
              <w:rPr>
                <w:rFonts w:ascii="Times New Roman" w:hAnsi="Times New Roman" w:cs="Times New Roman"/>
                <w:sz w:val="24"/>
                <w:szCs w:val="24"/>
              </w:rPr>
              <w:t>;</w:t>
            </w:r>
          </w:p>
          <w:p w14:paraId="6B672C3B" w14:textId="0CFB07E1" w:rsidR="003559FD" w:rsidRPr="0065461E" w:rsidRDefault="003559FD" w:rsidP="0065461E">
            <w:pPr>
              <w:spacing w:after="0" w:line="240" w:lineRule="auto"/>
              <w:ind w:firstLine="717"/>
              <w:jc w:val="both"/>
              <w:rPr>
                <w:rFonts w:ascii="Times New Roman" w:hAnsi="Times New Roman" w:cs="Times New Roman"/>
                <w:sz w:val="24"/>
                <w:szCs w:val="24"/>
              </w:rPr>
            </w:pPr>
            <w:r w:rsidRPr="0065461E">
              <w:rPr>
                <w:rFonts w:ascii="Times New Roman" w:hAnsi="Times New Roman" w:cs="Times New Roman"/>
                <w:sz w:val="24"/>
                <w:szCs w:val="24"/>
              </w:rPr>
              <w:t xml:space="preserve">13) </w:t>
            </w:r>
            <w:r w:rsidR="007D0FBD" w:rsidRPr="0065461E">
              <w:rPr>
                <w:rFonts w:ascii="Times New Roman" w:hAnsi="Times New Roman" w:cs="Times New Roman"/>
                <w:sz w:val="24"/>
                <w:szCs w:val="24"/>
              </w:rPr>
              <w:t>a</w:t>
            </w:r>
            <w:r w:rsidRPr="0065461E">
              <w:rPr>
                <w:rFonts w:ascii="Times New Roman" w:hAnsi="Times New Roman" w:cs="Times New Roman"/>
                <w:sz w:val="24"/>
                <w:szCs w:val="24"/>
              </w:rPr>
              <w:t>ģentūru</w:t>
            </w:r>
            <w:r w:rsidR="007D0FBD" w:rsidRPr="0065461E">
              <w:rPr>
                <w:rFonts w:ascii="Times New Roman" w:hAnsi="Times New Roman" w:cs="Times New Roman"/>
                <w:sz w:val="24"/>
                <w:szCs w:val="24"/>
              </w:rPr>
              <w:t xml:space="preserve"> un</w:t>
            </w:r>
            <w:r w:rsidRPr="0065461E">
              <w:rPr>
                <w:rFonts w:ascii="Times New Roman" w:hAnsi="Times New Roman" w:cs="Times New Roman"/>
                <w:sz w:val="24"/>
                <w:szCs w:val="24"/>
              </w:rPr>
              <w:t xml:space="preserve"> kompetences sadalījumu starp programmas apsaimniekotāju un aģentūru</w:t>
            </w:r>
            <w:r w:rsidR="007D0FBD" w:rsidRPr="0065461E">
              <w:rPr>
                <w:rFonts w:ascii="Times New Roman" w:hAnsi="Times New Roman" w:cs="Times New Roman"/>
                <w:sz w:val="24"/>
                <w:szCs w:val="24"/>
              </w:rPr>
              <w:t>.</w:t>
            </w:r>
          </w:p>
          <w:p w14:paraId="7D9271E8" w14:textId="77777777" w:rsidR="003559FD" w:rsidRPr="0065461E" w:rsidRDefault="003559FD" w:rsidP="003559FD">
            <w:pPr>
              <w:spacing w:after="0" w:line="240" w:lineRule="auto"/>
              <w:ind w:firstLine="717"/>
              <w:rPr>
                <w:sz w:val="28"/>
                <w:szCs w:val="28"/>
              </w:rPr>
            </w:pPr>
          </w:p>
          <w:p w14:paraId="68223401" w14:textId="38754839" w:rsidR="0065461E" w:rsidRPr="0065461E" w:rsidRDefault="007D0FBD" w:rsidP="0065461E">
            <w:pPr>
              <w:pStyle w:val="nais1"/>
              <w:tabs>
                <w:tab w:val="left" w:pos="4144"/>
              </w:tabs>
              <w:spacing w:before="120" w:beforeAutospacing="0" w:after="0" w:afterAutospacing="0"/>
              <w:jc w:val="both"/>
              <w:rPr>
                <w:szCs w:val="28"/>
              </w:rPr>
            </w:pPr>
            <w:r w:rsidRPr="0065461E">
              <w:rPr>
                <w:szCs w:val="28"/>
              </w:rPr>
              <w:t>1.-11</w:t>
            </w:r>
            <w:r w:rsidR="003559FD" w:rsidRPr="0065461E">
              <w:rPr>
                <w:szCs w:val="28"/>
              </w:rPr>
              <w:t>.</w:t>
            </w:r>
            <w:r w:rsidR="0065461E">
              <w:rPr>
                <w:szCs w:val="28"/>
              </w:rPr>
              <w:t xml:space="preserve"> </w:t>
            </w:r>
            <w:r w:rsidR="003559FD" w:rsidRPr="0065461E">
              <w:rPr>
                <w:szCs w:val="28"/>
              </w:rPr>
              <w:t xml:space="preserve">punktā minētos </w:t>
            </w:r>
            <w:r w:rsidR="00FF0137">
              <w:rPr>
                <w:szCs w:val="28"/>
              </w:rPr>
              <w:t xml:space="preserve">Ministru kabineta </w:t>
            </w:r>
            <w:r w:rsidR="003559FD" w:rsidRPr="0065461E">
              <w:rPr>
                <w:szCs w:val="28"/>
              </w:rPr>
              <w:t xml:space="preserve">noteikumus paredzēts </w:t>
            </w:r>
            <w:r w:rsidR="00FF0137">
              <w:rPr>
                <w:szCs w:val="28"/>
              </w:rPr>
              <w:t>izdot</w:t>
            </w:r>
            <w:r w:rsidR="003559FD" w:rsidRPr="0065461E">
              <w:rPr>
                <w:szCs w:val="28"/>
              </w:rPr>
              <w:t xml:space="preserve"> līdz 201</w:t>
            </w:r>
            <w:r w:rsidRPr="0065461E">
              <w:rPr>
                <w:szCs w:val="28"/>
              </w:rPr>
              <w:t>8</w:t>
            </w:r>
            <w:r w:rsidR="003559FD" w:rsidRPr="0065461E">
              <w:rPr>
                <w:szCs w:val="28"/>
              </w:rPr>
              <w:t>.</w:t>
            </w:r>
            <w:r w:rsidR="0065461E">
              <w:rPr>
                <w:szCs w:val="28"/>
              </w:rPr>
              <w:t xml:space="preserve"> </w:t>
            </w:r>
            <w:r w:rsidR="003559FD" w:rsidRPr="0065461E">
              <w:rPr>
                <w:szCs w:val="28"/>
              </w:rPr>
              <w:t>gada 1.</w:t>
            </w:r>
            <w:r w:rsidR="0065461E">
              <w:rPr>
                <w:szCs w:val="28"/>
              </w:rPr>
              <w:t xml:space="preserve"> </w:t>
            </w:r>
            <w:r w:rsidR="00FF0137">
              <w:rPr>
                <w:szCs w:val="28"/>
              </w:rPr>
              <w:t>aprīlim</w:t>
            </w:r>
            <w:r w:rsidRPr="0065461E">
              <w:rPr>
                <w:szCs w:val="28"/>
              </w:rPr>
              <w:t>.</w:t>
            </w:r>
            <w:r w:rsidR="0065461E" w:rsidRPr="0065461E">
              <w:rPr>
                <w:szCs w:val="28"/>
              </w:rPr>
              <w:t xml:space="preserve"> </w:t>
            </w:r>
          </w:p>
          <w:p w14:paraId="7628C531" w14:textId="53C55A36" w:rsidR="003559FD" w:rsidRPr="0065461E" w:rsidRDefault="0065461E" w:rsidP="0065461E">
            <w:pPr>
              <w:pStyle w:val="nais1"/>
              <w:tabs>
                <w:tab w:val="left" w:pos="4144"/>
              </w:tabs>
              <w:spacing w:before="0" w:beforeAutospacing="0" w:after="0" w:afterAutospacing="0"/>
              <w:jc w:val="both"/>
              <w:rPr>
                <w:szCs w:val="28"/>
              </w:rPr>
            </w:pPr>
            <w:r w:rsidRPr="0065461E">
              <w:rPr>
                <w:szCs w:val="28"/>
              </w:rPr>
              <w:t>Pēc satura šie noteikumi būs līdzīgi Ministru kabineta 2012.</w:t>
            </w:r>
            <w:r>
              <w:rPr>
                <w:szCs w:val="28"/>
              </w:rPr>
              <w:t> </w:t>
            </w:r>
            <w:r w:rsidRPr="0065461E">
              <w:rPr>
                <w:szCs w:val="28"/>
              </w:rPr>
              <w:t>gada 24.</w:t>
            </w:r>
            <w:r>
              <w:rPr>
                <w:szCs w:val="28"/>
              </w:rPr>
              <w:t xml:space="preserve"> </w:t>
            </w:r>
            <w:r w:rsidRPr="0065461E">
              <w:rPr>
                <w:szCs w:val="28"/>
              </w:rPr>
              <w:t>jūlija noteikumiem Nr.</w:t>
            </w:r>
            <w:r>
              <w:rPr>
                <w:szCs w:val="28"/>
              </w:rPr>
              <w:t xml:space="preserve"> </w:t>
            </w:r>
            <w:r w:rsidRPr="0065461E">
              <w:rPr>
                <w:szCs w:val="28"/>
              </w:rPr>
              <w:t>502 “Kārtība, kādā nodrošina revīzijas iestādes funkcijas Eiropas Ekonomiskās zonas finanšu instrumenta un Norvēģijas finanšu instrumenta 2009.-2014.</w:t>
            </w:r>
            <w:r>
              <w:rPr>
                <w:szCs w:val="28"/>
              </w:rPr>
              <w:t xml:space="preserve"> </w:t>
            </w:r>
            <w:r w:rsidRPr="0065461E">
              <w:rPr>
                <w:szCs w:val="28"/>
              </w:rPr>
              <w:t>gada perioda vadībā”, Ministru kabineta 2012.</w:t>
            </w:r>
            <w:r>
              <w:rPr>
                <w:szCs w:val="28"/>
              </w:rPr>
              <w:t> </w:t>
            </w:r>
            <w:r w:rsidRPr="0065461E">
              <w:rPr>
                <w:szCs w:val="28"/>
              </w:rPr>
              <w:t>gada 9.</w:t>
            </w:r>
            <w:r>
              <w:rPr>
                <w:szCs w:val="28"/>
              </w:rPr>
              <w:t xml:space="preserve"> </w:t>
            </w:r>
            <w:r w:rsidRPr="0065461E">
              <w:rPr>
                <w:szCs w:val="28"/>
              </w:rPr>
              <w:t>oktobra noteikumiem Nr.</w:t>
            </w:r>
            <w:r>
              <w:rPr>
                <w:szCs w:val="28"/>
              </w:rPr>
              <w:t xml:space="preserve"> </w:t>
            </w:r>
            <w:r w:rsidRPr="0065461E">
              <w:rPr>
                <w:szCs w:val="28"/>
              </w:rPr>
              <w:t>694 “Eiropas Ekonomiskās zonas finanšu instrumenta un Norvēģijas finanšu instrumenta 2009.-2014.</w:t>
            </w:r>
            <w:r>
              <w:rPr>
                <w:szCs w:val="28"/>
              </w:rPr>
              <w:t xml:space="preserve"> </w:t>
            </w:r>
            <w:r w:rsidRPr="0065461E">
              <w:rPr>
                <w:szCs w:val="28"/>
              </w:rPr>
              <w:t>gada perioda vadības noteikumi” un Ministru kabineta 2013.</w:t>
            </w:r>
            <w:r>
              <w:rPr>
                <w:szCs w:val="28"/>
              </w:rPr>
              <w:t xml:space="preserve"> </w:t>
            </w:r>
            <w:r w:rsidRPr="0065461E">
              <w:rPr>
                <w:szCs w:val="28"/>
              </w:rPr>
              <w:t>gada 29.</w:t>
            </w:r>
            <w:r>
              <w:rPr>
                <w:szCs w:val="28"/>
              </w:rPr>
              <w:t xml:space="preserve"> </w:t>
            </w:r>
            <w:r w:rsidRPr="0065461E">
              <w:rPr>
                <w:szCs w:val="28"/>
              </w:rPr>
              <w:t>janvāra noteikumiem Nr.</w:t>
            </w:r>
            <w:r>
              <w:rPr>
                <w:szCs w:val="28"/>
              </w:rPr>
              <w:t xml:space="preserve"> </w:t>
            </w:r>
            <w:r w:rsidRPr="0065461E">
              <w:rPr>
                <w:szCs w:val="28"/>
              </w:rPr>
              <w:t>67 “Eiropas Ekonomiskās zonas finanšu instrumenta un Norvēģijas finanšu instrumenta 2009.-2014.</w:t>
            </w:r>
            <w:r>
              <w:rPr>
                <w:szCs w:val="28"/>
              </w:rPr>
              <w:t xml:space="preserve"> </w:t>
            </w:r>
            <w:r w:rsidRPr="0065461E">
              <w:rPr>
                <w:szCs w:val="28"/>
              </w:rPr>
              <w:t>gada perioda uzraudzības noteikumi”.</w:t>
            </w:r>
          </w:p>
          <w:p w14:paraId="606806C3" w14:textId="77777777" w:rsidR="0065461E" w:rsidRPr="0065461E" w:rsidRDefault="0065461E" w:rsidP="0065461E">
            <w:pPr>
              <w:pStyle w:val="nais1"/>
              <w:tabs>
                <w:tab w:val="left" w:pos="4144"/>
              </w:tabs>
              <w:spacing w:before="0" w:beforeAutospacing="0" w:after="0" w:afterAutospacing="0"/>
              <w:jc w:val="both"/>
              <w:rPr>
                <w:szCs w:val="28"/>
              </w:rPr>
            </w:pPr>
          </w:p>
          <w:p w14:paraId="1521E902" w14:textId="3BE953C7" w:rsidR="003559FD" w:rsidRPr="0065461E" w:rsidRDefault="007D0FBD" w:rsidP="0065461E">
            <w:pPr>
              <w:pStyle w:val="nais1"/>
              <w:tabs>
                <w:tab w:val="left" w:pos="4144"/>
              </w:tabs>
              <w:spacing w:before="0" w:beforeAutospacing="0" w:after="0" w:afterAutospacing="0"/>
              <w:jc w:val="both"/>
              <w:rPr>
                <w:szCs w:val="28"/>
              </w:rPr>
            </w:pPr>
            <w:r w:rsidRPr="0065461E">
              <w:rPr>
                <w:szCs w:val="28"/>
              </w:rPr>
              <w:t>12. un 13</w:t>
            </w:r>
            <w:r w:rsidR="003559FD" w:rsidRPr="0065461E">
              <w:rPr>
                <w:szCs w:val="28"/>
              </w:rPr>
              <w:t>.</w:t>
            </w:r>
            <w:r w:rsidR="0065461E">
              <w:rPr>
                <w:szCs w:val="28"/>
              </w:rPr>
              <w:t xml:space="preserve"> </w:t>
            </w:r>
            <w:r w:rsidR="003559FD" w:rsidRPr="0065461E">
              <w:rPr>
                <w:szCs w:val="28"/>
              </w:rPr>
              <w:t xml:space="preserve">punktā minētos </w:t>
            </w:r>
            <w:r w:rsidR="00A87719">
              <w:rPr>
                <w:szCs w:val="28"/>
              </w:rPr>
              <w:t xml:space="preserve">Ministru kabineta </w:t>
            </w:r>
            <w:r w:rsidR="003559FD" w:rsidRPr="0065461E">
              <w:rPr>
                <w:szCs w:val="28"/>
              </w:rPr>
              <w:t xml:space="preserve">noteikumus paredzēts </w:t>
            </w:r>
            <w:r w:rsidR="00A87719">
              <w:rPr>
                <w:szCs w:val="28"/>
              </w:rPr>
              <w:t>izdot</w:t>
            </w:r>
            <w:r w:rsidR="003559FD" w:rsidRPr="0065461E">
              <w:rPr>
                <w:szCs w:val="28"/>
              </w:rPr>
              <w:t xml:space="preserve"> līdz 201</w:t>
            </w:r>
            <w:r w:rsidRPr="0065461E">
              <w:rPr>
                <w:szCs w:val="28"/>
              </w:rPr>
              <w:t>8</w:t>
            </w:r>
            <w:r w:rsidR="003559FD" w:rsidRPr="0065461E">
              <w:rPr>
                <w:szCs w:val="28"/>
              </w:rPr>
              <w:t>.</w:t>
            </w:r>
            <w:r w:rsidR="0065461E">
              <w:rPr>
                <w:szCs w:val="28"/>
              </w:rPr>
              <w:t xml:space="preserve"> </w:t>
            </w:r>
            <w:r w:rsidR="003559FD" w:rsidRPr="0065461E">
              <w:rPr>
                <w:szCs w:val="28"/>
              </w:rPr>
              <w:t xml:space="preserve">gada </w:t>
            </w:r>
            <w:r w:rsidR="003B5A5C">
              <w:rPr>
                <w:szCs w:val="28"/>
              </w:rPr>
              <w:t>31.decembrim</w:t>
            </w:r>
            <w:r w:rsidR="003559FD" w:rsidRPr="0065461E">
              <w:rPr>
                <w:szCs w:val="28"/>
              </w:rPr>
              <w:t>.</w:t>
            </w:r>
          </w:p>
          <w:p w14:paraId="67B7EE97" w14:textId="442F0017" w:rsidR="003559FD" w:rsidRPr="0065461E" w:rsidRDefault="003559FD" w:rsidP="003559FD">
            <w:pPr>
              <w:spacing w:after="0" w:line="240" w:lineRule="auto"/>
              <w:rPr>
                <w:rFonts w:ascii="Times New Roman" w:eastAsia="Times New Roman" w:hAnsi="Times New Roman" w:cs="Times New Roman"/>
                <w:sz w:val="24"/>
                <w:szCs w:val="24"/>
                <w:lang w:eastAsia="lv-LV"/>
              </w:rPr>
            </w:pPr>
          </w:p>
        </w:tc>
      </w:tr>
      <w:tr w:rsidR="00894C55" w:rsidRPr="0065461E" w14:paraId="15F73EE4"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BF5586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5E4D6F0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13BD4B9E" w14:textId="77777777" w:rsidR="003559FD" w:rsidRPr="0065461E" w:rsidRDefault="003559FD" w:rsidP="003559FD">
            <w:pPr>
              <w:shd w:val="clear" w:color="auto" w:fill="FFFFFF"/>
              <w:spacing w:after="0" w:line="240" w:lineRule="auto"/>
              <w:jc w:val="both"/>
              <w:rPr>
                <w:rFonts w:ascii="Times New Roman" w:hAnsi="Times New Roman" w:cs="Times New Roman"/>
                <w:sz w:val="24"/>
                <w:szCs w:val="24"/>
              </w:rPr>
            </w:pPr>
            <w:r w:rsidRPr="0065461E">
              <w:rPr>
                <w:rFonts w:ascii="Times New Roman" w:hAnsi="Times New Roman" w:cs="Times New Roman"/>
                <w:sz w:val="24"/>
                <w:szCs w:val="24"/>
              </w:rPr>
              <w:t>Finanšu ministrija</w:t>
            </w:r>
          </w:p>
          <w:p w14:paraId="600AA604" w14:textId="77777777" w:rsidR="003559FD" w:rsidRPr="0065461E" w:rsidRDefault="003559FD" w:rsidP="003559FD">
            <w:pPr>
              <w:shd w:val="clear" w:color="auto" w:fill="FFFFFF"/>
              <w:spacing w:after="0" w:line="240" w:lineRule="auto"/>
              <w:jc w:val="both"/>
              <w:rPr>
                <w:rFonts w:ascii="Times New Roman" w:hAnsi="Times New Roman" w:cs="Times New Roman"/>
                <w:sz w:val="24"/>
                <w:szCs w:val="24"/>
              </w:rPr>
            </w:pPr>
          </w:p>
          <w:p w14:paraId="2D87AB6C" w14:textId="5B6D2D1D" w:rsidR="00894C55" w:rsidRDefault="003559FD" w:rsidP="00EC1561">
            <w:pPr>
              <w:spacing w:after="0" w:line="240" w:lineRule="auto"/>
              <w:jc w:val="both"/>
              <w:rPr>
                <w:rFonts w:ascii="Times New Roman" w:hAnsi="Times New Roman" w:cs="Times New Roman"/>
                <w:sz w:val="24"/>
                <w:szCs w:val="24"/>
              </w:rPr>
            </w:pPr>
            <w:r w:rsidRPr="0065461E">
              <w:rPr>
                <w:rFonts w:ascii="Times New Roman" w:hAnsi="Times New Roman" w:cs="Times New Roman"/>
                <w:sz w:val="24"/>
                <w:szCs w:val="24"/>
              </w:rPr>
              <w:t xml:space="preserve">Par Ministru kabineta noteikumiem par </w:t>
            </w:r>
            <w:r w:rsidR="007D0FBD" w:rsidRPr="0065461E">
              <w:rPr>
                <w:rFonts w:ascii="Times New Roman" w:hAnsi="Times New Roman" w:cs="Times New Roman"/>
                <w:sz w:val="24"/>
                <w:szCs w:val="24"/>
              </w:rPr>
              <w:t>programmu īstenošanu (12. un 13.</w:t>
            </w:r>
            <w:r w:rsidR="0065461E">
              <w:rPr>
                <w:rFonts w:ascii="Times New Roman" w:hAnsi="Times New Roman" w:cs="Times New Roman"/>
                <w:sz w:val="24"/>
                <w:szCs w:val="24"/>
              </w:rPr>
              <w:t xml:space="preserve"> </w:t>
            </w:r>
            <w:r w:rsidR="007D0FBD" w:rsidRPr="0065461E">
              <w:rPr>
                <w:rFonts w:ascii="Times New Roman" w:hAnsi="Times New Roman" w:cs="Times New Roman"/>
                <w:sz w:val="24"/>
                <w:szCs w:val="24"/>
              </w:rPr>
              <w:t>punkts)</w:t>
            </w:r>
            <w:r w:rsidRPr="0065461E">
              <w:rPr>
                <w:rFonts w:ascii="Times New Roman" w:hAnsi="Times New Roman" w:cs="Times New Roman"/>
                <w:sz w:val="24"/>
                <w:szCs w:val="24"/>
              </w:rPr>
              <w:t xml:space="preserve">, atbildīgas ir šādas </w:t>
            </w:r>
            <w:r w:rsidR="007D0FBD" w:rsidRPr="0065461E">
              <w:rPr>
                <w:rFonts w:ascii="Times New Roman" w:hAnsi="Times New Roman" w:cs="Times New Roman"/>
                <w:sz w:val="24"/>
                <w:szCs w:val="24"/>
              </w:rPr>
              <w:t>ministrijas</w:t>
            </w:r>
            <w:r w:rsidRPr="0065461E">
              <w:rPr>
                <w:rFonts w:ascii="Times New Roman" w:hAnsi="Times New Roman" w:cs="Times New Roman"/>
                <w:sz w:val="24"/>
                <w:szCs w:val="24"/>
              </w:rPr>
              <w:t xml:space="preserve">: </w:t>
            </w:r>
            <w:r w:rsidR="007D0FBD" w:rsidRPr="0065461E">
              <w:rPr>
                <w:rFonts w:ascii="Times New Roman" w:hAnsi="Times New Roman" w:cs="Times New Roman"/>
                <w:sz w:val="24"/>
                <w:szCs w:val="24"/>
              </w:rPr>
              <w:t>Tieslietu ministrija, Izglītības un zinātnes ministrija</w:t>
            </w:r>
            <w:r w:rsidR="00F6593D">
              <w:rPr>
                <w:rFonts w:ascii="Times New Roman" w:hAnsi="Times New Roman" w:cs="Times New Roman"/>
                <w:sz w:val="24"/>
                <w:szCs w:val="24"/>
              </w:rPr>
              <w:t>,</w:t>
            </w:r>
            <w:r w:rsidR="007D0FBD" w:rsidRPr="0065461E">
              <w:rPr>
                <w:rFonts w:ascii="Times New Roman" w:hAnsi="Times New Roman" w:cs="Times New Roman"/>
                <w:sz w:val="24"/>
                <w:szCs w:val="24"/>
              </w:rPr>
              <w:t xml:space="preserve"> Vides aizsardzības un reģionālās attīstības ministrija</w:t>
            </w:r>
            <w:r w:rsidRPr="0065461E">
              <w:rPr>
                <w:rFonts w:ascii="Times New Roman" w:hAnsi="Times New Roman" w:cs="Times New Roman"/>
                <w:sz w:val="24"/>
                <w:szCs w:val="24"/>
              </w:rPr>
              <w:t>, Kultūras ministrija</w:t>
            </w:r>
            <w:r w:rsidR="007D0FBD" w:rsidRPr="0065461E">
              <w:rPr>
                <w:rFonts w:ascii="Times New Roman" w:hAnsi="Times New Roman" w:cs="Times New Roman"/>
                <w:sz w:val="24"/>
                <w:szCs w:val="24"/>
              </w:rPr>
              <w:t xml:space="preserve"> un Iekšlietu ministrija</w:t>
            </w:r>
            <w:r w:rsidR="00EC1561">
              <w:rPr>
                <w:rFonts w:ascii="Times New Roman" w:hAnsi="Times New Roman" w:cs="Times New Roman"/>
                <w:sz w:val="24"/>
                <w:szCs w:val="24"/>
              </w:rPr>
              <w:t>.</w:t>
            </w:r>
          </w:p>
          <w:p w14:paraId="5BA9A3A1" w14:textId="036511CA" w:rsidR="00D40F40" w:rsidRPr="0065461E" w:rsidRDefault="00D40F40" w:rsidP="00F6593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w:t>
            </w:r>
            <w:r w:rsidRPr="00F6593D">
              <w:rPr>
                <w:rFonts w:ascii="Times New Roman" w:hAnsi="Times New Roman" w:cs="Times New Roman"/>
                <w:i/>
                <w:sz w:val="24"/>
                <w:szCs w:val="24"/>
              </w:rPr>
              <w:t>Atkarībā no divpusējo sarunu rezultātiem, sadaļā ietvertā informācija var tikt precizēta</w:t>
            </w:r>
            <w:r w:rsidR="00F6593D" w:rsidRPr="00F6593D">
              <w:rPr>
                <w:rFonts w:ascii="Times New Roman" w:hAnsi="Times New Roman" w:cs="Times New Roman"/>
                <w:i/>
                <w:sz w:val="24"/>
                <w:szCs w:val="24"/>
              </w:rPr>
              <w:t>.</w:t>
            </w:r>
            <w:r>
              <w:rPr>
                <w:rFonts w:ascii="Times New Roman" w:hAnsi="Times New Roman" w:cs="Times New Roman"/>
                <w:sz w:val="24"/>
                <w:szCs w:val="24"/>
              </w:rPr>
              <w:t>)</w:t>
            </w:r>
          </w:p>
        </w:tc>
      </w:tr>
      <w:tr w:rsidR="00894C55" w:rsidRPr="0065461E" w14:paraId="46D67DB5"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9347DC7"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DCA2A0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834A623" w14:textId="4E3FEBB8" w:rsidR="00894C55" w:rsidRPr="0065461E" w:rsidRDefault="003559FD"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Nav</w:t>
            </w:r>
          </w:p>
        </w:tc>
      </w:tr>
    </w:tbl>
    <w:p w14:paraId="2DA15F4C"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6D508263" w14:textId="77777777" w:rsidR="00DA06D8" w:rsidRPr="0065461E" w:rsidRDefault="00DA06D8"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894C55" w:rsidRPr="0065461E" w14:paraId="62A2FB07" w14:textId="77777777"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2D1B895" w14:textId="77777777" w:rsidR="00894C55" w:rsidRPr="0065461E"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V.</w:t>
            </w:r>
            <w:r w:rsidR="003E0791"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Tiesību akta projekta atbilstība Latvijas Republikas starptautiskajām saistībām</w:t>
            </w:r>
          </w:p>
        </w:tc>
      </w:tr>
      <w:tr w:rsidR="00894C55" w:rsidRPr="0065461E" w14:paraId="7218224A"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1851FA6"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0B1BF08F"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49E85BD7" w14:textId="3C086D87" w:rsidR="00894C55" w:rsidRPr="0065461E" w:rsidRDefault="008C6DAA"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Projekts šo jomu neskar.</w:t>
            </w:r>
          </w:p>
        </w:tc>
      </w:tr>
      <w:tr w:rsidR="00894C55" w:rsidRPr="0065461E" w14:paraId="39D7B6E9"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2E87343"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4A9A86E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37FA41EB" w14:textId="0108A19E" w:rsidR="00894C55" w:rsidRPr="0065461E" w:rsidRDefault="008C6DAA" w:rsidP="0065461E">
            <w:pPr>
              <w:spacing w:after="0" w:line="240" w:lineRule="auto"/>
              <w:jc w:val="both"/>
              <w:rPr>
                <w:rFonts w:ascii="Times New Roman" w:hAnsi="Times New Roman" w:cs="Times New Roman"/>
                <w:iCs/>
                <w:sz w:val="24"/>
                <w:szCs w:val="28"/>
              </w:rPr>
            </w:pPr>
            <w:r w:rsidRPr="0065461E">
              <w:rPr>
                <w:rFonts w:ascii="Times New Roman" w:hAnsi="Times New Roman" w:cs="Times New Roman"/>
                <w:iCs/>
                <w:sz w:val="24"/>
                <w:szCs w:val="28"/>
              </w:rPr>
              <w:t>Likumprojekts izstrādāts, lai nodrošinātu Latvijas Republikas un Norvēģijas Karalistes saprašanās memoranda par Norvēģijas finanšu instrumenta ieviešanu 2014.-2021.</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gadā (apstiprināts ar Ministru kabineta 2017.</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gada __.</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______ noteikumiem Nr.</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___) un Latvijas Republikas un Īslandes, Lihtenšteinas Firstistes, Norvēģijas Karalistes saprašanās memoranda par Eiropas Ekonomikas zonas finanšu instrumenta ieviešanu 2014</w:t>
            </w:r>
            <w:r w:rsidR="0065461E">
              <w:rPr>
                <w:rFonts w:ascii="Times New Roman" w:hAnsi="Times New Roman" w:cs="Times New Roman"/>
                <w:iCs/>
                <w:sz w:val="24"/>
                <w:szCs w:val="28"/>
              </w:rPr>
              <w:t>.-</w:t>
            </w:r>
            <w:r w:rsidRPr="0065461E">
              <w:rPr>
                <w:rFonts w:ascii="Times New Roman" w:hAnsi="Times New Roman" w:cs="Times New Roman"/>
                <w:iCs/>
                <w:sz w:val="24"/>
                <w:szCs w:val="28"/>
              </w:rPr>
              <w:t>2021.</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gadā (apstiprināts ar Ministru kabineta 2017.</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gada __.</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______ noteikumiem Nr.</w:t>
            </w:r>
            <w:r w:rsidR="0065461E">
              <w:rPr>
                <w:rFonts w:ascii="Times New Roman" w:hAnsi="Times New Roman" w:cs="Times New Roman"/>
                <w:iCs/>
                <w:sz w:val="24"/>
                <w:szCs w:val="28"/>
              </w:rPr>
              <w:t> </w:t>
            </w:r>
            <w:r w:rsidRPr="0065461E">
              <w:rPr>
                <w:rFonts w:ascii="Times New Roman" w:hAnsi="Times New Roman" w:cs="Times New Roman"/>
                <w:iCs/>
                <w:sz w:val="24"/>
                <w:szCs w:val="28"/>
              </w:rPr>
              <w:t>____) ieviešanu.</w:t>
            </w:r>
          </w:p>
          <w:p w14:paraId="657D279E" w14:textId="77777777" w:rsidR="008C6DAA" w:rsidRPr="0065461E" w:rsidRDefault="008C6DAA" w:rsidP="008C6DAA">
            <w:pPr>
              <w:spacing w:after="0" w:line="240" w:lineRule="auto"/>
              <w:rPr>
                <w:iCs/>
                <w:sz w:val="28"/>
                <w:szCs w:val="28"/>
              </w:rPr>
            </w:pPr>
          </w:p>
          <w:p w14:paraId="253693FA" w14:textId="10AB4A08" w:rsidR="008C6DAA" w:rsidRPr="0065461E" w:rsidRDefault="008C6DAA" w:rsidP="0065461E">
            <w:pPr>
              <w:spacing w:after="0" w:line="240" w:lineRule="auto"/>
              <w:jc w:val="both"/>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Minētajos dokumentos nav noteikts termiņš, kādā jāpieņem likumprojekts.</w:t>
            </w:r>
          </w:p>
        </w:tc>
      </w:tr>
      <w:tr w:rsidR="00894C55" w:rsidRPr="0065461E" w14:paraId="3ED07B6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390E15D"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082262A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03ADD4FC" w14:textId="0A16ED3F" w:rsidR="00894C55" w:rsidRPr="0065461E" w:rsidRDefault="008C6DAA" w:rsidP="008C6DAA">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Nav</w:t>
            </w:r>
          </w:p>
        </w:tc>
      </w:tr>
    </w:tbl>
    <w:p w14:paraId="5F1AC634"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3D5E7F90" w14:textId="77777777" w:rsidR="00DA06D8" w:rsidRPr="0065461E" w:rsidRDefault="00DA06D8"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71"/>
        <w:gridCol w:w="3009"/>
        <w:gridCol w:w="3739"/>
      </w:tblGrid>
      <w:tr w:rsidR="00894C55" w:rsidRPr="0065461E" w14:paraId="2ECBE3BC" w14:textId="77777777" w:rsidTr="00894C55">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32A40A"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1.</w:t>
            </w:r>
            <w:r w:rsidR="003E0791"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tabula</w:t>
            </w:r>
            <w:r w:rsidRPr="0065461E">
              <w:rPr>
                <w:rFonts w:ascii="Times New Roman" w:eastAsia="Times New Roman" w:hAnsi="Times New Roman" w:cs="Times New Roman"/>
                <w:b/>
                <w:bCs/>
                <w:sz w:val="24"/>
                <w:szCs w:val="24"/>
                <w:lang w:eastAsia="lv-LV"/>
              </w:rPr>
              <w:br/>
              <w:t>Tiesību akta projekta atbilstība ES tiesību aktiem</w:t>
            </w:r>
          </w:p>
        </w:tc>
      </w:tr>
      <w:tr w:rsidR="00D81063" w:rsidRPr="0065461E" w14:paraId="4BA9AC9A" w14:textId="77777777" w:rsidTr="00D81063">
        <w:trPr>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2E6D20C2" w14:textId="77777777" w:rsidR="00D81063" w:rsidRPr="0065461E" w:rsidRDefault="00D81063" w:rsidP="00D81063">
            <w:pPr>
              <w:spacing w:after="0" w:line="240" w:lineRule="auto"/>
              <w:jc w:val="center"/>
              <w:rPr>
                <w:rFonts w:ascii="Times New Roman" w:eastAsia="Times New Roman" w:hAnsi="Times New Roman" w:cs="Times New Roman"/>
                <w:i/>
                <w:sz w:val="24"/>
                <w:szCs w:val="24"/>
                <w:lang w:eastAsia="lv-LV"/>
              </w:rPr>
            </w:pPr>
            <w:r w:rsidRPr="0065461E">
              <w:rPr>
                <w:rFonts w:ascii="Times New Roman" w:eastAsia="Times New Roman" w:hAnsi="Times New Roman" w:cs="Times New Roman"/>
                <w:i/>
                <w:sz w:val="24"/>
                <w:szCs w:val="24"/>
                <w:lang w:eastAsia="lv-LV"/>
              </w:rPr>
              <w:t>Projekts šo jomu neskar</w:t>
            </w:r>
          </w:p>
          <w:p w14:paraId="2B8E9156" w14:textId="77777777" w:rsidR="00D81063" w:rsidRPr="0065461E" w:rsidRDefault="00D81063" w:rsidP="00D81063">
            <w:pPr>
              <w:spacing w:after="0" w:line="240" w:lineRule="auto"/>
              <w:jc w:val="center"/>
              <w:rPr>
                <w:rFonts w:ascii="Times New Roman" w:eastAsia="Times New Roman" w:hAnsi="Times New Roman" w:cs="Times New Roman"/>
                <w:i/>
                <w:sz w:val="24"/>
                <w:szCs w:val="24"/>
                <w:lang w:eastAsia="lv-LV"/>
              </w:rPr>
            </w:pPr>
          </w:p>
          <w:p w14:paraId="2CC99018" w14:textId="70459EA3" w:rsidR="00D81063" w:rsidRPr="0065461E" w:rsidRDefault="00D81063" w:rsidP="00D81063">
            <w:pPr>
              <w:spacing w:after="0" w:line="240" w:lineRule="auto"/>
              <w:jc w:val="center"/>
              <w:rPr>
                <w:rFonts w:ascii="Times New Roman" w:eastAsia="Times New Roman" w:hAnsi="Times New Roman" w:cs="Times New Roman"/>
                <w:i/>
                <w:sz w:val="24"/>
                <w:szCs w:val="24"/>
                <w:lang w:eastAsia="lv-LV"/>
              </w:rPr>
            </w:pPr>
          </w:p>
        </w:tc>
      </w:tr>
      <w:tr w:rsidR="00894C55" w:rsidRPr="0065461E" w14:paraId="62B1F1B0" w14:textId="77777777" w:rsidTr="00894C55">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AED86F"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2.</w:t>
            </w:r>
            <w:r w:rsidR="00816C11"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tabula</w:t>
            </w:r>
            <w:r w:rsidRPr="0065461E">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65461E">
              <w:rPr>
                <w:rFonts w:ascii="Times New Roman" w:eastAsia="Times New Roman" w:hAnsi="Times New Roman" w:cs="Times New Roman"/>
                <w:b/>
                <w:bCs/>
                <w:sz w:val="24"/>
                <w:szCs w:val="24"/>
                <w:lang w:eastAsia="lv-LV"/>
              </w:rPr>
              <w:br/>
              <w:t>Pasākumi šo saistību izpildei</w:t>
            </w:r>
          </w:p>
        </w:tc>
      </w:tr>
      <w:tr w:rsidR="00894C55" w:rsidRPr="0065461E" w14:paraId="142F79BB" w14:textId="77777777" w:rsidTr="00894C55">
        <w:trPr>
          <w:jc w:val="center"/>
        </w:trPr>
        <w:tc>
          <w:tcPr>
            <w:tcW w:w="1300" w:type="pct"/>
            <w:tcBorders>
              <w:top w:val="outset" w:sz="6" w:space="0" w:color="414142"/>
              <w:left w:val="outset" w:sz="6" w:space="0" w:color="414142"/>
              <w:bottom w:val="outset" w:sz="6" w:space="0" w:color="414142"/>
              <w:right w:val="outset" w:sz="6" w:space="0" w:color="414142"/>
            </w:tcBorders>
            <w:vAlign w:val="center"/>
            <w:hideMark/>
          </w:tcPr>
          <w:p w14:paraId="5F91E532"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733FA835" w14:textId="47A45254" w:rsidR="007407F6" w:rsidRPr="0065461E" w:rsidRDefault="007407F6" w:rsidP="00F6593D">
            <w:pPr>
              <w:pStyle w:val="ListParagraph"/>
              <w:numPr>
                <w:ilvl w:val="0"/>
                <w:numId w:val="10"/>
              </w:numPr>
              <w:spacing w:after="120" w:line="240" w:lineRule="auto"/>
              <w:ind w:left="307" w:hanging="284"/>
              <w:contextualSpacing w:val="0"/>
              <w:jc w:val="both"/>
              <w:rPr>
                <w:rFonts w:ascii="Times New Roman" w:hAnsi="Times New Roman" w:cs="Times New Roman"/>
                <w:iCs/>
                <w:sz w:val="24"/>
                <w:szCs w:val="28"/>
              </w:rPr>
            </w:pPr>
            <w:r w:rsidRPr="0065461E">
              <w:rPr>
                <w:rFonts w:ascii="Times New Roman" w:hAnsi="Times New Roman" w:cs="Times New Roman"/>
                <w:iCs/>
                <w:sz w:val="24"/>
                <w:szCs w:val="28"/>
              </w:rPr>
              <w:t>Latvijas Republikas un Norvēģijas Karalistes saprašanās memoranda par Norvēģijas finanšu instrumenta ieviešanu 2014.-2021.</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gadā A pielikums (apstiprināts ar Ministru kabineta 2017.</w:t>
            </w:r>
            <w:r w:rsidR="0065461E">
              <w:rPr>
                <w:rFonts w:ascii="Times New Roman" w:hAnsi="Times New Roman" w:cs="Times New Roman"/>
                <w:iCs/>
                <w:sz w:val="24"/>
                <w:szCs w:val="28"/>
              </w:rPr>
              <w:t> </w:t>
            </w:r>
            <w:r w:rsidRPr="0065461E">
              <w:rPr>
                <w:rFonts w:ascii="Times New Roman" w:hAnsi="Times New Roman" w:cs="Times New Roman"/>
                <w:iCs/>
                <w:sz w:val="24"/>
                <w:szCs w:val="28"/>
              </w:rPr>
              <w:t>gada __.</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______ noteikumiem Nr.</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___)</w:t>
            </w:r>
          </w:p>
          <w:p w14:paraId="7B129D75" w14:textId="7CD66D49" w:rsidR="00894C55" w:rsidRPr="0065461E" w:rsidRDefault="007407F6" w:rsidP="00F6593D">
            <w:pPr>
              <w:pStyle w:val="ListParagraph"/>
              <w:numPr>
                <w:ilvl w:val="0"/>
                <w:numId w:val="10"/>
              </w:numPr>
              <w:spacing w:after="0" w:line="240" w:lineRule="auto"/>
              <w:ind w:left="308" w:hanging="284"/>
              <w:jc w:val="both"/>
              <w:rPr>
                <w:rFonts w:ascii="Times New Roman" w:eastAsia="Times New Roman" w:hAnsi="Times New Roman" w:cs="Times New Roman"/>
                <w:sz w:val="24"/>
                <w:szCs w:val="24"/>
                <w:lang w:eastAsia="lv-LV"/>
              </w:rPr>
            </w:pPr>
            <w:r w:rsidRPr="0065461E">
              <w:rPr>
                <w:rFonts w:ascii="Times New Roman" w:hAnsi="Times New Roman" w:cs="Times New Roman"/>
                <w:iCs/>
                <w:sz w:val="24"/>
                <w:szCs w:val="28"/>
              </w:rPr>
              <w:t>Latvijas Republikas un Īslandes, Lihtenšteinas Firstistes, Norvēģijas Karalistes saprašanās memoranda par Eiropas Ekonomikas zonas finanš</w:t>
            </w:r>
            <w:r w:rsidR="0065461E">
              <w:rPr>
                <w:rFonts w:ascii="Times New Roman" w:hAnsi="Times New Roman" w:cs="Times New Roman"/>
                <w:iCs/>
                <w:sz w:val="24"/>
                <w:szCs w:val="28"/>
              </w:rPr>
              <w:t>u instrumenta ieviešanu 2014.-</w:t>
            </w:r>
            <w:r w:rsidRPr="0065461E">
              <w:rPr>
                <w:rFonts w:ascii="Times New Roman" w:hAnsi="Times New Roman" w:cs="Times New Roman"/>
                <w:iCs/>
                <w:sz w:val="24"/>
                <w:szCs w:val="28"/>
              </w:rPr>
              <w:t>2021.</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gadā A pielikums (apstiprināts ar Ministru kabineta 2017.</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gada __.</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______ noteikumiem Nr.</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____) ieviešanu.</w:t>
            </w:r>
          </w:p>
        </w:tc>
      </w:tr>
      <w:tr w:rsidR="00894C55" w:rsidRPr="0065461E" w14:paraId="022EF056" w14:textId="77777777" w:rsidTr="00D81063">
        <w:trPr>
          <w:jc w:val="center"/>
        </w:trPr>
        <w:tc>
          <w:tcPr>
            <w:tcW w:w="1300" w:type="pct"/>
            <w:tcBorders>
              <w:top w:val="outset" w:sz="6" w:space="0" w:color="414142"/>
              <w:left w:val="outset" w:sz="6" w:space="0" w:color="414142"/>
              <w:bottom w:val="outset" w:sz="6" w:space="0" w:color="414142"/>
              <w:right w:val="outset" w:sz="6" w:space="0" w:color="414142"/>
            </w:tcBorders>
            <w:vAlign w:val="center"/>
            <w:hideMark/>
          </w:tcPr>
          <w:p w14:paraId="7C5DC7E2"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34CA17D9"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B</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801A54A"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w:t>
            </w:r>
          </w:p>
        </w:tc>
      </w:tr>
      <w:tr w:rsidR="00894C55" w:rsidRPr="0065461E" w14:paraId="1CC3C6DF" w14:textId="77777777" w:rsidTr="00D81063">
        <w:trPr>
          <w:jc w:val="center"/>
        </w:trPr>
        <w:tc>
          <w:tcPr>
            <w:tcW w:w="1300" w:type="pct"/>
            <w:tcBorders>
              <w:top w:val="outset" w:sz="6" w:space="0" w:color="414142"/>
              <w:left w:val="outset" w:sz="6" w:space="0" w:color="414142"/>
              <w:bottom w:val="outset" w:sz="6" w:space="0" w:color="414142"/>
              <w:right w:val="outset" w:sz="6" w:space="0" w:color="414142"/>
            </w:tcBorders>
            <w:hideMark/>
          </w:tcPr>
          <w:p w14:paraId="5DC6CEA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Starptautiskās saistības (pēc būtības), kas izriet no norādītā starptautiskā dokumenta.</w:t>
            </w:r>
          </w:p>
          <w:p w14:paraId="2EF304D0" w14:textId="77777777" w:rsidR="00894C55" w:rsidRPr="0065461E"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50" w:type="pct"/>
            <w:tcBorders>
              <w:top w:val="outset" w:sz="6" w:space="0" w:color="414142"/>
              <w:left w:val="outset" w:sz="6" w:space="0" w:color="414142"/>
              <w:bottom w:val="outset" w:sz="6" w:space="0" w:color="414142"/>
              <w:right w:val="outset" w:sz="6" w:space="0" w:color="414142"/>
            </w:tcBorders>
            <w:hideMark/>
          </w:tcPr>
          <w:p w14:paraId="3C0C5AC2"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0" w:type="pct"/>
            <w:tcBorders>
              <w:top w:val="outset" w:sz="6" w:space="0" w:color="414142"/>
              <w:left w:val="outset" w:sz="6" w:space="0" w:color="414142"/>
              <w:bottom w:val="outset" w:sz="6" w:space="0" w:color="414142"/>
              <w:right w:val="outset" w:sz="6" w:space="0" w:color="414142"/>
            </w:tcBorders>
            <w:hideMark/>
          </w:tcPr>
          <w:p w14:paraId="41028AFC"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9ABC77" w14:textId="77777777" w:rsidR="00894C55" w:rsidRPr="0065461E"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603CEFAE" w14:textId="77777777" w:rsidR="00894C55" w:rsidRPr="0065461E"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Norāda institūciju, kas ir atbildīga par šo saistību izpildi pilnībā</w:t>
            </w:r>
          </w:p>
        </w:tc>
      </w:tr>
      <w:tr w:rsidR="00894C55" w:rsidRPr="0065461E" w14:paraId="51CE1586" w14:textId="77777777" w:rsidTr="00D81063">
        <w:trPr>
          <w:jc w:val="center"/>
        </w:trPr>
        <w:tc>
          <w:tcPr>
            <w:tcW w:w="1300" w:type="pct"/>
            <w:tcBorders>
              <w:top w:val="outset" w:sz="6" w:space="0" w:color="414142"/>
              <w:left w:val="outset" w:sz="6" w:space="0" w:color="414142"/>
              <w:bottom w:val="outset" w:sz="6" w:space="0" w:color="414142"/>
              <w:right w:val="outset" w:sz="6" w:space="0" w:color="414142"/>
            </w:tcBorders>
            <w:hideMark/>
          </w:tcPr>
          <w:p w14:paraId="1DB118A1" w14:textId="2B90336A" w:rsidR="00894C55" w:rsidRPr="002E35B7" w:rsidRDefault="00071142" w:rsidP="0065461E">
            <w:pPr>
              <w:spacing w:after="0" w:line="240" w:lineRule="auto"/>
              <w:jc w:val="both"/>
              <w:rPr>
                <w:rFonts w:ascii="Times New Roman" w:eastAsia="Times New Roman" w:hAnsi="Times New Roman" w:cs="Times New Roman"/>
                <w:sz w:val="24"/>
                <w:szCs w:val="24"/>
                <w:lang w:eastAsia="lv-LV"/>
              </w:rPr>
            </w:pPr>
            <w:r w:rsidRPr="002E35B7">
              <w:rPr>
                <w:rFonts w:ascii="Times New Roman" w:hAnsi="Times New Roman" w:cs="Times New Roman"/>
                <w:iCs/>
                <w:sz w:val="24"/>
                <w:szCs w:val="28"/>
              </w:rPr>
              <w:t xml:space="preserve">Vadošajai iestādei, revīzijas iestādei </w:t>
            </w:r>
            <w:r w:rsidR="007407F6" w:rsidRPr="002E35B7">
              <w:rPr>
                <w:rFonts w:ascii="Times New Roman" w:hAnsi="Times New Roman" w:cs="Times New Roman"/>
                <w:iCs/>
                <w:sz w:val="24"/>
                <w:szCs w:val="28"/>
              </w:rPr>
              <w:t>(Finanšu ministrijai)</w:t>
            </w:r>
            <w:r w:rsidRPr="002E35B7">
              <w:rPr>
                <w:rFonts w:ascii="Times New Roman" w:hAnsi="Times New Roman" w:cs="Times New Roman"/>
                <w:iCs/>
                <w:sz w:val="24"/>
                <w:szCs w:val="28"/>
              </w:rPr>
              <w:t xml:space="preserve"> un programmu apsaimniekotājiem (nozaru ministrijas) </w:t>
            </w:r>
            <w:r w:rsidR="007407F6" w:rsidRPr="002E35B7">
              <w:rPr>
                <w:rFonts w:ascii="Times New Roman" w:hAnsi="Times New Roman" w:cs="Times New Roman"/>
                <w:iCs/>
                <w:sz w:val="24"/>
                <w:szCs w:val="28"/>
              </w:rPr>
              <w:t xml:space="preserve"> jānodrošina nacionālā līmeņa tiesību aktu izstrādi attiecībā uz Eiropas Ekonomikas zonas finanšu instrumenta un Norvēģijas finanšu instrumenta ieviešanu Latvijā.</w:t>
            </w:r>
          </w:p>
        </w:tc>
        <w:tc>
          <w:tcPr>
            <w:tcW w:w="1650" w:type="pct"/>
            <w:tcBorders>
              <w:top w:val="outset" w:sz="6" w:space="0" w:color="414142"/>
              <w:left w:val="outset" w:sz="6" w:space="0" w:color="414142"/>
              <w:bottom w:val="outset" w:sz="6" w:space="0" w:color="414142"/>
              <w:right w:val="outset" w:sz="6" w:space="0" w:color="414142"/>
            </w:tcBorders>
            <w:hideMark/>
          </w:tcPr>
          <w:p w14:paraId="2E0A9422" w14:textId="6D96DF18" w:rsidR="00894C55" w:rsidRPr="002E35B7" w:rsidRDefault="007407F6"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Viss likumprojekts kopumā.</w:t>
            </w:r>
          </w:p>
        </w:tc>
        <w:tc>
          <w:tcPr>
            <w:tcW w:w="2050" w:type="pct"/>
            <w:tcBorders>
              <w:top w:val="outset" w:sz="6" w:space="0" w:color="414142"/>
              <w:left w:val="outset" w:sz="6" w:space="0" w:color="414142"/>
              <w:bottom w:val="outset" w:sz="6" w:space="0" w:color="414142"/>
              <w:right w:val="outset" w:sz="6" w:space="0" w:color="414142"/>
            </w:tcBorders>
            <w:hideMark/>
          </w:tcPr>
          <w:p w14:paraId="79B5E2E3" w14:textId="283E95D7" w:rsidR="00894C55" w:rsidRPr="002E35B7" w:rsidRDefault="007407F6" w:rsidP="00071142">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2E35B7">
              <w:rPr>
                <w:rFonts w:ascii="Times New Roman" w:hAnsi="Times New Roman" w:cs="Times New Roman"/>
                <w:bCs/>
                <w:iCs/>
                <w:sz w:val="24"/>
                <w:szCs w:val="28"/>
              </w:rPr>
              <w:t>Ar likumprojekta izstrādi saistības tiek izpildītas daļēji. Starptautiskās saistības tiks izpildītas pilnībā, kad tiks izstrādāti un apstiprināti arī tie Ministru kabineta</w:t>
            </w:r>
            <w:r w:rsidR="00F6593D" w:rsidRPr="002E35B7">
              <w:rPr>
                <w:rFonts w:ascii="Times New Roman" w:hAnsi="Times New Roman" w:cs="Times New Roman"/>
                <w:bCs/>
                <w:iCs/>
                <w:sz w:val="24"/>
                <w:szCs w:val="28"/>
              </w:rPr>
              <w:t xml:space="preserve"> </w:t>
            </w:r>
            <w:r w:rsidR="00F6593D" w:rsidRPr="002E35B7">
              <w:rPr>
                <w:rFonts w:ascii="Times New Roman" w:hAnsi="Times New Roman" w:cs="Times New Roman"/>
                <w:b/>
                <w:bCs/>
                <w:iCs/>
                <w:sz w:val="24"/>
                <w:szCs w:val="28"/>
              </w:rPr>
              <w:t>noteikumi</w:t>
            </w:r>
            <w:r w:rsidRPr="002E35B7">
              <w:rPr>
                <w:rFonts w:ascii="Times New Roman" w:hAnsi="Times New Roman" w:cs="Times New Roman"/>
                <w:bCs/>
                <w:iCs/>
                <w:sz w:val="24"/>
                <w:szCs w:val="28"/>
              </w:rPr>
              <w:t>, kuru izstrādei tiek dots deleģējums likumprojekt</w:t>
            </w:r>
            <w:r w:rsidR="00071142" w:rsidRPr="002E35B7">
              <w:rPr>
                <w:rFonts w:ascii="Times New Roman" w:hAnsi="Times New Roman" w:cs="Times New Roman"/>
                <w:bCs/>
                <w:iCs/>
                <w:sz w:val="24"/>
                <w:szCs w:val="28"/>
              </w:rPr>
              <w:t>a 9.panta pirmajā daļā un 15.pantā</w:t>
            </w:r>
            <w:r w:rsidRPr="002E35B7">
              <w:rPr>
                <w:rFonts w:ascii="Times New Roman" w:hAnsi="Times New Roman" w:cs="Times New Roman"/>
                <w:bCs/>
                <w:iCs/>
                <w:sz w:val="24"/>
                <w:szCs w:val="28"/>
              </w:rPr>
              <w:t>. Par šo noteikumu izstrādi atbildīga ir Finanšu ministrija</w:t>
            </w:r>
            <w:r w:rsidR="00071142" w:rsidRPr="002E35B7">
              <w:rPr>
                <w:rFonts w:ascii="Times New Roman" w:hAnsi="Times New Roman" w:cs="Times New Roman"/>
                <w:bCs/>
                <w:iCs/>
                <w:sz w:val="24"/>
                <w:szCs w:val="28"/>
              </w:rPr>
              <w:t xml:space="preserve"> un nozaru ministrijas, kuras pilda programmu apsaimniekotāju funkcijas</w:t>
            </w:r>
            <w:r w:rsidRPr="002E35B7">
              <w:rPr>
                <w:rFonts w:ascii="Times New Roman" w:hAnsi="Times New Roman" w:cs="Times New Roman"/>
                <w:bCs/>
                <w:iCs/>
                <w:sz w:val="24"/>
                <w:szCs w:val="28"/>
              </w:rPr>
              <w:t>.</w:t>
            </w:r>
          </w:p>
        </w:tc>
      </w:tr>
      <w:tr w:rsidR="00894C55" w:rsidRPr="0065461E" w14:paraId="1E029E18" w14:textId="77777777" w:rsidTr="00894C55">
        <w:trPr>
          <w:jc w:val="center"/>
        </w:trPr>
        <w:tc>
          <w:tcPr>
            <w:tcW w:w="1300" w:type="pct"/>
            <w:tcBorders>
              <w:top w:val="outset" w:sz="6" w:space="0" w:color="414142"/>
              <w:left w:val="outset" w:sz="6" w:space="0" w:color="414142"/>
              <w:bottom w:val="outset" w:sz="6" w:space="0" w:color="414142"/>
              <w:right w:val="outset" w:sz="6" w:space="0" w:color="414142"/>
            </w:tcBorders>
            <w:hideMark/>
          </w:tcPr>
          <w:p w14:paraId="6A1CA7A5"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68584958" w14:textId="4D6AC9CA" w:rsidR="00894C55" w:rsidRPr="0065461E" w:rsidRDefault="007407F6"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Saprašanās memorandos paredzētās saistības nav pretrunā ar jau esošajām Latvijas Republikas starptautiskajām saistībām.</w:t>
            </w:r>
          </w:p>
        </w:tc>
      </w:tr>
      <w:tr w:rsidR="00894C55" w:rsidRPr="0065461E" w14:paraId="196BCDF9" w14:textId="77777777" w:rsidTr="00894C55">
        <w:trPr>
          <w:jc w:val="center"/>
        </w:trPr>
        <w:tc>
          <w:tcPr>
            <w:tcW w:w="1300" w:type="pct"/>
            <w:tcBorders>
              <w:top w:val="outset" w:sz="6" w:space="0" w:color="414142"/>
              <w:left w:val="outset" w:sz="6" w:space="0" w:color="414142"/>
              <w:bottom w:val="outset" w:sz="6" w:space="0" w:color="414142"/>
              <w:right w:val="outset" w:sz="6" w:space="0" w:color="414142"/>
            </w:tcBorders>
            <w:hideMark/>
          </w:tcPr>
          <w:p w14:paraId="6577D27D"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7538A701" w14:textId="557A3B30" w:rsidR="00894C55" w:rsidRPr="0065461E" w:rsidRDefault="007407F6"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Nav</w:t>
            </w:r>
          </w:p>
        </w:tc>
      </w:tr>
    </w:tbl>
    <w:p w14:paraId="6E4ECEDA" w14:textId="77777777" w:rsidR="00DA06D8" w:rsidRDefault="00DA06D8"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60627CE6" w14:textId="77777777" w:rsidR="00DA06D8" w:rsidRPr="0065461E" w:rsidRDefault="00DA06D8"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894C55" w:rsidRPr="0065461E" w14:paraId="677BFB97"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3229D7" w14:textId="77777777" w:rsidR="00894C55" w:rsidRPr="0065461E"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VI.</w:t>
            </w:r>
            <w:r w:rsidR="00816C11"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Sabiedrības līdzdalība un komunikācijas aktivitātes</w:t>
            </w:r>
          </w:p>
        </w:tc>
      </w:tr>
      <w:tr w:rsidR="00894C55" w:rsidRPr="0065461E" w14:paraId="1F187126"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A6FAB92"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915C01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C7CBDDC" w14:textId="77777777" w:rsidR="00F44BA1" w:rsidRPr="00F5464B" w:rsidRDefault="00F44BA1" w:rsidP="00F44BA1">
            <w:pPr>
              <w:spacing w:after="0" w:line="240" w:lineRule="auto"/>
              <w:jc w:val="both"/>
              <w:rPr>
                <w:rFonts w:ascii="Times New Roman" w:hAnsi="Times New Roman" w:cs="Times New Roman"/>
                <w:sz w:val="14"/>
                <w:szCs w:val="24"/>
              </w:rPr>
            </w:pPr>
            <w:r w:rsidRPr="002E35B7">
              <w:rPr>
                <w:rFonts w:ascii="Times New Roman" w:hAnsi="Times New Roman" w:cs="Times New Roman"/>
                <w:sz w:val="24"/>
                <w:szCs w:val="24"/>
              </w:rPr>
              <w:t>Finanšu ministrijas tīmekļa vietnes sadaļā “Sabiedrības līdzdalība” 2017.gada 8.februārī ir publicēta uzziņa par likumprojektu</w:t>
            </w:r>
            <w:r w:rsidRPr="002E35B7">
              <w:rPr>
                <w:rStyle w:val="FootnoteReference"/>
                <w:rFonts w:ascii="Times New Roman" w:hAnsi="Times New Roman" w:cs="Times New Roman"/>
                <w:sz w:val="24"/>
                <w:szCs w:val="24"/>
              </w:rPr>
              <w:footnoteReference w:id="9"/>
            </w:r>
            <w:r w:rsidRPr="002E35B7">
              <w:rPr>
                <w:rFonts w:ascii="Times New Roman" w:hAnsi="Times New Roman" w:cs="Times New Roman"/>
                <w:sz w:val="24"/>
                <w:szCs w:val="24"/>
              </w:rPr>
              <w:t>.</w:t>
            </w:r>
          </w:p>
          <w:p w14:paraId="2BCC0230" w14:textId="77777777" w:rsidR="00F44BA1" w:rsidRDefault="00F44BA1" w:rsidP="0065461E">
            <w:pPr>
              <w:spacing w:after="0" w:line="240" w:lineRule="auto"/>
              <w:jc w:val="both"/>
              <w:rPr>
                <w:rFonts w:ascii="Times New Roman" w:hAnsi="Times New Roman" w:cs="Times New Roman"/>
                <w:sz w:val="24"/>
                <w:szCs w:val="24"/>
              </w:rPr>
            </w:pPr>
          </w:p>
          <w:p w14:paraId="62778AE5" w14:textId="2C3FBECE" w:rsidR="0065461E" w:rsidRPr="008F2EB9" w:rsidRDefault="00FC016E" w:rsidP="000F3D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8C0FD1">
              <w:rPr>
                <w:rFonts w:ascii="Times New Roman" w:hAnsi="Times New Roman" w:cs="Times New Roman"/>
                <w:sz w:val="24"/>
                <w:szCs w:val="24"/>
              </w:rPr>
              <w:t>abiedrības pārstāvji var</w:t>
            </w:r>
            <w:r w:rsidR="008F2EB9">
              <w:rPr>
                <w:rFonts w:ascii="Times New Roman" w:hAnsi="Times New Roman" w:cs="Times New Roman"/>
                <w:sz w:val="24"/>
                <w:szCs w:val="24"/>
              </w:rPr>
              <w:t>ē</w:t>
            </w:r>
            <w:r w:rsidR="008C0FD1">
              <w:rPr>
                <w:rFonts w:ascii="Times New Roman" w:hAnsi="Times New Roman" w:cs="Times New Roman"/>
                <w:sz w:val="24"/>
                <w:szCs w:val="24"/>
              </w:rPr>
              <w:t>ja</w:t>
            </w:r>
            <w:r w:rsidR="005E2420" w:rsidRPr="0065461E">
              <w:rPr>
                <w:rFonts w:ascii="Times New Roman" w:hAnsi="Times New Roman" w:cs="Times New Roman"/>
                <w:sz w:val="24"/>
                <w:szCs w:val="24"/>
              </w:rPr>
              <w:t xml:space="preserve"> līdzdarboties likumprojekta izstrādē, piedaloties </w:t>
            </w:r>
            <w:r w:rsidR="00860D33">
              <w:rPr>
                <w:rFonts w:ascii="Times New Roman" w:hAnsi="Times New Roman" w:cs="Times New Roman"/>
                <w:sz w:val="24"/>
                <w:szCs w:val="24"/>
              </w:rPr>
              <w:t>publiskajā</w:t>
            </w:r>
            <w:r w:rsidR="005E2420" w:rsidRPr="0065461E">
              <w:rPr>
                <w:rFonts w:ascii="Times New Roman" w:hAnsi="Times New Roman" w:cs="Times New Roman"/>
                <w:sz w:val="24"/>
                <w:szCs w:val="24"/>
              </w:rPr>
              <w:t xml:space="preserve"> apspriešanā, </w:t>
            </w:r>
            <w:r w:rsidR="000F3DCD">
              <w:rPr>
                <w:rFonts w:ascii="Times New Roman" w:hAnsi="Times New Roman" w:cs="Times New Roman"/>
                <w:sz w:val="24"/>
                <w:szCs w:val="24"/>
              </w:rPr>
              <w:t>kas tika izsludināta 2017.gada 19.aprīlī. Tāpat sabiedrības pārstāvji varēs</w:t>
            </w:r>
            <w:r w:rsidR="005E2420" w:rsidRPr="0065461E">
              <w:rPr>
                <w:rFonts w:ascii="Times New Roman" w:hAnsi="Times New Roman" w:cs="Times New Roman"/>
                <w:sz w:val="24"/>
                <w:szCs w:val="24"/>
              </w:rPr>
              <w:t xml:space="preserve"> snie</w:t>
            </w:r>
            <w:r w:rsidR="000F3DCD">
              <w:rPr>
                <w:rFonts w:ascii="Times New Roman" w:hAnsi="Times New Roman" w:cs="Times New Roman"/>
                <w:sz w:val="24"/>
                <w:szCs w:val="24"/>
              </w:rPr>
              <w:t>gt</w:t>
            </w:r>
            <w:r w:rsidR="005E2420" w:rsidRPr="0065461E">
              <w:rPr>
                <w:rFonts w:ascii="Times New Roman" w:hAnsi="Times New Roman" w:cs="Times New Roman"/>
                <w:sz w:val="24"/>
                <w:szCs w:val="24"/>
              </w:rPr>
              <w:t xml:space="preserve"> atzinumu par likumprojektu pēc tā izsludināšanas Valsts sekretāru sanāksmē. Informācija </w:t>
            </w:r>
            <w:r w:rsidR="008C0FD1">
              <w:rPr>
                <w:rFonts w:ascii="Times New Roman" w:hAnsi="Times New Roman" w:cs="Times New Roman"/>
                <w:sz w:val="24"/>
                <w:szCs w:val="24"/>
              </w:rPr>
              <w:t>par sabiedrisko apspriešanu tika</w:t>
            </w:r>
            <w:r w:rsidR="005E2420" w:rsidRPr="0065461E">
              <w:rPr>
                <w:rFonts w:ascii="Times New Roman" w:hAnsi="Times New Roman" w:cs="Times New Roman"/>
                <w:sz w:val="24"/>
                <w:szCs w:val="24"/>
              </w:rPr>
              <w:t xml:space="preserve"> ievietota šādās tīmekļa vietnēs: </w:t>
            </w:r>
            <w:hyperlink r:id="rId12" w:history="1">
              <w:r w:rsidR="005E2420" w:rsidRPr="0065461E">
                <w:rPr>
                  <w:rStyle w:val="Hyperlink"/>
                  <w:rFonts w:ascii="Times New Roman" w:hAnsi="Times New Roman" w:cs="Times New Roman"/>
                  <w:color w:val="auto"/>
                  <w:sz w:val="24"/>
                  <w:szCs w:val="24"/>
                </w:rPr>
                <w:t>www.fm.gov.lv</w:t>
              </w:r>
            </w:hyperlink>
            <w:r w:rsidR="005E2420" w:rsidRPr="0065461E">
              <w:rPr>
                <w:rFonts w:ascii="Times New Roman" w:hAnsi="Times New Roman" w:cs="Times New Roman"/>
                <w:sz w:val="24"/>
                <w:szCs w:val="24"/>
              </w:rPr>
              <w:t xml:space="preserve">, </w:t>
            </w:r>
            <w:hyperlink r:id="rId13" w:history="1">
              <w:r w:rsidR="005E2420" w:rsidRPr="0065461E">
                <w:rPr>
                  <w:rStyle w:val="Hyperlink"/>
                  <w:rFonts w:ascii="Times New Roman" w:hAnsi="Times New Roman" w:cs="Times New Roman"/>
                  <w:color w:val="auto"/>
                  <w:sz w:val="24"/>
                  <w:szCs w:val="24"/>
                </w:rPr>
                <w:t>www.eeagrants.lv</w:t>
              </w:r>
            </w:hyperlink>
            <w:r w:rsidR="005E2420" w:rsidRPr="0065461E">
              <w:rPr>
                <w:rFonts w:ascii="Times New Roman" w:hAnsi="Times New Roman" w:cs="Times New Roman"/>
                <w:sz w:val="24"/>
                <w:szCs w:val="24"/>
              </w:rPr>
              <w:t xml:space="preserve">, </w:t>
            </w:r>
            <w:hyperlink r:id="rId14" w:history="1">
              <w:r w:rsidR="005E2420" w:rsidRPr="0065461E">
                <w:rPr>
                  <w:rStyle w:val="Hyperlink"/>
                  <w:rFonts w:ascii="Times New Roman" w:hAnsi="Times New Roman" w:cs="Times New Roman"/>
                  <w:color w:val="auto"/>
                  <w:sz w:val="24"/>
                  <w:szCs w:val="24"/>
                </w:rPr>
                <w:t>http://mk.gov.lv/content/ministru-kabineta-diskusiju-dokumenti</w:t>
              </w:r>
            </w:hyperlink>
            <w:r w:rsidR="0065461E">
              <w:rPr>
                <w:rFonts w:ascii="Times New Roman" w:hAnsi="Times New Roman" w:cs="Times New Roman"/>
                <w:sz w:val="24"/>
                <w:szCs w:val="24"/>
              </w:rPr>
              <w:t>.</w:t>
            </w:r>
          </w:p>
        </w:tc>
      </w:tr>
      <w:tr w:rsidR="00894C55" w:rsidRPr="0065461E" w14:paraId="29FEEA3D"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7B97F3F"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2534F74"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011BFE7E" w14:textId="2DA449EB" w:rsidR="00894C55" w:rsidRPr="000A4C7D" w:rsidRDefault="000A4C7D" w:rsidP="005A6246">
            <w:pPr>
              <w:spacing w:after="0" w:line="240" w:lineRule="auto"/>
              <w:rPr>
                <w:rFonts w:ascii="Times New Roman" w:eastAsia="Times New Roman" w:hAnsi="Times New Roman" w:cs="Times New Roman"/>
                <w:sz w:val="24"/>
                <w:szCs w:val="24"/>
                <w:lang w:eastAsia="lv-LV"/>
              </w:rPr>
            </w:pPr>
            <w:r w:rsidRPr="000A4C7D">
              <w:rPr>
                <w:rFonts w:ascii="Times New Roman" w:eastAsia="Times New Roman" w:hAnsi="Times New Roman" w:cs="Times New Roman"/>
                <w:sz w:val="24"/>
                <w:szCs w:val="24"/>
                <w:lang w:eastAsia="lv-LV"/>
              </w:rPr>
              <w:t xml:space="preserve">Nav saņemti sabiedrības pārstāvju priekšlikumi un iebildumi par </w:t>
            </w:r>
            <w:r>
              <w:rPr>
                <w:rFonts w:ascii="Times New Roman" w:eastAsia="Times New Roman" w:hAnsi="Times New Roman" w:cs="Times New Roman"/>
                <w:sz w:val="24"/>
                <w:szCs w:val="24"/>
                <w:lang w:eastAsia="lv-LV"/>
              </w:rPr>
              <w:t>likum</w:t>
            </w:r>
            <w:r w:rsidRPr="000A4C7D">
              <w:rPr>
                <w:rFonts w:ascii="Times New Roman" w:eastAsia="Times New Roman" w:hAnsi="Times New Roman" w:cs="Times New Roman"/>
                <w:sz w:val="24"/>
                <w:szCs w:val="24"/>
                <w:lang w:eastAsia="lv-LV"/>
              </w:rPr>
              <w:t xml:space="preserve">projektu pēc tā publicēšanas tīmekļa vietnē </w:t>
            </w:r>
            <w:hyperlink r:id="rId15" w:history="1">
              <w:r w:rsidRPr="00A116B5">
                <w:rPr>
                  <w:rStyle w:val="Hyperlink"/>
                  <w:rFonts w:ascii="Times New Roman" w:eastAsia="Times New Roman" w:hAnsi="Times New Roman" w:cs="Times New Roman"/>
                  <w:sz w:val="24"/>
                  <w:szCs w:val="24"/>
                  <w:lang w:eastAsia="lv-LV"/>
                </w:rPr>
                <w:t>www.fm.gov.lv</w:t>
              </w:r>
            </w:hyperlink>
            <w:r>
              <w:rPr>
                <w:rFonts w:ascii="Times New Roman" w:eastAsia="Times New Roman" w:hAnsi="Times New Roman" w:cs="Times New Roman"/>
                <w:sz w:val="24"/>
                <w:szCs w:val="24"/>
                <w:lang w:eastAsia="lv-LV"/>
              </w:rPr>
              <w:t xml:space="preserve">, </w:t>
            </w:r>
            <w:hyperlink r:id="rId16" w:history="1">
              <w:r w:rsidRPr="00A116B5">
                <w:rPr>
                  <w:rStyle w:val="Hyperlink"/>
                  <w:rFonts w:ascii="Times New Roman" w:eastAsia="Times New Roman" w:hAnsi="Times New Roman" w:cs="Times New Roman"/>
                  <w:sz w:val="24"/>
                  <w:szCs w:val="24"/>
                  <w:lang w:eastAsia="lv-LV"/>
                </w:rPr>
                <w:t>www.eeagrants.lv</w:t>
              </w:r>
            </w:hyperlink>
            <w:r>
              <w:rPr>
                <w:rFonts w:ascii="Times New Roman" w:eastAsia="Times New Roman" w:hAnsi="Times New Roman" w:cs="Times New Roman"/>
                <w:sz w:val="24"/>
                <w:szCs w:val="24"/>
                <w:lang w:eastAsia="lv-LV"/>
              </w:rPr>
              <w:t xml:space="preserve"> un </w:t>
            </w:r>
            <w:r w:rsidRPr="000A4C7D">
              <w:rPr>
                <w:rFonts w:ascii="Times New Roman" w:eastAsia="Times New Roman" w:hAnsi="Times New Roman" w:cs="Times New Roman"/>
                <w:sz w:val="24"/>
                <w:szCs w:val="24"/>
                <w:lang w:eastAsia="lv-LV"/>
              </w:rPr>
              <w:t>tīmekļa vietnē</w:t>
            </w:r>
            <w:r>
              <w:rPr>
                <w:rFonts w:ascii="Times New Roman" w:eastAsia="Times New Roman" w:hAnsi="Times New Roman" w:cs="Times New Roman"/>
                <w:sz w:val="24"/>
                <w:szCs w:val="24"/>
                <w:lang w:eastAsia="lv-LV"/>
              </w:rPr>
              <w:t xml:space="preserve"> </w:t>
            </w:r>
            <w:hyperlink r:id="rId17" w:history="1">
              <w:r w:rsidR="008C0FD1" w:rsidRPr="00A116B5">
                <w:rPr>
                  <w:rStyle w:val="Hyperlink"/>
                  <w:rFonts w:ascii="Times New Roman" w:eastAsia="Times New Roman" w:hAnsi="Times New Roman" w:cs="Times New Roman"/>
                  <w:sz w:val="24"/>
                  <w:szCs w:val="24"/>
                  <w:lang w:eastAsia="lv-LV"/>
                </w:rPr>
                <w:t>http://mk.gov.lv/content/ministru-kabineta-diskusiju-dokumenti</w:t>
              </w:r>
            </w:hyperlink>
            <w:r w:rsidR="008C0FD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
        </w:tc>
      </w:tr>
      <w:tr w:rsidR="00894C55" w:rsidRPr="0065461E" w14:paraId="487CCE00"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36CDE0F"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28FB7C1"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E89688E" w14:textId="1F5E3C50" w:rsidR="00894C55" w:rsidRPr="0065461E" w:rsidRDefault="000A4C7D" w:rsidP="005A6246">
            <w:pPr>
              <w:spacing w:after="0" w:line="240" w:lineRule="auto"/>
              <w:rPr>
                <w:rFonts w:ascii="Times New Roman" w:eastAsia="Times New Roman" w:hAnsi="Times New Roman" w:cs="Times New Roman"/>
                <w:sz w:val="24"/>
                <w:szCs w:val="24"/>
                <w:lang w:eastAsia="lv-LV"/>
              </w:rPr>
            </w:pPr>
            <w:r w:rsidRPr="000A4C7D">
              <w:rPr>
                <w:rFonts w:ascii="Times New Roman" w:eastAsia="Times New Roman" w:hAnsi="Times New Roman" w:cs="Times New Roman"/>
                <w:sz w:val="24"/>
                <w:szCs w:val="24"/>
                <w:lang w:eastAsia="lv-LV"/>
              </w:rPr>
              <w:t xml:space="preserve">Nav saņemti sabiedrības pārstāvju priekšlikumi un iebildumi par </w:t>
            </w:r>
            <w:r>
              <w:rPr>
                <w:rFonts w:ascii="Times New Roman" w:eastAsia="Times New Roman" w:hAnsi="Times New Roman" w:cs="Times New Roman"/>
                <w:sz w:val="24"/>
                <w:szCs w:val="24"/>
                <w:lang w:eastAsia="lv-LV"/>
              </w:rPr>
              <w:t>likum</w:t>
            </w:r>
            <w:r w:rsidRPr="000A4C7D">
              <w:rPr>
                <w:rFonts w:ascii="Times New Roman" w:eastAsia="Times New Roman" w:hAnsi="Times New Roman" w:cs="Times New Roman"/>
                <w:sz w:val="24"/>
                <w:szCs w:val="24"/>
                <w:lang w:eastAsia="lv-LV"/>
              </w:rPr>
              <w:t xml:space="preserve">projektu pēc tā publicēšanas tīmekļa vietnē </w:t>
            </w:r>
            <w:hyperlink r:id="rId18" w:history="1">
              <w:r w:rsidRPr="00A116B5">
                <w:rPr>
                  <w:rStyle w:val="Hyperlink"/>
                  <w:rFonts w:ascii="Times New Roman" w:eastAsia="Times New Roman" w:hAnsi="Times New Roman" w:cs="Times New Roman"/>
                  <w:sz w:val="24"/>
                  <w:szCs w:val="24"/>
                  <w:lang w:eastAsia="lv-LV"/>
                </w:rPr>
                <w:t>www.fm.gov.lv</w:t>
              </w:r>
            </w:hyperlink>
            <w:r>
              <w:rPr>
                <w:rFonts w:ascii="Times New Roman" w:eastAsia="Times New Roman" w:hAnsi="Times New Roman" w:cs="Times New Roman"/>
                <w:sz w:val="24"/>
                <w:szCs w:val="24"/>
                <w:lang w:eastAsia="lv-LV"/>
              </w:rPr>
              <w:t xml:space="preserve">, </w:t>
            </w:r>
            <w:hyperlink r:id="rId19" w:history="1">
              <w:r w:rsidRPr="00A116B5">
                <w:rPr>
                  <w:rStyle w:val="Hyperlink"/>
                  <w:rFonts w:ascii="Times New Roman" w:eastAsia="Times New Roman" w:hAnsi="Times New Roman" w:cs="Times New Roman"/>
                  <w:sz w:val="24"/>
                  <w:szCs w:val="24"/>
                  <w:lang w:eastAsia="lv-LV"/>
                </w:rPr>
                <w:t>www.eeagrants.lv</w:t>
              </w:r>
            </w:hyperlink>
            <w:r>
              <w:rPr>
                <w:rFonts w:ascii="Times New Roman" w:eastAsia="Times New Roman" w:hAnsi="Times New Roman" w:cs="Times New Roman"/>
                <w:sz w:val="24"/>
                <w:szCs w:val="24"/>
                <w:lang w:eastAsia="lv-LV"/>
              </w:rPr>
              <w:t xml:space="preserve"> un </w:t>
            </w:r>
            <w:r w:rsidRPr="000A4C7D">
              <w:rPr>
                <w:rFonts w:ascii="Times New Roman" w:eastAsia="Times New Roman" w:hAnsi="Times New Roman" w:cs="Times New Roman"/>
                <w:sz w:val="24"/>
                <w:szCs w:val="24"/>
                <w:lang w:eastAsia="lv-LV"/>
              </w:rPr>
              <w:t>tīmekļa vietnē</w:t>
            </w:r>
            <w:r>
              <w:rPr>
                <w:rFonts w:ascii="Times New Roman" w:eastAsia="Times New Roman" w:hAnsi="Times New Roman" w:cs="Times New Roman"/>
                <w:sz w:val="24"/>
                <w:szCs w:val="24"/>
                <w:lang w:eastAsia="lv-LV"/>
              </w:rPr>
              <w:t xml:space="preserve"> </w:t>
            </w:r>
            <w:hyperlink r:id="rId20" w:history="1">
              <w:r w:rsidR="008C0FD1" w:rsidRPr="0065461E">
                <w:rPr>
                  <w:rStyle w:val="Hyperlink"/>
                  <w:rFonts w:ascii="Times New Roman" w:hAnsi="Times New Roman" w:cs="Times New Roman"/>
                  <w:color w:val="auto"/>
                  <w:sz w:val="24"/>
                  <w:szCs w:val="24"/>
                </w:rPr>
                <w:t>http://mk.gov.lv/content/ministru-kabineta-diskusiju-dokumenti</w:t>
              </w:r>
            </w:hyperlink>
            <w:r>
              <w:rPr>
                <w:rFonts w:ascii="Times New Roman" w:eastAsia="Times New Roman" w:hAnsi="Times New Roman" w:cs="Times New Roman"/>
                <w:sz w:val="24"/>
                <w:szCs w:val="24"/>
                <w:lang w:eastAsia="lv-LV"/>
              </w:rPr>
              <w:t>.</w:t>
            </w:r>
          </w:p>
        </w:tc>
      </w:tr>
      <w:tr w:rsidR="00894C55" w:rsidRPr="0065461E" w14:paraId="7594DD0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6F7BB9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8E4E87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268B281" w14:textId="667BBDC2" w:rsidR="00894C55" w:rsidRPr="0065461E" w:rsidRDefault="006F7662"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Nav</w:t>
            </w:r>
          </w:p>
        </w:tc>
      </w:tr>
    </w:tbl>
    <w:p w14:paraId="6AF0FB8F" w14:textId="77777777" w:rsidR="00894C55" w:rsidRPr="0065461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894C55" w:rsidRPr="0065461E" w14:paraId="370842F4"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EF93DC" w14:textId="77777777" w:rsidR="00894C55" w:rsidRPr="0065461E"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VII.</w:t>
            </w:r>
            <w:r w:rsidR="00816C11"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5461E" w14:paraId="2433851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2FD50EC"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B16561C"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C8D8B11" w14:textId="4A53CB46" w:rsidR="004D31EA" w:rsidRPr="0065461E" w:rsidRDefault="004D31EA" w:rsidP="0065461E">
            <w:pPr>
              <w:spacing w:after="0" w:line="240" w:lineRule="auto"/>
              <w:jc w:val="both"/>
              <w:rPr>
                <w:rFonts w:ascii="Times New Roman" w:hAnsi="Times New Roman" w:cs="Times New Roman"/>
                <w:sz w:val="24"/>
                <w:szCs w:val="28"/>
              </w:rPr>
            </w:pPr>
            <w:r w:rsidRPr="0065461E">
              <w:rPr>
                <w:rFonts w:ascii="Times New Roman" w:hAnsi="Times New Roman" w:cs="Times New Roman"/>
                <w:sz w:val="24"/>
                <w:szCs w:val="28"/>
              </w:rPr>
              <w:t>Likumprojekta izpildi nodrošinās šādas institūcijas:</w:t>
            </w:r>
          </w:p>
          <w:p w14:paraId="1B3AB460" w14:textId="0BAA1AFE" w:rsidR="00C17171" w:rsidRPr="0065461E" w:rsidRDefault="00C17171" w:rsidP="0065461E">
            <w:pPr>
              <w:pStyle w:val="ListParagraph"/>
              <w:numPr>
                <w:ilvl w:val="0"/>
                <w:numId w:val="8"/>
              </w:numPr>
              <w:spacing w:after="120" w:line="240" w:lineRule="auto"/>
              <w:ind w:left="329" w:hanging="284"/>
              <w:contextualSpacing w:val="0"/>
              <w:jc w:val="both"/>
              <w:rPr>
                <w:rFonts w:ascii="Times New Roman" w:hAnsi="Times New Roman" w:cs="Times New Roman"/>
                <w:sz w:val="24"/>
                <w:szCs w:val="28"/>
              </w:rPr>
            </w:pPr>
            <w:r w:rsidRPr="0065461E">
              <w:rPr>
                <w:rFonts w:ascii="Times New Roman" w:hAnsi="Times New Roman" w:cs="Times New Roman"/>
                <w:sz w:val="24"/>
                <w:szCs w:val="28"/>
              </w:rPr>
              <w:t>Finanšu ministrija kā vadošā iestāde, neatbilstību iestāde un revīzijas iestāde</w:t>
            </w:r>
            <w:r w:rsidR="004D31EA" w:rsidRPr="0065461E">
              <w:rPr>
                <w:rFonts w:ascii="Times New Roman" w:hAnsi="Times New Roman" w:cs="Times New Roman"/>
                <w:sz w:val="24"/>
                <w:szCs w:val="28"/>
              </w:rPr>
              <w:t>;</w:t>
            </w:r>
          </w:p>
          <w:p w14:paraId="6D663D18" w14:textId="17DA3E98" w:rsidR="00C17171" w:rsidRPr="0065461E" w:rsidRDefault="00C17171" w:rsidP="0065461E">
            <w:pPr>
              <w:pStyle w:val="ListParagraph"/>
              <w:numPr>
                <w:ilvl w:val="0"/>
                <w:numId w:val="8"/>
              </w:numPr>
              <w:spacing w:after="120" w:line="240" w:lineRule="auto"/>
              <w:ind w:left="329" w:hanging="284"/>
              <w:contextualSpacing w:val="0"/>
              <w:jc w:val="both"/>
              <w:rPr>
                <w:rFonts w:ascii="Times New Roman" w:hAnsi="Times New Roman" w:cs="Times New Roman"/>
                <w:sz w:val="24"/>
                <w:szCs w:val="28"/>
              </w:rPr>
            </w:pPr>
            <w:r w:rsidRPr="0065461E">
              <w:rPr>
                <w:rFonts w:ascii="Times New Roman" w:hAnsi="Times New Roman" w:cs="Times New Roman"/>
                <w:sz w:val="24"/>
                <w:szCs w:val="28"/>
              </w:rPr>
              <w:t>Valsts kase kā sertifikācijas iestāde</w:t>
            </w:r>
            <w:r w:rsidR="004D31EA" w:rsidRPr="0065461E">
              <w:rPr>
                <w:rFonts w:ascii="Times New Roman" w:hAnsi="Times New Roman" w:cs="Times New Roman"/>
                <w:sz w:val="24"/>
                <w:szCs w:val="28"/>
              </w:rPr>
              <w:t>;</w:t>
            </w:r>
          </w:p>
          <w:p w14:paraId="641F17C7" w14:textId="583CE47E" w:rsidR="00C17171" w:rsidRPr="0065461E" w:rsidRDefault="00C17171" w:rsidP="0065461E">
            <w:pPr>
              <w:pStyle w:val="ListParagraph"/>
              <w:numPr>
                <w:ilvl w:val="0"/>
                <w:numId w:val="8"/>
              </w:numPr>
              <w:spacing w:after="120" w:line="240" w:lineRule="auto"/>
              <w:ind w:left="329" w:hanging="284"/>
              <w:contextualSpacing w:val="0"/>
              <w:jc w:val="both"/>
              <w:rPr>
                <w:rFonts w:ascii="Times New Roman" w:hAnsi="Times New Roman" w:cs="Times New Roman"/>
                <w:sz w:val="24"/>
                <w:szCs w:val="28"/>
              </w:rPr>
            </w:pPr>
            <w:r w:rsidRPr="0065461E">
              <w:rPr>
                <w:rFonts w:ascii="Times New Roman" w:hAnsi="Times New Roman" w:cs="Times New Roman"/>
                <w:sz w:val="24"/>
                <w:szCs w:val="28"/>
              </w:rPr>
              <w:t>Tieslietu ministrija, Izglītības un zinātnes ministrija</w:t>
            </w:r>
            <w:r w:rsidR="0069793E">
              <w:rPr>
                <w:rFonts w:ascii="Times New Roman" w:hAnsi="Times New Roman" w:cs="Times New Roman"/>
                <w:sz w:val="24"/>
                <w:szCs w:val="28"/>
              </w:rPr>
              <w:t>,</w:t>
            </w:r>
            <w:r w:rsidRPr="0065461E">
              <w:rPr>
                <w:rFonts w:ascii="Times New Roman" w:hAnsi="Times New Roman" w:cs="Times New Roman"/>
                <w:sz w:val="24"/>
                <w:szCs w:val="28"/>
              </w:rPr>
              <w:t xml:space="preserve"> Vides aizsardzības un reģionālās attīstības ministrija</w:t>
            </w:r>
            <w:r w:rsidR="00EC1561">
              <w:rPr>
                <w:rFonts w:ascii="Times New Roman" w:hAnsi="Times New Roman" w:cs="Times New Roman"/>
                <w:sz w:val="24"/>
                <w:szCs w:val="28"/>
              </w:rPr>
              <w:t>, Iekšlietu ministrija un Kultūras ministrija</w:t>
            </w:r>
            <w:r w:rsidRPr="0065461E">
              <w:rPr>
                <w:rFonts w:ascii="Times New Roman" w:hAnsi="Times New Roman" w:cs="Times New Roman"/>
                <w:sz w:val="24"/>
                <w:szCs w:val="28"/>
              </w:rPr>
              <w:t xml:space="preserve"> kā programmu apsaimniekotāji, kas atbild par saprašanās memorandu B pielikumos noteikto programmu un īstenošanu (</w:t>
            </w:r>
            <w:r w:rsidRPr="0069793E">
              <w:rPr>
                <w:rFonts w:ascii="Times New Roman" w:hAnsi="Times New Roman" w:cs="Times New Roman"/>
                <w:i/>
                <w:sz w:val="24"/>
                <w:szCs w:val="28"/>
              </w:rPr>
              <w:t>šobrīd vēl notiek diskusijas ar donorvalstīm par konkrētām programmām, līdz ar to programmu apsaimniekotāji vēl</w:t>
            </w:r>
            <w:r w:rsidR="00EC1561" w:rsidRPr="0069793E">
              <w:rPr>
                <w:rFonts w:ascii="Times New Roman" w:hAnsi="Times New Roman" w:cs="Times New Roman"/>
                <w:i/>
                <w:sz w:val="24"/>
                <w:szCs w:val="28"/>
              </w:rPr>
              <w:t xml:space="preserve"> var mainīties</w:t>
            </w:r>
            <w:r w:rsidR="00EC1561">
              <w:rPr>
                <w:rFonts w:ascii="Times New Roman" w:hAnsi="Times New Roman" w:cs="Times New Roman"/>
                <w:sz w:val="24"/>
                <w:szCs w:val="28"/>
              </w:rPr>
              <w:t>);</w:t>
            </w:r>
          </w:p>
          <w:p w14:paraId="18632B54" w14:textId="51276A3C" w:rsidR="00C17171" w:rsidRPr="0065461E" w:rsidRDefault="00EC1561" w:rsidP="0065461E">
            <w:pPr>
              <w:pStyle w:val="ListParagraph"/>
              <w:numPr>
                <w:ilvl w:val="0"/>
                <w:numId w:val="8"/>
              </w:numPr>
              <w:spacing w:after="120" w:line="240" w:lineRule="auto"/>
              <w:ind w:left="329" w:hanging="284"/>
              <w:contextualSpacing w:val="0"/>
              <w:jc w:val="both"/>
              <w:rPr>
                <w:rFonts w:ascii="Times New Roman" w:hAnsi="Times New Roman" w:cs="Times New Roman"/>
                <w:sz w:val="24"/>
                <w:szCs w:val="28"/>
              </w:rPr>
            </w:pPr>
            <w:r>
              <w:rPr>
                <w:rFonts w:ascii="Times New Roman" w:hAnsi="Times New Roman" w:cs="Times New Roman"/>
                <w:sz w:val="24"/>
                <w:szCs w:val="28"/>
              </w:rPr>
              <w:t>Aģentūras</w:t>
            </w:r>
            <w:r w:rsidR="004D31EA" w:rsidRPr="0065461E">
              <w:rPr>
                <w:rFonts w:ascii="Times New Roman" w:hAnsi="Times New Roman" w:cs="Times New Roman"/>
                <w:sz w:val="24"/>
                <w:szCs w:val="28"/>
              </w:rPr>
              <w:t>;</w:t>
            </w:r>
          </w:p>
          <w:p w14:paraId="7942216C" w14:textId="0A5E553C" w:rsidR="00C17171" w:rsidRPr="0065461E" w:rsidRDefault="00C17171" w:rsidP="0065461E">
            <w:pPr>
              <w:pStyle w:val="ListParagraph"/>
              <w:numPr>
                <w:ilvl w:val="0"/>
                <w:numId w:val="8"/>
              </w:numPr>
              <w:spacing w:after="0" w:line="240" w:lineRule="auto"/>
              <w:ind w:left="327" w:hanging="284"/>
              <w:jc w:val="both"/>
              <w:rPr>
                <w:rFonts w:ascii="Times New Roman" w:hAnsi="Times New Roman" w:cs="Times New Roman"/>
                <w:sz w:val="24"/>
                <w:szCs w:val="28"/>
              </w:rPr>
            </w:pPr>
            <w:r w:rsidRPr="0065461E">
              <w:rPr>
                <w:rFonts w:ascii="Times New Roman" w:hAnsi="Times New Roman" w:cs="Times New Roman"/>
                <w:sz w:val="24"/>
                <w:szCs w:val="28"/>
              </w:rPr>
              <w:t>Iepirkumu uzraudzības birojs</w:t>
            </w:r>
            <w:r w:rsidR="004D31EA" w:rsidRPr="0065461E">
              <w:rPr>
                <w:rFonts w:ascii="Times New Roman" w:hAnsi="Times New Roman" w:cs="Times New Roman"/>
                <w:sz w:val="24"/>
                <w:szCs w:val="28"/>
              </w:rPr>
              <w:t>, kā institūcija, kura veic daļu no projektu iepirkumu procedūras un dokumentācijas pirmspārbaudēm.</w:t>
            </w:r>
          </w:p>
          <w:p w14:paraId="02F24AFD" w14:textId="2A4469AA" w:rsidR="00C17171" w:rsidRPr="0065461E" w:rsidRDefault="00D40F40" w:rsidP="00C17171">
            <w:pPr>
              <w:spacing w:after="0" w:line="240" w:lineRule="auto"/>
              <w:rPr>
                <w:sz w:val="28"/>
                <w:szCs w:val="28"/>
              </w:rPr>
            </w:pPr>
            <w:r>
              <w:rPr>
                <w:rFonts w:ascii="Times New Roman" w:hAnsi="Times New Roman" w:cs="Times New Roman"/>
                <w:sz w:val="24"/>
                <w:szCs w:val="24"/>
              </w:rPr>
              <w:t>(</w:t>
            </w:r>
            <w:r w:rsidRPr="0069793E">
              <w:rPr>
                <w:rFonts w:ascii="Times New Roman" w:hAnsi="Times New Roman" w:cs="Times New Roman"/>
                <w:i/>
                <w:sz w:val="24"/>
                <w:szCs w:val="24"/>
              </w:rPr>
              <w:t>Atkarībā no divpusējo sarunu rezultātiem, sadaļā ietvertā informācija var tikt precizēta</w:t>
            </w:r>
            <w:r w:rsidR="0069793E" w:rsidRPr="0069793E">
              <w:rPr>
                <w:rFonts w:ascii="Times New Roman" w:hAnsi="Times New Roman" w:cs="Times New Roman"/>
                <w:i/>
                <w:sz w:val="24"/>
                <w:szCs w:val="24"/>
              </w:rPr>
              <w:t>.</w:t>
            </w:r>
            <w:r w:rsidR="0069793E">
              <w:rPr>
                <w:rFonts w:ascii="Times New Roman" w:hAnsi="Times New Roman" w:cs="Times New Roman"/>
                <w:sz w:val="24"/>
                <w:szCs w:val="24"/>
              </w:rPr>
              <w:t>)</w:t>
            </w:r>
          </w:p>
        </w:tc>
      </w:tr>
      <w:tr w:rsidR="00894C55" w:rsidRPr="0065461E" w14:paraId="5DC282AA"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78540CF" w14:textId="4929131F"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E142F4B"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Projekta izpildes ietekme uz pārvaldes funkcijām un institucionālo struktūru.</w:t>
            </w:r>
          </w:p>
          <w:p w14:paraId="6767583D" w14:textId="77777777" w:rsidR="00894C55" w:rsidRPr="0065461E"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79FB202" w14:textId="2D183F47" w:rsidR="004D31EA" w:rsidRPr="0065461E" w:rsidRDefault="004D31EA" w:rsidP="0065461E">
            <w:pPr>
              <w:pStyle w:val="Default"/>
              <w:jc w:val="both"/>
              <w:rPr>
                <w:color w:val="auto"/>
                <w:szCs w:val="22"/>
              </w:rPr>
            </w:pPr>
            <w:r w:rsidRPr="0065461E">
              <w:rPr>
                <w:color w:val="auto"/>
                <w:szCs w:val="22"/>
              </w:rPr>
              <w:t>Likumprojekta izpildei nav nepieciešams paplašināt iepriekšējā punktā minēto institūciju funkcijas un uzdevumus, izņemot Iekšlietu ministriju, ja tā 2014.-2020.</w:t>
            </w:r>
            <w:r w:rsidR="0065461E">
              <w:rPr>
                <w:color w:val="auto"/>
                <w:szCs w:val="22"/>
              </w:rPr>
              <w:t xml:space="preserve"> </w:t>
            </w:r>
            <w:r w:rsidRPr="0065461E">
              <w:rPr>
                <w:color w:val="auto"/>
                <w:szCs w:val="22"/>
              </w:rPr>
              <w:t>gada periodā tiks noteikta par programmas apsaimniekotāju. Tādā gadījumā Iekšlietu ministrijai būs jauns uzdevums – pildīt šajā likumā un donorvalstu noteikumos noteiktos programmas apsaimniekotāja pienākumus.</w:t>
            </w:r>
          </w:p>
          <w:p w14:paraId="02B11014" w14:textId="4326F134" w:rsidR="00894C55" w:rsidRPr="0065461E" w:rsidRDefault="00894C55" w:rsidP="004D31EA">
            <w:pPr>
              <w:spacing w:after="0" w:line="240" w:lineRule="auto"/>
              <w:rPr>
                <w:rFonts w:ascii="Times New Roman" w:eastAsia="Times New Roman" w:hAnsi="Times New Roman" w:cs="Times New Roman"/>
                <w:sz w:val="24"/>
                <w:szCs w:val="24"/>
                <w:lang w:eastAsia="lv-LV"/>
              </w:rPr>
            </w:pPr>
          </w:p>
        </w:tc>
      </w:tr>
      <w:tr w:rsidR="00894C55" w:rsidRPr="0065461E" w14:paraId="49B4723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A1BA4D5"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18F272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D4BA2E2" w14:textId="23BE365B" w:rsidR="00894C55" w:rsidRPr="0065461E" w:rsidRDefault="00C17171" w:rsidP="00C17171">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Nav</w:t>
            </w:r>
          </w:p>
        </w:tc>
      </w:tr>
    </w:tbl>
    <w:p w14:paraId="2A8FB2EE" w14:textId="77777777" w:rsidR="00720585" w:rsidRPr="0065461E" w:rsidRDefault="00720585" w:rsidP="00894C55">
      <w:pPr>
        <w:spacing w:after="0" w:line="240" w:lineRule="auto"/>
        <w:rPr>
          <w:rFonts w:ascii="Times New Roman" w:hAnsi="Times New Roman" w:cs="Times New Roman"/>
          <w:sz w:val="28"/>
          <w:szCs w:val="28"/>
        </w:rPr>
      </w:pPr>
    </w:p>
    <w:p w14:paraId="65D01858" w14:textId="77777777" w:rsidR="00C25B49" w:rsidRPr="0065461E" w:rsidRDefault="00C25B49" w:rsidP="00894C55">
      <w:pPr>
        <w:spacing w:after="0" w:line="240" w:lineRule="auto"/>
        <w:rPr>
          <w:rFonts w:ascii="Times New Roman" w:hAnsi="Times New Roman" w:cs="Times New Roman"/>
          <w:sz w:val="28"/>
          <w:szCs w:val="28"/>
        </w:rPr>
      </w:pPr>
    </w:p>
    <w:p w14:paraId="7B42D789" w14:textId="354E97BE" w:rsidR="00894C55" w:rsidRPr="0065461E" w:rsidRDefault="00BE1199" w:rsidP="00894C55">
      <w:pPr>
        <w:tabs>
          <w:tab w:val="left" w:pos="6237"/>
        </w:tabs>
        <w:spacing w:after="0" w:line="240" w:lineRule="auto"/>
        <w:ind w:firstLine="720"/>
        <w:rPr>
          <w:rFonts w:ascii="Times New Roman" w:hAnsi="Times New Roman" w:cs="Times New Roman"/>
          <w:sz w:val="28"/>
          <w:szCs w:val="28"/>
        </w:rPr>
      </w:pPr>
      <w:r w:rsidRPr="0065461E">
        <w:rPr>
          <w:rFonts w:ascii="Times New Roman" w:hAnsi="Times New Roman" w:cs="Times New Roman"/>
          <w:sz w:val="28"/>
          <w:szCs w:val="28"/>
        </w:rPr>
        <w:t>Finanšu</w:t>
      </w:r>
      <w:r w:rsidR="00894C55" w:rsidRPr="0065461E">
        <w:rPr>
          <w:rFonts w:ascii="Times New Roman" w:hAnsi="Times New Roman" w:cs="Times New Roman"/>
          <w:sz w:val="28"/>
          <w:szCs w:val="28"/>
        </w:rPr>
        <w:t xml:space="preserve"> ministr</w:t>
      </w:r>
      <w:r w:rsidRPr="0065461E">
        <w:rPr>
          <w:rFonts w:ascii="Times New Roman" w:hAnsi="Times New Roman" w:cs="Times New Roman"/>
          <w:sz w:val="28"/>
          <w:szCs w:val="28"/>
        </w:rPr>
        <w:t>e</w:t>
      </w:r>
      <w:r w:rsidR="00894C55" w:rsidRPr="0065461E">
        <w:rPr>
          <w:rFonts w:ascii="Times New Roman" w:hAnsi="Times New Roman" w:cs="Times New Roman"/>
          <w:sz w:val="28"/>
          <w:szCs w:val="28"/>
        </w:rPr>
        <w:tab/>
      </w:r>
      <w:r w:rsidRPr="0065461E">
        <w:rPr>
          <w:rFonts w:ascii="Times New Roman" w:hAnsi="Times New Roman" w:cs="Times New Roman"/>
          <w:sz w:val="28"/>
          <w:szCs w:val="28"/>
        </w:rPr>
        <w:t>D.Reizniece-Ozola</w:t>
      </w:r>
    </w:p>
    <w:p w14:paraId="4E538E5E" w14:textId="77777777" w:rsidR="00894C55" w:rsidRPr="0065461E" w:rsidRDefault="00894C55" w:rsidP="00894C55">
      <w:pPr>
        <w:spacing w:after="0" w:line="240" w:lineRule="auto"/>
        <w:ind w:firstLine="720"/>
        <w:rPr>
          <w:rFonts w:ascii="Times New Roman" w:hAnsi="Times New Roman" w:cs="Times New Roman"/>
          <w:sz w:val="28"/>
          <w:szCs w:val="28"/>
        </w:rPr>
      </w:pPr>
    </w:p>
    <w:p w14:paraId="76897FB1" w14:textId="77777777" w:rsidR="00894C55" w:rsidRPr="0065461E" w:rsidRDefault="00894C55" w:rsidP="00894C55">
      <w:pPr>
        <w:spacing w:after="0" w:line="240" w:lineRule="auto"/>
        <w:ind w:firstLine="720"/>
        <w:rPr>
          <w:rFonts w:ascii="Times New Roman" w:hAnsi="Times New Roman" w:cs="Times New Roman"/>
          <w:sz w:val="28"/>
          <w:szCs w:val="28"/>
        </w:rPr>
      </w:pPr>
    </w:p>
    <w:p w14:paraId="61FED41A" w14:textId="77777777" w:rsidR="0065461E" w:rsidRDefault="0065461E" w:rsidP="00894C55">
      <w:pPr>
        <w:tabs>
          <w:tab w:val="left" w:pos="6237"/>
        </w:tabs>
        <w:spacing w:after="0" w:line="240" w:lineRule="auto"/>
        <w:ind w:firstLine="720"/>
        <w:rPr>
          <w:rFonts w:ascii="Times New Roman" w:hAnsi="Times New Roman" w:cs="Times New Roman"/>
          <w:sz w:val="28"/>
          <w:szCs w:val="28"/>
        </w:rPr>
      </w:pPr>
    </w:p>
    <w:p w14:paraId="081BE35B" w14:textId="77777777" w:rsidR="0065461E" w:rsidRDefault="0065461E" w:rsidP="00894C55">
      <w:pPr>
        <w:tabs>
          <w:tab w:val="left" w:pos="6237"/>
        </w:tabs>
        <w:spacing w:after="0" w:line="240" w:lineRule="auto"/>
        <w:ind w:firstLine="720"/>
        <w:rPr>
          <w:rFonts w:ascii="Times New Roman" w:hAnsi="Times New Roman" w:cs="Times New Roman"/>
          <w:sz w:val="28"/>
          <w:szCs w:val="28"/>
        </w:rPr>
      </w:pPr>
    </w:p>
    <w:p w14:paraId="30EDE1D7" w14:textId="77777777" w:rsidR="0065461E" w:rsidRDefault="0065461E" w:rsidP="00894C55">
      <w:pPr>
        <w:tabs>
          <w:tab w:val="left" w:pos="6237"/>
        </w:tabs>
        <w:spacing w:after="0" w:line="240" w:lineRule="auto"/>
        <w:ind w:firstLine="720"/>
        <w:rPr>
          <w:rFonts w:ascii="Times New Roman" w:hAnsi="Times New Roman" w:cs="Times New Roman"/>
          <w:sz w:val="28"/>
          <w:szCs w:val="28"/>
        </w:rPr>
      </w:pPr>
    </w:p>
    <w:p w14:paraId="30FDCF65" w14:textId="77777777" w:rsidR="0065461E" w:rsidRDefault="0065461E" w:rsidP="00894C55">
      <w:pPr>
        <w:tabs>
          <w:tab w:val="left" w:pos="6237"/>
        </w:tabs>
        <w:spacing w:after="0" w:line="240" w:lineRule="auto"/>
        <w:ind w:firstLine="720"/>
        <w:rPr>
          <w:rFonts w:ascii="Times New Roman" w:hAnsi="Times New Roman" w:cs="Times New Roman"/>
          <w:sz w:val="28"/>
          <w:szCs w:val="28"/>
        </w:rPr>
      </w:pPr>
    </w:p>
    <w:p w14:paraId="140A2AD0" w14:textId="77777777" w:rsidR="0065461E" w:rsidRPr="0065461E" w:rsidRDefault="0065461E" w:rsidP="00894C55">
      <w:pPr>
        <w:tabs>
          <w:tab w:val="left" w:pos="6237"/>
        </w:tabs>
        <w:spacing w:after="0" w:line="240" w:lineRule="auto"/>
        <w:ind w:firstLine="720"/>
        <w:rPr>
          <w:rFonts w:ascii="Times New Roman" w:hAnsi="Times New Roman" w:cs="Times New Roman"/>
          <w:sz w:val="28"/>
          <w:szCs w:val="28"/>
        </w:rPr>
      </w:pPr>
    </w:p>
    <w:p w14:paraId="2D13787E" w14:textId="0F9917DD" w:rsidR="00894C55" w:rsidRPr="0065461E" w:rsidRDefault="00BE1199" w:rsidP="00894C55">
      <w:pPr>
        <w:tabs>
          <w:tab w:val="left" w:pos="6237"/>
        </w:tabs>
        <w:spacing w:after="0" w:line="240" w:lineRule="auto"/>
        <w:rPr>
          <w:rFonts w:ascii="Times New Roman" w:hAnsi="Times New Roman" w:cs="Times New Roman"/>
          <w:sz w:val="24"/>
          <w:szCs w:val="28"/>
        </w:rPr>
      </w:pPr>
      <w:r w:rsidRPr="0065461E">
        <w:rPr>
          <w:rFonts w:ascii="Times New Roman" w:hAnsi="Times New Roman" w:cs="Times New Roman"/>
          <w:sz w:val="24"/>
          <w:szCs w:val="28"/>
        </w:rPr>
        <w:t>Barbara</w:t>
      </w:r>
      <w:r w:rsidR="00D133F8" w:rsidRPr="0065461E">
        <w:rPr>
          <w:rFonts w:ascii="Times New Roman" w:hAnsi="Times New Roman" w:cs="Times New Roman"/>
          <w:sz w:val="24"/>
          <w:szCs w:val="28"/>
        </w:rPr>
        <w:t xml:space="preserve"> </w:t>
      </w:r>
      <w:r w:rsidRPr="0065461E">
        <w:rPr>
          <w:rFonts w:ascii="Times New Roman" w:hAnsi="Times New Roman" w:cs="Times New Roman"/>
          <w:sz w:val="24"/>
          <w:szCs w:val="28"/>
        </w:rPr>
        <w:t>67083861</w:t>
      </w:r>
    </w:p>
    <w:p w14:paraId="5F024FB7" w14:textId="6C312366" w:rsidR="00894C55" w:rsidRDefault="004E0272" w:rsidP="00894C55">
      <w:pPr>
        <w:tabs>
          <w:tab w:val="left" w:pos="6237"/>
        </w:tabs>
        <w:spacing w:after="0" w:line="240" w:lineRule="auto"/>
        <w:rPr>
          <w:rFonts w:ascii="Times New Roman" w:hAnsi="Times New Roman" w:cs="Times New Roman"/>
          <w:sz w:val="24"/>
          <w:szCs w:val="28"/>
        </w:rPr>
      </w:pPr>
      <w:hyperlink r:id="rId21" w:history="1">
        <w:r w:rsidR="00A268C8" w:rsidRPr="008B62A4">
          <w:rPr>
            <w:rStyle w:val="Hyperlink"/>
            <w:rFonts w:ascii="Times New Roman" w:hAnsi="Times New Roman" w:cs="Times New Roman"/>
            <w:sz w:val="24"/>
            <w:szCs w:val="28"/>
          </w:rPr>
          <w:t>Linda.Barbara@fm.gov.lv</w:t>
        </w:r>
      </w:hyperlink>
    </w:p>
    <w:p w14:paraId="3154877C" w14:textId="0B25835A" w:rsidR="00A268C8" w:rsidRDefault="00A268C8" w:rsidP="00894C55">
      <w:pPr>
        <w:tabs>
          <w:tab w:val="left" w:pos="6237"/>
        </w:tabs>
        <w:spacing w:after="0" w:line="240" w:lineRule="auto"/>
        <w:rPr>
          <w:rFonts w:ascii="Times New Roman" w:hAnsi="Times New Roman" w:cs="Times New Roman"/>
          <w:sz w:val="24"/>
          <w:szCs w:val="28"/>
        </w:rPr>
      </w:pPr>
    </w:p>
    <w:p w14:paraId="392CB99C" w14:textId="2D0DDC1F" w:rsidR="00A268C8" w:rsidRDefault="00A268C8"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Kapilova 67083936</w:t>
      </w:r>
    </w:p>
    <w:p w14:paraId="07C26E67" w14:textId="4B908741" w:rsidR="00A268C8" w:rsidRPr="0065461E" w:rsidRDefault="004E0272" w:rsidP="00894C55">
      <w:pPr>
        <w:tabs>
          <w:tab w:val="left" w:pos="6237"/>
        </w:tabs>
        <w:spacing w:after="0" w:line="240" w:lineRule="auto"/>
        <w:rPr>
          <w:rFonts w:ascii="Times New Roman" w:hAnsi="Times New Roman" w:cs="Times New Roman"/>
          <w:sz w:val="24"/>
          <w:szCs w:val="28"/>
        </w:rPr>
      </w:pPr>
      <w:hyperlink r:id="rId22" w:history="1">
        <w:r w:rsidR="00A268C8" w:rsidRPr="008B62A4">
          <w:rPr>
            <w:rStyle w:val="Hyperlink"/>
            <w:rFonts w:ascii="Times New Roman" w:hAnsi="Times New Roman" w:cs="Times New Roman"/>
            <w:sz w:val="24"/>
            <w:szCs w:val="28"/>
          </w:rPr>
          <w:t>Jekaterina.Kapilova@fm.gov.lv</w:t>
        </w:r>
      </w:hyperlink>
      <w:r w:rsidR="00A268C8">
        <w:rPr>
          <w:rFonts w:ascii="Times New Roman" w:hAnsi="Times New Roman" w:cs="Times New Roman"/>
          <w:sz w:val="24"/>
          <w:szCs w:val="28"/>
        </w:rPr>
        <w:t xml:space="preserve"> </w:t>
      </w:r>
    </w:p>
    <w:sectPr w:rsidR="00A268C8" w:rsidRPr="0065461E" w:rsidSect="009A2654">
      <w:headerReference w:type="even" r:id="rId23"/>
      <w:headerReference w:type="default" r:id="rId24"/>
      <w:footerReference w:type="even" r:id="rId25"/>
      <w:footerReference w:type="default" r:id="rId26"/>
      <w:headerReference w:type="first" r:id="rId27"/>
      <w:footerReference w:type="first" r:id="rId2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DBDFA" w14:textId="77777777" w:rsidR="004E0272" w:rsidRDefault="004E0272" w:rsidP="00894C55">
      <w:pPr>
        <w:spacing w:after="0" w:line="240" w:lineRule="auto"/>
      </w:pPr>
      <w:r>
        <w:separator/>
      </w:r>
    </w:p>
  </w:endnote>
  <w:endnote w:type="continuationSeparator" w:id="0">
    <w:p w14:paraId="0D2CCF01" w14:textId="77777777" w:rsidR="004E0272" w:rsidRDefault="004E027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5419A" w14:textId="77777777" w:rsidR="00534135" w:rsidRDefault="005341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2D015" w14:textId="5B0FD8A5" w:rsidR="007D0FBD" w:rsidRPr="00894C55" w:rsidRDefault="007D0FBD">
    <w:pPr>
      <w:pStyle w:val="Footer"/>
      <w:rPr>
        <w:rFonts w:ascii="Times New Roman" w:hAnsi="Times New Roman" w:cs="Times New Roman"/>
        <w:sz w:val="20"/>
        <w:szCs w:val="20"/>
      </w:rPr>
    </w:pPr>
    <w:r>
      <w:rPr>
        <w:rFonts w:ascii="Times New Roman" w:hAnsi="Times New Roman" w:cs="Times New Roman"/>
        <w:sz w:val="20"/>
        <w:szCs w:val="20"/>
      </w:rPr>
      <w:t>FManot_</w:t>
    </w:r>
    <w:r w:rsidR="00534135">
      <w:rPr>
        <w:rFonts w:ascii="Times New Roman" w:hAnsi="Times New Roman" w:cs="Times New Roman"/>
        <w:sz w:val="20"/>
        <w:szCs w:val="20"/>
      </w:rPr>
      <w:t>2405</w:t>
    </w:r>
    <w:r>
      <w:rPr>
        <w:rFonts w:ascii="Times New Roman" w:hAnsi="Times New Roman" w:cs="Times New Roman"/>
        <w:sz w:val="20"/>
        <w:szCs w:val="20"/>
      </w:rPr>
      <w:t>17_EEZNOR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0393" w14:textId="4AD67DCD" w:rsidR="007D0FBD" w:rsidRPr="009A2654" w:rsidRDefault="007D0FBD">
    <w:pPr>
      <w:pStyle w:val="Footer"/>
      <w:rPr>
        <w:rFonts w:ascii="Times New Roman" w:hAnsi="Times New Roman" w:cs="Times New Roman"/>
        <w:sz w:val="20"/>
        <w:szCs w:val="20"/>
      </w:rPr>
    </w:pPr>
    <w:r>
      <w:rPr>
        <w:rFonts w:ascii="Times New Roman" w:hAnsi="Times New Roman" w:cs="Times New Roman"/>
        <w:sz w:val="20"/>
        <w:szCs w:val="20"/>
      </w:rPr>
      <w:t>FManot_</w:t>
    </w:r>
    <w:r w:rsidR="00534135">
      <w:rPr>
        <w:rFonts w:ascii="Times New Roman" w:hAnsi="Times New Roman" w:cs="Times New Roman"/>
        <w:sz w:val="20"/>
        <w:szCs w:val="20"/>
      </w:rPr>
      <w:t>2405</w:t>
    </w:r>
    <w:r>
      <w:rPr>
        <w:rFonts w:ascii="Times New Roman" w:hAnsi="Times New Roman" w:cs="Times New Roman"/>
        <w:sz w:val="20"/>
        <w:szCs w:val="20"/>
      </w:rPr>
      <w:t>17_EEZNOR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181CC" w14:textId="77777777" w:rsidR="004E0272" w:rsidRDefault="004E0272" w:rsidP="00894C55">
      <w:pPr>
        <w:spacing w:after="0" w:line="240" w:lineRule="auto"/>
      </w:pPr>
      <w:r>
        <w:separator/>
      </w:r>
    </w:p>
  </w:footnote>
  <w:footnote w:type="continuationSeparator" w:id="0">
    <w:p w14:paraId="755BE5BD" w14:textId="77777777" w:rsidR="004E0272" w:rsidRDefault="004E0272" w:rsidP="00894C55">
      <w:pPr>
        <w:spacing w:after="0" w:line="240" w:lineRule="auto"/>
      </w:pPr>
      <w:r>
        <w:continuationSeparator/>
      </w:r>
    </w:p>
  </w:footnote>
  <w:footnote w:id="1">
    <w:p w14:paraId="7BD02487" w14:textId="1B4F6FD4" w:rsidR="00195A39" w:rsidRDefault="00195A39">
      <w:pPr>
        <w:pStyle w:val="FootnoteText"/>
      </w:pPr>
      <w:r>
        <w:rPr>
          <w:rStyle w:val="FootnoteReference"/>
        </w:rPr>
        <w:footnoteRef/>
      </w:r>
      <w:r>
        <w:t xml:space="preserve"> Donorvalstu noteikumi pieejami šeit: </w:t>
      </w:r>
      <w:r w:rsidRPr="00195A39">
        <w:t>http://eeagrants.lv/?id=100</w:t>
      </w:r>
    </w:p>
  </w:footnote>
  <w:footnote w:id="2">
    <w:p w14:paraId="3E1228E3" w14:textId="7FEE25E4" w:rsidR="007D0FBD" w:rsidRDefault="007D0FBD" w:rsidP="00711222">
      <w:pPr>
        <w:pStyle w:val="FootnoteText"/>
        <w:jc w:val="both"/>
      </w:pPr>
      <w:r>
        <w:rPr>
          <w:rStyle w:val="FootnoteReference"/>
        </w:rPr>
        <w:footnoteRef/>
      </w:r>
      <w:r>
        <w:t xml:space="preserve"> </w:t>
      </w:r>
      <w:r w:rsidRPr="00534C5A">
        <w:rPr>
          <w:rFonts w:cs="Times New Roman"/>
          <w:color w:val="000000"/>
          <w:shd w:val="clear" w:color="auto" w:fill="FFFFFF"/>
        </w:rPr>
        <w:t xml:space="preserve">SIA “SAFEGE Baltija” veiktais </w:t>
      </w:r>
      <w:r w:rsidRPr="00534C5A">
        <w:rPr>
          <w:rFonts w:cs="Times New Roman"/>
          <w:bCs/>
        </w:rPr>
        <w:t>Eiropas Ekonomikas zonas finanšu instrumenta un Norvēģijas finanšu instrumenta 2009.-2014.gada perioda ieviešanas sistēmas efektivitātes izvērtējums</w:t>
      </w:r>
      <w:r>
        <w:rPr>
          <w:rFonts w:cs="Times New Roman"/>
          <w:bCs/>
        </w:rPr>
        <w:t xml:space="preserve">, pieņemts 20.01.2016.; pieejams šeit: </w:t>
      </w:r>
      <w:hyperlink r:id="rId1" w:history="1">
        <w:r w:rsidR="00B36857" w:rsidRPr="00B36857">
          <w:rPr>
            <w:rStyle w:val="Hyperlink"/>
            <w:rFonts w:cs="Times New Roman"/>
            <w:bCs/>
          </w:rPr>
          <w:t>http://www.eeagrants.lv/?id=48&amp;zina=193</w:t>
        </w:r>
      </w:hyperlink>
    </w:p>
  </w:footnote>
  <w:footnote w:id="3">
    <w:p w14:paraId="4A4BEBAE" w14:textId="77777777" w:rsidR="007D0FBD" w:rsidRDefault="007D0FBD" w:rsidP="00711222">
      <w:pPr>
        <w:pStyle w:val="FootnoteText"/>
        <w:jc w:val="both"/>
      </w:pPr>
      <w:r>
        <w:rPr>
          <w:rStyle w:val="FootnoteReference"/>
        </w:rPr>
        <w:footnoteRef/>
      </w:r>
      <w:r>
        <w:t xml:space="preserve"> </w:t>
      </w:r>
      <w:r w:rsidRPr="00534C5A">
        <w:t xml:space="preserve">SIA „SAFEGE Baltija” veiktais Eiropas Savienības struktūrfondu un Kohēzijas fonda ieviešanas sistēmas efektivizācijas iespēju izvērtējums, 20.lpp. Pieņemts 25.11.2013.; pieejams šeit: </w:t>
      </w:r>
      <w:hyperlink r:id="rId2" w:history="1">
        <w:r w:rsidRPr="00534C5A">
          <w:rPr>
            <w:rStyle w:val="Hyperlink"/>
          </w:rPr>
          <w:t>http://www.esfondi.lv/page.php?id=1104</w:t>
        </w:r>
      </w:hyperlink>
      <w:r>
        <w:rPr>
          <w:sz w:val="22"/>
          <w:szCs w:val="24"/>
        </w:rPr>
        <w:t xml:space="preserve"> </w:t>
      </w:r>
    </w:p>
  </w:footnote>
  <w:footnote w:id="4">
    <w:p w14:paraId="5D9D442E" w14:textId="77777777" w:rsidR="007D0FBD" w:rsidRDefault="007D0FBD" w:rsidP="00A954F8">
      <w:pPr>
        <w:pStyle w:val="FootnoteText"/>
      </w:pPr>
      <w:r>
        <w:rPr>
          <w:rStyle w:val="FootnoteReference"/>
        </w:rPr>
        <w:footnoteRef/>
      </w:r>
      <w:r>
        <w:t xml:space="preserve"> Creifelds Rechtsw</w:t>
      </w:r>
      <w:r>
        <w:rPr>
          <w:rFonts w:cs="Times New Roman"/>
        </w:rPr>
        <w:t>ö</w:t>
      </w:r>
      <w:r>
        <w:t>rterbuch, 19.Auflage, Verlag C.H.Beck M</w:t>
      </w:r>
      <w:r>
        <w:rPr>
          <w:rFonts w:cs="Times New Roman"/>
        </w:rPr>
        <w:t>ü</w:t>
      </w:r>
      <w:r>
        <w:t>nchen, 2007, S.320, S.1128</w:t>
      </w:r>
    </w:p>
  </w:footnote>
  <w:footnote w:id="5">
    <w:p w14:paraId="754D8DF9" w14:textId="77777777" w:rsidR="007D0FBD" w:rsidRDefault="007D0FBD" w:rsidP="00A954F8">
      <w:pPr>
        <w:pStyle w:val="FootnoteText"/>
      </w:pPr>
      <w:r>
        <w:rPr>
          <w:rStyle w:val="FootnoteReference"/>
        </w:rPr>
        <w:footnoteRef/>
      </w:r>
      <w:r>
        <w:t xml:space="preserve"> Creifelds Rechtsw</w:t>
      </w:r>
      <w:r>
        <w:rPr>
          <w:rFonts w:cs="Times New Roman"/>
        </w:rPr>
        <w:t>ö</w:t>
      </w:r>
      <w:r>
        <w:t>rterbuch, 19.Auflage, Verlag C.H.Beck M</w:t>
      </w:r>
      <w:r>
        <w:rPr>
          <w:rFonts w:cs="Times New Roman"/>
        </w:rPr>
        <w:t>ü</w:t>
      </w:r>
      <w:r>
        <w:t>nchen, 2007, S.1130</w:t>
      </w:r>
    </w:p>
  </w:footnote>
  <w:footnote w:id="6">
    <w:p w14:paraId="16431E9F" w14:textId="2FE73F38" w:rsidR="007D0FBD" w:rsidRDefault="007D0FBD" w:rsidP="00711222">
      <w:pPr>
        <w:pStyle w:val="FootnoteText"/>
        <w:jc w:val="both"/>
      </w:pPr>
      <w:r>
        <w:rPr>
          <w:rStyle w:val="FootnoteReference"/>
        </w:rPr>
        <w:footnoteRef/>
      </w:r>
      <w:r>
        <w:t xml:space="preserve"> </w:t>
      </w:r>
      <w:r w:rsidR="0065461E" w:rsidRPr="00534C5A">
        <w:rPr>
          <w:rFonts w:cs="Times New Roman"/>
          <w:color w:val="000000"/>
          <w:shd w:val="clear" w:color="auto" w:fill="FFFFFF"/>
        </w:rPr>
        <w:t xml:space="preserve">SIA “SAFEGE Baltija” veiktais </w:t>
      </w:r>
      <w:r w:rsidR="0065461E" w:rsidRPr="00534C5A">
        <w:rPr>
          <w:rFonts w:cs="Times New Roman"/>
          <w:bCs/>
        </w:rPr>
        <w:t>Eiropas Ekonomikas zonas finanšu instrumenta un Norvēģijas finanšu instrumenta 2009.-2014.gada perioda ieviešanas sistēmas efektivitātes izvērtējums</w:t>
      </w:r>
      <w:r w:rsidR="0065461E">
        <w:rPr>
          <w:rFonts w:cs="Times New Roman"/>
          <w:bCs/>
        </w:rPr>
        <w:t xml:space="preserve">, pieņemts 20.01.2016.; pieejams šeit: </w:t>
      </w:r>
      <w:hyperlink r:id="rId3" w:history="1">
        <w:r w:rsidR="00E067F3" w:rsidRPr="00B36857">
          <w:rPr>
            <w:rStyle w:val="Hyperlink"/>
            <w:rFonts w:cs="Times New Roman"/>
            <w:bCs/>
          </w:rPr>
          <w:t>http://www.eeagrants.lv/?id=48&amp;zina=193</w:t>
        </w:r>
      </w:hyperlink>
      <w:r w:rsidR="0065461E">
        <w:t xml:space="preserve">, </w:t>
      </w:r>
      <w:r>
        <w:t>38.lpp.</w:t>
      </w:r>
    </w:p>
  </w:footnote>
  <w:footnote w:id="7">
    <w:p w14:paraId="73CBB3FC" w14:textId="19AAFFB9" w:rsidR="007D0FBD" w:rsidRDefault="007D0FBD" w:rsidP="00711222">
      <w:pPr>
        <w:pStyle w:val="FootnoteText"/>
        <w:jc w:val="both"/>
      </w:pPr>
      <w:r>
        <w:rPr>
          <w:rStyle w:val="FootnoteReference"/>
        </w:rPr>
        <w:footnoteRef/>
      </w:r>
      <w:r>
        <w:t xml:space="preserve"> </w:t>
      </w:r>
      <w:r w:rsidR="0065461E" w:rsidRPr="00534C5A">
        <w:t xml:space="preserve">SIA „SAFEGE Baltija” veiktais Eiropas Savienības struktūrfondu un Kohēzijas fonda ieviešanas sistēmas efektivizācijas iespēju izvērtējums, 20.lpp. Pieņemts 25.11.2013.; pieejams šeit: </w:t>
      </w:r>
      <w:hyperlink r:id="rId4" w:history="1">
        <w:r w:rsidR="0065461E" w:rsidRPr="00534C5A">
          <w:rPr>
            <w:rStyle w:val="Hyperlink"/>
          </w:rPr>
          <w:t>http://www.esfondi.lv/page.php?id=1104</w:t>
        </w:r>
      </w:hyperlink>
      <w:r w:rsidR="0065461E">
        <w:rPr>
          <w:rStyle w:val="Hyperlink"/>
        </w:rPr>
        <w:t xml:space="preserve">, </w:t>
      </w:r>
      <w:r>
        <w:t>22.-25.lpp.</w:t>
      </w:r>
    </w:p>
  </w:footnote>
  <w:footnote w:id="8">
    <w:p w14:paraId="7AB00E2C" w14:textId="2B81B74B" w:rsidR="008F0BC3" w:rsidRDefault="008F0BC3" w:rsidP="00711222">
      <w:pPr>
        <w:pStyle w:val="FootnoteText"/>
        <w:jc w:val="both"/>
      </w:pPr>
      <w:r>
        <w:rPr>
          <w:rStyle w:val="FootnoteReference"/>
        </w:rPr>
        <w:footnoteRef/>
      </w:r>
      <w:r>
        <w:t xml:space="preserve"> </w:t>
      </w:r>
      <w:r w:rsidRPr="00534C5A">
        <w:rPr>
          <w:rFonts w:cs="Times New Roman"/>
          <w:color w:val="000000"/>
          <w:shd w:val="clear" w:color="auto" w:fill="FFFFFF"/>
        </w:rPr>
        <w:t xml:space="preserve">SIA “SAFEGE Baltija” veiktais </w:t>
      </w:r>
      <w:r w:rsidRPr="00534C5A">
        <w:rPr>
          <w:rFonts w:cs="Times New Roman"/>
          <w:bCs/>
        </w:rPr>
        <w:t>Eiropas Ekonomikas zonas finanšu instrumenta un Norvēģijas finanšu instrumenta 2009.-2014.gada perioda ieviešanas sistēmas efektivitātes izvērtējums</w:t>
      </w:r>
      <w:r>
        <w:rPr>
          <w:rFonts w:cs="Times New Roman"/>
          <w:bCs/>
        </w:rPr>
        <w:t xml:space="preserve">, pieņemts 20.01.2016.; pieejams šeit: </w:t>
      </w:r>
      <w:hyperlink r:id="rId5" w:history="1">
        <w:r w:rsidRPr="00B36857">
          <w:rPr>
            <w:rStyle w:val="Hyperlink"/>
            <w:rFonts w:cs="Times New Roman"/>
            <w:bCs/>
          </w:rPr>
          <w:t>http://www.eeagrants.lv/?id=48&amp;zina=193</w:t>
        </w:r>
      </w:hyperlink>
      <w:r>
        <w:rPr>
          <w:rFonts w:cs="Times New Roman"/>
          <w:bCs/>
        </w:rPr>
        <w:t xml:space="preserve"> (56.-58. lpp., 69. lpp.)</w:t>
      </w:r>
    </w:p>
  </w:footnote>
  <w:footnote w:id="9">
    <w:p w14:paraId="688C7344" w14:textId="25569D53" w:rsidR="00F44BA1" w:rsidRDefault="00F44BA1" w:rsidP="00F44BA1">
      <w:pPr>
        <w:pStyle w:val="FootnoteText"/>
      </w:pPr>
      <w:r>
        <w:rPr>
          <w:rStyle w:val="FootnoteReference"/>
        </w:rPr>
        <w:footnoteRef/>
      </w:r>
      <w:r>
        <w:t xml:space="preserve"> </w:t>
      </w:r>
      <w:hyperlink r:id="rId6" w:anchor="project332" w:history="1">
        <w:r w:rsidRPr="00877B91">
          <w:rPr>
            <w:rStyle w:val="Hyperlink"/>
          </w:rPr>
          <w:t>http://www.fm.gov.lv/lv/sabiedribas_lidzdaliba/tiesibu_aktu_projekti/es_un_arvalstu_finansu_palidzibas_politika#project332</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E630" w14:textId="77777777" w:rsidR="00534135" w:rsidRDefault="00534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5616B8D" w14:textId="62CCEE55" w:rsidR="007D0FBD" w:rsidRPr="00C25B49" w:rsidRDefault="007D0FB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1999">
          <w:rPr>
            <w:rFonts w:ascii="Times New Roman" w:hAnsi="Times New Roman" w:cs="Times New Roman"/>
            <w:noProof/>
            <w:sz w:val="24"/>
            <w:szCs w:val="20"/>
          </w:rPr>
          <w:t>16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ECE3D" w14:textId="77777777" w:rsidR="00534135" w:rsidRDefault="00534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976"/>
    <w:multiLevelType w:val="hybridMultilevel"/>
    <w:tmpl w:val="617E86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59629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9654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EE3738E"/>
    <w:multiLevelType w:val="hybridMultilevel"/>
    <w:tmpl w:val="EBF246FC"/>
    <w:lvl w:ilvl="0" w:tplc="75FCC994">
      <w:start w:val="1"/>
      <w:numFmt w:val="decimal"/>
      <w:lvlText w:val="%1)"/>
      <w:lvlJc w:val="left"/>
      <w:pPr>
        <w:ind w:left="720" w:hanging="360"/>
      </w:pPr>
      <w:rPr>
        <w:rFonts w:eastAsiaTheme="minorHAnsi"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0FA00AE"/>
    <w:multiLevelType w:val="hybridMultilevel"/>
    <w:tmpl w:val="7E84FE08"/>
    <w:lvl w:ilvl="0" w:tplc="0C9C32F0">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E63B47"/>
    <w:multiLevelType w:val="hybridMultilevel"/>
    <w:tmpl w:val="32706242"/>
    <w:lvl w:ilvl="0" w:tplc="C27ED266">
      <w:start w:val="1"/>
      <w:numFmt w:val="decimal"/>
      <w:lvlText w:val="%1)"/>
      <w:lvlJc w:val="left"/>
      <w:pPr>
        <w:ind w:left="720" w:hanging="360"/>
      </w:pPr>
      <w:rPr>
        <w:rFonts w:asciiTheme="minorHAnsi" w:eastAsiaTheme="minorHAnsi" w:hAnsiTheme="minorHAnsi" w:cstheme="minorBidi"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9E71F3B"/>
    <w:multiLevelType w:val="hybridMultilevel"/>
    <w:tmpl w:val="55A89D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69FB7D71"/>
    <w:multiLevelType w:val="hybridMultilevel"/>
    <w:tmpl w:val="C05E6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CAF2A90"/>
    <w:multiLevelType w:val="hybridMultilevel"/>
    <w:tmpl w:val="19FEA698"/>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0"/>
  </w:num>
  <w:num w:numId="8">
    <w:abstractNumId w:val="8"/>
  </w:num>
  <w:num w:numId="9">
    <w:abstractNumId w:val="4"/>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52DF6"/>
    <w:rsid w:val="000703CD"/>
    <w:rsid w:val="00070F37"/>
    <w:rsid w:val="00071142"/>
    <w:rsid w:val="000A4C7D"/>
    <w:rsid w:val="000B1CE4"/>
    <w:rsid w:val="000B36F2"/>
    <w:rsid w:val="000C2F8D"/>
    <w:rsid w:val="000F3DCD"/>
    <w:rsid w:val="00100338"/>
    <w:rsid w:val="00115CA0"/>
    <w:rsid w:val="00115D5E"/>
    <w:rsid w:val="001727CD"/>
    <w:rsid w:val="00176A45"/>
    <w:rsid w:val="00191B3D"/>
    <w:rsid w:val="00195A39"/>
    <w:rsid w:val="001B25A3"/>
    <w:rsid w:val="001C41B0"/>
    <w:rsid w:val="001D08BE"/>
    <w:rsid w:val="001D4181"/>
    <w:rsid w:val="001E3354"/>
    <w:rsid w:val="00227ED4"/>
    <w:rsid w:val="00243426"/>
    <w:rsid w:val="00277F0C"/>
    <w:rsid w:val="002829B6"/>
    <w:rsid w:val="002C64D4"/>
    <w:rsid w:val="002E1C05"/>
    <w:rsid w:val="002E35B7"/>
    <w:rsid w:val="00350DDE"/>
    <w:rsid w:val="00351989"/>
    <w:rsid w:val="003559FD"/>
    <w:rsid w:val="003B0BF9"/>
    <w:rsid w:val="003B5A5C"/>
    <w:rsid w:val="003D5581"/>
    <w:rsid w:val="003E0791"/>
    <w:rsid w:val="003F28AC"/>
    <w:rsid w:val="00432655"/>
    <w:rsid w:val="00437156"/>
    <w:rsid w:val="004454FE"/>
    <w:rsid w:val="00453942"/>
    <w:rsid w:val="00471F27"/>
    <w:rsid w:val="004720DB"/>
    <w:rsid w:val="00474266"/>
    <w:rsid w:val="004D31EA"/>
    <w:rsid w:val="004E0272"/>
    <w:rsid w:val="0050178F"/>
    <w:rsid w:val="00523B7D"/>
    <w:rsid w:val="00534135"/>
    <w:rsid w:val="00534C5A"/>
    <w:rsid w:val="00543A53"/>
    <w:rsid w:val="00595714"/>
    <w:rsid w:val="005A2C73"/>
    <w:rsid w:val="005A6246"/>
    <w:rsid w:val="005C16FE"/>
    <w:rsid w:val="005E2420"/>
    <w:rsid w:val="0065461E"/>
    <w:rsid w:val="00661A84"/>
    <w:rsid w:val="00691C60"/>
    <w:rsid w:val="0069793E"/>
    <w:rsid w:val="00697C18"/>
    <w:rsid w:val="006B3FC9"/>
    <w:rsid w:val="006D20C9"/>
    <w:rsid w:val="006E0524"/>
    <w:rsid w:val="006E1081"/>
    <w:rsid w:val="006E4FFC"/>
    <w:rsid w:val="006F7662"/>
    <w:rsid w:val="007065F2"/>
    <w:rsid w:val="00711222"/>
    <w:rsid w:val="00720585"/>
    <w:rsid w:val="007376BA"/>
    <w:rsid w:val="007407F6"/>
    <w:rsid w:val="007432C8"/>
    <w:rsid w:val="00744871"/>
    <w:rsid w:val="00765C9B"/>
    <w:rsid w:val="00773AF6"/>
    <w:rsid w:val="00795F71"/>
    <w:rsid w:val="007D0FBD"/>
    <w:rsid w:val="007D62F0"/>
    <w:rsid w:val="007E73AB"/>
    <w:rsid w:val="00815B5C"/>
    <w:rsid w:val="00816C11"/>
    <w:rsid w:val="00860D33"/>
    <w:rsid w:val="0086658A"/>
    <w:rsid w:val="008949E5"/>
    <w:rsid w:val="00894C55"/>
    <w:rsid w:val="008A07B1"/>
    <w:rsid w:val="008C0FD1"/>
    <w:rsid w:val="008C6B1C"/>
    <w:rsid w:val="008C6DAA"/>
    <w:rsid w:val="008D4E6B"/>
    <w:rsid w:val="008F0BC3"/>
    <w:rsid w:val="008F258C"/>
    <w:rsid w:val="008F2EB9"/>
    <w:rsid w:val="008F3AE9"/>
    <w:rsid w:val="00907E32"/>
    <w:rsid w:val="00921C02"/>
    <w:rsid w:val="00962CA0"/>
    <w:rsid w:val="009801C8"/>
    <w:rsid w:val="0099651F"/>
    <w:rsid w:val="009A2654"/>
    <w:rsid w:val="009B1999"/>
    <w:rsid w:val="009D67F6"/>
    <w:rsid w:val="00A0506B"/>
    <w:rsid w:val="00A268C8"/>
    <w:rsid w:val="00A2710A"/>
    <w:rsid w:val="00A36A60"/>
    <w:rsid w:val="00A6073E"/>
    <w:rsid w:val="00A75210"/>
    <w:rsid w:val="00A87719"/>
    <w:rsid w:val="00A954F8"/>
    <w:rsid w:val="00AE176D"/>
    <w:rsid w:val="00AE5567"/>
    <w:rsid w:val="00AF2D5E"/>
    <w:rsid w:val="00B100DD"/>
    <w:rsid w:val="00B10AEB"/>
    <w:rsid w:val="00B16480"/>
    <w:rsid w:val="00B2165C"/>
    <w:rsid w:val="00B36857"/>
    <w:rsid w:val="00B530AE"/>
    <w:rsid w:val="00B61F31"/>
    <w:rsid w:val="00B85E3E"/>
    <w:rsid w:val="00BA20AA"/>
    <w:rsid w:val="00BC6E01"/>
    <w:rsid w:val="00BD4425"/>
    <w:rsid w:val="00BE1199"/>
    <w:rsid w:val="00BF0D66"/>
    <w:rsid w:val="00BF2C2E"/>
    <w:rsid w:val="00C17171"/>
    <w:rsid w:val="00C25B49"/>
    <w:rsid w:val="00C54D51"/>
    <w:rsid w:val="00CB1F54"/>
    <w:rsid w:val="00CC1401"/>
    <w:rsid w:val="00CE23D5"/>
    <w:rsid w:val="00CE5657"/>
    <w:rsid w:val="00D07D9E"/>
    <w:rsid w:val="00D133F8"/>
    <w:rsid w:val="00D14A3E"/>
    <w:rsid w:val="00D40F40"/>
    <w:rsid w:val="00D627DE"/>
    <w:rsid w:val="00D743E5"/>
    <w:rsid w:val="00D81063"/>
    <w:rsid w:val="00D96BF7"/>
    <w:rsid w:val="00DA06D8"/>
    <w:rsid w:val="00DC0266"/>
    <w:rsid w:val="00DD10B0"/>
    <w:rsid w:val="00DF0D6B"/>
    <w:rsid w:val="00DF786C"/>
    <w:rsid w:val="00E067F3"/>
    <w:rsid w:val="00E102BE"/>
    <w:rsid w:val="00E30066"/>
    <w:rsid w:val="00E3716B"/>
    <w:rsid w:val="00E57B23"/>
    <w:rsid w:val="00E72958"/>
    <w:rsid w:val="00E77C9D"/>
    <w:rsid w:val="00E86FD9"/>
    <w:rsid w:val="00E8749E"/>
    <w:rsid w:val="00E90C01"/>
    <w:rsid w:val="00E97796"/>
    <w:rsid w:val="00EA26AD"/>
    <w:rsid w:val="00EA486E"/>
    <w:rsid w:val="00EC1561"/>
    <w:rsid w:val="00ED7161"/>
    <w:rsid w:val="00EF71D9"/>
    <w:rsid w:val="00EF7CB3"/>
    <w:rsid w:val="00F44BA1"/>
    <w:rsid w:val="00F56A3D"/>
    <w:rsid w:val="00F57B0C"/>
    <w:rsid w:val="00F62EFC"/>
    <w:rsid w:val="00F6593D"/>
    <w:rsid w:val="00F710BC"/>
    <w:rsid w:val="00F90FC9"/>
    <w:rsid w:val="00FC016E"/>
    <w:rsid w:val="00FF01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0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54F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6FD9"/>
    <w:pPr>
      <w:ind w:left="720"/>
      <w:contextualSpacing/>
    </w:pPr>
  </w:style>
  <w:style w:type="paragraph" w:styleId="FootnoteText">
    <w:name w:val="footnote text"/>
    <w:basedOn w:val="Normal"/>
    <w:link w:val="FootnoteTextChar"/>
    <w:uiPriority w:val="99"/>
    <w:unhideWhenUsed/>
    <w:rsid w:val="00A954F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954F8"/>
    <w:rPr>
      <w:rFonts w:ascii="Times New Roman" w:hAnsi="Times New Roman"/>
      <w:sz w:val="20"/>
      <w:szCs w:val="20"/>
    </w:rPr>
  </w:style>
  <w:style w:type="character" w:styleId="FootnoteReference">
    <w:name w:val="footnote reference"/>
    <w:basedOn w:val="DefaultParagraphFont"/>
    <w:uiPriority w:val="99"/>
    <w:semiHidden/>
    <w:unhideWhenUsed/>
    <w:rsid w:val="00A954F8"/>
    <w:rPr>
      <w:vertAlign w:val="superscript"/>
    </w:rPr>
  </w:style>
  <w:style w:type="character" w:customStyle="1" w:styleId="Heading3Char">
    <w:name w:val="Heading 3 Char"/>
    <w:basedOn w:val="DefaultParagraphFont"/>
    <w:link w:val="Heading3"/>
    <w:uiPriority w:val="9"/>
    <w:rsid w:val="00A954F8"/>
    <w:rPr>
      <w:rFonts w:ascii="Times New Roman" w:eastAsia="Times New Roman" w:hAnsi="Times New Roman" w:cs="Times New Roman"/>
      <w:b/>
      <w:bCs/>
      <w:sz w:val="27"/>
      <w:szCs w:val="27"/>
      <w:lang w:eastAsia="lv-LV"/>
    </w:rPr>
  </w:style>
  <w:style w:type="paragraph" w:customStyle="1" w:styleId="Default">
    <w:name w:val="Default"/>
    <w:rsid w:val="001D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6B1C"/>
    <w:rPr>
      <w:sz w:val="16"/>
      <w:szCs w:val="16"/>
    </w:rPr>
  </w:style>
  <w:style w:type="paragraph" w:styleId="CommentText">
    <w:name w:val="annotation text"/>
    <w:basedOn w:val="Normal"/>
    <w:link w:val="CommentTextChar"/>
    <w:uiPriority w:val="99"/>
    <w:unhideWhenUsed/>
    <w:rsid w:val="008C6B1C"/>
    <w:pPr>
      <w:spacing w:line="240" w:lineRule="auto"/>
    </w:pPr>
    <w:rPr>
      <w:sz w:val="20"/>
      <w:szCs w:val="20"/>
    </w:rPr>
  </w:style>
  <w:style w:type="character" w:customStyle="1" w:styleId="CommentTextChar">
    <w:name w:val="Comment Text Char"/>
    <w:basedOn w:val="DefaultParagraphFont"/>
    <w:link w:val="CommentText"/>
    <w:uiPriority w:val="99"/>
    <w:rsid w:val="008C6B1C"/>
    <w:rPr>
      <w:sz w:val="20"/>
      <w:szCs w:val="20"/>
    </w:rPr>
  </w:style>
  <w:style w:type="paragraph" w:styleId="CommentSubject">
    <w:name w:val="annotation subject"/>
    <w:basedOn w:val="CommentText"/>
    <w:next w:val="CommentText"/>
    <w:link w:val="CommentSubjectChar"/>
    <w:uiPriority w:val="99"/>
    <w:semiHidden/>
    <w:unhideWhenUsed/>
    <w:rsid w:val="008C6B1C"/>
    <w:rPr>
      <w:b/>
      <w:bCs/>
    </w:rPr>
  </w:style>
  <w:style w:type="character" w:customStyle="1" w:styleId="CommentSubjectChar">
    <w:name w:val="Comment Subject Char"/>
    <w:basedOn w:val="CommentTextChar"/>
    <w:link w:val="CommentSubject"/>
    <w:uiPriority w:val="99"/>
    <w:semiHidden/>
    <w:rsid w:val="008C6B1C"/>
    <w:rPr>
      <w:b/>
      <w:bCs/>
      <w:sz w:val="20"/>
      <w:szCs w:val="20"/>
    </w:rPr>
  </w:style>
  <w:style w:type="paragraph" w:customStyle="1" w:styleId="nais1">
    <w:name w:val="nais1"/>
    <w:basedOn w:val="Normal"/>
    <w:rsid w:val="003559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8665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954F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6FD9"/>
    <w:pPr>
      <w:ind w:left="720"/>
      <w:contextualSpacing/>
    </w:pPr>
  </w:style>
  <w:style w:type="paragraph" w:styleId="FootnoteText">
    <w:name w:val="footnote text"/>
    <w:basedOn w:val="Normal"/>
    <w:link w:val="FootnoteTextChar"/>
    <w:uiPriority w:val="99"/>
    <w:unhideWhenUsed/>
    <w:rsid w:val="00A954F8"/>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A954F8"/>
    <w:rPr>
      <w:rFonts w:ascii="Times New Roman" w:hAnsi="Times New Roman"/>
      <w:sz w:val="20"/>
      <w:szCs w:val="20"/>
    </w:rPr>
  </w:style>
  <w:style w:type="character" w:styleId="FootnoteReference">
    <w:name w:val="footnote reference"/>
    <w:basedOn w:val="DefaultParagraphFont"/>
    <w:uiPriority w:val="99"/>
    <w:semiHidden/>
    <w:unhideWhenUsed/>
    <w:rsid w:val="00A954F8"/>
    <w:rPr>
      <w:vertAlign w:val="superscript"/>
    </w:rPr>
  </w:style>
  <w:style w:type="character" w:customStyle="1" w:styleId="Heading3Char">
    <w:name w:val="Heading 3 Char"/>
    <w:basedOn w:val="DefaultParagraphFont"/>
    <w:link w:val="Heading3"/>
    <w:uiPriority w:val="9"/>
    <w:rsid w:val="00A954F8"/>
    <w:rPr>
      <w:rFonts w:ascii="Times New Roman" w:eastAsia="Times New Roman" w:hAnsi="Times New Roman" w:cs="Times New Roman"/>
      <w:b/>
      <w:bCs/>
      <w:sz w:val="27"/>
      <w:szCs w:val="27"/>
      <w:lang w:eastAsia="lv-LV"/>
    </w:rPr>
  </w:style>
  <w:style w:type="paragraph" w:customStyle="1" w:styleId="Default">
    <w:name w:val="Default"/>
    <w:rsid w:val="001D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6B1C"/>
    <w:rPr>
      <w:sz w:val="16"/>
      <w:szCs w:val="16"/>
    </w:rPr>
  </w:style>
  <w:style w:type="paragraph" w:styleId="CommentText">
    <w:name w:val="annotation text"/>
    <w:basedOn w:val="Normal"/>
    <w:link w:val="CommentTextChar"/>
    <w:uiPriority w:val="99"/>
    <w:unhideWhenUsed/>
    <w:rsid w:val="008C6B1C"/>
    <w:pPr>
      <w:spacing w:line="240" w:lineRule="auto"/>
    </w:pPr>
    <w:rPr>
      <w:sz w:val="20"/>
      <w:szCs w:val="20"/>
    </w:rPr>
  </w:style>
  <w:style w:type="character" w:customStyle="1" w:styleId="CommentTextChar">
    <w:name w:val="Comment Text Char"/>
    <w:basedOn w:val="DefaultParagraphFont"/>
    <w:link w:val="CommentText"/>
    <w:uiPriority w:val="99"/>
    <w:rsid w:val="008C6B1C"/>
    <w:rPr>
      <w:sz w:val="20"/>
      <w:szCs w:val="20"/>
    </w:rPr>
  </w:style>
  <w:style w:type="paragraph" w:styleId="CommentSubject">
    <w:name w:val="annotation subject"/>
    <w:basedOn w:val="CommentText"/>
    <w:next w:val="CommentText"/>
    <w:link w:val="CommentSubjectChar"/>
    <w:uiPriority w:val="99"/>
    <w:semiHidden/>
    <w:unhideWhenUsed/>
    <w:rsid w:val="008C6B1C"/>
    <w:rPr>
      <w:b/>
      <w:bCs/>
    </w:rPr>
  </w:style>
  <w:style w:type="character" w:customStyle="1" w:styleId="CommentSubjectChar">
    <w:name w:val="Comment Subject Char"/>
    <w:basedOn w:val="CommentTextChar"/>
    <w:link w:val="CommentSubject"/>
    <w:uiPriority w:val="99"/>
    <w:semiHidden/>
    <w:rsid w:val="008C6B1C"/>
    <w:rPr>
      <w:b/>
      <w:bCs/>
      <w:sz w:val="20"/>
      <w:szCs w:val="20"/>
    </w:rPr>
  </w:style>
  <w:style w:type="paragraph" w:customStyle="1" w:styleId="nais1">
    <w:name w:val="nais1"/>
    <w:basedOn w:val="Normal"/>
    <w:rsid w:val="003559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8665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agrants.lv" TargetMode="External"/><Relationship Id="rId18" Type="http://schemas.openxmlformats.org/officeDocument/2006/relationships/hyperlink" Target="http://www.fm.gov.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Linda.Barbara@fm.gov.lv" TargetMode="External"/><Relationship Id="rId7" Type="http://schemas.microsoft.com/office/2007/relationships/stylesWithEffects" Target="stylesWithEffects.xml"/><Relationship Id="rId12" Type="http://schemas.openxmlformats.org/officeDocument/2006/relationships/hyperlink" Target="http://www.fm.gov.lv" TargetMode="External"/><Relationship Id="rId17" Type="http://schemas.openxmlformats.org/officeDocument/2006/relationships/hyperlink" Target="http://mk.gov.lv/content/ministru-kabineta-diskusiju-dokumenti"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eagrants.lv" TargetMode="External"/><Relationship Id="rId20" Type="http://schemas.openxmlformats.org/officeDocument/2006/relationships/hyperlink" Target="http://mk.gov.lv/content/ministru-kabineta-diskusiju-dokument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m.gov.l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www.eeagrants.l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k.gov.lv/content/ministru-kabineta-diskusiju-dokumenti" TargetMode="External"/><Relationship Id="rId22" Type="http://schemas.openxmlformats.org/officeDocument/2006/relationships/hyperlink" Target="mailto:Jekaterina.Kapilova@fm.gov.lv"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eeagrants.lv/?id=48&amp;zina=193" TargetMode="External"/><Relationship Id="rId2" Type="http://schemas.openxmlformats.org/officeDocument/2006/relationships/hyperlink" Target="http://www.esfondi.lv/page.php?id=1104" TargetMode="External"/><Relationship Id="rId1" Type="http://schemas.openxmlformats.org/officeDocument/2006/relationships/hyperlink" Target="http://www.eeagrants.lv/?id=48&amp;zina=193" TargetMode="External"/><Relationship Id="rId6" Type="http://schemas.openxmlformats.org/officeDocument/2006/relationships/hyperlink" Target="http://www.fm.gov.lv/lv/sabiedribas_lidzdaliba/tiesibu_aktu_projekti/es_un_arvalstu_finansu_palidzibas_politika" TargetMode="External"/><Relationship Id="rId5" Type="http://schemas.openxmlformats.org/officeDocument/2006/relationships/hyperlink" Target="http://www.eeagrants.lv/?id=48&amp;zina=193" TargetMode="External"/><Relationship Id="rId4" Type="http://schemas.openxmlformats.org/officeDocument/2006/relationships/hyperlink" Target="http://www.esfondi.lv/page.php?id=110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3E4A7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93EA44F1D0485D82ACD8E2B4A9B9D8"/>
        <w:category>
          <w:name w:val="General"/>
          <w:gallery w:val="placeholder"/>
        </w:category>
        <w:types>
          <w:type w:val="bbPlcHdr"/>
        </w:types>
        <w:behaviors>
          <w:behavior w:val="content"/>
        </w:behaviors>
        <w:guid w:val="{04D764A4-620A-4102-90B4-8527E8E448C2}"/>
      </w:docPartPr>
      <w:docPartBody>
        <w:p w:rsidR="00FF5D4F" w:rsidRPr="00894C55" w:rsidRDefault="00FF5D4F" w:rsidP="003E4A7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53.</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344186" w:rsidRDefault="00FF5D4F" w:rsidP="00FF5D4F">
          <w:pPr>
            <w:pStyle w:val="FD93EA44F1D0485D82ACD8E2B4A9B9D8"/>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0699E"/>
    <w:rsid w:val="00084514"/>
    <w:rsid w:val="00344186"/>
    <w:rsid w:val="003E4A79"/>
    <w:rsid w:val="00472F39"/>
    <w:rsid w:val="004E7B47"/>
    <w:rsid w:val="00523A63"/>
    <w:rsid w:val="00871FF7"/>
    <w:rsid w:val="008B623B"/>
    <w:rsid w:val="008D39C9"/>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70DBEE331CE44C4B84FE62EDD03953C">
    <w:name w:val="970DBEE331CE44C4B84FE62EDD03953C"/>
    <w:rsid w:val="00871F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70DBEE331CE44C4B84FE62EDD03953C">
    <w:name w:val="970DBEE331CE44C4B84FE62EDD03953C"/>
    <w:rsid w:val="00871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Linda Barbara</Vad_x012b_t_x0101_js>
    <Kategorija xmlns="2e5bb04e-596e-45bd-9003-43ca78b1ba16">Anotācija</Kategorija>
    <DKP xmlns="2e5bb04e-596e-45bd-9003-43ca78b1ba16">112</DK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69310-FAD1-4FA7-8B49-A03623DD33BF}">
  <ds:schemaRefs>
    <ds:schemaRef ds:uri="http://schemas.microsoft.com/office/2006/metadata/properties"/>
    <ds:schemaRef ds:uri="2e5bb04e-596e-45bd-9003-43ca78b1ba16"/>
  </ds:schemaRefs>
</ds:datastoreItem>
</file>

<file path=customXml/itemProps2.xml><?xml version="1.0" encoding="utf-8"?>
<ds:datastoreItem xmlns:ds="http://schemas.openxmlformats.org/officeDocument/2006/customXml" ds:itemID="{9F87BE65-577D-4502-A7D6-58FBD721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A40CB0-E0F7-4DC4-B728-A3280D864F32}">
  <ds:schemaRefs>
    <ds:schemaRef ds:uri="http://schemas.microsoft.com/sharepoint/v3/contenttype/forms"/>
  </ds:schemaRefs>
</ds:datastoreItem>
</file>

<file path=customXml/itemProps4.xml><?xml version="1.0" encoding="utf-8"?>
<ds:datastoreItem xmlns:ds="http://schemas.openxmlformats.org/officeDocument/2006/customXml" ds:itemID="{1DDB481C-3F91-419C-947E-9DE9DCA9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23158</Words>
  <Characters>13201</Characters>
  <Application>Microsoft Office Word</Application>
  <DocSecurity>0</DocSecurity>
  <Lines>110</Lines>
  <Paragraphs>72</Paragraphs>
  <ScaleCrop>false</ScaleCrop>
  <HeadingPairs>
    <vt:vector size="2" baseType="variant">
      <vt:variant>
        <vt:lpstr>Title</vt:lpstr>
      </vt:variant>
      <vt:variant>
        <vt:i4>1</vt:i4>
      </vt:variant>
    </vt:vector>
  </HeadingPairs>
  <TitlesOfParts>
    <vt:vector size="1" baseType="lpstr">
      <vt:lpstr>Likumprojekta “Eiropas Ekonomikas zonas finanšu instrumenta un Norvēģijas finanšu instrumenta 2014.-2021. gada perioda vadības likums” anotācija</vt:lpstr>
    </vt:vector>
  </TitlesOfParts>
  <Company>Iestādes nosaukums</Company>
  <LinksUpToDate>false</LinksUpToDate>
  <CharactersWithSpaces>36287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Ekonomikas zonas finanšu instrumenta un Norvēģijas finanšu instrumenta 2014.-2021. gada perioda vadības likums” anotācija</dc:title>
  <dc:subject>Anotācija</dc:subject>
  <dc:creator>Linda Barbara</dc:creator>
  <dc:description>67083861, Linda.Barbara@fm.gov.lv</dc:description>
  <cp:lastModifiedBy>Jekaterina Borovika</cp:lastModifiedBy>
  <cp:revision>2</cp:revision>
  <dcterms:created xsi:type="dcterms:W3CDTF">2017-05-30T09:55:00Z</dcterms:created>
  <dcterms:modified xsi:type="dcterms:W3CDTF">2017-05-30T09:55:00Z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