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E6F28" w14:textId="77777777" w:rsidR="00DD5709" w:rsidRDefault="00DD5709" w:rsidP="00DD5709">
      <w:pPr>
        <w:spacing w:after="0"/>
        <w:jc w:val="center"/>
        <w:rPr>
          <w:rFonts w:ascii="Times New Roman" w:eastAsia="Times New Roman" w:hAnsi="Times New Roman" w:cs="Times New Roman"/>
          <w:b/>
          <w:bCs/>
          <w:sz w:val="28"/>
          <w:szCs w:val="28"/>
          <w:lang w:eastAsia="lv-LV"/>
        </w:rPr>
      </w:pPr>
      <w:bookmarkStart w:id="0" w:name="OLE_LINK3"/>
      <w:bookmarkStart w:id="1" w:name="OLE_LINK4"/>
      <w:r>
        <w:rPr>
          <w:rFonts w:ascii="Times New Roman" w:eastAsia="Calibri" w:hAnsi="Times New Roman" w:cs="Times New Roman"/>
          <w:b/>
          <w:sz w:val="28"/>
          <w:szCs w:val="28"/>
        </w:rPr>
        <w:t>Ministru kabineta n</w:t>
      </w:r>
      <w:r w:rsidR="003F538D" w:rsidRPr="006D5798">
        <w:rPr>
          <w:rFonts w:ascii="Times New Roman" w:eastAsia="Calibri" w:hAnsi="Times New Roman" w:cs="Times New Roman"/>
          <w:b/>
          <w:sz w:val="28"/>
          <w:szCs w:val="28"/>
        </w:rPr>
        <w:t xml:space="preserve">oteikumu projekta </w:t>
      </w:r>
      <w:bookmarkStart w:id="2" w:name="OLE_LINK7"/>
      <w:bookmarkStart w:id="3" w:name="OLE_LINK8"/>
      <w:r w:rsidR="003F538D" w:rsidRPr="006D5798">
        <w:rPr>
          <w:rFonts w:ascii="Times New Roman" w:eastAsia="Times New Roman" w:hAnsi="Times New Roman" w:cs="Times New Roman"/>
          <w:b/>
          <w:sz w:val="28"/>
          <w:szCs w:val="28"/>
          <w:lang w:eastAsia="lv-LV"/>
        </w:rPr>
        <w:t>„Grozījumi Ministru kabineta 2016.gada 19.aprīļa noteikumos Nr.249 „Darbības programmas "Izaugsme un nodarbinātība" 8.1.3. specifiskā atbalsta mērķa „Palielināt modernizēto profesionālās izglītības iestāžu skaitu” īstenošanas noteikumi””</w:t>
      </w:r>
      <w:r w:rsidR="003F538D" w:rsidRPr="006D5798">
        <w:rPr>
          <w:rFonts w:ascii="Times New Roman" w:eastAsia="Calibri" w:hAnsi="Times New Roman" w:cs="Times New Roman"/>
          <w:b/>
          <w:sz w:val="28"/>
          <w:szCs w:val="28"/>
        </w:rPr>
        <w:t xml:space="preserve"> sākotnējās</w:t>
      </w:r>
      <w:r w:rsidR="003F538D" w:rsidRPr="006D5798">
        <w:rPr>
          <w:rFonts w:ascii="Times New Roman" w:eastAsia="Times New Roman" w:hAnsi="Times New Roman" w:cs="Times New Roman"/>
          <w:b/>
          <w:bCs/>
          <w:sz w:val="28"/>
          <w:szCs w:val="28"/>
          <w:lang w:eastAsia="lv-LV"/>
        </w:rPr>
        <w:t xml:space="preserve"> ietekmes novērtējuma ziņojums </w:t>
      </w:r>
    </w:p>
    <w:p w14:paraId="2EDB3B68" w14:textId="77777777" w:rsidR="003F538D" w:rsidRPr="002D35D2" w:rsidRDefault="003F538D" w:rsidP="00DD5709">
      <w:pPr>
        <w:spacing w:after="0"/>
        <w:jc w:val="center"/>
        <w:rPr>
          <w:rFonts w:ascii="Times New Roman" w:eastAsia="Calibri" w:hAnsi="Times New Roman" w:cs="Times New Roman"/>
          <w:b/>
          <w:sz w:val="28"/>
          <w:szCs w:val="28"/>
        </w:rPr>
      </w:pPr>
      <w:r w:rsidRPr="006D5798">
        <w:rPr>
          <w:rFonts w:ascii="Times New Roman" w:eastAsia="Times New Roman" w:hAnsi="Times New Roman" w:cs="Times New Roman"/>
          <w:b/>
          <w:bCs/>
          <w:sz w:val="28"/>
          <w:szCs w:val="28"/>
          <w:lang w:eastAsia="lv-LV"/>
        </w:rPr>
        <w:t>(anotācija)</w:t>
      </w:r>
      <w:bookmarkEnd w:id="0"/>
      <w:bookmarkEnd w:id="1"/>
      <w:bookmarkEnd w:id="2"/>
      <w:bookmarkEnd w:id="3"/>
    </w:p>
    <w:p w14:paraId="2B82D182" w14:textId="77777777" w:rsidR="003F538D" w:rsidRPr="006D5798" w:rsidRDefault="003F538D" w:rsidP="003F538D">
      <w:pPr>
        <w:spacing w:after="0"/>
        <w:jc w:val="center"/>
        <w:rPr>
          <w:rFonts w:ascii="Times New Roman" w:eastAsia="Times New Roman" w:hAnsi="Times New Roman" w:cs="Times New Roman"/>
          <w:b/>
          <w:bCs/>
          <w:sz w:val="28"/>
          <w:szCs w:val="28"/>
          <w:lang w:eastAsia="lv-LV"/>
        </w:rPr>
      </w:pPr>
    </w:p>
    <w:tbl>
      <w:tblPr>
        <w:tblW w:w="477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2565"/>
        <w:gridCol w:w="5590"/>
      </w:tblGrid>
      <w:tr w:rsidR="00772D21" w:rsidRPr="006D5798" w14:paraId="6F6F57D8" w14:textId="77777777" w:rsidTr="00164DE4">
        <w:trPr>
          <w:trHeight w:val="405"/>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54AC4211" w14:textId="77777777" w:rsidR="00772D21" w:rsidRPr="006D5798" w:rsidRDefault="00772D21" w:rsidP="00B34D90">
            <w:pPr>
              <w:spacing w:after="0"/>
              <w:ind w:firstLine="300"/>
              <w:jc w:val="center"/>
              <w:rPr>
                <w:rFonts w:ascii="Times New Roman" w:eastAsia="Times New Roman" w:hAnsi="Times New Roman" w:cs="Times New Roman"/>
                <w:b/>
                <w:bCs/>
                <w:sz w:val="28"/>
                <w:szCs w:val="28"/>
                <w:lang w:eastAsia="lv-LV"/>
              </w:rPr>
            </w:pPr>
            <w:r w:rsidRPr="006D5798">
              <w:rPr>
                <w:rFonts w:ascii="Times New Roman" w:eastAsia="Times New Roman" w:hAnsi="Times New Roman" w:cs="Times New Roman"/>
                <w:b/>
                <w:bCs/>
                <w:sz w:val="28"/>
                <w:szCs w:val="28"/>
                <w:lang w:eastAsia="lv-LV"/>
              </w:rPr>
              <w:t>I. Tiesību akta projekta izstrādes nepieciešamība</w:t>
            </w:r>
          </w:p>
        </w:tc>
      </w:tr>
      <w:tr w:rsidR="00772D21" w:rsidRPr="006D5798" w14:paraId="48749C2F" w14:textId="77777777" w:rsidTr="00164DE4">
        <w:trPr>
          <w:trHeight w:val="405"/>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1D89F939" w14:textId="77777777" w:rsidR="00772D21" w:rsidRPr="006D5798" w:rsidRDefault="00772D21" w:rsidP="00B34D90">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512ACE02" w14:textId="77777777" w:rsidR="006C6DD6" w:rsidRPr="006D5798" w:rsidRDefault="00772D21" w:rsidP="006C6DD6">
            <w:pPr>
              <w:pStyle w:val="Heading3"/>
              <w:jc w:val="both"/>
              <w:rPr>
                <w:rFonts w:eastAsiaTheme="minorHAnsi"/>
                <w:b w:val="0"/>
                <w:bCs w:val="0"/>
                <w:sz w:val="28"/>
                <w:szCs w:val="28"/>
                <w:lang w:eastAsia="en-US"/>
              </w:rPr>
            </w:pPr>
            <w:r w:rsidRPr="006D5798">
              <w:rPr>
                <w:rFonts w:eastAsiaTheme="minorHAnsi"/>
                <w:b w:val="0"/>
                <w:bCs w:val="0"/>
                <w:sz w:val="28"/>
                <w:szCs w:val="28"/>
                <w:lang w:eastAsia="en-US"/>
              </w:rPr>
              <w:t>Pamatojums</w:t>
            </w:r>
          </w:p>
          <w:p w14:paraId="722DF572" w14:textId="77777777" w:rsidR="00E12AC9" w:rsidRPr="006D5798" w:rsidRDefault="00E12AC9" w:rsidP="006C6DD6">
            <w:pPr>
              <w:pStyle w:val="Heading3"/>
              <w:jc w:val="both"/>
              <w:rPr>
                <w:rFonts w:eastAsiaTheme="minorHAnsi"/>
                <w:b w:val="0"/>
                <w:bCs w:val="0"/>
                <w:sz w:val="28"/>
                <w:szCs w:val="28"/>
                <w:lang w:eastAsia="en-US"/>
              </w:rPr>
            </w:pPr>
          </w:p>
        </w:tc>
        <w:tc>
          <w:tcPr>
            <w:tcW w:w="3197" w:type="pct"/>
            <w:tcBorders>
              <w:top w:val="outset" w:sz="6" w:space="0" w:color="auto"/>
              <w:left w:val="outset" w:sz="6" w:space="0" w:color="auto"/>
              <w:bottom w:val="outset" w:sz="6" w:space="0" w:color="auto"/>
              <w:right w:val="outset" w:sz="6" w:space="0" w:color="auto"/>
            </w:tcBorders>
            <w:hideMark/>
          </w:tcPr>
          <w:p w14:paraId="682E04A2" w14:textId="77777777" w:rsidR="00706A3B" w:rsidRPr="006D5798" w:rsidRDefault="00A06A0D" w:rsidP="00A16F4A">
            <w:pPr>
              <w:tabs>
                <w:tab w:val="left" w:pos="426"/>
                <w:tab w:val="left" w:pos="1134"/>
              </w:tabs>
              <w:spacing w:after="0"/>
              <w:ind w:right="141" w:firstLine="709"/>
              <w:jc w:val="both"/>
              <w:rPr>
                <w:b/>
                <w:bCs/>
                <w:sz w:val="28"/>
                <w:szCs w:val="28"/>
              </w:rPr>
            </w:pPr>
            <w:r w:rsidRPr="00164DE4">
              <w:rPr>
                <w:rFonts w:ascii="Times New Roman" w:eastAsia="MS Mincho" w:hAnsi="Times New Roman" w:cs="Times New Roman"/>
                <w:bCs/>
                <w:spacing w:val="-2"/>
                <w:sz w:val="28"/>
                <w:szCs w:val="28"/>
                <w:lang w:eastAsia="lv-LV"/>
              </w:rPr>
              <w:t>Ministru kabineta noteikumu projekts „Grozījumi Ministru kabineta 2016.gada 19.aprīļa noteikumos Nr.249 „Darbības programmas "Iz</w:t>
            </w:r>
            <w:r w:rsidR="00033AB0" w:rsidRPr="00164DE4">
              <w:rPr>
                <w:rFonts w:ascii="Times New Roman" w:eastAsia="MS Mincho" w:hAnsi="Times New Roman" w:cs="Times New Roman"/>
                <w:bCs/>
                <w:spacing w:val="-2"/>
                <w:sz w:val="28"/>
                <w:szCs w:val="28"/>
                <w:lang w:eastAsia="lv-LV"/>
              </w:rPr>
              <w:t>augsme un nodarbinātība" 8.1.3.</w:t>
            </w:r>
            <w:r w:rsidRPr="00164DE4">
              <w:rPr>
                <w:rFonts w:ascii="Times New Roman" w:eastAsia="MS Mincho" w:hAnsi="Times New Roman" w:cs="Times New Roman"/>
                <w:bCs/>
                <w:spacing w:val="-2"/>
                <w:sz w:val="28"/>
                <w:szCs w:val="28"/>
                <w:lang w:eastAsia="lv-LV"/>
              </w:rPr>
              <w:t xml:space="preserve">specifiskā atbalsta mērķa „Palielināt modernizēto profesionālās izglītības iestāžu skaitu” īstenošanas noteikumi”” (turpmāk – noteikumu projekts) izstrādāts </w:t>
            </w:r>
            <w:r w:rsidR="00CA7707" w:rsidRPr="00164DE4">
              <w:rPr>
                <w:rFonts w:ascii="Times New Roman" w:eastAsia="MS Mincho" w:hAnsi="Times New Roman" w:cs="Times New Roman"/>
                <w:bCs/>
                <w:spacing w:val="-2"/>
                <w:sz w:val="28"/>
                <w:szCs w:val="28"/>
                <w:lang w:eastAsia="lv-LV"/>
              </w:rPr>
              <w:t xml:space="preserve">pēc </w:t>
            </w:r>
            <w:r w:rsidRPr="00164DE4">
              <w:rPr>
                <w:rFonts w:ascii="Times New Roman" w:eastAsia="MS Mincho" w:hAnsi="Times New Roman" w:cs="Times New Roman"/>
                <w:bCs/>
                <w:spacing w:val="-2"/>
                <w:sz w:val="28"/>
                <w:szCs w:val="28"/>
                <w:lang w:eastAsia="lv-LV"/>
              </w:rPr>
              <w:t>Izglītības un zinātnes ministrijas,</w:t>
            </w:r>
            <w:r w:rsidR="006C24F9">
              <w:rPr>
                <w:rFonts w:ascii="Times New Roman" w:eastAsia="MS Mincho" w:hAnsi="Times New Roman" w:cs="Times New Roman"/>
                <w:bCs/>
                <w:spacing w:val="-2"/>
                <w:sz w:val="28"/>
                <w:szCs w:val="28"/>
                <w:lang w:eastAsia="lv-LV"/>
              </w:rPr>
              <w:t xml:space="preserve"> Kultūras ministrijas un Valmieras pilsētas pašvaldības iniciatīvas</w:t>
            </w:r>
            <w:r w:rsidR="00B840B3">
              <w:rPr>
                <w:rFonts w:ascii="Times New Roman" w:eastAsia="MS Mincho" w:hAnsi="Times New Roman" w:cs="Times New Roman"/>
                <w:bCs/>
                <w:spacing w:val="-2"/>
                <w:sz w:val="28"/>
                <w:szCs w:val="28"/>
                <w:lang w:eastAsia="lv-LV"/>
              </w:rPr>
              <w:t>,</w:t>
            </w:r>
            <w:r w:rsidR="006C24F9">
              <w:rPr>
                <w:rFonts w:ascii="Times New Roman" w:eastAsia="MS Mincho" w:hAnsi="Times New Roman" w:cs="Times New Roman"/>
                <w:bCs/>
                <w:spacing w:val="-2"/>
                <w:sz w:val="28"/>
                <w:szCs w:val="28"/>
                <w:lang w:eastAsia="lv-LV"/>
              </w:rPr>
              <w:t xml:space="preserve"> </w:t>
            </w:r>
            <w:r w:rsidRPr="00164DE4">
              <w:rPr>
                <w:rFonts w:ascii="Times New Roman" w:eastAsia="MS Mincho" w:hAnsi="Times New Roman" w:cs="Times New Roman"/>
                <w:bCs/>
                <w:spacing w:val="-2"/>
                <w:sz w:val="28"/>
                <w:szCs w:val="28"/>
                <w:lang w:eastAsia="lv-LV"/>
              </w:rPr>
              <w:t xml:space="preserve">pamatojoties uz </w:t>
            </w:r>
            <w:r w:rsidR="002D390C" w:rsidRPr="00164DE4">
              <w:rPr>
                <w:rFonts w:ascii="Times New Roman" w:eastAsia="MS Mincho" w:hAnsi="Times New Roman" w:cs="Times New Roman"/>
                <w:bCs/>
                <w:spacing w:val="-2"/>
                <w:sz w:val="28"/>
                <w:szCs w:val="28"/>
                <w:lang w:eastAsia="lv-LV"/>
              </w:rPr>
              <w:t xml:space="preserve">Eiropas Savienības struktūrfondu un Kohēzijas fonda 2014.–2020.gada plānošanas perioda vadības likuma 20.panta 6. un </w:t>
            </w:r>
            <w:r w:rsidRPr="00164DE4">
              <w:rPr>
                <w:rFonts w:ascii="Times New Roman" w:eastAsia="MS Mincho" w:hAnsi="Times New Roman" w:cs="Times New Roman"/>
                <w:bCs/>
                <w:spacing w:val="-2"/>
                <w:sz w:val="28"/>
                <w:szCs w:val="28"/>
                <w:lang w:eastAsia="lv-LV"/>
              </w:rPr>
              <w:t>13.punktā ietverto deleģējumu</w:t>
            </w:r>
            <w:r w:rsidR="005F255A">
              <w:rPr>
                <w:rFonts w:ascii="Times New Roman" w:eastAsia="MS Mincho" w:hAnsi="Times New Roman" w:cs="Times New Roman"/>
                <w:bCs/>
                <w:spacing w:val="-2"/>
                <w:sz w:val="28"/>
                <w:szCs w:val="28"/>
                <w:lang w:eastAsia="lv-LV"/>
              </w:rPr>
              <w:t xml:space="preserve">, </w:t>
            </w:r>
            <w:r w:rsidR="005F255A" w:rsidRPr="003F0160">
              <w:rPr>
                <w:rFonts w:ascii="Times New Roman" w:hAnsi="Times New Roman"/>
                <w:bCs/>
                <w:sz w:val="28"/>
                <w:szCs w:val="28"/>
              </w:rPr>
              <w:t>Sadarbības partneru darba grupas</w:t>
            </w:r>
            <w:r w:rsidR="005F255A">
              <w:rPr>
                <w:rFonts w:ascii="Times New Roman" w:hAnsi="Times New Roman"/>
                <w:bCs/>
                <w:sz w:val="28"/>
                <w:szCs w:val="28"/>
              </w:rPr>
              <w:t xml:space="preserve"> </w:t>
            </w:r>
            <w:r w:rsidR="005F255A" w:rsidRPr="003F0160">
              <w:rPr>
                <w:rFonts w:ascii="Times New Roman" w:hAnsi="Times New Roman"/>
                <w:bCs/>
                <w:sz w:val="28"/>
                <w:szCs w:val="28"/>
              </w:rPr>
              <w:t>„Par Eiropas Savienības struktūrfondu un Kohēzijas fonda jautājumiem”</w:t>
            </w:r>
            <w:r w:rsidR="00271043">
              <w:rPr>
                <w:rFonts w:ascii="Times New Roman" w:hAnsi="Times New Roman"/>
                <w:bCs/>
                <w:sz w:val="28"/>
                <w:szCs w:val="28"/>
              </w:rPr>
              <w:t xml:space="preserve"> </w:t>
            </w:r>
            <w:r w:rsidR="00271043" w:rsidRPr="00DD2030">
              <w:rPr>
                <w:rFonts w:ascii="Times New Roman" w:hAnsi="Times New Roman"/>
                <w:bCs/>
                <w:sz w:val="28"/>
                <w:szCs w:val="28"/>
              </w:rPr>
              <w:t>(turpmāk – KDG)</w:t>
            </w:r>
            <w:r w:rsidR="005F255A" w:rsidRPr="00534E09">
              <w:t xml:space="preserve"> </w:t>
            </w:r>
            <w:r w:rsidR="005F255A" w:rsidRPr="003F0160">
              <w:rPr>
                <w:rFonts w:ascii="Times New Roman" w:hAnsi="Times New Roman"/>
                <w:bCs/>
                <w:sz w:val="28"/>
                <w:szCs w:val="28"/>
              </w:rPr>
              <w:t>2017.gada 2.marta sēdē</w:t>
            </w:r>
            <w:r w:rsidR="005F255A">
              <w:rPr>
                <w:rFonts w:ascii="Times New Roman" w:hAnsi="Times New Roman"/>
                <w:bCs/>
                <w:sz w:val="28"/>
                <w:szCs w:val="28"/>
              </w:rPr>
              <w:t xml:space="preserve"> uzdoto un Ministru kabineta 2017.gada 14.marta sēdes </w:t>
            </w:r>
            <w:proofErr w:type="spellStart"/>
            <w:r w:rsidR="005F255A">
              <w:rPr>
                <w:rFonts w:ascii="Times New Roman" w:hAnsi="Times New Roman"/>
                <w:bCs/>
                <w:sz w:val="28"/>
                <w:szCs w:val="28"/>
              </w:rPr>
              <w:t>protokollēmuma</w:t>
            </w:r>
            <w:proofErr w:type="spellEnd"/>
            <w:r w:rsidR="005F255A" w:rsidRPr="00BB1A26">
              <w:rPr>
                <w:rFonts w:ascii="Times New Roman" w:hAnsi="Times New Roman"/>
                <w:bCs/>
                <w:sz w:val="28"/>
                <w:szCs w:val="28"/>
              </w:rPr>
              <w:t xml:space="preserve"> </w:t>
            </w:r>
            <w:r w:rsidR="005F255A">
              <w:rPr>
                <w:rFonts w:ascii="Times New Roman" w:hAnsi="Times New Roman"/>
                <w:bCs/>
                <w:sz w:val="28"/>
                <w:szCs w:val="28"/>
              </w:rPr>
              <w:t xml:space="preserve">Nr.12. </w:t>
            </w:r>
            <w:r w:rsidR="005F255A" w:rsidRPr="00BB1A26">
              <w:rPr>
                <w:rFonts w:ascii="Times New Roman" w:hAnsi="Times New Roman"/>
                <w:bCs/>
                <w:sz w:val="28"/>
                <w:szCs w:val="28"/>
              </w:rPr>
              <w:t>43.§</w:t>
            </w:r>
            <w:r w:rsidR="005F255A">
              <w:rPr>
                <w:rFonts w:ascii="Arial" w:hAnsi="Arial" w:cs="Arial"/>
                <w:color w:val="000000"/>
              </w:rPr>
              <w:t xml:space="preserve"> </w:t>
            </w:r>
            <w:r w:rsidR="005F255A" w:rsidRPr="00BB1A26">
              <w:rPr>
                <w:rFonts w:ascii="Times New Roman" w:hAnsi="Times New Roman"/>
                <w:bCs/>
                <w:sz w:val="28"/>
                <w:szCs w:val="28"/>
              </w:rPr>
              <w:t>„</w:t>
            </w:r>
            <w:r w:rsidR="005F255A">
              <w:rPr>
                <w:rFonts w:ascii="Times New Roman" w:hAnsi="Times New Roman"/>
                <w:bCs/>
                <w:sz w:val="28"/>
                <w:szCs w:val="28"/>
              </w:rPr>
              <w:t>Informatīvais ziņojums</w:t>
            </w:r>
            <w:r w:rsidR="005F255A" w:rsidRPr="00BB1A26">
              <w:rPr>
                <w:rFonts w:ascii="Times New Roman" w:hAnsi="Times New Roman"/>
                <w:bCs/>
                <w:sz w:val="28"/>
                <w:szCs w:val="28"/>
              </w:rPr>
              <w:t xml:space="preserve"> „Par Eiropas Savienības struktūrfondu un Kohēzijas fonda, Eiropas Ekonomikas zonas finanšu instrumenta, Norvēģijas finanšu instrumenta un Latvijas un Šveices sadarbības programmas investīciju progresu līdz 2016.gada 31.decembrim”</w:t>
            </w:r>
            <w:r w:rsidR="00B5635F">
              <w:rPr>
                <w:rFonts w:ascii="Times New Roman" w:hAnsi="Times New Roman"/>
                <w:bCs/>
                <w:sz w:val="28"/>
                <w:szCs w:val="28"/>
              </w:rPr>
              <w:t xml:space="preserve"> </w:t>
            </w:r>
            <w:r w:rsidR="00B5635F" w:rsidRPr="00DD2030">
              <w:rPr>
                <w:rFonts w:ascii="Times New Roman" w:hAnsi="Times New Roman"/>
                <w:bCs/>
                <w:sz w:val="28"/>
                <w:szCs w:val="28"/>
              </w:rPr>
              <w:t>(turpmāk – informatīvais ziņojums)</w:t>
            </w:r>
            <w:r w:rsidR="005F255A" w:rsidRPr="00534E09">
              <w:rPr>
                <w:rFonts w:ascii="Times New Roman" w:hAnsi="Times New Roman"/>
                <w:bCs/>
                <w:sz w:val="28"/>
                <w:szCs w:val="28"/>
              </w:rPr>
              <w:t xml:space="preserve"> </w:t>
            </w:r>
            <w:r w:rsidR="005F255A" w:rsidRPr="00BB1A26">
              <w:rPr>
                <w:rFonts w:ascii="Times New Roman" w:hAnsi="Times New Roman"/>
                <w:bCs/>
                <w:sz w:val="28"/>
                <w:szCs w:val="28"/>
              </w:rPr>
              <w:t>2.1.</w:t>
            </w:r>
            <w:r w:rsidR="005F255A">
              <w:rPr>
                <w:rFonts w:ascii="Times New Roman" w:hAnsi="Times New Roman"/>
                <w:bCs/>
                <w:sz w:val="28"/>
                <w:szCs w:val="28"/>
              </w:rPr>
              <w:t>,</w:t>
            </w:r>
            <w:r w:rsidR="005F255A" w:rsidRPr="00BB1A26">
              <w:rPr>
                <w:rFonts w:ascii="Times New Roman" w:hAnsi="Times New Roman"/>
                <w:bCs/>
                <w:sz w:val="28"/>
                <w:szCs w:val="28"/>
              </w:rPr>
              <w:t xml:space="preserve"> 2.2.</w:t>
            </w:r>
            <w:r w:rsidR="005F255A">
              <w:rPr>
                <w:rFonts w:ascii="Times New Roman" w:hAnsi="Times New Roman"/>
                <w:bCs/>
                <w:sz w:val="28"/>
                <w:szCs w:val="28"/>
              </w:rPr>
              <w:t xml:space="preserve">, un </w:t>
            </w:r>
            <w:r w:rsidR="005F255A" w:rsidRPr="00BB1A26">
              <w:rPr>
                <w:rFonts w:ascii="Times New Roman" w:hAnsi="Times New Roman"/>
                <w:bCs/>
                <w:sz w:val="28"/>
                <w:szCs w:val="28"/>
              </w:rPr>
              <w:t>3.</w:t>
            </w:r>
            <w:r w:rsidR="005F255A">
              <w:rPr>
                <w:rFonts w:ascii="Times New Roman" w:hAnsi="Times New Roman"/>
                <w:bCs/>
                <w:sz w:val="28"/>
                <w:szCs w:val="28"/>
              </w:rPr>
              <w:t>4.apakšpunktā noteikto</w:t>
            </w:r>
            <w:r w:rsidR="002D390C" w:rsidRPr="00164DE4">
              <w:rPr>
                <w:rFonts w:ascii="Times New Roman" w:eastAsia="MS Mincho" w:hAnsi="Times New Roman" w:cs="Times New Roman"/>
                <w:bCs/>
                <w:spacing w:val="-2"/>
                <w:sz w:val="28"/>
                <w:szCs w:val="28"/>
                <w:lang w:eastAsia="lv-LV"/>
              </w:rPr>
              <w:t>.</w:t>
            </w:r>
          </w:p>
        </w:tc>
      </w:tr>
      <w:tr w:rsidR="00090595" w:rsidRPr="006D5798" w14:paraId="20055AAE" w14:textId="77777777" w:rsidTr="00164DE4">
        <w:trPr>
          <w:trHeight w:val="465"/>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3C988F0A"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43B455EA" w14:textId="77777777" w:rsidR="00486A9D" w:rsidRPr="006D5798" w:rsidRDefault="00090595" w:rsidP="006D5798">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 xml:space="preserve">Pašreizējā situācija un problēmas, kuru risināšanai tiesību akta projekts izstrādāts, tiesiskā </w:t>
            </w:r>
            <w:r w:rsidRPr="006D5798">
              <w:rPr>
                <w:rFonts w:ascii="Times New Roman" w:eastAsia="Times New Roman" w:hAnsi="Times New Roman" w:cs="Times New Roman"/>
                <w:sz w:val="28"/>
                <w:szCs w:val="28"/>
                <w:lang w:eastAsia="lv-LV"/>
              </w:rPr>
              <w:lastRenderedPageBreak/>
              <w:t>regulējuma mērķis un būtība</w:t>
            </w:r>
          </w:p>
          <w:p w14:paraId="7850BF55" w14:textId="77777777" w:rsidR="00090595" w:rsidRPr="006D5798" w:rsidRDefault="00090595" w:rsidP="00486A9D">
            <w:pPr>
              <w:jc w:val="right"/>
              <w:rPr>
                <w:rFonts w:ascii="Times New Roman" w:eastAsia="Times New Roman" w:hAnsi="Times New Roman" w:cs="Times New Roman"/>
                <w:sz w:val="28"/>
                <w:szCs w:val="28"/>
                <w:lang w:eastAsia="lv-LV"/>
              </w:rPr>
            </w:pPr>
          </w:p>
        </w:tc>
        <w:tc>
          <w:tcPr>
            <w:tcW w:w="3197" w:type="pct"/>
            <w:tcBorders>
              <w:top w:val="outset" w:sz="6" w:space="0" w:color="auto"/>
              <w:left w:val="outset" w:sz="6" w:space="0" w:color="auto"/>
              <w:bottom w:val="outset" w:sz="6" w:space="0" w:color="auto"/>
              <w:right w:val="outset" w:sz="6" w:space="0" w:color="auto"/>
            </w:tcBorders>
            <w:hideMark/>
          </w:tcPr>
          <w:p w14:paraId="4CC90B1A" w14:textId="77777777" w:rsidR="003F538D" w:rsidRPr="00164DE4" w:rsidRDefault="00B840B3" w:rsidP="00164DE4">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lastRenderedPageBreak/>
              <w:t xml:space="preserve">1. </w:t>
            </w:r>
            <w:r w:rsidR="003F538D" w:rsidRPr="00164DE4">
              <w:rPr>
                <w:rFonts w:ascii="Times New Roman" w:eastAsia="MS Mincho" w:hAnsi="Times New Roman" w:cs="Times New Roman"/>
                <w:bCs/>
                <w:spacing w:val="-2"/>
                <w:sz w:val="28"/>
                <w:szCs w:val="28"/>
                <w:lang w:eastAsia="lv-LV"/>
              </w:rPr>
              <w:t xml:space="preserve">Ministru kabineta 2016.gada 19.aprīļa noteikumi Nr.249 „Darbības programmas "Izaugsme un nodarbinātība" 8.1.3. specifiskā atbalsta mērķa „Palielināt modernizēto profesionālās izglītības iestāžu skaitu” īstenošanas noteikumi”” (turpmāk – </w:t>
            </w:r>
            <w:r w:rsidR="00741856" w:rsidRPr="00164DE4">
              <w:rPr>
                <w:rFonts w:ascii="Times New Roman" w:eastAsia="MS Mincho" w:hAnsi="Times New Roman" w:cs="Times New Roman"/>
                <w:bCs/>
                <w:spacing w:val="-2"/>
                <w:sz w:val="28"/>
                <w:szCs w:val="28"/>
                <w:lang w:eastAsia="lv-LV"/>
              </w:rPr>
              <w:t xml:space="preserve">MK </w:t>
            </w:r>
            <w:r w:rsidR="003F538D" w:rsidRPr="00164DE4">
              <w:rPr>
                <w:rFonts w:ascii="Times New Roman" w:eastAsia="MS Mincho" w:hAnsi="Times New Roman" w:cs="Times New Roman"/>
                <w:bCs/>
                <w:spacing w:val="-2"/>
                <w:sz w:val="28"/>
                <w:szCs w:val="28"/>
                <w:lang w:eastAsia="lv-LV"/>
              </w:rPr>
              <w:lastRenderedPageBreak/>
              <w:t xml:space="preserve">noteikumi Nr.249) nosaka kārtību, kādā tiks īstenoti projekti </w:t>
            </w:r>
            <w:r w:rsidR="007666C6" w:rsidRPr="00164DE4">
              <w:rPr>
                <w:rFonts w:ascii="Times New Roman" w:eastAsia="MS Mincho" w:hAnsi="Times New Roman" w:cs="Times New Roman"/>
                <w:bCs/>
                <w:spacing w:val="-2"/>
                <w:sz w:val="28"/>
                <w:szCs w:val="28"/>
                <w:lang w:eastAsia="lv-LV"/>
              </w:rPr>
              <w:t xml:space="preserve">darbības programmas "Izaugsme un nodarbinātība" </w:t>
            </w:r>
            <w:r w:rsidR="003F538D" w:rsidRPr="00164DE4">
              <w:rPr>
                <w:rFonts w:ascii="Times New Roman" w:eastAsia="MS Mincho" w:hAnsi="Times New Roman" w:cs="Times New Roman"/>
                <w:bCs/>
                <w:spacing w:val="-2"/>
                <w:sz w:val="28"/>
                <w:szCs w:val="28"/>
                <w:lang w:eastAsia="lv-LV"/>
              </w:rPr>
              <w:t>8.1.3.specifiskā atbalsta mērķa „Palielināt modernizēto profesionālās izglītības iestāžu skaitu” (turpmāk – 8.1.3.</w:t>
            </w:r>
            <w:r w:rsidR="00A62246" w:rsidRPr="00164DE4">
              <w:rPr>
                <w:rFonts w:ascii="Times New Roman" w:eastAsia="MS Mincho" w:hAnsi="Times New Roman" w:cs="Times New Roman"/>
                <w:bCs/>
                <w:spacing w:val="-2"/>
                <w:sz w:val="28"/>
                <w:szCs w:val="28"/>
                <w:lang w:eastAsia="lv-LV"/>
              </w:rPr>
              <w:t>specifiskais atbalsts</w:t>
            </w:r>
            <w:r w:rsidR="003F538D" w:rsidRPr="00164DE4">
              <w:rPr>
                <w:rFonts w:ascii="Times New Roman" w:eastAsia="MS Mincho" w:hAnsi="Times New Roman" w:cs="Times New Roman"/>
                <w:bCs/>
                <w:spacing w:val="-2"/>
                <w:sz w:val="28"/>
                <w:szCs w:val="28"/>
                <w:lang w:eastAsia="lv-LV"/>
              </w:rPr>
              <w:t>) ietvaros.</w:t>
            </w:r>
          </w:p>
          <w:p w14:paraId="57BBBB96" w14:textId="77777777" w:rsidR="00410C53" w:rsidRPr="0095044E" w:rsidRDefault="008D295D" w:rsidP="00164DE4">
            <w:pPr>
              <w:tabs>
                <w:tab w:val="left" w:pos="426"/>
                <w:tab w:val="left" w:pos="1134"/>
              </w:tabs>
              <w:spacing w:after="0"/>
              <w:ind w:right="141" w:firstLine="709"/>
              <w:jc w:val="both"/>
              <w:rPr>
                <w:rFonts w:ascii="Times New Roman" w:eastAsia="Times New Roman" w:hAnsi="Times New Roman" w:cs="Times New Roman"/>
                <w:sz w:val="28"/>
                <w:szCs w:val="28"/>
                <w:lang w:eastAsia="lv-LV"/>
              </w:rPr>
            </w:pPr>
            <w:r w:rsidRPr="00164DE4">
              <w:rPr>
                <w:rFonts w:ascii="Times New Roman" w:eastAsia="MS Mincho" w:hAnsi="Times New Roman" w:cs="Times New Roman"/>
                <w:bCs/>
                <w:spacing w:val="-2"/>
                <w:sz w:val="28"/>
                <w:szCs w:val="28"/>
                <w:lang w:eastAsia="lv-LV"/>
              </w:rPr>
              <w:t xml:space="preserve">Saskaņā ar </w:t>
            </w:r>
            <w:r w:rsidR="00410C53" w:rsidRPr="00164DE4">
              <w:rPr>
                <w:rFonts w:ascii="Times New Roman" w:eastAsia="MS Mincho" w:hAnsi="Times New Roman" w:cs="Times New Roman"/>
                <w:bCs/>
                <w:spacing w:val="-2"/>
                <w:sz w:val="28"/>
                <w:szCs w:val="28"/>
                <w:lang w:eastAsia="lv-LV"/>
              </w:rPr>
              <w:t>Kultūrpolitikas pamatnostādnēm</w:t>
            </w:r>
            <w:r w:rsidR="00B840B3">
              <w:rPr>
                <w:rFonts w:ascii="Times New Roman" w:eastAsia="MS Mincho" w:hAnsi="Times New Roman" w:cs="Times New Roman"/>
                <w:bCs/>
                <w:spacing w:val="-2"/>
                <w:sz w:val="28"/>
                <w:szCs w:val="28"/>
                <w:lang w:eastAsia="lv-LV"/>
              </w:rPr>
              <w:t xml:space="preserve"> </w:t>
            </w:r>
            <w:r w:rsidR="00B840B3" w:rsidRPr="00B840B3">
              <w:rPr>
                <w:rFonts w:ascii="Times New Roman" w:eastAsia="MS Mincho" w:hAnsi="Times New Roman" w:cs="Times New Roman"/>
                <w:bCs/>
                <w:spacing w:val="-2"/>
                <w:sz w:val="28"/>
                <w:szCs w:val="28"/>
                <w:lang w:eastAsia="lv-LV"/>
              </w:rPr>
              <w:t>2014.</w:t>
            </w:r>
            <w:r w:rsidR="00055737" w:rsidRPr="00164DE4">
              <w:rPr>
                <w:rFonts w:ascii="Times New Roman" w:eastAsia="MS Mincho" w:hAnsi="Times New Roman" w:cs="Times New Roman"/>
                <w:bCs/>
                <w:spacing w:val="-2"/>
                <w:sz w:val="28"/>
                <w:szCs w:val="28"/>
                <w:lang w:eastAsia="lv-LV"/>
              </w:rPr>
              <w:t xml:space="preserve"> –</w:t>
            </w:r>
            <w:r w:rsidR="00055737">
              <w:rPr>
                <w:rFonts w:ascii="Times New Roman" w:eastAsia="MS Mincho" w:hAnsi="Times New Roman" w:cs="Times New Roman"/>
                <w:bCs/>
                <w:spacing w:val="-2"/>
                <w:sz w:val="28"/>
                <w:szCs w:val="28"/>
                <w:lang w:eastAsia="lv-LV"/>
              </w:rPr>
              <w:t xml:space="preserve"> </w:t>
            </w:r>
            <w:r w:rsidR="00B840B3">
              <w:rPr>
                <w:rFonts w:ascii="Times New Roman" w:eastAsia="MS Mincho" w:hAnsi="Times New Roman" w:cs="Times New Roman"/>
                <w:bCs/>
                <w:spacing w:val="-2"/>
                <w:sz w:val="28"/>
                <w:szCs w:val="28"/>
                <w:lang w:eastAsia="lv-LV"/>
              </w:rPr>
              <w:t>2</w:t>
            </w:r>
            <w:r w:rsidR="00B840B3" w:rsidRPr="00B840B3">
              <w:rPr>
                <w:rFonts w:ascii="Times New Roman" w:eastAsia="MS Mincho" w:hAnsi="Times New Roman" w:cs="Times New Roman"/>
                <w:bCs/>
                <w:spacing w:val="-2"/>
                <w:sz w:val="28"/>
                <w:szCs w:val="28"/>
                <w:lang w:eastAsia="lv-LV"/>
              </w:rPr>
              <w:t>020</w:t>
            </w:r>
            <w:r w:rsidR="00B840B3">
              <w:rPr>
                <w:rFonts w:ascii="Times New Roman" w:eastAsia="MS Mincho" w:hAnsi="Times New Roman" w:cs="Times New Roman"/>
                <w:bCs/>
                <w:spacing w:val="-2"/>
                <w:sz w:val="28"/>
                <w:szCs w:val="28"/>
                <w:lang w:eastAsia="lv-LV"/>
              </w:rPr>
              <w:t xml:space="preserve">.gadam </w:t>
            </w:r>
            <w:r w:rsidR="00410C53" w:rsidRPr="00164DE4">
              <w:rPr>
                <w:rFonts w:ascii="Times New Roman" w:eastAsia="MS Mincho" w:hAnsi="Times New Roman" w:cs="Times New Roman"/>
                <w:bCs/>
                <w:spacing w:val="-2"/>
                <w:sz w:val="28"/>
                <w:szCs w:val="28"/>
                <w:lang w:eastAsia="lv-LV"/>
              </w:rPr>
              <w:t>„Radošā Latvija”</w:t>
            </w:r>
            <w:r w:rsidR="00410C53" w:rsidRPr="00712E0C">
              <w:rPr>
                <w:rFonts w:ascii="Times New Roman" w:eastAsia="MS Mincho" w:hAnsi="Times New Roman" w:cs="Times New Roman"/>
                <w:bCs/>
                <w:spacing w:val="-2"/>
                <w:sz w:val="28"/>
                <w:szCs w:val="28"/>
                <w:vertAlign w:val="superscript"/>
                <w:lang w:eastAsia="lv-LV"/>
              </w:rPr>
              <w:footnoteReference w:id="1"/>
            </w:r>
            <w:r w:rsidR="00410C53" w:rsidRPr="00164DE4">
              <w:rPr>
                <w:rFonts w:ascii="Times New Roman" w:eastAsia="MS Mincho" w:hAnsi="Times New Roman" w:cs="Times New Roman"/>
                <w:bCs/>
                <w:spacing w:val="-2"/>
                <w:sz w:val="28"/>
                <w:szCs w:val="28"/>
                <w:lang w:eastAsia="lv-LV"/>
              </w:rPr>
              <w:t xml:space="preserve"> līdz 2020.gadam Kultūras ministrija ir paredzējusi izveidot sešus kultūrizglītības profesionālās izglītības kompetences centrus (turpmāk – PIKC). Divi no tiem tiek veidoti Rīgā, divi Kurzemē – Liepājā un Ventspilī, kā arī pa vienam Vidzemē (Cēsīs) un Latgalē (Rēzeknē). </w:t>
            </w:r>
            <w:r w:rsidR="0017260C" w:rsidRPr="00164DE4">
              <w:rPr>
                <w:rFonts w:ascii="Times New Roman" w:eastAsia="MS Mincho" w:hAnsi="Times New Roman" w:cs="Times New Roman"/>
                <w:bCs/>
                <w:spacing w:val="-2"/>
                <w:sz w:val="28"/>
                <w:szCs w:val="28"/>
                <w:lang w:eastAsia="lv-LV"/>
              </w:rPr>
              <w:t>Kā potenciālie</w:t>
            </w:r>
            <w:r w:rsidR="00410C53" w:rsidRPr="00164DE4">
              <w:rPr>
                <w:rFonts w:ascii="Times New Roman" w:eastAsia="MS Mincho" w:hAnsi="Times New Roman" w:cs="Times New Roman"/>
                <w:bCs/>
                <w:spacing w:val="-2"/>
                <w:sz w:val="28"/>
                <w:szCs w:val="28"/>
                <w:lang w:eastAsia="lv-LV"/>
              </w:rPr>
              <w:t xml:space="preserve"> PIKC kultūrizglītības jomā </w:t>
            </w:r>
            <w:r w:rsidR="0017260C" w:rsidRPr="00164DE4">
              <w:rPr>
                <w:rFonts w:ascii="Times New Roman" w:eastAsia="MS Mincho" w:hAnsi="Times New Roman" w:cs="Times New Roman"/>
                <w:bCs/>
                <w:spacing w:val="-2"/>
                <w:sz w:val="28"/>
                <w:szCs w:val="28"/>
                <w:lang w:eastAsia="lv-LV"/>
              </w:rPr>
              <w:t>Kultūras ministrijas padotībā esošo profesionālās vidējās kultūrizglītības iestāžu attīstības koncepcijā</w:t>
            </w:r>
            <w:r w:rsidR="0017260C" w:rsidRPr="00712E0C">
              <w:rPr>
                <w:rFonts w:ascii="Times New Roman" w:eastAsia="MS Mincho" w:hAnsi="Times New Roman" w:cs="Times New Roman"/>
                <w:bCs/>
                <w:spacing w:val="-2"/>
                <w:sz w:val="28"/>
                <w:szCs w:val="28"/>
                <w:vertAlign w:val="superscript"/>
                <w:lang w:eastAsia="lv-LV"/>
              </w:rPr>
              <w:footnoteReference w:id="2"/>
            </w:r>
            <w:r w:rsidR="0017260C" w:rsidRPr="00164DE4">
              <w:rPr>
                <w:rFonts w:ascii="Times New Roman" w:eastAsia="MS Mincho" w:hAnsi="Times New Roman" w:cs="Times New Roman"/>
                <w:bCs/>
                <w:spacing w:val="-2"/>
                <w:sz w:val="28"/>
                <w:szCs w:val="28"/>
                <w:lang w:eastAsia="lv-LV"/>
              </w:rPr>
              <w:t xml:space="preserve"> (turpmāk – koncepcija) ir iezīmēt</w:t>
            </w:r>
            <w:r w:rsidR="002943B6" w:rsidRPr="00164DE4">
              <w:rPr>
                <w:rFonts w:ascii="Times New Roman" w:eastAsia="MS Mincho" w:hAnsi="Times New Roman" w:cs="Times New Roman"/>
                <w:bCs/>
                <w:spacing w:val="-2"/>
                <w:sz w:val="28"/>
                <w:szCs w:val="28"/>
                <w:lang w:eastAsia="lv-LV"/>
              </w:rPr>
              <w:t>i divi</w:t>
            </w:r>
            <w:r w:rsidR="00410C53" w:rsidRPr="00164DE4">
              <w:rPr>
                <w:rFonts w:ascii="Times New Roman" w:eastAsia="MS Mincho" w:hAnsi="Times New Roman" w:cs="Times New Roman"/>
                <w:bCs/>
                <w:spacing w:val="-2"/>
                <w:sz w:val="28"/>
                <w:szCs w:val="28"/>
                <w:lang w:eastAsia="lv-LV"/>
              </w:rPr>
              <w:t xml:space="preserve"> pašvaldību dibināt</w:t>
            </w:r>
            <w:r w:rsidR="005758B3" w:rsidRPr="00164DE4">
              <w:rPr>
                <w:rFonts w:ascii="Times New Roman" w:eastAsia="MS Mincho" w:hAnsi="Times New Roman" w:cs="Times New Roman"/>
                <w:bCs/>
                <w:spacing w:val="-2"/>
                <w:sz w:val="28"/>
                <w:szCs w:val="28"/>
                <w:lang w:eastAsia="lv-LV"/>
              </w:rPr>
              <w:t>u profesionālās vidējās kultūrizglītības iestāžu (turpmāk – PII) PIKC</w:t>
            </w:r>
            <w:r w:rsidR="002943B6" w:rsidRPr="00164DE4">
              <w:rPr>
                <w:rFonts w:ascii="Times New Roman" w:eastAsia="MS Mincho" w:hAnsi="Times New Roman" w:cs="Times New Roman"/>
                <w:bCs/>
                <w:spacing w:val="-2"/>
                <w:sz w:val="28"/>
                <w:szCs w:val="28"/>
                <w:lang w:eastAsia="lv-LV"/>
              </w:rPr>
              <w:t xml:space="preserve"> </w:t>
            </w:r>
            <w:r w:rsidR="005758B3" w:rsidRPr="00164DE4">
              <w:rPr>
                <w:rFonts w:ascii="Times New Roman" w:eastAsia="MS Mincho" w:hAnsi="Times New Roman" w:cs="Times New Roman"/>
                <w:bCs/>
                <w:spacing w:val="-2"/>
                <w:sz w:val="28"/>
                <w:szCs w:val="28"/>
                <w:lang w:eastAsia="lv-LV"/>
              </w:rPr>
              <w:t xml:space="preserve">– </w:t>
            </w:r>
            <w:r w:rsidR="00410C53" w:rsidRPr="00164DE4">
              <w:rPr>
                <w:rFonts w:ascii="Times New Roman" w:eastAsia="MS Mincho" w:hAnsi="Times New Roman" w:cs="Times New Roman"/>
                <w:bCs/>
                <w:spacing w:val="-2"/>
                <w:sz w:val="28"/>
                <w:szCs w:val="28"/>
                <w:lang w:eastAsia="lv-LV"/>
              </w:rPr>
              <w:t>Valmieras Mākslas vidusskol</w:t>
            </w:r>
            <w:r w:rsidR="005758B3" w:rsidRPr="00164DE4">
              <w:rPr>
                <w:rFonts w:ascii="Times New Roman" w:eastAsia="MS Mincho" w:hAnsi="Times New Roman" w:cs="Times New Roman"/>
                <w:bCs/>
                <w:spacing w:val="-2"/>
                <w:sz w:val="28"/>
                <w:szCs w:val="28"/>
                <w:lang w:eastAsia="lv-LV"/>
              </w:rPr>
              <w:t>a</w:t>
            </w:r>
            <w:r w:rsidR="00410C53" w:rsidRPr="00164DE4">
              <w:rPr>
                <w:rFonts w:ascii="Times New Roman" w:eastAsia="MS Mincho" w:hAnsi="Times New Roman" w:cs="Times New Roman"/>
                <w:bCs/>
                <w:spacing w:val="-2"/>
                <w:sz w:val="28"/>
                <w:szCs w:val="28"/>
                <w:lang w:eastAsia="lv-LV"/>
              </w:rPr>
              <w:t xml:space="preserve"> un Daugavpils </w:t>
            </w:r>
            <w:r w:rsidR="002943B6" w:rsidRPr="00164DE4">
              <w:rPr>
                <w:rFonts w:ascii="Times New Roman" w:eastAsia="MS Mincho" w:hAnsi="Times New Roman" w:cs="Times New Roman"/>
                <w:bCs/>
                <w:spacing w:val="-2"/>
                <w:sz w:val="28"/>
                <w:szCs w:val="28"/>
                <w:lang w:eastAsia="lv-LV"/>
              </w:rPr>
              <w:t xml:space="preserve">Dizaina un </w:t>
            </w:r>
            <w:r w:rsidR="00410C53" w:rsidRPr="00164DE4">
              <w:rPr>
                <w:rFonts w:ascii="Times New Roman" w:eastAsia="MS Mincho" w:hAnsi="Times New Roman" w:cs="Times New Roman"/>
                <w:bCs/>
                <w:spacing w:val="-2"/>
                <w:sz w:val="28"/>
                <w:szCs w:val="28"/>
                <w:lang w:eastAsia="lv-LV"/>
              </w:rPr>
              <w:t>Mā</w:t>
            </w:r>
            <w:r w:rsidR="0017260C" w:rsidRPr="00164DE4">
              <w:rPr>
                <w:rFonts w:ascii="Times New Roman" w:eastAsia="MS Mincho" w:hAnsi="Times New Roman" w:cs="Times New Roman"/>
                <w:bCs/>
                <w:spacing w:val="-2"/>
                <w:sz w:val="28"/>
                <w:szCs w:val="28"/>
                <w:lang w:eastAsia="lv-LV"/>
              </w:rPr>
              <w:t>kslas vidusskol</w:t>
            </w:r>
            <w:r w:rsidR="005758B3" w:rsidRPr="00164DE4">
              <w:rPr>
                <w:rFonts w:ascii="Times New Roman" w:eastAsia="MS Mincho" w:hAnsi="Times New Roman" w:cs="Times New Roman"/>
                <w:bCs/>
                <w:spacing w:val="-2"/>
                <w:sz w:val="28"/>
                <w:szCs w:val="28"/>
                <w:lang w:eastAsia="lv-LV"/>
              </w:rPr>
              <w:t>a</w:t>
            </w:r>
            <w:r w:rsidR="0017260C" w:rsidRPr="00164DE4">
              <w:rPr>
                <w:rFonts w:ascii="Times New Roman" w:eastAsia="MS Mincho" w:hAnsi="Times New Roman" w:cs="Times New Roman"/>
                <w:bCs/>
                <w:spacing w:val="-2"/>
                <w:sz w:val="28"/>
                <w:szCs w:val="28"/>
                <w:lang w:eastAsia="lv-LV"/>
              </w:rPr>
              <w:t xml:space="preserve"> „Saules skola”.</w:t>
            </w:r>
          </w:p>
          <w:p w14:paraId="58184CD9" w14:textId="77777777" w:rsidR="00320FB5" w:rsidRPr="00164DE4" w:rsidRDefault="00183C9A" w:rsidP="00164DE4">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t xml:space="preserve">Lai </w:t>
            </w:r>
            <w:r w:rsidR="005758B3" w:rsidRPr="00164DE4">
              <w:rPr>
                <w:rFonts w:ascii="Times New Roman" w:eastAsia="MS Mincho" w:hAnsi="Times New Roman" w:cs="Times New Roman"/>
                <w:bCs/>
                <w:spacing w:val="-2"/>
                <w:sz w:val="28"/>
                <w:szCs w:val="28"/>
                <w:lang w:eastAsia="lv-LV"/>
              </w:rPr>
              <w:t>PII</w:t>
            </w:r>
            <w:r w:rsidR="002943B6" w:rsidRPr="00164DE4">
              <w:rPr>
                <w:rFonts w:ascii="Times New Roman" w:eastAsia="MS Mincho" w:hAnsi="Times New Roman" w:cs="Times New Roman"/>
                <w:bCs/>
                <w:spacing w:val="-2"/>
                <w:sz w:val="28"/>
                <w:szCs w:val="28"/>
                <w:lang w:eastAsia="lv-LV"/>
              </w:rPr>
              <w:t xml:space="preserve"> i</w:t>
            </w:r>
            <w:r w:rsidR="00E94B24" w:rsidRPr="00164DE4">
              <w:rPr>
                <w:rFonts w:ascii="Times New Roman" w:eastAsia="MS Mincho" w:hAnsi="Times New Roman" w:cs="Times New Roman"/>
                <w:bCs/>
                <w:spacing w:val="-2"/>
                <w:sz w:val="28"/>
                <w:szCs w:val="28"/>
                <w:lang w:eastAsia="lv-LV"/>
              </w:rPr>
              <w:t xml:space="preserve">egūtu PIKC statusu un </w:t>
            </w:r>
            <w:r w:rsidRPr="00164DE4">
              <w:rPr>
                <w:rFonts w:ascii="Times New Roman" w:eastAsia="MS Mincho" w:hAnsi="Times New Roman" w:cs="Times New Roman"/>
                <w:bCs/>
                <w:spacing w:val="-2"/>
                <w:sz w:val="28"/>
                <w:szCs w:val="28"/>
                <w:lang w:eastAsia="lv-LV"/>
              </w:rPr>
              <w:t>kvalificētos</w:t>
            </w:r>
            <w:r w:rsidR="00E94B24" w:rsidRPr="00164DE4">
              <w:rPr>
                <w:rFonts w:ascii="Times New Roman" w:eastAsia="MS Mincho" w:hAnsi="Times New Roman" w:cs="Times New Roman"/>
                <w:bCs/>
                <w:spacing w:val="-2"/>
                <w:sz w:val="28"/>
                <w:szCs w:val="28"/>
                <w:lang w:eastAsia="lv-LV"/>
              </w:rPr>
              <w:t xml:space="preserve"> projekta iesniegum</w:t>
            </w:r>
            <w:r w:rsidRPr="00164DE4">
              <w:rPr>
                <w:rFonts w:ascii="Times New Roman" w:eastAsia="MS Mincho" w:hAnsi="Times New Roman" w:cs="Times New Roman"/>
                <w:bCs/>
                <w:spacing w:val="-2"/>
                <w:sz w:val="28"/>
                <w:szCs w:val="28"/>
                <w:lang w:eastAsia="lv-LV"/>
              </w:rPr>
              <w:t>a iesniegšanai</w:t>
            </w:r>
            <w:r w:rsidR="00033AB0" w:rsidRPr="00164DE4">
              <w:rPr>
                <w:rFonts w:ascii="Times New Roman" w:eastAsia="MS Mincho" w:hAnsi="Times New Roman" w:cs="Times New Roman"/>
                <w:bCs/>
                <w:spacing w:val="-2"/>
                <w:sz w:val="28"/>
                <w:szCs w:val="28"/>
                <w:lang w:eastAsia="lv-LV"/>
              </w:rPr>
              <w:t xml:space="preserve"> 8.1.3.</w:t>
            </w:r>
            <w:r w:rsidR="001857A4" w:rsidRPr="00164DE4">
              <w:rPr>
                <w:rFonts w:ascii="Times New Roman" w:eastAsia="MS Mincho" w:hAnsi="Times New Roman" w:cs="Times New Roman"/>
                <w:bCs/>
                <w:spacing w:val="-2"/>
                <w:sz w:val="28"/>
                <w:szCs w:val="28"/>
                <w:lang w:eastAsia="lv-LV"/>
              </w:rPr>
              <w:t xml:space="preserve"> specifiskā atbalsta</w:t>
            </w:r>
            <w:r w:rsidR="00033AB0" w:rsidRPr="00164DE4">
              <w:rPr>
                <w:rFonts w:ascii="Times New Roman" w:eastAsia="MS Mincho" w:hAnsi="Times New Roman" w:cs="Times New Roman"/>
                <w:bCs/>
                <w:spacing w:val="-2"/>
                <w:sz w:val="28"/>
                <w:szCs w:val="28"/>
                <w:lang w:eastAsia="lv-LV"/>
              </w:rPr>
              <w:t xml:space="preserve"> ietvaros, tai </w:t>
            </w:r>
            <w:r w:rsidR="00E94B24" w:rsidRPr="00164DE4">
              <w:rPr>
                <w:rFonts w:ascii="Times New Roman" w:eastAsia="MS Mincho" w:hAnsi="Times New Roman" w:cs="Times New Roman"/>
                <w:bCs/>
                <w:spacing w:val="-2"/>
                <w:sz w:val="28"/>
                <w:szCs w:val="28"/>
                <w:lang w:eastAsia="lv-LV"/>
              </w:rPr>
              <w:t>jāizpilda Ministru kabineta 2015.gada 25.augusta noteikumos Nr.495 „Kārtība, kādā piešķir un anulē profesionālās izglītības kompetences centra statusu mākslas, mūzikas vai dejas jomā”</w:t>
            </w:r>
            <w:r w:rsidR="00E94B24" w:rsidRPr="00712E0C">
              <w:rPr>
                <w:rFonts w:ascii="Times New Roman" w:eastAsia="MS Mincho" w:hAnsi="Times New Roman" w:cs="Times New Roman"/>
                <w:bCs/>
                <w:spacing w:val="-2"/>
                <w:sz w:val="28"/>
                <w:szCs w:val="28"/>
                <w:vertAlign w:val="superscript"/>
                <w:lang w:eastAsia="lv-LV"/>
              </w:rPr>
              <w:footnoteReference w:id="3"/>
            </w:r>
            <w:r w:rsidR="00E94B24" w:rsidRPr="00164DE4">
              <w:rPr>
                <w:rFonts w:ascii="Times New Roman" w:eastAsia="MS Mincho" w:hAnsi="Times New Roman" w:cs="Times New Roman"/>
                <w:bCs/>
                <w:spacing w:val="-2"/>
                <w:sz w:val="28"/>
                <w:szCs w:val="28"/>
                <w:lang w:eastAsia="lv-LV"/>
              </w:rPr>
              <w:t xml:space="preserve"> (turpmāk – MK noteikumi Nr.495) nosacījumi, kā </w:t>
            </w:r>
            <w:r w:rsidR="00437EBC" w:rsidRPr="00164DE4">
              <w:rPr>
                <w:rFonts w:ascii="Times New Roman" w:eastAsia="MS Mincho" w:hAnsi="Times New Roman" w:cs="Times New Roman"/>
                <w:bCs/>
                <w:spacing w:val="-2"/>
                <w:sz w:val="28"/>
                <w:szCs w:val="28"/>
                <w:lang w:eastAsia="lv-LV"/>
              </w:rPr>
              <w:t xml:space="preserve">arī </w:t>
            </w:r>
            <w:r w:rsidR="00E94B24" w:rsidRPr="00164DE4">
              <w:rPr>
                <w:rFonts w:ascii="Times New Roman" w:eastAsia="MS Mincho" w:hAnsi="Times New Roman" w:cs="Times New Roman"/>
                <w:bCs/>
                <w:spacing w:val="-2"/>
                <w:sz w:val="28"/>
                <w:szCs w:val="28"/>
                <w:lang w:eastAsia="lv-LV"/>
              </w:rPr>
              <w:t>atbilstoši MK noteikumu Nr.249 33.punktā noteiktajam PIKC statuss jāiegūst līdz 2017. gada 31. decembrim</w:t>
            </w:r>
            <w:r w:rsidRPr="00164DE4">
              <w:rPr>
                <w:rFonts w:ascii="Times New Roman" w:eastAsia="MS Mincho" w:hAnsi="Times New Roman" w:cs="Times New Roman"/>
                <w:bCs/>
                <w:spacing w:val="-2"/>
                <w:sz w:val="28"/>
                <w:szCs w:val="28"/>
                <w:lang w:eastAsia="lv-LV"/>
              </w:rPr>
              <w:t xml:space="preserve">, </w:t>
            </w:r>
            <w:r w:rsidR="00320FB5" w:rsidRPr="00164DE4">
              <w:rPr>
                <w:rFonts w:ascii="Times New Roman" w:eastAsia="MS Mincho" w:hAnsi="Times New Roman" w:cs="Times New Roman"/>
                <w:bCs/>
                <w:spacing w:val="-2"/>
                <w:sz w:val="28"/>
                <w:szCs w:val="28"/>
                <w:lang w:eastAsia="lv-LV"/>
              </w:rPr>
              <w:t xml:space="preserve">tādējādi kvalificējoties </w:t>
            </w:r>
            <w:r w:rsidR="00726C58" w:rsidRPr="00164DE4">
              <w:rPr>
                <w:rFonts w:ascii="Times New Roman" w:eastAsia="MS Mincho" w:hAnsi="Times New Roman" w:cs="Times New Roman"/>
                <w:bCs/>
                <w:spacing w:val="-2"/>
                <w:sz w:val="28"/>
                <w:szCs w:val="28"/>
                <w:lang w:eastAsia="lv-LV"/>
              </w:rPr>
              <w:t xml:space="preserve">darbības programmas "Izaugsme un nodarbinātība" 8.1.3. specifiskā atbalsta mērķa </w:t>
            </w:r>
            <w:r w:rsidR="00033AB0" w:rsidRPr="00164DE4">
              <w:rPr>
                <w:rFonts w:ascii="Times New Roman" w:eastAsia="MS Mincho" w:hAnsi="Times New Roman" w:cs="Times New Roman"/>
                <w:bCs/>
                <w:spacing w:val="-2"/>
                <w:sz w:val="28"/>
                <w:szCs w:val="28"/>
                <w:lang w:eastAsia="lv-LV"/>
              </w:rPr>
              <w:t>„</w:t>
            </w:r>
            <w:r w:rsidR="00726C58" w:rsidRPr="00164DE4">
              <w:rPr>
                <w:rFonts w:ascii="Times New Roman" w:eastAsia="MS Mincho" w:hAnsi="Times New Roman" w:cs="Times New Roman"/>
                <w:bCs/>
                <w:spacing w:val="-2"/>
                <w:sz w:val="28"/>
                <w:szCs w:val="28"/>
                <w:lang w:eastAsia="lv-LV"/>
              </w:rPr>
              <w:t>Palielināt modernizēto profesio</w:t>
            </w:r>
            <w:r w:rsidR="00033AB0" w:rsidRPr="00164DE4">
              <w:rPr>
                <w:rFonts w:ascii="Times New Roman" w:eastAsia="MS Mincho" w:hAnsi="Times New Roman" w:cs="Times New Roman"/>
                <w:bCs/>
                <w:spacing w:val="-2"/>
                <w:sz w:val="28"/>
                <w:szCs w:val="28"/>
                <w:lang w:eastAsia="lv-LV"/>
              </w:rPr>
              <w:t>nālās izglītības iestāžu skait</w:t>
            </w:r>
            <w:r w:rsidR="00437EBC" w:rsidRPr="00164DE4">
              <w:rPr>
                <w:rFonts w:ascii="Times New Roman" w:eastAsia="MS Mincho" w:hAnsi="Times New Roman" w:cs="Times New Roman"/>
                <w:bCs/>
                <w:spacing w:val="-2"/>
                <w:sz w:val="28"/>
                <w:szCs w:val="28"/>
                <w:lang w:eastAsia="lv-LV"/>
              </w:rPr>
              <w:t>u</w:t>
            </w:r>
            <w:r w:rsidR="00033AB0" w:rsidRPr="00164DE4">
              <w:rPr>
                <w:rFonts w:ascii="Times New Roman" w:eastAsia="MS Mincho" w:hAnsi="Times New Roman" w:cs="Times New Roman"/>
                <w:bCs/>
                <w:spacing w:val="-2"/>
                <w:sz w:val="28"/>
                <w:szCs w:val="28"/>
                <w:lang w:eastAsia="lv-LV"/>
              </w:rPr>
              <w:t>”</w:t>
            </w:r>
            <w:r w:rsidR="00726C58" w:rsidRPr="00164DE4">
              <w:rPr>
                <w:rFonts w:ascii="Times New Roman" w:eastAsia="MS Mincho" w:hAnsi="Times New Roman" w:cs="Times New Roman"/>
                <w:bCs/>
                <w:spacing w:val="-2"/>
                <w:sz w:val="28"/>
                <w:szCs w:val="28"/>
                <w:lang w:eastAsia="lv-LV"/>
              </w:rPr>
              <w:t xml:space="preserve"> projektu iesniegumu vērtēšanas kritērijiem</w:t>
            </w:r>
            <w:r w:rsidR="005758B3" w:rsidRPr="00164DE4">
              <w:rPr>
                <w:rFonts w:ascii="Times New Roman" w:eastAsia="MS Mincho" w:hAnsi="Times New Roman" w:cs="Times New Roman"/>
                <w:bCs/>
                <w:spacing w:val="-2"/>
                <w:sz w:val="28"/>
                <w:szCs w:val="28"/>
                <w:lang w:eastAsia="lv-LV"/>
              </w:rPr>
              <w:t xml:space="preserve"> (turpmāk – 8.1.3.</w:t>
            </w:r>
            <w:r w:rsidR="001857A4" w:rsidRPr="00164DE4">
              <w:rPr>
                <w:rFonts w:ascii="Times New Roman" w:eastAsia="MS Mincho" w:hAnsi="Times New Roman" w:cs="Times New Roman"/>
                <w:bCs/>
                <w:spacing w:val="-2"/>
                <w:sz w:val="28"/>
                <w:szCs w:val="28"/>
                <w:lang w:eastAsia="lv-LV"/>
              </w:rPr>
              <w:t xml:space="preserve"> </w:t>
            </w:r>
            <w:r w:rsidR="001857A4" w:rsidRPr="00164DE4">
              <w:rPr>
                <w:rFonts w:ascii="Times New Roman" w:eastAsia="MS Mincho" w:hAnsi="Times New Roman" w:cs="Times New Roman"/>
                <w:bCs/>
                <w:spacing w:val="-2"/>
                <w:sz w:val="28"/>
                <w:szCs w:val="28"/>
                <w:lang w:eastAsia="lv-LV"/>
              </w:rPr>
              <w:lastRenderedPageBreak/>
              <w:t>specifiskā atbalsta</w:t>
            </w:r>
            <w:r w:rsidR="005758B3" w:rsidRPr="00164DE4">
              <w:rPr>
                <w:rFonts w:ascii="Times New Roman" w:eastAsia="MS Mincho" w:hAnsi="Times New Roman" w:cs="Times New Roman"/>
                <w:bCs/>
                <w:spacing w:val="-2"/>
                <w:sz w:val="28"/>
                <w:szCs w:val="28"/>
                <w:lang w:eastAsia="lv-LV"/>
              </w:rPr>
              <w:t xml:space="preserve"> projektu iesniegumu vērtēšanas kritēriji)</w:t>
            </w:r>
            <w:r w:rsidR="00726C58" w:rsidRPr="00164DE4">
              <w:rPr>
                <w:rFonts w:ascii="Times New Roman" w:eastAsia="MS Mincho" w:hAnsi="Times New Roman" w:cs="Times New Roman"/>
                <w:bCs/>
                <w:spacing w:val="-2"/>
                <w:sz w:val="28"/>
                <w:szCs w:val="28"/>
                <w:lang w:eastAsia="lv-LV"/>
              </w:rPr>
              <w:t xml:space="preserve">, tai skaitā </w:t>
            </w:r>
            <w:r w:rsidR="007666C6" w:rsidRPr="00164DE4">
              <w:rPr>
                <w:rFonts w:ascii="Times New Roman" w:eastAsia="MS Mincho" w:hAnsi="Times New Roman" w:cs="Times New Roman"/>
                <w:bCs/>
                <w:spacing w:val="-2"/>
                <w:sz w:val="28"/>
                <w:szCs w:val="28"/>
                <w:lang w:eastAsia="lv-LV"/>
              </w:rPr>
              <w:t>specifiskajam atbilstības kritērijam</w:t>
            </w:r>
            <w:r w:rsidR="00320FB5" w:rsidRPr="00164DE4">
              <w:rPr>
                <w:rFonts w:ascii="Times New Roman" w:eastAsia="MS Mincho" w:hAnsi="Times New Roman" w:cs="Times New Roman"/>
                <w:bCs/>
                <w:spacing w:val="-2"/>
                <w:sz w:val="28"/>
                <w:szCs w:val="28"/>
                <w:lang w:eastAsia="lv-LV"/>
              </w:rPr>
              <w:t xml:space="preserve"> Nr.25, kas cita starpā nosaka, ka </w:t>
            </w:r>
            <w:r w:rsidR="00437EBC" w:rsidRPr="00164DE4">
              <w:rPr>
                <w:rFonts w:ascii="Times New Roman" w:eastAsia="MS Mincho" w:hAnsi="Times New Roman" w:cs="Times New Roman"/>
                <w:bCs/>
                <w:spacing w:val="-2"/>
                <w:sz w:val="28"/>
                <w:szCs w:val="28"/>
                <w:lang w:eastAsia="lv-LV"/>
              </w:rPr>
              <w:t>„</w:t>
            </w:r>
            <w:r w:rsidR="005758B3" w:rsidRPr="00164DE4">
              <w:rPr>
                <w:rFonts w:ascii="Times New Roman" w:eastAsia="MS Mincho" w:hAnsi="Times New Roman" w:cs="Times New Roman"/>
                <w:bCs/>
                <w:spacing w:val="-2"/>
                <w:sz w:val="28"/>
                <w:szCs w:val="28"/>
                <w:lang w:eastAsia="lv-LV"/>
              </w:rPr>
              <w:t>PII</w:t>
            </w:r>
            <w:r w:rsidR="00320FB5" w:rsidRPr="00164DE4">
              <w:rPr>
                <w:rFonts w:ascii="Times New Roman" w:eastAsia="MS Mincho" w:hAnsi="Times New Roman" w:cs="Times New Roman"/>
                <w:bCs/>
                <w:spacing w:val="-2"/>
                <w:sz w:val="28"/>
                <w:szCs w:val="28"/>
                <w:lang w:eastAsia="lv-LV"/>
              </w:rPr>
              <w:t>, kas ir labuma guvēja, ir piešķirts PIKC statuss vai tā piešķiršana paredzēta ne vēlāk kā līdz 2017.gada 31.decembrim, saskaņā ar Izglītības attīstības pamatnostādnēm 2014.-2020.gadam vai Kultūr</w:t>
            </w:r>
            <w:r w:rsidR="00712E0C">
              <w:rPr>
                <w:rFonts w:ascii="Times New Roman" w:eastAsia="MS Mincho" w:hAnsi="Times New Roman" w:cs="Times New Roman"/>
                <w:bCs/>
                <w:spacing w:val="-2"/>
                <w:sz w:val="28"/>
                <w:szCs w:val="28"/>
                <w:lang w:eastAsia="lv-LV"/>
              </w:rPr>
              <w:t>politikas pamatnostādnēs 2014.–</w:t>
            </w:r>
            <w:r w:rsidR="00320FB5" w:rsidRPr="00164DE4">
              <w:rPr>
                <w:rFonts w:ascii="Times New Roman" w:eastAsia="MS Mincho" w:hAnsi="Times New Roman" w:cs="Times New Roman"/>
                <w:bCs/>
                <w:spacing w:val="-2"/>
                <w:sz w:val="28"/>
                <w:szCs w:val="28"/>
                <w:lang w:eastAsia="lv-LV"/>
              </w:rPr>
              <w:t>2020.gadam „Radošā Latvija” un Kultūras ministrijas padotībā esošo profesionālās vidējās kultūrizglītības iestāžu attīstības koncepcijā noteikto</w:t>
            </w:r>
            <w:r w:rsidR="007666C6" w:rsidRPr="00164DE4">
              <w:rPr>
                <w:rFonts w:ascii="Times New Roman" w:eastAsia="MS Mincho" w:hAnsi="Times New Roman" w:cs="Times New Roman"/>
                <w:bCs/>
                <w:spacing w:val="-2"/>
                <w:sz w:val="28"/>
                <w:szCs w:val="28"/>
                <w:lang w:eastAsia="lv-LV"/>
              </w:rPr>
              <w:t xml:space="preserve"> (…)</w:t>
            </w:r>
            <w:r w:rsidR="00320FB5" w:rsidRPr="00164DE4">
              <w:rPr>
                <w:rFonts w:ascii="Times New Roman" w:eastAsia="MS Mincho" w:hAnsi="Times New Roman" w:cs="Times New Roman"/>
                <w:bCs/>
                <w:spacing w:val="-2"/>
                <w:sz w:val="28"/>
                <w:szCs w:val="28"/>
                <w:lang w:eastAsia="lv-LV"/>
              </w:rPr>
              <w:t>”</w:t>
            </w:r>
            <w:r w:rsidR="007666C6" w:rsidRPr="00164DE4">
              <w:rPr>
                <w:rFonts w:ascii="Times New Roman" w:eastAsia="MS Mincho" w:hAnsi="Times New Roman" w:cs="Times New Roman"/>
                <w:bCs/>
                <w:spacing w:val="-2"/>
                <w:sz w:val="28"/>
                <w:szCs w:val="28"/>
                <w:lang w:eastAsia="lv-LV"/>
              </w:rPr>
              <w:t xml:space="preserve"> (turpmāk – specifiskais atbilstības kritērijs Nr.25).</w:t>
            </w:r>
          </w:p>
          <w:p w14:paraId="3748F521" w14:textId="77777777" w:rsidR="00183C9A" w:rsidRDefault="00320FB5" w:rsidP="0019359A">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C93DBD">
              <w:rPr>
                <w:rFonts w:ascii="Times New Roman" w:eastAsia="MS Mincho" w:hAnsi="Times New Roman" w:cs="Times New Roman"/>
                <w:bCs/>
                <w:spacing w:val="-2"/>
                <w:sz w:val="28"/>
                <w:szCs w:val="28"/>
                <w:lang w:eastAsia="lv-LV"/>
              </w:rPr>
              <w:t>Rīgas Dizaina un mākslas vidusskola</w:t>
            </w:r>
            <w:r w:rsidR="00276C45">
              <w:rPr>
                <w:rStyle w:val="FootnoteReference"/>
                <w:rFonts w:ascii="Times New Roman" w:eastAsia="MS Mincho" w:hAnsi="Times New Roman" w:cs="Times New Roman"/>
                <w:bCs/>
                <w:spacing w:val="-2"/>
                <w:sz w:val="28"/>
                <w:szCs w:val="28"/>
                <w:lang w:eastAsia="lv-LV"/>
              </w:rPr>
              <w:footnoteReference w:id="4"/>
            </w:r>
            <w:r w:rsidRPr="00C93DBD">
              <w:rPr>
                <w:rFonts w:ascii="Times New Roman" w:eastAsia="MS Mincho" w:hAnsi="Times New Roman" w:cs="Times New Roman"/>
                <w:bCs/>
                <w:spacing w:val="-2"/>
                <w:sz w:val="28"/>
                <w:szCs w:val="28"/>
                <w:lang w:eastAsia="lv-LV"/>
              </w:rPr>
              <w:t>, Ventspils Mūzikas vidusskola</w:t>
            </w:r>
            <w:r w:rsidR="005F4D74">
              <w:rPr>
                <w:rStyle w:val="FootnoteReference"/>
                <w:rFonts w:ascii="Times New Roman" w:eastAsia="MS Mincho" w:hAnsi="Times New Roman" w:cs="Times New Roman"/>
                <w:bCs/>
                <w:spacing w:val="-2"/>
                <w:sz w:val="28"/>
                <w:szCs w:val="28"/>
                <w:lang w:eastAsia="lv-LV"/>
              </w:rPr>
              <w:footnoteReference w:id="5"/>
            </w:r>
            <w:r w:rsidRPr="00C93DBD">
              <w:rPr>
                <w:rFonts w:ascii="Times New Roman" w:eastAsia="MS Mincho" w:hAnsi="Times New Roman" w:cs="Times New Roman"/>
                <w:bCs/>
                <w:spacing w:val="-2"/>
                <w:sz w:val="28"/>
                <w:szCs w:val="28"/>
                <w:lang w:eastAsia="lv-LV"/>
              </w:rPr>
              <w:t>, Nacionālā Mākslu vidusskola</w:t>
            </w:r>
            <w:r w:rsidR="00276C45">
              <w:rPr>
                <w:rStyle w:val="FootnoteReference"/>
                <w:rFonts w:ascii="Times New Roman" w:eastAsia="MS Mincho" w:hAnsi="Times New Roman" w:cs="Times New Roman"/>
                <w:bCs/>
                <w:spacing w:val="-2"/>
                <w:sz w:val="28"/>
                <w:szCs w:val="28"/>
                <w:lang w:eastAsia="lv-LV"/>
              </w:rPr>
              <w:footnoteReference w:id="6"/>
            </w:r>
            <w:r w:rsidRPr="00C93DBD">
              <w:rPr>
                <w:rFonts w:ascii="Times New Roman" w:eastAsia="MS Mincho" w:hAnsi="Times New Roman" w:cs="Times New Roman"/>
                <w:bCs/>
                <w:spacing w:val="-2"/>
                <w:sz w:val="28"/>
                <w:szCs w:val="28"/>
                <w:lang w:eastAsia="lv-LV"/>
              </w:rPr>
              <w:t xml:space="preserve"> un Liepājas Mūzikas, mākslas un dizaina vidusskola</w:t>
            </w:r>
            <w:r w:rsidR="00276C45">
              <w:rPr>
                <w:rStyle w:val="FootnoteReference"/>
                <w:rFonts w:ascii="Times New Roman" w:eastAsia="MS Mincho" w:hAnsi="Times New Roman" w:cs="Times New Roman"/>
                <w:bCs/>
                <w:spacing w:val="-2"/>
                <w:sz w:val="28"/>
                <w:szCs w:val="28"/>
                <w:lang w:eastAsia="lv-LV"/>
              </w:rPr>
              <w:footnoteReference w:id="7"/>
            </w:r>
            <w:r w:rsidRPr="00C93DBD">
              <w:rPr>
                <w:rFonts w:ascii="Times New Roman" w:eastAsia="MS Mincho" w:hAnsi="Times New Roman" w:cs="Times New Roman"/>
                <w:bCs/>
                <w:spacing w:val="-2"/>
                <w:sz w:val="28"/>
                <w:szCs w:val="28"/>
                <w:lang w:eastAsia="lv-LV"/>
              </w:rPr>
              <w:t xml:space="preserve"> jau ir ieguvušas </w:t>
            </w:r>
            <w:r w:rsidRPr="00DD2030">
              <w:rPr>
                <w:rFonts w:ascii="Times New Roman" w:eastAsia="MS Mincho" w:hAnsi="Times New Roman" w:cs="Times New Roman"/>
                <w:bCs/>
                <w:spacing w:val="-2"/>
                <w:sz w:val="28"/>
                <w:szCs w:val="28"/>
                <w:lang w:eastAsia="lv-LV"/>
              </w:rPr>
              <w:t>PIKC</w:t>
            </w:r>
            <w:r w:rsidRPr="00C93DBD">
              <w:rPr>
                <w:rFonts w:ascii="Times New Roman" w:eastAsia="MS Mincho" w:hAnsi="Times New Roman" w:cs="Times New Roman"/>
                <w:bCs/>
                <w:spacing w:val="-2"/>
                <w:sz w:val="28"/>
                <w:szCs w:val="28"/>
                <w:lang w:eastAsia="lv-LV"/>
              </w:rPr>
              <w:t xml:space="preserve"> statusu. Rēzeknes Mākslas un dizaina vidusskola </w:t>
            </w:r>
            <w:r w:rsidR="00437EBC" w:rsidRPr="00C93DBD">
              <w:rPr>
                <w:rFonts w:ascii="Times New Roman" w:eastAsia="MS Mincho" w:hAnsi="Times New Roman" w:cs="Times New Roman"/>
                <w:bCs/>
                <w:spacing w:val="-2"/>
                <w:sz w:val="28"/>
                <w:szCs w:val="28"/>
                <w:lang w:eastAsia="lv-LV"/>
              </w:rPr>
              <w:t xml:space="preserve">un </w:t>
            </w:r>
            <w:r w:rsidR="00033AB0" w:rsidRPr="00C93DBD">
              <w:rPr>
                <w:rFonts w:ascii="Times New Roman" w:eastAsia="MS Mincho" w:hAnsi="Times New Roman" w:cs="Times New Roman"/>
                <w:bCs/>
                <w:spacing w:val="-2"/>
                <w:sz w:val="28"/>
                <w:szCs w:val="28"/>
                <w:lang w:eastAsia="lv-LV"/>
              </w:rPr>
              <w:t>Daugavpils Dizaina</w:t>
            </w:r>
            <w:r w:rsidRPr="00C93DBD">
              <w:rPr>
                <w:rFonts w:ascii="Times New Roman" w:eastAsia="MS Mincho" w:hAnsi="Times New Roman" w:cs="Times New Roman"/>
                <w:bCs/>
                <w:spacing w:val="-2"/>
                <w:sz w:val="28"/>
                <w:szCs w:val="28"/>
                <w:lang w:eastAsia="lv-LV"/>
              </w:rPr>
              <w:t xml:space="preserve"> un mākslas vidusskola „Saules skola” plāno šo statusu iegūt līdz 2017.gada 31.decembrim. </w:t>
            </w:r>
          </w:p>
          <w:p w14:paraId="04F0B3BB" w14:textId="77777777" w:rsidR="00C9093E" w:rsidRDefault="003D663E" w:rsidP="00680D91">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2017.gada 20.februārī notika Kultūras ministrijas</w:t>
            </w:r>
            <w:r w:rsidR="009E6365">
              <w:rPr>
                <w:rFonts w:ascii="Times New Roman" w:eastAsia="MS Mincho" w:hAnsi="Times New Roman" w:cs="Times New Roman"/>
                <w:bCs/>
                <w:spacing w:val="-2"/>
                <w:sz w:val="28"/>
                <w:szCs w:val="28"/>
                <w:lang w:eastAsia="lv-LV"/>
              </w:rPr>
              <w:t>,</w:t>
            </w:r>
            <w:r>
              <w:rPr>
                <w:rFonts w:ascii="Times New Roman" w:eastAsia="MS Mincho" w:hAnsi="Times New Roman" w:cs="Times New Roman"/>
                <w:bCs/>
                <w:spacing w:val="-2"/>
                <w:sz w:val="28"/>
                <w:szCs w:val="28"/>
                <w:lang w:eastAsia="lv-LV"/>
              </w:rPr>
              <w:t xml:space="preserve"> Cēsu </w:t>
            </w:r>
            <w:r w:rsidR="009E6365">
              <w:rPr>
                <w:rFonts w:ascii="Times New Roman" w:eastAsia="MS Mincho" w:hAnsi="Times New Roman" w:cs="Times New Roman"/>
                <w:bCs/>
                <w:spacing w:val="-2"/>
                <w:sz w:val="28"/>
                <w:szCs w:val="28"/>
                <w:lang w:eastAsia="lv-LV"/>
              </w:rPr>
              <w:t>novada</w:t>
            </w:r>
            <w:r>
              <w:rPr>
                <w:rFonts w:ascii="Times New Roman" w:eastAsia="MS Mincho" w:hAnsi="Times New Roman" w:cs="Times New Roman"/>
                <w:bCs/>
                <w:spacing w:val="-2"/>
                <w:sz w:val="28"/>
                <w:szCs w:val="28"/>
                <w:lang w:eastAsia="lv-LV"/>
              </w:rPr>
              <w:t xml:space="preserve"> </w:t>
            </w:r>
            <w:r w:rsidR="009E6365">
              <w:rPr>
                <w:rFonts w:ascii="Times New Roman" w:eastAsia="MS Mincho" w:hAnsi="Times New Roman" w:cs="Times New Roman"/>
                <w:bCs/>
                <w:spacing w:val="-2"/>
                <w:sz w:val="28"/>
                <w:szCs w:val="28"/>
                <w:lang w:eastAsia="lv-LV"/>
              </w:rPr>
              <w:t xml:space="preserve">un Valmieras pilsētas pašvaldības </w:t>
            </w:r>
            <w:r>
              <w:rPr>
                <w:rFonts w:ascii="Times New Roman" w:eastAsia="MS Mincho" w:hAnsi="Times New Roman" w:cs="Times New Roman"/>
                <w:bCs/>
                <w:spacing w:val="-2"/>
                <w:sz w:val="28"/>
                <w:szCs w:val="28"/>
                <w:lang w:eastAsia="lv-LV"/>
              </w:rPr>
              <w:t>pārstāvju sanāksme</w:t>
            </w:r>
            <w:r w:rsidR="0014338D">
              <w:rPr>
                <w:rFonts w:ascii="Times New Roman" w:eastAsia="MS Mincho" w:hAnsi="Times New Roman" w:cs="Times New Roman"/>
                <w:bCs/>
                <w:spacing w:val="-2"/>
                <w:sz w:val="28"/>
                <w:szCs w:val="28"/>
                <w:lang w:eastAsia="lv-LV"/>
              </w:rPr>
              <w:t>.</w:t>
            </w:r>
            <w:r>
              <w:rPr>
                <w:rFonts w:ascii="Times New Roman" w:eastAsia="MS Mincho" w:hAnsi="Times New Roman" w:cs="Times New Roman"/>
                <w:bCs/>
                <w:spacing w:val="-2"/>
                <w:sz w:val="28"/>
                <w:szCs w:val="28"/>
                <w:lang w:eastAsia="lv-LV"/>
              </w:rPr>
              <w:t xml:space="preserve"> </w:t>
            </w:r>
            <w:r w:rsidR="0014338D">
              <w:rPr>
                <w:rFonts w:ascii="Times New Roman" w:eastAsia="MS Mincho" w:hAnsi="Times New Roman" w:cs="Times New Roman"/>
                <w:bCs/>
                <w:spacing w:val="-2"/>
                <w:sz w:val="28"/>
                <w:szCs w:val="28"/>
                <w:lang w:eastAsia="lv-LV"/>
              </w:rPr>
              <w:t xml:space="preserve">Cēsu </w:t>
            </w:r>
            <w:r w:rsidR="009E6365">
              <w:rPr>
                <w:rFonts w:ascii="Times New Roman" w:eastAsia="MS Mincho" w:hAnsi="Times New Roman" w:cs="Times New Roman"/>
                <w:bCs/>
                <w:spacing w:val="-2"/>
                <w:sz w:val="28"/>
                <w:szCs w:val="28"/>
                <w:lang w:eastAsia="lv-LV"/>
              </w:rPr>
              <w:t>novada</w:t>
            </w:r>
            <w:r w:rsidR="0014338D">
              <w:rPr>
                <w:rFonts w:ascii="Times New Roman" w:eastAsia="MS Mincho" w:hAnsi="Times New Roman" w:cs="Times New Roman"/>
                <w:bCs/>
                <w:spacing w:val="-2"/>
                <w:sz w:val="28"/>
                <w:szCs w:val="28"/>
                <w:lang w:eastAsia="lv-LV"/>
              </w:rPr>
              <w:t xml:space="preserve"> pašvaldības pārstāv</w:t>
            </w:r>
            <w:r w:rsidR="00C9093E">
              <w:rPr>
                <w:rFonts w:ascii="Times New Roman" w:eastAsia="MS Mincho" w:hAnsi="Times New Roman" w:cs="Times New Roman"/>
                <w:bCs/>
                <w:spacing w:val="-2"/>
                <w:sz w:val="28"/>
                <w:szCs w:val="28"/>
                <w:lang w:eastAsia="lv-LV"/>
              </w:rPr>
              <w:t>j</w:t>
            </w:r>
            <w:r w:rsidR="0014338D">
              <w:rPr>
                <w:rFonts w:ascii="Times New Roman" w:eastAsia="MS Mincho" w:hAnsi="Times New Roman" w:cs="Times New Roman"/>
                <w:bCs/>
                <w:spacing w:val="-2"/>
                <w:sz w:val="28"/>
                <w:szCs w:val="28"/>
                <w:lang w:eastAsia="lv-LV"/>
              </w:rPr>
              <w:t xml:space="preserve">i </w:t>
            </w:r>
            <w:r>
              <w:rPr>
                <w:rFonts w:ascii="Times New Roman" w:eastAsia="MS Mincho" w:hAnsi="Times New Roman" w:cs="Times New Roman"/>
                <w:bCs/>
                <w:spacing w:val="-2"/>
                <w:sz w:val="28"/>
                <w:szCs w:val="28"/>
                <w:lang w:eastAsia="lv-LV"/>
              </w:rPr>
              <w:t xml:space="preserve">informēja, ka Alfrēda Kalniņa Cēsu Mūzikas vidusskolas audzēkņu skaita dinamikas rādītāji pēdējos gados ir kļuvuši labāki, tomēr vēl nesasniedz minimālo 90 audzēkņu skaitu, </w:t>
            </w:r>
            <w:r w:rsidR="00C9093E">
              <w:rPr>
                <w:rFonts w:ascii="Times New Roman" w:eastAsia="MS Mincho" w:hAnsi="Times New Roman" w:cs="Times New Roman"/>
                <w:bCs/>
                <w:spacing w:val="-2"/>
                <w:sz w:val="28"/>
                <w:szCs w:val="28"/>
                <w:lang w:eastAsia="lv-LV"/>
              </w:rPr>
              <w:t xml:space="preserve">kas nepieciešams, lai izpildītu </w:t>
            </w:r>
            <w:r>
              <w:rPr>
                <w:rFonts w:ascii="Times New Roman" w:eastAsia="MS Mincho" w:hAnsi="Times New Roman" w:cs="Times New Roman"/>
                <w:bCs/>
                <w:spacing w:val="-2"/>
                <w:sz w:val="28"/>
                <w:szCs w:val="28"/>
                <w:lang w:eastAsia="lv-LV"/>
              </w:rPr>
              <w:t>MK noteikumu Nr.495 2.1.2.apakšpunkt</w:t>
            </w:r>
            <w:r w:rsidR="00C9093E">
              <w:rPr>
                <w:rFonts w:ascii="Times New Roman" w:eastAsia="MS Mincho" w:hAnsi="Times New Roman" w:cs="Times New Roman"/>
                <w:bCs/>
                <w:spacing w:val="-2"/>
                <w:sz w:val="28"/>
                <w:szCs w:val="28"/>
                <w:lang w:eastAsia="lv-LV"/>
              </w:rPr>
              <w:t>ā noteiktos kritērijus PIKC statusa iegūšanai</w:t>
            </w:r>
            <w:r>
              <w:rPr>
                <w:rFonts w:ascii="Times New Roman" w:eastAsia="MS Mincho" w:hAnsi="Times New Roman" w:cs="Times New Roman"/>
                <w:bCs/>
                <w:spacing w:val="-2"/>
                <w:sz w:val="28"/>
                <w:szCs w:val="28"/>
                <w:lang w:eastAsia="lv-LV"/>
              </w:rPr>
              <w:t xml:space="preserve">. </w:t>
            </w:r>
          </w:p>
          <w:p w14:paraId="212BBE04" w14:textId="77777777" w:rsidR="009E6365" w:rsidRDefault="003D663E" w:rsidP="00C9093E">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 xml:space="preserve">Alfrēda Kalniņa Cēsu Mūzikas vidusskola bija </w:t>
            </w:r>
            <w:r w:rsidR="009E6365">
              <w:rPr>
                <w:rFonts w:ascii="Times New Roman" w:eastAsia="MS Mincho" w:hAnsi="Times New Roman" w:cs="Times New Roman"/>
                <w:bCs/>
                <w:spacing w:val="-2"/>
                <w:sz w:val="28"/>
                <w:szCs w:val="28"/>
                <w:lang w:eastAsia="lv-LV"/>
              </w:rPr>
              <w:t>plānojusi</w:t>
            </w:r>
            <w:r>
              <w:rPr>
                <w:rFonts w:ascii="Times New Roman" w:eastAsia="MS Mincho" w:hAnsi="Times New Roman" w:cs="Times New Roman"/>
                <w:bCs/>
                <w:spacing w:val="-2"/>
                <w:sz w:val="28"/>
                <w:szCs w:val="28"/>
                <w:lang w:eastAsia="lv-LV"/>
              </w:rPr>
              <w:t xml:space="preserve">, ka 2016./2017.mācību gadā vidusskolā mācīsies 78 audzēkņi, bet 2017./2018.mācību gadā – 90 audzēkņi. Oficiālā </w:t>
            </w:r>
            <w:r>
              <w:rPr>
                <w:rFonts w:ascii="Times New Roman" w:eastAsia="MS Mincho" w:hAnsi="Times New Roman" w:cs="Times New Roman"/>
                <w:bCs/>
                <w:spacing w:val="-2"/>
                <w:sz w:val="28"/>
                <w:szCs w:val="28"/>
                <w:lang w:eastAsia="lv-LV"/>
              </w:rPr>
              <w:lastRenderedPageBreak/>
              <w:t>statistika liecina, ka 2016./2017.mācību gadā vidusskolā mācās 58 audzēkņi</w:t>
            </w:r>
            <w:r>
              <w:rPr>
                <w:rStyle w:val="FootnoteReference"/>
                <w:rFonts w:ascii="Times New Roman" w:eastAsia="MS Mincho" w:hAnsi="Times New Roman" w:cs="Times New Roman"/>
                <w:bCs/>
                <w:spacing w:val="-2"/>
                <w:sz w:val="28"/>
                <w:szCs w:val="28"/>
                <w:lang w:eastAsia="lv-LV"/>
              </w:rPr>
              <w:footnoteReference w:id="8"/>
            </w:r>
            <w:r>
              <w:rPr>
                <w:rFonts w:ascii="Times New Roman" w:eastAsia="MS Mincho" w:hAnsi="Times New Roman" w:cs="Times New Roman"/>
                <w:bCs/>
                <w:spacing w:val="-2"/>
                <w:sz w:val="28"/>
                <w:szCs w:val="28"/>
                <w:lang w:eastAsia="lv-LV"/>
              </w:rPr>
              <w:t xml:space="preserve">, tādēļ ir pamats uzskatīt, ka nebūs iespējams sasniegt 90 audzēkņu slieksni 2017./2018.mācību gadā. </w:t>
            </w:r>
          </w:p>
          <w:p w14:paraId="262551F5" w14:textId="77777777" w:rsidR="00C9093E" w:rsidRDefault="00680D91" w:rsidP="00C9093E">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Kultūras ministrija kā dibinātājs ir izvērtējusi Alfrēda Kalniņa Cēsu Mūzikas vidusskolas atbilstību 8.1.3.</w:t>
            </w:r>
            <w:r w:rsidRPr="00164DE4">
              <w:rPr>
                <w:rFonts w:ascii="Times New Roman" w:eastAsia="MS Mincho" w:hAnsi="Times New Roman" w:cs="Times New Roman"/>
                <w:bCs/>
                <w:spacing w:val="-2"/>
                <w:sz w:val="28"/>
                <w:szCs w:val="28"/>
                <w:lang w:eastAsia="lv-LV"/>
              </w:rPr>
              <w:t xml:space="preserve"> specifiskā atbalsta projektu iesniegumu vērtēšanas kritērijiem un secinājusi, ka tā nespēj izpildīt specifisko atbilstības kritēriju Nr.25. līdz 2017.gada 31.decembrim</w:t>
            </w:r>
            <w:r>
              <w:rPr>
                <w:rFonts w:ascii="Times New Roman" w:eastAsia="MS Mincho" w:hAnsi="Times New Roman" w:cs="Times New Roman"/>
                <w:bCs/>
                <w:spacing w:val="-2"/>
                <w:sz w:val="28"/>
                <w:szCs w:val="28"/>
                <w:lang w:eastAsia="lv-LV"/>
              </w:rPr>
              <w:t>, līdz ar to 8.1.3.specifiskā atbalsta mērķa investīcijas Alfrēda Kalniņa Cēsu Mūzikas vidusskolā nav iespējamas.</w:t>
            </w:r>
          </w:p>
          <w:p w14:paraId="00C5E7D1" w14:textId="2A08C5FC" w:rsidR="00680D91" w:rsidRDefault="003D663E" w:rsidP="009E6365">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 xml:space="preserve">Ņemot vērā </w:t>
            </w:r>
            <w:r w:rsidR="001F5B7D">
              <w:rPr>
                <w:rFonts w:ascii="Times New Roman" w:eastAsia="MS Mincho" w:hAnsi="Times New Roman" w:cs="Times New Roman"/>
                <w:bCs/>
                <w:spacing w:val="-2"/>
                <w:sz w:val="28"/>
                <w:szCs w:val="28"/>
                <w:lang w:eastAsia="lv-LV"/>
              </w:rPr>
              <w:t>iepriekš minēto</w:t>
            </w:r>
            <w:r>
              <w:rPr>
                <w:rFonts w:ascii="Times New Roman" w:eastAsia="MS Mincho" w:hAnsi="Times New Roman" w:cs="Times New Roman"/>
                <w:bCs/>
                <w:spacing w:val="-2"/>
                <w:sz w:val="28"/>
                <w:szCs w:val="28"/>
                <w:lang w:eastAsia="lv-LV"/>
              </w:rPr>
              <w:t xml:space="preserve">, Kultūras ministrija un Cēsu </w:t>
            </w:r>
            <w:r w:rsidR="009E6365">
              <w:rPr>
                <w:rFonts w:ascii="Times New Roman" w:eastAsia="MS Mincho" w:hAnsi="Times New Roman" w:cs="Times New Roman"/>
                <w:bCs/>
                <w:spacing w:val="-2"/>
                <w:sz w:val="28"/>
                <w:szCs w:val="28"/>
                <w:lang w:eastAsia="lv-LV"/>
              </w:rPr>
              <w:t>novada</w:t>
            </w:r>
            <w:r>
              <w:rPr>
                <w:rFonts w:ascii="Times New Roman" w:eastAsia="MS Mincho" w:hAnsi="Times New Roman" w:cs="Times New Roman"/>
                <w:bCs/>
                <w:spacing w:val="-2"/>
                <w:sz w:val="28"/>
                <w:szCs w:val="28"/>
                <w:lang w:eastAsia="lv-LV"/>
              </w:rPr>
              <w:t xml:space="preserve"> pašvaldība ir vienojušās </w:t>
            </w:r>
            <w:r w:rsidR="00457244">
              <w:rPr>
                <w:rFonts w:ascii="Times New Roman" w:eastAsia="MS Mincho" w:hAnsi="Times New Roman" w:cs="Times New Roman"/>
                <w:bCs/>
                <w:spacing w:val="-2"/>
                <w:sz w:val="28"/>
                <w:szCs w:val="28"/>
                <w:lang w:eastAsia="lv-LV"/>
              </w:rPr>
              <w:t>un ierosin</w:t>
            </w:r>
            <w:r w:rsidR="00C9093E">
              <w:rPr>
                <w:rFonts w:ascii="Times New Roman" w:eastAsia="MS Mincho" w:hAnsi="Times New Roman" w:cs="Times New Roman"/>
                <w:bCs/>
                <w:spacing w:val="-2"/>
                <w:sz w:val="28"/>
                <w:szCs w:val="28"/>
                <w:lang w:eastAsia="lv-LV"/>
              </w:rPr>
              <w:t>āja</w:t>
            </w:r>
            <w:r w:rsidR="00457244">
              <w:rPr>
                <w:rFonts w:ascii="Times New Roman" w:eastAsia="MS Mincho" w:hAnsi="Times New Roman" w:cs="Times New Roman"/>
                <w:bCs/>
                <w:spacing w:val="-2"/>
                <w:sz w:val="28"/>
                <w:szCs w:val="28"/>
                <w:lang w:eastAsia="lv-LV"/>
              </w:rPr>
              <w:t xml:space="preserve"> </w:t>
            </w:r>
            <w:r w:rsidR="00C93DBD">
              <w:rPr>
                <w:rFonts w:ascii="Times New Roman" w:eastAsia="MS Mincho" w:hAnsi="Times New Roman" w:cs="Times New Roman"/>
                <w:bCs/>
                <w:spacing w:val="-2"/>
                <w:sz w:val="28"/>
                <w:szCs w:val="28"/>
                <w:lang w:eastAsia="lv-LV"/>
              </w:rPr>
              <w:t>Izglītības un zinātnes ministr</w:t>
            </w:r>
            <w:r w:rsidR="001F5B7D">
              <w:rPr>
                <w:rFonts w:ascii="Times New Roman" w:eastAsia="MS Mincho" w:hAnsi="Times New Roman" w:cs="Times New Roman"/>
                <w:bCs/>
                <w:spacing w:val="-2"/>
                <w:sz w:val="28"/>
                <w:szCs w:val="28"/>
                <w:lang w:eastAsia="lv-LV"/>
              </w:rPr>
              <w:t>i</w:t>
            </w:r>
            <w:r w:rsidR="00C93DBD">
              <w:rPr>
                <w:rFonts w:ascii="Times New Roman" w:eastAsia="MS Mincho" w:hAnsi="Times New Roman" w:cs="Times New Roman"/>
                <w:bCs/>
                <w:spacing w:val="-2"/>
                <w:sz w:val="28"/>
                <w:szCs w:val="28"/>
                <w:lang w:eastAsia="lv-LV"/>
              </w:rPr>
              <w:t xml:space="preserve">jai </w:t>
            </w:r>
            <w:r w:rsidR="0019359A" w:rsidRPr="00164DE4">
              <w:rPr>
                <w:rFonts w:ascii="Times New Roman" w:eastAsia="MS Mincho" w:hAnsi="Times New Roman" w:cs="Times New Roman"/>
                <w:bCs/>
                <w:spacing w:val="-2"/>
                <w:sz w:val="28"/>
                <w:szCs w:val="28"/>
                <w:lang w:eastAsia="lv-LV"/>
              </w:rPr>
              <w:t xml:space="preserve">veikt </w:t>
            </w:r>
            <w:r w:rsidR="001F5B7D">
              <w:rPr>
                <w:rFonts w:ascii="Times New Roman" w:eastAsia="MS Mincho" w:hAnsi="Times New Roman" w:cs="Times New Roman"/>
                <w:bCs/>
                <w:spacing w:val="-2"/>
                <w:sz w:val="28"/>
                <w:szCs w:val="28"/>
                <w:lang w:eastAsia="lv-LV"/>
              </w:rPr>
              <w:t>grozījumus MK noteikumos Nr.249</w:t>
            </w:r>
            <w:r w:rsidR="009E6365">
              <w:rPr>
                <w:rFonts w:ascii="Times New Roman" w:eastAsia="MS Mincho" w:hAnsi="Times New Roman" w:cs="Times New Roman"/>
                <w:bCs/>
                <w:spacing w:val="-2"/>
                <w:sz w:val="28"/>
                <w:szCs w:val="28"/>
                <w:lang w:eastAsia="lv-LV"/>
              </w:rPr>
              <w:t>:</w:t>
            </w:r>
            <w:r w:rsidR="001F5B7D">
              <w:rPr>
                <w:rFonts w:ascii="Times New Roman" w:eastAsia="MS Mincho" w:hAnsi="Times New Roman" w:cs="Times New Roman"/>
                <w:bCs/>
                <w:spacing w:val="-2"/>
                <w:sz w:val="28"/>
                <w:szCs w:val="28"/>
                <w:lang w:eastAsia="lv-LV"/>
              </w:rPr>
              <w:t xml:space="preserve"> 1) atceļot 7.2.apakšpunktā noteikto ierobežojumu par otrajai atlases kārtai plānotā kopējā attiecināmā</w:t>
            </w:r>
            <w:r w:rsidR="009E6365">
              <w:rPr>
                <w:rFonts w:ascii="Times New Roman" w:eastAsia="MS Mincho" w:hAnsi="Times New Roman" w:cs="Times New Roman"/>
                <w:bCs/>
                <w:spacing w:val="-2"/>
                <w:sz w:val="28"/>
                <w:szCs w:val="28"/>
                <w:lang w:eastAsia="lv-LV"/>
              </w:rPr>
              <w:t xml:space="preserve"> finansējuma pārdales iespēju ierobežojumu</w:t>
            </w:r>
            <w:r w:rsidR="005F255A">
              <w:rPr>
                <w:rFonts w:ascii="Times New Roman" w:eastAsia="MS Mincho" w:hAnsi="Times New Roman" w:cs="Times New Roman"/>
                <w:bCs/>
                <w:spacing w:val="-2"/>
                <w:sz w:val="28"/>
                <w:szCs w:val="28"/>
                <w:lang w:eastAsia="lv-LV"/>
              </w:rPr>
              <w:t xml:space="preserve"> </w:t>
            </w:r>
            <w:r w:rsidR="001F5B7D">
              <w:rPr>
                <w:rFonts w:ascii="Times New Roman" w:eastAsia="MS Mincho" w:hAnsi="Times New Roman" w:cs="Times New Roman"/>
                <w:bCs/>
                <w:spacing w:val="-2"/>
                <w:sz w:val="28"/>
                <w:szCs w:val="28"/>
                <w:lang w:eastAsia="lv-LV"/>
              </w:rPr>
              <w:t xml:space="preserve">7.1.apakšpunktā minētajai pirmajai atlases kārtai; 2) </w:t>
            </w:r>
            <w:r w:rsidR="0019359A" w:rsidRPr="00164DE4">
              <w:rPr>
                <w:rFonts w:ascii="Times New Roman" w:eastAsia="MS Mincho" w:hAnsi="Times New Roman" w:cs="Times New Roman"/>
                <w:bCs/>
                <w:spacing w:val="-2"/>
                <w:sz w:val="28"/>
                <w:szCs w:val="28"/>
                <w:lang w:eastAsia="lv-LV"/>
              </w:rPr>
              <w:t xml:space="preserve">pārdalot </w:t>
            </w:r>
            <w:r w:rsidR="00457244" w:rsidRPr="00457244">
              <w:rPr>
                <w:rFonts w:ascii="Times New Roman" w:eastAsia="MS Mincho" w:hAnsi="Times New Roman" w:cs="Times New Roman"/>
                <w:bCs/>
                <w:spacing w:val="-2"/>
                <w:sz w:val="28"/>
                <w:szCs w:val="28"/>
                <w:lang w:eastAsia="lv-LV"/>
              </w:rPr>
              <w:t>8.1.3.specifiskā atbals</w:t>
            </w:r>
            <w:r w:rsidR="00457244">
              <w:rPr>
                <w:rFonts w:ascii="Times New Roman" w:eastAsia="MS Mincho" w:hAnsi="Times New Roman" w:cs="Times New Roman"/>
                <w:bCs/>
                <w:spacing w:val="-2"/>
                <w:sz w:val="28"/>
                <w:szCs w:val="28"/>
                <w:lang w:eastAsia="lv-LV"/>
              </w:rPr>
              <w:t>ta otrās kārtas ietvaros</w:t>
            </w:r>
            <w:r w:rsidR="00457244" w:rsidRPr="00457244">
              <w:rPr>
                <w:rFonts w:ascii="Times New Roman" w:eastAsia="MS Mincho" w:hAnsi="Times New Roman" w:cs="Times New Roman"/>
                <w:bCs/>
                <w:spacing w:val="-2"/>
                <w:sz w:val="28"/>
                <w:szCs w:val="28"/>
                <w:lang w:eastAsia="lv-LV"/>
              </w:rPr>
              <w:t xml:space="preserve"> Alfrēda Kalniņa Cēsu Mūzikas vidusskolai </w:t>
            </w:r>
            <w:r w:rsidR="00457244">
              <w:rPr>
                <w:rFonts w:ascii="Times New Roman" w:eastAsia="MS Mincho" w:hAnsi="Times New Roman" w:cs="Times New Roman"/>
                <w:bCs/>
                <w:spacing w:val="-2"/>
                <w:sz w:val="28"/>
                <w:szCs w:val="28"/>
                <w:lang w:eastAsia="lv-LV"/>
              </w:rPr>
              <w:t>plānoto finansējumu</w:t>
            </w:r>
            <w:r w:rsidR="00457244" w:rsidRPr="00457244">
              <w:rPr>
                <w:rFonts w:ascii="Times New Roman" w:eastAsia="MS Mincho" w:hAnsi="Times New Roman" w:cs="Times New Roman"/>
                <w:bCs/>
                <w:spacing w:val="-2"/>
                <w:sz w:val="28"/>
                <w:szCs w:val="28"/>
                <w:lang w:eastAsia="lv-LV"/>
              </w:rPr>
              <w:t xml:space="preserve"> – 152 798 </w:t>
            </w:r>
            <w:proofErr w:type="spellStart"/>
            <w:r w:rsidR="00457244" w:rsidRPr="009E6365">
              <w:rPr>
                <w:rFonts w:ascii="Times New Roman" w:eastAsia="MS Mincho" w:hAnsi="Times New Roman" w:cs="Times New Roman"/>
                <w:bCs/>
                <w:i/>
                <w:spacing w:val="-2"/>
                <w:sz w:val="28"/>
                <w:szCs w:val="28"/>
                <w:lang w:eastAsia="lv-LV"/>
              </w:rPr>
              <w:t>euro</w:t>
            </w:r>
            <w:proofErr w:type="spellEnd"/>
            <w:r w:rsidR="00457244" w:rsidRPr="00457244">
              <w:rPr>
                <w:rFonts w:ascii="Times New Roman" w:eastAsia="MS Mincho" w:hAnsi="Times New Roman" w:cs="Times New Roman"/>
                <w:bCs/>
                <w:spacing w:val="-2"/>
                <w:sz w:val="28"/>
                <w:szCs w:val="28"/>
                <w:lang w:eastAsia="lv-LV"/>
              </w:rPr>
              <w:t xml:space="preserve"> apmērā 8.1.3.specifiskā atbals</w:t>
            </w:r>
            <w:r w:rsidR="005F255A">
              <w:rPr>
                <w:rFonts w:ascii="Times New Roman" w:eastAsia="MS Mincho" w:hAnsi="Times New Roman" w:cs="Times New Roman"/>
                <w:bCs/>
                <w:spacing w:val="-2"/>
                <w:sz w:val="28"/>
                <w:szCs w:val="28"/>
                <w:lang w:eastAsia="lv-LV"/>
              </w:rPr>
              <w:t>ta pirmās</w:t>
            </w:r>
            <w:r w:rsidR="00457244">
              <w:rPr>
                <w:rFonts w:ascii="Times New Roman" w:eastAsia="MS Mincho" w:hAnsi="Times New Roman" w:cs="Times New Roman"/>
                <w:bCs/>
                <w:spacing w:val="-2"/>
                <w:sz w:val="28"/>
                <w:szCs w:val="28"/>
                <w:lang w:eastAsia="lv-LV"/>
              </w:rPr>
              <w:t xml:space="preserve"> kārt</w:t>
            </w:r>
            <w:r w:rsidR="001F5B7D">
              <w:rPr>
                <w:rFonts w:ascii="Times New Roman" w:eastAsia="MS Mincho" w:hAnsi="Times New Roman" w:cs="Times New Roman"/>
                <w:bCs/>
                <w:spacing w:val="-2"/>
                <w:sz w:val="28"/>
                <w:szCs w:val="28"/>
                <w:lang w:eastAsia="lv-LV"/>
              </w:rPr>
              <w:t>as projekta iesniedzējam</w:t>
            </w:r>
            <w:r w:rsidR="00457244">
              <w:rPr>
                <w:rFonts w:ascii="Times New Roman" w:eastAsia="MS Mincho" w:hAnsi="Times New Roman" w:cs="Times New Roman"/>
                <w:bCs/>
                <w:spacing w:val="-2"/>
                <w:sz w:val="28"/>
                <w:szCs w:val="28"/>
                <w:lang w:eastAsia="lv-LV"/>
              </w:rPr>
              <w:t xml:space="preserve"> </w:t>
            </w:r>
            <w:r w:rsidR="00457244" w:rsidRPr="00457244">
              <w:rPr>
                <w:rFonts w:ascii="Times New Roman" w:eastAsia="MS Mincho" w:hAnsi="Times New Roman" w:cs="Times New Roman"/>
                <w:bCs/>
                <w:spacing w:val="-2"/>
                <w:sz w:val="28"/>
                <w:szCs w:val="28"/>
                <w:lang w:eastAsia="lv-LV"/>
              </w:rPr>
              <w:t>– C</w:t>
            </w:r>
            <w:r w:rsidR="001F5B7D">
              <w:rPr>
                <w:rFonts w:ascii="Times New Roman" w:eastAsia="MS Mincho" w:hAnsi="Times New Roman" w:cs="Times New Roman"/>
                <w:bCs/>
                <w:spacing w:val="-2"/>
                <w:sz w:val="28"/>
                <w:szCs w:val="28"/>
                <w:lang w:eastAsia="lv-LV"/>
              </w:rPr>
              <w:t>ē</w:t>
            </w:r>
            <w:r w:rsidR="00C9093E">
              <w:rPr>
                <w:rFonts w:ascii="Times New Roman" w:eastAsia="MS Mincho" w:hAnsi="Times New Roman" w:cs="Times New Roman"/>
                <w:bCs/>
                <w:spacing w:val="-2"/>
                <w:sz w:val="28"/>
                <w:szCs w:val="28"/>
                <w:lang w:eastAsia="lv-LV"/>
              </w:rPr>
              <w:t>su Profesionālajai vidusskolai</w:t>
            </w:r>
            <w:r w:rsidR="00162BB7" w:rsidRPr="001E590C">
              <w:rPr>
                <w:rFonts w:ascii="Times New Roman" w:eastAsia="MS Mincho" w:hAnsi="Times New Roman" w:cs="Times New Roman"/>
                <w:b/>
                <w:bCs/>
                <w:spacing w:val="-2"/>
                <w:sz w:val="28"/>
                <w:szCs w:val="28"/>
                <w:lang w:eastAsia="lv-LV"/>
              </w:rPr>
              <w:t xml:space="preserve">, </w:t>
            </w:r>
            <w:r w:rsidR="00162BB7" w:rsidRPr="00BF1CF1">
              <w:rPr>
                <w:rFonts w:ascii="Times New Roman" w:eastAsia="MS Mincho" w:hAnsi="Times New Roman" w:cs="Times New Roman"/>
                <w:bCs/>
                <w:spacing w:val="-2"/>
                <w:sz w:val="28"/>
                <w:szCs w:val="28"/>
                <w:lang w:eastAsia="lv-LV"/>
              </w:rPr>
              <w:t xml:space="preserve">nosakot tai maksimālo plānoto kopējo attiecināmo finansējumu </w:t>
            </w:r>
            <w:r w:rsidR="00CA06AA" w:rsidRPr="00BF1CF1">
              <w:rPr>
                <w:rFonts w:ascii="Times New Roman" w:eastAsia="MS Mincho" w:hAnsi="Times New Roman" w:cs="Times New Roman"/>
                <w:bCs/>
                <w:spacing w:val="-2"/>
                <w:sz w:val="28"/>
                <w:szCs w:val="28"/>
                <w:lang w:eastAsia="lv-LV"/>
              </w:rPr>
              <w:t xml:space="preserve">1 808 652 </w:t>
            </w:r>
            <w:proofErr w:type="spellStart"/>
            <w:r w:rsidR="00162BB7" w:rsidRPr="00BF1CF1">
              <w:rPr>
                <w:rFonts w:ascii="Times New Roman" w:eastAsia="MS Mincho" w:hAnsi="Times New Roman" w:cs="Times New Roman"/>
                <w:bCs/>
                <w:i/>
                <w:spacing w:val="-2"/>
                <w:sz w:val="28"/>
                <w:szCs w:val="28"/>
                <w:lang w:eastAsia="lv-LV"/>
              </w:rPr>
              <w:t>euro</w:t>
            </w:r>
            <w:proofErr w:type="spellEnd"/>
            <w:r w:rsidR="00162BB7" w:rsidRPr="00BF1CF1">
              <w:rPr>
                <w:rFonts w:ascii="Times New Roman" w:eastAsia="MS Mincho" w:hAnsi="Times New Roman" w:cs="Times New Roman"/>
                <w:bCs/>
                <w:spacing w:val="-2"/>
                <w:sz w:val="28"/>
                <w:szCs w:val="28"/>
                <w:lang w:eastAsia="lv-LV"/>
              </w:rPr>
              <w:t xml:space="preserve"> apmērā, tai skaitā Eiropas Reģionālās attīstības fonda (turpmāk – ERAF) finansējumu ne vairāk kā 1 537 354</w:t>
            </w:r>
            <w:r w:rsidR="00162BB7" w:rsidRPr="00BF1CF1">
              <w:rPr>
                <w:rFonts w:ascii="Times New Roman" w:eastAsia="MS Mincho" w:hAnsi="Times New Roman" w:cs="Times New Roman"/>
                <w:bCs/>
                <w:i/>
                <w:spacing w:val="-2"/>
                <w:sz w:val="28"/>
                <w:szCs w:val="28"/>
                <w:lang w:eastAsia="lv-LV"/>
              </w:rPr>
              <w:t xml:space="preserve"> </w:t>
            </w:r>
            <w:proofErr w:type="spellStart"/>
            <w:r w:rsidR="00162BB7" w:rsidRPr="00BF1CF1">
              <w:rPr>
                <w:rFonts w:ascii="Times New Roman" w:eastAsia="MS Mincho" w:hAnsi="Times New Roman" w:cs="Times New Roman"/>
                <w:bCs/>
                <w:i/>
                <w:spacing w:val="-2"/>
                <w:sz w:val="28"/>
                <w:szCs w:val="28"/>
                <w:lang w:eastAsia="lv-LV"/>
              </w:rPr>
              <w:t>euro</w:t>
            </w:r>
            <w:proofErr w:type="spellEnd"/>
            <w:r w:rsidR="00162BB7" w:rsidRPr="00BF1CF1">
              <w:rPr>
                <w:rFonts w:ascii="Times New Roman" w:eastAsia="MS Mincho" w:hAnsi="Times New Roman" w:cs="Times New Roman"/>
                <w:bCs/>
                <w:i/>
                <w:spacing w:val="-2"/>
                <w:sz w:val="28"/>
                <w:szCs w:val="28"/>
                <w:lang w:eastAsia="lv-LV"/>
              </w:rPr>
              <w:t xml:space="preserve"> (MK noteikumu Nr.249 15.1.18.apakšpunkts).</w:t>
            </w:r>
            <w:r w:rsidR="005F255A" w:rsidRPr="00BF1CF1">
              <w:rPr>
                <w:rFonts w:ascii="Times New Roman" w:eastAsia="MS Mincho" w:hAnsi="Times New Roman" w:cs="Times New Roman"/>
                <w:bCs/>
                <w:spacing w:val="-2"/>
                <w:sz w:val="28"/>
                <w:szCs w:val="28"/>
                <w:lang w:eastAsia="lv-LV"/>
              </w:rPr>
              <w:t xml:space="preserve"> </w:t>
            </w:r>
            <w:r w:rsidR="00162BB7" w:rsidRPr="00BF1CF1">
              <w:rPr>
                <w:rFonts w:ascii="Times New Roman" w:eastAsia="MS Mincho" w:hAnsi="Times New Roman" w:cs="Times New Roman"/>
                <w:bCs/>
                <w:spacing w:val="-2"/>
                <w:sz w:val="28"/>
                <w:szCs w:val="28"/>
                <w:lang w:eastAsia="lv-LV"/>
              </w:rPr>
              <w:t>Papildus finansējums nepieciešams</w:t>
            </w:r>
            <w:r w:rsidR="00162BB7" w:rsidRPr="002303BF">
              <w:rPr>
                <w:rFonts w:ascii="Times New Roman" w:eastAsia="MS Mincho" w:hAnsi="Times New Roman" w:cs="Times New Roman"/>
                <w:bCs/>
                <w:spacing w:val="-2"/>
                <w:sz w:val="28"/>
                <w:szCs w:val="28"/>
                <w:lang w:eastAsia="lv-LV"/>
              </w:rPr>
              <w:t xml:space="preserve"> </w:t>
            </w:r>
            <w:r w:rsidR="005F255A" w:rsidRPr="005F255A">
              <w:rPr>
                <w:rFonts w:ascii="Times New Roman" w:eastAsia="MS Mincho" w:hAnsi="Times New Roman" w:cs="Times New Roman"/>
                <w:bCs/>
                <w:spacing w:val="-2"/>
                <w:sz w:val="28"/>
                <w:szCs w:val="28"/>
                <w:lang w:eastAsia="lv-LV"/>
              </w:rPr>
              <w:t>8.1.3.</w:t>
            </w:r>
            <w:r w:rsidR="005F255A" w:rsidRPr="009E6365">
              <w:rPr>
                <w:rFonts w:ascii="Times New Roman" w:eastAsia="MS Mincho" w:hAnsi="Times New Roman" w:cs="Times New Roman"/>
                <w:bCs/>
                <w:spacing w:val="-2"/>
                <w:sz w:val="28"/>
                <w:szCs w:val="28"/>
                <w:lang w:eastAsia="lv-LV"/>
              </w:rPr>
              <w:t xml:space="preserve"> </w:t>
            </w:r>
            <w:r w:rsidR="005F255A" w:rsidRPr="005F255A">
              <w:rPr>
                <w:rFonts w:ascii="Times New Roman" w:eastAsia="MS Mincho" w:hAnsi="Times New Roman" w:cs="Times New Roman"/>
                <w:bCs/>
                <w:spacing w:val="-2"/>
                <w:sz w:val="28"/>
                <w:szCs w:val="28"/>
                <w:lang w:eastAsia="lv-LV"/>
              </w:rPr>
              <w:t xml:space="preserve">specifiskā atbalsta  ietvaros plānotā projekta </w:t>
            </w:r>
            <w:r w:rsidR="005F255A" w:rsidRPr="009E6365">
              <w:rPr>
                <w:rFonts w:ascii="Times New Roman" w:eastAsia="MS Mincho" w:hAnsi="Times New Roman" w:cs="Times New Roman"/>
                <w:bCs/>
                <w:spacing w:val="-2"/>
                <w:sz w:val="28"/>
                <w:szCs w:val="28"/>
                <w:lang w:eastAsia="lv-LV"/>
              </w:rPr>
              <w:t>„</w:t>
            </w:r>
            <w:r w:rsidR="005F255A" w:rsidRPr="005F255A">
              <w:rPr>
                <w:rFonts w:ascii="Times New Roman" w:eastAsia="MS Mincho" w:hAnsi="Times New Roman" w:cs="Times New Roman"/>
                <w:bCs/>
                <w:spacing w:val="-2"/>
                <w:sz w:val="28"/>
                <w:szCs w:val="28"/>
                <w:lang w:eastAsia="lv-LV"/>
              </w:rPr>
              <w:t>Cēsu Profesio</w:t>
            </w:r>
            <w:r w:rsidR="005F255A">
              <w:rPr>
                <w:rFonts w:ascii="Times New Roman" w:eastAsia="MS Mincho" w:hAnsi="Times New Roman" w:cs="Times New Roman"/>
                <w:bCs/>
                <w:spacing w:val="-2"/>
                <w:sz w:val="28"/>
                <w:szCs w:val="28"/>
                <w:lang w:eastAsia="lv-LV"/>
              </w:rPr>
              <w:t>nālās vidusskolas modernizācija”</w:t>
            </w:r>
            <w:r w:rsidR="005F255A" w:rsidRPr="005F255A">
              <w:rPr>
                <w:rFonts w:ascii="Times New Roman" w:eastAsia="MS Mincho" w:hAnsi="Times New Roman" w:cs="Times New Roman"/>
                <w:bCs/>
                <w:spacing w:val="-2"/>
                <w:sz w:val="28"/>
                <w:szCs w:val="28"/>
                <w:lang w:eastAsia="lv-LV"/>
              </w:rPr>
              <w:t xml:space="preserve"> </w:t>
            </w:r>
            <w:r w:rsidR="005F255A">
              <w:rPr>
                <w:rFonts w:ascii="Times New Roman" w:eastAsia="MS Mincho" w:hAnsi="Times New Roman" w:cs="Times New Roman"/>
                <w:bCs/>
                <w:spacing w:val="-2"/>
                <w:sz w:val="28"/>
                <w:szCs w:val="28"/>
                <w:lang w:eastAsia="lv-LV"/>
              </w:rPr>
              <w:t>darbības</w:t>
            </w:r>
            <w:r w:rsidR="005F255A" w:rsidRPr="005F255A">
              <w:rPr>
                <w:rFonts w:ascii="Times New Roman" w:eastAsia="MS Mincho" w:hAnsi="Times New Roman" w:cs="Times New Roman"/>
                <w:bCs/>
                <w:spacing w:val="-2"/>
                <w:sz w:val="28"/>
                <w:szCs w:val="28"/>
                <w:lang w:eastAsia="lv-LV"/>
              </w:rPr>
              <w:t xml:space="preserve"> </w:t>
            </w:r>
            <w:r w:rsidR="005F255A" w:rsidRPr="00457244">
              <w:rPr>
                <w:rFonts w:ascii="Times New Roman" w:eastAsia="MS Mincho" w:hAnsi="Times New Roman" w:cs="Times New Roman"/>
                <w:bCs/>
                <w:spacing w:val="-2"/>
                <w:sz w:val="28"/>
                <w:szCs w:val="28"/>
                <w:lang w:eastAsia="lv-LV"/>
              </w:rPr>
              <w:t>–</w:t>
            </w:r>
            <w:r w:rsidR="005F255A" w:rsidRPr="005F255A">
              <w:rPr>
                <w:rFonts w:ascii="Times New Roman" w:eastAsia="MS Mincho" w:hAnsi="Times New Roman" w:cs="Times New Roman"/>
                <w:bCs/>
                <w:spacing w:val="-2"/>
                <w:sz w:val="28"/>
                <w:szCs w:val="28"/>
                <w:lang w:eastAsia="lv-LV"/>
              </w:rPr>
              <w:t xml:space="preserve"> dienesta viesnīcas būvniecības</w:t>
            </w:r>
            <w:r w:rsidR="005F255A">
              <w:rPr>
                <w:rFonts w:ascii="Times New Roman" w:eastAsia="MS Mincho" w:hAnsi="Times New Roman" w:cs="Times New Roman"/>
                <w:bCs/>
                <w:spacing w:val="-2"/>
                <w:sz w:val="28"/>
                <w:szCs w:val="28"/>
                <w:lang w:eastAsia="lv-LV"/>
              </w:rPr>
              <w:t xml:space="preserve"> </w:t>
            </w:r>
            <w:r w:rsidR="005F255A" w:rsidRPr="00457244">
              <w:rPr>
                <w:rFonts w:ascii="Times New Roman" w:eastAsia="MS Mincho" w:hAnsi="Times New Roman" w:cs="Times New Roman"/>
                <w:bCs/>
                <w:spacing w:val="-2"/>
                <w:sz w:val="28"/>
                <w:szCs w:val="28"/>
                <w:lang w:eastAsia="lv-LV"/>
              </w:rPr>
              <w:t>–</w:t>
            </w:r>
            <w:r w:rsidR="005F255A" w:rsidRPr="005F255A">
              <w:rPr>
                <w:rFonts w:ascii="Times New Roman" w:eastAsia="MS Mincho" w:hAnsi="Times New Roman" w:cs="Times New Roman"/>
                <w:bCs/>
                <w:spacing w:val="-2"/>
                <w:sz w:val="28"/>
                <w:szCs w:val="28"/>
                <w:lang w:eastAsia="lv-LV"/>
              </w:rPr>
              <w:t xml:space="preserve"> izmaksu segšanai</w:t>
            </w:r>
            <w:r w:rsidR="005F255A" w:rsidRPr="00162BB7">
              <w:rPr>
                <w:rFonts w:ascii="Times New Roman" w:eastAsia="MS Mincho" w:hAnsi="Times New Roman" w:cs="Times New Roman"/>
                <w:bCs/>
                <w:spacing w:val="-2"/>
                <w:sz w:val="28"/>
                <w:szCs w:val="28"/>
                <w:lang w:eastAsia="lv-LV"/>
              </w:rPr>
              <w:t>.</w:t>
            </w:r>
            <w:r w:rsidR="005F255A" w:rsidRPr="005F255A">
              <w:rPr>
                <w:rFonts w:ascii="Times New Roman" w:eastAsia="MS Mincho" w:hAnsi="Times New Roman" w:cs="Times New Roman"/>
                <w:bCs/>
                <w:spacing w:val="-2"/>
                <w:sz w:val="28"/>
                <w:szCs w:val="28"/>
                <w:lang w:eastAsia="lv-LV"/>
              </w:rPr>
              <w:t xml:space="preserve">  Šīs darbības ir plānotas Cēsu Profesio</w:t>
            </w:r>
            <w:r w:rsidR="005F255A">
              <w:rPr>
                <w:rFonts w:ascii="Times New Roman" w:eastAsia="MS Mincho" w:hAnsi="Times New Roman" w:cs="Times New Roman"/>
                <w:bCs/>
                <w:spacing w:val="-2"/>
                <w:sz w:val="28"/>
                <w:szCs w:val="28"/>
                <w:lang w:eastAsia="lv-LV"/>
              </w:rPr>
              <w:t>nālās vidusskolas</w:t>
            </w:r>
            <w:r w:rsidR="005F255A" w:rsidRPr="005F255A">
              <w:rPr>
                <w:rFonts w:ascii="Times New Roman" w:eastAsia="MS Mincho" w:hAnsi="Times New Roman" w:cs="Times New Roman"/>
                <w:bCs/>
                <w:spacing w:val="-2"/>
                <w:sz w:val="28"/>
                <w:szCs w:val="28"/>
                <w:lang w:eastAsia="lv-LV"/>
              </w:rPr>
              <w:t xml:space="preserve"> </w:t>
            </w:r>
            <w:r w:rsidR="005F255A">
              <w:rPr>
                <w:rFonts w:ascii="Times New Roman" w:eastAsia="MS Mincho" w:hAnsi="Times New Roman" w:cs="Times New Roman"/>
                <w:bCs/>
                <w:spacing w:val="-2"/>
                <w:sz w:val="28"/>
                <w:szCs w:val="28"/>
                <w:lang w:eastAsia="lv-LV"/>
              </w:rPr>
              <w:t>attīstības un investīciju stratēģ</w:t>
            </w:r>
            <w:r w:rsidR="001255D5">
              <w:rPr>
                <w:rFonts w:ascii="Times New Roman" w:eastAsia="MS Mincho" w:hAnsi="Times New Roman" w:cs="Times New Roman"/>
                <w:bCs/>
                <w:spacing w:val="-2"/>
                <w:sz w:val="28"/>
                <w:szCs w:val="28"/>
                <w:lang w:eastAsia="lv-LV"/>
              </w:rPr>
              <w:t>i</w:t>
            </w:r>
            <w:r w:rsidR="005F255A">
              <w:rPr>
                <w:rFonts w:ascii="Times New Roman" w:eastAsia="MS Mincho" w:hAnsi="Times New Roman" w:cs="Times New Roman"/>
                <w:bCs/>
                <w:spacing w:val="-2"/>
                <w:sz w:val="28"/>
                <w:szCs w:val="28"/>
                <w:lang w:eastAsia="lv-LV"/>
              </w:rPr>
              <w:t>jā;</w:t>
            </w:r>
            <w:r w:rsidR="00162BB7">
              <w:rPr>
                <w:rFonts w:ascii="Times New Roman" w:eastAsia="MS Mincho" w:hAnsi="Times New Roman" w:cs="Times New Roman"/>
                <w:bCs/>
                <w:spacing w:val="-2"/>
                <w:sz w:val="28"/>
                <w:szCs w:val="28"/>
                <w:lang w:eastAsia="lv-LV"/>
              </w:rPr>
              <w:t xml:space="preserve"> </w:t>
            </w:r>
            <w:r w:rsidR="00162BB7" w:rsidRPr="00BF1CF1">
              <w:rPr>
                <w:rFonts w:ascii="Times New Roman" w:eastAsia="MS Mincho" w:hAnsi="Times New Roman" w:cs="Times New Roman"/>
                <w:bCs/>
                <w:spacing w:val="-2"/>
                <w:sz w:val="28"/>
                <w:szCs w:val="28"/>
                <w:lang w:eastAsia="lv-LV"/>
              </w:rPr>
              <w:t>4)</w:t>
            </w:r>
            <w:r w:rsidR="00C9093E" w:rsidRPr="00BF1CF1">
              <w:rPr>
                <w:rFonts w:ascii="Times New Roman" w:eastAsia="MS Mincho" w:hAnsi="Times New Roman" w:cs="Times New Roman"/>
                <w:bCs/>
                <w:spacing w:val="-2"/>
                <w:sz w:val="28"/>
                <w:szCs w:val="28"/>
                <w:lang w:eastAsia="lv-LV"/>
              </w:rPr>
              <w:t xml:space="preserve"> </w:t>
            </w:r>
            <w:r w:rsidR="00A57278" w:rsidRPr="00BF1CF1">
              <w:rPr>
                <w:rFonts w:ascii="Times New Roman" w:eastAsia="MS Mincho" w:hAnsi="Times New Roman" w:cs="Times New Roman"/>
                <w:bCs/>
                <w:spacing w:val="-2"/>
                <w:sz w:val="28"/>
                <w:szCs w:val="28"/>
                <w:lang w:eastAsia="lv-LV"/>
              </w:rPr>
              <w:t xml:space="preserve">nosakot, ka Cēsu Profesionālajai vidusskolai maksimāli pieejamais attiecināmais ERAF </w:t>
            </w:r>
            <w:r w:rsidR="00A57278" w:rsidRPr="00BF1CF1">
              <w:rPr>
                <w:rFonts w:ascii="Times New Roman" w:eastAsia="MS Mincho" w:hAnsi="Times New Roman" w:cs="Times New Roman"/>
                <w:bCs/>
                <w:spacing w:val="-2"/>
                <w:sz w:val="28"/>
                <w:szCs w:val="28"/>
                <w:lang w:eastAsia="lv-LV"/>
              </w:rPr>
              <w:lastRenderedPageBreak/>
              <w:t xml:space="preserve">finansējums līdz 2018. gada 31. decembrim nepārsniedz 1 443 576 </w:t>
            </w:r>
            <w:proofErr w:type="spellStart"/>
            <w:r w:rsidR="00A57278" w:rsidRPr="00BF1CF1">
              <w:rPr>
                <w:rFonts w:ascii="Times New Roman" w:eastAsia="MS Mincho" w:hAnsi="Times New Roman" w:cs="Times New Roman"/>
                <w:bCs/>
                <w:i/>
                <w:spacing w:val="-2"/>
                <w:sz w:val="28"/>
                <w:szCs w:val="28"/>
                <w:lang w:eastAsia="lv-LV"/>
              </w:rPr>
              <w:t>euro</w:t>
            </w:r>
            <w:proofErr w:type="spellEnd"/>
            <w:r w:rsidR="00A57278" w:rsidRPr="00BF1CF1">
              <w:rPr>
                <w:rFonts w:ascii="Times New Roman" w:eastAsia="MS Mincho" w:hAnsi="Times New Roman" w:cs="Times New Roman"/>
                <w:bCs/>
                <w:spacing w:val="-2"/>
                <w:sz w:val="28"/>
                <w:szCs w:val="28"/>
                <w:lang w:eastAsia="lv-LV"/>
              </w:rPr>
              <w:t xml:space="preserve"> (16.3.2.apakšpunkts)</w:t>
            </w:r>
            <w:r w:rsidR="00CA06AA" w:rsidRPr="00BF1CF1">
              <w:rPr>
                <w:rFonts w:ascii="Times New Roman" w:eastAsia="MS Mincho" w:hAnsi="Times New Roman" w:cs="Times New Roman"/>
                <w:bCs/>
                <w:spacing w:val="-2"/>
                <w:sz w:val="28"/>
                <w:szCs w:val="28"/>
                <w:lang w:eastAsia="lv-LV"/>
              </w:rPr>
              <w:t>;</w:t>
            </w:r>
            <w:r w:rsidR="00A57278">
              <w:rPr>
                <w:rFonts w:ascii="Times New Roman" w:eastAsia="MS Mincho" w:hAnsi="Times New Roman" w:cs="Times New Roman"/>
                <w:bCs/>
                <w:spacing w:val="-2"/>
                <w:sz w:val="28"/>
                <w:szCs w:val="28"/>
                <w:lang w:eastAsia="lv-LV"/>
              </w:rPr>
              <w:t xml:space="preserve"> </w:t>
            </w:r>
            <w:r w:rsidR="001F5B7D">
              <w:rPr>
                <w:rFonts w:ascii="Times New Roman" w:eastAsia="MS Mincho" w:hAnsi="Times New Roman" w:cs="Times New Roman"/>
                <w:bCs/>
                <w:spacing w:val="-2"/>
                <w:sz w:val="28"/>
                <w:szCs w:val="28"/>
                <w:lang w:eastAsia="lv-LV"/>
              </w:rPr>
              <w:t>3)</w:t>
            </w:r>
            <w:r w:rsidR="00457244">
              <w:rPr>
                <w:rFonts w:ascii="Times New Roman" w:eastAsia="MS Mincho" w:hAnsi="Times New Roman" w:cs="Times New Roman"/>
                <w:bCs/>
                <w:spacing w:val="-2"/>
                <w:sz w:val="28"/>
                <w:szCs w:val="28"/>
                <w:lang w:eastAsia="lv-LV"/>
              </w:rPr>
              <w:t xml:space="preserve"> izslē</w:t>
            </w:r>
            <w:r w:rsidR="001F5B7D">
              <w:rPr>
                <w:rFonts w:ascii="Times New Roman" w:eastAsia="MS Mincho" w:hAnsi="Times New Roman" w:cs="Times New Roman"/>
                <w:bCs/>
                <w:spacing w:val="-2"/>
                <w:sz w:val="28"/>
                <w:szCs w:val="28"/>
                <w:lang w:eastAsia="lv-LV"/>
              </w:rPr>
              <w:t>dzot</w:t>
            </w:r>
            <w:r w:rsidR="00457244">
              <w:rPr>
                <w:rFonts w:ascii="Times New Roman" w:eastAsia="MS Mincho" w:hAnsi="Times New Roman" w:cs="Times New Roman"/>
                <w:bCs/>
                <w:spacing w:val="-2"/>
                <w:sz w:val="28"/>
                <w:szCs w:val="28"/>
                <w:lang w:eastAsia="lv-LV"/>
              </w:rPr>
              <w:t xml:space="preserve"> Alfrēda Kalniņa Cēsu Mūzikas vidusskolu no 8.1.3.specifiskā atbalsta saņēmēju saraksta.</w:t>
            </w:r>
            <w:r w:rsidR="005F255A">
              <w:rPr>
                <w:rFonts w:ascii="Times New Roman" w:eastAsia="MS Mincho" w:hAnsi="Times New Roman" w:cs="Times New Roman"/>
                <w:bCs/>
                <w:spacing w:val="-2"/>
                <w:sz w:val="28"/>
                <w:szCs w:val="28"/>
                <w:lang w:eastAsia="lv-LV"/>
              </w:rPr>
              <w:t xml:space="preserve"> </w:t>
            </w:r>
          </w:p>
          <w:p w14:paraId="435AFF2A" w14:textId="77777777" w:rsidR="005F255A" w:rsidRDefault="009E6365" w:rsidP="009E6365">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Ieguldījumu</w:t>
            </w:r>
            <w:r w:rsidR="005F255A">
              <w:rPr>
                <w:rFonts w:ascii="Times New Roman" w:eastAsia="MS Mincho" w:hAnsi="Times New Roman" w:cs="Times New Roman"/>
                <w:bCs/>
                <w:spacing w:val="-2"/>
                <w:sz w:val="28"/>
                <w:szCs w:val="28"/>
                <w:lang w:eastAsia="lv-LV"/>
              </w:rPr>
              <w:t xml:space="preserve"> </w:t>
            </w:r>
            <w:r w:rsidR="005F255A" w:rsidRPr="005F255A">
              <w:rPr>
                <w:rFonts w:ascii="Times New Roman" w:eastAsia="MS Mincho" w:hAnsi="Times New Roman" w:cs="Times New Roman"/>
                <w:bCs/>
                <w:spacing w:val="-2"/>
                <w:sz w:val="28"/>
                <w:szCs w:val="28"/>
                <w:lang w:eastAsia="lv-LV"/>
              </w:rPr>
              <w:t>MK noteikumu</w:t>
            </w:r>
            <w:r w:rsidR="005F255A">
              <w:rPr>
                <w:rFonts w:ascii="Times New Roman" w:eastAsia="MS Mincho" w:hAnsi="Times New Roman" w:cs="Times New Roman"/>
                <w:bCs/>
                <w:spacing w:val="-2"/>
                <w:sz w:val="28"/>
                <w:szCs w:val="28"/>
                <w:lang w:eastAsia="lv-LV"/>
              </w:rPr>
              <w:t xml:space="preserve"> Nr.249 </w:t>
            </w:r>
            <w:r w:rsidR="005F255A" w:rsidRPr="005F255A">
              <w:rPr>
                <w:rFonts w:ascii="Times New Roman" w:eastAsia="MS Mincho" w:hAnsi="Times New Roman" w:cs="Times New Roman"/>
                <w:bCs/>
                <w:spacing w:val="-2"/>
                <w:sz w:val="28"/>
                <w:szCs w:val="28"/>
                <w:lang w:eastAsia="lv-LV"/>
              </w:rPr>
              <w:t xml:space="preserve">5.1.1. un 5.2.1.apakšpunktā noteiktā </w:t>
            </w:r>
            <w:r w:rsidR="005F255A">
              <w:rPr>
                <w:rFonts w:ascii="Times New Roman" w:eastAsia="MS Mincho" w:hAnsi="Times New Roman" w:cs="Times New Roman"/>
                <w:bCs/>
                <w:spacing w:val="-2"/>
                <w:sz w:val="28"/>
                <w:szCs w:val="28"/>
                <w:lang w:eastAsia="lv-LV"/>
              </w:rPr>
              <w:t xml:space="preserve">8.1.3.specifiskā atbalsta </w:t>
            </w:r>
            <w:r w:rsidR="005F255A" w:rsidRPr="005F255A">
              <w:rPr>
                <w:rFonts w:ascii="Times New Roman" w:eastAsia="MS Mincho" w:hAnsi="Times New Roman" w:cs="Times New Roman"/>
                <w:bCs/>
                <w:spacing w:val="-2"/>
                <w:sz w:val="28"/>
                <w:szCs w:val="28"/>
                <w:lang w:eastAsia="lv-LV"/>
              </w:rPr>
              <w:t>ietvar</w:t>
            </w:r>
            <w:r w:rsidR="005F255A">
              <w:rPr>
                <w:rFonts w:ascii="Times New Roman" w:eastAsia="MS Mincho" w:hAnsi="Times New Roman" w:cs="Times New Roman"/>
                <w:bCs/>
                <w:spacing w:val="-2"/>
                <w:sz w:val="28"/>
                <w:szCs w:val="28"/>
                <w:lang w:eastAsia="lv-LV"/>
              </w:rPr>
              <w:t>os sasniedzamā iznākuma rādītāja</w:t>
            </w:r>
            <w:r w:rsidR="005F255A" w:rsidRPr="005F255A">
              <w:rPr>
                <w:rFonts w:ascii="Times New Roman" w:eastAsia="MS Mincho" w:hAnsi="Times New Roman" w:cs="Times New Roman"/>
                <w:bCs/>
                <w:spacing w:val="-2"/>
                <w:sz w:val="28"/>
                <w:szCs w:val="28"/>
                <w:lang w:eastAsia="lv-LV"/>
              </w:rPr>
              <w:t xml:space="preserve"> a</w:t>
            </w:r>
            <w:r>
              <w:rPr>
                <w:rFonts w:ascii="Times New Roman" w:eastAsia="MS Mincho" w:hAnsi="Times New Roman" w:cs="Times New Roman"/>
                <w:bCs/>
                <w:spacing w:val="-2"/>
                <w:sz w:val="28"/>
                <w:szCs w:val="28"/>
                <w:lang w:eastAsia="lv-LV"/>
              </w:rPr>
              <w:t>pjoma sasniegšanā</w:t>
            </w:r>
            <w:r w:rsidR="005F255A">
              <w:rPr>
                <w:rFonts w:ascii="Times New Roman" w:eastAsia="MS Mincho" w:hAnsi="Times New Roman" w:cs="Times New Roman"/>
                <w:bCs/>
                <w:spacing w:val="-2"/>
                <w:sz w:val="28"/>
                <w:szCs w:val="28"/>
                <w:lang w:eastAsia="lv-LV"/>
              </w:rPr>
              <w:t xml:space="preserve"> Cēsu Profesionālā vidusskola</w:t>
            </w:r>
            <w:r w:rsidR="00FE48D8">
              <w:rPr>
                <w:rStyle w:val="FootnoteReference"/>
                <w:rFonts w:ascii="Times New Roman" w:eastAsia="MS Mincho" w:hAnsi="Times New Roman" w:cs="Times New Roman"/>
                <w:bCs/>
                <w:spacing w:val="-2"/>
                <w:sz w:val="28"/>
                <w:szCs w:val="28"/>
                <w:lang w:eastAsia="lv-LV"/>
              </w:rPr>
              <w:footnoteReference w:id="9"/>
            </w:r>
            <w:r w:rsidR="005F255A">
              <w:rPr>
                <w:rFonts w:ascii="Times New Roman" w:eastAsia="MS Mincho" w:hAnsi="Times New Roman" w:cs="Times New Roman"/>
                <w:bCs/>
                <w:spacing w:val="-2"/>
                <w:sz w:val="28"/>
                <w:szCs w:val="28"/>
                <w:lang w:eastAsia="lv-LV"/>
              </w:rPr>
              <w:t xml:space="preserve"> plāno šādos </w:t>
            </w:r>
            <w:r w:rsidR="005F255A" w:rsidRPr="005F255A">
              <w:rPr>
                <w:rFonts w:ascii="Times New Roman" w:eastAsia="MS Mincho" w:hAnsi="Times New Roman" w:cs="Times New Roman"/>
                <w:bCs/>
                <w:spacing w:val="-2"/>
                <w:sz w:val="28"/>
                <w:szCs w:val="28"/>
                <w:lang w:eastAsia="lv-LV"/>
              </w:rPr>
              <w:t>termiņos un apjomā:</w:t>
            </w:r>
            <w:r w:rsidR="005F255A">
              <w:rPr>
                <w:rFonts w:ascii="Times New Roman" w:eastAsia="MS Mincho" w:hAnsi="Times New Roman" w:cs="Times New Roman"/>
                <w:bCs/>
                <w:spacing w:val="-2"/>
                <w:sz w:val="28"/>
                <w:szCs w:val="28"/>
                <w:lang w:eastAsia="lv-LV"/>
              </w:rPr>
              <w:t xml:space="preserve"> 1)</w:t>
            </w:r>
            <w:r w:rsidR="005F255A" w:rsidRPr="005F255A">
              <w:rPr>
                <w:rFonts w:ascii="Times New Roman" w:eastAsia="MS Mincho" w:hAnsi="Times New Roman" w:cs="Times New Roman"/>
                <w:bCs/>
                <w:spacing w:val="-2"/>
                <w:sz w:val="28"/>
                <w:szCs w:val="28"/>
                <w:lang w:eastAsia="lv-LV"/>
              </w:rPr>
              <w:t xml:space="preserve">  15 audzēkņi </w:t>
            </w:r>
            <w:r w:rsidR="005F255A">
              <w:rPr>
                <w:rFonts w:ascii="Times New Roman" w:eastAsia="MS Mincho" w:hAnsi="Times New Roman" w:cs="Times New Roman"/>
                <w:bCs/>
                <w:spacing w:val="-2"/>
                <w:sz w:val="28"/>
                <w:szCs w:val="28"/>
                <w:lang w:eastAsia="lv-LV"/>
              </w:rPr>
              <w:t xml:space="preserve">uz 2018.gada 31. decembri; 2) </w:t>
            </w:r>
            <w:r w:rsidR="005F255A" w:rsidRPr="005F255A">
              <w:rPr>
                <w:rFonts w:ascii="Times New Roman" w:eastAsia="MS Mincho" w:hAnsi="Times New Roman" w:cs="Times New Roman"/>
                <w:bCs/>
                <w:spacing w:val="-2"/>
                <w:sz w:val="28"/>
                <w:szCs w:val="28"/>
                <w:lang w:eastAsia="lv-LV"/>
              </w:rPr>
              <w:t xml:space="preserve">157 audzēkņi uz projekta </w:t>
            </w:r>
            <w:r w:rsidR="005F255A" w:rsidRPr="009E6365">
              <w:rPr>
                <w:rFonts w:ascii="Times New Roman" w:eastAsia="MS Mincho" w:hAnsi="Times New Roman" w:cs="Times New Roman"/>
                <w:bCs/>
                <w:spacing w:val="-2"/>
                <w:sz w:val="28"/>
                <w:szCs w:val="28"/>
                <w:lang w:eastAsia="lv-LV"/>
              </w:rPr>
              <w:t>„</w:t>
            </w:r>
            <w:r w:rsidR="005F255A" w:rsidRPr="005F255A">
              <w:rPr>
                <w:rFonts w:ascii="Times New Roman" w:eastAsia="MS Mincho" w:hAnsi="Times New Roman" w:cs="Times New Roman"/>
                <w:bCs/>
                <w:spacing w:val="-2"/>
                <w:sz w:val="28"/>
                <w:szCs w:val="28"/>
                <w:lang w:eastAsia="lv-LV"/>
              </w:rPr>
              <w:t>Cēsu Profesio</w:t>
            </w:r>
            <w:r w:rsidR="005F255A">
              <w:rPr>
                <w:rFonts w:ascii="Times New Roman" w:eastAsia="MS Mincho" w:hAnsi="Times New Roman" w:cs="Times New Roman"/>
                <w:bCs/>
                <w:spacing w:val="-2"/>
                <w:sz w:val="28"/>
                <w:szCs w:val="28"/>
                <w:lang w:eastAsia="lv-LV"/>
              </w:rPr>
              <w:t xml:space="preserve">nālās vidusskolas modernizācija” </w:t>
            </w:r>
            <w:r w:rsidR="005F255A" w:rsidRPr="005F255A">
              <w:rPr>
                <w:rFonts w:ascii="Times New Roman" w:eastAsia="MS Mincho" w:hAnsi="Times New Roman" w:cs="Times New Roman"/>
                <w:bCs/>
                <w:spacing w:val="-2"/>
                <w:sz w:val="28"/>
                <w:szCs w:val="28"/>
                <w:lang w:eastAsia="lv-LV"/>
              </w:rPr>
              <w:t xml:space="preserve">beigām </w:t>
            </w:r>
            <w:r>
              <w:rPr>
                <w:rFonts w:ascii="Times New Roman" w:eastAsia="MS Mincho" w:hAnsi="Times New Roman" w:cs="Times New Roman"/>
                <w:bCs/>
                <w:spacing w:val="-2"/>
                <w:sz w:val="28"/>
                <w:szCs w:val="28"/>
                <w:lang w:eastAsia="lv-LV"/>
              </w:rPr>
              <w:t xml:space="preserve">(plānots 2019.g.31.decembris); </w:t>
            </w:r>
            <w:r w:rsidR="005F255A">
              <w:rPr>
                <w:rFonts w:ascii="Times New Roman" w:eastAsia="MS Mincho" w:hAnsi="Times New Roman" w:cs="Times New Roman"/>
                <w:bCs/>
                <w:spacing w:val="-2"/>
                <w:sz w:val="28"/>
                <w:szCs w:val="28"/>
                <w:lang w:eastAsia="lv-LV"/>
              </w:rPr>
              <w:t>3)</w:t>
            </w:r>
            <w:r w:rsidRPr="005F255A">
              <w:rPr>
                <w:rFonts w:ascii="Times New Roman" w:eastAsia="MS Mincho" w:hAnsi="Times New Roman" w:cs="Times New Roman"/>
                <w:bCs/>
                <w:spacing w:val="-2"/>
                <w:sz w:val="28"/>
                <w:szCs w:val="28"/>
                <w:lang w:eastAsia="lv-LV"/>
              </w:rPr>
              <w:t xml:space="preserve"> 187 audzēkņi</w:t>
            </w:r>
            <w:r w:rsidR="005F255A">
              <w:rPr>
                <w:rFonts w:ascii="Times New Roman" w:eastAsia="MS Mincho" w:hAnsi="Times New Roman" w:cs="Times New Roman"/>
                <w:bCs/>
                <w:spacing w:val="-2"/>
                <w:sz w:val="28"/>
                <w:szCs w:val="28"/>
                <w:lang w:eastAsia="lv-LV"/>
              </w:rPr>
              <w:t xml:space="preserve"> </w:t>
            </w:r>
            <w:r>
              <w:rPr>
                <w:rFonts w:ascii="Times New Roman" w:eastAsia="MS Mincho" w:hAnsi="Times New Roman" w:cs="Times New Roman"/>
                <w:bCs/>
                <w:spacing w:val="-2"/>
                <w:sz w:val="28"/>
                <w:szCs w:val="28"/>
                <w:lang w:eastAsia="lv-LV"/>
              </w:rPr>
              <w:t>uz 2023.gada 31.decembri</w:t>
            </w:r>
            <w:r w:rsidR="005F255A" w:rsidRPr="005F255A">
              <w:rPr>
                <w:rFonts w:ascii="Times New Roman" w:eastAsia="MS Mincho" w:hAnsi="Times New Roman" w:cs="Times New Roman"/>
                <w:bCs/>
                <w:spacing w:val="-2"/>
                <w:sz w:val="28"/>
                <w:szCs w:val="28"/>
                <w:lang w:eastAsia="lv-LV"/>
              </w:rPr>
              <w:t>.</w:t>
            </w:r>
            <w:r w:rsidR="00FE48D8" w:rsidRPr="00BF1CF1">
              <w:rPr>
                <w:rFonts w:ascii="Times New Roman" w:eastAsia="MS Mincho" w:hAnsi="Times New Roman" w:cs="Times New Roman"/>
                <w:bCs/>
                <w:spacing w:val="-2"/>
                <w:sz w:val="28"/>
                <w:szCs w:val="28"/>
                <w:lang w:eastAsia="lv-LV"/>
              </w:rPr>
              <w:t xml:space="preserve"> </w:t>
            </w:r>
            <w:r w:rsidR="00FE48D8">
              <w:rPr>
                <w:rFonts w:ascii="Times New Roman" w:eastAsia="MS Mincho" w:hAnsi="Times New Roman" w:cs="Times New Roman"/>
                <w:bCs/>
                <w:spacing w:val="-2"/>
                <w:sz w:val="28"/>
                <w:szCs w:val="28"/>
                <w:lang w:eastAsia="lv-LV"/>
              </w:rPr>
              <w:t>Vienlaikus Cēsu novada pašvaldība</w:t>
            </w:r>
            <w:r w:rsidR="00FE48D8">
              <w:rPr>
                <w:rStyle w:val="FootnoteReference"/>
                <w:rFonts w:ascii="Times New Roman" w:eastAsia="MS Mincho" w:hAnsi="Times New Roman" w:cs="Times New Roman"/>
                <w:bCs/>
                <w:spacing w:val="-2"/>
                <w:sz w:val="28"/>
                <w:szCs w:val="28"/>
                <w:lang w:eastAsia="lv-LV"/>
              </w:rPr>
              <w:footnoteReference w:id="10"/>
            </w:r>
            <w:r w:rsidR="00FE48D8">
              <w:rPr>
                <w:rFonts w:ascii="Times New Roman" w:eastAsia="MS Mincho" w:hAnsi="Times New Roman" w:cs="Times New Roman"/>
                <w:bCs/>
                <w:spacing w:val="-2"/>
                <w:sz w:val="28"/>
                <w:szCs w:val="28"/>
                <w:lang w:eastAsia="lv-LV"/>
              </w:rPr>
              <w:t xml:space="preserve"> </w:t>
            </w:r>
            <w:r w:rsidR="00FE48D8" w:rsidRPr="00FE48D8">
              <w:rPr>
                <w:rFonts w:ascii="Times New Roman" w:eastAsia="MS Mincho" w:hAnsi="Times New Roman" w:cs="Times New Roman"/>
                <w:bCs/>
                <w:spacing w:val="-2"/>
                <w:sz w:val="28"/>
                <w:szCs w:val="28"/>
                <w:lang w:eastAsia="lv-LV"/>
              </w:rPr>
              <w:t xml:space="preserve">8.1.3. specifiskā atbalsta  ietvaros </w:t>
            </w:r>
            <w:r w:rsidR="005F4D74">
              <w:rPr>
                <w:rFonts w:ascii="Times New Roman" w:eastAsia="MS Mincho" w:hAnsi="Times New Roman" w:cs="Times New Roman"/>
                <w:bCs/>
                <w:spacing w:val="-2"/>
                <w:sz w:val="28"/>
                <w:szCs w:val="28"/>
                <w:lang w:eastAsia="lv-LV"/>
              </w:rPr>
              <w:t xml:space="preserve"> izbūvētajā </w:t>
            </w:r>
            <w:r w:rsidR="00FE48D8" w:rsidRPr="00FE48D8">
              <w:rPr>
                <w:rFonts w:ascii="Times New Roman" w:eastAsia="MS Mincho" w:hAnsi="Times New Roman" w:cs="Times New Roman"/>
                <w:bCs/>
                <w:spacing w:val="-2"/>
                <w:sz w:val="28"/>
                <w:szCs w:val="28"/>
                <w:lang w:eastAsia="lv-LV"/>
              </w:rPr>
              <w:t>dienesta viesnīc</w:t>
            </w:r>
            <w:r w:rsidR="005F4D74">
              <w:rPr>
                <w:rFonts w:ascii="Times New Roman" w:eastAsia="MS Mincho" w:hAnsi="Times New Roman" w:cs="Times New Roman"/>
                <w:bCs/>
                <w:spacing w:val="-2"/>
                <w:sz w:val="28"/>
                <w:szCs w:val="28"/>
                <w:lang w:eastAsia="lv-LV"/>
              </w:rPr>
              <w:t>ā</w:t>
            </w:r>
            <w:r w:rsidR="00FE48D8" w:rsidRPr="00FE48D8">
              <w:rPr>
                <w:rFonts w:ascii="Times New Roman" w:eastAsia="MS Mincho" w:hAnsi="Times New Roman" w:cs="Times New Roman"/>
                <w:bCs/>
                <w:spacing w:val="-2"/>
                <w:sz w:val="28"/>
                <w:szCs w:val="28"/>
                <w:lang w:eastAsia="lv-LV"/>
              </w:rPr>
              <w:t xml:space="preserve"> nodrošinā</w:t>
            </w:r>
            <w:r w:rsidR="005F4D74">
              <w:rPr>
                <w:rFonts w:ascii="Times New Roman" w:eastAsia="MS Mincho" w:hAnsi="Times New Roman" w:cs="Times New Roman"/>
                <w:bCs/>
                <w:spacing w:val="-2"/>
                <w:sz w:val="28"/>
                <w:szCs w:val="28"/>
                <w:lang w:eastAsia="lv-LV"/>
              </w:rPr>
              <w:t>s</w:t>
            </w:r>
            <w:r w:rsidR="00FE48D8" w:rsidRPr="00FE48D8">
              <w:rPr>
                <w:rFonts w:ascii="Times New Roman" w:eastAsia="MS Mincho" w:hAnsi="Times New Roman" w:cs="Times New Roman"/>
                <w:bCs/>
                <w:spacing w:val="-2"/>
                <w:sz w:val="28"/>
                <w:szCs w:val="28"/>
                <w:lang w:eastAsia="lv-LV"/>
              </w:rPr>
              <w:t xml:space="preserve"> vietas </w:t>
            </w:r>
            <w:r w:rsidR="002303BF">
              <w:rPr>
                <w:rFonts w:ascii="Times New Roman" w:eastAsia="MS Mincho" w:hAnsi="Times New Roman" w:cs="Times New Roman"/>
                <w:bCs/>
                <w:spacing w:val="-2"/>
                <w:sz w:val="28"/>
                <w:szCs w:val="28"/>
                <w:lang w:eastAsia="lv-LV"/>
              </w:rPr>
              <w:t>arī Alfrēda Kalniņa Cēsu M</w:t>
            </w:r>
            <w:r w:rsidR="00FE48D8" w:rsidRPr="00FE48D8">
              <w:rPr>
                <w:rFonts w:ascii="Times New Roman" w:eastAsia="MS Mincho" w:hAnsi="Times New Roman" w:cs="Times New Roman"/>
                <w:bCs/>
                <w:spacing w:val="-2"/>
                <w:sz w:val="28"/>
                <w:szCs w:val="28"/>
                <w:lang w:eastAsia="lv-LV"/>
              </w:rPr>
              <w:t>ūzikas vidusskolas audzēkņiem.</w:t>
            </w:r>
          </w:p>
          <w:p w14:paraId="14FBB79E" w14:textId="77777777" w:rsidR="00183C9A" w:rsidRDefault="00183C9A" w:rsidP="00164DE4">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t>Savukārt Valmieras pilsētas pašvaldība</w:t>
            </w:r>
            <w:r w:rsidR="00C9093E">
              <w:rPr>
                <w:rFonts w:ascii="Times New Roman" w:eastAsia="MS Mincho" w:hAnsi="Times New Roman" w:cs="Times New Roman"/>
                <w:bCs/>
                <w:spacing w:val="-2"/>
                <w:sz w:val="28"/>
                <w:szCs w:val="28"/>
                <w:lang w:eastAsia="lv-LV"/>
              </w:rPr>
              <w:t xml:space="preserve">s pārstāvji informēja, ka </w:t>
            </w:r>
            <w:r w:rsidRPr="00164DE4">
              <w:rPr>
                <w:rFonts w:ascii="Times New Roman" w:eastAsia="MS Mincho" w:hAnsi="Times New Roman" w:cs="Times New Roman"/>
                <w:bCs/>
                <w:spacing w:val="-2"/>
                <w:sz w:val="28"/>
                <w:szCs w:val="28"/>
                <w:lang w:eastAsia="lv-LV"/>
              </w:rPr>
              <w:t>ir izvērtēju</w:t>
            </w:r>
            <w:r w:rsidR="00C9093E">
              <w:rPr>
                <w:rFonts w:ascii="Times New Roman" w:eastAsia="MS Mincho" w:hAnsi="Times New Roman" w:cs="Times New Roman"/>
                <w:bCs/>
                <w:spacing w:val="-2"/>
                <w:sz w:val="28"/>
                <w:szCs w:val="28"/>
                <w:lang w:eastAsia="lv-LV"/>
              </w:rPr>
              <w:t>ši</w:t>
            </w:r>
            <w:r w:rsidRPr="00164DE4">
              <w:rPr>
                <w:rFonts w:ascii="Times New Roman" w:eastAsia="MS Mincho" w:hAnsi="Times New Roman" w:cs="Times New Roman"/>
                <w:bCs/>
                <w:spacing w:val="-2"/>
                <w:sz w:val="28"/>
                <w:szCs w:val="28"/>
                <w:lang w:eastAsia="lv-LV"/>
              </w:rPr>
              <w:t xml:space="preserve"> Valmieras Mākslas vidusskolas atbilstību </w:t>
            </w:r>
            <w:r w:rsidR="005758B3" w:rsidRPr="00164DE4">
              <w:rPr>
                <w:rFonts w:ascii="Times New Roman" w:eastAsia="MS Mincho" w:hAnsi="Times New Roman" w:cs="Times New Roman"/>
                <w:bCs/>
                <w:spacing w:val="-2"/>
                <w:sz w:val="28"/>
                <w:szCs w:val="28"/>
                <w:lang w:eastAsia="lv-LV"/>
              </w:rPr>
              <w:t>8.1.3.</w:t>
            </w:r>
            <w:r w:rsidR="001857A4" w:rsidRPr="00164DE4">
              <w:rPr>
                <w:rFonts w:ascii="Times New Roman" w:eastAsia="MS Mincho" w:hAnsi="Times New Roman" w:cs="Times New Roman"/>
                <w:bCs/>
                <w:spacing w:val="-2"/>
                <w:sz w:val="28"/>
                <w:szCs w:val="28"/>
                <w:lang w:eastAsia="lv-LV"/>
              </w:rPr>
              <w:t xml:space="preserve"> specifiskā atbalsta</w:t>
            </w:r>
            <w:r w:rsidR="005758B3" w:rsidRPr="00164DE4">
              <w:rPr>
                <w:rFonts w:ascii="Times New Roman" w:eastAsia="MS Mincho" w:hAnsi="Times New Roman" w:cs="Times New Roman"/>
                <w:bCs/>
                <w:spacing w:val="-2"/>
                <w:sz w:val="28"/>
                <w:szCs w:val="28"/>
                <w:lang w:eastAsia="lv-LV"/>
              </w:rPr>
              <w:t xml:space="preserve"> </w:t>
            </w:r>
            <w:r w:rsidRPr="00164DE4">
              <w:rPr>
                <w:rFonts w:ascii="Times New Roman" w:eastAsia="MS Mincho" w:hAnsi="Times New Roman" w:cs="Times New Roman"/>
                <w:bCs/>
                <w:spacing w:val="-2"/>
                <w:sz w:val="28"/>
                <w:szCs w:val="28"/>
                <w:lang w:eastAsia="lv-LV"/>
              </w:rPr>
              <w:t>projektu iesniegumu vērtēšanas kritērijiem un secināju</w:t>
            </w:r>
            <w:r w:rsidR="00C9093E">
              <w:rPr>
                <w:rFonts w:ascii="Times New Roman" w:eastAsia="MS Mincho" w:hAnsi="Times New Roman" w:cs="Times New Roman"/>
                <w:bCs/>
                <w:spacing w:val="-2"/>
                <w:sz w:val="28"/>
                <w:szCs w:val="28"/>
                <w:lang w:eastAsia="lv-LV"/>
              </w:rPr>
              <w:t>ši</w:t>
            </w:r>
            <w:r w:rsidRPr="00164DE4">
              <w:rPr>
                <w:rFonts w:ascii="Times New Roman" w:eastAsia="MS Mincho" w:hAnsi="Times New Roman" w:cs="Times New Roman"/>
                <w:bCs/>
                <w:spacing w:val="-2"/>
                <w:sz w:val="28"/>
                <w:szCs w:val="28"/>
                <w:lang w:eastAsia="lv-LV"/>
              </w:rPr>
              <w:t>, ka tā nespēj izpildīt specifisko atbilstības kritēriju Nr.25.</w:t>
            </w:r>
            <w:r w:rsidR="00726C58" w:rsidRPr="00164DE4">
              <w:rPr>
                <w:rFonts w:ascii="Times New Roman" w:eastAsia="MS Mincho" w:hAnsi="Times New Roman" w:cs="Times New Roman"/>
                <w:bCs/>
                <w:spacing w:val="-2"/>
                <w:sz w:val="28"/>
                <w:szCs w:val="28"/>
                <w:lang w:eastAsia="lv-LV"/>
              </w:rPr>
              <w:t xml:space="preserve"> līdz 2017.gada 31.decembrim</w:t>
            </w:r>
            <w:r w:rsidR="00DA3384" w:rsidRPr="00164DE4">
              <w:rPr>
                <w:rFonts w:ascii="Times New Roman" w:eastAsia="MS Mincho" w:hAnsi="Times New Roman" w:cs="Times New Roman"/>
                <w:bCs/>
                <w:spacing w:val="-2"/>
                <w:sz w:val="28"/>
                <w:szCs w:val="28"/>
                <w:lang w:eastAsia="lv-LV"/>
              </w:rPr>
              <w:t>. L</w:t>
            </w:r>
            <w:r w:rsidR="00EE1F3A" w:rsidRPr="00164DE4">
              <w:rPr>
                <w:rFonts w:ascii="Times New Roman" w:eastAsia="MS Mincho" w:hAnsi="Times New Roman" w:cs="Times New Roman"/>
                <w:bCs/>
                <w:spacing w:val="-2"/>
                <w:sz w:val="28"/>
                <w:szCs w:val="28"/>
                <w:lang w:eastAsia="lv-LV"/>
              </w:rPr>
              <w:t>īdz ar to 8.1.3.</w:t>
            </w:r>
            <w:r w:rsidR="00DA3384" w:rsidRPr="00164DE4">
              <w:rPr>
                <w:rFonts w:ascii="Times New Roman" w:eastAsia="MS Mincho" w:hAnsi="Times New Roman" w:cs="Times New Roman"/>
                <w:bCs/>
                <w:spacing w:val="-2"/>
                <w:sz w:val="28"/>
                <w:szCs w:val="28"/>
                <w:lang w:eastAsia="lv-LV"/>
              </w:rPr>
              <w:t>specifiskā atbalsta investīcijas Valmieras Mākslas vidusskolā nav iespējamas</w:t>
            </w:r>
            <w:r w:rsidR="00726C58" w:rsidRPr="00164DE4">
              <w:rPr>
                <w:rFonts w:ascii="Times New Roman" w:eastAsia="MS Mincho" w:hAnsi="Times New Roman" w:cs="Times New Roman"/>
                <w:bCs/>
                <w:spacing w:val="-2"/>
                <w:sz w:val="28"/>
                <w:szCs w:val="28"/>
                <w:lang w:eastAsia="lv-LV"/>
              </w:rPr>
              <w:t>.</w:t>
            </w:r>
          </w:p>
          <w:p w14:paraId="17BFE0AC" w14:textId="77777777" w:rsidR="00183C9A" w:rsidRPr="00164DE4" w:rsidRDefault="00117383" w:rsidP="00164DE4">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 xml:space="preserve"> </w:t>
            </w:r>
            <w:r w:rsidR="00726C58" w:rsidRPr="00164DE4">
              <w:rPr>
                <w:rFonts w:ascii="Times New Roman" w:eastAsia="MS Mincho" w:hAnsi="Times New Roman" w:cs="Times New Roman"/>
                <w:bCs/>
                <w:spacing w:val="-2"/>
                <w:sz w:val="28"/>
                <w:szCs w:val="28"/>
                <w:lang w:eastAsia="lv-LV"/>
              </w:rPr>
              <w:t>Valmieras pilsētas p</w:t>
            </w:r>
            <w:r w:rsidR="00183C9A" w:rsidRPr="00164DE4">
              <w:rPr>
                <w:rFonts w:ascii="Times New Roman" w:eastAsia="MS Mincho" w:hAnsi="Times New Roman" w:cs="Times New Roman"/>
                <w:bCs/>
                <w:spacing w:val="-2"/>
                <w:sz w:val="28"/>
                <w:szCs w:val="28"/>
                <w:lang w:eastAsia="lv-LV"/>
              </w:rPr>
              <w:t xml:space="preserve">ašvaldība </w:t>
            </w:r>
            <w:r w:rsidR="00726C58" w:rsidRPr="00164DE4">
              <w:rPr>
                <w:rFonts w:ascii="Times New Roman" w:eastAsia="MS Mincho" w:hAnsi="Times New Roman" w:cs="Times New Roman"/>
                <w:bCs/>
                <w:spacing w:val="-2"/>
                <w:sz w:val="28"/>
                <w:szCs w:val="28"/>
                <w:lang w:eastAsia="lv-LV"/>
              </w:rPr>
              <w:t>informēj</w:t>
            </w:r>
            <w:r w:rsidR="00C9093E">
              <w:rPr>
                <w:rFonts w:ascii="Times New Roman" w:eastAsia="MS Mincho" w:hAnsi="Times New Roman" w:cs="Times New Roman"/>
                <w:bCs/>
                <w:spacing w:val="-2"/>
                <w:sz w:val="28"/>
                <w:szCs w:val="28"/>
                <w:lang w:eastAsia="lv-LV"/>
              </w:rPr>
              <w:t>a</w:t>
            </w:r>
            <w:r w:rsidR="00726C58" w:rsidRPr="00164DE4">
              <w:rPr>
                <w:rFonts w:ascii="Times New Roman" w:eastAsia="MS Mincho" w:hAnsi="Times New Roman" w:cs="Times New Roman"/>
                <w:bCs/>
                <w:spacing w:val="-2"/>
                <w:sz w:val="28"/>
                <w:szCs w:val="28"/>
                <w:lang w:eastAsia="lv-LV"/>
              </w:rPr>
              <w:t xml:space="preserve"> Kultūras ministriju un Izglītības un zinātnes ministriju</w:t>
            </w:r>
            <w:r w:rsidR="00726C58" w:rsidRPr="00712E0C">
              <w:rPr>
                <w:rFonts w:ascii="Times New Roman" w:eastAsia="MS Mincho" w:hAnsi="Times New Roman" w:cs="Times New Roman"/>
                <w:bCs/>
                <w:spacing w:val="-2"/>
                <w:sz w:val="28"/>
                <w:szCs w:val="28"/>
                <w:vertAlign w:val="superscript"/>
                <w:lang w:eastAsia="lv-LV"/>
              </w:rPr>
              <w:footnoteReference w:id="11"/>
            </w:r>
            <w:r w:rsidR="00726C58" w:rsidRPr="00164DE4">
              <w:rPr>
                <w:rFonts w:ascii="Times New Roman" w:eastAsia="MS Mincho" w:hAnsi="Times New Roman" w:cs="Times New Roman"/>
                <w:bCs/>
                <w:spacing w:val="-2"/>
                <w:sz w:val="28"/>
                <w:szCs w:val="28"/>
                <w:lang w:eastAsia="lv-LV"/>
              </w:rPr>
              <w:t>,</w:t>
            </w:r>
            <w:r w:rsidR="00183C9A" w:rsidRPr="00164DE4">
              <w:rPr>
                <w:rFonts w:ascii="Times New Roman" w:eastAsia="MS Mincho" w:hAnsi="Times New Roman" w:cs="Times New Roman"/>
                <w:bCs/>
                <w:spacing w:val="-2"/>
                <w:sz w:val="28"/>
                <w:szCs w:val="28"/>
                <w:lang w:eastAsia="lv-LV"/>
              </w:rPr>
              <w:t xml:space="preserve"> ka Valmieras Mākslas vidusskola, atbilstoši izstrādātajai darbības stratēģijai, plāno palielināt audzēkņu skaitu PII, piedāvājot apgūt jaunas programmas, veicot PII piedāvājuma popularizēšanu, ieguldījumus tehnoloģiskajā bāzē un citas aktivitātes. Lai sasniegtu visus PIKC radītājus, ir nepieciešams gan ilgāks laiks, gan arī ieguldījumi materiāltehniskās bāzes pilnveidošanā – ilgtermiņa investīcijas. </w:t>
            </w:r>
            <w:r w:rsidR="00183C9A" w:rsidRPr="00164DE4">
              <w:rPr>
                <w:rFonts w:ascii="Times New Roman" w:eastAsia="MS Mincho" w:hAnsi="Times New Roman" w:cs="Times New Roman"/>
                <w:bCs/>
                <w:spacing w:val="-2"/>
                <w:sz w:val="28"/>
                <w:szCs w:val="28"/>
                <w:lang w:eastAsia="lv-LV"/>
              </w:rPr>
              <w:lastRenderedPageBreak/>
              <w:t>Valmieras Mākslas vidusskola</w:t>
            </w:r>
            <w:r w:rsidR="001B422C" w:rsidRPr="00164DE4">
              <w:rPr>
                <w:rFonts w:ascii="Times New Roman" w:eastAsia="MS Mincho" w:hAnsi="Times New Roman" w:cs="Times New Roman"/>
                <w:bCs/>
                <w:spacing w:val="-2"/>
                <w:sz w:val="28"/>
                <w:szCs w:val="28"/>
                <w:lang w:eastAsia="lv-LV"/>
              </w:rPr>
              <w:t>,</w:t>
            </w:r>
            <w:r w:rsidR="00183C9A" w:rsidRPr="00164DE4">
              <w:rPr>
                <w:rFonts w:ascii="Times New Roman" w:eastAsia="MS Mincho" w:hAnsi="Times New Roman" w:cs="Times New Roman"/>
                <w:bCs/>
                <w:spacing w:val="-2"/>
                <w:sz w:val="28"/>
                <w:szCs w:val="28"/>
                <w:lang w:eastAsia="lv-LV"/>
              </w:rPr>
              <w:t xml:space="preserve"> atbilstoši Valmieras pilsētas pašvaldības budžeta iespējām</w:t>
            </w:r>
            <w:r w:rsidR="00164DE4" w:rsidRPr="00164DE4">
              <w:rPr>
                <w:rFonts w:ascii="Times New Roman" w:eastAsia="MS Mincho" w:hAnsi="Times New Roman" w:cs="Times New Roman"/>
                <w:bCs/>
                <w:spacing w:val="-2"/>
                <w:sz w:val="28"/>
                <w:szCs w:val="28"/>
                <w:lang w:eastAsia="lv-LV"/>
              </w:rPr>
              <w:t>,</w:t>
            </w:r>
            <w:r w:rsidR="00183C9A" w:rsidRPr="00164DE4">
              <w:rPr>
                <w:rFonts w:ascii="Times New Roman" w:eastAsia="MS Mincho" w:hAnsi="Times New Roman" w:cs="Times New Roman"/>
                <w:bCs/>
                <w:spacing w:val="-2"/>
                <w:sz w:val="28"/>
                <w:szCs w:val="28"/>
                <w:lang w:eastAsia="lv-LV"/>
              </w:rPr>
              <w:t xml:space="preserve"> </w:t>
            </w:r>
            <w:r w:rsidR="007D41D6" w:rsidRPr="00164DE4">
              <w:rPr>
                <w:rFonts w:ascii="Times New Roman" w:eastAsia="MS Mincho" w:hAnsi="Times New Roman" w:cs="Times New Roman"/>
                <w:bCs/>
                <w:spacing w:val="-2"/>
                <w:sz w:val="28"/>
                <w:szCs w:val="28"/>
                <w:lang w:eastAsia="lv-LV"/>
              </w:rPr>
              <w:t>investēs</w:t>
            </w:r>
            <w:r w:rsidR="00183C9A" w:rsidRPr="00164DE4">
              <w:rPr>
                <w:rFonts w:ascii="Times New Roman" w:eastAsia="MS Mincho" w:hAnsi="Times New Roman" w:cs="Times New Roman"/>
                <w:bCs/>
                <w:spacing w:val="-2"/>
                <w:sz w:val="28"/>
                <w:szCs w:val="28"/>
                <w:lang w:eastAsia="lv-LV"/>
              </w:rPr>
              <w:t xml:space="preserve"> materiāltehniskās bāzes pilnveidošanā</w:t>
            </w:r>
            <w:r w:rsidR="00954418" w:rsidRPr="00164DE4">
              <w:rPr>
                <w:rFonts w:ascii="Times New Roman" w:eastAsia="MS Mincho" w:hAnsi="Times New Roman" w:cs="Times New Roman"/>
                <w:bCs/>
                <w:spacing w:val="-2"/>
                <w:sz w:val="28"/>
                <w:szCs w:val="28"/>
                <w:lang w:eastAsia="lv-LV"/>
              </w:rPr>
              <w:t>,</w:t>
            </w:r>
            <w:r w:rsidR="00183C9A" w:rsidRPr="00164DE4">
              <w:rPr>
                <w:rFonts w:ascii="Times New Roman" w:eastAsia="MS Mincho" w:hAnsi="Times New Roman" w:cs="Times New Roman"/>
                <w:bCs/>
                <w:spacing w:val="-2"/>
                <w:sz w:val="28"/>
                <w:szCs w:val="28"/>
                <w:lang w:eastAsia="lv-LV"/>
              </w:rPr>
              <w:t xml:space="preserve"> vienlaikus nodrošinot visas prasības PIKC statusa iegūšanai 2019./2020. mācību gadā. Plānots, ka 2017.gada 1.septembrī </w:t>
            </w:r>
            <w:r w:rsidR="00DA3384" w:rsidRPr="00164DE4">
              <w:rPr>
                <w:rFonts w:ascii="Times New Roman" w:eastAsia="MS Mincho" w:hAnsi="Times New Roman" w:cs="Times New Roman"/>
                <w:bCs/>
                <w:spacing w:val="-2"/>
                <w:sz w:val="28"/>
                <w:szCs w:val="28"/>
                <w:lang w:eastAsia="lv-LV"/>
              </w:rPr>
              <w:t xml:space="preserve">Valmieras Mākslas vidusskolā </w:t>
            </w:r>
            <w:r w:rsidR="00183C9A" w:rsidRPr="00164DE4">
              <w:rPr>
                <w:rFonts w:ascii="Times New Roman" w:eastAsia="MS Mincho" w:hAnsi="Times New Roman" w:cs="Times New Roman"/>
                <w:bCs/>
                <w:spacing w:val="-2"/>
                <w:sz w:val="28"/>
                <w:szCs w:val="28"/>
                <w:lang w:eastAsia="lv-LV"/>
              </w:rPr>
              <w:t>tiks uzsākta profesionālās vidējās izglītības programmas „Multimediju dizains” īstenošana (4 gadīgā programma).</w:t>
            </w:r>
            <w:r w:rsidR="00726C58" w:rsidRPr="00164DE4">
              <w:rPr>
                <w:rFonts w:ascii="Times New Roman" w:eastAsia="MS Mincho" w:hAnsi="Times New Roman" w:cs="Times New Roman"/>
                <w:bCs/>
                <w:spacing w:val="-2"/>
                <w:sz w:val="28"/>
                <w:szCs w:val="28"/>
                <w:lang w:eastAsia="lv-LV"/>
              </w:rPr>
              <w:t xml:space="preserve"> </w:t>
            </w:r>
          </w:p>
          <w:p w14:paraId="371AE9C5" w14:textId="77777777" w:rsidR="00B95938" w:rsidRPr="008E7121" w:rsidRDefault="006A3B11" w:rsidP="001F5B7D">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t xml:space="preserve">Valmieras pilsētas pašvaldība, izvērtējot pieejamo finansējumu </w:t>
            </w:r>
            <w:r w:rsidR="00290A8C" w:rsidRPr="00164DE4">
              <w:rPr>
                <w:rFonts w:ascii="Times New Roman" w:eastAsia="MS Mincho" w:hAnsi="Times New Roman" w:cs="Times New Roman"/>
                <w:bCs/>
                <w:spacing w:val="-2"/>
                <w:sz w:val="28"/>
                <w:szCs w:val="28"/>
                <w:lang w:eastAsia="lv-LV"/>
              </w:rPr>
              <w:t>integrēto teritoriālo investīciju</w:t>
            </w:r>
            <w:r w:rsidRPr="00164DE4">
              <w:rPr>
                <w:rFonts w:ascii="Times New Roman" w:eastAsia="MS Mincho" w:hAnsi="Times New Roman" w:cs="Times New Roman"/>
                <w:bCs/>
                <w:spacing w:val="-2"/>
                <w:sz w:val="28"/>
                <w:szCs w:val="28"/>
                <w:lang w:eastAsia="lv-LV"/>
              </w:rPr>
              <w:t xml:space="preserve"> ieviešanai 8.1.3.</w:t>
            </w:r>
            <w:r w:rsidR="00C6519E" w:rsidRPr="00164DE4">
              <w:rPr>
                <w:rFonts w:ascii="Times New Roman" w:eastAsia="MS Mincho" w:hAnsi="Times New Roman" w:cs="Times New Roman"/>
                <w:bCs/>
                <w:spacing w:val="-2"/>
                <w:sz w:val="28"/>
                <w:szCs w:val="28"/>
                <w:lang w:eastAsia="lv-LV"/>
              </w:rPr>
              <w:t xml:space="preserve"> specifiskā atbalsta</w:t>
            </w:r>
            <w:r w:rsidR="001857A4" w:rsidRPr="00164DE4">
              <w:rPr>
                <w:rFonts w:ascii="Times New Roman" w:eastAsia="MS Mincho" w:hAnsi="Times New Roman" w:cs="Times New Roman"/>
                <w:bCs/>
                <w:spacing w:val="-2"/>
                <w:sz w:val="28"/>
                <w:szCs w:val="28"/>
                <w:lang w:eastAsia="lv-LV"/>
              </w:rPr>
              <w:t xml:space="preserve"> </w:t>
            </w:r>
            <w:r w:rsidRPr="00164DE4">
              <w:rPr>
                <w:rFonts w:ascii="Times New Roman" w:eastAsia="MS Mincho" w:hAnsi="Times New Roman" w:cs="Times New Roman"/>
                <w:bCs/>
                <w:spacing w:val="-2"/>
                <w:sz w:val="28"/>
                <w:szCs w:val="28"/>
                <w:lang w:eastAsia="lv-LV"/>
              </w:rPr>
              <w:t xml:space="preserve">un </w:t>
            </w:r>
            <w:r w:rsidR="00C6519E" w:rsidRPr="00164DE4">
              <w:rPr>
                <w:rFonts w:ascii="Times New Roman" w:eastAsia="MS Mincho" w:hAnsi="Times New Roman" w:cs="Times New Roman"/>
                <w:bCs/>
                <w:spacing w:val="-2"/>
                <w:sz w:val="28"/>
                <w:szCs w:val="28"/>
                <w:lang w:eastAsia="lv-LV"/>
              </w:rPr>
              <w:t xml:space="preserve">8.1.2.specifiskā atbalsta mērķa „Uzlabot vispārējās izglītības iestāžu mācību vidi” (turpmāk – 8.1.2. specifiskais atbalsts) </w:t>
            </w:r>
            <w:r w:rsidRPr="00164DE4">
              <w:rPr>
                <w:rFonts w:ascii="Times New Roman" w:eastAsia="MS Mincho" w:hAnsi="Times New Roman" w:cs="Times New Roman"/>
                <w:bCs/>
                <w:spacing w:val="-2"/>
                <w:sz w:val="28"/>
                <w:szCs w:val="28"/>
                <w:lang w:eastAsia="lv-LV"/>
              </w:rPr>
              <w:t>ietvaros un Valmieras pilsētas Attīstības programmā 2015.</w:t>
            </w:r>
            <w:r w:rsidR="00F03924" w:rsidRPr="00164DE4">
              <w:rPr>
                <w:rFonts w:ascii="Times New Roman" w:eastAsia="MS Mincho" w:hAnsi="Times New Roman" w:cs="Times New Roman"/>
                <w:bCs/>
                <w:spacing w:val="-2"/>
                <w:sz w:val="28"/>
                <w:szCs w:val="28"/>
                <w:lang w:eastAsia="lv-LV"/>
              </w:rPr>
              <w:t>–</w:t>
            </w:r>
            <w:r w:rsidRPr="00164DE4">
              <w:rPr>
                <w:rFonts w:ascii="Times New Roman" w:eastAsia="MS Mincho" w:hAnsi="Times New Roman" w:cs="Times New Roman"/>
                <w:bCs/>
                <w:spacing w:val="-2"/>
                <w:sz w:val="28"/>
                <w:szCs w:val="28"/>
                <w:lang w:eastAsia="lv-LV"/>
              </w:rPr>
              <w:t>2020.gadam paredzētās projekta idejas, ierosināj</w:t>
            </w:r>
            <w:r w:rsidR="00C9093E">
              <w:rPr>
                <w:rFonts w:ascii="Times New Roman" w:eastAsia="MS Mincho" w:hAnsi="Times New Roman" w:cs="Times New Roman"/>
                <w:bCs/>
                <w:spacing w:val="-2"/>
                <w:sz w:val="28"/>
                <w:szCs w:val="28"/>
                <w:lang w:eastAsia="lv-LV"/>
              </w:rPr>
              <w:t>a</w:t>
            </w:r>
            <w:r w:rsidRPr="00164DE4">
              <w:rPr>
                <w:rFonts w:ascii="Times New Roman" w:eastAsia="MS Mincho" w:hAnsi="Times New Roman" w:cs="Times New Roman"/>
                <w:bCs/>
                <w:spacing w:val="-2"/>
                <w:sz w:val="28"/>
                <w:szCs w:val="28"/>
                <w:lang w:eastAsia="lv-LV"/>
              </w:rPr>
              <w:t xml:space="preserve"> Izglītības un zinātnes ministrija</w:t>
            </w:r>
            <w:r w:rsidR="00DD5709" w:rsidRPr="00164DE4">
              <w:rPr>
                <w:rFonts w:ascii="Times New Roman" w:eastAsia="MS Mincho" w:hAnsi="Times New Roman" w:cs="Times New Roman"/>
                <w:bCs/>
                <w:spacing w:val="-2"/>
                <w:sz w:val="28"/>
                <w:szCs w:val="28"/>
                <w:lang w:eastAsia="lv-LV"/>
              </w:rPr>
              <w:t>i</w:t>
            </w:r>
            <w:r w:rsidR="001F5B7D">
              <w:rPr>
                <w:rFonts w:ascii="Times New Roman" w:eastAsia="MS Mincho" w:hAnsi="Times New Roman" w:cs="Times New Roman"/>
                <w:bCs/>
                <w:spacing w:val="-2"/>
                <w:sz w:val="28"/>
                <w:szCs w:val="28"/>
                <w:lang w:eastAsia="lv-LV"/>
              </w:rPr>
              <w:t>:</w:t>
            </w:r>
            <w:r w:rsidR="00986FE4">
              <w:rPr>
                <w:rFonts w:ascii="Times New Roman" w:eastAsia="MS Mincho" w:hAnsi="Times New Roman" w:cs="Times New Roman"/>
                <w:bCs/>
                <w:spacing w:val="-2"/>
                <w:sz w:val="28"/>
                <w:szCs w:val="28"/>
                <w:lang w:eastAsia="lv-LV"/>
              </w:rPr>
              <w:t xml:space="preserve"> </w:t>
            </w:r>
            <w:r w:rsidR="001F5B7D">
              <w:rPr>
                <w:rFonts w:ascii="Times New Roman" w:eastAsia="MS Mincho" w:hAnsi="Times New Roman" w:cs="Times New Roman"/>
                <w:bCs/>
                <w:spacing w:val="-2"/>
                <w:sz w:val="28"/>
                <w:szCs w:val="28"/>
                <w:lang w:eastAsia="lv-LV"/>
              </w:rPr>
              <w:t xml:space="preserve">1) </w:t>
            </w:r>
            <w:r w:rsidRPr="00164DE4">
              <w:rPr>
                <w:rFonts w:ascii="Times New Roman" w:eastAsia="MS Mincho" w:hAnsi="Times New Roman" w:cs="Times New Roman"/>
                <w:bCs/>
                <w:spacing w:val="-2"/>
                <w:sz w:val="28"/>
                <w:szCs w:val="28"/>
                <w:lang w:eastAsia="lv-LV"/>
              </w:rPr>
              <w:t xml:space="preserve">pārdalīt </w:t>
            </w:r>
            <w:r w:rsidR="00C6519E" w:rsidRPr="00164DE4">
              <w:rPr>
                <w:rFonts w:ascii="Times New Roman" w:eastAsia="MS Mincho" w:hAnsi="Times New Roman" w:cs="Times New Roman"/>
                <w:bCs/>
                <w:spacing w:val="-2"/>
                <w:sz w:val="28"/>
                <w:szCs w:val="28"/>
                <w:lang w:eastAsia="lv-LV"/>
              </w:rPr>
              <w:t>8.1.3. specifiskā atbalsta MK noteikumu Nr.249 15.2.</w:t>
            </w:r>
            <w:r w:rsidR="00712E0C">
              <w:rPr>
                <w:rFonts w:ascii="Times New Roman" w:eastAsia="MS Mincho" w:hAnsi="Times New Roman" w:cs="Times New Roman"/>
                <w:bCs/>
                <w:spacing w:val="-2"/>
                <w:sz w:val="28"/>
                <w:szCs w:val="28"/>
                <w:lang w:eastAsia="lv-LV"/>
              </w:rPr>
              <w:t xml:space="preserve"> </w:t>
            </w:r>
            <w:r w:rsidR="00C6519E" w:rsidRPr="00164DE4">
              <w:rPr>
                <w:rFonts w:ascii="Times New Roman" w:eastAsia="MS Mincho" w:hAnsi="Times New Roman" w:cs="Times New Roman"/>
                <w:bCs/>
                <w:spacing w:val="-2"/>
                <w:sz w:val="28"/>
                <w:szCs w:val="28"/>
                <w:lang w:eastAsia="lv-LV"/>
              </w:rPr>
              <w:t xml:space="preserve">8.apakšpunktā noteiktajam labuma guvējam – Valmieras Mākslas vidusskolai – </w:t>
            </w:r>
            <w:r w:rsidR="00DD5F17" w:rsidRPr="00164DE4">
              <w:rPr>
                <w:rFonts w:ascii="Times New Roman" w:eastAsia="MS Mincho" w:hAnsi="Times New Roman" w:cs="Times New Roman"/>
                <w:bCs/>
                <w:spacing w:val="-2"/>
                <w:sz w:val="28"/>
                <w:szCs w:val="28"/>
                <w:lang w:eastAsia="lv-LV"/>
              </w:rPr>
              <w:t xml:space="preserve">maksimālo plānoto kopējo attiecināmo finansējumu 561 765 </w:t>
            </w:r>
            <w:proofErr w:type="spellStart"/>
            <w:r w:rsidR="00DD5F17" w:rsidRPr="00712E0C">
              <w:rPr>
                <w:rFonts w:ascii="Times New Roman" w:eastAsia="MS Mincho" w:hAnsi="Times New Roman" w:cs="Times New Roman"/>
                <w:bCs/>
                <w:i/>
                <w:spacing w:val="-2"/>
                <w:sz w:val="28"/>
                <w:szCs w:val="28"/>
                <w:lang w:eastAsia="lv-LV"/>
              </w:rPr>
              <w:t>euro</w:t>
            </w:r>
            <w:proofErr w:type="spellEnd"/>
            <w:r w:rsidR="00DD5F17" w:rsidRPr="00164DE4">
              <w:rPr>
                <w:rFonts w:ascii="Times New Roman" w:eastAsia="MS Mincho" w:hAnsi="Times New Roman" w:cs="Times New Roman"/>
                <w:bCs/>
                <w:spacing w:val="-2"/>
                <w:sz w:val="28"/>
                <w:szCs w:val="28"/>
                <w:lang w:eastAsia="lv-LV"/>
              </w:rPr>
              <w:t xml:space="preserve"> apmērā, </w:t>
            </w:r>
            <w:r w:rsidR="00DD5F17" w:rsidRPr="00AC2916">
              <w:rPr>
                <w:rFonts w:ascii="Times New Roman" w:eastAsia="MS Mincho" w:hAnsi="Times New Roman" w:cs="Times New Roman"/>
                <w:bCs/>
                <w:spacing w:val="-2"/>
                <w:sz w:val="28"/>
                <w:szCs w:val="28"/>
                <w:lang w:eastAsia="lv-LV"/>
              </w:rPr>
              <w:t xml:space="preserve">tai skaitā </w:t>
            </w:r>
            <w:r w:rsidR="00C6519E" w:rsidRPr="00BF1CF1">
              <w:rPr>
                <w:rFonts w:ascii="Times New Roman" w:eastAsia="MS Mincho" w:hAnsi="Times New Roman" w:cs="Times New Roman"/>
                <w:bCs/>
                <w:spacing w:val="-2"/>
                <w:sz w:val="28"/>
                <w:szCs w:val="28"/>
                <w:lang w:eastAsia="lv-LV"/>
              </w:rPr>
              <w:t>ERAF</w:t>
            </w:r>
            <w:r w:rsidR="00C6519E" w:rsidRPr="002303BF">
              <w:rPr>
                <w:rFonts w:ascii="Times New Roman" w:eastAsia="MS Mincho" w:hAnsi="Times New Roman" w:cs="Times New Roman"/>
                <w:bCs/>
                <w:spacing w:val="-2"/>
                <w:sz w:val="28"/>
                <w:szCs w:val="28"/>
                <w:lang w:eastAsia="lv-LV"/>
              </w:rPr>
              <w:t xml:space="preserve"> </w:t>
            </w:r>
            <w:r w:rsidR="00C6519E" w:rsidRPr="00AC2916">
              <w:rPr>
                <w:rFonts w:ascii="Times New Roman" w:eastAsia="MS Mincho" w:hAnsi="Times New Roman" w:cs="Times New Roman"/>
                <w:bCs/>
                <w:spacing w:val="-2"/>
                <w:sz w:val="28"/>
                <w:szCs w:val="28"/>
                <w:lang w:eastAsia="lv-LV"/>
              </w:rPr>
              <w:t xml:space="preserve">finansējumu 477 500 </w:t>
            </w:r>
            <w:proofErr w:type="spellStart"/>
            <w:r w:rsidR="00C6519E" w:rsidRPr="00AC2916">
              <w:rPr>
                <w:rFonts w:ascii="Times New Roman" w:eastAsia="MS Mincho" w:hAnsi="Times New Roman" w:cs="Times New Roman"/>
                <w:bCs/>
                <w:i/>
                <w:spacing w:val="-2"/>
                <w:sz w:val="28"/>
                <w:szCs w:val="28"/>
                <w:lang w:eastAsia="lv-LV"/>
              </w:rPr>
              <w:t>euro</w:t>
            </w:r>
            <w:proofErr w:type="spellEnd"/>
            <w:r w:rsidR="00C6519E" w:rsidRPr="00AC2916">
              <w:rPr>
                <w:rFonts w:ascii="Times New Roman" w:eastAsia="MS Mincho" w:hAnsi="Times New Roman" w:cs="Times New Roman"/>
                <w:bCs/>
                <w:spacing w:val="-2"/>
                <w:sz w:val="28"/>
                <w:szCs w:val="28"/>
                <w:lang w:eastAsia="lv-LV"/>
              </w:rPr>
              <w:t xml:space="preserve"> apmē</w:t>
            </w:r>
            <w:r w:rsidR="00C6519E" w:rsidRPr="00164DE4">
              <w:rPr>
                <w:rFonts w:ascii="Times New Roman" w:eastAsia="MS Mincho" w:hAnsi="Times New Roman" w:cs="Times New Roman"/>
                <w:bCs/>
                <w:spacing w:val="-2"/>
                <w:sz w:val="28"/>
                <w:szCs w:val="28"/>
                <w:lang w:eastAsia="lv-LV"/>
              </w:rPr>
              <w:t>rā</w:t>
            </w:r>
            <w:r w:rsidR="00164DE4" w:rsidRPr="00164DE4">
              <w:rPr>
                <w:rFonts w:ascii="Times New Roman" w:eastAsia="MS Mincho" w:hAnsi="Times New Roman" w:cs="Times New Roman"/>
                <w:bCs/>
                <w:spacing w:val="-2"/>
                <w:sz w:val="28"/>
                <w:szCs w:val="28"/>
                <w:lang w:eastAsia="lv-LV"/>
              </w:rPr>
              <w:t>, kas tai pieejams integrēto teritoriālo investīciju ieviešanai</w:t>
            </w:r>
            <w:r w:rsidR="00C6519E" w:rsidRPr="00164DE4">
              <w:rPr>
                <w:rFonts w:ascii="Times New Roman" w:eastAsia="MS Mincho" w:hAnsi="Times New Roman" w:cs="Times New Roman"/>
                <w:bCs/>
                <w:spacing w:val="-2"/>
                <w:sz w:val="28"/>
                <w:szCs w:val="28"/>
                <w:lang w:eastAsia="lv-LV"/>
              </w:rPr>
              <w:t xml:space="preserve"> (MK noteikumu Nr.249 12.2.1.apakšpunkts)</w:t>
            </w:r>
            <w:r w:rsidR="00164DE4" w:rsidRPr="00164DE4">
              <w:rPr>
                <w:rFonts w:ascii="Times New Roman" w:eastAsia="MS Mincho" w:hAnsi="Times New Roman" w:cs="Times New Roman"/>
                <w:bCs/>
                <w:spacing w:val="-2"/>
                <w:sz w:val="28"/>
                <w:szCs w:val="28"/>
                <w:lang w:eastAsia="lv-LV"/>
              </w:rPr>
              <w:t>,</w:t>
            </w:r>
            <w:r w:rsidR="00DD5F17" w:rsidRPr="00164DE4">
              <w:rPr>
                <w:rFonts w:ascii="Times New Roman" w:eastAsia="MS Mincho" w:hAnsi="Times New Roman" w:cs="Times New Roman"/>
                <w:bCs/>
                <w:spacing w:val="-2"/>
                <w:sz w:val="28"/>
                <w:szCs w:val="28"/>
                <w:lang w:eastAsia="lv-LV"/>
              </w:rPr>
              <w:t xml:space="preserve"> un</w:t>
            </w:r>
            <w:r w:rsidR="00C6519E" w:rsidRPr="00164DE4">
              <w:rPr>
                <w:rFonts w:ascii="Times New Roman" w:eastAsia="MS Mincho" w:hAnsi="Times New Roman" w:cs="Times New Roman"/>
                <w:bCs/>
                <w:spacing w:val="-2"/>
                <w:sz w:val="28"/>
                <w:szCs w:val="28"/>
                <w:lang w:eastAsia="lv-LV"/>
              </w:rPr>
              <w:t xml:space="preserve"> </w:t>
            </w:r>
            <w:r w:rsidR="00DD5F17" w:rsidRPr="00164DE4">
              <w:rPr>
                <w:rFonts w:ascii="Times New Roman" w:eastAsia="MS Mincho" w:hAnsi="Times New Roman" w:cs="Times New Roman"/>
                <w:bCs/>
                <w:spacing w:val="-2"/>
                <w:sz w:val="28"/>
                <w:szCs w:val="28"/>
                <w:lang w:eastAsia="lv-LV"/>
              </w:rPr>
              <w:t xml:space="preserve">nacionālo publisko finansējumu 84 265 </w:t>
            </w:r>
            <w:proofErr w:type="spellStart"/>
            <w:r w:rsidR="00DD5F17" w:rsidRPr="00712E0C">
              <w:rPr>
                <w:rFonts w:ascii="Times New Roman" w:eastAsia="MS Mincho" w:hAnsi="Times New Roman" w:cs="Times New Roman"/>
                <w:bCs/>
                <w:i/>
                <w:spacing w:val="-2"/>
                <w:sz w:val="28"/>
                <w:szCs w:val="28"/>
                <w:lang w:eastAsia="lv-LV"/>
              </w:rPr>
              <w:t>euro</w:t>
            </w:r>
            <w:proofErr w:type="spellEnd"/>
            <w:r w:rsidR="00DD5F17" w:rsidRPr="00164DE4">
              <w:rPr>
                <w:rFonts w:ascii="Times New Roman" w:eastAsia="MS Mincho" w:hAnsi="Times New Roman" w:cs="Times New Roman"/>
                <w:bCs/>
                <w:spacing w:val="-2"/>
                <w:sz w:val="28"/>
                <w:szCs w:val="28"/>
                <w:lang w:eastAsia="lv-LV"/>
              </w:rPr>
              <w:t xml:space="preserve"> apmērā </w:t>
            </w:r>
            <w:r w:rsidR="00DA3384" w:rsidRPr="00164DE4">
              <w:rPr>
                <w:rFonts w:ascii="Times New Roman" w:eastAsia="MS Mincho" w:hAnsi="Times New Roman" w:cs="Times New Roman"/>
                <w:bCs/>
                <w:spacing w:val="-2"/>
                <w:sz w:val="28"/>
                <w:szCs w:val="28"/>
                <w:lang w:eastAsia="lv-LV"/>
              </w:rPr>
              <w:t>uz 8.1.2.specifiskā</w:t>
            </w:r>
            <w:r w:rsidR="00C6519E" w:rsidRPr="00164DE4">
              <w:rPr>
                <w:rFonts w:ascii="Times New Roman" w:eastAsia="MS Mincho" w:hAnsi="Times New Roman" w:cs="Times New Roman"/>
                <w:bCs/>
                <w:spacing w:val="-2"/>
                <w:sz w:val="28"/>
                <w:szCs w:val="28"/>
                <w:lang w:eastAsia="lv-LV"/>
              </w:rPr>
              <w:t xml:space="preserve"> atbalsta mērķi </w:t>
            </w:r>
            <w:r w:rsidR="006E3ACF" w:rsidRPr="00164DE4">
              <w:rPr>
                <w:rFonts w:ascii="Times New Roman" w:eastAsia="MS Mincho" w:hAnsi="Times New Roman" w:cs="Times New Roman"/>
                <w:bCs/>
                <w:spacing w:val="-2"/>
                <w:sz w:val="28"/>
                <w:szCs w:val="28"/>
                <w:lang w:eastAsia="lv-LV"/>
              </w:rPr>
              <w:t>„</w:t>
            </w:r>
            <w:r w:rsidR="00C6519E" w:rsidRPr="00164DE4">
              <w:rPr>
                <w:rFonts w:ascii="Times New Roman" w:eastAsia="MS Mincho" w:hAnsi="Times New Roman" w:cs="Times New Roman"/>
                <w:bCs/>
                <w:spacing w:val="-2"/>
                <w:sz w:val="28"/>
                <w:szCs w:val="28"/>
                <w:lang w:eastAsia="lv-LV"/>
              </w:rPr>
              <w:t xml:space="preserve">Uzlabot vispārējās izglītības iestāžu mācību vidi” (turpmāk – 8.1.2. specifiskais atbalsts), palielinot Valmieras pilsētas pašvaldībai integrēto teritoriālo investīciju ieviešanai </w:t>
            </w:r>
            <w:r w:rsidR="005B6B0F" w:rsidRPr="00164DE4">
              <w:rPr>
                <w:rFonts w:ascii="Times New Roman" w:eastAsia="MS Mincho" w:hAnsi="Times New Roman" w:cs="Times New Roman"/>
                <w:bCs/>
                <w:spacing w:val="-2"/>
                <w:sz w:val="28"/>
                <w:szCs w:val="28"/>
                <w:lang w:eastAsia="lv-LV"/>
              </w:rPr>
              <w:t>pieejamo ERAF finansējumu</w:t>
            </w:r>
            <w:r w:rsidR="001F5B7D">
              <w:rPr>
                <w:rFonts w:ascii="Times New Roman" w:eastAsia="MS Mincho" w:hAnsi="Times New Roman" w:cs="Times New Roman"/>
                <w:bCs/>
                <w:spacing w:val="-2"/>
                <w:sz w:val="28"/>
                <w:szCs w:val="28"/>
                <w:lang w:eastAsia="lv-LV"/>
              </w:rPr>
              <w:t>; 2)</w:t>
            </w:r>
            <w:r w:rsidR="0019359A">
              <w:rPr>
                <w:rFonts w:ascii="Times New Roman" w:eastAsia="MS Mincho" w:hAnsi="Times New Roman" w:cs="Times New Roman"/>
                <w:bCs/>
                <w:spacing w:val="-2"/>
                <w:sz w:val="28"/>
                <w:szCs w:val="28"/>
                <w:lang w:eastAsia="lv-LV"/>
              </w:rPr>
              <w:t xml:space="preserve"> </w:t>
            </w:r>
            <w:r w:rsidR="001F5B7D">
              <w:rPr>
                <w:rFonts w:ascii="Times New Roman" w:eastAsia="MS Mincho" w:hAnsi="Times New Roman" w:cs="Times New Roman"/>
                <w:bCs/>
                <w:spacing w:val="-2"/>
                <w:sz w:val="28"/>
                <w:szCs w:val="28"/>
                <w:lang w:eastAsia="lv-LV"/>
              </w:rPr>
              <w:t>izslēgt</w:t>
            </w:r>
            <w:r w:rsidR="0019359A">
              <w:rPr>
                <w:rFonts w:ascii="Times New Roman" w:eastAsia="MS Mincho" w:hAnsi="Times New Roman" w:cs="Times New Roman"/>
                <w:bCs/>
                <w:spacing w:val="-2"/>
                <w:sz w:val="28"/>
                <w:szCs w:val="28"/>
                <w:lang w:eastAsia="lv-LV"/>
              </w:rPr>
              <w:t xml:space="preserve"> Valmieras Mākslas vidusskolu no 8.1.3.specifiskā atbalsta saņēmēju saraksta</w:t>
            </w:r>
            <w:r w:rsidR="005B6B0F" w:rsidRPr="00164DE4">
              <w:rPr>
                <w:rFonts w:ascii="Times New Roman" w:eastAsia="MS Mincho" w:hAnsi="Times New Roman" w:cs="Times New Roman"/>
                <w:bCs/>
                <w:spacing w:val="-2"/>
                <w:sz w:val="28"/>
                <w:szCs w:val="28"/>
                <w:lang w:eastAsia="lv-LV"/>
              </w:rPr>
              <w:t>.</w:t>
            </w:r>
          </w:p>
          <w:p w14:paraId="1E8708C1" w14:textId="77777777" w:rsidR="00387BA0" w:rsidRPr="00164DE4" w:rsidRDefault="004A6436" w:rsidP="00164DE4">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t xml:space="preserve">Kultūras ministrija, izvērtējot </w:t>
            </w:r>
            <w:r w:rsidR="00BD6C49" w:rsidRPr="00164DE4">
              <w:rPr>
                <w:rFonts w:ascii="Times New Roman" w:eastAsia="MS Mincho" w:hAnsi="Times New Roman" w:cs="Times New Roman"/>
                <w:bCs/>
                <w:spacing w:val="-2"/>
                <w:sz w:val="28"/>
                <w:szCs w:val="28"/>
                <w:lang w:eastAsia="lv-LV"/>
              </w:rPr>
              <w:t>8.1.3.</w:t>
            </w:r>
            <w:r w:rsidR="001857A4" w:rsidRPr="00164DE4">
              <w:rPr>
                <w:rFonts w:ascii="Times New Roman" w:eastAsia="MS Mincho" w:hAnsi="Times New Roman" w:cs="Times New Roman"/>
                <w:bCs/>
                <w:spacing w:val="-2"/>
                <w:sz w:val="28"/>
                <w:szCs w:val="28"/>
                <w:lang w:eastAsia="lv-LV"/>
              </w:rPr>
              <w:t xml:space="preserve"> specifiskā atbalsta</w:t>
            </w:r>
            <w:r w:rsidR="00BD6C49" w:rsidRPr="00164DE4">
              <w:rPr>
                <w:rFonts w:ascii="Times New Roman" w:eastAsia="MS Mincho" w:hAnsi="Times New Roman" w:cs="Times New Roman"/>
                <w:bCs/>
                <w:spacing w:val="-2"/>
                <w:sz w:val="28"/>
                <w:szCs w:val="28"/>
                <w:lang w:eastAsia="lv-LV"/>
              </w:rPr>
              <w:t xml:space="preserve"> otrās atlases kārtas projektu iesniedzēju un labuma guvēju progresu </w:t>
            </w:r>
            <w:r w:rsidR="00E94B24" w:rsidRPr="00164DE4">
              <w:rPr>
                <w:rFonts w:ascii="Times New Roman" w:eastAsia="MS Mincho" w:hAnsi="Times New Roman" w:cs="Times New Roman"/>
                <w:bCs/>
                <w:spacing w:val="-2"/>
                <w:sz w:val="28"/>
                <w:szCs w:val="28"/>
                <w:lang w:eastAsia="lv-LV"/>
              </w:rPr>
              <w:t xml:space="preserve">iepriekš minēto </w:t>
            </w:r>
            <w:r w:rsidR="00BD6C49" w:rsidRPr="00164DE4">
              <w:rPr>
                <w:rFonts w:ascii="Times New Roman" w:eastAsia="MS Mincho" w:hAnsi="Times New Roman" w:cs="Times New Roman"/>
                <w:bCs/>
                <w:spacing w:val="-2"/>
                <w:sz w:val="28"/>
                <w:szCs w:val="28"/>
                <w:lang w:eastAsia="lv-LV"/>
              </w:rPr>
              <w:t>nosacījumu izpildē</w:t>
            </w:r>
            <w:r w:rsidR="001857A4" w:rsidRPr="00164DE4">
              <w:rPr>
                <w:rFonts w:ascii="Times New Roman" w:eastAsia="MS Mincho" w:hAnsi="Times New Roman" w:cs="Times New Roman"/>
                <w:bCs/>
                <w:spacing w:val="-2"/>
                <w:sz w:val="28"/>
                <w:szCs w:val="28"/>
                <w:lang w:eastAsia="lv-LV"/>
              </w:rPr>
              <w:t xml:space="preserve"> PIKC statusa ieguvei</w:t>
            </w:r>
            <w:r w:rsidR="00BD6C49" w:rsidRPr="00164DE4">
              <w:rPr>
                <w:rFonts w:ascii="Times New Roman" w:eastAsia="MS Mincho" w:hAnsi="Times New Roman" w:cs="Times New Roman"/>
                <w:bCs/>
                <w:spacing w:val="-2"/>
                <w:sz w:val="28"/>
                <w:szCs w:val="28"/>
                <w:lang w:eastAsia="lv-LV"/>
              </w:rPr>
              <w:t xml:space="preserve">, tostarp </w:t>
            </w:r>
            <w:r w:rsidR="00387BA0" w:rsidRPr="00164DE4">
              <w:rPr>
                <w:rFonts w:ascii="Times New Roman" w:eastAsia="MS Mincho" w:hAnsi="Times New Roman" w:cs="Times New Roman"/>
                <w:bCs/>
                <w:spacing w:val="-2"/>
                <w:sz w:val="28"/>
                <w:szCs w:val="28"/>
                <w:lang w:eastAsia="lv-LV"/>
              </w:rPr>
              <w:t>Jāņa Ivanova Rēzeknes M</w:t>
            </w:r>
            <w:r w:rsidRPr="00164DE4">
              <w:rPr>
                <w:rFonts w:ascii="Times New Roman" w:eastAsia="MS Mincho" w:hAnsi="Times New Roman" w:cs="Times New Roman"/>
                <w:bCs/>
                <w:spacing w:val="-2"/>
                <w:sz w:val="28"/>
                <w:szCs w:val="28"/>
                <w:lang w:eastAsia="lv-LV"/>
              </w:rPr>
              <w:t xml:space="preserve">ūzikas </w:t>
            </w:r>
            <w:r w:rsidRPr="00164DE4">
              <w:rPr>
                <w:rFonts w:ascii="Times New Roman" w:eastAsia="MS Mincho" w:hAnsi="Times New Roman" w:cs="Times New Roman"/>
                <w:bCs/>
                <w:spacing w:val="-2"/>
                <w:sz w:val="28"/>
                <w:szCs w:val="28"/>
                <w:lang w:eastAsia="lv-LV"/>
              </w:rPr>
              <w:lastRenderedPageBreak/>
              <w:t>vidusskolas</w:t>
            </w:r>
            <w:r w:rsidR="00BD6C49" w:rsidRPr="00712E0C">
              <w:rPr>
                <w:rFonts w:ascii="Times New Roman" w:eastAsia="MS Mincho" w:hAnsi="Times New Roman" w:cs="Times New Roman"/>
                <w:bCs/>
                <w:spacing w:val="-2"/>
                <w:sz w:val="28"/>
                <w:szCs w:val="28"/>
                <w:vertAlign w:val="superscript"/>
                <w:lang w:eastAsia="lv-LV"/>
              </w:rPr>
              <w:footnoteReference w:id="12"/>
            </w:r>
            <w:r w:rsidRPr="00164DE4">
              <w:rPr>
                <w:rFonts w:ascii="Times New Roman" w:eastAsia="MS Mincho" w:hAnsi="Times New Roman" w:cs="Times New Roman"/>
                <w:bCs/>
                <w:spacing w:val="-2"/>
                <w:sz w:val="28"/>
                <w:szCs w:val="28"/>
                <w:lang w:eastAsia="lv-LV"/>
              </w:rPr>
              <w:t xml:space="preserve"> un Rēzeknes Mākslas un dizaina vidusskolas</w:t>
            </w:r>
            <w:r w:rsidR="00BD6C49" w:rsidRPr="00712E0C">
              <w:rPr>
                <w:rFonts w:ascii="Times New Roman" w:eastAsia="MS Mincho" w:hAnsi="Times New Roman" w:cs="Times New Roman"/>
                <w:bCs/>
                <w:spacing w:val="-2"/>
                <w:sz w:val="28"/>
                <w:szCs w:val="28"/>
                <w:vertAlign w:val="superscript"/>
                <w:lang w:eastAsia="lv-LV"/>
              </w:rPr>
              <w:footnoteReference w:id="13"/>
            </w:r>
            <w:r w:rsidRPr="00164DE4">
              <w:rPr>
                <w:rFonts w:ascii="Times New Roman" w:eastAsia="MS Mincho" w:hAnsi="Times New Roman" w:cs="Times New Roman"/>
                <w:bCs/>
                <w:spacing w:val="-2"/>
                <w:sz w:val="28"/>
                <w:szCs w:val="28"/>
                <w:lang w:eastAsia="lv-LV"/>
              </w:rPr>
              <w:t xml:space="preserve"> sniegto informāciju, secinājusi, ka</w:t>
            </w:r>
            <w:r w:rsidR="00387BA0" w:rsidRPr="00164DE4">
              <w:rPr>
                <w:rFonts w:ascii="Times New Roman" w:eastAsia="MS Mincho" w:hAnsi="Times New Roman" w:cs="Times New Roman"/>
                <w:bCs/>
                <w:spacing w:val="-2"/>
                <w:sz w:val="28"/>
                <w:szCs w:val="28"/>
                <w:lang w:eastAsia="lv-LV"/>
              </w:rPr>
              <w:t xml:space="preserve"> sākotnēji koncepcijā plānotā Rēzeknes Mūzikas, mākslas un dizaina vidusskolas PIKC izveide līdz 2017.gada 31.decembrim nav iespējama, jo Jāņa Ivanova Rēzeknes </w:t>
            </w:r>
            <w:r w:rsidR="006A3B11" w:rsidRPr="00164DE4">
              <w:rPr>
                <w:rFonts w:ascii="Times New Roman" w:eastAsia="MS Mincho" w:hAnsi="Times New Roman" w:cs="Times New Roman"/>
                <w:bCs/>
                <w:spacing w:val="-2"/>
                <w:sz w:val="28"/>
                <w:szCs w:val="28"/>
                <w:lang w:eastAsia="lv-LV"/>
              </w:rPr>
              <w:t>M</w:t>
            </w:r>
            <w:r w:rsidR="00387BA0" w:rsidRPr="00164DE4">
              <w:rPr>
                <w:rFonts w:ascii="Times New Roman" w:eastAsia="MS Mincho" w:hAnsi="Times New Roman" w:cs="Times New Roman"/>
                <w:bCs/>
                <w:spacing w:val="-2"/>
                <w:sz w:val="28"/>
                <w:szCs w:val="28"/>
                <w:lang w:eastAsia="lv-LV"/>
              </w:rPr>
              <w:t>ūzikas vidusskola ne atsevišķi, ne apvienojoties ar Rēzeknes Mākslas un dizaina vidusskolu ne</w:t>
            </w:r>
            <w:r w:rsidR="007D41D6" w:rsidRPr="00164DE4">
              <w:rPr>
                <w:rFonts w:ascii="Times New Roman" w:eastAsia="MS Mincho" w:hAnsi="Times New Roman" w:cs="Times New Roman"/>
                <w:bCs/>
                <w:spacing w:val="-2"/>
                <w:sz w:val="28"/>
                <w:szCs w:val="28"/>
                <w:lang w:eastAsia="lv-LV"/>
              </w:rPr>
              <w:t>spēs</w:t>
            </w:r>
            <w:r w:rsidR="00387BA0" w:rsidRPr="00164DE4">
              <w:rPr>
                <w:rFonts w:ascii="Times New Roman" w:eastAsia="MS Mincho" w:hAnsi="Times New Roman" w:cs="Times New Roman"/>
                <w:bCs/>
                <w:spacing w:val="-2"/>
                <w:sz w:val="28"/>
                <w:szCs w:val="28"/>
                <w:lang w:eastAsia="lv-LV"/>
              </w:rPr>
              <w:t xml:space="preserve"> izpildīt MK noteikumu Nr.495 2.1.3.apakšpunktā noteiktos kritērijus PIKC statusa iegūšanai, tai skaitā nepieciešamo audzēkņu skaitu – ne mazāk par 190 audzēkņiem profesionālās vidējās izglītības programmās mūzikā, mākslā un dizainā MK noteikumu Nr.249 33.punktā noteiktajā termiņ</w:t>
            </w:r>
            <w:r w:rsidR="007D41D6" w:rsidRPr="00164DE4">
              <w:rPr>
                <w:rFonts w:ascii="Times New Roman" w:eastAsia="MS Mincho" w:hAnsi="Times New Roman" w:cs="Times New Roman"/>
                <w:bCs/>
                <w:spacing w:val="-2"/>
                <w:sz w:val="28"/>
                <w:szCs w:val="28"/>
                <w:lang w:eastAsia="lv-LV"/>
              </w:rPr>
              <w:t>ā – līdz 2017.gada 31.decembrim.</w:t>
            </w:r>
            <w:r w:rsidR="001B422C" w:rsidRPr="00164DE4">
              <w:rPr>
                <w:rFonts w:ascii="Times New Roman" w:eastAsia="MS Mincho" w:hAnsi="Times New Roman" w:cs="Times New Roman"/>
                <w:bCs/>
                <w:spacing w:val="-2"/>
                <w:sz w:val="28"/>
                <w:szCs w:val="28"/>
                <w:lang w:eastAsia="lv-LV"/>
              </w:rPr>
              <w:t xml:space="preserve"> </w:t>
            </w:r>
            <w:r w:rsidR="006E3ACF" w:rsidRPr="00164DE4">
              <w:rPr>
                <w:rFonts w:ascii="Times New Roman" w:eastAsia="MS Mincho" w:hAnsi="Times New Roman" w:cs="Times New Roman"/>
                <w:bCs/>
                <w:spacing w:val="-2"/>
                <w:sz w:val="28"/>
                <w:szCs w:val="28"/>
                <w:lang w:eastAsia="lv-LV"/>
              </w:rPr>
              <w:t>Līdz ar to nav iespējamas arī 8.1.3. specifiskā atbalsta investīcijas Rēzeknes Mūzikas, mākslas un dizaina vidusskolā.</w:t>
            </w:r>
            <w:r w:rsidR="007D41D6" w:rsidRPr="00164DE4">
              <w:rPr>
                <w:rFonts w:ascii="Times New Roman" w:eastAsia="MS Mincho" w:hAnsi="Times New Roman" w:cs="Times New Roman"/>
                <w:bCs/>
                <w:spacing w:val="-2"/>
                <w:sz w:val="28"/>
                <w:szCs w:val="28"/>
                <w:lang w:eastAsia="lv-LV"/>
              </w:rPr>
              <w:t xml:space="preserve"> </w:t>
            </w:r>
          </w:p>
          <w:p w14:paraId="3D6793F4" w14:textId="77777777" w:rsidR="00BD6C49" w:rsidRPr="00164DE4" w:rsidRDefault="00387BA0" w:rsidP="00164DE4">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t xml:space="preserve">Savukārt </w:t>
            </w:r>
            <w:r w:rsidR="004A6436" w:rsidRPr="00164DE4">
              <w:rPr>
                <w:rFonts w:ascii="Times New Roman" w:eastAsia="MS Mincho" w:hAnsi="Times New Roman" w:cs="Times New Roman"/>
                <w:bCs/>
                <w:spacing w:val="-2"/>
                <w:sz w:val="28"/>
                <w:szCs w:val="28"/>
                <w:lang w:eastAsia="lv-LV"/>
              </w:rPr>
              <w:t xml:space="preserve">Rēzeknes Mākslas un dizaina vidusskola </w:t>
            </w:r>
            <w:r w:rsidR="00BD6C49" w:rsidRPr="00164DE4">
              <w:rPr>
                <w:rFonts w:ascii="Times New Roman" w:eastAsia="MS Mincho" w:hAnsi="Times New Roman" w:cs="Times New Roman"/>
                <w:bCs/>
                <w:spacing w:val="-2"/>
                <w:sz w:val="28"/>
                <w:szCs w:val="28"/>
                <w:lang w:eastAsia="lv-LV"/>
              </w:rPr>
              <w:t>PIKC izveidei māk</w:t>
            </w:r>
            <w:r w:rsidR="004A6436" w:rsidRPr="00164DE4">
              <w:rPr>
                <w:rFonts w:ascii="Times New Roman" w:eastAsia="MS Mincho" w:hAnsi="Times New Roman" w:cs="Times New Roman"/>
                <w:bCs/>
                <w:spacing w:val="-2"/>
                <w:sz w:val="28"/>
                <w:szCs w:val="28"/>
                <w:lang w:eastAsia="lv-LV"/>
              </w:rPr>
              <w:t xml:space="preserve">slas un dizaina jomā </w:t>
            </w:r>
            <w:r w:rsidR="00BD6C49" w:rsidRPr="00164DE4">
              <w:rPr>
                <w:rFonts w:ascii="Times New Roman" w:eastAsia="MS Mincho" w:hAnsi="Times New Roman" w:cs="Times New Roman"/>
                <w:bCs/>
                <w:spacing w:val="-2"/>
                <w:sz w:val="28"/>
                <w:szCs w:val="28"/>
                <w:lang w:eastAsia="lv-LV"/>
              </w:rPr>
              <w:t xml:space="preserve">var kvalificēties </w:t>
            </w:r>
            <w:r w:rsidR="004A6436" w:rsidRPr="00164DE4">
              <w:rPr>
                <w:rFonts w:ascii="Times New Roman" w:eastAsia="MS Mincho" w:hAnsi="Times New Roman" w:cs="Times New Roman"/>
                <w:bCs/>
                <w:spacing w:val="-2"/>
                <w:sz w:val="28"/>
                <w:szCs w:val="28"/>
                <w:lang w:eastAsia="lv-LV"/>
              </w:rPr>
              <w:t>patstāvīgi</w:t>
            </w:r>
            <w:r w:rsidR="009F0E3C" w:rsidRPr="00164DE4">
              <w:rPr>
                <w:rFonts w:ascii="Times New Roman" w:eastAsia="MS Mincho" w:hAnsi="Times New Roman" w:cs="Times New Roman"/>
                <w:bCs/>
                <w:spacing w:val="-2"/>
                <w:sz w:val="28"/>
                <w:szCs w:val="28"/>
                <w:lang w:eastAsia="lv-LV"/>
              </w:rPr>
              <w:t>, jo</w:t>
            </w:r>
            <w:r w:rsidR="00BD6C49" w:rsidRPr="00164DE4">
              <w:rPr>
                <w:rFonts w:ascii="Times New Roman" w:eastAsia="MS Mincho" w:hAnsi="Times New Roman" w:cs="Times New Roman"/>
                <w:bCs/>
                <w:spacing w:val="-2"/>
                <w:sz w:val="28"/>
                <w:szCs w:val="28"/>
                <w:lang w:eastAsia="lv-LV"/>
              </w:rPr>
              <w:t xml:space="preserve"> spēj izpildīt MK noteikumu Nr.495 2.1.1.apakšpunktā noteikto kritēriju </w:t>
            </w:r>
            <w:r w:rsidR="006E3ACF" w:rsidRPr="00164DE4">
              <w:rPr>
                <w:rFonts w:ascii="Times New Roman" w:eastAsia="MS Mincho" w:hAnsi="Times New Roman" w:cs="Times New Roman"/>
                <w:bCs/>
                <w:spacing w:val="-2"/>
                <w:sz w:val="28"/>
                <w:szCs w:val="28"/>
                <w:lang w:eastAsia="lv-LV"/>
              </w:rPr>
              <w:t>–</w:t>
            </w:r>
            <w:r w:rsidR="00BD6C49" w:rsidRPr="00164DE4">
              <w:rPr>
                <w:rFonts w:ascii="Times New Roman" w:eastAsia="MS Mincho" w:hAnsi="Times New Roman" w:cs="Times New Roman"/>
                <w:bCs/>
                <w:spacing w:val="-2"/>
                <w:sz w:val="28"/>
                <w:szCs w:val="28"/>
                <w:lang w:eastAsia="lv-LV"/>
              </w:rPr>
              <w:t xml:space="preserve"> ne mazāk kā 90 audzēkņi profesionālās vidējās izglītības programmās mākslā un dizainā MK noteikumu Nr.249 33.punktā noteiktajā termiņā</w:t>
            </w:r>
            <w:r w:rsidR="00E66206" w:rsidRPr="00164DE4">
              <w:rPr>
                <w:rFonts w:ascii="Times New Roman" w:eastAsia="MS Mincho" w:hAnsi="Times New Roman" w:cs="Times New Roman"/>
                <w:bCs/>
                <w:spacing w:val="-2"/>
                <w:sz w:val="28"/>
                <w:szCs w:val="28"/>
                <w:lang w:eastAsia="lv-LV"/>
              </w:rPr>
              <w:t>.</w:t>
            </w:r>
          </w:p>
          <w:p w14:paraId="49A3C830" w14:textId="2DA01AAE" w:rsidR="009052ED" w:rsidRPr="00164DE4" w:rsidRDefault="007D41D6" w:rsidP="00164DE4">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t>Lai nodrošinātu profesionālās izglītības infrastruktūras kartējuma atbilstību Izglītības un zinātnes ministrijas izstrādātajam</w:t>
            </w:r>
            <w:r w:rsidR="00DE2AED" w:rsidRPr="00164DE4">
              <w:rPr>
                <w:rFonts w:ascii="Times New Roman" w:eastAsia="MS Mincho" w:hAnsi="Times New Roman" w:cs="Times New Roman"/>
                <w:bCs/>
                <w:spacing w:val="-2"/>
                <w:sz w:val="28"/>
                <w:szCs w:val="28"/>
                <w:lang w:eastAsia="lv-LV"/>
              </w:rPr>
              <w:t xml:space="preserve"> un </w:t>
            </w:r>
            <w:r w:rsidRPr="00164DE4">
              <w:rPr>
                <w:rFonts w:ascii="Times New Roman" w:eastAsia="MS Mincho" w:hAnsi="Times New Roman" w:cs="Times New Roman"/>
                <w:bCs/>
                <w:spacing w:val="-2"/>
                <w:sz w:val="28"/>
                <w:szCs w:val="28"/>
                <w:lang w:eastAsia="lv-LV"/>
              </w:rPr>
              <w:t xml:space="preserve">ar Eiropas Komisiju </w:t>
            </w:r>
            <w:r w:rsidR="00DE2AED" w:rsidRPr="00164DE4">
              <w:rPr>
                <w:rFonts w:ascii="Times New Roman" w:eastAsia="MS Mincho" w:hAnsi="Times New Roman" w:cs="Times New Roman"/>
                <w:bCs/>
                <w:spacing w:val="-2"/>
                <w:sz w:val="28"/>
                <w:szCs w:val="28"/>
                <w:lang w:eastAsia="lv-LV"/>
              </w:rPr>
              <w:t>saskaņotajam</w:t>
            </w:r>
            <w:r w:rsidR="00C50122">
              <w:rPr>
                <w:rFonts w:ascii="Times New Roman" w:eastAsia="MS Mincho" w:hAnsi="Times New Roman" w:cs="Times New Roman"/>
                <w:bCs/>
                <w:spacing w:val="-2"/>
                <w:sz w:val="28"/>
                <w:szCs w:val="28"/>
                <w:lang w:eastAsia="lv-LV"/>
              </w:rPr>
              <w:t xml:space="preserve"> (turpmāk – EK)</w:t>
            </w:r>
            <w:r w:rsidR="00DE2AED" w:rsidRPr="00164DE4">
              <w:rPr>
                <w:rFonts w:ascii="Times New Roman" w:eastAsia="MS Mincho" w:hAnsi="Times New Roman" w:cs="Times New Roman"/>
                <w:bCs/>
                <w:spacing w:val="-2"/>
                <w:sz w:val="28"/>
                <w:szCs w:val="28"/>
                <w:lang w:eastAsia="lv-LV"/>
              </w:rPr>
              <w:t xml:space="preserve"> (saskaņošana ar E</w:t>
            </w:r>
            <w:r w:rsidR="00C50122">
              <w:rPr>
                <w:rFonts w:ascii="Times New Roman" w:eastAsia="MS Mincho" w:hAnsi="Times New Roman" w:cs="Times New Roman"/>
                <w:bCs/>
                <w:spacing w:val="-2"/>
                <w:sz w:val="28"/>
                <w:szCs w:val="28"/>
                <w:lang w:eastAsia="lv-LV"/>
              </w:rPr>
              <w:t>K</w:t>
            </w:r>
            <w:r w:rsidR="00DE2AED" w:rsidRPr="00164DE4">
              <w:rPr>
                <w:rFonts w:ascii="Times New Roman" w:eastAsia="MS Mincho" w:hAnsi="Times New Roman" w:cs="Times New Roman"/>
                <w:bCs/>
                <w:spacing w:val="-2"/>
                <w:sz w:val="28"/>
                <w:szCs w:val="28"/>
                <w:lang w:eastAsia="lv-LV"/>
              </w:rPr>
              <w:t xml:space="preserve"> </w:t>
            </w:r>
            <w:r w:rsidRPr="00164DE4">
              <w:rPr>
                <w:rFonts w:ascii="Times New Roman" w:eastAsia="MS Mincho" w:hAnsi="Times New Roman" w:cs="Times New Roman"/>
                <w:bCs/>
                <w:spacing w:val="-2"/>
                <w:sz w:val="28"/>
                <w:szCs w:val="28"/>
                <w:lang w:eastAsia="lv-LV"/>
              </w:rPr>
              <w:t>bija priekšnosacījums 8.1.3.SAM uzsākšanai</w:t>
            </w:r>
            <w:r w:rsidR="00DE2AED" w:rsidRPr="00164DE4">
              <w:rPr>
                <w:rFonts w:ascii="Times New Roman" w:eastAsia="MS Mincho" w:hAnsi="Times New Roman" w:cs="Times New Roman"/>
                <w:bCs/>
                <w:spacing w:val="-2"/>
                <w:sz w:val="28"/>
                <w:szCs w:val="28"/>
                <w:lang w:eastAsia="lv-LV"/>
              </w:rPr>
              <w:t>)</w:t>
            </w:r>
            <w:r w:rsidRPr="00712E0C">
              <w:rPr>
                <w:rFonts w:ascii="Times New Roman" w:eastAsia="MS Mincho" w:hAnsi="Times New Roman" w:cs="Times New Roman"/>
                <w:bCs/>
                <w:spacing w:val="-2"/>
                <w:sz w:val="28"/>
                <w:szCs w:val="28"/>
                <w:vertAlign w:val="superscript"/>
                <w:lang w:eastAsia="lv-LV"/>
              </w:rPr>
              <w:footnoteReference w:id="14"/>
            </w:r>
            <w:r w:rsidR="00DE2AED" w:rsidRPr="00164DE4">
              <w:rPr>
                <w:rFonts w:ascii="Times New Roman" w:eastAsia="MS Mincho" w:hAnsi="Times New Roman" w:cs="Times New Roman"/>
                <w:bCs/>
                <w:spacing w:val="-2"/>
                <w:sz w:val="28"/>
                <w:szCs w:val="28"/>
                <w:lang w:eastAsia="lv-LV"/>
              </w:rPr>
              <w:t>,</w:t>
            </w:r>
            <w:r w:rsidRPr="00164DE4">
              <w:rPr>
                <w:rFonts w:ascii="Times New Roman" w:eastAsia="MS Mincho" w:hAnsi="Times New Roman" w:cs="Times New Roman"/>
                <w:bCs/>
                <w:spacing w:val="-2"/>
                <w:sz w:val="28"/>
                <w:szCs w:val="28"/>
                <w:lang w:eastAsia="lv-LV"/>
              </w:rPr>
              <w:t xml:space="preserve"> </w:t>
            </w:r>
            <w:r w:rsidR="00E66206" w:rsidRPr="00164DE4">
              <w:rPr>
                <w:rFonts w:ascii="Times New Roman" w:eastAsia="MS Mincho" w:hAnsi="Times New Roman" w:cs="Times New Roman"/>
                <w:bCs/>
                <w:spacing w:val="-2"/>
                <w:sz w:val="28"/>
                <w:szCs w:val="28"/>
                <w:lang w:eastAsia="lv-LV"/>
              </w:rPr>
              <w:t xml:space="preserve">Kultūras ministrijas ieskatā ir </w:t>
            </w:r>
            <w:r w:rsidR="001857A4" w:rsidRPr="00164DE4">
              <w:rPr>
                <w:rFonts w:ascii="Times New Roman" w:eastAsia="MS Mincho" w:hAnsi="Times New Roman" w:cs="Times New Roman"/>
                <w:bCs/>
                <w:spacing w:val="-2"/>
                <w:sz w:val="28"/>
                <w:szCs w:val="28"/>
                <w:lang w:eastAsia="lv-LV"/>
              </w:rPr>
              <w:t>jānodrošina</w:t>
            </w:r>
            <w:r w:rsidR="004A6436" w:rsidRPr="00164DE4">
              <w:rPr>
                <w:rFonts w:ascii="Times New Roman" w:eastAsia="MS Mincho" w:hAnsi="Times New Roman" w:cs="Times New Roman"/>
                <w:bCs/>
                <w:spacing w:val="-2"/>
                <w:sz w:val="28"/>
                <w:szCs w:val="28"/>
                <w:lang w:eastAsia="lv-LV"/>
              </w:rPr>
              <w:t xml:space="preserve"> </w:t>
            </w:r>
            <w:r w:rsidR="00DE2AED" w:rsidRPr="00164DE4">
              <w:rPr>
                <w:rFonts w:ascii="Times New Roman" w:eastAsia="MS Mincho" w:hAnsi="Times New Roman" w:cs="Times New Roman"/>
                <w:bCs/>
                <w:spacing w:val="-2"/>
                <w:sz w:val="28"/>
                <w:szCs w:val="28"/>
                <w:lang w:eastAsia="lv-LV"/>
              </w:rPr>
              <w:t>kultūrizglītības PIKC izveide</w:t>
            </w:r>
            <w:r w:rsidR="00E66206" w:rsidRPr="00164DE4">
              <w:rPr>
                <w:rFonts w:ascii="Times New Roman" w:eastAsia="MS Mincho" w:hAnsi="Times New Roman" w:cs="Times New Roman"/>
                <w:bCs/>
                <w:spacing w:val="-2"/>
                <w:sz w:val="28"/>
                <w:szCs w:val="28"/>
                <w:lang w:eastAsia="lv-LV"/>
              </w:rPr>
              <w:t xml:space="preserve"> Rēzeknē</w:t>
            </w:r>
            <w:r w:rsidR="005758B3" w:rsidRPr="00164DE4">
              <w:rPr>
                <w:rFonts w:ascii="Times New Roman" w:eastAsia="MS Mincho" w:hAnsi="Times New Roman" w:cs="Times New Roman"/>
                <w:bCs/>
                <w:spacing w:val="-2"/>
                <w:sz w:val="28"/>
                <w:szCs w:val="28"/>
                <w:lang w:eastAsia="lv-LV"/>
              </w:rPr>
              <w:t xml:space="preserve"> un </w:t>
            </w:r>
            <w:r w:rsidR="001857A4" w:rsidRPr="00164DE4">
              <w:rPr>
                <w:rFonts w:ascii="Times New Roman" w:eastAsia="MS Mincho" w:hAnsi="Times New Roman" w:cs="Times New Roman"/>
                <w:bCs/>
                <w:spacing w:val="-2"/>
                <w:sz w:val="28"/>
                <w:szCs w:val="28"/>
                <w:lang w:eastAsia="lv-LV"/>
              </w:rPr>
              <w:t xml:space="preserve">tāpēc </w:t>
            </w:r>
            <w:r w:rsidR="005758B3" w:rsidRPr="00164DE4">
              <w:rPr>
                <w:rFonts w:ascii="Times New Roman" w:eastAsia="MS Mincho" w:hAnsi="Times New Roman" w:cs="Times New Roman"/>
                <w:bCs/>
                <w:spacing w:val="-2"/>
                <w:sz w:val="28"/>
                <w:szCs w:val="28"/>
                <w:lang w:eastAsia="lv-LV"/>
              </w:rPr>
              <w:t>ir</w:t>
            </w:r>
            <w:r w:rsidR="00E66206" w:rsidRPr="00164DE4">
              <w:rPr>
                <w:rFonts w:ascii="Times New Roman" w:eastAsia="MS Mincho" w:hAnsi="Times New Roman" w:cs="Times New Roman"/>
                <w:bCs/>
                <w:spacing w:val="-2"/>
                <w:sz w:val="28"/>
                <w:szCs w:val="28"/>
                <w:lang w:eastAsia="lv-LV"/>
              </w:rPr>
              <w:t xml:space="preserve"> atbalst</w:t>
            </w:r>
            <w:r w:rsidR="005758B3" w:rsidRPr="00164DE4">
              <w:rPr>
                <w:rFonts w:ascii="Times New Roman" w:eastAsia="MS Mincho" w:hAnsi="Times New Roman" w:cs="Times New Roman"/>
                <w:bCs/>
                <w:spacing w:val="-2"/>
                <w:sz w:val="28"/>
                <w:szCs w:val="28"/>
                <w:lang w:eastAsia="lv-LV"/>
              </w:rPr>
              <w:t xml:space="preserve">āma </w:t>
            </w:r>
            <w:r w:rsidR="004A6436" w:rsidRPr="00164DE4">
              <w:rPr>
                <w:rFonts w:ascii="Times New Roman" w:eastAsia="MS Mincho" w:hAnsi="Times New Roman" w:cs="Times New Roman"/>
                <w:bCs/>
                <w:spacing w:val="-2"/>
                <w:sz w:val="28"/>
                <w:szCs w:val="28"/>
                <w:lang w:eastAsia="lv-LV"/>
              </w:rPr>
              <w:t xml:space="preserve">Rēzeknes Mākslas un dizaina vidusskolas </w:t>
            </w:r>
            <w:r w:rsidR="005758B3" w:rsidRPr="00164DE4">
              <w:rPr>
                <w:rFonts w:ascii="Times New Roman" w:eastAsia="MS Mincho" w:hAnsi="Times New Roman" w:cs="Times New Roman"/>
                <w:bCs/>
                <w:spacing w:val="-2"/>
                <w:sz w:val="28"/>
                <w:szCs w:val="28"/>
                <w:lang w:eastAsia="lv-LV"/>
              </w:rPr>
              <w:t>PIKC izveide un modernizācija</w:t>
            </w:r>
            <w:r w:rsidR="006A3B11" w:rsidRPr="00164DE4">
              <w:rPr>
                <w:rFonts w:ascii="Times New Roman" w:eastAsia="MS Mincho" w:hAnsi="Times New Roman" w:cs="Times New Roman"/>
                <w:bCs/>
                <w:spacing w:val="-2"/>
                <w:sz w:val="28"/>
                <w:szCs w:val="28"/>
                <w:lang w:eastAsia="lv-LV"/>
              </w:rPr>
              <w:t xml:space="preserve"> neveicot sākotnēji Rēzeknes Mūzikas, mākslas un dizaina vidusskolas attīstības un investīciju stratēģijā 2015. – 2020.gadam</w:t>
            </w:r>
            <w:r w:rsidR="001857A4" w:rsidRPr="00164DE4">
              <w:rPr>
                <w:rFonts w:ascii="Times New Roman" w:eastAsia="MS Mincho" w:hAnsi="Times New Roman" w:cs="Times New Roman"/>
                <w:bCs/>
                <w:spacing w:val="-2"/>
                <w:sz w:val="28"/>
                <w:szCs w:val="28"/>
                <w:lang w:eastAsia="lv-LV"/>
              </w:rPr>
              <w:t xml:space="preserve"> plānoto PII apvienošanu, </w:t>
            </w:r>
            <w:r w:rsidRPr="00164DE4">
              <w:rPr>
                <w:rFonts w:ascii="Times New Roman" w:eastAsia="MS Mincho" w:hAnsi="Times New Roman" w:cs="Times New Roman"/>
                <w:bCs/>
                <w:spacing w:val="-2"/>
                <w:sz w:val="28"/>
                <w:szCs w:val="28"/>
                <w:lang w:eastAsia="lv-LV"/>
              </w:rPr>
              <w:t>vienlaikus</w:t>
            </w:r>
            <w:r w:rsidR="009052ED" w:rsidRPr="00164DE4">
              <w:rPr>
                <w:rFonts w:ascii="Times New Roman" w:eastAsia="MS Mincho" w:hAnsi="Times New Roman" w:cs="Times New Roman"/>
                <w:bCs/>
                <w:spacing w:val="-2"/>
                <w:sz w:val="28"/>
                <w:szCs w:val="28"/>
                <w:lang w:eastAsia="lv-LV"/>
              </w:rPr>
              <w:t xml:space="preserve"> </w:t>
            </w:r>
            <w:r w:rsidR="009052ED" w:rsidRPr="00164DE4">
              <w:rPr>
                <w:rFonts w:ascii="Times New Roman" w:eastAsia="MS Mincho" w:hAnsi="Times New Roman" w:cs="Times New Roman"/>
                <w:bCs/>
                <w:spacing w:val="-2"/>
                <w:sz w:val="28"/>
                <w:szCs w:val="28"/>
                <w:lang w:eastAsia="lv-LV"/>
              </w:rPr>
              <w:lastRenderedPageBreak/>
              <w:t>atbilstoši samazinot Rēzeknes</w:t>
            </w:r>
            <w:r w:rsidR="00033AB0" w:rsidRPr="00164DE4">
              <w:rPr>
                <w:rFonts w:ascii="Times New Roman" w:eastAsia="MS Mincho" w:hAnsi="Times New Roman" w:cs="Times New Roman"/>
                <w:bCs/>
                <w:spacing w:val="-2"/>
                <w:sz w:val="28"/>
                <w:szCs w:val="28"/>
                <w:lang w:eastAsia="lv-LV"/>
              </w:rPr>
              <w:t xml:space="preserve"> Mākslas un dizaina vidusskolai</w:t>
            </w:r>
            <w:r w:rsidR="009052ED" w:rsidRPr="00164DE4">
              <w:rPr>
                <w:rFonts w:ascii="Times New Roman" w:eastAsia="MS Mincho" w:hAnsi="Times New Roman" w:cs="Times New Roman"/>
                <w:bCs/>
                <w:spacing w:val="-2"/>
                <w:sz w:val="28"/>
                <w:szCs w:val="28"/>
                <w:lang w:eastAsia="lv-LV"/>
              </w:rPr>
              <w:t xml:space="preserve"> </w:t>
            </w:r>
            <w:r w:rsidR="00033AB0" w:rsidRPr="00164DE4">
              <w:rPr>
                <w:rFonts w:ascii="Times New Roman" w:eastAsia="MS Mincho" w:hAnsi="Times New Roman" w:cs="Times New Roman"/>
                <w:bCs/>
                <w:spacing w:val="-2"/>
                <w:sz w:val="28"/>
                <w:szCs w:val="28"/>
                <w:lang w:eastAsia="lv-LV"/>
              </w:rPr>
              <w:t>8.1.3.</w:t>
            </w:r>
            <w:r w:rsidR="001857A4" w:rsidRPr="00164DE4">
              <w:rPr>
                <w:rFonts w:ascii="Times New Roman" w:eastAsia="MS Mincho" w:hAnsi="Times New Roman" w:cs="Times New Roman"/>
                <w:bCs/>
                <w:spacing w:val="-2"/>
                <w:sz w:val="28"/>
                <w:szCs w:val="28"/>
                <w:lang w:eastAsia="lv-LV"/>
              </w:rPr>
              <w:t>specifiskā atbalsta</w:t>
            </w:r>
            <w:r w:rsidR="009052ED" w:rsidRPr="00164DE4">
              <w:rPr>
                <w:rFonts w:ascii="Times New Roman" w:eastAsia="MS Mincho" w:hAnsi="Times New Roman" w:cs="Times New Roman"/>
                <w:bCs/>
                <w:spacing w:val="-2"/>
                <w:sz w:val="28"/>
                <w:szCs w:val="28"/>
                <w:lang w:eastAsia="lv-LV"/>
              </w:rPr>
              <w:t xml:space="preserve"> ietvaros maksimālo plānoto kopējo attiecināmo finansējumu līdz 1 031 656 </w:t>
            </w:r>
            <w:proofErr w:type="spellStart"/>
            <w:r w:rsidR="009052ED" w:rsidRPr="00B945F9">
              <w:rPr>
                <w:rFonts w:ascii="Times New Roman" w:eastAsia="MS Mincho" w:hAnsi="Times New Roman" w:cs="Times New Roman"/>
                <w:bCs/>
                <w:i/>
                <w:spacing w:val="-2"/>
                <w:sz w:val="28"/>
                <w:szCs w:val="28"/>
                <w:lang w:eastAsia="lv-LV"/>
              </w:rPr>
              <w:t>euro</w:t>
            </w:r>
            <w:proofErr w:type="spellEnd"/>
            <w:r w:rsidR="009052ED" w:rsidRPr="00164DE4">
              <w:rPr>
                <w:rFonts w:ascii="Times New Roman" w:eastAsia="MS Mincho" w:hAnsi="Times New Roman" w:cs="Times New Roman"/>
                <w:bCs/>
                <w:spacing w:val="-2"/>
                <w:sz w:val="28"/>
                <w:szCs w:val="28"/>
                <w:lang w:eastAsia="lv-LV"/>
              </w:rPr>
              <w:t xml:space="preserve">. Tā rezultātā atbrīvojas finansējums 878 316 </w:t>
            </w:r>
            <w:proofErr w:type="spellStart"/>
            <w:r w:rsidR="009052ED" w:rsidRPr="00B945F9">
              <w:rPr>
                <w:rFonts w:ascii="Times New Roman" w:eastAsia="MS Mincho" w:hAnsi="Times New Roman" w:cs="Times New Roman"/>
                <w:bCs/>
                <w:i/>
                <w:spacing w:val="-2"/>
                <w:sz w:val="28"/>
                <w:szCs w:val="28"/>
                <w:lang w:eastAsia="lv-LV"/>
              </w:rPr>
              <w:t>euro</w:t>
            </w:r>
            <w:proofErr w:type="spellEnd"/>
            <w:r w:rsidR="009052ED" w:rsidRPr="00164DE4">
              <w:rPr>
                <w:rFonts w:ascii="Times New Roman" w:eastAsia="MS Mincho" w:hAnsi="Times New Roman" w:cs="Times New Roman"/>
                <w:bCs/>
                <w:spacing w:val="-2"/>
                <w:sz w:val="28"/>
                <w:szCs w:val="28"/>
                <w:lang w:eastAsia="lv-LV"/>
              </w:rPr>
              <w:t xml:space="preserve"> apmērā, kas bija paredzēts Jāņa Ivanova Rēzeknes mūzikas vidusskolas attīstībai.</w:t>
            </w:r>
          </w:p>
          <w:p w14:paraId="2B43BD65" w14:textId="77777777" w:rsidR="005E47B3" w:rsidRPr="00164DE4" w:rsidRDefault="005E47B3" w:rsidP="00164DE4">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t xml:space="preserve">Saskaņā ar Rīgas Doma kora skolas un </w:t>
            </w:r>
            <w:proofErr w:type="spellStart"/>
            <w:r w:rsidRPr="00164DE4">
              <w:rPr>
                <w:rFonts w:ascii="Times New Roman" w:eastAsia="MS Mincho" w:hAnsi="Times New Roman" w:cs="Times New Roman"/>
                <w:bCs/>
                <w:spacing w:val="-2"/>
                <w:sz w:val="28"/>
                <w:szCs w:val="28"/>
                <w:lang w:eastAsia="lv-LV"/>
              </w:rPr>
              <w:t>Jaņa</w:t>
            </w:r>
            <w:proofErr w:type="spellEnd"/>
            <w:r w:rsidRPr="00164DE4">
              <w:rPr>
                <w:rFonts w:ascii="Times New Roman" w:eastAsia="MS Mincho" w:hAnsi="Times New Roman" w:cs="Times New Roman"/>
                <w:bCs/>
                <w:spacing w:val="-2"/>
                <w:sz w:val="28"/>
                <w:szCs w:val="28"/>
                <w:lang w:eastAsia="lv-LV"/>
              </w:rPr>
              <w:t xml:space="preserve"> Rozentāla Rīgas Mākslas vidusskolas attīstības un inves</w:t>
            </w:r>
            <w:r w:rsidR="00A62246" w:rsidRPr="00164DE4">
              <w:rPr>
                <w:rFonts w:ascii="Times New Roman" w:eastAsia="MS Mincho" w:hAnsi="Times New Roman" w:cs="Times New Roman"/>
                <w:bCs/>
                <w:spacing w:val="-2"/>
                <w:sz w:val="28"/>
                <w:szCs w:val="28"/>
                <w:lang w:eastAsia="lv-LV"/>
              </w:rPr>
              <w:t>tīciju stratēģiju 2015. – 2020.</w:t>
            </w:r>
            <w:r w:rsidRPr="00164DE4">
              <w:rPr>
                <w:rFonts w:ascii="Times New Roman" w:eastAsia="MS Mincho" w:hAnsi="Times New Roman" w:cs="Times New Roman"/>
                <w:bCs/>
                <w:spacing w:val="-2"/>
                <w:sz w:val="28"/>
                <w:szCs w:val="28"/>
                <w:lang w:eastAsia="lv-LV"/>
              </w:rPr>
              <w:t xml:space="preserve">gadam un Ministru kabineta 2016.gada 1.marta rīkojumu Nr. 156 „Par Rīgas Doma kora skolas un </w:t>
            </w:r>
            <w:proofErr w:type="spellStart"/>
            <w:r w:rsidRPr="00164DE4">
              <w:rPr>
                <w:rFonts w:ascii="Times New Roman" w:eastAsia="MS Mincho" w:hAnsi="Times New Roman" w:cs="Times New Roman"/>
                <w:bCs/>
                <w:spacing w:val="-2"/>
                <w:sz w:val="28"/>
                <w:szCs w:val="28"/>
                <w:lang w:eastAsia="lv-LV"/>
              </w:rPr>
              <w:t>Jaņa</w:t>
            </w:r>
            <w:proofErr w:type="spellEnd"/>
            <w:r w:rsidRPr="00164DE4">
              <w:rPr>
                <w:rFonts w:ascii="Times New Roman" w:eastAsia="MS Mincho" w:hAnsi="Times New Roman" w:cs="Times New Roman"/>
                <w:bCs/>
                <w:spacing w:val="-2"/>
                <w:sz w:val="28"/>
                <w:szCs w:val="28"/>
                <w:lang w:eastAsia="lv-LV"/>
              </w:rPr>
              <w:t xml:space="preserve"> Rozentāla Rīgas Mākslas vidusskolas reorganizāciju un Nacionālās Mākslu vidusskolas izveidi”</w:t>
            </w:r>
            <w:r w:rsidRPr="00712E0C">
              <w:rPr>
                <w:rFonts w:ascii="Times New Roman" w:eastAsia="MS Mincho" w:hAnsi="Times New Roman" w:cs="Times New Roman"/>
                <w:bCs/>
                <w:spacing w:val="-2"/>
                <w:sz w:val="28"/>
                <w:szCs w:val="28"/>
                <w:vertAlign w:val="superscript"/>
                <w:lang w:eastAsia="lv-LV"/>
              </w:rPr>
              <w:footnoteReference w:id="15"/>
            </w:r>
            <w:r w:rsidRPr="00164DE4">
              <w:rPr>
                <w:rFonts w:ascii="Times New Roman" w:eastAsia="MS Mincho" w:hAnsi="Times New Roman" w:cs="Times New Roman"/>
                <w:bCs/>
                <w:spacing w:val="-2"/>
                <w:sz w:val="28"/>
                <w:szCs w:val="28"/>
                <w:lang w:eastAsia="lv-LV"/>
              </w:rPr>
              <w:t xml:space="preserve"> 2016.gadā izveidota Nacionālā Mākslu vidusskola</w:t>
            </w:r>
            <w:r w:rsidR="00364FD6">
              <w:rPr>
                <w:rFonts w:ascii="Times New Roman" w:eastAsia="MS Mincho" w:hAnsi="Times New Roman" w:cs="Times New Roman"/>
                <w:bCs/>
                <w:spacing w:val="-2"/>
                <w:sz w:val="28"/>
                <w:szCs w:val="28"/>
                <w:lang w:eastAsia="lv-LV"/>
              </w:rPr>
              <w:t xml:space="preserve">, savukārt </w:t>
            </w:r>
            <w:r w:rsidR="00493DF8">
              <w:rPr>
                <w:rFonts w:ascii="Times New Roman" w:eastAsia="MS Mincho" w:hAnsi="Times New Roman" w:cs="Times New Roman"/>
                <w:bCs/>
                <w:spacing w:val="-2"/>
                <w:sz w:val="28"/>
                <w:szCs w:val="28"/>
                <w:lang w:eastAsia="lv-LV"/>
              </w:rPr>
              <w:t>sas</w:t>
            </w:r>
            <w:r w:rsidR="00FD5CE5">
              <w:rPr>
                <w:rFonts w:ascii="Times New Roman" w:eastAsia="MS Mincho" w:hAnsi="Times New Roman" w:cs="Times New Roman"/>
                <w:bCs/>
                <w:spacing w:val="-2"/>
                <w:sz w:val="28"/>
                <w:szCs w:val="28"/>
                <w:lang w:eastAsia="lv-LV"/>
              </w:rPr>
              <w:t>k</w:t>
            </w:r>
            <w:r w:rsidR="00493DF8">
              <w:rPr>
                <w:rFonts w:ascii="Times New Roman" w:eastAsia="MS Mincho" w:hAnsi="Times New Roman" w:cs="Times New Roman"/>
                <w:bCs/>
                <w:spacing w:val="-2"/>
                <w:sz w:val="28"/>
                <w:szCs w:val="28"/>
                <w:lang w:eastAsia="lv-LV"/>
              </w:rPr>
              <w:t xml:space="preserve">aņā ar </w:t>
            </w:r>
            <w:r w:rsidR="00493DF8" w:rsidRPr="00BF1CF1">
              <w:rPr>
                <w:rFonts w:ascii="Times New Roman" w:eastAsia="MS Mincho" w:hAnsi="Times New Roman" w:cs="Times New Roman"/>
                <w:bCs/>
                <w:spacing w:val="-2"/>
                <w:sz w:val="28"/>
                <w:szCs w:val="28"/>
                <w:lang w:eastAsia="lv-LV"/>
              </w:rPr>
              <w:t>M</w:t>
            </w:r>
            <w:r w:rsidR="00364FD6">
              <w:rPr>
                <w:rFonts w:ascii="Times New Roman" w:eastAsia="MS Mincho" w:hAnsi="Times New Roman" w:cs="Times New Roman"/>
                <w:bCs/>
                <w:spacing w:val="-2"/>
                <w:sz w:val="28"/>
                <w:szCs w:val="28"/>
                <w:lang w:eastAsia="lv-LV"/>
              </w:rPr>
              <w:t>K</w:t>
            </w:r>
            <w:r w:rsidR="00493DF8" w:rsidRPr="00BF1CF1">
              <w:rPr>
                <w:rFonts w:ascii="Times New Roman" w:eastAsia="MS Mincho" w:hAnsi="Times New Roman" w:cs="Times New Roman"/>
                <w:bCs/>
                <w:spacing w:val="-2"/>
                <w:sz w:val="28"/>
                <w:szCs w:val="28"/>
                <w:lang w:eastAsia="lv-LV"/>
              </w:rPr>
              <w:t xml:space="preserve"> rīkojum</w:t>
            </w:r>
            <w:r w:rsidR="00493DF8" w:rsidRPr="00493DF8">
              <w:rPr>
                <w:rFonts w:ascii="Times New Roman" w:eastAsia="MS Mincho" w:hAnsi="Times New Roman" w:cs="Times New Roman"/>
                <w:bCs/>
                <w:spacing w:val="-2"/>
                <w:sz w:val="28"/>
                <w:szCs w:val="28"/>
                <w:lang w:eastAsia="lv-LV"/>
              </w:rPr>
              <w:t>u</w:t>
            </w:r>
            <w:r w:rsidR="00493DF8" w:rsidRPr="00BF1CF1">
              <w:rPr>
                <w:rFonts w:ascii="Times New Roman" w:eastAsia="MS Mincho" w:hAnsi="Times New Roman" w:cs="Times New Roman"/>
                <w:bCs/>
                <w:spacing w:val="-2"/>
                <w:sz w:val="28"/>
                <w:szCs w:val="28"/>
                <w:lang w:eastAsia="lv-LV"/>
              </w:rPr>
              <w:t xml:space="preserve"> Nr.682</w:t>
            </w:r>
            <w:r w:rsidR="00FD5CE5">
              <w:rPr>
                <w:rFonts w:ascii="Times New Roman" w:eastAsia="MS Mincho" w:hAnsi="Times New Roman" w:cs="Times New Roman"/>
                <w:bCs/>
                <w:spacing w:val="-2"/>
                <w:sz w:val="28"/>
                <w:szCs w:val="28"/>
                <w:lang w:eastAsia="lv-LV"/>
              </w:rPr>
              <w:t xml:space="preserve"> </w:t>
            </w:r>
            <w:r w:rsidR="00493DF8" w:rsidRPr="00493DF8">
              <w:rPr>
                <w:rFonts w:ascii="Times New Roman" w:eastAsia="MS Mincho" w:hAnsi="Times New Roman" w:cs="Times New Roman"/>
                <w:bCs/>
                <w:spacing w:val="-2"/>
                <w:sz w:val="28"/>
                <w:szCs w:val="28"/>
                <w:lang w:eastAsia="lv-LV"/>
              </w:rPr>
              <w:t xml:space="preserve">– </w:t>
            </w:r>
            <w:r w:rsidR="00FD5CE5">
              <w:rPr>
                <w:rFonts w:ascii="Times New Roman" w:eastAsia="MS Mincho" w:hAnsi="Times New Roman" w:cs="Times New Roman"/>
                <w:bCs/>
                <w:spacing w:val="-2"/>
                <w:sz w:val="28"/>
                <w:szCs w:val="28"/>
                <w:lang w:eastAsia="lv-LV"/>
              </w:rPr>
              <w:t xml:space="preserve">PIKC </w:t>
            </w:r>
            <w:r w:rsidR="00901F13" w:rsidRPr="00C93DBD">
              <w:rPr>
                <w:rFonts w:ascii="Times New Roman" w:eastAsia="MS Mincho" w:hAnsi="Times New Roman" w:cs="Times New Roman"/>
                <w:bCs/>
                <w:spacing w:val="-2"/>
                <w:sz w:val="28"/>
                <w:szCs w:val="28"/>
                <w:lang w:eastAsia="lv-LV"/>
              </w:rPr>
              <w:t>„</w:t>
            </w:r>
            <w:r w:rsidR="00493DF8" w:rsidRPr="00493DF8">
              <w:rPr>
                <w:rFonts w:ascii="Times New Roman" w:eastAsia="MS Mincho" w:hAnsi="Times New Roman" w:cs="Times New Roman"/>
                <w:bCs/>
                <w:spacing w:val="-2"/>
                <w:sz w:val="28"/>
                <w:szCs w:val="28"/>
                <w:lang w:eastAsia="lv-LV"/>
              </w:rPr>
              <w:t>Nacionāl</w:t>
            </w:r>
            <w:r w:rsidR="00493DF8">
              <w:rPr>
                <w:rFonts w:ascii="Times New Roman" w:eastAsia="MS Mincho" w:hAnsi="Times New Roman" w:cs="Times New Roman"/>
                <w:bCs/>
                <w:spacing w:val="-2"/>
                <w:sz w:val="28"/>
                <w:szCs w:val="28"/>
                <w:lang w:eastAsia="lv-LV"/>
              </w:rPr>
              <w:t>ā</w:t>
            </w:r>
            <w:r w:rsidR="00493DF8" w:rsidRPr="00493DF8">
              <w:rPr>
                <w:rFonts w:ascii="Times New Roman" w:eastAsia="MS Mincho" w:hAnsi="Times New Roman" w:cs="Times New Roman"/>
                <w:bCs/>
                <w:spacing w:val="-2"/>
                <w:sz w:val="28"/>
                <w:szCs w:val="28"/>
                <w:lang w:eastAsia="lv-LV"/>
              </w:rPr>
              <w:t xml:space="preserve"> Mākslu vidusskola</w:t>
            </w:r>
            <w:r w:rsidR="00901F13">
              <w:rPr>
                <w:rFonts w:ascii="Times New Roman" w:eastAsia="MS Mincho" w:hAnsi="Times New Roman" w:cs="Times New Roman"/>
                <w:bCs/>
                <w:spacing w:val="-2"/>
                <w:sz w:val="28"/>
                <w:szCs w:val="28"/>
                <w:lang w:eastAsia="lv-LV"/>
              </w:rPr>
              <w:t>”</w:t>
            </w:r>
            <w:r w:rsidR="00FD5CE5">
              <w:rPr>
                <w:rFonts w:ascii="Times New Roman" w:eastAsia="MS Mincho" w:hAnsi="Times New Roman" w:cs="Times New Roman"/>
                <w:bCs/>
                <w:spacing w:val="-2"/>
                <w:sz w:val="28"/>
                <w:szCs w:val="28"/>
                <w:lang w:eastAsia="lv-LV"/>
              </w:rPr>
              <w:t>.</w:t>
            </w:r>
            <w:r w:rsidRPr="00164DE4">
              <w:rPr>
                <w:rFonts w:ascii="Times New Roman" w:eastAsia="MS Mincho" w:hAnsi="Times New Roman" w:cs="Times New Roman"/>
                <w:bCs/>
                <w:spacing w:val="-2"/>
                <w:sz w:val="28"/>
                <w:szCs w:val="28"/>
                <w:lang w:eastAsia="lv-LV"/>
              </w:rPr>
              <w:t xml:space="preserve"> </w:t>
            </w:r>
          </w:p>
          <w:p w14:paraId="60C58B01" w14:textId="15B30D7E" w:rsidR="005E47B3" w:rsidRPr="00CF6D2D" w:rsidRDefault="005E47B3" w:rsidP="00164DE4">
            <w:pPr>
              <w:tabs>
                <w:tab w:val="left" w:pos="426"/>
                <w:tab w:val="left" w:pos="1134"/>
              </w:tabs>
              <w:spacing w:after="0"/>
              <w:ind w:right="141" w:firstLine="709"/>
              <w:jc w:val="both"/>
              <w:rPr>
                <w:rFonts w:ascii="Times New Roman" w:eastAsia="MS Mincho" w:hAnsi="Times New Roman" w:cs="Times New Roman"/>
                <w:b/>
                <w:bCs/>
                <w:spacing w:val="-2"/>
                <w:sz w:val="28"/>
                <w:szCs w:val="28"/>
                <w:lang w:eastAsia="lv-LV"/>
              </w:rPr>
            </w:pPr>
            <w:r w:rsidRPr="00164DE4">
              <w:rPr>
                <w:rFonts w:ascii="Times New Roman" w:eastAsia="MS Mincho" w:hAnsi="Times New Roman" w:cs="Times New Roman"/>
                <w:bCs/>
                <w:spacing w:val="-2"/>
                <w:sz w:val="28"/>
                <w:szCs w:val="28"/>
                <w:lang w:eastAsia="lv-LV"/>
              </w:rPr>
              <w:t>2017.gada sākumā arī Emīla Dārziņa Mūzikas vidusskola un Rīgas Horeogrāfijas vidusskola ir iztei</w:t>
            </w:r>
            <w:r w:rsidR="00FD5CE5">
              <w:rPr>
                <w:rFonts w:ascii="Times New Roman" w:eastAsia="MS Mincho" w:hAnsi="Times New Roman" w:cs="Times New Roman"/>
                <w:bCs/>
                <w:spacing w:val="-2"/>
                <w:sz w:val="28"/>
                <w:szCs w:val="28"/>
                <w:lang w:eastAsia="lv-LV"/>
              </w:rPr>
              <w:t>ca</w:t>
            </w:r>
            <w:r w:rsidRPr="00164DE4">
              <w:rPr>
                <w:rFonts w:ascii="Times New Roman" w:eastAsia="MS Mincho" w:hAnsi="Times New Roman" w:cs="Times New Roman"/>
                <w:bCs/>
                <w:spacing w:val="-2"/>
                <w:sz w:val="28"/>
                <w:szCs w:val="28"/>
                <w:lang w:eastAsia="lv-LV"/>
              </w:rPr>
              <w:t xml:space="preserve"> vēlēšanos pievienoties </w:t>
            </w:r>
            <w:r w:rsidR="00FD5CE5">
              <w:rPr>
                <w:rFonts w:ascii="Times New Roman" w:eastAsia="MS Mincho" w:hAnsi="Times New Roman" w:cs="Times New Roman"/>
                <w:bCs/>
                <w:spacing w:val="-2"/>
                <w:sz w:val="28"/>
                <w:szCs w:val="28"/>
                <w:lang w:eastAsia="lv-LV"/>
              </w:rPr>
              <w:t xml:space="preserve">PIKC </w:t>
            </w:r>
            <w:r w:rsidR="00901F13" w:rsidRPr="00C93DBD">
              <w:rPr>
                <w:rFonts w:ascii="Times New Roman" w:eastAsia="MS Mincho" w:hAnsi="Times New Roman" w:cs="Times New Roman"/>
                <w:bCs/>
                <w:spacing w:val="-2"/>
                <w:sz w:val="28"/>
                <w:szCs w:val="28"/>
                <w:lang w:eastAsia="lv-LV"/>
              </w:rPr>
              <w:t>„</w:t>
            </w:r>
            <w:r w:rsidRPr="00164DE4">
              <w:rPr>
                <w:rFonts w:ascii="Times New Roman" w:eastAsia="MS Mincho" w:hAnsi="Times New Roman" w:cs="Times New Roman"/>
                <w:bCs/>
                <w:spacing w:val="-2"/>
                <w:sz w:val="28"/>
                <w:szCs w:val="28"/>
                <w:lang w:eastAsia="lv-LV"/>
              </w:rPr>
              <w:t>Nacionāl</w:t>
            </w:r>
            <w:r w:rsidR="00FD5CE5">
              <w:rPr>
                <w:rFonts w:ascii="Times New Roman" w:eastAsia="MS Mincho" w:hAnsi="Times New Roman" w:cs="Times New Roman"/>
                <w:bCs/>
                <w:spacing w:val="-2"/>
                <w:sz w:val="28"/>
                <w:szCs w:val="28"/>
                <w:lang w:eastAsia="lv-LV"/>
              </w:rPr>
              <w:t>ā</w:t>
            </w:r>
            <w:r w:rsidRPr="00164DE4">
              <w:rPr>
                <w:rFonts w:ascii="Times New Roman" w:eastAsia="MS Mincho" w:hAnsi="Times New Roman" w:cs="Times New Roman"/>
                <w:bCs/>
                <w:spacing w:val="-2"/>
                <w:sz w:val="28"/>
                <w:szCs w:val="28"/>
                <w:lang w:eastAsia="lv-LV"/>
              </w:rPr>
              <w:t xml:space="preserve"> Mākslu vidusskol</w:t>
            </w:r>
            <w:r w:rsidR="00901F13">
              <w:rPr>
                <w:rFonts w:ascii="Times New Roman" w:eastAsia="MS Mincho" w:hAnsi="Times New Roman" w:cs="Times New Roman"/>
                <w:bCs/>
                <w:spacing w:val="-2"/>
                <w:sz w:val="28"/>
                <w:szCs w:val="28"/>
                <w:lang w:eastAsia="lv-LV"/>
              </w:rPr>
              <w:t>a”</w:t>
            </w:r>
            <w:r w:rsidRPr="00164DE4">
              <w:rPr>
                <w:rFonts w:ascii="Times New Roman" w:eastAsia="MS Mincho" w:hAnsi="Times New Roman" w:cs="Times New Roman"/>
                <w:bCs/>
                <w:spacing w:val="-2"/>
                <w:sz w:val="28"/>
                <w:szCs w:val="28"/>
                <w:lang w:eastAsia="lv-LV"/>
              </w:rPr>
              <w:t>.</w:t>
            </w:r>
          </w:p>
          <w:p w14:paraId="157291DD" w14:textId="77777777" w:rsidR="00AD2229" w:rsidRDefault="005E47B3" w:rsidP="00164DE4">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t>Kultūras ministrija iz</w:t>
            </w:r>
            <w:r w:rsidR="00FD5CE5">
              <w:rPr>
                <w:rFonts w:ascii="Times New Roman" w:eastAsia="MS Mincho" w:hAnsi="Times New Roman" w:cs="Times New Roman"/>
                <w:bCs/>
                <w:spacing w:val="-2"/>
                <w:sz w:val="28"/>
                <w:szCs w:val="28"/>
                <w:lang w:eastAsia="lv-LV"/>
              </w:rPr>
              <w:t>vērtēja</w:t>
            </w:r>
            <w:r w:rsidRPr="00164DE4">
              <w:rPr>
                <w:rFonts w:ascii="Times New Roman" w:eastAsia="MS Mincho" w:hAnsi="Times New Roman" w:cs="Times New Roman"/>
                <w:bCs/>
                <w:spacing w:val="-2"/>
                <w:sz w:val="28"/>
                <w:szCs w:val="28"/>
                <w:lang w:eastAsia="lv-LV"/>
              </w:rPr>
              <w:t xml:space="preserve"> </w:t>
            </w:r>
            <w:r w:rsidR="00FD5CE5">
              <w:rPr>
                <w:rFonts w:ascii="Times New Roman" w:eastAsia="MS Mincho" w:hAnsi="Times New Roman" w:cs="Times New Roman"/>
                <w:bCs/>
                <w:spacing w:val="-2"/>
                <w:sz w:val="28"/>
                <w:szCs w:val="28"/>
                <w:lang w:eastAsia="lv-LV"/>
              </w:rPr>
              <w:t>un atbalstīja šādu PIKC attīstības scen</w:t>
            </w:r>
            <w:r w:rsidR="00AD2229">
              <w:rPr>
                <w:rFonts w:ascii="Times New Roman" w:eastAsia="MS Mincho" w:hAnsi="Times New Roman" w:cs="Times New Roman"/>
                <w:bCs/>
                <w:spacing w:val="-2"/>
                <w:sz w:val="28"/>
                <w:szCs w:val="28"/>
                <w:lang w:eastAsia="lv-LV"/>
              </w:rPr>
              <w:t xml:space="preserve">āriju. Jautājums par </w:t>
            </w:r>
            <w:r w:rsidR="00AD2229" w:rsidRPr="00AD2229">
              <w:rPr>
                <w:rFonts w:ascii="Times New Roman" w:eastAsia="MS Mincho" w:hAnsi="Times New Roman" w:cs="Times New Roman"/>
                <w:bCs/>
                <w:spacing w:val="-2"/>
                <w:sz w:val="28"/>
                <w:szCs w:val="28"/>
                <w:lang w:eastAsia="lv-LV"/>
              </w:rPr>
              <w:t>Emīla Dārziņa Mūzikas vidusskola</w:t>
            </w:r>
            <w:r w:rsidR="00AD2229">
              <w:rPr>
                <w:rFonts w:ascii="Times New Roman" w:eastAsia="MS Mincho" w:hAnsi="Times New Roman" w:cs="Times New Roman"/>
                <w:bCs/>
                <w:spacing w:val="-2"/>
                <w:sz w:val="28"/>
                <w:szCs w:val="28"/>
                <w:lang w:eastAsia="lv-LV"/>
              </w:rPr>
              <w:t>s</w:t>
            </w:r>
            <w:r w:rsidR="00AD2229" w:rsidRPr="00AD2229">
              <w:rPr>
                <w:rFonts w:ascii="Times New Roman" w:eastAsia="MS Mincho" w:hAnsi="Times New Roman" w:cs="Times New Roman"/>
                <w:bCs/>
                <w:spacing w:val="-2"/>
                <w:sz w:val="28"/>
                <w:szCs w:val="28"/>
                <w:lang w:eastAsia="lv-LV"/>
              </w:rPr>
              <w:t xml:space="preserve"> un Rīgas Horeogrāfijas vidusskola</w:t>
            </w:r>
            <w:r w:rsidR="00AD2229">
              <w:rPr>
                <w:rFonts w:ascii="Times New Roman" w:eastAsia="MS Mincho" w:hAnsi="Times New Roman" w:cs="Times New Roman"/>
                <w:bCs/>
                <w:spacing w:val="-2"/>
                <w:sz w:val="28"/>
                <w:szCs w:val="28"/>
                <w:lang w:eastAsia="lv-LV"/>
              </w:rPr>
              <w:t xml:space="preserve">s pievienošanu </w:t>
            </w:r>
            <w:r w:rsidR="00AD2229" w:rsidRPr="00AD2229">
              <w:rPr>
                <w:rFonts w:ascii="Times New Roman" w:eastAsia="MS Mincho" w:hAnsi="Times New Roman" w:cs="Times New Roman"/>
                <w:bCs/>
                <w:spacing w:val="-2"/>
                <w:sz w:val="28"/>
                <w:szCs w:val="28"/>
                <w:lang w:eastAsia="lv-LV"/>
              </w:rPr>
              <w:t xml:space="preserve">PIKC </w:t>
            </w:r>
            <w:r w:rsidR="00901F13" w:rsidRPr="00C93DBD">
              <w:rPr>
                <w:rFonts w:ascii="Times New Roman" w:eastAsia="MS Mincho" w:hAnsi="Times New Roman" w:cs="Times New Roman"/>
                <w:bCs/>
                <w:spacing w:val="-2"/>
                <w:sz w:val="28"/>
                <w:szCs w:val="28"/>
                <w:lang w:eastAsia="lv-LV"/>
              </w:rPr>
              <w:t>„</w:t>
            </w:r>
            <w:r w:rsidR="00901F13">
              <w:rPr>
                <w:rFonts w:ascii="Times New Roman" w:eastAsia="MS Mincho" w:hAnsi="Times New Roman" w:cs="Times New Roman"/>
                <w:bCs/>
                <w:spacing w:val="-2"/>
                <w:sz w:val="28"/>
                <w:szCs w:val="28"/>
                <w:lang w:eastAsia="lv-LV"/>
              </w:rPr>
              <w:t xml:space="preserve">Nacionālā Mākslu </w:t>
            </w:r>
            <w:proofErr w:type="spellStart"/>
            <w:r w:rsidR="00901F13">
              <w:rPr>
                <w:rFonts w:ascii="Times New Roman" w:eastAsia="MS Mincho" w:hAnsi="Times New Roman" w:cs="Times New Roman"/>
                <w:bCs/>
                <w:spacing w:val="-2"/>
                <w:sz w:val="28"/>
                <w:szCs w:val="28"/>
                <w:lang w:eastAsia="lv-LV"/>
              </w:rPr>
              <w:t>vidusskol</w:t>
            </w:r>
            <w:proofErr w:type="spellEnd"/>
            <w:r w:rsidR="00901F13">
              <w:rPr>
                <w:rFonts w:ascii="Times New Roman" w:eastAsia="MS Mincho" w:hAnsi="Times New Roman" w:cs="Times New Roman"/>
                <w:bCs/>
                <w:spacing w:val="-2"/>
                <w:sz w:val="28"/>
                <w:szCs w:val="28"/>
                <w:lang w:eastAsia="lv-LV"/>
              </w:rPr>
              <w:t>”</w:t>
            </w:r>
            <w:r w:rsidR="00AD2229">
              <w:rPr>
                <w:rFonts w:ascii="Times New Roman" w:eastAsia="MS Mincho" w:hAnsi="Times New Roman" w:cs="Times New Roman"/>
                <w:bCs/>
                <w:spacing w:val="-2"/>
                <w:sz w:val="28"/>
                <w:szCs w:val="28"/>
                <w:lang w:eastAsia="lv-LV"/>
              </w:rPr>
              <w:t xml:space="preserve"> tika izskatīts un atbalstīts arī Ministru </w:t>
            </w:r>
            <w:proofErr w:type="spellStart"/>
            <w:r w:rsidR="00AD2229">
              <w:rPr>
                <w:rFonts w:ascii="Times New Roman" w:eastAsia="MS Mincho" w:hAnsi="Times New Roman" w:cs="Times New Roman"/>
                <w:bCs/>
                <w:spacing w:val="-2"/>
                <w:sz w:val="28"/>
                <w:szCs w:val="28"/>
                <w:lang w:eastAsia="lv-LV"/>
              </w:rPr>
              <w:t>kabnetā</w:t>
            </w:r>
            <w:proofErr w:type="spellEnd"/>
            <w:r w:rsidR="00AD2229">
              <w:rPr>
                <w:rStyle w:val="FootnoteReference"/>
                <w:rFonts w:ascii="Times New Roman" w:eastAsia="MS Mincho" w:hAnsi="Times New Roman" w:cs="Times New Roman"/>
                <w:bCs/>
                <w:spacing w:val="-2"/>
                <w:sz w:val="28"/>
                <w:szCs w:val="28"/>
                <w:lang w:eastAsia="lv-LV"/>
              </w:rPr>
              <w:footnoteReference w:id="16"/>
            </w:r>
            <w:r w:rsidR="00AD2229">
              <w:rPr>
                <w:rFonts w:ascii="Times New Roman" w:eastAsia="MS Mincho" w:hAnsi="Times New Roman" w:cs="Times New Roman"/>
                <w:bCs/>
                <w:spacing w:val="-2"/>
                <w:sz w:val="28"/>
                <w:szCs w:val="28"/>
                <w:lang w:eastAsia="lv-LV"/>
              </w:rPr>
              <w:t>, tai skaitā</w:t>
            </w:r>
            <w:r w:rsidR="00FD5CE5">
              <w:rPr>
                <w:rFonts w:ascii="Times New Roman" w:eastAsia="MS Mincho" w:hAnsi="Times New Roman" w:cs="Times New Roman"/>
                <w:bCs/>
                <w:spacing w:val="-2"/>
                <w:sz w:val="28"/>
                <w:szCs w:val="28"/>
                <w:lang w:eastAsia="lv-LV"/>
              </w:rPr>
              <w:t xml:space="preserve"> </w:t>
            </w:r>
            <w:r w:rsidR="00AD2229" w:rsidRPr="00AD2229">
              <w:rPr>
                <w:rFonts w:ascii="Times New Roman" w:eastAsia="MS Mincho" w:hAnsi="Times New Roman" w:cs="Times New Roman"/>
                <w:bCs/>
                <w:spacing w:val="-2"/>
                <w:sz w:val="28"/>
                <w:szCs w:val="28"/>
                <w:lang w:eastAsia="lv-LV"/>
              </w:rPr>
              <w:t>nosak</w:t>
            </w:r>
            <w:r w:rsidR="00AD2229">
              <w:rPr>
                <w:rFonts w:ascii="Times New Roman" w:eastAsia="MS Mincho" w:hAnsi="Times New Roman" w:cs="Times New Roman"/>
                <w:bCs/>
                <w:spacing w:val="-2"/>
                <w:sz w:val="28"/>
                <w:szCs w:val="28"/>
                <w:lang w:eastAsia="lv-LV"/>
              </w:rPr>
              <w:t>ot,</w:t>
            </w:r>
            <w:r w:rsidR="00AD2229" w:rsidRPr="00AD2229">
              <w:rPr>
                <w:rFonts w:ascii="Times New Roman" w:eastAsia="MS Mincho" w:hAnsi="Times New Roman" w:cs="Times New Roman"/>
                <w:bCs/>
                <w:spacing w:val="-2"/>
                <w:sz w:val="28"/>
                <w:szCs w:val="28"/>
                <w:lang w:eastAsia="lv-LV"/>
              </w:rPr>
              <w:t xml:space="preserve"> ka ar 2017.gada 1.septembri Emīla Dārziņa mūzikas vidusskola un Rīgas Horeogrāfijas vidusskola tiek pievienotas PIKC </w:t>
            </w:r>
            <w:r w:rsidR="00901F13" w:rsidRPr="00C93DBD">
              <w:rPr>
                <w:rFonts w:ascii="Times New Roman" w:eastAsia="MS Mincho" w:hAnsi="Times New Roman" w:cs="Times New Roman"/>
                <w:bCs/>
                <w:spacing w:val="-2"/>
                <w:sz w:val="28"/>
                <w:szCs w:val="28"/>
                <w:lang w:eastAsia="lv-LV"/>
              </w:rPr>
              <w:t>„</w:t>
            </w:r>
            <w:r w:rsidR="00AD2229" w:rsidRPr="00AD2229">
              <w:rPr>
                <w:rFonts w:ascii="Times New Roman" w:eastAsia="MS Mincho" w:hAnsi="Times New Roman" w:cs="Times New Roman"/>
                <w:bCs/>
                <w:spacing w:val="-2"/>
                <w:sz w:val="28"/>
                <w:szCs w:val="28"/>
                <w:lang w:eastAsia="lv-LV"/>
              </w:rPr>
              <w:t>Nacionālā Mākslu vidusskola</w:t>
            </w:r>
            <w:r w:rsidR="00901F13">
              <w:rPr>
                <w:rFonts w:ascii="Times New Roman" w:eastAsia="MS Mincho" w:hAnsi="Times New Roman" w:cs="Times New Roman"/>
                <w:bCs/>
                <w:spacing w:val="-2"/>
                <w:sz w:val="28"/>
                <w:szCs w:val="28"/>
                <w:lang w:eastAsia="lv-LV"/>
              </w:rPr>
              <w:t>”</w:t>
            </w:r>
            <w:r w:rsidR="00AD2229">
              <w:rPr>
                <w:rFonts w:ascii="Times New Roman" w:eastAsia="MS Mincho" w:hAnsi="Times New Roman" w:cs="Times New Roman"/>
                <w:bCs/>
                <w:spacing w:val="-2"/>
                <w:sz w:val="28"/>
                <w:szCs w:val="28"/>
                <w:lang w:eastAsia="lv-LV"/>
              </w:rPr>
              <w:t xml:space="preserve">. </w:t>
            </w:r>
          </w:p>
          <w:p w14:paraId="67527F5C" w14:textId="77777777" w:rsidR="005E47B3" w:rsidRDefault="00AD2229" w:rsidP="00164DE4">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A</w:t>
            </w:r>
            <w:r w:rsidR="005E47B3" w:rsidRPr="00164DE4">
              <w:rPr>
                <w:rFonts w:ascii="Times New Roman" w:eastAsia="MS Mincho" w:hAnsi="Times New Roman" w:cs="Times New Roman"/>
                <w:bCs/>
                <w:spacing w:val="-2"/>
                <w:sz w:val="28"/>
                <w:szCs w:val="28"/>
                <w:lang w:eastAsia="lv-LV"/>
              </w:rPr>
              <w:t xml:space="preserve">pvienojoties četrām </w:t>
            </w:r>
            <w:r>
              <w:rPr>
                <w:rFonts w:ascii="Times New Roman" w:eastAsia="MS Mincho" w:hAnsi="Times New Roman" w:cs="Times New Roman"/>
                <w:bCs/>
                <w:spacing w:val="-2"/>
                <w:sz w:val="28"/>
                <w:szCs w:val="28"/>
                <w:lang w:eastAsia="lv-LV"/>
              </w:rPr>
              <w:t xml:space="preserve">iepriekš minētajām </w:t>
            </w:r>
            <w:r w:rsidR="00A97703" w:rsidRPr="00164DE4">
              <w:rPr>
                <w:rFonts w:ascii="Times New Roman" w:eastAsia="MS Mincho" w:hAnsi="Times New Roman" w:cs="Times New Roman"/>
                <w:bCs/>
                <w:spacing w:val="-2"/>
                <w:sz w:val="28"/>
                <w:szCs w:val="28"/>
                <w:lang w:eastAsia="lv-LV"/>
              </w:rPr>
              <w:t>PII,</w:t>
            </w:r>
            <w:r w:rsidR="005E47B3" w:rsidRPr="00164DE4">
              <w:rPr>
                <w:rFonts w:ascii="Times New Roman" w:eastAsia="MS Mincho" w:hAnsi="Times New Roman" w:cs="Times New Roman"/>
                <w:bCs/>
                <w:spacing w:val="-2"/>
                <w:sz w:val="28"/>
                <w:szCs w:val="28"/>
                <w:lang w:eastAsia="lv-LV"/>
              </w:rPr>
              <w:t xml:space="preserve"> tiks izveidota Latvijas kultūrizglītības izcilības izglītības iestāde mākslas, mūzikas un dejas jomā, kuras izveidei nepieciešams papildus finansējums</w:t>
            </w:r>
            <w:r w:rsidR="00A97703" w:rsidRPr="00164DE4">
              <w:rPr>
                <w:rFonts w:ascii="Times New Roman" w:eastAsia="MS Mincho" w:hAnsi="Times New Roman" w:cs="Times New Roman"/>
                <w:bCs/>
                <w:spacing w:val="-2"/>
                <w:sz w:val="28"/>
                <w:szCs w:val="28"/>
                <w:lang w:eastAsia="lv-LV"/>
              </w:rPr>
              <w:t xml:space="preserve">, kas </w:t>
            </w:r>
            <w:r w:rsidR="002943B6" w:rsidRPr="00164DE4">
              <w:rPr>
                <w:rFonts w:ascii="Times New Roman" w:eastAsia="MS Mincho" w:hAnsi="Times New Roman" w:cs="Times New Roman"/>
                <w:bCs/>
                <w:spacing w:val="-2"/>
                <w:sz w:val="28"/>
                <w:szCs w:val="28"/>
                <w:lang w:eastAsia="lv-LV"/>
              </w:rPr>
              <w:t xml:space="preserve">878 316 </w:t>
            </w:r>
            <w:proofErr w:type="spellStart"/>
            <w:r w:rsidR="002943B6" w:rsidRPr="00B945F9">
              <w:rPr>
                <w:rFonts w:ascii="Times New Roman" w:eastAsia="MS Mincho" w:hAnsi="Times New Roman" w:cs="Times New Roman"/>
                <w:bCs/>
                <w:i/>
                <w:spacing w:val="-2"/>
                <w:sz w:val="28"/>
                <w:szCs w:val="28"/>
                <w:lang w:eastAsia="lv-LV"/>
              </w:rPr>
              <w:t>euro</w:t>
            </w:r>
            <w:proofErr w:type="spellEnd"/>
            <w:r w:rsidR="002943B6" w:rsidRPr="00164DE4">
              <w:rPr>
                <w:rFonts w:ascii="Times New Roman" w:eastAsia="MS Mincho" w:hAnsi="Times New Roman" w:cs="Times New Roman"/>
                <w:bCs/>
                <w:spacing w:val="-2"/>
                <w:sz w:val="28"/>
                <w:szCs w:val="28"/>
                <w:lang w:eastAsia="lv-LV"/>
              </w:rPr>
              <w:t xml:space="preserve"> </w:t>
            </w:r>
            <w:r w:rsidR="0059263E" w:rsidRPr="00164DE4">
              <w:rPr>
                <w:rFonts w:ascii="Times New Roman" w:eastAsia="MS Mincho" w:hAnsi="Times New Roman" w:cs="Times New Roman"/>
                <w:bCs/>
                <w:spacing w:val="-2"/>
                <w:sz w:val="28"/>
                <w:szCs w:val="28"/>
                <w:lang w:eastAsia="lv-LV"/>
              </w:rPr>
              <w:t xml:space="preserve">apmērā būtu pārdalāms no </w:t>
            </w:r>
            <w:r w:rsidR="002943B6" w:rsidRPr="00164DE4">
              <w:rPr>
                <w:rFonts w:ascii="Times New Roman" w:eastAsia="MS Mincho" w:hAnsi="Times New Roman" w:cs="Times New Roman"/>
                <w:bCs/>
                <w:spacing w:val="-2"/>
                <w:sz w:val="28"/>
                <w:szCs w:val="28"/>
                <w:lang w:eastAsia="lv-LV"/>
              </w:rPr>
              <w:t>Jāņa Ivanova Rēzeknes mūzikas vidusskolas attīstībai plānotā finansējuma.</w:t>
            </w:r>
          </w:p>
          <w:p w14:paraId="62ECCF7A" w14:textId="77777777" w:rsidR="00676E60" w:rsidRDefault="00697B4C" w:rsidP="00B945F9">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lastRenderedPageBreak/>
              <w:t xml:space="preserve">Ņemot vērā </w:t>
            </w:r>
            <w:r w:rsidR="004D7B28" w:rsidRPr="00164DE4">
              <w:rPr>
                <w:rFonts w:ascii="Times New Roman" w:eastAsia="MS Mincho" w:hAnsi="Times New Roman" w:cs="Times New Roman"/>
                <w:bCs/>
                <w:spacing w:val="-2"/>
                <w:sz w:val="28"/>
                <w:szCs w:val="28"/>
                <w:lang w:eastAsia="lv-LV"/>
              </w:rPr>
              <w:t xml:space="preserve">iepriekš </w:t>
            </w:r>
            <w:r w:rsidR="008D340B" w:rsidRPr="00164DE4">
              <w:rPr>
                <w:rFonts w:ascii="Times New Roman" w:eastAsia="MS Mincho" w:hAnsi="Times New Roman" w:cs="Times New Roman"/>
                <w:bCs/>
                <w:spacing w:val="-2"/>
                <w:sz w:val="28"/>
                <w:szCs w:val="28"/>
                <w:lang w:eastAsia="lv-LV"/>
              </w:rPr>
              <w:t>minēto</w:t>
            </w:r>
            <w:r w:rsidR="00033AB0" w:rsidRPr="00164DE4">
              <w:rPr>
                <w:rFonts w:ascii="Times New Roman" w:eastAsia="MS Mincho" w:hAnsi="Times New Roman" w:cs="Times New Roman"/>
                <w:bCs/>
                <w:spacing w:val="-2"/>
                <w:sz w:val="28"/>
                <w:szCs w:val="28"/>
                <w:lang w:eastAsia="lv-LV"/>
              </w:rPr>
              <w:t>,</w:t>
            </w:r>
            <w:r w:rsidRPr="00164DE4">
              <w:rPr>
                <w:rFonts w:ascii="Times New Roman" w:eastAsia="MS Mincho" w:hAnsi="Times New Roman" w:cs="Times New Roman"/>
                <w:bCs/>
                <w:spacing w:val="-2"/>
                <w:sz w:val="28"/>
                <w:szCs w:val="28"/>
                <w:lang w:eastAsia="lv-LV"/>
              </w:rPr>
              <w:t xml:space="preserve"> </w:t>
            </w:r>
            <w:r w:rsidR="001F5B7D">
              <w:rPr>
                <w:rFonts w:ascii="Times New Roman" w:eastAsia="MS Mincho" w:hAnsi="Times New Roman" w:cs="Times New Roman"/>
                <w:bCs/>
                <w:spacing w:val="-2"/>
                <w:sz w:val="28"/>
                <w:szCs w:val="28"/>
                <w:lang w:eastAsia="lv-LV"/>
              </w:rPr>
              <w:t>Kultūras ministrija ierosināja Izglītības un zinātnes ministrijai</w:t>
            </w:r>
            <w:r w:rsidRPr="00164DE4">
              <w:rPr>
                <w:rFonts w:ascii="Times New Roman" w:eastAsia="MS Mincho" w:hAnsi="Times New Roman" w:cs="Times New Roman"/>
                <w:bCs/>
                <w:spacing w:val="-2"/>
                <w:sz w:val="28"/>
                <w:szCs w:val="28"/>
                <w:lang w:eastAsia="lv-LV"/>
              </w:rPr>
              <w:t xml:space="preserve"> veikt grozījumus MK noteikumos Nr.249</w:t>
            </w:r>
            <w:r w:rsidR="001F5B7D">
              <w:rPr>
                <w:rFonts w:ascii="Times New Roman" w:eastAsia="MS Mincho" w:hAnsi="Times New Roman" w:cs="Times New Roman"/>
                <w:bCs/>
                <w:spacing w:val="-2"/>
                <w:sz w:val="28"/>
                <w:szCs w:val="28"/>
                <w:lang w:eastAsia="lv-LV"/>
              </w:rPr>
              <w:t xml:space="preserve"> </w:t>
            </w:r>
            <w:r w:rsidR="000263B3" w:rsidRPr="00164DE4">
              <w:rPr>
                <w:rFonts w:ascii="Times New Roman" w:eastAsia="MS Mincho" w:hAnsi="Times New Roman" w:cs="Times New Roman"/>
                <w:bCs/>
                <w:spacing w:val="-2"/>
                <w:sz w:val="28"/>
                <w:szCs w:val="28"/>
                <w:lang w:eastAsia="lv-LV"/>
              </w:rPr>
              <w:t xml:space="preserve">pārdalot </w:t>
            </w:r>
            <w:r w:rsidR="008D340B" w:rsidRPr="00164DE4">
              <w:rPr>
                <w:rFonts w:ascii="Times New Roman" w:eastAsia="MS Mincho" w:hAnsi="Times New Roman" w:cs="Times New Roman"/>
                <w:bCs/>
                <w:spacing w:val="-2"/>
                <w:sz w:val="28"/>
                <w:szCs w:val="28"/>
                <w:lang w:eastAsia="lv-LV"/>
              </w:rPr>
              <w:t xml:space="preserve">878 316 </w:t>
            </w:r>
            <w:proofErr w:type="spellStart"/>
            <w:r w:rsidR="008D340B" w:rsidRPr="00B945F9">
              <w:rPr>
                <w:rFonts w:ascii="Times New Roman" w:eastAsia="MS Mincho" w:hAnsi="Times New Roman" w:cs="Times New Roman"/>
                <w:bCs/>
                <w:i/>
                <w:spacing w:val="-2"/>
                <w:sz w:val="28"/>
                <w:szCs w:val="28"/>
                <w:lang w:eastAsia="lv-LV"/>
              </w:rPr>
              <w:t>euro</w:t>
            </w:r>
            <w:proofErr w:type="spellEnd"/>
            <w:r w:rsidR="008D340B" w:rsidRPr="00164DE4">
              <w:rPr>
                <w:rFonts w:ascii="Times New Roman" w:eastAsia="MS Mincho" w:hAnsi="Times New Roman" w:cs="Times New Roman"/>
                <w:bCs/>
                <w:spacing w:val="-2"/>
                <w:sz w:val="28"/>
                <w:szCs w:val="28"/>
                <w:lang w:eastAsia="lv-LV"/>
              </w:rPr>
              <w:t xml:space="preserve"> </w:t>
            </w:r>
            <w:r w:rsidR="000263B3" w:rsidRPr="00164DE4">
              <w:rPr>
                <w:rFonts w:ascii="Times New Roman" w:eastAsia="MS Mincho" w:hAnsi="Times New Roman" w:cs="Times New Roman"/>
                <w:bCs/>
                <w:spacing w:val="-2"/>
                <w:sz w:val="28"/>
                <w:szCs w:val="28"/>
                <w:lang w:eastAsia="lv-LV"/>
              </w:rPr>
              <w:t>no MK noteikumu Nr.249 15.2.5.apakšpunktā Rēzeknes Mūzikas, mākslas un dizaina vidusskolai maksimāli plānotā kopējā attiecināmā finansējuma 1 909 972 </w:t>
            </w:r>
            <w:proofErr w:type="spellStart"/>
            <w:r w:rsidR="000263B3" w:rsidRPr="00B945F9">
              <w:rPr>
                <w:rFonts w:ascii="Times New Roman" w:eastAsia="MS Mincho" w:hAnsi="Times New Roman" w:cs="Times New Roman"/>
                <w:bCs/>
                <w:i/>
                <w:spacing w:val="-2"/>
                <w:sz w:val="28"/>
                <w:szCs w:val="28"/>
                <w:lang w:eastAsia="lv-LV"/>
              </w:rPr>
              <w:t>euro</w:t>
            </w:r>
            <w:proofErr w:type="spellEnd"/>
            <w:r w:rsidR="000263B3" w:rsidRPr="00164DE4">
              <w:rPr>
                <w:rFonts w:ascii="Times New Roman" w:eastAsia="MS Mincho" w:hAnsi="Times New Roman" w:cs="Times New Roman"/>
                <w:bCs/>
                <w:spacing w:val="-2"/>
                <w:sz w:val="28"/>
                <w:szCs w:val="28"/>
                <w:lang w:eastAsia="lv-LV"/>
              </w:rPr>
              <w:t xml:space="preserve"> apmērā</w:t>
            </w:r>
            <w:r w:rsidRPr="00164DE4">
              <w:rPr>
                <w:rFonts w:ascii="Times New Roman" w:eastAsia="MS Mincho" w:hAnsi="Times New Roman" w:cs="Times New Roman"/>
                <w:bCs/>
                <w:spacing w:val="-2"/>
                <w:sz w:val="28"/>
                <w:szCs w:val="28"/>
                <w:lang w:eastAsia="lv-LV"/>
              </w:rPr>
              <w:t xml:space="preserve"> </w:t>
            </w:r>
            <w:r w:rsidR="008D340B" w:rsidRPr="00164DE4">
              <w:rPr>
                <w:rFonts w:ascii="Times New Roman" w:eastAsia="MS Mincho" w:hAnsi="Times New Roman" w:cs="Times New Roman"/>
                <w:bCs/>
                <w:spacing w:val="-2"/>
                <w:sz w:val="28"/>
                <w:szCs w:val="28"/>
                <w:lang w:eastAsia="lv-LV"/>
              </w:rPr>
              <w:t xml:space="preserve">MK noteikumu Nr.249 15.2.1.apakšpunktā </w:t>
            </w:r>
            <w:r w:rsidR="00071DDA" w:rsidRPr="00164DE4">
              <w:rPr>
                <w:rFonts w:ascii="Times New Roman" w:eastAsia="MS Mincho" w:hAnsi="Times New Roman" w:cs="Times New Roman"/>
                <w:bCs/>
                <w:spacing w:val="-2"/>
                <w:sz w:val="28"/>
                <w:szCs w:val="28"/>
                <w:lang w:eastAsia="lv-LV"/>
              </w:rPr>
              <w:t>minētaja</w:t>
            </w:r>
            <w:r w:rsidR="00676E60">
              <w:rPr>
                <w:rFonts w:ascii="Times New Roman" w:eastAsia="MS Mincho" w:hAnsi="Times New Roman" w:cs="Times New Roman"/>
                <w:bCs/>
                <w:spacing w:val="-2"/>
                <w:sz w:val="28"/>
                <w:szCs w:val="28"/>
                <w:lang w:eastAsia="lv-LV"/>
              </w:rPr>
              <w:t>m PIKC</w:t>
            </w:r>
            <w:r w:rsidR="00071DDA" w:rsidRPr="00164DE4">
              <w:rPr>
                <w:rFonts w:ascii="Times New Roman" w:eastAsia="MS Mincho" w:hAnsi="Times New Roman" w:cs="Times New Roman"/>
                <w:bCs/>
                <w:spacing w:val="-2"/>
                <w:sz w:val="28"/>
                <w:szCs w:val="28"/>
                <w:lang w:eastAsia="lv-LV"/>
              </w:rPr>
              <w:t xml:space="preserve"> </w:t>
            </w:r>
            <w:r w:rsidR="00901F13" w:rsidRPr="00C93DBD">
              <w:rPr>
                <w:rFonts w:ascii="Times New Roman" w:eastAsia="MS Mincho" w:hAnsi="Times New Roman" w:cs="Times New Roman"/>
                <w:bCs/>
                <w:spacing w:val="-2"/>
                <w:sz w:val="28"/>
                <w:szCs w:val="28"/>
                <w:lang w:eastAsia="lv-LV"/>
              </w:rPr>
              <w:t>„</w:t>
            </w:r>
            <w:r w:rsidR="008D340B" w:rsidRPr="00164DE4">
              <w:rPr>
                <w:rFonts w:ascii="Times New Roman" w:eastAsia="MS Mincho" w:hAnsi="Times New Roman" w:cs="Times New Roman"/>
                <w:bCs/>
                <w:spacing w:val="-2"/>
                <w:sz w:val="28"/>
                <w:szCs w:val="28"/>
                <w:lang w:eastAsia="lv-LV"/>
              </w:rPr>
              <w:t>Nacionāl</w:t>
            </w:r>
            <w:r w:rsidR="00676E60">
              <w:rPr>
                <w:rFonts w:ascii="Times New Roman" w:eastAsia="MS Mincho" w:hAnsi="Times New Roman" w:cs="Times New Roman"/>
                <w:bCs/>
                <w:spacing w:val="-2"/>
                <w:sz w:val="28"/>
                <w:szCs w:val="28"/>
                <w:lang w:eastAsia="lv-LV"/>
              </w:rPr>
              <w:t>ā</w:t>
            </w:r>
            <w:r w:rsidR="008D340B" w:rsidRPr="00164DE4">
              <w:rPr>
                <w:rFonts w:ascii="Times New Roman" w:eastAsia="MS Mincho" w:hAnsi="Times New Roman" w:cs="Times New Roman"/>
                <w:bCs/>
                <w:spacing w:val="-2"/>
                <w:sz w:val="28"/>
                <w:szCs w:val="28"/>
                <w:lang w:eastAsia="lv-LV"/>
              </w:rPr>
              <w:t xml:space="preserve"> Mākslu vidusskola</w:t>
            </w:r>
            <w:r w:rsidR="00901F13">
              <w:rPr>
                <w:rFonts w:ascii="Times New Roman" w:eastAsia="MS Mincho" w:hAnsi="Times New Roman" w:cs="Times New Roman"/>
                <w:bCs/>
                <w:spacing w:val="-2"/>
                <w:sz w:val="28"/>
                <w:szCs w:val="28"/>
                <w:lang w:eastAsia="lv-LV"/>
              </w:rPr>
              <w:t>”</w:t>
            </w:r>
            <w:r w:rsidR="008D340B" w:rsidRPr="00164DE4">
              <w:rPr>
                <w:rFonts w:ascii="Times New Roman" w:eastAsia="MS Mincho" w:hAnsi="Times New Roman" w:cs="Times New Roman"/>
                <w:bCs/>
                <w:spacing w:val="-2"/>
                <w:sz w:val="28"/>
                <w:szCs w:val="28"/>
                <w:lang w:eastAsia="lv-LV"/>
              </w:rPr>
              <w:t xml:space="preserve">. Pārdalīto </w:t>
            </w:r>
            <w:r w:rsidRPr="00164DE4">
              <w:rPr>
                <w:rFonts w:ascii="Times New Roman" w:eastAsia="MS Mincho" w:hAnsi="Times New Roman" w:cs="Times New Roman"/>
                <w:bCs/>
                <w:spacing w:val="-2"/>
                <w:sz w:val="28"/>
                <w:szCs w:val="28"/>
                <w:lang w:eastAsia="lv-LV"/>
              </w:rPr>
              <w:t xml:space="preserve">finansējumu </w:t>
            </w:r>
            <w:r w:rsidR="008D340B" w:rsidRPr="00164DE4">
              <w:rPr>
                <w:rFonts w:ascii="Times New Roman" w:eastAsia="MS Mincho" w:hAnsi="Times New Roman" w:cs="Times New Roman"/>
                <w:bCs/>
                <w:spacing w:val="-2"/>
                <w:sz w:val="28"/>
                <w:szCs w:val="28"/>
                <w:lang w:eastAsia="lv-LV"/>
              </w:rPr>
              <w:t xml:space="preserve">plānots novirzīt </w:t>
            </w:r>
            <w:r w:rsidR="00BB63A2" w:rsidRPr="00BF1CF1">
              <w:rPr>
                <w:rFonts w:ascii="Times New Roman" w:eastAsia="MS Mincho" w:hAnsi="Times New Roman" w:cs="Times New Roman"/>
                <w:bCs/>
                <w:spacing w:val="-2"/>
                <w:sz w:val="28"/>
                <w:szCs w:val="28"/>
                <w:lang w:eastAsia="lv-LV"/>
              </w:rPr>
              <w:t>PIKC</w:t>
            </w:r>
            <w:r w:rsidR="00BB63A2" w:rsidRPr="000754CF">
              <w:rPr>
                <w:rFonts w:ascii="Times New Roman" w:eastAsia="MS Mincho" w:hAnsi="Times New Roman" w:cs="Times New Roman"/>
                <w:b/>
                <w:bCs/>
                <w:color w:val="FF0000"/>
                <w:spacing w:val="-2"/>
                <w:sz w:val="28"/>
                <w:szCs w:val="28"/>
                <w:lang w:eastAsia="lv-LV"/>
              </w:rPr>
              <w:t xml:space="preserve"> </w:t>
            </w:r>
            <w:r w:rsidR="00901F13" w:rsidRPr="00C93DBD">
              <w:rPr>
                <w:rFonts w:ascii="Times New Roman" w:eastAsia="MS Mincho" w:hAnsi="Times New Roman" w:cs="Times New Roman"/>
                <w:bCs/>
                <w:spacing w:val="-2"/>
                <w:sz w:val="28"/>
                <w:szCs w:val="28"/>
                <w:lang w:eastAsia="lv-LV"/>
              </w:rPr>
              <w:t>„</w:t>
            </w:r>
            <w:r w:rsidR="000263B3" w:rsidRPr="00164DE4">
              <w:rPr>
                <w:rFonts w:ascii="Times New Roman" w:eastAsia="MS Mincho" w:hAnsi="Times New Roman" w:cs="Times New Roman"/>
                <w:bCs/>
                <w:spacing w:val="-2"/>
                <w:sz w:val="28"/>
                <w:szCs w:val="28"/>
                <w:lang w:eastAsia="lv-LV"/>
              </w:rPr>
              <w:t>Nacionālā Mākslu vidusskola</w:t>
            </w:r>
            <w:r w:rsidR="00901F13">
              <w:rPr>
                <w:rFonts w:ascii="Times New Roman" w:eastAsia="MS Mincho" w:hAnsi="Times New Roman" w:cs="Times New Roman"/>
                <w:bCs/>
                <w:spacing w:val="-2"/>
                <w:sz w:val="28"/>
                <w:szCs w:val="28"/>
                <w:lang w:eastAsia="lv-LV"/>
              </w:rPr>
              <w:t>”</w:t>
            </w:r>
            <w:r w:rsidR="000263B3" w:rsidRPr="00164DE4">
              <w:rPr>
                <w:rFonts w:ascii="Times New Roman" w:eastAsia="MS Mincho" w:hAnsi="Times New Roman" w:cs="Times New Roman"/>
                <w:bCs/>
                <w:spacing w:val="-2"/>
                <w:sz w:val="28"/>
                <w:szCs w:val="28"/>
                <w:lang w:eastAsia="lv-LV"/>
              </w:rPr>
              <w:t xml:space="preserve"> </w:t>
            </w:r>
            <w:r w:rsidRPr="00164DE4">
              <w:rPr>
                <w:rFonts w:ascii="Times New Roman" w:eastAsia="MS Mincho" w:hAnsi="Times New Roman" w:cs="Times New Roman"/>
                <w:bCs/>
                <w:spacing w:val="-2"/>
                <w:sz w:val="28"/>
                <w:szCs w:val="28"/>
                <w:lang w:eastAsia="lv-LV"/>
              </w:rPr>
              <w:t xml:space="preserve">infrastruktūras modernizēšanas vajadzībām Rīgā, Kalnciema ielā 10, k.2 un Kalnciema ielā 12. </w:t>
            </w:r>
          </w:p>
          <w:p w14:paraId="31E05A1B" w14:textId="77777777" w:rsidR="00DA3384" w:rsidRPr="00164DE4" w:rsidRDefault="00697B4C" w:rsidP="00B945F9">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t xml:space="preserve">Tādejādi Rīgā tiks nodrošināta </w:t>
            </w:r>
            <w:r w:rsidR="000263B3" w:rsidRPr="00164DE4">
              <w:rPr>
                <w:rFonts w:ascii="Times New Roman" w:eastAsia="MS Mincho" w:hAnsi="Times New Roman" w:cs="Times New Roman"/>
                <w:bCs/>
                <w:spacing w:val="-2"/>
                <w:sz w:val="28"/>
                <w:szCs w:val="28"/>
                <w:lang w:eastAsia="lv-LV"/>
              </w:rPr>
              <w:t>divu PIKC</w:t>
            </w:r>
            <w:r w:rsidRPr="00164DE4">
              <w:rPr>
                <w:rFonts w:ascii="Times New Roman" w:eastAsia="MS Mincho" w:hAnsi="Times New Roman" w:cs="Times New Roman"/>
                <w:bCs/>
                <w:spacing w:val="-2"/>
                <w:sz w:val="28"/>
                <w:szCs w:val="28"/>
                <w:lang w:eastAsia="lv-LV"/>
              </w:rPr>
              <w:t xml:space="preserve"> izveide, aptverot mākslas, mūzikas, dizaina un dejas mācību programmas, bet Rēzeknē izveidots </w:t>
            </w:r>
            <w:r w:rsidR="000263B3" w:rsidRPr="00164DE4">
              <w:rPr>
                <w:rFonts w:ascii="Times New Roman" w:eastAsia="MS Mincho" w:hAnsi="Times New Roman" w:cs="Times New Roman"/>
                <w:bCs/>
                <w:spacing w:val="-2"/>
                <w:sz w:val="28"/>
                <w:szCs w:val="28"/>
                <w:lang w:eastAsia="lv-LV"/>
              </w:rPr>
              <w:t>PIKC</w:t>
            </w:r>
            <w:r w:rsidRPr="00164DE4">
              <w:rPr>
                <w:rFonts w:ascii="Times New Roman" w:eastAsia="MS Mincho" w:hAnsi="Times New Roman" w:cs="Times New Roman"/>
                <w:bCs/>
                <w:spacing w:val="-2"/>
                <w:sz w:val="28"/>
                <w:szCs w:val="28"/>
                <w:lang w:eastAsia="lv-LV"/>
              </w:rPr>
              <w:t xml:space="preserve"> mākslā un dizainā.</w:t>
            </w:r>
          </w:p>
          <w:p w14:paraId="06ED8F09" w14:textId="77777777" w:rsidR="00DA3384" w:rsidRPr="00676E60" w:rsidRDefault="00DA3384" w:rsidP="00C5131F">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t>1.1. Noteikumu projekts paredz grozījumus MK noteikumos Nr.249</w:t>
            </w:r>
            <w:r w:rsidR="00D0198E">
              <w:rPr>
                <w:rFonts w:ascii="Times New Roman" w:eastAsia="MS Mincho" w:hAnsi="Times New Roman" w:cs="Times New Roman"/>
                <w:bCs/>
                <w:spacing w:val="-2"/>
                <w:sz w:val="28"/>
                <w:szCs w:val="28"/>
                <w:lang w:eastAsia="lv-LV"/>
              </w:rPr>
              <w:t>:</w:t>
            </w:r>
            <w:r w:rsidRPr="00164DE4">
              <w:rPr>
                <w:rFonts w:ascii="Times New Roman" w:eastAsia="MS Mincho" w:hAnsi="Times New Roman" w:cs="Times New Roman"/>
                <w:bCs/>
                <w:spacing w:val="-2"/>
                <w:sz w:val="28"/>
                <w:szCs w:val="28"/>
                <w:lang w:eastAsia="lv-LV"/>
              </w:rPr>
              <w:t xml:space="preserve"> </w:t>
            </w:r>
            <w:r w:rsidR="00D0198E">
              <w:rPr>
                <w:rFonts w:ascii="Times New Roman" w:eastAsia="MS Mincho" w:hAnsi="Times New Roman" w:cs="Times New Roman"/>
                <w:bCs/>
                <w:spacing w:val="-2"/>
                <w:sz w:val="28"/>
                <w:szCs w:val="28"/>
                <w:lang w:eastAsia="lv-LV"/>
              </w:rPr>
              <w:t xml:space="preserve">1) </w:t>
            </w:r>
            <w:r w:rsidRPr="00164DE4">
              <w:rPr>
                <w:rFonts w:ascii="Times New Roman" w:eastAsia="MS Mincho" w:hAnsi="Times New Roman" w:cs="Times New Roman"/>
                <w:bCs/>
                <w:spacing w:val="-2"/>
                <w:sz w:val="28"/>
                <w:szCs w:val="28"/>
                <w:lang w:eastAsia="lv-LV"/>
              </w:rPr>
              <w:t>8.1.3.specifiskajam atbalstam samazinot</w:t>
            </w:r>
            <w:r w:rsidR="00164DE4" w:rsidRPr="00164DE4">
              <w:rPr>
                <w:rFonts w:ascii="Times New Roman" w:eastAsia="MS Mincho" w:hAnsi="Times New Roman" w:cs="Times New Roman"/>
                <w:bCs/>
                <w:spacing w:val="-2"/>
                <w:sz w:val="28"/>
                <w:szCs w:val="28"/>
                <w:lang w:eastAsia="lv-LV"/>
              </w:rPr>
              <w:t xml:space="preserve"> </w:t>
            </w:r>
            <w:r w:rsidRPr="00164DE4">
              <w:rPr>
                <w:rFonts w:ascii="Times New Roman" w:eastAsia="MS Mincho" w:hAnsi="Times New Roman" w:cs="Times New Roman"/>
                <w:bCs/>
                <w:spacing w:val="-2"/>
                <w:sz w:val="28"/>
                <w:szCs w:val="28"/>
                <w:lang w:eastAsia="lv-LV"/>
              </w:rPr>
              <w:t>plānoto kopējo attiecināmo finansējumu</w:t>
            </w:r>
            <w:r w:rsidR="00016D7C" w:rsidRPr="00164DE4">
              <w:rPr>
                <w:rFonts w:ascii="Times New Roman" w:eastAsia="MS Mincho" w:hAnsi="Times New Roman" w:cs="Times New Roman"/>
                <w:bCs/>
                <w:spacing w:val="-2"/>
                <w:sz w:val="28"/>
                <w:szCs w:val="28"/>
                <w:lang w:eastAsia="lv-LV"/>
              </w:rPr>
              <w:t xml:space="preserve"> (7.punkt</w:t>
            </w:r>
            <w:r w:rsidR="00B840B3">
              <w:rPr>
                <w:rFonts w:ascii="Times New Roman" w:eastAsia="MS Mincho" w:hAnsi="Times New Roman" w:cs="Times New Roman"/>
                <w:bCs/>
                <w:spacing w:val="-2"/>
                <w:sz w:val="28"/>
                <w:szCs w:val="28"/>
                <w:lang w:eastAsia="lv-LV"/>
              </w:rPr>
              <w:t>a ievaddaļa</w:t>
            </w:r>
            <w:r w:rsidR="00016D7C" w:rsidRPr="00164DE4">
              <w:rPr>
                <w:rFonts w:ascii="Times New Roman" w:eastAsia="MS Mincho" w:hAnsi="Times New Roman" w:cs="Times New Roman"/>
                <w:bCs/>
                <w:spacing w:val="-2"/>
                <w:sz w:val="28"/>
                <w:szCs w:val="28"/>
                <w:lang w:eastAsia="lv-LV"/>
              </w:rPr>
              <w:t>)</w:t>
            </w:r>
            <w:r w:rsidR="0014338D">
              <w:rPr>
                <w:rFonts w:ascii="Times New Roman" w:eastAsia="MS Mincho" w:hAnsi="Times New Roman" w:cs="Times New Roman"/>
                <w:bCs/>
                <w:spacing w:val="-2"/>
                <w:sz w:val="28"/>
                <w:szCs w:val="28"/>
                <w:lang w:eastAsia="lv-LV"/>
              </w:rPr>
              <w:t>;</w:t>
            </w:r>
            <w:r w:rsidR="00164DE4" w:rsidRPr="00164DE4">
              <w:rPr>
                <w:rFonts w:ascii="Times New Roman" w:eastAsia="MS Mincho" w:hAnsi="Times New Roman" w:cs="Times New Roman"/>
                <w:bCs/>
                <w:spacing w:val="-2"/>
                <w:sz w:val="28"/>
                <w:szCs w:val="28"/>
                <w:lang w:eastAsia="lv-LV"/>
              </w:rPr>
              <w:t xml:space="preserve"> 2) </w:t>
            </w:r>
            <w:r w:rsidR="00D0198E">
              <w:rPr>
                <w:rFonts w:ascii="Times New Roman" w:eastAsia="MS Mincho" w:hAnsi="Times New Roman" w:cs="Times New Roman"/>
                <w:bCs/>
                <w:spacing w:val="-2"/>
                <w:sz w:val="28"/>
                <w:szCs w:val="28"/>
                <w:lang w:eastAsia="lv-LV"/>
              </w:rPr>
              <w:t xml:space="preserve">palielinot pirmajai atlases kārtai plānoto kopējo attiecināmo finansējumu </w:t>
            </w:r>
            <w:r w:rsidR="00D0198E" w:rsidRPr="00164DE4">
              <w:rPr>
                <w:rFonts w:ascii="Times New Roman" w:eastAsia="MS Mincho" w:hAnsi="Times New Roman" w:cs="Times New Roman"/>
                <w:bCs/>
                <w:spacing w:val="-2"/>
                <w:sz w:val="28"/>
                <w:szCs w:val="28"/>
                <w:lang w:eastAsia="lv-LV"/>
              </w:rPr>
              <w:t>(7.</w:t>
            </w:r>
            <w:r w:rsidR="00D0198E">
              <w:rPr>
                <w:rFonts w:ascii="Times New Roman" w:eastAsia="MS Mincho" w:hAnsi="Times New Roman" w:cs="Times New Roman"/>
                <w:bCs/>
                <w:spacing w:val="-2"/>
                <w:sz w:val="28"/>
                <w:szCs w:val="28"/>
                <w:lang w:eastAsia="lv-LV"/>
              </w:rPr>
              <w:t>1</w:t>
            </w:r>
            <w:r w:rsidR="00D0198E" w:rsidRPr="00164DE4">
              <w:rPr>
                <w:rFonts w:ascii="Times New Roman" w:eastAsia="MS Mincho" w:hAnsi="Times New Roman" w:cs="Times New Roman"/>
                <w:bCs/>
                <w:spacing w:val="-2"/>
                <w:sz w:val="28"/>
                <w:szCs w:val="28"/>
                <w:lang w:eastAsia="lv-LV"/>
              </w:rPr>
              <w:t>.apašpunkts)</w:t>
            </w:r>
            <w:r w:rsidR="0014338D">
              <w:rPr>
                <w:rFonts w:ascii="Times New Roman" w:eastAsia="MS Mincho" w:hAnsi="Times New Roman" w:cs="Times New Roman"/>
                <w:bCs/>
                <w:spacing w:val="-2"/>
                <w:sz w:val="28"/>
                <w:szCs w:val="28"/>
                <w:lang w:eastAsia="lv-LV"/>
              </w:rPr>
              <w:t>;</w:t>
            </w:r>
            <w:r w:rsidR="00D0198E">
              <w:rPr>
                <w:rFonts w:ascii="Times New Roman" w:eastAsia="MS Mincho" w:hAnsi="Times New Roman" w:cs="Times New Roman"/>
                <w:bCs/>
                <w:spacing w:val="-2"/>
                <w:sz w:val="28"/>
                <w:szCs w:val="28"/>
                <w:lang w:eastAsia="lv-LV"/>
              </w:rPr>
              <w:t xml:space="preserve"> 3) samazinot </w:t>
            </w:r>
            <w:r w:rsidRPr="00164DE4">
              <w:rPr>
                <w:rFonts w:ascii="Times New Roman" w:eastAsia="MS Mincho" w:hAnsi="Times New Roman" w:cs="Times New Roman"/>
                <w:bCs/>
                <w:spacing w:val="-2"/>
                <w:sz w:val="28"/>
                <w:szCs w:val="28"/>
                <w:lang w:eastAsia="lv-LV"/>
              </w:rPr>
              <w:t>otrajai atlases kārtai plānoto kopējo attiecināmo finansējumu</w:t>
            </w:r>
            <w:r w:rsidR="00016D7C" w:rsidRPr="00164DE4">
              <w:rPr>
                <w:rFonts w:ascii="Times New Roman" w:eastAsia="MS Mincho" w:hAnsi="Times New Roman" w:cs="Times New Roman"/>
                <w:bCs/>
                <w:spacing w:val="-2"/>
                <w:sz w:val="28"/>
                <w:szCs w:val="28"/>
                <w:lang w:eastAsia="lv-LV"/>
              </w:rPr>
              <w:t xml:space="preserve"> </w:t>
            </w:r>
            <w:r w:rsidR="00061F39">
              <w:rPr>
                <w:rFonts w:ascii="Times New Roman" w:eastAsia="MS Mincho" w:hAnsi="Times New Roman" w:cs="Times New Roman"/>
                <w:bCs/>
                <w:spacing w:val="-2"/>
                <w:sz w:val="28"/>
                <w:szCs w:val="28"/>
                <w:lang w:eastAsia="lv-LV"/>
              </w:rPr>
              <w:t xml:space="preserve">un svītrojot otrajai atlases kārtai plānotā kopējā attiecināmā finansējuma pārdales </w:t>
            </w:r>
            <w:r w:rsidR="00986FE4">
              <w:rPr>
                <w:rFonts w:ascii="Times New Roman" w:eastAsia="MS Mincho" w:hAnsi="Times New Roman" w:cs="Times New Roman"/>
                <w:bCs/>
                <w:spacing w:val="-2"/>
                <w:sz w:val="28"/>
                <w:szCs w:val="28"/>
                <w:lang w:eastAsia="lv-LV"/>
              </w:rPr>
              <w:t xml:space="preserve">iespēju </w:t>
            </w:r>
            <w:r w:rsidR="00061F39">
              <w:rPr>
                <w:rFonts w:ascii="Times New Roman" w:eastAsia="MS Mincho" w:hAnsi="Times New Roman" w:cs="Times New Roman"/>
                <w:bCs/>
                <w:spacing w:val="-2"/>
                <w:sz w:val="28"/>
                <w:szCs w:val="28"/>
                <w:lang w:eastAsia="lv-LV"/>
              </w:rPr>
              <w:t>ierobežojumu 7.1.apakšpunktā minētajai pirmajai atlases kārtai</w:t>
            </w:r>
            <w:r w:rsidR="00061F39" w:rsidRPr="00061F39">
              <w:rPr>
                <w:rFonts w:ascii="Times New Roman" w:eastAsia="MS Mincho" w:hAnsi="Times New Roman" w:cs="Times New Roman"/>
                <w:bCs/>
                <w:spacing w:val="-2"/>
                <w:sz w:val="28"/>
                <w:szCs w:val="28"/>
                <w:lang w:eastAsia="lv-LV"/>
              </w:rPr>
              <w:t xml:space="preserve"> </w:t>
            </w:r>
            <w:r w:rsidR="00016D7C" w:rsidRPr="00164DE4">
              <w:rPr>
                <w:rFonts w:ascii="Times New Roman" w:eastAsia="MS Mincho" w:hAnsi="Times New Roman" w:cs="Times New Roman"/>
                <w:bCs/>
                <w:spacing w:val="-2"/>
                <w:sz w:val="28"/>
                <w:szCs w:val="28"/>
                <w:lang w:eastAsia="lv-LV"/>
              </w:rPr>
              <w:t>(7.2.apašpunkts)</w:t>
            </w:r>
            <w:r w:rsidR="0014338D">
              <w:rPr>
                <w:rFonts w:ascii="Times New Roman" w:eastAsia="MS Mincho" w:hAnsi="Times New Roman" w:cs="Times New Roman"/>
                <w:bCs/>
                <w:spacing w:val="-2"/>
                <w:sz w:val="28"/>
                <w:szCs w:val="28"/>
                <w:lang w:eastAsia="lv-LV"/>
              </w:rPr>
              <w:t>;</w:t>
            </w:r>
            <w:r w:rsidR="00164DE4" w:rsidRPr="00164DE4">
              <w:rPr>
                <w:rFonts w:ascii="Times New Roman" w:eastAsia="MS Mincho" w:hAnsi="Times New Roman" w:cs="Times New Roman"/>
                <w:bCs/>
                <w:spacing w:val="-2"/>
                <w:sz w:val="28"/>
                <w:szCs w:val="28"/>
                <w:lang w:eastAsia="lv-LV"/>
              </w:rPr>
              <w:t xml:space="preserve"> </w:t>
            </w:r>
            <w:r w:rsidR="00061F39">
              <w:rPr>
                <w:rFonts w:ascii="Times New Roman" w:eastAsia="MS Mincho" w:hAnsi="Times New Roman" w:cs="Times New Roman"/>
                <w:bCs/>
                <w:spacing w:val="-2"/>
                <w:sz w:val="28"/>
                <w:szCs w:val="28"/>
                <w:lang w:eastAsia="lv-LV"/>
              </w:rPr>
              <w:t>4</w:t>
            </w:r>
            <w:r w:rsidR="00164DE4" w:rsidRPr="00164DE4">
              <w:rPr>
                <w:rFonts w:ascii="Times New Roman" w:eastAsia="MS Mincho" w:hAnsi="Times New Roman" w:cs="Times New Roman"/>
                <w:bCs/>
                <w:spacing w:val="-2"/>
                <w:sz w:val="28"/>
                <w:szCs w:val="28"/>
                <w:lang w:eastAsia="lv-LV"/>
              </w:rPr>
              <w:t xml:space="preserve">) </w:t>
            </w:r>
            <w:r w:rsidR="00061F39">
              <w:rPr>
                <w:rFonts w:ascii="Times New Roman" w:eastAsia="MS Mincho" w:hAnsi="Times New Roman" w:cs="Times New Roman"/>
                <w:bCs/>
                <w:spacing w:val="-2"/>
                <w:sz w:val="28"/>
                <w:szCs w:val="28"/>
                <w:lang w:eastAsia="lv-LV"/>
              </w:rPr>
              <w:t xml:space="preserve">samazinot </w:t>
            </w:r>
            <w:r w:rsidRPr="00164DE4">
              <w:rPr>
                <w:rFonts w:ascii="Times New Roman" w:eastAsia="MS Mincho" w:hAnsi="Times New Roman" w:cs="Times New Roman"/>
                <w:bCs/>
                <w:spacing w:val="-2"/>
                <w:sz w:val="28"/>
                <w:szCs w:val="28"/>
                <w:lang w:eastAsia="lv-LV"/>
              </w:rPr>
              <w:t>līdz 2018. gada 31. decembrim vienošanos vai līgumu par projekta īstenošanu slēgšanai pieejamo kopējo attiecināmo finansējumu</w:t>
            </w:r>
            <w:r w:rsidR="00B3025B">
              <w:rPr>
                <w:rFonts w:ascii="Times New Roman" w:eastAsia="MS Mincho" w:hAnsi="Times New Roman" w:cs="Times New Roman"/>
                <w:bCs/>
                <w:spacing w:val="-2"/>
                <w:sz w:val="28"/>
                <w:szCs w:val="28"/>
                <w:lang w:eastAsia="lv-LV"/>
              </w:rPr>
              <w:t xml:space="preserve"> vienlaikus </w:t>
            </w:r>
            <w:r w:rsidR="00061F39">
              <w:rPr>
                <w:rFonts w:ascii="Times New Roman" w:eastAsia="MS Mincho" w:hAnsi="Times New Roman" w:cs="Times New Roman"/>
                <w:bCs/>
                <w:spacing w:val="-2"/>
                <w:sz w:val="28"/>
                <w:szCs w:val="28"/>
                <w:lang w:eastAsia="lv-LV"/>
              </w:rPr>
              <w:t>palielinot pirmajai atlases kārtai un samazinot otrajai atlases kārtai</w:t>
            </w:r>
            <w:r w:rsidR="00016D7C" w:rsidRPr="00164DE4">
              <w:rPr>
                <w:rFonts w:ascii="Times New Roman" w:eastAsia="MS Mincho" w:hAnsi="Times New Roman" w:cs="Times New Roman"/>
                <w:bCs/>
                <w:spacing w:val="-2"/>
                <w:sz w:val="28"/>
                <w:szCs w:val="28"/>
                <w:lang w:eastAsia="lv-LV"/>
              </w:rPr>
              <w:t xml:space="preserve"> </w:t>
            </w:r>
            <w:r w:rsidRPr="00164DE4">
              <w:rPr>
                <w:rFonts w:ascii="Times New Roman" w:eastAsia="MS Mincho" w:hAnsi="Times New Roman" w:cs="Times New Roman"/>
                <w:bCs/>
                <w:spacing w:val="-2"/>
                <w:sz w:val="28"/>
                <w:szCs w:val="28"/>
                <w:lang w:eastAsia="lv-LV"/>
              </w:rPr>
              <w:t xml:space="preserve">pieejamo kopējo attiecināmo ERAF finansējumu </w:t>
            </w:r>
            <w:r w:rsidR="00016D7C" w:rsidRPr="00164DE4">
              <w:rPr>
                <w:rFonts w:ascii="Times New Roman" w:eastAsia="MS Mincho" w:hAnsi="Times New Roman" w:cs="Times New Roman"/>
                <w:bCs/>
                <w:spacing w:val="-2"/>
                <w:sz w:val="28"/>
                <w:szCs w:val="28"/>
                <w:lang w:eastAsia="lv-LV"/>
              </w:rPr>
              <w:t>(9.punkts)</w:t>
            </w:r>
            <w:r w:rsidR="0014338D">
              <w:rPr>
                <w:rFonts w:ascii="Times New Roman" w:eastAsia="MS Mincho" w:hAnsi="Times New Roman" w:cs="Times New Roman"/>
                <w:bCs/>
                <w:spacing w:val="-2"/>
                <w:sz w:val="28"/>
                <w:szCs w:val="28"/>
                <w:lang w:eastAsia="lv-LV"/>
              </w:rPr>
              <w:t>;</w:t>
            </w:r>
            <w:r w:rsidR="00164DE4" w:rsidRPr="00164DE4">
              <w:rPr>
                <w:rFonts w:ascii="Times New Roman" w:eastAsia="MS Mincho" w:hAnsi="Times New Roman" w:cs="Times New Roman"/>
                <w:bCs/>
                <w:spacing w:val="-2"/>
                <w:sz w:val="28"/>
                <w:szCs w:val="28"/>
                <w:lang w:eastAsia="lv-LV"/>
              </w:rPr>
              <w:t xml:space="preserve"> </w:t>
            </w:r>
            <w:r w:rsidR="00B3025B">
              <w:rPr>
                <w:rFonts w:ascii="Times New Roman" w:eastAsia="MS Mincho" w:hAnsi="Times New Roman" w:cs="Times New Roman"/>
                <w:bCs/>
                <w:spacing w:val="-2"/>
                <w:sz w:val="28"/>
                <w:szCs w:val="28"/>
                <w:lang w:eastAsia="lv-LV"/>
              </w:rPr>
              <w:t>5</w:t>
            </w:r>
            <w:r w:rsidR="00164DE4" w:rsidRPr="00164DE4">
              <w:rPr>
                <w:rFonts w:ascii="Times New Roman" w:eastAsia="MS Mincho" w:hAnsi="Times New Roman" w:cs="Times New Roman"/>
                <w:bCs/>
                <w:spacing w:val="-2"/>
                <w:sz w:val="28"/>
                <w:szCs w:val="28"/>
                <w:lang w:eastAsia="lv-LV"/>
              </w:rPr>
              <w:t xml:space="preserve">) </w:t>
            </w:r>
            <w:r w:rsidR="00B3025B">
              <w:rPr>
                <w:rFonts w:ascii="Times New Roman" w:eastAsia="MS Mincho" w:hAnsi="Times New Roman" w:cs="Times New Roman"/>
                <w:bCs/>
                <w:spacing w:val="-2"/>
                <w:sz w:val="28"/>
                <w:szCs w:val="28"/>
                <w:lang w:eastAsia="lv-LV"/>
              </w:rPr>
              <w:t xml:space="preserve">samazinot </w:t>
            </w:r>
            <w:r w:rsidRPr="00164DE4">
              <w:rPr>
                <w:rFonts w:ascii="Times New Roman" w:eastAsia="MS Mincho" w:hAnsi="Times New Roman" w:cs="Times New Roman"/>
                <w:bCs/>
                <w:spacing w:val="-2"/>
                <w:sz w:val="28"/>
                <w:szCs w:val="28"/>
                <w:lang w:eastAsia="lv-LV"/>
              </w:rPr>
              <w:t>plānoto ERAF finansējumu, lai ieviestu integrētas teritoriālās investīcijas nacionālas nozīmes centru attīstībai p</w:t>
            </w:r>
            <w:r w:rsidR="00164DE4" w:rsidRPr="00164DE4">
              <w:rPr>
                <w:rFonts w:ascii="Times New Roman" w:eastAsia="MS Mincho" w:hAnsi="Times New Roman" w:cs="Times New Roman"/>
                <w:bCs/>
                <w:spacing w:val="-2"/>
                <w:sz w:val="28"/>
                <w:szCs w:val="28"/>
                <w:lang w:eastAsia="lv-LV"/>
              </w:rPr>
              <w:t>ilsētvidē</w:t>
            </w:r>
            <w:r w:rsidR="00B3025B">
              <w:rPr>
                <w:rFonts w:ascii="Times New Roman" w:eastAsia="MS Mincho" w:hAnsi="Times New Roman" w:cs="Times New Roman"/>
                <w:bCs/>
                <w:spacing w:val="-2"/>
                <w:sz w:val="28"/>
                <w:szCs w:val="28"/>
                <w:lang w:eastAsia="lv-LV"/>
              </w:rPr>
              <w:t xml:space="preserve"> </w:t>
            </w:r>
            <w:r w:rsidR="00B3025B" w:rsidRPr="00164DE4">
              <w:rPr>
                <w:rFonts w:ascii="Times New Roman" w:eastAsia="MS Mincho" w:hAnsi="Times New Roman" w:cs="Times New Roman"/>
                <w:bCs/>
                <w:spacing w:val="-2"/>
                <w:sz w:val="28"/>
                <w:szCs w:val="28"/>
                <w:lang w:eastAsia="lv-LV"/>
              </w:rPr>
              <w:t>(</w:t>
            </w:r>
            <w:r w:rsidR="00B3025B">
              <w:rPr>
                <w:rFonts w:ascii="Times New Roman" w:eastAsia="MS Mincho" w:hAnsi="Times New Roman" w:cs="Times New Roman"/>
                <w:bCs/>
                <w:spacing w:val="-2"/>
                <w:sz w:val="28"/>
                <w:szCs w:val="28"/>
                <w:lang w:eastAsia="lv-LV"/>
              </w:rPr>
              <w:t>12</w:t>
            </w:r>
            <w:r w:rsidR="00B3025B" w:rsidRPr="00164DE4">
              <w:rPr>
                <w:rFonts w:ascii="Times New Roman" w:eastAsia="MS Mincho" w:hAnsi="Times New Roman" w:cs="Times New Roman"/>
                <w:bCs/>
                <w:spacing w:val="-2"/>
                <w:sz w:val="28"/>
                <w:szCs w:val="28"/>
                <w:lang w:eastAsia="lv-LV"/>
              </w:rPr>
              <w:t>.punkts)</w:t>
            </w:r>
            <w:r w:rsidR="0014338D">
              <w:rPr>
                <w:rFonts w:ascii="Times New Roman" w:eastAsia="MS Mincho" w:hAnsi="Times New Roman" w:cs="Times New Roman"/>
                <w:bCs/>
                <w:spacing w:val="-2"/>
                <w:sz w:val="28"/>
                <w:szCs w:val="28"/>
                <w:lang w:eastAsia="lv-LV"/>
              </w:rPr>
              <w:t>;</w:t>
            </w:r>
            <w:r w:rsidR="00164DE4" w:rsidRPr="00164DE4">
              <w:rPr>
                <w:rFonts w:ascii="Times New Roman" w:eastAsia="MS Mincho" w:hAnsi="Times New Roman" w:cs="Times New Roman"/>
                <w:bCs/>
                <w:spacing w:val="-2"/>
                <w:sz w:val="28"/>
                <w:szCs w:val="28"/>
                <w:lang w:eastAsia="lv-LV"/>
              </w:rPr>
              <w:t xml:space="preserve"> </w:t>
            </w:r>
            <w:r w:rsidR="00B3025B">
              <w:rPr>
                <w:rFonts w:ascii="Times New Roman" w:eastAsia="MS Mincho" w:hAnsi="Times New Roman" w:cs="Times New Roman"/>
                <w:bCs/>
                <w:spacing w:val="-2"/>
                <w:sz w:val="28"/>
                <w:szCs w:val="28"/>
                <w:lang w:eastAsia="lv-LV"/>
              </w:rPr>
              <w:t xml:space="preserve">6) </w:t>
            </w:r>
            <w:r w:rsidR="00164DE4" w:rsidRPr="00164DE4">
              <w:rPr>
                <w:rFonts w:ascii="Times New Roman" w:eastAsia="MS Mincho" w:hAnsi="Times New Roman" w:cs="Times New Roman"/>
                <w:bCs/>
                <w:spacing w:val="-2"/>
                <w:sz w:val="28"/>
                <w:szCs w:val="28"/>
                <w:lang w:eastAsia="lv-LV"/>
              </w:rPr>
              <w:t xml:space="preserve">samazinot </w:t>
            </w:r>
            <w:r w:rsidRPr="00164DE4">
              <w:rPr>
                <w:rFonts w:ascii="Times New Roman" w:eastAsia="MS Mincho" w:hAnsi="Times New Roman" w:cs="Times New Roman"/>
                <w:bCs/>
                <w:spacing w:val="-2"/>
                <w:sz w:val="28"/>
                <w:szCs w:val="28"/>
                <w:lang w:eastAsia="lv-LV"/>
              </w:rPr>
              <w:t xml:space="preserve">8.1.3.specifiskā atbalsta iznākuma rādītāja vērtību – pakalpojumu sniegšanas veiktspēja atbalstītajā profesionālās izglītības </w:t>
            </w:r>
            <w:r w:rsidRPr="00164DE4">
              <w:rPr>
                <w:rFonts w:ascii="Times New Roman" w:eastAsia="MS Mincho" w:hAnsi="Times New Roman" w:cs="Times New Roman"/>
                <w:bCs/>
                <w:spacing w:val="-2"/>
                <w:sz w:val="28"/>
                <w:szCs w:val="28"/>
                <w:lang w:eastAsia="lv-LV"/>
              </w:rPr>
              <w:lastRenderedPageBreak/>
              <w:t>infrastruktūrā – integrēto teritoriālo investīciju ietvarā 2018.</w:t>
            </w:r>
            <w:r w:rsidR="00C93DBD">
              <w:rPr>
                <w:rFonts w:ascii="Times New Roman" w:eastAsia="MS Mincho" w:hAnsi="Times New Roman" w:cs="Times New Roman"/>
                <w:bCs/>
                <w:spacing w:val="-2"/>
                <w:sz w:val="28"/>
                <w:szCs w:val="28"/>
                <w:lang w:eastAsia="lv-LV"/>
              </w:rPr>
              <w:t xml:space="preserve"> </w:t>
            </w:r>
            <w:r w:rsidRPr="00164DE4">
              <w:rPr>
                <w:rFonts w:ascii="Times New Roman" w:eastAsia="MS Mincho" w:hAnsi="Times New Roman" w:cs="Times New Roman"/>
                <w:bCs/>
                <w:spacing w:val="-2"/>
                <w:sz w:val="28"/>
                <w:szCs w:val="28"/>
                <w:lang w:eastAsia="lv-LV"/>
              </w:rPr>
              <w:t>un 2020.gadā</w:t>
            </w:r>
            <w:r w:rsidR="00016D7C" w:rsidRPr="00164DE4">
              <w:rPr>
                <w:rFonts w:ascii="Times New Roman" w:eastAsia="MS Mincho" w:hAnsi="Times New Roman" w:cs="Times New Roman"/>
                <w:bCs/>
                <w:spacing w:val="-2"/>
                <w:sz w:val="28"/>
                <w:szCs w:val="28"/>
                <w:lang w:eastAsia="lv-LV"/>
              </w:rPr>
              <w:t xml:space="preserve"> (</w:t>
            </w:r>
            <w:r w:rsidR="00B3025B">
              <w:rPr>
                <w:rFonts w:ascii="Times New Roman" w:eastAsia="MS Mincho" w:hAnsi="Times New Roman" w:cs="Times New Roman"/>
                <w:bCs/>
                <w:spacing w:val="-2"/>
                <w:sz w:val="28"/>
                <w:szCs w:val="28"/>
                <w:lang w:eastAsia="lv-LV"/>
              </w:rPr>
              <w:t>5.1.1.un 5.2.1</w:t>
            </w:r>
            <w:r w:rsidR="00C93DBD">
              <w:rPr>
                <w:rFonts w:ascii="Times New Roman" w:eastAsia="MS Mincho" w:hAnsi="Times New Roman" w:cs="Times New Roman"/>
                <w:bCs/>
                <w:spacing w:val="-2"/>
                <w:sz w:val="28"/>
                <w:szCs w:val="28"/>
                <w:lang w:eastAsia="lv-LV"/>
              </w:rPr>
              <w:t>. apakš</w:t>
            </w:r>
            <w:r w:rsidR="00016D7C" w:rsidRPr="00164DE4">
              <w:rPr>
                <w:rFonts w:ascii="Times New Roman" w:eastAsia="MS Mincho" w:hAnsi="Times New Roman" w:cs="Times New Roman"/>
                <w:bCs/>
                <w:spacing w:val="-2"/>
                <w:sz w:val="28"/>
                <w:szCs w:val="28"/>
                <w:lang w:eastAsia="lv-LV"/>
              </w:rPr>
              <w:t>punkts)</w:t>
            </w:r>
            <w:r w:rsidR="0014338D">
              <w:rPr>
                <w:rFonts w:ascii="Times New Roman" w:eastAsia="MS Mincho" w:hAnsi="Times New Roman" w:cs="Times New Roman"/>
                <w:bCs/>
                <w:spacing w:val="-2"/>
                <w:sz w:val="28"/>
                <w:szCs w:val="28"/>
                <w:lang w:eastAsia="lv-LV"/>
              </w:rPr>
              <w:t>;</w:t>
            </w:r>
            <w:r w:rsidR="00F1442B">
              <w:rPr>
                <w:rFonts w:ascii="Times New Roman" w:eastAsia="MS Mincho" w:hAnsi="Times New Roman" w:cs="Times New Roman"/>
                <w:bCs/>
                <w:spacing w:val="-2"/>
                <w:sz w:val="28"/>
                <w:szCs w:val="28"/>
                <w:lang w:eastAsia="lv-LV"/>
              </w:rPr>
              <w:t xml:space="preserve"> norādot tikai MK noteikumu Nr.249 15.1.17. un 15.2.7.apakšpunktā minētajam labuma guvējam sasniedzamo rādītāja apmēru</w:t>
            </w:r>
            <w:r w:rsidR="0014338D">
              <w:rPr>
                <w:rFonts w:ascii="Times New Roman" w:eastAsia="MS Mincho" w:hAnsi="Times New Roman" w:cs="Times New Roman"/>
                <w:bCs/>
                <w:spacing w:val="-2"/>
                <w:sz w:val="28"/>
                <w:szCs w:val="28"/>
                <w:lang w:eastAsia="lv-LV"/>
              </w:rPr>
              <w:t>;</w:t>
            </w:r>
            <w:r w:rsidR="00B3025B">
              <w:rPr>
                <w:rFonts w:ascii="Times New Roman" w:eastAsia="MS Mincho" w:hAnsi="Times New Roman" w:cs="Times New Roman"/>
                <w:bCs/>
                <w:spacing w:val="-2"/>
                <w:sz w:val="28"/>
                <w:szCs w:val="28"/>
                <w:lang w:eastAsia="lv-LV"/>
              </w:rPr>
              <w:t xml:space="preserve"> 7) svītrojot </w:t>
            </w:r>
            <w:r w:rsidR="00C93DBD">
              <w:rPr>
                <w:rFonts w:ascii="Times New Roman" w:eastAsia="MS Mincho" w:hAnsi="Times New Roman" w:cs="Times New Roman"/>
                <w:bCs/>
                <w:spacing w:val="-2"/>
                <w:sz w:val="28"/>
                <w:szCs w:val="28"/>
                <w:lang w:eastAsia="lv-LV"/>
              </w:rPr>
              <w:t>Alfrēda Kalniņa Cēsu Mūzikas vidusskolu</w:t>
            </w:r>
            <w:r w:rsidR="00C93DBD" w:rsidRPr="000A288B">
              <w:rPr>
                <w:rFonts w:ascii="Times New Roman" w:eastAsia="MS Mincho" w:hAnsi="Times New Roman" w:cs="Times New Roman"/>
                <w:bCs/>
                <w:spacing w:val="-2"/>
                <w:sz w:val="28"/>
                <w:szCs w:val="28"/>
                <w:lang w:eastAsia="lv-LV"/>
              </w:rPr>
              <w:t xml:space="preserve"> un </w:t>
            </w:r>
            <w:r w:rsidR="00C93DBD" w:rsidRPr="00C93DBD">
              <w:rPr>
                <w:rFonts w:ascii="Times New Roman" w:eastAsia="MS Mincho" w:hAnsi="Times New Roman" w:cs="Times New Roman"/>
                <w:bCs/>
                <w:spacing w:val="-2"/>
                <w:sz w:val="28"/>
                <w:szCs w:val="28"/>
                <w:lang w:eastAsia="lv-LV"/>
              </w:rPr>
              <w:t xml:space="preserve">Valmieras Mākslas vidusskolu </w:t>
            </w:r>
            <w:r w:rsidR="00C93DBD" w:rsidRPr="00164DE4">
              <w:rPr>
                <w:rFonts w:ascii="Times New Roman" w:eastAsia="MS Mincho" w:hAnsi="Times New Roman" w:cs="Times New Roman"/>
                <w:bCs/>
                <w:spacing w:val="-2"/>
                <w:sz w:val="28"/>
                <w:szCs w:val="28"/>
                <w:lang w:eastAsia="lv-LV"/>
              </w:rPr>
              <w:t>(</w:t>
            </w:r>
            <w:r w:rsidR="00C93DBD">
              <w:rPr>
                <w:rFonts w:ascii="Times New Roman" w:eastAsia="MS Mincho" w:hAnsi="Times New Roman" w:cs="Times New Roman"/>
                <w:bCs/>
                <w:spacing w:val="-2"/>
                <w:sz w:val="28"/>
                <w:szCs w:val="28"/>
                <w:lang w:eastAsia="lv-LV"/>
              </w:rPr>
              <w:t>15.2.6. un 15.2.8. apakš</w:t>
            </w:r>
            <w:r w:rsidR="00C93DBD" w:rsidRPr="00164DE4">
              <w:rPr>
                <w:rFonts w:ascii="Times New Roman" w:eastAsia="MS Mincho" w:hAnsi="Times New Roman" w:cs="Times New Roman"/>
                <w:bCs/>
                <w:spacing w:val="-2"/>
                <w:sz w:val="28"/>
                <w:szCs w:val="28"/>
                <w:lang w:eastAsia="lv-LV"/>
              </w:rPr>
              <w:t>punkts)</w:t>
            </w:r>
            <w:r w:rsidR="00C93DBD">
              <w:rPr>
                <w:rFonts w:ascii="Times New Roman" w:eastAsia="MS Mincho" w:hAnsi="Times New Roman" w:cs="Times New Roman"/>
                <w:bCs/>
                <w:spacing w:val="-2"/>
                <w:sz w:val="28"/>
                <w:szCs w:val="28"/>
                <w:lang w:eastAsia="lv-LV"/>
              </w:rPr>
              <w:t xml:space="preserve"> no 8.1.3.</w:t>
            </w:r>
            <w:r w:rsidR="00AC2916">
              <w:rPr>
                <w:rFonts w:ascii="Times New Roman" w:eastAsia="MS Mincho" w:hAnsi="Times New Roman" w:cs="Times New Roman"/>
                <w:bCs/>
                <w:spacing w:val="-2"/>
                <w:sz w:val="28"/>
                <w:szCs w:val="28"/>
                <w:lang w:eastAsia="lv-LV"/>
              </w:rPr>
              <w:t xml:space="preserve"> </w:t>
            </w:r>
            <w:r w:rsidR="00C93DBD">
              <w:rPr>
                <w:rFonts w:ascii="Times New Roman" w:eastAsia="MS Mincho" w:hAnsi="Times New Roman" w:cs="Times New Roman"/>
                <w:bCs/>
                <w:spacing w:val="-2"/>
                <w:sz w:val="28"/>
                <w:szCs w:val="28"/>
                <w:lang w:eastAsia="lv-LV"/>
              </w:rPr>
              <w:t>specifiskā atbalsta saņēmēju saraksta</w:t>
            </w:r>
            <w:r w:rsidR="000D674E" w:rsidRPr="001E590C">
              <w:rPr>
                <w:rFonts w:ascii="Times New Roman" w:eastAsia="MS Mincho" w:hAnsi="Times New Roman" w:cs="Times New Roman"/>
                <w:b/>
                <w:bCs/>
                <w:spacing w:val="-2"/>
                <w:sz w:val="28"/>
                <w:szCs w:val="28"/>
                <w:lang w:eastAsia="lv-LV"/>
              </w:rPr>
              <w:t xml:space="preserve">; </w:t>
            </w:r>
            <w:r w:rsidR="000D674E" w:rsidRPr="00BF1CF1">
              <w:rPr>
                <w:rFonts w:ascii="Times New Roman" w:eastAsia="MS Mincho" w:hAnsi="Times New Roman" w:cs="Times New Roman"/>
                <w:bCs/>
                <w:spacing w:val="-2"/>
                <w:sz w:val="28"/>
                <w:szCs w:val="28"/>
                <w:lang w:eastAsia="lv-LV"/>
              </w:rPr>
              <w:t xml:space="preserve">8) ņemot vērā, ka grozījumu rezultātā no 8.1.3.specifiskā atbalsta uz 8.1.2.specifisko atbalstu tiek pārdalīts Valmieras Mākslas vidusskolai plānotais kopējais attiecināmais finansējums (t.sk. rezerves finansējums), atbilstoši līdz 5 404 060 </w:t>
            </w:r>
            <w:proofErr w:type="spellStart"/>
            <w:r w:rsidR="000D674E" w:rsidRPr="00BF1CF1">
              <w:rPr>
                <w:rFonts w:ascii="Times New Roman" w:eastAsia="MS Mincho" w:hAnsi="Times New Roman" w:cs="Times New Roman"/>
                <w:bCs/>
                <w:i/>
                <w:spacing w:val="-2"/>
                <w:sz w:val="28"/>
                <w:szCs w:val="28"/>
                <w:lang w:eastAsia="lv-LV"/>
              </w:rPr>
              <w:t>euro</w:t>
            </w:r>
            <w:proofErr w:type="spellEnd"/>
            <w:r w:rsidR="00C5131F" w:rsidRPr="00BF1CF1">
              <w:rPr>
                <w:rFonts w:ascii="Times New Roman" w:eastAsia="MS Mincho" w:hAnsi="Times New Roman" w:cs="Times New Roman"/>
                <w:bCs/>
                <w:i/>
                <w:spacing w:val="-2"/>
                <w:sz w:val="28"/>
                <w:szCs w:val="28"/>
                <w:lang w:eastAsia="lv-LV"/>
              </w:rPr>
              <w:t xml:space="preserve"> </w:t>
            </w:r>
            <w:r w:rsidR="000D674E" w:rsidRPr="00BF1CF1">
              <w:rPr>
                <w:rFonts w:ascii="Times New Roman" w:eastAsia="MS Mincho" w:hAnsi="Times New Roman" w:cs="Times New Roman"/>
                <w:bCs/>
                <w:spacing w:val="-2"/>
                <w:sz w:val="28"/>
                <w:szCs w:val="28"/>
                <w:lang w:eastAsia="lv-LV"/>
              </w:rPr>
              <w:t xml:space="preserve">samazinās kopējais </w:t>
            </w:r>
            <w:r w:rsidR="00552E2B" w:rsidRPr="00BF1CF1">
              <w:rPr>
                <w:rFonts w:ascii="Times New Roman" w:eastAsia="MS Mincho" w:hAnsi="Times New Roman" w:cs="Times New Roman"/>
                <w:bCs/>
                <w:spacing w:val="-2"/>
                <w:sz w:val="28"/>
                <w:szCs w:val="28"/>
                <w:lang w:eastAsia="lv-LV"/>
              </w:rPr>
              <w:t>8.1.3.specifisk</w:t>
            </w:r>
            <w:r w:rsidR="000D674E" w:rsidRPr="00BF1CF1">
              <w:rPr>
                <w:rFonts w:ascii="Times New Roman" w:eastAsia="MS Mincho" w:hAnsi="Times New Roman" w:cs="Times New Roman"/>
                <w:bCs/>
                <w:spacing w:val="-2"/>
                <w:sz w:val="28"/>
                <w:szCs w:val="28"/>
                <w:lang w:eastAsia="lv-LV"/>
              </w:rPr>
              <w:t>ajam</w:t>
            </w:r>
            <w:r w:rsidR="00552E2B" w:rsidRPr="00BF1CF1">
              <w:rPr>
                <w:rFonts w:ascii="Times New Roman" w:eastAsia="MS Mincho" w:hAnsi="Times New Roman" w:cs="Times New Roman"/>
                <w:bCs/>
                <w:spacing w:val="-2"/>
                <w:sz w:val="28"/>
                <w:szCs w:val="28"/>
                <w:lang w:eastAsia="lv-LV"/>
              </w:rPr>
              <w:t xml:space="preserve"> atbalsta</w:t>
            </w:r>
            <w:r w:rsidR="000D674E" w:rsidRPr="00BF1CF1">
              <w:rPr>
                <w:rFonts w:ascii="Times New Roman" w:eastAsia="MS Mincho" w:hAnsi="Times New Roman" w:cs="Times New Roman"/>
                <w:bCs/>
                <w:spacing w:val="-2"/>
                <w:sz w:val="28"/>
                <w:szCs w:val="28"/>
                <w:lang w:eastAsia="lv-LV"/>
              </w:rPr>
              <w:t>m plānotais E</w:t>
            </w:r>
            <w:r w:rsidR="00C5131F" w:rsidRPr="00BF1CF1">
              <w:rPr>
                <w:rFonts w:ascii="Times New Roman" w:eastAsia="MS Mincho" w:hAnsi="Times New Roman" w:cs="Times New Roman"/>
                <w:bCs/>
                <w:spacing w:val="-2"/>
                <w:sz w:val="28"/>
                <w:szCs w:val="28"/>
                <w:lang w:eastAsia="lv-LV"/>
              </w:rPr>
              <w:t>RAF</w:t>
            </w:r>
            <w:r w:rsidR="000D674E" w:rsidRPr="00BF1CF1">
              <w:rPr>
                <w:rFonts w:ascii="Times New Roman" w:eastAsia="MS Mincho" w:hAnsi="Times New Roman" w:cs="Times New Roman"/>
                <w:bCs/>
                <w:spacing w:val="-2"/>
                <w:sz w:val="28"/>
                <w:szCs w:val="28"/>
                <w:lang w:eastAsia="lv-LV"/>
              </w:rPr>
              <w:t xml:space="preserve"> finanšu rezerves apjoms</w:t>
            </w:r>
            <w:r w:rsidR="00676E60">
              <w:rPr>
                <w:rFonts w:ascii="Times New Roman" w:eastAsia="MS Mincho" w:hAnsi="Times New Roman" w:cs="Times New Roman"/>
                <w:bCs/>
                <w:spacing w:val="-2"/>
                <w:sz w:val="28"/>
                <w:szCs w:val="28"/>
                <w:lang w:eastAsia="lv-LV"/>
              </w:rPr>
              <w:t xml:space="preserve"> un līdz </w:t>
            </w:r>
            <w:r w:rsidR="00C5131F" w:rsidRPr="00BF1CF1">
              <w:rPr>
                <w:rFonts w:ascii="Times New Roman" w:eastAsia="MS Mincho" w:hAnsi="Times New Roman" w:cs="Times New Roman"/>
                <w:bCs/>
                <w:spacing w:val="-2"/>
                <w:sz w:val="28"/>
                <w:szCs w:val="28"/>
                <w:lang w:eastAsia="lv-LV"/>
              </w:rPr>
              <w:t xml:space="preserve">953 658 </w:t>
            </w:r>
            <w:proofErr w:type="spellStart"/>
            <w:r w:rsidR="00C5131F" w:rsidRPr="00BF1CF1">
              <w:rPr>
                <w:rFonts w:ascii="Times New Roman" w:eastAsia="MS Mincho" w:hAnsi="Times New Roman" w:cs="Times New Roman"/>
                <w:bCs/>
                <w:i/>
                <w:spacing w:val="-2"/>
                <w:sz w:val="28"/>
                <w:szCs w:val="28"/>
                <w:lang w:eastAsia="lv-LV"/>
              </w:rPr>
              <w:t>euro</w:t>
            </w:r>
            <w:proofErr w:type="spellEnd"/>
            <w:r w:rsidR="00E974A8">
              <w:rPr>
                <w:rFonts w:ascii="Times New Roman" w:eastAsia="MS Mincho" w:hAnsi="Times New Roman" w:cs="Times New Roman"/>
                <w:bCs/>
                <w:i/>
                <w:spacing w:val="-2"/>
                <w:sz w:val="28"/>
                <w:szCs w:val="28"/>
                <w:lang w:eastAsia="lv-LV"/>
              </w:rPr>
              <w:t xml:space="preserve"> </w:t>
            </w:r>
            <w:r w:rsidR="00901F13">
              <w:rPr>
                <w:rFonts w:ascii="Times New Roman" w:eastAsia="MS Mincho" w:hAnsi="Times New Roman" w:cs="Times New Roman"/>
                <w:bCs/>
                <w:i/>
                <w:spacing w:val="-2"/>
                <w:sz w:val="28"/>
                <w:szCs w:val="28"/>
                <w:lang w:eastAsia="lv-LV"/>
              </w:rPr>
              <w:t xml:space="preserve">- </w:t>
            </w:r>
            <w:r w:rsidR="00E974A8" w:rsidRPr="00B20701">
              <w:rPr>
                <w:rFonts w:ascii="Times New Roman" w:eastAsia="MS Mincho" w:hAnsi="Times New Roman" w:cs="Times New Roman"/>
                <w:bCs/>
                <w:spacing w:val="-2"/>
                <w:sz w:val="28"/>
                <w:szCs w:val="28"/>
                <w:lang w:eastAsia="lv-LV"/>
              </w:rPr>
              <w:t>nac</w:t>
            </w:r>
            <w:r w:rsidR="00E974A8">
              <w:rPr>
                <w:rFonts w:ascii="Times New Roman" w:eastAsia="MS Mincho" w:hAnsi="Times New Roman" w:cs="Times New Roman"/>
                <w:bCs/>
                <w:spacing w:val="-2"/>
                <w:sz w:val="28"/>
                <w:szCs w:val="28"/>
                <w:lang w:eastAsia="lv-LV"/>
              </w:rPr>
              <w:t>ionālais publiskais finansējums</w:t>
            </w:r>
            <w:r w:rsidR="00D72748" w:rsidRPr="00BF1CF1">
              <w:rPr>
                <w:rFonts w:ascii="Times New Roman" w:eastAsia="MS Mincho" w:hAnsi="Times New Roman" w:cs="Times New Roman"/>
                <w:bCs/>
                <w:spacing w:val="-2"/>
                <w:sz w:val="28"/>
                <w:szCs w:val="28"/>
                <w:lang w:eastAsia="lv-LV"/>
              </w:rPr>
              <w:t>.</w:t>
            </w:r>
          </w:p>
          <w:p w14:paraId="6294FBD9" w14:textId="5ABE165B" w:rsidR="00747F59" w:rsidRPr="00534E09" w:rsidRDefault="00EE1F3A" w:rsidP="00747F59">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164DE4">
              <w:rPr>
                <w:rFonts w:ascii="Times New Roman" w:eastAsia="MS Mincho" w:hAnsi="Times New Roman" w:cs="Times New Roman"/>
                <w:bCs/>
                <w:spacing w:val="-2"/>
                <w:sz w:val="28"/>
                <w:szCs w:val="28"/>
                <w:lang w:eastAsia="lv-LV"/>
              </w:rPr>
              <w:t xml:space="preserve">1.2. </w:t>
            </w:r>
            <w:r w:rsidR="00DA3384" w:rsidRPr="00164DE4">
              <w:rPr>
                <w:rFonts w:ascii="Times New Roman" w:eastAsia="MS Mincho" w:hAnsi="Times New Roman" w:cs="Times New Roman"/>
                <w:bCs/>
                <w:spacing w:val="-2"/>
                <w:sz w:val="28"/>
                <w:szCs w:val="28"/>
                <w:lang w:eastAsia="lv-LV"/>
              </w:rPr>
              <w:t>N</w:t>
            </w:r>
            <w:r w:rsidR="00B95938" w:rsidRPr="00164DE4">
              <w:rPr>
                <w:rFonts w:ascii="Times New Roman" w:eastAsia="MS Mincho" w:hAnsi="Times New Roman" w:cs="Times New Roman"/>
                <w:bCs/>
                <w:spacing w:val="-2"/>
                <w:sz w:val="28"/>
                <w:szCs w:val="28"/>
                <w:lang w:eastAsia="lv-LV"/>
              </w:rPr>
              <w:t xml:space="preserve">oteikumu projekts paredz grozījumus </w:t>
            </w:r>
            <w:r w:rsidR="006E3ACF" w:rsidRPr="00164DE4">
              <w:rPr>
                <w:rFonts w:ascii="Times New Roman" w:eastAsia="MS Mincho" w:hAnsi="Times New Roman" w:cs="Times New Roman"/>
                <w:bCs/>
                <w:spacing w:val="-2"/>
                <w:sz w:val="28"/>
                <w:szCs w:val="28"/>
                <w:lang w:eastAsia="lv-LV"/>
              </w:rPr>
              <w:t>MK noteikumos</w:t>
            </w:r>
            <w:r w:rsidR="00B95938" w:rsidRPr="00164DE4">
              <w:rPr>
                <w:rFonts w:ascii="Times New Roman" w:eastAsia="MS Mincho" w:hAnsi="Times New Roman" w:cs="Times New Roman"/>
                <w:bCs/>
                <w:spacing w:val="-2"/>
                <w:sz w:val="28"/>
                <w:szCs w:val="28"/>
                <w:lang w:eastAsia="lv-LV"/>
              </w:rPr>
              <w:t xml:space="preserve"> Nr.249</w:t>
            </w:r>
            <w:r w:rsidR="0014338D">
              <w:rPr>
                <w:rFonts w:ascii="Times New Roman" w:eastAsia="MS Mincho" w:hAnsi="Times New Roman" w:cs="Times New Roman"/>
                <w:bCs/>
                <w:spacing w:val="-2"/>
                <w:sz w:val="28"/>
                <w:szCs w:val="28"/>
                <w:lang w:eastAsia="lv-LV"/>
              </w:rPr>
              <w:t>:</w:t>
            </w:r>
            <w:r w:rsidR="006E3ACF" w:rsidRPr="00164DE4">
              <w:rPr>
                <w:rFonts w:ascii="Times New Roman" w:eastAsia="MS Mincho" w:hAnsi="Times New Roman" w:cs="Times New Roman"/>
                <w:bCs/>
                <w:spacing w:val="-2"/>
                <w:sz w:val="28"/>
                <w:szCs w:val="28"/>
                <w:lang w:eastAsia="lv-LV"/>
              </w:rPr>
              <w:t xml:space="preserve"> </w:t>
            </w:r>
            <w:r w:rsidR="0014338D">
              <w:rPr>
                <w:rFonts w:ascii="Times New Roman" w:eastAsia="MS Mincho" w:hAnsi="Times New Roman" w:cs="Times New Roman"/>
                <w:bCs/>
                <w:spacing w:val="-2"/>
                <w:sz w:val="28"/>
                <w:szCs w:val="28"/>
                <w:lang w:eastAsia="lv-LV"/>
              </w:rPr>
              <w:t xml:space="preserve">1) </w:t>
            </w:r>
            <w:r w:rsidR="002A094B" w:rsidRPr="00BF1CF1">
              <w:rPr>
                <w:rFonts w:ascii="Times New Roman" w:eastAsia="MS Mincho" w:hAnsi="Times New Roman" w:cs="Times New Roman"/>
                <w:bCs/>
                <w:spacing w:val="-2"/>
                <w:sz w:val="28"/>
                <w:szCs w:val="28"/>
                <w:lang w:eastAsia="lv-LV"/>
              </w:rPr>
              <w:t>atbilstoši</w:t>
            </w:r>
            <w:r w:rsidR="002A094B">
              <w:rPr>
                <w:rFonts w:ascii="Times New Roman" w:eastAsia="MS Mincho" w:hAnsi="Times New Roman" w:cs="Times New Roman"/>
                <w:bCs/>
                <w:spacing w:val="-2"/>
                <w:sz w:val="28"/>
                <w:szCs w:val="28"/>
                <w:lang w:eastAsia="lv-LV"/>
              </w:rPr>
              <w:t xml:space="preserve"> </w:t>
            </w:r>
            <w:r w:rsidR="008528DD" w:rsidRPr="00BF1CF1">
              <w:rPr>
                <w:rFonts w:ascii="Times New Roman" w:eastAsia="MS Mincho" w:hAnsi="Times New Roman" w:cs="Times New Roman"/>
                <w:bCs/>
                <w:spacing w:val="-2"/>
                <w:sz w:val="28"/>
                <w:szCs w:val="28"/>
                <w:lang w:eastAsia="lv-LV"/>
              </w:rPr>
              <w:t>M</w:t>
            </w:r>
            <w:r w:rsidR="00364FD6">
              <w:rPr>
                <w:rFonts w:ascii="Times New Roman" w:eastAsia="MS Mincho" w:hAnsi="Times New Roman" w:cs="Times New Roman"/>
                <w:bCs/>
                <w:spacing w:val="-2"/>
                <w:sz w:val="28"/>
                <w:szCs w:val="28"/>
                <w:lang w:eastAsia="lv-LV"/>
              </w:rPr>
              <w:t>K</w:t>
            </w:r>
            <w:r w:rsidR="002A094B">
              <w:rPr>
                <w:rFonts w:ascii="Times New Roman" w:eastAsia="MS Mincho" w:hAnsi="Times New Roman" w:cs="Times New Roman"/>
                <w:bCs/>
                <w:spacing w:val="-2"/>
                <w:sz w:val="28"/>
                <w:szCs w:val="28"/>
                <w:lang w:eastAsia="lv-LV"/>
              </w:rPr>
              <w:t xml:space="preserve"> rīkojumam </w:t>
            </w:r>
            <w:r w:rsidR="002A094B" w:rsidRPr="002A094B">
              <w:rPr>
                <w:rFonts w:ascii="Times New Roman" w:eastAsia="MS Mincho" w:hAnsi="Times New Roman" w:cs="Times New Roman"/>
                <w:bCs/>
                <w:spacing w:val="-2"/>
                <w:sz w:val="28"/>
                <w:szCs w:val="28"/>
                <w:lang w:eastAsia="lv-LV"/>
              </w:rPr>
              <w:t xml:space="preserve">Nr.682 </w:t>
            </w:r>
            <w:r w:rsidR="002A094B">
              <w:rPr>
                <w:rFonts w:ascii="Times New Roman" w:eastAsia="MS Mincho" w:hAnsi="Times New Roman" w:cs="Times New Roman"/>
                <w:bCs/>
                <w:spacing w:val="-2"/>
                <w:sz w:val="28"/>
                <w:szCs w:val="28"/>
                <w:lang w:eastAsia="lv-LV"/>
              </w:rPr>
              <w:t xml:space="preserve">un atbilstoši finansējuma pārdalei no </w:t>
            </w:r>
            <w:r w:rsidR="002A094B" w:rsidRPr="002A094B">
              <w:rPr>
                <w:rFonts w:ascii="Times New Roman" w:eastAsia="MS Mincho" w:hAnsi="Times New Roman" w:cs="Times New Roman"/>
                <w:bCs/>
                <w:spacing w:val="-2"/>
                <w:sz w:val="28"/>
                <w:szCs w:val="28"/>
                <w:lang w:eastAsia="lv-LV"/>
              </w:rPr>
              <w:t xml:space="preserve">15.2.5.apakšpunktā Rēzeknes Mūzikas, mākslas un dizaina vidusskolai maksimāli plānotā kopējā attiecināmā finansējuma 15.2.1.apakšpunktā minētajam PIKC </w:t>
            </w:r>
            <w:r w:rsidR="00901F13" w:rsidRPr="00C93DBD">
              <w:rPr>
                <w:rFonts w:ascii="Times New Roman" w:eastAsia="MS Mincho" w:hAnsi="Times New Roman" w:cs="Times New Roman"/>
                <w:bCs/>
                <w:spacing w:val="-2"/>
                <w:sz w:val="28"/>
                <w:szCs w:val="28"/>
                <w:lang w:eastAsia="lv-LV"/>
              </w:rPr>
              <w:t>„</w:t>
            </w:r>
            <w:r w:rsidR="002A094B" w:rsidRPr="002A094B">
              <w:rPr>
                <w:rFonts w:ascii="Times New Roman" w:eastAsia="MS Mincho" w:hAnsi="Times New Roman" w:cs="Times New Roman"/>
                <w:bCs/>
                <w:spacing w:val="-2"/>
                <w:sz w:val="28"/>
                <w:szCs w:val="28"/>
                <w:lang w:eastAsia="lv-LV"/>
              </w:rPr>
              <w:t>Nacionālā Mākslu vidusskola</w:t>
            </w:r>
            <w:r w:rsidR="00901F13">
              <w:rPr>
                <w:rFonts w:ascii="Times New Roman" w:eastAsia="MS Mincho" w:hAnsi="Times New Roman" w:cs="Times New Roman"/>
                <w:bCs/>
                <w:spacing w:val="-2"/>
                <w:sz w:val="28"/>
                <w:szCs w:val="28"/>
                <w:lang w:eastAsia="lv-LV"/>
              </w:rPr>
              <w:t>”</w:t>
            </w:r>
            <w:r w:rsidR="002A094B">
              <w:rPr>
                <w:rFonts w:ascii="Times New Roman" w:eastAsia="MS Mincho" w:hAnsi="Times New Roman" w:cs="Times New Roman"/>
                <w:bCs/>
                <w:spacing w:val="-2"/>
                <w:sz w:val="28"/>
                <w:szCs w:val="28"/>
                <w:lang w:eastAsia="lv-LV"/>
              </w:rPr>
              <w:t xml:space="preserve">, </w:t>
            </w:r>
            <w:r w:rsidR="008528DD" w:rsidRPr="00BF1CF1">
              <w:rPr>
                <w:rFonts w:ascii="Times New Roman" w:eastAsia="MS Mincho" w:hAnsi="Times New Roman" w:cs="Times New Roman"/>
                <w:bCs/>
                <w:spacing w:val="-2"/>
                <w:sz w:val="28"/>
                <w:szCs w:val="28"/>
                <w:lang w:eastAsia="lv-LV"/>
              </w:rPr>
              <w:t>precizē</w:t>
            </w:r>
            <w:r w:rsidR="00534E09">
              <w:rPr>
                <w:rFonts w:ascii="Times New Roman" w:eastAsia="MS Mincho" w:hAnsi="Times New Roman" w:cs="Times New Roman"/>
                <w:bCs/>
                <w:spacing w:val="-2"/>
                <w:sz w:val="28"/>
                <w:szCs w:val="28"/>
                <w:lang w:eastAsia="lv-LV"/>
              </w:rPr>
              <w:t>jo</w:t>
            </w:r>
            <w:r w:rsidR="008528DD" w:rsidRPr="00BF1CF1">
              <w:rPr>
                <w:rFonts w:ascii="Times New Roman" w:eastAsia="MS Mincho" w:hAnsi="Times New Roman" w:cs="Times New Roman"/>
                <w:bCs/>
                <w:spacing w:val="-2"/>
                <w:sz w:val="28"/>
                <w:szCs w:val="28"/>
                <w:lang w:eastAsia="lv-LV"/>
              </w:rPr>
              <w:t xml:space="preserve">t MK noteikumu Nr.249 </w:t>
            </w:r>
            <w:r w:rsidR="008528DD" w:rsidRPr="00D46E9E">
              <w:rPr>
                <w:rFonts w:ascii="Times New Roman" w:eastAsia="MS Mincho" w:hAnsi="Times New Roman" w:cs="Times New Roman"/>
                <w:bCs/>
                <w:spacing w:val="-2"/>
                <w:sz w:val="28"/>
                <w:szCs w:val="28"/>
                <w:lang w:eastAsia="lv-LV"/>
              </w:rPr>
              <w:t>15.2.1.apakšpunktā</w:t>
            </w:r>
            <w:r w:rsidR="008528DD" w:rsidRPr="00BF1CF1">
              <w:rPr>
                <w:rFonts w:ascii="Times New Roman" w:eastAsia="MS Mincho" w:hAnsi="Times New Roman" w:cs="Times New Roman"/>
                <w:bCs/>
                <w:spacing w:val="-2"/>
                <w:sz w:val="28"/>
                <w:szCs w:val="28"/>
                <w:lang w:eastAsia="lv-LV"/>
              </w:rPr>
              <w:t xml:space="preserve"> noteiktā finansējuma saņēmēja nosaukumu uz „Profesionālās izglītības kompetences centrs „Nacionālā Mākslu vidusskola” un</w:t>
            </w:r>
            <w:r w:rsidR="008528DD">
              <w:rPr>
                <w:rFonts w:ascii="Times New Roman" w:eastAsia="MS Mincho" w:hAnsi="Times New Roman" w:cs="Times New Roman"/>
                <w:bCs/>
                <w:spacing w:val="-2"/>
                <w:sz w:val="28"/>
                <w:szCs w:val="28"/>
                <w:lang w:eastAsia="lv-LV"/>
              </w:rPr>
              <w:t xml:space="preserve"> </w:t>
            </w:r>
            <w:r w:rsidR="00B95938" w:rsidRPr="00164DE4">
              <w:rPr>
                <w:rFonts w:ascii="Times New Roman" w:eastAsia="MS Mincho" w:hAnsi="Times New Roman" w:cs="Times New Roman"/>
                <w:bCs/>
                <w:spacing w:val="-2"/>
                <w:sz w:val="28"/>
                <w:szCs w:val="28"/>
                <w:lang w:eastAsia="lv-LV"/>
              </w:rPr>
              <w:t>palielinot maksimālo plānoto kopējo attiecināmo finansējumu 4 698 </w:t>
            </w:r>
            <w:r w:rsidR="00B95938" w:rsidRPr="00C50122">
              <w:rPr>
                <w:rFonts w:ascii="Times New Roman" w:eastAsia="MS Mincho" w:hAnsi="Times New Roman" w:cs="Times New Roman"/>
                <w:bCs/>
                <w:spacing w:val="-2"/>
                <w:sz w:val="28"/>
                <w:szCs w:val="28"/>
                <w:lang w:eastAsia="lv-LV"/>
              </w:rPr>
              <w:t xml:space="preserve">260 </w:t>
            </w:r>
            <w:proofErr w:type="spellStart"/>
            <w:r w:rsidR="00B95938" w:rsidRPr="00C50122">
              <w:rPr>
                <w:rFonts w:ascii="Times New Roman" w:eastAsia="MS Mincho" w:hAnsi="Times New Roman" w:cs="Times New Roman"/>
                <w:bCs/>
                <w:i/>
                <w:spacing w:val="-2"/>
                <w:sz w:val="28"/>
                <w:szCs w:val="28"/>
                <w:lang w:eastAsia="lv-LV"/>
              </w:rPr>
              <w:t>euro</w:t>
            </w:r>
            <w:proofErr w:type="spellEnd"/>
            <w:r w:rsidR="00B95938" w:rsidRPr="00C50122">
              <w:rPr>
                <w:rFonts w:ascii="Times New Roman" w:eastAsia="MS Mincho" w:hAnsi="Times New Roman" w:cs="Times New Roman"/>
                <w:bCs/>
                <w:spacing w:val="-2"/>
                <w:sz w:val="28"/>
                <w:szCs w:val="28"/>
                <w:lang w:eastAsia="lv-LV"/>
              </w:rPr>
              <w:t xml:space="preserve"> apmērā</w:t>
            </w:r>
            <w:r w:rsidR="006E3ACF" w:rsidRPr="00C50122">
              <w:rPr>
                <w:rFonts w:ascii="Times New Roman" w:eastAsia="MS Mincho" w:hAnsi="Times New Roman" w:cs="Times New Roman"/>
                <w:bCs/>
                <w:spacing w:val="-2"/>
                <w:sz w:val="28"/>
                <w:szCs w:val="28"/>
                <w:lang w:eastAsia="lv-LV"/>
              </w:rPr>
              <w:t xml:space="preserve"> (15.2.1. apakšpunkts</w:t>
            </w:r>
            <w:r w:rsidRPr="00C50122">
              <w:rPr>
                <w:rFonts w:ascii="Times New Roman" w:eastAsia="MS Mincho" w:hAnsi="Times New Roman" w:cs="Times New Roman"/>
                <w:bCs/>
                <w:spacing w:val="-2"/>
                <w:sz w:val="28"/>
                <w:szCs w:val="28"/>
                <w:lang w:eastAsia="lv-LV"/>
              </w:rPr>
              <w:t>)</w:t>
            </w:r>
            <w:r w:rsidR="00EB083E" w:rsidRPr="00C50122">
              <w:rPr>
                <w:rFonts w:ascii="Times New Roman" w:eastAsia="MS Mincho" w:hAnsi="Times New Roman" w:cs="Times New Roman"/>
                <w:bCs/>
                <w:spacing w:val="-2"/>
                <w:sz w:val="28"/>
                <w:szCs w:val="28"/>
                <w:lang w:eastAsia="lv-LV"/>
              </w:rPr>
              <w:t>;</w:t>
            </w:r>
            <w:r w:rsidR="0014338D" w:rsidRPr="00D46E9E">
              <w:rPr>
                <w:rFonts w:ascii="Times New Roman" w:eastAsia="MS Mincho" w:hAnsi="Times New Roman" w:cs="Times New Roman"/>
                <w:bCs/>
                <w:spacing w:val="-2"/>
                <w:sz w:val="28"/>
                <w:szCs w:val="28"/>
                <w:lang w:eastAsia="lv-LV"/>
              </w:rPr>
              <w:t xml:space="preserve"> </w:t>
            </w:r>
            <w:r w:rsidR="00747F59" w:rsidRPr="00D46E9E">
              <w:rPr>
                <w:rFonts w:ascii="Times New Roman" w:eastAsia="MS Mincho" w:hAnsi="Times New Roman" w:cs="Times New Roman"/>
                <w:bCs/>
                <w:spacing w:val="-2"/>
                <w:sz w:val="28"/>
                <w:szCs w:val="28"/>
                <w:lang w:eastAsia="lv-LV"/>
              </w:rPr>
              <w:t>2</w:t>
            </w:r>
            <w:r w:rsidR="0014338D" w:rsidRPr="00D46E9E">
              <w:rPr>
                <w:rFonts w:ascii="Times New Roman" w:eastAsia="MS Mincho" w:hAnsi="Times New Roman" w:cs="Times New Roman"/>
                <w:bCs/>
                <w:spacing w:val="-2"/>
                <w:sz w:val="28"/>
                <w:szCs w:val="28"/>
                <w:lang w:eastAsia="lv-LV"/>
              </w:rPr>
              <w:t>)</w:t>
            </w:r>
            <w:r w:rsidRPr="00D46E9E">
              <w:rPr>
                <w:rFonts w:ascii="Times New Roman" w:eastAsia="MS Mincho" w:hAnsi="Times New Roman" w:cs="Times New Roman"/>
                <w:bCs/>
                <w:spacing w:val="-2"/>
                <w:sz w:val="28"/>
                <w:szCs w:val="28"/>
                <w:lang w:eastAsia="lv-LV"/>
              </w:rPr>
              <w:t xml:space="preserve"> </w:t>
            </w:r>
            <w:r w:rsidR="006D376F" w:rsidRPr="00D46E9E">
              <w:rPr>
                <w:rFonts w:ascii="Times New Roman" w:eastAsia="MS Mincho" w:hAnsi="Times New Roman" w:cs="Times New Roman"/>
                <w:bCs/>
                <w:spacing w:val="-2"/>
                <w:sz w:val="28"/>
                <w:szCs w:val="28"/>
                <w:lang w:eastAsia="lv-LV"/>
              </w:rPr>
              <w:t>precizē</w:t>
            </w:r>
            <w:r w:rsidR="00534E09" w:rsidRPr="00D46E9E">
              <w:rPr>
                <w:rFonts w:ascii="Times New Roman" w:eastAsia="MS Mincho" w:hAnsi="Times New Roman" w:cs="Times New Roman"/>
                <w:bCs/>
                <w:spacing w:val="-2"/>
                <w:sz w:val="28"/>
                <w:szCs w:val="28"/>
                <w:lang w:eastAsia="lv-LV"/>
              </w:rPr>
              <w:t>jo</w:t>
            </w:r>
            <w:r w:rsidR="006D376F" w:rsidRPr="00D46E9E">
              <w:rPr>
                <w:rFonts w:ascii="Times New Roman" w:eastAsia="MS Mincho" w:hAnsi="Times New Roman" w:cs="Times New Roman"/>
                <w:bCs/>
                <w:spacing w:val="-2"/>
                <w:sz w:val="28"/>
                <w:szCs w:val="28"/>
                <w:lang w:eastAsia="lv-LV"/>
              </w:rPr>
              <w:t xml:space="preserve">t </w:t>
            </w:r>
            <w:r w:rsidRPr="00D46E9E">
              <w:rPr>
                <w:rFonts w:ascii="Times New Roman" w:eastAsia="MS Mincho" w:hAnsi="Times New Roman" w:cs="Times New Roman"/>
                <w:bCs/>
                <w:spacing w:val="-2"/>
                <w:sz w:val="28"/>
                <w:szCs w:val="28"/>
                <w:lang w:eastAsia="lv-LV"/>
              </w:rPr>
              <w:t>15.2.5. apakšpunktā</w:t>
            </w:r>
            <w:r w:rsidRPr="00164DE4">
              <w:rPr>
                <w:rFonts w:ascii="Times New Roman" w:eastAsia="MS Mincho" w:hAnsi="Times New Roman" w:cs="Times New Roman"/>
                <w:bCs/>
                <w:spacing w:val="-2"/>
                <w:sz w:val="28"/>
                <w:szCs w:val="28"/>
                <w:lang w:eastAsia="lv-LV"/>
              </w:rPr>
              <w:t xml:space="preserve"> minētā </w:t>
            </w:r>
            <w:r w:rsidR="006D376F" w:rsidRPr="00164DE4">
              <w:rPr>
                <w:rFonts w:ascii="Times New Roman" w:eastAsia="MS Mincho" w:hAnsi="Times New Roman" w:cs="Times New Roman"/>
                <w:bCs/>
                <w:spacing w:val="-2"/>
                <w:sz w:val="28"/>
                <w:szCs w:val="28"/>
                <w:lang w:eastAsia="lv-LV"/>
              </w:rPr>
              <w:t xml:space="preserve">projekta iesniedzēja nosaukumu – </w:t>
            </w:r>
            <w:r w:rsidR="00B95938" w:rsidRPr="00164DE4">
              <w:rPr>
                <w:rFonts w:ascii="Times New Roman" w:eastAsia="MS Mincho" w:hAnsi="Times New Roman" w:cs="Times New Roman"/>
                <w:bCs/>
                <w:spacing w:val="-2"/>
                <w:sz w:val="28"/>
                <w:szCs w:val="28"/>
                <w:lang w:eastAsia="lv-LV"/>
              </w:rPr>
              <w:t>Rēzeknes Mākslas un dizaina vidusskola</w:t>
            </w:r>
            <w:r w:rsidR="006D376F" w:rsidRPr="00164DE4">
              <w:rPr>
                <w:rFonts w:ascii="Times New Roman" w:eastAsia="MS Mincho" w:hAnsi="Times New Roman" w:cs="Times New Roman"/>
                <w:bCs/>
                <w:spacing w:val="-2"/>
                <w:sz w:val="28"/>
                <w:szCs w:val="28"/>
                <w:lang w:eastAsia="lv-LV"/>
              </w:rPr>
              <w:t xml:space="preserve"> – un samazinot </w:t>
            </w:r>
            <w:r w:rsidR="00016D7C" w:rsidRPr="00164DE4">
              <w:rPr>
                <w:rFonts w:ascii="Times New Roman" w:eastAsia="MS Mincho" w:hAnsi="Times New Roman" w:cs="Times New Roman"/>
                <w:bCs/>
                <w:spacing w:val="-2"/>
                <w:sz w:val="28"/>
                <w:szCs w:val="28"/>
                <w:lang w:eastAsia="lv-LV"/>
              </w:rPr>
              <w:t>tam</w:t>
            </w:r>
            <w:r w:rsidR="006D376F" w:rsidRPr="00164DE4">
              <w:rPr>
                <w:rFonts w:ascii="Times New Roman" w:eastAsia="MS Mincho" w:hAnsi="Times New Roman" w:cs="Times New Roman"/>
                <w:bCs/>
                <w:spacing w:val="-2"/>
                <w:sz w:val="28"/>
                <w:szCs w:val="28"/>
                <w:lang w:eastAsia="lv-LV"/>
              </w:rPr>
              <w:t xml:space="preserve"> </w:t>
            </w:r>
            <w:r w:rsidR="00B95938" w:rsidRPr="00164DE4">
              <w:rPr>
                <w:rFonts w:ascii="Times New Roman" w:eastAsia="MS Mincho" w:hAnsi="Times New Roman" w:cs="Times New Roman"/>
                <w:bCs/>
                <w:spacing w:val="-2"/>
                <w:sz w:val="28"/>
                <w:szCs w:val="28"/>
                <w:lang w:eastAsia="lv-LV"/>
              </w:rPr>
              <w:t xml:space="preserve">maksimālo plānoto kopējo attiecināmo finansējumu </w:t>
            </w:r>
            <w:r w:rsidR="006D376F" w:rsidRPr="00164DE4">
              <w:rPr>
                <w:rFonts w:ascii="Times New Roman" w:eastAsia="MS Mincho" w:hAnsi="Times New Roman" w:cs="Times New Roman"/>
                <w:bCs/>
                <w:spacing w:val="-2"/>
                <w:sz w:val="28"/>
                <w:szCs w:val="28"/>
                <w:lang w:eastAsia="lv-LV"/>
              </w:rPr>
              <w:t>1 031 656 </w:t>
            </w:r>
            <w:proofErr w:type="spellStart"/>
            <w:r w:rsidR="00B95938" w:rsidRPr="00B945F9">
              <w:rPr>
                <w:rFonts w:ascii="Times New Roman" w:eastAsia="MS Mincho" w:hAnsi="Times New Roman" w:cs="Times New Roman"/>
                <w:bCs/>
                <w:i/>
                <w:spacing w:val="-2"/>
                <w:sz w:val="28"/>
                <w:szCs w:val="28"/>
                <w:lang w:eastAsia="lv-LV"/>
              </w:rPr>
              <w:t>euro</w:t>
            </w:r>
            <w:proofErr w:type="spellEnd"/>
            <w:r w:rsidRPr="00164DE4">
              <w:rPr>
                <w:rFonts w:ascii="Times New Roman" w:eastAsia="MS Mincho" w:hAnsi="Times New Roman" w:cs="Times New Roman"/>
                <w:bCs/>
                <w:spacing w:val="-2"/>
                <w:sz w:val="28"/>
                <w:szCs w:val="28"/>
                <w:lang w:eastAsia="lv-LV"/>
              </w:rPr>
              <w:t xml:space="preserve"> apmērā</w:t>
            </w:r>
            <w:r w:rsidR="0014338D">
              <w:rPr>
                <w:rFonts w:ascii="Times New Roman" w:eastAsia="MS Mincho" w:hAnsi="Times New Roman" w:cs="Times New Roman"/>
                <w:bCs/>
                <w:spacing w:val="-2"/>
                <w:sz w:val="28"/>
                <w:szCs w:val="28"/>
                <w:lang w:eastAsia="lv-LV"/>
              </w:rPr>
              <w:t>;</w:t>
            </w:r>
            <w:r w:rsidRPr="00164DE4">
              <w:rPr>
                <w:rFonts w:ascii="Times New Roman" w:eastAsia="MS Mincho" w:hAnsi="Times New Roman" w:cs="Times New Roman"/>
                <w:bCs/>
                <w:spacing w:val="-2"/>
                <w:sz w:val="28"/>
                <w:szCs w:val="28"/>
                <w:lang w:eastAsia="lv-LV"/>
              </w:rPr>
              <w:t xml:space="preserve"> </w:t>
            </w:r>
            <w:r w:rsidR="00747F59">
              <w:rPr>
                <w:rFonts w:ascii="Times New Roman" w:eastAsia="MS Mincho" w:hAnsi="Times New Roman" w:cs="Times New Roman"/>
                <w:bCs/>
                <w:spacing w:val="-2"/>
                <w:sz w:val="28"/>
                <w:szCs w:val="28"/>
                <w:lang w:eastAsia="lv-LV"/>
              </w:rPr>
              <w:t>3</w:t>
            </w:r>
            <w:r w:rsidR="0014338D">
              <w:rPr>
                <w:rFonts w:ascii="Times New Roman" w:eastAsia="MS Mincho" w:hAnsi="Times New Roman" w:cs="Times New Roman"/>
                <w:bCs/>
                <w:spacing w:val="-2"/>
                <w:sz w:val="28"/>
                <w:szCs w:val="28"/>
                <w:lang w:eastAsia="lv-LV"/>
              </w:rPr>
              <w:t>) nosakot,</w:t>
            </w:r>
            <w:r w:rsidR="006D376F" w:rsidRPr="00164DE4">
              <w:rPr>
                <w:rFonts w:ascii="Times New Roman" w:eastAsia="MS Mincho" w:hAnsi="Times New Roman" w:cs="Times New Roman"/>
                <w:bCs/>
                <w:spacing w:val="-2"/>
                <w:sz w:val="28"/>
                <w:szCs w:val="28"/>
                <w:lang w:eastAsia="lv-LV"/>
              </w:rPr>
              <w:t xml:space="preserve"> ka </w:t>
            </w:r>
            <w:r w:rsidR="008528DD" w:rsidRPr="00BF1CF1">
              <w:rPr>
                <w:rFonts w:ascii="Times New Roman" w:eastAsia="MS Mincho" w:hAnsi="Times New Roman" w:cs="Times New Roman"/>
                <w:bCs/>
                <w:spacing w:val="-2"/>
                <w:sz w:val="28"/>
                <w:szCs w:val="28"/>
                <w:lang w:eastAsia="lv-LV"/>
              </w:rPr>
              <w:t>PIKC</w:t>
            </w:r>
            <w:r w:rsidR="008528DD" w:rsidRPr="001E590C">
              <w:rPr>
                <w:rFonts w:ascii="Times New Roman" w:eastAsia="MS Mincho" w:hAnsi="Times New Roman" w:cs="Times New Roman"/>
                <w:b/>
                <w:bCs/>
                <w:spacing w:val="-2"/>
                <w:sz w:val="28"/>
                <w:szCs w:val="28"/>
                <w:lang w:eastAsia="lv-LV"/>
              </w:rPr>
              <w:t xml:space="preserve"> </w:t>
            </w:r>
            <w:r w:rsidR="00901F13" w:rsidRPr="00C93DBD">
              <w:rPr>
                <w:rFonts w:ascii="Times New Roman" w:eastAsia="MS Mincho" w:hAnsi="Times New Roman" w:cs="Times New Roman"/>
                <w:bCs/>
                <w:spacing w:val="-2"/>
                <w:sz w:val="28"/>
                <w:szCs w:val="28"/>
                <w:lang w:eastAsia="lv-LV"/>
              </w:rPr>
              <w:t>„</w:t>
            </w:r>
            <w:r w:rsidR="006D376F" w:rsidRPr="00164DE4">
              <w:rPr>
                <w:rFonts w:ascii="Times New Roman" w:eastAsia="MS Mincho" w:hAnsi="Times New Roman" w:cs="Times New Roman"/>
                <w:bCs/>
                <w:spacing w:val="-2"/>
                <w:sz w:val="28"/>
                <w:szCs w:val="28"/>
                <w:lang w:eastAsia="lv-LV"/>
              </w:rPr>
              <w:t>Nacionāl</w:t>
            </w:r>
            <w:r w:rsidR="00901F13">
              <w:rPr>
                <w:rFonts w:ascii="Times New Roman" w:eastAsia="MS Mincho" w:hAnsi="Times New Roman" w:cs="Times New Roman"/>
                <w:bCs/>
                <w:spacing w:val="-2"/>
                <w:sz w:val="28"/>
                <w:szCs w:val="28"/>
                <w:lang w:eastAsia="lv-LV"/>
              </w:rPr>
              <w:t>ā</w:t>
            </w:r>
            <w:r w:rsidR="006D376F" w:rsidRPr="00164DE4">
              <w:rPr>
                <w:rFonts w:ascii="Times New Roman" w:eastAsia="MS Mincho" w:hAnsi="Times New Roman" w:cs="Times New Roman"/>
                <w:bCs/>
                <w:spacing w:val="-2"/>
                <w:sz w:val="28"/>
                <w:szCs w:val="28"/>
                <w:lang w:eastAsia="lv-LV"/>
              </w:rPr>
              <w:t xml:space="preserve"> Mākslu vidusskola</w:t>
            </w:r>
            <w:r w:rsidR="00901F13">
              <w:rPr>
                <w:rFonts w:ascii="Times New Roman" w:eastAsia="MS Mincho" w:hAnsi="Times New Roman" w:cs="Times New Roman"/>
                <w:bCs/>
                <w:spacing w:val="-2"/>
                <w:sz w:val="28"/>
                <w:szCs w:val="28"/>
                <w:lang w:eastAsia="lv-LV"/>
              </w:rPr>
              <w:t>”</w:t>
            </w:r>
            <w:r w:rsidR="006D376F" w:rsidRPr="00164DE4">
              <w:rPr>
                <w:rFonts w:ascii="Times New Roman" w:eastAsia="MS Mincho" w:hAnsi="Times New Roman" w:cs="Times New Roman"/>
                <w:bCs/>
                <w:spacing w:val="-2"/>
                <w:sz w:val="28"/>
                <w:szCs w:val="28"/>
                <w:lang w:eastAsia="lv-LV"/>
              </w:rPr>
              <w:t xml:space="preserve"> maksimālais kopējais attiecināmais</w:t>
            </w:r>
            <w:r w:rsidR="006D376F" w:rsidRPr="00164DE4" w:rsidDel="00C540AA">
              <w:rPr>
                <w:rFonts w:ascii="Times New Roman" w:eastAsia="MS Mincho" w:hAnsi="Times New Roman" w:cs="Times New Roman"/>
                <w:bCs/>
                <w:spacing w:val="-2"/>
                <w:sz w:val="28"/>
                <w:szCs w:val="28"/>
                <w:lang w:eastAsia="lv-LV"/>
              </w:rPr>
              <w:t xml:space="preserve"> </w:t>
            </w:r>
            <w:r w:rsidR="006D376F" w:rsidRPr="00164DE4">
              <w:rPr>
                <w:rFonts w:ascii="Times New Roman" w:eastAsia="MS Mincho" w:hAnsi="Times New Roman" w:cs="Times New Roman"/>
                <w:bCs/>
                <w:spacing w:val="-2"/>
                <w:sz w:val="28"/>
                <w:szCs w:val="28"/>
                <w:lang w:eastAsia="lv-LV"/>
              </w:rPr>
              <w:t>finansējums būs pieejams pēc 2019. gada 1. janvāra, ja atbildīgā iestāde pēc MK noteikumu Nr.249 9. punktā minētā E</w:t>
            </w:r>
            <w:r w:rsidR="00C50122">
              <w:rPr>
                <w:rFonts w:ascii="Times New Roman" w:eastAsia="MS Mincho" w:hAnsi="Times New Roman" w:cs="Times New Roman"/>
                <w:bCs/>
                <w:spacing w:val="-2"/>
                <w:sz w:val="28"/>
                <w:szCs w:val="28"/>
                <w:lang w:eastAsia="lv-LV"/>
              </w:rPr>
              <w:t>K</w:t>
            </w:r>
            <w:r w:rsidR="006D376F" w:rsidRPr="00164DE4">
              <w:rPr>
                <w:rFonts w:ascii="Times New Roman" w:eastAsia="MS Mincho" w:hAnsi="Times New Roman" w:cs="Times New Roman"/>
                <w:bCs/>
                <w:spacing w:val="-2"/>
                <w:sz w:val="28"/>
                <w:szCs w:val="28"/>
                <w:lang w:eastAsia="lv-LV"/>
              </w:rPr>
              <w:t xml:space="preserve"> lēmuma par snieguma ietvara </w:t>
            </w:r>
            <w:r w:rsidR="006D376F" w:rsidRPr="00164DE4">
              <w:rPr>
                <w:rFonts w:ascii="Times New Roman" w:eastAsia="MS Mincho" w:hAnsi="Times New Roman" w:cs="Times New Roman"/>
                <w:bCs/>
                <w:spacing w:val="-2"/>
                <w:sz w:val="28"/>
                <w:szCs w:val="28"/>
                <w:lang w:eastAsia="lv-LV"/>
              </w:rPr>
              <w:lastRenderedPageBreak/>
              <w:t xml:space="preserve">izpildi ierosinās palielināt </w:t>
            </w:r>
            <w:r w:rsidR="00772D10" w:rsidRPr="00164DE4">
              <w:rPr>
                <w:rFonts w:ascii="Times New Roman" w:eastAsia="MS Mincho" w:hAnsi="Times New Roman" w:cs="Times New Roman"/>
                <w:bCs/>
                <w:spacing w:val="-2"/>
                <w:sz w:val="28"/>
                <w:szCs w:val="28"/>
                <w:lang w:eastAsia="lv-LV"/>
              </w:rPr>
              <w:t xml:space="preserve">MK noteikumu Nr.249 16.3.4.apakšpunktā noteikto finansējumu </w:t>
            </w:r>
            <w:r w:rsidR="006D376F" w:rsidRPr="00164DE4">
              <w:rPr>
                <w:rFonts w:ascii="Times New Roman" w:eastAsia="MS Mincho" w:hAnsi="Times New Roman" w:cs="Times New Roman"/>
                <w:bCs/>
                <w:spacing w:val="-2"/>
                <w:sz w:val="28"/>
                <w:szCs w:val="28"/>
                <w:lang w:eastAsia="lv-LV"/>
              </w:rPr>
              <w:t xml:space="preserve">līdz </w:t>
            </w:r>
            <w:r w:rsidR="00772D10" w:rsidRPr="00164DE4">
              <w:rPr>
                <w:rFonts w:ascii="Times New Roman" w:eastAsia="MS Mincho" w:hAnsi="Times New Roman" w:cs="Times New Roman"/>
                <w:bCs/>
                <w:spacing w:val="-2"/>
                <w:sz w:val="28"/>
                <w:szCs w:val="28"/>
                <w:lang w:eastAsia="lv-LV"/>
              </w:rPr>
              <w:t xml:space="preserve">MK noteikumu Nr.249 </w:t>
            </w:r>
            <w:r w:rsidR="006D376F" w:rsidRPr="00164DE4">
              <w:rPr>
                <w:rFonts w:ascii="Times New Roman" w:eastAsia="MS Mincho" w:hAnsi="Times New Roman" w:cs="Times New Roman"/>
                <w:bCs/>
                <w:spacing w:val="-2"/>
                <w:sz w:val="28"/>
                <w:szCs w:val="28"/>
                <w:lang w:eastAsia="lv-LV"/>
              </w:rPr>
              <w:t>15.2.1. apakšpunktā noteiktajam plānotajam maksimālajam kopējam attiecināmajam finansējumam</w:t>
            </w:r>
            <w:r w:rsidRPr="00164DE4">
              <w:rPr>
                <w:rFonts w:ascii="Times New Roman" w:eastAsia="MS Mincho" w:hAnsi="Times New Roman" w:cs="Times New Roman"/>
                <w:bCs/>
                <w:spacing w:val="-2"/>
                <w:sz w:val="28"/>
                <w:szCs w:val="28"/>
                <w:lang w:eastAsia="lv-LV"/>
              </w:rPr>
              <w:t xml:space="preserve"> (16.2.apakšpunkts)</w:t>
            </w:r>
            <w:r w:rsidR="0014338D">
              <w:rPr>
                <w:rFonts w:ascii="Times New Roman" w:eastAsia="MS Mincho" w:hAnsi="Times New Roman" w:cs="Times New Roman"/>
                <w:bCs/>
                <w:spacing w:val="-2"/>
                <w:sz w:val="28"/>
                <w:szCs w:val="28"/>
                <w:lang w:eastAsia="lv-LV"/>
              </w:rPr>
              <w:t>;</w:t>
            </w:r>
            <w:r w:rsidRPr="00164DE4">
              <w:rPr>
                <w:rFonts w:ascii="Times New Roman" w:eastAsia="MS Mincho" w:hAnsi="Times New Roman" w:cs="Times New Roman"/>
                <w:bCs/>
                <w:spacing w:val="-2"/>
                <w:sz w:val="28"/>
                <w:szCs w:val="28"/>
                <w:lang w:eastAsia="lv-LV"/>
              </w:rPr>
              <w:t xml:space="preserve"> </w:t>
            </w:r>
            <w:r w:rsidR="00747F59">
              <w:rPr>
                <w:rFonts w:ascii="Times New Roman" w:eastAsia="MS Mincho" w:hAnsi="Times New Roman" w:cs="Times New Roman"/>
                <w:bCs/>
                <w:spacing w:val="-2"/>
                <w:sz w:val="28"/>
                <w:szCs w:val="28"/>
                <w:lang w:eastAsia="lv-LV"/>
              </w:rPr>
              <w:t>4</w:t>
            </w:r>
            <w:r w:rsidR="0014338D">
              <w:rPr>
                <w:rFonts w:ascii="Times New Roman" w:eastAsia="MS Mincho" w:hAnsi="Times New Roman" w:cs="Times New Roman"/>
                <w:bCs/>
                <w:spacing w:val="-2"/>
                <w:sz w:val="28"/>
                <w:szCs w:val="28"/>
                <w:lang w:eastAsia="lv-LV"/>
              </w:rPr>
              <w:t>)</w:t>
            </w:r>
            <w:r w:rsidRPr="00164DE4">
              <w:rPr>
                <w:rFonts w:ascii="Times New Roman" w:eastAsia="MS Mincho" w:hAnsi="Times New Roman" w:cs="Times New Roman"/>
                <w:bCs/>
                <w:spacing w:val="-2"/>
                <w:sz w:val="28"/>
                <w:szCs w:val="28"/>
                <w:lang w:eastAsia="lv-LV"/>
              </w:rPr>
              <w:t xml:space="preserve"> no</w:t>
            </w:r>
            <w:r w:rsidR="0014338D">
              <w:rPr>
                <w:rFonts w:ascii="Times New Roman" w:eastAsia="MS Mincho" w:hAnsi="Times New Roman" w:cs="Times New Roman"/>
                <w:bCs/>
                <w:spacing w:val="-2"/>
                <w:sz w:val="28"/>
                <w:szCs w:val="28"/>
                <w:lang w:eastAsia="lv-LV"/>
              </w:rPr>
              <w:t>sakot</w:t>
            </w:r>
            <w:r w:rsidRPr="00164DE4">
              <w:rPr>
                <w:rFonts w:ascii="Times New Roman" w:eastAsia="MS Mincho" w:hAnsi="Times New Roman" w:cs="Times New Roman"/>
                <w:bCs/>
                <w:spacing w:val="-2"/>
                <w:sz w:val="28"/>
                <w:szCs w:val="28"/>
                <w:lang w:eastAsia="lv-LV"/>
              </w:rPr>
              <w:t xml:space="preserve">, ka </w:t>
            </w:r>
            <w:r w:rsidR="008528DD" w:rsidRPr="00BF1CF1">
              <w:rPr>
                <w:rFonts w:ascii="Times New Roman" w:eastAsia="MS Mincho" w:hAnsi="Times New Roman" w:cs="Times New Roman"/>
                <w:bCs/>
                <w:spacing w:val="-2"/>
                <w:sz w:val="28"/>
                <w:szCs w:val="28"/>
                <w:lang w:eastAsia="lv-LV"/>
              </w:rPr>
              <w:t xml:space="preserve">PIKC </w:t>
            </w:r>
            <w:r w:rsidR="00901F13" w:rsidRPr="00C93DBD">
              <w:rPr>
                <w:rFonts w:ascii="Times New Roman" w:eastAsia="MS Mincho" w:hAnsi="Times New Roman" w:cs="Times New Roman"/>
                <w:bCs/>
                <w:spacing w:val="-2"/>
                <w:sz w:val="28"/>
                <w:szCs w:val="28"/>
                <w:lang w:eastAsia="lv-LV"/>
              </w:rPr>
              <w:t>„</w:t>
            </w:r>
            <w:r w:rsidR="00772D10" w:rsidRPr="00534E09">
              <w:rPr>
                <w:rFonts w:ascii="Times New Roman" w:eastAsia="MS Mincho" w:hAnsi="Times New Roman" w:cs="Times New Roman"/>
                <w:bCs/>
                <w:spacing w:val="-2"/>
                <w:sz w:val="28"/>
                <w:szCs w:val="28"/>
                <w:lang w:eastAsia="lv-LV"/>
              </w:rPr>
              <w:t>Nacionāl</w:t>
            </w:r>
            <w:r w:rsidR="00901F13">
              <w:rPr>
                <w:rFonts w:ascii="Times New Roman" w:eastAsia="MS Mincho" w:hAnsi="Times New Roman" w:cs="Times New Roman"/>
                <w:bCs/>
                <w:spacing w:val="-2"/>
                <w:sz w:val="28"/>
                <w:szCs w:val="28"/>
                <w:lang w:eastAsia="lv-LV"/>
              </w:rPr>
              <w:t>ā</w:t>
            </w:r>
            <w:r w:rsidR="00772D10" w:rsidRPr="00534E09">
              <w:rPr>
                <w:rFonts w:ascii="Times New Roman" w:eastAsia="MS Mincho" w:hAnsi="Times New Roman" w:cs="Times New Roman"/>
                <w:bCs/>
                <w:spacing w:val="-2"/>
                <w:sz w:val="28"/>
                <w:szCs w:val="28"/>
                <w:lang w:eastAsia="lv-LV"/>
              </w:rPr>
              <w:t xml:space="preserve"> Mākslu vidusskola</w:t>
            </w:r>
            <w:r w:rsidR="00901F13">
              <w:rPr>
                <w:rFonts w:ascii="Times New Roman" w:eastAsia="MS Mincho" w:hAnsi="Times New Roman" w:cs="Times New Roman"/>
                <w:bCs/>
                <w:spacing w:val="-2"/>
                <w:sz w:val="28"/>
                <w:szCs w:val="28"/>
                <w:lang w:eastAsia="lv-LV"/>
              </w:rPr>
              <w:t>”</w:t>
            </w:r>
            <w:r w:rsidR="00772D10" w:rsidRPr="00534E09">
              <w:rPr>
                <w:rFonts w:ascii="Times New Roman" w:eastAsia="MS Mincho" w:hAnsi="Times New Roman" w:cs="Times New Roman"/>
                <w:bCs/>
                <w:spacing w:val="-2"/>
                <w:sz w:val="28"/>
                <w:szCs w:val="28"/>
                <w:lang w:eastAsia="lv-LV"/>
              </w:rPr>
              <w:t xml:space="preserve"> maksimāli pieejam</w:t>
            </w:r>
            <w:r w:rsidRPr="00364FD6">
              <w:rPr>
                <w:rFonts w:ascii="Times New Roman" w:eastAsia="MS Mincho" w:hAnsi="Times New Roman" w:cs="Times New Roman"/>
                <w:bCs/>
                <w:spacing w:val="-2"/>
                <w:sz w:val="28"/>
                <w:szCs w:val="28"/>
                <w:lang w:eastAsia="lv-LV"/>
              </w:rPr>
              <w:t>ais</w:t>
            </w:r>
            <w:r w:rsidR="00772D10" w:rsidRPr="00364FD6">
              <w:rPr>
                <w:rFonts w:ascii="Times New Roman" w:eastAsia="MS Mincho" w:hAnsi="Times New Roman" w:cs="Times New Roman"/>
                <w:bCs/>
                <w:spacing w:val="-2"/>
                <w:sz w:val="28"/>
                <w:szCs w:val="28"/>
                <w:lang w:eastAsia="lv-LV"/>
              </w:rPr>
              <w:t xml:space="preserve"> attiecinām</w:t>
            </w:r>
            <w:r w:rsidRPr="00364FD6">
              <w:rPr>
                <w:rFonts w:ascii="Times New Roman" w:eastAsia="MS Mincho" w:hAnsi="Times New Roman" w:cs="Times New Roman"/>
                <w:bCs/>
                <w:spacing w:val="-2"/>
                <w:sz w:val="28"/>
                <w:szCs w:val="28"/>
                <w:lang w:eastAsia="lv-LV"/>
              </w:rPr>
              <w:t>ais</w:t>
            </w:r>
            <w:r w:rsidR="00772D10" w:rsidRPr="00364FD6">
              <w:rPr>
                <w:rFonts w:ascii="Times New Roman" w:eastAsia="MS Mincho" w:hAnsi="Times New Roman" w:cs="Times New Roman"/>
                <w:bCs/>
                <w:spacing w:val="-2"/>
                <w:sz w:val="28"/>
                <w:szCs w:val="28"/>
                <w:lang w:eastAsia="lv-LV"/>
              </w:rPr>
              <w:t xml:space="preserve"> ERAF finansējum</w:t>
            </w:r>
            <w:r w:rsidRPr="00364FD6">
              <w:rPr>
                <w:rFonts w:ascii="Times New Roman" w:eastAsia="MS Mincho" w:hAnsi="Times New Roman" w:cs="Times New Roman"/>
                <w:bCs/>
                <w:spacing w:val="-2"/>
                <w:sz w:val="28"/>
                <w:szCs w:val="28"/>
                <w:lang w:eastAsia="lv-LV"/>
              </w:rPr>
              <w:t>s</w:t>
            </w:r>
            <w:r w:rsidR="00772D10" w:rsidRPr="00364FD6">
              <w:rPr>
                <w:rFonts w:ascii="Times New Roman" w:eastAsia="MS Mincho" w:hAnsi="Times New Roman" w:cs="Times New Roman"/>
                <w:bCs/>
                <w:spacing w:val="-2"/>
                <w:sz w:val="28"/>
                <w:szCs w:val="28"/>
                <w:lang w:eastAsia="lv-LV"/>
              </w:rPr>
              <w:t xml:space="preserve"> līdz 2018. gada 31. decembrim nepārsniedz </w:t>
            </w:r>
            <w:r w:rsidR="00A57278" w:rsidRPr="00BF1CF1">
              <w:rPr>
                <w:rFonts w:ascii="Times New Roman" w:eastAsia="MS Mincho" w:hAnsi="Times New Roman" w:cs="Times New Roman"/>
                <w:bCs/>
                <w:spacing w:val="-2"/>
                <w:sz w:val="28"/>
                <w:szCs w:val="28"/>
                <w:lang w:eastAsia="lv-LV"/>
              </w:rPr>
              <w:t>3 835 742</w:t>
            </w:r>
            <w:r w:rsidR="00A57278" w:rsidRPr="00534E09">
              <w:rPr>
                <w:rFonts w:ascii="Times New Roman" w:eastAsia="MS Mincho" w:hAnsi="Times New Roman" w:cs="Times New Roman"/>
                <w:bCs/>
                <w:spacing w:val="-2"/>
                <w:sz w:val="28"/>
                <w:szCs w:val="28"/>
                <w:lang w:eastAsia="lv-LV"/>
              </w:rPr>
              <w:t xml:space="preserve"> </w:t>
            </w:r>
            <w:proofErr w:type="spellStart"/>
            <w:r w:rsidR="00772D10" w:rsidRPr="00534E09">
              <w:rPr>
                <w:rFonts w:ascii="Times New Roman" w:eastAsia="MS Mincho" w:hAnsi="Times New Roman" w:cs="Times New Roman"/>
                <w:bCs/>
                <w:i/>
                <w:spacing w:val="-2"/>
                <w:sz w:val="28"/>
                <w:szCs w:val="28"/>
                <w:lang w:eastAsia="lv-LV"/>
              </w:rPr>
              <w:t>euro</w:t>
            </w:r>
            <w:proofErr w:type="spellEnd"/>
            <w:r w:rsidRPr="00534E09">
              <w:rPr>
                <w:rFonts w:ascii="Times New Roman" w:eastAsia="MS Mincho" w:hAnsi="Times New Roman" w:cs="Times New Roman"/>
                <w:bCs/>
                <w:spacing w:val="-2"/>
                <w:sz w:val="28"/>
                <w:szCs w:val="28"/>
                <w:lang w:eastAsia="lv-LV"/>
              </w:rPr>
              <w:t xml:space="preserve"> </w:t>
            </w:r>
            <w:r w:rsidRPr="00C50122">
              <w:rPr>
                <w:rFonts w:ascii="Times New Roman" w:eastAsia="MS Mincho" w:hAnsi="Times New Roman" w:cs="Times New Roman"/>
                <w:bCs/>
                <w:spacing w:val="-2"/>
                <w:sz w:val="28"/>
                <w:szCs w:val="28"/>
                <w:lang w:eastAsia="lv-LV"/>
              </w:rPr>
              <w:t>(</w:t>
            </w:r>
            <w:r w:rsidRPr="00D46E9E">
              <w:rPr>
                <w:rFonts w:ascii="Times New Roman" w:eastAsia="MS Mincho" w:hAnsi="Times New Roman" w:cs="Times New Roman"/>
                <w:bCs/>
                <w:spacing w:val="-2"/>
                <w:sz w:val="28"/>
                <w:szCs w:val="28"/>
                <w:lang w:eastAsia="lv-LV"/>
              </w:rPr>
              <w:t>16.3.4.apakšpunkts</w:t>
            </w:r>
            <w:r w:rsidRPr="00C50122">
              <w:rPr>
                <w:rFonts w:ascii="Times New Roman" w:eastAsia="MS Mincho" w:hAnsi="Times New Roman" w:cs="Times New Roman"/>
                <w:bCs/>
                <w:spacing w:val="-2"/>
                <w:sz w:val="28"/>
                <w:szCs w:val="28"/>
                <w:lang w:eastAsia="lv-LV"/>
              </w:rPr>
              <w:t>)</w:t>
            </w:r>
            <w:r w:rsidR="00747F59" w:rsidRPr="00C50122">
              <w:rPr>
                <w:rFonts w:ascii="Times New Roman" w:eastAsia="MS Mincho" w:hAnsi="Times New Roman" w:cs="Times New Roman"/>
                <w:bCs/>
                <w:spacing w:val="-2"/>
                <w:sz w:val="28"/>
                <w:szCs w:val="28"/>
                <w:lang w:eastAsia="lv-LV"/>
              </w:rPr>
              <w:t>;</w:t>
            </w:r>
            <w:r w:rsidR="00747F59">
              <w:rPr>
                <w:rFonts w:ascii="Times New Roman" w:eastAsia="MS Mincho" w:hAnsi="Times New Roman" w:cs="Times New Roman"/>
                <w:bCs/>
                <w:spacing w:val="-2"/>
                <w:sz w:val="28"/>
                <w:szCs w:val="28"/>
                <w:lang w:eastAsia="lv-LV"/>
              </w:rPr>
              <w:t xml:space="preserve"> </w:t>
            </w:r>
            <w:r w:rsidR="00901F13">
              <w:rPr>
                <w:rFonts w:ascii="Times New Roman" w:eastAsia="MS Mincho" w:hAnsi="Times New Roman" w:cs="Times New Roman"/>
                <w:bCs/>
                <w:spacing w:val="-2"/>
                <w:sz w:val="28"/>
                <w:szCs w:val="28"/>
                <w:lang w:eastAsia="lv-LV"/>
              </w:rPr>
              <w:t>5</w:t>
            </w:r>
            <w:r w:rsidR="00747F59">
              <w:rPr>
                <w:rFonts w:ascii="Times New Roman" w:eastAsia="MS Mincho" w:hAnsi="Times New Roman" w:cs="Times New Roman"/>
                <w:bCs/>
                <w:spacing w:val="-2"/>
                <w:sz w:val="28"/>
                <w:szCs w:val="28"/>
                <w:lang w:eastAsia="lv-LV"/>
              </w:rPr>
              <w:t xml:space="preserve">) </w:t>
            </w:r>
            <w:r w:rsidR="00747F59" w:rsidRPr="00747F59">
              <w:rPr>
                <w:rFonts w:ascii="Times New Roman" w:eastAsia="MS Mincho" w:hAnsi="Times New Roman" w:cs="Times New Roman"/>
                <w:bCs/>
                <w:spacing w:val="-2"/>
                <w:sz w:val="28"/>
                <w:szCs w:val="28"/>
                <w:lang w:eastAsia="lv-LV"/>
              </w:rPr>
              <w:t>atbilstoši Ministru kabineta 2017. gada 14. februāra rīkojumā Nr.65 „Par profesionālās izglītības kompetences centra statusa piešķiršanu Rīgas Stila un modes profesionālajai vidusskolai”  noteikto, precizē</w:t>
            </w:r>
            <w:r w:rsidR="00747F59">
              <w:rPr>
                <w:rFonts w:ascii="Times New Roman" w:eastAsia="MS Mincho" w:hAnsi="Times New Roman" w:cs="Times New Roman"/>
                <w:bCs/>
                <w:spacing w:val="-2"/>
                <w:sz w:val="28"/>
                <w:szCs w:val="28"/>
                <w:lang w:eastAsia="lv-LV"/>
              </w:rPr>
              <w:t>jot</w:t>
            </w:r>
            <w:r w:rsidR="00747F59" w:rsidRPr="00747F59">
              <w:rPr>
                <w:rFonts w:ascii="Times New Roman" w:eastAsia="MS Mincho" w:hAnsi="Times New Roman" w:cs="Times New Roman"/>
                <w:bCs/>
                <w:spacing w:val="-2"/>
                <w:sz w:val="28"/>
                <w:szCs w:val="28"/>
                <w:lang w:eastAsia="lv-LV"/>
              </w:rPr>
              <w:t xml:space="preserve"> MK noteikumu Nr.249 15.1.9.apakšpunktā noteiktā projekta iesniedzēja nosaukum</w:t>
            </w:r>
            <w:r w:rsidR="00747F59">
              <w:rPr>
                <w:rFonts w:ascii="Times New Roman" w:eastAsia="MS Mincho" w:hAnsi="Times New Roman" w:cs="Times New Roman"/>
                <w:bCs/>
                <w:spacing w:val="-2"/>
                <w:sz w:val="28"/>
                <w:szCs w:val="28"/>
                <w:lang w:eastAsia="lv-LV"/>
              </w:rPr>
              <w:t>u;</w:t>
            </w:r>
            <w:r w:rsidR="00901F13">
              <w:rPr>
                <w:rFonts w:ascii="Times New Roman" w:eastAsia="MS Mincho" w:hAnsi="Times New Roman" w:cs="Times New Roman"/>
                <w:bCs/>
                <w:spacing w:val="-2"/>
                <w:sz w:val="28"/>
                <w:szCs w:val="28"/>
                <w:lang w:eastAsia="lv-LV"/>
              </w:rPr>
              <w:t xml:space="preserve"> 6) a</w:t>
            </w:r>
            <w:r w:rsidR="00747F59" w:rsidRPr="00747F59">
              <w:rPr>
                <w:rFonts w:ascii="Times New Roman" w:eastAsia="MS Mincho" w:hAnsi="Times New Roman" w:cs="Times New Roman"/>
                <w:bCs/>
                <w:spacing w:val="-2"/>
                <w:sz w:val="28"/>
                <w:szCs w:val="28"/>
                <w:lang w:eastAsia="lv-LV"/>
              </w:rPr>
              <w:t xml:space="preserve">tbilstoši MK rīkojumā Nr. 677 noteiktajam – 15.2.2. apakšpunktā, atbilstoši MK rīkojumā Nr. 36 </w:t>
            </w:r>
            <w:proofErr w:type="spellStart"/>
            <w:r w:rsidR="00747F59" w:rsidRPr="00747F59">
              <w:rPr>
                <w:rFonts w:ascii="Times New Roman" w:eastAsia="MS Mincho" w:hAnsi="Times New Roman" w:cs="Times New Roman"/>
                <w:bCs/>
                <w:spacing w:val="-2"/>
                <w:sz w:val="28"/>
                <w:szCs w:val="28"/>
                <w:lang w:eastAsia="lv-LV"/>
              </w:rPr>
              <w:t>notektajam</w:t>
            </w:r>
            <w:proofErr w:type="spellEnd"/>
            <w:r w:rsidR="00747F59" w:rsidRPr="00747F59">
              <w:rPr>
                <w:rFonts w:ascii="Times New Roman" w:eastAsia="MS Mincho" w:hAnsi="Times New Roman" w:cs="Times New Roman"/>
                <w:bCs/>
                <w:spacing w:val="-2"/>
                <w:sz w:val="28"/>
                <w:szCs w:val="28"/>
                <w:lang w:eastAsia="lv-LV"/>
              </w:rPr>
              <w:t xml:space="preserve"> – 15.2.3.apakšpunktā un atbilstoši MK rīkojumā Nr. 681 </w:t>
            </w:r>
            <w:proofErr w:type="spellStart"/>
            <w:r w:rsidR="00747F59" w:rsidRPr="00747F59">
              <w:rPr>
                <w:rFonts w:ascii="Times New Roman" w:eastAsia="MS Mincho" w:hAnsi="Times New Roman" w:cs="Times New Roman"/>
                <w:bCs/>
                <w:spacing w:val="-2"/>
                <w:sz w:val="28"/>
                <w:szCs w:val="28"/>
                <w:lang w:eastAsia="lv-LV"/>
              </w:rPr>
              <w:t>notektajam</w:t>
            </w:r>
            <w:proofErr w:type="spellEnd"/>
            <w:r w:rsidR="00747F59" w:rsidRPr="00747F59">
              <w:rPr>
                <w:rFonts w:ascii="Times New Roman" w:eastAsia="MS Mincho" w:hAnsi="Times New Roman" w:cs="Times New Roman"/>
                <w:bCs/>
                <w:spacing w:val="-2"/>
                <w:sz w:val="28"/>
                <w:szCs w:val="28"/>
                <w:lang w:eastAsia="lv-LV"/>
              </w:rPr>
              <w:t xml:space="preserve">  – 15.2.4.apakšpunktā precizē</w:t>
            </w:r>
            <w:r w:rsidR="00901F13">
              <w:rPr>
                <w:rFonts w:ascii="Times New Roman" w:eastAsia="MS Mincho" w:hAnsi="Times New Roman" w:cs="Times New Roman"/>
                <w:bCs/>
                <w:spacing w:val="-2"/>
                <w:sz w:val="28"/>
                <w:szCs w:val="28"/>
                <w:lang w:eastAsia="lv-LV"/>
              </w:rPr>
              <w:t>jot</w:t>
            </w:r>
            <w:r w:rsidR="00747F59" w:rsidRPr="00747F59">
              <w:rPr>
                <w:rFonts w:ascii="Times New Roman" w:eastAsia="MS Mincho" w:hAnsi="Times New Roman" w:cs="Times New Roman"/>
                <w:bCs/>
                <w:spacing w:val="-2"/>
                <w:sz w:val="28"/>
                <w:szCs w:val="28"/>
                <w:lang w:eastAsia="lv-LV"/>
              </w:rPr>
              <w:t xml:space="preserve"> projekta iesniedzēja nosaukum</w:t>
            </w:r>
            <w:r w:rsidR="00901F13">
              <w:rPr>
                <w:rFonts w:ascii="Times New Roman" w:eastAsia="MS Mincho" w:hAnsi="Times New Roman" w:cs="Times New Roman"/>
                <w:bCs/>
                <w:spacing w:val="-2"/>
                <w:sz w:val="28"/>
                <w:szCs w:val="28"/>
                <w:lang w:eastAsia="lv-LV"/>
              </w:rPr>
              <w:t>u</w:t>
            </w:r>
            <w:r w:rsidR="00747F59" w:rsidRPr="00747F59">
              <w:rPr>
                <w:rFonts w:ascii="Times New Roman" w:eastAsia="MS Mincho" w:hAnsi="Times New Roman" w:cs="Times New Roman"/>
                <w:bCs/>
                <w:spacing w:val="-2"/>
                <w:sz w:val="28"/>
                <w:szCs w:val="28"/>
                <w:lang w:eastAsia="lv-LV"/>
              </w:rPr>
              <w:t>.</w:t>
            </w:r>
          </w:p>
          <w:p w14:paraId="088E9ACA" w14:textId="627FB20B" w:rsidR="00C75BEF" w:rsidRPr="00BF1CF1" w:rsidRDefault="00164DE4" w:rsidP="0079331B">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534E09">
              <w:rPr>
                <w:rFonts w:ascii="Times New Roman" w:eastAsia="MS Mincho" w:hAnsi="Times New Roman" w:cs="Times New Roman"/>
                <w:bCs/>
                <w:spacing w:val="-2"/>
                <w:sz w:val="28"/>
                <w:szCs w:val="28"/>
                <w:lang w:eastAsia="lv-LV"/>
              </w:rPr>
              <w:t xml:space="preserve">2. </w:t>
            </w:r>
            <w:r w:rsidR="002A46CB" w:rsidRPr="00BF1CF1">
              <w:rPr>
                <w:rFonts w:ascii="Times New Roman" w:eastAsia="MS Mincho" w:hAnsi="Times New Roman" w:cs="Times New Roman"/>
                <w:bCs/>
                <w:spacing w:val="-2"/>
                <w:sz w:val="28"/>
                <w:szCs w:val="28"/>
                <w:lang w:eastAsia="lv-LV"/>
              </w:rPr>
              <w:t xml:space="preserve">Lai nodrošinātu </w:t>
            </w:r>
            <w:r w:rsidR="00B5635F" w:rsidRPr="00BF1CF1">
              <w:rPr>
                <w:rFonts w:ascii="Times New Roman" w:eastAsia="MS Mincho" w:hAnsi="Times New Roman" w:cs="Times New Roman"/>
                <w:bCs/>
                <w:spacing w:val="-2"/>
                <w:sz w:val="28"/>
                <w:szCs w:val="28"/>
                <w:lang w:eastAsia="lv-LV"/>
              </w:rPr>
              <w:t>I</w:t>
            </w:r>
            <w:r w:rsidR="002A46CB" w:rsidRPr="00BF1CF1">
              <w:rPr>
                <w:rFonts w:ascii="Times New Roman" w:eastAsia="MS Mincho" w:hAnsi="Times New Roman" w:cs="Times New Roman"/>
                <w:bCs/>
                <w:spacing w:val="-2"/>
                <w:sz w:val="28"/>
                <w:szCs w:val="28"/>
                <w:lang w:eastAsia="lv-LV"/>
              </w:rPr>
              <w:t>nfor</w:t>
            </w:r>
            <w:r w:rsidR="00B5635F" w:rsidRPr="00BF1CF1">
              <w:rPr>
                <w:rFonts w:ascii="Times New Roman" w:eastAsia="MS Mincho" w:hAnsi="Times New Roman" w:cs="Times New Roman"/>
                <w:bCs/>
                <w:spacing w:val="-2"/>
                <w:sz w:val="28"/>
                <w:szCs w:val="28"/>
                <w:lang w:eastAsia="lv-LV"/>
              </w:rPr>
              <w:t>matīv</w:t>
            </w:r>
            <w:r w:rsidR="00453187" w:rsidRPr="00BF1CF1">
              <w:rPr>
                <w:rFonts w:ascii="Times New Roman" w:eastAsia="MS Mincho" w:hAnsi="Times New Roman" w:cs="Times New Roman"/>
                <w:bCs/>
                <w:spacing w:val="-2"/>
                <w:sz w:val="28"/>
                <w:szCs w:val="28"/>
                <w:lang w:eastAsia="lv-LV"/>
              </w:rPr>
              <w:t>ā</w:t>
            </w:r>
            <w:r w:rsidR="00B5635F" w:rsidRPr="00BF1CF1">
              <w:rPr>
                <w:rFonts w:ascii="Times New Roman" w:eastAsia="MS Mincho" w:hAnsi="Times New Roman" w:cs="Times New Roman"/>
                <w:bCs/>
                <w:spacing w:val="-2"/>
                <w:sz w:val="28"/>
                <w:szCs w:val="28"/>
                <w:lang w:eastAsia="lv-LV"/>
              </w:rPr>
              <w:t xml:space="preserve"> ziņojuma</w:t>
            </w:r>
            <w:r w:rsidR="002A46CB" w:rsidRPr="00BF1CF1">
              <w:rPr>
                <w:rFonts w:ascii="Times New Roman" w:eastAsia="MS Mincho" w:hAnsi="Times New Roman" w:cs="Times New Roman"/>
                <w:bCs/>
                <w:spacing w:val="-2"/>
                <w:sz w:val="28"/>
                <w:szCs w:val="28"/>
                <w:lang w:eastAsia="lv-LV"/>
              </w:rPr>
              <w:t xml:space="preserve"> 2.1., 2.2., un 3.4.apakšpunktā noteikto, tostarp veiktu koordinētus un mērķtiecīgus pasākumus, lai atbilstoši kompetencei nodrošinātu Izglītības un zinātnes ministrijas pārziņā esošā </w:t>
            </w:r>
            <w:r w:rsidR="00DA6E8B" w:rsidRPr="00BF1CF1">
              <w:rPr>
                <w:rFonts w:ascii="Times New Roman" w:eastAsia="MS Mincho" w:hAnsi="Times New Roman" w:cs="Times New Roman"/>
                <w:bCs/>
                <w:spacing w:val="-2"/>
                <w:sz w:val="28"/>
                <w:szCs w:val="28"/>
                <w:lang w:eastAsia="lv-LV"/>
              </w:rPr>
              <w:t xml:space="preserve">ERAF </w:t>
            </w:r>
            <w:r w:rsidR="002A46CB" w:rsidRPr="00BF1CF1">
              <w:rPr>
                <w:rFonts w:ascii="Times New Roman" w:eastAsia="MS Mincho" w:hAnsi="Times New Roman" w:cs="Times New Roman"/>
                <w:bCs/>
                <w:spacing w:val="-2"/>
                <w:sz w:val="28"/>
                <w:szCs w:val="28"/>
                <w:lang w:eastAsia="lv-LV"/>
              </w:rPr>
              <w:t xml:space="preserve">8.1.2. un 8.1.3.specifiskā atbalsta mērķa projektu iesniegumu un maksājumu pieprasījumu sagatavošanas un iesniegšanas Centrālajā finanšu un līgumu aģentūrā intensificēšanu un </w:t>
            </w:r>
            <w:r w:rsidR="00271043" w:rsidRPr="00BF1CF1">
              <w:rPr>
                <w:rFonts w:ascii="Times New Roman" w:eastAsia="MS Mincho" w:hAnsi="Times New Roman" w:cs="Times New Roman"/>
                <w:bCs/>
                <w:spacing w:val="-2"/>
                <w:sz w:val="28"/>
                <w:szCs w:val="28"/>
                <w:lang w:eastAsia="lv-LV"/>
              </w:rPr>
              <w:t>KDG</w:t>
            </w:r>
            <w:r w:rsidR="00772D10" w:rsidRPr="00BF1CF1">
              <w:rPr>
                <w:rFonts w:ascii="Times New Roman" w:eastAsia="MS Mincho" w:hAnsi="Times New Roman" w:cs="Times New Roman"/>
                <w:bCs/>
                <w:spacing w:val="-2"/>
                <w:sz w:val="28"/>
                <w:szCs w:val="28"/>
                <w:lang w:eastAsia="lv-LV"/>
              </w:rPr>
              <w:t xml:space="preserve"> 2017.gada 2.marta sēdē (protokols Nr.7) nolemto</w:t>
            </w:r>
            <w:r w:rsidR="00E974A8">
              <w:rPr>
                <w:rFonts w:ascii="Times New Roman" w:eastAsia="MS Mincho" w:hAnsi="Times New Roman" w:cs="Times New Roman"/>
                <w:bCs/>
                <w:spacing w:val="-2"/>
                <w:sz w:val="28"/>
                <w:szCs w:val="28"/>
                <w:lang w:eastAsia="lv-LV"/>
              </w:rPr>
              <w:t>,</w:t>
            </w:r>
            <w:r w:rsidR="00B5635F" w:rsidRPr="00BF1CF1">
              <w:rPr>
                <w:rFonts w:ascii="Times New Roman" w:eastAsia="MS Mincho" w:hAnsi="Times New Roman" w:cs="Times New Roman"/>
                <w:bCs/>
                <w:spacing w:val="-2"/>
                <w:sz w:val="28"/>
                <w:szCs w:val="28"/>
                <w:lang w:eastAsia="lv-LV"/>
              </w:rPr>
              <w:t xml:space="preserve"> </w:t>
            </w:r>
            <w:r w:rsidR="00772D10" w:rsidRPr="00BF1CF1">
              <w:rPr>
                <w:rFonts w:ascii="Times New Roman" w:eastAsia="MS Mincho" w:hAnsi="Times New Roman" w:cs="Times New Roman"/>
                <w:bCs/>
                <w:spacing w:val="-2"/>
                <w:sz w:val="28"/>
                <w:szCs w:val="28"/>
                <w:lang w:eastAsia="lv-LV"/>
              </w:rPr>
              <w:t>MK noteikumi ir papildināti ar jaunu punktu</w:t>
            </w:r>
            <w:r w:rsidR="00D72748" w:rsidRPr="00BF1CF1">
              <w:rPr>
                <w:rFonts w:ascii="Times New Roman" w:eastAsia="MS Mincho" w:hAnsi="Times New Roman" w:cs="Times New Roman"/>
                <w:bCs/>
                <w:spacing w:val="-2"/>
                <w:sz w:val="28"/>
                <w:szCs w:val="28"/>
                <w:lang w:eastAsia="lv-LV"/>
              </w:rPr>
              <w:t xml:space="preserve"> (10.</w:t>
            </w:r>
            <w:r w:rsidR="00D72748" w:rsidRPr="00BF1CF1">
              <w:rPr>
                <w:rFonts w:ascii="Times New Roman" w:eastAsia="MS Mincho" w:hAnsi="Times New Roman" w:cs="Times New Roman"/>
                <w:bCs/>
                <w:spacing w:val="-2"/>
                <w:sz w:val="28"/>
                <w:szCs w:val="28"/>
                <w:vertAlign w:val="superscript"/>
                <w:lang w:eastAsia="lv-LV"/>
              </w:rPr>
              <w:t>1</w:t>
            </w:r>
            <w:r w:rsidR="00D72748" w:rsidRPr="00BF1CF1">
              <w:rPr>
                <w:rFonts w:ascii="Times New Roman" w:eastAsia="MS Mincho" w:hAnsi="Times New Roman" w:cs="Times New Roman"/>
                <w:bCs/>
                <w:spacing w:val="-2"/>
                <w:sz w:val="28"/>
                <w:szCs w:val="28"/>
                <w:lang w:eastAsia="lv-LV"/>
              </w:rPr>
              <w:t xml:space="preserve"> punkts)</w:t>
            </w:r>
            <w:r w:rsidR="00772D10" w:rsidRPr="00BF1CF1">
              <w:rPr>
                <w:rFonts w:ascii="Times New Roman" w:eastAsia="MS Mincho" w:hAnsi="Times New Roman" w:cs="Times New Roman"/>
                <w:bCs/>
                <w:spacing w:val="-2"/>
                <w:sz w:val="28"/>
                <w:szCs w:val="28"/>
                <w:lang w:eastAsia="lv-LV"/>
              </w:rPr>
              <w:t xml:space="preserve">, kas </w:t>
            </w:r>
            <w:r w:rsidR="006B7F1C" w:rsidRPr="00BF1CF1">
              <w:rPr>
                <w:rFonts w:ascii="Times New Roman" w:eastAsia="MS Mincho" w:hAnsi="Times New Roman" w:cs="Times New Roman"/>
                <w:bCs/>
                <w:spacing w:val="-2"/>
                <w:sz w:val="28"/>
                <w:szCs w:val="28"/>
                <w:lang w:eastAsia="lv-LV"/>
              </w:rPr>
              <w:t>nosaka, ka finansējuma saņēmējs būvdarbu izpildītājam</w:t>
            </w:r>
            <w:r w:rsidR="0084583C" w:rsidRPr="00BF1CF1">
              <w:rPr>
                <w:rFonts w:ascii="Times New Roman" w:eastAsia="MS Mincho" w:hAnsi="Times New Roman" w:cs="Times New Roman"/>
                <w:bCs/>
                <w:spacing w:val="-2"/>
                <w:sz w:val="28"/>
                <w:szCs w:val="28"/>
                <w:lang w:eastAsia="lv-LV"/>
              </w:rPr>
              <w:t>,</w:t>
            </w:r>
            <w:r w:rsidR="006B7F1C" w:rsidRPr="00BF1CF1">
              <w:rPr>
                <w:rFonts w:ascii="Times New Roman" w:eastAsia="MS Mincho" w:hAnsi="Times New Roman" w:cs="Times New Roman"/>
                <w:bCs/>
                <w:spacing w:val="-2"/>
                <w:sz w:val="28"/>
                <w:szCs w:val="28"/>
                <w:lang w:eastAsia="lv-LV"/>
              </w:rPr>
              <w:t xml:space="preserve"> </w:t>
            </w:r>
            <w:r w:rsidR="0084583C" w:rsidRPr="00BF1CF1">
              <w:rPr>
                <w:rFonts w:ascii="Times New Roman" w:eastAsia="MS Mincho" w:hAnsi="Times New Roman" w:cs="Times New Roman"/>
                <w:bCs/>
                <w:spacing w:val="-2"/>
                <w:sz w:val="28"/>
                <w:szCs w:val="28"/>
                <w:lang w:eastAsia="lv-LV"/>
              </w:rPr>
              <w:t xml:space="preserve">kā arī piegādātājam </w:t>
            </w:r>
            <w:r w:rsidR="006B7F1C" w:rsidRPr="00BF1CF1">
              <w:rPr>
                <w:rFonts w:ascii="Times New Roman" w:eastAsia="MS Mincho" w:hAnsi="Times New Roman" w:cs="Times New Roman"/>
                <w:bCs/>
                <w:spacing w:val="-2"/>
                <w:sz w:val="28"/>
                <w:szCs w:val="28"/>
                <w:lang w:eastAsia="lv-LV"/>
              </w:rPr>
              <w:t xml:space="preserve">var paredzēt </w:t>
            </w:r>
            <w:r w:rsidR="00772D10" w:rsidRPr="00BF1CF1">
              <w:rPr>
                <w:rFonts w:ascii="Times New Roman" w:eastAsia="MS Mincho" w:hAnsi="Times New Roman" w:cs="Times New Roman"/>
                <w:bCs/>
                <w:spacing w:val="-2"/>
                <w:sz w:val="28"/>
                <w:szCs w:val="28"/>
                <w:lang w:eastAsia="lv-LV"/>
              </w:rPr>
              <w:t>avans</w:t>
            </w:r>
            <w:r w:rsidR="00123570" w:rsidRPr="00BF1CF1">
              <w:rPr>
                <w:rFonts w:ascii="Times New Roman" w:eastAsia="MS Mincho" w:hAnsi="Times New Roman" w:cs="Times New Roman"/>
                <w:bCs/>
                <w:spacing w:val="-2"/>
                <w:sz w:val="28"/>
                <w:szCs w:val="28"/>
                <w:lang w:eastAsia="lv-LV"/>
              </w:rPr>
              <w:t>a maksājumu</w:t>
            </w:r>
            <w:r w:rsidR="00772D10" w:rsidRPr="00BF1CF1">
              <w:rPr>
                <w:rFonts w:ascii="Times New Roman" w:eastAsia="MS Mincho" w:hAnsi="Times New Roman" w:cs="Times New Roman"/>
                <w:bCs/>
                <w:spacing w:val="-2"/>
                <w:sz w:val="28"/>
                <w:szCs w:val="28"/>
                <w:lang w:eastAsia="lv-LV"/>
              </w:rPr>
              <w:t xml:space="preserve"> līdz 30 procentiem no būvdarbu</w:t>
            </w:r>
            <w:r w:rsidR="0084583C" w:rsidRPr="00BF1CF1">
              <w:rPr>
                <w:rFonts w:ascii="Times New Roman" w:eastAsia="MS Mincho" w:hAnsi="Times New Roman" w:cs="Times New Roman"/>
                <w:bCs/>
                <w:spacing w:val="-2"/>
                <w:sz w:val="28"/>
                <w:szCs w:val="28"/>
                <w:lang w:eastAsia="lv-LV"/>
              </w:rPr>
              <w:t xml:space="preserve"> vai piegāžu</w:t>
            </w:r>
            <w:r w:rsidR="00772D10" w:rsidRPr="00BF1CF1">
              <w:rPr>
                <w:rFonts w:ascii="Times New Roman" w:eastAsia="MS Mincho" w:hAnsi="Times New Roman" w:cs="Times New Roman"/>
                <w:bCs/>
                <w:spacing w:val="-2"/>
                <w:sz w:val="28"/>
                <w:szCs w:val="28"/>
                <w:lang w:eastAsia="lv-LV"/>
              </w:rPr>
              <w:t xml:space="preserve"> līgumcenas.</w:t>
            </w:r>
            <w:r w:rsidR="00772D10" w:rsidRPr="00534E09">
              <w:rPr>
                <w:rFonts w:ascii="Times New Roman" w:eastAsia="MS Mincho" w:hAnsi="Times New Roman" w:cs="Times New Roman"/>
                <w:bCs/>
                <w:spacing w:val="-2"/>
                <w:sz w:val="28"/>
                <w:szCs w:val="28"/>
                <w:lang w:eastAsia="lv-LV"/>
              </w:rPr>
              <w:t xml:space="preserve"> </w:t>
            </w:r>
            <w:r w:rsidR="006B7F1C" w:rsidRPr="00BF1CF1">
              <w:rPr>
                <w:rFonts w:ascii="Times New Roman" w:eastAsia="MS Mincho" w:hAnsi="Times New Roman" w:cs="Times New Roman"/>
                <w:bCs/>
                <w:spacing w:val="-2"/>
                <w:sz w:val="28"/>
                <w:szCs w:val="28"/>
                <w:lang w:eastAsia="lv-LV"/>
              </w:rPr>
              <w:t>Lai nodrošinātu atbils</w:t>
            </w:r>
            <w:r w:rsidR="00856477" w:rsidRPr="00BF1CF1">
              <w:rPr>
                <w:rFonts w:ascii="Times New Roman" w:eastAsia="MS Mincho" w:hAnsi="Times New Roman" w:cs="Times New Roman"/>
                <w:bCs/>
                <w:spacing w:val="-2"/>
                <w:sz w:val="28"/>
                <w:szCs w:val="28"/>
                <w:lang w:eastAsia="lv-LV"/>
              </w:rPr>
              <w:t>t</w:t>
            </w:r>
            <w:r w:rsidR="006B7F1C" w:rsidRPr="00BF1CF1">
              <w:rPr>
                <w:rFonts w:ascii="Times New Roman" w:eastAsia="MS Mincho" w:hAnsi="Times New Roman" w:cs="Times New Roman"/>
                <w:bCs/>
                <w:spacing w:val="-2"/>
                <w:sz w:val="28"/>
                <w:szCs w:val="28"/>
                <w:lang w:eastAsia="lv-LV"/>
              </w:rPr>
              <w:t>ošu būvdarbu veicēja</w:t>
            </w:r>
            <w:r w:rsidR="0084583C" w:rsidRPr="00BF1CF1">
              <w:rPr>
                <w:rFonts w:ascii="Times New Roman" w:eastAsia="MS Mincho" w:hAnsi="Times New Roman" w:cs="Times New Roman"/>
                <w:bCs/>
                <w:spacing w:val="-2"/>
                <w:sz w:val="28"/>
                <w:szCs w:val="28"/>
                <w:lang w:eastAsia="lv-LV"/>
              </w:rPr>
              <w:t xml:space="preserve"> vai piegādātāja </w:t>
            </w:r>
            <w:r w:rsidR="006B7F1C" w:rsidRPr="00BF1CF1">
              <w:rPr>
                <w:rFonts w:ascii="Times New Roman" w:eastAsia="MS Mincho" w:hAnsi="Times New Roman" w:cs="Times New Roman"/>
                <w:bCs/>
                <w:spacing w:val="-2"/>
                <w:sz w:val="28"/>
                <w:szCs w:val="28"/>
                <w:lang w:eastAsia="lv-LV"/>
              </w:rPr>
              <w:t xml:space="preserve">un finansējuma saņēmēja saistību izpildi, tostarp avansa maksājuma atmaksu, </w:t>
            </w:r>
            <w:r w:rsidR="00271043" w:rsidRPr="00BF1CF1">
              <w:rPr>
                <w:rFonts w:ascii="Times New Roman" w:eastAsia="MS Mincho" w:hAnsi="Times New Roman" w:cs="Times New Roman"/>
                <w:bCs/>
                <w:spacing w:val="-2"/>
                <w:sz w:val="28"/>
                <w:szCs w:val="28"/>
                <w:lang w:eastAsia="lv-LV"/>
              </w:rPr>
              <w:t xml:space="preserve">finansējuma saņēmējs būvdarbu </w:t>
            </w:r>
            <w:r w:rsidR="0084583C" w:rsidRPr="00BF1CF1">
              <w:rPr>
                <w:rFonts w:ascii="Times New Roman" w:eastAsia="MS Mincho" w:hAnsi="Times New Roman" w:cs="Times New Roman"/>
                <w:bCs/>
                <w:spacing w:val="-2"/>
                <w:sz w:val="28"/>
                <w:szCs w:val="28"/>
                <w:lang w:eastAsia="lv-LV"/>
              </w:rPr>
              <w:t xml:space="preserve">vai piegāžu </w:t>
            </w:r>
            <w:r w:rsidR="00271043" w:rsidRPr="00BF1CF1">
              <w:rPr>
                <w:rFonts w:ascii="Times New Roman" w:eastAsia="MS Mincho" w:hAnsi="Times New Roman" w:cs="Times New Roman"/>
                <w:bCs/>
                <w:spacing w:val="-2"/>
                <w:sz w:val="28"/>
                <w:szCs w:val="28"/>
                <w:lang w:eastAsia="lv-LV"/>
              </w:rPr>
              <w:t xml:space="preserve">izpildes līgumā paredz: 1) avansa </w:t>
            </w:r>
            <w:r w:rsidR="00271043" w:rsidRPr="00BF1CF1">
              <w:rPr>
                <w:rFonts w:ascii="Times New Roman" w:eastAsia="MS Mincho" w:hAnsi="Times New Roman" w:cs="Times New Roman"/>
                <w:bCs/>
                <w:spacing w:val="-2"/>
                <w:sz w:val="28"/>
                <w:szCs w:val="28"/>
                <w:lang w:eastAsia="lv-LV"/>
              </w:rPr>
              <w:lastRenderedPageBreak/>
              <w:t>atmaksāšanas kārtību; 2) gadījumus, kad pasūtītājs ir tiesīgs atprasīt samaksāto avansa maksājumu; 3) nokavējuma sankcijas, ja avanss netiek atmaksāts līgumā noteiktajā termiņā, un citas nepieciešamās prasības</w:t>
            </w:r>
            <w:r w:rsidR="006B7F1C" w:rsidRPr="00BF1CF1">
              <w:rPr>
                <w:rFonts w:ascii="Times New Roman" w:eastAsia="MS Mincho" w:hAnsi="Times New Roman" w:cs="Times New Roman"/>
                <w:bCs/>
                <w:spacing w:val="-2"/>
                <w:sz w:val="28"/>
                <w:szCs w:val="28"/>
                <w:lang w:eastAsia="lv-LV"/>
              </w:rPr>
              <w:t>.</w:t>
            </w:r>
            <w:r w:rsidR="00B945F9" w:rsidRPr="00BF1CF1">
              <w:rPr>
                <w:rFonts w:ascii="Times New Roman" w:eastAsia="MS Mincho" w:hAnsi="Times New Roman" w:cs="Times New Roman"/>
                <w:bCs/>
                <w:spacing w:val="-2"/>
                <w:sz w:val="28"/>
                <w:szCs w:val="28"/>
                <w:lang w:eastAsia="lv-LV"/>
              </w:rPr>
              <w:t xml:space="preserve"> </w:t>
            </w:r>
          </w:p>
          <w:p w14:paraId="61D4DA86" w14:textId="57DE37B2" w:rsidR="00F42B63" w:rsidRDefault="00D72748" w:rsidP="00901F13">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BF1CF1">
              <w:rPr>
                <w:rFonts w:ascii="Times New Roman" w:eastAsia="MS Mincho" w:hAnsi="Times New Roman" w:cs="Times New Roman"/>
                <w:bCs/>
                <w:spacing w:val="-2"/>
                <w:sz w:val="28"/>
                <w:szCs w:val="28"/>
                <w:lang w:eastAsia="lv-LV"/>
              </w:rPr>
              <w:t>K</w:t>
            </w:r>
            <w:r w:rsidR="00C75BEF" w:rsidRPr="00BF1CF1">
              <w:rPr>
                <w:rFonts w:ascii="Times New Roman" w:eastAsia="MS Mincho" w:hAnsi="Times New Roman" w:cs="Times New Roman"/>
                <w:bCs/>
                <w:spacing w:val="-2"/>
                <w:sz w:val="28"/>
                <w:szCs w:val="28"/>
                <w:lang w:eastAsia="lv-LV"/>
              </w:rPr>
              <w:t>ārtība  avansa maksājumiem būvdarbu izpildītājam atbilstoši noteikumu projektā noteiktajām prasībām var tikt paredzēta tikai pēc noteikumu projekta spēkā stāšanās</w:t>
            </w:r>
            <w:r w:rsidRPr="00BF1CF1">
              <w:rPr>
                <w:rFonts w:ascii="Times New Roman" w:eastAsia="MS Mincho" w:hAnsi="Times New Roman" w:cs="Times New Roman"/>
                <w:bCs/>
                <w:spacing w:val="-2"/>
                <w:sz w:val="28"/>
                <w:szCs w:val="28"/>
                <w:lang w:eastAsia="lv-LV"/>
              </w:rPr>
              <w:t>. N</w:t>
            </w:r>
            <w:r w:rsidR="003C7BA0" w:rsidRPr="00BF1CF1">
              <w:rPr>
                <w:rFonts w:ascii="Times New Roman" w:eastAsia="MS Mincho" w:hAnsi="Times New Roman" w:cs="Times New Roman"/>
                <w:bCs/>
                <w:spacing w:val="-2"/>
                <w:sz w:val="28"/>
                <w:szCs w:val="28"/>
                <w:lang w:eastAsia="lv-LV"/>
              </w:rPr>
              <w:t>oteikumu projektā paredzētā palielinātās avansa procentu likmes (līdz 30%) piemērošana finansējuma saņēmējam nav obligāts nosacījums, bet piemērojams izvērtējot visus objektīvos apstākļus būvdarbu iepirkuma dokumentācijas izstrādē</w:t>
            </w:r>
            <w:r w:rsidR="0079331B" w:rsidRPr="00BF1CF1">
              <w:rPr>
                <w:rFonts w:ascii="Times New Roman" w:eastAsia="MS Mincho" w:hAnsi="Times New Roman" w:cs="Times New Roman"/>
                <w:bCs/>
                <w:spacing w:val="-2"/>
                <w:sz w:val="28"/>
                <w:szCs w:val="28"/>
                <w:lang w:eastAsia="lv-LV"/>
              </w:rPr>
              <w:t xml:space="preserve">. </w:t>
            </w:r>
          </w:p>
          <w:p w14:paraId="75933371" w14:textId="65129A37" w:rsidR="00772D10" w:rsidRDefault="00901F13" w:rsidP="00C9093E">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3</w:t>
            </w:r>
            <w:r w:rsidR="00C9093E">
              <w:rPr>
                <w:rFonts w:ascii="Times New Roman" w:eastAsia="MS Mincho" w:hAnsi="Times New Roman" w:cs="Times New Roman"/>
                <w:bCs/>
                <w:spacing w:val="-2"/>
                <w:sz w:val="28"/>
                <w:szCs w:val="28"/>
                <w:lang w:eastAsia="lv-LV"/>
              </w:rPr>
              <w:t xml:space="preserve">. Grozījumu rezultātā tiks nodrošināta </w:t>
            </w:r>
            <w:r w:rsidR="00772D10" w:rsidRPr="00164DE4">
              <w:rPr>
                <w:rFonts w:ascii="Times New Roman" w:eastAsia="MS Mincho" w:hAnsi="Times New Roman" w:cs="Times New Roman"/>
                <w:bCs/>
                <w:spacing w:val="-2"/>
                <w:sz w:val="28"/>
                <w:szCs w:val="28"/>
                <w:lang w:eastAsia="lv-LV"/>
              </w:rPr>
              <w:t>16.2.apakšpunkta atbilstība MK noteikumu</w:t>
            </w:r>
            <w:r w:rsidR="00EE1F3A" w:rsidRPr="00164DE4">
              <w:rPr>
                <w:rFonts w:ascii="Times New Roman" w:eastAsia="MS Mincho" w:hAnsi="Times New Roman" w:cs="Times New Roman"/>
                <w:bCs/>
                <w:spacing w:val="-2"/>
                <w:sz w:val="28"/>
                <w:szCs w:val="28"/>
                <w:lang w:eastAsia="lv-LV"/>
              </w:rPr>
              <w:t xml:space="preserve"> Nr.249</w:t>
            </w:r>
            <w:r w:rsidR="00772D10" w:rsidRPr="00164DE4">
              <w:rPr>
                <w:rFonts w:ascii="Times New Roman" w:eastAsia="MS Mincho" w:hAnsi="Times New Roman" w:cs="Times New Roman"/>
                <w:bCs/>
                <w:spacing w:val="-2"/>
                <w:sz w:val="28"/>
                <w:szCs w:val="28"/>
                <w:lang w:eastAsia="lv-LV"/>
              </w:rPr>
              <w:t xml:space="preserve"> 33.punktā noteiktajam, ka projekta iesniedzējs vai labuma guvējs, izņemot MK noteikumu</w:t>
            </w:r>
            <w:r w:rsidR="00EE1F3A" w:rsidRPr="00164DE4">
              <w:rPr>
                <w:rFonts w:ascii="Times New Roman" w:eastAsia="MS Mincho" w:hAnsi="Times New Roman" w:cs="Times New Roman"/>
                <w:bCs/>
                <w:spacing w:val="-2"/>
                <w:sz w:val="28"/>
                <w:szCs w:val="28"/>
                <w:lang w:eastAsia="lv-LV"/>
              </w:rPr>
              <w:t xml:space="preserve"> </w:t>
            </w:r>
            <w:r w:rsidR="00B945F9">
              <w:rPr>
                <w:rFonts w:ascii="Times New Roman" w:eastAsia="MS Mincho" w:hAnsi="Times New Roman" w:cs="Times New Roman"/>
                <w:bCs/>
                <w:spacing w:val="-2"/>
                <w:sz w:val="28"/>
                <w:szCs w:val="28"/>
                <w:lang w:eastAsia="lv-LV"/>
              </w:rPr>
              <w:t>Nr.</w:t>
            </w:r>
            <w:r w:rsidR="00EE1F3A" w:rsidRPr="00164DE4">
              <w:rPr>
                <w:rFonts w:ascii="Times New Roman" w:eastAsia="MS Mincho" w:hAnsi="Times New Roman" w:cs="Times New Roman"/>
                <w:bCs/>
                <w:spacing w:val="-2"/>
                <w:sz w:val="28"/>
                <w:szCs w:val="28"/>
                <w:lang w:eastAsia="lv-LV"/>
              </w:rPr>
              <w:t>249</w:t>
            </w:r>
            <w:r w:rsidR="00772D10" w:rsidRPr="00164DE4">
              <w:rPr>
                <w:rFonts w:ascii="Times New Roman" w:eastAsia="MS Mincho" w:hAnsi="Times New Roman" w:cs="Times New Roman"/>
                <w:bCs/>
                <w:spacing w:val="-2"/>
                <w:sz w:val="28"/>
                <w:szCs w:val="28"/>
                <w:lang w:eastAsia="lv-LV"/>
              </w:rPr>
              <w:t xml:space="preserve"> </w:t>
            </w:r>
            <w:r w:rsidR="00772D10" w:rsidRPr="00D46E9E">
              <w:rPr>
                <w:rFonts w:ascii="Times New Roman" w:eastAsia="MS Mincho" w:hAnsi="Times New Roman" w:cs="Times New Roman"/>
                <w:bCs/>
                <w:spacing w:val="-2"/>
                <w:sz w:val="28"/>
                <w:szCs w:val="28"/>
                <w:lang w:eastAsia="lv-LV"/>
              </w:rPr>
              <w:t>15.1.17. un 15.1.18</w:t>
            </w:r>
            <w:r w:rsidR="00772D10" w:rsidRPr="00C50122">
              <w:rPr>
                <w:rFonts w:ascii="Times New Roman" w:eastAsia="MS Mincho" w:hAnsi="Times New Roman" w:cs="Times New Roman"/>
                <w:bCs/>
                <w:spacing w:val="-2"/>
                <w:sz w:val="28"/>
                <w:szCs w:val="28"/>
                <w:lang w:eastAsia="lv-LV"/>
              </w:rPr>
              <w:t>.</w:t>
            </w:r>
            <w:r w:rsidR="00772D10" w:rsidRPr="00164DE4">
              <w:rPr>
                <w:rFonts w:ascii="Times New Roman" w:eastAsia="MS Mincho" w:hAnsi="Times New Roman" w:cs="Times New Roman"/>
                <w:bCs/>
                <w:spacing w:val="-2"/>
                <w:sz w:val="28"/>
                <w:szCs w:val="28"/>
                <w:lang w:eastAsia="lv-LV"/>
              </w:rPr>
              <w:t xml:space="preserve"> apakšpunktā minēto labuma guvēju, var pretendēt uz specifiskā atbalsta saņemšanu, ja tam ir piešķirts PIKC statuss vai tā piešķiršana paredzēta līdz 2017. gada 31. decembrim.</w:t>
            </w:r>
          </w:p>
          <w:p w14:paraId="2B2965B2" w14:textId="2901635A" w:rsidR="00271043" w:rsidRDefault="00901F13" w:rsidP="00621BB1">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4</w:t>
            </w:r>
            <w:r w:rsidR="00271043" w:rsidRPr="0007088D">
              <w:rPr>
                <w:rFonts w:ascii="Times New Roman" w:eastAsia="MS Mincho" w:hAnsi="Times New Roman" w:cs="Times New Roman"/>
                <w:bCs/>
                <w:spacing w:val="-2"/>
                <w:sz w:val="28"/>
                <w:szCs w:val="28"/>
                <w:lang w:eastAsia="lv-LV"/>
              </w:rPr>
              <w:t xml:space="preserve">. </w:t>
            </w:r>
            <w:r w:rsidR="00781252" w:rsidRPr="00781252">
              <w:rPr>
                <w:rFonts w:ascii="Times New Roman" w:eastAsia="MS Mincho" w:hAnsi="Times New Roman" w:cs="Times New Roman"/>
                <w:bCs/>
                <w:spacing w:val="-2"/>
                <w:sz w:val="28"/>
                <w:szCs w:val="28"/>
                <w:lang w:eastAsia="lv-LV"/>
              </w:rPr>
              <w:t>Grozījumu rezultātā finansējuma saņēmējs, kas ir MK noteikumu Nr.249 14.punktā noteiktā labuma guvēja dibinātājs, īstenojot projektu 8.1.3. specifiskā atbalsta ietvaros neattiecināmajās izmaksās  varēs iekļaut ne tikai tās izmaksas, kas pārsniedz MK noteikumu Nr.249 24.punktā noteiktos izmaksu ierobežojumus, bet arī izmaksas, kas pārsniedz 15.punktā labuma guvējam noteikto maksimālo plānoto  kopējo  attiecināmo finansējumu, sedzot tās no saviem (finansējuma saņēmēja) līdzekļiem (MK noteikumu Nr.249 24.</w:t>
            </w:r>
            <w:r w:rsidR="00781252" w:rsidRPr="00534918">
              <w:rPr>
                <w:rFonts w:ascii="Times New Roman" w:eastAsia="MS Mincho" w:hAnsi="Times New Roman" w:cs="Times New Roman"/>
                <w:bCs/>
                <w:spacing w:val="-2"/>
                <w:sz w:val="28"/>
                <w:szCs w:val="28"/>
                <w:vertAlign w:val="superscript"/>
                <w:lang w:eastAsia="lv-LV"/>
              </w:rPr>
              <w:t>1</w:t>
            </w:r>
            <w:r w:rsidR="00781252" w:rsidRPr="00781252">
              <w:rPr>
                <w:rFonts w:ascii="Times New Roman" w:eastAsia="MS Mincho" w:hAnsi="Times New Roman" w:cs="Times New Roman"/>
                <w:bCs/>
                <w:spacing w:val="-2"/>
                <w:sz w:val="28"/>
                <w:szCs w:val="28"/>
                <w:lang w:eastAsia="lv-LV"/>
              </w:rPr>
              <w:t>punkts). Vienlaikus 24.</w:t>
            </w:r>
            <w:r w:rsidR="00781252" w:rsidRPr="00534918">
              <w:rPr>
                <w:rFonts w:ascii="Times New Roman" w:eastAsia="MS Mincho" w:hAnsi="Times New Roman" w:cs="Times New Roman"/>
                <w:bCs/>
                <w:spacing w:val="-2"/>
                <w:sz w:val="28"/>
                <w:szCs w:val="28"/>
                <w:vertAlign w:val="superscript"/>
                <w:lang w:eastAsia="lv-LV"/>
              </w:rPr>
              <w:t>1</w:t>
            </w:r>
            <w:r w:rsidR="00781252" w:rsidRPr="00781252">
              <w:rPr>
                <w:rFonts w:ascii="Times New Roman" w:eastAsia="MS Mincho" w:hAnsi="Times New Roman" w:cs="Times New Roman"/>
                <w:bCs/>
                <w:spacing w:val="-2"/>
                <w:sz w:val="28"/>
                <w:szCs w:val="28"/>
                <w:lang w:eastAsia="lv-LV"/>
              </w:rPr>
              <w:t>punkta kontekstā ir jāņem vērā arī MK noteikumu Nr. 249  9. un 16.punkta nosacījumi</w:t>
            </w:r>
            <w:r w:rsidR="00271043" w:rsidRPr="0007088D">
              <w:rPr>
                <w:rFonts w:ascii="Times New Roman" w:eastAsia="MS Mincho" w:hAnsi="Times New Roman" w:cs="Times New Roman"/>
                <w:bCs/>
                <w:spacing w:val="-2"/>
                <w:sz w:val="28"/>
                <w:szCs w:val="28"/>
                <w:lang w:eastAsia="lv-LV"/>
              </w:rPr>
              <w:t xml:space="preserve">. </w:t>
            </w:r>
          </w:p>
          <w:p w14:paraId="6E2F2A03" w14:textId="01EACB10" w:rsidR="00BE2F63" w:rsidRPr="00BE2F63" w:rsidRDefault="00901F13" w:rsidP="00BE2F63">
            <w:pPr>
              <w:ind w:firstLine="740"/>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lastRenderedPageBreak/>
              <w:t>5</w:t>
            </w:r>
            <w:r w:rsidR="003F0A95">
              <w:rPr>
                <w:rFonts w:ascii="Times New Roman" w:eastAsia="MS Mincho" w:hAnsi="Times New Roman" w:cs="Times New Roman"/>
                <w:bCs/>
                <w:spacing w:val="-2"/>
                <w:sz w:val="28"/>
                <w:szCs w:val="28"/>
                <w:lang w:eastAsia="lv-LV"/>
              </w:rPr>
              <w:t xml:space="preserve">. </w:t>
            </w:r>
            <w:r w:rsidR="00BE2F63" w:rsidRPr="00BE2F63">
              <w:rPr>
                <w:rFonts w:ascii="Times New Roman" w:eastAsia="MS Mincho" w:hAnsi="Times New Roman" w:cs="Times New Roman"/>
                <w:bCs/>
                <w:spacing w:val="-2"/>
                <w:sz w:val="28"/>
                <w:szCs w:val="28"/>
                <w:lang w:eastAsia="lv-LV"/>
              </w:rPr>
              <w:t>Atbilstoši E</w:t>
            </w:r>
            <w:r w:rsidR="00C50122">
              <w:rPr>
                <w:rFonts w:ascii="Times New Roman" w:eastAsia="MS Mincho" w:hAnsi="Times New Roman" w:cs="Times New Roman"/>
                <w:bCs/>
                <w:spacing w:val="-2"/>
                <w:sz w:val="28"/>
                <w:szCs w:val="28"/>
                <w:lang w:eastAsia="lv-LV"/>
              </w:rPr>
              <w:t>K</w:t>
            </w:r>
            <w:r w:rsidR="00BE2F63">
              <w:rPr>
                <w:rFonts w:ascii="Times New Roman" w:eastAsia="MS Mincho" w:hAnsi="Times New Roman" w:cs="Times New Roman"/>
                <w:bCs/>
                <w:spacing w:val="-2"/>
                <w:sz w:val="28"/>
                <w:szCs w:val="28"/>
                <w:lang w:eastAsia="lv-LV"/>
              </w:rPr>
              <w:t xml:space="preserve"> </w:t>
            </w:r>
            <w:r w:rsidR="00BE2F63" w:rsidRPr="00BE2F63">
              <w:rPr>
                <w:rFonts w:ascii="Times New Roman" w:eastAsia="MS Mincho" w:hAnsi="Times New Roman" w:cs="Times New Roman"/>
                <w:bCs/>
                <w:spacing w:val="-2"/>
                <w:sz w:val="28"/>
                <w:szCs w:val="28"/>
                <w:lang w:eastAsia="lv-LV"/>
              </w:rPr>
              <w:t>paziņojumam</w:t>
            </w:r>
            <w:r w:rsidR="00BE2F63">
              <w:rPr>
                <w:rStyle w:val="FootnoteReference"/>
                <w:rFonts w:ascii="Times New Roman" w:eastAsia="MS Mincho" w:hAnsi="Times New Roman" w:cs="Times New Roman"/>
                <w:bCs/>
                <w:spacing w:val="-2"/>
                <w:sz w:val="28"/>
                <w:szCs w:val="28"/>
                <w:lang w:eastAsia="lv-LV"/>
              </w:rPr>
              <w:footnoteReference w:id="17"/>
            </w:r>
            <w:r w:rsidR="00BE2F63" w:rsidRPr="00BE2F63">
              <w:rPr>
                <w:rFonts w:ascii="Times New Roman" w:eastAsia="MS Mincho" w:hAnsi="Times New Roman" w:cs="Times New Roman"/>
                <w:bCs/>
                <w:spacing w:val="-2"/>
                <w:sz w:val="28"/>
                <w:szCs w:val="28"/>
                <w:lang w:eastAsia="lv-LV"/>
              </w:rPr>
              <w:t>, kas apkopo Eiropas Savienības tiesu un E</w:t>
            </w:r>
            <w:r w:rsidR="00BE2F63">
              <w:rPr>
                <w:rFonts w:ascii="Times New Roman" w:eastAsia="MS Mincho" w:hAnsi="Times New Roman" w:cs="Times New Roman"/>
                <w:bCs/>
                <w:spacing w:val="-2"/>
                <w:sz w:val="28"/>
                <w:szCs w:val="28"/>
                <w:lang w:eastAsia="lv-LV"/>
              </w:rPr>
              <w:t>K</w:t>
            </w:r>
            <w:r w:rsidR="00BE2F63" w:rsidRPr="00BE2F63">
              <w:rPr>
                <w:rFonts w:ascii="Times New Roman" w:eastAsia="MS Mincho" w:hAnsi="Times New Roman" w:cs="Times New Roman"/>
                <w:bCs/>
                <w:spacing w:val="-2"/>
                <w:sz w:val="28"/>
                <w:szCs w:val="28"/>
                <w:lang w:eastAsia="lv-LV"/>
              </w:rPr>
              <w:t xml:space="preserve"> lēmumu praksi 207.punktam</w:t>
            </w:r>
            <w:r w:rsidR="00BE2F63">
              <w:rPr>
                <w:rFonts w:ascii="Times New Roman" w:eastAsia="MS Mincho" w:hAnsi="Times New Roman" w:cs="Times New Roman"/>
                <w:bCs/>
                <w:spacing w:val="-2"/>
                <w:sz w:val="28"/>
                <w:szCs w:val="28"/>
                <w:lang w:eastAsia="lv-LV"/>
              </w:rPr>
              <w:t>:</w:t>
            </w:r>
            <w:r w:rsidR="00BE2F63" w:rsidRPr="00BE2F63">
              <w:rPr>
                <w:rFonts w:ascii="Times New Roman" w:eastAsia="MS Mincho" w:hAnsi="Times New Roman" w:cs="Times New Roman"/>
                <w:bCs/>
                <w:spacing w:val="-2"/>
                <w:sz w:val="28"/>
                <w:szCs w:val="28"/>
                <w:lang w:eastAsia="lv-LV"/>
              </w:rPr>
              <w:t xml:space="preserve"> </w:t>
            </w:r>
            <w:r w:rsidR="00BE2F63" w:rsidRPr="00DC62E9">
              <w:rPr>
                <w:rFonts w:ascii="Times New Roman" w:eastAsia="MS Mincho" w:hAnsi="Times New Roman" w:cs="Times New Roman"/>
                <w:bCs/>
                <w:spacing w:val="-2"/>
                <w:sz w:val="28"/>
                <w:szCs w:val="28"/>
                <w:lang w:eastAsia="lv-LV"/>
              </w:rPr>
              <w:t>„</w:t>
            </w:r>
            <w:r w:rsidR="00BE2F63" w:rsidRPr="00BE2F63">
              <w:rPr>
                <w:rFonts w:ascii="Times New Roman" w:eastAsia="MS Mincho" w:hAnsi="Times New Roman" w:cs="Times New Roman"/>
                <w:bCs/>
                <w:spacing w:val="-2"/>
                <w:sz w:val="28"/>
                <w:szCs w:val="28"/>
                <w:lang w:eastAsia="lv-LV"/>
              </w:rPr>
              <w:t xml:space="preserve">Ja jaukta izmantojuma gadījumā infrastruktūru izmanto galvenokārt tikai nesaimnieciskajai darbībai, </w:t>
            </w:r>
            <w:r w:rsidR="00BE2F63">
              <w:rPr>
                <w:rFonts w:ascii="Times New Roman" w:eastAsia="MS Mincho" w:hAnsi="Times New Roman" w:cs="Times New Roman"/>
                <w:bCs/>
                <w:spacing w:val="-2"/>
                <w:sz w:val="28"/>
                <w:szCs w:val="28"/>
                <w:lang w:eastAsia="lv-LV"/>
              </w:rPr>
              <w:t>E</w:t>
            </w:r>
            <w:r w:rsidR="00BE2F63" w:rsidRPr="00BE2F63">
              <w:rPr>
                <w:rFonts w:ascii="Times New Roman" w:eastAsia="MS Mincho" w:hAnsi="Times New Roman" w:cs="Times New Roman"/>
                <w:bCs/>
                <w:spacing w:val="-2"/>
                <w:sz w:val="28"/>
                <w:szCs w:val="28"/>
                <w:lang w:eastAsia="lv-LV"/>
              </w:rPr>
              <w:t>K uzskata, ka valsts atbalsta noteikumi uz attiecīgo finansējumu var vispār neattiekties ar nosacījumu, ka saimnieciskā darbība ir vienīgi papildinoša, tas ir, šī darbība ir tieši saistīta ar infrastruktūras ekspluatāciju un tai nepieciešama vai nesaraujami saistīta ar tās galveno nesaimniecisko izmantojumu. Šis nosacījums būtu uzskatāms par izpildītu, ja saimnieciskajai darbībai patērē tos pašus resursus kā pamata nesaimnieciskajai darbībai, piemēram, tos pašus materiālus, iekārtas, darbaspēku vai pamatkapitālu. Papildinošās saimnieciskās darbības apjomam ir jāpaliek ierobežotam attiecībā pret infrastruktūras jaudu [..]”. Papildus E</w:t>
            </w:r>
            <w:r w:rsidR="00C50122">
              <w:rPr>
                <w:rFonts w:ascii="Times New Roman" w:eastAsia="MS Mincho" w:hAnsi="Times New Roman" w:cs="Times New Roman"/>
                <w:bCs/>
                <w:spacing w:val="-2"/>
                <w:sz w:val="28"/>
                <w:szCs w:val="28"/>
                <w:lang w:eastAsia="lv-LV"/>
              </w:rPr>
              <w:t>K</w:t>
            </w:r>
            <w:r w:rsidR="00BE2F63" w:rsidRPr="00BE2F63">
              <w:rPr>
                <w:rFonts w:ascii="Times New Roman" w:eastAsia="MS Mincho" w:hAnsi="Times New Roman" w:cs="Times New Roman"/>
                <w:bCs/>
                <w:spacing w:val="-2"/>
                <w:sz w:val="28"/>
                <w:szCs w:val="28"/>
                <w:lang w:eastAsia="lv-LV"/>
              </w:rPr>
              <w:t xml:space="preserve"> paziņojumā ir norādīts, ka infrastruktūras saimniecisko izmantojumu var uzskatīt par papildinošu, ja šai darbībai ik gadu atvēlētā jauda nepārsniedz </w:t>
            </w:r>
            <w:r w:rsidR="002F1153" w:rsidRPr="008F530E">
              <w:rPr>
                <w:rFonts w:ascii="Times New Roman" w:hAnsi="Times New Roman"/>
                <w:sz w:val="28"/>
                <w:szCs w:val="28"/>
              </w:rPr>
              <w:t>20% no infrastruktūras gada jaudas laika, platības vai finanšu izteiksmē.</w:t>
            </w:r>
          </w:p>
          <w:p w14:paraId="199DE9FE" w14:textId="4C118C95" w:rsidR="00A62E23" w:rsidRPr="00A62E23" w:rsidRDefault="00BE2F63" w:rsidP="002F1153">
            <w:pPr>
              <w:ind w:firstLine="740"/>
              <w:jc w:val="both"/>
              <w:rPr>
                <w:rFonts w:ascii="Times New Roman" w:eastAsia="MS Mincho" w:hAnsi="Times New Roman" w:cs="Times New Roman"/>
                <w:bCs/>
                <w:spacing w:val="-2"/>
                <w:sz w:val="28"/>
                <w:szCs w:val="28"/>
                <w:lang w:eastAsia="lv-LV"/>
              </w:rPr>
            </w:pPr>
            <w:r w:rsidRPr="00BE2F63">
              <w:rPr>
                <w:rFonts w:ascii="Times New Roman" w:eastAsia="MS Mincho" w:hAnsi="Times New Roman" w:cs="Times New Roman"/>
                <w:bCs/>
                <w:spacing w:val="-2"/>
                <w:sz w:val="28"/>
                <w:szCs w:val="28"/>
                <w:lang w:eastAsia="lv-LV"/>
              </w:rPr>
              <w:t xml:space="preserve">Pasākums nekvalificējas kā komercdarbības atbalsts, ja tā ietvaros tiek atbalstītas ēkas, kurās tiek veiktas valsts deleģētās funkcijas un ēkas, kurās amortizācijas periodā veic papildinošu saimniecisko darbību (ar papildinošu saimniecisko darbību saprot tādas darbības, kuras ir tieši saistītas ar infrastruktūras ekspluatāciju un tai nepieciešamas vai cieši saistītas ar tās galveno nesaimniecisko izmantojumu) ikgadēji ierobežotā apmērā platības izteiksmē. </w:t>
            </w:r>
          </w:p>
          <w:p w14:paraId="5A26745D" w14:textId="10F96483" w:rsidR="003F0A95" w:rsidRDefault="003F0A95" w:rsidP="00901F13">
            <w:pPr>
              <w:ind w:firstLine="740"/>
              <w:jc w:val="both"/>
              <w:rPr>
                <w:rFonts w:ascii="Times New Roman" w:eastAsia="Times New Roman" w:hAnsi="Times New Roman"/>
                <w:sz w:val="28"/>
                <w:szCs w:val="28"/>
                <w:lang w:eastAsia="lv-LV"/>
              </w:rPr>
            </w:pPr>
            <w:r w:rsidRPr="00901F13">
              <w:rPr>
                <w:rFonts w:ascii="Times New Roman" w:eastAsia="MS Mincho" w:hAnsi="Times New Roman" w:cs="Times New Roman"/>
                <w:bCs/>
                <w:spacing w:val="-2"/>
                <w:sz w:val="28"/>
                <w:szCs w:val="28"/>
                <w:lang w:eastAsia="lv-LV"/>
              </w:rPr>
              <w:t xml:space="preserve">Ņemot vērā, ka MK </w:t>
            </w:r>
            <w:r w:rsidR="00BE2F63" w:rsidRPr="00BE2F63">
              <w:rPr>
                <w:rFonts w:ascii="Times New Roman" w:eastAsia="MS Mincho" w:hAnsi="Times New Roman" w:cs="Times New Roman"/>
                <w:bCs/>
                <w:spacing w:val="-2"/>
                <w:sz w:val="28"/>
                <w:szCs w:val="28"/>
                <w:lang w:eastAsia="lv-LV"/>
              </w:rPr>
              <w:t>noteikumu</w:t>
            </w:r>
            <w:r w:rsidRPr="00901F13">
              <w:rPr>
                <w:rFonts w:ascii="Times New Roman" w:eastAsia="MS Mincho" w:hAnsi="Times New Roman" w:cs="Times New Roman"/>
                <w:bCs/>
                <w:spacing w:val="-2"/>
                <w:sz w:val="28"/>
                <w:szCs w:val="28"/>
                <w:lang w:eastAsia="lv-LV"/>
              </w:rPr>
              <w:t xml:space="preserve"> Nr.249 20.6.apakšpunkts paredz </w:t>
            </w:r>
            <w:r w:rsidR="00DD2030">
              <w:rPr>
                <w:rFonts w:ascii="Times New Roman" w:eastAsia="MS Mincho" w:hAnsi="Times New Roman" w:cs="Times New Roman"/>
                <w:bCs/>
                <w:spacing w:val="-2"/>
                <w:sz w:val="28"/>
                <w:szCs w:val="28"/>
                <w:lang w:eastAsia="lv-LV"/>
              </w:rPr>
              <w:t xml:space="preserve">PII infrastruktūras </w:t>
            </w:r>
            <w:r w:rsidRPr="00901F13">
              <w:rPr>
                <w:rFonts w:ascii="Times New Roman" w:eastAsia="MS Mincho" w:hAnsi="Times New Roman" w:cs="Times New Roman"/>
                <w:bCs/>
                <w:spacing w:val="-2"/>
                <w:sz w:val="28"/>
                <w:szCs w:val="28"/>
                <w:lang w:eastAsia="lv-LV"/>
              </w:rPr>
              <w:t xml:space="preserve">atjaunošanu, pārbūvi vai restaurāciju, kā arī  MK noteikumu Nr.249 anotācijā norādīts, ka </w:t>
            </w:r>
            <w:r w:rsidRPr="00901F13">
              <w:rPr>
                <w:rFonts w:ascii="Times New Roman" w:eastAsia="MS Mincho" w:hAnsi="Times New Roman" w:cs="Times New Roman"/>
                <w:bCs/>
                <w:spacing w:val="-2"/>
                <w:sz w:val="28"/>
                <w:szCs w:val="28"/>
                <w:lang w:eastAsia="lv-LV"/>
              </w:rPr>
              <w:lastRenderedPageBreak/>
              <w:t xml:space="preserve">infrastruktūras, kuru izmanto gandrīz tikai nesaimnieciskai darbībai, izmantojums saimnieciskajai darbībai ir tikai papildinošs un veidos mazāk kā </w:t>
            </w:r>
            <w:r w:rsidR="004D2D3D">
              <w:rPr>
                <w:rFonts w:ascii="Times New Roman" w:eastAsia="MS Mincho" w:hAnsi="Times New Roman" w:cs="Times New Roman"/>
                <w:bCs/>
                <w:spacing w:val="-2"/>
                <w:sz w:val="28"/>
                <w:szCs w:val="28"/>
                <w:lang w:eastAsia="lv-LV"/>
              </w:rPr>
              <w:t>20</w:t>
            </w:r>
            <w:r w:rsidRPr="00901F13">
              <w:rPr>
                <w:rFonts w:ascii="Times New Roman" w:eastAsia="MS Mincho" w:hAnsi="Times New Roman" w:cs="Times New Roman"/>
                <w:bCs/>
                <w:spacing w:val="-2"/>
                <w:sz w:val="28"/>
                <w:szCs w:val="28"/>
                <w:lang w:eastAsia="lv-LV"/>
              </w:rPr>
              <w:t>% no visām darbībām, kas norisinās konkrētajā infrastruktūrā, un, ja iepriekšminētā proporcija tik</w:t>
            </w:r>
            <w:r w:rsidR="00DD2030">
              <w:rPr>
                <w:rFonts w:ascii="Times New Roman" w:eastAsia="MS Mincho" w:hAnsi="Times New Roman" w:cs="Times New Roman"/>
                <w:bCs/>
                <w:spacing w:val="-2"/>
                <w:sz w:val="28"/>
                <w:szCs w:val="28"/>
                <w:lang w:eastAsia="lv-LV"/>
              </w:rPr>
              <w:t>s</w:t>
            </w:r>
            <w:r w:rsidRPr="00901F13">
              <w:rPr>
                <w:rFonts w:ascii="Times New Roman" w:eastAsia="MS Mincho" w:hAnsi="Times New Roman" w:cs="Times New Roman"/>
                <w:bCs/>
                <w:spacing w:val="-2"/>
                <w:sz w:val="28"/>
                <w:szCs w:val="28"/>
                <w:lang w:eastAsia="lv-LV"/>
              </w:rPr>
              <w:t xml:space="preserve"> pārsniegta</w:t>
            </w:r>
            <w:r w:rsidR="00DD2030">
              <w:rPr>
                <w:rFonts w:ascii="Times New Roman" w:eastAsia="MS Mincho" w:hAnsi="Times New Roman" w:cs="Times New Roman"/>
                <w:bCs/>
                <w:spacing w:val="-2"/>
                <w:sz w:val="28"/>
                <w:szCs w:val="28"/>
                <w:lang w:eastAsia="lv-LV"/>
              </w:rPr>
              <w:t>,</w:t>
            </w:r>
            <w:r w:rsidRPr="00901F13">
              <w:rPr>
                <w:rFonts w:ascii="Times New Roman" w:eastAsia="MS Mincho" w:hAnsi="Times New Roman" w:cs="Times New Roman"/>
                <w:bCs/>
                <w:spacing w:val="-2"/>
                <w:sz w:val="28"/>
                <w:szCs w:val="28"/>
                <w:lang w:eastAsia="lv-LV"/>
              </w:rPr>
              <w:t xml:space="preserve"> un tik</w:t>
            </w:r>
            <w:r w:rsidR="00DD2030">
              <w:rPr>
                <w:rFonts w:ascii="Times New Roman" w:eastAsia="MS Mincho" w:hAnsi="Times New Roman" w:cs="Times New Roman"/>
                <w:bCs/>
                <w:spacing w:val="-2"/>
                <w:sz w:val="28"/>
                <w:szCs w:val="28"/>
                <w:lang w:eastAsia="lv-LV"/>
              </w:rPr>
              <w:t>s</w:t>
            </w:r>
            <w:r w:rsidRPr="00901F13">
              <w:rPr>
                <w:rFonts w:ascii="Times New Roman" w:eastAsia="MS Mincho" w:hAnsi="Times New Roman" w:cs="Times New Roman"/>
                <w:bCs/>
                <w:spacing w:val="-2"/>
                <w:sz w:val="28"/>
                <w:szCs w:val="28"/>
                <w:lang w:eastAsia="lv-LV"/>
              </w:rPr>
              <w:t xml:space="preserve"> konstatēts, ka projekts ir saimniecisks, tiks vērtēts, vai vienlaicīgi izpildās Komercdarbības atbalsta kontroles likuma 5.pantā minētās pazīmes,</w:t>
            </w:r>
            <w:r w:rsidR="000E7B38">
              <w:rPr>
                <w:rFonts w:ascii="Times New Roman" w:eastAsia="MS Mincho" w:hAnsi="Times New Roman" w:cs="Times New Roman"/>
                <w:bCs/>
                <w:spacing w:val="-2"/>
                <w:sz w:val="28"/>
                <w:szCs w:val="28"/>
                <w:lang w:eastAsia="lv-LV"/>
              </w:rPr>
              <w:t xml:space="preserve"> </w:t>
            </w:r>
            <w:r w:rsidR="00BE2F63">
              <w:rPr>
                <w:rFonts w:ascii="Times New Roman" w:eastAsia="MS Mincho" w:hAnsi="Times New Roman" w:cs="Times New Roman"/>
                <w:bCs/>
                <w:spacing w:val="-2"/>
                <w:sz w:val="28"/>
                <w:szCs w:val="28"/>
                <w:lang w:eastAsia="lv-LV"/>
              </w:rPr>
              <w:t xml:space="preserve"> </w:t>
            </w:r>
            <w:r w:rsidR="000E7B38">
              <w:rPr>
                <w:rFonts w:ascii="Times New Roman" w:eastAsia="MS Mincho" w:hAnsi="Times New Roman" w:cs="Times New Roman"/>
                <w:bCs/>
                <w:spacing w:val="-2"/>
                <w:sz w:val="28"/>
                <w:szCs w:val="28"/>
                <w:lang w:eastAsia="lv-LV"/>
              </w:rPr>
              <w:t xml:space="preserve">grozījumu rezultātā </w:t>
            </w:r>
            <w:r>
              <w:rPr>
                <w:rFonts w:ascii="Times New Roman" w:eastAsia="MS Mincho" w:hAnsi="Times New Roman" w:cs="Times New Roman"/>
                <w:bCs/>
                <w:spacing w:val="-2"/>
                <w:sz w:val="28"/>
                <w:szCs w:val="28"/>
                <w:lang w:eastAsia="lv-LV"/>
              </w:rPr>
              <w:t>MK noteikumi Nr.249 tiks papildināti ar jaunu 38.</w:t>
            </w:r>
            <w:r w:rsidRPr="00901F13">
              <w:rPr>
                <w:rFonts w:ascii="Times New Roman" w:eastAsia="MS Mincho" w:hAnsi="Times New Roman" w:cs="Times New Roman"/>
                <w:bCs/>
                <w:spacing w:val="-2"/>
                <w:sz w:val="28"/>
                <w:szCs w:val="28"/>
                <w:vertAlign w:val="superscript"/>
                <w:lang w:eastAsia="lv-LV"/>
              </w:rPr>
              <w:t>1</w:t>
            </w:r>
            <w:r>
              <w:rPr>
                <w:rFonts w:ascii="Times New Roman" w:eastAsia="MS Mincho" w:hAnsi="Times New Roman" w:cs="Times New Roman"/>
                <w:bCs/>
                <w:spacing w:val="-2"/>
                <w:sz w:val="28"/>
                <w:szCs w:val="28"/>
                <w:lang w:eastAsia="lv-LV"/>
              </w:rPr>
              <w:t xml:space="preserve"> </w:t>
            </w:r>
            <w:r w:rsidR="00DD2030">
              <w:rPr>
                <w:rFonts w:ascii="Times New Roman" w:eastAsia="MS Mincho" w:hAnsi="Times New Roman" w:cs="Times New Roman"/>
                <w:bCs/>
                <w:spacing w:val="-2"/>
                <w:sz w:val="28"/>
                <w:szCs w:val="28"/>
                <w:lang w:eastAsia="lv-LV"/>
              </w:rPr>
              <w:t xml:space="preserve">punktu. </w:t>
            </w:r>
            <w:r>
              <w:rPr>
                <w:rFonts w:ascii="Times New Roman" w:eastAsia="MS Mincho" w:hAnsi="Times New Roman" w:cs="Times New Roman"/>
                <w:bCs/>
                <w:spacing w:val="-2"/>
                <w:sz w:val="28"/>
                <w:szCs w:val="28"/>
                <w:lang w:eastAsia="lv-LV"/>
              </w:rPr>
              <w:t xml:space="preserve"> </w:t>
            </w:r>
            <w:r w:rsidR="00DD2030">
              <w:rPr>
                <w:rFonts w:ascii="Times New Roman" w:eastAsia="MS Mincho" w:hAnsi="Times New Roman" w:cs="Times New Roman"/>
                <w:bCs/>
                <w:spacing w:val="-2"/>
                <w:sz w:val="28"/>
                <w:szCs w:val="28"/>
                <w:lang w:eastAsia="lv-LV"/>
              </w:rPr>
              <w:t>Tas</w:t>
            </w:r>
            <w:r>
              <w:rPr>
                <w:rFonts w:ascii="Times New Roman" w:eastAsia="MS Mincho" w:hAnsi="Times New Roman" w:cs="Times New Roman"/>
                <w:bCs/>
                <w:spacing w:val="-2"/>
                <w:sz w:val="28"/>
                <w:szCs w:val="28"/>
                <w:lang w:eastAsia="lv-LV"/>
              </w:rPr>
              <w:t xml:space="preserve"> nosaka, ka  in</w:t>
            </w:r>
            <w:r w:rsidRPr="00C802F0">
              <w:rPr>
                <w:rFonts w:ascii="Times New Roman" w:eastAsia="Times New Roman" w:hAnsi="Times New Roman"/>
                <w:sz w:val="28"/>
                <w:szCs w:val="28"/>
                <w:lang w:eastAsia="lv-LV"/>
              </w:rPr>
              <w:t xml:space="preserve">frastruktūras, kuru izmanto gandrīz tikai nesaimnieciskai darbībai, izmantojums saimnieciskajai darbībai ir tikai papildinošs un veido mazāk </w:t>
            </w:r>
            <w:r w:rsidR="008F530E">
              <w:rPr>
                <w:rFonts w:ascii="Times New Roman" w:eastAsia="Times New Roman" w:hAnsi="Times New Roman"/>
                <w:sz w:val="28"/>
                <w:szCs w:val="28"/>
                <w:lang w:eastAsia="lv-LV"/>
              </w:rPr>
              <w:t xml:space="preserve"> kā </w:t>
            </w:r>
            <w:r w:rsidR="008F530E" w:rsidRPr="008F530E">
              <w:rPr>
                <w:rFonts w:ascii="Times New Roman" w:hAnsi="Times New Roman"/>
                <w:sz w:val="28"/>
                <w:szCs w:val="28"/>
              </w:rPr>
              <w:t>20% no infrastruktūras gada jaudas laika, platības vai finanšu izteiksmē</w:t>
            </w:r>
            <w:r w:rsidR="008F530E">
              <w:rPr>
                <w:rFonts w:ascii="Times New Roman" w:eastAsia="Times New Roman" w:hAnsi="Times New Roman"/>
                <w:sz w:val="28"/>
                <w:szCs w:val="28"/>
                <w:lang w:eastAsia="lv-LV"/>
              </w:rPr>
              <w:t>,</w:t>
            </w:r>
            <w:r w:rsidRPr="00C802F0">
              <w:rPr>
                <w:rFonts w:ascii="Times New Roman" w:eastAsia="Times New Roman" w:hAnsi="Times New Roman"/>
                <w:sz w:val="28"/>
                <w:szCs w:val="28"/>
                <w:lang w:eastAsia="lv-LV"/>
              </w:rPr>
              <w:t xml:space="preserve"> un, ja iepriekšminētā proporcija tiks pārsniegta un tiks konstatēts, ka projekts ir saimniecisks, tiks vērtēts, vai vienlaicīgi izpildās Komercdarbības atbalsta kontroles likuma 5.pantā minētās pazīmes.</w:t>
            </w:r>
            <w:r w:rsidR="000E7B38">
              <w:rPr>
                <w:rFonts w:ascii="Times New Roman" w:eastAsia="Times New Roman" w:hAnsi="Times New Roman"/>
                <w:sz w:val="28"/>
                <w:szCs w:val="28"/>
                <w:lang w:eastAsia="lv-LV"/>
              </w:rPr>
              <w:t xml:space="preserve"> </w:t>
            </w:r>
          </w:p>
          <w:p w14:paraId="584B126F" w14:textId="1F0BC191" w:rsidR="002F1153" w:rsidRPr="00901F13" w:rsidRDefault="002F1153" w:rsidP="00901F13">
            <w:pPr>
              <w:ind w:firstLine="740"/>
              <w:jc w:val="both"/>
              <w:rPr>
                <w:rFonts w:ascii="Times New Roman" w:hAnsi="Times New Roman" w:cs="Times New Roman"/>
                <w:sz w:val="24"/>
                <w:szCs w:val="24"/>
              </w:rPr>
            </w:pPr>
            <w:r w:rsidRPr="009E5738">
              <w:rPr>
                <w:rFonts w:ascii="Times New Roman" w:hAnsi="Times New Roman" w:cs="Times New Roman"/>
                <w:sz w:val="28"/>
                <w:szCs w:val="28"/>
              </w:rPr>
              <w:t>Atbilstoši Komercdarbības atbalsta k</w:t>
            </w:r>
            <w:r w:rsidRPr="0007088D">
              <w:rPr>
                <w:rFonts w:ascii="Times New Roman" w:hAnsi="Times New Roman" w:cs="Times New Roman"/>
                <w:sz w:val="28"/>
                <w:szCs w:val="28"/>
              </w:rPr>
              <w:t>ontroles likuma 5.pant</w:t>
            </w:r>
            <w:r w:rsidR="00C50122">
              <w:rPr>
                <w:rFonts w:ascii="Times New Roman" w:hAnsi="Times New Roman" w:cs="Times New Roman"/>
                <w:sz w:val="28"/>
                <w:szCs w:val="28"/>
              </w:rPr>
              <w:t>ā noteiktajam</w:t>
            </w:r>
            <w:r w:rsidRPr="009E5738">
              <w:rPr>
                <w:rFonts w:ascii="Times New Roman" w:hAnsi="Times New Roman" w:cs="Times New Roman"/>
                <w:sz w:val="28"/>
                <w:szCs w:val="28"/>
              </w:rPr>
              <w:t xml:space="preserve">, </w:t>
            </w:r>
            <w:r>
              <w:rPr>
                <w:rFonts w:ascii="Times New Roman" w:hAnsi="Times New Roman" w:cs="Times New Roman"/>
                <w:sz w:val="28"/>
                <w:szCs w:val="28"/>
              </w:rPr>
              <w:t>gadījumā</w:t>
            </w:r>
            <w:r w:rsidRPr="009E5738">
              <w:rPr>
                <w:rFonts w:ascii="Times New Roman" w:hAnsi="Times New Roman" w:cs="Times New Roman"/>
                <w:sz w:val="28"/>
                <w:szCs w:val="28"/>
              </w:rPr>
              <w:t xml:space="preserve">, ja papildinošās saimnieciskās darbības veikšana ierobežotā apmērā pārsniedz 20% robežu kādā no gadiem, tad projekta iesniedzējs veic </w:t>
            </w:r>
            <w:proofErr w:type="spellStart"/>
            <w:r w:rsidRPr="009E5738">
              <w:rPr>
                <w:rFonts w:ascii="Times New Roman" w:hAnsi="Times New Roman" w:cs="Times New Roman"/>
                <w:sz w:val="28"/>
                <w:szCs w:val="28"/>
              </w:rPr>
              <w:t>izvērtējumu</w:t>
            </w:r>
            <w:proofErr w:type="spellEnd"/>
            <w:r w:rsidRPr="009E5738">
              <w:rPr>
                <w:rFonts w:ascii="Times New Roman" w:hAnsi="Times New Roman" w:cs="Times New Roman"/>
                <w:sz w:val="28"/>
                <w:szCs w:val="28"/>
              </w:rPr>
              <w:t xml:space="preserve">, vai projekts atbilst visām Komercdarbības atbalsta kontroles likuma 5.pantā minētajām pazīmēm un vai ir piemērojams atbilstošs komercdarbības atbalsta regulējums, attiecīgi šo </w:t>
            </w:r>
            <w:proofErr w:type="spellStart"/>
            <w:r w:rsidRPr="009E5738">
              <w:rPr>
                <w:rFonts w:ascii="Times New Roman" w:hAnsi="Times New Roman" w:cs="Times New Roman"/>
                <w:sz w:val="28"/>
                <w:szCs w:val="28"/>
              </w:rPr>
              <w:t>izvērtējumu</w:t>
            </w:r>
            <w:proofErr w:type="spellEnd"/>
            <w:r w:rsidRPr="009E5738">
              <w:rPr>
                <w:rFonts w:ascii="Times New Roman" w:hAnsi="Times New Roman" w:cs="Times New Roman"/>
                <w:sz w:val="28"/>
                <w:szCs w:val="28"/>
              </w:rPr>
              <w:t xml:space="preserve"> iesniedzot atbalsta sniedzējam. </w:t>
            </w:r>
          </w:p>
          <w:p w14:paraId="104AEB61" w14:textId="77777777" w:rsidR="001857A4" w:rsidRDefault="00A40D45" w:rsidP="006D376F">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A40D45">
              <w:rPr>
                <w:rFonts w:ascii="Times New Roman" w:eastAsia="MS Mincho" w:hAnsi="Times New Roman" w:cs="Times New Roman"/>
                <w:bCs/>
                <w:spacing w:val="-2"/>
                <w:sz w:val="28"/>
                <w:szCs w:val="28"/>
                <w:lang w:eastAsia="lv-LV"/>
              </w:rPr>
              <w:t>Noteikumu projektam nav negatīva ietekme uz 8.1.3.</w:t>
            </w:r>
            <w:r w:rsidR="001857A4" w:rsidRPr="001B422C">
              <w:rPr>
                <w:rFonts w:ascii="Times New Roman" w:eastAsia="MS Mincho" w:hAnsi="Times New Roman" w:cs="Times New Roman"/>
                <w:bCs/>
                <w:spacing w:val="-2"/>
                <w:sz w:val="28"/>
                <w:szCs w:val="28"/>
                <w:lang w:eastAsia="lv-LV"/>
              </w:rPr>
              <w:t xml:space="preserve"> specifiskā atbalsta</w:t>
            </w:r>
            <w:r w:rsidRPr="00A40D45">
              <w:rPr>
                <w:rFonts w:ascii="Times New Roman" w:eastAsia="MS Mincho" w:hAnsi="Times New Roman" w:cs="Times New Roman"/>
                <w:bCs/>
                <w:spacing w:val="-2"/>
                <w:sz w:val="28"/>
                <w:szCs w:val="28"/>
                <w:lang w:eastAsia="lv-LV"/>
              </w:rPr>
              <w:t xml:space="preserve"> ietvaros uzsākto projektu iesniegumu atlasi. 8.1.3.</w:t>
            </w:r>
            <w:r w:rsidR="001857A4" w:rsidRPr="001B422C">
              <w:rPr>
                <w:rFonts w:ascii="Times New Roman" w:eastAsia="MS Mincho" w:hAnsi="Times New Roman" w:cs="Times New Roman"/>
                <w:bCs/>
                <w:spacing w:val="-2"/>
                <w:sz w:val="28"/>
                <w:szCs w:val="28"/>
                <w:lang w:eastAsia="lv-LV"/>
              </w:rPr>
              <w:t xml:space="preserve"> specifiskā atbalsta</w:t>
            </w:r>
            <w:r w:rsidRPr="00A40D45">
              <w:rPr>
                <w:rFonts w:ascii="Times New Roman" w:eastAsia="MS Mincho" w:hAnsi="Times New Roman" w:cs="Times New Roman"/>
                <w:bCs/>
                <w:spacing w:val="-2"/>
                <w:sz w:val="28"/>
                <w:szCs w:val="28"/>
                <w:lang w:eastAsia="lv-LV"/>
              </w:rPr>
              <w:t xml:space="preserve"> finansējuma pārdale skar Valmieras Mākslas vidusskolu,</w:t>
            </w:r>
            <w:r w:rsidRPr="00534E09">
              <w:rPr>
                <w:rFonts w:ascii="Times New Roman" w:eastAsia="MS Mincho" w:hAnsi="Times New Roman" w:cs="Times New Roman"/>
                <w:bCs/>
                <w:spacing w:val="-2"/>
                <w:sz w:val="28"/>
                <w:szCs w:val="28"/>
                <w:lang w:eastAsia="lv-LV"/>
              </w:rPr>
              <w:t xml:space="preserve"> </w:t>
            </w:r>
            <w:r w:rsidR="00F12683" w:rsidRPr="00901F13">
              <w:rPr>
                <w:rFonts w:ascii="Times New Roman" w:eastAsia="MS Mincho" w:hAnsi="Times New Roman" w:cs="Times New Roman"/>
                <w:bCs/>
                <w:spacing w:val="-2"/>
                <w:sz w:val="28"/>
                <w:szCs w:val="28"/>
                <w:lang w:eastAsia="lv-LV"/>
              </w:rPr>
              <w:t>PIKC</w:t>
            </w:r>
            <w:r w:rsidR="00F12683">
              <w:rPr>
                <w:rFonts w:ascii="Times New Roman" w:eastAsia="MS Mincho" w:hAnsi="Times New Roman" w:cs="Times New Roman"/>
                <w:bCs/>
                <w:color w:val="FF0000"/>
                <w:spacing w:val="-2"/>
                <w:sz w:val="28"/>
                <w:szCs w:val="28"/>
                <w:lang w:eastAsia="lv-LV"/>
              </w:rPr>
              <w:t xml:space="preserve"> </w:t>
            </w:r>
            <w:r w:rsidRPr="00A40D45">
              <w:rPr>
                <w:rFonts w:ascii="Times New Roman" w:eastAsia="MS Mincho" w:hAnsi="Times New Roman" w:cs="Times New Roman"/>
                <w:bCs/>
                <w:spacing w:val="-2"/>
                <w:sz w:val="28"/>
                <w:szCs w:val="28"/>
                <w:lang w:eastAsia="lv-LV"/>
              </w:rPr>
              <w:t xml:space="preserve">Nacionālo Mākslu vidusskolu un Rēzeknes Mūzikas, mākslas un dizaina vidusskolu, kuras projektu iesniegumus vēl nav iesniegušas. </w:t>
            </w:r>
          </w:p>
          <w:p w14:paraId="2534A8AE" w14:textId="77777777" w:rsidR="00A40D45" w:rsidRDefault="00A40D45" w:rsidP="006622D6">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sidRPr="00A40D45">
              <w:rPr>
                <w:rFonts w:ascii="Times New Roman" w:eastAsia="MS Mincho" w:hAnsi="Times New Roman" w:cs="Times New Roman"/>
                <w:bCs/>
                <w:spacing w:val="-2"/>
                <w:sz w:val="28"/>
                <w:szCs w:val="28"/>
                <w:lang w:eastAsia="lv-LV"/>
              </w:rPr>
              <w:t xml:space="preserve">Noteikumu projektā paredzētie nosacījumi ir labvēlīgi </w:t>
            </w:r>
            <w:r w:rsidR="001857A4">
              <w:rPr>
                <w:rFonts w:ascii="Times New Roman" w:eastAsia="MS Mincho" w:hAnsi="Times New Roman" w:cs="Times New Roman"/>
                <w:bCs/>
                <w:spacing w:val="-2"/>
                <w:sz w:val="28"/>
                <w:szCs w:val="28"/>
                <w:lang w:eastAsia="lv-LV"/>
              </w:rPr>
              <w:t xml:space="preserve">Valmieras pilsētas </w:t>
            </w:r>
            <w:r w:rsidR="001857A4">
              <w:rPr>
                <w:rFonts w:ascii="Times New Roman" w:eastAsia="MS Mincho" w:hAnsi="Times New Roman" w:cs="Times New Roman"/>
                <w:bCs/>
                <w:spacing w:val="-2"/>
                <w:sz w:val="28"/>
                <w:szCs w:val="28"/>
                <w:lang w:eastAsia="lv-LV"/>
              </w:rPr>
              <w:lastRenderedPageBreak/>
              <w:t xml:space="preserve">pašvaldībai, kuras dibinātā PII </w:t>
            </w:r>
            <w:r w:rsidRPr="00A40D45">
              <w:rPr>
                <w:rFonts w:ascii="Times New Roman" w:eastAsia="MS Mincho" w:hAnsi="Times New Roman" w:cs="Times New Roman"/>
                <w:bCs/>
                <w:spacing w:val="-2"/>
                <w:sz w:val="28"/>
                <w:szCs w:val="28"/>
                <w:lang w:eastAsia="lv-LV"/>
              </w:rPr>
              <w:t xml:space="preserve">nevar izpildīt </w:t>
            </w:r>
            <w:r w:rsidR="00B945F9">
              <w:rPr>
                <w:rFonts w:ascii="Times New Roman" w:eastAsia="MS Mincho" w:hAnsi="Times New Roman" w:cs="Times New Roman"/>
                <w:bCs/>
                <w:spacing w:val="-2"/>
                <w:sz w:val="28"/>
                <w:szCs w:val="28"/>
                <w:lang w:eastAsia="lv-LV"/>
              </w:rPr>
              <w:t>MK noteikumos</w:t>
            </w:r>
            <w:r w:rsidR="00B945F9" w:rsidRPr="00B945F9">
              <w:rPr>
                <w:rFonts w:ascii="Times New Roman" w:eastAsia="MS Mincho" w:hAnsi="Times New Roman" w:cs="Times New Roman"/>
                <w:bCs/>
                <w:spacing w:val="-2"/>
                <w:sz w:val="28"/>
                <w:szCs w:val="28"/>
                <w:lang w:eastAsia="lv-LV"/>
              </w:rPr>
              <w:t xml:space="preserve"> Nr.495 </w:t>
            </w:r>
            <w:r w:rsidR="00B945F9">
              <w:rPr>
                <w:rFonts w:ascii="Times New Roman" w:eastAsia="MS Mincho" w:hAnsi="Times New Roman" w:cs="Times New Roman"/>
                <w:bCs/>
                <w:spacing w:val="-2"/>
                <w:sz w:val="28"/>
                <w:szCs w:val="28"/>
                <w:lang w:eastAsia="lv-LV"/>
              </w:rPr>
              <w:t xml:space="preserve">noteiktos </w:t>
            </w:r>
            <w:r w:rsidRPr="00A40D45">
              <w:rPr>
                <w:rFonts w:ascii="Times New Roman" w:eastAsia="MS Mincho" w:hAnsi="Times New Roman" w:cs="Times New Roman"/>
                <w:bCs/>
                <w:spacing w:val="-2"/>
                <w:sz w:val="28"/>
                <w:szCs w:val="28"/>
                <w:lang w:eastAsia="lv-LV"/>
              </w:rPr>
              <w:t xml:space="preserve">PIKC statusa piešķiršanas kritērijus MK noteikumu Nr.249 33.punktā noteiktajā termiņā, </w:t>
            </w:r>
            <w:r w:rsidR="001857A4">
              <w:rPr>
                <w:rFonts w:ascii="Times New Roman" w:eastAsia="MS Mincho" w:hAnsi="Times New Roman" w:cs="Times New Roman"/>
                <w:bCs/>
                <w:spacing w:val="-2"/>
                <w:sz w:val="28"/>
                <w:szCs w:val="28"/>
                <w:lang w:eastAsia="lv-LV"/>
              </w:rPr>
              <w:t xml:space="preserve">kā rezultātā </w:t>
            </w:r>
            <w:r w:rsidR="00CE5412">
              <w:rPr>
                <w:rFonts w:ascii="Times New Roman" w:eastAsia="MS Mincho" w:hAnsi="Times New Roman" w:cs="Times New Roman"/>
                <w:bCs/>
                <w:spacing w:val="-2"/>
                <w:sz w:val="28"/>
                <w:szCs w:val="28"/>
                <w:lang w:eastAsia="lv-LV"/>
              </w:rPr>
              <w:t xml:space="preserve">tai </w:t>
            </w:r>
            <w:r w:rsidR="006622D6">
              <w:rPr>
                <w:rFonts w:ascii="Times New Roman" w:eastAsia="MS Mincho" w:hAnsi="Times New Roman" w:cs="Times New Roman"/>
                <w:bCs/>
                <w:spacing w:val="-2"/>
                <w:sz w:val="28"/>
                <w:szCs w:val="28"/>
                <w:lang w:eastAsia="lv-LV"/>
              </w:rPr>
              <w:t xml:space="preserve">8.1.3.specifiskā atbalsta investīcijas nebūs pieejamas. Grozījumi paredz </w:t>
            </w:r>
            <w:r w:rsidRPr="00A40D45">
              <w:rPr>
                <w:rFonts w:ascii="Times New Roman" w:eastAsia="MS Mincho" w:hAnsi="Times New Roman" w:cs="Times New Roman"/>
                <w:bCs/>
                <w:spacing w:val="-2"/>
                <w:sz w:val="28"/>
                <w:szCs w:val="28"/>
                <w:lang w:eastAsia="lv-LV"/>
              </w:rPr>
              <w:t>Valmieras pilsētas pašvaldība</w:t>
            </w:r>
            <w:r>
              <w:rPr>
                <w:rFonts w:ascii="Times New Roman" w:eastAsia="MS Mincho" w:hAnsi="Times New Roman" w:cs="Times New Roman"/>
                <w:bCs/>
                <w:spacing w:val="-2"/>
                <w:sz w:val="28"/>
                <w:szCs w:val="28"/>
                <w:lang w:eastAsia="lv-LV"/>
              </w:rPr>
              <w:t>i 8.1.3.</w:t>
            </w:r>
            <w:r w:rsidR="006622D6">
              <w:rPr>
                <w:rFonts w:ascii="Times New Roman" w:eastAsia="MS Mincho" w:hAnsi="Times New Roman" w:cs="Times New Roman"/>
                <w:bCs/>
                <w:spacing w:val="-2"/>
                <w:sz w:val="28"/>
                <w:szCs w:val="28"/>
                <w:lang w:eastAsia="lv-LV"/>
              </w:rPr>
              <w:t xml:space="preserve"> specifiskā atbalsta</w:t>
            </w:r>
            <w:r>
              <w:rPr>
                <w:rFonts w:ascii="Times New Roman" w:eastAsia="MS Mincho" w:hAnsi="Times New Roman" w:cs="Times New Roman"/>
                <w:bCs/>
                <w:spacing w:val="-2"/>
                <w:sz w:val="28"/>
                <w:szCs w:val="28"/>
                <w:lang w:eastAsia="lv-LV"/>
              </w:rPr>
              <w:t xml:space="preserve"> </w:t>
            </w:r>
            <w:r w:rsidR="00290A8C" w:rsidRPr="000644B5">
              <w:rPr>
                <w:rFonts w:ascii="Times New Roman" w:eastAsia="Times New Roman" w:hAnsi="Times New Roman" w:cs="Times New Roman"/>
                <w:sz w:val="28"/>
                <w:szCs w:val="28"/>
                <w:lang w:eastAsia="lv-LV"/>
              </w:rPr>
              <w:t>integrēto teritoriālo investīciju</w:t>
            </w:r>
            <w:r>
              <w:rPr>
                <w:rFonts w:ascii="Times New Roman" w:eastAsia="MS Mincho" w:hAnsi="Times New Roman" w:cs="Times New Roman"/>
                <w:bCs/>
                <w:spacing w:val="-2"/>
                <w:sz w:val="28"/>
                <w:szCs w:val="28"/>
                <w:lang w:eastAsia="lv-LV"/>
              </w:rPr>
              <w:t xml:space="preserve"> ietvaros plānoto finansējumu novirzīt 8.1.2.</w:t>
            </w:r>
            <w:r w:rsidR="006622D6">
              <w:rPr>
                <w:rFonts w:ascii="Times New Roman" w:eastAsia="MS Mincho" w:hAnsi="Times New Roman" w:cs="Times New Roman"/>
                <w:bCs/>
                <w:spacing w:val="-2"/>
                <w:sz w:val="28"/>
                <w:szCs w:val="28"/>
                <w:lang w:eastAsia="lv-LV"/>
              </w:rPr>
              <w:t xml:space="preserve"> specifiskā atbalsta</w:t>
            </w:r>
            <w:r>
              <w:rPr>
                <w:rFonts w:ascii="Times New Roman" w:eastAsia="MS Mincho" w:hAnsi="Times New Roman" w:cs="Times New Roman"/>
                <w:bCs/>
                <w:spacing w:val="-2"/>
                <w:sz w:val="28"/>
                <w:szCs w:val="28"/>
                <w:lang w:eastAsia="lv-LV"/>
              </w:rPr>
              <w:t xml:space="preserve"> ietvaros </w:t>
            </w:r>
            <w:r w:rsidR="006622D6" w:rsidRPr="006622D6">
              <w:rPr>
                <w:rFonts w:ascii="Times New Roman" w:eastAsia="MS Mincho" w:hAnsi="Times New Roman" w:cs="Times New Roman"/>
                <w:bCs/>
                <w:spacing w:val="-2"/>
                <w:sz w:val="28"/>
                <w:szCs w:val="28"/>
                <w:lang w:eastAsia="lv-LV"/>
              </w:rPr>
              <w:t>plānotajiem ieguldījumiem vispārējās izglītība</w:t>
            </w:r>
            <w:r w:rsidR="006622D6">
              <w:rPr>
                <w:rFonts w:ascii="Times New Roman" w:eastAsia="MS Mincho" w:hAnsi="Times New Roman" w:cs="Times New Roman"/>
                <w:bCs/>
                <w:spacing w:val="-2"/>
                <w:sz w:val="28"/>
                <w:szCs w:val="28"/>
                <w:lang w:eastAsia="lv-LV"/>
              </w:rPr>
              <w:t>s iestādēs un dienesta viesnīcā, to pilnas pabeigtības nodrošināšanai</w:t>
            </w:r>
            <w:r w:rsidR="00290A8C" w:rsidRPr="00290A8C">
              <w:rPr>
                <w:rFonts w:ascii="Times New Roman" w:eastAsia="MS Mincho" w:hAnsi="Times New Roman" w:cs="Times New Roman"/>
                <w:bCs/>
                <w:spacing w:val="-2"/>
                <w:sz w:val="28"/>
                <w:szCs w:val="28"/>
                <w:lang w:eastAsia="lv-LV"/>
              </w:rPr>
              <w:t xml:space="preserve"> </w:t>
            </w:r>
            <w:r w:rsidR="00290A8C">
              <w:rPr>
                <w:rFonts w:ascii="Times New Roman" w:eastAsia="MS Mincho" w:hAnsi="Times New Roman" w:cs="Times New Roman"/>
                <w:bCs/>
                <w:spacing w:val="-2"/>
                <w:sz w:val="28"/>
                <w:szCs w:val="28"/>
                <w:lang w:eastAsia="lv-LV"/>
              </w:rPr>
              <w:t>Valmieras pilsētas pašvaldībai</w:t>
            </w:r>
            <w:r w:rsidR="00290A8C" w:rsidRPr="00290A8C">
              <w:rPr>
                <w:rFonts w:ascii="Times New Roman" w:eastAsia="MS Mincho" w:hAnsi="Times New Roman" w:cs="Times New Roman"/>
                <w:bCs/>
                <w:spacing w:val="-2"/>
                <w:sz w:val="28"/>
                <w:szCs w:val="28"/>
                <w:lang w:eastAsia="lv-LV"/>
              </w:rPr>
              <w:t xml:space="preserve"> pieejamās </w:t>
            </w:r>
            <w:r w:rsidR="00290A8C" w:rsidRPr="000644B5">
              <w:rPr>
                <w:rFonts w:ascii="Times New Roman" w:eastAsia="Times New Roman" w:hAnsi="Times New Roman" w:cs="Times New Roman"/>
                <w:sz w:val="28"/>
                <w:szCs w:val="28"/>
                <w:lang w:eastAsia="lv-LV"/>
              </w:rPr>
              <w:t>integrēto teritoriālo investīciju</w:t>
            </w:r>
            <w:r w:rsidR="00290A8C" w:rsidRPr="00290A8C">
              <w:rPr>
                <w:rFonts w:ascii="Times New Roman" w:eastAsia="MS Mincho" w:hAnsi="Times New Roman" w:cs="Times New Roman"/>
                <w:bCs/>
                <w:spacing w:val="-2"/>
                <w:sz w:val="28"/>
                <w:szCs w:val="28"/>
                <w:lang w:eastAsia="lv-LV"/>
              </w:rPr>
              <w:t xml:space="preserve"> kvotas ietvaros</w:t>
            </w:r>
            <w:r w:rsidR="006622D6">
              <w:rPr>
                <w:rFonts w:ascii="Times New Roman" w:eastAsia="MS Mincho" w:hAnsi="Times New Roman" w:cs="Times New Roman"/>
                <w:bCs/>
                <w:spacing w:val="-2"/>
                <w:sz w:val="28"/>
                <w:szCs w:val="28"/>
                <w:lang w:eastAsia="lv-LV"/>
              </w:rPr>
              <w:t xml:space="preserve">. </w:t>
            </w:r>
            <w:r w:rsidR="00CE5412">
              <w:rPr>
                <w:rFonts w:ascii="Times New Roman" w:eastAsia="MS Mincho" w:hAnsi="Times New Roman" w:cs="Times New Roman"/>
                <w:bCs/>
                <w:spacing w:val="-2"/>
                <w:sz w:val="28"/>
                <w:szCs w:val="28"/>
                <w:lang w:eastAsia="lv-LV"/>
              </w:rPr>
              <w:t xml:space="preserve">Savukārt </w:t>
            </w:r>
            <w:r w:rsidR="00CE5412" w:rsidRPr="00290A8C">
              <w:rPr>
                <w:rFonts w:ascii="Times New Roman" w:eastAsia="MS Mincho" w:hAnsi="Times New Roman" w:cs="Times New Roman"/>
                <w:bCs/>
                <w:spacing w:val="-2"/>
                <w:sz w:val="28"/>
                <w:szCs w:val="28"/>
                <w:lang w:eastAsia="lv-LV"/>
              </w:rPr>
              <w:t>Valmieras Mākslas vidusskolai, atbilstoši Valmieras pilsētas pašvaldības budžeta iespējām</w:t>
            </w:r>
            <w:r w:rsidR="00CE5412" w:rsidRPr="0080227C">
              <w:rPr>
                <w:rFonts w:ascii="Times New Roman" w:eastAsia="Times New Roman" w:hAnsi="Times New Roman" w:cs="Times New Roman"/>
                <w:sz w:val="28"/>
                <w:szCs w:val="28"/>
                <w:lang w:eastAsia="lv-LV"/>
              </w:rPr>
              <w:t xml:space="preserve">, </w:t>
            </w:r>
            <w:r w:rsidR="00CE5412">
              <w:rPr>
                <w:rFonts w:ascii="Times New Roman" w:eastAsia="Times New Roman" w:hAnsi="Times New Roman" w:cs="Times New Roman"/>
                <w:sz w:val="28"/>
                <w:szCs w:val="28"/>
                <w:lang w:eastAsia="lv-LV"/>
              </w:rPr>
              <w:t xml:space="preserve">tiks </w:t>
            </w:r>
            <w:r w:rsidR="00CE5412" w:rsidRPr="0080227C">
              <w:rPr>
                <w:rFonts w:ascii="Times New Roman" w:eastAsia="Times New Roman" w:hAnsi="Times New Roman" w:cs="Times New Roman"/>
                <w:sz w:val="28"/>
                <w:szCs w:val="28"/>
                <w:lang w:eastAsia="lv-LV"/>
              </w:rPr>
              <w:t>nodrošin</w:t>
            </w:r>
            <w:r w:rsidR="00CE5412">
              <w:rPr>
                <w:rFonts w:ascii="Times New Roman" w:eastAsia="Times New Roman" w:hAnsi="Times New Roman" w:cs="Times New Roman"/>
                <w:sz w:val="28"/>
                <w:szCs w:val="28"/>
                <w:lang w:eastAsia="lv-LV"/>
              </w:rPr>
              <w:t>ātas</w:t>
            </w:r>
            <w:r w:rsidR="00CE5412" w:rsidRPr="0080227C">
              <w:rPr>
                <w:rFonts w:ascii="Times New Roman" w:eastAsia="Times New Roman" w:hAnsi="Times New Roman" w:cs="Times New Roman"/>
                <w:sz w:val="28"/>
                <w:szCs w:val="28"/>
                <w:lang w:eastAsia="lv-LV"/>
              </w:rPr>
              <w:t xml:space="preserve"> visas prasības PIKC statusa iegūšanai 2019./2020. mācību gadā. </w:t>
            </w:r>
          </w:p>
          <w:p w14:paraId="7037D6C7" w14:textId="77777777" w:rsidR="003500DD" w:rsidRDefault="00CE5412" w:rsidP="00A40D45">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N</w:t>
            </w:r>
            <w:r w:rsidR="00A40D45">
              <w:rPr>
                <w:rFonts w:ascii="Times New Roman" w:eastAsia="MS Mincho" w:hAnsi="Times New Roman" w:cs="Times New Roman"/>
                <w:bCs/>
                <w:spacing w:val="-2"/>
                <w:sz w:val="28"/>
                <w:szCs w:val="28"/>
                <w:lang w:eastAsia="lv-LV"/>
              </w:rPr>
              <w:t>oteikumu projekta</w:t>
            </w:r>
            <w:r>
              <w:rPr>
                <w:rFonts w:ascii="Times New Roman" w:eastAsia="MS Mincho" w:hAnsi="Times New Roman" w:cs="Times New Roman"/>
                <w:bCs/>
                <w:spacing w:val="-2"/>
                <w:sz w:val="28"/>
                <w:szCs w:val="28"/>
                <w:lang w:eastAsia="lv-LV"/>
              </w:rPr>
              <w:t>m nav</w:t>
            </w:r>
            <w:r w:rsidR="00A40D45">
              <w:rPr>
                <w:rFonts w:ascii="Times New Roman" w:eastAsia="MS Mincho" w:hAnsi="Times New Roman" w:cs="Times New Roman"/>
                <w:bCs/>
                <w:spacing w:val="-2"/>
                <w:sz w:val="28"/>
                <w:szCs w:val="28"/>
                <w:lang w:eastAsia="lv-LV"/>
              </w:rPr>
              <w:t xml:space="preserve"> nelabvēlīga ietekme </w:t>
            </w:r>
            <w:r w:rsidR="00A40D45" w:rsidRPr="00A40D45">
              <w:rPr>
                <w:rFonts w:ascii="Times New Roman" w:eastAsia="MS Mincho" w:hAnsi="Times New Roman" w:cs="Times New Roman"/>
                <w:bCs/>
                <w:spacing w:val="-2"/>
                <w:sz w:val="28"/>
                <w:szCs w:val="28"/>
                <w:lang w:eastAsia="lv-LV"/>
              </w:rPr>
              <w:t>Rēzeknes Mūzikas</w:t>
            </w:r>
            <w:r w:rsidR="00A40D45">
              <w:rPr>
                <w:rFonts w:ascii="Times New Roman" w:eastAsia="MS Mincho" w:hAnsi="Times New Roman" w:cs="Times New Roman"/>
                <w:bCs/>
                <w:spacing w:val="-2"/>
                <w:sz w:val="28"/>
                <w:szCs w:val="28"/>
                <w:lang w:eastAsia="lv-LV"/>
              </w:rPr>
              <w:t>, mākslas u</w:t>
            </w:r>
            <w:r>
              <w:rPr>
                <w:rFonts w:ascii="Times New Roman" w:eastAsia="MS Mincho" w:hAnsi="Times New Roman" w:cs="Times New Roman"/>
                <w:bCs/>
                <w:spacing w:val="-2"/>
                <w:sz w:val="28"/>
                <w:szCs w:val="28"/>
                <w:lang w:eastAsia="lv-LV"/>
              </w:rPr>
              <w:t>n dizaina vidusskolas gadījumā. N</w:t>
            </w:r>
            <w:r w:rsidR="00A40D45">
              <w:rPr>
                <w:rFonts w:ascii="Times New Roman" w:eastAsia="MS Mincho" w:hAnsi="Times New Roman" w:cs="Times New Roman"/>
                <w:bCs/>
                <w:spacing w:val="-2"/>
                <w:sz w:val="28"/>
                <w:szCs w:val="28"/>
                <w:lang w:eastAsia="lv-LV"/>
              </w:rPr>
              <w:t xml:space="preserve">eiegūstot </w:t>
            </w:r>
            <w:r>
              <w:rPr>
                <w:rFonts w:ascii="Times New Roman" w:eastAsia="MS Mincho" w:hAnsi="Times New Roman" w:cs="Times New Roman"/>
                <w:bCs/>
                <w:spacing w:val="-2"/>
                <w:sz w:val="28"/>
                <w:szCs w:val="28"/>
                <w:lang w:eastAsia="lv-LV"/>
              </w:rPr>
              <w:t xml:space="preserve">sākotnēji plānoto </w:t>
            </w:r>
            <w:r w:rsidR="00A40D45">
              <w:rPr>
                <w:rFonts w:ascii="Times New Roman" w:eastAsia="MS Mincho" w:hAnsi="Times New Roman" w:cs="Times New Roman"/>
                <w:bCs/>
                <w:spacing w:val="-2"/>
                <w:sz w:val="28"/>
                <w:szCs w:val="28"/>
                <w:lang w:eastAsia="lv-LV"/>
              </w:rPr>
              <w:t>PIKC statusu</w:t>
            </w:r>
            <w:r>
              <w:rPr>
                <w:rFonts w:ascii="Times New Roman" w:eastAsia="MS Mincho" w:hAnsi="Times New Roman" w:cs="Times New Roman"/>
                <w:bCs/>
                <w:spacing w:val="-2"/>
                <w:sz w:val="28"/>
                <w:szCs w:val="28"/>
                <w:lang w:eastAsia="lv-LV"/>
              </w:rPr>
              <w:t xml:space="preserve"> (apvienojoties divām PII) </w:t>
            </w:r>
            <w:r w:rsidR="00A40D45">
              <w:rPr>
                <w:rFonts w:ascii="Times New Roman" w:eastAsia="MS Mincho" w:hAnsi="Times New Roman" w:cs="Times New Roman"/>
                <w:bCs/>
                <w:spacing w:val="-2"/>
                <w:sz w:val="28"/>
                <w:szCs w:val="28"/>
                <w:lang w:eastAsia="lv-LV"/>
              </w:rPr>
              <w:t xml:space="preserve">līdz </w:t>
            </w:r>
            <w:r w:rsidR="00A40D45" w:rsidRPr="00A40D45">
              <w:rPr>
                <w:rFonts w:ascii="Times New Roman" w:eastAsia="MS Mincho" w:hAnsi="Times New Roman" w:cs="Times New Roman"/>
                <w:bCs/>
                <w:spacing w:val="-2"/>
                <w:sz w:val="28"/>
                <w:szCs w:val="28"/>
                <w:lang w:eastAsia="lv-LV"/>
              </w:rPr>
              <w:t xml:space="preserve">MK noteikumu Nr.249 33.punktā </w:t>
            </w:r>
            <w:r w:rsidR="00A40D45">
              <w:rPr>
                <w:rFonts w:ascii="Times New Roman" w:eastAsia="MS Mincho" w:hAnsi="Times New Roman" w:cs="Times New Roman"/>
                <w:bCs/>
                <w:spacing w:val="-2"/>
                <w:sz w:val="28"/>
                <w:szCs w:val="28"/>
                <w:lang w:eastAsia="lv-LV"/>
              </w:rPr>
              <w:t xml:space="preserve">noteiktajam termiņam, </w:t>
            </w:r>
            <w:r>
              <w:rPr>
                <w:rFonts w:ascii="Times New Roman" w:eastAsia="MS Mincho" w:hAnsi="Times New Roman" w:cs="Times New Roman"/>
                <w:bCs/>
                <w:spacing w:val="-2"/>
                <w:sz w:val="28"/>
                <w:szCs w:val="28"/>
                <w:lang w:eastAsia="lv-LV"/>
              </w:rPr>
              <w:t>būtu zaudētu iespēja</w:t>
            </w:r>
            <w:r w:rsidR="00A40D45">
              <w:rPr>
                <w:rFonts w:ascii="Times New Roman" w:eastAsia="MS Mincho" w:hAnsi="Times New Roman" w:cs="Times New Roman"/>
                <w:bCs/>
                <w:spacing w:val="-2"/>
                <w:sz w:val="28"/>
                <w:szCs w:val="28"/>
                <w:lang w:eastAsia="lv-LV"/>
              </w:rPr>
              <w:t xml:space="preserve"> pretendēt 8.1.3.SAM finansējuma piesaistei un PIKC izveidei Rēzeknē.</w:t>
            </w:r>
            <w:r>
              <w:rPr>
                <w:rFonts w:ascii="Times New Roman" w:eastAsia="MS Mincho" w:hAnsi="Times New Roman" w:cs="Times New Roman"/>
                <w:bCs/>
                <w:spacing w:val="-2"/>
                <w:sz w:val="28"/>
                <w:szCs w:val="28"/>
                <w:lang w:eastAsia="lv-LV"/>
              </w:rPr>
              <w:t xml:space="preserve"> Paredzot </w:t>
            </w:r>
            <w:r w:rsidRPr="00A40D45">
              <w:rPr>
                <w:rFonts w:ascii="Times New Roman" w:eastAsia="MS Mincho" w:hAnsi="Times New Roman" w:cs="Times New Roman"/>
                <w:bCs/>
                <w:spacing w:val="-2"/>
                <w:sz w:val="28"/>
                <w:szCs w:val="28"/>
                <w:lang w:eastAsia="lv-LV"/>
              </w:rPr>
              <w:t xml:space="preserve">Rēzeknes </w:t>
            </w:r>
            <w:r>
              <w:rPr>
                <w:rFonts w:ascii="Times New Roman" w:eastAsia="MS Mincho" w:hAnsi="Times New Roman" w:cs="Times New Roman"/>
                <w:bCs/>
                <w:spacing w:val="-2"/>
                <w:sz w:val="28"/>
                <w:szCs w:val="28"/>
                <w:lang w:eastAsia="lv-LV"/>
              </w:rPr>
              <w:t xml:space="preserve">Mākslas un dizaina vidusskolu kā projekta iesniedzēju 8.1.3.specifiskā atbalsta ietvaros tiks nodrošināta kultūrizglītības PIKC izveide Rēzeknē. </w:t>
            </w:r>
          </w:p>
          <w:p w14:paraId="293779A5" w14:textId="77777777" w:rsidR="0014338D" w:rsidRDefault="0014338D" w:rsidP="0014338D">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Noteikumu projektam nav nelabvēlīga ietekme Alfrēda Kalniņa Cēsu Mūzikas vidusskolas gadījumā, jo tā turpinās attīstīt izglītības programmas mūzikā un dejā Kultūras ministrijas budžeta programmas “Kultūrizglītība” paredzētā bāzes finansējuma ietvaros.</w:t>
            </w:r>
          </w:p>
          <w:p w14:paraId="50427167" w14:textId="77777777" w:rsidR="00543066" w:rsidRPr="00543066" w:rsidRDefault="00543066" w:rsidP="000A288B">
            <w:pPr>
              <w:tabs>
                <w:tab w:val="left" w:pos="426"/>
                <w:tab w:val="left" w:pos="1134"/>
              </w:tabs>
              <w:spacing w:after="0"/>
              <w:ind w:right="141" w:firstLine="709"/>
              <w:jc w:val="both"/>
              <w:rPr>
                <w:rFonts w:ascii="Times New Roman" w:eastAsia="Times New Roman" w:hAnsi="Times New Roman" w:cs="Times New Roman"/>
                <w:sz w:val="28"/>
                <w:szCs w:val="28"/>
                <w:lang w:eastAsia="lv-LV"/>
              </w:rPr>
            </w:pPr>
            <w:r>
              <w:rPr>
                <w:rFonts w:ascii="Times New Roman" w:hAnsi="Times New Roman"/>
                <w:color w:val="000000"/>
                <w:sz w:val="28"/>
                <w:szCs w:val="28"/>
              </w:rPr>
              <w:t>Izglītī</w:t>
            </w:r>
            <w:r w:rsidR="00290A8C">
              <w:rPr>
                <w:rFonts w:ascii="Times New Roman" w:hAnsi="Times New Roman"/>
                <w:color w:val="000000"/>
                <w:sz w:val="28"/>
                <w:szCs w:val="28"/>
              </w:rPr>
              <w:t>bas un zinātnes ministrijas un K</w:t>
            </w:r>
            <w:r>
              <w:rPr>
                <w:rFonts w:ascii="Times New Roman" w:hAnsi="Times New Roman"/>
                <w:color w:val="000000"/>
                <w:sz w:val="28"/>
                <w:szCs w:val="28"/>
              </w:rPr>
              <w:t xml:space="preserve">ultūras ministrijas ieskatā grozījumu projekts nerada negatīvu ietekmi </w:t>
            </w:r>
            <w:r w:rsidR="00033AB0">
              <w:rPr>
                <w:rFonts w:ascii="Times New Roman" w:eastAsia="MS Mincho" w:hAnsi="Times New Roman" w:cs="Times New Roman"/>
                <w:bCs/>
                <w:spacing w:val="-2"/>
                <w:sz w:val="28"/>
                <w:szCs w:val="28"/>
                <w:lang w:eastAsia="lv-LV"/>
              </w:rPr>
              <w:t>uz</w:t>
            </w:r>
            <w:r w:rsidRPr="00543066">
              <w:rPr>
                <w:rFonts w:ascii="Times New Roman" w:hAnsi="Times New Roman"/>
                <w:color w:val="000000"/>
                <w:sz w:val="28"/>
                <w:szCs w:val="28"/>
              </w:rPr>
              <w:t xml:space="preserve"> </w:t>
            </w:r>
            <w:r w:rsidR="00290A8C">
              <w:rPr>
                <w:rFonts w:ascii="Times New Roman" w:hAnsi="Times New Roman"/>
                <w:color w:val="000000"/>
                <w:sz w:val="28"/>
                <w:szCs w:val="28"/>
              </w:rPr>
              <w:t xml:space="preserve">ar Eiropas Komisiju saskaņoto </w:t>
            </w:r>
            <w:r w:rsidRPr="00543066">
              <w:rPr>
                <w:rFonts w:ascii="Times New Roman" w:hAnsi="Times New Roman"/>
                <w:color w:val="000000"/>
                <w:sz w:val="28"/>
                <w:szCs w:val="28"/>
              </w:rPr>
              <w:t>profesionālās izglītības infrastruktūras kartējumu</w:t>
            </w:r>
            <w:r w:rsidR="004B4FE6" w:rsidRPr="00033AB0">
              <w:rPr>
                <w:rFonts w:ascii="Times New Roman" w:eastAsia="MS Mincho" w:hAnsi="Times New Roman" w:cs="Times New Roman"/>
                <w:bCs/>
                <w:spacing w:val="-2"/>
                <w:sz w:val="28"/>
                <w:szCs w:val="28"/>
                <w:lang w:eastAsia="lv-LV"/>
              </w:rPr>
              <w:t xml:space="preserve"> uz 2020.gadu</w:t>
            </w:r>
            <w:r>
              <w:rPr>
                <w:rFonts w:ascii="Times New Roman" w:eastAsia="MS Mincho" w:hAnsi="Times New Roman" w:cs="Times New Roman"/>
                <w:bCs/>
                <w:spacing w:val="-2"/>
                <w:sz w:val="28"/>
                <w:szCs w:val="28"/>
                <w:lang w:eastAsia="lv-LV"/>
              </w:rPr>
              <w:t>, tai skaitā</w:t>
            </w:r>
            <w:r w:rsidR="004B4FE6" w:rsidRPr="00033AB0">
              <w:rPr>
                <w:rFonts w:ascii="Times New Roman" w:eastAsia="MS Mincho" w:hAnsi="Times New Roman" w:cs="Times New Roman"/>
                <w:bCs/>
                <w:spacing w:val="-2"/>
                <w:sz w:val="28"/>
                <w:szCs w:val="28"/>
                <w:lang w:eastAsia="lv-LV"/>
              </w:rPr>
              <w:t xml:space="preserve"> </w:t>
            </w:r>
            <w:r w:rsidR="00033AB0">
              <w:rPr>
                <w:rFonts w:ascii="Times New Roman" w:eastAsia="MS Mincho" w:hAnsi="Times New Roman" w:cs="Times New Roman"/>
                <w:bCs/>
                <w:spacing w:val="-2"/>
                <w:sz w:val="28"/>
                <w:szCs w:val="28"/>
                <w:lang w:eastAsia="lv-LV"/>
              </w:rPr>
              <w:t>profesionālās vidējās kultūrizg</w:t>
            </w:r>
            <w:r w:rsidR="00033AB0" w:rsidRPr="00033AB0">
              <w:rPr>
                <w:rFonts w:ascii="Times New Roman" w:eastAsia="MS Mincho" w:hAnsi="Times New Roman" w:cs="Times New Roman"/>
                <w:bCs/>
                <w:spacing w:val="-2"/>
                <w:sz w:val="28"/>
                <w:szCs w:val="28"/>
                <w:lang w:eastAsia="lv-LV"/>
              </w:rPr>
              <w:t xml:space="preserve">lītības </w:t>
            </w:r>
            <w:r w:rsidR="00033AB0" w:rsidRPr="00033AB0">
              <w:rPr>
                <w:rFonts w:ascii="Times New Roman" w:eastAsia="MS Mincho" w:hAnsi="Times New Roman" w:cs="Times New Roman"/>
                <w:bCs/>
                <w:spacing w:val="-2"/>
                <w:sz w:val="28"/>
                <w:szCs w:val="28"/>
                <w:lang w:eastAsia="lv-LV"/>
              </w:rPr>
              <w:lastRenderedPageBreak/>
              <w:t xml:space="preserve">programmām, kuras </w:t>
            </w:r>
            <w:r>
              <w:rPr>
                <w:rFonts w:ascii="Times New Roman" w:eastAsia="MS Mincho" w:hAnsi="Times New Roman" w:cs="Times New Roman"/>
                <w:bCs/>
                <w:spacing w:val="-2"/>
                <w:sz w:val="28"/>
                <w:szCs w:val="28"/>
                <w:lang w:eastAsia="lv-LV"/>
              </w:rPr>
              <w:t xml:space="preserve">8.1.3. </w:t>
            </w:r>
            <w:r w:rsidR="00290A8C">
              <w:rPr>
                <w:rFonts w:ascii="Times New Roman" w:eastAsia="MS Mincho" w:hAnsi="Times New Roman" w:cs="Times New Roman"/>
                <w:bCs/>
                <w:spacing w:val="-2"/>
                <w:sz w:val="28"/>
                <w:szCs w:val="28"/>
                <w:lang w:eastAsia="lv-LV"/>
              </w:rPr>
              <w:t xml:space="preserve">specifiskā atbalsta </w:t>
            </w:r>
            <w:r>
              <w:rPr>
                <w:rFonts w:ascii="Times New Roman" w:eastAsia="MS Mincho" w:hAnsi="Times New Roman" w:cs="Times New Roman"/>
                <w:bCs/>
                <w:spacing w:val="-2"/>
                <w:sz w:val="28"/>
                <w:szCs w:val="28"/>
                <w:lang w:eastAsia="lv-LV"/>
              </w:rPr>
              <w:t>ietvaros</w:t>
            </w:r>
            <w:r w:rsidR="00033AB0" w:rsidRPr="00033AB0">
              <w:rPr>
                <w:rFonts w:ascii="Times New Roman" w:eastAsia="MS Mincho" w:hAnsi="Times New Roman" w:cs="Times New Roman"/>
                <w:bCs/>
                <w:spacing w:val="-2"/>
                <w:sz w:val="28"/>
                <w:szCs w:val="28"/>
                <w:lang w:eastAsia="lv-LV"/>
              </w:rPr>
              <w:t xml:space="preserve"> plānots modernizēt </w:t>
            </w:r>
            <w:r w:rsidR="004B4FE6" w:rsidRPr="00033AB0">
              <w:rPr>
                <w:rFonts w:ascii="Times New Roman" w:eastAsia="MS Mincho" w:hAnsi="Times New Roman" w:cs="Times New Roman"/>
                <w:bCs/>
                <w:spacing w:val="-2"/>
                <w:sz w:val="28"/>
                <w:szCs w:val="28"/>
                <w:lang w:eastAsia="lv-LV"/>
              </w:rPr>
              <w:t xml:space="preserve">Kultūras ministrijas un </w:t>
            </w:r>
            <w:r w:rsidR="00033AB0" w:rsidRPr="00033AB0">
              <w:rPr>
                <w:rFonts w:ascii="Times New Roman" w:eastAsia="MS Mincho" w:hAnsi="Times New Roman" w:cs="Times New Roman"/>
                <w:bCs/>
                <w:spacing w:val="-2"/>
                <w:sz w:val="28"/>
                <w:szCs w:val="28"/>
                <w:lang w:eastAsia="lv-LV"/>
              </w:rPr>
              <w:t>pašvaldību PII.</w:t>
            </w:r>
          </w:p>
        </w:tc>
      </w:tr>
      <w:tr w:rsidR="00090595" w:rsidRPr="006D5798" w14:paraId="0AB5EB6E" w14:textId="77777777" w:rsidTr="00164DE4">
        <w:trPr>
          <w:trHeight w:val="465"/>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08748C06"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lastRenderedPageBreak/>
              <w:t>3.</w:t>
            </w:r>
          </w:p>
        </w:tc>
        <w:tc>
          <w:tcPr>
            <w:tcW w:w="1478" w:type="pct"/>
            <w:tcBorders>
              <w:top w:val="outset" w:sz="6" w:space="0" w:color="auto"/>
              <w:left w:val="outset" w:sz="6" w:space="0" w:color="auto"/>
              <w:bottom w:val="outset" w:sz="6" w:space="0" w:color="auto"/>
              <w:right w:val="outset" w:sz="6" w:space="0" w:color="auto"/>
            </w:tcBorders>
            <w:hideMark/>
          </w:tcPr>
          <w:p w14:paraId="7A2C683D"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Projekta izstrādē iesaistītās institūcijas</w:t>
            </w:r>
          </w:p>
        </w:tc>
        <w:tc>
          <w:tcPr>
            <w:tcW w:w="3197" w:type="pct"/>
            <w:tcBorders>
              <w:top w:val="outset" w:sz="6" w:space="0" w:color="auto"/>
              <w:left w:val="outset" w:sz="6" w:space="0" w:color="auto"/>
              <w:bottom w:val="outset" w:sz="6" w:space="0" w:color="auto"/>
              <w:right w:val="outset" w:sz="6" w:space="0" w:color="auto"/>
            </w:tcBorders>
            <w:hideMark/>
          </w:tcPr>
          <w:p w14:paraId="14A7F6DB" w14:textId="77777777" w:rsidR="00090595" w:rsidRPr="006D5798" w:rsidRDefault="003F538D" w:rsidP="00C9136E">
            <w:pPr>
              <w:spacing w:after="0"/>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Izglītības un zinātnes ministrija</w:t>
            </w:r>
            <w:r w:rsidR="00C9136E">
              <w:rPr>
                <w:rFonts w:ascii="Times New Roman" w:eastAsia="Times New Roman" w:hAnsi="Times New Roman" w:cs="Times New Roman"/>
                <w:sz w:val="28"/>
                <w:szCs w:val="28"/>
                <w:lang w:eastAsia="lv-LV"/>
              </w:rPr>
              <w:t xml:space="preserve">, </w:t>
            </w:r>
            <w:r w:rsidR="008924DF">
              <w:rPr>
                <w:rFonts w:ascii="Times New Roman" w:eastAsia="Times New Roman" w:hAnsi="Times New Roman" w:cs="Times New Roman"/>
                <w:sz w:val="28"/>
                <w:szCs w:val="28"/>
                <w:lang w:eastAsia="lv-LV"/>
              </w:rPr>
              <w:t xml:space="preserve">Kultūras ministrija, </w:t>
            </w:r>
            <w:r w:rsidR="00C9136E">
              <w:rPr>
                <w:rFonts w:ascii="Times New Roman" w:eastAsia="Times New Roman" w:hAnsi="Times New Roman" w:cs="Times New Roman"/>
                <w:sz w:val="28"/>
                <w:szCs w:val="28"/>
                <w:lang w:eastAsia="lv-LV"/>
              </w:rPr>
              <w:t>Finanšu ministrija</w:t>
            </w:r>
            <w:r w:rsidR="008924DF">
              <w:rPr>
                <w:rFonts w:ascii="Times New Roman" w:eastAsia="Times New Roman" w:hAnsi="Times New Roman" w:cs="Times New Roman"/>
                <w:sz w:val="28"/>
                <w:szCs w:val="28"/>
                <w:lang w:eastAsia="lv-LV"/>
              </w:rPr>
              <w:t>, Vides aizsardzības un reģionālās attīstības ministrija, Valmieras pilsētas pašvaldība.</w:t>
            </w:r>
          </w:p>
        </w:tc>
      </w:tr>
      <w:tr w:rsidR="00090595" w:rsidRPr="006D5798" w14:paraId="31298F03" w14:textId="77777777" w:rsidTr="00164DE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00159376"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56C6C7B2"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Cita informācija</w:t>
            </w:r>
          </w:p>
        </w:tc>
        <w:tc>
          <w:tcPr>
            <w:tcW w:w="3197" w:type="pct"/>
            <w:tcBorders>
              <w:top w:val="outset" w:sz="6" w:space="0" w:color="auto"/>
              <w:left w:val="outset" w:sz="6" w:space="0" w:color="auto"/>
              <w:bottom w:val="outset" w:sz="6" w:space="0" w:color="auto"/>
              <w:right w:val="outset" w:sz="6" w:space="0" w:color="auto"/>
            </w:tcBorders>
            <w:hideMark/>
          </w:tcPr>
          <w:p w14:paraId="22E7C97D" w14:textId="77777777" w:rsidR="00090595" w:rsidRPr="00901F13" w:rsidRDefault="00F07EA1" w:rsidP="00F07EA1">
            <w:pPr>
              <w:spacing w:after="0"/>
              <w:jc w:val="both"/>
              <w:rPr>
                <w:rFonts w:ascii="Times New Roman" w:eastAsia="Times New Roman" w:hAnsi="Times New Roman" w:cs="Times New Roman"/>
                <w:sz w:val="28"/>
                <w:szCs w:val="28"/>
                <w:lang w:eastAsia="lv-LV"/>
              </w:rPr>
            </w:pPr>
            <w:r w:rsidRPr="00901F13">
              <w:rPr>
                <w:rFonts w:ascii="Times New Roman" w:eastAsia="Times New Roman" w:hAnsi="Times New Roman" w:cs="Times New Roman"/>
                <w:sz w:val="28"/>
                <w:szCs w:val="28"/>
                <w:lang w:eastAsia="lv-LV"/>
              </w:rPr>
              <w:t>Ņ</w:t>
            </w:r>
            <w:r w:rsidR="00001605" w:rsidRPr="00901F13">
              <w:rPr>
                <w:rFonts w:ascii="Times New Roman" w:eastAsia="Times New Roman" w:hAnsi="Times New Roman" w:cs="Times New Roman"/>
                <w:sz w:val="28"/>
                <w:szCs w:val="28"/>
                <w:lang w:eastAsia="lv-LV"/>
              </w:rPr>
              <w:t xml:space="preserve">emot vērā to, ka Ministru kabineta rīkojuma projekts „Par profesionālās izglītības kompetences centra statusa piešķiršanu Daugavpils Dizaina un mākslas vidusskolai „Saules skola”” ir izsludināts Valsts sekretāru sanāksmē 09.03.2017. (prot. Nr.10 10.§) – projekts ir saskaņots bez iebildumiem (ir tikai 1 FM iebildums, par kuru tiks panākta vienošanās) un paredzams, ka Ministru kabineta rīkojuma projekts tiks izskatīts maijā Ministru kabineta izbraukuma sēdē Daugavpilī, </w:t>
            </w:r>
            <w:r w:rsidRPr="00901F13">
              <w:rPr>
                <w:rFonts w:ascii="Times New Roman" w:eastAsia="Times New Roman" w:hAnsi="Times New Roman" w:cs="Times New Roman"/>
                <w:sz w:val="28"/>
                <w:szCs w:val="28"/>
                <w:lang w:eastAsia="lv-LV"/>
              </w:rPr>
              <w:t xml:space="preserve">no 2017.gada 1.septembra plānota </w:t>
            </w:r>
            <w:r w:rsidR="00001605" w:rsidRPr="00901F13">
              <w:rPr>
                <w:rFonts w:ascii="Times New Roman" w:eastAsia="Times New Roman" w:hAnsi="Times New Roman" w:cs="Times New Roman"/>
                <w:sz w:val="28"/>
                <w:szCs w:val="28"/>
                <w:lang w:eastAsia="lv-LV"/>
              </w:rPr>
              <w:t xml:space="preserve">Daugavpils Dizaina un mākslas vidusskolas </w:t>
            </w:r>
            <w:r w:rsidRPr="00901F13">
              <w:rPr>
                <w:rFonts w:ascii="Times New Roman" w:eastAsia="Times New Roman" w:hAnsi="Times New Roman" w:cs="Times New Roman"/>
                <w:sz w:val="28"/>
                <w:szCs w:val="28"/>
                <w:lang w:eastAsia="lv-LV"/>
              </w:rPr>
              <w:t>„</w:t>
            </w:r>
            <w:r w:rsidR="00001605" w:rsidRPr="00901F13">
              <w:rPr>
                <w:rFonts w:ascii="Times New Roman" w:eastAsia="Times New Roman" w:hAnsi="Times New Roman" w:cs="Times New Roman"/>
                <w:sz w:val="28"/>
                <w:szCs w:val="28"/>
                <w:lang w:eastAsia="lv-LV"/>
              </w:rPr>
              <w:t>Saules skola”” nosaukuma maiņu uz „Profesionālās izglītības kompetences centrs „Daugavpils Dizaina un mākslas vidusskolai "Saules skola”””</w:t>
            </w:r>
            <w:r w:rsidRPr="00901F13">
              <w:rPr>
                <w:rFonts w:ascii="Times New Roman" w:eastAsia="Times New Roman" w:hAnsi="Times New Roman" w:cs="Times New Roman"/>
                <w:sz w:val="28"/>
                <w:szCs w:val="28"/>
                <w:lang w:eastAsia="lv-LV"/>
              </w:rPr>
              <w:t xml:space="preserve">. </w:t>
            </w:r>
          </w:p>
        </w:tc>
      </w:tr>
    </w:tbl>
    <w:p w14:paraId="22602E53" w14:textId="77777777" w:rsidR="002F5F06" w:rsidRPr="006D5798" w:rsidRDefault="002F5F06" w:rsidP="002F5F06">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6D5798" w14:paraId="00884070" w14:textId="77777777" w:rsidTr="00B34D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DDDD86"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II. Tiesību akta projekta ietekme uz sabiedrību, tautsaimniecības attīstību un administratīvo slogu</w:t>
            </w:r>
          </w:p>
        </w:tc>
      </w:tr>
      <w:tr w:rsidR="006B6000" w:rsidRPr="006D5798" w14:paraId="1F7D505B" w14:textId="77777777" w:rsidTr="00B34D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61CCB9A"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19BB8E4B"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 xml:space="preserve">Sabiedrības </w:t>
            </w:r>
            <w:proofErr w:type="spellStart"/>
            <w:r w:rsidRPr="006D5798">
              <w:rPr>
                <w:rFonts w:ascii="Times New Roman" w:hAnsi="Times New Roman" w:cs="Times New Roman"/>
                <w:sz w:val="28"/>
                <w:szCs w:val="28"/>
              </w:rPr>
              <w:t>mērķgrupas</w:t>
            </w:r>
            <w:proofErr w:type="spellEnd"/>
            <w:r w:rsidRPr="006D5798">
              <w:rPr>
                <w:rFonts w:ascii="Times New Roman" w:hAnsi="Times New Roman" w:cs="Times New Roman"/>
                <w:sz w:val="28"/>
                <w:szCs w:val="28"/>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4B4E8CD3" w14:textId="77777777" w:rsidR="006B6000" w:rsidRPr="006D5798" w:rsidRDefault="009F1CEF" w:rsidP="00C51030">
            <w:pPr>
              <w:spacing w:after="0"/>
              <w:jc w:val="both"/>
              <w:rPr>
                <w:rFonts w:ascii="Times New Roman" w:hAnsi="Times New Roman" w:cs="Times New Roman"/>
                <w:spacing w:val="2"/>
                <w:sz w:val="28"/>
                <w:szCs w:val="28"/>
              </w:rPr>
            </w:pPr>
            <w:r w:rsidRPr="006D5798">
              <w:rPr>
                <w:rFonts w:ascii="Times New Roman" w:hAnsi="Times New Roman" w:cs="Times New Roman"/>
                <w:sz w:val="28"/>
                <w:szCs w:val="28"/>
              </w:rPr>
              <w:t xml:space="preserve"> </w:t>
            </w:r>
            <w:r w:rsidR="003F538D" w:rsidRPr="006D5798">
              <w:rPr>
                <w:rFonts w:ascii="Times New Roman" w:hAnsi="Times New Roman" w:cs="Times New Roman"/>
                <w:sz w:val="28"/>
                <w:szCs w:val="28"/>
              </w:rPr>
              <w:t>Pašvaldības, profesionālās izglītības un profesionālās vi</w:t>
            </w:r>
            <w:r w:rsidR="008924DF">
              <w:rPr>
                <w:rFonts w:ascii="Times New Roman" w:hAnsi="Times New Roman" w:cs="Times New Roman"/>
                <w:sz w:val="28"/>
                <w:szCs w:val="28"/>
              </w:rPr>
              <w:t>dējās kultūrizglītības iestādes un vispārējās izglītības iestādes.</w:t>
            </w:r>
          </w:p>
        </w:tc>
      </w:tr>
      <w:tr w:rsidR="006B6000" w:rsidRPr="006D5798" w14:paraId="5401947A" w14:textId="77777777" w:rsidTr="00B34D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580669C"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14:paraId="49ED4750"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2ED59D55" w14:textId="77777777" w:rsidR="006B6000" w:rsidRPr="006D5798" w:rsidRDefault="009F1CEF" w:rsidP="00FD70B9">
            <w:pPr>
              <w:spacing w:after="0"/>
              <w:jc w:val="both"/>
              <w:rPr>
                <w:rFonts w:ascii="Times New Roman" w:hAnsi="Times New Roman" w:cs="Times New Roman"/>
                <w:sz w:val="28"/>
                <w:szCs w:val="28"/>
              </w:rPr>
            </w:pPr>
            <w:r w:rsidRPr="006D5798">
              <w:rPr>
                <w:rFonts w:ascii="Times New Roman" w:hAnsi="Times New Roman" w:cs="Times New Roman"/>
                <w:sz w:val="28"/>
                <w:szCs w:val="28"/>
              </w:rPr>
              <w:t xml:space="preserve">Sabiedrības grupām un institūcijām </w:t>
            </w:r>
            <w:r w:rsidR="003F2B11">
              <w:rPr>
                <w:rFonts w:ascii="Times New Roman" w:hAnsi="Times New Roman" w:cs="Times New Roman"/>
                <w:sz w:val="28"/>
                <w:szCs w:val="28"/>
              </w:rPr>
              <w:t xml:space="preserve">noteikumu </w:t>
            </w:r>
            <w:r w:rsidRPr="006D5798">
              <w:rPr>
                <w:rFonts w:ascii="Times New Roman" w:hAnsi="Times New Roman" w:cs="Times New Roman"/>
                <w:sz w:val="28"/>
                <w:szCs w:val="28"/>
              </w:rPr>
              <w:t>projekta tiesiskais regulējums nemaina tiesības un pienākumus, kā arī veicamās darbības</w:t>
            </w:r>
            <w:r w:rsidR="00B52CEE" w:rsidRPr="006D5798">
              <w:rPr>
                <w:rFonts w:ascii="Times New Roman" w:hAnsi="Times New Roman" w:cs="Times New Roman"/>
                <w:sz w:val="28"/>
                <w:szCs w:val="28"/>
              </w:rPr>
              <w:t>.</w:t>
            </w:r>
          </w:p>
        </w:tc>
      </w:tr>
      <w:tr w:rsidR="006B6000" w:rsidRPr="006D5798" w14:paraId="0DAC8A92" w14:textId="77777777" w:rsidTr="00B34D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A9FAEA"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14:paraId="230BC0BF"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14EE1BC8" w14:textId="77777777" w:rsidR="006B6000" w:rsidRPr="006D5798" w:rsidRDefault="003F2B11" w:rsidP="003F2B11">
            <w:pPr>
              <w:pStyle w:val="Heading3"/>
              <w:spacing w:before="0" w:beforeAutospacing="0" w:after="0" w:afterAutospacing="0"/>
              <w:jc w:val="both"/>
              <w:rPr>
                <w:b w:val="0"/>
                <w:sz w:val="28"/>
                <w:szCs w:val="28"/>
              </w:rPr>
            </w:pPr>
            <w:r>
              <w:rPr>
                <w:b w:val="0"/>
                <w:sz w:val="28"/>
                <w:szCs w:val="28"/>
              </w:rPr>
              <w:t>Noteikumu p</w:t>
            </w:r>
            <w:r w:rsidR="006B6000" w:rsidRPr="006D5798">
              <w:rPr>
                <w:b w:val="0"/>
                <w:sz w:val="28"/>
                <w:szCs w:val="28"/>
              </w:rPr>
              <w:t>rojektā ietvertajam regulējumam nav ietekmes uz administratīvajām izmaksām.</w:t>
            </w:r>
          </w:p>
        </w:tc>
      </w:tr>
      <w:tr w:rsidR="006D5798" w:rsidRPr="006D5798" w14:paraId="2A5CD178" w14:textId="77777777" w:rsidTr="00B34D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F4CBE62"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14:paraId="2E308A0C"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172CBD09"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Nav</w:t>
            </w:r>
            <w:r w:rsidR="00B1227A" w:rsidRPr="006D5798">
              <w:rPr>
                <w:rFonts w:ascii="Times New Roman" w:hAnsi="Times New Roman" w:cs="Times New Roman"/>
                <w:sz w:val="28"/>
                <w:szCs w:val="28"/>
              </w:rPr>
              <w:t>.</w:t>
            </w:r>
          </w:p>
        </w:tc>
      </w:tr>
    </w:tbl>
    <w:p w14:paraId="45DCC235" w14:textId="77777777" w:rsidR="003F7815" w:rsidRDefault="003F7815" w:rsidP="006B6000">
      <w:pPr>
        <w:spacing w:after="0"/>
        <w:rPr>
          <w:rFonts w:ascii="Times New Roman" w:hAnsi="Times New Roman" w:cs="Times New Roman"/>
          <w:sz w:val="28"/>
          <w:szCs w:val="28"/>
        </w:rPr>
      </w:pPr>
    </w:p>
    <w:p w14:paraId="41134E62" w14:textId="77777777" w:rsidR="004A0865" w:rsidRDefault="004A0865" w:rsidP="004A0865">
      <w:pPr>
        <w:spacing w:after="0"/>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4A0865" w:rsidRPr="004A0865" w14:paraId="16FBCF2A" w14:textId="77777777" w:rsidTr="003D663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B2EB5B" w14:textId="77777777" w:rsidR="004A0865" w:rsidRPr="004A0865" w:rsidRDefault="004A0865" w:rsidP="003D663E">
            <w:pPr>
              <w:spacing w:after="0"/>
              <w:ind w:firstLine="300"/>
              <w:jc w:val="center"/>
              <w:rPr>
                <w:rFonts w:ascii="Times New Roman" w:hAnsi="Times New Roman" w:cs="Times New Roman"/>
                <w:b/>
                <w:bCs/>
                <w:sz w:val="28"/>
                <w:szCs w:val="28"/>
              </w:rPr>
            </w:pPr>
            <w:r w:rsidRPr="004A0865">
              <w:rPr>
                <w:rFonts w:ascii="Times New Roman" w:hAnsi="Times New Roman" w:cs="Times New Roman"/>
                <w:b/>
                <w:bCs/>
                <w:sz w:val="28"/>
                <w:szCs w:val="28"/>
              </w:rPr>
              <w:t>IV. Tiesību akta projekta ietekme uz spēkā esošo tiesību normu sistēmu</w:t>
            </w:r>
          </w:p>
        </w:tc>
      </w:tr>
      <w:tr w:rsidR="004A0865" w:rsidRPr="004A0865" w14:paraId="033F8672" w14:textId="77777777" w:rsidTr="003D663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5472E36" w14:textId="77777777" w:rsidR="004A0865" w:rsidRPr="004A0865" w:rsidRDefault="004A0865" w:rsidP="003D663E">
            <w:pPr>
              <w:spacing w:after="0"/>
              <w:rPr>
                <w:rFonts w:ascii="Times New Roman" w:hAnsi="Times New Roman" w:cs="Times New Roman"/>
                <w:sz w:val="28"/>
                <w:szCs w:val="28"/>
              </w:rPr>
            </w:pPr>
            <w:r w:rsidRPr="004A0865">
              <w:rPr>
                <w:rFonts w:ascii="Times New Roman" w:hAnsi="Times New Roman" w:cs="Times New Roman"/>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14:paraId="26C4B10D" w14:textId="77777777" w:rsidR="004A0865" w:rsidRPr="004A0865" w:rsidRDefault="004A0865" w:rsidP="003D663E">
            <w:pPr>
              <w:spacing w:after="0"/>
              <w:rPr>
                <w:rFonts w:ascii="Times New Roman" w:hAnsi="Times New Roman" w:cs="Times New Roman"/>
                <w:sz w:val="28"/>
                <w:szCs w:val="28"/>
              </w:rPr>
            </w:pPr>
            <w:r w:rsidRPr="004A0865">
              <w:rPr>
                <w:rFonts w:ascii="Times New Roman" w:hAnsi="Times New Roman" w:cs="Times New Roman"/>
                <w:sz w:val="28"/>
                <w:szCs w:val="28"/>
              </w:rPr>
              <w:t>Nepieciešamie saistītie tiesību aktu projekti</w:t>
            </w:r>
          </w:p>
        </w:tc>
        <w:tc>
          <w:tcPr>
            <w:tcW w:w="3157" w:type="pct"/>
            <w:tcBorders>
              <w:top w:val="outset" w:sz="6" w:space="0" w:color="auto"/>
              <w:left w:val="outset" w:sz="6" w:space="0" w:color="auto"/>
              <w:bottom w:val="outset" w:sz="6" w:space="0" w:color="auto"/>
              <w:right w:val="outset" w:sz="6" w:space="0" w:color="auto"/>
            </w:tcBorders>
            <w:hideMark/>
          </w:tcPr>
          <w:p w14:paraId="62C8F49F" w14:textId="77777777" w:rsidR="00BF797A" w:rsidRDefault="00B840B3" w:rsidP="00BF797A">
            <w:pPr>
              <w:spacing w:after="0"/>
              <w:ind w:firstLine="810"/>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 xml:space="preserve">1. </w:t>
            </w:r>
            <w:r w:rsidR="00BF797A">
              <w:rPr>
                <w:rFonts w:ascii="Times New Roman" w:eastAsia="MS Mincho" w:hAnsi="Times New Roman" w:cs="Times New Roman"/>
                <w:bCs/>
                <w:spacing w:val="-2"/>
                <w:sz w:val="28"/>
                <w:szCs w:val="28"/>
                <w:lang w:eastAsia="lv-LV"/>
              </w:rPr>
              <w:t xml:space="preserve">Vienlaikus ir nepieciešams </w:t>
            </w:r>
            <w:r w:rsidR="00B36413">
              <w:rPr>
                <w:rFonts w:ascii="Times New Roman" w:eastAsia="MS Mincho" w:hAnsi="Times New Roman" w:cs="Times New Roman"/>
                <w:bCs/>
                <w:spacing w:val="-2"/>
                <w:sz w:val="28"/>
                <w:szCs w:val="28"/>
                <w:lang w:eastAsia="lv-LV"/>
              </w:rPr>
              <w:t>sagatavot  Ministru kabineta noteikumu projektu par grozījumiem</w:t>
            </w:r>
            <w:r w:rsidR="00BF797A">
              <w:rPr>
                <w:rFonts w:ascii="Times New Roman" w:eastAsia="MS Mincho" w:hAnsi="Times New Roman" w:cs="Times New Roman"/>
                <w:bCs/>
                <w:spacing w:val="-2"/>
                <w:sz w:val="28"/>
                <w:szCs w:val="28"/>
                <w:lang w:eastAsia="lv-LV"/>
              </w:rPr>
              <w:t xml:space="preserve"> </w:t>
            </w:r>
            <w:r w:rsidR="00BF797A" w:rsidRPr="003500DD">
              <w:rPr>
                <w:rFonts w:ascii="Times New Roman" w:eastAsia="MS Mincho" w:hAnsi="Times New Roman" w:cs="Times New Roman"/>
                <w:bCs/>
                <w:spacing w:val="-2"/>
                <w:sz w:val="28"/>
                <w:szCs w:val="28"/>
                <w:lang w:eastAsia="lv-LV"/>
              </w:rPr>
              <w:t xml:space="preserve">Ministru kabineta 2016.gada 24.maija noteikumu Nr.323 „Darbības programmas „Izaugsme un nodarbinātība” 8.1.2.specifiskā atbalsta mērķa „Uzlabot vispārējās izglītības iestāžu mācību vidi” īstenošanas noteikumi” 13.punktā, 15.1.apakšpunktā un 16.punktā, </w:t>
            </w:r>
            <w:r w:rsidR="00BF797A">
              <w:rPr>
                <w:rFonts w:ascii="Times New Roman" w:eastAsia="Times New Roman" w:hAnsi="Times New Roman" w:cs="Times New Roman"/>
                <w:sz w:val="28"/>
                <w:szCs w:val="28"/>
                <w:lang w:eastAsia="lv-LV"/>
              </w:rPr>
              <w:t>palielinot</w:t>
            </w:r>
            <w:r w:rsidR="00BF797A" w:rsidRPr="0099518A">
              <w:rPr>
                <w:rFonts w:ascii="Times New Roman" w:eastAsia="Times New Roman" w:hAnsi="Times New Roman" w:cs="Times New Roman"/>
                <w:sz w:val="28"/>
                <w:szCs w:val="28"/>
                <w:lang w:eastAsia="lv-LV"/>
              </w:rPr>
              <w:t xml:space="preserve"> </w:t>
            </w:r>
            <w:r w:rsidR="00BF797A">
              <w:rPr>
                <w:rFonts w:ascii="Times New Roman" w:eastAsia="Times New Roman" w:hAnsi="Times New Roman" w:cs="Times New Roman"/>
                <w:sz w:val="28"/>
                <w:szCs w:val="28"/>
                <w:lang w:eastAsia="lv-LV"/>
              </w:rPr>
              <w:t>8.1.2.s</w:t>
            </w:r>
            <w:r w:rsidR="00BF797A" w:rsidRPr="0099518A">
              <w:rPr>
                <w:rFonts w:ascii="Times New Roman" w:eastAsia="Times New Roman" w:hAnsi="Times New Roman" w:cs="Times New Roman"/>
                <w:sz w:val="28"/>
                <w:szCs w:val="28"/>
                <w:lang w:eastAsia="lv-LV"/>
              </w:rPr>
              <w:t xml:space="preserve">pecifiskā atbalsta īstenošanai </w:t>
            </w:r>
            <w:r w:rsidR="00BF797A">
              <w:rPr>
                <w:rFonts w:ascii="Times New Roman" w:eastAsia="Times New Roman" w:hAnsi="Times New Roman" w:cs="Times New Roman"/>
                <w:sz w:val="28"/>
                <w:szCs w:val="28"/>
                <w:lang w:eastAsia="lv-LV"/>
              </w:rPr>
              <w:t>plānoto finansējumu</w:t>
            </w:r>
            <w:r w:rsidR="00BF797A" w:rsidRPr="0099518A">
              <w:rPr>
                <w:rFonts w:ascii="Times New Roman" w:eastAsia="Times New Roman" w:hAnsi="Times New Roman" w:cs="Times New Roman"/>
                <w:sz w:val="28"/>
                <w:szCs w:val="28"/>
                <w:lang w:eastAsia="lv-LV"/>
              </w:rPr>
              <w:t xml:space="preserve"> 561 765 </w:t>
            </w:r>
            <w:proofErr w:type="spellStart"/>
            <w:r w:rsidR="00BF797A" w:rsidRPr="0005200A">
              <w:rPr>
                <w:rFonts w:ascii="Times New Roman" w:eastAsia="Times New Roman" w:hAnsi="Times New Roman" w:cs="Times New Roman"/>
                <w:i/>
                <w:sz w:val="28"/>
                <w:szCs w:val="28"/>
                <w:lang w:eastAsia="lv-LV"/>
              </w:rPr>
              <w:t>euro</w:t>
            </w:r>
            <w:proofErr w:type="spellEnd"/>
            <w:r w:rsidR="00BF797A" w:rsidRPr="0099518A">
              <w:rPr>
                <w:rFonts w:ascii="Times New Roman" w:eastAsia="Times New Roman" w:hAnsi="Times New Roman" w:cs="Times New Roman"/>
                <w:sz w:val="28"/>
                <w:szCs w:val="28"/>
                <w:lang w:eastAsia="lv-LV"/>
              </w:rPr>
              <w:t xml:space="preserve"> apmērā, tai skaitā 477 500 </w:t>
            </w:r>
            <w:proofErr w:type="spellStart"/>
            <w:r w:rsidR="00BF797A" w:rsidRPr="0005200A">
              <w:rPr>
                <w:rFonts w:ascii="Times New Roman" w:eastAsia="Times New Roman" w:hAnsi="Times New Roman" w:cs="Times New Roman"/>
                <w:i/>
                <w:sz w:val="28"/>
                <w:szCs w:val="28"/>
                <w:lang w:eastAsia="lv-LV"/>
              </w:rPr>
              <w:t>euro</w:t>
            </w:r>
            <w:proofErr w:type="spellEnd"/>
            <w:r w:rsidR="00BF797A" w:rsidRPr="0099518A">
              <w:rPr>
                <w:rFonts w:ascii="Times New Roman" w:eastAsia="Times New Roman" w:hAnsi="Times New Roman" w:cs="Times New Roman"/>
                <w:sz w:val="28"/>
                <w:szCs w:val="28"/>
                <w:lang w:eastAsia="lv-LV"/>
              </w:rPr>
              <w:t xml:space="preserve"> E</w:t>
            </w:r>
            <w:r w:rsidR="00BF797A">
              <w:rPr>
                <w:rFonts w:ascii="Times New Roman" w:eastAsia="Times New Roman" w:hAnsi="Times New Roman" w:cs="Times New Roman"/>
                <w:sz w:val="28"/>
                <w:szCs w:val="28"/>
                <w:lang w:eastAsia="lv-LV"/>
              </w:rPr>
              <w:t>RAF</w:t>
            </w:r>
            <w:r w:rsidR="00BF797A" w:rsidRPr="0099518A">
              <w:rPr>
                <w:rFonts w:ascii="Times New Roman" w:eastAsia="Times New Roman" w:hAnsi="Times New Roman" w:cs="Times New Roman"/>
                <w:sz w:val="28"/>
                <w:szCs w:val="28"/>
                <w:lang w:eastAsia="lv-LV"/>
              </w:rPr>
              <w:t xml:space="preserve"> </w:t>
            </w:r>
            <w:r w:rsidR="00BF797A">
              <w:rPr>
                <w:rFonts w:ascii="Times New Roman" w:eastAsia="Times New Roman" w:hAnsi="Times New Roman" w:cs="Times New Roman"/>
                <w:sz w:val="28"/>
                <w:szCs w:val="28"/>
                <w:lang w:eastAsia="lv-LV"/>
              </w:rPr>
              <w:t xml:space="preserve">un 84 265 </w:t>
            </w:r>
            <w:proofErr w:type="spellStart"/>
            <w:r w:rsidR="00BF797A" w:rsidRPr="0005200A">
              <w:rPr>
                <w:rFonts w:ascii="Times New Roman" w:eastAsia="Times New Roman" w:hAnsi="Times New Roman" w:cs="Times New Roman"/>
                <w:i/>
                <w:sz w:val="28"/>
                <w:szCs w:val="28"/>
                <w:lang w:eastAsia="lv-LV"/>
              </w:rPr>
              <w:t>euro</w:t>
            </w:r>
            <w:proofErr w:type="spellEnd"/>
            <w:r w:rsidR="00BF797A">
              <w:rPr>
                <w:rFonts w:ascii="Times New Roman" w:eastAsia="Times New Roman" w:hAnsi="Times New Roman" w:cs="Times New Roman"/>
                <w:sz w:val="28"/>
                <w:szCs w:val="28"/>
                <w:lang w:eastAsia="lv-LV"/>
              </w:rPr>
              <w:t xml:space="preserve"> </w:t>
            </w:r>
            <w:r w:rsidR="00BF797A" w:rsidRPr="0099518A">
              <w:rPr>
                <w:rFonts w:ascii="Times New Roman" w:eastAsia="Times New Roman" w:hAnsi="Times New Roman" w:cs="Times New Roman"/>
                <w:sz w:val="28"/>
                <w:szCs w:val="28"/>
                <w:lang w:eastAsia="lv-LV"/>
              </w:rPr>
              <w:t>nacionā</w:t>
            </w:r>
            <w:r w:rsidR="00BF797A">
              <w:rPr>
                <w:rFonts w:ascii="Times New Roman" w:eastAsia="Times New Roman" w:hAnsi="Times New Roman" w:cs="Times New Roman"/>
                <w:sz w:val="28"/>
                <w:szCs w:val="28"/>
                <w:lang w:eastAsia="lv-LV"/>
              </w:rPr>
              <w:t>lais publiskais finansējums</w:t>
            </w:r>
            <w:r w:rsidR="00BF797A">
              <w:rPr>
                <w:rFonts w:ascii="Times New Roman" w:eastAsia="MS Mincho" w:hAnsi="Times New Roman" w:cs="Times New Roman"/>
                <w:bCs/>
                <w:spacing w:val="-2"/>
                <w:sz w:val="28"/>
                <w:szCs w:val="28"/>
                <w:lang w:eastAsia="lv-LV"/>
              </w:rPr>
              <w:t>.</w:t>
            </w:r>
          </w:p>
          <w:p w14:paraId="525D5ABE" w14:textId="77777777" w:rsidR="00BF797A" w:rsidRDefault="00BF797A" w:rsidP="00BF797A">
            <w:pPr>
              <w:spacing w:after="0"/>
              <w:jc w:val="both"/>
              <w:rPr>
                <w:rFonts w:ascii="Times New Roman" w:eastAsia="MS Mincho" w:hAnsi="Times New Roman" w:cs="Times New Roman"/>
                <w:bCs/>
                <w:spacing w:val="-2"/>
                <w:sz w:val="28"/>
                <w:szCs w:val="28"/>
                <w:lang w:eastAsia="lv-LV"/>
              </w:rPr>
            </w:pPr>
          </w:p>
          <w:p w14:paraId="626F02D6" w14:textId="77777777" w:rsidR="00BF797A" w:rsidRDefault="00B840B3" w:rsidP="00BF797A">
            <w:pPr>
              <w:spacing w:after="0"/>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 xml:space="preserve">2. </w:t>
            </w:r>
            <w:r w:rsidR="00BF797A" w:rsidRPr="003500DD">
              <w:rPr>
                <w:rFonts w:ascii="Times New Roman" w:eastAsia="MS Mincho" w:hAnsi="Times New Roman" w:cs="Times New Roman"/>
                <w:bCs/>
                <w:spacing w:val="-2"/>
                <w:sz w:val="28"/>
                <w:szCs w:val="28"/>
                <w:lang w:eastAsia="lv-LV"/>
              </w:rPr>
              <w:t xml:space="preserve">Papildu nepieciešams </w:t>
            </w:r>
            <w:r w:rsidR="00DD273C">
              <w:rPr>
                <w:rFonts w:ascii="Times New Roman" w:eastAsia="MS Mincho" w:hAnsi="Times New Roman" w:cs="Times New Roman"/>
                <w:bCs/>
                <w:spacing w:val="-2"/>
                <w:sz w:val="28"/>
                <w:szCs w:val="28"/>
                <w:lang w:eastAsia="lv-LV"/>
              </w:rPr>
              <w:t>sagatavot Ministru kabineta rīkojumu projektu</w:t>
            </w:r>
            <w:r w:rsidR="00B36413">
              <w:rPr>
                <w:rFonts w:ascii="Times New Roman" w:eastAsia="MS Mincho" w:hAnsi="Times New Roman" w:cs="Times New Roman"/>
                <w:bCs/>
                <w:spacing w:val="-2"/>
                <w:sz w:val="28"/>
                <w:szCs w:val="28"/>
                <w:lang w:eastAsia="lv-LV"/>
              </w:rPr>
              <w:t>s</w:t>
            </w:r>
            <w:r w:rsidR="00DD273C">
              <w:rPr>
                <w:rFonts w:ascii="Times New Roman" w:eastAsia="MS Mincho" w:hAnsi="Times New Roman" w:cs="Times New Roman"/>
                <w:bCs/>
                <w:spacing w:val="-2"/>
                <w:sz w:val="28"/>
                <w:szCs w:val="28"/>
                <w:lang w:eastAsia="lv-LV"/>
              </w:rPr>
              <w:t xml:space="preserve">, kas paredz </w:t>
            </w:r>
            <w:r w:rsidR="00BF797A" w:rsidRPr="003500DD">
              <w:rPr>
                <w:rFonts w:ascii="Times New Roman" w:eastAsia="MS Mincho" w:hAnsi="Times New Roman" w:cs="Times New Roman"/>
                <w:bCs/>
                <w:spacing w:val="-2"/>
                <w:sz w:val="28"/>
                <w:szCs w:val="28"/>
                <w:lang w:eastAsia="lv-LV"/>
              </w:rPr>
              <w:t>atbilstošus grozījumus:</w:t>
            </w:r>
          </w:p>
          <w:p w14:paraId="57CCC773" w14:textId="77777777" w:rsidR="00D75461" w:rsidRDefault="00B840B3" w:rsidP="00D75461">
            <w:pPr>
              <w:spacing w:after="0"/>
              <w:ind w:firstLine="810"/>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 xml:space="preserve">2.1. </w:t>
            </w:r>
            <w:r w:rsidR="00BF797A" w:rsidRPr="004A0865">
              <w:rPr>
                <w:rFonts w:ascii="Times New Roman" w:eastAsia="MS Mincho" w:hAnsi="Times New Roman" w:cs="Times New Roman"/>
                <w:bCs/>
                <w:spacing w:val="-2"/>
                <w:sz w:val="28"/>
                <w:szCs w:val="28"/>
                <w:lang w:eastAsia="lv-LV"/>
              </w:rPr>
              <w:t xml:space="preserve">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precizējot 8.1.2. un 8.1.3. specifiskajam atbalstam pieejamo finansējumu integrēto teritoriālo investīciju ietvarā un </w:t>
            </w:r>
            <w:r w:rsidR="00BF797A">
              <w:rPr>
                <w:rFonts w:ascii="Times New Roman" w:eastAsia="MS Mincho" w:hAnsi="Times New Roman" w:cs="Times New Roman"/>
                <w:bCs/>
                <w:spacing w:val="-2"/>
                <w:sz w:val="28"/>
                <w:szCs w:val="28"/>
                <w:lang w:eastAsia="lv-LV"/>
              </w:rPr>
              <w:t>sasniedzamos iznākuma rādītājus;</w:t>
            </w:r>
          </w:p>
          <w:p w14:paraId="660C5C58" w14:textId="77777777" w:rsidR="004A0865" w:rsidRPr="00D75461" w:rsidRDefault="00B840B3" w:rsidP="00B840B3">
            <w:pPr>
              <w:spacing w:after="0"/>
              <w:ind w:firstLine="810"/>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2.2.</w:t>
            </w:r>
            <w:r w:rsidR="00D75461">
              <w:rPr>
                <w:rFonts w:ascii="Times New Roman" w:eastAsia="MS Mincho" w:hAnsi="Times New Roman" w:cs="Times New Roman"/>
                <w:bCs/>
                <w:spacing w:val="-2"/>
                <w:sz w:val="28"/>
                <w:szCs w:val="28"/>
                <w:lang w:eastAsia="lv-LV"/>
              </w:rPr>
              <w:t xml:space="preserve"> </w:t>
            </w:r>
            <w:r w:rsidR="00BF797A" w:rsidRPr="00D46E9E">
              <w:rPr>
                <w:rFonts w:ascii="Times New Roman" w:eastAsia="MS Mincho" w:hAnsi="Times New Roman" w:cs="Times New Roman"/>
                <w:bCs/>
                <w:spacing w:val="-2"/>
                <w:sz w:val="28"/>
                <w:szCs w:val="28"/>
                <w:lang w:eastAsia="lv-LV"/>
              </w:rPr>
              <w:t>Ministru kabineta 2015.gada 4.marta rīkojumā Nr.110 “Par Kultūras ministrijas padotībā esošo profesionālās vidējās kultūrizglītības iestāžu attīstības koncepciju” un Kultūras ministrijas padotībā esošo profesionālās vidējās kultūrizglītības iestāžu attīstības koncepcijā, precizējot plānoto PIKC sarakstu un nosaukumus.</w:t>
            </w:r>
          </w:p>
        </w:tc>
      </w:tr>
      <w:tr w:rsidR="004A0865" w:rsidRPr="004A0865" w14:paraId="22710B4F" w14:textId="77777777" w:rsidTr="003D663E">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7157B29" w14:textId="77777777" w:rsidR="004A0865" w:rsidRPr="004A0865" w:rsidRDefault="004A0865" w:rsidP="003D663E">
            <w:pPr>
              <w:spacing w:after="0"/>
              <w:rPr>
                <w:rFonts w:ascii="Times New Roman" w:hAnsi="Times New Roman" w:cs="Times New Roman"/>
                <w:sz w:val="28"/>
                <w:szCs w:val="28"/>
              </w:rPr>
            </w:pPr>
            <w:r w:rsidRPr="004A0865">
              <w:rPr>
                <w:rFonts w:ascii="Times New Roman" w:hAnsi="Times New Roman" w:cs="Times New Roman"/>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14:paraId="4E22B321" w14:textId="77777777" w:rsidR="004A0865" w:rsidRPr="004A0865" w:rsidRDefault="004A0865" w:rsidP="003D663E">
            <w:pPr>
              <w:spacing w:after="0"/>
              <w:rPr>
                <w:rFonts w:ascii="Times New Roman" w:hAnsi="Times New Roman" w:cs="Times New Roman"/>
                <w:sz w:val="28"/>
                <w:szCs w:val="28"/>
              </w:rPr>
            </w:pPr>
            <w:r w:rsidRPr="004A0865">
              <w:rPr>
                <w:rFonts w:ascii="Times New Roman" w:hAnsi="Times New Roman" w:cs="Times New Roman"/>
                <w:sz w:val="28"/>
                <w:szCs w:val="28"/>
              </w:rPr>
              <w:t>Atbildīgā institūcija</w:t>
            </w:r>
          </w:p>
        </w:tc>
        <w:tc>
          <w:tcPr>
            <w:tcW w:w="3157" w:type="pct"/>
            <w:tcBorders>
              <w:top w:val="outset" w:sz="6" w:space="0" w:color="auto"/>
              <w:left w:val="outset" w:sz="6" w:space="0" w:color="auto"/>
              <w:bottom w:val="outset" w:sz="6" w:space="0" w:color="auto"/>
              <w:right w:val="outset" w:sz="6" w:space="0" w:color="auto"/>
            </w:tcBorders>
            <w:hideMark/>
          </w:tcPr>
          <w:p w14:paraId="243EE4AA" w14:textId="77777777" w:rsidR="004A0865" w:rsidRDefault="00B840B3" w:rsidP="00DD273C">
            <w:pPr>
              <w:spacing w:after="0"/>
              <w:jc w:val="both"/>
              <w:rPr>
                <w:rFonts w:ascii="Times New Roman" w:hAnsi="Times New Roman" w:cs="Times New Roman"/>
                <w:sz w:val="28"/>
                <w:szCs w:val="28"/>
              </w:rPr>
            </w:pPr>
            <w:r>
              <w:rPr>
                <w:rFonts w:ascii="Times New Roman" w:hAnsi="Times New Roman" w:cs="Times New Roman"/>
                <w:sz w:val="28"/>
                <w:szCs w:val="28"/>
              </w:rPr>
              <w:t>Par šīs anotācijas sadaļas 1.punktā minēt</w:t>
            </w:r>
            <w:r w:rsidR="00B36413">
              <w:rPr>
                <w:rFonts w:ascii="Times New Roman" w:hAnsi="Times New Roman" w:cs="Times New Roman"/>
                <w:sz w:val="28"/>
                <w:szCs w:val="28"/>
              </w:rPr>
              <w:t>ā</w:t>
            </w:r>
            <w:r>
              <w:rPr>
                <w:rFonts w:ascii="Times New Roman" w:hAnsi="Times New Roman" w:cs="Times New Roman"/>
                <w:sz w:val="28"/>
                <w:szCs w:val="28"/>
              </w:rPr>
              <w:t xml:space="preserve"> </w:t>
            </w:r>
            <w:r w:rsidR="00DD273C">
              <w:rPr>
                <w:rFonts w:ascii="Times New Roman" w:hAnsi="Times New Roman" w:cs="Times New Roman"/>
                <w:sz w:val="28"/>
                <w:szCs w:val="28"/>
              </w:rPr>
              <w:t>Ministru kabineta noteikumu projekta izstrādi a</w:t>
            </w:r>
            <w:r>
              <w:rPr>
                <w:rFonts w:ascii="Times New Roman" w:hAnsi="Times New Roman" w:cs="Times New Roman"/>
                <w:sz w:val="28"/>
                <w:szCs w:val="28"/>
              </w:rPr>
              <w:t>tbildīg</w:t>
            </w:r>
            <w:r w:rsidR="00DD273C">
              <w:rPr>
                <w:rFonts w:ascii="Times New Roman" w:hAnsi="Times New Roman" w:cs="Times New Roman"/>
                <w:sz w:val="28"/>
                <w:szCs w:val="28"/>
              </w:rPr>
              <w:t>a</w:t>
            </w:r>
            <w:r>
              <w:rPr>
                <w:rFonts w:ascii="Times New Roman" w:hAnsi="Times New Roman" w:cs="Times New Roman"/>
                <w:sz w:val="28"/>
                <w:szCs w:val="28"/>
              </w:rPr>
              <w:t xml:space="preserve"> ir </w:t>
            </w:r>
            <w:r w:rsidR="004A0865" w:rsidRPr="004A0865">
              <w:rPr>
                <w:rFonts w:ascii="Times New Roman" w:hAnsi="Times New Roman" w:cs="Times New Roman"/>
                <w:sz w:val="28"/>
                <w:szCs w:val="28"/>
              </w:rPr>
              <w:t>Izglītības un zinātnes ministrija</w:t>
            </w:r>
            <w:r w:rsidR="00DD273C">
              <w:rPr>
                <w:rFonts w:ascii="Times New Roman" w:hAnsi="Times New Roman" w:cs="Times New Roman"/>
                <w:sz w:val="28"/>
                <w:szCs w:val="28"/>
              </w:rPr>
              <w:t>.</w:t>
            </w:r>
          </w:p>
          <w:p w14:paraId="1BD701E9" w14:textId="77777777" w:rsidR="00DD273C" w:rsidRPr="004A0865" w:rsidRDefault="00DD273C" w:rsidP="00B36413">
            <w:pPr>
              <w:spacing w:after="0"/>
              <w:jc w:val="both"/>
              <w:rPr>
                <w:rFonts w:ascii="Times New Roman" w:hAnsi="Times New Roman" w:cs="Times New Roman"/>
                <w:sz w:val="28"/>
                <w:szCs w:val="28"/>
              </w:rPr>
            </w:pPr>
            <w:r>
              <w:rPr>
                <w:rFonts w:ascii="Times New Roman" w:hAnsi="Times New Roman" w:cs="Times New Roman"/>
                <w:sz w:val="28"/>
                <w:szCs w:val="28"/>
              </w:rPr>
              <w:t>Par šīs anotācijas sadaļas 1.punktā minēto Min</w:t>
            </w:r>
            <w:r w:rsidR="00B36413">
              <w:rPr>
                <w:rFonts w:ascii="Times New Roman" w:hAnsi="Times New Roman" w:cs="Times New Roman"/>
                <w:sz w:val="28"/>
                <w:szCs w:val="28"/>
              </w:rPr>
              <w:t>is</w:t>
            </w:r>
            <w:r>
              <w:rPr>
                <w:rFonts w:ascii="Times New Roman" w:hAnsi="Times New Roman" w:cs="Times New Roman"/>
                <w:sz w:val="28"/>
                <w:szCs w:val="28"/>
              </w:rPr>
              <w:t>tru kabineta rīkojum</w:t>
            </w:r>
            <w:r w:rsidR="00B36413">
              <w:rPr>
                <w:rFonts w:ascii="Times New Roman" w:hAnsi="Times New Roman" w:cs="Times New Roman"/>
                <w:sz w:val="28"/>
                <w:szCs w:val="28"/>
              </w:rPr>
              <w:t xml:space="preserve">u projektu izstrādi atbildīga ir </w:t>
            </w:r>
            <w:r w:rsidR="00B36413">
              <w:rPr>
                <w:rFonts w:ascii="Times New Roman" w:hAnsi="Times New Roman" w:cs="Times New Roman"/>
                <w:sz w:val="28"/>
                <w:szCs w:val="28"/>
              </w:rPr>
              <w:lastRenderedPageBreak/>
              <w:t>attiecīgi Vides aizsardzības un reģionālās attīstības ministrija un Kultūras ministrija.</w:t>
            </w:r>
            <w:r>
              <w:rPr>
                <w:rFonts w:ascii="Times New Roman" w:hAnsi="Times New Roman" w:cs="Times New Roman"/>
                <w:sz w:val="28"/>
                <w:szCs w:val="28"/>
              </w:rPr>
              <w:t xml:space="preserve"> </w:t>
            </w:r>
          </w:p>
        </w:tc>
      </w:tr>
      <w:tr w:rsidR="004A0865" w:rsidRPr="00F51DE0" w14:paraId="26B083B6" w14:textId="77777777" w:rsidTr="003D663E">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5CB89FF" w14:textId="77777777" w:rsidR="004A0865" w:rsidRPr="004A0865" w:rsidRDefault="004A0865" w:rsidP="003D663E">
            <w:pPr>
              <w:spacing w:after="0"/>
              <w:rPr>
                <w:rFonts w:ascii="Times New Roman" w:hAnsi="Times New Roman" w:cs="Times New Roman"/>
                <w:sz w:val="28"/>
                <w:szCs w:val="28"/>
              </w:rPr>
            </w:pPr>
            <w:r w:rsidRPr="004A0865">
              <w:rPr>
                <w:rFonts w:ascii="Times New Roman" w:hAnsi="Times New Roman" w:cs="Times New Roman"/>
                <w:sz w:val="28"/>
                <w:szCs w:val="28"/>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4C79F399" w14:textId="77777777" w:rsidR="004A0865" w:rsidRPr="004A0865" w:rsidRDefault="004A0865" w:rsidP="003D663E">
            <w:pPr>
              <w:spacing w:after="0"/>
              <w:rPr>
                <w:rFonts w:ascii="Times New Roman" w:hAnsi="Times New Roman" w:cs="Times New Roman"/>
                <w:sz w:val="28"/>
                <w:szCs w:val="28"/>
              </w:rPr>
            </w:pPr>
            <w:r w:rsidRPr="004A0865">
              <w:rPr>
                <w:rFonts w:ascii="Times New Roman" w:hAnsi="Times New Roman" w:cs="Times New Roman"/>
                <w:sz w:val="28"/>
                <w:szCs w:val="28"/>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7D830700" w14:textId="77777777" w:rsidR="004A0865" w:rsidRPr="004A0865" w:rsidRDefault="004A0865" w:rsidP="003D663E">
            <w:pPr>
              <w:pStyle w:val="Heading3"/>
              <w:spacing w:after="0"/>
              <w:jc w:val="both"/>
              <w:rPr>
                <w:b w:val="0"/>
                <w:sz w:val="28"/>
                <w:szCs w:val="28"/>
              </w:rPr>
            </w:pPr>
            <w:r w:rsidRPr="004A0865">
              <w:rPr>
                <w:b w:val="0"/>
                <w:sz w:val="28"/>
                <w:szCs w:val="28"/>
              </w:rPr>
              <w:t>Nav</w:t>
            </w:r>
          </w:p>
        </w:tc>
      </w:tr>
    </w:tbl>
    <w:p w14:paraId="5CB9A892" w14:textId="77777777" w:rsidR="005C4955" w:rsidRDefault="005C4955" w:rsidP="005C4955">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1"/>
        <w:gridCol w:w="3338"/>
        <w:gridCol w:w="5247"/>
      </w:tblGrid>
      <w:tr w:rsidR="005C4955" w:rsidRPr="006D5798" w14:paraId="54B3A93B" w14:textId="77777777" w:rsidTr="003D663E">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984BF81" w14:textId="77777777" w:rsidR="005C4955" w:rsidRPr="006D5798" w:rsidRDefault="005C4955" w:rsidP="003D663E">
            <w:pPr>
              <w:spacing w:after="0"/>
              <w:ind w:firstLine="300"/>
              <w:jc w:val="center"/>
              <w:rPr>
                <w:rFonts w:ascii="Times New Roman" w:hAnsi="Times New Roman" w:cs="Times New Roman"/>
                <w:b/>
                <w:bCs/>
                <w:sz w:val="28"/>
                <w:szCs w:val="28"/>
              </w:rPr>
            </w:pPr>
            <w:r w:rsidRPr="00F5210C">
              <w:rPr>
                <w:rFonts w:ascii="Times New Roman" w:hAnsi="Times New Roman" w:cs="Times New Roman"/>
                <w:b/>
                <w:bCs/>
                <w:sz w:val="28"/>
                <w:szCs w:val="28"/>
              </w:rPr>
              <w:t>VI. Sabiedrības līdzdalība un komunikācijas aktivitātes</w:t>
            </w:r>
          </w:p>
        </w:tc>
      </w:tr>
      <w:tr w:rsidR="005C4955" w:rsidRPr="006D5798" w14:paraId="71B63352" w14:textId="77777777" w:rsidTr="003D663E">
        <w:trPr>
          <w:trHeight w:val="420"/>
          <w:tblCellSpacing w:w="15" w:type="dxa"/>
          <w:jc w:val="center"/>
        </w:trPr>
        <w:tc>
          <w:tcPr>
            <w:tcW w:w="390" w:type="pct"/>
            <w:tcBorders>
              <w:top w:val="outset" w:sz="6" w:space="0" w:color="auto"/>
              <w:left w:val="outset" w:sz="6" w:space="0" w:color="auto"/>
              <w:bottom w:val="outset" w:sz="6" w:space="0" w:color="auto"/>
              <w:right w:val="outset" w:sz="6" w:space="0" w:color="auto"/>
            </w:tcBorders>
            <w:hideMark/>
          </w:tcPr>
          <w:p w14:paraId="0B700F75" w14:textId="77777777" w:rsidR="005C4955" w:rsidRPr="00F51DE0" w:rsidRDefault="005C4955" w:rsidP="003D663E">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780" w:type="pct"/>
            <w:tcBorders>
              <w:top w:val="outset" w:sz="6" w:space="0" w:color="auto"/>
              <w:left w:val="outset" w:sz="6" w:space="0" w:color="auto"/>
              <w:bottom w:val="outset" w:sz="6" w:space="0" w:color="auto"/>
              <w:right w:val="outset" w:sz="6" w:space="0" w:color="auto"/>
            </w:tcBorders>
            <w:hideMark/>
          </w:tcPr>
          <w:p w14:paraId="650DB8DE" w14:textId="77777777" w:rsidR="005C4955" w:rsidRPr="00F51DE0" w:rsidRDefault="005C4955" w:rsidP="003D663E">
            <w:pPr>
              <w:spacing w:after="0"/>
              <w:rPr>
                <w:rFonts w:ascii="Times New Roman" w:hAnsi="Times New Roman" w:cs="Times New Roman"/>
                <w:sz w:val="28"/>
                <w:szCs w:val="28"/>
              </w:rPr>
            </w:pPr>
            <w:r w:rsidRPr="00F5210C">
              <w:rPr>
                <w:rFonts w:ascii="Times New Roman" w:hAnsi="Times New Roman" w:cs="Times New Roman"/>
                <w:sz w:val="28"/>
                <w:szCs w:val="28"/>
              </w:rPr>
              <w:t>Plānotās sabiedrības līdzdalības un komunikācijas aktivitātes saistībā ar projektu</w:t>
            </w:r>
          </w:p>
        </w:tc>
        <w:tc>
          <w:tcPr>
            <w:tcW w:w="2766" w:type="pct"/>
            <w:tcBorders>
              <w:top w:val="outset" w:sz="6" w:space="0" w:color="auto"/>
              <w:left w:val="outset" w:sz="6" w:space="0" w:color="auto"/>
              <w:bottom w:val="outset" w:sz="6" w:space="0" w:color="auto"/>
              <w:right w:val="outset" w:sz="6" w:space="0" w:color="auto"/>
            </w:tcBorders>
            <w:hideMark/>
          </w:tcPr>
          <w:p w14:paraId="5A7A13C8" w14:textId="77777777" w:rsidR="005C4955" w:rsidRDefault="005C4955" w:rsidP="005C4955">
            <w:pPr>
              <w:tabs>
                <w:tab w:val="left" w:pos="426"/>
                <w:tab w:val="left" w:pos="1134"/>
              </w:tabs>
              <w:spacing w:after="0"/>
              <w:ind w:right="141" w:firstLine="709"/>
              <w:jc w:val="both"/>
              <w:rPr>
                <w:rFonts w:ascii="Times New Roman" w:hAnsi="Times New Roman" w:cs="Times New Roman"/>
                <w:sz w:val="28"/>
                <w:szCs w:val="28"/>
              </w:rPr>
            </w:pPr>
            <w:r w:rsidRPr="00F5210C">
              <w:rPr>
                <w:rFonts w:ascii="Times New Roman" w:hAnsi="Times New Roman" w:cs="Times New Roman"/>
                <w:sz w:val="28"/>
                <w:szCs w:val="28"/>
              </w:rPr>
              <w:t>Sabiedrības pārstāvji varēs līdzdarboties noteikumu projekta izstrādē, sn</w:t>
            </w:r>
            <w:r>
              <w:rPr>
                <w:rFonts w:ascii="Times New Roman" w:hAnsi="Times New Roman" w:cs="Times New Roman"/>
                <w:sz w:val="28"/>
                <w:szCs w:val="28"/>
              </w:rPr>
              <w:t>iedzot atzinumu un viedokli par</w:t>
            </w:r>
            <w:r w:rsidRPr="00F5210C">
              <w:rPr>
                <w:rFonts w:ascii="Times New Roman" w:hAnsi="Times New Roman" w:cs="Times New Roman"/>
                <w:sz w:val="28"/>
                <w:szCs w:val="28"/>
              </w:rPr>
              <w:t xml:space="preserve"> noteikumu projektu</w:t>
            </w:r>
            <w:r>
              <w:rPr>
                <w:rFonts w:ascii="Times New Roman" w:hAnsi="Times New Roman" w:cs="Times New Roman"/>
                <w:sz w:val="28"/>
                <w:szCs w:val="28"/>
              </w:rPr>
              <w:t xml:space="preserve">. </w:t>
            </w:r>
          </w:p>
          <w:p w14:paraId="1855D885" w14:textId="77777777" w:rsidR="005C4955" w:rsidRPr="00A40D45" w:rsidRDefault="005C4955" w:rsidP="005C4955">
            <w:pPr>
              <w:tabs>
                <w:tab w:val="left" w:pos="426"/>
                <w:tab w:val="left" w:pos="1134"/>
              </w:tabs>
              <w:spacing w:after="0"/>
              <w:ind w:right="141" w:firstLine="709"/>
              <w:jc w:val="both"/>
              <w:rPr>
                <w:rFonts w:ascii="Times New Roman" w:eastAsia="MS Mincho" w:hAnsi="Times New Roman" w:cs="Times New Roman"/>
                <w:bCs/>
                <w:spacing w:val="-2"/>
                <w:sz w:val="28"/>
                <w:szCs w:val="28"/>
                <w:lang w:eastAsia="lv-LV"/>
              </w:rPr>
            </w:pPr>
            <w:r>
              <w:rPr>
                <w:rFonts w:ascii="Times New Roman" w:hAnsi="Times New Roman" w:cs="Times New Roman"/>
                <w:sz w:val="28"/>
                <w:szCs w:val="28"/>
              </w:rPr>
              <w:t>P</w:t>
            </w:r>
            <w:r>
              <w:rPr>
                <w:rFonts w:ascii="Times New Roman" w:eastAsia="MS Mincho" w:hAnsi="Times New Roman" w:cs="Times New Roman"/>
                <w:bCs/>
                <w:spacing w:val="-2"/>
                <w:sz w:val="28"/>
                <w:szCs w:val="28"/>
                <w:lang w:eastAsia="lv-LV"/>
              </w:rPr>
              <w:t>ēc grozījumu stāšanās spēkā Izglītības un zinātnes ministrija un Kultūras ministrija sadarbībā ar Centrālo finanšu un līgumu aģentūru informēs projektu īstenotājus, potenciālos projektu iesniedzējus un labuma guvējus par veiktajiem grozījumiem MK noteikumos Nr.249.</w:t>
            </w:r>
          </w:p>
          <w:p w14:paraId="30601945" w14:textId="23351F96" w:rsidR="005C4955" w:rsidRPr="00F51DE0" w:rsidRDefault="008F18F3" w:rsidP="00D46E9E">
            <w:pPr>
              <w:tabs>
                <w:tab w:val="left" w:pos="426"/>
                <w:tab w:val="left" w:pos="1134"/>
              </w:tabs>
              <w:spacing w:after="0"/>
              <w:ind w:right="141" w:firstLine="709"/>
              <w:jc w:val="both"/>
              <w:rPr>
                <w:rFonts w:ascii="Times New Roman" w:hAnsi="Times New Roman" w:cs="Times New Roman"/>
                <w:sz w:val="28"/>
                <w:szCs w:val="28"/>
              </w:rPr>
            </w:pPr>
            <w:r>
              <w:rPr>
                <w:rFonts w:ascii="Times New Roman" w:hAnsi="Times New Roman" w:cs="Times New Roman"/>
                <w:sz w:val="28"/>
                <w:szCs w:val="28"/>
              </w:rPr>
              <w:t>P</w:t>
            </w:r>
            <w:r w:rsidR="005C4955">
              <w:rPr>
                <w:rFonts w:ascii="Times New Roman" w:hAnsi="Times New Roman" w:cs="Times New Roman"/>
                <w:sz w:val="28"/>
                <w:szCs w:val="28"/>
              </w:rPr>
              <w:t>ar noteikumu projektā paredzētajiem grozījumiem 8.1.3.</w:t>
            </w:r>
            <w:r w:rsidR="005C4955" w:rsidRPr="00695D77">
              <w:rPr>
                <w:rFonts w:ascii="Times New Roman" w:hAnsi="Times New Roman" w:cs="Times New Roman"/>
                <w:sz w:val="28"/>
                <w:szCs w:val="28"/>
              </w:rPr>
              <w:t xml:space="preserve">specifiskā atbalsta </w:t>
            </w:r>
            <w:r w:rsidR="005C4955">
              <w:rPr>
                <w:rFonts w:ascii="Times New Roman" w:hAnsi="Times New Roman" w:cs="Times New Roman"/>
                <w:sz w:val="28"/>
                <w:szCs w:val="28"/>
              </w:rPr>
              <w:t>projektu iesniedzēj</w:t>
            </w:r>
            <w:r>
              <w:rPr>
                <w:rFonts w:ascii="Times New Roman" w:hAnsi="Times New Roman" w:cs="Times New Roman"/>
                <w:sz w:val="28"/>
                <w:szCs w:val="28"/>
              </w:rPr>
              <w:t xml:space="preserve">us </w:t>
            </w:r>
            <w:r w:rsidRPr="001E590C">
              <w:rPr>
                <w:rFonts w:ascii="Times New Roman" w:hAnsi="Times New Roman" w:cs="Times New Roman"/>
                <w:b/>
                <w:sz w:val="28"/>
                <w:szCs w:val="28"/>
              </w:rPr>
              <w:t xml:space="preserve">individuāli </w:t>
            </w:r>
            <w:r>
              <w:rPr>
                <w:rFonts w:ascii="Times New Roman" w:hAnsi="Times New Roman" w:cs="Times New Roman"/>
                <w:sz w:val="28"/>
                <w:szCs w:val="28"/>
              </w:rPr>
              <w:t>un</w:t>
            </w:r>
            <w:r w:rsidR="005C4955">
              <w:rPr>
                <w:rFonts w:ascii="Times New Roman" w:hAnsi="Times New Roman" w:cs="Times New Roman"/>
                <w:sz w:val="28"/>
                <w:szCs w:val="28"/>
              </w:rPr>
              <w:t xml:space="preserve"> konsultācijās par projekta iesnieguma veidlapas aizpildīšanu, kā arī 8.1.3.</w:t>
            </w:r>
            <w:r w:rsidR="005C4955" w:rsidRPr="00695D77">
              <w:rPr>
                <w:rFonts w:ascii="Times New Roman" w:hAnsi="Times New Roman" w:cs="Times New Roman"/>
                <w:sz w:val="28"/>
                <w:szCs w:val="28"/>
              </w:rPr>
              <w:t xml:space="preserve">specifiskā atbalsta </w:t>
            </w:r>
            <w:r w:rsidR="005C4955">
              <w:rPr>
                <w:rFonts w:ascii="Times New Roman" w:hAnsi="Times New Roman" w:cs="Times New Roman"/>
                <w:sz w:val="28"/>
                <w:szCs w:val="28"/>
              </w:rPr>
              <w:t>projekta īstenošanas laikā, tostarp finansējuma saņēmējiem iesniedzot maksājuma pieprasījumus</w:t>
            </w:r>
            <w:r>
              <w:rPr>
                <w:rFonts w:ascii="Times New Roman" w:hAnsi="Times New Roman" w:cs="Times New Roman"/>
                <w:sz w:val="28"/>
                <w:szCs w:val="28"/>
              </w:rPr>
              <w:t xml:space="preserve"> </w:t>
            </w:r>
            <w:r w:rsidRPr="001E590C">
              <w:rPr>
                <w:rFonts w:ascii="Times New Roman" w:hAnsi="Times New Roman" w:cs="Times New Roman"/>
                <w:b/>
                <w:sz w:val="28"/>
                <w:szCs w:val="28"/>
              </w:rPr>
              <w:t>informē Centrālā finanšu un līgumu aģentūra</w:t>
            </w:r>
            <w:r w:rsidR="005C4955" w:rsidRPr="001E590C">
              <w:rPr>
                <w:rFonts w:ascii="Times New Roman" w:hAnsi="Times New Roman" w:cs="Times New Roman"/>
                <w:b/>
                <w:sz w:val="28"/>
                <w:szCs w:val="28"/>
              </w:rPr>
              <w:t>.</w:t>
            </w:r>
          </w:p>
        </w:tc>
      </w:tr>
      <w:tr w:rsidR="005C4955" w:rsidRPr="006D5798" w14:paraId="2E02C93F" w14:textId="77777777" w:rsidTr="003D663E">
        <w:trPr>
          <w:trHeight w:val="450"/>
          <w:tblCellSpacing w:w="15" w:type="dxa"/>
          <w:jc w:val="center"/>
        </w:trPr>
        <w:tc>
          <w:tcPr>
            <w:tcW w:w="390" w:type="pct"/>
            <w:tcBorders>
              <w:top w:val="outset" w:sz="6" w:space="0" w:color="auto"/>
              <w:left w:val="outset" w:sz="6" w:space="0" w:color="auto"/>
              <w:bottom w:val="outset" w:sz="6" w:space="0" w:color="auto"/>
              <w:right w:val="outset" w:sz="6" w:space="0" w:color="auto"/>
            </w:tcBorders>
            <w:hideMark/>
          </w:tcPr>
          <w:p w14:paraId="75DBC706" w14:textId="77777777" w:rsidR="005C4955" w:rsidRPr="00F5210C" w:rsidRDefault="005C4955" w:rsidP="003D663E">
            <w:pPr>
              <w:spacing w:after="0"/>
              <w:rPr>
                <w:rFonts w:ascii="Times New Roman" w:hAnsi="Times New Roman" w:cs="Times New Roman"/>
                <w:sz w:val="28"/>
                <w:szCs w:val="28"/>
              </w:rPr>
            </w:pPr>
            <w:r w:rsidRPr="00F5210C">
              <w:rPr>
                <w:rFonts w:ascii="Times New Roman" w:hAnsi="Times New Roman" w:cs="Times New Roman"/>
                <w:sz w:val="28"/>
                <w:szCs w:val="28"/>
              </w:rPr>
              <w:t>2.</w:t>
            </w:r>
          </w:p>
        </w:tc>
        <w:tc>
          <w:tcPr>
            <w:tcW w:w="1780" w:type="pct"/>
            <w:tcBorders>
              <w:top w:val="outset" w:sz="6" w:space="0" w:color="auto"/>
              <w:left w:val="outset" w:sz="6" w:space="0" w:color="auto"/>
              <w:bottom w:val="outset" w:sz="6" w:space="0" w:color="auto"/>
              <w:right w:val="outset" w:sz="6" w:space="0" w:color="auto"/>
            </w:tcBorders>
            <w:hideMark/>
          </w:tcPr>
          <w:p w14:paraId="0B6F234D" w14:textId="77777777" w:rsidR="005C4955" w:rsidRPr="00F5210C" w:rsidRDefault="005C4955" w:rsidP="003D663E">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 projekta izstrādē</w:t>
            </w:r>
          </w:p>
        </w:tc>
        <w:tc>
          <w:tcPr>
            <w:tcW w:w="2766" w:type="pct"/>
            <w:tcBorders>
              <w:top w:val="outset" w:sz="6" w:space="0" w:color="auto"/>
              <w:left w:val="outset" w:sz="6" w:space="0" w:color="auto"/>
              <w:bottom w:val="outset" w:sz="6" w:space="0" w:color="auto"/>
              <w:right w:val="outset" w:sz="6" w:space="0" w:color="auto"/>
            </w:tcBorders>
            <w:hideMark/>
          </w:tcPr>
          <w:p w14:paraId="41A9E6A9" w14:textId="77777777" w:rsidR="005C4955" w:rsidRPr="00F5210C" w:rsidRDefault="005C4955" w:rsidP="003D663E">
            <w:pPr>
              <w:spacing w:after="0"/>
              <w:jc w:val="both"/>
              <w:rPr>
                <w:rFonts w:ascii="Times New Roman" w:hAnsi="Times New Roman" w:cs="Times New Roman"/>
                <w:sz w:val="28"/>
                <w:szCs w:val="28"/>
              </w:rPr>
            </w:pPr>
            <w:r w:rsidRPr="00F5210C">
              <w:rPr>
                <w:rFonts w:ascii="Times New Roman" w:hAnsi="Times New Roman" w:cs="Times New Roman"/>
                <w:sz w:val="28"/>
                <w:szCs w:val="28"/>
              </w:rPr>
              <w:t>Sabiedrības grupām projekta tiesiskais regulējums pēc būtības nemaina to tiesības un pienākumus</w:t>
            </w:r>
            <w:r>
              <w:rPr>
                <w:rFonts w:ascii="Times New Roman" w:hAnsi="Times New Roman" w:cs="Times New Roman"/>
                <w:sz w:val="28"/>
                <w:szCs w:val="28"/>
              </w:rPr>
              <w:t>.</w:t>
            </w:r>
          </w:p>
        </w:tc>
      </w:tr>
      <w:tr w:rsidR="005C4955" w:rsidRPr="006D5798" w14:paraId="46E1A0AF" w14:textId="77777777" w:rsidTr="003D663E">
        <w:trPr>
          <w:trHeight w:val="390"/>
          <w:tblCellSpacing w:w="15" w:type="dxa"/>
          <w:jc w:val="center"/>
        </w:trPr>
        <w:tc>
          <w:tcPr>
            <w:tcW w:w="390" w:type="pct"/>
            <w:tcBorders>
              <w:top w:val="outset" w:sz="6" w:space="0" w:color="auto"/>
              <w:left w:val="outset" w:sz="6" w:space="0" w:color="auto"/>
              <w:bottom w:val="outset" w:sz="6" w:space="0" w:color="auto"/>
              <w:right w:val="outset" w:sz="6" w:space="0" w:color="auto"/>
            </w:tcBorders>
            <w:hideMark/>
          </w:tcPr>
          <w:p w14:paraId="3BEF4649" w14:textId="77777777" w:rsidR="005C4955" w:rsidRPr="00F5210C" w:rsidRDefault="005C4955" w:rsidP="003D663E">
            <w:pPr>
              <w:spacing w:after="0"/>
              <w:rPr>
                <w:rFonts w:ascii="Times New Roman" w:hAnsi="Times New Roman" w:cs="Times New Roman"/>
                <w:sz w:val="28"/>
                <w:szCs w:val="28"/>
              </w:rPr>
            </w:pPr>
            <w:r w:rsidRPr="00F5210C">
              <w:rPr>
                <w:rFonts w:ascii="Times New Roman" w:hAnsi="Times New Roman" w:cs="Times New Roman"/>
                <w:sz w:val="28"/>
                <w:szCs w:val="28"/>
              </w:rPr>
              <w:t>3.</w:t>
            </w:r>
          </w:p>
        </w:tc>
        <w:tc>
          <w:tcPr>
            <w:tcW w:w="1780" w:type="pct"/>
            <w:tcBorders>
              <w:top w:val="outset" w:sz="6" w:space="0" w:color="auto"/>
              <w:left w:val="outset" w:sz="6" w:space="0" w:color="auto"/>
              <w:bottom w:val="outset" w:sz="6" w:space="0" w:color="auto"/>
              <w:right w:val="outset" w:sz="6" w:space="0" w:color="auto"/>
            </w:tcBorders>
            <w:hideMark/>
          </w:tcPr>
          <w:p w14:paraId="65683489" w14:textId="77777777" w:rsidR="005C4955" w:rsidRPr="00F5210C" w:rsidRDefault="005C4955" w:rsidP="003D663E">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līdzdalības rezultāti</w:t>
            </w:r>
          </w:p>
        </w:tc>
        <w:tc>
          <w:tcPr>
            <w:tcW w:w="2766" w:type="pct"/>
            <w:tcBorders>
              <w:top w:val="outset" w:sz="6" w:space="0" w:color="auto"/>
              <w:left w:val="outset" w:sz="6" w:space="0" w:color="auto"/>
              <w:bottom w:val="outset" w:sz="6" w:space="0" w:color="auto"/>
              <w:right w:val="outset" w:sz="6" w:space="0" w:color="auto"/>
            </w:tcBorders>
            <w:hideMark/>
          </w:tcPr>
          <w:p w14:paraId="69B459B0" w14:textId="77777777" w:rsidR="005C4955" w:rsidRPr="00F5210C" w:rsidRDefault="005C4955" w:rsidP="003D663E">
            <w:pPr>
              <w:spacing w:after="0"/>
              <w:jc w:val="both"/>
              <w:rPr>
                <w:rFonts w:ascii="Times New Roman" w:hAnsi="Times New Roman" w:cs="Times New Roman"/>
                <w:sz w:val="28"/>
                <w:szCs w:val="28"/>
              </w:rPr>
            </w:pPr>
            <w:r w:rsidRPr="00F5210C">
              <w:rPr>
                <w:rFonts w:ascii="Times New Roman" w:hAnsi="Times New Roman" w:cs="Times New Roman"/>
                <w:sz w:val="28"/>
                <w:szCs w:val="28"/>
              </w:rPr>
              <w:t>Noteikumu projekts šo jomu neskar</w:t>
            </w:r>
            <w:r>
              <w:rPr>
                <w:rFonts w:ascii="Times New Roman" w:hAnsi="Times New Roman" w:cs="Times New Roman"/>
                <w:sz w:val="28"/>
                <w:szCs w:val="28"/>
              </w:rPr>
              <w:t>.</w:t>
            </w:r>
          </w:p>
        </w:tc>
      </w:tr>
      <w:tr w:rsidR="005C4955" w:rsidRPr="006D5798" w14:paraId="5375015A" w14:textId="77777777" w:rsidTr="003D663E">
        <w:trPr>
          <w:trHeight w:val="390"/>
          <w:tblCellSpacing w:w="15" w:type="dxa"/>
          <w:jc w:val="center"/>
        </w:trPr>
        <w:tc>
          <w:tcPr>
            <w:tcW w:w="390" w:type="pct"/>
            <w:tcBorders>
              <w:top w:val="outset" w:sz="6" w:space="0" w:color="auto"/>
              <w:left w:val="outset" w:sz="6" w:space="0" w:color="auto"/>
              <w:bottom w:val="outset" w:sz="6" w:space="0" w:color="auto"/>
              <w:right w:val="outset" w:sz="6" w:space="0" w:color="auto"/>
            </w:tcBorders>
          </w:tcPr>
          <w:p w14:paraId="58DE3B0E" w14:textId="77777777" w:rsidR="005C4955" w:rsidRPr="00F5210C" w:rsidRDefault="005C4955" w:rsidP="003D663E">
            <w:pPr>
              <w:spacing w:after="0"/>
              <w:rPr>
                <w:rFonts w:ascii="Times New Roman" w:hAnsi="Times New Roman" w:cs="Times New Roman"/>
                <w:sz w:val="28"/>
                <w:szCs w:val="28"/>
              </w:rPr>
            </w:pPr>
            <w:r w:rsidRPr="00F5210C">
              <w:rPr>
                <w:rFonts w:ascii="Times New Roman" w:hAnsi="Times New Roman" w:cs="Times New Roman"/>
                <w:sz w:val="28"/>
                <w:szCs w:val="28"/>
              </w:rPr>
              <w:t>4.</w:t>
            </w:r>
          </w:p>
        </w:tc>
        <w:tc>
          <w:tcPr>
            <w:tcW w:w="1780" w:type="pct"/>
            <w:tcBorders>
              <w:top w:val="outset" w:sz="6" w:space="0" w:color="auto"/>
              <w:left w:val="outset" w:sz="6" w:space="0" w:color="auto"/>
              <w:bottom w:val="outset" w:sz="6" w:space="0" w:color="auto"/>
              <w:right w:val="outset" w:sz="6" w:space="0" w:color="auto"/>
            </w:tcBorders>
          </w:tcPr>
          <w:p w14:paraId="608C6DFD" w14:textId="77777777" w:rsidR="005C4955" w:rsidRPr="00F5210C" w:rsidRDefault="005C4955" w:rsidP="003D663E">
            <w:pPr>
              <w:spacing w:after="0"/>
              <w:rPr>
                <w:rFonts w:ascii="Times New Roman" w:hAnsi="Times New Roman" w:cs="Times New Roman"/>
                <w:sz w:val="28"/>
                <w:szCs w:val="28"/>
              </w:rPr>
            </w:pPr>
            <w:r w:rsidRPr="00F5210C">
              <w:rPr>
                <w:rFonts w:ascii="Times New Roman" w:hAnsi="Times New Roman" w:cs="Times New Roman"/>
                <w:sz w:val="28"/>
                <w:szCs w:val="28"/>
              </w:rPr>
              <w:t>Cita informācija</w:t>
            </w:r>
          </w:p>
        </w:tc>
        <w:tc>
          <w:tcPr>
            <w:tcW w:w="2766" w:type="pct"/>
            <w:tcBorders>
              <w:top w:val="outset" w:sz="6" w:space="0" w:color="auto"/>
              <w:left w:val="outset" w:sz="6" w:space="0" w:color="auto"/>
              <w:bottom w:val="outset" w:sz="6" w:space="0" w:color="auto"/>
              <w:right w:val="outset" w:sz="6" w:space="0" w:color="auto"/>
            </w:tcBorders>
          </w:tcPr>
          <w:p w14:paraId="06645DF4" w14:textId="77777777" w:rsidR="005C4955" w:rsidRPr="00F5210C" w:rsidRDefault="005C4955" w:rsidP="003D663E">
            <w:pPr>
              <w:spacing w:after="0"/>
              <w:jc w:val="both"/>
              <w:rPr>
                <w:rFonts w:ascii="Times New Roman" w:hAnsi="Times New Roman" w:cs="Times New Roman"/>
                <w:sz w:val="28"/>
                <w:szCs w:val="28"/>
              </w:rPr>
            </w:pPr>
            <w:r w:rsidRPr="00F5210C">
              <w:rPr>
                <w:rFonts w:ascii="Times New Roman" w:hAnsi="Times New Roman" w:cs="Times New Roman"/>
                <w:sz w:val="28"/>
                <w:szCs w:val="28"/>
              </w:rPr>
              <w:t>Nav</w:t>
            </w:r>
            <w:r>
              <w:rPr>
                <w:rFonts w:ascii="Times New Roman" w:hAnsi="Times New Roman" w:cs="Times New Roman"/>
                <w:sz w:val="28"/>
                <w:szCs w:val="28"/>
              </w:rPr>
              <w:t>.</w:t>
            </w:r>
          </w:p>
        </w:tc>
      </w:tr>
    </w:tbl>
    <w:p w14:paraId="4AC1BDE0" w14:textId="77777777" w:rsidR="005C4955" w:rsidRDefault="005C4955" w:rsidP="005C4955">
      <w:pPr>
        <w:spacing w:after="0"/>
        <w:rPr>
          <w:rFonts w:ascii="Times New Roman" w:hAnsi="Times New Roman" w:cs="Times New Roman"/>
          <w:sz w:val="28"/>
          <w:szCs w:val="28"/>
        </w:rPr>
      </w:pPr>
    </w:p>
    <w:p w14:paraId="059E0E99" w14:textId="77777777" w:rsidR="004A0865" w:rsidRPr="006D5798" w:rsidRDefault="004A0865"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9"/>
        <w:gridCol w:w="3384"/>
        <w:gridCol w:w="5193"/>
      </w:tblGrid>
      <w:tr w:rsidR="00500681" w:rsidRPr="006D5798" w14:paraId="4D470142" w14:textId="77777777"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BA2BD5B"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VII. Tiesību akta projekta izpildes nodrošināšana un tās ietekme uz institūcijām</w:t>
            </w:r>
          </w:p>
        </w:tc>
      </w:tr>
      <w:tr w:rsidR="00500681" w:rsidRPr="006D5798" w14:paraId="6E2E6608" w14:textId="77777777" w:rsidTr="007F4CB2">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38081978"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804" w:type="pct"/>
            <w:tcBorders>
              <w:top w:val="outset" w:sz="6" w:space="0" w:color="auto"/>
              <w:left w:val="outset" w:sz="6" w:space="0" w:color="auto"/>
              <w:bottom w:val="outset" w:sz="6" w:space="0" w:color="auto"/>
              <w:right w:val="outset" w:sz="6" w:space="0" w:color="auto"/>
            </w:tcBorders>
            <w:hideMark/>
          </w:tcPr>
          <w:p w14:paraId="29C5D7ED"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25F975F1" w14:textId="77777777" w:rsidR="006B6000" w:rsidRPr="006D5798" w:rsidRDefault="008924DF" w:rsidP="003217FF">
            <w:pPr>
              <w:spacing w:after="0"/>
              <w:jc w:val="both"/>
              <w:rPr>
                <w:rFonts w:ascii="Times New Roman" w:hAnsi="Times New Roman" w:cs="Times New Roman"/>
                <w:sz w:val="28"/>
                <w:szCs w:val="28"/>
              </w:rPr>
            </w:pPr>
            <w:r w:rsidRPr="008924DF">
              <w:rPr>
                <w:rFonts w:ascii="Times New Roman" w:hAnsi="Times New Roman" w:cs="Times New Roman"/>
                <w:sz w:val="28"/>
                <w:szCs w:val="28"/>
              </w:rPr>
              <w:t xml:space="preserve">Izglītības un zinātnes ministrija, Kultūras ministrija, Finanšu ministrija, Vides </w:t>
            </w:r>
            <w:r w:rsidRPr="008924DF">
              <w:rPr>
                <w:rFonts w:ascii="Times New Roman" w:hAnsi="Times New Roman" w:cs="Times New Roman"/>
                <w:sz w:val="28"/>
                <w:szCs w:val="28"/>
              </w:rPr>
              <w:lastRenderedPageBreak/>
              <w:t>aizsardzības un reģionālās attīstības ministrija, Valmieras pilsētas pašvaldība</w:t>
            </w:r>
            <w:r>
              <w:rPr>
                <w:rFonts w:ascii="Times New Roman" w:hAnsi="Times New Roman" w:cs="Times New Roman"/>
                <w:sz w:val="28"/>
                <w:szCs w:val="28"/>
              </w:rPr>
              <w:t>.</w:t>
            </w:r>
          </w:p>
        </w:tc>
      </w:tr>
      <w:tr w:rsidR="006B6000" w:rsidRPr="006D5798" w14:paraId="703121B4" w14:textId="77777777" w:rsidTr="007F4CB2">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050D25B0"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lastRenderedPageBreak/>
              <w:t>2.</w:t>
            </w:r>
          </w:p>
        </w:tc>
        <w:tc>
          <w:tcPr>
            <w:tcW w:w="1804" w:type="pct"/>
            <w:tcBorders>
              <w:top w:val="outset" w:sz="6" w:space="0" w:color="auto"/>
              <w:left w:val="outset" w:sz="6" w:space="0" w:color="auto"/>
              <w:bottom w:val="outset" w:sz="6" w:space="0" w:color="auto"/>
              <w:right w:val="outset" w:sz="6" w:space="0" w:color="auto"/>
            </w:tcBorders>
            <w:hideMark/>
          </w:tcPr>
          <w:p w14:paraId="646B9040"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 xml:space="preserve">Projekta izpildes ietekme uz pārvaldes funkcijām un institucionālo struktūru. </w:t>
            </w:r>
          </w:p>
          <w:p w14:paraId="0D89D3C0" w14:textId="77777777" w:rsidR="003F7815"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7B8D20D2" w14:textId="77777777" w:rsidR="006B6000" w:rsidRPr="006D5798" w:rsidRDefault="003F2B11" w:rsidP="003217FF">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Noteikumu p</w:t>
            </w:r>
            <w:r w:rsidR="006B6000" w:rsidRPr="006D5798">
              <w:rPr>
                <w:rFonts w:ascii="Times New Roman" w:hAnsi="Times New Roman" w:cs="Times New Roman"/>
                <w:color w:val="000000"/>
                <w:sz w:val="28"/>
                <w:szCs w:val="28"/>
              </w:rPr>
              <w:t>rojekta izpildes rezultātā nav paredzēta esošu institūciju likvidācija vai reorganizācija</w:t>
            </w:r>
            <w:r w:rsidR="00BB1301" w:rsidRPr="006D5798">
              <w:rPr>
                <w:rFonts w:ascii="Times New Roman" w:hAnsi="Times New Roman" w:cs="Times New Roman"/>
                <w:color w:val="000000"/>
                <w:sz w:val="28"/>
                <w:szCs w:val="28"/>
              </w:rPr>
              <w:t>.</w:t>
            </w:r>
          </w:p>
        </w:tc>
      </w:tr>
      <w:tr w:rsidR="006B6000" w:rsidRPr="006D5798" w14:paraId="3C2A8440" w14:textId="77777777" w:rsidTr="007F4CB2">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27E6FBB1"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3.</w:t>
            </w:r>
          </w:p>
        </w:tc>
        <w:tc>
          <w:tcPr>
            <w:tcW w:w="1804" w:type="pct"/>
            <w:tcBorders>
              <w:top w:val="outset" w:sz="6" w:space="0" w:color="auto"/>
              <w:left w:val="outset" w:sz="6" w:space="0" w:color="auto"/>
              <w:bottom w:val="outset" w:sz="6" w:space="0" w:color="auto"/>
              <w:right w:val="outset" w:sz="6" w:space="0" w:color="auto"/>
            </w:tcBorders>
            <w:hideMark/>
          </w:tcPr>
          <w:p w14:paraId="63526E2B"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6C5962A7"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Nav</w:t>
            </w:r>
            <w:r w:rsidR="00B1227A" w:rsidRPr="006D5798">
              <w:rPr>
                <w:rFonts w:ascii="Times New Roman" w:hAnsi="Times New Roman" w:cs="Times New Roman"/>
                <w:color w:val="000000"/>
                <w:sz w:val="28"/>
                <w:szCs w:val="28"/>
              </w:rPr>
              <w:t>.</w:t>
            </w:r>
          </w:p>
        </w:tc>
      </w:tr>
    </w:tbl>
    <w:p w14:paraId="46204E29" w14:textId="77777777" w:rsidR="006B6000" w:rsidRPr="006D5798" w:rsidRDefault="006B6000" w:rsidP="006B6000">
      <w:pPr>
        <w:spacing w:after="0"/>
        <w:rPr>
          <w:rFonts w:ascii="Times New Roman" w:hAnsi="Times New Roman" w:cs="Times New Roman"/>
          <w:sz w:val="28"/>
          <w:szCs w:val="28"/>
        </w:rPr>
      </w:pPr>
    </w:p>
    <w:p w14:paraId="60635C99" w14:textId="77777777" w:rsidR="006B6000" w:rsidRPr="006D5798" w:rsidRDefault="00B21AFB" w:rsidP="006B6000">
      <w:pPr>
        <w:spacing w:after="0"/>
        <w:rPr>
          <w:rFonts w:ascii="Times New Roman" w:hAnsi="Times New Roman" w:cs="Times New Roman"/>
          <w:sz w:val="28"/>
          <w:szCs w:val="28"/>
        </w:rPr>
      </w:pPr>
      <w:r>
        <w:rPr>
          <w:rFonts w:ascii="Times New Roman" w:hAnsi="Times New Roman" w:cs="Times New Roman"/>
          <w:sz w:val="28"/>
          <w:szCs w:val="28"/>
        </w:rPr>
        <w:t xml:space="preserve">Anotācijas III un </w:t>
      </w:r>
      <w:r w:rsidR="006B6000" w:rsidRPr="006D5798">
        <w:rPr>
          <w:rFonts w:ascii="Times New Roman" w:hAnsi="Times New Roman" w:cs="Times New Roman"/>
          <w:sz w:val="28"/>
          <w:szCs w:val="28"/>
        </w:rPr>
        <w:t>V</w:t>
      </w:r>
      <w:r w:rsidR="003F7815" w:rsidRPr="006D5798">
        <w:rPr>
          <w:rFonts w:ascii="Times New Roman" w:hAnsi="Times New Roman" w:cs="Times New Roman"/>
          <w:sz w:val="28"/>
          <w:szCs w:val="28"/>
        </w:rPr>
        <w:t xml:space="preserve"> </w:t>
      </w:r>
      <w:r w:rsidR="006B6000" w:rsidRPr="006D5798">
        <w:rPr>
          <w:rFonts w:ascii="Times New Roman" w:hAnsi="Times New Roman" w:cs="Times New Roman"/>
          <w:sz w:val="28"/>
          <w:szCs w:val="28"/>
        </w:rPr>
        <w:t xml:space="preserve">sadaļa </w:t>
      </w:r>
      <w:r w:rsidR="003F7815" w:rsidRPr="006D5798">
        <w:rPr>
          <w:rFonts w:ascii="Times New Roman" w:hAnsi="Times New Roman" w:cs="Times New Roman"/>
          <w:sz w:val="28"/>
          <w:szCs w:val="28"/>
        </w:rPr>
        <w:t>–</w:t>
      </w:r>
      <w:r w:rsidR="006B6000" w:rsidRPr="006D5798">
        <w:rPr>
          <w:rFonts w:ascii="Times New Roman" w:hAnsi="Times New Roman" w:cs="Times New Roman"/>
          <w:sz w:val="28"/>
          <w:szCs w:val="28"/>
        </w:rPr>
        <w:t xml:space="preserve"> </w:t>
      </w:r>
      <w:r w:rsidR="003F2B11">
        <w:rPr>
          <w:rFonts w:ascii="Times New Roman" w:hAnsi="Times New Roman" w:cs="Times New Roman"/>
          <w:sz w:val="28"/>
          <w:szCs w:val="28"/>
        </w:rPr>
        <w:t xml:space="preserve">noteikumu </w:t>
      </w:r>
      <w:r w:rsidR="003F7815" w:rsidRPr="006D5798">
        <w:rPr>
          <w:rFonts w:ascii="Times New Roman" w:hAnsi="Times New Roman" w:cs="Times New Roman"/>
          <w:sz w:val="28"/>
          <w:szCs w:val="28"/>
        </w:rPr>
        <w:t>projekts šīs jomas neskar</w:t>
      </w:r>
      <w:r w:rsidR="006B6000" w:rsidRPr="006D5798">
        <w:rPr>
          <w:rFonts w:ascii="Times New Roman" w:hAnsi="Times New Roman" w:cs="Times New Roman"/>
          <w:sz w:val="28"/>
          <w:szCs w:val="28"/>
        </w:rPr>
        <w:t xml:space="preserve">. </w:t>
      </w:r>
    </w:p>
    <w:p w14:paraId="5EE45463" w14:textId="77777777" w:rsidR="00772D21" w:rsidRPr="006D5798" w:rsidRDefault="00772D21" w:rsidP="00772D21">
      <w:pPr>
        <w:pStyle w:val="naisf"/>
        <w:tabs>
          <w:tab w:val="left" w:pos="6710"/>
        </w:tabs>
        <w:spacing w:before="0" w:after="120"/>
        <w:rPr>
          <w:sz w:val="28"/>
          <w:szCs w:val="28"/>
        </w:rPr>
      </w:pPr>
    </w:p>
    <w:p w14:paraId="78864F00" w14:textId="77777777" w:rsidR="00772D21" w:rsidRDefault="00772D21" w:rsidP="00772D21">
      <w:pPr>
        <w:tabs>
          <w:tab w:val="left" w:pos="6521"/>
        </w:tabs>
        <w:jc w:val="both"/>
        <w:rPr>
          <w:rFonts w:ascii="Times New Roman" w:eastAsia="Times New Roman" w:hAnsi="Times New Roman" w:cs="Times New Roman"/>
          <w:sz w:val="28"/>
          <w:szCs w:val="28"/>
          <w:lang w:eastAsia="lv-LV"/>
        </w:rPr>
      </w:pPr>
    </w:p>
    <w:p w14:paraId="5391A890" w14:textId="77777777" w:rsidR="00C275F6" w:rsidRPr="006D5798" w:rsidRDefault="00C275F6" w:rsidP="00772D21">
      <w:pPr>
        <w:tabs>
          <w:tab w:val="left" w:pos="6521"/>
        </w:tabs>
        <w:jc w:val="both"/>
        <w:rPr>
          <w:rFonts w:ascii="Times New Roman" w:eastAsia="Times New Roman" w:hAnsi="Times New Roman" w:cs="Times New Roman"/>
          <w:sz w:val="28"/>
          <w:szCs w:val="28"/>
          <w:lang w:eastAsia="lv-LV"/>
        </w:rPr>
      </w:pPr>
    </w:p>
    <w:p w14:paraId="15FC7601" w14:textId="77777777" w:rsidR="00D74803" w:rsidRPr="00D74803" w:rsidRDefault="00D74803" w:rsidP="00D74803">
      <w:pPr>
        <w:tabs>
          <w:tab w:val="left" w:pos="6521"/>
        </w:tabs>
        <w:jc w:val="both"/>
        <w:rPr>
          <w:rFonts w:ascii="Times New Roman" w:eastAsia="Times New Roman" w:hAnsi="Times New Roman" w:cs="Times New Roman"/>
          <w:sz w:val="28"/>
          <w:szCs w:val="28"/>
          <w:lang w:eastAsia="lv-LV"/>
        </w:rPr>
      </w:pPr>
      <w:r w:rsidRPr="00D74803">
        <w:rPr>
          <w:rFonts w:ascii="Times New Roman" w:eastAsia="Times New Roman" w:hAnsi="Times New Roman" w:cs="Times New Roman"/>
          <w:sz w:val="28"/>
          <w:szCs w:val="28"/>
          <w:lang w:eastAsia="lv-LV"/>
        </w:rPr>
        <w:t>Iesniedzējs:</w:t>
      </w:r>
    </w:p>
    <w:p w14:paraId="1147C81A" w14:textId="77777777" w:rsidR="00772D21" w:rsidRPr="006D5798" w:rsidRDefault="00D74803" w:rsidP="008B524F">
      <w:pPr>
        <w:tabs>
          <w:tab w:val="left" w:pos="6521"/>
        </w:tabs>
        <w:spacing w:after="0"/>
        <w:jc w:val="both"/>
        <w:rPr>
          <w:sz w:val="28"/>
          <w:szCs w:val="28"/>
        </w:rPr>
      </w:pPr>
      <w:r w:rsidRPr="00D74803">
        <w:rPr>
          <w:rFonts w:ascii="Times New Roman" w:eastAsia="Times New Roman" w:hAnsi="Times New Roman" w:cs="Times New Roman"/>
          <w:sz w:val="28"/>
          <w:szCs w:val="28"/>
          <w:lang w:eastAsia="lv-LV"/>
        </w:rPr>
        <w:t xml:space="preserve">Izglītības un zinātnes </w:t>
      </w:r>
      <w:r w:rsidRPr="008B524F">
        <w:rPr>
          <w:rFonts w:ascii="Times New Roman" w:eastAsia="Times New Roman" w:hAnsi="Times New Roman" w:cs="Times New Roman"/>
          <w:sz w:val="28"/>
          <w:szCs w:val="28"/>
          <w:lang w:eastAsia="lv-LV"/>
        </w:rPr>
        <w:t xml:space="preserve">ministrs                                           </w:t>
      </w:r>
      <w:r w:rsidR="008B524F">
        <w:rPr>
          <w:rFonts w:ascii="Times New Roman" w:eastAsia="Times New Roman" w:hAnsi="Times New Roman" w:cs="Times New Roman"/>
          <w:sz w:val="28"/>
          <w:szCs w:val="28"/>
          <w:lang w:eastAsia="lv-LV"/>
        </w:rPr>
        <w:t xml:space="preserve">            K. Šadurskis</w:t>
      </w:r>
    </w:p>
    <w:p w14:paraId="09D448B8" w14:textId="77777777" w:rsidR="00D74803" w:rsidRDefault="00D74803" w:rsidP="00772D21">
      <w:pPr>
        <w:pStyle w:val="naisf"/>
        <w:rPr>
          <w:sz w:val="28"/>
          <w:szCs w:val="28"/>
        </w:rPr>
      </w:pPr>
    </w:p>
    <w:p w14:paraId="2FF661F5" w14:textId="77777777" w:rsidR="00C275F6" w:rsidRDefault="00C275F6" w:rsidP="00986FE4">
      <w:pPr>
        <w:pStyle w:val="naisf"/>
        <w:jc w:val="center"/>
        <w:rPr>
          <w:sz w:val="28"/>
          <w:szCs w:val="28"/>
        </w:rPr>
      </w:pPr>
    </w:p>
    <w:p w14:paraId="1A18C6CD" w14:textId="77777777" w:rsidR="0021751B" w:rsidRDefault="00772D21" w:rsidP="00772D21">
      <w:pPr>
        <w:pStyle w:val="naisf"/>
        <w:rPr>
          <w:sz w:val="28"/>
          <w:szCs w:val="28"/>
        </w:rPr>
      </w:pPr>
      <w:r w:rsidRPr="006D5798">
        <w:rPr>
          <w:sz w:val="28"/>
          <w:szCs w:val="28"/>
        </w:rPr>
        <w:t xml:space="preserve">Vīza: </w:t>
      </w:r>
    </w:p>
    <w:p w14:paraId="252D1AD0" w14:textId="77777777" w:rsidR="004211D4" w:rsidRPr="004211D4" w:rsidRDefault="004211D4" w:rsidP="004211D4">
      <w:pPr>
        <w:spacing w:after="0"/>
        <w:rPr>
          <w:rFonts w:ascii="Times New Roman" w:eastAsia="Times New Roman" w:hAnsi="Times New Roman" w:cs="Times New Roman"/>
          <w:sz w:val="28"/>
          <w:szCs w:val="28"/>
          <w:lang w:eastAsia="lv-LV"/>
        </w:rPr>
      </w:pPr>
      <w:r w:rsidRPr="004211D4">
        <w:rPr>
          <w:rFonts w:ascii="Times New Roman" w:eastAsia="Times New Roman" w:hAnsi="Times New Roman" w:cs="Times New Roman"/>
          <w:sz w:val="28"/>
          <w:szCs w:val="28"/>
          <w:lang w:eastAsia="lv-LV"/>
        </w:rPr>
        <w:t>Valsts sekretāra vietniece,</w:t>
      </w:r>
    </w:p>
    <w:p w14:paraId="4E6A6545" w14:textId="77777777" w:rsidR="004211D4" w:rsidRPr="004211D4" w:rsidRDefault="004211D4" w:rsidP="004211D4">
      <w:pPr>
        <w:spacing w:after="0"/>
        <w:rPr>
          <w:rFonts w:ascii="Times New Roman" w:eastAsia="Times New Roman" w:hAnsi="Times New Roman" w:cs="Times New Roman"/>
          <w:sz w:val="28"/>
          <w:szCs w:val="28"/>
          <w:lang w:eastAsia="lv-LV"/>
        </w:rPr>
      </w:pPr>
      <w:r w:rsidRPr="004211D4">
        <w:rPr>
          <w:rFonts w:ascii="Times New Roman" w:eastAsia="Times New Roman" w:hAnsi="Times New Roman" w:cs="Times New Roman"/>
          <w:sz w:val="28"/>
          <w:szCs w:val="28"/>
          <w:lang w:eastAsia="lv-LV"/>
        </w:rPr>
        <w:t>Politikas iniciatīvu un attīstības</w:t>
      </w:r>
    </w:p>
    <w:p w14:paraId="62BBDB63" w14:textId="77777777" w:rsidR="004211D4" w:rsidRPr="004211D4" w:rsidRDefault="004211D4" w:rsidP="004211D4">
      <w:pPr>
        <w:spacing w:after="0"/>
        <w:rPr>
          <w:rFonts w:ascii="Times New Roman" w:eastAsia="Times New Roman" w:hAnsi="Times New Roman" w:cs="Times New Roman"/>
          <w:sz w:val="28"/>
          <w:szCs w:val="28"/>
          <w:lang w:eastAsia="lv-LV"/>
        </w:rPr>
      </w:pPr>
      <w:r w:rsidRPr="004211D4">
        <w:rPr>
          <w:rFonts w:ascii="Times New Roman" w:eastAsia="Times New Roman" w:hAnsi="Times New Roman" w:cs="Times New Roman"/>
          <w:sz w:val="28"/>
          <w:szCs w:val="28"/>
          <w:lang w:eastAsia="lv-LV"/>
        </w:rPr>
        <w:t>departamenta direktore –</w:t>
      </w:r>
    </w:p>
    <w:p w14:paraId="7193C1BE" w14:textId="66E57EEB" w:rsidR="00C47D78" w:rsidRDefault="004211D4" w:rsidP="004211D4">
      <w:pPr>
        <w:spacing w:after="0"/>
        <w:rPr>
          <w:rFonts w:ascii="Times New Roman" w:eastAsia="Times New Roman" w:hAnsi="Times New Roman" w:cs="Times New Roman"/>
          <w:sz w:val="20"/>
          <w:szCs w:val="20"/>
          <w:lang w:eastAsia="lv-LV"/>
        </w:rPr>
      </w:pPr>
      <w:r w:rsidRPr="004211D4">
        <w:rPr>
          <w:rFonts w:ascii="Times New Roman" w:eastAsia="Times New Roman" w:hAnsi="Times New Roman" w:cs="Times New Roman"/>
          <w:sz w:val="28"/>
          <w:szCs w:val="28"/>
          <w:lang w:eastAsia="lv-LV"/>
        </w:rPr>
        <w:t xml:space="preserve">valsts sekretāra pienākumu izpildītāja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4211D4">
        <w:rPr>
          <w:rFonts w:ascii="Times New Roman" w:eastAsia="Times New Roman" w:hAnsi="Times New Roman" w:cs="Times New Roman"/>
          <w:sz w:val="28"/>
          <w:szCs w:val="28"/>
          <w:lang w:eastAsia="lv-LV"/>
        </w:rPr>
        <w:t>G</w:t>
      </w:r>
      <w:r>
        <w:rPr>
          <w:rFonts w:ascii="Times New Roman" w:eastAsia="Times New Roman" w:hAnsi="Times New Roman" w:cs="Times New Roman"/>
          <w:sz w:val="28"/>
          <w:szCs w:val="28"/>
          <w:lang w:eastAsia="lv-LV"/>
        </w:rPr>
        <w:t>.</w:t>
      </w:r>
      <w:r w:rsidRPr="004211D4">
        <w:rPr>
          <w:rFonts w:ascii="Times New Roman" w:eastAsia="Times New Roman" w:hAnsi="Times New Roman" w:cs="Times New Roman"/>
          <w:sz w:val="28"/>
          <w:szCs w:val="28"/>
          <w:lang w:eastAsia="lv-LV"/>
        </w:rPr>
        <w:t xml:space="preserve"> Arāja</w:t>
      </w:r>
      <w:r w:rsidRPr="004211D4">
        <w:rPr>
          <w:rFonts w:ascii="Times New Roman" w:eastAsia="Times New Roman" w:hAnsi="Times New Roman" w:cs="Times New Roman"/>
          <w:sz w:val="28"/>
          <w:szCs w:val="28"/>
          <w:lang w:eastAsia="lv-LV"/>
        </w:rPr>
        <w:tab/>
      </w:r>
      <w:r w:rsidRPr="004211D4">
        <w:rPr>
          <w:rFonts w:ascii="Times New Roman" w:eastAsia="Times New Roman" w:hAnsi="Times New Roman" w:cs="Times New Roman"/>
          <w:sz w:val="28"/>
          <w:szCs w:val="28"/>
          <w:lang w:eastAsia="lv-LV"/>
        </w:rPr>
        <w:tab/>
      </w:r>
    </w:p>
    <w:p w14:paraId="4C7C8DC2" w14:textId="77777777" w:rsidR="00BF1A76" w:rsidRDefault="00BF1A76" w:rsidP="006579FE">
      <w:pPr>
        <w:spacing w:after="0"/>
        <w:rPr>
          <w:rFonts w:ascii="Times New Roman" w:eastAsia="Times New Roman" w:hAnsi="Times New Roman" w:cs="Times New Roman"/>
          <w:sz w:val="20"/>
          <w:szCs w:val="20"/>
          <w:lang w:eastAsia="lv-LV"/>
        </w:rPr>
      </w:pPr>
    </w:p>
    <w:p w14:paraId="61572F81" w14:textId="77777777" w:rsidR="00BF1A76" w:rsidRDefault="00BF1A76" w:rsidP="006579FE">
      <w:pPr>
        <w:spacing w:after="0"/>
        <w:rPr>
          <w:rFonts w:ascii="Times New Roman" w:eastAsia="Times New Roman" w:hAnsi="Times New Roman" w:cs="Times New Roman"/>
          <w:sz w:val="20"/>
          <w:szCs w:val="20"/>
          <w:lang w:eastAsia="lv-LV"/>
        </w:rPr>
      </w:pPr>
    </w:p>
    <w:p w14:paraId="68C65482" w14:textId="77777777" w:rsidR="00BF1A76" w:rsidRDefault="00BF1A76" w:rsidP="006579FE">
      <w:pPr>
        <w:spacing w:after="0"/>
        <w:rPr>
          <w:rFonts w:ascii="Times New Roman" w:eastAsia="Times New Roman" w:hAnsi="Times New Roman" w:cs="Times New Roman"/>
          <w:sz w:val="20"/>
          <w:szCs w:val="20"/>
          <w:lang w:eastAsia="lv-LV"/>
        </w:rPr>
      </w:pPr>
    </w:p>
    <w:p w14:paraId="1BA4E79B" w14:textId="77777777" w:rsidR="00BF1A76" w:rsidRDefault="00BF1A76" w:rsidP="006579FE">
      <w:pPr>
        <w:spacing w:after="0"/>
        <w:rPr>
          <w:rFonts w:ascii="Times New Roman" w:eastAsia="Times New Roman" w:hAnsi="Times New Roman" w:cs="Times New Roman"/>
          <w:sz w:val="20"/>
          <w:szCs w:val="20"/>
          <w:lang w:eastAsia="lv-LV"/>
        </w:rPr>
      </w:pPr>
    </w:p>
    <w:p w14:paraId="2055D9C3" w14:textId="77777777" w:rsidR="00BF1A76" w:rsidRDefault="00BF1A76" w:rsidP="006579FE">
      <w:pPr>
        <w:spacing w:after="0"/>
        <w:rPr>
          <w:rFonts w:ascii="Times New Roman" w:eastAsia="Times New Roman" w:hAnsi="Times New Roman" w:cs="Times New Roman"/>
          <w:sz w:val="20"/>
          <w:szCs w:val="20"/>
          <w:lang w:eastAsia="lv-LV"/>
        </w:rPr>
      </w:pPr>
    </w:p>
    <w:p w14:paraId="24F3C32D" w14:textId="77777777" w:rsidR="006A66D6" w:rsidRDefault="006A66D6" w:rsidP="006579FE">
      <w:pPr>
        <w:spacing w:after="0"/>
        <w:rPr>
          <w:rFonts w:ascii="Times New Roman" w:eastAsia="Times New Roman" w:hAnsi="Times New Roman" w:cs="Times New Roman"/>
          <w:sz w:val="20"/>
          <w:szCs w:val="20"/>
          <w:lang w:eastAsia="lv-LV"/>
        </w:rPr>
      </w:pPr>
    </w:p>
    <w:p w14:paraId="369361C7" w14:textId="77777777" w:rsidR="006A66D6" w:rsidRDefault="006A66D6" w:rsidP="006579FE">
      <w:pPr>
        <w:spacing w:after="0"/>
        <w:rPr>
          <w:rFonts w:ascii="Times New Roman" w:eastAsia="Times New Roman" w:hAnsi="Times New Roman" w:cs="Times New Roman"/>
          <w:sz w:val="20"/>
          <w:szCs w:val="20"/>
          <w:lang w:eastAsia="lv-LV"/>
        </w:rPr>
      </w:pPr>
    </w:p>
    <w:p w14:paraId="188FC703" w14:textId="1F051F5B" w:rsidR="003F7815" w:rsidRDefault="00CD29E1" w:rsidP="006579FE">
      <w:pPr>
        <w:spacing w:after="0"/>
        <w:rPr>
          <w:rFonts w:ascii="Times New Roman" w:eastAsia="Times New Roman" w:hAnsi="Times New Roman" w:cs="Times New Roman"/>
          <w:sz w:val="20"/>
          <w:szCs w:val="20"/>
          <w:lang w:eastAsia="lv-LV"/>
        </w:rPr>
      </w:pPr>
      <w:r w:rsidRPr="00084BE0">
        <w:rPr>
          <w:rFonts w:ascii="Times New Roman" w:eastAsia="Times New Roman" w:hAnsi="Times New Roman" w:cs="Times New Roman"/>
          <w:sz w:val="20"/>
          <w:szCs w:val="20"/>
          <w:lang w:eastAsia="lv-LV"/>
        </w:rPr>
        <w:fldChar w:fldCharType="begin"/>
      </w:r>
      <w:r w:rsidR="006579FE" w:rsidRPr="00084BE0">
        <w:rPr>
          <w:rFonts w:ascii="Times New Roman" w:eastAsia="Times New Roman" w:hAnsi="Times New Roman" w:cs="Times New Roman"/>
          <w:sz w:val="20"/>
          <w:szCs w:val="20"/>
          <w:lang w:eastAsia="lv-LV"/>
        </w:rPr>
        <w:instrText xml:space="preserve"> DATE  \@ "dd.MM.yyyy HH:mm" </w:instrText>
      </w:r>
      <w:r w:rsidRPr="00084BE0">
        <w:rPr>
          <w:rFonts w:ascii="Times New Roman" w:eastAsia="Times New Roman" w:hAnsi="Times New Roman" w:cs="Times New Roman"/>
          <w:sz w:val="20"/>
          <w:szCs w:val="20"/>
          <w:lang w:eastAsia="lv-LV"/>
        </w:rPr>
        <w:fldChar w:fldCharType="separate"/>
      </w:r>
      <w:r w:rsidR="000A359F">
        <w:rPr>
          <w:rFonts w:ascii="Times New Roman" w:eastAsia="Times New Roman" w:hAnsi="Times New Roman" w:cs="Times New Roman"/>
          <w:noProof/>
          <w:sz w:val="20"/>
          <w:szCs w:val="20"/>
          <w:lang w:eastAsia="lv-LV"/>
        </w:rPr>
        <w:t>25.05.2017 15:44</w:t>
      </w:r>
      <w:r w:rsidRPr="00084BE0">
        <w:rPr>
          <w:rFonts w:ascii="Times New Roman" w:eastAsia="Times New Roman" w:hAnsi="Times New Roman" w:cs="Times New Roman"/>
          <w:sz w:val="20"/>
          <w:szCs w:val="20"/>
          <w:lang w:eastAsia="lv-LV"/>
        </w:rPr>
        <w:fldChar w:fldCharType="end"/>
      </w:r>
      <w:r w:rsidR="006D5798">
        <w:rPr>
          <w:rFonts w:ascii="Times New Roman" w:eastAsia="Times New Roman" w:hAnsi="Times New Roman" w:cs="Times New Roman"/>
          <w:sz w:val="20"/>
          <w:szCs w:val="20"/>
          <w:lang w:eastAsia="lv-LV"/>
        </w:rPr>
        <w:tab/>
      </w:r>
    </w:p>
    <w:p w14:paraId="5ED28844" w14:textId="0A20E3B5" w:rsidR="00F01434" w:rsidRDefault="00D46E9E"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w:t>
      </w:r>
      <w:r w:rsidR="006A66D6">
        <w:rPr>
          <w:rFonts w:ascii="Times New Roman" w:eastAsia="Times New Roman" w:hAnsi="Times New Roman" w:cs="Times New Roman"/>
          <w:sz w:val="20"/>
          <w:szCs w:val="20"/>
          <w:lang w:eastAsia="lv-LV"/>
        </w:rPr>
        <w:t>7</w:t>
      </w:r>
      <w:r w:rsidR="00C40279">
        <w:rPr>
          <w:rFonts w:ascii="Times New Roman" w:eastAsia="Times New Roman" w:hAnsi="Times New Roman" w:cs="Times New Roman"/>
          <w:sz w:val="20"/>
          <w:szCs w:val="20"/>
          <w:lang w:eastAsia="lv-LV"/>
        </w:rPr>
        <w:t>1</w:t>
      </w:r>
    </w:p>
    <w:p w14:paraId="4DC29229" w14:textId="77777777" w:rsidR="00772D21" w:rsidRPr="006B6000" w:rsidRDefault="00331FE4" w:rsidP="00772D21">
      <w:pPr>
        <w:spacing w:after="0"/>
        <w:rPr>
          <w:rFonts w:ascii="Times New Roman" w:hAnsi="Times New Roman" w:cs="Times New Roman"/>
          <w:sz w:val="20"/>
          <w:szCs w:val="20"/>
        </w:rPr>
      </w:pPr>
      <w:r>
        <w:rPr>
          <w:rFonts w:ascii="Times New Roman" w:hAnsi="Times New Roman" w:cs="Times New Roman"/>
          <w:sz w:val="20"/>
          <w:szCs w:val="20"/>
        </w:rPr>
        <w:t>Z.</w:t>
      </w:r>
      <w:r w:rsidR="00217EE7">
        <w:rPr>
          <w:rFonts w:ascii="Times New Roman" w:hAnsi="Times New Roman" w:cs="Times New Roman"/>
          <w:sz w:val="20"/>
          <w:szCs w:val="20"/>
        </w:rPr>
        <w:t xml:space="preserve"> </w:t>
      </w:r>
      <w:r>
        <w:rPr>
          <w:rFonts w:ascii="Times New Roman" w:hAnsi="Times New Roman" w:cs="Times New Roman"/>
          <w:sz w:val="20"/>
          <w:szCs w:val="20"/>
        </w:rPr>
        <w:t>Iļķēna</w:t>
      </w:r>
    </w:p>
    <w:p w14:paraId="3C6E1998" w14:textId="77777777" w:rsidR="00290A8C" w:rsidRDefault="003B2C33" w:rsidP="00D96C1D">
      <w:pPr>
        <w:spacing w:after="0"/>
        <w:rPr>
          <w:rFonts w:ascii="Times New Roman" w:hAnsi="Times New Roman" w:cs="Times New Roman"/>
        </w:rPr>
      </w:pPr>
      <w:hyperlink r:id="rId8" w:history="1">
        <w:r w:rsidR="00177936" w:rsidRPr="004742D5">
          <w:rPr>
            <w:rStyle w:val="Hyperlink"/>
            <w:rFonts w:ascii="Times New Roman" w:hAnsi="Times New Roman" w:cs="Times New Roman"/>
            <w:sz w:val="20"/>
            <w:szCs w:val="20"/>
          </w:rPr>
          <w:t>zenta.ilkena@izm.gov.lv</w:t>
        </w:r>
      </w:hyperlink>
      <w:r w:rsidR="00177936">
        <w:rPr>
          <w:rFonts w:ascii="Times New Roman" w:hAnsi="Times New Roman" w:cs="Times New Roman"/>
          <w:sz w:val="20"/>
          <w:szCs w:val="20"/>
        </w:rPr>
        <w:t xml:space="preserve"> </w:t>
      </w:r>
    </w:p>
    <w:p w14:paraId="66D8A8DE" w14:textId="77777777" w:rsidR="00290A8C" w:rsidRPr="00290A8C" w:rsidRDefault="00290A8C" w:rsidP="00290A8C">
      <w:pPr>
        <w:rPr>
          <w:rFonts w:ascii="Times New Roman" w:hAnsi="Times New Roman" w:cs="Times New Roman"/>
        </w:rPr>
      </w:pPr>
    </w:p>
    <w:p w14:paraId="20D345E2" w14:textId="77777777" w:rsidR="00290A8C" w:rsidRPr="00290A8C" w:rsidRDefault="00290A8C" w:rsidP="00290A8C">
      <w:pPr>
        <w:rPr>
          <w:rFonts w:ascii="Times New Roman" w:hAnsi="Times New Roman" w:cs="Times New Roman"/>
        </w:rPr>
      </w:pPr>
    </w:p>
    <w:p w14:paraId="642CC4E4" w14:textId="77777777" w:rsidR="00290A8C" w:rsidRPr="00290A8C" w:rsidRDefault="00290A8C" w:rsidP="00290A8C">
      <w:pPr>
        <w:rPr>
          <w:rFonts w:ascii="Times New Roman" w:hAnsi="Times New Roman" w:cs="Times New Roman"/>
        </w:rPr>
      </w:pPr>
      <w:bookmarkStart w:id="4" w:name="_GoBack"/>
      <w:bookmarkEnd w:id="4"/>
    </w:p>
    <w:p w14:paraId="7DA49AE9" w14:textId="77777777" w:rsidR="00D875E2" w:rsidRPr="00290A8C" w:rsidRDefault="00D875E2" w:rsidP="00290A8C">
      <w:pPr>
        <w:tabs>
          <w:tab w:val="left" w:pos="977"/>
        </w:tabs>
        <w:rPr>
          <w:rFonts w:ascii="Times New Roman" w:hAnsi="Times New Roman" w:cs="Times New Roman"/>
        </w:rPr>
      </w:pPr>
    </w:p>
    <w:sectPr w:rsidR="00D875E2" w:rsidRPr="00290A8C" w:rsidSect="0008032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D7E63" w14:textId="77777777" w:rsidR="003B2C33" w:rsidRDefault="003B2C33" w:rsidP="00B9664F">
      <w:pPr>
        <w:spacing w:after="0"/>
      </w:pPr>
      <w:r>
        <w:separator/>
      </w:r>
    </w:p>
  </w:endnote>
  <w:endnote w:type="continuationSeparator" w:id="0">
    <w:p w14:paraId="39079A3B" w14:textId="77777777" w:rsidR="003B2C33" w:rsidRDefault="003B2C33"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5957" w14:textId="77777777" w:rsidR="003D663E" w:rsidRDefault="003D663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B64C" w14:textId="2B9AC821" w:rsidR="003D663E" w:rsidRPr="00B60A7A" w:rsidRDefault="00986FE4" w:rsidP="00B60A7A">
    <w:pPr>
      <w:pStyle w:val="Footer"/>
      <w:jc w:val="both"/>
    </w:pPr>
    <w:r>
      <w:rPr>
        <w:rFonts w:ascii="Times New Roman" w:hAnsi="Times New Roman" w:cs="Times New Roman"/>
        <w:sz w:val="20"/>
        <w:szCs w:val="20"/>
      </w:rPr>
      <w:t>IZMAnot_</w:t>
    </w:r>
    <w:r w:rsidR="008354C7">
      <w:rPr>
        <w:rFonts w:ascii="Times New Roman" w:hAnsi="Times New Roman" w:cs="Times New Roman"/>
        <w:sz w:val="20"/>
        <w:szCs w:val="20"/>
      </w:rPr>
      <w:t>1</w:t>
    </w:r>
    <w:r w:rsidR="00BB429D">
      <w:rPr>
        <w:rFonts w:ascii="Times New Roman" w:hAnsi="Times New Roman" w:cs="Times New Roman"/>
        <w:sz w:val="20"/>
        <w:szCs w:val="20"/>
      </w:rPr>
      <w:t>7</w:t>
    </w:r>
    <w:r w:rsidR="00F454E4">
      <w:rPr>
        <w:rFonts w:ascii="Times New Roman" w:hAnsi="Times New Roman" w:cs="Times New Roman"/>
        <w:sz w:val="20"/>
        <w:szCs w:val="20"/>
      </w:rPr>
      <w:t>05</w:t>
    </w:r>
    <w:r w:rsidR="00F40898">
      <w:rPr>
        <w:rFonts w:ascii="Times New Roman" w:hAnsi="Times New Roman" w:cs="Times New Roman"/>
        <w:sz w:val="20"/>
        <w:szCs w:val="20"/>
      </w:rPr>
      <w:t>17</w:t>
    </w:r>
    <w:r w:rsidR="003D663E" w:rsidRPr="00B60A7A">
      <w:rPr>
        <w:rFonts w:ascii="Times New Roman" w:hAnsi="Times New Roman" w:cs="Times New Roman"/>
        <w:sz w:val="20"/>
        <w:szCs w:val="20"/>
      </w:rPr>
      <w:t>_813SAM;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9B39D" w14:textId="1D0086DC" w:rsidR="003D663E" w:rsidRPr="00B60A7A" w:rsidRDefault="00986FE4" w:rsidP="00B60A7A">
    <w:pPr>
      <w:pStyle w:val="Footer"/>
      <w:jc w:val="both"/>
    </w:pPr>
    <w:r>
      <w:rPr>
        <w:rFonts w:ascii="Times New Roman" w:hAnsi="Times New Roman" w:cs="Times New Roman"/>
        <w:sz w:val="20"/>
        <w:szCs w:val="20"/>
      </w:rPr>
      <w:t>IZMAnot_</w:t>
    </w:r>
    <w:r w:rsidR="00BB429D">
      <w:rPr>
        <w:rFonts w:ascii="Times New Roman" w:hAnsi="Times New Roman" w:cs="Times New Roman"/>
        <w:sz w:val="20"/>
        <w:szCs w:val="20"/>
      </w:rPr>
      <w:t>17</w:t>
    </w:r>
    <w:r w:rsidR="00F454E4">
      <w:rPr>
        <w:rFonts w:ascii="Times New Roman" w:hAnsi="Times New Roman" w:cs="Times New Roman"/>
        <w:sz w:val="20"/>
        <w:szCs w:val="20"/>
      </w:rPr>
      <w:t>05</w:t>
    </w:r>
    <w:r w:rsidR="003D663E">
      <w:rPr>
        <w:rFonts w:ascii="Times New Roman" w:hAnsi="Times New Roman" w:cs="Times New Roman"/>
        <w:sz w:val="20"/>
        <w:szCs w:val="20"/>
      </w:rPr>
      <w:t>17</w:t>
    </w:r>
    <w:r w:rsidR="003D663E" w:rsidRPr="00B60A7A">
      <w:rPr>
        <w:rFonts w:ascii="Times New Roman" w:hAnsi="Times New Roman" w:cs="Times New Roman"/>
        <w:sz w:val="20"/>
        <w:szCs w:val="20"/>
      </w:rPr>
      <w:t>_813SAM;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1AE11" w14:textId="77777777" w:rsidR="003B2C33" w:rsidRDefault="003B2C33" w:rsidP="00B9664F">
      <w:pPr>
        <w:spacing w:after="0"/>
      </w:pPr>
      <w:r>
        <w:separator/>
      </w:r>
    </w:p>
  </w:footnote>
  <w:footnote w:type="continuationSeparator" w:id="0">
    <w:p w14:paraId="575308A4" w14:textId="77777777" w:rsidR="003B2C33" w:rsidRDefault="003B2C33" w:rsidP="00B9664F">
      <w:pPr>
        <w:spacing w:after="0"/>
      </w:pPr>
      <w:r>
        <w:continuationSeparator/>
      </w:r>
    </w:p>
  </w:footnote>
  <w:footnote w:id="1">
    <w:p w14:paraId="3F4535E2" w14:textId="77777777" w:rsidR="003D663E" w:rsidRDefault="003D663E" w:rsidP="00F03924">
      <w:pPr>
        <w:pStyle w:val="FootnoteText"/>
        <w:jc w:val="both"/>
      </w:pPr>
      <w:r>
        <w:rPr>
          <w:rStyle w:val="FootnoteReference"/>
        </w:rPr>
        <w:footnoteRef/>
      </w:r>
      <w:r>
        <w:t xml:space="preserve"> </w:t>
      </w:r>
      <w:r w:rsidRPr="00F03924">
        <w:rPr>
          <w:rFonts w:ascii="Times New Roman" w:hAnsi="Times New Roman" w:cs="Times New Roman"/>
          <w:szCs w:val="24"/>
          <w:lang w:eastAsia="lv-LV"/>
        </w:rPr>
        <w:t>Apstiprinātas ar MK 29.07.2014. rīkojumu Nr. 401.</w:t>
      </w:r>
    </w:p>
  </w:footnote>
  <w:footnote w:id="2">
    <w:p w14:paraId="5D30EB87" w14:textId="77777777" w:rsidR="003D663E" w:rsidRDefault="003D663E" w:rsidP="00F03924">
      <w:pPr>
        <w:pStyle w:val="FootnoteText"/>
        <w:jc w:val="both"/>
      </w:pPr>
      <w:r>
        <w:rPr>
          <w:rStyle w:val="FootnoteReference"/>
        </w:rPr>
        <w:footnoteRef/>
      </w:r>
      <w:r>
        <w:t xml:space="preserve"> </w:t>
      </w:r>
      <w:r w:rsidRPr="00F03924">
        <w:rPr>
          <w:rFonts w:ascii="Times New Roman" w:hAnsi="Times New Roman" w:cs="Times New Roman"/>
          <w:szCs w:val="24"/>
          <w:lang w:eastAsia="lv-LV"/>
        </w:rPr>
        <w:t>M</w:t>
      </w:r>
      <w:r w:rsidR="00F53F79">
        <w:rPr>
          <w:rFonts w:ascii="Times New Roman" w:hAnsi="Times New Roman" w:cs="Times New Roman"/>
          <w:szCs w:val="24"/>
          <w:lang w:eastAsia="lv-LV"/>
        </w:rPr>
        <w:t xml:space="preserve">K </w:t>
      </w:r>
      <w:r w:rsidRPr="00F03924">
        <w:rPr>
          <w:rFonts w:ascii="Times New Roman" w:hAnsi="Times New Roman" w:cs="Times New Roman"/>
          <w:szCs w:val="24"/>
          <w:lang w:eastAsia="lv-LV"/>
        </w:rPr>
        <w:t>04.03. 2015. rīkojums Nr.110 “Par Kultūras ministrijas padotībā esošo profesionālās vidējās kultūrizglītības iestāžu attīstības koncepciju”.</w:t>
      </w:r>
    </w:p>
  </w:footnote>
  <w:footnote w:id="3">
    <w:p w14:paraId="38C87E5F" w14:textId="77777777" w:rsidR="003D663E" w:rsidRDefault="003D663E" w:rsidP="00E94B24">
      <w:pPr>
        <w:pStyle w:val="FootnoteText"/>
      </w:pPr>
      <w:r>
        <w:rPr>
          <w:rStyle w:val="FootnoteReference"/>
        </w:rPr>
        <w:footnoteRef/>
      </w:r>
      <w:r>
        <w:t xml:space="preserve"> </w:t>
      </w:r>
      <w:r w:rsidRPr="00D149D6">
        <w:rPr>
          <w:rFonts w:ascii="Times New Roman" w:hAnsi="Times New Roman" w:cs="Times New Roman"/>
        </w:rPr>
        <w:t>M</w:t>
      </w:r>
      <w:r w:rsidR="00F53F79">
        <w:rPr>
          <w:rFonts w:ascii="Times New Roman" w:hAnsi="Times New Roman" w:cs="Times New Roman"/>
        </w:rPr>
        <w:t>K</w:t>
      </w:r>
      <w:r w:rsidRPr="00D149D6">
        <w:rPr>
          <w:rFonts w:ascii="Times New Roman" w:hAnsi="Times New Roman" w:cs="Times New Roman"/>
        </w:rPr>
        <w:t xml:space="preserve"> </w:t>
      </w:r>
      <w:r>
        <w:rPr>
          <w:rFonts w:ascii="Times New Roman" w:hAnsi="Times New Roman" w:cs="Times New Roman"/>
        </w:rPr>
        <w:t>25.08.2015. note</w:t>
      </w:r>
      <w:r w:rsidRPr="00D149D6">
        <w:rPr>
          <w:rFonts w:ascii="Times New Roman" w:hAnsi="Times New Roman" w:cs="Times New Roman"/>
        </w:rPr>
        <w:t>ikumi Nr. 495 (prot. Nr. 41 22. §)</w:t>
      </w:r>
      <w:r>
        <w:rPr>
          <w:rFonts w:ascii="Times New Roman" w:hAnsi="Times New Roman" w:cs="Times New Roman"/>
        </w:rPr>
        <w:t>.</w:t>
      </w:r>
    </w:p>
  </w:footnote>
  <w:footnote w:id="4">
    <w:p w14:paraId="7EA4E4AA" w14:textId="77777777" w:rsidR="00276C45" w:rsidRPr="00DD2030" w:rsidRDefault="00276C45">
      <w:pPr>
        <w:pStyle w:val="FootnoteText"/>
        <w:rPr>
          <w:rFonts w:ascii="Times New Roman" w:hAnsi="Times New Roman" w:cs="Times New Roman"/>
        </w:rPr>
      </w:pPr>
      <w:r w:rsidRPr="00DD2030">
        <w:rPr>
          <w:rStyle w:val="FootnoteReference"/>
          <w:rFonts w:ascii="Times New Roman" w:hAnsi="Times New Roman" w:cs="Times New Roman"/>
        </w:rPr>
        <w:footnoteRef/>
      </w:r>
      <w:r w:rsidRPr="00DD2030">
        <w:rPr>
          <w:rFonts w:ascii="Times New Roman" w:hAnsi="Times New Roman" w:cs="Times New Roman"/>
        </w:rPr>
        <w:t xml:space="preserve"> </w:t>
      </w:r>
      <w:r w:rsidRPr="00DD2030">
        <w:rPr>
          <w:rFonts w:ascii="Times New Roman" w:eastAsia="MS Mincho" w:hAnsi="Times New Roman" w:cs="Times New Roman"/>
          <w:bCs/>
          <w:spacing w:val="-2"/>
          <w:lang w:eastAsia="lv-LV"/>
        </w:rPr>
        <w:t xml:space="preserve">MK 04.11.2015. rīkojums Nr.677  </w:t>
      </w:r>
      <w:r w:rsidRPr="005F4D74">
        <w:rPr>
          <w:rFonts w:ascii="Times New Roman" w:eastAsia="MS Mincho" w:hAnsi="Times New Roman" w:cs="Times New Roman"/>
          <w:bCs/>
          <w:spacing w:val="-2"/>
          <w:lang w:eastAsia="lv-LV"/>
        </w:rPr>
        <w:t>„</w:t>
      </w:r>
      <w:r w:rsidRPr="00DD2030">
        <w:rPr>
          <w:rFonts w:ascii="Times New Roman" w:eastAsia="MS Mincho" w:hAnsi="Times New Roman" w:cs="Times New Roman"/>
          <w:bCs/>
          <w:spacing w:val="-2"/>
          <w:lang w:eastAsia="lv-LV"/>
        </w:rPr>
        <w:t>Par profesionālās izglītības kompetences centra statusa piešķiršanu Rīgas Dizaina un mākslas vidusskolai</w:t>
      </w:r>
      <w:r w:rsidRPr="005F4D74">
        <w:rPr>
          <w:rFonts w:ascii="Times New Roman" w:eastAsia="MS Mincho" w:hAnsi="Times New Roman" w:cs="Times New Roman"/>
          <w:bCs/>
          <w:spacing w:val="-2"/>
          <w:lang w:eastAsia="lv-LV"/>
        </w:rPr>
        <w:t>”</w:t>
      </w:r>
      <w:r w:rsidR="00534E09">
        <w:rPr>
          <w:rFonts w:ascii="Times New Roman" w:eastAsia="MS Mincho" w:hAnsi="Times New Roman" w:cs="Times New Roman"/>
          <w:bCs/>
          <w:spacing w:val="-2"/>
          <w:lang w:eastAsia="lv-LV"/>
        </w:rPr>
        <w:t xml:space="preserve"> (turpmāk – MK rīkojums Nr. 677)</w:t>
      </w:r>
      <w:r w:rsidRPr="002303BF">
        <w:rPr>
          <w:rFonts w:ascii="Times New Roman" w:eastAsia="MS Mincho" w:hAnsi="Times New Roman" w:cs="Times New Roman"/>
          <w:bCs/>
          <w:spacing w:val="-2"/>
          <w:lang w:eastAsia="lv-LV"/>
        </w:rPr>
        <w:t>.</w:t>
      </w:r>
    </w:p>
  </w:footnote>
  <w:footnote w:id="5">
    <w:p w14:paraId="16E54C04" w14:textId="77777777" w:rsidR="005F4D74" w:rsidRPr="00DD2030" w:rsidRDefault="005F4D74" w:rsidP="005F4D74">
      <w:pPr>
        <w:pStyle w:val="FootnoteText"/>
        <w:rPr>
          <w:rFonts w:ascii="Times New Roman" w:hAnsi="Times New Roman" w:cs="Times New Roman"/>
        </w:rPr>
      </w:pPr>
      <w:r w:rsidRPr="00DD2030">
        <w:rPr>
          <w:rStyle w:val="FootnoteReference"/>
          <w:rFonts w:ascii="Times New Roman" w:hAnsi="Times New Roman" w:cs="Times New Roman"/>
        </w:rPr>
        <w:footnoteRef/>
      </w:r>
      <w:r w:rsidRPr="00DD2030">
        <w:rPr>
          <w:rFonts w:ascii="Times New Roman" w:hAnsi="Times New Roman" w:cs="Times New Roman"/>
        </w:rPr>
        <w:t xml:space="preserve"> MK 27.01.2016. rīkojums Nr. 36 „</w:t>
      </w:r>
      <w:r w:rsidR="00676E60">
        <w:rPr>
          <w:rFonts w:ascii="Times New Roman" w:hAnsi="Times New Roman" w:cs="Times New Roman"/>
        </w:rPr>
        <w:t>P</w:t>
      </w:r>
      <w:r w:rsidRPr="00DD2030">
        <w:rPr>
          <w:rFonts w:ascii="Times New Roman" w:hAnsi="Times New Roman" w:cs="Times New Roman"/>
        </w:rPr>
        <w:t>ar profesionālās izglītības kompetences centra statusa piešķiršanu Ventspils Mūzikas vidusskolai”</w:t>
      </w:r>
      <w:r w:rsidR="00534E09">
        <w:rPr>
          <w:rFonts w:ascii="Times New Roman" w:hAnsi="Times New Roman" w:cs="Times New Roman"/>
        </w:rPr>
        <w:t xml:space="preserve"> (turpmāk – MK rīkojums Nr. 36)</w:t>
      </w:r>
      <w:r w:rsidRPr="00DD2030">
        <w:rPr>
          <w:rFonts w:ascii="Times New Roman" w:hAnsi="Times New Roman" w:cs="Times New Roman"/>
        </w:rPr>
        <w:t>.</w:t>
      </w:r>
    </w:p>
  </w:footnote>
  <w:footnote w:id="6">
    <w:p w14:paraId="75A1EB79" w14:textId="77777777" w:rsidR="00276C45" w:rsidRPr="00DD2030" w:rsidRDefault="00276C45" w:rsidP="00DD2030">
      <w:pPr>
        <w:tabs>
          <w:tab w:val="left" w:pos="426"/>
          <w:tab w:val="left" w:pos="1134"/>
        </w:tabs>
        <w:spacing w:after="0"/>
        <w:ind w:right="141"/>
        <w:jc w:val="both"/>
        <w:rPr>
          <w:rFonts w:ascii="Times New Roman" w:eastAsia="MS Mincho" w:hAnsi="Times New Roman" w:cs="Times New Roman"/>
          <w:bCs/>
          <w:spacing w:val="-2"/>
          <w:sz w:val="28"/>
          <w:szCs w:val="28"/>
          <w:lang w:eastAsia="lv-LV"/>
        </w:rPr>
      </w:pPr>
      <w:r w:rsidRPr="00DD2030">
        <w:rPr>
          <w:rStyle w:val="FootnoteReference"/>
          <w:rFonts w:ascii="Times New Roman" w:hAnsi="Times New Roman" w:cs="Times New Roman"/>
        </w:rPr>
        <w:footnoteRef/>
      </w:r>
      <w:r w:rsidRPr="00DD2030">
        <w:rPr>
          <w:rFonts w:ascii="Times New Roman" w:hAnsi="Times New Roman" w:cs="Times New Roman"/>
          <w:sz w:val="20"/>
          <w:szCs w:val="20"/>
        </w:rPr>
        <w:t xml:space="preserve"> </w:t>
      </w:r>
      <w:r w:rsidRPr="005F4D74">
        <w:rPr>
          <w:rFonts w:ascii="Times New Roman" w:eastAsia="MS Mincho" w:hAnsi="Times New Roman" w:cs="Times New Roman"/>
          <w:bCs/>
          <w:spacing w:val="-2"/>
          <w:sz w:val="20"/>
          <w:szCs w:val="20"/>
          <w:lang w:eastAsia="lv-LV"/>
        </w:rPr>
        <w:t>MK17.11.</w:t>
      </w:r>
      <w:r w:rsidRPr="00DD2030">
        <w:rPr>
          <w:rFonts w:ascii="Times New Roman" w:eastAsia="MS Mincho" w:hAnsi="Times New Roman" w:cs="Times New Roman"/>
          <w:bCs/>
          <w:spacing w:val="-2"/>
          <w:sz w:val="20"/>
          <w:szCs w:val="20"/>
          <w:lang w:eastAsia="lv-LV"/>
        </w:rPr>
        <w:t>2016. rīkojum</w:t>
      </w:r>
      <w:r w:rsidRPr="005F4D74">
        <w:rPr>
          <w:rFonts w:ascii="Times New Roman" w:eastAsia="MS Mincho" w:hAnsi="Times New Roman" w:cs="Times New Roman"/>
          <w:bCs/>
          <w:spacing w:val="-2"/>
          <w:sz w:val="20"/>
          <w:szCs w:val="20"/>
          <w:lang w:eastAsia="lv-LV"/>
        </w:rPr>
        <w:t>s</w:t>
      </w:r>
      <w:r w:rsidRPr="00DD2030">
        <w:rPr>
          <w:rFonts w:ascii="Times New Roman" w:eastAsia="MS Mincho" w:hAnsi="Times New Roman" w:cs="Times New Roman"/>
          <w:bCs/>
          <w:spacing w:val="-2"/>
          <w:sz w:val="20"/>
          <w:szCs w:val="20"/>
          <w:lang w:eastAsia="lv-LV"/>
        </w:rPr>
        <w:t xml:space="preserve"> Nr.682 </w:t>
      </w:r>
      <w:r w:rsidR="00493DF8" w:rsidRPr="005F4D74">
        <w:rPr>
          <w:rFonts w:ascii="Times New Roman" w:eastAsia="MS Mincho" w:hAnsi="Times New Roman" w:cs="Times New Roman"/>
          <w:bCs/>
          <w:spacing w:val="-2"/>
          <w:lang w:eastAsia="lv-LV"/>
        </w:rPr>
        <w:t>„</w:t>
      </w:r>
      <w:r w:rsidRPr="00DD2030">
        <w:rPr>
          <w:rFonts w:ascii="Times New Roman" w:eastAsia="MS Mincho" w:hAnsi="Times New Roman" w:cs="Times New Roman"/>
          <w:bCs/>
          <w:spacing w:val="-2"/>
          <w:sz w:val="20"/>
          <w:szCs w:val="20"/>
          <w:lang w:eastAsia="lv-LV"/>
        </w:rPr>
        <w:t>Par profesionālās izglītības kompetences centra statusa piešķiršanu Nacionālajai Mākslu vidusskolai”</w:t>
      </w:r>
      <w:r w:rsidR="00534E09">
        <w:rPr>
          <w:rFonts w:ascii="Times New Roman" w:eastAsia="MS Mincho" w:hAnsi="Times New Roman" w:cs="Times New Roman"/>
          <w:bCs/>
          <w:spacing w:val="-2"/>
          <w:sz w:val="20"/>
          <w:szCs w:val="20"/>
          <w:lang w:eastAsia="lv-LV"/>
        </w:rPr>
        <w:t xml:space="preserve"> (turpmāk – MK rīkojums Nr. 682)</w:t>
      </w:r>
      <w:r w:rsidRPr="005F4D74">
        <w:rPr>
          <w:rFonts w:ascii="Times New Roman" w:eastAsia="MS Mincho" w:hAnsi="Times New Roman" w:cs="Times New Roman"/>
          <w:bCs/>
          <w:spacing w:val="-2"/>
          <w:sz w:val="20"/>
          <w:szCs w:val="20"/>
          <w:lang w:eastAsia="lv-LV"/>
        </w:rPr>
        <w:t>.</w:t>
      </w:r>
    </w:p>
  </w:footnote>
  <w:footnote w:id="7">
    <w:p w14:paraId="5FD37FBC" w14:textId="77777777" w:rsidR="00276C45" w:rsidRDefault="00276C45">
      <w:pPr>
        <w:pStyle w:val="FootnoteText"/>
      </w:pPr>
      <w:r w:rsidRPr="00DD2030">
        <w:rPr>
          <w:rStyle w:val="FootnoteReference"/>
          <w:rFonts w:ascii="Times New Roman" w:hAnsi="Times New Roman" w:cs="Times New Roman"/>
        </w:rPr>
        <w:footnoteRef/>
      </w:r>
      <w:r w:rsidRPr="00DD2030">
        <w:rPr>
          <w:rFonts w:ascii="Times New Roman" w:hAnsi="Times New Roman" w:cs="Times New Roman"/>
        </w:rPr>
        <w:t xml:space="preserve"> </w:t>
      </w:r>
      <w:r w:rsidRPr="00DD2030">
        <w:rPr>
          <w:rFonts w:ascii="Times New Roman" w:eastAsia="MS Mincho" w:hAnsi="Times New Roman" w:cs="Times New Roman"/>
          <w:bCs/>
          <w:spacing w:val="-2"/>
          <w:lang w:eastAsia="lv-LV"/>
        </w:rPr>
        <w:t>MK 17.11.2016. rīkojums Nr.681 „Par profesionālās izglītības kompetences centra statusa piešķiršanu Liepājas Mūzikas, mākslas un dizaina vidusskolai”</w:t>
      </w:r>
      <w:r w:rsidR="00534E09">
        <w:rPr>
          <w:rFonts w:ascii="Times New Roman" w:eastAsia="MS Mincho" w:hAnsi="Times New Roman" w:cs="Times New Roman"/>
          <w:bCs/>
          <w:spacing w:val="-2"/>
          <w:lang w:eastAsia="lv-LV"/>
        </w:rPr>
        <w:t xml:space="preserve"> (turpmāk – MK rīkojums Nr. 681)</w:t>
      </w:r>
    </w:p>
  </w:footnote>
  <w:footnote w:id="8">
    <w:p w14:paraId="4FD83606" w14:textId="77777777" w:rsidR="003D663E" w:rsidRDefault="003D663E" w:rsidP="003D663E">
      <w:pPr>
        <w:pStyle w:val="FootnoteText"/>
      </w:pPr>
      <w:r>
        <w:rPr>
          <w:rStyle w:val="FootnoteReference"/>
        </w:rPr>
        <w:footnoteRef/>
      </w:r>
      <w:r>
        <w:t xml:space="preserve"> </w:t>
      </w:r>
      <w:r w:rsidRPr="009E6365">
        <w:rPr>
          <w:rFonts w:ascii="Times New Roman" w:hAnsi="Times New Roman" w:cs="Times New Roman"/>
        </w:rPr>
        <w:t>Dati no Valsts izglītības informācijas sistēmas uz 01.10.2016.</w:t>
      </w:r>
    </w:p>
  </w:footnote>
  <w:footnote w:id="9">
    <w:p w14:paraId="349D5F25" w14:textId="77777777" w:rsidR="00FE48D8" w:rsidRDefault="00FE48D8">
      <w:pPr>
        <w:pStyle w:val="FootnoteText"/>
      </w:pPr>
      <w:r>
        <w:rPr>
          <w:rStyle w:val="FootnoteReference"/>
        </w:rPr>
        <w:footnoteRef/>
      </w:r>
      <w:r>
        <w:t xml:space="preserve"> </w:t>
      </w:r>
      <w:r w:rsidRPr="00BF1CF1">
        <w:rPr>
          <w:rFonts w:ascii="Times New Roman" w:hAnsi="Times New Roman" w:cs="Times New Roman"/>
        </w:rPr>
        <w:t xml:space="preserve">Cēsu novada pašvaldības 04.04.2017. vēstule IZM </w:t>
      </w:r>
      <w:r w:rsidRPr="00BF1CF1">
        <w:rPr>
          <w:rFonts w:ascii="Times New Roman" w:eastAsia="MS Mincho" w:hAnsi="Times New Roman" w:cs="Times New Roman"/>
          <w:bCs/>
          <w:spacing w:val="-2"/>
          <w:lang w:eastAsia="lv-LV"/>
        </w:rPr>
        <w:t>„</w:t>
      </w:r>
      <w:r w:rsidRPr="00BF1CF1">
        <w:rPr>
          <w:rFonts w:ascii="Times New Roman" w:hAnsi="Times New Roman" w:cs="Times New Roman"/>
        </w:rPr>
        <w:t>Par finansējuma pārdali”</w:t>
      </w:r>
      <w:r>
        <w:rPr>
          <w:rFonts w:ascii="Times New Roman" w:hAnsi="Times New Roman" w:cs="Times New Roman"/>
        </w:rPr>
        <w:t>.</w:t>
      </w:r>
    </w:p>
  </w:footnote>
  <w:footnote w:id="10">
    <w:p w14:paraId="1457D58D" w14:textId="77777777" w:rsidR="00FE48D8" w:rsidRDefault="00FE48D8">
      <w:pPr>
        <w:pStyle w:val="FootnoteText"/>
      </w:pPr>
      <w:r>
        <w:rPr>
          <w:rStyle w:val="FootnoteReference"/>
        </w:rPr>
        <w:footnoteRef/>
      </w:r>
      <w:r>
        <w:t xml:space="preserve"> </w:t>
      </w:r>
      <w:r w:rsidRPr="00BF1CF1">
        <w:rPr>
          <w:rFonts w:ascii="Times New Roman" w:hAnsi="Times New Roman" w:cs="Times New Roman"/>
          <w:bCs/>
        </w:rPr>
        <w:t>Cēsu novada pašvaldības 31.03.2017. vēstule</w:t>
      </w:r>
      <w:r>
        <w:rPr>
          <w:rFonts w:ascii="Times New Roman" w:hAnsi="Times New Roman" w:cs="Times New Roman"/>
          <w:bCs/>
        </w:rPr>
        <w:t xml:space="preserve"> KM</w:t>
      </w:r>
      <w:r w:rsidRPr="00BF1CF1">
        <w:rPr>
          <w:rFonts w:ascii="Times New Roman" w:hAnsi="Times New Roman" w:cs="Times New Roman"/>
          <w:bCs/>
        </w:rPr>
        <w:t xml:space="preserve"> Nr. 3/1448 </w:t>
      </w:r>
      <w:r w:rsidRPr="00BF1CF1">
        <w:rPr>
          <w:rFonts w:ascii="Times New Roman" w:eastAsia="MS Mincho" w:hAnsi="Times New Roman" w:cs="Times New Roman"/>
          <w:bCs/>
          <w:spacing w:val="-2"/>
          <w:lang w:eastAsia="lv-LV"/>
        </w:rPr>
        <w:t>„</w:t>
      </w:r>
      <w:r w:rsidRPr="00BF1CF1">
        <w:rPr>
          <w:rFonts w:ascii="Times New Roman" w:hAnsi="Times New Roman" w:cs="Times New Roman"/>
          <w:bCs/>
        </w:rPr>
        <w:t>Par finansējuma pārdali”</w:t>
      </w:r>
      <w:r>
        <w:rPr>
          <w:rFonts w:ascii="Times New Roman" w:hAnsi="Times New Roman" w:cs="Times New Roman"/>
          <w:bCs/>
        </w:rPr>
        <w:t>.</w:t>
      </w:r>
    </w:p>
  </w:footnote>
  <w:footnote w:id="11">
    <w:p w14:paraId="08A8442A" w14:textId="77777777" w:rsidR="003D663E" w:rsidRDefault="003D663E" w:rsidP="0095044E">
      <w:pPr>
        <w:pStyle w:val="FootnoteText"/>
        <w:jc w:val="both"/>
      </w:pPr>
      <w:r>
        <w:rPr>
          <w:rStyle w:val="FootnoteReference"/>
        </w:rPr>
        <w:footnoteRef/>
      </w:r>
      <w:r>
        <w:t xml:space="preserve"> </w:t>
      </w:r>
      <w:r w:rsidRPr="00FE48D8">
        <w:rPr>
          <w:rFonts w:ascii="Times New Roman" w:hAnsi="Times New Roman" w:cs="Times New Roman"/>
        </w:rPr>
        <w:t>Valmieras pilsētas 03.03.2017. vēstule Nr.2.2.1.7/17/387 “Par finansējuma pārdali”, kas adresēta I</w:t>
      </w:r>
      <w:r w:rsidR="00FE48D8" w:rsidRPr="00FE48D8">
        <w:rPr>
          <w:rFonts w:ascii="Times New Roman" w:hAnsi="Times New Roman" w:cs="Times New Roman"/>
        </w:rPr>
        <w:t>ZM</w:t>
      </w:r>
      <w:r w:rsidRPr="00FE48D8">
        <w:rPr>
          <w:rFonts w:ascii="Times New Roman" w:hAnsi="Times New Roman" w:cs="Times New Roman"/>
        </w:rPr>
        <w:t>, V</w:t>
      </w:r>
      <w:r w:rsidR="00FE48D8" w:rsidRPr="00FE48D8">
        <w:rPr>
          <w:rFonts w:ascii="Times New Roman" w:hAnsi="Times New Roman" w:cs="Times New Roman"/>
        </w:rPr>
        <w:t>ARAM</w:t>
      </w:r>
      <w:r w:rsidRPr="00FE48D8">
        <w:rPr>
          <w:rFonts w:ascii="Times New Roman" w:hAnsi="Times New Roman" w:cs="Times New Roman"/>
        </w:rPr>
        <w:t>, F</w:t>
      </w:r>
      <w:r w:rsidR="00FE48D8" w:rsidRPr="00FE48D8">
        <w:rPr>
          <w:rFonts w:ascii="Times New Roman" w:hAnsi="Times New Roman" w:cs="Times New Roman"/>
        </w:rPr>
        <w:t>M</w:t>
      </w:r>
      <w:r w:rsidRPr="00FE48D8">
        <w:rPr>
          <w:rFonts w:ascii="Times New Roman" w:hAnsi="Times New Roman" w:cs="Times New Roman"/>
        </w:rPr>
        <w:t xml:space="preserve"> un K</w:t>
      </w:r>
      <w:r w:rsidR="00FE48D8" w:rsidRPr="00FE48D8">
        <w:rPr>
          <w:rFonts w:ascii="Times New Roman" w:hAnsi="Times New Roman" w:cs="Times New Roman"/>
        </w:rPr>
        <w:t>M</w:t>
      </w:r>
      <w:r w:rsidRPr="00FE48D8">
        <w:rPr>
          <w:rFonts w:ascii="Times New Roman" w:hAnsi="Times New Roman" w:cs="Times New Roman"/>
        </w:rPr>
        <w:t>).</w:t>
      </w:r>
    </w:p>
  </w:footnote>
  <w:footnote w:id="12">
    <w:p w14:paraId="3A4BACBD" w14:textId="77777777" w:rsidR="003D663E" w:rsidRDefault="003D663E" w:rsidP="0095044E">
      <w:pPr>
        <w:pStyle w:val="FootnoteText"/>
        <w:jc w:val="both"/>
      </w:pPr>
      <w:r>
        <w:rPr>
          <w:rStyle w:val="FootnoteReference"/>
        </w:rPr>
        <w:footnoteRef/>
      </w:r>
      <w:r>
        <w:t xml:space="preserve"> </w:t>
      </w:r>
      <w:r w:rsidRPr="00697B4C">
        <w:rPr>
          <w:rFonts w:ascii="Times New Roman" w:hAnsi="Times New Roman" w:cs="Times New Roman"/>
        </w:rPr>
        <w:t>Jāņa Ivanova Rēzeknes mūzikas vidusskola</w:t>
      </w:r>
      <w:r>
        <w:rPr>
          <w:rFonts w:ascii="Times New Roman" w:hAnsi="Times New Roman" w:cs="Times New Roman"/>
        </w:rPr>
        <w:t>s 30.01.</w:t>
      </w:r>
      <w:r w:rsidRPr="00697B4C">
        <w:rPr>
          <w:rFonts w:ascii="Times New Roman" w:hAnsi="Times New Roman" w:cs="Times New Roman"/>
        </w:rPr>
        <w:t>2017.</w:t>
      </w:r>
      <w:r>
        <w:rPr>
          <w:rFonts w:ascii="Times New Roman" w:hAnsi="Times New Roman" w:cs="Times New Roman"/>
        </w:rPr>
        <w:t xml:space="preserve"> vēstule </w:t>
      </w:r>
      <w:r w:rsidRPr="00697B4C">
        <w:rPr>
          <w:rFonts w:ascii="Times New Roman" w:hAnsi="Times New Roman" w:cs="Times New Roman"/>
        </w:rPr>
        <w:t>Nr.1-21/54</w:t>
      </w:r>
      <w:r>
        <w:rPr>
          <w:rFonts w:ascii="Times New Roman" w:hAnsi="Times New Roman" w:cs="Times New Roman"/>
        </w:rPr>
        <w:t>.</w:t>
      </w:r>
    </w:p>
  </w:footnote>
  <w:footnote w:id="13">
    <w:p w14:paraId="042EB252" w14:textId="77777777" w:rsidR="003D663E" w:rsidRDefault="003D663E" w:rsidP="0095044E">
      <w:pPr>
        <w:pStyle w:val="FootnoteText"/>
        <w:jc w:val="both"/>
      </w:pPr>
      <w:r>
        <w:rPr>
          <w:rStyle w:val="FootnoteReference"/>
        </w:rPr>
        <w:footnoteRef/>
      </w:r>
      <w:r>
        <w:t xml:space="preserve"> </w:t>
      </w:r>
      <w:r w:rsidRPr="00697B4C">
        <w:rPr>
          <w:rFonts w:ascii="Times New Roman" w:hAnsi="Times New Roman" w:cs="Times New Roman"/>
        </w:rPr>
        <w:t>Rēzeknes Mākslas un dizaina vidusskolas 07.02.2017. vēstule Nr.1-1.17/4.</w:t>
      </w:r>
    </w:p>
  </w:footnote>
  <w:footnote w:id="14">
    <w:p w14:paraId="0E7B973C" w14:textId="77777777" w:rsidR="003D663E" w:rsidRDefault="003D663E" w:rsidP="007D41D6">
      <w:pPr>
        <w:pStyle w:val="FootnoteText"/>
      </w:pPr>
      <w:r>
        <w:rPr>
          <w:rStyle w:val="FootnoteReference"/>
        </w:rPr>
        <w:footnoteRef/>
      </w:r>
      <w:r>
        <w:t xml:space="preserve"> </w:t>
      </w:r>
      <w:r w:rsidRPr="00543066">
        <w:rPr>
          <w:rFonts w:ascii="Times New Roman" w:hAnsi="Times New Roman" w:cs="Times New Roman"/>
          <w:bCs/>
        </w:rPr>
        <w:t>Eiropas Komisi</w:t>
      </w:r>
      <w:r>
        <w:rPr>
          <w:rFonts w:ascii="Times New Roman" w:hAnsi="Times New Roman" w:cs="Times New Roman"/>
          <w:bCs/>
        </w:rPr>
        <w:t>jas 2016.gada 6.aprīļa vēstule.</w:t>
      </w:r>
    </w:p>
  </w:footnote>
  <w:footnote w:id="15">
    <w:p w14:paraId="3665890D" w14:textId="77777777" w:rsidR="003D663E" w:rsidRDefault="003D663E" w:rsidP="005E47B3">
      <w:pPr>
        <w:pStyle w:val="FootnoteText"/>
      </w:pPr>
      <w:r>
        <w:rPr>
          <w:rStyle w:val="FootnoteReference"/>
        </w:rPr>
        <w:footnoteRef/>
      </w:r>
      <w:r>
        <w:t xml:space="preserve"> </w:t>
      </w:r>
      <w:r w:rsidRPr="00D149D6">
        <w:rPr>
          <w:rFonts w:ascii="Times New Roman" w:hAnsi="Times New Roman" w:cs="Times New Roman"/>
        </w:rPr>
        <w:t>M</w:t>
      </w:r>
      <w:r w:rsidR="00F53F79">
        <w:rPr>
          <w:rFonts w:ascii="Times New Roman" w:hAnsi="Times New Roman" w:cs="Times New Roman"/>
        </w:rPr>
        <w:t>K</w:t>
      </w:r>
      <w:r w:rsidRPr="00D149D6">
        <w:rPr>
          <w:rFonts w:ascii="Times New Roman" w:hAnsi="Times New Roman" w:cs="Times New Roman"/>
        </w:rPr>
        <w:t xml:space="preserve"> </w:t>
      </w:r>
      <w:r>
        <w:rPr>
          <w:rFonts w:ascii="Times New Roman" w:hAnsi="Times New Roman" w:cs="Times New Roman"/>
        </w:rPr>
        <w:t>01.03.2016.rīk</w:t>
      </w:r>
      <w:r w:rsidRPr="00D149D6">
        <w:rPr>
          <w:rFonts w:ascii="Times New Roman" w:hAnsi="Times New Roman" w:cs="Times New Roman"/>
        </w:rPr>
        <w:t>ojums Nr. 156 (prot. Nr. 10 31. §).</w:t>
      </w:r>
    </w:p>
  </w:footnote>
  <w:footnote w:id="16">
    <w:p w14:paraId="704790A9" w14:textId="77777777" w:rsidR="00AD2229" w:rsidRDefault="00AD2229">
      <w:pPr>
        <w:pStyle w:val="FootnoteText"/>
      </w:pPr>
      <w:r>
        <w:rPr>
          <w:rStyle w:val="FootnoteReference"/>
        </w:rPr>
        <w:footnoteRef/>
      </w:r>
      <w:r>
        <w:t xml:space="preserve"> </w:t>
      </w:r>
      <w:r w:rsidRPr="00AD2229">
        <w:rPr>
          <w:rFonts w:ascii="Times New Roman" w:hAnsi="Times New Roman" w:cs="Times New Roman"/>
        </w:rPr>
        <w:t>MK</w:t>
      </w:r>
      <w:r>
        <w:rPr>
          <w:rFonts w:ascii="Times New Roman" w:hAnsi="Times New Roman" w:cs="Times New Roman"/>
        </w:rPr>
        <w:t xml:space="preserve"> 07.03.</w:t>
      </w:r>
      <w:r w:rsidRPr="00BF1CF1">
        <w:rPr>
          <w:rFonts w:ascii="Times New Roman" w:hAnsi="Times New Roman" w:cs="Times New Roman"/>
        </w:rPr>
        <w:t xml:space="preserve"> 2017. rīkojums Nr.110 „Par Emīla Dārziņa mūzikas vidusskolas un Rīgas Horeogrāfijas vidusskolas pievienošanu profesionālās izglītības kompetences centram „Nacionālā Mākslu vidusskola””</w:t>
      </w:r>
      <w:r>
        <w:rPr>
          <w:rFonts w:ascii="Times New Roman" w:hAnsi="Times New Roman" w:cs="Times New Roman"/>
        </w:rPr>
        <w:t>.</w:t>
      </w:r>
    </w:p>
  </w:footnote>
  <w:footnote w:id="17">
    <w:p w14:paraId="0485948A" w14:textId="77777777" w:rsidR="00BE2F63" w:rsidRPr="0007088D" w:rsidRDefault="00BE2F63" w:rsidP="0007088D">
      <w:pPr>
        <w:pStyle w:val="FootnoteText"/>
        <w:jc w:val="both"/>
        <w:rPr>
          <w:rFonts w:ascii="Times New Roman" w:hAnsi="Times New Roman" w:cs="Times New Roman"/>
        </w:rPr>
      </w:pPr>
      <w:r>
        <w:rPr>
          <w:rStyle w:val="FootnoteReference"/>
        </w:rPr>
        <w:footnoteRef/>
      </w:r>
      <w:r>
        <w:t xml:space="preserve"> </w:t>
      </w:r>
      <w:r w:rsidRPr="0007088D">
        <w:rPr>
          <w:rFonts w:ascii="Times New Roman" w:hAnsi="Times New Roman" w:cs="Times New Roman"/>
        </w:rPr>
        <w:t>19.05.2016. publicētā Eiropas “Komisijas paziņojuma par Līguma par Eiropas Savienības darbību 107.panta 1.punktā minēto valsts atbalsta jēdzienu” http://eur-lex.europa.eu/legal-content/EN/TXT/?uri=uriserv:OJ.C_.2016.262.01.0001.01.ENG&amp;toc=OJ:C:2016:262:TOC</w:t>
      </w:r>
    </w:p>
    <w:p w14:paraId="13A03067" w14:textId="77777777" w:rsidR="00BE2F63" w:rsidRDefault="00BE2F63" w:rsidP="0007088D">
      <w:pPr>
        <w:pStyle w:val="FootnoteText"/>
        <w:jc w:val="both"/>
      </w:pPr>
      <w:r w:rsidRPr="0007088D">
        <w:rPr>
          <w:rFonts w:ascii="Times New Roman" w:hAnsi="Times New Roman" w:cs="Times New Roman"/>
        </w:rPr>
        <w:t xml:space="preserve">  Komisijas paziņojums Nostādnes par valsts atbalstu pētniecībai, izstrādei un inovācijai (2014/C 198/01).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61EA" w14:textId="77777777" w:rsidR="00BB429D" w:rsidRDefault="00BB4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D8024FA" w14:textId="77777777" w:rsidR="003D663E" w:rsidRDefault="00CD29E1">
        <w:pPr>
          <w:pStyle w:val="Header"/>
          <w:jc w:val="center"/>
        </w:pPr>
        <w:r w:rsidRPr="00CE3E2E">
          <w:rPr>
            <w:rFonts w:ascii="Times New Roman" w:hAnsi="Times New Roman" w:cs="Times New Roman"/>
            <w:sz w:val="20"/>
            <w:szCs w:val="20"/>
          </w:rPr>
          <w:fldChar w:fldCharType="begin"/>
        </w:r>
        <w:r w:rsidR="003D663E"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0A359F">
          <w:rPr>
            <w:rFonts w:ascii="Times New Roman" w:hAnsi="Times New Roman" w:cs="Times New Roman"/>
            <w:noProof/>
            <w:sz w:val="20"/>
            <w:szCs w:val="20"/>
          </w:rPr>
          <w:t>19</w:t>
        </w:r>
        <w:r w:rsidRPr="00CE3E2E">
          <w:rPr>
            <w:rFonts w:ascii="Times New Roman" w:hAnsi="Times New Roman" w:cs="Times New Roman"/>
            <w:sz w:val="20"/>
            <w:szCs w:val="20"/>
          </w:rPr>
          <w:fldChar w:fldCharType="end"/>
        </w:r>
      </w:p>
    </w:sdtContent>
  </w:sdt>
  <w:p w14:paraId="38177751" w14:textId="77777777" w:rsidR="003D663E" w:rsidRDefault="003D663E" w:rsidP="00F23ABE">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F282" w14:textId="77777777" w:rsidR="00BB429D" w:rsidRDefault="00BB4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359"/>
    <w:multiLevelType w:val="hybridMultilevel"/>
    <w:tmpl w:val="624A31B6"/>
    <w:lvl w:ilvl="0" w:tplc="A56476FE">
      <w:start w:val="1"/>
      <w:numFmt w:val="bullet"/>
      <w:lvlText w:val="-"/>
      <w:lvlJc w:val="left"/>
      <w:pPr>
        <w:ind w:left="1170" w:hanging="360"/>
      </w:pPr>
      <w:rPr>
        <w:rFonts w:ascii="Times New Roman" w:eastAsia="Times New Roman" w:hAnsi="Times New Roman" w:cs="Times New Roman"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F64479"/>
    <w:multiLevelType w:val="multilevel"/>
    <w:tmpl w:val="D3F28EBE"/>
    <w:lvl w:ilvl="0">
      <w:start w:val="1"/>
      <w:numFmt w:val="decimal"/>
      <w:lvlText w:val="%1."/>
      <w:lvlJc w:val="left"/>
      <w:pPr>
        <w:ind w:left="1113" w:hanging="360"/>
      </w:pPr>
      <w:rPr>
        <w:rFonts w:hint="default"/>
      </w:rPr>
    </w:lvl>
    <w:lvl w:ilvl="1">
      <w:start w:val="1"/>
      <w:numFmt w:val="decimal"/>
      <w:isLgl/>
      <w:lvlText w:val="%1.%2."/>
      <w:lvlJc w:val="left"/>
      <w:pPr>
        <w:ind w:left="1473" w:hanging="72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93" w:hanging="1440"/>
      </w:pPr>
      <w:rPr>
        <w:rFonts w:hint="default"/>
      </w:rPr>
    </w:lvl>
    <w:lvl w:ilvl="6">
      <w:start w:val="1"/>
      <w:numFmt w:val="decimal"/>
      <w:isLgl/>
      <w:lvlText w:val="%1.%2.%3.%4.%5.%6.%7."/>
      <w:lvlJc w:val="left"/>
      <w:pPr>
        <w:ind w:left="2553" w:hanging="1800"/>
      </w:pPr>
      <w:rPr>
        <w:rFonts w:hint="default"/>
      </w:rPr>
    </w:lvl>
    <w:lvl w:ilvl="7">
      <w:start w:val="1"/>
      <w:numFmt w:val="decimal"/>
      <w:isLgl/>
      <w:lvlText w:val="%1.%2.%3.%4.%5.%6.%7.%8."/>
      <w:lvlJc w:val="left"/>
      <w:pPr>
        <w:ind w:left="2553" w:hanging="1800"/>
      </w:pPr>
      <w:rPr>
        <w:rFonts w:hint="default"/>
      </w:rPr>
    </w:lvl>
    <w:lvl w:ilvl="8">
      <w:start w:val="1"/>
      <w:numFmt w:val="decimal"/>
      <w:isLgl/>
      <w:lvlText w:val="%1.%2.%3.%4.%5.%6.%7.%8.%9."/>
      <w:lvlJc w:val="left"/>
      <w:pPr>
        <w:ind w:left="2913" w:hanging="2160"/>
      </w:pPr>
      <w:rPr>
        <w:rFonts w:hint="default"/>
      </w:rPr>
    </w:lvl>
  </w:abstractNum>
  <w:abstractNum w:abstractNumId="6">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D44310"/>
    <w:multiLevelType w:val="hybridMultilevel"/>
    <w:tmpl w:val="F8740846"/>
    <w:lvl w:ilvl="0" w:tplc="F9802702">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9">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0">
    <w:nsid w:val="1E7067CC"/>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1">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nsid w:val="22D03BEE"/>
    <w:multiLevelType w:val="multilevel"/>
    <w:tmpl w:val="B3E6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35523CB"/>
    <w:multiLevelType w:val="hybridMultilevel"/>
    <w:tmpl w:val="90B019A0"/>
    <w:lvl w:ilvl="0" w:tplc="D1880E5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3616FB0"/>
    <w:multiLevelType w:val="hybridMultilevel"/>
    <w:tmpl w:val="4E5CA4D8"/>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5">
    <w:nsid w:val="29E8666C"/>
    <w:multiLevelType w:val="hybridMultilevel"/>
    <w:tmpl w:val="0ED4360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2AF960B5"/>
    <w:multiLevelType w:val="hybridMultilevel"/>
    <w:tmpl w:val="F522DA50"/>
    <w:lvl w:ilvl="0" w:tplc="70A605D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0771039"/>
    <w:multiLevelType w:val="hybridMultilevel"/>
    <w:tmpl w:val="9C0879D6"/>
    <w:lvl w:ilvl="0" w:tplc="528E8B2C">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8">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1">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3">
    <w:nsid w:val="51961F85"/>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24">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5">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2916EFD"/>
    <w:multiLevelType w:val="hybridMultilevel"/>
    <w:tmpl w:val="B09E14CC"/>
    <w:lvl w:ilvl="0" w:tplc="1D3CEF8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BFF30FE"/>
    <w:multiLevelType w:val="multilevel"/>
    <w:tmpl w:val="3626B4FA"/>
    <w:lvl w:ilvl="0">
      <w:start w:val="1"/>
      <w:numFmt w:val="decimal"/>
      <w:lvlText w:val="%1."/>
      <w:lvlJc w:val="left"/>
      <w:pPr>
        <w:ind w:left="2771" w:hanging="360"/>
      </w:pPr>
    </w:lvl>
    <w:lvl w:ilvl="1">
      <w:start w:val="1"/>
      <w:numFmt w:val="decimal"/>
      <w:isLgl/>
      <w:lvlText w:val="%1.%2."/>
      <w:lvlJc w:val="left"/>
      <w:pPr>
        <w:ind w:left="2630" w:hanging="720"/>
      </w:pPr>
    </w:lvl>
    <w:lvl w:ilvl="2">
      <w:start w:val="1"/>
      <w:numFmt w:val="decimal"/>
      <w:isLgl/>
      <w:lvlText w:val="%1.%2.%3."/>
      <w:lvlJc w:val="left"/>
      <w:pPr>
        <w:ind w:left="3131" w:hanging="720"/>
      </w:pPr>
    </w:lvl>
    <w:lvl w:ilvl="3">
      <w:start w:val="1"/>
      <w:numFmt w:val="decimal"/>
      <w:isLgl/>
      <w:lvlText w:val="%1.%2.%3.%4."/>
      <w:lvlJc w:val="left"/>
      <w:pPr>
        <w:ind w:left="3491" w:hanging="1080"/>
      </w:pPr>
    </w:lvl>
    <w:lvl w:ilvl="4">
      <w:start w:val="1"/>
      <w:numFmt w:val="decimal"/>
      <w:isLgl/>
      <w:lvlText w:val="%1.%2.%3.%4.%5."/>
      <w:lvlJc w:val="left"/>
      <w:pPr>
        <w:ind w:left="3491" w:hanging="1080"/>
      </w:pPr>
    </w:lvl>
    <w:lvl w:ilvl="5">
      <w:start w:val="1"/>
      <w:numFmt w:val="decimal"/>
      <w:isLgl/>
      <w:lvlText w:val="%1.%2.%3.%4.%5.%6."/>
      <w:lvlJc w:val="left"/>
      <w:pPr>
        <w:ind w:left="3851" w:hanging="1440"/>
      </w:pPr>
    </w:lvl>
    <w:lvl w:ilvl="6">
      <w:start w:val="1"/>
      <w:numFmt w:val="decimal"/>
      <w:isLgl/>
      <w:lvlText w:val="%1.%2.%3.%4.%5.%6.%7."/>
      <w:lvlJc w:val="left"/>
      <w:pPr>
        <w:ind w:left="4211" w:hanging="1800"/>
      </w:pPr>
    </w:lvl>
    <w:lvl w:ilvl="7">
      <w:start w:val="1"/>
      <w:numFmt w:val="decimal"/>
      <w:isLgl/>
      <w:lvlText w:val="%1.%2.%3.%4.%5.%6.%7.%8."/>
      <w:lvlJc w:val="left"/>
      <w:pPr>
        <w:ind w:left="4211" w:hanging="1800"/>
      </w:pPr>
    </w:lvl>
    <w:lvl w:ilvl="8">
      <w:start w:val="1"/>
      <w:numFmt w:val="decimal"/>
      <w:isLgl/>
      <w:lvlText w:val="%1.%2.%3.%4.%5.%6.%7.%8.%9."/>
      <w:lvlJc w:val="left"/>
      <w:pPr>
        <w:ind w:left="4571" w:hanging="2160"/>
      </w:pPr>
    </w:lvl>
  </w:abstractNum>
  <w:abstractNum w:abstractNumId="30">
    <w:nsid w:val="7D1D1908"/>
    <w:multiLevelType w:val="hybridMultilevel"/>
    <w:tmpl w:val="1F80E3A4"/>
    <w:lvl w:ilvl="0" w:tplc="1668FD04">
      <w:start w:val="10"/>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4"/>
  </w:num>
  <w:num w:numId="2">
    <w:abstractNumId w:val="7"/>
  </w:num>
  <w:num w:numId="3">
    <w:abstractNumId w:val="26"/>
  </w:num>
  <w:num w:numId="4">
    <w:abstractNumId w:val="6"/>
  </w:num>
  <w:num w:numId="5">
    <w:abstractNumId w:val="3"/>
  </w:num>
  <w:num w:numId="6">
    <w:abstractNumId w:val="1"/>
  </w:num>
  <w:num w:numId="7">
    <w:abstractNumId w:val="11"/>
  </w:num>
  <w:num w:numId="8">
    <w:abstractNumId w:val="25"/>
  </w:num>
  <w:num w:numId="9">
    <w:abstractNumId w:val="18"/>
  </w:num>
  <w:num w:numId="10">
    <w:abstractNumId w:val="2"/>
  </w:num>
  <w:num w:numId="11">
    <w:abstractNumId w:val="9"/>
  </w:num>
  <w:num w:numId="12">
    <w:abstractNumId w:val="19"/>
  </w:num>
  <w:num w:numId="13">
    <w:abstractNumId w:val="20"/>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21"/>
  </w:num>
  <w:num w:numId="18">
    <w:abstractNumId w:val="10"/>
  </w:num>
  <w:num w:numId="19">
    <w:abstractNumId w:val="0"/>
  </w:num>
  <w:num w:numId="20">
    <w:abstractNumId w:val="14"/>
  </w:num>
  <w:num w:numId="21">
    <w:abstractNumId w:val="8"/>
  </w:num>
  <w:num w:numId="22">
    <w:abstractNumId w:val="30"/>
  </w:num>
  <w:num w:numId="23">
    <w:abstractNumId w:val="17"/>
  </w:num>
  <w:num w:numId="24">
    <w:abstractNumId w:val="5"/>
  </w:num>
  <w:num w:numId="25">
    <w:abstractNumId w:val="23"/>
  </w:num>
  <w:num w:numId="26">
    <w:abstractNumId w:val="13"/>
  </w:num>
  <w:num w:numId="27">
    <w:abstractNumId w:val="16"/>
  </w:num>
  <w:num w:numId="28">
    <w:abstractNumId w:val="2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1605"/>
    <w:rsid w:val="0000367A"/>
    <w:rsid w:val="00005D75"/>
    <w:rsid w:val="000155C9"/>
    <w:rsid w:val="00016D7C"/>
    <w:rsid w:val="00021302"/>
    <w:rsid w:val="000218C3"/>
    <w:rsid w:val="00023F51"/>
    <w:rsid w:val="000245DC"/>
    <w:rsid w:val="00024823"/>
    <w:rsid w:val="000263B3"/>
    <w:rsid w:val="00032FEF"/>
    <w:rsid w:val="00033AB0"/>
    <w:rsid w:val="00040E69"/>
    <w:rsid w:val="00043AB0"/>
    <w:rsid w:val="00050E9E"/>
    <w:rsid w:val="000551F7"/>
    <w:rsid w:val="00055737"/>
    <w:rsid w:val="00056CF9"/>
    <w:rsid w:val="00057D92"/>
    <w:rsid w:val="00061B2B"/>
    <w:rsid w:val="00061F39"/>
    <w:rsid w:val="0006216E"/>
    <w:rsid w:val="00063269"/>
    <w:rsid w:val="00063E0C"/>
    <w:rsid w:val="000644B5"/>
    <w:rsid w:val="0007088D"/>
    <w:rsid w:val="00071DDA"/>
    <w:rsid w:val="000754CF"/>
    <w:rsid w:val="0008032F"/>
    <w:rsid w:val="00084BE0"/>
    <w:rsid w:val="00087EF9"/>
    <w:rsid w:val="00090595"/>
    <w:rsid w:val="00093327"/>
    <w:rsid w:val="00097622"/>
    <w:rsid w:val="000A288B"/>
    <w:rsid w:val="000A359F"/>
    <w:rsid w:val="000A5408"/>
    <w:rsid w:val="000A763A"/>
    <w:rsid w:val="000A7859"/>
    <w:rsid w:val="000A7F74"/>
    <w:rsid w:val="000B295D"/>
    <w:rsid w:val="000B46F3"/>
    <w:rsid w:val="000C1601"/>
    <w:rsid w:val="000C7265"/>
    <w:rsid w:val="000D3089"/>
    <w:rsid w:val="000D674E"/>
    <w:rsid w:val="000E0047"/>
    <w:rsid w:val="000E28C8"/>
    <w:rsid w:val="000E4AEB"/>
    <w:rsid w:val="000E5933"/>
    <w:rsid w:val="000E7B38"/>
    <w:rsid w:val="000F4E6C"/>
    <w:rsid w:val="00101580"/>
    <w:rsid w:val="00104120"/>
    <w:rsid w:val="00117383"/>
    <w:rsid w:val="00123570"/>
    <w:rsid w:val="001255D5"/>
    <w:rsid w:val="00130776"/>
    <w:rsid w:val="00135892"/>
    <w:rsid w:val="00137274"/>
    <w:rsid w:val="00141906"/>
    <w:rsid w:val="0014338D"/>
    <w:rsid w:val="00143EF5"/>
    <w:rsid w:val="00145BDF"/>
    <w:rsid w:val="00146D4E"/>
    <w:rsid w:val="00152FD9"/>
    <w:rsid w:val="001615D9"/>
    <w:rsid w:val="00162BB7"/>
    <w:rsid w:val="001640EA"/>
    <w:rsid w:val="00164DE4"/>
    <w:rsid w:val="0017260C"/>
    <w:rsid w:val="00172704"/>
    <w:rsid w:val="00174B39"/>
    <w:rsid w:val="00177936"/>
    <w:rsid w:val="00177DFB"/>
    <w:rsid w:val="00183C9A"/>
    <w:rsid w:val="001857A4"/>
    <w:rsid w:val="00185E65"/>
    <w:rsid w:val="0019102A"/>
    <w:rsid w:val="0019359A"/>
    <w:rsid w:val="0019408E"/>
    <w:rsid w:val="0019461D"/>
    <w:rsid w:val="001B042A"/>
    <w:rsid w:val="001B3590"/>
    <w:rsid w:val="001B422C"/>
    <w:rsid w:val="001B5265"/>
    <w:rsid w:val="001B5AFE"/>
    <w:rsid w:val="001C08AB"/>
    <w:rsid w:val="001D0250"/>
    <w:rsid w:val="001E590C"/>
    <w:rsid w:val="001F2265"/>
    <w:rsid w:val="001F4178"/>
    <w:rsid w:val="001F4587"/>
    <w:rsid w:val="001F5B7D"/>
    <w:rsid w:val="002012DC"/>
    <w:rsid w:val="002053F4"/>
    <w:rsid w:val="002074B9"/>
    <w:rsid w:val="00207F6F"/>
    <w:rsid w:val="00215734"/>
    <w:rsid w:val="00216452"/>
    <w:rsid w:val="0021751B"/>
    <w:rsid w:val="00217EE7"/>
    <w:rsid w:val="002270D7"/>
    <w:rsid w:val="002303BF"/>
    <w:rsid w:val="00231EDF"/>
    <w:rsid w:val="00233CB6"/>
    <w:rsid w:val="00240ED0"/>
    <w:rsid w:val="0025077A"/>
    <w:rsid w:val="00252C88"/>
    <w:rsid w:val="00270890"/>
    <w:rsid w:val="00271043"/>
    <w:rsid w:val="00271185"/>
    <w:rsid w:val="00272E0E"/>
    <w:rsid w:val="00276C45"/>
    <w:rsid w:val="00277745"/>
    <w:rsid w:val="00284DE8"/>
    <w:rsid w:val="00290A8C"/>
    <w:rsid w:val="00292215"/>
    <w:rsid w:val="002943B6"/>
    <w:rsid w:val="002A094B"/>
    <w:rsid w:val="002A0E1A"/>
    <w:rsid w:val="002A2440"/>
    <w:rsid w:val="002A46CB"/>
    <w:rsid w:val="002B0A14"/>
    <w:rsid w:val="002C2998"/>
    <w:rsid w:val="002C6CB4"/>
    <w:rsid w:val="002D35D2"/>
    <w:rsid w:val="002D390C"/>
    <w:rsid w:val="002D693B"/>
    <w:rsid w:val="002E3799"/>
    <w:rsid w:val="002F1153"/>
    <w:rsid w:val="002F2480"/>
    <w:rsid w:val="002F5F06"/>
    <w:rsid w:val="002F79E5"/>
    <w:rsid w:val="003036CE"/>
    <w:rsid w:val="00304704"/>
    <w:rsid w:val="003050FF"/>
    <w:rsid w:val="003063CC"/>
    <w:rsid w:val="00306AE4"/>
    <w:rsid w:val="00320FB5"/>
    <w:rsid w:val="003217FF"/>
    <w:rsid w:val="00326C6B"/>
    <w:rsid w:val="00331FE4"/>
    <w:rsid w:val="003320C5"/>
    <w:rsid w:val="00335C5F"/>
    <w:rsid w:val="003500DD"/>
    <w:rsid w:val="00352B8A"/>
    <w:rsid w:val="003552A0"/>
    <w:rsid w:val="003602CE"/>
    <w:rsid w:val="00364FD6"/>
    <w:rsid w:val="003655BE"/>
    <w:rsid w:val="00373CDE"/>
    <w:rsid w:val="00374473"/>
    <w:rsid w:val="00377BF1"/>
    <w:rsid w:val="00382170"/>
    <w:rsid w:val="00387BA0"/>
    <w:rsid w:val="00396E57"/>
    <w:rsid w:val="003A2DD7"/>
    <w:rsid w:val="003A3D66"/>
    <w:rsid w:val="003B2C33"/>
    <w:rsid w:val="003B2DA0"/>
    <w:rsid w:val="003B3512"/>
    <w:rsid w:val="003B67C5"/>
    <w:rsid w:val="003B7585"/>
    <w:rsid w:val="003C098A"/>
    <w:rsid w:val="003C18FE"/>
    <w:rsid w:val="003C4C57"/>
    <w:rsid w:val="003C7BA0"/>
    <w:rsid w:val="003D663E"/>
    <w:rsid w:val="003D6F1F"/>
    <w:rsid w:val="003E2B30"/>
    <w:rsid w:val="003E347E"/>
    <w:rsid w:val="003E3865"/>
    <w:rsid w:val="003F0A95"/>
    <w:rsid w:val="003F111E"/>
    <w:rsid w:val="003F2B11"/>
    <w:rsid w:val="003F538D"/>
    <w:rsid w:val="003F7815"/>
    <w:rsid w:val="003F79F7"/>
    <w:rsid w:val="0040703F"/>
    <w:rsid w:val="00410C53"/>
    <w:rsid w:val="004211D4"/>
    <w:rsid w:val="00421CC7"/>
    <w:rsid w:val="00426F72"/>
    <w:rsid w:val="004303B3"/>
    <w:rsid w:val="0043169B"/>
    <w:rsid w:val="00435B05"/>
    <w:rsid w:val="00437EBC"/>
    <w:rsid w:val="004422EA"/>
    <w:rsid w:val="00451609"/>
    <w:rsid w:val="00453187"/>
    <w:rsid w:val="00454084"/>
    <w:rsid w:val="004564E7"/>
    <w:rsid w:val="00457244"/>
    <w:rsid w:val="004649AA"/>
    <w:rsid w:val="00465FC0"/>
    <w:rsid w:val="004677DE"/>
    <w:rsid w:val="00476DD3"/>
    <w:rsid w:val="00484DE3"/>
    <w:rsid w:val="00486A9D"/>
    <w:rsid w:val="00493DF8"/>
    <w:rsid w:val="004A0865"/>
    <w:rsid w:val="004A6436"/>
    <w:rsid w:val="004B21AC"/>
    <w:rsid w:val="004B22BD"/>
    <w:rsid w:val="004B3374"/>
    <w:rsid w:val="004B4C46"/>
    <w:rsid w:val="004B4FE6"/>
    <w:rsid w:val="004B6421"/>
    <w:rsid w:val="004C3D18"/>
    <w:rsid w:val="004C41E5"/>
    <w:rsid w:val="004C6688"/>
    <w:rsid w:val="004C71FF"/>
    <w:rsid w:val="004D2D3D"/>
    <w:rsid w:val="004D3A52"/>
    <w:rsid w:val="004D3E80"/>
    <w:rsid w:val="004D7B28"/>
    <w:rsid w:val="004E4454"/>
    <w:rsid w:val="004E7784"/>
    <w:rsid w:val="004F0137"/>
    <w:rsid w:val="004F387C"/>
    <w:rsid w:val="004F4D98"/>
    <w:rsid w:val="004F68D1"/>
    <w:rsid w:val="004F7ADB"/>
    <w:rsid w:val="00500681"/>
    <w:rsid w:val="00500923"/>
    <w:rsid w:val="00503B94"/>
    <w:rsid w:val="00505694"/>
    <w:rsid w:val="00513749"/>
    <w:rsid w:val="00524404"/>
    <w:rsid w:val="0052774F"/>
    <w:rsid w:val="00533F92"/>
    <w:rsid w:val="00534918"/>
    <w:rsid w:val="00534E09"/>
    <w:rsid w:val="00543066"/>
    <w:rsid w:val="00552E2B"/>
    <w:rsid w:val="00554110"/>
    <w:rsid w:val="00572FD0"/>
    <w:rsid w:val="0057417B"/>
    <w:rsid w:val="005758B3"/>
    <w:rsid w:val="0059263E"/>
    <w:rsid w:val="005968A3"/>
    <w:rsid w:val="005A0C86"/>
    <w:rsid w:val="005B518C"/>
    <w:rsid w:val="005B6B0F"/>
    <w:rsid w:val="005C00ED"/>
    <w:rsid w:val="005C43C2"/>
    <w:rsid w:val="005C4955"/>
    <w:rsid w:val="005C631E"/>
    <w:rsid w:val="005D253E"/>
    <w:rsid w:val="005D2741"/>
    <w:rsid w:val="005D40FF"/>
    <w:rsid w:val="005E3580"/>
    <w:rsid w:val="005E3630"/>
    <w:rsid w:val="005E47B3"/>
    <w:rsid w:val="005F255A"/>
    <w:rsid w:val="005F4D74"/>
    <w:rsid w:val="005F5767"/>
    <w:rsid w:val="005F5818"/>
    <w:rsid w:val="00606318"/>
    <w:rsid w:val="00615092"/>
    <w:rsid w:val="00621541"/>
    <w:rsid w:val="00621BB1"/>
    <w:rsid w:val="006227BF"/>
    <w:rsid w:val="00636A4B"/>
    <w:rsid w:val="00637EB9"/>
    <w:rsid w:val="0064052B"/>
    <w:rsid w:val="0064571A"/>
    <w:rsid w:val="006531E6"/>
    <w:rsid w:val="006578A4"/>
    <w:rsid w:val="006579FE"/>
    <w:rsid w:val="00661ECC"/>
    <w:rsid w:val="006622D6"/>
    <w:rsid w:val="00663542"/>
    <w:rsid w:val="00665EF9"/>
    <w:rsid w:val="00675A7E"/>
    <w:rsid w:val="00676E60"/>
    <w:rsid w:val="00680D91"/>
    <w:rsid w:val="00684E3E"/>
    <w:rsid w:val="00691E7E"/>
    <w:rsid w:val="0069344C"/>
    <w:rsid w:val="00697B4C"/>
    <w:rsid w:val="006A3B11"/>
    <w:rsid w:val="006A66D6"/>
    <w:rsid w:val="006A6D5C"/>
    <w:rsid w:val="006B6000"/>
    <w:rsid w:val="006B7F1C"/>
    <w:rsid w:val="006C24F9"/>
    <w:rsid w:val="006C6DD6"/>
    <w:rsid w:val="006D376F"/>
    <w:rsid w:val="006D5798"/>
    <w:rsid w:val="006D76FD"/>
    <w:rsid w:val="006E114F"/>
    <w:rsid w:val="006E3ACF"/>
    <w:rsid w:val="006E4C5E"/>
    <w:rsid w:val="006E4F05"/>
    <w:rsid w:val="006E7B8E"/>
    <w:rsid w:val="006F2C19"/>
    <w:rsid w:val="006F7FD6"/>
    <w:rsid w:val="00700905"/>
    <w:rsid w:val="0070253D"/>
    <w:rsid w:val="00705023"/>
    <w:rsid w:val="00706A3B"/>
    <w:rsid w:val="0071235E"/>
    <w:rsid w:val="0071253C"/>
    <w:rsid w:val="00712E0C"/>
    <w:rsid w:val="00717460"/>
    <w:rsid w:val="00721A6F"/>
    <w:rsid w:val="00724017"/>
    <w:rsid w:val="00726C58"/>
    <w:rsid w:val="007334E3"/>
    <w:rsid w:val="00737940"/>
    <w:rsid w:val="00741856"/>
    <w:rsid w:val="00742A7E"/>
    <w:rsid w:val="00747F59"/>
    <w:rsid w:val="00750639"/>
    <w:rsid w:val="00753A6D"/>
    <w:rsid w:val="007605BB"/>
    <w:rsid w:val="007622D7"/>
    <w:rsid w:val="007666C6"/>
    <w:rsid w:val="00770526"/>
    <w:rsid w:val="00772D10"/>
    <w:rsid w:val="00772D21"/>
    <w:rsid w:val="007770C8"/>
    <w:rsid w:val="007777B9"/>
    <w:rsid w:val="00781242"/>
    <w:rsid w:val="00781252"/>
    <w:rsid w:val="007828B2"/>
    <w:rsid w:val="007849AB"/>
    <w:rsid w:val="00790DF6"/>
    <w:rsid w:val="0079331B"/>
    <w:rsid w:val="007A06C0"/>
    <w:rsid w:val="007A5096"/>
    <w:rsid w:val="007C1208"/>
    <w:rsid w:val="007C4240"/>
    <w:rsid w:val="007C666C"/>
    <w:rsid w:val="007D41D6"/>
    <w:rsid w:val="007D574F"/>
    <w:rsid w:val="007E20F6"/>
    <w:rsid w:val="007F349F"/>
    <w:rsid w:val="007F36C2"/>
    <w:rsid w:val="007F4CB2"/>
    <w:rsid w:val="007F685B"/>
    <w:rsid w:val="00800655"/>
    <w:rsid w:val="00804DDA"/>
    <w:rsid w:val="008076C3"/>
    <w:rsid w:val="00811F35"/>
    <w:rsid w:val="00816B00"/>
    <w:rsid w:val="00830173"/>
    <w:rsid w:val="00831739"/>
    <w:rsid w:val="00831F22"/>
    <w:rsid w:val="00833291"/>
    <w:rsid w:val="00834C93"/>
    <w:rsid w:val="00835498"/>
    <w:rsid w:val="008354C7"/>
    <w:rsid w:val="0083640D"/>
    <w:rsid w:val="008370EB"/>
    <w:rsid w:val="00837884"/>
    <w:rsid w:val="008410A9"/>
    <w:rsid w:val="00841BB3"/>
    <w:rsid w:val="00844E85"/>
    <w:rsid w:val="0084583C"/>
    <w:rsid w:val="00851315"/>
    <w:rsid w:val="008514D7"/>
    <w:rsid w:val="008528DD"/>
    <w:rsid w:val="00856477"/>
    <w:rsid w:val="00860CA9"/>
    <w:rsid w:val="00867399"/>
    <w:rsid w:val="00871C2C"/>
    <w:rsid w:val="00891FE3"/>
    <w:rsid w:val="008924DF"/>
    <w:rsid w:val="0089655A"/>
    <w:rsid w:val="008B4617"/>
    <w:rsid w:val="008B4945"/>
    <w:rsid w:val="008B524F"/>
    <w:rsid w:val="008C4676"/>
    <w:rsid w:val="008C6E99"/>
    <w:rsid w:val="008D2824"/>
    <w:rsid w:val="008D295D"/>
    <w:rsid w:val="008D340B"/>
    <w:rsid w:val="008D363C"/>
    <w:rsid w:val="008D61A1"/>
    <w:rsid w:val="008E64E4"/>
    <w:rsid w:val="008E7121"/>
    <w:rsid w:val="008E7A40"/>
    <w:rsid w:val="008F18F3"/>
    <w:rsid w:val="008F530E"/>
    <w:rsid w:val="00901209"/>
    <w:rsid w:val="00901F13"/>
    <w:rsid w:val="009052ED"/>
    <w:rsid w:val="00905739"/>
    <w:rsid w:val="009071FF"/>
    <w:rsid w:val="0091186A"/>
    <w:rsid w:val="009119A1"/>
    <w:rsid w:val="00914B4B"/>
    <w:rsid w:val="0092162C"/>
    <w:rsid w:val="00921C08"/>
    <w:rsid w:val="00926714"/>
    <w:rsid w:val="009371DC"/>
    <w:rsid w:val="00943E21"/>
    <w:rsid w:val="00947DEE"/>
    <w:rsid w:val="0095044E"/>
    <w:rsid w:val="00951BA6"/>
    <w:rsid w:val="00954418"/>
    <w:rsid w:val="009652BB"/>
    <w:rsid w:val="00966ADE"/>
    <w:rsid w:val="00967D9F"/>
    <w:rsid w:val="009707C1"/>
    <w:rsid w:val="00971F55"/>
    <w:rsid w:val="00972E20"/>
    <w:rsid w:val="00973840"/>
    <w:rsid w:val="009743C7"/>
    <w:rsid w:val="00976034"/>
    <w:rsid w:val="009763DF"/>
    <w:rsid w:val="00976C75"/>
    <w:rsid w:val="00981012"/>
    <w:rsid w:val="00984233"/>
    <w:rsid w:val="00986FE4"/>
    <w:rsid w:val="009901A7"/>
    <w:rsid w:val="009934C6"/>
    <w:rsid w:val="009A1195"/>
    <w:rsid w:val="009A7532"/>
    <w:rsid w:val="009A776D"/>
    <w:rsid w:val="009B0739"/>
    <w:rsid w:val="009B0DD0"/>
    <w:rsid w:val="009B4537"/>
    <w:rsid w:val="009B4CDE"/>
    <w:rsid w:val="009B613F"/>
    <w:rsid w:val="009C1CDE"/>
    <w:rsid w:val="009C3999"/>
    <w:rsid w:val="009D36B4"/>
    <w:rsid w:val="009E6365"/>
    <w:rsid w:val="009E6C3A"/>
    <w:rsid w:val="009F0E3C"/>
    <w:rsid w:val="009F15D9"/>
    <w:rsid w:val="009F1CEF"/>
    <w:rsid w:val="009F3849"/>
    <w:rsid w:val="009F3EFD"/>
    <w:rsid w:val="00A01A2B"/>
    <w:rsid w:val="00A06A0D"/>
    <w:rsid w:val="00A109AD"/>
    <w:rsid w:val="00A10ED6"/>
    <w:rsid w:val="00A1203D"/>
    <w:rsid w:val="00A16F4A"/>
    <w:rsid w:val="00A23E78"/>
    <w:rsid w:val="00A25958"/>
    <w:rsid w:val="00A26F12"/>
    <w:rsid w:val="00A37095"/>
    <w:rsid w:val="00A40D45"/>
    <w:rsid w:val="00A51394"/>
    <w:rsid w:val="00A55472"/>
    <w:rsid w:val="00A57278"/>
    <w:rsid w:val="00A62246"/>
    <w:rsid w:val="00A62E23"/>
    <w:rsid w:val="00A7757D"/>
    <w:rsid w:val="00A80C57"/>
    <w:rsid w:val="00A93B2D"/>
    <w:rsid w:val="00A962C6"/>
    <w:rsid w:val="00A97703"/>
    <w:rsid w:val="00AA0CBC"/>
    <w:rsid w:val="00AA3A95"/>
    <w:rsid w:val="00AB33AD"/>
    <w:rsid w:val="00AB405E"/>
    <w:rsid w:val="00AB5A72"/>
    <w:rsid w:val="00AC2916"/>
    <w:rsid w:val="00AC556C"/>
    <w:rsid w:val="00AC70EC"/>
    <w:rsid w:val="00AD0929"/>
    <w:rsid w:val="00AD2229"/>
    <w:rsid w:val="00B11085"/>
    <w:rsid w:val="00B1227A"/>
    <w:rsid w:val="00B16406"/>
    <w:rsid w:val="00B21AFB"/>
    <w:rsid w:val="00B26F37"/>
    <w:rsid w:val="00B3025B"/>
    <w:rsid w:val="00B32309"/>
    <w:rsid w:val="00B327F4"/>
    <w:rsid w:val="00B34D90"/>
    <w:rsid w:val="00B36413"/>
    <w:rsid w:val="00B37813"/>
    <w:rsid w:val="00B37AE1"/>
    <w:rsid w:val="00B441AF"/>
    <w:rsid w:val="00B52CEE"/>
    <w:rsid w:val="00B5635F"/>
    <w:rsid w:val="00B60A7A"/>
    <w:rsid w:val="00B621B5"/>
    <w:rsid w:val="00B66F7D"/>
    <w:rsid w:val="00B728BB"/>
    <w:rsid w:val="00B72A25"/>
    <w:rsid w:val="00B7457B"/>
    <w:rsid w:val="00B752B8"/>
    <w:rsid w:val="00B756BB"/>
    <w:rsid w:val="00B82596"/>
    <w:rsid w:val="00B8384E"/>
    <w:rsid w:val="00B840B3"/>
    <w:rsid w:val="00B86756"/>
    <w:rsid w:val="00B945F9"/>
    <w:rsid w:val="00B95938"/>
    <w:rsid w:val="00B96199"/>
    <w:rsid w:val="00B9664F"/>
    <w:rsid w:val="00B96B56"/>
    <w:rsid w:val="00B976B2"/>
    <w:rsid w:val="00BA103A"/>
    <w:rsid w:val="00BA4283"/>
    <w:rsid w:val="00BA60B8"/>
    <w:rsid w:val="00BB1301"/>
    <w:rsid w:val="00BB1818"/>
    <w:rsid w:val="00BB2481"/>
    <w:rsid w:val="00BB2F6B"/>
    <w:rsid w:val="00BB429D"/>
    <w:rsid w:val="00BB63A2"/>
    <w:rsid w:val="00BD6C49"/>
    <w:rsid w:val="00BE2F63"/>
    <w:rsid w:val="00BE3A94"/>
    <w:rsid w:val="00BE3E9B"/>
    <w:rsid w:val="00BF1A76"/>
    <w:rsid w:val="00BF1CF1"/>
    <w:rsid w:val="00BF504B"/>
    <w:rsid w:val="00BF75C8"/>
    <w:rsid w:val="00BF797A"/>
    <w:rsid w:val="00C00075"/>
    <w:rsid w:val="00C0689F"/>
    <w:rsid w:val="00C2014B"/>
    <w:rsid w:val="00C25F84"/>
    <w:rsid w:val="00C275F6"/>
    <w:rsid w:val="00C30DA0"/>
    <w:rsid w:val="00C34959"/>
    <w:rsid w:val="00C40279"/>
    <w:rsid w:val="00C40AD1"/>
    <w:rsid w:val="00C45E10"/>
    <w:rsid w:val="00C47D78"/>
    <w:rsid w:val="00C50122"/>
    <w:rsid w:val="00C51030"/>
    <w:rsid w:val="00C5131F"/>
    <w:rsid w:val="00C6220C"/>
    <w:rsid w:val="00C6519E"/>
    <w:rsid w:val="00C664E3"/>
    <w:rsid w:val="00C66BB9"/>
    <w:rsid w:val="00C677C3"/>
    <w:rsid w:val="00C75BEF"/>
    <w:rsid w:val="00C75E90"/>
    <w:rsid w:val="00C861B1"/>
    <w:rsid w:val="00C9093E"/>
    <w:rsid w:val="00C9136E"/>
    <w:rsid w:val="00C93DBD"/>
    <w:rsid w:val="00CA0229"/>
    <w:rsid w:val="00CA06AA"/>
    <w:rsid w:val="00CA2E0D"/>
    <w:rsid w:val="00CA5917"/>
    <w:rsid w:val="00CA68A4"/>
    <w:rsid w:val="00CA7707"/>
    <w:rsid w:val="00CB1358"/>
    <w:rsid w:val="00CB73CC"/>
    <w:rsid w:val="00CC6FA7"/>
    <w:rsid w:val="00CD1CA3"/>
    <w:rsid w:val="00CD29E1"/>
    <w:rsid w:val="00CE1341"/>
    <w:rsid w:val="00CE5412"/>
    <w:rsid w:val="00CF0772"/>
    <w:rsid w:val="00CF1634"/>
    <w:rsid w:val="00CF4A63"/>
    <w:rsid w:val="00CF6D2D"/>
    <w:rsid w:val="00D0198E"/>
    <w:rsid w:val="00D05A68"/>
    <w:rsid w:val="00D149D6"/>
    <w:rsid w:val="00D23C18"/>
    <w:rsid w:val="00D32589"/>
    <w:rsid w:val="00D45E35"/>
    <w:rsid w:val="00D46E9E"/>
    <w:rsid w:val="00D50A73"/>
    <w:rsid w:val="00D63F2D"/>
    <w:rsid w:val="00D64D82"/>
    <w:rsid w:val="00D705C2"/>
    <w:rsid w:val="00D70EA5"/>
    <w:rsid w:val="00D72748"/>
    <w:rsid w:val="00D74803"/>
    <w:rsid w:val="00D75461"/>
    <w:rsid w:val="00D75A7F"/>
    <w:rsid w:val="00D859B2"/>
    <w:rsid w:val="00D85ACB"/>
    <w:rsid w:val="00D875E2"/>
    <w:rsid w:val="00D937E9"/>
    <w:rsid w:val="00D96C1D"/>
    <w:rsid w:val="00D96D29"/>
    <w:rsid w:val="00DA3384"/>
    <w:rsid w:val="00DA3787"/>
    <w:rsid w:val="00DA3B30"/>
    <w:rsid w:val="00DA5AE4"/>
    <w:rsid w:val="00DA6E8B"/>
    <w:rsid w:val="00DC1513"/>
    <w:rsid w:val="00DC65E4"/>
    <w:rsid w:val="00DD03AF"/>
    <w:rsid w:val="00DD2030"/>
    <w:rsid w:val="00DD273C"/>
    <w:rsid w:val="00DD3529"/>
    <w:rsid w:val="00DD4899"/>
    <w:rsid w:val="00DD5709"/>
    <w:rsid w:val="00DD5F17"/>
    <w:rsid w:val="00DE2AED"/>
    <w:rsid w:val="00DF669F"/>
    <w:rsid w:val="00E014D2"/>
    <w:rsid w:val="00E02DF8"/>
    <w:rsid w:val="00E06F0B"/>
    <w:rsid w:val="00E12AC9"/>
    <w:rsid w:val="00E15B26"/>
    <w:rsid w:val="00E16A57"/>
    <w:rsid w:val="00E20FA2"/>
    <w:rsid w:val="00E232D1"/>
    <w:rsid w:val="00E24886"/>
    <w:rsid w:val="00E25DAB"/>
    <w:rsid w:val="00E269CF"/>
    <w:rsid w:val="00E351DC"/>
    <w:rsid w:val="00E36273"/>
    <w:rsid w:val="00E4379B"/>
    <w:rsid w:val="00E43F21"/>
    <w:rsid w:val="00E54553"/>
    <w:rsid w:val="00E56445"/>
    <w:rsid w:val="00E61165"/>
    <w:rsid w:val="00E61A9A"/>
    <w:rsid w:val="00E65A94"/>
    <w:rsid w:val="00E66206"/>
    <w:rsid w:val="00E678B1"/>
    <w:rsid w:val="00E86F2C"/>
    <w:rsid w:val="00E90AEE"/>
    <w:rsid w:val="00E91B46"/>
    <w:rsid w:val="00E91EF2"/>
    <w:rsid w:val="00E9388D"/>
    <w:rsid w:val="00E94B24"/>
    <w:rsid w:val="00E974A8"/>
    <w:rsid w:val="00EA2EB8"/>
    <w:rsid w:val="00EB083E"/>
    <w:rsid w:val="00EB29EB"/>
    <w:rsid w:val="00EB6C49"/>
    <w:rsid w:val="00EC3348"/>
    <w:rsid w:val="00EC7130"/>
    <w:rsid w:val="00ED1E27"/>
    <w:rsid w:val="00ED64AC"/>
    <w:rsid w:val="00ED7518"/>
    <w:rsid w:val="00EE0E61"/>
    <w:rsid w:val="00EE1F3A"/>
    <w:rsid w:val="00EF77A1"/>
    <w:rsid w:val="00F01434"/>
    <w:rsid w:val="00F03924"/>
    <w:rsid w:val="00F05FBC"/>
    <w:rsid w:val="00F07EA1"/>
    <w:rsid w:val="00F12683"/>
    <w:rsid w:val="00F1442B"/>
    <w:rsid w:val="00F234C2"/>
    <w:rsid w:val="00F23ABE"/>
    <w:rsid w:val="00F27D2C"/>
    <w:rsid w:val="00F31218"/>
    <w:rsid w:val="00F3182C"/>
    <w:rsid w:val="00F3261B"/>
    <w:rsid w:val="00F35CDB"/>
    <w:rsid w:val="00F37B36"/>
    <w:rsid w:val="00F40110"/>
    <w:rsid w:val="00F40898"/>
    <w:rsid w:val="00F42B63"/>
    <w:rsid w:val="00F437AB"/>
    <w:rsid w:val="00F4418D"/>
    <w:rsid w:val="00F454E4"/>
    <w:rsid w:val="00F51F06"/>
    <w:rsid w:val="00F53F79"/>
    <w:rsid w:val="00F571A0"/>
    <w:rsid w:val="00F710B3"/>
    <w:rsid w:val="00F858F8"/>
    <w:rsid w:val="00F935EB"/>
    <w:rsid w:val="00F94C81"/>
    <w:rsid w:val="00F9756E"/>
    <w:rsid w:val="00FA0DE4"/>
    <w:rsid w:val="00FA1D2E"/>
    <w:rsid w:val="00FA628F"/>
    <w:rsid w:val="00FB1F71"/>
    <w:rsid w:val="00FB70CA"/>
    <w:rsid w:val="00FC01C7"/>
    <w:rsid w:val="00FC1A44"/>
    <w:rsid w:val="00FD5CE5"/>
    <w:rsid w:val="00FD6533"/>
    <w:rsid w:val="00FD70B9"/>
    <w:rsid w:val="00FD7574"/>
    <w:rsid w:val="00FE3C7E"/>
    <w:rsid w:val="00FE48D8"/>
    <w:rsid w:val="00FE6F89"/>
    <w:rsid w:val="00FF141B"/>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991C"/>
  <w15:docId w15:val="{0378079D-90C3-453C-9091-2DBF0709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E20FA2"/>
    <w:rPr>
      <w:vertAlign w:val="superscript"/>
    </w:rPr>
  </w:style>
  <w:style w:type="character" w:styleId="CommentReference">
    <w:name w:val="annotation reference"/>
    <w:basedOn w:val="DefaultParagraphFont"/>
    <w:unhideWhenUsed/>
    <w:rsid w:val="007A5096"/>
    <w:rPr>
      <w:sz w:val="16"/>
      <w:szCs w:val="16"/>
    </w:rPr>
  </w:style>
  <w:style w:type="paragraph" w:styleId="CommentText">
    <w:name w:val="annotation text"/>
    <w:basedOn w:val="Normal"/>
    <w:link w:val="CommentTextChar"/>
    <w:unhideWhenUsed/>
    <w:rsid w:val="007A5096"/>
    <w:rPr>
      <w:sz w:val="20"/>
      <w:szCs w:val="20"/>
    </w:rPr>
  </w:style>
  <w:style w:type="character" w:customStyle="1" w:styleId="CommentTextChar">
    <w:name w:val="Comment Text Char"/>
    <w:basedOn w:val="DefaultParagraphFont"/>
    <w:link w:val="CommentText"/>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styleId="EndnoteText">
    <w:name w:val="endnote text"/>
    <w:basedOn w:val="Normal"/>
    <w:link w:val="EndnoteTextChar"/>
    <w:uiPriority w:val="99"/>
    <w:semiHidden/>
    <w:unhideWhenUsed/>
    <w:rsid w:val="00F05FBC"/>
    <w:pPr>
      <w:spacing w:after="0"/>
    </w:pPr>
    <w:rPr>
      <w:sz w:val="20"/>
      <w:szCs w:val="20"/>
    </w:rPr>
  </w:style>
  <w:style w:type="character" w:customStyle="1" w:styleId="EndnoteTextChar">
    <w:name w:val="Endnote Text Char"/>
    <w:basedOn w:val="DefaultParagraphFont"/>
    <w:link w:val="EndnoteText"/>
    <w:uiPriority w:val="99"/>
    <w:semiHidden/>
    <w:rsid w:val="00F05FBC"/>
    <w:rPr>
      <w:sz w:val="20"/>
      <w:szCs w:val="20"/>
    </w:rPr>
  </w:style>
  <w:style w:type="character" w:styleId="EndnoteReference">
    <w:name w:val="endnote reference"/>
    <w:basedOn w:val="DefaultParagraphFont"/>
    <w:uiPriority w:val="99"/>
    <w:semiHidden/>
    <w:unhideWhenUsed/>
    <w:rsid w:val="00F05FBC"/>
    <w:rPr>
      <w:vertAlign w:val="superscript"/>
    </w:rPr>
  </w:style>
  <w:style w:type="paragraph" w:customStyle="1" w:styleId="Parasts">
    <w:name w:val="Parasts"/>
    <w:qFormat/>
    <w:rsid w:val="002F2480"/>
    <w:rPr>
      <w:rFonts w:ascii="Times New Roman" w:eastAsia="Times New Roman" w:hAnsi="Times New Roman" w:cs="Times New Roman"/>
      <w:sz w:val="24"/>
      <w:szCs w:val="24"/>
      <w:lang w:eastAsia="lv-LV"/>
    </w:rPr>
  </w:style>
  <w:style w:type="paragraph" w:styleId="Revision">
    <w:name w:val="Revision"/>
    <w:hidden/>
    <w:uiPriority w:val="99"/>
    <w:semiHidden/>
    <w:rsid w:val="00F1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125">
      <w:bodyDiv w:val="1"/>
      <w:marLeft w:val="0"/>
      <w:marRight w:val="0"/>
      <w:marTop w:val="0"/>
      <w:marBottom w:val="0"/>
      <w:divBdr>
        <w:top w:val="none" w:sz="0" w:space="0" w:color="auto"/>
        <w:left w:val="none" w:sz="0" w:space="0" w:color="auto"/>
        <w:bottom w:val="none" w:sz="0" w:space="0" w:color="auto"/>
        <w:right w:val="none" w:sz="0" w:space="0" w:color="auto"/>
      </w:divBdr>
    </w:div>
    <w:div w:id="142897228">
      <w:bodyDiv w:val="1"/>
      <w:marLeft w:val="0"/>
      <w:marRight w:val="0"/>
      <w:marTop w:val="0"/>
      <w:marBottom w:val="0"/>
      <w:divBdr>
        <w:top w:val="none" w:sz="0" w:space="0" w:color="auto"/>
        <w:left w:val="none" w:sz="0" w:space="0" w:color="auto"/>
        <w:bottom w:val="none" w:sz="0" w:space="0" w:color="auto"/>
        <w:right w:val="none" w:sz="0" w:space="0" w:color="auto"/>
      </w:divBdr>
      <w:divsChild>
        <w:div w:id="21901752">
          <w:marLeft w:val="0"/>
          <w:marRight w:val="0"/>
          <w:marTop w:val="0"/>
          <w:marBottom w:val="0"/>
          <w:divBdr>
            <w:top w:val="none" w:sz="0" w:space="0" w:color="auto"/>
            <w:left w:val="none" w:sz="0" w:space="0" w:color="auto"/>
            <w:bottom w:val="none" w:sz="0" w:space="0" w:color="auto"/>
            <w:right w:val="none" w:sz="0" w:space="0" w:color="auto"/>
          </w:divBdr>
          <w:divsChild>
            <w:div w:id="1873569139">
              <w:marLeft w:val="0"/>
              <w:marRight w:val="0"/>
              <w:marTop w:val="0"/>
              <w:marBottom w:val="0"/>
              <w:divBdr>
                <w:top w:val="none" w:sz="0" w:space="0" w:color="auto"/>
                <w:left w:val="none" w:sz="0" w:space="0" w:color="auto"/>
                <w:bottom w:val="none" w:sz="0" w:space="0" w:color="auto"/>
                <w:right w:val="none" w:sz="0" w:space="0" w:color="auto"/>
              </w:divBdr>
              <w:divsChild>
                <w:div w:id="2073001318">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sChild>
                        <w:div w:id="1850296565">
                          <w:marLeft w:val="0"/>
                          <w:marRight w:val="0"/>
                          <w:marTop w:val="0"/>
                          <w:marBottom w:val="0"/>
                          <w:divBdr>
                            <w:top w:val="none" w:sz="0" w:space="0" w:color="auto"/>
                            <w:left w:val="none" w:sz="0" w:space="0" w:color="auto"/>
                            <w:bottom w:val="none" w:sz="0" w:space="0" w:color="auto"/>
                            <w:right w:val="none" w:sz="0" w:space="0" w:color="auto"/>
                          </w:divBdr>
                          <w:divsChild>
                            <w:div w:id="10829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303628830">
      <w:bodyDiv w:val="1"/>
      <w:marLeft w:val="0"/>
      <w:marRight w:val="0"/>
      <w:marTop w:val="0"/>
      <w:marBottom w:val="0"/>
      <w:divBdr>
        <w:top w:val="none" w:sz="0" w:space="0" w:color="auto"/>
        <w:left w:val="none" w:sz="0" w:space="0" w:color="auto"/>
        <w:bottom w:val="none" w:sz="0" w:space="0" w:color="auto"/>
        <w:right w:val="none" w:sz="0" w:space="0" w:color="auto"/>
      </w:divBdr>
      <w:divsChild>
        <w:div w:id="1805810287">
          <w:marLeft w:val="0"/>
          <w:marRight w:val="0"/>
          <w:marTop w:val="0"/>
          <w:marBottom w:val="0"/>
          <w:divBdr>
            <w:top w:val="none" w:sz="0" w:space="0" w:color="auto"/>
            <w:left w:val="none" w:sz="0" w:space="0" w:color="auto"/>
            <w:bottom w:val="none" w:sz="0" w:space="0" w:color="auto"/>
            <w:right w:val="none" w:sz="0" w:space="0" w:color="auto"/>
          </w:divBdr>
          <w:divsChild>
            <w:div w:id="1454783899">
              <w:marLeft w:val="0"/>
              <w:marRight w:val="0"/>
              <w:marTop w:val="0"/>
              <w:marBottom w:val="0"/>
              <w:divBdr>
                <w:top w:val="none" w:sz="0" w:space="0" w:color="auto"/>
                <w:left w:val="none" w:sz="0" w:space="0" w:color="auto"/>
                <w:bottom w:val="none" w:sz="0" w:space="0" w:color="auto"/>
                <w:right w:val="none" w:sz="0" w:space="0" w:color="auto"/>
              </w:divBdr>
              <w:divsChild>
                <w:div w:id="33041370">
                  <w:marLeft w:val="0"/>
                  <w:marRight w:val="0"/>
                  <w:marTop w:val="0"/>
                  <w:marBottom w:val="0"/>
                  <w:divBdr>
                    <w:top w:val="none" w:sz="0" w:space="0" w:color="auto"/>
                    <w:left w:val="none" w:sz="0" w:space="0" w:color="auto"/>
                    <w:bottom w:val="none" w:sz="0" w:space="0" w:color="auto"/>
                    <w:right w:val="none" w:sz="0" w:space="0" w:color="auto"/>
                  </w:divBdr>
                  <w:divsChild>
                    <w:div w:id="1498227037">
                      <w:marLeft w:val="0"/>
                      <w:marRight w:val="0"/>
                      <w:marTop w:val="0"/>
                      <w:marBottom w:val="0"/>
                      <w:divBdr>
                        <w:top w:val="none" w:sz="0" w:space="0" w:color="auto"/>
                        <w:left w:val="none" w:sz="0" w:space="0" w:color="auto"/>
                        <w:bottom w:val="none" w:sz="0" w:space="0" w:color="auto"/>
                        <w:right w:val="none" w:sz="0" w:space="0" w:color="auto"/>
                      </w:divBdr>
                      <w:divsChild>
                        <w:div w:id="1176530832">
                          <w:marLeft w:val="0"/>
                          <w:marRight w:val="0"/>
                          <w:marTop w:val="0"/>
                          <w:marBottom w:val="0"/>
                          <w:divBdr>
                            <w:top w:val="none" w:sz="0" w:space="0" w:color="auto"/>
                            <w:left w:val="none" w:sz="0" w:space="0" w:color="auto"/>
                            <w:bottom w:val="none" w:sz="0" w:space="0" w:color="auto"/>
                            <w:right w:val="none" w:sz="0" w:space="0" w:color="auto"/>
                          </w:divBdr>
                          <w:divsChild>
                            <w:div w:id="20406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26380">
      <w:bodyDiv w:val="1"/>
      <w:marLeft w:val="0"/>
      <w:marRight w:val="0"/>
      <w:marTop w:val="0"/>
      <w:marBottom w:val="0"/>
      <w:divBdr>
        <w:top w:val="none" w:sz="0" w:space="0" w:color="auto"/>
        <w:left w:val="none" w:sz="0" w:space="0" w:color="auto"/>
        <w:bottom w:val="none" w:sz="0" w:space="0" w:color="auto"/>
        <w:right w:val="none" w:sz="0" w:space="0" w:color="auto"/>
      </w:divBdr>
    </w:div>
    <w:div w:id="427696060">
      <w:bodyDiv w:val="1"/>
      <w:marLeft w:val="0"/>
      <w:marRight w:val="0"/>
      <w:marTop w:val="0"/>
      <w:marBottom w:val="0"/>
      <w:divBdr>
        <w:top w:val="none" w:sz="0" w:space="0" w:color="auto"/>
        <w:left w:val="none" w:sz="0" w:space="0" w:color="auto"/>
        <w:bottom w:val="none" w:sz="0" w:space="0" w:color="auto"/>
        <w:right w:val="none" w:sz="0" w:space="0" w:color="auto"/>
      </w:divBdr>
    </w:div>
    <w:div w:id="470706454">
      <w:bodyDiv w:val="1"/>
      <w:marLeft w:val="0"/>
      <w:marRight w:val="0"/>
      <w:marTop w:val="0"/>
      <w:marBottom w:val="0"/>
      <w:divBdr>
        <w:top w:val="none" w:sz="0" w:space="0" w:color="auto"/>
        <w:left w:val="none" w:sz="0" w:space="0" w:color="auto"/>
        <w:bottom w:val="none" w:sz="0" w:space="0" w:color="auto"/>
        <w:right w:val="none" w:sz="0" w:space="0" w:color="auto"/>
      </w:divBdr>
    </w:div>
    <w:div w:id="474420059">
      <w:bodyDiv w:val="1"/>
      <w:marLeft w:val="0"/>
      <w:marRight w:val="0"/>
      <w:marTop w:val="0"/>
      <w:marBottom w:val="0"/>
      <w:divBdr>
        <w:top w:val="none" w:sz="0" w:space="0" w:color="auto"/>
        <w:left w:val="none" w:sz="0" w:space="0" w:color="auto"/>
        <w:bottom w:val="none" w:sz="0" w:space="0" w:color="auto"/>
        <w:right w:val="none" w:sz="0" w:space="0" w:color="auto"/>
      </w:divBdr>
      <w:divsChild>
        <w:div w:id="2036997269">
          <w:marLeft w:val="0"/>
          <w:marRight w:val="0"/>
          <w:marTop w:val="0"/>
          <w:marBottom w:val="0"/>
          <w:divBdr>
            <w:top w:val="none" w:sz="0" w:space="0" w:color="auto"/>
            <w:left w:val="none" w:sz="0" w:space="0" w:color="auto"/>
            <w:bottom w:val="none" w:sz="0" w:space="0" w:color="auto"/>
            <w:right w:val="none" w:sz="0" w:space="0" w:color="auto"/>
          </w:divBdr>
          <w:divsChild>
            <w:div w:id="1007635638">
              <w:marLeft w:val="0"/>
              <w:marRight w:val="0"/>
              <w:marTop w:val="0"/>
              <w:marBottom w:val="0"/>
              <w:divBdr>
                <w:top w:val="none" w:sz="0" w:space="0" w:color="auto"/>
                <w:left w:val="none" w:sz="0" w:space="0" w:color="auto"/>
                <w:bottom w:val="none" w:sz="0" w:space="0" w:color="auto"/>
                <w:right w:val="none" w:sz="0" w:space="0" w:color="auto"/>
              </w:divBdr>
              <w:divsChild>
                <w:div w:id="1360200786">
                  <w:marLeft w:val="0"/>
                  <w:marRight w:val="0"/>
                  <w:marTop w:val="0"/>
                  <w:marBottom w:val="0"/>
                  <w:divBdr>
                    <w:top w:val="none" w:sz="0" w:space="0" w:color="auto"/>
                    <w:left w:val="none" w:sz="0" w:space="0" w:color="auto"/>
                    <w:bottom w:val="none" w:sz="0" w:space="0" w:color="auto"/>
                    <w:right w:val="none" w:sz="0" w:space="0" w:color="auto"/>
                  </w:divBdr>
                  <w:divsChild>
                    <w:div w:id="1283727254">
                      <w:marLeft w:val="0"/>
                      <w:marRight w:val="0"/>
                      <w:marTop w:val="0"/>
                      <w:marBottom w:val="0"/>
                      <w:divBdr>
                        <w:top w:val="none" w:sz="0" w:space="0" w:color="auto"/>
                        <w:left w:val="none" w:sz="0" w:space="0" w:color="auto"/>
                        <w:bottom w:val="none" w:sz="0" w:space="0" w:color="auto"/>
                        <w:right w:val="none" w:sz="0" w:space="0" w:color="auto"/>
                      </w:divBdr>
                      <w:divsChild>
                        <w:div w:id="1909607411">
                          <w:marLeft w:val="0"/>
                          <w:marRight w:val="0"/>
                          <w:marTop w:val="0"/>
                          <w:marBottom w:val="0"/>
                          <w:divBdr>
                            <w:top w:val="none" w:sz="0" w:space="0" w:color="auto"/>
                            <w:left w:val="none" w:sz="0" w:space="0" w:color="auto"/>
                            <w:bottom w:val="none" w:sz="0" w:space="0" w:color="auto"/>
                            <w:right w:val="none" w:sz="0" w:space="0" w:color="auto"/>
                          </w:divBdr>
                          <w:divsChild>
                            <w:div w:id="933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3804">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40713608">
      <w:bodyDiv w:val="1"/>
      <w:marLeft w:val="0"/>
      <w:marRight w:val="0"/>
      <w:marTop w:val="0"/>
      <w:marBottom w:val="0"/>
      <w:divBdr>
        <w:top w:val="none" w:sz="0" w:space="0" w:color="auto"/>
        <w:left w:val="none" w:sz="0" w:space="0" w:color="auto"/>
        <w:bottom w:val="none" w:sz="0" w:space="0" w:color="auto"/>
        <w:right w:val="none" w:sz="0" w:space="0" w:color="auto"/>
      </w:divBdr>
      <w:divsChild>
        <w:div w:id="1346665498">
          <w:marLeft w:val="0"/>
          <w:marRight w:val="0"/>
          <w:marTop w:val="0"/>
          <w:marBottom w:val="0"/>
          <w:divBdr>
            <w:top w:val="none" w:sz="0" w:space="0" w:color="auto"/>
            <w:left w:val="none" w:sz="0" w:space="0" w:color="auto"/>
            <w:bottom w:val="none" w:sz="0" w:space="0" w:color="auto"/>
            <w:right w:val="none" w:sz="0" w:space="0" w:color="auto"/>
          </w:divBdr>
          <w:divsChild>
            <w:div w:id="2058584042">
              <w:marLeft w:val="0"/>
              <w:marRight w:val="0"/>
              <w:marTop w:val="0"/>
              <w:marBottom w:val="0"/>
              <w:divBdr>
                <w:top w:val="none" w:sz="0" w:space="0" w:color="auto"/>
                <w:left w:val="none" w:sz="0" w:space="0" w:color="auto"/>
                <w:bottom w:val="none" w:sz="0" w:space="0" w:color="auto"/>
                <w:right w:val="none" w:sz="0" w:space="0" w:color="auto"/>
              </w:divBdr>
              <w:divsChild>
                <w:div w:id="313031882">
                  <w:marLeft w:val="0"/>
                  <w:marRight w:val="0"/>
                  <w:marTop w:val="0"/>
                  <w:marBottom w:val="0"/>
                  <w:divBdr>
                    <w:top w:val="none" w:sz="0" w:space="0" w:color="auto"/>
                    <w:left w:val="none" w:sz="0" w:space="0" w:color="auto"/>
                    <w:bottom w:val="none" w:sz="0" w:space="0" w:color="auto"/>
                    <w:right w:val="none" w:sz="0" w:space="0" w:color="auto"/>
                  </w:divBdr>
                  <w:divsChild>
                    <w:div w:id="1372417636">
                      <w:marLeft w:val="0"/>
                      <w:marRight w:val="0"/>
                      <w:marTop w:val="0"/>
                      <w:marBottom w:val="0"/>
                      <w:divBdr>
                        <w:top w:val="none" w:sz="0" w:space="0" w:color="auto"/>
                        <w:left w:val="none" w:sz="0" w:space="0" w:color="auto"/>
                        <w:bottom w:val="none" w:sz="0" w:space="0" w:color="auto"/>
                        <w:right w:val="none" w:sz="0" w:space="0" w:color="auto"/>
                      </w:divBdr>
                      <w:divsChild>
                        <w:div w:id="1387336735">
                          <w:marLeft w:val="0"/>
                          <w:marRight w:val="0"/>
                          <w:marTop w:val="0"/>
                          <w:marBottom w:val="0"/>
                          <w:divBdr>
                            <w:top w:val="none" w:sz="0" w:space="0" w:color="auto"/>
                            <w:left w:val="none" w:sz="0" w:space="0" w:color="auto"/>
                            <w:bottom w:val="none" w:sz="0" w:space="0" w:color="auto"/>
                            <w:right w:val="none" w:sz="0" w:space="0" w:color="auto"/>
                          </w:divBdr>
                          <w:divsChild>
                            <w:div w:id="696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95583">
      <w:bodyDiv w:val="1"/>
      <w:marLeft w:val="0"/>
      <w:marRight w:val="0"/>
      <w:marTop w:val="0"/>
      <w:marBottom w:val="0"/>
      <w:divBdr>
        <w:top w:val="none" w:sz="0" w:space="0" w:color="auto"/>
        <w:left w:val="none" w:sz="0" w:space="0" w:color="auto"/>
        <w:bottom w:val="none" w:sz="0" w:space="0" w:color="auto"/>
        <w:right w:val="none" w:sz="0" w:space="0" w:color="auto"/>
      </w:divBdr>
      <w:divsChild>
        <w:div w:id="323632714">
          <w:marLeft w:val="0"/>
          <w:marRight w:val="0"/>
          <w:marTop w:val="0"/>
          <w:marBottom w:val="0"/>
          <w:divBdr>
            <w:top w:val="none" w:sz="0" w:space="0" w:color="auto"/>
            <w:left w:val="none" w:sz="0" w:space="0" w:color="auto"/>
            <w:bottom w:val="none" w:sz="0" w:space="0" w:color="auto"/>
            <w:right w:val="none" w:sz="0" w:space="0" w:color="auto"/>
          </w:divBdr>
          <w:divsChild>
            <w:div w:id="68767623">
              <w:marLeft w:val="0"/>
              <w:marRight w:val="0"/>
              <w:marTop w:val="0"/>
              <w:marBottom w:val="0"/>
              <w:divBdr>
                <w:top w:val="none" w:sz="0" w:space="0" w:color="auto"/>
                <w:left w:val="none" w:sz="0" w:space="0" w:color="auto"/>
                <w:bottom w:val="none" w:sz="0" w:space="0" w:color="auto"/>
                <w:right w:val="none" w:sz="0" w:space="0" w:color="auto"/>
              </w:divBdr>
              <w:divsChild>
                <w:div w:id="153885354">
                  <w:marLeft w:val="0"/>
                  <w:marRight w:val="0"/>
                  <w:marTop w:val="0"/>
                  <w:marBottom w:val="0"/>
                  <w:divBdr>
                    <w:top w:val="none" w:sz="0" w:space="0" w:color="auto"/>
                    <w:left w:val="none" w:sz="0" w:space="0" w:color="auto"/>
                    <w:bottom w:val="none" w:sz="0" w:space="0" w:color="auto"/>
                    <w:right w:val="none" w:sz="0" w:space="0" w:color="auto"/>
                  </w:divBdr>
                  <w:divsChild>
                    <w:div w:id="124466073">
                      <w:marLeft w:val="0"/>
                      <w:marRight w:val="0"/>
                      <w:marTop w:val="0"/>
                      <w:marBottom w:val="0"/>
                      <w:divBdr>
                        <w:top w:val="none" w:sz="0" w:space="0" w:color="auto"/>
                        <w:left w:val="none" w:sz="0" w:space="0" w:color="auto"/>
                        <w:bottom w:val="none" w:sz="0" w:space="0" w:color="auto"/>
                        <w:right w:val="none" w:sz="0" w:space="0" w:color="auto"/>
                      </w:divBdr>
                      <w:divsChild>
                        <w:div w:id="1891500769">
                          <w:marLeft w:val="0"/>
                          <w:marRight w:val="0"/>
                          <w:marTop w:val="0"/>
                          <w:marBottom w:val="0"/>
                          <w:divBdr>
                            <w:top w:val="none" w:sz="0" w:space="0" w:color="auto"/>
                            <w:left w:val="none" w:sz="0" w:space="0" w:color="auto"/>
                            <w:bottom w:val="none" w:sz="0" w:space="0" w:color="auto"/>
                            <w:right w:val="none" w:sz="0" w:space="0" w:color="auto"/>
                          </w:divBdr>
                          <w:divsChild>
                            <w:div w:id="513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989552419">
      <w:bodyDiv w:val="1"/>
      <w:marLeft w:val="0"/>
      <w:marRight w:val="0"/>
      <w:marTop w:val="0"/>
      <w:marBottom w:val="0"/>
      <w:divBdr>
        <w:top w:val="none" w:sz="0" w:space="0" w:color="auto"/>
        <w:left w:val="none" w:sz="0" w:space="0" w:color="auto"/>
        <w:bottom w:val="none" w:sz="0" w:space="0" w:color="auto"/>
        <w:right w:val="none" w:sz="0" w:space="0" w:color="auto"/>
      </w:divBdr>
      <w:divsChild>
        <w:div w:id="731317957">
          <w:marLeft w:val="0"/>
          <w:marRight w:val="0"/>
          <w:marTop w:val="0"/>
          <w:marBottom w:val="0"/>
          <w:divBdr>
            <w:top w:val="none" w:sz="0" w:space="0" w:color="auto"/>
            <w:left w:val="none" w:sz="0" w:space="0" w:color="auto"/>
            <w:bottom w:val="none" w:sz="0" w:space="0" w:color="auto"/>
            <w:right w:val="none" w:sz="0" w:space="0" w:color="auto"/>
          </w:divBdr>
          <w:divsChild>
            <w:div w:id="1036663480">
              <w:marLeft w:val="0"/>
              <w:marRight w:val="0"/>
              <w:marTop w:val="0"/>
              <w:marBottom w:val="0"/>
              <w:divBdr>
                <w:top w:val="none" w:sz="0" w:space="0" w:color="auto"/>
                <w:left w:val="none" w:sz="0" w:space="0" w:color="auto"/>
                <w:bottom w:val="none" w:sz="0" w:space="0" w:color="auto"/>
                <w:right w:val="none" w:sz="0" w:space="0" w:color="auto"/>
              </w:divBdr>
              <w:divsChild>
                <w:div w:id="180632205">
                  <w:marLeft w:val="0"/>
                  <w:marRight w:val="0"/>
                  <w:marTop w:val="0"/>
                  <w:marBottom w:val="0"/>
                  <w:divBdr>
                    <w:top w:val="none" w:sz="0" w:space="0" w:color="auto"/>
                    <w:left w:val="none" w:sz="0" w:space="0" w:color="auto"/>
                    <w:bottom w:val="none" w:sz="0" w:space="0" w:color="auto"/>
                    <w:right w:val="none" w:sz="0" w:space="0" w:color="auto"/>
                  </w:divBdr>
                  <w:divsChild>
                    <w:div w:id="1788698170">
                      <w:marLeft w:val="0"/>
                      <w:marRight w:val="0"/>
                      <w:marTop w:val="0"/>
                      <w:marBottom w:val="0"/>
                      <w:divBdr>
                        <w:top w:val="none" w:sz="0" w:space="0" w:color="auto"/>
                        <w:left w:val="none" w:sz="0" w:space="0" w:color="auto"/>
                        <w:bottom w:val="none" w:sz="0" w:space="0" w:color="auto"/>
                        <w:right w:val="none" w:sz="0" w:space="0" w:color="auto"/>
                      </w:divBdr>
                      <w:divsChild>
                        <w:div w:id="359934501">
                          <w:marLeft w:val="0"/>
                          <w:marRight w:val="0"/>
                          <w:marTop w:val="0"/>
                          <w:marBottom w:val="0"/>
                          <w:divBdr>
                            <w:top w:val="none" w:sz="0" w:space="0" w:color="auto"/>
                            <w:left w:val="none" w:sz="0" w:space="0" w:color="auto"/>
                            <w:bottom w:val="none" w:sz="0" w:space="0" w:color="auto"/>
                            <w:right w:val="none" w:sz="0" w:space="0" w:color="auto"/>
                          </w:divBdr>
                          <w:divsChild>
                            <w:div w:id="14520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386684012">
      <w:bodyDiv w:val="1"/>
      <w:marLeft w:val="0"/>
      <w:marRight w:val="0"/>
      <w:marTop w:val="0"/>
      <w:marBottom w:val="0"/>
      <w:divBdr>
        <w:top w:val="none" w:sz="0" w:space="0" w:color="auto"/>
        <w:left w:val="none" w:sz="0" w:space="0" w:color="auto"/>
        <w:bottom w:val="none" w:sz="0" w:space="0" w:color="auto"/>
        <w:right w:val="none" w:sz="0" w:space="0" w:color="auto"/>
      </w:divBdr>
    </w:div>
    <w:div w:id="1646743484">
      <w:bodyDiv w:val="1"/>
      <w:marLeft w:val="0"/>
      <w:marRight w:val="0"/>
      <w:marTop w:val="0"/>
      <w:marBottom w:val="0"/>
      <w:divBdr>
        <w:top w:val="none" w:sz="0" w:space="0" w:color="auto"/>
        <w:left w:val="none" w:sz="0" w:space="0" w:color="auto"/>
        <w:bottom w:val="none" w:sz="0" w:space="0" w:color="auto"/>
        <w:right w:val="none" w:sz="0" w:space="0" w:color="auto"/>
      </w:divBdr>
    </w:div>
    <w:div w:id="18209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98C6-E075-42B2-A4F9-24F8774D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20304</Words>
  <Characters>11574</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vector>
  </TitlesOfParts>
  <Company>LR Izglītības un zinātnes ministrija</Company>
  <LinksUpToDate>false</LinksUpToDate>
  <CharactersWithSpaces>31815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Noteikumu projekta anotācija</dc:subject>
  <dc:creator>Zenta Iļķēna</dc:creator>
  <cp:keywords>IZMAnot_170517_813SAM</cp:keywords>
  <dc:description>zenta.ilkena@izm.gov.lv
67047793</dc:description>
  <cp:lastModifiedBy>Zenta Iļķēna</cp:lastModifiedBy>
  <cp:revision>6</cp:revision>
  <cp:lastPrinted>2017-05-03T13:45:00Z</cp:lastPrinted>
  <dcterms:created xsi:type="dcterms:W3CDTF">2017-05-25T11:03:00Z</dcterms:created>
  <dcterms:modified xsi:type="dcterms:W3CDTF">2017-05-25T12:44:00Z</dcterms:modified>
</cp:coreProperties>
</file>