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439A0" w14:textId="77777777" w:rsidR="005A6D0E" w:rsidRPr="008813C8" w:rsidRDefault="005A6D0E" w:rsidP="005A6D0E">
      <w:pPr>
        <w:shd w:val="clear" w:color="auto" w:fill="FFFFFF"/>
        <w:spacing w:line="240" w:lineRule="auto"/>
        <w:jc w:val="center"/>
        <w:rPr>
          <w:rFonts w:ascii="Times New Roman" w:eastAsia="Times New Roman" w:hAnsi="Times New Roman" w:cs="Times New Roman"/>
          <w:b/>
          <w:bCs/>
          <w:sz w:val="26"/>
          <w:szCs w:val="26"/>
          <w:lang w:eastAsia="lv-LV"/>
        </w:rPr>
      </w:pPr>
      <w:bookmarkStart w:id="0" w:name="OLE_LINK1"/>
      <w:bookmarkStart w:id="1" w:name="OLE_LINK2"/>
      <w:bookmarkStart w:id="2" w:name="_GoBack"/>
      <w:bookmarkEnd w:id="2"/>
      <w:r w:rsidRPr="008813C8">
        <w:rPr>
          <w:rFonts w:ascii="Times New Roman" w:hAnsi="Times New Roman"/>
          <w:b/>
          <w:color w:val="000000" w:themeColor="text1"/>
          <w:sz w:val="26"/>
          <w:szCs w:val="26"/>
        </w:rPr>
        <w:t>Ministru kabineta noteikumu projekta</w:t>
      </w:r>
      <w:bookmarkStart w:id="3" w:name="OLE_LINK3"/>
      <w:bookmarkStart w:id="4" w:name="OLE_LINK4"/>
      <w:bookmarkStart w:id="5" w:name="OLE_LINK7"/>
      <w:bookmarkStart w:id="6" w:name="OLE_LINK8"/>
      <w:bookmarkEnd w:id="0"/>
      <w:bookmarkEnd w:id="1"/>
      <w:r w:rsidRPr="008813C8">
        <w:rPr>
          <w:rFonts w:ascii="Times New Roman" w:hAnsi="Times New Roman"/>
          <w:b/>
          <w:color w:val="000000" w:themeColor="text1"/>
          <w:sz w:val="26"/>
          <w:szCs w:val="26"/>
        </w:rPr>
        <w:t xml:space="preserve"> „</w:t>
      </w:r>
      <w:bookmarkEnd w:id="3"/>
      <w:bookmarkEnd w:id="4"/>
      <w:bookmarkEnd w:id="5"/>
      <w:bookmarkEnd w:id="6"/>
      <w:r w:rsidRPr="008813C8">
        <w:rPr>
          <w:rFonts w:ascii="Times New Roman" w:eastAsia="Times New Roman" w:hAnsi="Times New Roman" w:cs="Times New Roman"/>
          <w:b/>
          <w:sz w:val="26"/>
          <w:szCs w:val="26"/>
          <w:lang w:eastAsia="lv-LV"/>
        </w:rPr>
        <w:t>Grozījumi Ministru kabineta 2016. gada 15. jūlija noteikumos Nr. 477 „</w:t>
      </w:r>
      <w:r w:rsidRPr="008813C8">
        <w:rPr>
          <w:rFonts w:ascii="Times New Roman" w:eastAsia="Times New Roman" w:hAnsi="Times New Roman" w:cs="Times New Roman"/>
          <w:b/>
          <w:bCs/>
          <w:sz w:val="26"/>
          <w:szCs w:val="26"/>
          <w:lang w:eastAsia="lv-LV"/>
        </w:rPr>
        <w:t>Speciālās izglītības iestāžu, internātskolu un vispārējās izglītības iestāžu speciālās izglītības klašu (grupu) finansēšanas kārtība</w:t>
      </w:r>
      <w:r w:rsidRPr="008813C8">
        <w:rPr>
          <w:rFonts w:ascii="Times New Roman" w:eastAsia="Times New Roman" w:hAnsi="Times New Roman" w:cs="Times New Roman"/>
          <w:b/>
          <w:sz w:val="26"/>
          <w:szCs w:val="26"/>
          <w:lang w:eastAsia="lv-LV"/>
        </w:rPr>
        <w:t>”</w:t>
      </w:r>
      <w:r w:rsidRPr="008813C8">
        <w:rPr>
          <w:rFonts w:ascii="Times New Roman" w:eastAsia="Times New Roman" w:hAnsi="Times New Roman" w:cs="Times New Roman"/>
          <w:b/>
          <w:bCs/>
          <w:sz w:val="26"/>
          <w:szCs w:val="26"/>
          <w:lang w:eastAsia="lv-LV"/>
        </w:rPr>
        <w:t>”</w:t>
      </w:r>
      <w:r w:rsidRPr="008813C8">
        <w:rPr>
          <w:rFonts w:ascii="Times New Roman" w:hAnsi="Times New Roman"/>
          <w:b/>
          <w:color w:val="000000" w:themeColor="text1"/>
          <w:sz w:val="26"/>
          <w:szCs w:val="26"/>
        </w:rPr>
        <w:t xml:space="preserve"> sākotnējās ietekmes novērtējuma ziņojums (anotācija)</w:t>
      </w:r>
    </w:p>
    <w:p w14:paraId="7E4396BF" w14:textId="77777777" w:rsidR="005A6D0E" w:rsidRPr="00FE141C" w:rsidRDefault="005A6D0E" w:rsidP="005A6D0E">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578"/>
        <w:gridCol w:w="6824"/>
      </w:tblGrid>
      <w:tr w:rsidR="005A6D0E" w:rsidRPr="00FE141C" w14:paraId="1AE16DA3" w14:textId="77777777" w:rsidTr="005E50E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FB25AF" w14:textId="77777777" w:rsidR="005A6D0E" w:rsidRPr="001E4C33" w:rsidRDefault="005A6D0E" w:rsidP="005E50E3">
            <w:pPr>
              <w:spacing w:after="0" w:line="240" w:lineRule="auto"/>
              <w:jc w:val="center"/>
              <w:rPr>
                <w:rFonts w:ascii="Times New Roman" w:eastAsia="Times New Roman" w:hAnsi="Times New Roman" w:cs="Times New Roman"/>
                <w:b/>
                <w:bCs/>
                <w:color w:val="000000" w:themeColor="text1"/>
                <w:sz w:val="26"/>
                <w:szCs w:val="26"/>
                <w:lang w:eastAsia="lv-LV"/>
              </w:rPr>
            </w:pPr>
            <w:r w:rsidRPr="001E4C33">
              <w:rPr>
                <w:rFonts w:ascii="Times New Roman" w:eastAsia="Times New Roman" w:hAnsi="Times New Roman" w:cs="Times New Roman"/>
                <w:b/>
                <w:bCs/>
                <w:color w:val="000000" w:themeColor="text1"/>
                <w:sz w:val="26"/>
                <w:szCs w:val="26"/>
                <w:lang w:eastAsia="lv-LV"/>
              </w:rPr>
              <w:t>I. Tiesību akta projekta izstrādes nepieciešamība</w:t>
            </w:r>
          </w:p>
        </w:tc>
      </w:tr>
      <w:tr w:rsidR="005A6D0E" w:rsidRPr="00FE141C" w14:paraId="42821DD4" w14:textId="77777777" w:rsidTr="001E4C33">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5537CF7F" w14:textId="77777777" w:rsidR="005A6D0E" w:rsidRPr="001E4C33"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9201E57"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Pamatojums</w:t>
            </w:r>
          </w:p>
          <w:p w14:paraId="4038DC54" w14:textId="77777777" w:rsidR="005A6D0E" w:rsidRPr="001E4C33" w:rsidRDefault="005A6D0E" w:rsidP="005E50E3">
            <w:pPr>
              <w:spacing w:after="0" w:line="240" w:lineRule="auto"/>
              <w:jc w:val="right"/>
              <w:rPr>
                <w:rFonts w:ascii="Times New Roman" w:eastAsia="Times New Roman" w:hAnsi="Times New Roman" w:cs="Times New Roman"/>
                <w:sz w:val="26"/>
                <w:szCs w:val="26"/>
                <w:lang w:eastAsia="lv-LV"/>
              </w:rPr>
            </w:pPr>
          </w:p>
        </w:tc>
        <w:tc>
          <w:tcPr>
            <w:tcW w:w="3459" w:type="pct"/>
            <w:tcBorders>
              <w:top w:val="outset" w:sz="6" w:space="0" w:color="414142"/>
              <w:left w:val="outset" w:sz="6" w:space="0" w:color="414142"/>
              <w:bottom w:val="outset" w:sz="6" w:space="0" w:color="414142"/>
              <w:right w:val="outset" w:sz="6" w:space="0" w:color="414142"/>
            </w:tcBorders>
          </w:tcPr>
          <w:p w14:paraId="60694B7E" w14:textId="3E450FBA" w:rsidR="005A6D0E" w:rsidRPr="009E6C88" w:rsidRDefault="001E4C33" w:rsidP="005E50E3">
            <w:pPr>
              <w:pStyle w:val="tv20787921"/>
              <w:spacing w:after="0" w:line="240" w:lineRule="auto"/>
              <w:jc w:val="both"/>
              <w:rPr>
                <w:rFonts w:ascii="Times New Roman" w:hAnsi="Times New Roman"/>
                <w:b w:val="0"/>
                <w:bCs w:val="0"/>
                <w:sz w:val="24"/>
                <w:szCs w:val="24"/>
              </w:rPr>
            </w:pPr>
            <w:r w:rsidRPr="008813C8">
              <w:rPr>
                <w:rFonts w:ascii="Times New Roman" w:hAnsi="Times New Roman"/>
                <w:b w:val="0"/>
                <w:color w:val="000000" w:themeColor="text1"/>
                <w:sz w:val="26"/>
                <w:szCs w:val="26"/>
              </w:rPr>
              <w:t>Ministru kabineta noteikumu</w:t>
            </w:r>
            <w:r>
              <w:rPr>
                <w:rFonts w:ascii="Times New Roman" w:hAnsi="Times New Roman"/>
                <w:b w:val="0"/>
                <w:color w:val="000000" w:themeColor="text1"/>
                <w:sz w:val="26"/>
                <w:szCs w:val="26"/>
              </w:rPr>
              <w:t xml:space="preserve"> projekts</w:t>
            </w:r>
            <w:r w:rsidRPr="008813C8">
              <w:rPr>
                <w:rFonts w:ascii="Times New Roman" w:hAnsi="Times New Roman"/>
                <w:b w:val="0"/>
                <w:color w:val="000000" w:themeColor="text1"/>
                <w:sz w:val="26"/>
                <w:szCs w:val="26"/>
              </w:rPr>
              <w:t xml:space="preserve"> „</w:t>
            </w:r>
            <w:r w:rsidRPr="008813C8">
              <w:rPr>
                <w:rFonts w:ascii="Times New Roman" w:hAnsi="Times New Roman"/>
                <w:b w:val="0"/>
                <w:sz w:val="26"/>
                <w:szCs w:val="26"/>
              </w:rPr>
              <w:t>Grozījumi Ministru kabineta 2016. gada 15. jūlija noteikumos Nr. 477 „Speciālās izglītības iestāžu, internātskolu un vispārējās izglītības iestāžu speciālās izglītības klašu (grupu) finansēšanas kārtība”</w:t>
            </w:r>
            <w:r>
              <w:rPr>
                <w:rFonts w:ascii="Times New Roman" w:hAnsi="Times New Roman"/>
                <w:b w:val="0"/>
                <w:sz w:val="26"/>
                <w:szCs w:val="26"/>
              </w:rPr>
              <w:t>”</w:t>
            </w:r>
            <w:r w:rsidRPr="008813C8">
              <w:rPr>
                <w:rFonts w:ascii="Times New Roman" w:hAnsi="Times New Roman"/>
                <w:b w:val="0"/>
                <w:color w:val="000000" w:themeColor="text1"/>
                <w:sz w:val="26"/>
                <w:szCs w:val="26"/>
              </w:rPr>
              <w:t xml:space="preserve"> </w:t>
            </w:r>
            <w:r w:rsidRPr="00FC79B8">
              <w:rPr>
                <w:rFonts w:ascii="Times New Roman" w:hAnsi="Times New Roman"/>
                <w:b w:val="0"/>
                <w:sz w:val="26"/>
                <w:szCs w:val="26"/>
              </w:rPr>
              <w:t xml:space="preserve">(turpmāk –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w:t>
            </w:r>
            <w:r>
              <w:rPr>
                <w:rFonts w:ascii="Times New Roman" w:hAnsi="Times New Roman"/>
                <w:b w:val="0"/>
                <w:sz w:val="26"/>
                <w:szCs w:val="26"/>
              </w:rPr>
              <w:t>speciālajās</w:t>
            </w:r>
            <w:r w:rsidRPr="00FC79B8">
              <w:rPr>
                <w:rFonts w:ascii="Times New Roman" w:hAnsi="Times New Roman"/>
                <w:b w:val="0"/>
                <w:sz w:val="26"/>
                <w:szCs w:val="26"/>
              </w:rPr>
              <w:t xml:space="preserve"> izglītības iestādēs (turpmāk – izglītības iestādes) saskaņā ar Valsts izglītības informācijas sistēmā (turpmāk</w:t>
            </w:r>
            <w:r>
              <w:rPr>
                <w:rFonts w:ascii="Times New Roman" w:hAnsi="Times New Roman"/>
                <w:b w:val="0"/>
                <w:sz w:val="26"/>
                <w:szCs w:val="26"/>
              </w:rPr>
              <w:t xml:space="preserve"> –   </w:t>
            </w:r>
            <w:r w:rsidRPr="00FC79B8">
              <w:rPr>
                <w:rFonts w:ascii="Times New Roman" w:hAnsi="Times New Roman"/>
                <w:b w:val="0"/>
                <w:sz w:val="26"/>
                <w:szCs w:val="26"/>
              </w:rPr>
              <w:t xml:space="preserve"> VIIS)  2016./201</w:t>
            </w:r>
            <w:r>
              <w:rPr>
                <w:rFonts w:ascii="Times New Roman" w:hAnsi="Times New Roman"/>
                <w:b w:val="0"/>
                <w:sz w:val="26"/>
                <w:szCs w:val="26"/>
              </w:rPr>
              <w:t>7.</w:t>
            </w:r>
            <w:r w:rsidRPr="00FC79B8">
              <w:rPr>
                <w:rFonts w:ascii="Times New Roman" w:hAnsi="Times New Roman"/>
                <w:b w:val="0"/>
                <w:sz w:val="26"/>
                <w:szCs w:val="26"/>
              </w:rPr>
              <w:t>mācību gadam apstipri</w:t>
            </w:r>
            <w:r>
              <w:rPr>
                <w:rFonts w:ascii="Times New Roman" w:hAnsi="Times New Roman"/>
                <w:b w:val="0"/>
                <w:sz w:val="26"/>
                <w:szCs w:val="26"/>
              </w:rPr>
              <w:t>nātajām  pedagogu tarifikācijām un pašvaldību iesniegtajiem pārskatiem par finansējuma izlietojumu, kā arī izmaiņas pedagogu profesionālās darbības kvalitātes novērtēšanas sistēmā.</w:t>
            </w:r>
          </w:p>
        </w:tc>
      </w:tr>
      <w:tr w:rsidR="005A6D0E" w:rsidRPr="00FE141C" w14:paraId="5ACA1FAC"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4BF2DED" w14:textId="77777777" w:rsidR="005A6D0E" w:rsidRPr="001E4C33"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0551A3C2"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459" w:type="pct"/>
            <w:tcBorders>
              <w:top w:val="outset" w:sz="6" w:space="0" w:color="414142"/>
              <w:left w:val="outset" w:sz="6" w:space="0" w:color="414142"/>
              <w:bottom w:val="outset" w:sz="6" w:space="0" w:color="414142"/>
              <w:right w:val="outset" w:sz="6" w:space="0" w:color="414142"/>
            </w:tcBorders>
          </w:tcPr>
          <w:p w14:paraId="6ADCA930" w14:textId="77777777" w:rsidR="001E4C33" w:rsidRPr="00437B3B" w:rsidRDefault="001E4C33" w:rsidP="001E4C33">
            <w:pPr>
              <w:pStyle w:val="ListParagraph"/>
              <w:tabs>
                <w:tab w:val="left" w:pos="851"/>
              </w:tabs>
              <w:spacing w:after="0" w:line="240" w:lineRule="auto"/>
              <w:ind w:left="0"/>
              <w:contextualSpacing w:val="0"/>
              <w:jc w:val="both"/>
              <w:rPr>
                <w:rFonts w:ascii="Times New Roman" w:eastAsia="Times New Roman" w:hAnsi="Times New Roman" w:cs="Times New Roman"/>
                <w:sz w:val="26"/>
                <w:szCs w:val="26"/>
                <w:lang w:eastAsia="lv-LV"/>
              </w:rPr>
            </w:pPr>
            <w:r w:rsidRPr="00437B3B">
              <w:rPr>
                <w:rFonts w:ascii="Times New Roman" w:eastAsia="Times New Roman" w:hAnsi="Times New Roman" w:cs="Times New Roman"/>
                <w:sz w:val="26"/>
                <w:szCs w:val="26"/>
                <w:lang w:eastAsia="lv-LV"/>
              </w:rPr>
              <w:t>Mērķdotācijas apmērs pašvaldībām tiek apstiprināts ikgadējā valsts budžeta likuma pielikumā, kur finansējums</w:t>
            </w:r>
            <w:r w:rsidRPr="00437B3B">
              <w:t xml:space="preserve"> </w:t>
            </w:r>
            <w:r w:rsidRPr="00437B3B">
              <w:rPr>
                <w:rFonts w:ascii="Times New Roman" w:eastAsia="Times New Roman" w:hAnsi="Times New Roman" w:cs="Times New Roman"/>
                <w:sz w:val="26"/>
                <w:szCs w:val="26"/>
                <w:lang w:eastAsia="lv-LV"/>
              </w:rPr>
              <w:t xml:space="preserve">pedagogu darba samaksai un valsts sociālās apdrošināšanas iemaksām ir stingri iezīmēts. Analizējot pašvaldību iesniegtos pārskatus par finansējuma izlietojumu, konstatēts, ka pašvaldības patvaļīgi veic tām apstiprinātā finansējuma pārdali starp izdevumu pozīcijām, tas ir, pedagogu darba samaksai un valsts sociālās apdrošināšanas iemaksām apstiprināto finansējumu novirza uzturēšanas izdevumu segšanai, vai arī, veic pretēju darbību – uzturēšanas izdevumiem apstiprināto finansējumu novirza pedagogu darba samaksai un valsts sociālās apdrošināšanas iemaksām. </w:t>
            </w:r>
          </w:p>
          <w:p w14:paraId="69063EE5" w14:textId="77777777" w:rsidR="00103402" w:rsidRDefault="001E4C33" w:rsidP="0071088E">
            <w:pPr>
              <w:pStyle w:val="ListParagraph"/>
              <w:tabs>
                <w:tab w:val="left" w:pos="851"/>
              </w:tabs>
              <w:spacing w:after="0" w:line="240" w:lineRule="auto"/>
              <w:ind w:left="0"/>
              <w:contextualSpacing w:val="0"/>
              <w:jc w:val="both"/>
              <w:rPr>
                <w:rFonts w:ascii="Times New Roman" w:eastAsia="Times New Roman" w:hAnsi="Times New Roman" w:cs="Times New Roman"/>
                <w:sz w:val="26"/>
                <w:szCs w:val="26"/>
                <w:lang w:eastAsia="lv-LV"/>
              </w:rPr>
            </w:pPr>
            <w:r w:rsidRPr="00437B3B">
              <w:rPr>
                <w:rFonts w:ascii="Times New Roman" w:eastAsia="Times New Roman" w:hAnsi="Times New Roman" w:cs="Times New Roman"/>
                <w:sz w:val="26"/>
                <w:szCs w:val="26"/>
                <w:lang w:eastAsia="lv-LV"/>
              </w:rPr>
              <w:t xml:space="preserve">Ņemot vērā iepriekš minēto, </w:t>
            </w:r>
            <w:r>
              <w:rPr>
                <w:rFonts w:ascii="Times New Roman" w:eastAsia="Times New Roman" w:hAnsi="Times New Roman" w:cs="Times New Roman"/>
                <w:sz w:val="26"/>
                <w:szCs w:val="26"/>
                <w:lang w:eastAsia="lv-LV"/>
              </w:rPr>
              <w:t xml:space="preserve">projekts paredz  papildināt </w:t>
            </w:r>
            <w:r w:rsidRPr="008813C8">
              <w:rPr>
                <w:rFonts w:ascii="Times New Roman" w:hAnsi="Times New Roman"/>
                <w:sz w:val="26"/>
                <w:szCs w:val="26"/>
              </w:rPr>
              <w:t xml:space="preserve"> Ministru kabineta 2016.gada 15.jūlija noteikum</w:t>
            </w:r>
            <w:r>
              <w:rPr>
                <w:rFonts w:ascii="Times New Roman" w:hAnsi="Times New Roman"/>
                <w:sz w:val="26"/>
                <w:szCs w:val="26"/>
              </w:rPr>
              <w:t>us</w:t>
            </w:r>
            <w:r w:rsidRPr="008813C8">
              <w:rPr>
                <w:rFonts w:ascii="Times New Roman" w:hAnsi="Times New Roman"/>
                <w:sz w:val="26"/>
                <w:szCs w:val="26"/>
              </w:rPr>
              <w:t xml:space="preserve"> Nr.477 „Speciālās izglītības iestāžu, internātskolu un vispārējās izglītības iestāžu speciālās izglītības klašu (grupu) finansēšanas kārtība”</w:t>
            </w:r>
            <w:r>
              <w:rPr>
                <w:rFonts w:ascii="Times New Roman" w:hAnsi="Times New Roman"/>
                <w:sz w:val="26"/>
                <w:szCs w:val="26"/>
              </w:rPr>
              <w:t xml:space="preserve"> (turpmāk – </w:t>
            </w:r>
            <w:r>
              <w:rPr>
                <w:rFonts w:ascii="Times New Roman" w:eastAsia="Times New Roman" w:hAnsi="Times New Roman" w:cs="Times New Roman"/>
                <w:sz w:val="26"/>
                <w:szCs w:val="26"/>
                <w:lang w:eastAsia="lv-LV"/>
              </w:rPr>
              <w:t>noteikumi Nr.477) ar jaunu punktu, kas nosaka aizliegumu veikt finansējuma pārdali.</w:t>
            </w:r>
          </w:p>
          <w:p w14:paraId="1E420B9E" w14:textId="3CFBEE36" w:rsidR="0071088E" w:rsidRDefault="00103402" w:rsidP="00103402">
            <w:pPr>
              <w:spacing w:after="0" w:line="240" w:lineRule="auto"/>
              <w:jc w:val="both"/>
              <w:rPr>
                <w:rFonts w:ascii="Times New Roman" w:hAnsi="Times New Roman" w:cs="Times New Roman"/>
                <w:color w:val="000000" w:themeColor="text1"/>
                <w:sz w:val="26"/>
                <w:szCs w:val="26"/>
                <w:lang w:eastAsia="lv-LV"/>
              </w:rPr>
            </w:pPr>
            <w:r w:rsidRPr="00103402">
              <w:rPr>
                <w:rFonts w:ascii="Times New Roman" w:hAnsi="Times New Roman" w:cs="Times New Roman"/>
                <w:color w:val="000000" w:themeColor="text1"/>
                <w:sz w:val="26"/>
                <w:szCs w:val="26"/>
                <w:lang w:eastAsia="lv-LV"/>
              </w:rPr>
              <w:t xml:space="preserve">Analizējot izglītības iestāžu </w:t>
            </w:r>
            <w:r>
              <w:rPr>
                <w:rFonts w:ascii="Times New Roman" w:hAnsi="Times New Roman" w:cs="Times New Roman"/>
                <w:color w:val="000000" w:themeColor="text1"/>
                <w:sz w:val="26"/>
                <w:szCs w:val="26"/>
                <w:lang w:eastAsia="lv-LV"/>
              </w:rPr>
              <w:t xml:space="preserve">2016./2017.mācību gada </w:t>
            </w:r>
            <w:r w:rsidRPr="00103402">
              <w:rPr>
                <w:rFonts w:ascii="Times New Roman" w:hAnsi="Times New Roman" w:cs="Times New Roman"/>
                <w:color w:val="000000" w:themeColor="text1"/>
                <w:sz w:val="26"/>
                <w:szCs w:val="26"/>
                <w:lang w:eastAsia="lv-LV"/>
              </w:rPr>
              <w:t xml:space="preserve">tarifikācijas, ir secināts, ka tarifikācijās nav atspoguļots finansējums 3% apmērā no 2016.gada septembrim – decembrim aprēķinātās mērķdotācijas. Ir pašvaldības, kurām tarifikācijā nav atspoguļots līdz pat 16% no piešķirtās mērķdotācijas. Savukārt </w:t>
            </w:r>
            <w:r w:rsidRPr="00103402">
              <w:rPr>
                <w:rFonts w:ascii="Times New Roman" w:hAnsi="Times New Roman" w:cs="Times New Roman"/>
                <w:color w:val="000000" w:themeColor="text1"/>
                <w:sz w:val="26"/>
                <w:szCs w:val="26"/>
                <w:lang w:eastAsia="lv-LV"/>
              </w:rPr>
              <w:lastRenderedPageBreak/>
              <w:t>13 pašvaldībām tarificētā mērķdotācija mēnesī ir lielāka par piešķirto mērķdotāciju, kas skaidrojams ar to, ka pašvaldībām ir izveidojies pārpalikums no iepriekšējam periodam piešķirtās mērķdotācijas. Finansējums, kas netiek atspoguļots tarifikācijā, tiek izmaksāts pedagogiem uz rīkojuma pamata un ministrijai nav informācijas par patieso algas apjomu, ko saņem pedagogs. Lai pašvaldības finansējumu izlietotu paredzētajam mērķim – pedagogu darba samaksai, tādējādi arī VIIS atspoguļotos reālais pedagogu algas apjoms, projektā tiek paredzēts iekļaut normu, ka pašvaldībām tarifikācijās neatspoguļotais finansējums uz kārtējā gada septembri nepārsniegs 2% no piešķirtās mēneša mērķdotācijas. Norma nav attiecināma uz katru izglītības ies</w:t>
            </w:r>
            <w:r>
              <w:rPr>
                <w:rFonts w:ascii="Times New Roman" w:hAnsi="Times New Roman" w:cs="Times New Roman"/>
                <w:color w:val="000000" w:themeColor="text1"/>
                <w:sz w:val="26"/>
                <w:szCs w:val="26"/>
                <w:lang w:eastAsia="lv-LV"/>
              </w:rPr>
              <w:t>tādi, bet uz pašvaldību kopumā.</w:t>
            </w:r>
          </w:p>
          <w:p w14:paraId="7B9A6269" w14:textId="4E6F8A9C" w:rsidR="00DC7CE0" w:rsidRPr="00103402" w:rsidRDefault="00DC7CE0" w:rsidP="00103402">
            <w:pPr>
              <w:spacing w:after="0" w:line="240" w:lineRule="auto"/>
              <w:jc w:val="both"/>
              <w:rPr>
                <w:rFonts w:ascii="Times New Roman" w:hAnsi="Times New Roman" w:cs="Times New Roman"/>
                <w:color w:val="000000" w:themeColor="text1"/>
                <w:sz w:val="26"/>
                <w:szCs w:val="26"/>
                <w:lang w:eastAsia="lv-LV"/>
              </w:rPr>
            </w:pPr>
            <w:r w:rsidRPr="00DC7CE0">
              <w:rPr>
                <w:rFonts w:ascii="Times New Roman" w:hAnsi="Times New Roman" w:cs="Times New Roman"/>
                <w:color w:val="000000" w:themeColor="text1"/>
                <w:sz w:val="26"/>
                <w:szCs w:val="26"/>
                <w:lang w:eastAsia="lv-LV"/>
              </w:rPr>
              <w:t>Šobrīd VIIS nav</w:t>
            </w:r>
            <w:r>
              <w:rPr>
                <w:rFonts w:ascii="Times New Roman" w:hAnsi="Times New Roman" w:cs="Times New Roman"/>
                <w:color w:val="000000" w:themeColor="text1"/>
                <w:sz w:val="26"/>
                <w:szCs w:val="26"/>
                <w:lang w:eastAsia="lv-LV"/>
              </w:rPr>
              <w:t xml:space="preserve"> pieejama informācija par pašvaldības katrai izglītības iestādei </w:t>
            </w:r>
            <w:r w:rsidRPr="00DC7CE0">
              <w:rPr>
                <w:rFonts w:ascii="Times New Roman" w:hAnsi="Times New Roman" w:cs="Times New Roman"/>
                <w:color w:val="000000" w:themeColor="text1"/>
                <w:sz w:val="26"/>
                <w:szCs w:val="26"/>
                <w:lang w:eastAsia="lv-LV"/>
              </w:rPr>
              <w:t xml:space="preserve">apstiprināto finansējumu pedagogu darba samaksai. Lai analizētu katras izglītības iestādes mērķdotācijas izlietojumu, projektā tiek iekļauta norma, ka pašvaldībām būs jāievada VIIS informācija par piešķirtās mērķdotācijas apjomu katrai izglītības iestādei. </w:t>
            </w:r>
          </w:p>
          <w:p w14:paraId="37909E1A" w14:textId="66C4687D" w:rsidR="0071088E" w:rsidRDefault="001E4C33" w:rsidP="0071088E">
            <w:pPr>
              <w:pStyle w:val="ListParagraph"/>
              <w:tabs>
                <w:tab w:val="left" w:pos="851"/>
              </w:tabs>
              <w:spacing w:after="0" w:line="240" w:lineRule="auto"/>
              <w:ind w:left="0"/>
              <w:contextualSpacing w:val="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Projektā t</w:t>
            </w:r>
            <w:r w:rsidRPr="00C12660">
              <w:rPr>
                <w:rFonts w:ascii="Times New Roman" w:eastAsia="Times New Roman" w:hAnsi="Times New Roman" w:cs="Times New Roman"/>
                <w:sz w:val="26"/>
                <w:szCs w:val="26"/>
                <w:lang w:eastAsia="lv-LV"/>
              </w:rPr>
              <w:t>iek precizēt</w:t>
            </w:r>
            <w:r>
              <w:rPr>
                <w:rFonts w:ascii="Times New Roman" w:eastAsia="Times New Roman" w:hAnsi="Times New Roman" w:cs="Times New Roman"/>
                <w:sz w:val="26"/>
                <w:szCs w:val="26"/>
                <w:lang w:eastAsia="lv-LV"/>
              </w:rPr>
              <w:t>a</w:t>
            </w:r>
            <w:r w:rsidRPr="00C12660">
              <w:rPr>
                <w:rFonts w:ascii="Times New Roman" w:eastAsia="Times New Roman" w:hAnsi="Times New Roman" w:cs="Times New Roman"/>
                <w:sz w:val="26"/>
                <w:szCs w:val="26"/>
                <w:lang w:eastAsia="lv-LV"/>
              </w:rPr>
              <w:t xml:space="preserve"> noteikumu </w:t>
            </w:r>
            <w:r>
              <w:rPr>
                <w:rFonts w:ascii="Times New Roman" w:eastAsia="Times New Roman" w:hAnsi="Times New Roman" w:cs="Times New Roman"/>
                <w:sz w:val="26"/>
                <w:szCs w:val="26"/>
                <w:lang w:eastAsia="lv-LV"/>
              </w:rPr>
              <w:t xml:space="preserve">Nr.477 </w:t>
            </w:r>
            <w:r w:rsidRPr="00C12660">
              <w:rPr>
                <w:rFonts w:ascii="Times New Roman" w:eastAsia="Times New Roman" w:hAnsi="Times New Roman" w:cs="Times New Roman"/>
                <w:sz w:val="26"/>
                <w:szCs w:val="26"/>
                <w:lang w:eastAsia="lv-LV"/>
              </w:rPr>
              <w:t>9.1.apakšpunkt</w:t>
            </w:r>
            <w:r>
              <w:rPr>
                <w:rFonts w:ascii="Times New Roman" w:eastAsia="Times New Roman" w:hAnsi="Times New Roman" w:cs="Times New Roman"/>
                <w:sz w:val="26"/>
                <w:szCs w:val="26"/>
                <w:lang w:eastAsia="lv-LV"/>
              </w:rPr>
              <w:t xml:space="preserve">ā ietvertā norāde uz attīstības traucējumiem atbilstoši šī apakšpunkta </w:t>
            </w:r>
            <w:r w:rsidRPr="00C12660">
              <w:rPr>
                <w:rFonts w:ascii="Times New Roman" w:eastAsia="Times New Roman" w:hAnsi="Times New Roman" w:cs="Times New Roman"/>
                <w:sz w:val="26"/>
                <w:szCs w:val="26"/>
                <w:lang w:eastAsia="lv-LV"/>
              </w:rPr>
              <w:t>iekavās minēt</w:t>
            </w:r>
            <w:r>
              <w:rPr>
                <w:rFonts w:ascii="Times New Roman" w:eastAsia="Times New Roman" w:hAnsi="Times New Roman" w:cs="Times New Roman"/>
                <w:sz w:val="26"/>
                <w:szCs w:val="26"/>
                <w:lang w:eastAsia="lv-LV"/>
              </w:rPr>
              <w:t>iem programmu veidiem (</w:t>
            </w:r>
            <w:r w:rsidRPr="00C12660">
              <w:rPr>
                <w:rFonts w:ascii="Times New Roman" w:eastAsia="Times New Roman" w:hAnsi="Times New Roman" w:cs="Times New Roman"/>
                <w:sz w:val="26"/>
                <w:szCs w:val="26"/>
                <w:lang w:eastAsia="lv-LV"/>
              </w:rPr>
              <w:t xml:space="preserve">atbilstoši </w:t>
            </w:r>
            <w:r>
              <w:t xml:space="preserve"> </w:t>
            </w:r>
            <w:r w:rsidRPr="004C3700">
              <w:rPr>
                <w:rFonts w:ascii="Times New Roman" w:eastAsia="Times New Roman" w:hAnsi="Times New Roman" w:cs="Times New Roman"/>
                <w:sz w:val="26"/>
                <w:szCs w:val="26"/>
                <w:lang w:eastAsia="lv-LV"/>
              </w:rPr>
              <w:t xml:space="preserve">Ministru kabineta </w:t>
            </w:r>
            <w:r w:rsidRPr="00C12660">
              <w:rPr>
                <w:rFonts w:ascii="Times New Roman" w:eastAsia="Times New Roman" w:hAnsi="Times New Roman" w:cs="Times New Roman"/>
                <w:sz w:val="26"/>
                <w:szCs w:val="26"/>
                <w:lang w:eastAsia="lv-LV"/>
              </w:rPr>
              <w:t>2014.gada 12.augusta noteikum</w:t>
            </w:r>
            <w:r>
              <w:rPr>
                <w:rFonts w:ascii="Times New Roman" w:eastAsia="Times New Roman" w:hAnsi="Times New Roman" w:cs="Times New Roman"/>
                <w:sz w:val="26"/>
                <w:szCs w:val="26"/>
                <w:lang w:eastAsia="lv-LV"/>
              </w:rPr>
              <w:t>u</w:t>
            </w:r>
            <w:r w:rsidRPr="00C12660">
              <w:rPr>
                <w:rFonts w:ascii="Times New Roman" w:eastAsia="Times New Roman" w:hAnsi="Times New Roman" w:cs="Times New Roman"/>
                <w:sz w:val="26"/>
                <w:szCs w:val="26"/>
                <w:lang w:eastAsia="lv-LV"/>
              </w:rPr>
              <w:t xml:space="preserve"> Nr.468 “Noteikumi par valsts pamatizglītības standartu, pamatizglītības mācību priekšmetu standartiem un pamatizglītības programmu paraugiem” </w:t>
            </w:r>
            <w:r>
              <w:rPr>
                <w:rFonts w:ascii="Times New Roman" w:eastAsia="Times New Roman" w:hAnsi="Times New Roman" w:cs="Times New Roman"/>
                <w:sz w:val="26"/>
                <w:szCs w:val="26"/>
                <w:lang w:eastAsia="lv-LV"/>
              </w:rPr>
              <w:t>38.punktam).</w:t>
            </w:r>
          </w:p>
          <w:p w14:paraId="7BF1219A" w14:textId="3D67F9D9" w:rsidR="001E4C33" w:rsidRPr="00CB188F" w:rsidRDefault="00E05B0B" w:rsidP="001E4C33">
            <w:pPr>
              <w:pStyle w:val="ListParagraph"/>
              <w:tabs>
                <w:tab w:val="left" w:pos="993"/>
              </w:tabs>
              <w:spacing w:after="0" w:line="240" w:lineRule="auto"/>
              <w:ind w:left="0"/>
              <w:contextualSpacing w:val="0"/>
              <w:jc w:val="both"/>
              <w:rPr>
                <w:rFonts w:ascii="Times New Roman" w:hAnsi="Times New Roman" w:cs="Times New Roman"/>
                <w:sz w:val="26"/>
                <w:szCs w:val="26"/>
              </w:rPr>
            </w:pPr>
            <w:r>
              <w:rPr>
                <w:rFonts w:ascii="Times New Roman" w:hAnsi="Times New Roman" w:cs="Times New Roman"/>
                <w:sz w:val="26"/>
                <w:szCs w:val="26"/>
              </w:rPr>
              <w:t xml:space="preserve">Projekta 1.3. </w:t>
            </w:r>
            <w:r w:rsidR="0071088E">
              <w:rPr>
                <w:rFonts w:ascii="Times New Roman" w:hAnsi="Times New Roman" w:cs="Times New Roman"/>
                <w:sz w:val="26"/>
                <w:szCs w:val="26"/>
              </w:rPr>
              <w:t>un</w:t>
            </w:r>
            <w:r w:rsidR="001E4C33">
              <w:rPr>
                <w:rFonts w:ascii="Times New Roman" w:hAnsi="Times New Roman" w:cs="Times New Roman"/>
                <w:sz w:val="26"/>
                <w:szCs w:val="26"/>
              </w:rPr>
              <w:t xml:space="preserve"> 1.</w:t>
            </w:r>
            <w:r w:rsidR="00653B1E">
              <w:rPr>
                <w:rFonts w:ascii="Times New Roman" w:hAnsi="Times New Roman" w:cs="Times New Roman"/>
                <w:sz w:val="26"/>
                <w:szCs w:val="26"/>
              </w:rPr>
              <w:t>6</w:t>
            </w:r>
            <w:r w:rsidR="004561E2">
              <w:rPr>
                <w:rFonts w:ascii="Times New Roman" w:hAnsi="Times New Roman" w:cs="Times New Roman"/>
                <w:sz w:val="26"/>
                <w:szCs w:val="26"/>
              </w:rPr>
              <w:t>. apakšpunkts</w:t>
            </w:r>
            <w:r w:rsidR="001E4C33">
              <w:rPr>
                <w:rFonts w:ascii="Times New Roman" w:hAnsi="Times New Roman" w:cs="Times New Roman"/>
                <w:sz w:val="26"/>
                <w:szCs w:val="26"/>
              </w:rPr>
              <w:t xml:space="preserve"> saskaņo  finansējuma aprēķinu </w:t>
            </w:r>
            <w:r w:rsidR="004561E2" w:rsidRPr="00AF47D2">
              <w:rPr>
                <w:rFonts w:ascii="Times New Roman" w:hAnsi="Times New Roman" w:cs="Times New Roman"/>
                <w:sz w:val="26"/>
                <w:szCs w:val="26"/>
              </w:rPr>
              <w:t xml:space="preserve"> pedagoga profesionālā</w:t>
            </w:r>
            <w:r w:rsidR="004561E2">
              <w:rPr>
                <w:rFonts w:ascii="Times New Roman" w:hAnsi="Times New Roman" w:cs="Times New Roman"/>
                <w:sz w:val="26"/>
                <w:szCs w:val="26"/>
              </w:rPr>
              <w:t xml:space="preserve">s darbības kvalitātes pakāpju </w:t>
            </w:r>
            <w:r w:rsidR="001E4C33">
              <w:rPr>
                <w:rFonts w:ascii="Times New Roman" w:hAnsi="Times New Roman" w:cs="Times New Roman"/>
                <w:sz w:val="26"/>
                <w:szCs w:val="26"/>
              </w:rPr>
              <w:t xml:space="preserve">piemaksām ar normatīvo regulējumu, kas nosaka finansējuma aprēķinu kvalitātes </w:t>
            </w:r>
            <w:r w:rsidR="0071088E">
              <w:rPr>
                <w:rFonts w:ascii="Times New Roman" w:hAnsi="Times New Roman" w:cs="Times New Roman"/>
                <w:sz w:val="26"/>
                <w:szCs w:val="26"/>
              </w:rPr>
              <w:t xml:space="preserve">pakāpju </w:t>
            </w:r>
            <w:r w:rsidR="001E4C33">
              <w:rPr>
                <w:rFonts w:ascii="Times New Roman" w:hAnsi="Times New Roman" w:cs="Times New Roman"/>
                <w:sz w:val="26"/>
                <w:szCs w:val="26"/>
              </w:rPr>
              <w:t xml:space="preserve">piemaksām citām pašvaldības vispārējās izglītības iestādēm. </w:t>
            </w:r>
          </w:p>
          <w:p w14:paraId="6CA3186A" w14:textId="182DD0C2" w:rsidR="001E4C33" w:rsidRPr="00BC5C94" w:rsidRDefault="001E4C33" w:rsidP="001E4C33">
            <w:pPr>
              <w:pStyle w:val="ListParagraph"/>
              <w:tabs>
                <w:tab w:val="left" w:pos="993"/>
              </w:tabs>
              <w:spacing w:after="0" w:line="240" w:lineRule="auto"/>
              <w:ind w:left="0"/>
              <w:contextualSpacing w:val="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N</w:t>
            </w:r>
            <w:r w:rsidRPr="00BC5C94">
              <w:rPr>
                <w:rFonts w:ascii="Times New Roman" w:eastAsia="Times New Roman" w:hAnsi="Times New Roman" w:cs="Times New Roman"/>
                <w:sz w:val="26"/>
                <w:szCs w:val="26"/>
                <w:lang w:eastAsia="lv-LV"/>
              </w:rPr>
              <w:t xml:space="preserve">oteikumu </w:t>
            </w:r>
            <w:r>
              <w:rPr>
                <w:rFonts w:ascii="Times New Roman" w:eastAsia="Times New Roman" w:hAnsi="Times New Roman" w:cs="Times New Roman"/>
                <w:sz w:val="26"/>
                <w:szCs w:val="26"/>
                <w:lang w:eastAsia="lv-LV"/>
              </w:rPr>
              <w:t xml:space="preserve">Nr.477 </w:t>
            </w:r>
            <w:r w:rsidRPr="00BC5C94">
              <w:rPr>
                <w:rFonts w:ascii="Times New Roman" w:eastAsia="Times New Roman" w:hAnsi="Times New Roman" w:cs="Times New Roman"/>
                <w:sz w:val="26"/>
                <w:szCs w:val="26"/>
                <w:lang w:eastAsia="lv-LV"/>
              </w:rPr>
              <w:t xml:space="preserve">18.punkts ir </w:t>
            </w:r>
            <w:r>
              <w:rPr>
                <w:rFonts w:ascii="Times New Roman" w:eastAsia="Times New Roman" w:hAnsi="Times New Roman" w:cs="Times New Roman"/>
                <w:sz w:val="26"/>
                <w:szCs w:val="26"/>
                <w:lang w:eastAsia="lv-LV"/>
              </w:rPr>
              <w:t xml:space="preserve">iekļauts </w:t>
            </w:r>
            <w:r w:rsidRPr="00BC5C94">
              <w:rPr>
                <w:rFonts w:ascii="Times New Roman" w:eastAsia="Times New Roman" w:hAnsi="Times New Roman" w:cs="Times New Roman"/>
                <w:sz w:val="26"/>
                <w:szCs w:val="26"/>
                <w:lang w:eastAsia="lv-LV"/>
              </w:rPr>
              <w:t>noteikumu III nodaļā</w:t>
            </w:r>
            <w:r>
              <w:rPr>
                <w:rFonts w:ascii="Times New Roman" w:eastAsia="Times New Roman" w:hAnsi="Times New Roman" w:cs="Times New Roman"/>
                <w:sz w:val="26"/>
                <w:szCs w:val="26"/>
                <w:lang w:eastAsia="lv-LV"/>
              </w:rPr>
              <w:t xml:space="preserve"> “Kārtība, kādā no valsts budžeta finansē pedagogu darba samaksu un valsts sociālās apdrošināšanas obligātās iemaksas”. Ievērojot, ka </w:t>
            </w:r>
            <w:r>
              <w:t xml:space="preserve"> </w:t>
            </w:r>
            <w:r w:rsidRPr="004D1531">
              <w:rPr>
                <w:rFonts w:ascii="Times New Roman" w:eastAsia="Times New Roman" w:hAnsi="Times New Roman" w:cs="Times New Roman"/>
                <w:sz w:val="26"/>
                <w:szCs w:val="26"/>
                <w:lang w:eastAsia="lv-LV"/>
              </w:rPr>
              <w:t xml:space="preserve">nodaļās apvieno punktus, kas attiecas uz vienu regulējamo jautājumu </w:t>
            </w:r>
            <w:r>
              <w:rPr>
                <w:rFonts w:ascii="Times New Roman" w:eastAsia="Times New Roman" w:hAnsi="Times New Roman" w:cs="Times New Roman"/>
                <w:sz w:val="26"/>
                <w:szCs w:val="26"/>
                <w:lang w:eastAsia="lv-LV"/>
              </w:rPr>
              <w:t xml:space="preserve"> un ka noteikumu Nr.477 18.</w:t>
            </w:r>
            <w:r w:rsidRPr="00BC5C94">
              <w:rPr>
                <w:rFonts w:ascii="Times New Roman" w:eastAsia="Times New Roman" w:hAnsi="Times New Roman" w:cs="Times New Roman"/>
                <w:sz w:val="26"/>
                <w:szCs w:val="26"/>
                <w:lang w:eastAsia="lv-LV"/>
              </w:rPr>
              <w:t xml:space="preserve">punkts </w:t>
            </w:r>
            <w:r>
              <w:rPr>
                <w:rFonts w:ascii="Times New Roman" w:eastAsia="Times New Roman" w:hAnsi="Times New Roman" w:cs="Times New Roman"/>
                <w:sz w:val="26"/>
                <w:szCs w:val="26"/>
                <w:lang w:eastAsia="lv-LV"/>
              </w:rPr>
              <w:t>nosaka pārskatu sniegšanas kārtību, tai skaitā pārskatu sniegšanas kārtību attiecībā uz mērķdotācijas  izlietojumu uzturēšanas izdevumu segšanai, projekts paredz papildināt noteikumus ar jaunu nodaļu “Pārskatu sniegšanas kārtība”</w:t>
            </w:r>
            <w:r w:rsidRPr="00BC5C94">
              <w:rPr>
                <w:rFonts w:ascii="Times New Roman" w:eastAsia="Times New Roman" w:hAnsi="Times New Roman" w:cs="Times New Roman"/>
                <w:sz w:val="26"/>
                <w:szCs w:val="26"/>
                <w:lang w:eastAsia="lv-LV"/>
              </w:rPr>
              <w:t>.</w:t>
            </w:r>
            <w:r w:rsidRPr="00BC5C94" w:rsidDel="004D1531">
              <w:rPr>
                <w:rFonts w:ascii="Times New Roman" w:eastAsia="Times New Roman" w:hAnsi="Times New Roman" w:cs="Times New Roman"/>
                <w:sz w:val="26"/>
                <w:szCs w:val="26"/>
                <w:lang w:eastAsia="lv-LV"/>
              </w:rPr>
              <w:t xml:space="preserve"> </w:t>
            </w:r>
            <w:r w:rsidR="004561E2">
              <w:rPr>
                <w:rFonts w:ascii="Times New Roman" w:eastAsia="Times New Roman" w:hAnsi="Times New Roman" w:cs="Times New Roman"/>
                <w:sz w:val="26"/>
                <w:szCs w:val="26"/>
                <w:lang w:eastAsia="lv-LV"/>
              </w:rPr>
              <w:t>P</w:t>
            </w:r>
            <w:r w:rsidR="004561E2">
              <w:rPr>
                <w:rFonts w:ascii="Times New Roman" w:hAnsi="Times New Roman" w:cs="Times New Roman"/>
                <w:sz w:val="26"/>
                <w:szCs w:val="26"/>
              </w:rPr>
              <w:t>apildu minētajam</w:t>
            </w:r>
            <w:r>
              <w:rPr>
                <w:rFonts w:ascii="Times New Roman" w:hAnsi="Times New Roman" w:cs="Times New Roman"/>
                <w:sz w:val="26"/>
                <w:szCs w:val="26"/>
              </w:rPr>
              <w:t xml:space="preserve"> noteikumu Nr. 477 18.punktu paredzēts redakcionāli mainīt, jo š</w:t>
            </w:r>
            <w:r w:rsidRPr="00BC5C94">
              <w:rPr>
                <w:rFonts w:ascii="Times New Roman" w:hAnsi="Times New Roman" w:cs="Times New Roman"/>
                <w:sz w:val="26"/>
                <w:szCs w:val="26"/>
              </w:rPr>
              <w:t xml:space="preserve">obrīd esošajā noteikumu redakcijā 18.1.apakšpunktā noteikts atskaites iesniegšanas datums – 15.februāris, savukārt, noteikumu 18.2.apakšpunktā atskaites par iepriekšējo gadu iesniegšanas datums ir 15.janvāris. Bez tam, citos normatīvajos aktos, kas regulē kārtības, kā aprēķināms </w:t>
            </w:r>
            <w:r w:rsidRPr="00BC5C94">
              <w:rPr>
                <w:rFonts w:ascii="Times New Roman" w:hAnsi="Times New Roman" w:cs="Times New Roman"/>
                <w:sz w:val="26"/>
                <w:szCs w:val="26"/>
              </w:rPr>
              <w:lastRenderedPageBreak/>
              <w:t>finansējums mērķdotācijām pašvaldībām – pašvaldību izglītības iestādēm, pārskatu iesniegšanas datums par iepriekšējo gadu ir noteikts 15.janvāris.</w:t>
            </w:r>
          </w:p>
          <w:p w14:paraId="578E312E" w14:textId="7883C535" w:rsidR="001E4C33" w:rsidRPr="00CB188F" w:rsidRDefault="001E4C33" w:rsidP="00CB188F">
            <w:pPr>
              <w:pStyle w:val="ListParagraph"/>
              <w:tabs>
                <w:tab w:val="left" w:pos="993"/>
              </w:tabs>
              <w:spacing w:after="0" w:line="240" w:lineRule="auto"/>
              <w:ind w:left="0"/>
              <w:jc w:val="both"/>
              <w:rPr>
                <w:rFonts w:ascii="Times New Roman" w:hAnsi="Times New Roman" w:cs="Times New Roman"/>
                <w:sz w:val="26"/>
                <w:szCs w:val="26"/>
              </w:rPr>
            </w:pPr>
            <w:r w:rsidRPr="00BC5C94">
              <w:rPr>
                <w:rFonts w:ascii="Times New Roman" w:hAnsi="Times New Roman" w:cs="Times New Roman"/>
                <w:sz w:val="26"/>
                <w:szCs w:val="26"/>
              </w:rPr>
              <w:t>Tāpat, noteikumu</w:t>
            </w:r>
            <w:r>
              <w:rPr>
                <w:rFonts w:ascii="Times New Roman" w:hAnsi="Times New Roman" w:cs="Times New Roman"/>
                <w:sz w:val="26"/>
                <w:szCs w:val="26"/>
              </w:rPr>
              <w:t xml:space="preserve"> Nr.477</w:t>
            </w:r>
            <w:r w:rsidRPr="00BC5C94">
              <w:rPr>
                <w:rFonts w:ascii="Times New Roman" w:hAnsi="Times New Roman" w:cs="Times New Roman"/>
                <w:sz w:val="26"/>
                <w:szCs w:val="26"/>
              </w:rPr>
              <w:t xml:space="preserve"> 18.punkts nosaka, ka pašvaldība pārskatus iesniedz ministrijā. Šī norma ir jā</w:t>
            </w:r>
            <w:r>
              <w:rPr>
                <w:rFonts w:ascii="Times New Roman" w:hAnsi="Times New Roman" w:cs="Times New Roman"/>
                <w:sz w:val="26"/>
                <w:szCs w:val="26"/>
              </w:rPr>
              <w:t>groza</w:t>
            </w:r>
            <w:r w:rsidRPr="00BC5C94">
              <w:rPr>
                <w:rFonts w:ascii="Times New Roman" w:hAnsi="Times New Roman" w:cs="Times New Roman"/>
                <w:sz w:val="26"/>
                <w:szCs w:val="26"/>
              </w:rPr>
              <w:t xml:space="preserve">, jo pašvaldības pārskatus iesniedz Valsts kases informācijas sistēmā </w:t>
            </w:r>
            <w:r>
              <w:rPr>
                <w:rFonts w:ascii="Times New Roman" w:hAnsi="Times New Roman" w:cs="Times New Roman"/>
                <w:sz w:val="26"/>
                <w:szCs w:val="26"/>
              </w:rPr>
              <w:t>“</w:t>
            </w:r>
            <w:r w:rsidRPr="00BC5C94">
              <w:rPr>
                <w:rFonts w:ascii="Times New Roman" w:hAnsi="Times New Roman" w:cs="Times New Roman"/>
                <w:sz w:val="26"/>
                <w:szCs w:val="26"/>
              </w:rPr>
              <w:t>Valsts budžeta un pašvaldību budžeta pārskati</w:t>
            </w:r>
            <w:r>
              <w:rPr>
                <w:rFonts w:ascii="Times New Roman" w:hAnsi="Times New Roman" w:cs="Times New Roman"/>
                <w:sz w:val="26"/>
                <w:szCs w:val="26"/>
              </w:rPr>
              <w:t>”</w:t>
            </w:r>
            <w:r w:rsidRPr="00BC5C94">
              <w:rPr>
                <w:rFonts w:ascii="Times New Roman" w:hAnsi="Times New Roman" w:cs="Times New Roman"/>
                <w:sz w:val="26"/>
                <w:szCs w:val="26"/>
              </w:rPr>
              <w:t>.</w:t>
            </w:r>
          </w:p>
          <w:p w14:paraId="26539D68" w14:textId="72317591" w:rsidR="001E4C33" w:rsidRDefault="001E4C33" w:rsidP="001E4C33">
            <w:pPr>
              <w:pStyle w:val="ListParagraph"/>
              <w:tabs>
                <w:tab w:val="left" w:pos="993"/>
              </w:tabs>
              <w:spacing w:after="0" w:line="240" w:lineRule="auto"/>
              <w:ind w:left="0"/>
              <w:contextualSpacing w:val="0"/>
              <w:jc w:val="both"/>
              <w:rPr>
                <w:rFonts w:ascii="Times New Roman" w:eastAsia="Times New Roman" w:hAnsi="Times New Roman" w:cs="Times New Roman"/>
                <w:sz w:val="26"/>
                <w:szCs w:val="26"/>
                <w:lang w:eastAsia="lv-LV"/>
              </w:rPr>
            </w:pPr>
            <w:r w:rsidRPr="00C12660">
              <w:rPr>
                <w:rFonts w:ascii="Times New Roman" w:eastAsia="Times New Roman" w:hAnsi="Times New Roman" w:cs="Times New Roman"/>
                <w:sz w:val="26"/>
                <w:szCs w:val="26"/>
                <w:lang w:eastAsia="lv-LV"/>
              </w:rPr>
              <w:t>Noteikumu 1.pielikumā atšifrētas izdevumu pozīcijas, kas veido uzturēšanas izdevumu normatīvu vienam internātskolas izglītojamam. Tomēr, 1.pielikumā minēto izdevumu saraksts nav pilnīgs un rada neizpratni pašvaldībās, ko drīkst vai nedrīkst iegādāties par valsts piešķirtās mērķdotācijas līdzekļiem. Tā piemēram, 1.pielikumā nav minētas tādas izdevumu pozīcijas, kā mīkstais inventārs (gultas veļa, apģērbs, apavi u.c.), sīki sadzīves priekšmeti un tamlīdzīgas preces, kas internātskolām ir ļoti nepieciešamas.</w:t>
            </w:r>
            <w:r>
              <w:rPr>
                <w:rFonts w:ascii="Times New Roman" w:eastAsia="Times New Roman" w:hAnsi="Times New Roman" w:cs="Times New Roman"/>
                <w:sz w:val="26"/>
                <w:szCs w:val="26"/>
                <w:lang w:eastAsia="lv-LV"/>
              </w:rPr>
              <w:t xml:space="preserve"> Ievērojot minēto, projekts paredz papildināt 1.pielikuma 9.punktu, norādot, ka var iegādāties arī citu inventāru.</w:t>
            </w:r>
          </w:p>
          <w:p w14:paraId="015FFF19" w14:textId="38FA52E2" w:rsidR="00A9090B" w:rsidRPr="005072D6" w:rsidRDefault="001E4C33" w:rsidP="009150E9">
            <w:pPr>
              <w:pStyle w:val="ListParagraph"/>
              <w:tabs>
                <w:tab w:val="left" w:pos="993"/>
              </w:tabs>
              <w:spacing w:before="60" w:after="60" w:line="240" w:lineRule="auto"/>
              <w:ind w:left="0"/>
              <w:contextualSpacing w:val="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Projekts paredz p</w:t>
            </w:r>
            <w:r w:rsidRPr="009D0AE4">
              <w:rPr>
                <w:rFonts w:ascii="Times New Roman" w:eastAsia="Times New Roman" w:hAnsi="Times New Roman" w:cs="Times New Roman"/>
                <w:sz w:val="26"/>
                <w:szCs w:val="26"/>
                <w:lang w:eastAsia="lv-LV"/>
              </w:rPr>
              <w:t xml:space="preserve">recizēt pārskata veidlapas </w:t>
            </w:r>
            <w:r w:rsidRPr="009D0AE4">
              <w:rPr>
                <w:rFonts w:ascii="Times New Roman" w:hAnsi="Times New Roman" w:cs="Times New Roman"/>
                <w:sz w:val="26"/>
                <w:szCs w:val="26"/>
              </w:rPr>
              <w:t xml:space="preserve">atbilstoši Valsts kases informācijas sistēmā </w:t>
            </w:r>
            <w:r>
              <w:rPr>
                <w:rFonts w:ascii="Times New Roman" w:hAnsi="Times New Roman" w:cs="Times New Roman"/>
                <w:sz w:val="26"/>
                <w:szCs w:val="26"/>
              </w:rPr>
              <w:t>“</w:t>
            </w:r>
            <w:r w:rsidRPr="009D0AE4">
              <w:rPr>
                <w:rFonts w:ascii="Times New Roman" w:hAnsi="Times New Roman" w:cs="Times New Roman"/>
                <w:sz w:val="26"/>
                <w:szCs w:val="26"/>
              </w:rPr>
              <w:t>Valsts budžeta un pašvaldību budžeta pārskati</w:t>
            </w:r>
            <w:r>
              <w:rPr>
                <w:rFonts w:ascii="Times New Roman" w:hAnsi="Times New Roman" w:cs="Times New Roman"/>
                <w:sz w:val="26"/>
                <w:szCs w:val="26"/>
              </w:rPr>
              <w:t>”</w:t>
            </w:r>
            <w:r w:rsidRPr="009D0AE4">
              <w:rPr>
                <w:rFonts w:ascii="Times New Roman" w:hAnsi="Times New Roman" w:cs="Times New Roman"/>
                <w:sz w:val="26"/>
                <w:szCs w:val="26"/>
              </w:rPr>
              <w:t xml:space="preserve"> pieejamajām veidlapām.</w:t>
            </w:r>
          </w:p>
        </w:tc>
      </w:tr>
      <w:tr w:rsidR="005A6D0E" w:rsidRPr="001E4C33" w14:paraId="56434D87"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72DEF2B" w14:textId="77777777" w:rsidR="005A6D0E" w:rsidRPr="001E4C33"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83CEFDB"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Projekta izstrādē iesaistītās institūcijas</w:t>
            </w:r>
          </w:p>
        </w:tc>
        <w:tc>
          <w:tcPr>
            <w:tcW w:w="3459" w:type="pct"/>
            <w:tcBorders>
              <w:top w:val="outset" w:sz="6" w:space="0" w:color="414142"/>
              <w:left w:val="outset" w:sz="6" w:space="0" w:color="414142"/>
              <w:bottom w:val="outset" w:sz="6" w:space="0" w:color="414142"/>
              <w:right w:val="outset" w:sz="6" w:space="0" w:color="414142"/>
            </w:tcBorders>
          </w:tcPr>
          <w:p w14:paraId="34CA76FB" w14:textId="77777777" w:rsidR="005A6D0E" w:rsidRPr="001E4C33" w:rsidRDefault="005A6D0E" w:rsidP="005E50E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Republikas pilsētu un novadu izglītības darba vadītāji</w:t>
            </w:r>
            <w:r w:rsidRPr="001E4C33">
              <w:rPr>
                <w:rFonts w:ascii="Times New Roman" w:hAnsi="Times New Roman" w:cs="Times New Roman"/>
                <w:sz w:val="26"/>
                <w:szCs w:val="26"/>
              </w:rPr>
              <w:t xml:space="preserve"> </w:t>
            </w:r>
          </w:p>
        </w:tc>
      </w:tr>
      <w:tr w:rsidR="005A6D0E" w:rsidRPr="001E4C33" w14:paraId="4170E191" w14:textId="77777777" w:rsidTr="001E4C33">
        <w:tc>
          <w:tcPr>
            <w:tcW w:w="234" w:type="pct"/>
            <w:tcBorders>
              <w:top w:val="outset" w:sz="6" w:space="0" w:color="414142"/>
              <w:left w:val="outset" w:sz="6" w:space="0" w:color="414142"/>
              <w:bottom w:val="outset" w:sz="6" w:space="0" w:color="414142"/>
              <w:right w:val="outset" w:sz="6" w:space="0" w:color="414142"/>
            </w:tcBorders>
            <w:hideMark/>
          </w:tcPr>
          <w:p w14:paraId="6F0225C8" w14:textId="77777777" w:rsidR="005A6D0E" w:rsidRPr="001E4C33"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40705F85"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14:paraId="320D4084"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Nav.</w:t>
            </w:r>
          </w:p>
        </w:tc>
      </w:tr>
      <w:tr w:rsidR="005A6D0E" w:rsidRPr="001E4C33" w14:paraId="30CA7697" w14:textId="77777777" w:rsidTr="005E50E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8A5ACF" w14:textId="77777777" w:rsidR="005A6D0E" w:rsidRPr="001E4C33" w:rsidRDefault="005A6D0E" w:rsidP="005E50E3">
            <w:pPr>
              <w:spacing w:after="0" w:line="240" w:lineRule="auto"/>
              <w:jc w:val="center"/>
              <w:rPr>
                <w:rFonts w:ascii="Times New Roman" w:eastAsia="Times New Roman" w:hAnsi="Times New Roman" w:cs="Times New Roman"/>
                <w:b/>
                <w:bCs/>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 </w:t>
            </w:r>
            <w:r w:rsidRPr="001E4C33">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5A6D0E" w:rsidRPr="001E4C33" w14:paraId="6886C49B"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62344BF4"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0B52CC53"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Sabiedrības mērķgrupas, kuras tiesiskais regulējums ietekmē vai varētu ietekmēt</w:t>
            </w:r>
          </w:p>
        </w:tc>
        <w:tc>
          <w:tcPr>
            <w:tcW w:w="3459" w:type="pct"/>
            <w:tcBorders>
              <w:top w:val="outset" w:sz="6" w:space="0" w:color="414142"/>
              <w:left w:val="outset" w:sz="6" w:space="0" w:color="414142"/>
              <w:bottom w:val="outset" w:sz="6" w:space="0" w:color="414142"/>
              <w:right w:val="outset" w:sz="6" w:space="0" w:color="414142"/>
            </w:tcBorders>
            <w:hideMark/>
          </w:tcPr>
          <w:p w14:paraId="02754939" w14:textId="3AD93C30" w:rsidR="005A6D0E" w:rsidRPr="001E4C33" w:rsidRDefault="00F2182B" w:rsidP="00F2182B">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hAnsi="Times New Roman" w:cs="Times New Roman"/>
                <w:sz w:val="26"/>
                <w:szCs w:val="26"/>
              </w:rPr>
              <w:t xml:space="preserve">Projekta tiesiskais regulējums attiecas uz 59 izglītības iestādēm  un aptuveni 3000 pedagogiem </w:t>
            </w:r>
          </w:p>
        </w:tc>
      </w:tr>
      <w:tr w:rsidR="001E4C33" w:rsidRPr="001E4C33" w14:paraId="50A28983" w14:textId="77777777" w:rsidTr="001E4C33">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1531514B" w14:textId="77777777" w:rsidR="001E4C33" w:rsidRPr="001E4C33" w:rsidRDefault="001E4C33" w:rsidP="001E4C3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200872B4" w14:textId="77777777" w:rsidR="001E4C33" w:rsidRPr="001E4C33" w:rsidRDefault="001E4C33" w:rsidP="001E4C3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459" w:type="pct"/>
            <w:tcBorders>
              <w:top w:val="outset" w:sz="6" w:space="0" w:color="414142"/>
              <w:left w:val="outset" w:sz="6" w:space="0" w:color="414142"/>
              <w:bottom w:val="outset" w:sz="6" w:space="0" w:color="414142"/>
              <w:right w:val="outset" w:sz="6" w:space="0" w:color="414142"/>
            </w:tcBorders>
            <w:hideMark/>
          </w:tcPr>
          <w:p w14:paraId="7F252FAA" w14:textId="68BB76C7" w:rsidR="001E4C33" w:rsidRPr="001E4C33" w:rsidRDefault="001E4C33" w:rsidP="001E4C3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Projekts šo jomu neskar.</w:t>
            </w:r>
          </w:p>
        </w:tc>
      </w:tr>
      <w:tr w:rsidR="001E4C33" w:rsidRPr="001E4C33" w14:paraId="57E5FAC3" w14:textId="77777777" w:rsidTr="001E4C33">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06825111" w14:textId="77777777" w:rsidR="001E4C33" w:rsidRPr="001E4C33" w:rsidRDefault="001E4C33" w:rsidP="001E4C3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506CB0EC" w14:textId="77777777" w:rsidR="001E4C33" w:rsidRPr="001E4C33" w:rsidRDefault="001E4C33" w:rsidP="001E4C3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Administratīvo izmaksu monetārs novērtējums</w:t>
            </w:r>
          </w:p>
        </w:tc>
        <w:tc>
          <w:tcPr>
            <w:tcW w:w="3459" w:type="pct"/>
            <w:tcBorders>
              <w:top w:val="outset" w:sz="6" w:space="0" w:color="414142"/>
              <w:left w:val="outset" w:sz="6" w:space="0" w:color="414142"/>
              <w:bottom w:val="outset" w:sz="6" w:space="0" w:color="414142"/>
              <w:right w:val="outset" w:sz="6" w:space="0" w:color="414142"/>
            </w:tcBorders>
            <w:hideMark/>
          </w:tcPr>
          <w:p w14:paraId="74CC2CF7" w14:textId="0052E7DF" w:rsidR="001E4C33" w:rsidRPr="001E4C33" w:rsidRDefault="001E4C33" w:rsidP="001E4C3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Projekts šo jomu neskar.</w:t>
            </w:r>
          </w:p>
        </w:tc>
      </w:tr>
      <w:tr w:rsidR="005A6D0E" w:rsidRPr="001E4C33" w14:paraId="07B1FDC4" w14:textId="77777777" w:rsidTr="001E4C33">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2CD1EE92"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0CBA27D1"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14:paraId="5C96290F"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Nav.</w:t>
            </w:r>
          </w:p>
        </w:tc>
      </w:tr>
    </w:tbl>
    <w:p w14:paraId="52610F76" w14:textId="4398A9F2" w:rsidR="005A6D0E" w:rsidRPr="001E4C33" w:rsidRDefault="005A6D0E" w:rsidP="005A6D0E">
      <w:pPr>
        <w:pStyle w:val="naisf"/>
        <w:spacing w:before="0" w:after="0"/>
        <w:ind w:firstLine="0"/>
        <w:rPr>
          <w:rFonts w:asciiTheme="minorHAnsi" w:eastAsiaTheme="minorHAnsi" w:hAnsiTheme="minorHAnsi" w:cstheme="minorBidi"/>
          <w:sz w:val="26"/>
          <w:szCs w:val="26"/>
          <w:lang w:eastAsia="en-US"/>
        </w:rPr>
      </w:pPr>
      <w:r w:rsidRPr="001E4C33">
        <w:rPr>
          <w:sz w:val="26"/>
          <w:szCs w:val="26"/>
        </w:rPr>
        <w:fldChar w:fldCharType="begin"/>
      </w:r>
      <w:r w:rsidRPr="001E4C33">
        <w:rPr>
          <w:sz w:val="26"/>
          <w:szCs w:val="26"/>
        </w:rPr>
        <w:instrText xml:space="preserve"> LINK Excel.Sheet.12 "C:\\Users\\initra.pavlovica\\Desktop\\MK noteikumi\\477_spec\\Anotācijai_477.xlsx" sheet1!Print_Area \a \f 4 \h  \* MERGEFORMAT </w:instrText>
      </w:r>
      <w:r w:rsidRPr="001E4C33">
        <w:rPr>
          <w:sz w:val="26"/>
          <w:szCs w:val="26"/>
        </w:rPr>
        <w:fldChar w:fldCharType="separate"/>
      </w:r>
      <w:bookmarkStart w:id="7" w:name="RANGE!A1:F34"/>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324"/>
        <w:gridCol w:w="1260"/>
        <w:gridCol w:w="1307"/>
        <w:gridCol w:w="1321"/>
        <w:gridCol w:w="1307"/>
      </w:tblGrid>
      <w:tr w:rsidR="005A6D0E" w:rsidRPr="001E4C33" w14:paraId="0338D1A1" w14:textId="77777777" w:rsidTr="005E50E3">
        <w:trPr>
          <w:trHeight w:val="645"/>
        </w:trPr>
        <w:tc>
          <w:tcPr>
            <w:tcW w:w="9639" w:type="dxa"/>
            <w:gridSpan w:val="6"/>
            <w:shd w:val="clear" w:color="auto" w:fill="auto"/>
            <w:vAlign w:val="center"/>
            <w:hideMark/>
          </w:tcPr>
          <w:p w14:paraId="709AF1BD"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III. Tiesību akta projekta ietekme uz valsts budžetu un pašvaldību budžetiem</w:t>
            </w:r>
          </w:p>
        </w:tc>
      </w:tr>
      <w:tr w:rsidR="005A6D0E" w:rsidRPr="001E4C33" w14:paraId="6153ED83" w14:textId="77777777" w:rsidTr="005E50E3">
        <w:trPr>
          <w:trHeight w:val="495"/>
        </w:trPr>
        <w:tc>
          <w:tcPr>
            <w:tcW w:w="3119" w:type="dxa"/>
            <w:vMerge w:val="restart"/>
            <w:shd w:val="clear" w:color="auto" w:fill="auto"/>
            <w:vAlign w:val="center"/>
            <w:hideMark/>
          </w:tcPr>
          <w:p w14:paraId="35CECB9B"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Rādītāji</w:t>
            </w:r>
          </w:p>
        </w:tc>
        <w:tc>
          <w:tcPr>
            <w:tcW w:w="2693" w:type="dxa"/>
            <w:gridSpan w:val="2"/>
            <w:vMerge w:val="restart"/>
            <w:shd w:val="clear" w:color="auto" w:fill="auto"/>
            <w:vAlign w:val="center"/>
            <w:hideMark/>
          </w:tcPr>
          <w:p w14:paraId="5965C30A"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2017.gads</w:t>
            </w:r>
          </w:p>
        </w:tc>
        <w:tc>
          <w:tcPr>
            <w:tcW w:w="3827" w:type="dxa"/>
            <w:gridSpan w:val="3"/>
            <w:shd w:val="clear" w:color="auto" w:fill="auto"/>
            <w:vAlign w:val="center"/>
            <w:hideMark/>
          </w:tcPr>
          <w:p w14:paraId="2FF83D49"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Turpmākie trīs gadi (</w:t>
            </w:r>
            <w:r w:rsidRPr="001E4C33">
              <w:rPr>
                <w:rFonts w:ascii="Times New Roman" w:eastAsia="Times New Roman" w:hAnsi="Times New Roman" w:cs="Times New Roman"/>
                <w:i/>
                <w:iCs/>
                <w:color w:val="000000"/>
                <w:sz w:val="26"/>
                <w:szCs w:val="26"/>
                <w:lang w:eastAsia="lv-LV"/>
              </w:rPr>
              <w:t>euro</w:t>
            </w:r>
            <w:r w:rsidRPr="001E4C33">
              <w:rPr>
                <w:rFonts w:ascii="Times New Roman" w:eastAsia="Times New Roman" w:hAnsi="Times New Roman" w:cs="Times New Roman"/>
                <w:color w:val="000000"/>
                <w:sz w:val="26"/>
                <w:szCs w:val="26"/>
                <w:lang w:eastAsia="lv-LV"/>
              </w:rPr>
              <w:t>)</w:t>
            </w:r>
          </w:p>
        </w:tc>
      </w:tr>
      <w:tr w:rsidR="005A6D0E" w:rsidRPr="001E4C33" w14:paraId="12CCBA47" w14:textId="77777777" w:rsidTr="005E50E3">
        <w:trPr>
          <w:trHeight w:val="495"/>
        </w:trPr>
        <w:tc>
          <w:tcPr>
            <w:tcW w:w="3119" w:type="dxa"/>
            <w:vMerge/>
            <w:vAlign w:val="center"/>
            <w:hideMark/>
          </w:tcPr>
          <w:p w14:paraId="6BCBAC2E"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p>
        </w:tc>
        <w:tc>
          <w:tcPr>
            <w:tcW w:w="2693" w:type="dxa"/>
            <w:gridSpan w:val="2"/>
            <w:vMerge/>
            <w:vAlign w:val="center"/>
            <w:hideMark/>
          </w:tcPr>
          <w:p w14:paraId="7F9948A2"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p>
        </w:tc>
        <w:tc>
          <w:tcPr>
            <w:tcW w:w="1223" w:type="dxa"/>
            <w:shd w:val="clear" w:color="auto" w:fill="auto"/>
            <w:vAlign w:val="center"/>
            <w:hideMark/>
          </w:tcPr>
          <w:p w14:paraId="36846CA8"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2018.</w:t>
            </w:r>
          </w:p>
        </w:tc>
        <w:tc>
          <w:tcPr>
            <w:tcW w:w="1328" w:type="dxa"/>
            <w:shd w:val="clear" w:color="auto" w:fill="auto"/>
            <w:vAlign w:val="center"/>
            <w:hideMark/>
          </w:tcPr>
          <w:p w14:paraId="114941F9"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2019.</w:t>
            </w:r>
          </w:p>
        </w:tc>
        <w:tc>
          <w:tcPr>
            <w:tcW w:w="1276" w:type="dxa"/>
            <w:shd w:val="clear" w:color="auto" w:fill="auto"/>
            <w:vAlign w:val="center"/>
            <w:hideMark/>
          </w:tcPr>
          <w:p w14:paraId="4274B83C"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2020.</w:t>
            </w:r>
          </w:p>
        </w:tc>
      </w:tr>
      <w:tr w:rsidR="005A6D0E" w:rsidRPr="001E4C33" w14:paraId="1E1FCDDD" w14:textId="77777777" w:rsidTr="005E50E3">
        <w:trPr>
          <w:trHeight w:val="2025"/>
        </w:trPr>
        <w:tc>
          <w:tcPr>
            <w:tcW w:w="3119" w:type="dxa"/>
            <w:vMerge/>
            <w:vAlign w:val="center"/>
            <w:hideMark/>
          </w:tcPr>
          <w:p w14:paraId="5312FF86"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p>
        </w:tc>
        <w:tc>
          <w:tcPr>
            <w:tcW w:w="1417" w:type="dxa"/>
            <w:shd w:val="clear" w:color="auto" w:fill="auto"/>
            <w:vAlign w:val="center"/>
            <w:hideMark/>
          </w:tcPr>
          <w:p w14:paraId="1AE18755"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saskaņā ar valsts budžetu kārtējam gadam</w:t>
            </w:r>
          </w:p>
        </w:tc>
        <w:tc>
          <w:tcPr>
            <w:tcW w:w="1276" w:type="dxa"/>
            <w:shd w:val="clear" w:color="auto" w:fill="auto"/>
            <w:vAlign w:val="center"/>
            <w:hideMark/>
          </w:tcPr>
          <w:p w14:paraId="59117E93"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izmaiņas kārtējā gadā, salīdzinot ar valsts budžetu kārtējam gadam</w:t>
            </w:r>
          </w:p>
        </w:tc>
        <w:tc>
          <w:tcPr>
            <w:tcW w:w="1223" w:type="dxa"/>
            <w:shd w:val="clear" w:color="auto" w:fill="auto"/>
            <w:vAlign w:val="center"/>
            <w:hideMark/>
          </w:tcPr>
          <w:p w14:paraId="0F31BE2C"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izmaiņas, salīdzinot ar 2017.gadu</w:t>
            </w:r>
          </w:p>
        </w:tc>
        <w:tc>
          <w:tcPr>
            <w:tcW w:w="1328" w:type="dxa"/>
            <w:shd w:val="clear" w:color="auto" w:fill="auto"/>
            <w:vAlign w:val="center"/>
            <w:hideMark/>
          </w:tcPr>
          <w:p w14:paraId="02595FA0"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izmaiņas, salīdzinot ar 2017.gadu</w:t>
            </w:r>
          </w:p>
        </w:tc>
        <w:tc>
          <w:tcPr>
            <w:tcW w:w="1276" w:type="dxa"/>
            <w:shd w:val="clear" w:color="auto" w:fill="auto"/>
            <w:vAlign w:val="center"/>
            <w:hideMark/>
          </w:tcPr>
          <w:p w14:paraId="39B63519"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izmaiņas, salīdzinot ar 2017.gadu</w:t>
            </w:r>
          </w:p>
        </w:tc>
      </w:tr>
      <w:tr w:rsidR="005A6D0E" w:rsidRPr="001E4C33" w14:paraId="4DD39090" w14:textId="77777777" w:rsidTr="005E50E3">
        <w:trPr>
          <w:trHeight w:val="315"/>
        </w:trPr>
        <w:tc>
          <w:tcPr>
            <w:tcW w:w="3119" w:type="dxa"/>
            <w:shd w:val="clear" w:color="auto" w:fill="auto"/>
            <w:vAlign w:val="center"/>
            <w:hideMark/>
          </w:tcPr>
          <w:p w14:paraId="4529503B"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1.</w:t>
            </w:r>
          </w:p>
        </w:tc>
        <w:tc>
          <w:tcPr>
            <w:tcW w:w="1417" w:type="dxa"/>
            <w:shd w:val="clear" w:color="auto" w:fill="auto"/>
            <w:vAlign w:val="center"/>
            <w:hideMark/>
          </w:tcPr>
          <w:p w14:paraId="5CF7C312"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2.</w:t>
            </w:r>
          </w:p>
        </w:tc>
        <w:tc>
          <w:tcPr>
            <w:tcW w:w="1276" w:type="dxa"/>
            <w:shd w:val="clear" w:color="auto" w:fill="auto"/>
            <w:vAlign w:val="center"/>
            <w:hideMark/>
          </w:tcPr>
          <w:p w14:paraId="28036900"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3.</w:t>
            </w:r>
          </w:p>
        </w:tc>
        <w:tc>
          <w:tcPr>
            <w:tcW w:w="1223" w:type="dxa"/>
            <w:shd w:val="clear" w:color="auto" w:fill="auto"/>
            <w:vAlign w:val="center"/>
            <w:hideMark/>
          </w:tcPr>
          <w:p w14:paraId="25DFE836"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4.</w:t>
            </w:r>
          </w:p>
        </w:tc>
        <w:tc>
          <w:tcPr>
            <w:tcW w:w="1328" w:type="dxa"/>
            <w:shd w:val="clear" w:color="auto" w:fill="auto"/>
            <w:vAlign w:val="center"/>
            <w:hideMark/>
          </w:tcPr>
          <w:p w14:paraId="19DC36D6"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5.</w:t>
            </w:r>
          </w:p>
        </w:tc>
        <w:tc>
          <w:tcPr>
            <w:tcW w:w="1276" w:type="dxa"/>
            <w:shd w:val="clear" w:color="auto" w:fill="auto"/>
            <w:vAlign w:val="center"/>
            <w:hideMark/>
          </w:tcPr>
          <w:p w14:paraId="303073B4"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6.</w:t>
            </w:r>
          </w:p>
        </w:tc>
      </w:tr>
      <w:tr w:rsidR="005A6D0E" w:rsidRPr="001E4C33" w14:paraId="467DE62A" w14:textId="77777777" w:rsidTr="005E50E3">
        <w:trPr>
          <w:trHeight w:val="545"/>
        </w:trPr>
        <w:tc>
          <w:tcPr>
            <w:tcW w:w="3119" w:type="dxa"/>
            <w:shd w:val="clear" w:color="000000" w:fill="D9D9D9"/>
            <w:vAlign w:val="bottom"/>
            <w:hideMark/>
          </w:tcPr>
          <w:p w14:paraId="485DCBCA"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1. Budžeta ieņēmumi:</w:t>
            </w:r>
          </w:p>
        </w:tc>
        <w:tc>
          <w:tcPr>
            <w:tcW w:w="1417" w:type="dxa"/>
            <w:shd w:val="clear" w:color="000000" w:fill="D9D9D9"/>
            <w:vAlign w:val="bottom"/>
            <w:hideMark/>
          </w:tcPr>
          <w:p w14:paraId="515FD84D"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70 154 009</w:t>
            </w:r>
          </w:p>
        </w:tc>
        <w:tc>
          <w:tcPr>
            <w:tcW w:w="1276" w:type="dxa"/>
            <w:shd w:val="clear" w:color="000000" w:fill="D9D9D9"/>
            <w:vAlign w:val="bottom"/>
            <w:hideMark/>
          </w:tcPr>
          <w:p w14:paraId="64F9EC98"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000000" w:fill="D9D9D9"/>
            <w:vAlign w:val="bottom"/>
            <w:hideMark/>
          </w:tcPr>
          <w:p w14:paraId="62F66F43"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000000" w:fill="D9D9D9"/>
            <w:vAlign w:val="bottom"/>
            <w:hideMark/>
          </w:tcPr>
          <w:p w14:paraId="23175AB2"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51FF3415"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7DAA2F7A" w14:textId="77777777" w:rsidTr="005E50E3">
        <w:trPr>
          <w:trHeight w:val="945"/>
        </w:trPr>
        <w:tc>
          <w:tcPr>
            <w:tcW w:w="3119" w:type="dxa"/>
            <w:shd w:val="clear" w:color="auto" w:fill="auto"/>
            <w:vAlign w:val="bottom"/>
            <w:hideMark/>
          </w:tcPr>
          <w:p w14:paraId="66F3BF9C"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1.1. valsts pamatbudžets, tai skaitā ieņēmumi no maksas pakalpojumiem un citi pašu ieņēmumi</w:t>
            </w:r>
          </w:p>
        </w:tc>
        <w:tc>
          <w:tcPr>
            <w:tcW w:w="1417" w:type="dxa"/>
            <w:shd w:val="clear" w:color="auto" w:fill="auto"/>
            <w:vAlign w:val="bottom"/>
            <w:hideMark/>
          </w:tcPr>
          <w:p w14:paraId="300AA22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70 154 009</w:t>
            </w:r>
          </w:p>
        </w:tc>
        <w:tc>
          <w:tcPr>
            <w:tcW w:w="1276" w:type="dxa"/>
            <w:shd w:val="clear" w:color="auto" w:fill="auto"/>
            <w:vAlign w:val="bottom"/>
            <w:hideMark/>
          </w:tcPr>
          <w:p w14:paraId="22FBB43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2D3E94F4"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54E513BB"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7332C486"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41A2CC53" w14:textId="77777777" w:rsidTr="005E50E3">
        <w:trPr>
          <w:trHeight w:val="630"/>
        </w:trPr>
        <w:tc>
          <w:tcPr>
            <w:tcW w:w="3119" w:type="dxa"/>
            <w:shd w:val="clear" w:color="auto" w:fill="auto"/>
            <w:vAlign w:val="bottom"/>
            <w:hideMark/>
          </w:tcPr>
          <w:p w14:paraId="04EC639E"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62.resors "Mērķdotācijas pašvaldībām"</w:t>
            </w:r>
            <w:r w:rsidRPr="001E4C33">
              <w:rPr>
                <w:rFonts w:ascii="Times New Roman" w:eastAsia="Times New Roman" w:hAnsi="Times New Roman" w:cs="Times New Roman"/>
                <w:color w:val="000000"/>
                <w:sz w:val="26"/>
                <w:szCs w:val="26"/>
                <w:lang w:eastAsia="lv-LV"/>
              </w:rPr>
              <w:br/>
              <w:t>(administrē IZM)</w:t>
            </w:r>
          </w:p>
        </w:tc>
        <w:tc>
          <w:tcPr>
            <w:tcW w:w="1417" w:type="dxa"/>
            <w:shd w:val="clear" w:color="auto" w:fill="auto"/>
            <w:vAlign w:val="bottom"/>
            <w:hideMark/>
          </w:tcPr>
          <w:p w14:paraId="7BB66775"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70 154 009</w:t>
            </w:r>
          </w:p>
        </w:tc>
        <w:tc>
          <w:tcPr>
            <w:tcW w:w="1276" w:type="dxa"/>
            <w:shd w:val="clear" w:color="auto" w:fill="auto"/>
            <w:vAlign w:val="bottom"/>
            <w:hideMark/>
          </w:tcPr>
          <w:p w14:paraId="1FABE326"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23" w:type="dxa"/>
            <w:shd w:val="clear" w:color="auto" w:fill="auto"/>
            <w:vAlign w:val="bottom"/>
            <w:hideMark/>
          </w:tcPr>
          <w:p w14:paraId="2035F529"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328" w:type="dxa"/>
            <w:shd w:val="clear" w:color="auto" w:fill="auto"/>
            <w:vAlign w:val="bottom"/>
            <w:hideMark/>
          </w:tcPr>
          <w:p w14:paraId="510ADCE4"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28C8FD1B"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r>
      <w:tr w:rsidR="005A6D0E" w:rsidRPr="001E4C33" w14:paraId="4C2A6A68" w14:textId="77777777" w:rsidTr="005E50E3">
        <w:trPr>
          <w:trHeight w:val="615"/>
        </w:trPr>
        <w:tc>
          <w:tcPr>
            <w:tcW w:w="3119" w:type="dxa"/>
            <w:shd w:val="clear" w:color="auto" w:fill="auto"/>
            <w:vAlign w:val="bottom"/>
            <w:hideMark/>
          </w:tcPr>
          <w:p w14:paraId="1D856BFD" w14:textId="77777777" w:rsidR="005A6D0E" w:rsidRPr="001E4C33" w:rsidRDefault="005A6D0E" w:rsidP="005E50E3">
            <w:pPr>
              <w:spacing w:after="0" w:line="240" w:lineRule="auto"/>
              <w:ind w:left="176"/>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01.00.00. "Mērķdotācijas izglītības pasākumiem"</w:t>
            </w:r>
          </w:p>
        </w:tc>
        <w:tc>
          <w:tcPr>
            <w:tcW w:w="1417" w:type="dxa"/>
            <w:shd w:val="clear" w:color="auto" w:fill="auto"/>
            <w:vAlign w:val="bottom"/>
            <w:hideMark/>
          </w:tcPr>
          <w:p w14:paraId="228C889A"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70 154 009</w:t>
            </w:r>
          </w:p>
        </w:tc>
        <w:tc>
          <w:tcPr>
            <w:tcW w:w="1276" w:type="dxa"/>
            <w:shd w:val="clear" w:color="auto" w:fill="auto"/>
            <w:vAlign w:val="bottom"/>
            <w:hideMark/>
          </w:tcPr>
          <w:p w14:paraId="04613E8F"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23" w:type="dxa"/>
            <w:shd w:val="clear" w:color="auto" w:fill="auto"/>
            <w:vAlign w:val="bottom"/>
            <w:hideMark/>
          </w:tcPr>
          <w:p w14:paraId="21A9B9C9"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328" w:type="dxa"/>
            <w:shd w:val="clear" w:color="auto" w:fill="auto"/>
            <w:vAlign w:val="bottom"/>
            <w:hideMark/>
          </w:tcPr>
          <w:p w14:paraId="07491297"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195AD1AC"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r>
      <w:tr w:rsidR="005A6D0E" w:rsidRPr="001E4C33" w14:paraId="7B4AE5E2" w14:textId="77777777" w:rsidTr="005E50E3">
        <w:trPr>
          <w:trHeight w:val="405"/>
        </w:trPr>
        <w:tc>
          <w:tcPr>
            <w:tcW w:w="3119" w:type="dxa"/>
            <w:shd w:val="clear" w:color="auto" w:fill="auto"/>
            <w:vAlign w:val="bottom"/>
            <w:hideMark/>
          </w:tcPr>
          <w:p w14:paraId="1240F718"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1.2. valsts speciālais budžets</w:t>
            </w:r>
          </w:p>
        </w:tc>
        <w:tc>
          <w:tcPr>
            <w:tcW w:w="1417" w:type="dxa"/>
            <w:shd w:val="clear" w:color="auto" w:fill="auto"/>
            <w:vAlign w:val="bottom"/>
            <w:hideMark/>
          </w:tcPr>
          <w:p w14:paraId="615408FE"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6FE9D7BB"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79060A81"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77CDF484"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32A5D52"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4C187A88" w14:textId="77777777" w:rsidTr="005E50E3">
        <w:trPr>
          <w:trHeight w:val="411"/>
        </w:trPr>
        <w:tc>
          <w:tcPr>
            <w:tcW w:w="3119" w:type="dxa"/>
            <w:shd w:val="clear" w:color="auto" w:fill="auto"/>
            <w:vAlign w:val="bottom"/>
            <w:hideMark/>
          </w:tcPr>
          <w:p w14:paraId="0361F9CE"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1.3. pašvaldību budžets</w:t>
            </w:r>
          </w:p>
        </w:tc>
        <w:tc>
          <w:tcPr>
            <w:tcW w:w="1417" w:type="dxa"/>
            <w:shd w:val="clear" w:color="auto" w:fill="auto"/>
            <w:vAlign w:val="bottom"/>
            <w:hideMark/>
          </w:tcPr>
          <w:p w14:paraId="60B8FA1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360707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15C88DE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49F9BC7A"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0CC06612"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4C12B20B" w14:textId="77777777" w:rsidTr="005E50E3">
        <w:trPr>
          <w:trHeight w:val="416"/>
        </w:trPr>
        <w:tc>
          <w:tcPr>
            <w:tcW w:w="3119" w:type="dxa"/>
            <w:shd w:val="clear" w:color="000000" w:fill="D9D9D9"/>
            <w:vAlign w:val="bottom"/>
            <w:hideMark/>
          </w:tcPr>
          <w:p w14:paraId="6221A3DF"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 Budžeta izdevumi:</w:t>
            </w:r>
          </w:p>
        </w:tc>
        <w:tc>
          <w:tcPr>
            <w:tcW w:w="1417" w:type="dxa"/>
            <w:shd w:val="clear" w:color="000000" w:fill="D9D9D9"/>
            <w:vAlign w:val="bottom"/>
            <w:hideMark/>
          </w:tcPr>
          <w:p w14:paraId="3F989481"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70 154 009</w:t>
            </w:r>
          </w:p>
        </w:tc>
        <w:tc>
          <w:tcPr>
            <w:tcW w:w="1276" w:type="dxa"/>
            <w:shd w:val="clear" w:color="000000" w:fill="D9D9D9"/>
            <w:vAlign w:val="bottom"/>
            <w:hideMark/>
          </w:tcPr>
          <w:p w14:paraId="5B85E151"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000000" w:fill="D9D9D9"/>
            <w:vAlign w:val="bottom"/>
            <w:hideMark/>
          </w:tcPr>
          <w:p w14:paraId="3A21D311"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000000" w:fill="D9D9D9"/>
            <w:vAlign w:val="bottom"/>
            <w:hideMark/>
          </w:tcPr>
          <w:p w14:paraId="3EAB0992"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429AEA13"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1C0B51D6" w14:textId="77777777" w:rsidTr="005E50E3">
        <w:trPr>
          <w:trHeight w:val="423"/>
        </w:trPr>
        <w:tc>
          <w:tcPr>
            <w:tcW w:w="3119" w:type="dxa"/>
            <w:shd w:val="clear" w:color="auto" w:fill="auto"/>
            <w:vAlign w:val="bottom"/>
            <w:hideMark/>
          </w:tcPr>
          <w:p w14:paraId="0445335B"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2.1. valsts pamatbudžets</w:t>
            </w:r>
          </w:p>
        </w:tc>
        <w:tc>
          <w:tcPr>
            <w:tcW w:w="1417" w:type="dxa"/>
            <w:shd w:val="clear" w:color="auto" w:fill="auto"/>
            <w:vAlign w:val="bottom"/>
            <w:hideMark/>
          </w:tcPr>
          <w:p w14:paraId="6DCFD7FD"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70 154 009</w:t>
            </w:r>
          </w:p>
        </w:tc>
        <w:tc>
          <w:tcPr>
            <w:tcW w:w="1276" w:type="dxa"/>
            <w:shd w:val="clear" w:color="auto" w:fill="auto"/>
            <w:vAlign w:val="bottom"/>
            <w:hideMark/>
          </w:tcPr>
          <w:p w14:paraId="599DEC03"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1A740689"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702B6845"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4C4C093D"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26DCFCA5" w14:textId="77777777" w:rsidTr="005E50E3">
        <w:trPr>
          <w:trHeight w:val="630"/>
        </w:trPr>
        <w:tc>
          <w:tcPr>
            <w:tcW w:w="3119" w:type="dxa"/>
            <w:shd w:val="clear" w:color="auto" w:fill="auto"/>
            <w:vAlign w:val="bottom"/>
            <w:hideMark/>
          </w:tcPr>
          <w:p w14:paraId="794F4F10"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62.resors "Mērķdotācijas pašvaldībām"</w:t>
            </w:r>
            <w:r w:rsidRPr="001E4C33">
              <w:rPr>
                <w:rFonts w:ascii="Times New Roman" w:eastAsia="Times New Roman" w:hAnsi="Times New Roman" w:cs="Times New Roman"/>
                <w:color w:val="000000"/>
                <w:sz w:val="26"/>
                <w:szCs w:val="26"/>
                <w:lang w:eastAsia="lv-LV"/>
              </w:rPr>
              <w:br/>
              <w:t>(administrē IZM)</w:t>
            </w:r>
          </w:p>
        </w:tc>
        <w:tc>
          <w:tcPr>
            <w:tcW w:w="1417" w:type="dxa"/>
            <w:shd w:val="clear" w:color="auto" w:fill="auto"/>
            <w:vAlign w:val="bottom"/>
            <w:hideMark/>
          </w:tcPr>
          <w:p w14:paraId="72990E39"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70 154 009</w:t>
            </w:r>
          </w:p>
        </w:tc>
        <w:tc>
          <w:tcPr>
            <w:tcW w:w="1276" w:type="dxa"/>
            <w:shd w:val="clear" w:color="auto" w:fill="auto"/>
            <w:vAlign w:val="bottom"/>
            <w:hideMark/>
          </w:tcPr>
          <w:p w14:paraId="74C392D2"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23" w:type="dxa"/>
            <w:shd w:val="clear" w:color="auto" w:fill="auto"/>
            <w:vAlign w:val="bottom"/>
            <w:hideMark/>
          </w:tcPr>
          <w:p w14:paraId="0DE474B5"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328" w:type="dxa"/>
            <w:shd w:val="clear" w:color="auto" w:fill="auto"/>
            <w:vAlign w:val="bottom"/>
            <w:hideMark/>
          </w:tcPr>
          <w:p w14:paraId="105E0552"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01FECBCC"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r>
      <w:tr w:rsidR="005A6D0E" w:rsidRPr="001E4C33" w14:paraId="4DA07A23" w14:textId="77777777" w:rsidTr="005E50E3">
        <w:trPr>
          <w:trHeight w:val="615"/>
        </w:trPr>
        <w:tc>
          <w:tcPr>
            <w:tcW w:w="3119" w:type="dxa"/>
            <w:shd w:val="clear" w:color="auto" w:fill="auto"/>
            <w:vAlign w:val="bottom"/>
            <w:hideMark/>
          </w:tcPr>
          <w:p w14:paraId="06D50DE1" w14:textId="77777777" w:rsidR="005A6D0E" w:rsidRPr="001E4C33" w:rsidRDefault="005A6D0E" w:rsidP="005E50E3">
            <w:pPr>
              <w:spacing w:after="0" w:line="240" w:lineRule="auto"/>
              <w:ind w:left="176"/>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01.00.00. "Mērķdotācijas izglītības pasākumiem"</w:t>
            </w:r>
          </w:p>
        </w:tc>
        <w:tc>
          <w:tcPr>
            <w:tcW w:w="1417" w:type="dxa"/>
            <w:shd w:val="clear" w:color="auto" w:fill="auto"/>
            <w:vAlign w:val="bottom"/>
            <w:hideMark/>
          </w:tcPr>
          <w:p w14:paraId="3682233E"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70 154 009</w:t>
            </w:r>
          </w:p>
        </w:tc>
        <w:tc>
          <w:tcPr>
            <w:tcW w:w="1276" w:type="dxa"/>
            <w:shd w:val="clear" w:color="auto" w:fill="auto"/>
            <w:vAlign w:val="bottom"/>
            <w:hideMark/>
          </w:tcPr>
          <w:p w14:paraId="398EC556"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23" w:type="dxa"/>
            <w:shd w:val="clear" w:color="auto" w:fill="auto"/>
            <w:vAlign w:val="bottom"/>
            <w:hideMark/>
          </w:tcPr>
          <w:p w14:paraId="3535367B"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328" w:type="dxa"/>
            <w:shd w:val="clear" w:color="auto" w:fill="auto"/>
            <w:vAlign w:val="bottom"/>
            <w:hideMark/>
          </w:tcPr>
          <w:p w14:paraId="5577D60A"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715B10CD"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r>
      <w:tr w:rsidR="005A6D0E" w:rsidRPr="001E4C33" w14:paraId="43894F73" w14:textId="77777777" w:rsidTr="005E50E3">
        <w:trPr>
          <w:trHeight w:val="365"/>
        </w:trPr>
        <w:tc>
          <w:tcPr>
            <w:tcW w:w="3119" w:type="dxa"/>
            <w:shd w:val="clear" w:color="auto" w:fill="auto"/>
            <w:vAlign w:val="bottom"/>
            <w:hideMark/>
          </w:tcPr>
          <w:p w14:paraId="207A7FB0"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2.2. valsts speciālais budžets</w:t>
            </w:r>
          </w:p>
        </w:tc>
        <w:tc>
          <w:tcPr>
            <w:tcW w:w="1417" w:type="dxa"/>
            <w:shd w:val="clear" w:color="auto" w:fill="auto"/>
            <w:vAlign w:val="bottom"/>
            <w:hideMark/>
          </w:tcPr>
          <w:p w14:paraId="168136CA"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761FB18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38EA998E"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1B11ACD6"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102055D4"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699DE30B" w14:textId="77777777" w:rsidTr="005E50E3">
        <w:trPr>
          <w:trHeight w:val="271"/>
        </w:trPr>
        <w:tc>
          <w:tcPr>
            <w:tcW w:w="3119" w:type="dxa"/>
            <w:shd w:val="clear" w:color="auto" w:fill="auto"/>
            <w:vAlign w:val="bottom"/>
            <w:hideMark/>
          </w:tcPr>
          <w:p w14:paraId="05B9D9C7"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2.3. pašvaldību budžets</w:t>
            </w:r>
          </w:p>
        </w:tc>
        <w:tc>
          <w:tcPr>
            <w:tcW w:w="1417" w:type="dxa"/>
            <w:shd w:val="clear" w:color="auto" w:fill="auto"/>
            <w:vAlign w:val="bottom"/>
            <w:hideMark/>
          </w:tcPr>
          <w:p w14:paraId="45E46974"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66AE6FE3"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4D07551E"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2D595131"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568C90DA"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05E00EF9" w14:textId="77777777" w:rsidTr="005E50E3">
        <w:trPr>
          <w:trHeight w:val="417"/>
        </w:trPr>
        <w:tc>
          <w:tcPr>
            <w:tcW w:w="3119" w:type="dxa"/>
            <w:shd w:val="clear" w:color="000000" w:fill="D9D9D9"/>
            <w:vAlign w:val="bottom"/>
            <w:hideMark/>
          </w:tcPr>
          <w:p w14:paraId="691C13C1"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3. Finansiālā ietekme:</w:t>
            </w:r>
          </w:p>
        </w:tc>
        <w:tc>
          <w:tcPr>
            <w:tcW w:w="1417" w:type="dxa"/>
            <w:shd w:val="clear" w:color="000000" w:fill="D9D9D9"/>
            <w:vAlign w:val="bottom"/>
            <w:hideMark/>
          </w:tcPr>
          <w:p w14:paraId="752ECF7E"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1FDB02B2"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000000" w:fill="D9D9D9"/>
            <w:vAlign w:val="bottom"/>
            <w:hideMark/>
          </w:tcPr>
          <w:p w14:paraId="30032C20"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000000" w:fill="D9D9D9"/>
            <w:vAlign w:val="bottom"/>
            <w:hideMark/>
          </w:tcPr>
          <w:p w14:paraId="04C089B7"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696FECE5" w14:textId="77777777" w:rsidR="005A6D0E" w:rsidRPr="001E4C33"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0E812FB0" w14:textId="77777777" w:rsidTr="005E50E3">
        <w:trPr>
          <w:trHeight w:val="422"/>
        </w:trPr>
        <w:tc>
          <w:tcPr>
            <w:tcW w:w="3119" w:type="dxa"/>
            <w:shd w:val="clear" w:color="auto" w:fill="auto"/>
            <w:vAlign w:val="bottom"/>
            <w:hideMark/>
          </w:tcPr>
          <w:p w14:paraId="7FAB0AA5"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3.1. valsts pamatbudžets</w:t>
            </w:r>
          </w:p>
        </w:tc>
        <w:tc>
          <w:tcPr>
            <w:tcW w:w="1417" w:type="dxa"/>
            <w:shd w:val="clear" w:color="auto" w:fill="auto"/>
            <w:vAlign w:val="bottom"/>
            <w:hideMark/>
          </w:tcPr>
          <w:p w14:paraId="5FC451E0"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0985FAFC"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73FA4BA4"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6434D853"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5A5BCAD5"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1B8E0176" w14:textId="77777777" w:rsidTr="005E50E3">
        <w:trPr>
          <w:trHeight w:val="630"/>
        </w:trPr>
        <w:tc>
          <w:tcPr>
            <w:tcW w:w="3119" w:type="dxa"/>
            <w:shd w:val="clear" w:color="auto" w:fill="auto"/>
            <w:vAlign w:val="bottom"/>
            <w:hideMark/>
          </w:tcPr>
          <w:p w14:paraId="0D0F3268"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62.resors "Mērķdotācijas pašvaldībām"</w:t>
            </w:r>
            <w:r w:rsidRPr="001E4C33">
              <w:rPr>
                <w:rFonts w:ascii="Times New Roman" w:eastAsia="Times New Roman" w:hAnsi="Times New Roman" w:cs="Times New Roman"/>
                <w:color w:val="000000"/>
                <w:sz w:val="26"/>
                <w:szCs w:val="26"/>
                <w:lang w:eastAsia="lv-LV"/>
              </w:rPr>
              <w:br/>
              <w:t>(administrē IZM)</w:t>
            </w:r>
          </w:p>
        </w:tc>
        <w:tc>
          <w:tcPr>
            <w:tcW w:w="1417" w:type="dxa"/>
            <w:shd w:val="clear" w:color="auto" w:fill="auto"/>
            <w:vAlign w:val="bottom"/>
            <w:hideMark/>
          </w:tcPr>
          <w:p w14:paraId="1B0D6D7D"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6D2E269B"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23" w:type="dxa"/>
            <w:shd w:val="clear" w:color="auto" w:fill="auto"/>
            <w:vAlign w:val="bottom"/>
            <w:hideMark/>
          </w:tcPr>
          <w:p w14:paraId="1E8BEC1E"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328" w:type="dxa"/>
            <w:shd w:val="clear" w:color="auto" w:fill="auto"/>
            <w:vAlign w:val="bottom"/>
            <w:hideMark/>
          </w:tcPr>
          <w:p w14:paraId="78EDEC46"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5A8E2E2B"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w:t>
            </w:r>
          </w:p>
        </w:tc>
      </w:tr>
      <w:tr w:rsidR="005A6D0E" w:rsidRPr="001E4C33" w14:paraId="1009B617" w14:textId="77777777" w:rsidTr="005E50E3">
        <w:trPr>
          <w:trHeight w:val="615"/>
        </w:trPr>
        <w:tc>
          <w:tcPr>
            <w:tcW w:w="3119" w:type="dxa"/>
            <w:shd w:val="clear" w:color="auto" w:fill="auto"/>
            <w:vAlign w:val="bottom"/>
            <w:hideMark/>
          </w:tcPr>
          <w:p w14:paraId="31DADD8A" w14:textId="77777777" w:rsidR="005A6D0E" w:rsidRPr="001E4C33" w:rsidRDefault="005A6D0E" w:rsidP="005E50E3">
            <w:pPr>
              <w:spacing w:after="0" w:line="240" w:lineRule="auto"/>
              <w:ind w:left="176"/>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01.00.00. "Mērķdotācijas izglītības pasākumiem"</w:t>
            </w:r>
          </w:p>
        </w:tc>
        <w:tc>
          <w:tcPr>
            <w:tcW w:w="1417" w:type="dxa"/>
            <w:shd w:val="clear" w:color="auto" w:fill="auto"/>
            <w:vAlign w:val="bottom"/>
            <w:hideMark/>
          </w:tcPr>
          <w:p w14:paraId="3471D086"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0D5972E9"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23" w:type="dxa"/>
            <w:shd w:val="clear" w:color="auto" w:fill="auto"/>
            <w:vAlign w:val="bottom"/>
            <w:hideMark/>
          </w:tcPr>
          <w:p w14:paraId="3B99FA09"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328" w:type="dxa"/>
            <w:shd w:val="clear" w:color="auto" w:fill="auto"/>
            <w:vAlign w:val="bottom"/>
            <w:hideMark/>
          </w:tcPr>
          <w:p w14:paraId="1D19F740"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082F0CC6" w14:textId="77777777" w:rsidR="005A6D0E" w:rsidRPr="001E4C33"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1E4C33">
              <w:rPr>
                <w:rFonts w:ascii="Times New Roman" w:eastAsia="Times New Roman" w:hAnsi="Times New Roman" w:cs="Times New Roman"/>
                <w:i/>
                <w:iCs/>
                <w:color w:val="000000"/>
                <w:sz w:val="26"/>
                <w:szCs w:val="26"/>
                <w:lang w:eastAsia="lv-LV"/>
              </w:rPr>
              <w:t>0</w:t>
            </w:r>
          </w:p>
        </w:tc>
      </w:tr>
      <w:tr w:rsidR="005A6D0E" w:rsidRPr="001E4C33" w14:paraId="3638AF66" w14:textId="77777777" w:rsidTr="005E50E3">
        <w:trPr>
          <w:trHeight w:val="351"/>
        </w:trPr>
        <w:tc>
          <w:tcPr>
            <w:tcW w:w="3119" w:type="dxa"/>
            <w:shd w:val="clear" w:color="auto" w:fill="auto"/>
            <w:vAlign w:val="bottom"/>
            <w:hideMark/>
          </w:tcPr>
          <w:p w14:paraId="5F9B3FA2"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3.2. valsts speciālais budžets</w:t>
            </w:r>
          </w:p>
        </w:tc>
        <w:tc>
          <w:tcPr>
            <w:tcW w:w="1417" w:type="dxa"/>
            <w:shd w:val="clear" w:color="auto" w:fill="auto"/>
            <w:vAlign w:val="bottom"/>
            <w:hideMark/>
          </w:tcPr>
          <w:p w14:paraId="61E51B4B"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2D54E63D"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2D116B6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105245E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F518A70"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72C2C2EC" w14:textId="77777777" w:rsidTr="005E50E3">
        <w:trPr>
          <w:trHeight w:val="412"/>
        </w:trPr>
        <w:tc>
          <w:tcPr>
            <w:tcW w:w="3119" w:type="dxa"/>
            <w:shd w:val="clear" w:color="auto" w:fill="auto"/>
            <w:vAlign w:val="bottom"/>
            <w:hideMark/>
          </w:tcPr>
          <w:p w14:paraId="37ADA52F"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3.3. pašvaldību budžets</w:t>
            </w:r>
          </w:p>
        </w:tc>
        <w:tc>
          <w:tcPr>
            <w:tcW w:w="1417" w:type="dxa"/>
            <w:shd w:val="clear" w:color="auto" w:fill="auto"/>
            <w:vAlign w:val="bottom"/>
            <w:hideMark/>
          </w:tcPr>
          <w:p w14:paraId="1BA6E0B5"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6C07310E"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6AF1D3DB"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5A595671"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0561DD2"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w:t>
            </w:r>
          </w:p>
        </w:tc>
      </w:tr>
      <w:tr w:rsidR="005A6D0E" w:rsidRPr="001E4C33" w14:paraId="52AA6ADB" w14:textId="77777777" w:rsidTr="005E50E3">
        <w:trPr>
          <w:trHeight w:val="420"/>
        </w:trPr>
        <w:tc>
          <w:tcPr>
            <w:tcW w:w="3119" w:type="dxa"/>
            <w:vMerge w:val="restart"/>
            <w:shd w:val="clear" w:color="000000" w:fill="DDEBF7"/>
            <w:vAlign w:val="center"/>
            <w:hideMark/>
          </w:tcPr>
          <w:p w14:paraId="34BCDC6F"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4. Finanšu līdzekļi papildu izdevumu finansēšanai (kompensējošu izdevumu samazinājumu norāda ar "+" zīmi)</w:t>
            </w:r>
          </w:p>
        </w:tc>
        <w:tc>
          <w:tcPr>
            <w:tcW w:w="1417" w:type="dxa"/>
            <w:vMerge w:val="restart"/>
            <w:shd w:val="clear" w:color="auto" w:fill="auto"/>
            <w:vAlign w:val="center"/>
            <w:hideMark/>
          </w:tcPr>
          <w:p w14:paraId="4C615C2D" w14:textId="77777777" w:rsidR="005A6D0E" w:rsidRPr="001E4C33" w:rsidRDefault="005A6D0E" w:rsidP="005E50E3">
            <w:pPr>
              <w:spacing w:after="0" w:line="240" w:lineRule="auto"/>
              <w:jc w:val="center"/>
              <w:rPr>
                <w:rFonts w:ascii="Arial" w:eastAsia="Times New Roman" w:hAnsi="Arial" w:cs="Arial"/>
                <w:b/>
                <w:bCs/>
                <w:color w:val="000000"/>
                <w:sz w:val="26"/>
                <w:szCs w:val="26"/>
                <w:lang w:eastAsia="lv-LV"/>
              </w:rPr>
            </w:pPr>
            <w:r w:rsidRPr="001E4C33">
              <w:rPr>
                <w:rFonts w:ascii="Arial" w:eastAsia="Times New Roman" w:hAnsi="Arial" w:cs="Arial"/>
                <w:b/>
                <w:bCs/>
                <w:color w:val="000000"/>
                <w:sz w:val="26"/>
                <w:szCs w:val="26"/>
                <w:lang w:eastAsia="lv-LV"/>
              </w:rPr>
              <w:t>X</w:t>
            </w:r>
          </w:p>
        </w:tc>
        <w:tc>
          <w:tcPr>
            <w:tcW w:w="1276" w:type="dxa"/>
            <w:shd w:val="clear" w:color="000000" w:fill="DDEBF7"/>
            <w:vAlign w:val="bottom"/>
            <w:hideMark/>
          </w:tcPr>
          <w:p w14:paraId="4E19F99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23" w:type="dxa"/>
            <w:shd w:val="clear" w:color="000000" w:fill="DDEBF7"/>
            <w:vAlign w:val="bottom"/>
            <w:hideMark/>
          </w:tcPr>
          <w:p w14:paraId="558A295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328" w:type="dxa"/>
            <w:shd w:val="clear" w:color="000000" w:fill="DDEBF7"/>
            <w:vAlign w:val="bottom"/>
            <w:hideMark/>
          </w:tcPr>
          <w:p w14:paraId="3060F3FB"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76" w:type="dxa"/>
            <w:shd w:val="clear" w:color="000000" w:fill="DDEBF7"/>
            <w:vAlign w:val="bottom"/>
            <w:hideMark/>
          </w:tcPr>
          <w:p w14:paraId="127CA3F3"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r>
      <w:tr w:rsidR="005A6D0E" w:rsidRPr="001E4C33" w14:paraId="7AA0F48D" w14:textId="77777777" w:rsidTr="005E50E3">
        <w:trPr>
          <w:trHeight w:val="420"/>
        </w:trPr>
        <w:tc>
          <w:tcPr>
            <w:tcW w:w="3119" w:type="dxa"/>
            <w:vMerge/>
            <w:vAlign w:val="center"/>
            <w:hideMark/>
          </w:tcPr>
          <w:p w14:paraId="6ED23BA2"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417" w:type="dxa"/>
            <w:vMerge/>
            <w:vAlign w:val="center"/>
            <w:hideMark/>
          </w:tcPr>
          <w:p w14:paraId="12469B28" w14:textId="77777777" w:rsidR="005A6D0E" w:rsidRPr="001E4C33" w:rsidRDefault="005A6D0E" w:rsidP="005E50E3">
            <w:pPr>
              <w:spacing w:after="0" w:line="240" w:lineRule="auto"/>
              <w:rPr>
                <w:rFonts w:ascii="Arial" w:eastAsia="Times New Roman" w:hAnsi="Arial" w:cs="Arial"/>
                <w:b/>
                <w:bCs/>
                <w:color w:val="000000"/>
                <w:sz w:val="26"/>
                <w:szCs w:val="26"/>
                <w:lang w:eastAsia="lv-LV"/>
              </w:rPr>
            </w:pPr>
          </w:p>
        </w:tc>
        <w:tc>
          <w:tcPr>
            <w:tcW w:w="1276" w:type="dxa"/>
            <w:shd w:val="clear" w:color="000000" w:fill="DDEBF7"/>
            <w:vAlign w:val="bottom"/>
            <w:hideMark/>
          </w:tcPr>
          <w:p w14:paraId="39BB1730"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23" w:type="dxa"/>
            <w:shd w:val="clear" w:color="000000" w:fill="DDEBF7"/>
            <w:vAlign w:val="bottom"/>
            <w:hideMark/>
          </w:tcPr>
          <w:p w14:paraId="5975551E"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328" w:type="dxa"/>
            <w:shd w:val="clear" w:color="000000" w:fill="DDEBF7"/>
            <w:vAlign w:val="bottom"/>
            <w:hideMark/>
          </w:tcPr>
          <w:p w14:paraId="054F4116"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76" w:type="dxa"/>
            <w:shd w:val="clear" w:color="000000" w:fill="DDEBF7"/>
            <w:vAlign w:val="bottom"/>
            <w:hideMark/>
          </w:tcPr>
          <w:p w14:paraId="4C808CA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r>
      <w:tr w:rsidR="005A6D0E" w:rsidRPr="001E4C33" w14:paraId="78E58A5C" w14:textId="77777777" w:rsidTr="005E50E3">
        <w:trPr>
          <w:trHeight w:val="420"/>
        </w:trPr>
        <w:tc>
          <w:tcPr>
            <w:tcW w:w="3119" w:type="dxa"/>
            <w:vMerge/>
            <w:vAlign w:val="center"/>
            <w:hideMark/>
          </w:tcPr>
          <w:p w14:paraId="0BD2B82B"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417" w:type="dxa"/>
            <w:vMerge/>
            <w:vAlign w:val="center"/>
            <w:hideMark/>
          </w:tcPr>
          <w:p w14:paraId="2DEFEF50" w14:textId="77777777" w:rsidR="005A6D0E" w:rsidRPr="001E4C33" w:rsidRDefault="005A6D0E" w:rsidP="005E50E3">
            <w:pPr>
              <w:spacing w:after="0" w:line="240" w:lineRule="auto"/>
              <w:rPr>
                <w:rFonts w:ascii="Arial" w:eastAsia="Times New Roman" w:hAnsi="Arial" w:cs="Arial"/>
                <w:b/>
                <w:bCs/>
                <w:color w:val="000000"/>
                <w:sz w:val="26"/>
                <w:szCs w:val="26"/>
                <w:lang w:eastAsia="lv-LV"/>
              </w:rPr>
            </w:pPr>
          </w:p>
        </w:tc>
        <w:tc>
          <w:tcPr>
            <w:tcW w:w="1276" w:type="dxa"/>
            <w:shd w:val="clear" w:color="000000" w:fill="DDEBF7"/>
            <w:vAlign w:val="bottom"/>
            <w:hideMark/>
          </w:tcPr>
          <w:p w14:paraId="68BC918C"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23" w:type="dxa"/>
            <w:shd w:val="clear" w:color="000000" w:fill="DDEBF7"/>
            <w:vAlign w:val="bottom"/>
            <w:hideMark/>
          </w:tcPr>
          <w:p w14:paraId="25289E9F"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 0</w:t>
            </w:r>
          </w:p>
        </w:tc>
        <w:tc>
          <w:tcPr>
            <w:tcW w:w="1328" w:type="dxa"/>
            <w:shd w:val="clear" w:color="000000" w:fill="DDEBF7"/>
            <w:vAlign w:val="bottom"/>
            <w:hideMark/>
          </w:tcPr>
          <w:p w14:paraId="225A0FC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76" w:type="dxa"/>
            <w:shd w:val="clear" w:color="000000" w:fill="DDEBF7"/>
            <w:vAlign w:val="bottom"/>
            <w:hideMark/>
          </w:tcPr>
          <w:p w14:paraId="741C3336"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r>
      <w:tr w:rsidR="005A6D0E" w:rsidRPr="001E4C33" w14:paraId="5EA15DD7" w14:textId="77777777" w:rsidTr="005E50E3">
        <w:trPr>
          <w:trHeight w:val="418"/>
        </w:trPr>
        <w:tc>
          <w:tcPr>
            <w:tcW w:w="3119" w:type="dxa"/>
            <w:shd w:val="clear" w:color="000000" w:fill="D9D9D9"/>
            <w:vAlign w:val="bottom"/>
            <w:hideMark/>
          </w:tcPr>
          <w:p w14:paraId="18F9F36B"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5. Precizēta finansiālā ietekme:</w:t>
            </w:r>
          </w:p>
        </w:tc>
        <w:tc>
          <w:tcPr>
            <w:tcW w:w="1417" w:type="dxa"/>
            <w:vMerge w:val="restart"/>
            <w:shd w:val="clear" w:color="auto" w:fill="auto"/>
            <w:vAlign w:val="center"/>
            <w:hideMark/>
          </w:tcPr>
          <w:p w14:paraId="47FC1D6C" w14:textId="77777777" w:rsidR="005A6D0E" w:rsidRPr="001E4C33" w:rsidRDefault="005A6D0E" w:rsidP="005E50E3">
            <w:pPr>
              <w:spacing w:after="0" w:line="240" w:lineRule="auto"/>
              <w:jc w:val="center"/>
              <w:rPr>
                <w:rFonts w:ascii="Arial" w:eastAsia="Times New Roman" w:hAnsi="Arial" w:cs="Arial"/>
                <w:b/>
                <w:bCs/>
                <w:color w:val="000000"/>
                <w:sz w:val="26"/>
                <w:szCs w:val="26"/>
                <w:lang w:eastAsia="lv-LV"/>
              </w:rPr>
            </w:pPr>
            <w:r w:rsidRPr="001E4C33">
              <w:rPr>
                <w:rFonts w:ascii="Arial" w:eastAsia="Times New Roman" w:hAnsi="Arial" w:cs="Arial"/>
                <w:b/>
                <w:bCs/>
                <w:color w:val="000000"/>
                <w:sz w:val="26"/>
                <w:szCs w:val="26"/>
                <w:lang w:eastAsia="lv-LV"/>
              </w:rPr>
              <w:t>X</w:t>
            </w:r>
          </w:p>
        </w:tc>
        <w:tc>
          <w:tcPr>
            <w:tcW w:w="1276" w:type="dxa"/>
            <w:shd w:val="clear" w:color="000000" w:fill="D9D9D9"/>
            <w:vAlign w:val="bottom"/>
            <w:hideMark/>
          </w:tcPr>
          <w:p w14:paraId="2E019200"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23" w:type="dxa"/>
            <w:shd w:val="clear" w:color="000000" w:fill="D9D9D9"/>
            <w:vAlign w:val="bottom"/>
            <w:hideMark/>
          </w:tcPr>
          <w:p w14:paraId="0D4AD4B5"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328" w:type="dxa"/>
            <w:shd w:val="clear" w:color="000000" w:fill="D9D9D9"/>
            <w:vAlign w:val="bottom"/>
            <w:hideMark/>
          </w:tcPr>
          <w:p w14:paraId="0ACEDAE8"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c>
          <w:tcPr>
            <w:tcW w:w="1276" w:type="dxa"/>
            <w:shd w:val="clear" w:color="000000" w:fill="D9D9D9"/>
            <w:vAlign w:val="bottom"/>
            <w:hideMark/>
          </w:tcPr>
          <w:p w14:paraId="3CB09DC5" w14:textId="77777777" w:rsidR="005A6D0E" w:rsidRPr="001E4C33"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0 </w:t>
            </w:r>
          </w:p>
        </w:tc>
      </w:tr>
      <w:tr w:rsidR="005A6D0E" w:rsidRPr="001E4C33" w14:paraId="740FE80E" w14:textId="77777777" w:rsidTr="005E50E3">
        <w:trPr>
          <w:trHeight w:val="412"/>
        </w:trPr>
        <w:tc>
          <w:tcPr>
            <w:tcW w:w="3119" w:type="dxa"/>
            <w:shd w:val="clear" w:color="auto" w:fill="auto"/>
            <w:vAlign w:val="bottom"/>
            <w:hideMark/>
          </w:tcPr>
          <w:p w14:paraId="6F99E1AF"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5.1. valsts pamatbudžets</w:t>
            </w:r>
          </w:p>
        </w:tc>
        <w:tc>
          <w:tcPr>
            <w:tcW w:w="1417" w:type="dxa"/>
            <w:vMerge/>
            <w:vAlign w:val="center"/>
            <w:hideMark/>
          </w:tcPr>
          <w:p w14:paraId="7D73FBF1" w14:textId="77777777" w:rsidR="005A6D0E" w:rsidRPr="001E4C33" w:rsidRDefault="005A6D0E" w:rsidP="005E50E3">
            <w:pPr>
              <w:spacing w:after="0" w:line="240" w:lineRule="auto"/>
              <w:rPr>
                <w:rFonts w:ascii="Arial" w:eastAsia="Times New Roman" w:hAnsi="Arial" w:cs="Arial"/>
                <w:b/>
                <w:bCs/>
                <w:color w:val="000000"/>
                <w:sz w:val="26"/>
                <w:szCs w:val="26"/>
                <w:lang w:eastAsia="lv-LV"/>
              </w:rPr>
            </w:pPr>
          </w:p>
        </w:tc>
        <w:tc>
          <w:tcPr>
            <w:tcW w:w="1276" w:type="dxa"/>
            <w:shd w:val="clear" w:color="auto" w:fill="auto"/>
            <w:vAlign w:val="bottom"/>
            <w:hideMark/>
          </w:tcPr>
          <w:p w14:paraId="6595590A"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223" w:type="dxa"/>
            <w:shd w:val="clear" w:color="auto" w:fill="auto"/>
            <w:vAlign w:val="bottom"/>
            <w:hideMark/>
          </w:tcPr>
          <w:p w14:paraId="2D85C4A7"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328" w:type="dxa"/>
            <w:shd w:val="clear" w:color="auto" w:fill="auto"/>
            <w:vAlign w:val="bottom"/>
            <w:hideMark/>
          </w:tcPr>
          <w:p w14:paraId="7FD60358"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276" w:type="dxa"/>
            <w:shd w:val="clear" w:color="auto" w:fill="auto"/>
            <w:vAlign w:val="bottom"/>
            <w:hideMark/>
          </w:tcPr>
          <w:p w14:paraId="504B4E83"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r>
      <w:tr w:rsidR="005A6D0E" w:rsidRPr="001E4C33" w14:paraId="225B4C35" w14:textId="77777777" w:rsidTr="005E50E3">
        <w:trPr>
          <w:trHeight w:val="417"/>
        </w:trPr>
        <w:tc>
          <w:tcPr>
            <w:tcW w:w="3119" w:type="dxa"/>
            <w:shd w:val="clear" w:color="auto" w:fill="auto"/>
            <w:vAlign w:val="bottom"/>
            <w:hideMark/>
          </w:tcPr>
          <w:p w14:paraId="21465394"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5.2. speciālais budžets</w:t>
            </w:r>
          </w:p>
        </w:tc>
        <w:tc>
          <w:tcPr>
            <w:tcW w:w="1417" w:type="dxa"/>
            <w:vMerge/>
            <w:vAlign w:val="center"/>
            <w:hideMark/>
          </w:tcPr>
          <w:p w14:paraId="22011D39" w14:textId="77777777" w:rsidR="005A6D0E" w:rsidRPr="001E4C33" w:rsidRDefault="005A6D0E" w:rsidP="005E50E3">
            <w:pPr>
              <w:spacing w:after="0" w:line="240" w:lineRule="auto"/>
              <w:rPr>
                <w:rFonts w:ascii="Arial" w:eastAsia="Times New Roman" w:hAnsi="Arial" w:cs="Arial"/>
                <w:b/>
                <w:bCs/>
                <w:color w:val="000000"/>
                <w:sz w:val="26"/>
                <w:szCs w:val="26"/>
                <w:lang w:eastAsia="lv-LV"/>
              </w:rPr>
            </w:pPr>
          </w:p>
        </w:tc>
        <w:tc>
          <w:tcPr>
            <w:tcW w:w="1276" w:type="dxa"/>
            <w:shd w:val="clear" w:color="auto" w:fill="auto"/>
            <w:vAlign w:val="bottom"/>
            <w:hideMark/>
          </w:tcPr>
          <w:p w14:paraId="1FCADFFC"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223" w:type="dxa"/>
            <w:shd w:val="clear" w:color="auto" w:fill="auto"/>
            <w:vAlign w:val="bottom"/>
            <w:hideMark/>
          </w:tcPr>
          <w:p w14:paraId="44FF9CF0"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328" w:type="dxa"/>
            <w:shd w:val="clear" w:color="auto" w:fill="auto"/>
            <w:vAlign w:val="bottom"/>
            <w:hideMark/>
          </w:tcPr>
          <w:p w14:paraId="1D348D97"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276" w:type="dxa"/>
            <w:shd w:val="clear" w:color="auto" w:fill="auto"/>
            <w:vAlign w:val="bottom"/>
            <w:hideMark/>
          </w:tcPr>
          <w:p w14:paraId="04288AA3"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r>
      <w:tr w:rsidR="005A6D0E" w:rsidRPr="001E4C33" w14:paraId="434AEE08" w14:textId="77777777" w:rsidTr="005E50E3">
        <w:trPr>
          <w:trHeight w:val="409"/>
        </w:trPr>
        <w:tc>
          <w:tcPr>
            <w:tcW w:w="3119" w:type="dxa"/>
            <w:shd w:val="clear" w:color="auto" w:fill="auto"/>
            <w:vAlign w:val="bottom"/>
            <w:hideMark/>
          </w:tcPr>
          <w:p w14:paraId="2387618D"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5.3. pašvaldību budžets</w:t>
            </w:r>
          </w:p>
        </w:tc>
        <w:tc>
          <w:tcPr>
            <w:tcW w:w="1417" w:type="dxa"/>
            <w:vMerge/>
            <w:vAlign w:val="center"/>
            <w:hideMark/>
          </w:tcPr>
          <w:p w14:paraId="1BB61EF7" w14:textId="77777777" w:rsidR="005A6D0E" w:rsidRPr="001E4C33" w:rsidRDefault="005A6D0E" w:rsidP="005E50E3">
            <w:pPr>
              <w:spacing w:after="0" w:line="240" w:lineRule="auto"/>
              <w:rPr>
                <w:rFonts w:ascii="Arial" w:eastAsia="Times New Roman" w:hAnsi="Arial" w:cs="Arial"/>
                <w:b/>
                <w:bCs/>
                <w:color w:val="000000"/>
                <w:sz w:val="26"/>
                <w:szCs w:val="26"/>
                <w:lang w:eastAsia="lv-LV"/>
              </w:rPr>
            </w:pPr>
          </w:p>
        </w:tc>
        <w:tc>
          <w:tcPr>
            <w:tcW w:w="1276" w:type="dxa"/>
            <w:shd w:val="clear" w:color="auto" w:fill="auto"/>
            <w:vAlign w:val="bottom"/>
            <w:hideMark/>
          </w:tcPr>
          <w:p w14:paraId="34CE9ACF"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223" w:type="dxa"/>
            <w:shd w:val="clear" w:color="auto" w:fill="auto"/>
            <w:vAlign w:val="bottom"/>
            <w:hideMark/>
          </w:tcPr>
          <w:p w14:paraId="7515D010"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328" w:type="dxa"/>
            <w:shd w:val="clear" w:color="auto" w:fill="auto"/>
            <w:vAlign w:val="bottom"/>
            <w:hideMark/>
          </w:tcPr>
          <w:p w14:paraId="60DBDFFC"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c>
          <w:tcPr>
            <w:tcW w:w="1276" w:type="dxa"/>
            <w:shd w:val="clear" w:color="auto" w:fill="auto"/>
            <w:vAlign w:val="bottom"/>
            <w:hideMark/>
          </w:tcPr>
          <w:p w14:paraId="6E2CAF38" w14:textId="77777777" w:rsidR="005A6D0E" w:rsidRPr="001E4C33"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0 </w:t>
            </w:r>
          </w:p>
        </w:tc>
      </w:tr>
      <w:tr w:rsidR="005A6D0E" w:rsidRPr="001E4C33" w14:paraId="2D91A796" w14:textId="77777777" w:rsidTr="005E50E3">
        <w:trPr>
          <w:trHeight w:val="1545"/>
        </w:trPr>
        <w:tc>
          <w:tcPr>
            <w:tcW w:w="3119" w:type="dxa"/>
            <w:shd w:val="clear" w:color="auto" w:fill="auto"/>
            <w:vAlign w:val="bottom"/>
            <w:hideMark/>
          </w:tcPr>
          <w:p w14:paraId="2C9A77F5"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6. Detalizēts ieņēmumu un izdevumu aprēķins (ja nepieciešams, detalizētu ieņēmumu un izdevumu aprēķinu var pievienot anotācijas pielikumā):</w:t>
            </w:r>
          </w:p>
        </w:tc>
        <w:tc>
          <w:tcPr>
            <w:tcW w:w="6520" w:type="dxa"/>
            <w:gridSpan w:val="5"/>
            <w:vMerge w:val="restart"/>
            <w:shd w:val="clear" w:color="auto" w:fill="auto"/>
            <w:vAlign w:val="bottom"/>
            <w:hideMark/>
          </w:tcPr>
          <w:p w14:paraId="3CF8BDAF" w14:textId="77777777" w:rsidR="005A6D0E" w:rsidRPr="001E4C33"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 </w:t>
            </w:r>
          </w:p>
        </w:tc>
      </w:tr>
      <w:tr w:rsidR="005A6D0E" w:rsidRPr="001E4C33" w14:paraId="43B7A14D" w14:textId="77777777" w:rsidTr="005E50E3">
        <w:trPr>
          <w:trHeight w:val="630"/>
        </w:trPr>
        <w:tc>
          <w:tcPr>
            <w:tcW w:w="3119" w:type="dxa"/>
            <w:shd w:val="clear" w:color="auto" w:fill="auto"/>
            <w:vAlign w:val="bottom"/>
            <w:hideMark/>
          </w:tcPr>
          <w:p w14:paraId="47D6E422"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6.1. detalizēts ieņēmumu aprēķins</w:t>
            </w:r>
          </w:p>
        </w:tc>
        <w:tc>
          <w:tcPr>
            <w:tcW w:w="6520" w:type="dxa"/>
            <w:gridSpan w:val="5"/>
            <w:vMerge/>
            <w:vAlign w:val="center"/>
            <w:hideMark/>
          </w:tcPr>
          <w:p w14:paraId="19FAC080"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p>
        </w:tc>
      </w:tr>
      <w:tr w:rsidR="005A6D0E" w:rsidRPr="001E4C33" w14:paraId="3AADE3A9" w14:textId="77777777" w:rsidTr="005E50E3">
        <w:trPr>
          <w:trHeight w:val="630"/>
        </w:trPr>
        <w:tc>
          <w:tcPr>
            <w:tcW w:w="3119" w:type="dxa"/>
            <w:shd w:val="clear" w:color="auto" w:fill="auto"/>
            <w:vAlign w:val="bottom"/>
            <w:hideMark/>
          </w:tcPr>
          <w:p w14:paraId="76B3E6A7"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r w:rsidRPr="001E4C33">
              <w:rPr>
                <w:rFonts w:ascii="Times New Roman" w:eastAsia="Times New Roman" w:hAnsi="Times New Roman" w:cs="Times New Roman"/>
                <w:color w:val="000000"/>
                <w:sz w:val="26"/>
                <w:szCs w:val="26"/>
                <w:lang w:eastAsia="lv-LV"/>
              </w:rPr>
              <w:t>6.2. detalizēts izdevumu aprēķins</w:t>
            </w:r>
          </w:p>
        </w:tc>
        <w:tc>
          <w:tcPr>
            <w:tcW w:w="6520" w:type="dxa"/>
            <w:gridSpan w:val="5"/>
            <w:vMerge/>
            <w:vAlign w:val="center"/>
            <w:hideMark/>
          </w:tcPr>
          <w:p w14:paraId="6EA49325" w14:textId="77777777" w:rsidR="005A6D0E" w:rsidRPr="001E4C33" w:rsidRDefault="005A6D0E" w:rsidP="005E50E3">
            <w:pPr>
              <w:spacing w:after="0" w:line="240" w:lineRule="auto"/>
              <w:rPr>
                <w:rFonts w:ascii="Times New Roman" w:eastAsia="Times New Roman" w:hAnsi="Times New Roman" w:cs="Times New Roman"/>
                <w:color w:val="000000"/>
                <w:sz w:val="26"/>
                <w:szCs w:val="26"/>
                <w:lang w:eastAsia="lv-LV"/>
              </w:rPr>
            </w:pPr>
          </w:p>
        </w:tc>
      </w:tr>
      <w:tr w:rsidR="005A6D0E" w:rsidRPr="001E4C33" w14:paraId="75CAA228" w14:textId="77777777" w:rsidTr="005E50E3">
        <w:trPr>
          <w:trHeight w:val="630"/>
        </w:trPr>
        <w:tc>
          <w:tcPr>
            <w:tcW w:w="3119" w:type="dxa"/>
            <w:shd w:val="clear" w:color="auto" w:fill="auto"/>
            <w:noWrap/>
            <w:vAlign w:val="bottom"/>
            <w:hideMark/>
          </w:tcPr>
          <w:p w14:paraId="3C038F8E" w14:textId="77777777" w:rsidR="005A6D0E" w:rsidRPr="001E4C33" w:rsidRDefault="005A6D0E" w:rsidP="005E50E3">
            <w:pPr>
              <w:spacing w:after="0" w:line="240" w:lineRule="auto"/>
              <w:rPr>
                <w:rFonts w:ascii="Times New Roman" w:eastAsia="Times New Roman" w:hAnsi="Times New Roman" w:cs="Times New Roman"/>
                <w:b/>
                <w:bCs/>
                <w:color w:val="000000"/>
                <w:sz w:val="26"/>
                <w:szCs w:val="26"/>
                <w:lang w:eastAsia="lv-LV"/>
              </w:rPr>
            </w:pPr>
            <w:r w:rsidRPr="001E4C33">
              <w:rPr>
                <w:rFonts w:ascii="Times New Roman" w:eastAsia="Times New Roman" w:hAnsi="Times New Roman" w:cs="Times New Roman"/>
                <w:b/>
                <w:bCs/>
                <w:color w:val="000000"/>
                <w:sz w:val="26"/>
                <w:szCs w:val="26"/>
                <w:lang w:eastAsia="lv-LV"/>
              </w:rPr>
              <w:t>7. Cita informācija</w:t>
            </w:r>
          </w:p>
        </w:tc>
        <w:tc>
          <w:tcPr>
            <w:tcW w:w="6520" w:type="dxa"/>
            <w:gridSpan w:val="5"/>
            <w:shd w:val="clear" w:color="auto" w:fill="auto"/>
            <w:vAlign w:val="bottom"/>
            <w:hideMark/>
          </w:tcPr>
          <w:p w14:paraId="6FA70729" w14:textId="77777777" w:rsidR="005A6D0E" w:rsidRPr="001E4C33" w:rsidRDefault="005A6D0E" w:rsidP="005E50E3">
            <w:pPr>
              <w:spacing w:after="0" w:line="240" w:lineRule="auto"/>
              <w:jc w:val="both"/>
              <w:rPr>
                <w:rFonts w:ascii="Times New Roman" w:eastAsia="Times New Roman" w:hAnsi="Times New Roman" w:cs="Times New Roman"/>
                <w:bCs/>
                <w:color w:val="000000"/>
                <w:sz w:val="26"/>
                <w:szCs w:val="26"/>
                <w:lang w:eastAsia="lv-LV"/>
              </w:rPr>
            </w:pPr>
            <w:r w:rsidRPr="001E4C33">
              <w:rPr>
                <w:rFonts w:ascii="Times New Roman" w:eastAsia="Times New Roman" w:hAnsi="Times New Roman" w:cs="Times New Roman"/>
                <w:bCs/>
                <w:color w:val="000000"/>
                <w:sz w:val="26"/>
                <w:szCs w:val="26"/>
                <w:lang w:eastAsia="lv-LV"/>
              </w:rPr>
              <w:t>Ailē "Saskaņā ar valsts budžetu kārtējam gadam" norādīti tās valsts budžeta programmas izdevumi un ieņēmumi, saskaņā ar likumu “Par valsts budžetu 2017.gadam”, kuru projekts ietekmē.</w:t>
            </w:r>
          </w:p>
        </w:tc>
      </w:tr>
      <w:bookmarkEnd w:id="7"/>
    </w:tbl>
    <w:p w14:paraId="79BBD8E1" w14:textId="77777777" w:rsidR="005A6D0E" w:rsidRPr="001E4C33" w:rsidRDefault="005A6D0E" w:rsidP="005A6D0E">
      <w:pPr>
        <w:pStyle w:val="naisf"/>
        <w:spacing w:before="0" w:after="0"/>
        <w:ind w:firstLine="0"/>
        <w:rPr>
          <w:i/>
          <w:color w:val="000000" w:themeColor="text1"/>
          <w:sz w:val="26"/>
          <w:szCs w:val="26"/>
        </w:rPr>
      </w:pPr>
      <w:r w:rsidRPr="001E4C33">
        <w:rPr>
          <w:color w:val="000000" w:themeColor="text1"/>
          <w:sz w:val="26"/>
          <w:szCs w:val="26"/>
        </w:rPr>
        <w:fldChar w:fldCharType="end"/>
      </w:r>
    </w:p>
    <w:tbl>
      <w:tblPr>
        <w:tblW w:w="539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0"/>
        <w:gridCol w:w="7179"/>
      </w:tblGrid>
      <w:tr w:rsidR="005A6D0E" w:rsidRPr="001E4C33" w14:paraId="56283836" w14:textId="77777777" w:rsidTr="005E50E3">
        <w:trPr>
          <w:trHeight w:val="44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67C35C9" w14:textId="77777777" w:rsidR="005A6D0E" w:rsidRPr="001E4C33" w:rsidRDefault="005A6D0E" w:rsidP="005E50E3">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1E4C33">
              <w:rPr>
                <w:rFonts w:ascii="Times New Roman" w:eastAsia="Times New Roman" w:hAnsi="Times New Roman" w:cs="Times New Roman"/>
                <w:b/>
                <w:bCs/>
                <w:sz w:val="26"/>
                <w:szCs w:val="26"/>
                <w:lang w:eastAsia="lv-LV"/>
              </w:rPr>
              <w:t>IV. Tiesību akta projekta ietekme uz spēkā esošo tiesību normu sistēmu</w:t>
            </w:r>
          </w:p>
        </w:tc>
      </w:tr>
      <w:tr w:rsidR="005A6D0E" w:rsidRPr="001E4C33" w14:paraId="29EF5870" w14:textId="77777777" w:rsidTr="005E50E3">
        <w:trPr>
          <w:trHeight w:val="595"/>
          <w:jc w:val="center"/>
        </w:trPr>
        <w:tc>
          <w:tcPr>
            <w:tcW w:w="1410" w:type="pct"/>
            <w:tcBorders>
              <w:top w:val="outset" w:sz="6" w:space="0" w:color="414142"/>
              <w:left w:val="outset" w:sz="6" w:space="0" w:color="414142"/>
              <w:bottom w:val="outset" w:sz="6" w:space="0" w:color="414142"/>
              <w:right w:val="outset" w:sz="6" w:space="0" w:color="414142"/>
            </w:tcBorders>
            <w:hideMark/>
          </w:tcPr>
          <w:p w14:paraId="60014170" w14:textId="77777777" w:rsidR="005A6D0E" w:rsidRPr="001E4C33" w:rsidRDefault="005A6D0E" w:rsidP="005E50E3">
            <w:pPr>
              <w:spacing w:after="0" w:line="240" w:lineRule="auto"/>
              <w:rPr>
                <w:rFonts w:ascii="Times New Roman" w:eastAsia="Times New Roman" w:hAnsi="Times New Roman" w:cs="Times New Roman"/>
                <w:sz w:val="26"/>
                <w:szCs w:val="26"/>
                <w:lang w:eastAsia="lv-LV"/>
              </w:rPr>
            </w:pPr>
            <w:r w:rsidRPr="001E4C33">
              <w:rPr>
                <w:rFonts w:ascii="Times New Roman" w:eastAsia="Times New Roman" w:hAnsi="Times New Roman" w:cs="Times New Roman"/>
                <w:sz w:val="26"/>
                <w:szCs w:val="26"/>
                <w:lang w:eastAsia="lv-LV"/>
              </w:rPr>
              <w:t>Nepieciešamie saistītie tiesību aktu projekti</w:t>
            </w:r>
          </w:p>
        </w:tc>
        <w:tc>
          <w:tcPr>
            <w:tcW w:w="3590" w:type="pct"/>
            <w:tcBorders>
              <w:top w:val="outset" w:sz="6" w:space="0" w:color="414142"/>
              <w:left w:val="outset" w:sz="6" w:space="0" w:color="414142"/>
              <w:bottom w:val="outset" w:sz="6" w:space="0" w:color="414142"/>
              <w:right w:val="outset" w:sz="6" w:space="0" w:color="414142"/>
            </w:tcBorders>
            <w:hideMark/>
          </w:tcPr>
          <w:p w14:paraId="2B384D04" w14:textId="1BC0549A" w:rsidR="005A6D0E" w:rsidRPr="005072D6" w:rsidRDefault="005072D6" w:rsidP="005072D6">
            <w:pPr>
              <w:shd w:val="clear" w:color="auto" w:fill="FFFFFF"/>
              <w:spacing w:after="0" w:line="240" w:lineRule="auto"/>
              <w:jc w:val="both"/>
              <w:rPr>
                <w:rFonts w:ascii="Times New Roman" w:eastAsia="Times New Roman" w:hAnsi="Times New Roman" w:cs="Times New Roman"/>
                <w:bCs/>
                <w:sz w:val="26"/>
                <w:szCs w:val="26"/>
                <w:lang w:eastAsia="lv-LV"/>
              </w:rPr>
            </w:pPr>
            <w:r w:rsidRPr="005072D6">
              <w:rPr>
                <w:rFonts w:ascii="Times New Roman" w:hAnsi="Times New Roman"/>
                <w:sz w:val="26"/>
                <w:szCs w:val="26"/>
              </w:rPr>
              <w:t xml:space="preserve">Vienlaikus ar </w:t>
            </w:r>
            <w:r>
              <w:rPr>
                <w:rFonts w:ascii="Times New Roman" w:hAnsi="Times New Roman"/>
                <w:sz w:val="26"/>
                <w:szCs w:val="26"/>
              </w:rPr>
              <w:t xml:space="preserve">noteikumu projektu ir izstrādāts un tiks virzīts </w:t>
            </w:r>
            <w:r w:rsidRPr="005072D6">
              <w:rPr>
                <w:rFonts w:ascii="Times New Roman" w:hAnsi="Times New Roman"/>
                <w:sz w:val="26"/>
                <w:szCs w:val="26"/>
              </w:rPr>
              <w:t>izskatīšanai Ministru kabinetā</w:t>
            </w:r>
            <w:r>
              <w:rPr>
                <w:rFonts w:ascii="Times New Roman" w:hAnsi="Times New Roman"/>
                <w:sz w:val="26"/>
                <w:szCs w:val="26"/>
              </w:rPr>
              <w:t xml:space="preserve"> noteikumu projekts “Grozījumi Ministru kabineta 2016.gada 5.jūlija noteikumos Nr. 445 “Pedagogu darba samaksas noteikumi”</w:t>
            </w:r>
          </w:p>
        </w:tc>
      </w:tr>
      <w:tr w:rsidR="005A6D0E" w:rsidRPr="001E4C33" w14:paraId="1046EB56" w14:textId="77777777" w:rsidTr="005E50E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5E208D30" w14:textId="77777777" w:rsidR="005A6D0E" w:rsidRPr="001E4C33" w:rsidRDefault="005A6D0E" w:rsidP="005E50E3">
            <w:pPr>
              <w:spacing w:after="0" w:line="240" w:lineRule="auto"/>
              <w:jc w:val="both"/>
              <w:rPr>
                <w:rFonts w:ascii="Times New Roman" w:eastAsia="Times New Roman" w:hAnsi="Times New Roman" w:cs="Times New Roman"/>
                <w:sz w:val="26"/>
                <w:szCs w:val="26"/>
                <w:lang w:eastAsia="lv-LV"/>
              </w:rPr>
            </w:pPr>
            <w:r w:rsidRPr="001E4C33">
              <w:rPr>
                <w:rFonts w:ascii="Times New Roman" w:eastAsia="Times New Roman" w:hAnsi="Times New Roman" w:cs="Times New Roman"/>
                <w:sz w:val="26"/>
                <w:szCs w:val="26"/>
                <w:lang w:eastAsia="lv-LV"/>
              </w:rPr>
              <w:t>Atbildīgā institūcija</w:t>
            </w:r>
          </w:p>
        </w:tc>
        <w:tc>
          <w:tcPr>
            <w:tcW w:w="3590" w:type="pct"/>
            <w:tcBorders>
              <w:top w:val="outset" w:sz="6" w:space="0" w:color="414142"/>
              <w:left w:val="outset" w:sz="6" w:space="0" w:color="414142"/>
              <w:bottom w:val="outset" w:sz="6" w:space="0" w:color="414142"/>
              <w:right w:val="outset" w:sz="6" w:space="0" w:color="414142"/>
            </w:tcBorders>
            <w:hideMark/>
          </w:tcPr>
          <w:p w14:paraId="21D555BD" w14:textId="792F9B6F" w:rsidR="005A6D0E" w:rsidRPr="001E4C33" w:rsidRDefault="005072D6" w:rsidP="005E50E3">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w:t>
            </w:r>
            <w:r w:rsidR="005A6D0E" w:rsidRPr="001E4C33">
              <w:rPr>
                <w:rFonts w:ascii="Times New Roman" w:eastAsia="Times New Roman" w:hAnsi="Times New Roman" w:cs="Times New Roman"/>
                <w:sz w:val="26"/>
                <w:szCs w:val="26"/>
                <w:lang w:eastAsia="lv-LV"/>
              </w:rPr>
              <w:t xml:space="preserve">inistrija </w:t>
            </w:r>
          </w:p>
        </w:tc>
      </w:tr>
      <w:tr w:rsidR="005A6D0E" w:rsidRPr="001E4C33" w14:paraId="6AADA2A3" w14:textId="77777777" w:rsidTr="005E50E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0BBEF426" w14:textId="77777777" w:rsidR="005A6D0E" w:rsidRPr="001E4C33" w:rsidRDefault="005A6D0E" w:rsidP="005E50E3">
            <w:pPr>
              <w:spacing w:after="0" w:line="240" w:lineRule="auto"/>
              <w:jc w:val="both"/>
              <w:rPr>
                <w:rFonts w:ascii="Times New Roman" w:eastAsia="Times New Roman" w:hAnsi="Times New Roman" w:cs="Times New Roman"/>
                <w:sz w:val="26"/>
                <w:szCs w:val="26"/>
                <w:lang w:eastAsia="lv-LV"/>
              </w:rPr>
            </w:pPr>
            <w:r w:rsidRPr="001E4C33">
              <w:rPr>
                <w:rFonts w:ascii="Times New Roman" w:eastAsia="Times New Roman" w:hAnsi="Times New Roman" w:cs="Times New Roman"/>
                <w:sz w:val="26"/>
                <w:szCs w:val="26"/>
                <w:lang w:eastAsia="lv-LV"/>
              </w:rPr>
              <w:t>Cita informācija</w:t>
            </w:r>
          </w:p>
        </w:tc>
        <w:tc>
          <w:tcPr>
            <w:tcW w:w="3590" w:type="pct"/>
            <w:tcBorders>
              <w:top w:val="outset" w:sz="6" w:space="0" w:color="414142"/>
              <w:left w:val="outset" w:sz="6" w:space="0" w:color="414142"/>
              <w:bottom w:val="outset" w:sz="6" w:space="0" w:color="414142"/>
              <w:right w:val="outset" w:sz="6" w:space="0" w:color="414142"/>
            </w:tcBorders>
            <w:hideMark/>
          </w:tcPr>
          <w:p w14:paraId="37A9083B" w14:textId="77777777" w:rsidR="005A6D0E" w:rsidRPr="001E4C33" w:rsidRDefault="005A6D0E" w:rsidP="005E50E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E4C33">
              <w:rPr>
                <w:rFonts w:ascii="Times New Roman" w:eastAsia="Times New Roman" w:hAnsi="Times New Roman" w:cs="Times New Roman"/>
                <w:sz w:val="26"/>
                <w:szCs w:val="26"/>
                <w:lang w:eastAsia="lv-LV"/>
              </w:rPr>
              <w:t>Nav</w:t>
            </w:r>
          </w:p>
        </w:tc>
      </w:tr>
    </w:tbl>
    <w:p w14:paraId="224533F0" w14:textId="77777777" w:rsidR="005A6D0E" w:rsidRPr="001E4C33" w:rsidRDefault="005A6D0E" w:rsidP="005A6D0E">
      <w:pPr>
        <w:pStyle w:val="naisf"/>
        <w:spacing w:before="0" w:after="0"/>
        <w:ind w:firstLine="0"/>
        <w:rPr>
          <w:i/>
          <w:color w:val="000000" w:themeColor="text1"/>
          <w:sz w:val="26"/>
          <w:szCs w:val="26"/>
        </w:rPr>
      </w:pPr>
    </w:p>
    <w:p w14:paraId="53E6472B" w14:textId="77777777" w:rsidR="005A6D0E" w:rsidRPr="001E4C33" w:rsidRDefault="005A6D0E" w:rsidP="005A6D0E">
      <w:pPr>
        <w:pStyle w:val="naisf"/>
        <w:spacing w:before="0" w:after="0"/>
        <w:ind w:firstLine="0"/>
        <w:rPr>
          <w:i/>
          <w:color w:val="000000" w:themeColor="text1"/>
          <w:sz w:val="26"/>
          <w:szCs w:val="26"/>
        </w:rPr>
      </w:pPr>
    </w:p>
    <w:tbl>
      <w:tblPr>
        <w:tblW w:w="9784" w:type="dxa"/>
        <w:tblCellSpacing w:w="0" w:type="dxa"/>
        <w:tblInd w:w="-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5361"/>
      </w:tblGrid>
      <w:tr w:rsidR="005A6D0E" w:rsidRPr="001E4C33" w14:paraId="2902C3F9" w14:textId="77777777" w:rsidTr="005E50E3">
        <w:trPr>
          <w:trHeight w:val="451"/>
          <w:tblCellSpacing w:w="0" w:type="dxa"/>
        </w:trPr>
        <w:tc>
          <w:tcPr>
            <w:tcW w:w="9784" w:type="dxa"/>
            <w:gridSpan w:val="3"/>
            <w:tcBorders>
              <w:top w:val="single" w:sz="2" w:space="0" w:color="auto"/>
              <w:left w:val="single" w:sz="2" w:space="0" w:color="auto"/>
              <w:bottom w:val="single" w:sz="2" w:space="0" w:color="auto"/>
              <w:right w:val="single" w:sz="2" w:space="0" w:color="auto"/>
            </w:tcBorders>
            <w:hideMark/>
          </w:tcPr>
          <w:p w14:paraId="44451350" w14:textId="77777777" w:rsidR="005A6D0E" w:rsidRPr="001E4C33" w:rsidRDefault="005A6D0E" w:rsidP="005E50E3">
            <w:pPr>
              <w:spacing w:after="0" w:line="240" w:lineRule="auto"/>
              <w:jc w:val="center"/>
              <w:rPr>
                <w:rFonts w:ascii="Times New Roman" w:hAnsi="Times New Roman" w:cs="Times New Roman"/>
                <w:color w:val="000000" w:themeColor="text1"/>
                <w:sz w:val="26"/>
                <w:szCs w:val="26"/>
              </w:rPr>
            </w:pPr>
            <w:r w:rsidRPr="001E4C33">
              <w:rPr>
                <w:rFonts w:ascii="Times New Roman" w:hAnsi="Times New Roman" w:cs="Times New Roman"/>
                <w:b/>
                <w:bCs/>
                <w:color w:val="000000" w:themeColor="text1"/>
                <w:sz w:val="26"/>
                <w:szCs w:val="26"/>
              </w:rPr>
              <w:t> VI. Sabiedrības līdzdalība un komunikācijas aktivitātes</w:t>
            </w:r>
          </w:p>
        </w:tc>
      </w:tr>
      <w:tr w:rsidR="005A6D0E" w:rsidRPr="001E4C33" w14:paraId="2C21C98A" w14:textId="77777777" w:rsidTr="005E50E3">
        <w:trPr>
          <w:trHeight w:val="553"/>
          <w:tblCellSpacing w:w="0" w:type="dxa"/>
        </w:trPr>
        <w:tc>
          <w:tcPr>
            <w:tcW w:w="2834" w:type="dxa"/>
            <w:tcBorders>
              <w:top w:val="single" w:sz="4" w:space="0" w:color="auto"/>
              <w:left w:val="single" w:sz="2" w:space="0" w:color="auto"/>
              <w:bottom w:val="single" w:sz="4" w:space="0" w:color="auto"/>
              <w:right w:val="single" w:sz="2" w:space="0" w:color="auto"/>
            </w:tcBorders>
          </w:tcPr>
          <w:p w14:paraId="6A24EE1D" w14:textId="77777777" w:rsidR="005A6D0E" w:rsidRPr="001E4C33" w:rsidRDefault="005A6D0E" w:rsidP="005E50E3">
            <w:pPr>
              <w:spacing w:after="0" w:line="240" w:lineRule="auto"/>
              <w:rPr>
                <w:rFonts w:ascii="Times New Roman" w:hAnsi="Times New Roman" w:cs="Times New Roman"/>
                <w:color w:val="000000" w:themeColor="text1"/>
                <w:sz w:val="26"/>
                <w:szCs w:val="26"/>
              </w:rPr>
            </w:pPr>
            <w:r w:rsidRPr="001E4C33">
              <w:rPr>
                <w:rFonts w:ascii="Times New Roman" w:hAnsi="Times New Roman" w:cs="Times New Roman"/>
                <w:color w:val="000000" w:themeColor="text1"/>
                <w:sz w:val="26"/>
                <w:szCs w:val="26"/>
              </w:rPr>
              <w:t>Plānotās sabiedrības līdzdalības un komunikācijas aktivitātes saistībā ar projektu</w:t>
            </w:r>
          </w:p>
        </w:tc>
        <w:tc>
          <w:tcPr>
            <w:tcW w:w="6950" w:type="dxa"/>
            <w:gridSpan w:val="2"/>
            <w:tcBorders>
              <w:top w:val="single" w:sz="4" w:space="0" w:color="auto"/>
              <w:left w:val="nil"/>
              <w:bottom w:val="single" w:sz="2" w:space="0" w:color="auto"/>
              <w:right w:val="single" w:sz="2" w:space="0" w:color="auto"/>
            </w:tcBorders>
          </w:tcPr>
          <w:p w14:paraId="25CFB364" w14:textId="4246A21D" w:rsidR="005A6D0E" w:rsidRPr="001E4C33" w:rsidRDefault="00F2182B" w:rsidP="005E50E3">
            <w:pPr>
              <w:spacing w:after="0" w:line="240" w:lineRule="auto"/>
              <w:jc w:val="both"/>
              <w:rPr>
                <w:rFonts w:ascii="Times New Roman" w:hAnsi="Times New Roman" w:cs="Times New Roman"/>
                <w:iCs/>
                <w:color w:val="000000" w:themeColor="text1"/>
                <w:sz w:val="26"/>
                <w:szCs w:val="26"/>
              </w:rPr>
            </w:pPr>
            <w:r w:rsidRPr="001E4C33">
              <w:rPr>
                <w:rFonts w:ascii="Times New Roman" w:hAnsi="Times New Roman" w:cs="Times New Roman"/>
                <w:iCs/>
                <w:color w:val="000000" w:themeColor="text1"/>
                <w:sz w:val="26"/>
                <w:szCs w:val="26"/>
              </w:rPr>
              <w:t>Noteikumu projekts saskaņošanas laikā tiks publicēts ministrijas mājas lapā.</w:t>
            </w:r>
          </w:p>
        </w:tc>
      </w:tr>
      <w:tr w:rsidR="005A6D0E" w:rsidRPr="001E4C33" w14:paraId="15F71051" w14:textId="77777777" w:rsidTr="005E50E3">
        <w:trPr>
          <w:trHeight w:val="725"/>
          <w:tblCellSpacing w:w="0" w:type="dxa"/>
        </w:trPr>
        <w:tc>
          <w:tcPr>
            <w:tcW w:w="2834" w:type="dxa"/>
            <w:tcBorders>
              <w:top w:val="single" w:sz="4" w:space="0" w:color="auto"/>
              <w:left w:val="single" w:sz="2" w:space="0" w:color="auto"/>
              <w:bottom w:val="nil"/>
              <w:right w:val="nil"/>
            </w:tcBorders>
          </w:tcPr>
          <w:p w14:paraId="273D6E2E" w14:textId="77777777" w:rsidR="005A6D0E" w:rsidRPr="001E4C33" w:rsidRDefault="005A6D0E" w:rsidP="005E50E3">
            <w:pPr>
              <w:spacing w:after="0" w:line="240" w:lineRule="auto"/>
              <w:rPr>
                <w:rFonts w:ascii="Times New Roman" w:hAnsi="Times New Roman" w:cs="Times New Roman"/>
                <w:color w:val="000000" w:themeColor="text1"/>
                <w:sz w:val="26"/>
                <w:szCs w:val="26"/>
              </w:rPr>
            </w:pPr>
            <w:r w:rsidRPr="001E4C33">
              <w:rPr>
                <w:rFonts w:ascii="Times New Roman" w:hAnsi="Times New Roman" w:cs="Times New Roman"/>
                <w:color w:val="000000" w:themeColor="text1"/>
                <w:sz w:val="26"/>
                <w:szCs w:val="26"/>
              </w:rPr>
              <w:t>Sabiedrības līdzdalības projekta izstrādē</w:t>
            </w:r>
          </w:p>
        </w:tc>
        <w:tc>
          <w:tcPr>
            <w:tcW w:w="6950" w:type="dxa"/>
            <w:gridSpan w:val="2"/>
            <w:tcBorders>
              <w:top w:val="single" w:sz="2" w:space="0" w:color="auto"/>
              <w:left w:val="single" w:sz="2" w:space="0" w:color="auto"/>
              <w:bottom w:val="nil"/>
              <w:right w:val="single" w:sz="2" w:space="0" w:color="auto"/>
            </w:tcBorders>
          </w:tcPr>
          <w:p w14:paraId="7AB89347" w14:textId="27B2ADDE" w:rsidR="005A6D0E" w:rsidRPr="001E4C33" w:rsidRDefault="005A6D0E" w:rsidP="005E50E3">
            <w:pPr>
              <w:spacing w:after="0" w:line="240" w:lineRule="auto"/>
              <w:jc w:val="both"/>
              <w:rPr>
                <w:rFonts w:ascii="Times New Roman" w:hAnsi="Times New Roman" w:cs="Times New Roman"/>
                <w:iCs/>
                <w:color w:val="000000" w:themeColor="text1"/>
                <w:sz w:val="26"/>
                <w:szCs w:val="26"/>
              </w:rPr>
            </w:pPr>
            <w:r w:rsidRPr="001E4C33">
              <w:rPr>
                <w:rFonts w:ascii="Times New Roman" w:eastAsia="Times New Roman" w:hAnsi="Times New Roman" w:cs="Times New Roman"/>
                <w:color w:val="000000" w:themeColor="text1"/>
                <w:sz w:val="26"/>
                <w:szCs w:val="26"/>
                <w:lang w:eastAsia="lv-LV"/>
              </w:rPr>
              <w:t xml:space="preserve"> </w:t>
            </w:r>
            <w:r w:rsidR="00F2182B" w:rsidRPr="001E4C33">
              <w:rPr>
                <w:rFonts w:ascii="Times New Roman" w:eastAsia="Times New Roman" w:hAnsi="Times New Roman" w:cs="Times New Roman"/>
                <w:color w:val="000000" w:themeColor="text1"/>
                <w:sz w:val="26"/>
                <w:szCs w:val="26"/>
                <w:lang w:eastAsia="lv-LV"/>
              </w:rPr>
              <w:t>Projekta izstrādē piedalījās pārstāvji no izglītības iestādēm, pašvaldībām</w:t>
            </w:r>
          </w:p>
        </w:tc>
      </w:tr>
      <w:tr w:rsidR="005A6D0E" w:rsidRPr="001E4C33" w14:paraId="0F7BBCC3" w14:textId="77777777" w:rsidTr="005E50E3">
        <w:trPr>
          <w:trHeight w:val="553"/>
          <w:tblCellSpacing w:w="0" w:type="dxa"/>
        </w:trPr>
        <w:tc>
          <w:tcPr>
            <w:tcW w:w="2834" w:type="dxa"/>
            <w:tcBorders>
              <w:top w:val="single" w:sz="4" w:space="0" w:color="auto"/>
              <w:left w:val="single" w:sz="2" w:space="0" w:color="auto"/>
              <w:bottom w:val="nil"/>
              <w:right w:val="nil"/>
            </w:tcBorders>
          </w:tcPr>
          <w:p w14:paraId="4239C147" w14:textId="77777777" w:rsidR="005A6D0E" w:rsidRPr="001E4C33" w:rsidRDefault="005A6D0E" w:rsidP="005E50E3">
            <w:pPr>
              <w:spacing w:after="0" w:line="240" w:lineRule="auto"/>
              <w:rPr>
                <w:rFonts w:ascii="Times New Roman" w:hAnsi="Times New Roman" w:cs="Times New Roman"/>
                <w:color w:val="000000" w:themeColor="text1"/>
                <w:sz w:val="26"/>
                <w:szCs w:val="26"/>
              </w:rPr>
            </w:pPr>
            <w:r w:rsidRPr="001E4C33">
              <w:rPr>
                <w:rFonts w:ascii="Times New Roman" w:hAnsi="Times New Roman" w:cs="Times New Roman"/>
                <w:color w:val="000000" w:themeColor="text1"/>
                <w:sz w:val="26"/>
                <w:szCs w:val="26"/>
              </w:rPr>
              <w:t>Sabiedrības līdzdalības rezultāti</w:t>
            </w:r>
          </w:p>
        </w:tc>
        <w:tc>
          <w:tcPr>
            <w:tcW w:w="6950" w:type="dxa"/>
            <w:gridSpan w:val="2"/>
            <w:tcBorders>
              <w:top w:val="single" w:sz="4" w:space="0" w:color="auto"/>
              <w:left w:val="single" w:sz="2" w:space="0" w:color="auto"/>
              <w:bottom w:val="single" w:sz="4" w:space="0" w:color="auto"/>
              <w:right w:val="single" w:sz="4" w:space="0" w:color="auto"/>
            </w:tcBorders>
          </w:tcPr>
          <w:p w14:paraId="3CB89011" w14:textId="7E18CC9A" w:rsidR="005A6D0E" w:rsidRPr="001E4C33" w:rsidRDefault="00F2182B" w:rsidP="005E50E3">
            <w:pPr>
              <w:spacing w:after="0" w:line="240" w:lineRule="auto"/>
              <w:jc w:val="both"/>
              <w:rPr>
                <w:rFonts w:ascii="Times New Roman" w:hAnsi="Times New Roman" w:cs="Times New Roman"/>
                <w:iCs/>
                <w:color w:val="000000" w:themeColor="text1"/>
                <w:sz w:val="26"/>
                <w:szCs w:val="26"/>
              </w:rPr>
            </w:pPr>
            <w:r w:rsidRPr="001E4C33">
              <w:rPr>
                <w:rFonts w:ascii="Times New Roman" w:hAnsi="Times New Roman" w:cs="Times New Roman"/>
                <w:iCs/>
                <w:color w:val="000000" w:themeColor="text1"/>
                <w:sz w:val="26"/>
                <w:szCs w:val="26"/>
              </w:rPr>
              <w:t xml:space="preserve">Ņemti vērā atsevišķi </w:t>
            </w:r>
            <w:r w:rsidRPr="001E4C33">
              <w:rPr>
                <w:rFonts w:ascii="Times New Roman" w:eastAsia="Times New Roman" w:hAnsi="Times New Roman" w:cs="Times New Roman"/>
                <w:color w:val="000000" w:themeColor="text1"/>
                <w:sz w:val="26"/>
                <w:szCs w:val="26"/>
                <w:lang w:eastAsia="lv-LV"/>
              </w:rPr>
              <w:t>izglītības iestāžu vadītāju, pašvaldību izglītības speciālistu priekšlikumi</w:t>
            </w:r>
          </w:p>
        </w:tc>
      </w:tr>
      <w:tr w:rsidR="005A6D0E" w:rsidRPr="001E4C33" w14:paraId="27EB1BEE" w14:textId="77777777" w:rsidTr="005E50E3">
        <w:trPr>
          <w:trHeight w:val="476"/>
          <w:tblCellSpacing w:w="0" w:type="dxa"/>
        </w:trPr>
        <w:tc>
          <w:tcPr>
            <w:tcW w:w="2834" w:type="dxa"/>
            <w:tcBorders>
              <w:top w:val="single" w:sz="2" w:space="0" w:color="auto"/>
              <w:left w:val="single" w:sz="2" w:space="0" w:color="auto"/>
              <w:bottom w:val="single" w:sz="4" w:space="0" w:color="auto"/>
              <w:right w:val="nil"/>
            </w:tcBorders>
            <w:hideMark/>
          </w:tcPr>
          <w:p w14:paraId="19053D7D" w14:textId="77777777" w:rsidR="005A6D0E" w:rsidRPr="001E4C33" w:rsidRDefault="005A6D0E" w:rsidP="005E50E3">
            <w:pPr>
              <w:spacing w:after="0" w:line="240" w:lineRule="auto"/>
              <w:rPr>
                <w:rFonts w:ascii="Times New Roman" w:hAnsi="Times New Roman" w:cs="Times New Roman"/>
                <w:color w:val="000000" w:themeColor="text1"/>
                <w:sz w:val="26"/>
                <w:szCs w:val="26"/>
              </w:rPr>
            </w:pPr>
            <w:r w:rsidRPr="001E4C33">
              <w:rPr>
                <w:rFonts w:ascii="Times New Roman" w:hAnsi="Times New Roman" w:cs="Times New Roman"/>
                <w:color w:val="000000" w:themeColor="text1"/>
                <w:sz w:val="26"/>
                <w:szCs w:val="26"/>
              </w:rPr>
              <w:t>Cita informācija</w:t>
            </w:r>
          </w:p>
        </w:tc>
        <w:tc>
          <w:tcPr>
            <w:tcW w:w="6950" w:type="dxa"/>
            <w:gridSpan w:val="2"/>
            <w:tcBorders>
              <w:top w:val="single" w:sz="4" w:space="0" w:color="auto"/>
              <w:left w:val="single" w:sz="2" w:space="0" w:color="auto"/>
              <w:bottom w:val="single" w:sz="4" w:space="0" w:color="auto"/>
              <w:right w:val="single" w:sz="2" w:space="0" w:color="auto"/>
            </w:tcBorders>
            <w:hideMark/>
          </w:tcPr>
          <w:p w14:paraId="7914A42C" w14:textId="77777777" w:rsidR="005A6D0E" w:rsidRPr="001E4C33" w:rsidRDefault="005A6D0E" w:rsidP="005E50E3">
            <w:pPr>
              <w:spacing w:after="0" w:line="240" w:lineRule="auto"/>
              <w:rPr>
                <w:rFonts w:ascii="Times New Roman" w:hAnsi="Times New Roman" w:cs="Times New Roman"/>
                <w:color w:val="000000" w:themeColor="text1"/>
                <w:sz w:val="26"/>
                <w:szCs w:val="26"/>
              </w:rPr>
            </w:pPr>
            <w:r w:rsidRPr="001E4C33">
              <w:rPr>
                <w:rFonts w:ascii="Times New Roman" w:hAnsi="Times New Roman" w:cs="Times New Roman"/>
                <w:color w:val="000000" w:themeColor="text1"/>
                <w:sz w:val="26"/>
                <w:szCs w:val="26"/>
              </w:rPr>
              <w:t> Nav.</w:t>
            </w:r>
          </w:p>
        </w:tc>
      </w:tr>
      <w:tr w:rsidR="005A6D0E" w:rsidRPr="001E4C33" w14:paraId="14B77053" w14:textId="77777777" w:rsidTr="005E50E3">
        <w:trPr>
          <w:trHeight w:val="333"/>
          <w:tblCellSpacing w:w="0" w:type="dxa"/>
        </w:trPr>
        <w:tc>
          <w:tcPr>
            <w:tcW w:w="2834" w:type="dxa"/>
            <w:tcBorders>
              <w:top w:val="nil"/>
              <w:left w:val="nil"/>
              <w:bottom w:val="nil"/>
              <w:right w:val="nil"/>
            </w:tcBorders>
          </w:tcPr>
          <w:p w14:paraId="019B3B54" w14:textId="77777777" w:rsidR="005A6D0E" w:rsidRPr="001E4C33" w:rsidRDefault="005A6D0E" w:rsidP="005E50E3">
            <w:pPr>
              <w:spacing w:after="0" w:line="240" w:lineRule="auto"/>
              <w:rPr>
                <w:rFonts w:ascii="Times New Roman" w:hAnsi="Times New Roman" w:cs="Times New Roman"/>
                <w:color w:val="000000" w:themeColor="text1"/>
                <w:sz w:val="26"/>
                <w:szCs w:val="26"/>
              </w:rPr>
            </w:pPr>
          </w:p>
        </w:tc>
        <w:tc>
          <w:tcPr>
            <w:tcW w:w="6950" w:type="dxa"/>
            <w:gridSpan w:val="2"/>
            <w:tcBorders>
              <w:top w:val="nil"/>
              <w:left w:val="nil"/>
              <w:bottom w:val="nil"/>
              <w:right w:val="nil"/>
            </w:tcBorders>
          </w:tcPr>
          <w:p w14:paraId="3B3FAC08" w14:textId="77777777" w:rsidR="005A6D0E" w:rsidRPr="001E4C33" w:rsidRDefault="005A6D0E" w:rsidP="005E50E3">
            <w:pPr>
              <w:spacing w:after="0" w:line="240" w:lineRule="auto"/>
              <w:rPr>
                <w:rFonts w:ascii="Times New Roman" w:hAnsi="Times New Roman" w:cs="Times New Roman"/>
                <w:color w:val="000000" w:themeColor="text1"/>
                <w:sz w:val="26"/>
                <w:szCs w:val="26"/>
              </w:rPr>
            </w:pPr>
          </w:p>
        </w:tc>
      </w:tr>
      <w:tr w:rsidR="005A6D0E" w:rsidRPr="001E4C33" w14:paraId="6F71E1B1" w14:textId="77777777" w:rsidTr="005E50E3">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5C5CCEAE" w14:textId="77777777" w:rsidR="005A6D0E" w:rsidRPr="001E4C33" w:rsidRDefault="005A6D0E" w:rsidP="005E50E3">
            <w:pPr>
              <w:spacing w:after="0" w:line="240" w:lineRule="auto"/>
              <w:jc w:val="center"/>
              <w:rPr>
                <w:rFonts w:ascii="Times New Roman" w:eastAsia="Times New Roman" w:hAnsi="Times New Roman" w:cs="Times New Roman"/>
                <w:b/>
                <w:bCs/>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 </w:t>
            </w:r>
            <w:r w:rsidRPr="001E4C33">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5A6D0E" w:rsidRPr="001E4C33" w14:paraId="086E35BC" w14:textId="77777777" w:rsidTr="005E50E3">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EEC467F"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Projekta izpildē iesaistītās institūcijas</w:t>
            </w:r>
          </w:p>
        </w:tc>
        <w:tc>
          <w:tcPr>
            <w:tcW w:w="5361" w:type="dxa"/>
            <w:tcBorders>
              <w:top w:val="outset" w:sz="6" w:space="0" w:color="414142"/>
              <w:left w:val="outset" w:sz="6" w:space="0" w:color="414142"/>
              <w:bottom w:val="outset" w:sz="6" w:space="0" w:color="414142"/>
              <w:right w:val="outset" w:sz="6" w:space="0" w:color="414142"/>
            </w:tcBorders>
          </w:tcPr>
          <w:p w14:paraId="49597870" w14:textId="474B278D" w:rsidR="005A6D0E" w:rsidRPr="001E4C33" w:rsidRDefault="00F2182B" w:rsidP="005E50E3">
            <w:pPr>
              <w:spacing w:after="0" w:line="240" w:lineRule="auto"/>
              <w:jc w:val="both"/>
              <w:rPr>
                <w:rFonts w:ascii="Times New Roman" w:hAnsi="Times New Roman" w:cs="Times New Roman"/>
                <w:color w:val="000000" w:themeColor="text1"/>
                <w:sz w:val="26"/>
                <w:szCs w:val="26"/>
              </w:rPr>
            </w:pPr>
            <w:r w:rsidRPr="001E4C33">
              <w:rPr>
                <w:rFonts w:ascii="Times New Roman" w:eastAsia="Times New Roman" w:hAnsi="Times New Roman" w:cs="Times New Roman"/>
                <w:color w:val="000000" w:themeColor="text1"/>
                <w:sz w:val="26"/>
                <w:szCs w:val="26"/>
                <w:lang w:eastAsia="lv-LV"/>
              </w:rPr>
              <w:t xml:space="preserve">Izglītības un zinātnes ministrija, </w:t>
            </w:r>
            <w:r w:rsidRPr="001E4C33">
              <w:rPr>
                <w:rFonts w:ascii="Times New Roman" w:hAnsi="Times New Roman" w:cs="Times New Roman"/>
                <w:color w:val="000000" w:themeColor="text1"/>
                <w:sz w:val="26"/>
                <w:szCs w:val="26"/>
              </w:rPr>
              <w:t>novadu un republikas pilsētu pašvaldības, izglītības iestādes</w:t>
            </w:r>
          </w:p>
        </w:tc>
      </w:tr>
      <w:tr w:rsidR="005A6D0E" w:rsidRPr="001E4C33" w14:paraId="7008904B" w14:textId="77777777" w:rsidTr="005E50E3">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071026FF"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14:paraId="11B4B2DF" w14:textId="77777777" w:rsidR="005A6D0E" w:rsidRPr="001E4C33"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361" w:type="dxa"/>
            <w:tcBorders>
              <w:top w:val="outset" w:sz="6" w:space="0" w:color="414142"/>
              <w:left w:val="outset" w:sz="6" w:space="0" w:color="414142"/>
              <w:bottom w:val="outset" w:sz="6" w:space="0" w:color="414142"/>
              <w:right w:val="outset" w:sz="6" w:space="0" w:color="414142"/>
            </w:tcBorders>
          </w:tcPr>
          <w:p w14:paraId="5C3ECB42" w14:textId="4961E96D" w:rsidR="005A6D0E" w:rsidRPr="001E4C33" w:rsidRDefault="001E4C33" w:rsidP="005E50E3">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Projekta izpilde neietekmēs pārvaldes funkcijas vai institucionālo struktūru.</w:t>
            </w:r>
          </w:p>
        </w:tc>
      </w:tr>
      <w:tr w:rsidR="005A6D0E" w:rsidRPr="001E4C33" w14:paraId="2DA52825" w14:textId="77777777" w:rsidTr="005E50E3">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13948DFA"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Cita informācija</w:t>
            </w:r>
          </w:p>
        </w:tc>
        <w:tc>
          <w:tcPr>
            <w:tcW w:w="5361" w:type="dxa"/>
            <w:tcBorders>
              <w:top w:val="outset" w:sz="6" w:space="0" w:color="414142"/>
              <w:left w:val="outset" w:sz="6" w:space="0" w:color="414142"/>
              <w:bottom w:val="outset" w:sz="6" w:space="0" w:color="414142"/>
              <w:right w:val="outset" w:sz="6" w:space="0" w:color="414142"/>
            </w:tcBorders>
            <w:hideMark/>
          </w:tcPr>
          <w:p w14:paraId="451765B2" w14:textId="77777777" w:rsidR="005A6D0E" w:rsidRPr="001E4C33"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1E4C33">
              <w:rPr>
                <w:rFonts w:ascii="Times New Roman" w:eastAsia="Times New Roman" w:hAnsi="Times New Roman" w:cs="Times New Roman"/>
                <w:color w:val="000000" w:themeColor="text1"/>
                <w:sz w:val="26"/>
                <w:szCs w:val="26"/>
                <w:lang w:eastAsia="lv-LV"/>
              </w:rPr>
              <w:t>Nav.</w:t>
            </w:r>
          </w:p>
        </w:tc>
      </w:tr>
    </w:tbl>
    <w:p w14:paraId="3401DC0C" w14:textId="77777777" w:rsidR="005A6D0E" w:rsidRPr="00FE141C" w:rsidRDefault="005A6D0E" w:rsidP="005A6D0E">
      <w:pPr>
        <w:pStyle w:val="naisf"/>
        <w:spacing w:before="0" w:after="0"/>
        <w:ind w:firstLine="567"/>
        <w:rPr>
          <w:i/>
          <w:color w:val="000000" w:themeColor="text1"/>
          <w:sz w:val="26"/>
          <w:szCs w:val="26"/>
        </w:rPr>
      </w:pPr>
    </w:p>
    <w:p w14:paraId="0DC717EB" w14:textId="5771F229" w:rsidR="001E4C33" w:rsidRPr="00730946" w:rsidRDefault="001E4C33" w:rsidP="001E4C33">
      <w:pPr>
        <w:pStyle w:val="naisf"/>
        <w:spacing w:before="0" w:after="0"/>
        <w:ind w:firstLine="567"/>
        <w:rPr>
          <w:color w:val="000000" w:themeColor="text1"/>
          <w:sz w:val="26"/>
          <w:szCs w:val="26"/>
        </w:rPr>
      </w:pPr>
      <w:r w:rsidRPr="00730946">
        <w:rPr>
          <w:color w:val="000000" w:themeColor="text1"/>
          <w:sz w:val="26"/>
          <w:szCs w:val="26"/>
        </w:rPr>
        <w:t xml:space="preserve">Anotācijas V sadaļa – projekts šo </w:t>
      </w:r>
      <w:r w:rsidR="006F2493">
        <w:rPr>
          <w:color w:val="000000" w:themeColor="text1"/>
          <w:sz w:val="26"/>
          <w:szCs w:val="26"/>
        </w:rPr>
        <w:t>jomu</w:t>
      </w:r>
      <w:r w:rsidRPr="00730946">
        <w:rPr>
          <w:color w:val="000000" w:themeColor="text1"/>
          <w:sz w:val="26"/>
          <w:szCs w:val="26"/>
        </w:rPr>
        <w:t xml:space="preserve"> neskar.</w:t>
      </w:r>
    </w:p>
    <w:p w14:paraId="46639293" w14:textId="5B6627E8" w:rsidR="005A6D0E" w:rsidRPr="006F2493" w:rsidRDefault="005A6D0E" w:rsidP="006F2493">
      <w:pPr>
        <w:pStyle w:val="naisf"/>
        <w:spacing w:before="0" w:after="0"/>
        <w:rPr>
          <w:color w:val="000000" w:themeColor="text1"/>
          <w:sz w:val="26"/>
          <w:szCs w:val="26"/>
        </w:rPr>
      </w:pPr>
    </w:p>
    <w:p w14:paraId="74FADF8D" w14:textId="77777777" w:rsidR="005A6D0E" w:rsidRPr="00FE141C" w:rsidRDefault="005A6D0E" w:rsidP="005A6D0E">
      <w:pPr>
        <w:spacing w:after="0" w:line="240" w:lineRule="auto"/>
        <w:rPr>
          <w:rFonts w:ascii="Times New Roman" w:hAnsi="Times New Roman" w:cs="Times New Roman"/>
          <w:color w:val="000000" w:themeColor="text1"/>
          <w:sz w:val="26"/>
          <w:szCs w:val="26"/>
        </w:rPr>
      </w:pPr>
    </w:p>
    <w:p w14:paraId="575F0F5E" w14:textId="77777777" w:rsidR="005A6D0E" w:rsidRPr="00FE141C" w:rsidRDefault="005A6D0E" w:rsidP="005A6D0E">
      <w:pPr>
        <w:spacing w:after="0" w:line="240" w:lineRule="auto"/>
        <w:rPr>
          <w:rFonts w:ascii="Times New Roman" w:hAnsi="Times New Roman" w:cs="Times New Roman"/>
          <w:color w:val="000000" w:themeColor="text1"/>
          <w:sz w:val="26"/>
          <w:szCs w:val="26"/>
        </w:rPr>
      </w:pPr>
    </w:p>
    <w:p w14:paraId="74DD7FC2" w14:textId="148A2AF3" w:rsidR="005A6D0E" w:rsidRPr="00FE141C" w:rsidRDefault="005A6D0E" w:rsidP="00855D4A">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ministrs</w:t>
      </w:r>
      <w:r w:rsidRPr="00FE141C">
        <w:rPr>
          <w:rFonts w:ascii="Times New Roman" w:hAnsi="Times New Roman" w:cs="Times New Roman"/>
          <w:color w:val="000000" w:themeColor="text1"/>
          <w:sz w:val="26"/>
          <w:szCs w:val="26"/>
        </w:rPr>
        <w:t xml:space="preserve">                          </w:t>
      </w:r>
      <w:r w:rsidR="00855D4A">
        <w:rPr>
          <w:rFonts w:ascii="Times New Roman" w:hAnsi="Times New Roman" w:cs="Times New Roman"/>
          <w:color w:val="000000" w:themeColor="text1"/>
          <w:sz w:val="26"/>
          <w:szCs w:val="26"/>
        </w:rPr>
        <w:t xml:space="preserve">                    </w:t>
      </w:r>
      <w:r w:rsidRPr="00FE141C">
        <w:rPr>
          <w:rFonts w:ascii="Times New Roman" w:hAnsi="Times New Roman" w:cs="Times New Roman"/>
          <w:color w:val="000000" w:themeColor="text1"/>
          <w:sz w:val="26"/>
          <w:szCs w:val="26"/>
        </w:rPr>
        <w:t xml:space="preserve">     </w:t>
      </w:r>
      <w:r w:rsidR="00855D4A">
        <w:rPr>
          <w:rFonts w:ascii="Times New Roman" w:hAnsi="Times New Roman" w:cs="Times New Roman"/>
          <w:color w:val="000000" w:themeColor="text1"/>
          <w:sz w:val="26"/>
          <w:szCs w:val="26"/>
        </w:rPr>
        <w:t xml:space="preserve">           </w:t>
      </w:r>
      <w:r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K.Šadurskis</w:t>
      </w:r>
      <w:r w:rsidRPr="00FE141C">
        <w:rPr>
          <w:rFonts w:ascii="Times New Roman" w:hAnsi="Times New Roman" w:cs="Times New Roman"/>
          <w:color w:val="000000" w:themeColor="text1"/>
          <w:sz w:val="26"/>
          <w:szCs w:val="26"/>
        </w:rPr>
        <w:tab/>
      </w:r>
    </w:p>
    <w:p w14:paraId="707B23EB" w14:textId="77777777" w:rsidR="005A6D0E" w:rsidRDefault="005A6D0E" w:rsidP="005A6D0E">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ab/>
      </w:r>
      <w:r w:rsidRPr="00FE141C">
        <w:rPr>
          <w:rFonts w:ascii="Times New Roman" w:hAnsi="Times New Roman" w:cs="Times New Roman"/>
          <w:color w:val="000000" w:themeColor="text1"/>
          <w:sz w:val="26"/>
          <w:szCs w:val="26"/>
        </w:rPr>
        <w:tab/>
        <w:t xml:space="preserve">         </w:t>
      </w:r>
    </w:p>
    <w:p w14:paraId="3F1DE4AF" w14:textId="77777777" w:rsidR="005A6D0E" w:rsidRPr="00FE141C" w:rsidRDefault="005A6D0E" w:rsidP="005A6D0E">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                          </w:t>
      </w:r>
    </w:p>
    <w:p w14:paraId="78DAE038" w14:textId="6620636D" w:rsidR="005A6D0E" w:rsidRPr="00AD320E" w:rsidRDefault="005A6D0E" w:rsidP="00855D4A">
      <w:pPr>
        <w:autoSpaceDE w:val="0"/>
        <w:autoSpaceDN w:val="0"/>
        <w:adjustRightInd w:val="0"/>
        <w:spacing w:after="0" w:line="240" w:lineRule="auto"/>
        <w:jc w:val="both"/>
        <w:rPr>
          <w:rFonts w:ascii="Times New Roman" w:hAnsi="Times New Roman" w:cs="Times New Roman"/>
          <w:color w:val="000000"/>
          <w:sz w:val="26"/>
          <w:szCs w:val="26"/>
        </w:rPr>
      </w:pPr>
      <w:r w:rsidRPr="00FE141C">
        <w:rPr>
          <w:rFonts w:ascii="Times New Roman" w:hAnsi="Times New Roman" w:cs="Times New Roman"/>
          <w:color w:val="000000" w:themeColor="text1"/>
          <w:sz w:val="26"/>
          <w:szCs w:val="26"/>
        </w:rPr>
        <w:t xml:space="preserve">Vīzē:  </w:t>
      </w:r>
      <w:r>
        <w:rPr>
          <w:rFonts w:ascii="Times New Roman" w:hAnsi="Times New Roman" w:cs="Times New Roman"/>
          <w:color w:val="000000"/>
          <w:sz w:val="26"/>
          <w:szCs w:val="26"/>
        </w:rPr>
        <w:t>Valsts sekretāre</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855D4A">
        <w:rPr>
          <w:rFonts w:ascii="Times New Roman" w:hAnsi="Times New Roman" w:cs="Times New Roman"/>
          <w:color w:val="000000"/>
          <w:sz w:val="26"/>
          <w:szCs w:val="26"/>
        </w:rPr>
        <w:tab/>
        <w:t xml:space="preserve">  </w:t>
      </w:r>
      <w:r w:rsidR="00855D4A">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L.Lejiņa</w:t>
      </w:r>
    </w:p>
    <w:p w14:paraId="7FD8AB97" w14:textId="77777777" w:rsidR="005A6D0E" w:rsidRDefault="005A6D0E" w:rsidP="005A6D0E">
      <w:pPr>
        <w:autoSpaceDE w:val="0"/>
        <w:autoSpaceDN w:val="0"/>
        <w:adjustRightInd w:val="0"/>
        <w:spacing w:after="0" w:line="240" w:lineRule="auto"/>
        <w:ind w:firstLine="709"/>
        <w:rPr>
          <w:rFonts w:ascii="Times New Roman" w:hAnsi="Times New Roman" w:cs="Times New Roman"/>
          <w:color w:val="000000" w:themeColor="text1"/>
        </w:rPr>
      </w:pPr>
      <w:r w:rsidRPr="00AD320E">
        <w:rPr>
          <w:rFonts w:ascii="Times New Roman" w:hAnsi="Times New Roman" w:cs="Times New Roman"/>
          <w:color w:val="000000"/>
          <w:sz w:val="26"/>
          <w:szCs w:val="26"/>
        </w:rPr>
        <w:t xml:space="preserve"> </w:t>
      </w:r>
    </w:p>
    <w:p w14:paraId="088B54CA" w14:textId="77777777" w:rsidR="005A6D0E" w:rsidRDefault="005A6D0E" w:rsidP="009E6C88">
      <w:pPr>
        <w:autoSpaceDE w:val="0"/>
        <w:autoSpaceDN w:val="0"/>
        <w:adjustRightInd w:val="0"/>
        <w:spacing w:after="0" w:line="240" w:lineRule="auto"/>
        <w:rPr>
          <w:rFonts w:ascii="Times New Roman" w:hAnsi="Times New Roman" w:cs="Times New Roman"/>
          <w:color w:val="000000"/>
          <w:sz w:val="26"/>
          <w:szCs w:val="26"/>
        </w:rPr>
      </w:pPr>
    </w:p>
    <w:p w14:paraId="039340D1" w14:textId="77777777" w:rsidR="00855D4A" w:rsidRDefault="00855D4A" w:rsidP="009E6C88">
      <w:pPr>
        <w:autoSpaceDE w:val="0"/>
        <w:autoSpaceDN w:val="0"/>
        <w:adjustRightInd w:val="0"/>
        <w:spacing w:after="0" w:line="240" w:lineRule="auto"/>
        <w:rPr>
          <w:rFonts w:ascii="Times New Roman" w:hAnsi="Times New Roman" w:cs="Times New Roman"/>
          <w:color w:val="000000"/>
          <w:sz w:val="26"/>
          <w:szCs w:val="26"/>
        </w:rPr>
      </w:pPr>
    </w:p>
    <w:p w14:paraId="432A3AD6" w14:textId="77777777" w:rsidR="00855D4A" w:rsidRDefault="00855D4A" w:rsidP="009E6C88">
      <w:pPr>
        <w:autoSpaceDE w:val="0"/>
        <w:autoSpaceDN w:val="0"/>
        <w:adjustRightInd w:val="0"/>
        <w:spacing w:after="0" w:line="240" w:lineRule="auto"/>
        <w:rPr>
          <w:rFonts w:ascii="Times New Roman" w:hAnsi="Times New Roman" w:cs="Times New Roman"/>
          <w:color w:val="000000"/>
          <w:sz w:val="26"/>
          <w:szCs w:val="26"/>
        </w:rPr>
      </w:pPr>
    </w:p>
    <w:p w14:paraId="46200453" w14:textId="77777777" w:rsidR="00855D4A" w:rsidRPr="00AD320E" w:rsidRDefault="00855D4A" w:rsidP="009E6C88">
      <w:pPr>
        <w:autoSpaceDE w:val="0"/>
        <w:autoSpaceDN w:val="0"/>
        <w:adjustRightInd w:val="0"/>
        <w:spacing w:after="0" w:line="240" w:lineRule="auto"/>
        <w:rPr>
          <w:rFonts w:ascii="Times New Roman" w:hAnsi="Times New Roman" w:cs="Times New Roman"/>
          <w:color w:val="000000"/>
          <w:sz w:val="26"/>
          <w:szCs w:val="26"/>
        </w:rPr>
      </w:pPr>
    </w:p>
    <w:p w14:paraId="64408FBD" w14:textId="2E899D85" w:rsidR="005A6D0E" w:rsidRDefault="00370FA0" w:rsidP="005A6D0E">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29</w:t>
      </w:r>
      <w:r w:rsidR="009E6C88">
        <w:rPr>
          <w:rFonts w:ascii="Times New Roman" w:hAnsi="Times New Roman" w:cs="Times New Roman"/>
          <w:color w:val="000000"/>
          <w:sz w:val="26"/>
          <w:szCs w:val="26"/>
        </w:rPr>
        <w:t>.05</w:t>
      </w:r>
      <w:r w:rsidR="005A6D0E">
        <w:rPr>
          <w:rFonts w:ascii="Times New Roman" w:hAnsi="Times New Roman" w:cs="Times New Roman"/>
          <w:color w:val="000000"/>
          <w:sz w:val="26"/>
          <w:szCs w:val="26"/>
        </w:rPr>
        <w:t>.2017.</w:t>
      </w:r>
    </w:p>
    <w:p w14:paraId="1BD73502" w14:textId="0E3FB806" w:rsidR="005A6D0E" w:rsidRPr="00AD320E" w:rsidRDefault="00DC7CE0" w:rsidP="005A6D0E">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1348</w:t>
      </w:r>
    </w:p>
    <w:p w14:paraId="2A193E0F" w14:textId="77777777" w:rsidR="005A6D0E" w:rsidRDefault="005A6D0E" w:rsidP="005A6D0E">
      <w:pPr>
        <w:spacing w:after="0" w:line="240" w:lineRule="auto"/>
        <w:ind w:firstLine="709"/>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M.Jansone</w:t>
      </w:r>
    </w:p>
    <w:p w14:paraId="256E7EFF" w14:textId="476E9D11" w:rsidR="005A6D0E" w:rsidRDefault="005A6D0E" w:rsidP="005A6D0E">
      <w:pPr>
        <w:spacing w:after="0" w:line="240" w:lineRule="auto"/>
        <w:ind w:firstLine="709"/>
        <w:rPr>
          <w:rStyle w:val="Hyperlink"/>
          <w:rFonts w:ascii="Times New Roman" w:hAnsi="Times New Roman" w:cs="Times New Roman"/>
          <w:color w:val="000000" w:themeColor="text1"/>
          <w:u w:val="none"/>
        </w:rPr>
      </w:pPr>
      <w:r w:rsidRPr="009E6C88">
        <w:rPr>
          <w:rStyle w:val="Hyperlink"/>
          <w:rFonts w:ascii="Times New Roman" w:hAnsi="Times New Roman" w:cs="Times New Roman"/>
          <w:color w:val="000000" w:themeColor="text1"/>
          <w:u w:val="none"/>
        </w:rPr>
        <w:t xml:space="preserve">67047973, </w:t>
      </w:r>
      <w:hyperlink r:id="rId7" w:history="1">
        <w:r w:rsidR="009E6C88" w:rsidRPr="00162CD2">
          <w:rPr>
            <w:rStyle w:val="Hyperlink"/>
            <w:rFonts w:ascii="Times New Roman" w:hAnsi="Times New Roman" w:cs="Times New Roman"/>
          </w:rPr>
          <w:t>modra.jansone@izm.gov.lv</w:t>
        </w:r>
      </w:hyperlink>
    </w:p>
    <w:p w14:paraId="549A14A6" w14:textId="29AAB0E4" w:rsidR="009E6C88" w:rsidRDefault="009E6C88" w:rsidP="005A6D0E">
      <w:pPr>
        <w:spacing w:after="0" w:line="240" w:lineRule="auto"/>
        <w:ind w:firstLine="709"/>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I.Pavloviča</w:t>
      </w:r>
    </w:p>
    <w:p w14:paraId="1C63546E" w14:textId="63FC05FD" w:rsidR="009E6C88" w:rsidRDefault="009E6C88" w:rsidP="005A6D0E">
      <w:pPr>
        <w:spacing w:after="0" w:line="240" w:lineRule="auto"/>
        <w:ind w:firstLine="709"/>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67047860, </w:t>
      </w:r>
      <w:hyperlink r:id="rId8" w:history="1">
        <w:r w:rsidRPr="00162CD2">
          <w:rPr>
            <w:rStyle w:val="Hyperlink"/>
            <w:rFonts w:ascii="Times New Roman" w:hAnsi="Times New Roman" w:cs="Times New Roman"/>
          </w:rPr>
          <w:t>initra.pavlovica@izm.gov.lv</w:t>
        </w:r>
      </w:hyperlink>
    </w:p>
    <w:p w14:paraId="1450E5C2" w14:textId="77777777" w:rsidR="009E6C88" w:rsidRPr="009E6C88" w:rsidRDefault="009E6C88" w:rsidP="005A6D0E">
      <w:pPr>
        <w:spacing w:after="0" w:line="240" w:lineRule="auto"/>
        <w:ind w:firstLine="709"/>
        <w:rPr>
          <w:rStyle w:val="Hyperlink"/>
          <w:rFonts w:ascii="Times New Roman" w:hAnsi="Times New Roman" w:cs="Times New Roman"/>
          <w:color w:val="000000" w:themeColor="text1"/>
          <w:sz w:val="26"/>
          <w:szCs w:val="26"/>
          <w:u w:val="none"/>
        </w:rPr>
      </w:pPr>
    </w:p>
    <w:p w14:paraId="1B0AC34C" w14:textId="77777777" w:rsidR="00D31429" w:rsidRDefault="00D31429"/>
    <w:sectPr w:rsidR="00D31429" w:rsidSect="00855D4A">
      <w:headerReference w:type="default" r:id="rId9"/>
      <w:footerReference w:type="default" r:id="rId10"/>
      <w:footerReference w:type="first" r:id="rId11"/>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4D26" w14:textId="77777777" w:rsidR="00326357" w:rsidRDefault="00326357">
      <w:pPr>
        <w:spacing w:after="0" w:line="240" w:lineRule="auto"/>
      </w:pPr>
      <w:r>
        <w:separator/>
      </w:r>
    </w:p>
  </w:endnote>
  <w:endnote w:type="continuationSeparator" w:id="0">
    <w:p w14:paraId="438BFDF3" w14:textId="77777777" w:rsidR="00326357" w:rsidRDefault="0032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D5D4" w14:textId="3B868AC9" w:rsidR="00B52297" w:rsidRPr="008813C8" w:rsidRDefault="005A6D0E" w:rsidP="00855D4A">
    <w:pPr>
      <w:pStyle w:val="tv20787921"/>
      <w:spacing w:after="0" w:line="240" w:lineRule="auto"/>
      <w:jc w:val="both"/>
      <w:rPr>
        <w:sz w:val="24"/>
        <w:szCs w:val="24"/>
      </w:rPr>
    </w:pPr>
    <w:bookmarkStart w:id="8" w:name="OLE_LINK9"/>
    <w:bookmarkStart w:id="9" w:name="OLE_LINK10"/>
    <w:r w:rsidRPr="008813C8">
      <w:rPr>
        <w:rFonts w:ascii="Times New Roman" w:hAnsi="Times New Roman"/>
        <w:b w:val="0"/>
        <w:sz w:val="24"/>
        <w:szCs w:val="24"/>
      </w:rPr>
      <w:t>IZManot_</w:t>
    </w:r>
    <w:r w:rsidR="00DC7CE0">
      <w:rPr>
        <w:rFonts w:ascii="Times New Roman" w:hAnsi="Times New Roman"/>
        <w:b w:val="0"/>
        <w:sz w:val="24"/>
        <w:szCs w:val="24"/>
      </w:rPr>
      <w:t>29</w:t>
    </w:r>
    <w:r w:rsidR="00177761">
      <w:rPr>
        <w:rFonts w:ascii="Times New Roman" w:hAnsi="Times New Roman"/>
        <w:b w:val="0"/>
        <w:sz w:val="24"/>
        <w:szCs w:val="24"/>
      </w:rPr>
      <w:t>05</w:t>
    </w:r>
    <w:r w:rsidRPr="008813C8">
      <w:rPr>
        <w:rFonts w:ascii="Times New Roman" w:hAnsi="Times New Roman"/>
        <w:b w:val="0"/>
        <w:sz w:val="24"/>
        <w:szCs w:val="24"/>
      </w:rPr>
      <w:t>17</w:t>
    </w:r>
    <w:r>
      <w:rPr>
        <w:rFonts w:ascii="Times New Roman" w:hAnsi="Times New Roman"/>
        <w:b w:val="0"/>
        <w:sz w:val="24"/>
        <w:szCs w:val="24"/>
      </w:rPr>
      <w:t>_Groz.477</w:t>
    </w:r>
    <w:r w:rsidRPr="008813C8">
      <w:rPr>
        <w:rFonts w:ascii="Times New Roman" w:hAnsi="Times New Roman"/>
        <w:b w:val="0"/>
        <w:sz w:val="24"/>
        <w:szCs w:val="24"/>
      </w:rPr>
      <w:t xml:space="preserve">; Ministru kabineta noteikumu projekts </w:t>
    </w:r>
    <w:r w:rsidRPr="008813C8">
      <w:rPr>
        <w:rFonts w:ascii="Times New Roman" w:hAnsi="Times New Roman"/>
        <w:b w:val="0"/>
        <w:color w:val="000000" w:themeColor="text1"/>
        <w:sz w:val="24"/>
        <w:szCs w:val="24"/>
      </w:rPr>
      <w:t>„</w:t>
    </w:r>
    <w:r w:rsidRPr="008813C8">
      <w:rPr>
        <w:rFonts w:ascii="Times New Roman" w:hAnsi="Times New Roman"/>
        <w:b w:val="0"/>
        <w:sz w:val="24"/>
        <w:szCs w:val="24"/>
      </w:rPr>
      <w:t>Grozījumi Ministru kabineta 2016. gada 15. jūlija noteikumos Nr. 477 „Speciālās izglītības iestāžu, internātskolu un vispārējās izglītības iestāžu speciālās izglītības klašu (grupu) finansēšanas kārtība”</w:t>
    </w:r>
    <w:r w:rsidRPr="008813C8">
      <w:rPr>
        <w:rFonts w:ascii="Times New Roman" w:hAnsi="Times New Roman"/>
        <w:b w:val="0"/>
        <w:bCs w:val="0"/>
        <w:sz w:val="24"/>
        <w:szCs w:val="24"/>
      </w:rPr>
      <w:t>”</w:t>
    </w:r>
  </w:p>
  <w:bookmarkEnd w:id="8"/>
  <w:bookmarkEnd w:i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1255" w14:textId="623ACECA" w:rsidR="00B52297" w:rsidRPr="008813C8" w:rsidRDefault="005A6D0E" w:rsidP="008813C8">
    <w:pPr>
      <w:pStyle w:val="tv20787921"/>
      <w:spacing w:after="0" w:line="240" w:lineRule="auto"/>
      <w:jc w:val="both"/>
      <w:rPr>
        <w:sz w:val="24"/>
        <w:szCs w:val="24"/>
      </w:rPr>
    </w:pPr>
    <w:r w:rsidRPr="008813C8">
      <w:rPr>
        <w:rFonts w:ascii="Times New Roman" w:hAnsi="Times New Roman"/>
        <w:b w:val="0"/>
        <w:sz w:val="24"/>
        <w:szCs w:val="24"/>
      </w:rPr>
      <w:t>IZManot_</w:t>
    </w:r>
    <w:r w:rsidR="006A3A20">
      <w:rPr>
        <w:rFonts w:ascii="Times New Roman" w:hAnsi="Times New Roman"/>
        <w:b w:val="0"/>
        <w:sz w:val="24"/>
        <w:szCs w:val="24"/>
      </w:rPr>
      <w:t>2</w:t>
    </w:r>
    <w:r w:rsidR="00DC7CE0">
      <w:rPr>
        <w:rFonts w:ascii="Times New Roman" w:hAnsi="Times New Roman"/>
        <w:b w:val="0"/>
        <w:sz w:val="24"/>
        <w:szCs w:val="24"/>
      </w:rPr>
      <w:t>9</w:t>
    </w:r>
    <w:r w:rsidR="00177761">
      <w:rPr>
        <w:rFonts w:ascii="Times New Roman" w:hAnsi="Times New Roman"/>
        <w:b w:val="0"/>
        <w:sz w:val="24"/>
        <w:szCs w:val="24"/>
      </w:rPr>
      <w:t>05</w:t>
    </w:r>
    <w:r w:rsidRPr="008813C8">
      <w:rPr>
        <w:rFonts w:ascii="Times New Roman" w:hAnsi="Times New Roman"/>
        <w:b w:val="0"/>
        <w:sz w:val="24"/>
        <w:szCs w:val="24"/>
      </w:rPr>
      <w:t>17</w:t>
    </w:r>
    <w:r>
      <w:rPr>
        <w:rFonts w:ascii="Times New Roman" w:hAnsi="Times New Roman"/>
        <w:b w:val="0"/>
        <w:sz w:val="24"/>
        <w:szCs w:val="24"/>
      </w:rPr>
      <w:t>_Groz.477</w:t>
    </w:r>
    <w:r w:rsidRPr="008813C8">
      <w:rPr>
        <w:rFonts w:ascii="Times New Roman" w:hAnsi="Times New Roman"/>
        <w:b w:val="0"/>
        <w:sz w:val="24"/>
        <w:szCs w:val="24"/>
      </w:rPr>
      <w:t xml:space="preserve">; Ministru kabineta noteikumu projekts </w:t>
    </w:r>
    <w:r w:rsidRPr="008813C8">
      <w:rPr>
        <w:rFonts w:ascii="Times New Roman" w:hAnsi="Times New Roman"/>
        <w:b w:val="0"/>
        <w:color w:val="000000" w:themeColor="text1"/>
        <w:sz w:val="24"/>
        <w:szCs w:val="24"/>
      </w:rPr>
      <w:t>„</w:t>
    </w:r>
    <w:r w:rsidRPr="008813C8">
      <w:rPr>
        <w:rFonts w:ascii="Times New Roman" w:hAnsi="Times New Roman"/>
        <w:b w:val="0"/>
        <w:sz w:val="24"/>
        <w:szCs w:val="24"/>
      </w:rPr>
      <w:t>Grozījumi Ministru kabineta 2016. gada 15. jūlija noteikumos Nr. 477 „Speciālās izglītības iestāžu, internātskolu un vispārējās izglītības iestāžu speciālās izglītības klašu (grupu) finansēšanas kārtība”</w:t>
    </w:r>
    <w:r w:rsidRPr="008813C8">
      <w:rPr>
        <w:rFonts w:ascii="Times New Roman" w:hAnsi="Times New Roman"/>
        <w:b w:val="0"/>
        <w:bCs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CAA6A" w14:textId="77777777" w:rsidR="00326357" w:rsidRDefault="00326357">
      <w:pPr>
        <w:spacing w:after="0" w:line="240" w:lineRule="auto"/>
      </w:pPr>
      <w:r>
        <w:separator/>
      </w:r>
    </w:p>
  </w:footnote>
  <w:footnote w:type="continuationSeparator" w:id="0">
    <w:p w14:paraId="367CB70F" w14:textId="77777777" w:rsidR="00326357" w:rsidRDefault="00326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8782"/>
      <w:docPartObj>
        <w:docPartGallery w:val="Page Numbers (Top of Page)"/>
        <w:docPartUnique/>
      </w:docPartObj>
    </w:sdtPr>
    <w:sdtEndPr/>
    <w:sdtContent>
      <w:p w14:paraId="0ABA4123" w14:textId="77777777" w:rsidR="00B52297" w:rsidRDefault="005A6D0E">
        <w:pPr>
          <w:pStyle w:val="Header"/>
          <w:jc w:val="center"/>
        </w:pPr>
        <w:r>
          <w:fldChar w:fldCharType="begin"/>
        </w:r>
        <w:r>
          <w:instrText xml:space="preserve"> PAGE   \* MERGEFORMAT </w:instrText>
        </w:r>
        <w:r>
          <w:fldChar w:fldCharType="separate"/>
        </w:r>
        <w:r w:rsidR="001A294D">
          <w:rPr>
            <w:noProof/>
          </w:rPr>
          <w:t>2</w:t>
        </w:r>
        <w:r>
          <w:rPr>
            <w:noProof/>
          </w:rPr>
          <w:fldChar w:fldCharType="end"/>
        </w:r>
      </w:p>
    </w:sdtContent>
  </w:sdt>
  <w:p w14:paraId="2661A36C" w14:textId="77777777" w:rsidR="00B52297" w:rsidRDefault="00326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0E"/>
    <w:rsid w:val="000D213C"/>
    <w:rsid w:val="00103402"/>
    <w:rsid w:val="00125D78"/>
    <w:rsid w:val="00145E00"/>
    <w:rsid w:val="00177761"/>
    <w:rsid w:val="001A294D"/>
    <w:rsid w:val="001D4F39"/>
    <w:rsid w:val="001E4C33"/>
    <w:rsid w:val="00231494"/>
    <w:rsid w:val="0032607B"/>
    <w:rsid w:val="00326357"/>
    <w:rsid w:val="00370FA0"/>
    <w:rsid w:val="004561E2"/>
    <w:rsid w:val="0046612E"/>
    <w:rsid w:val="005072D6"/>
    <w:rsid w:val="0051305F"/>
    <w:rsid w:val="00577FFC"/>
    <w:rsid w:val="005A6D0E"/>
    <w:rsid w:val="00653B1E"/>
    <w:rsid w:val="006562FD"/>
    <w:rsid w:val="006A3A20"/>
    <w:rsid w:val="006A7428"/>
    <w:rsid w:val="006B42AF"/>
    <w:rsid w:val="006F2493"/>
    <w:rsid w:val="006F5003"/>
    <w:rsid w:val="0071088E"/>
    <w:rsid w:val="007A3B39"/>
    <w:rsid w:val="00855D4A"/>
    <w:rsid w:val="008F6E6D"/>
    <w:rsid w:val="009150E9"/>
    <w:rsid w:val="009E6C88"/>
    <w:rsid w:val="00A0604D"/>
    <w:rsid w:val="00A13B73"/>
    <w:rsid w:val="00A9090B"/>
    <w:rsid w:val="00AB39BF"/>
    <w:rsid w:val="00AB72C1"/>
    <w:rsid w:val="00AE0D86"/>
    <w:rsid w:val="00BB7174"/>
    <w:rsid w:val="00C733A5"/>
    <w:rsid w:val="00CB188F"/>
    <w:rsid w:val="00D31429"/>
    <w:rsid w:val="00DC7CE0"/>
    <w:rsid w:val="00E04D5F"/>
    <w:rsid w:val="00E05B0B"/>
    <w:rsid w:val="00E14AD0"/>
    <w:rsid w:val="00F21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D0E"/>
    <w:rPr>
      <w:color w:val="0000FF"/>
      <w:u w:val="single"/>
    </w:rPr>
  </w:style>
  <w:style w:type="paragraph" w:customStyle="1" w:styleId="tv20787921">
    <w:name w:val="tv207_87_921"/>
    <w:basedOn w:val="Normal"/>
    <w:rsid w:val="005A6D0E"/>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5A6D0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A6D0E"/>
    <w:rPr>
      <w:sz w:val="16"/>
      <w:szCs w:val="16"/>
    </w:rPr>
  </w:style>
  <w:style w:type="paragraph" w:styleId="CommentText">
    <w:name w:val="annotation text"/>
    <w:basedOn w:val="Normal"/>
    <w:link w:val="CommentTextChar"/>
    <w:uiPriority w:val="99"/>
    <w:semiHidden/>
    <w:unhideWhenUsed/>
    <w:rsid w:val="005A6D0E"/>
    <w:pPr>
      <w:spacing w:line="240" w:lineRule="auto"/>
    </w:pPr>
    <w:rPr>
      <w:sz w:val="20"/>
      <w:szCs w:val="20"/>
    </w:rPr>
  </w:style>
  <w:style w:type="character" w:customStyle="1" w:styleId="CommentTextChar">
    <w:name w:val="Comment Text Char"/>
    <w:basedOn w:val="DefaultParagraphFont"/>
    <w:link w:val="CommentText"/>
    <w:uiPriority w:val="99"/>
    <w:semiHidden/>
    <w:rsid w:val="005A6D0E"/>
    <w:rPr>
      <w:sz w:val="20"/>
      <w:szCs w:val="20"/>
    </w:rPr>
  </w:style>
  <w:style w:type="paragraph" w:styleId="Header">
    <w:name w:val="header"/>
    <w:basedOn w:val="Normal"/>
    <w:link w:val="HeaderChar"/>
    <w:uiPriority w:val="99"/>
    <w:unhideWhenUsed/>
    <w:rsid w:val="005A6D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D0E"/>
  </w:style>
  <w:style w:type="paragraph" w:styleId="ListParagraph">
    <w:name w:val="List Paragraph"/>
    <w:basedOn w:val="Normal"/>
    <w:uiPriority w:val="34"/>
    <w:qFormat/>
    <w:rsid w:val="005A6D0E"/>
    <w:pPr>
      <w:spacing w:after="160" w:line="259" w:lineRule="auto"/>
      <w:ind w:left="720"/>
      <w:contextualSpacing/>
    </w:pPr>
  </w:style>
  <w:style w:type="paragraph" w:styleId="BalloonText">
    <w:name w:val="Balloon Text"/>
    <w:basedOn w:val="Normal"/>
    <w:link w:val="BalloonTextChar"/>
    <w:uiPriority w:val="99"/>
    <w:semiHidden/>
    <w:unhideWhenUsed/>
    <w:rsid w:val="005A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0E"/>
    <w:rPr>
      <w:rFonts w:ascii="Segoe UI" w:hAnsi="Segoe UI" w:cs="Segoe UI"/>
      <w:sz w:val="18"/>
      <w:szCs w:val="18"/>
    </w:rPr>
  </w:style>
  <w:style w:type="paragraph" w:styleId="Footer">
    <w:name w:val="footer"/>
    <w:basedOn w:val="Normal"/>
    <w:link w:val="FooterChar"/>
    <w:uiPriority w:val="99"/>
    <w:unhideWhenUsed/>
    <w:rsid w:val="001777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D0E"/>
    <w:rPr>
      <w:color w:val="0000FF"/>
      <w:u w:val="single"/>
    </w:rPr>
  </w:style>
  <w:style w:type="paragraph" w:customStyle="1" w:styleId="tv20787921">
    <w:name w:val="tv207_87_921"/>
    <w:basedOn w:val="Normal"/>
    <w:rsid w:val="005A6D0E"/>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5A6D0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A6D0E"/>
    <w:rPr>
      <w:sz w:val="16"/>
      <w:szCs w:val="16"/>
    </w:rPr>
  </w:style>
  <w:style w:type="paragraph" w:styleId="CommentText">
    <w:name w:val="annotation text"/>
    <w:basedOn w:val="Normal"/>
    <w:link w:val="CommentTextChar"/>
    <w:uiPriority w:val="99"/>
    <w:semiHidden/>
    <w:unhideWhenUsed/>
    <w:rsid w:val="005A6D0E"/>
    <w:pPr>
      <w:spacing w:line="240" w:lineRule="auto"/>
    </w:pPr>
    <w:rPr>
      <w:sz w:val="20"/>
      <w:szCs w:val="20"/>
    </w:rPr>
  </w:style>
  <w:style w:type="character" w:customStyle="1" w:styleId="CommentTextChar">
    <w:name w:val="Comment Text Char"/>
    <w:basedOn w:val="DefaultParagraphFont"/>
    <w:link w:val="CommentText"/>
    <w:uiPriority w:val="99"/>
    <w:semiHidden/>
    <w:rsid w:val="005A6D0E"/>
    <w:rPr>
      <w:sz w:val="20"/>
      <w:szCs w:val="20"/>
    </w:rPr>
  </w:style>
  <w:style w:type="paragraph" w:styleId="Header">
    <w:name w:val="header"/>
    <w:basedOn w:val="Normal"/>
    <w:link w:val="HeaderChar"/>
    <w:uiPriority w:val="99"/>
    <w:unhideWhenUsed/>
    <w:rsid w:val="005A6D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D0E"/>
  </w:style>
  <w:style w:type="paragraph" w:styleId="ListParagraph">
    <w:name w:val="List Paragraph"/>
    <w:basedOn w:val="Normal"/>
    <w:uiPriority w:val="34"/>
    <w:qFormat/>
    <w:rsid w:val="005A6D0E"/>
    <w:pPr>
      <w:spacing w:after="160" w:line="259" w:lineRule="auto"/>
      <w:ind w:left="720"/>
      <w:contextualSpacing/>
    </w:pPr>
  </w:style>
  <w:style w:type="paragraph" w:styleId="BalloonText">
    <w:name w:val="Balloon Text"/>
    <w:basedOn w:val="Normal"/>
    <w:link w:val="BalloonTextChar"/>
    <w:uiPriority w:val="99"/>
    <w:semiHidden/>
    <w:unhideWhenUsed/>
    <w:rsid w:val="005A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0E"/>
    <w:rPr>
      <w:rFonts w:ascii="Segoe UI" w:hAnsi="Segoe UI" w:cs="Segoe UI"/>
      <w:sz w:val="18"/>
      <w:szCs w:val="18"/>
    </w:rPr>
  </w:style>
  <w:style w:type="paragraph" w:styleId="Footer">
    <w:name w:val="footer"/>
    <w:basedOn w:val="Normal"/>
    <w:link w:val="FooterChar"/>
    <w:uiPriority w:val="99"/>
    <w:unhideWhenUsed/>
    <w:rsid w:val="001777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dra.jansone@iz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7133</Words>
  <Characters>4066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Initra Pavloviča</dc:creator>
  <cp:lastModifiedBy>Jekaterina Borovika</cp:lastModifiedBy>
  <cp:revision>2</cp:revision>
  <dcterms:created xsi:type="dcterms:W3CDTF">2017-05-30T11:57:00Z</dcterms:created>
  <dcterms:modified xsi:type="dcterms:W3CDTF">2017-05-30T11:57:00Z</dcterms:modified>
</cp:coreProperties>
</file>