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42" w:rsidRPr="00C542C8" w:rsidRDefault="008124A9" w:rsidP="00DA7BB9">
      <w:pPr>
        <w:spacing w:after="0" w:line="240" w:lineRule="auto"/>
        <w:jc w:val="center"/>
        <w:rPr>
          <w:rFonts w:ascii="Times New Roman" w:hAnsi="Times New Roman"/>
          <w:b/>
          <w:bCs/>
          <w:sz w:val="24"/>
          <w:szCs w:val="24"/>
          <w:lang w:eastAsia="lv-LV"/>
        </w:rPr>
      </w:pPr>
      <w:bookmarkStart w:id="0" w:name="_GoBack"/>
      <w:bookmarkEnd w:id="0"/>
      <w:r w:rsidRPr="00C542C8">
        <w:rPr>
          <w:rFonts w:ascii="Times New Roman" w:hAnsi="Times New Roman"/>
          <w:b/>
          <w:bCs/>
          <w:sz w:val="24"/>
          <w:szCs w:val="24"/>
        </w:rPr>
        <w:t>Minist</w:t>
      </w:r>
      <w:r w:rsidR="001322AF">
        <w:rPr>
          <w:rFonts w:ascii="Times New Roman" w:hAnsi="Times New Roman"/>
          <w:b/>
          <w:bCs/>
          <w:sz w:val="24"/>
          <w:szCs w:val="24"/>
        </w:rPr>
        <w:t>ru kabineta noteikumu projekta "</w:t>
      </w:r>
      <w:r w:rsidR="00DA7BB9" w:rsidRPr="00C542C8">
        <w:rPr>
          <w:rFonts w:ascii="Times New Roman" w:hAnsi="Times New Roman"/>
          <w:b/>
          <w:bCs/>
          <w:sz w:val="24"/>
          <w:szCs w:val="24"/>
        </w:rPr>
        <w:t>Grozījum</w:t>
      </w:r>
      <w:r w:rsidR="00150E90">
        <w:rPr>
          <w:rFonts w:ascii="Times New Roman" w:hAnsi="Times New Roman"/>
          <w:b/>
          <w:bCs/>
          <w:sz w:val="24"/>
          <w:szCs w:val="24"/>
        </w:rPr>
        <w:t>i</w:t>
      </w:r>
      <w:r w:rsidR="00773A60" w:rsidRPr="00C542C8">
        <w:rPr>
          <w:rFonts w:ascii="Times New Roman" w:hAnsi="Times New Roman"/>
          <w:b/>
          <w:bCs/>
          <w:sz w:val="24"/>
          <w:szCs w:val="24"/>
        </w:rPr>
        <w:t xml:space="preserve"> Ministru kabineta 2008</w:t>
      </w:r>
      <w:r w:rsidR="00DA7BB9" w:rsidRPr="00C542C8">
        <w:rPr>
          <w:rFonts w:ascii="Times New Roman" w:hAnsi="Times New Roman"/>
          <w:b/>
          <w:bCs/>
          <w:sz w:val="24"/>
          <w:szCs w:val="24"/>
        </w:rPr>
        <w:t>.</w:t>
      </w:r>
      <w:r w:rsidR="00150E90">
        <w:rPr>
          <w:rFonts w:ascii="Times New Roman" w:hAnsi="Times New Roman"/>
          <w:b/>
          <w:bCs/>
          <w:sz w:val="24"/>
          <w:szCs w:val="24"/>
        </w:rPr>
        <w:t> </w:t>
      </w:r>
      <w:r w:rsidR="00DA7BB9" w:rsidRPr="00C542C8">
        <w:rPr>
          <w:rFonts w:ascii="Times New Roman" w:hAnsi="Times New Roman"/>
          <w:b/>
          <w:bCs/>
          <w:sz w:val="24"/>
          <w:szCs w:val="24"/>
        </w:rPr>
        <w:t xml:space="preserve">gada </w:t>
      </w:r>
      <w:r w:rsidR="00773A60" w:rsidRPr="00C542C8">
        <w:rPr>
          <w:rFonts w:ascii="Times New Roman" w:hAnsi="Times New Roman"/>
          <w:b/>
          <w:bCs/>
          <w:sz w:val="24"/>
          <w:szCs w:val="24"/>
        </w:rPr>
        <w:t>17.</w:t>
      </w:r>
      <w:r w:rsidR="001322AF">
        <w:rPr>
          <w:rFonts w:ascii="Times New Roman" w:hAnsi="Times New Roman"/>
          <w:b/>
          <w:bCs/>
          <w:sz w:val="24"/>
          <w:szCs w:val="24"/>
        </w:rPr>
        <w:t> </w:t>
      </w:r>
      <w:r w:rsidR="00773A60" w:rsidRPr="00C542C8">
        <w:rPr>
          <w:rFonts w:ascii="Times New Roman" w:hAnsi="Times New Roman"/>
          <w:b/>
          <w:bCs/>
          <w:sz w:val="24"/>
          <w:szCs w:val="24"/>
        </w:rPr>
        <w:t>marta</w:t>
      </w:r>
      <w:r w:rsidRPr="00C542C8">
        <w:rPr>
          <w:rFonts w:ascii="Times New Roman" w:hAnsi="Times New Roman"/>
          <w:b/>
          <w:bCs/>
          <w:sz w:val="24"/>
          <w:szCs w:val="24"/>
        </w:rPr>
        <w:t xml:space="preserve"> </w:t>
      </w:r>
      <w:r w:rsidR="00DA7BB9" w:rsidRPr="00C542C8">
        <w:rPr>
          <w:rFonts w:ascii="Times New Roman" w:hAnsi="Times New Roman"/>
          <w:b/>
          <w:bCs/>
          <w:sz w:val="24"/>
          <w:szCs w:val="24"/>
        </w:rPr>
        <w:t>noteikumos Nr.</w:t>
      </w:r>
      <w:r w:rsidR="00150E90">
        <w:rPr>
          <w:rFonts w:ascii="Times New Roman" w:hAnsi="Times New Roman"/>
          <w:b/>
          <w:bCs/>
          <w:sz w:val="24"/>
          <w:szCs w:val="24"/>
        </w:rPr>
        <w:t> </w:t>
      </w:r>
      <w:r w:rsidR="00773A60" w:rsidRPr="00C542C8">
        <w:rPr>
          <w:rFonts w:ascii="Times New Roman" w:hAnsi="Times New Roman"/>
          <w:b/>
          <w:bCs/>
          <w:sz w:val="24"/>
          <w:szCs w:val="24"/>
        </w:rPr>
        <w:t>176</w:t>
      </w:r>
      <w:r w:rsidR="001322AF">
        <w:rPr>
          <w:rFonts w:ascii="Times New Roman" w:hAnsi="Times New Roman"/>
          <w:b/>
          <w:bCs/>
          <w:sz w:val="24"/>
          <w:szCs w:val="24"/>
        </w:rPr>
        <w:t xml:space="preserve"> "</w:t>
      </w:r>
      <w:r w:rsidR="00DA7BB9" w:rsidRPr="00C542C8">
        <w:rPr>
          <w:rFonts w:ascii="Times New Roman" w:hAnsi="Times New Roman"/>
          <w:b/>
          <w:sz w:val="24"/>
          <w:szCs w:val="24"/>
        </w:rPr>
        <w:t xml:space="preserve">Noteikumi </w:t>
      </w:r>
      <w:r w:rsidR="00773A60" w:rsidRPr="00C542C8">
        <w:rPr>
          <w:rFonts w:ascii="Times New Roman" w:hAnsi="Times New Roman"/>
          <w:b/>
          <w:sz w:val="24"/>
          <w:szCs w:val="24"/>
        </w:rPr>
        <w:t>par īpaša dokumenta formu un saturu krimināltiesiskajā sadarbībā ar Eiropas Savienības dalībvalstīm</w:t>
      </w:r>
      <w:r w:rsidR="001322AF">
        <w:rPr>
          <w:rFonts w:ascii="Times New Roman" w:hAnsi="Times New Roman"/>
          <w:b/>
          <w:bCs/>
          <w:sz w:val="24"/>
          <w:szCs w:val="24"/>
        </w:rPr>
        <w:t>""</w:t>
      </w:r>
      <w:r w:rsidR="00DA7BB9" w:rsidRPr="00C542C8">
        <w:rPr>
          <w:rFonts w:ascii="Times New Roman" w:hAnsi="Times New Roman"/>
          <w:b/>
          <w:bCs/>
          <w:sz w:val="24"/>
          <w:szCs w:val="24"/>
        </w:rPr>
        <w:t xml:space="preserve"> </w:t>
      </w:r>
      <w:r w:rsidR="00CE5242" w:rsidRPr="00C542C8">
        <w:rPr>
          <w:rFonts w:ascii="Times New Roman" w:hAnsi="Times New Roman"/>
          <w:b/>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00CE5242" w:rsidRPr="00C542C8">
          <w:rPr>
            <w:rFonts w:ascii="Times New Roman" w:hAnsi="Times New Roman"/>
            <w:b/>
            <w:bCs/>
            <w:sz w:val="24"/>
            <w:szCs w:val="24"/>
            <w:lang w:eastAsia="lv-LV"/>
          </w:rPr>
          <w:t>ziņojums</w:t>
        </w:r>
      </w:smartTag>
      <w:r w:rsidR="00CE5242" w:rsidRPr="00C542C8">
        <w:rPr>
          <w:rFonts w:ascii="Times New Roman" w:hAnsi="Times New Roman"/>
          <w:b/>
          <w:bCs/>
          <w:sz w:val="24"/>
          <w:szCs w:val="24"/>
          <w:lang w:eastAsia="lv-LV"/>
        </w:rPr>
        <w:t xml:space="preserve"> (anotācija)</w:t>
      </w:r>
    </w:p>
    <w:p w:rsidR="000147FD" w:rsidRDefault="000147FD" w:rsidP="00DA7BB9">
      <w:pPr>
        <w:spacing w:after="0" w:line="240" w:lineRule="auto"/>
        <w:jc w:val="center"/>
        <w:rPr>
          <w:rFonts w:ascii="Times New Roman" w:hAnsi="Times New Roman"/>
          <w:b/>
          <w:bCs/>
          <w:sz w:val="24"/>
          <w:szCs w:val="24"/>
          <w:lang w:eastAsia="lv-LV"/>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521"/>
        <w:gridCol w:w="6095"/>
      </w:tblGrid>
      <w:tr w:rsidR="00CE5242" w:rsidRPr="00C542C8" w:rsidTr="00567F61">
        <w:tc>
          <w:tcPr>
            <w:tcW w:w="9072" w:type="dxa"/>
            <w:gridSpan w:val="3"/>
          </w:tcPr>
          <w:p w:rsidR="00CE5242" w:rsidRPr="00C542C8" w:rsidRDefault="00CE5242" w:rsidP="00A65F4C">
            <w:pPr>
              <w:spacing w:before="75" w:after="75" w:line="240" w:lineRule="auto"/>
              <w:jc w:val="center"/>
              <w:rPr>
                <w:rFonts w:ascii="Times New Roman" w:hAnsi="Times New Roman"/>
                <w:sz w:val="24"/>
                <w:szCs w:val="24"/>
                <w:lang w:eastAsia="lv-LV"/>
              </w:rPr>
            </w:pPr>
            <w:r w:rsidRPr="00C542C8">
              <w:rPr>
                <w:rFonts w:ascii="Times New Roman" w:hAnsi="Times New Roman"/>
                <w:b/>
                <w:bCs/>
                <w:sz w:val="24"/>
                <w:szCs w:val="24"/>
                <w:lang w:eastAsia="lv-LV"/>
              </w:rPr>
              <w:t>I. Tiesību akta projekta izstrādes nepieciešamība</w:t>
            </w:r>
          </w:p>
        </w:tc>
      </w:tr>
      <w:tr w:rsidR="00CE5242" w:rsidRPr="00C542C8" w:rsidTr="00567F61">
        <w:trPr>
          <w:trHeight w:val="1140"/>
        </w:trPr>
        <w:tc>
          <w:tcPr>
            <w:tcW w:w="456" w:type="dxa"/>
          </w:tcPr>
          <w:p w:rsidR="00CE5242" w:rsidRPr="00C542C8" w:rsidRDefault="00CE5242"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 1.</w:t>
            </w:r>
          </w:p>
        </w:tc>
        <w:tc>
          <w:tcPr>
            <w:tcW w:w="2521" w:type="dxa"/>
          </w:tcPr>
          <w:p w:rsidR="00CE5242" w:rsidRPr="00C542C8" w:rsidRDefault="00CE5242"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Pamatojums</w:t>
            </w:r>
          </w:p>
        </w:tc>
        <w:tc>
          <w:tcPr>
            <w:tcW w:w="6095" w:type="dxa"/>
          </w:tcPr>
          <w:p w:rsidR="00756455" w:rsidRPr="00E40255" w:rsidRDefault="0048428B" w:rsidP="00E40255">
            <w:pPr>
              <w:pStyle w:val="Sarakstarindkopa"/>
              <w:spacing w:after="0" w:line="240" w:lineRule="auto"/>
              <w:ind w:left="34" w:firstLine="708"/>
              <w:jc w:val="both"/>
              <w:rPr>
                <w:rFonts w:ascii="Times New Roman" w:hAnsi="Times New Roman"/>
                <w:b/>
                <w:sz w:val="24"/>
                <w:szCs w:val="24"/>
              </w:rPr>
            </w:pPr>
            <w:r w:rsidRPr="00C542C8">
              <w:rPr>
                <w:rFonts w:ascii="Times New Roman" w:hAnsi="Times New Roman"/>
                <w:sz w:val="24"/>
                <w:szCs w:val="24"/>
              </w:rPr>
              <w:t xml:space="preserve">Eiropas Parlamenta un Padomes </w:t>
            </w:r>
            <w:r w:rsidR="00DD5C5A">
              <w:rPr>
                <w:rFonts w:ascii="Times New Roman" w:hAnsi="Times New Roman"/>
                <w:sz w:val="24"/>
                <w:szCs w:val="24"/>
              </w:rPr>
              <w:t>2014. gada 3. aprīļa</w:t>
            </w:r>
            <w:r w:rsidR="00DD5C5A" w:rsidRPr="00C542C8">
              <w:rPr>
                <w:rFonts w:ascii="Times New Roman" w:hAnsi="Times New Roman"/>
                <w:sz w:val="24"/>
                <w:szCs w:val="24"/>
              </w:rPr>
              <w:t xml:space="preserve"> </w:t>
            </w:r>
            <w:r w:rsidRPr="00C542C8">
              <w:rPr>
                <w:rFonts w:ascii="Times New Roman" w:hAnsi="Times New Roman"/>
                <w:sz w:val="24"/>
                <w:szCs w:val="24"/>
              </w:rPr>
              <w:t>Direktīva 201</w:t>
            </w:r>
            <w:r w:rsidR="00C773A0">
              <w:rPr>
                <w:rFonts w:ascii="Times New Roman" w:hAnsi="Times New Roman"/>
                <w:sz w:val="24"/>
                <w:szCs w:val="24"/>
              </w:rPr>
              <w:t>4</w:t>
            </w:r>
            <w:r w:rsidRPr="00C542C8">
              <w:rPr>
                <w:rFonts w:ascii="Times New Roman" w:hAnsi="Times New Roman"/>
                <w:sz w:val="24"/>
                <w:szCs w:val="24"/>
              </w:rPr>
              <w:t>/</w:t>
            </w:r>
            <w:r w:rsidR="00C773A0">
              <w:rPr>
                <w:rFonts w:ascii="Times New Roman" w:hAnsi="Times New Roman"/>
                <w:sz w:val="24"/>
                <w:szCs w:val="24"/>
              </w:rPr>
              <w:t>41</w:t>
            </w:r>
            <w:r w:rsidRPr="00C542C8">
              <w:rPr>
                <w:rFonts w:ascii="Times New Roman" w:hAnsi="Times New Roman"/>
                <w:sz w:val="24"/>
                <w:szCs w:val="24"/>
              </w:rPr>
              <w:t xml:space="preserve">/ES par Eiropas </w:t>
            </w:r>
            <w:r w:rsidR="00C773A0">
              <w:rPr>
                <w:rFonts w:ascii="Times New Roman" w:hAnsi="Times New Roman"/>
                <w:sz w:val="24"/>
                <w:szCs w:val="24"/>
              </w:rPr>
              <w:t>izmeklēšanas</w:t>
            </w:r>
            <w:r w:rsidRPr="00C542C8">
              <w:rPr>
                <w:rFonts w:ascii="Times New Roman" w:hAnsi="Times New Roman"/>
                <w:sz w:val="24"/>
                <w:szCs w:val="24"/>
              </w:rPr>
              <w:t xml:space="preserve"> rīkojumu</w:t>
            </w:r>
            <w:r w:rsidR="00C773A0">
              <w:rPr>
                <w:rFonts w:ascii="Times New Roman" w:hAnsi="Times New Roman"/>
                <w:sz w:val="24"/>
                <w:szCs w:val="24"/>
              </w:rPr>
              <w:t xml:space="preserve"> krimināllietās</w:t>
            </w:r>
            <w:r w:rsidRPr="00C542C8">
              <w:rPr>
                <w:rFonts w:ascii="Times New Roman" w:hAnsi="Times New Roman"/>
                <w:sz w:val="24"/>
                <w:szCs w:val="24"/>
              </w:rPr>
              <w:t xml:space="preserve"> (turpmāk – Direktīva) </w:t>
            </w:r>
            <w:r w:rsidRPr="00462386">
              <w:rPr>
                <w:rFonts w:ascii="Times New Roman" w:hAnsi="Times New Roman"/>
                <w:sz w:val="24"/>
                <w:szCs w:val="24"/>
              </w:rPr>
              <w:t>stājās spēkā 201</w:t>
            </w:r>
            <w:r w:rsidR="00462386" w:rsidRPr="00462386">
              <w:rPr>
                <w:rFonts w:ascii="Times New Roman" w:hAnsi="Times New Roman"/>
                <w:sz w:val="24"/>
                <w:szCs w:val="24"/>
              </w:rPr>
              <w:t>4</w:t>
            </w:r>
            <w:r w:rsidRPr="00462386">
              <w:rPr>
                <w:rFonts w:ascii="Times New Roman" w:hAnsi="Times New Roman"/>
                <w:sz w:val="24"/>
                <w:szCs w:val="24"/>
              </w:rPr>
              <w:t>.</w:t>
            </w:r>
            <w:r w:rsidR="00150E90">
              <w:rPr>
                <w:rFonts w:ascii="Times New Roman" w:hAnsi="Times New Roman"/>
                <w:sz w:val="24"/>
                <w:szCs w:val="24"/>
              </w:rPr>
              <w:t> </w:t>
            </w:r>
            <w:r w:rsidRPr="00462386">
              <w:rPr>
                <w:rFonts w:ascii="Times New Roman" w:hAnsi="Times New Roman"/>
                <w:sz w:val="24"/>
                <w:szCs w:val="24"/>
              </w:rPr>
              <w:t xml:space="preserve">gada </w:t>
            </w:r>
            <w:r w:rsidR="00462386" w:rsidRPr="00462386">
              <w:rPr>
                <w:rFonts w:ascii="Times New Roman" w:hAnsi="Times New Roman"/>
                <w:sz w:val="24"/>
                <w:szCs w:val="24"/>
              </w:rPr>
              <w:t>19</w:t>
            </w:r>
            <w:r w:rsidRPr="00462386">
              <w:rPr>
                <w:rFonts w:ascii="Times New Roman" w:hAnsi="Times New Roman"/>
                <w:sz w:val="24"/>
                <w:szCs w:val="24"/>
              </w:rPr>
              <w:t>.</w:t>
            </w:r>
            <w:r w:rsidR="00226AD9" w:rsidRPr="00462386">
              <w:rPr>
                <w:rFonts w:ascii="Times New Roman" w:hAnsi="Times New Roman"/>
                <w:sz w:val="24"/>
                <w:szCs w:val="24"/>
              </w:rPr>
              <w:t> </w:t>
            </w:r>
            <w:r w:rsidR="00462386" w:rsidRPr="00462386">
              <w:rPr>
                <w:rFonts w:ascii="Times New Roman" w:hAnsi="Times New Roman"/>
                <w:sz w:val="24"/>
                <w:szCs w:val="24"/>
              </w:rPr>
              <w:t>maijā</w:t>
            </w:r>
            <w:r w:rsidRPr="00462386">
              <w:rPr>
                <w:rFonts w:ascii="Times New Roman" w:hAnsi="Times New Roman"/>
                <w:sz w:val="24"/>
                <w:szCs w:val="24"/>
              </w:rPr>
              <w:t>.</w:t>
            </w:r>
            <w:r w:rsidR="00B1084A" w:rsidRPr="00462386">
              <w:rPr>
                <w:rFonts w:ascii="Times New Roman" w:hAnsi="Times New Roman"/>
                <w:sz w:val="24"/>
                <w:szCs w:val="24"/>
              </w:rPr>
              <w:t xml:space="preserve"> </w:t>
            </w:r>
            <w:r w:rsidR="00B1084A" w:rsidRPr="00A24BFC">
              <w:rPr>
                <w:rFonts w:ascii="Times New Roman" w:hAnsi="Times New Roman"/>
                <w:sz w:val="24"/>
                <w:szCs w:val="24"/>
              </w:rPr>
              <w:t xml:space="preserve">Atbilstoši Direktīvas </w:t>
            </w:r>
            <w:r w:rsidR="00A24BFC" w:rsidRPr="00A24BFC">
              <w:rPr>
                <w:rFonts w:ascii="Times New Roman" w:hAnsi="Times New Roman"/>
                <w:sz w:val="24"/>
                <w:szCs w:val="24"/>
              </w:rPr>
              <w:t>36</w:t>
            </w:r>
            <w:r w:rsidR="00B1084A" w:rsidRPr="00A24BFC">
              <w:rPr>
                <w:rFonts w:ascii="Times New Roman" w:hAnsi="Times New Roman"/>
                <w:sz w:val="24"/>
                <w:szCs w:val="24"/>
              </w:rPr>
              <w:t>.</w:t>
            </w:r>
            <w:r w:rsidR="00150E90">
              <w:rPr>
                <w:rFonts w:ascii="Times New Roman" w:hAnsi="Times New Roman"/>
                <w:sz w:val="24"/>
                <w:szCs w:val="24"/>
              </w:rPr>
              <w:t> </w:t>
            </w:r>
            <w:r w:rsidR="00B1084A" w:rsidRPr="00A24BFC">
              <w:rPr>
                <w:rFonts w:ascii="Times New Roman" w:hAnsi="Times New Roman"/>
                <w:sz w:val="24"/>
                <w:szCs w:val="24"/>
              </w:rPr>
              <w:t xml:space="preserve">pantam tās pārņemšanas termiņš dalībvalsts tiesību aktos ir </w:t>
            </w:r>
            <w:r w:rsidR="00B1084A" w:rsidRPr="00A24BFC">
              <w:rPr>
                <w:rFonts w:ascii="Times New Roman" w:hAnsi="Times New Roman"/>
                <w:b/>
                <w:sz w:val="24"/>
                <w:szCs w:val="24"/>
              </w:rPr>
              <w:t>201</w:t>
            </w:r>
            <w:r w:rsidR="00C773A0" w:rsidRPr="00A24BFC">
              <w:rPr>
                <w:rFonts w:ascii="Times New Roman" w:hAnsi="Times New Roman"/>
                <w:b/>
                <w:sz w:val="24"/>
                <w:szCs w:val="24"/>
              </w:rPr>
              <w:t>7</w:t>
            </w:r>
            <w:r w:rsidR="00B1084A" w:rsidRPr="00A24BFC">
              <w:rPr>
                <w:rFonts w:ascii="Times New Roman" w:hAnsi="Times New Roman"/>
                <w:b/>
                <w:sz w:val="24"/>
                <w:szCs w:val="24"/>
              </w:rPr>
              <w:t>.</w:t>
            </w:r>
            <w:r w:rsidR="00150E90">
              <w:rPr>
                <w:rFonts w:ascii="Times New Roman" w:hAnsi="Times New Roman"/>
                <w:b/>
                <w:sz w:val="24"/>
                <w:szCs w:val="24"/>
              </w:rPr>
              <w:t> </w:t>
            </w:r>
            <w:r w:rsidR="00B1084A" w:rsidRPr="00A24BFC">
              <w:rPr>
                <w:rFonts w:ascii="Times New Roman" w:hAnsi="Times New Roman"/>
                <w:b/>
                <w:sz w:val="24"/>
                <w:szCs w:val="24"/>
              </w:rPr>
              <w:t xml:space="preserve">gada </w:t>
            </w:r>
            <w:r w:rsidR="00C773A0" w:rsidRPr="00A24BFC">
              <w:rPr>
                <w:rFonts w:ascii="Times New Roman" w:hAnsi="Times New Roman"/>
                <w:b/>
                <w:sz w:val="24"/>
                <w:szCs w:val="24"/>
              </w:rPr>
              <w:t>22</w:t>
            </w:r>
            <w:r w:rsidR="00B1084A" w:rsidRPr="00A24BFC">
              <w:rPr>
                <w:rFonts w:ascii="Times New Roman" w:hAnsi="Times New Roman"/>
                <w:b/>
                <w:sz w:val="24"/>
                <w:szCs w:val="24"/>
              </w:rPr>
              <w:t>.</w:t>
            </w:r>
            <w:r w:rsidR="00150E90">
              <w:rPr>
                <w:rFonts w:ascii="Times New Roman" w:hAnsi="Times New Roman"/>
                <w:b/>
                <w:sz w:val="24"/>
                <w:szCs w:val="24"/>
              </w:rPr>
              <w:t> </w:t>
            </w:r>
            <w:r w:rsidR="00C773A0" w:rsidRPr="00A24BFC">
              <w:rPr>
                <w:rFonts w:ascii="Times New Roman" w:hAnsi="Times New Roman"/>
                <w:b/>
                <w:sz w:val="24"/>
                <w:szCs w:val="24"/>
              </w:rPr>
              <w:t>maijs</w:t>
            </w:r>
            <w:r w:rsidR="00B1084A" w:rsidRPr="00A24BFC">
              <w:rPr>
                <w:rFonts w:ascii="Times New Roman" w:hAnsi="Times New Roman"/>
                <w:b/>
                <w:sz w:val="24"/>
                <w:szCs w:val="24"/>
              </w:rPr>
              <w:t>.</w:t>
            </w:r>
          </w:p>
        </w:tc>
      </w:tr>
      <w:tr w:rsidR="00CE5242" w:rsidRPr="00C542C8" w:rsidTr="00567F61">
        <w:trPr>
          <w:trHeight w:val="274"/>
        </w:trPr>
        <w:tc>
          <w:tcPr>
            <w:tcW w:w="456" w:type="dxa"/>
          </w:tcPr>
          <w:p w:rsidR="00CE5242" w:rsidRPr="00C542C8" w:rsidRDefault="00CE5242"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 2.</w:t>
            </w:r>
          </w:p>
        </w:tc>
        <w:tc>
          <w:tcPr>
            <w:tcW w:w="2521" w:type="dxa"/>
          </w:tcPr>
          <w:p w:rsidR="00CE5242" w:rsidRPr="00C542C8" w:rsidRDefault="00A67D3C"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Pašreizējā situācija un problēmas, kuru risināšanai tiesību akta projekts izstrādāts, tiesiskā regulējuma mērķis un būtība</w:t>
            </w:r>
          </w:p>
        </w:tc>
        <w:tc>
          <w:tcPr>
            <w:tcW w:w="6095" w:type="dxa"/>
          </w:tcPr>
          <w:p w:rsidR="00EF2FE0" w:rsidRDefault="00BF0CD3" w:rsidP="00D73F78">
            <w:pPr>
              <w:spacing w:after="0" w:line="240" w:lineRule="auto"/>
              <w:ind w:firstLine="742"/>
              <w:jc w:val="both"/>
              <w:rPr>
                <w:rFonts w:ascii="Times New Roman" w:hAnsi="Times New Roman"/>
                <w:sz w:val="24"/>
                <w:szCs w:val="24"/>
              </w:rPr>
            </w:pPr>
            <w:r>
              <w:rPr>
                <w:rFonts w:ascii="Times New Roman" w:hAnsi="Times New Roman"/>
                <w:sz w:val="24"/>
                <w:szCs w:val="24"/>
              </w:rPr>
              <w:t>Direktīva paredz vienotu sadarbības instrumentu</w:t>
            </w:r>
            <w:r w:rsidR="00465497">
              <w:rPr>
                <w:rFonts w:ascii="Times New Roman" w:hAnsi="Times New Roman"/>
                <w:sz w:val="24"/>
                <w:szCs w:val="24"/>
              </w:rPr>
              <w:t xml:space="preserve"> – Eiropas izmeklēšanas rīkojumu</w:t>
            </w:r>
            <w:r>
              <w:rPr>
                <w:rFonts w:ascii="Times New Roman" w:hAnsi="Times New Roman"/>
                <w:sz w:val="24"/>
                <w:szCs w:val="24"/>
              </w:rPr>
              <w:t xml:space="preserve">, lai </w:t>
            </w:r>
            <w:proofErr w:type="gramStart"/>
            <w:r>
              <w:rPr>
                <w:rFonts w:ascii="Times New Roman" w:hAnsi="Times New Roman"/>
                <w:sz w:val="24"/>
                <w:szCs w:val="24"/>
              </w:rPr>
              <w:t>citā Eiropas Savienības</w:t>
            </w:r>
            <w:proofErr w:type="gramEnd"/>
            <w:r>
              <w:rPr>
                <w:rFonts w:ascii="Times New Roman" w:hAnsi="Times New Roman"/>
                <w:sz w:val="24"/>
                <w:szCs w:val="24"/>
              </w:rPr>
              <w:t xml:space="preserve"> (turpmāk – ES) dalībvalstī pieprasītu veikt procesuālo darbību ar mērķi iegūt pierādījumus</w:t>
            </w:r>
            <w:r w:rsidR="00B51693">
              <w:rPr>
                <w:rFonts w:ascii="Times New Roman" w:hAnsi="Times New Roman"/>
                <w:sz w:val="24"/>
                <w:szCs w:val="24"/>
              </w:rPr>
              <w:t xml:space="preserve"> vai saņemtu tos pierādījumus, kuri jau ir ES dalībvalsts kompetento iestāžu rīcībā</w:t>
            </w:r>
            <w:r>
              <w:rPr>
                <w:rFonts w:ascii="Times New Roman" w:hAnsi="Times New Roman"/>
                <w:sz w:val="24"/>
                <w:szCs w:val="24"/>
              </w:rPr>
              <w:t xml:space="preserve">. </w:t>
            </w:r>
            <w:r w:rsidR="00B51693">
              <w:rPr>
                <w:rFonts w:ascii="Times New Roman" w:hAnsi="Times New Roman"/>
                <w:sz w:val="24"/>
                <w:szCs w:val="24"/>
              </w:rPr>
              <w:t>Direktīva paredz kompetento iestāžu noteikšanu, Eiropas izmeklēšanas rīkojuma izdošanas un nosūtīšanas nosacījumus, tā atzīšanu un izpildi, kā arī citus procesuālos noteikumus, ko ES dalībvalstu kompetentajām iestādēm jāievēro, nosūtot un saņemot Eiropas izmeklēšanas rīkojumu.</w:t>
            </w:r>
          </w:p>
          <w:p w:rsidR="00DF248C" w:rsidRDefault="00465497" w:rsidP="00DF248C">
            <w:pPr>
              <w:spacing w:after="0" w:line="240" w:lineRule="auto"/>
              <w:ind w:firstLine="742"/>
              <w:jc w:val="both"/>
              <w:rPr>
                <w:rFonts w:ascii="Times New Roman" w:hAnsi="Times New Roman"/>
                <w:sz w:val="24"/>
                <w:szCs w:val="24"/>
              </w:rPr>
            </w:pPr>
            <w:r>
              <w:rPr>
                <w:rFonts w:ascii="Times New Roman" w:hAnsi="Times New Roman"/>
                <w:sz w:val="24"/>
                <w:szCs w:val="24"/>
              </w:rPr>
              <w:t xml:space="preserve">Papildus Eiropas izmeklēšanas rīkojuma procesuālajiem noteikumiem Direktīva paredz arī veidlapas, kuras </w:t>
            </w:r>
            <w:r w:rsidR="00B51693">
              <w:rPr>
                <w:rFonts w:ascii="Times New Roman" w:hAnsi="Times New Roman"/>
                <w:sz w:val="24"/>
                <w:szCs w:val="24"/>
              </w:rPr>
              <w:t>k</w:t>
            </w:r>
            <w:r>
              <w:rPr>
                <w:rFonts w:ascii="Times New Roman" w:hAnsi="Times New Roman"/>
                <w:sz w:val="24"/>
                <w:szCs w:val="24"/>
              </w:rPr>
              <w:t>ompetentajām iestādēm būs jāaizpilda, izdodot un saņemot Eiropas izmeklēšanas rīkojumu.</w:t>
            </w:r>
          </w:p>
          <w:p w:rsidR="00D73F78" w:rsidRDefault="00D73F78" w:rsidP="00DF248C">
            <w:pPr>
              <w:spacing w:after="0" w:line="240" w:lineRule="auto"/>
              <w:ind w:firstLine="742"/>
              <w:jc w:val="both"/>
              <w:rPr>
                <w:rFonts w:ascii="Times New Roman" w:hAnsi="Times New Roman"/>
                <w:sz w:val="24"/>
                <w:szCs w:val="24"/>
              </w:rPr>
            </w:pPr>
            <w:r>
              <w:rPr>
                <w:rFonts w:ascii="Times New Roman" w:hAnsi="Times New Roman"/>
                <w:sz w:val="24"/>
                <w:szCs w:val="24"/>
              </w:rPr>
              <w:t>Direktīva paredz</w:t>
            </w:r>
            <w:r w:rsidR="00A55259">
              <w:rPr>
                <w:rFonts w:ascii="Times New Roman" w:hAnsi="Times New Roman"/>
                <w:sz w:val="24"/>
                <w:szCs w:val="24"/>
              </w:rPr>
              <w:t xml:space="preserve"> ne tikai Eiropas izmeklēšanas rīkojuma veidlapu, bet arī</w:t>
            </w:r>
            <w:r>
              <w:rPr>
                <w:rFonts w:ascii="Times New Roman" w:hAnsi="Times New Roman"/>
                <w:sz w:val="24"/>
                <w:szCs w:val="24"/>
              </w:rPr>
              <w:t xml:space="preserve"> atsevišķu veidlapu paziņošanai par Eiropas i</w:t>
            </w:r>
            <w:r w:rsidR="00DF248C">
              <w:rPr>
                <w:rFonts w:ascii="Times New Roman" w:hAnsi="Times New Roman"/>
                <w:sz w:val="24"/>
                <w:szCs w:val="24"/>
              </w:rPr>
              <w:t>zmeklēšanas rīkojuma saņemšanu</w:t>
            </w:r>
            <w:r w:rsidR="00E40255">
              <w:rPr>
                <w:rFonts w:ascii="Times New Roman" w:hAnsi="Times New Roman"/>
                <w:sz w:val="24"/>
                <w:szCs w:val="24"/>
              </w:rPr>
              <w:t xml:space="preserve">, kā </w:t>
            </w:r>
            <w:r>
              <w:rPr>
                <w:rFonts w:ascii="Times New Roman" w:hAnsi="Times New Roman"/>
                <w:sz w:val="24"/>
                <w:szCs w:val="24"/>
              </w:rPr>
              <w:t xml:space="preserve">arī veidlapu, kas izmantojama gadījumos, kad tiek veikta telesakaru pārtveršana, bet tās dalībvalsts tehniskā palīdzība, kurā atrodas subjekts, kura dati </w:t>
            </w:r>
            <w:r w:rsidR="00DF248C">
              <w:rPr>
                <w:rFonts w:ascii="Times New Roman" w:hAnsi="Times New Roman"/>
                <w:sz w:val="24"/>
                <w:szCs w:val="24"/>
              </w:rPr>
              <w:t>ir pārtverami, nav nepieciešama –</w:t>
            </w:r>
            <w:r>
              <w:rPr>
                <w:rFonts w:ascii="Times New Roman" w:hAnsi="Times New Roman"/>
                <w:sz w:val="24"/>
                <w:szCs w:val="24"/>
              </w:rPr>
              <w:t xml:space="preserve"> </w:t>
            </w:r>
            <w:r w:rsidR="00DF248C">
              <w:rPr>
                <w:rFonts w:ascii="Times New Roman" w:hAnsi="Times New Roman"/>
                <w:sz w:val="24"/>
                <w:szCs w:val="24"/>
              </w:rPr>
              <w:t>a</w:t>
            </w:r>
            <w:r>
              <w:rPr>
                <w:rFonts w:ascii="Times New Roman" w:hAnsi="Times New Roman"/>
                <w:sz w:val="24"/>
                <w:szCs w:val="24"/>
              </w:rPr>
              <w:t>r šo veidlapu nepieciešams informēt dalībvalsti par attiecīgo faktu.</w:t>
            </w:r>
          </w:p>
          <w:p w:rsidR="00B51693" w:rsidRDefault="00B51693" w:rsidP="00B51693">
            <w:pPr>
              <w:spacing w:after="0" w:line="240" w:lineRule="auto"/>
              <w:ind w:firstLine="742"/>
              <w:jc w:val="both"/>
              <w:rPr>
                <w:rFonts w:ascii="Times New Roman" w:hAnsi="Times New Roman"/>
                <w:sz w:val="24"/>
                <w:szCs w:val="24"/>
              </w:rPr>
            </w:pPr>
            <w:r w:rsidRPr="00D97B74">
              <w:rPr>
                <w:rFonts w:ascii="Times New Roman" w:hAnsi="Times New Roman"/>
                <w:sz w:val="24"/>
                <w:szCs w:val="24"/>
              </w:rPr>
              <w:t>Saeimā 2017.</w:t>
            </w:r>
            <w:r>
              <w:rPr>
                <w:rFonts w:ascii="Times New Roman" w:hAnsi="Times New Roman"/>
                <w:sz w:val="24"/>
                <w:szCs w:val="24"/>
              </w:rPr>
              <w:t> </w:t>
            </w:r>
            <w:r w:rsidRPr="00D97B74">
              <w:rPr>
                <w:rFonts w:ascii="Times New Roman" w:hAnsi="Times New Roman"/>
                <w:sz w:val="24"/>
                <w:szCs w:val="24"/>
              </w:rPr>
              <w:t xml:space="preserve">gada </w:t>
            </w:r>
            <w:r w:rsidR="00F968D5">
              <w:rPr>
                <w:rFonts w:ascii="Times New Roman" w:hAnsi="Times New Roman"/>
                <w:sz w:val="24"/>
                <w:szCs w:val="24"/>
              </w:rPr>
              <w:t>30</w:t>
            </w:r>
            <w:r w:rsidRPr="00D97B74">
              <w:rPr>
                <w:rFonts w:ascii="Times New Roman" w:hAnsi="Times New Roman"/>
                <w:sz w:val="24"/>
                <w:szCs w:val="24"/>
              </w:rPr>
              <w:t>.</w:t>
            </w:r>
            <w:r>
              <w:rPr>
                <w:rFonts w:ascii="Times New Roman" w:hAnsi="Times New Roman"/>
                <w:sz w:val="24"/>
                <w:szCs w:val="24"/>
              </w:rPr>
              <w:t> </w:t>
            </w:r>
            <w:r w:rsidR="00F968D5">
              <w:rPr>
                <w:rFonts w:ascii="Times New Roman" w:hAnsi="Times New Roman"/>
                <w:sz w:val="24"/>
                <w:szCs w:val="24"/>
              </w:rPr>
              <w:t>martā</w:t>
            </w:r>
            <w:r w:rsidRPr="00D97B74">
              <w:rPr>
                <w:rFonts w:ascii="Times New Roman" w:hAnsi="Times New Roman"/>
                <w:sz w:val="24"/>
                <w:szCs w:val="24"/>
              </w:rPr>
              <w:t xml:space="preserve"> </w:t>
            </w:r>
            <w:r w:rsidR="00F968D5">
              <w:rPr>
                <w:rFonts w:ascii="Times New Roman" w:hAnsi="Times New Roman"/>
                <w:sz w:val="24"/>
                <w:szCs w:val="24"/>
              </w:rPr>
              <w:t>3</w:t>
            </w:r>
            <w:r w:rsidRPr="00D97B74">
              <w:rPr>
                <w:rFonts w:ascii="Times New Roman" w:hAnsi="Times New Roman"/>
                <w:sz w:val="24"/>
                <w:szCs w:val="24"/>
              </w:rPr>
              <w:t>.</w:t>
            </w:r>
            <w:r>
              <w:rPr>
                <w:rFonts w:ascii="Times New Roman" w:hAnsi="Times New Roman"/>
                <w:sz w:val="24"/>
                <w:szCs w:val="24"/>
              </w:rPr>
              <w:t> </w:t>
            </w:r>
            <w:r w:rsidRPr="00D97B74">
              <w:rPr>
                <w:rFonts w:ascii="Times New Roman" w:hAnsi="Times New Roman"/>
                <w:sz w:val="24"/>
                <w:szCs w:val="24"/>
              </w:rPr>
              <w:t>lasījumā</w:t>
            </w:r>
            <w:r>
              <w:rPr>
                <w:rFonts w:ascii="Times New Roman" w:hAnsi="Times New Roman"/>
                <w:sz w:val="24"/>
                <w:szCs w:val="24"/>
              </w:rPr>
              <w:t xml:space="preserve"> tika</w:t>
            </w:r>
            <w:r w:rsidRPr="00D97B74">
              <w:rPr>
                <w:rFonts w:ascii="Times New Roman" w:hAnsi="Times New Roman"/>
                <w:sz w:val="24"/>
                <w:szCs w:val="24"/>
              </w:rPr>
              <w:t xml:space="preserve"> pieņemts likumprojekts "Grozījumi Kriminālprocesa likumā"</w:t>
            </w:r>
            <w:r>
              <w:rPr>
                <w:rFonts w:ascii="Times New Roman" w:hAnsi="Times New Roman"/>
                <w:sz w:val="24"/>
                <w:szCs w:val="24"/>
              </w:rPr>
              <w:t xml:space="preserve"> (</w:t>
            </w:r>
            <w:r w:rsidRPr="00567F61">
              <w:rPr>
                <w:rFonts w:ascii="Times New Roman" w:hAnsi="Times New Roman"/>
                <w:sz w:val="24"/>
                <w:szCs w:val="24"/>
              </w:rPr>
              <w:t>Nr.</w:t>
            </w:r>
            <w:r>
              <w:rPr>
                <w:rFonts w:ascii="Times New Roman" w:hAnsi="Times New Roman"/>
                <w:sz w:val="24"/>
                <w:szCs w:val="24"/>
              </w:rPr>
              <w:t> </w:t>
            </w:r>
            <w:r w:rsidRPr="00567F61">
              <w:rPr>
                <w:rFonts w:ascii="Times New Roman" w:hAnsi="Times New Roman"/>
                <w:sz w:val="24"/>
                <w:szCs w:val="24"/>
              </w:rPr>
              <w:t>660/Lp12</w:t>
            </w:r>
            <w:r>
              <w:rPr>
                <w:rFonts w:ascii="Times New Roman" w:hAnsi="Times New Roman"/>
                <w:sz w:val="24"/>
                <w:szCs w:val="24"/>
              </w:rPr>
              <w:t>)</w:t>
            </w:r>
            <w:r w:rsidRPr="00D97B74">
              <w:rPr>
                <w:rFonts w:ascii="Times New Roman" w:hAnsi="Times New Roman"/>
                <w:sz w:val="24"/>
                <w:szCs w:val="24"/>
              </w:rPr>
              <w:t>, kurā ietvertas normas, ar kurām tiek pārņemtas Direktīvas prasības</w:t>
            </w:r>
            <w:r>
              <w:rPr>
                <w:rFonts w:ascii="Times New Roman" w:hAnsi="Times New Roman"/>
                <w:sz w:val="24"/>
                <w:szCs w:val="24"/>
              </w:rPr>
              <w:t>, proti</w:t>
            </w:r>
            <w:r w:rsidR="00DF248C">
              <w:rPr>
                <w:rFonts w:ascii="Times New Roman" w:hAnsi="Times New Roman"/>
                <w:sz w:val="24"/>
                <w:szCs w:val="24"/>
              </w:rPr>
              <w:t>,</w:t>
            </w:r>
            <w:r>
              <w:rPr>
                <w:rFonts w:ascii="Times New Roman" w:hAnsi="Times New Roman"/>
                <w:sz w:val="24"/>
                <w:szCs w:val="24"/>
              </w:rPr>
              <w:t xml:space="preserve"> Kriminālprocesa likumā tiks </w:t>
            </w:r>
            <w:r w:rsidR="00DF248C">
              <w:rPr>
                <w:rFonts w:ascii="Times New Roman" w:hAnsi="Times New Roman"/>
                <w:sz w:val="24"/>
                <w:szCs w:val="24"/>
              </w:rPr>
              <w:t>paredzēts</w:t>
            </w:r>
            <w:r>
              <w:rPr>
                <w:rFonts w:ascii="Times New Roman" w:hAnsi="Times New Roman"/>
                <w:sz w:val="24"/>
                <w:szCs w:val="24"/>
              </w:rPr>
              <w:t xml:space="preserve"> </w:t>
            </w:r>
            <w:r w:rsidRPr="00C542C8">
              <w:rPr>
                <w:rFonts w:ascii="Times New Roman" w:hAnsi="Times New Roman"/>
                <w:sz w:val="24"/>
                <w:szCs w:val="24"/>
              </w:rPr>
              <w:t xml:space="preserve">jauns dokuments krimināltiesiskajā sadarbībā – </w:t>
            </w:r>
            <w:r>
              <w:rPr>
                <w:rFonts w:ascii="Times New Roman" w:hAnsi="Times New Roman"/>
                <w:sz w:val="24"/>
                <w:szCs w:val="24"/>
              </w:rPr>
              <w:t>Eiropas izmeklēšanas rīkojums. L</w:t>
            </w:r>
            <w:r w:rsidRPr="00B51693">
              <w:rPr>
                <w:rFonts w:ascii="Times New Roman" w:hAnsi="Times New Roman"/>
                <w:sz w:val="24"/>
                <w:szCs w:val="24"/>
              </w:rPr>
              <w:t>ikumprojekts "Grozījumi Kriminālprocesa likumā" (Nr.</w:t>
            </w:r>
            <w:r w:rsidR="00BB7FC1">
              <w:rPr>
                <w:rFonts w:ascii="Times New Roman" w:hAnsi="Times New Roman"/>
                <w:sz w:val="24"/>
                <w:szCs w:val="24"/>
              </w:rPr>
              <w:t> </w:t>
            </w:r>
            <w:r w:rsidRPr="00B51693">
              <w:rPr>
                <w:rFonts w:ascii="Times New Roman" w:hAnsi="Times New Roman"/>
                <w:sz w:val="24"/>
                <w:szCs w:val="24"/>
              </w:rPr>
              <w:t>660/Lp12)</w:t>
            </w:r>
            <w:r>
              <w:rPr>
                <w:rFonts w:ascii="Times New Roman" w:hAnsi="Times New Roman"/>
                <w:sz w:val="24"/>
                <w:szCs w:val="24"/>
              </w:rPr>
              <w:t xml:space="preserve"> paredz, ka Latvijā </w:t>
            </w:r>
            <w:r w:rsidRPr="00B51693">
              <w:rPr>
                <w:rFonts w:ascii="Times New Roman" w:hAnsi="Times New Roman"/>
                <w:sz w:val="24"/>
                <w:szCs w:val="24"/>
              </w:rPr>
              <w:t>Eiropas izmeklēšanas rīkojumu līdz kriminālvajāšanas uzsākšanai sagatavo procesa virzītājs, bet apstiprina uzraugošais prokurors, kriminālvajāšanā – sagatavo un apstiprina prokurors, bet iztiesāšanā – tiesa.</w:t>
            </w:r>
          </w:p>
          <w:p w:rsidR="00606652" w:rsidRPr="00C542C8" w:rsidRDefault="00465497" w:rsidP="00F86A84">
            <w:pPr>
              <w:spacing w:after="0" w:line="240" w:lineRule="auto"/>
              <w:ind w:firstLine="742"/>
              <w:jc w:val="both"/>
              <w:rPr>
                <w:rFonts w:ascii="Times New Roman" w:hAnsi="Times New Roman"/>
                <w:sz w:val="24"/>
                <w:szCs w:val="24"/>
              </w:rPr>
            </w:pPr>
            <w:r>
              <w:rPr>
                <w:rFonts w:ascii="Times New Roman" w:hAnsi="Times New Roman"/>
                <w:sz w:val="24"/>
                <w:szCs w:val="24"/>
              </w:rPr>
              <w:t>Ņemot vērā, ka</w:t>
            </w:r>
            <w:r w:rsidR="00606652" w:rsidRPr="00C542C8">
              <w:rPr>
                <w:rFonts w:ascii="Times New Roman" w:hAnsi="Times New Roman"/>
                <w:sz w:val="24"/>
                <w:szCs w:val="24"/>
              </w:rPr>
              <w:t xml:space="preserve"> </w:t>
            </w:r>
            <w:r>
              <w:rPr>
                <w:rFonts w:ascii="Times New Roman" w:hAnsi="Times New Roman"/>
                <w:sz w:val="24"/>
                <w:szCs w:val="24"/>
              </w:rPr>
              <w:t>Kriminālprocesa likuma</w:t>
            </w:r>
            <w:r w:rsidR="00606652" w:rsidRPr="00C542C8">
              <w:rPr>
                <w:rFonts w:ascii="Times New Roman" w:hAnsi="Times New Roman"/>
                <w:sz w:val="24"/>
                <w:szCs w:val="24"/>
              </w:rPr>
              <w:t xml:space="preserve"> 678.</w:t>
            </w:r>
            <w:r w:rsidR="00150E90">
              <w:rPr>
                <w:rFonts w:ascii="Times New Roman" w:hAnsi="Times New Roman"/>
                <w:sz w:val="24"/>
                <w:szCs w:val="24"/>
              </w:rPr>
              <w:t> </w:t>
            </w:r>
            <w:r w:rsidR="00606652" w:rsidRPr="00C542C8">
              <w:rPr>
                <w:rFonts w:ascii="Times New Roman" w:hAnsi="Times New Roman"/>
                <w:sz w:val="24"/>
                <w:szCs w:val="24"/>
              </w:rPr>
              <w:t>panta ceturt</w:t>
            </w:r>
            <w:r>
              <w:rPr>
                <w:rFonts w:ascii="Times New Roman" w:hAnsi="Times New Roman"/>
                <w:sz w:val="24"/>
                <w:szCs w:val="24"/>
              </w:rPr>
              <w:t>ā</w:t>
            </w:r>
            <w:r w:rsidR="00606652" w:rsidRPr="00C542C8">
              <w:rPr>
                <w:rFonts w:ascii="Times New Roman" w:hAnsi="Times New Roman"/>
                <w:sz w:val="24"/>
                <w:szCs w:val="24"/>
              </w:rPr>
              <w:t xml:space="preserve"> daļ</w:t>
            </w:r>
            <w:r>
              <w:rPr>
                <w:rFonts w:ascii="Times New Roman" w:hAnsi="Times New Roman"/>
                <w:sz w:val="24"/>
                <w:szCs w:val="24"/>
              </w:rPr>
              <w:t>a nosaka, ka</w:t>
            </w:r>
            <w:r w:rsidR="00606652" w:rsidRPr="00C542C8">
              <w:rPr>
                <w:rFonts w:ascii="Times New Roman" w:hAnsi="Times New Roman"/>
                <w:sz w:val="24"/>
                <w:szCs w:val="24"/>
              </w:rPr>
              <w:t xml:space="preserve">, ja krimināltiesiskajā sadarbībā ar ES dalībvalstīm ir paredzēts īpašs dokuments, tā formu un </w:t>
            </w:r>
            <w:r>
              <w:rPr>
                <w:rFonts w:ascii="Times New Roman" w:hAnsi="Times New Roman"/>
                <w:sz w:val="24"/>
                <w:szCs w:val="24"/>
              </w:rPr>
              <w:t xml:space="preserve">saturu nosaka Ministru kabinets, nepieciešams </w:t>
            </w:r>
            <w:r w:rsidRPr="00465497">
              <w:rPr>
                <w:rFonts w:ascii="Times New Roman" w:hAnsi="Times New Roman"/>
                <w:sz w:val="24"/>
                <w:szCs w:val="24"/>
              </w:rPr>
              <w:t>papildināt Ministru kabineta 2008.</w:t>
            </w:r>
            <w:r w:rsidR="00BB7FC1">
              <w:rPr>
                <w:rFonts w:ascii="Times New Roman" w:hAnsi="Times New Roman"/>
                <w:sz w:val="24"/>
                <w:szCs w:val="24"/>
              </w:rPr>
              <w:t> </w:t>
            </w:r>
            <w:r w:rsidRPr="00465497">
              <w:rPr>
                <w:rFonts w:ascii="Times New Roman" w:hAnsi="Times New Roman"/>
                <w:sz w:val="24"/>
                <w:szCs w:val="24"/>
              </w:rPr>
              <w:t>gada 17.</w:t>
            </w:r>
            <w:r w:rsidR="00BB7FC1">
              <w:rPr>
                <w:rFonts w:ascii="Times New Roman" w:hAnsi="Times New Roman"/>
                <w:sz w:val="24"/>
                <w:szCs w:val="24"/>
              </w:rPr>
              <w:t> </w:t>
            </w:r>
            <w:r w:rsidRPr="00465497">
              <w:rPr>
                <w:rFonts w:ascii="Times New Roman" w:hAnsi="Times New Roman"/>
                <w:sz w:val="24"/>
                <w:szCs w:val="24"/>
              </w:rPr>
              <w:t>marta noteikumus Nr.</w:t>
            </w:r>
            <w:r w:rsidR="00BB7FC1">
              <w:rPr>
                <w:rFonts w:ascii="Times New Roman" w:hAnsi="Times New Roman"/>
                <w:sz w:val="24"/>
                <w:szCs w:val="24"/>
              </w:rPr>
              <w:t> </w:t>
            </w:r>
            <w:r w:rsidRPr="00465497">
              <w:rPr>
                <w:rFonts w:ascii="Times New Roman" w:hAnsi="Times New Roman"/>
                <w:sz w:val="24"/>
                <w:szCs w:val="24"/>
              </w:rPr>
              <w:t xml:space="preserve">176 "Noteikumi par īpaša dokumenta formu un saturu </w:t>
            </w:r>
            <w:r w:rsidRPr="00465497">
              <w:rPr>
                <w:rFonts w:ascii="Times New Roman" w:hAnsi="Times New Roman"/>
                <w:sz w:val="24"/>
                <w:szCs w:val="24"/>
              </w:rPr>
              <w:lastRenderedPageBreak/>
              <w:t>krimināltiesiskajā sadarbībā ar Eiropas Savienības dalībvalstīm" (turpmāk – Noteikumi)</w:t>
            </w:r>
            <w:r>
              <w:rPr>
                <w:rFonts w:ascii="Times New Roman" w:hAnsi="Times New Roman"/>
                <w:sz w:val="24"/>
                <w:szCs w:val="24"/>
              </w:rPr>
              <w:t xml:space="preserve"> </w:t>
            </w:r>
            <w:r w:rsidR="00E40255" w:rsidRPr="00E40255">
              <w:rPr>
                <w:rFonts w:ascii="Times New Roman" w:hAnsi="Times New Roman"/>
                <w:sz w:val="24"/>
                <w:szCs w:val="24"/>
              </w:rPr>
              <w:t>ar 2.13., 2.14. un 2.15.</w:t>
            </w:r>
            <w:r w:rsidR="00AF7F75">
              <w:t> </w:t>
            </w:r>
            <w:r w:rsidR="00E40255" w:rsidRPr="00E40255">
              <w:rPr>
                <w:rFonts w:ascii="Times New Roman" w:hAnsi="Times New Roman"/>
                <w:sz w:val="24"/>
                <w:szCs w:val="24"/>
              </w:rPr>
              <w:t xml:space="preserve">apakšpunktu, kas paredz </w:t>
            </w:r>
            <w:r w:rsidR="00E40255">
              <w:rPr>
                <w:rFonts w:ascii="Times New Roman" w:hAnsi="Times New Roman"/>
                <w:sz w:val="24"/>
                <w:szCs w:val="24"/>
              </w:rPr>
              <w:t>Direktīvas noteikto veidlapu</w:t>
            </w:r>
            <w:r w:rsidR="00E40255" w:rsidRPr="00E40255">
              <w:rPr>
                <w:rFonts w:ascii="Times New Roman" w:hAnsi="Times New Roman"/>
                <w:sz w:val="24"/>
                <w:szCs w:val="24"/>
              </w:rPr>
              <w:t xml:space="preserve"> izmantošanu, kā arī jaunu 13., 14. un 15.</w:t>
            </w:r>
            <w:r w:rsidR="00BB7FC1">
              <w:rPr>
                <w:rFonts w:ascii="Times New Roman" w:hAnsi="Times New Roman"/>
                <w:sz w:val="24"/>
                <w:szCs w:val="24"/>
              </w:rPr>
              <w:t> </w:t>
            </w:r>
            <w:r w:rsidR="00E40255" w:rsidRPr="00E40255">
              <w:rPr>
                <w:rFonts w:ascii="Times New Roman" w:hAnsi="Times New Roman"/>
                <w:sz w:val="24"/>
                <w:szCs w:val="24"/>
              </w:rPr>
              <w:t xml:space="preserve">pielikumu, kas nosaka </w:t>
            </w:r>
            <w:r w:rsidR="00E40255">
              <w:rPr>
                <w:rFonts w:ascii="Times New Roman" w:hAnsi="Times New Roman"/>
                <w:sz w:val="24"/>
                <w:szCs w:val="24"/>
              </w:rPr>
              <w:t>veidlapu</w:t>
            </w:r>
            <w:r w:rsidR="00E40255" w:rsidRPr="00E40255">
              <w:rPr>
                <w:rFonts w:ascii="Times New Roman" w:hAnsi="Times New Roman"/>
                <w:sz w:val="24"/>
                <w:szCs w:val="24"/>
              </w:rPr>
              <w:t xml:space="preserve"> formu un saturu.</w:t>
            </w:r>
          </w:p>
          <w:p w:rsidR="00876014" w:rsidRPr="00876014" w:rsidRDefault="00876014" w:rsidP="00876014">
            <w:pPr>
              <w:spacing w:after="0" w:line="240" w:lineRule="auto"/>
              <w:ind w:firstLine="742"/>
              <w:jc w:val="both"/>
              <w:rPr>
                <w:rFonts w:ascii="Times New Roman" w:hAnsi="Times New Roman"/>
                <w:sz w:val="24"/>
                <w:szCs w:val="24"/>
              </w:rPr>
            </w:pPr>
            <w:r w:rsidRPr="00876014">
              <w:rPr>
                <w:rFonts w:ascii="Times New Roman" w:hAnsi="Times New Roman"/>
                <w:sz w:val="24"/>
                <w:szCs w:val="24"/>
              </w:rPr>
              <w:t>Saņemot Eiropas izmeklēšanas rīkojumu, Latvijas kompetentā iestāde, kura paziņo ES dalībvalstij, kas nosūtījusi Eiropas izmeklēšanas rīkojumu, par tā saņemšanu</w:t>
            </w:r>
            <w:r w:rsidR="00715932">
              <w:rPr>
                <w:rFonts w:ascii="Times New Roman" w:hAnsi="Times New Roman"/>
                <w:sz w:val="24"/>
                <w:szCs w:val="24"/>
              </w:rPr>
              <w:t xml:space="preserve"> (aizpildot veidlapu par Eiropas izmeklēšanas rīkojuma saņemšanu)</w:t>
            </w:r>
            <w:r w:rsidRPr="00876014">
              <w:rPr>
                <w:rFonts w:ascii="Times New Roman" w:hAnsi="Times New Roman"/>
                <w:sz w:val="24"/>
                <w:szCs w:val="24"/>
              </w:rPr>
              <w:t xml:space="preserve"> ir – pirmstiesas procesā – Ģenerālprokuratūra, bet līdz kriminālvajāšanas uzsākšanai arī – Valsts policija. Savukārt pēc lietas nodošanas tiesai par Eiropas izmeklēšanas rīkojuma saņemšanu paziņo Tieslietu ministrija. </w:t>
            </w:r>
          </w:p>
          <w:p w:rsidR="00876014" w:rsidRPr="00876014" w:rsidRDefault="00876014" w:rsidP="00876014">
            <w:pPr>
              <w:spacing w:after="0" w:line="240" w:lineRule="auto"/>
              <w:ind w:firstLine="742"/>
              <w:jc w:val="both"/>
              <w:rPr>
                <w:rFonts w:ascii="Times New Roman" w:hAnsi="Times New Roman"/>
                <w:sz w:val="24"/>
                <w:szCs w:val="24"/>
              </w:rPr>
            </w:pPr>
            <w:r w:rsidRPr="00876014">
              <w:rPr>
                <w:rFonts w:ascii="Times New Roman" w:hAnsi="Times New Roman"/>
                <w:sz w:val="24"/>
                <w:szCs w:val="24"/>
              </w:rPr>
              <w:t>Eiropas izmeklēšanas rīkojumu pirmstiesas kriminālprocesā līdz kriminālvajāšanas uzsākšanai aizpilda procesa virzītājs, apstiprina uzraugošais prokurors, bet apstiprināto Eiropas izmeklēšanas rīkojumu ES dalībvalsts kompetentajai iestādei nosūta Latvijas kompetentā iestāde, kas līdz kriminālmeklēšanas uzsākšanai ir Valsts policija, ja procesa virzītājs ir Valsts policijas izmeklētājs vai Ģenerālprokuratūra, ja procesa virzītājs ir citas izmeklēšanas iestādes izmeklētājs. Kriminālvajāšanā Eiropas izmeklēšanas rīkojumu aizpilda un apstiprina prokurors, bet nosūta – Ģenerālprokuratūra. Iztiesāšanā Eiropas izmeklēšanas rīkojumu aizpilda un apstiprina tiesa. Tiesa arī Eiropas izmeklēšanas rīkojumu nosūta, ja izmantojot Eiropas Tiesiskās sadarbības tīkla mājaslapu, ir iespējams noskaidrot ES dalībvalsts kompetento vai izpildes iestādi, bet, ja kompetento iestādi nav iespējams noskaidrot, tad Eiropas izmeklēšanas rīkojumu nosūta Tieslietu ministrija.</w:t>
            </w:r>
          </w:p>
          <w:p w:rsidR="00756455" w:rsidRPr="0028402C" w:rsidRDefault="00876014" w:rsidP="00E40255">
            <w:pPr>
              <w:spacing w:after="0" w:line="240" w:lineRule="auto"/>
              <w:ind w:firstLine="742"/>
              <w:jc w:val="both"/>
              <w:rPr>
                <w:rFonts w:ascii="Times New Roman" w:hAnsi="Times New Roman"/>
                <w:sz w:val="24"/>
                <w:szCs w:val="24"/>
              </w:rPr>
            </w:pPr>
            <w:r w:rsidRPr="00876014">
              <w:rPr>
                <w:rFonts w:ascii="Times New Roman" w:hAnsi="Times New Roman"/>
                <w:sz w:val="24"/>
                <w:szCs w:val="24"/>
              </w:rPr>
              <w:t>Ja vienas vai vairāku ES dalībvalstu teritorijā nepieciešams veikt sakaru līdzekļu kontroli, bet nav nepieciešama attiecīgo dalībvalstu tehniskā palīdzība, procesa virzītājs aizpilda veidlapu, informējot par sakaru līdzekļu kontroles veikšanu ES dalībvalsts teritorijā, un nosūta to ar Latvijas kompetentās iestādes starpniecību.</w:t>
            </w:r>
          </w:p>
        </w:tc>
      </w:tr>
      <w:tr w:rsidR="00CE5242" w:rsidRPr="00C542C8" w:rsidTr="00900737">
        <w:trPr>
          <w:trHeight w:val="1693"/>
        </w:trPr>
        <w:tc>
          <w:tcPr>
            <w:tcW w:w="456" w:type="dxa"/>
          </w:tcPr>
          <w:p w:rsidR="00CE5242" w:rsidRPr="00C542C8" w:rsidRDefault="00CE5242" w:rsidP="0090620D">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lastRenderedPageBreak/>
              <w:t> 3.</w:t>
            </w:r>
          </w:p>
        </w:tc>
        <w:tc>
          <w:tcPr>
            <w:tcW w:w="2521" w:type="dxa"/>
          </w:tcPr>
          <w:p w:rsidR="00CE5242" w:rsidRPr="00C542C8" w:rsidRDefault="00A67D3C" w:rsidP="002A0D2F">
            <w:pPr>
              <w:spacing w:before="75" w:after="75" w:line="240" w:lineRule="auto"/>
              <w:jc w:val="both"/>
              <w:rPr>
                <w:rFonts w:ascii="Times New Roman" w:hAnsi="Times New Roman"/>
                <w:sz w:val="24"/>
                <w:szCs w:val="24"/>
                <w:lang w:eastAsia="lv-LV"/>
              </w:rPr>
            </w:pPr>
            <w:r w:rsidRPr="00C542C8">
              <w:rPr>
                <w:rFonts w:ascii="Times New Roman" w:hAnsi="Times New Roman"/>
                <w:sz w:val="24"/>
                <w:szCs w:val="24"/>
                <w:lang w:eastAsia="lv-LV"/>
              </w:rPr>
              <w:t>Projekta izstrādē iesaistītās institūcijas</w:t>
            </w:r>
          </w:p>
        </w:tc>
        <w:tc>
          <w:tcPr>
            <w:tcW w:w="6095" w:type="dxa"/>
          </w:tcPr>
          <w:p w:rsidR="00756455" w:rsidRPr="00C542C8" w:rsidRDefault="00715932" w:rsidP="00E40255">
            <w:pPr>
              <w:spacing w:before="75" w:after="75" w:line="240" w:lineRule="auto"/>
              <w:ind w:firstLine="459"/>
              <w:jc w:val="both"/>
              <w:rPr>
                <w:rFonts w:ascii="Times New Roman" w:hAnsi="Times New Roman"/>
                <w:sz w:val="24"/>
                <w:szCs w:val="24"/>
                <w:lang w:eastAsia="lv-LV"/>
              </w:rPr>
            </w:pPr>
            <w:r w:rsidRPr="00715932">
              <w:rPr>
                <w:rFonts w:ascii="Times New Roman" w:hAnsi="Times New Roman"/>
                <w:sz w:val="24"/>
                <w:szCs w:val="24"/>
                <w:lang w:eastAsia="lv-LV"/>
              </w:rPr>
              <w:t>Ministru kabineta noteikumu projekt</w:t>
            </w:r>
            <w:r>
              <w:rPr>
                <w:rFonts w:ascii="Times New Roman" w:hAnsi="Times New Roman"/>
                <w:sz w:val="24"/>
                <w:szCs w:val="24"/>
                <w:lang w:eastAsia="lv-LV"/>
              </w:rPr>
              <w:t>u</w:t>
            </w:r>
            <w:r w:rsidRPr="00715932">
              <w:rPr>
                <w:rFonts w:ascii="Times New Roman" w:hAnsi="Times New Roman"/>
                <w:sz w:val="24"/>
                <w:szCs w:val="24"/>
                <w:lang w:eastAsia="lv-LV"/>
              </w:rPr>
              <w:t xml:space="preserve"> "Grozījumi Ministru kabineta 2008.</w:t>
            </w:r>
            <w:r w:rsidR="00BB7FC1">
              <w:rPr>
                <w:rFonts w:ascii="Times New Roman" w:hAnsi="Times New Roman"/>
                <w:sz w:val="24"/>
                <w:szCs w:val="24"/>
                <w:lang w:eastAsia="lv-LV"/>
              </w:rPr>
              <w:t> </w:t>
            </w:r>
            <w:r w:rsidRPr="00715932">
              <w:rPr>
                <w:rFonts w:ascii="Times New Roman" w:hAnsi="Times New Roman"/>
                <w:sz w:val="24"/>
                <w:szCs w:val="24"/>
                <w:lang w:eastAsia="lv-LV"/>
              </w:rPr>
              <w:t>gada 17.</w:t>
            </w:r>
            <w:r w:rsidR="00BB7FC1">
              <w:rPr>
                <w:rFonts w:ascii="Times New Roman" w:hAnsi="Times New Roman"/>
                <w:sz w:val="24"/>
                <w:szCs w:val="24"/>
                <w:lang w:eastAsia="lv-LV"/>
              </w:rPr>
              <w:t> </w:t>
            </w:r>
            <w:r w:rsidRPr="00715932">
              <w:rPr>
                <w:rFonts w:ascii="Times New Roman" w:hAnsi="Times New Roman"/>
                <w:sz w:val="24"/>
                <w:szCs w:val="24"/>
                <w:lang w:eastAsia="lv-LV"/>
              </w:rPr>
              <w:t>marta noteikumos Nr.</w:t>
            </w:r>
            <w:r w:rsidR="00BB7FC1">
              <w:rPr>
                <w:rFonts w:ascii="Times New Roman" w:hAnsi="Times New Roman"/>
                <w:sz w:val="24"/>
                <w:szCs w:val="24"/>
                <w:lang w:eastAsia="lv-LV"/>
              </w:rPr>
              <w:t> </w:t>
            </w:r>
            <w:r w:rsidRPr="00715932">
              <w:rPr>
                <w:rFonts w:ascii="Times New Roman" w:hAnsi="Times New Roman"/>
                <w:sz w:val="24"/>
                <w:szCs w:val="24"/>
                <w:lang w:eastAsia="lv-LV"/>
              </w:rPr>
              <w:t>176 "Noteikumi par īpaša dokumenta formu un saturu krimināltiesiskajā sadarbībā ar Eiropas Savienības dalībvalstīm"" (turpmāk – Projekts)</w:t>
            </w:r>
            <w:r w:rsidR="00150E90">
              <w:rPr>
                <w:rFonts w:ascii="Times New Roman" w:hAnsi="Times New Roman"/>
                <w:sz w:val="24"/>
                <w:szCs w:val="24"/>
                <w:lang w:eastAsia="lv-LV"/>
              </w:rPr>
              <w:t xml:space="preserve"> izstrādāja Tieslietu ministrija</w:t>
            </w:r>
            <w:r w:rsidR="0016356A" w:rsidRPr="00C542C8">
              <w:rPr>
                <w:rFonts w:ascii="Times New Roman" w:hAnsi="Times New Roman"/>
                <w:sz w:val="24"/>
                <w:szCs w:val="24"/>
                <w:lang w:eastAsia="lv-LV"/>
              </w:rPr>
              <w:t xml:space="preserve">. </w:t>
            </w:r>
          </w:p>
        </w:tc>
      </w:tr>
      <w:tr w:rsidR="00CE5242" w:rsidRPr="00C542C8" w:rsidTr="00567F61">
        <w:trPr>
          <w:trHeight w:val="181"/>
        </w:trPr>
        <w:tc>
          <w:tcPr>
            <w:tcW w:w="456" w:type="dxa"/>
          </w:tcPr>
          <w:p w:rsidR="00CE5242" w:rsidRPr="00C542C8" w:rsidRDefault="00CE5242" w:rsidP="0090620D">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 4.</w:t>
            </w:r>
          </w:p>
        </w:tc>
        <w:tc>
          <w:tcPr>
            <w:tcW w:w="2521" w:type="dxa"/>
          </w:tcPr>
          <w:p w:rsidR="00CE5242" w:rsidRPr="00C542C8" w:rsidRDefault="00A67D3C" w:rsidP="0090620D">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Cita informācija</w:t>
            </w:r>
          </w:p>
        </w:tc>
        <w:tc>
          <w:tcPr>
            <w:tcW w:w="6095" w:type="dxa"/>
          </w:tcPr>
          <w:p w:rsidR="00756455" w:rsidRPr="00C542C8" w:rsidRDefault="00FC2A5D" w:rsidP="00E40255">
            <w:pPr>
              <w:pStyle w:val="naiskr"/>
              <w:spacing w:before="0" w:after="0"/>
              <w:ind w:firstLine="459"/>
              <w:jc w:val="both"/>
            </w:pPr>
            <w:r w:rsidRPr="00C542C8">
              <w:t>Nav</w:t>
            </w:r>
            <w:r w:rsidR="00150E90">
              <w:t>.</w:t>
            </w:r>
          </w:p>
        </w:tc>
      </w:tr>
    </w:tbl>
    <w:p w:rsidR="00136F50" w:rsidRPr="00C542C8" w:rsidRDefault="00136F50" w:rsidP="00AF1131">
      <w:pPr>
        <w:spacing w:after="0" w:line="240" w:lineRule="auto"/>
        <w:ind w:firstLine="375"/>
        <w:jc w:val="both"/>
        <w:rPr>
          <w:rFonts w:ascii="Times New Roman" w:hAnsi="Times New Roman"/>
          <w:sz w:val="24"/>
          <w:szCs w:val="24"/>
          <w:lang w:eastAsia="lv-LV"/>
        </w:rPr>
      </w:pPr>
    </w:p>
    <w:tbl>
      <w:tblPr>
        <w:tblW w:w="49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737"/>
        <w:gridCol w:w="6094"/>
      </w:tblGrid>
      <w:tr w:rsidR="00A31126" w:rsidRPr="00C542C8" w:rsidTr="00567F6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31126" w:rsidRPr="00C542C8" w:rsidRDefault="00A31126" w:rsidP="00F76307">
            <w:pPr>
              <w:spacing w:after="0" w:line="240" w:lineRule="auto"/>
              <w:ind w:firstLine="300"/>
              <w:jc w:val="center"/>
              <w:rPr>
                <w:rFonts w:ascii="Times New Roman" w:hAnsi="Times New Roman"/>
                <w:b/>
                <w:bCs/>
                <w:sz w:val="24"/>
                <w:szCs w:val="24"/>
                <w:lang w:eastAsia="lv-LV"/>
              </w:rPr>
            </w:pPr>
            <w:r w:rsidRPr="00C542C8">
              <w:rPr>
                <w:rFonts w:ascii="Times New Roman" w:hAnsi="Times New Roman"/>
                <w:b/>
                <w:bCs/>
                <w:sz w:val="24"/>
                <w:szCs w:val="24"/>
                <w:lang w:eastAsia="lv-LV"/>
              </w:rPr>
              <w:t>V. Tiesību akta projekta atbilstība Latvijas Republikas starptautiskajām saistībām</w:t>
            </w:r>
          </w:p>
        </w:tc>
      </w:tr>
      <w:tr w:rsidR="00A31126" w:rsidRPr="00C542C8" w:rsidTr="00567F61">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Saistības pret Eiropas Savienību</w:t>
            </w:r>
          </w:p>
        </w:tc>
        <w:tc>
          <w:tcPr>
            <w:tcW w:w="3359"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86A84">
            <w:pPr>
              <w:spacing w:after="0" w:line="240" w:lineRule="auto"/>
              <w:ind w:firstLine="723"/>
              <w:jc w:val="both"/>
              <w:rPr>
                <w:rFonts w:ascii="Times New Roman" w:hAnsi="Times New Roman"/>
                <w:b/>
                <w:sz w:val="24"/>
                <w:szCs w:val="24"/>
              </w:rPr>
            </w:pPr>
            <w:r w:rsidRPr="00C542C8">
              <w:rPr>
                <w:rFonts w:ascii="Times New Roman" w:hAnsi="Times New Roman"/>
                <w:sz w:val="24"/>
                <w:szCs w:val="24"/>
              </w:rPr>
              <w:t>201</w:t>
            </w:r>
            <w:r w:rsidR="00462386">
              <w:rPr>
                <w:rFonts w:ascii="Times New Roman" w:hAnsi="Times New Roman"/>
                <w:sz w:val="24"/>
                <w:szCs w:val="24"/>
              </w:rPr>
              <w:t>4</w:t>
            </w:r>
            <w:r w:rsidRPr="00C542C8">
              <w:rPr>
                <w:rFonts w:ascii="Times New Roman" w:hAnsi="Times New Roman"/>
                <w:sz w:val="24"/>
                <w:szCs w:val="24"/>
              </w:rPr>
              <w:t>.</w:t>
            </w:r>
            <w:r w:rsidR="00150E90">
              <w:rPr>
                <w:rFonts w:ascii="Times New Roman" w:hAnsi="Times New Roman"/>
                <w:sz w:val="24"/>
                <w:szCs w:val="24"/>
              </w:rPr>
              <w:t> </w:t>
            </w:r>
            <w:r w:rsidRPr="00C542C8">
              <w:rPr>
                <w:rFonts w:ascii="Times New Roman" w:hAnsi="Times New Roman"/>
                <w:sz w:val="24"/>
                <w:szCs w:val="24"/>
              </w:rPr>
              <w:t>gada 3.</w:t>
            </w:r>
            <w:r w:rsidR="00150E90">
              <w:rPr>
                <w:rFonts w:ascii="Times New Roman" w:hAnsi="Times New Roman"/>
                <w:sz w:val="24"/>
                <w:szCs w:val="24"/>
              </w:rPr>
              <w:t> </w:t>
            </w:r>
            <w:r w:rsidR="00462386">
              <w:rPr>
                <w:rFonts w:ascii="Times New Roman" w:hAnsi="Times New Roman"/>
                <w:sz w:val="24"/>
                <w:szCs w:val="24"/>
              </w:rPr>
              <w:t>aprīlī</w:t>
            </w:r>
            <w:r w:rsidRPr="00C542C8">
              <w:rPr>
                <w:rFonts w:ascii="Times New Roman" w:hAnsi="Times New Roman"/>
                <w:sz w:val="24"/>
                <w:szCs w:val="24"/>
              </w:rPr>
              <w:t xml:space="preserve"> pieņemta Eiropas Parlamenta un Padomes </w:t>
            </w:r>
            <w:r w:rsidR="00DD5C5A">
              <w:rPr>
                <w:rFonts w:ascii="Times New Roman" w:hAnsi="Times New Roman"/>
                <w:sz w:val="24"/>
                <w:szCs w:val="24"/>
              </w:rPr>
              <w:t>D</w:t>
            </w:r>
            <w:r w:rsidRPr="00C542C8">
              <w:rPr>
                <w:rFonts w:ascii="Times New Roman" w:hAnsi="Times New Roman"/>
                <w:sz w:val="24"/>
                <w:szCs w:val="24"/>
              </w:rPr>
              <w:t xml:space="preserve">irektīva </w:t>
            </w:r>
            <w:r w:rsidR="00462386" w:rsidRPr="00462386">
              <w:rPr>
                <w:rFonts w:ascii="Times New Roman" w:hAnsi="Times New Roman"/>
                <w:sz w:val="24"/>
                <w:szCs w:val="24"/>
              </w:rPr>
              <w:t>2014/41/ES par Eiropas izmeklēšanas rīkojumu krimināllietās</w:t>
            </w:r>
            <w:r w:rsidRPr="00C542C8">
              <w:rPr>
                <w:rFonts w:ascii="Times New Roman" w:hAnsi="Times New Roman"/>
                <w:sz w:val="24"/>
                <w:szCs w:val="24"/>
              </w:rPr>
              <w:t xml:space="preserve">, kas </w:t>
            </w:r>
            <w:r w:rsidRPr="00C542C8">
              <w:rPr>
                <w:rFonts w:ascii="Times New Roman" w:hAnsi="Times New Roman"/>
                <w:b/>
                <w:sz w:val="24"/>
                <w:szCs w:val="24"/>
              </w:rPr>
              <w:t>stājās spēkā 201</w:t>
            </w:r>
            <w:r w:rsidR="00462386">
              <w:rPr>
                <w:rFonts w:ascii="Times New Roman" w:hAnsi="Times New Roman"/>
                <w:b/>
                <w:sz w:val="24"/>
                <w:szCs w:val="24"/>
              </w:rPr>
              <w:t>4</w:t>
            </w:r>
            <w:r w:rsidRPr="00C542C8">
              <w:rPr>
                <w:rFonts w:ascii="Times New Roman" w:hAnsi="Times New Roman"/>
                <w:b/>
                <w:sz w:val="24"/>
                <w:szCs w:val="24"/>
              </w:rPr>
              <w:t>.</w:t>
            </w:r>
            <w:r w:rsidR="00462386">
              <w:rPr>
                <w:rFonts w:ascii="Times New Roman" w:hAnsi="Times New Roman"/>
                <w:b/>
                <w:sz w:val="24"/>
                <w:szCs w:val="24"/>
              </w:rPr>
              <w:t> </w:t>
            </w:r>
            <w:r w:rsidRPr="00C542C8">
              <w:rPr>
                <w:rFonts w:ascii="Times New Roman" w:hAnsi="Times New Roman"/>
                <w:b/>
                <w:sz w:val="24"/>
                <w:szCs w:val="24"/>
              </w:rPr>
              <w:t>gada 1</w:t>
            </w:r>
            <w:r w:rsidR="00462386">
              <w:rPr>
                <w:rFonts w:ascii="Times New Roman" w:hAnsi="Times New Roman"/>
                <w:b/>
                <w:sz w:val="24"/>
                <w:szCs w:val="24"/>
              </w:rPr>
              <w:t>9</w:t>
            </w:r>
            <w:r w:rsidRPr="00C542C8">
              <w:rPr>
                <w:rFonts w:ascii="Times New Roman" w:hAnsi="Times New Roman"/>
                <w:b/>
                <w:sz w:val="24"/>
                <w:szCs w:val="24"/>
              </w:rPr>
              <w:t>.</w:t>
            </w:r>
            <w:r w:rsidR="00462386">
              <w:rPr>
                <w:rFonts w:ascii="Times New Roman" w:hAnsi="Times New Roman"/>
                <w:b/>
                <w:sz w:val="24"/>
                <w:szCs w:val="24"/>
              </w:rPr>
              <w:t> maijā</w:t>
            </w:r>
            <w:r w:rsidRPr="00C542C8">
              <w:rPr>
                <w:rFonts w:ascii="Times New Roman" w:hAnsi="Times New Roman"/>
                <w:b/>
                <w:sz w:val="24"/>
                <w:szCs w:val="24"/>
              </w:rPr>
              <w:t>.</w:t>
            </w:r>
          </w:p>
          <w:p w:rsidR="00756455" w:rsidRPr="003D2675" w:rsidRDefault="00A31126" w:rsidP="00E40255">
            <w:pPr>
              <w:spacing w:after="0" w:line="240" w:lineRule="auto"/>
              <w:ind w:firstLine="723"/>
              <w:jc w:val="both"/>
              <w:rPr>
                <w:rFonts w:ascii="Times New Roman" w:hAnsi="Times New Roman"/>
                <w:b/>
                <w:sz w:val="24"/>
                <w:szCs w:val="24"/>
              </w:rPr>
            </w:pPr>
            <w:r w:rsidRPr="00C542C8">
              <w:rPr>
                <w:rFonts w:ascii="Times New Roman" w:hAnsi="Times New Roman"/>
                <w:sz w:val="24"/>
                <w:szCs w:val="24"/>
              </w:rPr>
              <w:lastRenderedPageBreak/>
              <w:t xml:space="preserve">Saskaņā ar </w:t>
            </w:r>
            <w:r w:rsidR="00DD5C5A">
              <w:rPr>
                <w:rFonts w:ascii="Times New Roman" w:hAnsi="Times New Roman"/>
                <w:sz w:val="24"/>
                <w:szCs w:val="24"/>
              </w:rPr>
              <w:t>D</w:t>
            </w:r>
            <w:r w:rsidRPr="00C542C8">
              <w:rPr>
                <w:rFonts w:ascii="Times New Roman" w:hAnsi="Times New Roman"/>
                <w:sz w:val="24"/>
                <w:szCs w:val="24"/>
              </w:rPr>
              <w:t xml:space="preserve">irektīvas </w:t>
            </w:r>
            <w:r w:rsidR="00462386">
              <w:rPr>
                <w:rFonts w:ascii="Times New Roman" w:hAnsi="Times New Roman"/>
                <w:sz w:val="24"/>
                <w:szCs w:val="24"/>
              </w:rPr>
              <w:t>36</w:t>
            </w:r>
            <w:r w:rsidRPr="00C542C8">
              <w:rPr>
                <w:rFonts w:ascii="Times New Roman" w:hAnsi="Times New Roman"/>
                <w:sz w:val="24"/>
                <w:szCs w:val="24"/>
              </w:rPr>
              <w:t>.</w:t>
            </w:r>
            <w:r w:rsidR="00150E90">
              <w:rPr>
                <w:rFonts w:ascii="Times New Roman" w:hAnsi="Times New Roman"/>
                <w:sz w:val="24"/>
                <w:szCs w:val="24"/>
              </w:rPr>
              <w:t> </w:t>
            </w:r>
            <w:r w:rsidRPr="00C542C8">
              <w:rPr>
                <w:rFonts w:ascii="Times New Roman" w:hAnsi="Times New Roman"/>
                <w:sz w:val="24"/>
                <w:szCs w:val="24"/>
              </w:rPr>
              <w:t xml:space="preserve">pantu tās </w:t>
            </w:r>
            <w:r w:rsidRPr="00C542C8">
              <w:rPr>
                <w:rFonts w:ascii="Times New Roman" w:hAnsi="Times New Roman"/>
                <w:b/>
                <w:sz w:val="24"/>
                <w:szCs w:val="24"/>
              </w:rPr>
              <w:t>pārņemšanas termiņš</w:t>
            </w:r>
            <w:r w:rsidRPr="00C542C8">
              <w:rPr>
                <w:rFonts w:ascii="Times New Roman" w:hAnsi="Times New Roman"/>
                <w:sz w:val="24"/>
                <w:szCs w:val="24"/>
              </w:rPr>
              <w:t xml:space="preserve"> ir </w:t>
            </w:r>
            <w:r w:rsidRPr="00C542C8">
              <w:rPr>
                <w:rFonts w:ascii="Times New Roman" w:hAnsi="Times New Roman"/>
                <w:b/>
                <w:sz w:val="24"/>
                <w:szCs w:val="24"/>
              </w:rPr>
              <w:t>201</w:t>
            </w:r>
            <w:r w:rsidR="00462386">
              <w:rPr>
                <w:rFonts w:ascii="Times New Roman" w:hAnsi="Times New Roman"/>
                <w:b/>
                <w:sz w:val="24"/>
                <w:szCs w:val="24"/>
              </w:rPr>
              <w:t>7</w:t>
            </w:r>
            <w:r w:rsidRPr="00C542C8">
              <w:rPr>
                <w:rFonts w:ascii="Times New Roman" w:hAnsi="Times New Roman"/>
                <w:b/>
                <w:sz w:val="24"/>
                <w:szCs w:val="24"/>
              </w:rPr>
              <w:t>.</w:t>
            </w:r>
            <w:r w:rsidR="00150E90">
              <w:rPr>
                <w:rFonts w:ascii="Times New Roman" w:hAnsi="Times New Roman"/>
                <w:b/>
                <w:sz w:val="24"/>
                <w:szCs w:val="24"/>
              </w:rPr>
              <w:t> </w:t>
            </w:r>
            <w:r w:rsidRPr="00C542C8">
              <w:rPr>
                <w:rFonts w:ascii="Times New Roman" w:hAnsi="Times New Roman"/>
                <w:b/>
                <w:sz w:val="24"/>
                <w:szCs w:val="24"/>
              </w:rPr>
              <w:t xml:space="preserve">gada </w:t>
            </w:r>
            <w:r w:rsidR="00462386">
              <w:rPr>
                <w:rFonts w:ascii="Times New Roman" w:hAnsi="Times New Roman"/>
                <w:b/>
                <w:sz w:val="24"/>
                <w:szCs w:val="24"/>
              </w:rPr>
              <w:t>22</w:t>
            </w:r>
            <w:r w:rsidRPr="00C542C8">
              <w:rPr>
                <w:rFonts w:ascii="Times New Roman" w:hAnsi="Times New Roman"/>
                <w:b/>
                <w:sz w:val="24"/>
                <w:szCs w:val="24"/>
              </w:rPr>
              <w:t>.</w:t>
            </w:r>
            <w:r w:rsidR="00150E90">
              <w:rPr>
                <w:rFonts w:ascii="Times New Roman" w:hAnsi="Times New Roman"/>
                <w:b/>
                <w:sz w:val="24"/>
                <w:szCs w:val="24"/>
              </w:rPr>
              <w:t> </w:t>
            </w:r>
            <w:r w:rsidR="00462386">
              <w:rPr>
                <w:rFonts w:ascii="Times New Roman" w:hAnsi="Times New Roman"/>
                <w:b/>
                <w:sz w:val="24"/>
                <w:szCs w:val="24"/>
              </w:rPr>
              <w:t>maijs</w:t>
            </w:r>
            <w:r w:rsidRPr="00C542C8">
              <w:rPr>
                <w:rFonts w:ascii="Times New Roman" w:hAnsi="Times New Roman"/>
                <w:b/>
                <w:sz w:val="24"/>
                <w:szCs w:val="24"/>
              </w:rPr>
              <w:t>.</w:t>
            </w:r>
          </w:p>
        </w:tc>
      </w:tr>
      <w:tr w:rsidR="00A31126" w:rsidRPr="00C542C8" w:rsidTr="00567F61">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lastRenderedPageBreak/>
              <w:t>2.</w:t>
            </w:r>
          </w:p>
        </w:tc>
        <w:tc>
          <w:tcPr>
            <w:tcW w:w="1509"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Citas starptautiskās saistības</w:t>
            </w:r>
          </w:p>
        </w:tc>
        <w:tc>
          <w:tcPr>
            <w:tcW w:w="3359" w:type="pct"/>
            <w:tcBorders>
              <w:top w:val="outset" w:sz="6" w:space="0" w:color="414142"/>
              <w:left w:val="outset" w:sz="6" w:space="0" w:color="414142"/>
              <w:bottom w:val="outset" w:sz="6" w:space="0" w:color="414142"/>
              <w:right w:val="outset" w:sz="6" w:space="0" w:color="414142"/>
            </w:tcBorders>
            <w:hideMark/>
          </w:tcPr>
          <w:p w:rsidR="002A0D2F" w:rsidRPr="00C542C8" w:rsidRDefault="00715932" w:rsidP="00EF2FE0">
            <w:pPr>
              <w:spacing w:after="0" w:line="240" w:lineRule="auto"/>
              <w:ind w:left="57"/>
              <w:jc w:val="both"/>
              <w:rPr>
                <w:rFonts w:ascii="Times New Roman" w:hAnsi="Times New Roman"/>
                <w:sz w:val="24"/>
                <w:szCs w:val="24"/>
                <w:lang w:eastAsia="lv-LV"/>
              </w:rPr>
            </w:pPr>
            <w:r>
              <w:rPr>
                <w:rFonts w:ascii="Times New Roman" w:hAnsi="Times New Roman"/>
                <w:sz w:val="24"/>
                <w:szCs w:val="24"/>
                <w:lang w:eastAsia="lv-LV"/>
              </w:rPr>
              <w:t>Projekts</w:t>
            </w:r>
            <w:r w:rsidR="00A31126" w:rsidRPr="00C542C8">
              <w:rPr>
                <w:rFonts w:ascii="Times New Roman" w:hAnsi="Times New Roman"/>
                <w:sz w:val="24"/>
                <w:szCs w:val="24"/>
                <w:lang w:eastAsia="lv-LV"/>
              </w:rPr>
              <w:t xml:space="preserve"> šo jomu neskar.</w:t>
            </w:r>
          </w:p>
        </w:tc>
      </w:tr>
      <w:tr w:rsidR="00A31126" w:rsidRPr="00C542C8" w:rsidTr="00567F61">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3.</w:t>
            </w:r>
          </w:p>
        </w:tc>
        <w:tc>
          <w:tcPr>
            <w:tcW w:w="1509"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rsidR="00756455" w:rsidRPr="00C542C8" w:rsidRDefault="00A31126" w:rsidP="00E40255">
            <w:pPr>
              <w:spacing w:after="0" w:line="240" w:lineRule="auto"/>
              <w:ind w:firstLine="14"/>
              <w:jc w:val="both"/>
              <w:rPr>
                <w:rFonts w:ascii="Times New Roman" w:hAnsi="Times New Roman"/>
                <w:sz w:val="24"/>
                <w:szCs w:val="24"/>
                <w:lang w:eastAsia="lv-LV"/>
              </w:rPr>
            </w:pPr>
            <w:r w:rsidRPr="00C542C8">
              <w:rPr>
                <w:rFonts w:ascii="Times New Roman" w:hAnsi="Times New Roman"/>
                <w:sz w:val="24"/>
                <w:szCs w:val="24"/>
                <w:lang w:eastAsia="lv-LV"/>
              </w:rPr>
              <w:t>Nav.</w:t>
            </w:r>
          </w:p>
        </w:tc>
      </w:tr>
    </w:tbl>
    <w:p w:rsidR="00A31126" w:rsidRPr="00C542C8" w:rsidRDefault="00A31126" w:rsidP="00633B1B">
      <w:pPr>
        <w:spacing w:after="0" w:line="240" w:lineRule="auto"/>
        <w:jc w:val="both"/>
        <w:rPr>
          <w:rFonts w:ascii="Times New Roman" w:hAnsi="Times New Roman"/>
          <w:i/>
          <w:iCs/>
          <w:sz w:val="24"/>
          <w:szCs w:val="24"/>
          <w:lang w:eastAsia="lv-LV"/>
        </w:rPr>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941"/>
        <w:gridCol w:w="2592"/>
        <w:gridCol w:w="2345"/>
        <w:gridCol w:w="2194"/>
      </w:tblGrid>
      <w:tr w:rsidR="00A31126" w:rsidRPr="00C542C8" w:rsidTr="00567F61">
        <w:trPr>
          <w:cantSplit/>
          <w:trHeight w:val="523"/>
        </w:trPr>
        <w:tc>
          <w:tcPr>
            <w:tcW w:w="9072" w:type="dxa"/>
            <w:gridSpan w:val="4"/>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b/>
                <w:sz w:val="24"/>
                <w:szCs w:val="24"/>
                <w:lang w:eastAsia="lv-LV"/>
              </w:rPr>
            </w:pPr>
            <w:r w:rsidRPr="00C542C8">
              <w:rPr>
                <w:rFonts w:ascii="Times New Roman" w:hAnsi="Times New Roman"/>
                <w:b/>
                <w:sz w:val="24"/>
                <w:szCs w:val="24"/>
                <w:lang w:eastAsia="lv-LV"/>
              </w:rPr>
              <w:t>1.tabula</w:t>
            </w:r>
          </w:p>
          <w:p w:rsidR="00A31126" w:rsidRPr="00C542C8" w:rsidRDefault="00A31126" w:rsidP="00F76307">
            <w:pPr>
              <w:spacing w:after="0" w:line="240" w:lineRule="auto"/>
              <w:ind w:left="57"/>
              <w:jc w:val="center"/>
              <w:rPr>
                <w:rFonts w:ascii="Times New Roman" w:hAnsi="Times New Roman"/>
                <w:b/>
                <w:sz w:val="24"/>
                <w:szCs w:val="24"/>
                <w:lang w:eastAsia="lv-LV"/>
              </w:rPr>
            </w:pPr>
            <w:r w:rsidRPr="00C542C8">
              <w:rPr>
                <w:rFonts w:ascii="Times New Roman" w:hAnsi="Times New Roman"/>
                <w:b/>
                <w:sz w:val="24"/>
                <w:szCs w:val="24"/>
                <w:lang w:eastAsia="lv-LV"/>
              </w:rPr>
              <w:t>Tiesību akta projekta atbilstība ES tiesību aktiem</w:t>
            </w:r>
          </w:p>
          <w:p w:rsidR="00A31126" w:rsidRPr="00C542C8" w:rsidRDefault="00A31126" w:rsidP="00F76307">
            <w:pPr>
              <w:spacing w:after="0" w:line="240" w:lineRule="auto"/>
              <w:ind w:left="57"/>
              <w:jc w:val="center"/>
              <w:rPr>
                <w:rFonts w:ascii="Times New Roman" w:hAnsi="Times New Roman"/>
                <w:sz w:val="24"/>
                <w:szCs w:val="24"/>
                <w:lang w:eastAsia="lv-LV"/>
              </w:rPr>
            </w:pPr>
          </w:p>
        </w:tc>
      </w:tr>
      <w:tr w:rsidR="00A31126" w:rsidRPr="00C542C8" w:rsidTr="00567F61">
        <w:trPr>
          <w:cantSplit/>
        </w:trPr>
        <w:tc>
          <w:tcPr>
            <w:tcW w:w="1941"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lang w:eastAsia="lv-LV"/>
              </w:rPr>
              <w:t>Attiecīgā ES tiesību akta datums, numurs un nosaukums</w:t>
            </w:r>
          </w:p>
        </w:tc>
        <w:tc>
          <w:tcPr>
            <w:tcW w:w="7131" w:type="dxa"/>
            <w:gridSpan w:val="3"/>
            <w:tcBorders>
              <w:top w:val="outset" w:sz="6" w:space="0" w:color="auto"/>
              <w:left w:val="outset" w:sz="6" w:space="0" w:color="auto"/>
              <w:bottom w:val="outset" w:sz="6" w:space="0" w:color="auto"/>
              <w:right w:val="outset" w:sz="6" w:space="0" w:color="auto"/>
            </w:tcBorders>
          </w:tcPr>
          <w:p w:rsidR="00A31126" w:rsidRPr="00C542C8" w:rsidRDefault="00B14E4F" w:rsidP="00F76307">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rPr>
              <w:t xml:space="preserve">Eiropas Parlamenta un Padomes </w:t>
            </w:r>
            <w:r>
              <w:rPr>
                <w:rFonts w:ascii="Times New Roman" w:hAnsi="Times New Roman"/>
                <w:sz w:val="24"/>
                <w:szCs w:val="24"/>
              </w:rPr>
              <w:t>2014. gada 3. aprīļa</w:t>
            </w:r>
            <w:r w:rsidRPr="00C542C8">
              <w:rPr>
                <w:rFonts w:ascii="Times New Roman" w:hAnsi="Times New Roman"/>
                <w:sz w:val="24"/>
                <w:szCs w:val="24"/>
              </w:rPr>
              <w:t xml:space="preserve"> Direktīva 201</w:t>
            </w:r>
            <w:r>
              <w:rPr>
                <w:rFonts w:ascii="Times New Roman" w:hAnsi="Times New Roman"/>
                <w:sz w:val="24"/>
                <w:szCs w:val="24"/>
              </w:rPr>
              <w:t>4</w:t>
            </w:r>
            <w:r w:rsidRPr="00C542C8">
              <w:rPr>
                <w:rFonts w:ascii="Times New Roman" w:hAnsi="Times New Roman"/>
                <w:sz w:val="24"/>
                <w:szCs w:val="24"/>
              </w:rPr>
              <w:t>/</w:t>
            </w:r>
            <w:r>
              <w:rPr>
                <w:rFonts w:ascii="Times New Roman" w:hAnsi="Times New Roman"/>
                <w:sz w:val="24"/>
                <w:szCs w:val="24"/>
              </w:rPr>
              <w:t>41</w:t>
            </w:r>
            <w:r w:rsidRPr="00C542C8">
              <w:rPr>
                <w:rFonts w:ascii="Times New Roman" w:hAnsi="Times New Roman"/>
                <w:sz w:val="24"/>
                <w:szCs w:val="24"/>
              </w:rPr>
              <w:t xml:space="preserve">/ES par Eiropas </w:t>
            </w:r>
            <w:r>
              <w:rPr>
                <w:rFonts w:ascii="Times New Roman" w:hAnsi="Times New Roman"/>
                <w:sz w:val="24"/>
                <w:szCs w:val="24"/>
              </w:rPr>
              <w:t>izmeklēšanas</w:t>
            </w:r>
            <w:r w:rsidRPr="00C542C8">
              <w:rPr>
                <w:rFonts w:ascii="Times New Roman" w:hAnsi="Times New Roman"/>
                <w:sz w:val="24"/>
                <w:szCs w:val="24"/>
              </w:rPr>
              <w:t xml:space="preserve"> rīkojumu</w:t>
            </w:r>
            <w:r>
              <w:rPr>
                <w:rFonts w:ascii="Times New Roman" w:hAnsi="Times New Roman"/>
                <w:sz w:val="24"/>
                <w:szCs w:val="24"/>
              </w:rPr>
              <w:t xml:space="preserve"> krimināllietās.</w:t>
            </w:r>
            <w:r w:rsidR="00A31126" w:rsidRPr="00C542C8">
              <w:rPr>
                <w:rFonts w:ascii="Times New Roman" w:hAnsi="Times New Roman"/>
                <w:sz w:val="24"/>
                <w:szCs w:val="24"/>
                <w:lang w:eastAsia="lv-LV"/>
              </w:rPr>
              <w:t xml:space="preserve"> </w:t>
            </w:r>
          </w:p>
        </w:tc>
      </w:tr>
      <w:tr w:rsidR="00A31126" w:rsidRPr="00C542C8" w:rsidTr="00567F61">
        <w:trPr>
          <w:cantSplit/>
        </w:trPr>
        <w:tc>
          <w:tcPr>
            <w:tcW w:w="1941" w:type="dxa"/>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sz w:val="24"/>
                <w:szCs w:val="24"/>
                <w:lang w:eastAsia="lv-LV"/>
              </w:rPr>
            </w:pPr>
            <w:r w:rsidRPr="00C542C8">
              <w:rPr>
                <w:rFonts w:ascii="Times New Roman" w:hAnsi="Times New Roman"/>
                <w:sz w:val="24"/>
                <w:szCs w:val="24"/>
                <w:lang w:eastAsia="lv-LV"/>
              </w:rPr>
              <w:t>A</w:t>
            </w:r>
          </w:p>
        </w:tc>
        <w:tc>
          <w:tcPr>
            <w:tcW w:w="2592" w:type="dxa"/>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sz w:val="24"/>
                <w:szCs w:val="24"/>
                <w:lang w:eastAsia="lv-LV"/>
              </w:rPr>
            </w:pPr>
            <w:r w:rsidRPr="00C542C8">
              <w:rPr>
                <w:rFonts w:ascii="Times New Roman" w:hAnsi="Times New Roman"/>
                <w:sz w:val="24"/>
                <w:szCs w:val="24"/>
                <w:lang w:eastAsia="lv-LV"/>
              </w:rPr>
              <w:t>B</w:t>
            </w:r>
          </w:p>
        </w:tc>
        <w:tc>
          <w:tcPr>
            <w:tcW w:w="2345" w:type="dxa"/>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sz w:val="24"/>
                <w:szCs w:val="24"/>
                <w:lang w:eastAsia="lv-LV"/>
              </w:rPr>
            </w:pPr>
            <w:r w:rsidRPr="00C542C8">
              <w:rPr>
                <w:rFonts w:ascii="Times New Roman" w:hAnsi="Times New Roman"/>
                <w:sz w:val="24"/>
                <w:szCs w:val="24"/>
                <w:lang w:eastAsia="lv-LV"/>
              </w:rPr>
              <w:t>C</w:t>
            </w:r>
          </w:p>
        </w:tc>
        <w:tc>
          <w:tcPr>
            <w:tcW w:w="2194" w:type="dxa"/>
            <w:tcBorders>
              <w:top w:val="outset" w:sz="6" w:space="0" w:color="auto"/>
              <w:left w:val="outset" w:sz="6" w:space="0" w:color="auto"/>
              <w:bottom w:val="outset" w:sz="6" w:space="0" w:color="auto"/>
              <w:right w:val="outset" w:sz="6" w:space="0" w:color="auto"/>
            </w:tcBorders>
            <w:vAlign w:val="center"/>
          </w:tcPr>
          <w:p w:rsidR="00A31126" w:rsidRPr="00C542C8" w:rsidRDefault="00A31126" w:rsidP="00F76307">
            <w:pPr>
              <w:spacing w:after="0" w:line="240" w:lineRule="auto"/>
              <w:ind w:left="57"/>
              <w:jc w:val="center"/>
              <w:rPr>
                <w:rFonts w:ascii="Times New Roman" w:hAnsi="Times New Roman"/>
                <w:sz w:val="24"/>
                <w:szCs w:val="24"/>
                <w:lang w:eastAsia="lv-LV"/>
              </w:rPr>
            </w:pPr>
            <w:r w:rsidRPr="00C542C8">
              <w:rPr>
                <w:rFonts w:ascii="Times New Roman" w:hAnsi="Times New Roman"/>
                <w:sz w:val="24"/>
                <w:szCs w:val="24"/>
                <w:lang w:eastAsia="lv-LV"/>
              </w:rPr>
              <w:t>D</w:t>
            </w:r>
          </w:p>
        </w:tc>
      </w:tr>
      <w:tr w:rsidR="00A31126" w:rsidRPr="00C542C8" w:rsidTr="00567F61">
        <w:trPr>
          <w:cantSplit/>
          <w:trHeight w:val="6804"/>
        </w:trPr>
        <w:tc>
          <w:tcPr>
            <w:tcW w:w="1941"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Attiecīgā ES tiesību akta panta numurs (uzskaitot katru tiesību akta vienību – pantu, daļu, punktu, apakšpunktu)</w:t>
            </w:r>
          </w:p>
        </w:tc>
        <w:tc>
          <w:tcPr>
            <w:tcW w:w="2592"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C542C8">
                <w:rPr>
                  <w:rFonts w:ascii="Times New Roman" w:hAnsi="Times New Roman"/>
                  <w:spacing w:val="-3"/>
                  <w:sz w:val="24"/>
                  <w:szCs w:val="24"/>
                  <w:lang w:eastAsia="lv-LV"/>
                </w:rPr>
                <w:t>akts</w:t>
              </w:r>
            </w:smartTag>
            <w:r w:rsidRPr="00C542C8">
              <w:rPr>
                <w:rFonts w:ascii="Times New Roman" w:hAnsi="Times New Roman"/>
                <w:spacing w:val="-3"/>
                <w:sz w:val="24"/>
                <w:szCs w:val="24"/>
                <w:lang w:eastAsia="lv-LV"/>
              </w:rPr>
              <w:t>, kur attiecīgā ES tiesību akta vienība pārņemta vai ieviesta</w:t>
            </w:r>
          </w:p>
        </w:tc>
        <w:tc>
          <w:tcPr>
            <w:tcW w:w="2345"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A31126" w:rsidRPr="00C542C8" w:rsidRDefault="00A31126" w:rsidP="00F76307">
            <w:pPr>
              <w:spacing w:after="0" w:line="240" w:lineRule="auto"/>
              <w:ind w:left="57"/>
              <w:jc w:val="both"/>
              <w:rPr>
                <w:rFonts w:ascii="Times New Roman" w:hAnsi="Times New Roman"/>
                <w:spacing w:val="-3"/>
                <w:sz w:val="24"/>
                <w:szCs w:val="24"/>
                <w:lang w:eastAsia="lv-LV"/>
              </w:rPr>
            </w:pPr>
            <w:r w:rsidRPr="00C542C8">
              <w:rPr>
                <w:rFonts w:ascii="Times New Roman" w:hAnsi="Times New Roman"/>
                <w:spacing w:val="-3"/>
                <w:sz w:val="24"/>
                <w:szCs w:val="24"/>
                <w:lang w:eastAsia="lv-LV"/>
              </w:rPr>
              <w:t>Norāda institūciju, kas ir atbildīga par šo saistību izpildi pilnībā</w:t>
            </w:r>
          </w:p>
        </w:tc>
        <w:tc>
          <w:tcPr>
            <w:tcW w:w="2194" w:type="dxa"/>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pacing w:val="-3"/>
                <w:sz w:val="24"/>
                <w:szCs w:val="24"/>
                <w:lang w:eastAsia="lv-LV"/>
              </w:rPr>
              <w:t xml:space="preserve">Informācija par to, vai šīs </w:t>
            </w:r>
            <w:r w:rsidRPr="00C542C8">
              <w:rPr>
                <w:rFonts w:ascii="Times New Roman" w:hAnsi="Times New Roman"/>
                <w:sz w:val="24"/>
                <w:szCs w:val="24"/>
                <w:lang w:eastAsia="lv-LV"/>
              </w:rPr>
              <w:t>tabulas B ailē minētās projekta vienības paredz stingrākas prasības nekā šīs tabulas A ailē minētās ES tiesību akta vienības.</w:t>
            </w:r>
          </w:p>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C542C8">
                <w:rPr>
                  <w:rFonts w:ascii="Times New Roman" w:hAnsi="Times New Roman"/>
                  <w:sz w:val="24"/>
                  <w:szCs w:val="24"/>
                  <w:lang w:eastAsia="lv-LV"/>
                </w:rPr>
                <w:t>akts</w:t>
              </w:r>
            </w:smartTag>
            <w:r w:rsidRPr="00C542C8">
              <w:rPr>
                <w:rFonts w:ascii="Times New Roman" w:hAnsi="Times New Roman"/>
                <w:sz w:val="24"/>
                <w:szCs w:val="24"/>
                <w:lang w:eastAsia="lv-LV"/>
              </w:rPr>
              <w:t>, norāda pamatojumu un samērīgumu.</w:t>
            </w:r>
          </w:p>
          <w:p w:rsidR="00AF1131" w:rsidRPr="00C542C8" w:rsidRDefault="00A31126" w:rsidP="009F13AD">
            <w:pPr>
              <w:spacing w:after="0" w:line="240" w:lineRule="auto"/>
              <w:ind w:left="57"/>
              <w:jc w:val="both"/>
              <w:rPr>
                <w:rFonts w:ascii="Times New Roman" w:hAnsi="Times New Roman"/>
                <w:spacing w:val="-3"/>
                <w:sz w:val="24"/>
                <w:szCs w:val="24"/>
                <w:lang w:eastAsia="lv-LV"/>
              </w:rPr>
            </w:pPr>
            <w:r w:rsidRPr="00C542C8">
              <w:rPr>
                <w:rFonts w:ascii="Times New Roman" w:hAnsi="Times New Roman"/>
                <w:sz w:val="24"/>
                <w:szCs w:val="24"/>
                <w:lang w:eastAsia="lv-LV"/>
              </w:rPr>
              <w:t>Norāda iespējamās alternatīvas (t.sk. alternatīvas, kas neparedz tiesiskā regulējuma izstrādi) – kādos gadījumos būtu iespējams izvairīties no stingrāku prasību</w:t>
            </w:r>
            <w:r w:rsidRPr="00C542C8">
              <w:rPr>
                <w:rFonts w:ascii="Times New Roman" w:hAnsi="Times New Roman"/>
                <w:spacing w:val="-3"/>
                <w:sz w:val="24"/>
                <w:szCs w:val="24"/>
                <w:lang w:eastAsia="lv-LV"/>
              </w:rPr>
              <w:t xml:space="preserve"> noteikšanas, nekā paredzēts attiecīgajos ES tiesību aktos</w:t>
            </w:r>
          </w:p>
        </w:tc>
      </w:tr>
      <w:tr w:rsidR="00A31126" w:rsidRPr="00C542C8" w:rsidTr="00567F61">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120EEA"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w:t>
            </w:r>
            <w:r w:rsidR="00A31126" w:rsidRPr="00C542C8">
              <w:rPr>
                <w:rFonts w:ascii="Times New Roman" w:hAnsi="Times New Roman"/>
                <w:sz w:val="24"/>
                <w:szCs w:val="24"/>
                <w:lang w:eastAsia="lv-LV"/>
              </w:rPr>
              <w:t>.</w:t>
            </w:r>
            <w:r w:rsidR="00DD5C5A">
              <w:rPr>
                <w:rFonts w:ascii="Times New Roman" w:hAnsi="Times New Roman"/>
                <w:sz w:val="24"/>
                <w:szCs w:val="24"/>
                <w:lang w:eastAsia="lv-LV"/>
              </w:rPr>
              <w:t> </w:t>
            </w:r>
            <w:r w:rsidR="0062543C">
              <w:rPr>
                <w:rFonts w:ascii="Times New Roman" w:hAnsi="Times New Roman"/>
                <w:sz w:val="24"/>
                <w:szCs w:val="24"/>
                <w:lang w:eastAsia="lv-LV"/>
              </w:rPr>
              <w:t>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A31126" w:rsidP="00F76307">
            <w:pPr>
              <w:spacing w:after="0" w:line="240" w:lineRule="auto"/>
              <w:jc w:val="both"/>
              <w:rPr>
                <w:rFonts w:ascii="Times New Roman" w:hAnsi="Times New Roman"/>
                <w:bCs/>
                <w:sz w:val="24"/>
                <w:szCs w:val="24"/>
                <w:lang w:eastAsia="lv-LV"/>
              </w:rPr>
            </w:pPr>
            <w:r w:rsidRPr="00C542C8">
              <w:rPr>
                <w:rFonts w:ascii="Times New Roman" w:hAnsi="Times New Roman"/>
                <w:bCs/>
                <w:sz w:val="24"/>
                <w:szCs w:val="24"/>
                <w:lang w:eastAsia="lv-LV"/>
              </w:rPr>
              <w:t>KPL 678.</w:t>
            </w:r>
            <w:r w:rsidR="00DD5C5A">
              <w:rPr>
                <w:rFonts w:ascii="Times New Roman" w:hAnsi="Times New Roman"/>
                <w:bCs/>
                <w:sz w:val="24"/>
                <w:szCs w:val="24"/>
                <w:lang w:eastAsia="lv-LV"/>
              </w:rPr>
              <w:t> </w:t>
            </w:r>
            <w:r w:rsidRPr="00C542C8">
              <w:rPr>
                <w:rFonts w:ascii="Times New Roman" w:hAnsi="Times New Roman"/>
                <w:bCs/>
                <w:sz w:val="24"/>
                <w:szCs w:val="24"/>
                <w:lang w:eastAsia="lv-LV"/>
              </w:rPr>
              <w:t>panta ceturtā daļa;</w:t>
            </w:r>
          </w:p>
          <w:p w:rsidR="00AF1131" w:rsidRPr="00C542C8" w:rsidRDefault="00EF2FE0" w:rsidP="00120EEA">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Projekta 1.</w:t>
            </w:r>
            <w:r w:rsidR="00BB7FC1">
              <w:rPr>
                <w:rFonts w:ascii="Times New Roman" w:hAnsi="Times New Roman"/>
                <w:bCs/>
                <w:sz w:val="24"/>
                <w:szCs w:val="24"/>
                <w:lang w:eastAsia="lv-LV"/>
              </w:rPr>
              <w:t> </w:t>
            </w:r>
            <w:r>
              <w:rPr>
                <w:rFonts w:ascii="Times New Roman" w:hAnsi="Times New Roman"/>
                <w:bCs/>
                <w:sz w:val="24"/>
                <w:szCs w:val="24"/>
                <w:lang w:eastAsia="lv-LV"/>
              </w:rPr>
              <w:t>punkts:</w:t>
            </w:r>
            <w:r w:rsidR="00A31126" w:rsidRPr="00C542C8">
              <w:rPr>
                <w:rFonts w:ascii="Times New Roman" w:hAnsi="Times New Roman"/>
                <w:bCs/>
                <w:sz w:val="24"/>
                <w:szCs w:val="24"/>
                <w:lang w:eastAsia="lv-LV"/>
              </w:rPr>
              <w:t xml:space="preserve"> </w:t>
            </w:r>
            <w:r>
              <w:rPr>
                <w:rFonts w:ascii="Times New Roman" w:hAnsi="Times New Roman"/>
                <w:bCs/>
                <w:sz w:val="24"/>
                <w:szCs w:val="24"/>
                <w:lang w:eastAsia="lv-LV"/>
              </w:rPr>
              <w:t xml:space="preserve">Noteikumu </w:t>
            </w:r>
            <w:r w:rsidR="00A31126" w:rsidRPr="00C542C8">
              <w:rPr>
                <w:rFonts w:ascii="Times New Roman" w:hAnsi="Times New Roman"/>
                <w:bCs/>
                <w:sz w:val="24"/>
                <w:szCs w:val="24"/>
                <w:lang w:eastAsia="lv-LV"/>
              </w:rPr>
              <w:t>2.1</w:t>
            </w:r>
            <w:r w:rsidR="00120EEA">
              <w:rPr>
                <w:rFonts w:ascii="Times New Roman" w:hAnsi="Times New Roman"/>
                <w:bCs/>
                <w:sz w:val="24"/>
                <w:szCs w:val="24"/>
                <w:lang w:eastAsia="lv-LV"/>
              </w:rPr>
              <w:t>3</w:t>
            </w:r>
            <w:r w:rsidR="00A31126" w:rsidRPr="00C542C8">
              <w:rPr>
                <w:rFonts w:ascii="Times New Roman" w:hAnsi="Times New Roman"/>
                <w:bCs/>
                <w:sz w:val="24"/>
                <w:szCs w:val="24"/>
                <w:lang w:eastAsia="lv-LV"/>
              </w:rPr>
              <w:t>.</w:t>
            </w:r>
            <w:r w:rsidR="00DD5C5A">
              <w:rPr>
                <w:rFonts w:ascii="Times New Roman" w:hAnsi="Times New Roman"/>
                <w:bCs/>
                <w:sz w:val="24"/>
                <w:szCs w:val="24"/>
                <w:lang w:eastAsia="lv-LV"/>
              </w:rPr>
              <w:t> </w:t>
            </w:r>
            <w:r w:rsidR="00AF01FC">
              <w:rPr>
                <w:rFonts w:ascii="Times New Roman" w:hAnsi="Times New Roman"/>
                <w:bCs/>
                <w:sz w:val="24"/>
                <w:szCs w:val="24"/>
                <w:lang w:eastAsia="lv-LV"/>
              </w:rPr>
              <w:t>apakš</w:t>
            </w:r>
            <w:r w:rsidR="00A31126" w:rsidRPr="00C542C8">
              <w:rPr>
                <w:rFonts w:ascii="Times New Roman" w:hAnsi="Times New Roman"/>
                <w:bCs/>
                <w:sz w:val="24"/>
                <w:szCs w:val="24"/>
                <w:lang w:eastAsia="lv-LV"/>
              </w:rPr>
              <w:t>punkts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205FB3"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w:t>
            </w:r>
            <w:r w:rsidR="00A31126" w:rsidRPr="00C542C8">
              <w:rPr>
                <w:rFonts w:ascii="Times New Roman" w:hAnsi="Times New Roman"/>
                <w:sz w:val="24"/>
                <w:szCs w:val="24"/>
                <w:lang w:eastAsia="lv-LV"/>
              </w:rPr>
              <w:t>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Neparedz stingrākas prasības.</w:t>
            </w:r>
          </w:p>
        </w:tc>
      </w:tr>
      <w:tr w:rsidR="00A31126" w:rsidRPr="00C542C8" w:rsidTr="00567F61">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120EEA"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16</w:t>
            </w:r>
            <w:r w:rsidR="00A31126" w:rsidRPr="00C542C8">
              <w:rPr>
                <w:rFonts w:ascii="Times New Roman" w:hAnsi="Times New Roman"/>
                <w:sz w:val="24"/>
                <w:szCs w:val="24"/>
                <w:lang w:eastAsia="lv-LV"/>
              </w:rPr>
              <w:t>.</w:t>
            </w:r>
            <w:r w:rsidR="00DD5C5A">
              <w:rPr>
                <w:rFonts w:ascii="Times New Roman" w:hAnsi="Times New Roman"/>
                <w:sz w:val="24"/>
                <w:szCs w:val="24"/>
                <w:lang w:eastAsia="lv-LV"/>
              </w:rPr>
              <w:t> </w:t>
            </w:r>
            <w:r w:rsidR="00A31126" w:rsidRPr="00C542C8">
              <w:rPr>
                <w:rFonts w:ascii="Times New Roman" w:hAnsi="Times New Roman"/>
                <w:sz w:val="24"/>
                <w:szCs w:val="24"/>
                <w:lang w:eastAsia="lv-LV"/>
              </w:rPr>
              <w:t>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A31126" w:rsidP="00A31126">
            <w:pPr>
              <w:spacing w:after="0" w:line="240" w:lineRule="auto"/>
              <w:jc w:val="both"/>
              <w:rPr>
                <w:rFonts w:ascii="Times New Roman" w:hAnsi="Times New Roman"/>
                <w:bCs/>
                <w:sz w:val="24"/>
                <w:szCs w:val="24"/>
                <w:lang w:eastAsia="lv-LV"/>
              </w:rPr>
            </w:pPr>
            <w:r w:rsidRPr="00C542C8">
              <w:rPr>
                <w:rFonts w:ascii="Times New Roman" w:hAnsi="Times New Roman"/>
                <w:bCs/>
                <w:sz w:val="24"/>
                <w:szCs w:val="24"/>
                <w:lang w:eastAsia="lv-LV"/>
              </w:rPr>
              <w:t>KPL 678.</w:t>
            </w:r>
            <w:r w:rsidR="00DD5C5A">
              <w:rPr>
                <w:rFonts w:ascii="Times New Roman" w:hAnsi="Times New Roman"/>
                <w:bCs/>
                <w:sz w:val="24"/>
                <w:szCs w:val="24"/>
                <w:lang w:eastAsia="lv-LV"/>
              </w:rPr>
              <w:t> </w:t>
            </w:r>
            <w:r w:rsidRPr="00C542C8">
              <w:rPr>
                <w:rFonts w:ascii="Times New Roman" w:hAnsi="Times New Roman"/>
                <w:bCs/>
                <w:sz w:val="24"/>
                <w:szCs w:val="24"/>
                <w:lang w:eastAsia="lv-LV"/>
              </w:rPr>
              <w:t>panta ceturtā daļa;</w:t>
            </w:r>
          </w:p>
          <w:p w:rsidR="00EF2FE0" w:rsidRDefault="00EF2FE0" w:rsidP="00120EEA">
            <w:pPr>
              <w:spacing w:after="0" w:line="240" w:lineRule="auto"/>
              <w:jc w:val="both"/>
              <w:rPr>
                <w:rFonts w:ascii="Times New Roman" w:hAnsi="Times New Roman"/>
                <w:bCs/>
                <w:sz w:val="24"/>
                <w:szCs w:val="24"/>
                <w:lang w:eastAsia="lv-LV"/>
              </w:rPr>
            </w:pPr>
            <w:r w:rsidRPr="00EF2FE0">
              <w:rPr>
                <w:rFonts w:ascii="Times New Roman" w:hAnsi="Times New Roman"/>
                <w:bCs/>
                <w:sz w:val="24"/>
                <w:szCs w:val="24"/>
                <w:lang w:eastAsia="lv-LV"/>
              </w:rPr>
              <w:t>Projekta 1.</w:t>
            </w:r>
            <w:r w:rsidR="00BB7FC1">
              <w:rPr>
                <w:rFonts w:ascii="Times New Roman" w:hAnsi="Times New Roman"/>
                <w:bCs/>
                <w:sz w:val="24"/>
                <w:szCs w:val="24"/>
                <w:lang w:eastAsia="lv-LV"/>
              </w:rPr>
              <w:t> </w:t>
            </w:r>
            <w:r w:rsidRPr="00EF2FE0">
              <w:rPr>
                <w:rFonts w:ascii="Times New Roman" w:hAnsi="Times New Roman"/>
                <w:bCs/>
                <w:sz w:val="24"/>
                <w:szCs w:val="24"/>
                <w:lang w:eastAsia="lv-LV"/>
              </w:rPr>
              <w:t>punkts:</w:t>
            </w:r>
          </w:p>
          <w:p w:rsidR="00AF1131" w:rsidRPr="00E40255" w:rsidRDefault="00A31126" w:rsidP="00120EEA">
            <w:pPr>
              <w:spacing w:after="0" w:line="240" w:lineRule="auto"/>
              <w:jc w:val="both"/>
              <w:rPr>
                <w:rFonts w:ascii="Times New Roman" w:hAnsi="Times New Roman"/>
                <w:bCs/>
                <w:sz w:val="24"/>
                <w:szCs w:val="24"/>
                <w:lang w:eastAsia="lv-LV"/>
              </w:rPr>
            </w:pPr>
            <w:r w:rsidRPr="00C542C8">
              <w:rPr>
                <w:rFonts w:ascii="Times New Roman" w:hAnsi="Times New Roman"/>
                <w:bCs/>
                <w:sz w:val="24"/>
                <w:szCs w:val="24"/>
                <w:lang w:eastAsia="lv-LV"/>
              </w:rPr>
              <w:t>Noteikumu 2.1</w:t>
            </w:r>
            <w:r w:rsidR="00120EEA">
              <w:rPr>
                <w:rFonts w:ascii="Times New Roman" w:hAnsi="Times New Roman"/>
                <w:bCs/>
                <w:sz w:val="24"/>
                <w:szCs w:val="24"/>
                <w:lang w:eastAsia="lv-LV"/>
              </w:rPr>
              <w:t>4</w:t>
            </w:r>
            <w:r w:rsidRPr="00C542C8">
              <w:rPr>
                <w:rFonts w:ascii="Times New Roman" w:hAnsi="Times New Roman"/>
                <w:bCs/>
                <w:sz w:val="24"/>
                <w:szCs w:val="24"/>
                <w:lang w:eastAsia="lv-LV"/>
              </w:rPr>
              <w:t>.</w:t>
            </w:r>
            <w:r w:rsidR="00DD5C5A">
              <w:rPr>
                <w:rFonts w:ascii="Times New Roman" w:hAnsi="Times New Roman"/>
                <w:bCs/>
                <w:sz w:val="24"/>
                <w:szCs w:val="24"/>
                <w:lang w:eastAsia="lv-LV"/>
              </w:rPr>
              <w:t> </w:t>
            </w:r>
            <w:r w:rsidR="00AF01FC">
              <w:rPr>
                <w:rFonts w:ascii="Times New Roman" w:hAnsi="Times New Roman"/>
                <w:bCs/>
                <w:sz w:val="24"/>
                <w:szCs w:val="24"/>
                <w:lang w:eastAsia="lv-LV"/>
              </w:rPr>
              <w:t>apakš</w:t>
            </w:r>
            <w:r w:rsidRPr="00C542C8">
              <w:rPr>
                <w:rFonts w:ascii="Times New Roman" w:hAnsi="Times New Roman"/>
                <w:bCs/>
                <w:sz w:val="24"/>
                <w:szCs w:val="24"/>
                <w:lang w:eastAsia="lv-LV"/>
              </w:rPr>
              <w:t>punkts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205FB3"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w:t>
            </w:r>
            <w:r w:rsidR="00A31126" w:rsidRPr="00C542C8">
              <w:rPr>
                <w:rFonts w:ascii="Times New Roman" w:hAnsi="Times New Roman"/>
                <w:sz w:val="24"/>
                <w:szCs w:val="24"/>
                <w:lang w:eastAsia="lv-LV"/>
              </w:rPr>
              <w:t>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Neparedz stingrākas prasības.</w:t>
            </w:r>
          </w:p>
        </w:tc>
      </w:tr>
      <w:tr w:rsidR="00120EEA" w:rsidRPr="00C542C8" w:rsidTr="00567F61">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120EEA" w:rsidRPr="00C542C8" w:rsidRDefault="00120EEA"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31.</w:t>
            </w:r>
            <w:r w:rsidR="00DD5C5A">
              <w:rPr>
                <w:rFonts w:ascii="Times New Roman" w:hAnsi="Times New Roman"/>
                <w:sz w:val="24"/>
                <w:szCs w:val="24"/>
                <w:lang w:eastAsia="lv-LV"/>
              </w:rPr>
              <w:t> </w:t>
            </w:r>
            <w:r>
              <w:rPr>
                <w:rFonts w:ascii="Times New Roman" w:hAnsi="Times New Roman"/>
                <w:sz w:val="24"/>
                <w:szCs w:val="24"/>
                <w:lang w:eastAsia="lv-LV"/>
              </w:rPr>
              <w:t>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120EEA" w:rsidRPr="00120EEA" w:rsidRDefault="00120EEA" w:rsidP="00120EEA">
            <w:pPr>
              <w:spacing w:after="0" w:line="240" w:lineRule="auto"/>
              <w:jc w:val="both"/>
              <w:rPr>
                <w:rFonts w:ascii="Times New Roman" w:hAnsi="Times New Roman"/>
                <w:bCs/>
                <w:sz w:val="24"/>
                <w:szCs w:val="24"/>
                <w:lang w:eastAsia="lv-LV"/>
              </w:rPr>
            </w:pPr>
            <w:r w:rsidRPr="00120EEA">
              <w:rPr>
                <w:rFonts w:ascii="Times New Roman" w:hAnsi="Times New Roman"/>
                <w:bCs/>
                <w:sz w:val="24"/>
                <w:szCs w:val="24"/>
                <w:lang w:eastAsia="lv-LV"/>
              </w:rPr>
              <w:t>KPL 678.</w:t>
            </w:r>
            <w:r w:rsidR="00DD5C5A">
              <w:rPr>
                <w:rFonts w:ascii="Times New Roman" w:hAnsi="Times New Roman"/>
                <w:bCs/>
                <w:sz w:val="24"/>
                <w:szCs w:val="24"/>
                <w:lang w:eastAsia="lv-LV"/>
              </w:rPr>
              <w:t> </w:t>
            </w:r>
            <w:r w:rsidRPr="00120EEA">
              <w:rPr>
                <w:rFonts w:ascii="Times New Roman" w:hAnsi="Times New Roman"/>
                <w:bCs/>
                <w:sz w:val="24"/>
                <w:szCs w:val="24"/>
                <w:lang w:eastAsia="lv-LV"/>
              </w:rPr>
              <w:t>panta ceturtā daļa;</w:t>
            </w:r>
          </w:p>
          <w:p w:rsidR="00EF2FE0" w:rsidRDefault="00EF2FE0" w:rsidP="00120EEA">
            <w:pPr>
              <w:spacing w:after="0" w:line="240" w:lineRule="auto"/>
              <w:jc w:val="both"/>
              <w:rPr>
                <w:rFonts w:ascii="Times New Roman" w:hAnsi="Times New Roman"/>
                <w:bCs/>
                <w:sz w:val="24"/>
                <w:szCs w:val="24"/>
                <w:lang w:eastAsia="lv-LV"/>
              </w:rPr>
            </w:pPr>
            <w:r w:rsidRPr="00EF2FE0">
              <w:rPr>
                <w:rFonts w:ascii="Times New Roman" w:hAnsi="Times New Roman"/>
                <w:bCs/>
                <w:sz w:val="24"/>
                <w:szCs w:val="24"/>
                <w:lang w:eastAsia="lv-LV"/>
              </w:rPr>
              <w:t>Projekta 1.</w:t>
            </w:r>
            <w:r w:rsidR="00BB7FC1">
              <w:rPr>
                <w:rFonts w:ascii="Times New Roman" w:hAnsi="Times New Roman"/>
                <w:bCs/>
                <w:sz w:val="24"/>
                <w:szCs w:val="24"/>
                <w:lang w:eastAsia="lv-LV"/>
              </w:rPr>
              <w:t> </w:t>
            </w:r>
            <w:r w:rsidRPr="00EF2FE0">
              <w:rPr>
                <w:rFonts w:ascii="Times New Roman" w:hAnsi="Times New Roman"/>
                <w:bCs/>
                <w:sz w:val="24"/>
                <w:szCs w:val="24"/>
                <w:lang w:eastAsia="lv-LV"/>
              </w:rPr>
              <w:t>punkts:</w:t>
            </w:r>
          </w:p>
          <w:p w:rsidR="00AF1131" w:rsidRPr="00C542C8" w:rsidRDefault="00120EEA" w:rsidP="00120EEA">
            <w:pPr>
              <w:spacing w:after="0" w:line="240" w:lineRule="auto"/>
              <w:jc w:val="both"/>
              <w:rPr>
                <w:rFonts w:ascii="Times New Roman" w:hAnsi="Times New Roman"/>
                <w:bCs/>
                <w:sz w:val="24"/>
                <w:szCs w:val="24"/>
                <w:lang w:eastAsia="lv-LV"/>
              </w:rPr>
            </w:pPr>
            <w:r w:rsidRPr="00120EEA">
              <w:rPr>
                <w:rFonts w:ascii="Times New Roman" w:hAnsi="Times New Roman"/>
                <w:bCs/>
                <w:sz w:val="24"/>
                <w:szCs w:val="24"/>
                <w:lang w:eastAsia="lv-LV"/>
              </w:rPr>
              <w:t>Noteikumu 2.1</w:t>
            </w:r>
            <w:r>
              <w:rPr>
                <w:rFonts w:ascii="Times New Roman" w:hAnsi="Times New Roman"/>
                <w:bCs/>
                <w:sz w:val="24"/>
                <w:szCs w:val="24"/>
                <w:lang w:eastAsia="lv-LV"/>
              </w:rPr>
              <w:t>5</w:t>
            </w:r>
            <w:r w:rsidRPr="00120EEA">
              <w:rPr>
                <w:rFonts w:ascii="Times New Roman" w:hAnsi="Times New Roman"/>
                <w:bCs/>
                <w:sz w:val="24"/>
                <w:szCs w:val="24"/>
                <w:lang w:eastAsia="lv-LV"/>
              </w:rPr>
              <w:t>.</w:t>
            </w:r>
            <w:r w:rsidR="00DD5C5A">
              <w:rPr>
                <w:rFonts w:ascii="Times New Roman" w:hAnsi="Times New Roman"/>
                <w:bCs/>
                <w:sz w:val="24"/>
                <w:szCs w:val="24"/>
                <w:lang w:eastAsia="lv-LV"/>
              </w:rPr>
              <w:t> </w:t>
            </w:r>
            <w:r w:rsidR="00AF01FC">
              <w:rPr>
                <w:rFonts w:ascii="Times New Roman" w:hAnsi="Times New Roman"/>
                <w:bCs/>
                <w:sz w:val="24"/>
                <w:szCs w:val="24"/>
                <w:lang w:eastAsia="lv-LV"/>
              </w:rPr>
              <w:t>apakš</w:t>
            </w:r>
            <w:r w:rsidRPr="00120EEA">
              <w:rPr>
                <w:rFonts w:ascii="Times New Roman" w:hAnsi="Times New Roman"/>
                <w:bCs/>
                <w:sz w:val="24"/>
                <w:szCs w:val="24"/>
                <w:lang w:eastAsia="lv-LV"/>
              </w:rPr>
              <w:t>punkts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120EEA" w:rsidRPr="00C542C8" w:rsidRDefault="00205FB3"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Tiks p</w:t>
            </w:r>
            <w:r w:rsidR="00120EEA">
              <w:rPr>
                <w:rFonts w:ascii="Times New Roman" w:hAnsi="Times New Roman"/>
                <w:sz w:val="24"/>
                <w:szCs w:val="24"/>
                <w:lang w:eastAsia="lv-LV"/>
              </w:rPr>
              <w:t>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120EEA" w:rsidRPr="00C542C8" w:rsidRDefault="00120EEA" w:rsidP="00F763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A31126" w:rsidRPr="00C542C8" w:rsidTr="00567F61">
        <w:trPr>
          <w:cantSplit/>
          <w:trHeight w:val="913"/>
        </w:trPr>
        <w:tc>
          <w:tcPr>
            <w:tcW w:w="4533" w:type="dxa"/>
            <w:gridSpan w:val="2"/>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9" w:type="dxa"/>
            <w:gridSpan w:val="2"/>
            <w:tcBorders>
              <w:top w:val="outset" w:sz="6" w:space="0" w:color="auto"/>
              <w:left w:val="outset" w:sz="6" w:space="0" w:color="auto"/>
              <w:bottom w:val="outset" w:sz="6" w:space="0" w:color="auto"/>
              <w:right w:val="outset" w:sz="6" w:space="0" w:color="auto"/>
            </w:tcBorders>
          </w:tcPr>
          <w:p w:rsidR="00A31126" w:rsidRPr="00C542C8" w:rsidRDefault="00B14E4F" w:rsidP="00F76307">
            <w:pPr>
              <w:spacing w:after="0" w:line="240" w:lineRule="auto"/>
              <w:ind w:left="57"/>
              <w:jc w:val="both"/>
              <w:rPr>
                <w:rFonts w:ascii="Times New Roman" w:hAnsi="Times New Roman"/>
                <w:sz w:val="24"/>
                <w:szCs w:val="24"/>
                <w:lang w:eastAsia="lv-LV"/>
              </w:rPr>
            </w:pPr>
            <w:r w:rsidRPr="00B14E4F">
              <w:rPr>
                <w:rFonts w:ascii="Times New Roman" w:hAnsi="Times New Roman"/>
                <w:sz w:val="24"/>
                <w:szCs w:val="24"/>
                <w:lang w:eastAsia="lv-LV"/>
              </w:rPr>
              <w:t>Projekts šo jomu neskar</w:t>
            </w:r>
            <w:r w:rsidR="00A31126" w:rsidRPr="00C542C8">
              <w:rPr>
                <w:rFonts w:ascii="Times New Roman" w:hAnsi="Times New Roman"/>
                <w:sz w:val="24"/>
                <w:szCs w:val="24"/>
                <w:lang w:eastAsia="lv-LV"/>
              </w:rPr>
              <w:t>.</w:t>
            </w:r>
          </w:p>
        </w:tc>
      </w:tr>
      <w:tr w:rsidR="00A31126" w:rsidRPr="00C542C8" w:rsidTr="00567F61">
        <w:trPr>
          <w:cantSplit/>
          <w:trHeight w:val="177"/>
        </w:trPr>
        <w:tc>
          <w:tcPr>
            <w:tcW w:w="4533" w:type="dxa"/>
            <w:gridSpan w:val="2"/>
            <w:tcBorders>
              <w:top w:val="outset" w:sz="6" w:space="0" w:color="auto"/>
              <w:left w:val="outset" w:sz="6" w:space="0" w:color="auto"/>
              <w:bottom w:val="outset" w:sz="6" w:space="0" w:color="auto"/>
              <w:right w:val="outset" w:sz="6" w:space="0" w:color="auto"/>
            </w:tcBorders>
          </w:tcPr>
          <w:p w:rsidR="00A31126" w:rsidRPr="00C542C8" w:rsidRDefault="00A31126" w:rsidP="00F76307">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lang w:eastAsia="lv-LV"/>
              </w:rPr>
              <w:t>Cita informācija</w:t>
            </w:r>
          </w:p>
        </w:tc>
        <w:tc>
          <w:tcPr>
            <w:tcW w:w="4539" w:type="dxa"/>
            <w:gridSpan w:val="2"/>
            <w:tcBorders>
              <w:top w:val="outset" w:sz="6" w:space="0" w:color="auto"/>
              <w:left w:val="outset" w:sz="6" w:space="0" w:color="auto"/>
              <w:bottom w:val="outset" w:sz="6" w:space="0" w:color="auto"/>
              <w:right w:val="outset" w:sz="6" w:space="0" w:color="auto"/>
            </w:tcBorders>
          </w:tcPr>
          <w:p w:rsidR="00756455" w:rsidRPr="00C542C8" w:rsidRDefault="00A31126" w:rsidP="009F13AD">
            <w:pPr>
              <w:spacing w:after="0" w:line="240" w:lineRule="auto"/>
              <w:ind w:left="57"/>
              <w:jc w:val="both"/>
              <w:rPr>
                <w:rFonts w:ascii="Times New Roman" w:hAnsi="Times New Roman"/>
                <w:sz w:val="24"/>
                <w:szCs w:val="24"/>
                <w:lang w:eastAsia="lv-LV"/>
              </w:rPr>
            </w:pPr>
            <w:r w:rsidRPr="00C542C8">
              <w:rPr>
                <w:rFonts w:ascii="Times New Roman" w:hAnsi="Times New Roman"/>
                <w:sz w:val="24"/>
                <w:szCs w:val="24"/>
                <w:lang w:eastAsia="lv-LV"/>
              </w:rPr>
              <w:t>Nav.</w:t>
            </w:r>
          </w:p>
        </w:tc>
      </w:tr>
    </w:tbl>
    <w:p w:rsidR="00A31126" w:rsidRPr="00C542C8" w:rsidRDefault="00A31126" w:rsidP="000147FD">
      <w:pPr>
        <w:spacing w:after="0" w:line="240" w:lineRule="auto"/>
        <w:ind w:firstLine="375"/>
        <w:jc w:val="both"/>
        <w:rPr>
          <w:rFonts w:ascii="Times New Roman" w:hAnsi="Times New Roman"/>
          <w:i/>
          <w:iCs/>
          <w:sz w:val="24"/>
          <w:szCs w:val="24"/>
          <w:lang w:eastAsia="lv-LV"/>
        </w:rPr>
      </w:pPr>
    </w:p>
    <w:tbl>
      <w:tblPr>
        <w:tblW w:w="49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303"/>
        <w:gridCol w:w="5528"/>
      </w:tblGrid>
      <w:tr w:rsidR="00A31126" w:rsidRPr="00C542C8" w:rsidTr="00567F61">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31126" w:rsidRPr="00C542C8" w:rsidRDefault="00A31126" w:rsidP="00F76307">
            <w:pPr>
              <w:spacing w:after="0" w:line="240" w:lineRule="auto"/>
              <w:ind w:firstLine="300"/>
              <w:jc w:val="center"/>
              <w:rPr>
                <w:rFonts w:ascii="Times New Roman" w:hAnsi="Times New Roman"/>
                <w:b/>
                <w:bCs/>
                <w:sz w:val="24"/>
                <w:szCs w:val="24"/>
                <w:lang w:eastAsia="lv-LV"/>
              </w:rPr>
            </w:pPr>
            <w:r w:rsidRPr="00C542C8">
              <w:rPr>
                <w:rFonts w:ascii="Times New Roman" w:hAnsi="Times New Roman"/>
                <w:b/>
                <w:bCs/>
                <w:sz w:val="24"/>
                <w:szCs w:val="24"/>
                <w:lang w:eastAsia="lv-LV"/>
              </w:rPr>
              <w:t>VII. Tiesību akta projekta izpildes nodrošināšana un tās ietekme uz institūcijām</w:t>
            </w:r>
          </w:p>
        </w:tc>
      </w:tr>
      <w:tr w:rsidR="00150E90" w:rsidRPr="00C542C8" w:rsidTr="00150E90">
        <w:trPr>
          <w:trHeight w:val="420"/>
        </w:trPr>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1.</w:t>
            </w:r>
          </w:p>
        </w:tc>
        <w:tc>
          <w:tcPr>
            <w:tcW w:w="1821"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rsidR="006E26D9" w:rsidRDefault="006E26D9" w:rsidP="00F76307">
            <w:pPr>
              <w:pStyle w:val="naisf"/>
              <w:spacing w:before="0" w:beforeAutospacing="0" w:after="0" w:afterAutospacing="0"/>
              <w:ind w:firstLine="680"/>
              <w:jc w:val="both"/>
            </w:pPr>
            <w:r>
              <w:t>Tieslietu ministrija, izmeklēšanas iestādes, Ģenerālprokuratūra, rajona (pilsētas) tiesa, apgabaltiesa un Augstākā tiesa.</w:t>
            </w:r>
          </w:p>
          <w:p w:rsidR="00756455" w:rsidRPr="00C542C8" w:rsidRDefault="00DD5C5A" w:rsidP="00E40255">
            <w:pPr>
              <w:pStyle w:val="naisf"/>
              <w:spacing w:before="0" w:beforeAutospacing="0" w:after="0" w:afterAutospacing="0"/>
              <w:ind w:firstLine="680"/>
              <w:jc w:val="both"/>
            </w:pPr>
            <w:r>
              <w:t>Projekta</w:t>
            </w:r>
            <w:r w:rsidR="00EC772C" w:rsidRPr="00EC772C">
              <w:t xml:space="preserve"> izpilde notiks esošo valsts institūciju ietvaros.</w:t>
            </w:r>
            <w:r w:rsidR="00EC772C">
              <w:t xml:space="preserve"> Kompetento iestāžu loks, kas ir iesaistīts Eiropas izmeklēšanas rīkojuma atzīšanas, izpildes un izdošanas procesā</w:t>
            </w:r>
            <w:r w:rsidR="00DC7B20">
              <w:t>,</w:t>
            </w:r>
            <w:r w:rsidR="00EC772C">
              <w:t xml:space="preserve"> ir veidots</w:t>
            </w:r>
            <w:r w:rsidR="00DC7B20">
              <w:t>,</w:t>
            </w:r>
            <w:r w:rsidR="00EC772C">
              <w:t xml:space="preserve"> ievērojot šobrīd pastāvošo kārtību.</w:t>
            </w:r>
          </w:p>
        </w:tc>
      </w:tr>
      <w:tr w:rsidR="00150E90" w:rsidRPr="00C542C8" w:rsidTr="00150E90">
        <w:trPr>
          <w:trHeight w:val="450"/>
        </w:trPr>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2.</w:t>
            </w:r>
          </w:p>
        </w:tc>
        <w:tc>
          <w:tcPr>
            <w:tcW w:w="1821"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 xml:space="preserve">Projekta izpildes ietekme uz pārvaldes funkcijām un institucionālo struktūru. </w:t>
            </w:r>
          </w:p>
          <w:p w:rsidR="00A31126" w:rsidRPr="00C542C8" w:rsidRDefault="00A31126" w:rsidP="00F76307">
            <w:pPr>
              <w:spacing w:after="0" w:line="240" w:lineRule="auto"/>
              <w:ind w:firstLine="300"/>
              <w:jc w:val="both"/>
              <w:rPr>
                <w:rFonts w:ascii="Times New Roman" w:hAnsi="Times New Roman"/>
                <w:sz w:val="24"/>
                <w:szCs w:val="24"/>
                <w:lang w:eastAsia="lv-LV"/>
              </w:rPr>
            </w:pPr>
            <w:r w:rsidRPr="00C542C8">
              <w:rPr>
                <w:rFonts w:ascii="Times New Roman" w:hAnsi="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rsidR="002942C5" w:rsidRPr="002942C5" w:rsidRDefault="002942C5" w:rsidP="002942C5">
            <w:pPr>
              <w:spacing w:after="0" w:line="240" w:lineRule="auto"/>
              <w:ind w:firstLine="607"/>
              <w:jc w:val="both"/>
              <w:rPr>
                <w:rFonts w:ascii="Times New Roman" w:hAnsi="Times New Roman"/>
                <w:iCs/>
                <w:sz w:val="24"/>
                <w:szCs w:val="24"/>
              </w:rPr>
            </w:pPr>
            <w:r w:rsidRPr="002942C5">
              <w:rPr>
                <w:rFonts w:ascii="Times New Roman" w:hAnsi="Times New Roman"/>
                <w:iCs/>
                <w:sz w:val="24"/>
                <w:szCs w:val="24"/>
              </w:rPr>
              <w:t xml:space="preserve">Lai arī </w:t>
            </w:r>
            <w:r w:rsidR="00BB7FC1">
              <w:rPr>
                <w:rFonts w:ascii="Times New Roman" w:hAnsi="Times New Roman"/>
                <w:iCs/>
                <w:sz w:val="24"/>
                <w:szCs w:val="24"/>
              </w:rPr>
              <w:t>P</w:t>
            </w:r>
            <w:r w:rsidRPr="002942C5">
              <w:rPr>
                <w:rFonts w:ascii="Times New Roman" w:hAnsi="Times New Roman"/>
                <w:iCs/>
                <w:sz w:val="24"/>
                <w:szCs w:val="24"/>
              </w:rPr>
              <w:t xml:space="preserve">rojekts paredz jaunu </w:t>
            </w:r>
            <w:r>
              <w:rPr>
                <w:rFonts w:ascii="Times New Roman" w:hAnsi="Times New Roman"/>
                <w:iCs/>
                <w:sz w:val="24"/>
                <w:szCs w:val="24"/>
              </w:rPr>
              <w:t>veidlapu</w:t>
            </w:r>
            <w:r w:rsidRPr="002942C5">
              <w:rPr>
                <w:rFonts w:ascii="Times New Roman" w:hAnsi="Times New Roman"/>
                <w:iCs/>
                <w:sz w:val="24"/>
                <w:szCs w:val="24"/>
              </w:rPr>
              <w:t xml:space="preserve"> ieviešanu, tas iesaistītajām institūcijām neparedz jaunas funkcijas – iesaistītās institūcijas jau līdz šim </w:t>
            </w:r>
            <w:r w:rsidR="00DD5C5A">
              <w:rPr>
                <w:rFonts w:ascii="Times New Roman" w:hAnsi="Times New Roman"/>
                <w:iCs/>
                <w:sz w:val="24"/>
                <w:szCs w:val="24"/>
              </w:rPr>
              <w:t>KPL</w:t>
            </w:r>
            <w:r w:rsidRPr="002942C5">
              <w:rPr>
                <w:rFonts w:ascii="Times New Roman" w:hAnsi="Times New Roman"/>
                <w:iCs/>
                <w:sz w:val="24"/>
                <w:szCs w:val="24"/>
              </w:rPr>
              <w:t xml:space="preserve"> ietvaros varēja pieprasīt tiesisko palīdzību procesuālās darbības veikšanai, kā arī citas valstis varēja lūgt Latvijai tiesisko palīdzību procesuālās darbības veikšanai</w:t>
            </w:r>
            <w:r>
              <w:rPr>
                <w:rFonts w:ascii="Times New Roman" w:hAnsi="Times New Roman"/>
                <w:iCs/>
                <w:sz w:val="24"/>
                <w:szCs w:val="24"/>
              </w:rPr>
              <w:t>, jauna ir tikai šī lūguma izteikšanas forma (veidlapa)</w:t>
            </w:r>
            <w:r w:rsidRPr="002942C5">
              <w:rPr>
                <w:rFonts w:ascii="Times New Roman" w:hAnsi="Times New Roman"/>
                <w:iCs/>
                <w:sz w:val="24"/>
                <w:szCs w:val="24"/>
              </w:rPr>
              <w:t>.</w:t>
            </w:r>
          </w:p>
          <w:p w:rsidR="00756455" w:rsidRPr="00C542C8" w:rsidRDefault="00A31126" w:rsidP="00E40255">
            <w:pPr>
              <w:spacing w:after="0" w:line="240" w:lineRule="auto"/>
              <w:ind w:firstLine="610"/>
              <w:jc w:val="both"/>
              <w:rPr>
                <w:rFonts w:ascii="Times New Roman" w:hAnsi="Times New Roman"/>
                <w:sz w:val="24"/>
                <w:szCs w:val="24"/>
              </w:rPr>
            </w:pPr>
            <w:r w:rsidRPr="002942C5">
              <w:rPr>
                <w:rFonts w:ascii="Times New Roman" w:hAnsi="Times New Roman"/>
                <w:sz w:val="24"/>
                <w:szCs w:val="24"/>
              </w:rPr>
              <w:t>Jaunas valsts institūcijas netiek radītas, esošās institūcijas netiek likvidētas vai reorganizētas.</w:t>
            </w:r>
          </w:p>
        </w:tc>
      </w:tr>
      <w:tr w:rsidR="00150E90" w:rsidRPr="00C542C8" w:rsidTr="00900737">
        <w:trPr>
          <w:trHeight w:val="170"/>
        </w:trPr>
        <w:tc>
          <w:tcPr>
            <w:tcW w:w="132"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3.</w:t>
            </w:r>
          </w:p>
        </w:tc>
        <w:tc>
          <w:tcPr>
            <w:tcW w:w="1821" w:type="pct"/>
            <w:tcBorders>
              <w:top w:val="outset" w:sz="6" w:space="0" w:color="414142"/>
              <w:left w:val="outset" w:sz="6" w:space="0" w:color="414142"/>
              <w:bottom w:val="outset" w:sz="6" w:space="0" w:color="414142"/>
              <w:right w:val="outset" w:sz="6" w:space="0" w:color="414142"/>
            </w:tcBorders>
            <w:hideMark/>
          </w:tcPr>
          <w:p w:rsidR="00A31126" w:rsidRPr="00C542C8" w:rsidRDefault="00A31126" w:rsidP="00F76307">
            <w:pPr>
              <w:spacing w:after="0" w:line="240" w:lineRule="auto"/>
              <w:jc w:val="both"/>
              <w:rPr>
                <w:rFonts w:ascii="Times New Roman" w:hAnsi="Times New Roman"/>
                <w:sz w:val="24"/>
                <w:szCs w:val="24"/>
                <w:lang w:eastAsia="lv-LV"/>
              </w:rPr>
            </w:pPr>
            <w:r w:rsidRPr="00C542C8">
              <w:rPr>
                <w:rFonts w:ascii="Times New Roman" w:hAnsi="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rsidR="00756455" w:rsidRPr="00C542C8" w:rsidRDefault="00A31126" w:rsidP="009F13AD">
            <w:pPr>
              <w:spacing w:after="0" w:line="240" w:lineRule="auto"/>
              <w:ind w:firstLine="43"/>
              <w:jc w:val="both"/>
              <w:rPr>
                <w:rFonts w:ascii="Times New Roman" w:hAnsi="Times New Roman"/>
                <w:sz w:val="24"/>
                <w:szCs w:val="24"/>
                <w:lang w:eastAsia="lv-LV"/>
              </w:rPr>
            </w:pPr>
            <w:r w:rsidRPr="00C542C8">
              <w:rPr>
                <w:rFonts w:ascii="Times New Roman" w:hAnsi="Times New Roman"/>
                <w:sz w:val="24"/>
                <w:szCs w:val="24"/>
                <w:lang w:eastAsia="lv-LV"/>
              </w:rPr>
              <w:t>Nav.</w:t>
            </w:r>
          </w:p>
        </w:tc>
      </w:tr>
    </w:tbl>
    <w:p w:rsidR="00A31126" w:rsidRPr="00C542C8" w:rsidRDefault="00A31126" w:rsidP="000147FD">
      <w:pPr>
        <w:spacing w:after="0" w:line="240" w:lineRule="auto"/>
        <w:ind w:firstLine="375"/>
        <w:jc w:val="both"/>
        <w:rPr>
          <w:rFonts w:ascii="Times New Roman" w:hAnsi="Times New Roman"/>
          <w:i/>
          <w:iCs/>
          <w:sz w:val="24"/>
          <w:szCs w:val="24"/>
          <w:lang w:eastAsia="lv-LV"/>
        </w:rPr>
      </w:pPr>
    </w:p>
    <w:p w:rsidR="00562EDB" w:rsidRPr="00C542C8" w:rsidRDefault="00A31126" w:rsidP="00567F61">
      <w:pPr>
        <w:spacing w:after="0" w:line="240" w:lineRule="auto"/>
        <w:jc w:val="both"/>
        <w:rPr>
          <w:rFonts w:ascii="Times New Roman" w:hAnsi="Times New Roman"/>
          <w:i/>
          <w:iCs/>
          <w:sz w:val="24"/>
          <w:szCs w:val="24"/>
          <w:lang w:eastAsia="lv-LV"/>
        </w:rPr>
      </w:pPr>
      <w:r w:rsidRPr="00C542C8">
        <w:rPr>
          <w:rFonts w:ascii="Times New Roman" w:hAnsi="Times New Roman"/>
          <w:i/>
          <w:iCs/>
          <w:sz w:val="24"/>
          <w:szCs w:val="24"/>
          <w:lang w:eastAsia="lv-LV"/>
        </w:rPr>
        <w:t xml:space="preserve">Anotācijas II, III, IV un </w:t>
      </w:r>
      <w:r w:rsidR="000147FD" w:rsidRPr="00C542C8">
        <w:rPr>
          <w:rFonts w:ascii="Times New Roman" w:hAnsi="Times New Roman"/>
          <w:i/>
          <w:iCs/>
          <w:sz w:val="24"/>
          <w:szCs w:val="24"/>
          <w:lang w:eastAsia="lv-LV"/>
        </w:rPr>
        <w:t xml:space="preserve">VI sadaļa – </w:t>
      </w:r>
      <w:r w:rsidR="00AF7F75">
        <w:rPr>
          <w:rFonts w:ascii="Times New Roman" w:hAnsi="Times New Roman"/>
          <w:i/>
          <w:iCs/>
          <w:sz w:val="24"/>
          <w:szCs w:val="24"/>
          <w:lang w:eastAsia="lv-LV"/>
        </w:rPr>
        <w:t>P</w:t>
      </w:r>
      <w:r w:rsidR="000147FD" w:rsidRPr="00C542C8">
        <w:rPr>
          <w:rFonts w:ascii="Times New Roman" w:hAnsi="Times New Roman"/>
          <w:i/>
          <w:iCs/>
          <w:sz w:val="24"/>
          <w:szCs w:val="24"/>
          <w:lang w:eastAsia="lv-LV"/>
        </w:rPr>
        <w:t>rojekts šīs jomas neskar.</w:t>
      </w:r>
    </w:p>
    <w:p w:rsidR="00F041DD" w:rsidRDefault="00F041DD" w:rsidP="00D779E9">
      <w:pPr>
        <w:pStyle w:val="naisf"/>
        <w:tabs>
          <w:tab w:val="left" w:pos="6710"/>
        </w:tabs>
        <w:spacing w:before="0" w:beforeAutospacing="0" w:after="0" w:afterAutospacing="0"/>
      </w:pPr>
    </w:p>
    <w:p w:rsidR="00136F50" w:rsidRDefault="00136F50" w:rsidP="00D779E9">
      <w:pPr>
        <w:pStyle w:val="naisf"/>
        <w:tabs>
          <w:tab w:val="left" w:pos="6710"/>
        </w:tabs>
        <w:spacing w:before="0" w:beforeAutospacing="0" w:after="0" w:afterAutospacing="0"/>
      </w:pPr>
    </w:p>
    <w:p w:rsidR="00136F50" w:rsidRPr="00C542C8" w:rsidRDefault="00150E90" w:rsidP="00D779E9">
      <w:pPr>
        <w:pStyle w:val="naisf"/>
        <w:tabs>
          <w:tab w:val="left" w:pos="6710"/>
        </w:tabs>
        <w:spacing w:before="0" w:beforeAutospacing="0" w:after="0" w:afterAutospacing="0"/>
      </w:pPr>
      <w:r>
        <w:t>Iesniedzējs:</w:t>
      </w:r>
    </w:p>
    <w:tbl>
      <w:tblPr>
        <w:tblStyle w:val="Reatabula"/>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821"/>
      </w:tblGrid>
      <w:tr w:rsidR="004B26A7" w:rsidRPr="00C542C8" w:rsidTr="00C542C8">
        <w:tc>
          <w:tcPr>
            <w:tcW w:w="5102" w:type="dxa"/>
          </w:tcPr>
          <w:p w:rsidR="004B26A7" w:rsidRPr="00C542C8" w:rsidRDefault="00F034B7" w:rsidP="00567F61">
            <w:pPr>
              <w:pStyle w:val="naisf"/>
              <w:tabs>
                <w:tab w:val="left" w:pos="6710"/>
              </w:tabs>
              <w:spacing w:before="0" w:beforeAutospacing="0" w:after="0" w:afterAutospacing="0"/>
              <w:ind w:left="459"/>
            </w:pPr>
            <w:r>
              <w:t>tieslietu ministrs</w:t>
            </w:r>
          </w:p>
        </w:tc>
        <w:tc>
          <w:tcPr>
            <w:tcW w:w="4821" w:type="dxa"/>
          </w:tcPr>
          <w:p w:rsidR="004B26A7" w:rsidRPr="00C542C8" w:rsidRDefault="00F034B7" w:rsidP="004B26A7">
            <w:pPr>
              <w:pStyle w:val="naisf"/>
              <w:tabs>
                <w:tab w:val="left" w:pos="6710"/>
              </w:tabs>
              <w:spacing w:before="0" w:beforeAutospacing="0" w:after="0" w:afterAutospacing="0"/>
              <w:jc w:val="right"/>
            </w:pPr>
            <w:r>
              <w:t>Dzintars Rasnačs</w:t>
            </w:r>
          </w:p>
        </w:tc>
      </w:tr>
    </w:tbl>
    <w:p w:rsidR="004B26A7" w:rsidRPr="00C542C8" w:rsidRDefault="004B26A7" w:rsidP="00D779E9">
      <w:pPr>
        <w:pStyle w:val="naisf"/>
        <w:tabs>
          <w:tab w:val="left" w:pos="6710"/>
        </w:tabs>
        <w:spacing w:before="0" w:beforeAutospacing="0" w:after="0" w:afterAutospacing="0"/>
      </w:pPr>
    </w:p>
    <w:p w:rsidR="00136F50" w:rsidRDefault="00136F50" w:rsidP="00473537">
      <w:pPr>
        <w:tabs>
          <w:tab w:val="right" w:pos="8789"/>
        </w:tabs>
        <w:spacing w:after="0" w:line="240" w:lineRule="auto"/>
        <w:ind w:right="-143"/>
        <w:rPr>
          <w:rFonts w:ascii="Times New Roman" w:hAnsi="Times New Roman"/>
          <w:sz w:val="24"/>
          <w:szCs w:val="24"/>
        </w:rPr>
      </w:pPr>
    </w:p>
    <w:p w:rsidR="002D452A" w:rsidRDefault="00C773A0" w:rsidP="00B14E4F">
      <w:pPr>
        <w:spacing w:after="0" w:line="240" w:lineRule="auto"/>
        <w:jc w:val="both"/>
        <w:rPr>
          <w:rFonts w:ascii="Times New Roman" w:hAnsi="Times New Roman"/>
          <w:szCs w:val="24"/>
          <w:lang w:eastAsia="lv-LV" w:bidi="lo-LA"/>
        </w:rPr>
      </w:pPr>
      <w:r>
        <w:rPr>
          <w:rFonts w:ascii="Times New Roman" w:hAnsi="Times New Roman"/>
          <w:szCs w:val="24"/>
          <w:lang w:eastAsia="lv-LV" w:bidi="lo-LA"/>
        </w:rPr>
        <w:t>Ozola</w:t>
      </w:r>
      <w:r w:rsidR="002D452A">
        <w:rPr>
          <w:rFonts w:ascii="Times New Roman" w:hAnsi="Times New Roman"/>
          <w:szCs w:val="24"/>
          <w:lang w:eastAsia="lv-LV" w:bidi="lo-LA"/>
        </w:rPr>
        <w:t xml:space="preserve"> </w:t>
      </w:r>
      <w:r w:rsidR="00715CC6" w:rsidRPr="00C542C8">
        <w:rPr>
          <w:rFonts w:ascii="Times New Roman" w:hAnsi="Times New Roman"/>
          <w:szCs w:val="24"/>
          <w:lang w:eastAsia="lv-LV" w:bidi="lo-LA"/>
        </w:rPr>
        <w:t>670</w:t>
      </w:r>
      <w:r>
        <w:rPr>
          <w:rFonts w:ascii="Times New Roman" w:hAnsi="Times New Roman"/>
          <w:szCs w:val="24"/>
          <w:lang w:eastAsia="lv-LV" w:bidi="lo-LA"/>
        </w:rPr>
        <w:t>36970</w:t>
      </w:r>
    </w:p>
    <w:p w:rsidR="00C542C8" w:rsidRPr="002D452A" w:rsidRDefault="00A62FFB" w:rsidP="00B14E4F">
      <w:pPr>
        <w:spacing w:after="0" w:line="240" w:lineRule="auto"/>
        <w:jc w:val="both"/>
        <w:rPr>
          <w:rFonts w:ascii="Times New Roman" w:hAnsi="Times New Roman"/>
          <w:szCs w:val="24"/>
          <w:lang w:eastAsia="lv-LV" w:bidi="lo-LA"/>
        </w:rPr>
      </w:pPr>
      <w:hyperlink r:id="rId9" w:history="1">
        <w:r w:rsidR="00C773A0" w:rsidRPr="00567F61">
          <w:rPr>
            <w:rStyle w:val="Hipersaite"/>
            <w:rFonts w:ascii="Times New Roman" w:hAnsi="Times New Roman"/>
            <w:color w:val="auto"/>
            <w:szCs w:val="24"/>
            <w:u w:val="none"/>
            <w:lang w:eastAsia="lv-LV" w:bidi="lo-LA"/>
          </w:rPr>
          <w:t>Zane.Ozola@tm.gov.lv</w:t>
        </w:r>
      </w:hyperlink>
    </w:p>
    <w:sectPr w:rsidR="00C542C8" w:rsidRPr="002D452A" w:rsidSect="00567F61">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A3" w:rsidRDefault="005527A3" w:rsidP="0075141E">
      <w:pPr>
        <w:spacing w:after="0" w:line="240" w:lineRule="auto"/>
      </w:pPr>
      <w:r>
        <w:separator/>
      </w:r>
    </w:p>
  </w:endnote>
  <w:endnote w:type="continuationSeparator" w:id="0">
    <w:p w:rsidR="005527A3" w:rsidRDefault="005527A3"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F4" w:rsidRDefault="001457F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C542C8" w:rsidRDefault="00150E90" w:rsidP="00C542C8">
    <w:pPr>
      <w:spacing w:after="0" w:line="240" w:lineRule="auto"/>
      <w:jc w:val="both"/>
      <w:rPr>
        <w:rFonts w:ascii="Times New Roman" w:hAnsi="Times New Roman"/>
        <w:bCs/>
        <w:sz w:val="20"/>
        <w:szCs w:val="20"/>
        <w:lang w:eastAsia="lv-LV"/>
      </w:rPr>
    </w:pPr>
    <w:r w:rsidRPr="00C542C8">
      <w:rPr>
        <w:rFonts w:ascii="Times New Roman" w:hAnsi="Times New Roman"/>
        <w:sz w:val="20"/>
        <w:szCs w:val="20"/>
      </w:rPr>
      <w:t>TMAnot_</w:t>
    </w:r>
    <w:r w:rsidR="00A62FFB">
      <w:rPr>
        <w:rFonts w:ascii="Times New Roman" w:hAnsi="Times New Roman"/>
        <w:sz w:val="20"/>
        <w:szCs w:val="20"/>
      </w:rPr>
      <w:t>12</w:t>
    </w:r>
    <w:r w:rsidR="00AD26D9">
      <w:rPr>
        <w:rFonts w:ascii="Times New Roman" w:hAnsi="Times New Roman"/>
        <w:sz w:val="20"/>
        <w:szCs w:val="20"/>
      </w:rPr>
      <w:t>0</w:t>
    </w:r>
    <w:r w:rsidR="00A62FFB">
      <w:rPr>
        <w:rFonts w:ascii="Times New Roman" w:hAnsi="Times New Roman"/>
        <w:sz w:val="20"/>
        <w:szCs w:val="20"/>
      </w:rPr>
      <w:t>4</w:t>
    </w:r>
    <w:r>
      <w:rPr>
        <w:rFonts w:ascii="Times New Roman" w:hAnsi="Times New Roman"/>
        <w:sz w:val="20"/>
        <w:szCs w:val="20"/>
      </w:rPr>
      <w:t>17</w:t>
    </w:r>
    <w:r w:rsidRPr="00C542C8">
      <w:rPr>
        <w:rFonts w:ascii="Times New Roman" w:hAnsi="Times New Roman"/>
        <w:sz w:val="20"/>
        <w:szCs w:val="20"/>
      </w:rPr>
      <w:t>_Nr176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C542C8" w:rsidRDefault="005527A3" w:rsidP="006409B9">
    <w:pPr>
      <w:spacing w:after="0" w:line="240" w:lineRule="auto"/>
      <w:jc w:val="both"/>
      <w:rPr>
        <w:rFonts w:ascii="Times New Roman" w:hAnsi="Times New Roman"/>
        <w:bCs/>
        <w:sz w:val="20"/>
        <w:szCs w:val="20"/>
        <w:lang w:eastAsia="lv-LV"/>
      </w:rPr>
    </w:pPr>
    <w:r w:rsidRPr="00C542C8">
      <w:rPr>
        <w:rFonts w:ascii="Times New Roman" w:hAnsi="Times New Roman"/>
        <w:sz w:val="20"/>
        <w:szCs w:val="20"/>
      </w:rPr>
      <w:t>TMAnot_</w:t>
    </w:r>
    <w:r w:rsidR="00A62FFB">
      <w:rPr>
        <w:rFonts w:ascii="Times New Roman" w:hAnsi="Times New Roman"/>
        <w:sz w:val="20"/>
        <w:szCs w:val="20"/>
      </w:rPr>
      <w:t>12</w:t>
    </w:r>
    <w:r w:rsidR="00AD26D9">
      <w:rPr>
        <w:rFonts w:ascii="Times New Roman" w:hAnsi="Times New Roman"/>
        <w:sz w:val="20"/>
        <w:szCs w:val="20"/>
      </w:rPr>
      <w:t>0</w:t>
    </w:r>
    <w:r w:rsidR="00A62FFB">
      <w:rPr>
        <w:rFonts w:ascii="Times New Roman" w:hAnsi="Times New Roman"/>
        <w:sz w:val="20"/>
        <w:szCs w:val="20"/>
      </w:rPr>
      <w:t>4</w:t>
    </w:r>
    <w:r w:rsidR="005533BD">
      <w:rPr>
        <w:rFonts w:ascii="Times New Roman" w:hAnsi="Times New Roman"/>
        <w:sz w:val="20"/>
        <w:szCs w:val="20"/>
      </w:rPr>
      <w:t>17</w:t>
    </w:r>
    <w:r w:rsidR="00C542C8" w:rsidRPr="00C542C8">
      <w:rPr>
        <w:rFonts w:ascii="Times New Roman" w:hAnsi="Times New Roman"/>
        <w:sz w:val="20"/>
        <w:szCs w:val="20"/>
      </w:rPr>
      <w:t>_Nr176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A3" w:rsidRDefault="005527A3" w:rsidP="0075141E">
      <w:pPr>
        <w:spacing w:after="0" w:line="240" w:lineRule="auto"/>
      </w:pPr>
      <w:r>
        <w:separator/>
      </w:r>
    </w:p>
  </w:footnote>
  <w:footnote w:type="continuationSeparator" w:id="0">
    <w:p w:rsidR="005527A3" w:rsidRDefault="005527A3"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F4" w:rsidRDefault="001457F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A8503B" w:rsidP="0001022C">
    <w:pPr>
      <w:pStyle w:val="Galvene"/>
      <w:jc w:val="center"/>
      <w:rPr>
        <w:rFonts w:ascii="Times New Roman" w:hAnsi="Times New Roman"/>
        <w:sz w:val="24"/>
        <w:szCs w:val="24"/>
      </w:rPr>
    </w:pPr>
    <w:r w:rsidRPr="00BA5B93">
      <w:rPr>
        <w:rFonts w:ascii="Times New Roman" w:hAnsi="Times New Roman"/>
        <w:sz w:val="24"/>
        <w:szCs w:val="24"/>
      </w:rPr>
      <w:fldChar w:fldCharType="begin"/>
    </w:r>
    <w:r w:rsidR="005527A3"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A62FFB">
      <w:rPr>
        <w:rFonts w:ascii="Times New Roman" w:hAnsi="Times New Roman"/>
        <w:noProof/>
        <w:sz w:val="24"/>
        <w:szCs w:val="24"/>
      </w:rPr>
      <w:t>4</w:t>
    </w:r>
    <w:r w:rsidRPr="00BA5B93">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F4" w:rsidRDefault="001457F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0A03A1"/>
    <w:multiLevelType w:val="hybridMultilevel"/>
    <w:tmpl w:val="A0D0C5CC"/>
    <w:lvl w:ilvl="0" w:tplc="A0404EA6">
      <w:start w:val="1"/>
      <w:numFmt w:val="decimal"/>
      <w:lvlText w:val="%1."/>
      <w:lvlJc w:val="left"/>
      <w:pPr>
        <w:ind w:left="970" w:hanging="360"/>
      </w:pPr>
      <w:rPr>
        <w:rFonts w:hint="default"/>
      </w:rPr>
    </w:lvl>
    <w:lvl w:ilvl="1" w:tplc="04260019" w:tentative="1">
      <w:start w:val="1"/>
      <w:numFmt w:val="lowerLetter"/>
      <w:lvlText w:val="%2."/>
      <w:lvlJc w:val="left"/>
      <w:pPr>
        <w:ind w:left="1690" w:hanging="360"/>
      </w:pPr>
    </w:lvl>
    <w:lvl w:ilvl="2" w:tplc="0426001B" w:tentative="1">
      <w:start w:val="1"/>
      <w:numFmt w:val="lowerRoman"/>
      <w:lvlText w:val="%3."/>
      <w:lvlJc w:val="right"/>
      <w:pPr>
        <w:ind w:left="2410" w:hanging="180"/>
      </w:pPr>
    </w:lvl>
    <w:lvl w:ilvl="3" w:tplc="0426000F" w:tentative="1">
      <w:start w:val="1"/>
      <w:numFmt w:val="decimal"/>
      <w:lvlText w:val="%4."/>
      <w:lvlJc w:val="left"/>
      <w:pPr>
        <w:ind w:left="3130" w:hanging="360"/>
      </w:pPr>
    </w:lvl>
    <w:lvl w:ilvl="4" w:tplc="04260019" w:tentative="1">
      <w:start w:val="1"/>
      <w:numFmt w:val="lowerLetter"/>
      <w:lvlText w:val="%5."/>
      <w:lvlJc w:val="left"/>
      <w:pPr>
        <w:ind w:left="3850" w:hanging="360"/>
      </w:pPr>
    </w:lvl>
    <w:lvl w:ilvl="5" w:tplc="0426001B" w:tentative="1">
      <w:start w:val="1"/>
      <w:numFmt w:val="lowerRoman"/>
      <w:lvlText w:val="%6."/>
      <w:lvlJc w:val="right"/>
      <w:pPr>
        <w:ind w:left="4570" w:hanging="180"/>
      </w:pPr>
    </w:lvl>
    <w:lvl w:ilvl="6" w:tplc="0426000F" w:tentative="1">
      <w:start w:val="1"/>
      <w:numFmt w:val="decimal"/>
      <w:lvlText w:val="%7."/>
      <w:lvlJc w:val="left"/>
      <w:pPr>
        <w:ind w:left="5290" w:hanging="360"/>
      </w:pPr>
    </w:lvl>
    <w:lvl w:ilvl="7" w:tplc="04260019" w:tentative="1">
      <w:start w:val="1"/>
      <w:numFmt w:val="lowerLetter"/>
      <w:lvlText w:val="%8."/>
      <w:lvlJc w:val="left"/>
      <w:pPr>
        <w:ind w:left="6010" w:hanging="360"/>
      </w:pPr>
    </w:lvl>
    <w:lvl w:ilvl="8" w:tplc="0426001B" w:tentative="1">
      <w:start w:val="1"/>
      <w:numFmt w:val="lowerRoman"/>
      <w:lvlText w:val="%9."/>
      <w:lvlJc w:val="right"/>
      <w:pPr>
        <w:ind w:left="6730" w:hanging="180"/>
      </w:pPr>
    </w:lvl>
  </w:abstractNum>
  <w:abstractNum w:abstractNumId="3">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
    <w:nsid w:val="09DC6DCE"/>
    <w:multiLevelType w:val="hybridMultilevel"/>
    <w:tmpl w:val="7C5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6D4CF8"/>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1856554F"/>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7">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10">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4791F06"/>
    <w:multiLevelType w:val="hybridMultilevel"/>
    <w:tmpl w:val="9BD26C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45F219BB"/>
    <w:multiLevelType w:val="hybridMultilevel"/>
    <w:tmpl w:val="0AB4F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825464"/>
    <w:multiLevelType w:val="hybridMultilevel"/>
    <w:tmpl w:val="E842E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BD136F8"/>
    <w:multiLevelType w:val="hybridMultilevel"/>
    <w:tmpl w:val="073621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CAE4F47"/>
    <w:multiLevelType w:val="hybridMultilevel"/>
    <w:tmpl w:val="1F7A12B2"/>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FED5BB8"/>
    <w:multiLevelType w:val="hybridMultilevel"/>
    <w:tmpl w:val="2584B10C"/>
    <w:lvl w:ilvl="0" w:tplc="2C1EBE3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8">
    <w:nsid w:val="6C6410B1"/>
    <w:multiLevelType w:val="hybridMultilevel"/>
    <w:tmpl w:val="49F014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97B29BA"/>
    <w:multiLevelType w:val="hybridMultilevel"/>
    <w:tmpl w:val="7474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0"/>
  </w:num>
  <w:num w:numId="5">
    <w:abstractNumId w:val="7"/>
  </w:num>
  <w:num w:numId="6">
    <w:abstractNumId w:val="20"/>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21"/>
  </w:num>
  <w:num w:numId="13">
    <w:abstractNumId w:val="1"/>
  </w:num>
  <w:num w:numId="14">
    <w:abstractNumId w:val="19"/>
  </w:num>
  <w:num w:numId="15">
    <w:abstractNumId w:val="8"/>
  </w:num>
  <w:num w:numId="16">
    <w:abstractNumId w:val="4"/>
  </w:num>
  <w:num w:numId="17">
    <w:abstractNumId w:val="18"/>
  </w:num>
  <w:num w:numId="18">
    <w:abstractNumId w:val="15"/>
  </w:num>
  <w:num w:numId="19">
    <w:abstractNumId w:val="11"/>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84"/>
    <w:rsid w:val="00000B75"/>
    <w:rsid w:val="00000C18"/>
    <w:rsid w:val="00000D26"/>
    <w:rsid w:val="00003A26"/>
    <w:rsid w:val="00003D5F"/>
    <w:rsid w:val="00004A9B"/>
    <w:rsid w:val="000061F9"/>
    <w:rsid w:val="0001022C"/>
    <w:rsid w:val="00010BD1"/>
    <w:rsid w:val="000147FD"/>
    <w:rsid w:val="00014CEE"/>
    <w:rsid w:val="0001532E"/>
    <w:rsid w:val="00016580"/>
    <w:rsid w:val="00024A68"/>
    <w:rsid w:val="0003359C"/>
    <w:rsid w:val="00036706"/>
    <w:rsid w:val="000405A7"/>
    <w:rsid w:val="00043034"/>
    <w:rsid w:val="00044C6E"/>
    <w:rsid w:val="00050876"/>
    <w:rsid w:val="00052839"/>
    <w:rsid w:val="00056F22"/>
    <w:rsid w:val="00057BDF"/>
    <w:rsid w:val="0006143D"/>
    <w:rsid w:val="00063880"/>
    <w:rsid w:val="00064D75"/>
    <w:rsid w:val="00065611"/>
    <w:rsid w:val="0007084D"/>
    <w:rsid w:val="000718A5"/>
    <w:rsid w:val="00075132"/>
    <w:rsid w:val="000761E6"/>
    <w:rsid w:val="00077CB5"/>
    <w:rsid w:val="0008039A"/>
    <w:rsid w:val="00081861"/>
    <w:rsid w:val="00082011"/>
    <w:rsid w:val="00082F4B"/>
    <w:rsid w:val="00083D26"/>
    <w:rsid w:val="000848EF"/>
    <w:rsid w:val="00086B1F"/>
    <w:rsid w:val="0009347A"/>
    <w:rsid w:val="0009500A"/>
    <w:rsid w:val="000965A1"/>
    <w:rsid w:val="000A2889"/>
    <w:rsid w:val="000A4CAA"/>
    <w:rsid w:val="000A5D50"/>
    <w:rsid w:val="000A5DD9"/>
    <w:rsid w:val="000A5DF2"/>
    <w:rsid w:val="000A67B1"/>
    <w:rsid w:val="000B17B7"/>
    <w:rsid w:val="000B2284"/>
    <w:rsid w:val="000B783F"/>
    <w:rsid w:val="000C107E"/>
    <w:rsid w:val="000C2331"/>
    <w:rsid w:val="000C49D7"/>
    <w:rsid w:val="000C53F8"/>
    <w:rsid w:val="000C56DE"/>
    <w:rsid w:val="000D143A"/>
    <w:rsid w:val="000D2F76"/>
    <w:rsid w:val="000D4DC1"/>
    <w:rsid w:val="000D6305"/>
    <w:rsid w:val="000D6DE0"/>
    <w:rsid w:val="000E2076"/>
    <w:rsid w:val="000E3162"/>
    <w:rsid w:val="000E35D7"/>
    <w:rsid w:val="000E6DA8"/>
    <w:rsid w:val="000F4479"/>
    <w:rsid w:val="001027A7"/>
    <w:rsid w:val="00102FA8"/>
    <w:rsid w:val="00104CEA"/>
    <w:rsid w:val="00104ED5"/>
    <w:rsid w:val="001060E8"/>
    <w:rsid w:val="0010632B"/>
    <w:rsid w:val="00111EFE"/>
    <w:rsid w:val="00113107"/>
    <w:rsid w:val="00113EF1"/>
    <w:rsid w:val="001156BD"/>
    <w:rsid w:val="00115A50"/>
    <w:rsid w:val="00117883"/>
    <w:rsid w:val="00117B84"/>
    <w:rsid w:val="00117C1A"/>
    <w:rsid w:val="00120EEA"/>
    <w:rsid w:val="00121E61"/>
    <w:rsid w:val="00123C0E"/>
    <w:rsid w:val="001244F6"/>
    <w:rsid w:val="0012480A"/>
    <w:rsid w:val="00126EDD"/>
    <w:rsid w:val="00127E96"/>
    <w:rsid w:val="001322AF"/>
    <w:rsid w:val="00136F50"/>
    <w:rsid w:val="0014037E"/>
    <w:rsid w:val="001457F4"/>
    <w:rsid w:val="00146EF5"/>
    <w:rsid w:val="00150E90"/>
    <w:rsid w:val="0016356A"/>
    <w:rsid w:val="00164E8E"/>
    <w:rsid w:val="00165749"/>
    <w:rsid w:val="00166CAB"/>
    <w:rsid w:val="00170D18"/>
    <w:rsid w:val="001737B3"/>
    <w:rsid w:val="001746AE"/>
    <w:rsid w:val="0017629B"/>
    <w:rsid w:val="001837CB"/>
    <w:rsid w:val="00184685"/>
    <w:rsid w:val="00186ADC"/>
    <w:rsid w:val="00187427"/>
    <w:rsid w:val="00187679"/>
    <w:rsid w:val="0019033D"/>
    <w:rsid w:val="00190478"/>
    <w:rsid w:val="00190788"/>
    <w:rsid w:val="001944EC"/>
    <w:rsid w:val="00194594"/>
    <w:rsid w:val="001977C3"/>
    <w:rsid w:val="00197D2E"/>
    <w:rsid w:val="001A07E2"/>
    <w:rsid w:val="001A084C"/>
    <w:rsid w:val="001A0BE9"/>
    <w:rsid w:val="001A0CCF"/>
    <w:rsid w:val="001A3511"/>
    <w:rsid w:val="001A418D"/>
    <w:rsid w:val="001A58B5"/>
    <w:rsid w:val="001A5F17"/>
    <w:rsid w:val="001A685D"/>
    <w:rsid w:val="001A6A4C"/>
    <w:rsid w:val="001A6C30"/>
    <w:rsid w:val="001B2343"/>
    <w:rsid w:val="001B2EE3"/>
    <w:rsid w:val="001B5EE6"/>
    <w:rsid w:val="001B7460"/>
    <w:rsid w:val="001C0376"/>
    <w:rsid w:val="001C0641"/>
    <w:rsid w:val="001C2C50"/>
    <w:rsid w:val="001C35D6"/>
    <w:rsid w:val="001C7A4B"/>
    <w:rsid w:val="001D3187"/>
    <w:rsid w:val="001D6B18"/>
    <w:rsid w:val="001D7F3D"/>
    <w:rsid w:val="001E0870"/>
    <w:rsid w:val="001E1F83"/>
    <w:rsid w:val="001E3942"/>
    <w:rsid w:val="001E4DFF"/>
    <w:rsid w:val="001E5A9B"/>
    <w:rsid w:val="001E73E5"/>
    <w:rsid w:val="001F22AF"/>
    <w:rsid w:val="001F3E54"/>
    <w:rsid w:val="001F4362"/>
    <w:rsid w:val="001F494C"/>
    <w:rsid w:val="00200A0D"/>
    <w:rsid w:val="002055E4"/>
    <w:rsid w:val="00205FB3"/>
    <w:rsid w:val="00206A98"/>
    <w:rsid w:val="00207417"/>
    <w:rsid w:val="00210764"/>
    <w:rsid w:val="00212389"/>
    <w:rsid w:val="002141F8"/>
    <w:rsid w:val="00214864"/>
    <w:rsid w:val="00220A56"/>
    <w:rsid w:val="00222130"/>
    <w:rsid w:val="002226F8"/>
    <w:rsid w:val="00225AF9"/>
    <w:rsid w:val="00226AD9"/>
    <w:rsid w:val="00226F81"/>
    <w:rsid w:val="002301D5"/>
    <w:rsid w:val="00232CC5"/>
    <w:rsid w:val="00243315"/>
    <w:rsid w:val="002450D9"/>
    <w:rsid w:val="00250537"/>
    <w:rsid w:val="00250AD3"/>
    <w:rsid w:val="00251331"/>
    <w:rsid w:val="0025133F"/>
    <w:rsid w:val="00253C58"/>
    <w:rsid w:val="00267085"/>
    <w:rsid w:val="00270BFF"/>
    <w:rsid w:val="00271169"/>
    <w:rsid w:val="00272A2F"/>
    <w:rsid w:val="0027746D"/>
    <w:rsid w:val="00283A98"/>
    <w:rsid w:val="0028402C"/>
    <w:rsid w:val="002846A4"/>
    <w:rsid w:val="00287355"/>
    <w:rsid w:val="002942C5"/>
    <w:rsid w:val="002954AD"/>
    <w:rsid w:val="002A0D2F"/>
    <w:rsid w:val="002A1DD2"/>
    <w:rsid w:val="002A2F0D"/>
    <w:rsid w:val="002A7710"/>
    <w:rsid w:val="002A7965"/>
    <w:rsid w:val="002B019F"/>
    <w:rsid w:val="002B1FE2"/>
    <w:rsid w:val="002B306D"/>
    <w:rsid w:val="002B4F15"/>
    <w:rsid w:val="002C0580"/>
    <w:rsid w:val="002C0EA4"/>
    <w:rsid w:val="002C45E0"/>
    <w:rsid w:val="002C4B3E"/>
    <w:rsid w:val="002C620D"/>
    <w:rsid w:val="002C7F93"/>
    <w:rsid w:val="002D0F9B"/>
    <w:rsid w:val="002D31DC"/>
    <w:rsid w:val="002D452A"/>
    <w:rsid w:val="002D651E"/>
    <w:rsid w:val="002D6558"/>
    <w:rsid w:val="002D6F2E"/>
    <w:rsid w:val="002E0D71"/>
    <w:rsid w:val="002E3301"/>
    <w:rsid w:val="002E45AA"/>
    <w:rsid w:val="002E59FD"/>
    <w:rsid w:val="002E707E"/>
    <w:rsid w:val="002F0964"/>
    <w:rsid w:val="002F352D"/>
    <w:rsid w:val="002F3AD1"/>
    <w:rsid w:val="002F4582"/>
    <w:rsid w:val="00300233"/>
    <w:rsid w:val="00301937"/>
    <w:rsid w:val="00301E8C"/>
    <w:rsid w:val="00306170"/>
    <w:rsid w:val="0030704B"/>
    <w:rsid w:val="003139F3"/>
    <w:rsid w:val="0031500A"/>
    <w:rsid w:val="00315FD1"/>
    <w:rsid w:val="00316070"/>
    <w:rsid w:val="00316B47"/>
    <w:rsid w:val="00317DD2"/>
    <w:rsid w:val="00320B8B"/>
    <w:rsid w:val="003226C1"/>
    <w:rsid w:val="00324071"/>
    <w:rsid w:val="003244DC"/>
    <w:rsid w:val="00324F76"/>
    <w:rsid w:val="00325592"/>
    <w:rsid w:val="00325B00"/>
    <w:rsid w:val="003317AB"/>
    <w:rsid w:val="003328F4"/>
    <w:rsid w:val="00334CB7"/>
    <w:rsid w:val="003404D9"/>
    <w:rsid w:val="0034626C"/>
    <w:rsid w:val="003472CD"/>
    <w:rsid w:val="00350736"/>
    <w:rsid w:val="003518B6"/>
    <w:rsid w:val="00360817"/>
    <w:rsid w:val="0036199A"/>
    <w:rsid w:val="00361DB6"/>
    <w:rsid w:val="00366682"/>
    <w:rsid w:val="0037046C"/>
    <w:rsid w:val="003762DA"/>
    <w:rsid w:val="00377A9D"/>
    <w:rsid w:val="00380040"/>
    <w:rsid w:val="0038085F"/>
    <w:rsid w:val="00384019"/>
    <w:rsid w:val="0038449F"/>
    <w:rsid w:val="00385772"/>
    <w:rsid w:val="00386A04"/>
    <w:rsid w:val="0039085A"/>
    <w:rsid w:val="003972B7"/>
    <w:rsid w:val="00397548"/>
    <w:rsid w:val="003A2786"/>
    <w:rsid w:val="003A6A98"/>
    <w:rsid w:val="003A714D"/>
    <w:rsid w:val="003B5281"/>
    <w:rsid w:val="003B5C99"/>
    <w:rsid w:val="003B7570"/>
    <w:rsid w:val="003C3A00"/>
    <w:rsid w:val="003C3B8D"/>
    <w:rsid w:val="003C703A"/>
    <w:rsid w:val="003D2675"/>
    <w:rsid w:val="003D3012"/>
    <w:rsid w:val="003E627F"/>
    <w:rsid w:val="00401DB6"/>
    <w:rsid w:val="00403BCD"/>
    <w:rsid w:val="00407B95"/>
    <w:rsid w:val="00407D3B"/>
    <w:rsid w:val="00411558"/>
    <w:rsid w:val="00412C5F"/>
    <w:rsid w:val="00414AA4"/>
    <w:rsid w:val="00416D64"/>
    <w:rsid w:val="00417FF8"/>
    <w:rsid w:val="00424720"/>
    <w:rsid w:val="00424B0C"/>
    <w:rsid w:val="00425752"/>
    <w:rsid w:val="00430EF7"/>
    <w:rsid w:val="004419E6"/>
    <w:rsid w:val="00444D46"/>
    <w:rsid w:val="00453364"/>
    <w:rsid w:val="00453E7E"/>
    <w:rsid w:val="0045785E"/>
    <w:rsid w:val="00460C1A"/>
    <w:rsid w:val="00462386"/>
    <w:rsid w:val="00464F21"/>
    <w:rsid w:val="00465497"/>
    <w:rsid w:val="00467690"/>
    <w:rsid w:val="00470203"/>
    <w:rsid w:val="0047088B"/>
    <w:rsid w:val="004729B2"/>
    <w:rsid w:val="00472EE3"/>
    <w:rsid w:val="00473537"/>
    <w:rsid w:val="00473544"/>
    <w:rsid w:val="00476DFF"/>
    <w:rsid w:val="004814E8"/>
    <w:rsid w:val="0048428B"/>
    <w:rsid w:val="00484BAB"/>
    <w:rsid w:val="00485545"/>
    <w:rsid w:val="0048763D"/>
    <w:rsid w:val="00491098"/>
    <w:rsid w:val="00491E68"/>
    <w:rsid w:val="004958EC"/>
    <w:rsid w:val="00495923"/>
    <w:rsid w:val="004A16C4"/>
    <w:rsid w:val="004A1B2F"/>
    <w:rsid w:val="004A68CF"/>
    <w:rsid w:val="004B26A7"/>
    <w:rsid w:val="004B61E1"/>
    <w:rsid w:val="004C1951"/>
    <w:rsid w:val="004C5A6A"/>
    <w:rsid w:val="004C5FEF"/>
    <w:rsid w:val="004D11B9"/>
    <w:rsid w:val="004D3332"/>
    <w:rsid w:val="004D6706"/>
    <w:rsid w:val="004D7F73"/>
    <w:rsid w:val="004E0D60"/>
    <w:rsid w:val="004E305C"/>
    <w:rsid w:val="004E5DE3"/>
    <w:rsid w:val="004F020C"/>
    <w:rsid w:val="004F1EE1"/>
    <w:rsid w:val="004F5D33"/>
    <w:rsid w:val="004F7276"/>
    <w:rsid w:val="004F731E"/>
    <w:rsid w:val="004F7C29"/>
    <w:rsid w:val="005012D5"/>
    <w:rsid w:val="005013B3"/>
    <w:rsid w:val="0050534C"/>
    <w:rsid w:val="00513883"/>
    <w:rsid w:val="0051392A"/>
    <w:rsid w:val="00514C27"/>
    <w:rsid w:val="0051545C"/>
    <w:rsid w:val="00520F2C"/>
    <w:rsid w:val="00522A0D"/>
    <w:rsid w:val="0053259E"/>
    <w:rsid w:val="00532F25"/>
    <w:rsid w:val="00536DFF"/>
    <w:rsid w:val="00537594"/>
    <w:rsid w:val="005375C3"/>
    <w:rsid w:val="00537D2A"/>
    <w:rsid w:val="00544B37"/>
    <w:rsid w:val="00545C6A"/>
    <w:rsid w:val="00551DB5"/>
    <w:rsid w:val="005527A3"/>
    <w:rsid w:val="0055307D"/>
    <w:rsid w:val="005533BD"/>
    <w:rsid w:val="00553EE2"/>
    <w:rsid w:val="00555EA8"/>
    <w:rsid w:val="005567F3"/>
    <w:rsid w:val="00557807"/>
    <w:rsid w:val="0056039A"/>
    <w:rsid w:val="00560801"/>
    <w:rsid w:val="00560AEA"/>
    <w:rsid w:val="00562EDB"/>
    <w:rsid w:val="00563E67"/>
    <w:rsid w:val="00564BEA"/>
    <w:rsid w:val="00565824"/>
    <w:rsid w:val="00565EC2"/>
    <w:rsid w:val="00566231"/>
    <w:rsid w:val="00567DA6"/>
    <w:rsid w:val="00567F61"/>
    <w:rsid w:val="00571005"/>
    <w:rsid w:val="00571275"/>
    <w:rsid w:val="0057432D"/>
    <w:rsid w:val="00576F75"/>
    <w:rsid w:val="0057787B"/>
    <w:rsid w:val="00585452"/>
    <w:rsid w:val="005865D5"/>
    <w:rsid w:val="00587816"/>
    <w:rsid w:val="00590E27"/>
    <w:rsid w:val="00592C6E"/>
    <w:rsid w:val="005933A5"/>
    <w:rsid w:val="00595A5D"/>
    <w:rsid w:val="00595B39"/>
    <w:rsid w:val="00597789"/>
    <w:rsid w:val="005A1A63"/>
    <w:rsid w:val="005A3A3E"/>
    <w:rsid w:val="005A4DBA"/>
    <w:rsid w:val="005A61DA"/>
    <w:rsid w:val="005A63EE"/>
    <w:rsid w:val="005B176C"/>
    <w:rsid w:val="005B2B6B"/>
    <w:rsid w:val="005B3650"/>
    <w:rsid w:val="005B39FE"/>
    <w:rsid w:val="005B5618"/>
    <w:rsid w:val="005C0678"/>
    <w:rsid w:val="005C1C08"/>
    <w:rsid w:val="005C2364"/>
    <w:rsid w:val="005C2FB4"/>
    <w:rsid w:val="005C30B0"/>
    <w:rsid w:val="005C3608"/>
    <w:rsid w:val="005C409A"/>
    <w:rsid w:val="005C53A4"/>
    <w:rsid w:val="005C61D8"/>
    <w:rsid w:val="005C68E1"/>
    <w:rsid w:val="005C7E89"/>
    <w:rsid w:val="005D0C92"/>
    <w:rsid w:val="005D4B2B"/>
    <w:rsid w:val="005E135D"/>
    <w:rsid w:val="005E1D60"/>
    <w:rsid w:val="005E3911"/>
    <w:rsid w:val="005E5CF1"/>
    <w:rsid w:val="005E606E"/>
    <w:rsid w:val="005E6D78"/>
    <w:rsid w:val="005E78CD"/>
    <w:rsid w:val="005E79E1"/>
    <w:rsid w:val="005E7E2B"/>
    <w:rsid w:val="005F0C7F"/>
    <w:rsid w:val="005F1518"/>
    <w:rsid w:val="00600A74"/>
    <w:rsid w:val="00601EB9"/>
    <w:rsid w:val="006033EB"/>
    <w:rsid w:val="00604235"/>
    <w:rsid w:val="00606652"/>
    <w:rsid w:val="00614A2E"/>
    <w:rsid w:val="00614FA5"/>
    <w:rsid w:val="006163C5"/>
    <w:rsid w:val="00617FC8"/>
    <w:rsid w:val="00623DD1"/>
    <w:rsid w:val="006247AD"/>
    <w:rsid w:val="0062543C"/>
    <w:rsid w:val="006260E7"/>
    <w:rsid w:val="0062785A"/>
    <w:rsid w:val="006301AC"/>
    <w:rsid w:val="00631CFD"/>
    <w:rsid w:val="00633B1B"/>
    <w:rsid w:val="0063487A"/>
    <w:rsid w:val="006409B9"/>
    <w:rsid w:val="00641722"/>
    <w:rsid w:val="00641E61"/>
    <w:rsid w:val="0064312A"/>
    <w:rsid w:val="0064366F"/>
    <w:rsid w:val="006462A7"/>
    <w:rsid w:val="0064645C"/>
    <w:rsid w:val="0065005C"/>
    <w:rsid w:val="006506F3"/>
    <w:rsid w:val="00650EE8"/>
    <w:rsid w:val="00650F68"/>
    <w:rsid w:val="00652006"/>
    <w:rsid w:val="006657CE"/>
    <w:rsid w:val="00667234"/>
    <w:rsid w:val="00667244"/>
    <w:rsid w:val="00680FCC"/>
    <w:rsid w:val="00682420"/>
    <w:rsid w:val="00685599"/>
    <w:rsid w:val="00685963"/>
    <w:rsid w:val="00685B36"/>
    <w:rsid w:val="006861E0"/>
    <w:rsid w:val="00690D29"/>
    <w:rsid w:val="00693334"/>
    <w:rsid w:val="0069444E"/>
    <w:rsid w:val="00694716"/>
    <w:rsid w:val="00695F75"/>
    <w:rsid w:val="006979EA"/>
    <w:rsid w:val="006A0410"/>
    <w:rsid w:val="006A0FA1"/>
    <w:rsid w:val="006A2F4F"/>
    <w:rsid w:val="006A4D7F"/>
    <w:rsid w:val="006A5563"/>
    <w:rsid w:val="006A5FFD"/>
    <w:rsid w:val="006A6A23"/>
    <w:rsid w:val="006B101E"/>
    <w:rsid w:val="006B2B98"/>
    <w:rsid w:val="006B2DC5"/>
    <w:rsid w:val="006B4717"/>
    <w:rsid w:val="006B5935"/>
    <w:rsid w:val="006B7BCF"/>
    <w:rsid w:val="006C1E48"/>
    <w:rsid w:val="006C223A"/>
    <w:rsid w:val="006C2D83"/>
    <w:rsid w:val="006C3CE8"/>
    <w:rsid w:val="006C6DAA"/>
    <w:rsid w:val="006D0573"/>
    <w:rsid w:val="006D0987"/>
    <w:rsid w:val="006D19D8"/>
    <w:rsid w:val="006D4D97"/>
    <w:rsid w:val="006D5120"/>
    <w:rsid w:val="006E0EE1"/>
    <w:rsid w:val="006E196A"/>
    <w:rsid w:val="006E26D9"/>
    <w:rsid w:val="006E4240"/>
    <w:rsid w:val="006E51BD"/>
    <w:rsid w:val="006E6946"/>
    <w:rsid w:val="006E6E52"/>
    <w:rsid w:val="006F2A17"/>
    <w:rsid w:val="006F6472"/>
    <w:rsid w:val="006F6739"/>
    <w:rsid w:val="006F746D"/>
    <w:rsid w:val="00700406"/>
    <w:rsid w:val="0070183A"/>
    <w:rsid w:val="00701A39"/>
    <w:rsid w:val="0070358D"/>
    <w:rsid w:val="0071244E"/>
    <w:rsid w:val="00713820"/>
    <w:rsid w:val="007146D0"/>
    <w:rsid w:val="007149F6"/>
    <w:rsid w:val="00715932"/>
    <w:rsid w:val="00715CC6"/>
    <w:rsid w:val="00716116"/>
    <w:rsid w:val="007173CD"/>
    <w:rsid w:val="00717942"/>
    <w:rsid w:val="00721E5F"/>
    <w:rsid w:val="00722650"/>
    <w:rsid w:val="0072389F"/>
    <w:rsid w:val="00727196"/>
    <w:rsid w:val="0073070B"/>
    <w:rsid w:val="00732296"/>
    <w:rsid w:val="00733A09"/>
    <w:rsid w:val="0073463A"/>
    <w:rsid w:val="0073477B"/>
    <w:rsid w:val="007356F6"/>
    <w:rsid w:val="0073700D"/>
    <w:rsid w:val="007374BD"/>
    <w:rsid w:val="00740DB9"/>
    <w:rsid w:val="00745AF9"/>
    <w:rsid w:val="00746418"/>
    <w:rsid w:val="00746E6F"/>
    <w:rsid w:val="00747E10"/>
    <w:rsid w:val="007506B1"/>
    <w:rsid w:val="00750FA1"/>
    <w:rsid w:val="0075141E"/>
    <w:rsid w:val="00752EAF"/>
    <w:rsid w:val="007544A0"/>
    <w:rsid w:val="00756455"/>
    <w:rsid w:val="007579B2"/>
    <w:rsid w:val="00760E76"/>
    <w:rsid w:val="00763884"/>
    <w:rsid w:val="00764052"/>
    <w:rsid w:val="00764480"/>
    <w:rsid w:val="00765F01"/>
    <w:rsid w:val="00770429"/>
    <w:rsid w:val="00771762"/>
    <w:rsid w:val="0077377E"/>
    <w:rsid w:val="007737B0"/>
    <w:rsid w:val="00773A60"/>
    <w:rsid w:val="007751E2"/>
    <w:rsid w:val="00782A4D"/>
    <w:rsid w:val="00783F54"/>
    <w:rsid w:val="00786657"/>
    <w:rsid w:val="0078704D"/>
    <w:rsid w:val="00787606"/>
    <w:rsid w:val="00787A0D"/>
    <w:rsid w:val="00790CDB"/>
    <w:rsid w:val="00791EF3"/>
    <w:rsid w:val="00793502"/>
    <w:rsid w:val="007967FB"/>
    <w:rsid w:val="00797C4A"/>
    <w:rsid w:val="007A006A"/>
    <w:rsid w:val="007A0339"/>
    <w:rsid w:val="007A0F13"/>
    <w:rsid w:val="007A182C"/>
    <w:rsid w:val="007A2E40"/>
    <w:rsid w:val="007A5F54"/>
    <w:rsid w:val="007A5FF6"/>
    <w:rsid w:val="007B162C"/>
    <w:rsid w:val="007B26C5"/>
    <w:rsid w:val="007B38C3"/>
    <w:rsid w:val="007B4DD0"/>
    <w:rsid w:val="007B75EC"/>
    <w:rsid w:val="007C096C"/>
    <w:rsid w:val="007C1479"/>
    <w:rsid w:val="007C1B61"/>
    <w:rsid w:val="007C6B16"/>
    <w:rsid w:val="007D2504"/>
    <w:rsid w:val="007D350E"/>
    <w:rsid w:val="007D7728"/>
    <w:rsid w:val="007E1A4B"/>
    <w:rsid w:val="007E37DD"/>
    <w:rsid w:val="007E4D22"/>
    <w:rsid w:val="007E58FD"/>
    <w:rsid w:val="007E6A8A"/>
    <w:rsid w:val="007E72EE"/>
    <w:rsid w:val="007F0925"/>
    <w:rsid w:val="007F2FAB"/>
    <w:rsid w:val="007F53FD"/>
    <w:rsid w:val="007F5728"/>
    <w:rsid w:val="007F58D6"/>
    <w:rsid w:val="007F5B4F"/>
    <w:rsid w:val="007F704F"/>
    <w:rsid w:val="00803C61"/>
    <w:rsid w:val="00804C36"/>
    <w:rsid w:val="0080720B"/>
    <w:rsid w:val="00810208"/>
    <w:rsid w:val="008116CD"/>
    <w:rsid w:val="008124A9"/>
    <w:rsid w:val="00814DFE"/>
    <w:rsid w:val="00815924"/>
    <w:rsid w:val="00827645"/>
    <w:rsid w:val="00827E1F"/>
    <w:rsid w:val="00830D52"/>
    <w:rsid w:val="0083153D"/>
    <w:rsid w:val="008315F2"/>
    <w:rsid w:val="00832352"/>
    <w:rsid w:val="008325B8"/>
    <w:rsid w:val="00836E18"/>
    <w:rsid w:val="00844033"/>
    <w:rsid w:val="008457ED"/>
    <w:rsid w:val="00846AB1"/>
    <w:rsid w:val="00850C27"/>
    <w:rsid w:val="008513BA"/>
    <w:rsid w:val="008533E8"/>
    <w:rsid w:val="0085589C"/>
    <w:rsid w:val="008575E9"/>
    <w:rsid w:val="008607F6"/>
    <w:rsid w:val="008637DA"/>
    <w:rsid w:val="00871BE4"/>
    <w:rsid w:val="0087286C"/>
    <w:rsid w:val="008737D9"/>
    <w:rsid w:val="00874505"/>
    <w:rsid w:val="00874546"/>
    <w:rsid w:val="0087526A"/>
    <w:rsid w:val="00876014"/>
    <w:rsid w:val="008765BA"/>
    <w:rsid w:val="00877E0D"/>
    <w:rsid w:val="00880D07"/>
    <w:rsid w:val="00881DF1"/>
    <w:rsid w:val="0088260D"/>
    <w:rsid w:val="00886D65"/>
    <w:rsid w:val="00886FBB"/>
    <w:rsid w:val="008937B9"/>
    <w:rsid w:val="00894507"/>
    <w:rsid w:val="0089675C"/>
    <w:rsid w:val="00897023"/>
    <w:rsid w:val="008A23C3"/>
    <w:rsid w:val="008A3DFB"/>
    <w:rsid w:val="008A428B"/>
    <w:rsid w:val="008A7149"/>
    <w:rsid w:val="008B066B"/>
    <w:rsid w:val="008B307C"/>
    <w:rsid w:val="008B3526"/>
    <w:rsid w:val="008B5A72"/>
    <w:rsid w:val="008C5536"/>
    <w:rsid w:val="008C6095"/>
    <w:rsid w:val="008C69BF"/>
    <w:rsid w:val="008C7255"/>
    <w:rsid w:val="008D02DB"/>
    <w:rsid w:val="008D0AAE"/>
    <w:rsid w:val="008D28B8"/>
    <w:rsid w:val="008D2D05"/>
    <w:rsid w:val="008D6A07"/>
    <w:rsid w:val="008D7782"/>
    <w:rsid w:val="008E082A"/>
    <w:rsid w:val="008E203F"/>
    <w:rsid w:val="008E31E9"/>
    <w:rsid w:val="008E4DE2"/>
    <w:rsid w:val="008E6858"/>
    <w:rsid w:val="008F0C70"/>
    <w:rsid w:val="008F62BA"/>
    <w:rsid w:val="008F6F47"/>
    <w:rsid w:val="00900737"/>
    <w:rsid w:val="00901B68"/>
    <w:rsid w:val="009022AD"/>
    <w:rsid w:val="00902C07"/>
    <w:rsid w:val="00904714"/>
    <w:rsid w:val="00905415"/>
    <w:rsid w:val="0090620D"/>
    <w:rsid w:val="00906C6B"/>
    <w:rsid w:val="0090706C"/>
    <w:rsid w:val="00912648"/>
    <w:rsid w:val="00915D98"/>
    <w:rsid w:val="00915E74"/>
    <w:rsid w:val="00915FF1"/>
    <w:rsid w:val="00922C19"/>
    <w:rsid w:val="00922DD7"/>
    <w:rsid w:val="00923A09"/>
    <w:rsid w:val="00924569"/>
    <w:rsid w:val="009273E4"/>
    <w:rsid w:val="00927637"/>
    <w:rsid w:val="00927C97"/>
    <w:rsid w:val="009350F0"/>
    <w:rsid w:val="00940C0C"/>
    <w:rsid w:val="00942D97"/>
    <w:rsid w:val="0094476E"/>
    <w:rsid w:val="0094506A"/>
    <w:rsid w:val="009476E9"/>
    <w:rsid w:val="00947A60"/>
    <w:rsid w:val="00947E24"/>
    <w:rsid w:val="00953BCF"/>
    <w:rsid w:val="00953EEF"/>
    <w:rsid w:val="00956AC4"/>
    <w:rsid w:val="00960F90"/>
    <w:rsid w:val="0096118D"/>
    <w:rsid w:val="0096444F"/>
    <w:rsid w:val="00965173"/>
    <w:rsid w:val="00972783"/>
    <w:rsid w:val="00975754"/>
    <w:rsid w:val="00976B23"/>
    <w:rsid w:val="00980576"/>
    <w:rsid w:val="0098114E"/>
    <w:rsid w:val="009823D2"/>
    <w:rsid w:val="0098555C"/>
    <w:rsid w:val="00992F2A"/>
    <w:rsid w:val="00994DE5"/>
    <w:rsid w:val="00995867"/>
    <w:rsid w:val="009969C6"/>
    <w:rsid w:val="00997562"/>
    <w:rsid w:val="009A1F90"/>
    <w:rsid w:val="009A469E"/>
    <w:rsid w:val="009A58F8"/>
    <w:rsid w:val="009A7F2E"/>
    <w:rsid w:val="009B04E3"/>
    <w:rsid w:val="009B1C6D"/>
    <w:rsid w:val="009B32DC"/>
    <w:rsid w:val="009B4FAA"/>
    <w:rsid w:val="009B5DEE"/>
    <w:rsid w:val="009C1BB2"/>
    <w:rsid w:val="009C245C"/>
    <w:rsid w:val="009C4D91"/>
    <w:rsid w:val="009C4E6A"/>
    <w:rsid w:val="009C60AC"/>
    <w:rsid w:val="009C6167"/>
    <w:rsid w:val="009C7E56"/>
    <w:rsid w:val="009D2A13"/>
    <w:rsid w:val="009D41D1"/>
    <w:rsid w:val="009D42FF"/>
    <w:rsid w:val="009D62D3"/>
    <w:rsid w:val="009E0A45"/>
    <w:rsid w:val="009E36D9"/>
    <w:rsid w:val="009E741D"/>
    <w:rsid w:val="009F13AD"/>
    <w:rsid w:val="009F23FF"/>
    <w:rsid w:val="009F2C01"/>
    <w:rsid w:val="009F2D63"/>
    <w:rsid w:val="00A019E8"/>
    <w:rsid w:val="00A0714F"/>
    <w:rsid w:val="00A1248F"/>
    <w:rsid w:val="00A12DF0"/>
    <w:rsid w:val="00A139DF"/>
    <w:rsid w:val="00A1404E"/>
    <w:rsid w:val="00A17416"/>
    <w:rsid w:val="00A17953"/>
    <w:rsid w:val="00A24BFC"/>
    <w:rsid w:val="00A24FFD"/>
    <w:rsid w:val="00A26B63"/>
    <w:rsid w:val="00A271A2"/>
    <w:rsid w:val="00A31126"/>
    <w:rsid w:val="00A3151D"/>
    <w:rsid w:val="00A31DA0"/>
    <w:rsid w:val="00A3479C"/>
    <w:rsid w:val="00A36C5F"/>
    <w:rsid w:val="00A41B8B"/>
    <w:rsid w:val="00A428D8"/>
    <w:rsid w:val="00A447A9"/>
    <w:rsid w:val="00A44E6D"/>
    <w:rsid w:val="00A4602A"/>
    <w:rsid w:val="00A53C44"/>
    <w:rsid w:val="00A54084"/>
    <w:rsid w:val="00A54645"/>
    <w:rsid w:val="00A54F6E"/>
    <w:rsid w:val="00A55259"/>
    <w:rsid w:val="00A566BD"/>
    <w:rsid w:val="00A61167"/>
    <w:rsid w:val="00A62AEF"/>
    <w:rsid w:val="00A62FFB"/>
    <w:rsid w:val="00A64BF2"/>
    <w:rsid w:val="00A64C1C"/>
    <w:rsid w:val="00A65636"/>
    <w:rsid w:val="00A65F4C"/>
    <w:rsid w:val="00A67868"/>
    <w:rsid w:val="00A67D3C"/>
    <w:rsid w:val="00A70CB8"/>
    <w:rsid w:val="00A728A4"/>
    <w:rsid w:val="00A759A7"/>
    <w:rsid w:val="00A76A0B"/>
    <w:rsid w:val="00A8420A"/>
    <w:rsid w:val="00A8429A"/>
    <w:rsid w:val="00A8503B"/>
    <w:rsid w:val="00A85BF5"/>
    <w:rsid w:val="00A91004"/>
    <w:rsid w:val="00A91395"/>
    <w:rsid w:val="00A91991"/>
    <w:rsid w:val="00A925E9"/>
    <w:rsid w:val="00A93996"/>
    <w:rsid w:val="00A93D25"/>
    <w:rsid w:val="00A94B10"/>
    <w:rsid w:val="00A94E43"/>
    <w:rsid w:val="00A979BA"/>
    <w:rsid w:val="00AA0F74"/>
    <w:rsid w:val="00AA260C"/>
    <w:rsid w:val="00AA2F5E"/>
    <w:rsid w:val="00AA3D81"/>
    <w:rsid w:val="00AA4376"/>
    <w:rsid w:val="00AA4E90"/>
    <w:rsid w:val="00AA4F09"/>
    <w:rsid w:val="00AA50BB"/>
    <w:rsid w:val="00AA6B75"/>
    <w:rsid w:val="00AB05CD"/>
    <w:rsid w:val="00AB0B1F"/>
    <w:rsid w:val="00AB22AB"/>
    <w:rsid w:val="00AB30C5"/>
    <w:rsid w:val="00AB312B"/>
    <w:rsid w:val="00AB3946"/>
    <w:rsid w:val="00AB614F"/>
    <w:rsid w:val="00AC01F1"/>
    <w:rsid w:val="00AC0C6B"/>
    <w:rsid w:val="00AC102D"/>
    <w:rsid w:val="00AC38DB"/>
    <w:rsid w:val="00AC7621"/>
    <w:rsid w:val="00AC7D07"/>
    <w:rsid w:val="00AD0D51"/>
    <w:rsid w:val="00AD26D9"/>
    <w:rsid w:val="00AD5A65"/>
    <w:rsid w:val="00AD6221"/>
    <w:rsid w:val="00AE4E43"/>
    <w:rsid w:val="00AF01FC"/>
    <w:rsid w:val="00AF1131"/>
    <w:rsid w:val="00AF1562"/>
    <w:rsid w:val="00AF1FEA"/>
    <w:rsid w:val="00AF2824"/>
    <w:rsid w:val="00AF2FF2"/>
    <w:rsid w:val="00AF6250"/>
    <w:rsid w:val="00AF6984"/>
    <w:rsid w:val="00AF70DF"/>
    <w:rsid w:val="00AF7F75"/>
    <w:rsid w:val="00B033B9"/>
    <w:rsid w:val="00B03A37"/>
    <w:rsid w:val="00B03F68"/>
    <w:rsid w:val="00B1084A"/>
    <w:rsid w:val="00B14E4F"/>
    <w:rsid w:val="00B2016F"/>
    <w:rsid w:val="00B21B5B"/>
    <w:rsid w:val="00B22C13"/>
    <w:rsid w:val="00B2338C"/>
    <w:rsid w:val="00B23D26"/>
    <w:rsid w:val="00B2538C"/>
    <w:rsid w:val="00B25AD9"/>
    <w:rsid w:val="00B31EB9"/>
    <w:rsid w:val="00B33756"/>
    <w:rsid w:val="00B35177"/>
    <w:rsid w:val="00B35FDB"/>
    <w:rsid w:val="00B36DCF"/>
    <w:rsid w:val="00B419F7"/>
    <w:rsid w:val="00B41C17"/>
    <w:rsid w:val="00B5081B"/>
    <w:rsid w:val="00B514B7"/>
    <w:rsid w:val="00B51566"/>
    <w:rsid w:val="00B51693"/>
    <w:rsid w:val="00B51DED"/>
    <w:rsid w:val="00B53B94"/>
    <w:rsid w:val="00B54C77"/>
    <w:rsid w:val="00B56C5C"/>
    <w:rsid w:val="00B656D6"/>
    <w:rsid w:val="00B737B6"/>
    <w:rsid w:val="00B73A1A"/>
    <w:rsid w:val="00B774E0"/>
    <w:rsid w:val="00B7752B"/>
    <w:rsid w:val="00B846D7"/>
    <w:rsid w:val="00B8483A"/>
    <w:rsid w:val="00B86B2C"/>
    <w:rsid w:val="00B9073A"/>
    <w:rsid w:val="00B90B55"/>
    <w:rsid w:val="00B920B0"/>
    <w:rsid w:val="00B93895"/>
    <w:rsid w:val="00B966A9"/>
    <w:rsid w:val="00BA076B"/>
    <w:rsid w:val="00BA11AB"/>
    <w:rsid w:val="00BA1496"/>
    <w:rsid w:val="00BA5B93"/>
    <w:rsid w:val="00BA6265"/>
    <w:rsid w:val="00BA6794"/>
    <w:rsid w:val="00BA6B32"/>
    <w:rsid w:val="00BB1611"/>
    <w:rsid w:val="00BB1CCC"/>
    <w:rsid w:val="00BB4610"/>
    <w:rsid w:val="00BB68E1"/>
    <w:rsid w:val="00BB7050"/>
    <w:rsid w:val="00BB7FC1"/>
    <w:rsid w:val="00BC0DD5"/>
    <w:rsid w:val="00BC42DD"/>
    <w:rsid w:val="00BC67BC"/>
    <w:rsid w:val="00BE172F"/>
    <w:rsid w:val="00BE2835"/>
    <w:rsid w:val="00BE51F3"/>
    <w:rsid w:val="00BE5538"/>
    <w:rsid w:val="00BE79B7"/>
    <w:rsid w:val="00BF0CD3"/>
    <w:rsid w:val="00BF0DBF"/>
    <w:rsid w:val="00BF1107"/>
    <w:rsid w:val="00BF1662"/>
    <w:rsid w:val="00BF2089"/>
    <w:rsid w:val="00BF31B2"/>
    <w:rsid w:val="00BF3627"/>
    <w:rsid w:val="00BF6C08"/>
    <w:rsid w:val="00BF744A"/>
    <w:rsid w:val="00C0279F"/>
    <w:rsid w:val="00C03361"/>
    <w:rsid w:val="00C036CC"/>
    <w:rsid w:val="00C065DE"/>
    <w:rsid w:val="00C103E2"/>
    <w:rsid w:val="00C10BB6"/>
    <w:rsid w:val="00C13DF1"/>
    <w:rsid w:val="00C148CA"/>
    <w:rsid w:val="00C16ECF"/>
    <w:rsid w:val="00C2395E"/>
    <w:rsid w:val="00C32012"/>
    <w:rsid w:val="00C32DE2"/>
    <w:rsid w:val="00C33852"/>
    <w:rsid w:val="00C42147"/>
    <w:rsid w:val="00C43463"/>
    <w:rsid w:val="00C4465E"/>
    <w:rsid w:val="00C45045"/>
    <w:rsid w:val="00C4542D"/>
    <w:rsid w:val="00C53EA6"/>
    <w:rsid w:val="00C542C8"/>
    <w:rsid w:val="00C56714"/>
    <w:rsid w:val="00C60A4C"/>
    <w:rsid w:val="00C618F1"/>
    <w:rsid w:val="00C62CF8"/>
    <w:rsid w:val="00C62EF5"/>
    <w:rsid w:val="00C6389D"/>
    <w:rsid w:val="00C64287"/>
    <w:rsid w:val="00C67E3B"/>
    <w:rsid w:val="00C76262"/>
    <w:rsid w:val="00C773A0"/>
    <w:rsid w:val="00C7789B"/>
    <w:rsid w:val="00C80811"/>
    <w:rsid w:val="00C834EA"/>
    <w:rsid w:val="00C8437F"/>
    <w:rsid w:val="00C86677"/>
    <w:rsid w:val="00C95D7D"/>
    <w:rsid w:val="00CA2CEE"/>
    <w:rsid w:val="00CA381E"/>
    <w:rsid w:val="00CA5F0B"/>
    <w:rsid w:val="00CA69D0"/>
    <w:rsid w:val="00CA7856"/>
    <w:rsid w:val="00CA7A3E"/>
    <w:rsid w:val="00CB1515"/>
    <w:rsid w:val="00CB42CC"/>
    <w:rsid w:val="00CB5C2B"/>
    <w:rsid w:val="00CB736E"/>
    <w:rsid w:val="00CC1AAC"/>
    <w:rsid w:val="00CC1ED5"/>
    <w:rsid w:val="00CC26B5"/>
    <w:rsid w:val="00CC6354"/>
    <w:rsid w:val="00CC706B"/>
    <w:rsid w:val="00CC7C91"/>
    <w:rsid w:val="00CD264C"/>
    <w:rsid w:val="00CD4DA6"/>
    <w:rsid w:val="00CD6C4D"/>
    <w:rsid w:val="00CD7854"/>
    <w:rsid w:val="00CE2F01"/>
    <w:rsid w:val="00CE5242"/>
    <w:rsid w:val="00CE5EFF"/>
    <w:rsid w:val="00CE688D"/>
    <w:rsid w:val="00CE71C8"/>
    <w:rsid w:val="00CE7A64"/>
    <w:rsid w:val="00CF22AD"/>
    <w:rsid w:val="00CF2F05"/>
    <w:rsid w:val="00CF6604"/>
    <w:rsid w:val="00D052C6"/>
    <w:rsid w:val="00D05A4A"/>
    <w:rsid w:val="00D06267"/>
    <w:rsid w:val="00D06DDE"/>
    <w:rsid w:val="00D11FB2"/>
    <w:rsid w:val="00D1739C"/>
    <w:rsid w:val="00D17831"/>
    <w:rsid w:val="00D20E93"/>
    <w:rsid w:val="00D277C9"/>
    <w:rsid w:val="00D31AFB"/>
    <w:rsid w:val="00D34702"/>
    <w:rsid w:val="00D34FC5"/>
    <w:rsid w:val="00D358D8"/>
    <w:rsid w:val="00D37ABB"/>
    <w:rsid w:val="00D40E1D"/>
    <w:rsid w:val="00D47B47"/>
    <w:rsid w:val="00D52FD1"/>
    <w:rsid w:val="00D60E03"/>
    <w:rsid w:val="00D62669"/>
    <w:rsid w:val="00D62E6E"/>
    <w:rsid w:val="00D649BA"/>
    <w:rsid w:val="00D66493"/>
    <w:rsid w:val="00D70125"/>
    <w:rsid w:val="00D71057"/>
    <w:rsid w:val="00D7106D"/>
    <w:rsid w:val="00D73F78"/>
    <w:rsid w:val="00D7537F"/>
    <w:rsid w:val="00D777C5"/>
    <w:rsid w:val="00D779E9"/>
    <w:rsid w:val="00D77FD9"/>
    <w:rsid w:val="00D81172"/>
    <w:rsid w:val="00D844FE"/>
    <w:rsid w:val="00D84F83"/>
    <w:rsid w:val="00D90E2B"/>
    <w:rsid w:val="00D920B7"/>
    <w:rsid w:val="00D92914"/>
    <w:rsid w:val="00D93B17"/>
    <w:rsid w:val="00D95278"/>
    <w:rsid w:val="00D96CA8"/>
    <w:rsid w:val="00D975AB"/>
    <w:rsid w:val="00D97B74"/>
    <w:rsid w:val="00DA1012"/>
    <w:rsid w:val="00DA1D6B"/>
    <w:rsid w:val="00DA4432"/>
    <w:rsid w:val="00DA7BB9"/>
    <w:rsid w:val="00DB1AE0"/>
    <w:rsid w:val="00DB287C"/>
    <w:rsid w:val="00DB3FD3"/>
    <w:rsid w:val="00DC00DD"/>
    <w:rsid w:val="00DC08FA"/>
    <w:rsid w:val="00DC0CE4"/>
    <w:rsid w:val="00DC25CE"/>
    <w:rsid w:val="00DC7B20"/>
    <w:rsid w:val="00DC7EC7"/>
    <w:rsid w:val="00DD27E2"/>
    <w:rsid w:val="00DD3E86"/>
    <w:rsid w:val="00DD40AD"/>
    <w:rsid w:val="00DD5C5A"/>
    <w:rsid w:val="00DD61D8"/>
    <w:rsid w:val="00DD677E"/>
    <w:rsid w:val="00DD7503"/>
    <w:rsid w:val="00DE1ED6"/>
    <w:rsid w:val="00DE39AD"/>
    <w:rsid w:val="00DE3BD4"/>
    <w:rsid w:val="00DE566E"/>
    <w:rsid w:val="00DE6647"/>
    <w:rsid w:val="00DE685F"/>
    <w:rsid w:val="00DF0FE1"/>
    <w:rsid w:val="00DF248C"/>
    <w:rsid w:val="00DF2A7E"/>
    <w:rsid w:val="00DF551D"/>
    <w:rsid w:val="00DF557B"/>
    <w:rsid w:val="00DF572D"/>
    <w:rsid w:val="00DF667A"/>
    <w:rsid w:val="00DF6FED"/>
    <w:rsid w:val="00E0004D"/>
    <w:rsid w:val="00E01E97"/>
    <w:rsid w:val="00E03584"/>
    <w:rsid w:val="00E0530F"/>
    <w:rsid w:val="00E05831"/>
    <w:rsid w:val="00E103FB"/>
    <w:rsid w:val="00E10969"/>
    <w:rsid w:val="00E11F13"/>
    <w:rsid w:val="00E125CF"/>
    <w:rsid w:val="00E126E5"/>
    <w:rsid w:val="00E12E22"/>
    <w:rsid w:val="00E22068"/>
    <w:rsid w:val="00E247B5"/>
    <w:rsid w:val="00E2516E"/>
    <w:rsid w:val="00E268E2"/>
    <w:rsid w:val="00E26B91"/>
    <w:rsid w:val="00E2701D"/>
    <w:rsid w:val="00E27C25"/>
    <w:rsid w:val="00E30499"/>
    <w:rsid w:val="00E32DD0"/>
    <w:rsid w:val="00E33860"/>
    <w:rsid w:val="00E34F23"/>
    <w:rsid w:val="00E3615C"/>
    <w:rsid w:val="00E37FCC"/>
    <w:rsid w:val="00E40255"/>
    <w:rsid w:val="00E40C8D"/>
    <w:rsid w:val="00E410EB"/>
    <w:rsid w:val="00E4163F"/>
    <w:rsid w:val="00E4250F"/>
    <w:rsid w:val="00E478D4"/>
    <w:rsid w:val="00E47FC8"/>
    <w:rsid w:val="00E509C0"/>
    <w:rsid w:val="00E51FC6"/>
    <w:rsid w:val="00E55905"/>
    <w:rsid w:val="00E62639"/>
    <w:rsid w:val="00E657C9"/>
    <w:rsid w:val="00E672C7"/>
    <w:rsid w:val="00E6762C"/>
    <w:rsid w:val="00E72CB3"/>
    <w:rsid w:val="00E75CDC"/>
    <w:rsid w:val="00E76CE7"/>
    <w:rsid w:val="00E76D4B"/>
    <w:rsid w:val="00E803B8"/>
    <w:rsid w:val="00E80ED8"/>
    <w:rsid w:val="00E82BC4"/>
    <w:rsid w:val="00E83736"/>
    <w:rsid w:val="00E84AC8"/>
    <w:rsid w:val="00E86BC4"/>
    <w:rsid w:val="00E920EE"/>
    <w:rsid w:val="00E92797"/>
    <w:rsid w:val="00E92CAA"/>
    <w:rsid w:val="00E94E58"/>
    <w:rsid w:val="00E9507B"/>
    <w:rsid w:val="00E9549B"/>
    <w:rsid w:val="00EA1E01"/>
    <w:rsid w:val="00EA232F"/>
    <w:rsid w:val="00EA4127"/>
    <w:rsid w:val="00EA427B"/>
    <w:rsid w:val="00EA4983"/>
    <w:rsid w:val="00EA4C92"/>
    <w:rsid w:val="00EA5346"/>
    <w:rsid w:val="00EA62D6"/>
    <w:rsid w:val="00EA64E7"/>
    <w:rsid w:val="00EA6E2C"/>
    <w:rsid w:val="00EA7C8E"/>
    <w:rsid w:val="00EA7F4D"/>
    <w:rsid w:val="00EB16C1"/>
    <w:rsid w:val="00EB4F33"/>
    <w:rsid w:val="00EB69DA"/>
    <w:rsid w:val="00EB7BFF"/>
    <w:rsid w:val="00EC071F"/>
    <w:rsid w:val="00EC772C"/>
    <w:rsid w:val="00ED04D7"/>
    <w:rsid w:val="00ED1142"/>
    <w:rsid w:val="00ED311E"/>
    <w:rsid w:val="00ED33E1"/>
    <w:rsid w:val="00ED50B5"/>
    <w:rsid w:val="00ED7F7F"/>
    <w:rsid w:val="00EE2296"/>
    <w:rsid w:val="00EE5EFC"/>
    <w:rsid w:val="00EF044C"/>
    <w:rsid w:val="00EF0B2C"/>
    <w:rsid w:val="00EF175D"/>
    <w:rsid w:val="00EF2FE0"/>
    <w:rsid w:val="00EF46EF"/>
    <w:rsid w:val="00EF5090"/>
    <w:rsid w:val="00EF7DBE"/>
    <w:rsid w:val="00EF7FCE"/>
    <w:rsid w:val="00F0209C"/>
    <w:rsid w:val="00F03319"/>
    <w:rsid w:val="00F034B7"/>
    <w:rsid w:val="00F041DD"/>
    <w:rsid w:val="00F045FB"/>
    <w:rsid w:val="00F06AE9"/>
    <w:rsid w:val="00F1145F"/>
    <w:rsid w:val="00F171FD"/>
    <w:rsid w:val="00F178B3"/>
    <w:rsid w:val="00F23034"/>
    <w:rsid w:val="00F261A0"/>
    <w:rsid w:val="00F277A1"/>
    <w:rsid w:val="00F3009F"/>
    <w:rsid w:val="00F30FCA"/>
    <w:rsid w:val="00F3338D"/>
    <w:rsid w:val="00F336B6"/>
    <w:rsid w:val="00F338A5"/>
    <w:rsid w:val="00F33C9F"/>
    <w:rsid w:val="00F34F0B"/>
    <w:rsid w:val="00F360DD"/>
    <w:rsid w:val="00F404F4"/>
    <w:rsid w:val="00F430A0"/>
    <w:rsid w:val="00F45D68"/>
    <w:rsid w:val="00F546E5"/>
    <w:rsid w:val="00F55316"/>
    <w:rsid w:val="00F554D2"/>
    <w:rsid w:val="00F60A11"/>
    <w:rsid w:val="00F60C2A"/>
    <w:rsid w:val="00F60FCC"/>
    <w:rsid w:val="00F61472"/>
    <w:rsid w:val="00F63064"/>
    <w:rsid w:val="00F7476F"/>
    <w:rsid w:val="00F77E37"/>
    <w:rsid w:val="00F82F63"/>
    <w:rsid w:val="00F842AB"/>
    <w:rsid w:val="00F85791"/>
    <w:rsid w:val="00F86557"/>
    <w:rsid w:val="00F86A84"/>
    <w:rsid w:val="00F9062B"/>
    <w:rsid w:val="00F91B75"/>
    <w:rsid w:val="00F92030"/>
    <w:rsid w:val="00F9447B"/>
    <w:rsid w:val="00F94CB3"/>
    <w:rsid w:val="00F968D5"/>
    <w:rsid w:val="00FA1518"/>
    <w:rsid w:val="00FA24BD"/>
    <w:rsid w:val="00FA25AE"/>
    <w:rsid w:val="00FA2F7B"/>
    <w:rsid w:val="00FA2FA7"/>
    <w:rsid w:val="00FA6849"/>
    <w:rsid w:val="00FB1988"/>
    <w:rsid w:val="00FB273C"/>
    <w:rsid w:val="00FB32E0"/>
    <w:rsid w:val="00FC2A5D"/>
    <w:rsid w:val="00FC3940"/>
    <w:rsid w:val="00FC66AA"/>
    <w:rsid w:val="00FC704E"/>
    <w:rsid w:val="00FD0689"/>
    <w:rsid w:val="00FD18BF"/>
    <w:rsid w:val="00FD2B81"/>
    <w:rsid w:val="00FD7C8D"/>
    <w:rsid w:val="00FE0208"/>
    <w:rsid w:val="00FE34F2"/>
    <w:rsid w:val="00FE37A5"/>
    <w:rsid w:val="00FE5805"/>
    <w:rsid w:val="00FE799D"/>
    <w:rsid w:val="00FE7A58"/>
    <w:rsid w:val="00FF0575"/>
    <w:rsid w:val="00FF14B4"/>
    <w:rsid w:val="00FF4799"/>
    <w:rsid w:val="00FF7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 w:type="paragraph" w:styleId="Prskatjums">
    <w:name w:val="Revision"/>
    <w:hidden/>
    <w:uiPriority w:val="99"/>
    <w:semiHidden/>
    <w:rsid w:val="00F041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 w:type="paragraph" w:styleId="Prskatjums">
    <w:name w:val="Revision"/>
    <w:hidden/>
    <w:uiPriority w:val="99"/>
    <w:semiHidden/>
    <w:rsid w:val="00F041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51">
      <w:bodyDiv w:val="1"/>
      <w:marLeft w:val="0"/>
      <w:marRight w:val="0"/>
      <w:marTop w:val="0"/>
      <w:marBottom w:val="0"/>
      <w:divBdr>
        <w:top w:val="none" w:sz="0" w:space="0" w:color="auto"/>
        <w:left w:val="none" w:sz="0" w:space="0" w:color="auto"/>
        <w:bottom w:val="none" w:sz="0" w:space="0" w:color="auto"/>
        <w:right w:val="none" w:sz="0" w:space="0" w:color="auto"/>
      </w:divBdr>
      <w:divsChild>
        <w:div w:id="901016025">
          <w:marLeft w:val="0"/>
          <w:marRight w:val="0"/>
          <w:marTop w:val="0"/>
          <w:marBottom w:val="0"/>
          <w:divBdr>
            <w:top w:val="none" w:sz="0" w:space="0" w:color="auto"/>
            <w:left w:val="none" w:sz="0" w:space="0" w:color="auto"/>
            <w:bottom w:val="none" w:sz="0" w:space="0" w:color="auto"/>
            <w:right w:val="none" w:sz="0" w:space="0" w:color="auto"/>
          </w:divBdr>
        </w:div>
      </w:divsChild>
    </w:div>
    <w:div w:id="197395549">
      <w:bodyDiv w:val="1"/>
      <w:marLeft w:val="0"/>
      <w:marRight w:val="0"/>
      <w:marTop w:val="0"/>
      <w:marBottom w:val="0"/>
      <w:divBdr>
        <w:top w:val="none" w:sz="0" w:space="0" w:color="auto"/>
        <w:left w:val="none" w:sz="0" w:space="0" w:color="auto"/>
        <w:bottom w:val="none" w:sz="0" w:space="0" w:color="auto"/>
        <w:right w:val="none" w:sz="0" w:space="0" w:color="auto"/>
      </w:divBdr>
      <w:divsChild>
        <w:div w:id="1312979937">
          <w:marLeft w:val="0"/>
          <w:marRight w:val="0"/>
          <w:marTop w:val="0"/>
          <w:marBottom w:val="0"/>
          <w:divBdr>
            <w:top w:val="none" w:sz="0" w:space="0" w:color="auto"/>
            <w:left w:val="none" w:sz="0" w:space="0" w:color="auto"/>
            <w:bottom w:val="none" w:sz="0" w:space="0" w:color="auto"/>
            <w:right w:val="none" w:sz="0" w:space="0" w:color="auto"/>
          </w:divBdr>
          <w:divsChild>
            <w:div w:id="1262882946">
              <w:marLeft w:val="0"/>
              <w:marRight w:val="0"/>
              <w:marTop w:val="0"/>
              <w:marBottom w:val="0"/>
              <w:divBdr>
                <w:top w:val="none" w:sz="0" w:space="0" w:color="auto"/>
                <w:left w:val="none" w:sz="0" w:space="0" w:color="auto"/>
                <w:bottom w:val="none" w:sz="0" w:space="0" w:color="auto"/>
                <w:right w:val="none" w:sz="0" w:space="0" w:color="auto"/>
              </w:divBdr>
              <w:divsChild>
                <w:div w:id="1388382864">
                  <w:marLeft w:val="0"/>
                  <w:marRight w:val="0"/>
                  <w:marTop w:val="0"/>
                  <w:marBottom w:val="0"/>
                  <w:divBdr>
                    <w:top w:val="none" w:sz="0" w:space="0" w:color="auto"/>
                    <w:left w:val="none" w:sz="0" w:space="0" w:color="auto"/>
                    <w:bottom w:val="none" w:sz="0" w:space="0" w:color="auto"/>
                    <w:right w:val="none" w:sz="0" w:space="0" w:color="auto"/>
                  </w:divBdr>
                  <w:divsChild>
                    <w:div w:id="160315958">
                      <w:marLeft w:val="0"/>
                      <w:marRight w:val="0"/>
                      <w:marTop w:val="0"/>
                      <w:marBottom w:val="0"/>
                      <w:divBdr>
                        <w:top w:val="none" w:sz="0" w:space="0" w:color="auto"/>
                        <w:left w:val="none" w:sz="0" w:space="0" w:color="auto"/>
                        <w:bottom w:val="none" w:sz="0" w:space="0" w:color="auto"/>
                        <w:right w:val="none" w:sz="0" w:space="0" w:color="auto"/>
                      </w:divBdr>
                      <w:divsChild>
                        <w:div w:id="1167817791">
                          <w:marLeft w:val="0"/>
                          <w:marRight w:val="0"/>
                          <w:marTop w:val="0"/>
                          <w:marBottom w:val="0"/>
                          <w:divBdr>
                            <w:top w:val="none" w:sz="0" w:space="0" w:color="auto"/>
                            <w:left w:val="none" w:sz="0" w:space="0" w:color="auto"/>
                            <w:bottom w:val="none" w:sz="0" w:space="0" w:color="auto"/>
                            <w:right w:val="none" w:sz="0" w:space="0" w:color="auto"/>
                          </w:divBdr>
                          <w:divsChild>
                            <w:div w:id="2001735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16453">
      <w:bodyDiv w:val="1"/>
      <w:marLeft w:val="0"/>
      <w:marRight w:val="0"/>
      <w:marTop w:val="0"/>
      <w:marBottom w:val="0"/>
      <w:divBdr>
        <w:top w:val="none" w:sz="0" w:space="0" w:color="auto"/>
        <w:left w:val="none" w:sz="0" w:space="0" w:color="auto"/>
        <w:bottom w:val="none" w:sz="0" w:space="0" w:color="auto"/>
        <w:right w:val="none" w:sz="0" w:space="0" w:color="auto"/>
      </w:divBdr>
    </w:div>
    <w:div w:id="794367420">
      <w:bodyDiv w:val="1"/>
      <w:marLeft w:val="0"/>
      <w:marRight w:val="0"/>
      <w:marTop w:val="0"/>
      <w:marBottom w:val="0"/>
      <w:divBdr>
        <w:top w:val="none" w:sz="0" w:space="0" w:color="auto"/>
        <w:left w:val="none" w:sz="0" w:space="0" w:color="auto"/>
        <w:bottom w:val="none" w:sz="0" w:space="0" w:color="auto"/>
        <w:right w:val="none" w:sz="0" w:space="0" w:color="auto"/>
      </w:divBdr>
    </w:div>
    <w:div w:id="904223709">
      <w:marLeft w:val="0"/>
      <w:marRight w:val="0"/>
      <w:marTop w:val="0"/>
      <w:marBottom w:val="0"/>
      <w:divBdr>
        <w:top w:val="none" w:sz="0" w:space="0" w:color="auto"/>
        <w:left w:val="none" w:sz="0" w:space="0" w:color="auto"/>
        <w:bottom w:val="none" w:sz="0" w:space="0" w:color="auto"/>
        <w:right w:val="none" w:sz="0" w:space="0" w:color="auto"/>
      </w:divBdr>
    </w:div>
    <w:div w:id="904223710">
      <w:marLeft w:val="0"/>
      <w:marRight w:val="0"/>
      <w:marTop w:val="0"/>
      <w:marBottom w:val="0"/>
      <w:divBdr>
        <w:top w:val="none" w:sz="0" w:space="0" w:color="auto"/>
        <w:left w:val="none" w:sz="0" w:space="0" w:color="auto"/>
        <w:bottom w:val="none" w:sz="0" w:space="0" w:color="auto"/>
        <w:right w:val="none" w:sz="0" w:space="0" w:color="auto"/>
      </w:divBdr>
    </w:div>
    <w:div w:id="904223711">
      <w:marLeft w:val="0"/>
      <w:marRight w:val="0"/>
      <w:marTop w:val="0"/>
      <w:marBottom w:val="0"/>
      <w:divBdr>
        <w:top w:val="none" w:sz="0" w:space="0" w:color="auto"/>
        <w:left w:val="none" w:sz="0" w:space="0" w:color="auto"/>
        <w:bottom w:val="none" w:sz="0" w:space="0" w:color="auto"/>
        <w:right w:val="none" w:sz="0" w:space="0" w:color="auto"/>
      </w:divBdr>
    </w:div>
    <w:div w:id="904223712">
      <w:marLeft w:val="0"/>
      <w:marRight w:val="0"/>
      <w:marTop w:val="0"/>
      <w:marBottom w:val="0"/>
      <w:divBdr>
        <w:top w:val="none" w:sz="0" w:space="0" w:color="auto"/>
        <w:left w:val="none" w:sz="0" w:space="0" w:color="auto"/>
        <w:bottom w:val="none" w:sz="0" w:space="0" w:color="auto"/>
        <w:right w:val="none" w:sz="0" w:space="0" w:color="auto"/>
      </w:divBdr>
    </w:div>
    <w:div w:id="904223713">
      <w:marLeft w:val="0"/>
      <w:marRight w:val="0"/>
      <w:marTop w:val="0"/>
      <w:marBottom w:val="0"/>
      <w:divBdr>
        <w:top w:val="none" w:sz="0" w:space="0" w:color="auto"/>
        <w:left w:val="none" w:sz="0" w:space="0" w:color="auto"/>
        <w:bottom w:val="none" w:sz="0" w:space="0" w:color="auto"/>
        <w:right w:val="none" w:sz="0" w:space="0" w:color="auto"/>
      </w:divBdr>
    </w:div>
    <w:div w:id="904223714">
      <w:marLeft w:val="0"/>
      <w:marRight w:val="0"/>
      <w:marTop w:val="0"/>
      <w:marBottom w:val="0"/>
      <w:divBdr>
        <w:top w:val="none" w:sz="0" w:space="0" w:color="auto"/>
        <w:left w:val="none" w:sz="0" w:space="0" w:color="auto"/>
        <w:bottom w:val="none" w:sz="0" w:space="0" w:color="auto"/>
        <w:right w:val="none" w:sz="0" w:space="0" w:color="auto"/>
      </w:divBdr>
    </w:div>
    <w:div w:id="904223715">
      <w:marLeft w:val="0"/>
      <w:marRight w:val="0"/>
      <w:marTop w:val="0"/>
      <w:marBottom w:val="0"/>
      <w:divBdr>
        <w:top w:val="none" w:sz="0" w:space="0" w:color="auto"/>
        <w:left w:val="none" w:sz="0" w:space="0" w:color="auto"/>
        <w:bottom w:val="none" w:sz="0" w:space="0" w:color="auto"/>
        <w:right w:val="none" w:sz="0" w:space="0" w:color="auto"/>
      </w:divBdr>
    </w:div>
    <w:div w:id="904223716">
      <w:marLeft w:val="0"/>
      <w:marRight w:val="0"/>
      <w:marTop w:val="0"/>
      <w:marBottom w:val="0"/>
      <w:divBdr>
        <w:top w:val="none" w:sz="0" w:space="0" w:color="auto"/>
        <w:left w:val="none" w:sz="0" w:space="0" w:color="auto"/>
        <w:bottom w:val="none" w:sz="0" w:space="0" w:color="auto"/>
        <w:right w:val="none" w:sz="0" w:space="0" w:color="auto"/>
      </w:divBdr>
    </w:div>
    <w:div w:id="904223717">
      <w:marLeft w:val="0"/>
      <w:marRight w:val="0"/>
      <w:marTop w:val="0"/>
      <w:marBottom w:val="0"/>
      <w:divBdr>
        <w:top w:val="none" w:sz="0" w:space="0" w:color="auto"/>
        <w:left w:val="none" w:sz="0" w:space="0" w:color="auto"/>
        <w:bottom w:val="none" w:sz="0" w:space="0" w:color="auto"/>
        <w:right w:val="none" w:sz="0" w:space="0" w:color="auto"/>
      </w:divBdr>
    </w:div>
    <w:div w:id="1287852905">
      <w:bodyDiv w:val="1"/>
      <w:marLeft w:val="0"/>
      <w:marRight w:val="0"/>
      <w:marTop w:val="0"/>
      <w:marBottom w:val="0"/>
      <w:divBdr>
        <w:top w:val="none" w:sz="0" w:space="0" w:color="auto"/>
        <w:left w:val="none" w:sz="0" w:space="0" w:color="auto"/>
        <w:bottom w:val="none" w:sz="0" w:space="0" w:color="auto"/>
        <w:right w:val="none" w:sz="0" w:space="0" w:color="auto"/>
      </w:divBdr>
    </w:div>
    <w:div w:id="1753696787">
      <w:bodyDiv w:val="1"/>
      <w:marLeft w:val="0"/>
      <w:marRight w:val="0"/>
      <w:marTop w:val="0"/>
      <w:marBottom w:val="0"/>
      <w:divBdr>
        <w:top w:val="none" w:sz="0" w:space="0" w:color="auto"/>
        <w:left w:val="none" w:sz="0" w:space="0" w:color="auto"/>
        <w:bottom w:val="none" w:sz="0" w:space="0" w:color="auto"/>
        <w:right w:val="none" w:sz="0" w:space="0" w:color="auto"/>
      </w:divBdr>
    </w:div>
    <w:div w:id="17909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Ozola@t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DBA8-53BA-45D9-9782-A0DDAFD3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1134</Words>
  <Characters>8018</Characters>
  <Application>Microsoft Office Word</Application>
  <DocSecurity>0</DocSecurity>
  <Lines>66</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 gada 17.marta noteikumos Nr.176 „Noteikumi par īpaša dokumenta formu un saturu krimināltiesiskajā sadarbībā ar Eiropas Savienības dalībvalstīm”” sākotnējās ietekmes novērtējuma ziņoju</vt:lpstr>
      <vt:lpstr>Likumprojekta „Grozījumi Krimināllikumā” anotācija</vt:lpstr>
    </vt:vector>
  </TitlesOfParts>
  <Company>Tieslietu ministrija</Company>
  <LinksUpToDate>false</LinksUpToDate>
  <CharactersWithSpaces>9134</CharactersWithSpaces>
  <SharedDoc>false</SharedDoc>
  <HLinks>
    <vt:vector size="6" baseType="variant">
      <vt:variant>
        <vt:i4>5636216</vt:i4>
      </vt:variant>
      <vt:variant>
        <vt:i4>0</vt:i4>
      </vt:variant>
      <vt:variant>
        <vt:i4>0</vt:i4>
      </vt:variant>
      <vt:variant>
        <vt:i4>5</vt:i4>
      </vt:variant>
      <vt:variant>
        <vt:lpwstr>mailto:elina.feldmane@tm.gov.lv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17.marta noteikumos Nr.176 „Noteikumi par īpaša dokumenta formu un saturu krimināltiesiskajā sadarbībā ar Eiropas Savienības dalībvalstīm”” sākotnējās ietekmes novērtējuma ziņojums (anotācija)</dc:title>
  <dc:subject>Anotācija</dc:subject>
  <dc:creator>Zane Ozola</dc:creator>
  <dc:description>Zane.Ozola@tm.gov.lv; 
67036970</dc:description>
  <cp:lastModifiedBy>Zane Ozola</cp:lastModifiedBy>
  <cp:revision>10</cp:revision>
  <cp:lastPrinted>2014-12-12T15:40:00Z</cp:lastPrinted>
  <dcterms:created xsi:type="dcterms:W3CDTF">2017-03-02T09:16:00Z</dcterms:created>
  <dcterms:modified xsi:type="dcterms:W3CDTF">2017-04-12T13:22:00Z</dcterms:modified>
</cp:coreProperties>
</file>