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D00A" w14:textId="77777777"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0647F829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1207FF49" w14:textId="097227DE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14:paraId="57D94472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4523BAB5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24631043" w14:textId="77777777" w:rsidTr="00C7579D">
        <w:trPr>
          <w:cantSplit/>
        </w:trPr>
        <w:tc>
          <w:tcPr>
            <w:tcW w:w="3967" w:type="dxa"/>
            <w:hideMark/>
          </w:tcPr>
          <w:p w14:paraId="06BE7DCF" w14:textId="77777777"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54ED2FB0" w14:textId="77777777"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2A4B4356" w14:textId="77777777" w:rsidR="00151F3B" w:rsidRDefault="00151F3B" w:rsidP="00BC10D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BC10D8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14:paraId="0773A1E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7A16B9EF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54E80DAB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65613F19" w14:textId="77777777" w:rsidR="00151F3B" w:rsidRDefault="00151F3B" w:rsidP="00151F3B">
      <w:pPr>
        <w:pStyle w:val="Pamatteksts"/>
        <w:rPr>
          <w:i/>
          <w:szCs w:val="28"/>
        </w:rPr>
      </w:pPr>
      <w:bookmarkStart w:id="1" w:name="OLE_LINK2"/>
      <w:bookmarkStart w:id="2" w:name="OLE_LINK1"/>
      <w:r>
        <w:rPr>
          <w:szCs w:val="28"/>
        </w:rPr>
        <w:t>Latvijas Republikas nostājas projekts, sniedzot rakstiskus apsvērumus prejudiciālā nolēmuma lūguma procesā Eiropas Savienības Tiesas lietā</w:t>
      </w:r>
      <w:bookmarkEnd w:id="1"/>
      <w:bookmarkEnd w:id="2"/>
      <w:r>
        <w:rPr>
          <w:szCs w:val="28"/>
        </w:rPr>
        <w:t xml:space="preserve"> C</w:t>
      </w:r>
      <w:r>
        <w:rPr>
          <w:szCs w:val="28"/>
        </w:rPr>
        <w:noBreakHyphen/>
      </w:r>
      <w:r w:rsidR="00AC5DB2">
        <w:rPr>
          <w:szCs w:val="28"/>
        </w:rPr>
        <w:t>120</w:t>
      </w:r>
      <w:r>
        <w:rPr>
          <w:szCs w:val="28"/>
        </w:rPr>
        <w:t>/1</w:t>
      </w:r>
      <w:r w:rsidR="00AC5DB2">
        <w:rPr>
          <w:szCs w:val="28"/>
        </w:rPr>
        <w:t>7</w:t>
      </w:r>
      <w:r>
        <w:rPr>
          <w:szCs w:val="28"/>
        </w:rPr>
        <w:t xml:space="preserve"> </w:t>
      </w:r>
      <w:r w:rsidR="00AC5DB2">
        <w:rPr>
          <w:i/>
          <w:szCs w:val="28"/>
        </w:rPr>
        <w:t>Administratīvā rajona tiesa</w:t>
      </w:r>
    </w:p>
    <w:p w14:paraId="5EBE8416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4DDE304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5FF02B40" w14:textId="77777777" w:rsidR="00151F3B" w:rsidRDefault="00151F3B" w:rsidP="00151F3B">
      <w:pPr>
        <w:rPr>
          <w:sz w:val="28"/>
          <w:szCs w:val="28"/>
          <w:lang w:val="lv-LV"/>
        </w:rPr>
      </w:pPr>
    </w:p>
    <w:p w14:paraId="1BB82D50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Apstiprināt Latvijas Republikas nostājas projektu, sniedzot rakstiskus apsvērumus prejudiciālā nolēmuma lūguma procesā Eiropas Savienības Tiesas lietā C</w:t>
      </w:r>
      <w:r>
        <w:rPr>
          <w:sz w:val="28"/>
          <w:szCs w:val="28"/>
          <w:lang w:val="lv-LV"/>
        </w:rPr>
        <w:noBreakHyphen/>
      </w:r>
      <w:r w:rsidR="00AC5DB2">
        <w:rPr>
          <w:sz w:val="28"/>
          <w:szCs w:val="28"/>
          <w:lang w:val="lv-LV"/>
        </w:rPr>
        <w:t>120</w:t>
      </w:r>
      <w:r w:rsidR="00BC10D8">
        <w:rPr>
          <w:sz w:val="28"/>
          <w:szCs w:val="28"/>
          <w:lang w:val="lv-LV"/>
        </w:rPr>
        <w:t>/1</w:t>
      </w:r>
      <w:r w:rsidR="00AC5DB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</w:t>
      </w:r>
      <w:r w:rsidR="00AC5DB2">
        <w:rPr>
          <w:i/>
          <w:sz w:val="28"/>
          <w:szCs w:val="28"/>
          <w:lang w:val="lv-LV"/>
        </w:rPr>
        <w:t>Administratīvā rajona tiesa</w:t>
      </w:r>
      <w:r>
        <w:rPr>
          <w:sz w:val="28"/>
          <w:szCs w:val="28"/>
          <w:lang w:val="lv-LV"/>
        </w:rPr>
        <w:t>.</w:t>
      </w:r>
    </w:p>
    <w:p w14:paraId="03AF2198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14:paraId="70A87B4A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 w:rsidRPr="00EB0264">
        <w:rPr>
          <w:sz w:val="28"/>
          <w:szCs w:val="28"/>
          <w:lang w:val="lv-LV"/>
        </w:rPr>
        <w:t>2. </w:t>
      </w:r>
      <w:r w:rsidR="00AC5DB2">
        <w:rPr>
          <w:sz w:val="28"/>
          <w:szCs w:val="28"/>
          <w:lang w:val="lv-LV"/>
        </w:rPr>
        <w:t>Zemkopības</w:t>
      </w:r>
      <w:r w:rsidR="00BC10D8" w:rsidRPr="00EB0264">
        <w:rPr>
          <w:sz w:val="28"/>
          <w:szCs w:val="28"/>
          <w:lang w:val="lv-LV"/>
        </w:rPr>
        <w:t xml:space="preserve"> ministrijai</w:t>
      </w:r>
      <w:r w:rsidRPr="00164463">
        <w:rPr>
          <w:sz w:val="28"/>
          <w:szCs w:val="28"/>
          <w:lang w:val="lv-LV"/>
        </w:rPr>
        <w:t xml:space="preserve"> sniegt nepieciešamo atbalstu Tieslietu ministrijai,</w:t>
      </w:r>
      <w:r>
        <w:rPr>
          <w:sz w:val="28"/>
          <w:szCs w:val="28"/>
          <w:lang w:val="lv-LV"/>
        </w:rPr>
        <w:t xml:space="preserve"> nesniedzot atsevišķus rakstiskus apsvērumus Eiropas Savienības Tiesā.</w:t>
      </w:r>
    </w:p>
    <w:p w14:paraId="0A8EB322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14:paraId="1F7ACC89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 Pilnvarot Tieslietu ministrijas valsts sekretāra vietnieci tiesu jautājumos Irēnu </w:t>
      </w:r>
      <w:proofErr w:type="spellStart"/>
      <w:r>
        <w:rPr>
          <w:sz w:val="28"/>
          <w:szCs w:val="28"/>
          <w:lang w:val="lv-LV"/>
        </w:rPr>
        <w:t>Kucinu</w:t>
      </w:r>
      <w:proofErr w:type="spellEnd"/>
      <w:r>
        <w:rPr>
          <w:sz w:val="28"/>
          <w:szCs w:val="28"/>
          <w:lang w:val="lv-LV"/>
        </w:rPr>
        <w:t xml:space="preserve"> un Tieslietu ministrijas </w:t>
      </w:r>
      <w:r w:rsidR="00AC5DB2">
        <w:rPr>
          <w:sz w:val="28"/>
          <w:szCs w:val="28"/>
          <w:lang w:val="lv-LV"/>
        </w:rPr>
        <w:t>vadības administrācijas juriskonsulti Annu Bogdanovu pārstāvēt</w:t>
      </w:r>
      <w:r>
        <w:rPr>
          <w:sz w:val="28"/>
          <w:szCs w:val="28"/>
          <w:lang w:val="lv-LV"/>
        </w:rPr>
        <w:t xml:space="preserve"> Latvijas Republiku Eiropas Savienības Tiesas lietā C</w:t>
      </w:r>
      <w:r>
        <w:rPr>
          <w:sz w:val="28"/>
          <w:szCs w:val="28"/>
          <w:lang w:val="lv-LV"/>
        </w:rPr>
        <w:noBreakHyphen/>
      </w:r>
      <w:r w:rsidR="00AC5DB2">
        <w:rPr>
          <w:sz w:val="28"/>
          <w:szCs w:val="28"/>
          <w:lang w:val="lv-LV"/>
        </w:rPr>
        <w:t>120</w:t>
      </w:r>
      <w:r w:rsidR="00BC10D8">
        <w:rPr>
          <w:sz w:val="28"/>
          <w:szCs w:val="28"/>
          <w:lang w:val="lv-LV"/>
        </w:rPr>
        <w:t>/1</w:t>
      </w:r>
      <w:r w:rsidR="00AC5DB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</w:t>
      </w:r>
      <w:r w:rsidR="00AC5DB2">
        <w:rPr>
          <w:i/>
          <w:sz w:val="28"/>
          <w:szCs w:val="28"/>
          <w:lang w:val="lv-LV"/>
        </w:rPr>
        <w:t>Administratīvā rajona tiesa</w:t>
      </w:r>
      <w:r>
        <w:rPr>
          <w:i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Ministru prezidentam Mārim Kučinskim parakstīt pilnvaru.</w:t>
      </w:r>
    </w:p>
    <w:p w14:paraId="45056B8D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7BFBDA8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7FAA8B6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36270EC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36EDF2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F72D1FA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12EE274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564D4BC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18420E4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3929CB46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C7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FDEA" w14:textId="77777777" w:rsidR="000A4647" w:rsidRDefault="000A4647" w:rsidP="00151F3B">
      <w:r>
        <w:separator/>
      </w:r>
    </w:p>
  </w:endnote>
  <w:endnote w:type="continuationSeparator" w:id="0">
    <w:p w14:paraId="3914EBDC" w14:textId="77777777" w:rsidR="000A4647" w:rsidRDefault="000A464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850D" w14:textId="77777777" w:rsidR="00AC5DB2" w:rsidRDefault="00AC5DB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42D8" w14:textId="77777777" w:rsidR="00C7579D" w:rsidRPr="00AF305D" w:rsidRDefault="008333B9" w:rsidP="00C7579D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38627F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AC5DB2">
      <w:rPr>
        <w:sz w:val="20"/>
        <w:szCs w:val="20"/>
        <w:lang w:val="lv-LV"/>
      </w:rPr>
      <w:t>1905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_C_</w:t>
    </w:r>
    <w:r w:rsidR="00AC5DB2">
      <w:rPr>
        <w:sz w:val="20"/>
        <w:szCs w:val="20"/>
        <w:lang w:val="lv-LV"/>
      </w:rPr>
      <w:t>120</w:t>
    </w:r>
    <w:r w:rsidRPr="000C0122">
      <w:rPr>
        <w:sz w:val="20"/>
        <w:szCs w:val="20"/>
        <w:lang w:val="lv-LV"/>
      </w:rPr>
      <w:t>_1</w:t>
    </w:r>
    <w:r w:rsidR="00AC5DB2">
      <w:rPr>
        <w:sz w:val="20"/>
        <w:szCs w:val="20"/>
        <w:lang w:val="lv-LV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26DC" w14:textId="77777777" w:rsidR="00AC5DB2" w:rsidRDefault="00AC5D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6B43" w14:textId="77777777" w:rsidR="000A4647" w:rsidRDefault="000A4647" w:rsidP="00151F3B">
      <w:r>
        <w:separator/>
      </w:r>
    </w:p>
  </w:footnote>
  <w:footnote w:type="continuationSeparator" w:id="0">
    <w:p w14:paraId="0559F60D" w14:textId="77777777" w:rsidR="000A4647" w:rsidRDefault="000A4647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0033" w14:textId="77777777" w:rsidR="00AC5DB2" w:rsidRDefault="00AC5DB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7E3B" w14:textId="77777777" w:rsidR="00AC5DB2" w:rsidRDefault="00AC5DB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7538" w14:textId="77777777" w:rsidR="00AC5DB2" w:rsidRDefault="00AC5DB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A4647"/>
    <w:rsid w:val="000A6232"/>
    <w:rsid w:val="000F7382"/>
    <w:rsid w:val="00151F3B"/>
    <w:rsid w:val="00164463"/>
    <w:rsid w:val="00197BB8"/>
    <w:rsid w:val="001A522C"/>
    <w:rsid w:val="002474F6"/>
    <w:rsid w:val="00261B1F"/>
    <w:rsid w:val="0038627F"/>
    <w:rsid w:val="003E3B30"/>
    <w:rsid w:val="004B4EC5"/>
    <w:rsid w:val="005F1CED"/>
    <w:rsid w:val="0062294B"/>
    <w:rsid w:val="006259D7"/>
    <w:rsid w:val="00662B4C"/>
    <w:rsid w:val="006B7EBE"/>
    <w:rsid w:val="007A5353"/>
    <w:rsid w:val="008333B9"/>
    <w:rsid w:val="00A30B2C"/>
    <w:rsid w:val="00AC5DB2"/>
    <w:rsid w:val="00AE1EAA"/>
    <w:rsid w:val="00AE77F7"/>
    <w:rsid w:val="00B87B99"/>
    <w:rsid w:val="00BC10D8"/>
    <w:rsid w:val="00C2567C"/>
    <w:rsid w:val="00C7579D"/>
    <w:rsid w:val="00CB594D"/>
    <w:rsid w:val="00D333FD"/>
    <w:rsid w:val="00D47629"/>
    <w:rsid w:val="00DE5C58"/>
    <w:rsid w:val="00DE5DF6"/>
    <w:rsid w:val="00E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667DD"/>
  <w15:chartTrackingRefBased/>
  <w15:docId w15:val="{1B2C875E-F152-4726-AB23-1093FD5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151F3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F47A-DF8C-4A24-8A8D-496E68B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 120/17 Administratīvā rajona tiesa</vt:lpstr>
      <vt:lpstr>Latvijas Republikas nostājas projekts, sniedzot rakstiskus apsvērumus prejudiciālā nolēmuma lūguma procesā Eiropas Savienības Tiesas lietā C-27/17 flyLAL-Lithuanian Airlines</vt:lpstr>
    </vt:vector>
  </TitlesOfParts>
  <Company>Tieslietu ministrija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 120/17 Administratīvā rajona tiesa</dc:title>
  <dc:subject>Ministru kabineta sēdes protokollēmuma projekts</dc:subject>
  <dc:creator>Anna Bogdanova</dc:creator>
  <cp:keywords/>
  <dc:description>67036981, Anna.Bogdanova@tm.gov.lv_x000d_
</dc:description>
  <cp:lastModifiedBy>Lelde Stepanova</cp:lastModifiedBy>
  <cp:revision>6</cp:revision>
  <dcterms:created xsi:type="dcterms:W3CDTF">2017-05-10T06:27:00Z</dcterms:created>
  <dcterms:modified xsi:type="dcterms:W3CDTF">2017-05-24T12:18:00Z</dcterms:modified>
</cp:coreProperties>
</file>