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E0F10" w14:textId="77777777" w:rsidR="00E0637B" w:rsidRDefault="00105B33">
      <w:pPr>
        <w:pStyle w:val="Title"/>
        <w:rPr>
          <w:sz w:val="28"/>
          <w:szCs w:val="28"/>
        </w:rPr>
      </w:pPr>
      <w:r>
        <w:rPr>
          <w:sz w:val="28"/>
          <w:szCs w:val="28"/>
        </w:rPr>
        <w:t xml:space="preserve">Ministru kabineta noteikumu projekta </w:t>
      </w:r>
    </w:p>
    <w:p w14:paraId="09E4D918" w14:textId="77777777" w:rsidR="00E0637B" w:rsidRDefault="00105B33">
      <w:pPr>
        <w:pStyle w:val="Title"/>
        <w:rPr>
          <w:sz w:val="28"/>
          <w:szCs w:val="28"/>
        </w:rPr>
      </w:pPr>
      <w:r>
        <w:rPr>
          <w:sz w:val="28"/>
          <w:szCs w:val="28"/>
        </w:rPr>
        <w:t>"Kārtība, kādā novērš, ierobežo un kontrolē gaisu piesārņojošo vielu emisiju no sadedzināšanas iekārtām"</w:t>
      </w:r>
    </w:p>
    <w:p w14:paraId="2B691FFF" w14:textId="77777777" w:rsidR="00E0637B" w:rsidRDefault="00105B33">
      <w:pPr>
        <w:pStyle w:val="Title"/>
        <w:rPr>
          <w:sz w:val="28"/>
          <w:szCs w:val="28"/>
        </w:rPr>
      </w:pPr>
      <w:r>
        <w:rPr>
          <w:sz w:val="28"/>
          <w:szCs w:val="28"/>
        </w:rPr>
        <w:t>sākotnējās ietekmes novērtējuma ziņojums (anotācija)</w:t>
      </w:r>
    </w:p>
    <w:p w14:paraId="7AFD4EE7" w14:textId="77777777" w:rsidR="00E0637B" w:rsidRDefault="00E0637B">
      <w:pPr>
        <w:pStyle w:val="Title"/>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1560"/>
        <w:gridCol w:w="7080"/>
      </w:tblGrid>
      <w:tr w:rsidR="00E0637B" w:rsidRPr="005D33EE" w14:paraId="509AEE68" w14:textId="77777777">
        <w:tc>
          <w:tcPr>
            <w:tcW w:w="5000" w:type="pct"/>
            <w:gridSpan w:val="3"/>
            <w:vAlign w:val="center"/>
          </w:tcPr>
          <w:p w14:paraId="62C8E8E1" w14:textId="77777777" w:rsidR="00E0637B" w:rsidRPr="005D33EE" w:rsidRDefault="00105B33">
            <w:pPr>
              <w:spacing w:before="120" w:after="120"/>
              <w:jc w:val="center"/>
              <w:rPr>
                <w:b/>
              </w:rPr>
            </w:pPr>
            <w:r w:rsidRPr="005D33EE">
              <w:rPr>
                <w:b/>
              </w:rPr>
              <w:t>I. Tiesību akta projekta izstrādes nepieciešamība</w:t>
            </w:r>
          </w:p>
        </w:tc>
      </w:tr>
      <w:tr w:rsidR="00E0637B" w:rsidRPr="005D33EE" w14:paraId="5999B509" w14:textId="77777777">
        <w:trPr>
          <w:trHeight w:val="1014"/>
        </w:trPr>
        <w:tc>
          <w:tcPr>
            <w:tcW w:w="232" w:type="pct"/>
          </w:tcPr>
          <w:p w14:paraId="62B8F07C" w14:textId="77777777" w:rsidR="00E0637B" w:rsidRPr="005D33EE" w:rsidRDefault="00105B33">
            <w:pPr>
              <w:jc w:val="center"/>
            </w:pPr>
            <w:r w:rsidRPr="005D33EE">
              <w:t>1.</w:t>
            </w:r>
          </w:p>
        </w:tc>
        <w:tc>
          <w:tcPr>
            <w:tcW w:w="861" w:type="pct"/>
          </w:tcPr>
          <w:p w14:paraId="6BEEA3AE" w14:textId="77777777" w:rsidR="00E0637B" w:rsidRPr="005D33EE" w:rsidRDefault="00105B33">
            <w:r w:rsidRPr="005D33EE">
              <w:t>Pamatojums</w:t>
            </w:r>
          </w:p>
          <w:p w14:paraId="3D0A33DC" w14:textId="77777777" w:rsidR="00E0637B" w:rsidRPr="005D33EE" w:rsidRDefault="00E0637B"/>
        </w:tc>
        <w:tc>
          <w:tcPr>
            <w:tcW w:w="3907" w:type="pct"/>
          </w:tcPr>
          <w:p w14:paraId="4B745D42" w14:textId="52D1FC24" w:rsidR="00E0637B" w:rsidRPr="005D33EE" w:rsidRDefault="00105B33">
            <w:pPr>
              <w:pStyle w:val="Title"/>
              <w:spacing w:before="120" w:after="120"/>
              <w:jc w:val="both"/>
              <w:rPr>
                <w:b w:val="0"/>
              </w:rPr>
            </w:pPr>
            <w:r w:rsidRPr="005D33EE">
              <w:rPr>
                <w:b w:val="0"/>
              </w:rPr>
              <w:t>Ministru kabineta noteikumu projekts</w:t>
            </w:r>
            <w:r w:rsidR="00DD2290" w:rsidRPr="005D33EE">
              <w:rPr>
                <w:b w:val="0"/>
              </w:rPr>
              <w:t xml:space="preserve"> </w:t>
            </w:r>
            <w:r w:rsidRPr="005D33EE">
              <w:rPr>
                <w:b w:val="0"/>
              </w:rPr>
              <w:t xml:space="preserve">"Kārtība, kādā novērš, ierobežo un kontrolē gaisu piesārņojošo vielu emisiju no sadedzināšanas iekārtām"" (turpmāk </w:t>
            </w:r>
            <w:r w:rsidR="002D15FD" w:rsidRPr="005D33EE">
              <w:rPr>
                <w:b w:val="0"/>
              </w:rPr>
              <w:t xml:space="preserve">– </w:t>
            </w:r>
            <w:r w:rsidRPr="005D33EE">
              <w:rPr>
                <w:b w:val="0"/>
              </w:rPr>
              <w:t>noteikumu projekts) izstrādāts, lai:</w:t>
            </w:r>
          </w:p>
          <w:p w14:paraId="4A2A7AC0" w14:textId="17782A35" w:rsidR="00E0637B" w:rsidRPr="005D33EE" w:rsidRDefault="00105B33">
            <w:pPr>
              <w:pStyle w:val="Title"/>
              <w:spacing w:before="120" w:after="120"/>
              <w:jc w:val="both"/>
              <w:rPr>
                <w:b w:val="0"/>
              </w:rPr>
            </w:pPr>
            <w:r w:rsidRPr="005D33EE">
              <w:rPr>
                <w:b w:val="0"/>
              </w:rPr>
              <w:t>-</w:t>
            </w:r>
            <w:r w:rsidR="00BF0D32" w:rsidRPr="005D33EE">
              <w:rPr>
                <w:b w:val="0"/>
              </w:rPr>
              <w:t xml:space="preserve"> </w:t>
            </w:r>
            <w:r w:rsidRPr="005D33EE">
              <w:rPr>
                <w:b w:val="0"/>
              </w:rPr>
              <w:t>līdz 2017.</w:t>
            </w:r>
            <w:r w:rsidR="00BC195A" w:rsidRPr="005D33EE">
              <w:rPr>
                <w:b w:val="0"/>
              </w:rPr>
              <w:t> </w:t>
            </w:r>
            <w:r w:rsidRPr="005D33EE">
              <w:rPr>
                <w:b w:val="0"/>
              </w:rPr>
              <w:t>gada 19.</w:t>
            </w:r>
            <w:r w:rsidR="00BC195A" w:rsidRPr="005D33EE">
              <w:rPr>
                <w:b w:val="0"/>
              </w:rPr>
              <w:t> </w:t>
            </w:r>
            <w:r w:rsidRPr="005D33EE">
              <w:rPr>
                <w:b w:val="0"/>
              </w:rPr>
              <w:t>decembrim pārņemtu Eiropas Parlamenta un Padomes 2015.</w:t>
            </w:r>
            <w:r w:rsidR="00BC195A" w:rsidRPr="005D33EE">
              <w:rPr>
                <w:b w:val="0"/>
              </w:rPr>
              <w:t> </w:t>
            </w:r>
            <w:r w:rsidRPr="005D33EE">
              <w:rPr>
                <w:b w:val="0"/>
              </w:rPr>
              <w:t>gada 25.</w:t>
            </w:r>
            <w:r w:rsidR="00BC195A" w:rsidRPr="005D33EE">
              <w:rPr>
                <w:b w:val="0"/>
              </w:rPr>
              <w:t> </w:t>
            </w:r>
            <w:r w:rsidRPr="005D33EE">
              <w:rPr>
                <w:b w:val="0"/>
              </w:rPr>
              <w:t>novembra</w:t>
            </w:r>
            <w:r w:rsidRPr="005D33EE">
              <w:t xml:space="preserve"> direktīvu (ES) 2015/2193</w:t>
            </w:r>
            <w:r w:rsidR="00BC195A" w:rsidRPr="005D33EE">
              <w:t xml:space="preserve"> </w:t>
            </w:r>
            <w:r w:rsidRPr="005D33EE">
              <w:rPr>
                <w:b w:val="0"/>
              </w:rPr>
              <w:t>par ierobežojumiem attiecībā uz dažu piesārņojošu vielu emisiju gaisā no vidējas jaudas sadedzināšanas iekārtām (turpmāk – direktīva (ES) 2015/2193);</w:t>
            </w:r>
          </w:p>
          <w:p w14:paraId="5AB4066B" w14:textId="096D9EB2" w:rsidR="00E0637B" w:rsidRPr="005D33EE" w:rsidRDefault="00105B33">
            <w:pPr>
              <w:pStyle w:val="Title"/>
              <w:spacing w:before="120" w:after="120"/>
              <w:jc w:val="both"/>
              <w:rPr>
                <w:b w:val="0"/>
              </w:rPr>
            </w:pPr>
            <w:r w:rsidRPr="005D33EE">
              <w:rPr>
                <w:b w:val="0"/>
              </w:rPr>
              <w:t>- izpildītu Vides politikas pamatnostādnēs 2014.</w:t>
            </w:r>
            <w:r w:rsidR="00D30D10" w:rsidRPr="005D33EE">
              <w:rPr>
                <w:b w:val="0"/>
              </w:rPr>
              <w:t xml:space="preserve"> – </w:t>
            </w:r>
            <w:r w:rsidRPr="005D33EE">
              <w:rPr>
                <w:b w:val="0"/>
              </w:rPr>
              <w:t>2020.</w:t>
            </w:r>
            <w:r w:rsidR="00D30D10" w:rsidRPr="005D33EE">
              <w:rPr>
                <w:b w:val="0"/>
              </w:rPr>
              <w:t> </w:t>
            </w:r>
            <w:r w:rsidRPr="005D33EE">
              <w:rPr>
                <w:b w:val="0"/>
              </w:rPr>
              <w:t>gadam, kā arī Rīgas pilsētas gaisa kvalitātes uzlabošanas rīcības programmā 2016.</w:t>
            </w:r>
            <w:r w:rsidR="00D30D10" w:rsidRPr="005D33EE">
              <w:rPr>
                <w:b w:val="0"/>
              </w:rPr>
              <w:t xml:space="preserve"> –</w:t>
            </w:r>
            <w:r w:rsidRPr="005D33EE">
              <w:rPr>
                <w:b w:val="0"/>
              </w:rPr>
              <w:t>2020. gadam izvirzītos pasākumus saistībā ar jaunu prasību noteikšanu sadedzināšanas iekārtām;</w:t>
            </w:r>
          </w:p>
          <w:p w14:paraId="47671B93" w14:textId="5C56799C" w:rsidR="00E0637B" w:rsidRPr="005D33EE" w:rsidRDefault="00105B33" w:rsidP="001A5D25">
            <w:pPr>
              <w:pStyle w:val="Title"/>
              <w:spacing w:before="120" w:after="120"/>
              <w:jc w:val="both"/>
              <w:rPr>
                <w:b w:val="0"/>
              </w:rPr>
            </w:pPr>
            <w:r w:rsidRPr="005D33EE">
              <w:rPr>
                <w:b w:val="0"/>
              </w:rPr>
              <w:t>- precizētu atsevišķas šobrīd spēkā esošās prasības, kas attiecas uz liel</w:t>
            </w:r>
            <w:r w:rsidR="001A5D25" w:rsidRPr="005D33EE">
              <w:rPr>
                <w:b w:val="0"/>
              </w:rPr>
              <w:t>as jaudas</w:t>
            </w:r>
            <w:r w:rsidRPr="005D33EE">
              <w:rPr>
                <w:b w:val="0"/>
              </w:rPr>
              <w:t xml:space="preserve"> sadedzināšanas iekārtām.</w:t>
            </w:r>
          </w:p>
        </w:tc>
      </w:tr>
      <w:tr w:rsidR="00E0637B" w:rsidRPr="005D33EE" w14:paraId="77EB070C" w14:textId="77777777">
        <w:trPr>
          <w:trHeight w:val="416"/>
        </w:trPr>
        <w:tc>
          <w:tcPr>
            <w:tcW w:w="232" w:type="pct"/>
          </w:tcPr>
          <w:p w14:paraId="78C303EA" w14:textId="77777777" w:rsidR="00E0637B" w:rsidRPr="005D33EE" w:rsidRDefault="00105B33">
            <w:pPr>
              <w:jc w:val="center"/>
            </w:pPr>
            <w:r w:rsidRPr="005D33EE">
              <w:t>2.</w:t>
            </w:r>
          </w:p>
        </w:tc>
        <w:tc>
          <w:tcPr>
            <w:tcW w:w="861" w:type="pct"/>
          </w:tcPr>
          <w:p w14:paraId="6C7A2C8E" w14:textId="77777777" w:rsidR="00E0637B" w:rsidRPr="005D33EE" w:rsidRDefault="00105B33">
            <w:r w:rsidRPr="005D33EE">
              <w:t>Pašreizējā situācija un problēmas, kuru risināšanai tiesību akta projekts izstrādāts, tiesiskā regulējuma mērķis un būtība</w:t>
            </w:r>
          </w:p>
        </w:tc>
        <w:tc>
          <w:tcPr>
            <w:tcW w:w="3907" w:type="pct"/>
          </w:tcPr>
          <w:p w14:paraId="7220513A" w14:textId="726F2279" w:rsidR="00293FDC" w:rsidRPr="005D33EE" w:rsidRDefault="00105B33">
            <w:pPr>
              <w:jc w:val="both"/>
              <w:rPr>
                <w:color w:val="414142"/>
              </w:rPr>
            </w:pPr>
            <w:r w:rsidRPr="005D33EE">
              <w:t xml:space="preserve">Noteikumu projekta </w:t>
            </w:r>
            <w:r w:rsidRPr="005D33EE">
              <w:rPr>
                <w:u w:val="single"/>
              </w:rPr>
              <w:t>mērķis</w:t>
            </w:r>
            <w:r w:rsidRPr="005D33EE">
              <w:t xml:space="preserve"> ir samazināt gaisa piesārņojuma radīto negatīvo ietekmi uz cilvēku veselību un vidi, izstrādājot vienotu regulējumu visu sadedzināšanas iekārtu (iekārta, kurā oksidē kurināmo, lai iegūtu</w:t>
            </w:r>
            <w:r w:rsidR="00BF0D32" w:rsidRPr="005D33EE">
              <w:t xml:space="preserve"> enerģiju tālākai izmantošanai) </w:t>
            </w:r>
            <w:r w:rsidRPr="005D33EE">
              <w:t>radītā gaisa piesārņojuma samazināšanai un atbilstoša kontroles mehānisma izveidei. Noteikumu projekts paredz noteikt stingrākas gaisu piesārņojošo vielu emisiju prasības vidējas jaudas sadedzināšanas iekārtām (1-50 MW), kā arī noteikt prasības attiecībā uz šo iekārtu darbības uzraudzību</w:t>
            </w:r>
            <w:r w:rsidRPr="005D33EE">
              <w:rPr>
                <w:color w:val="414142"/>
              </w:rPr>
              <w:t>.</w:t>
            </w:r>
          </w:p>
          <w:p w14:paraId="74B17298" w14:textId="77777777" w:rsidR="008A567B" w:rsidRPr="005D33EE" w:rsidRDefault="008A567B">
            <w:pPr>
              <w:jc w:val="both"/>
            </w:pPr>
          </w:p>
          <w:p w14:paraId="3E0FAA2D" w14:textId="77777777" w:rsidR="00E0637B" w:rsidRPr="005D33EE" w:rsidRDefault="00105B33">
            <w:pPr>
              <w:jc w:val="both"/>
              <w:rPr>
                <w:u w:val="single"/>
              </w:rPr>
            </w:pPr>
            <w:r w:rsidRPr="005D33EE">
              <w:rPr>
                <w:u w:val="single"/>
              </w:rPr>
              <w:t>Pašreizējā situācija un problēmas:</w:t>
            </w:r>
          </w:p>
          <w:p w14:paraId="7A006247" w14:textId="5F840607" w:rsidR="00E0637B" w:rsidRPr="005D33EE" w:rsidRDefault="00105B33">
            <w:pPr>
              <w:jc w:val="both"/>
            </w:pPr>
            <w:r w:rsidRPr="005D33EE">
              <w:t xml:space="preserve">Klimata un enerģētikas politikas ietvaros Latvijā tiek veicināta arvien plašāka pāreja uz biomasas izmantošanu. Tomēr palielinoties koksnes daudzumam kurināmā patēriņā paaugstinās arī daļiņu emisijas. Valsts kopējo emisiju aprēķini rāda, ka pēdējos gados plašākas biomasas izmantošanas dēļ pieaug gan putekļu jeb daļiņu emisijas, gan arī citu gaisu piesārņojošo vielu emisijas, kas savukārt atstāj negatīvu ietekmi uz vidi un cilvēku veselību. </w:t>
            </w:r>
          </w:p>
          <w:p w14:paraId="7BC72724" w14:textId="77777777" w:rsidR="00E0637B" w:rsidRPr="005D33EE" w:rsidRDefault="00E0637B">
            <w:pPr>
              <w:jc w:val="both"/>
            </w:pPr>
          </w:p>
          <w:p w14:paraId="223578E8" w14:textId="140A734B" w:rsidR="00E0637B" w:rsidRPr="005D33EE" w:rsidRDefault="00105B33">
            <w:pPr>
              <w:jc w:val="both"/>
            </w:pPr>
            <w:r w:rsidRPr="005D33EE">
              <w:t>2016.</w:t>
            </w:r>
            <w:r w:rsidR="00DE7EF2" w:rsidRPr="005D33EE">
              <w:t> </w:t>
            </w:r>
            <w:r w:rsidRPr="005D33EE">
              <w:t>gada beigās ir pieņemta Eiropas Parlamenta un Padomes direktīva (ES) 2016/2284 par dažu gaisu piesārņojošo vielu valstu emisiju samazināšanu un ar ko groza Direktīvu 2003/35/EK un atceļ Direktīvu 2001/81/EK, kura Latvijai saistošus</w:t>
            </w:r>
            <w:r w:rsidR="00DE7EF2" w:rsidRPr="005D33EE">
              <w:t xml:space="preserve"> </w:t>
            </w:r>
            <w:r w:rsidRPr="005D33EE">
              <w:t xml:space="preserve">gaisu piesārņojošo vielu emisijas samazināšanas mērķus 2020. </w:t>
            </w:r>
            <w:r w:rsidR="00DE7EF2" w:rsidRPr="005D33EE">
              <w:t xml:space="preserve">– </w:t>
            </w:r>
            <w:r w:rsidRPr="005D33EE">
              <w:t>2029</w:t>
            </w:r>
            <w:r w:rsidR="00DE7EF2" w:rsidRPr="005D33EE">
              <w:t>. </w:t>
            </w:r>
            <w:r w:rsidRPr="005D33EE">
              <w:t>gadam, kā arī laikam pēc 2030.</w:t>
            </w:r>
            <w:r w:rsidR="00DE7EF2" w:rsidRPr="005D33EE">
              <w:t> </w:t>
            </w:r>
            <w:r w:rsidRPr="005D33EE">
              <w:t>gada.</w:t>
            </w:r>
            <w:r w:rsidR="00DE7EF2" w:rsidRPr="005D33EE">
              <w:t xml:space="preserve"> </w:t>
            </w:r>
            <w:r w:rsidRPr="005D33EE">
              <w:t>Izstrādātās emisiju prognozes liecina, ka daļiņām PM</w:t>
            </w:r>
            <w:r w:rsidRPr="005D33EE">
              <w:rPr>
                <w:vertAlign w:val="subscript"/>
              </w:rPr>
              <w:t>2,5</w:t>
            </w:r>
            <w:r w:rsidRPr="005D33EE">
              <w:t xml:space="preserve"> </w:t>
            </w:r>
            <w:r w:rsidR="00BF0D32" w:rsidRPr="005D33EE">
              <w:t>(daļiņas, kuras nosaka, laižot gaisu caur selektīvo sprauslu, kas minēta bāzes (references) metodē daļiņu PM</w:t>
            </w:r>
            <w:r w:rsidR="00BF0D32" w:rsidRPr="005D33EE">
              <w:rPr>
                <w:vertAlign w:val="subscript"/>
              </w:rPr>
              <w:t>2,5</w:t>
            </w:r>
            <w:r w:rsidR="00BF0D32" w:rsidRPr="005D33EE">
              <w:t xml:space="preserve"> paraugu ņemšanai un mērījumu veikšanai, ar aerodinamisko diametru 2,5 µm, tādējādi aizturot vismaz </w:t>
            </w:r>
            <w:r w:rsidR="00BF0D32" w:rsidRPr="005D33EE">
              <w:lastRenderedPageBreak/>
              <w:t xml:space="preserve">50 % daļiņu) </w:t>
            </w:r>
            <w:r w:rsidRPr="005D33EE">
              <w:t>noteiktos emisiju mērķus ir iespējams sasniegt tikai, ja tiek veicināta jaunāko tehnoloģiju (tai skaitā, dūmgāzu attīrīšanas iekārtu) izmantošana sadedzināšanas iekārtās un stingrāku prasību noteikšana attiecībā uz pieļaujamajām gaisu piesārņojošo vielu emisijām.</w:t>
            </w:r>
          </w:p>
          <w:p w14:paraId="786C1440" w14:textId="77777777" w:rsidR="00E0637B" w:rsidRPr="005D33EE" w:rsidRDefault="00E0637B">
            <w:pPr>
              <w:jc w:val="both"/>
            </w:pPr>
          </w:p>
          <w:p w14:paraId="6551CF63" w14:textId="26395B75" w:rsidR="00E0637B" w:rsidRPr="005D33EE" w:rsidRDefault="00BF0D32">
            <w:pPr>
              <w:jc w:val="both"/>
            </w:pPr>
            <w:r w:rsidRPr="005D33EE">
              <w:t>Atbilstoši "</w:t>
            </w:r>
            <w:r w:rsidR="00105B33" w:rsidRPr="005D33EE">
              <w:t>Rīgas pilsētas gaisa kvalitātes uzlabošanas rīcības programmā 2016.</w:t>
            </w:r>
            <w:r w:rsidR="00DE7EF2" w:rsidRPr="005D33EE">
              <w:t xml:space="preserve"> – </w:t>
            </w:r>
            <w:r w:rsidR="00105B33" w:rsidRPr="005D33EE">
              <w:t>2020</w:t>
            </w:r>
            <w:r w:rsidRPr="005D33EE">
              <w:t>."</w:t>
            </w:r>
            <w:r w:rsidR="00105B33" w:rsidRPr="005D33EE">
              <w:t xml:space="preserve"> noteiktajam</w:t>
            </w:r>
            <w:r w:rsidR="00DE7EF2" w:rsidRPr="005D33EE">
              <w:t xml:space="preserve"> </w:t>
            </w:r>
            <w:r w:rsidR="00105B33" w:rsidRPr="005D33EE">
              <w:t xml:space="preserve">Vides aizsardzības un </w:t>
            </w:r>
            <w:r w:rsidR="00DE7EF2" w:rsidRPr="005D33EE">
              <w:t>reģionālās</w:t>
            </w:r>
            <w:r w:rsidR="00105B33" w:rsidRPr="005D33EE">
              <w:t xml:space="preserve"> attīstības ministrijai (turpmāk – VARAM), pārņemot direktīvā (ES) 2015/2193 noteiktās prasības un izvirzot nosacījumus sadedzināšanas iekārtu darbībai, īpaša uzmanība jāpievērš teritorijām, kurās novērojamas gaisa kvalitātes problēmas.</w:t>
            </w:r>
          </w:p>
          <w:p w14:paraId="0E8DF7CA" w14:textId="77777777" w:rsidR="00E0637B" w:rsidRPr="005D33EE" w:rsidRDefault="00E0637B">
            <w:pPr>
              <w:jc w:val="both"/>
            </w:pPr>
          </w:p>
          <w:p w14:paraId="7767A64B" w14:textId="77777777" w:rsidR="00E0637B" w:rsidRPr="005D33EE" w:rsidRDefault="00105B33">
            <w:pPr>
              <w:jc w:val="both"/>
              <w:rPr>
                <w:u w:val="single"/>
              </w:rPr>
            </w:pPr>
            <w:r w:rsidRPr="005D33EE">
              <w:rPr>
                <w:u w:val="single"/>
              </w:rPr>
              <w:t>Noteikumu projekta būtība:</w:t>
            </w:r>
          </w:p>
          <w:p w14:paraId="5E638800" w14:textId="6FF7136F" w:rsidR="00E0637B" w:rsidRPr="005D33EE" w:rsidRDefault="00105B33">
            <w:pPr>
              <w:jc w:val="both"/>
            </w:pPr>
            <w:r w:rsidRPr="005D33EE">
              <w:t xml:space="preserve">Noteikumu projekts </w:t>
            </w:r>
            <w:r w:rsidR="00EE5796" w:rsidRPr="005D33EE">
              <w:t xml:space="preserve">noteic </w:t>
            </w:r>
            <w:r w:rsidRPr="005D33EE">
              <w:t>kārtību, kādā tiek ierobežota sadedzināšanas iekārtu ar nominālo siltuma jaudu no 1 MW radītā gaisu piesārņojošo vielu (</w:t>
            </w:r>
            <w:r w:rsidR="008A567B" w:rsidRPr="005D33EE">
              <w:t>sēra dioksīda</w:t>
            </w:r>
            <w:r w:rsidRPr="005D33EE">
              <w:t>,</w:t>
            </w:r>
            <w:r w:rsidR="008A567B" w:rsidRPr="005D33EE">
              <w:t xml:space="preserve"> slāpekļa oksīdu</w:t>
            </w:r>
            <w:r w:rsidRPr="005D33EE">
              <w:t xml:space="preserve">, </w:t>
            </w:r>
            <w:r w:rsidR="008A567B" w:rsidRPr="005D33EE">
              <w:t>oglekļa monoksīda</w:t>
            </w:r>
            <w:r w:rsidRPr="005D33EE">
              <w:t xml:space="preserve"> un putekļu jeb daļiņu) emisija gaisā.</w:t>
            </w:r>
          </w:p>
          <w:p w14:paraId="2B65527A" w14:textId="77777777" w:rsidR="00E0637B" w:rsidRPr="005D33EE" w:rsidRDefault="00E0637B">
            <w:pPr>
              <w:jc w:val="both"/>
            </w:pPr>
          </w:p>
          <w:p w14:paraId="298EB142" w14:textId="696684E4" w:rsidR="00F426D4" w:rsidRPr="005D33EE" w:rsidRDefault="00F426D4" w:rsidP="00F426D4">
            <w:pPr>
              <w:jc w:val="both"/>
            </w:pPr>
            <w:r w:rsidRPr="005D33EE">
              <w:t xml:space="preserve">Ministru kabineta 2013. gada 2. aprīļa noteikumu Nr. 187 "Kārtība, kādā novērš, ierobežo un kontrolē gaisu piesārņojošo vielu emisiju no sadedzināšanas iekārtām" (turpmāk – MK noteikumi Nr. 187) </w:t>
            </w:r>
            <w:r w:rsidR="00AF647D" w:rsidRPr="005D33EE">
              <w:t xml:space="preserve">atbilstoši </w:t>
            </w:r>
            <w:r w:rsidR="00AF647D" w:rsidRPr="005D33EE">
              <w:rPr>
                <w:bCs/>
              </w:rPr>
              <w:t xml:space="preserve">Ministru kabineta </w:t>
            </w:r>
            <w:r w:rsidR="00AF647D" w:rsidRPr="005D33EE">
              <w:t xml:space="preserve">2009.gada 3.februāra </w:t>
            </w:r>
            <w:r w:rsidR="00AF647D" w:rsidRPr="005D33EE">
              <w:rPr>
                <w:bCs/>
              </w:rPr>
              <w:t>noteikumu Nr.108</w:t>
            </w:r>
            <w:r w:rsidR="00AF647D" w:rsidRPr="005D33EE">
              <w:t xml:space="preserve"> “Normatīvo aktu projektu sagatavošanas noteikumi” 140. punktam </w:t>
            </w:r>
            <w:r w:rsidRPr="005D33EE">
              <w:t>tiek izdoti jaunā redakcijā, jo iekļaujamo jauno prasību apjoms pārsniegtu pusi no spēkā esošo noteikumu normu apjoma.</w:t>
            </w:r>
          </w:p>
          <w:p w14:paraId="32074F06" w14:textId="77777777" w:rsidR="00FF4639" w:rsidRPr="005D33EE" w:rsidRDefault="00FF4639" w:rsidP="00F426D4">
            <w:pPr>
              <w:jc w:val="both"/>
            </w:pPr>
          </w:p>
          <w:p w14:paraId="6919CA11" w14:textId="72B58576" w:rsidR="00E0637B" w:rsidRPr="005D33EE" w:rsidRDefault="00105B33">
            <w:pPr>
              <w:jc w:val="both"/>
            </w:pPr>
            <w:r w:rsidRPr="005D33EE">
              <w:t>Noteikumu projektā ietvertas spēkā esošo</w:t>
            </w:r>
            <w:r w:rsidR="00F426D4" w:rsidRPr="005D33EE">
              <w:t xml:space="preserve"> </w:t>
            </w:r>
            <w:r w:rsidR="00D4235E" w:rsidRPr="005D33EE">
              <w:t>MK noteikumi Nr. 187</w:t>
            </w:r>
            <w:r w:rsidR="00F426D4" w:rsidRPr="005D33EE">
              <w:t xml:space="preserve"> prasības</w:t>
            </w:r>
            <w:r w:rsidRPr="005D33EE">
              <w:t xml:space="preserve">, </w:t>
            </w:r>
            <w:r w:rsidRPr="005D33EE">
              <w:rPr>
                <w:u w:val="single"/>
              </w:rPr>
              <w:t>kā arī šādas jaunas prasības, kas izriet no direktīvas (ES) 2015/2193:</w:t>
            </w:r>
          </w:p>
          <w:p w14:paraId="1D69CD69" w14:textId="77777777" w:rsidR="00E0637B" w:rsidRPr="005D33EE" w:rsidRDefault="00105B33">
            <w:pPr>
              <w:jc w:val="both"/>
            </w:pPr>
            <w:r w:rsidRPr="005D33EE">
              <w:t xml:space="preserve">- Šobrīd spēkā ir divi Ministru kabineta noteikumi, kas regulē sadedzināšanas iekārtu darbību: </w:t>
            </w:r>
          </w:p>
          <w:p w14:paraId="7EFA09CF" w14:textId="1779E7B7" w:rsidR="00EE5796" w:rsidRPr="005D33EE" w:rsidRDefault="00EE5796">
            <w:pPr>
              <w:jc w:val="both"/>
            </w:pPr>
            <w:r w:rsidRPr="005D33EE">
              <w:t xml:space="preserve">1. </w:t>
            </w:r>
            <w:r w:rsidR="00BF0D32" w:rsidRPr="005D33EE">
              <w:t>MK</w:t>
            </w:r>
            <w:r w:rsidR="00D4235E" w:rsidRPr="005D33EE">
              <w:t xml:space="preserve"> </w:t>
            </w:r>
            <w:r w:rsidR="00105B33" w:rsidRPr="005D33EE">
              <w:t>no</w:t>
            </w:r>
            <w:r w:rsidR="00D4235E" w:rsidRPr="005D33EE">
              <w:t>teikumi Nr</w:t>
            </w:r>
            <w:r w:rsidRPr="005D33EE">
              <w:t>. </w:t>
            </w:r>
            <w:r w:rsidR="00D4235E" w:rsidRPr="005D33EE">
              <w:t>187</w:t>
            </w:r>
            <w:r w:rsidR="00105B33" w:rsidRPr="005D33EE">
              <w:t xml:space="preserve">, kuros ietvertas </w:t>
            </w:r>
            <w:r w:rsidR="000C2116" w:rsidRPr="005D33EE">
              <w:t xml:space="preserve">Eiropas Parlamenta un Padomes 2010.gada 24.novembra </w:t>
            </w:r>
            <w:r w:rsidR="00105B33" w:rsidRPr="005D33EE">
              <w:t>Direktīvas 2010/75/ES</w:t>
            </w:r>
            <w:r w:rsidR="00BF0D32" w:rsidRPr="005D33EE">
              <w:t xml:space="preserve"> par rūp</w:t>
            </w:r>
            <w:r w:rsidR="00105B33" w:rsidRPr="005D33EE">
              <w:t>nieciskajām emisijām III nodaļas prasības, kas attiecas uz liel</w:t>
            </w:r>
            <w:r w:rsidR="001A5D25" w:rsidRPr="005D33EE">
              <w:t>ajām sadedzināšanas iekārtām</w:t>
            </w:r>
            <w:r w:rsidR="00105B33" w:rsidRPr="005D33EE">
              <w:t xml:space="preserve"> ar jaudu virs 50 MW</w:t>
            </w:r>
            <w:r w:rsidRPr="005D33EE">
              <w:t>;</w:t>
            </w:r>
          </w:p>
          <w:p w14:paraId="12156385" w14:textId="0E5757E4" w:rsidR="000C2116" w:rsidRPr="005D33EE" w:rsidRDefault="00EE5796">
            <w:pPr>
              <w:jc w:val="both"/>
            </w:pPr>
            <w:r w:rsidRPr="005D33EE">
              <w:t xml:space="preserve">2. </w:t>
            </w:r>
            <w:r w:rsidR="00105B33" w:rsidRPr="005D33EE">
              <w:t>M</w:t>
            </w:r>
            <w:r w:rsidRPr="005D33EE">
              <w:t xml:space="preserve">inistru kabineta </w:t>
            </w:r>
            <w:r w:rsidR="00105B33" w:rsidRPr="005D33EE">
              <w:t>2004.</w:t>
            </w:r>
            <w:r w:rsidRPr="005D33EE">
              <w:t> gada 14. decembra</w:t>
            </w:r>
            <w:r w:rsidR="00105B33" w:rsidRPr="005D33EE">
              <w:t xml:space="preserve"> noteikumi Nr</w:t>
            </w:r>
            <w:r w:rsidRPr="005D33EE">
              <w:t>. </w:t>
            </w:r>
            <w:r w:rsidR="00105B33" w:rsidRPr="005D33EE">
              <w:t>1015 "Vides prasības mazo katlu māju apsaimniekošanai"</w:t>
            </w:r>
            <w:r w:rsidR="00614EE0" w:rsidRPr="005D33EE">
              <w:t xml:space="preserve"> (turpmāk – MK noteikumi Nr. 1015)</w:t>
            </w:r>
            <w:r w:rsidR="00105B33" w:rsidRPr="005D33EE">
              <w:t xml:space="preserve">, kas regulē mazo katlu māju darbību no 0,2 </w:t>
            </w:r>
            <w:r w:rsidR="00AB2C43" w:rsidRPr="005D33EE">
              <w:t xml:space="preserve">– </w:t>
            </w:r>
            <w:r w:rsidR="00105B33" w:rsidRPr="005D33EE">
              <w:t xml:space="preserve">5 MW atkarībā no izmantotā kurināmā. </w:t>
            </w:r>
          </w:p>
          <w:p w14:paraId="0643D25B" w14:textId="7821ACAD" w:rsidR="00E0637B" w:rsidRPr="005D33EE" w:rsidRDefault="00105B33">
            <w:pPr>
              <w:jc w:val="both"/>
            </w:pPr>
            <w:r w:rsidRPr="005D33EE">
              <w:t>Izvēlēts risinājums visas prasības, kas izriet no E</w:t>
            </w:r>
            <w:r w:rsidR="00EE5796" w:rsidRPr="005D33EE">
              <w:t xml:space="preserve">iropas </w:t>
            </w:r>
            <w:r w:rsidRPr="005D33EE">
              <w:t>S</w:t>
            </w:r>
            <w:r w:rsidR="00EE5796" w:rsidRPr="005D33EE">
              <w:t>avienības</w:t>
            </w:r>
            <w:r w:rsidRPr="005D33EE">
              <w:t xml:space="preserve"> tiesību aktiem (</w:t>
            </w:r>
            <w:r w:rsidR="00614EE0" w:rsidRPr="005D33EE">
              <w:t xml:space="preserve">direktīvas </w:t>
            </w:r>
            <w:r w:rsidRPr="005D33EE">
              <w:t xml:space="preserve">(ES) 2015/2193 un </w:t>
            </w:r>
            <w:r w:rsidR="000C2116" w:rsidRPr="005D33EE">
              <w:t xml:space="preserve">Eiropas Parlamenta un Padomes 2010.gada 24.novembra Direktīvas 2010/75/ES par rūpnieciskajām emisijām </w:t>
            </w:r>
            <w:r w:rsidRPr="005D33EE">
              <w:t>par rūpnieciskajām emisijām III nodaļas) un attiecas uz iekārtām ar nominālo jaudu no 1 MW regulēt šajā noteikumu projektā. Savukārt visām pārējām iekārtām, kas ir zem 1 MW piemērot jau šobrīd noteiktās saistošās nacionālā līmeņa prasības un tās ietvert MK noteikumos Nr</w:t>
            </w:r>
            <w:r w:rsidR="00614EE0" w:rsidRPr="005D33EE">
              <w:t>. </w:t>
            </w:r>
            <w:r w:rsidRPr="005D33EE">
              <w:t xml:space="preserve">1015. </w:t>
            </w:r>
          </w:p>
          <w:p w14:paraId="72E9A866" w14:textId="102180FA" w:rsidR="00E0637B" w:rsidRPr="005D33EE" w:rsidRDefault="00105B33">
            <w:pPr>
              <w:spacing w:before="75" w:after="75"/>
              <w:jc w:val="both"/>
            </w:pPr>
            <w:r w:rsidRPr="005D33EE">
              <w:t xml:space="preserve">- </w:t>
            </w:r>
            <w:r w:rsidR="000C2116" w:rsidRPr="005D33EE">
              <w:t>n</w:t>
            </w:r>
            <w:r w:rsidRPr="005D33EE">
              <w:t xml:space="preserve">oteikumu projektā noteiktās prasības attieksies uz A, B un šādām C kategorijas piesārņojošajām darbībām </w:t>
            </w:r>
            <w:r w:rsidR="00614EE0" w:rsidRPr="005D33EE">
              <w:t xml:space="preserve">– </w:t>
            </w:r>
            <w:r w:rsidRPr="005D33EE">
              <w:t>iekārtas ar nominālo siltuma jaudu no 1 līdz 5 MW, kas kā kurināmo izmanto biomasu, kūdru vai gāzveida kurināmo;</w:t>
            </w:r>
          </w:p>
          <w:p w14:paraId="08EE4BDE" w14:textId="52A8EACF" w:rsidR="00E0637B" w:rsidRPr="005D33EE" w:rsidRDefault="00105B33">
            <w:pPr>
              <w:spacing w:before="75" w:after="75"/>
              <w:jc w:val="both"/>
            </w:pPr>
            <w:r w:rsidRPr="005D33EE">
              <w:lastRenderedPageBreak/>
              <w:t xml:space="preserve">- </w:t>
            </w:r>
            <w:r w:rsidR="000C2116" w:rsidRPr="005D33EE">
              <w:t>n</w:t>
            </w:r>
            <w:r w:rsidRPr="005D33EE">
              <w:t>oteikumu projektā noteikto prasību izpratnei iekļauti jauni terminu skaidrojumi;</w:t>
            </w:r>
          </w:p>
          <w:p w14:paraId="38E12C09" w14:textId="77777777" w:rsidR="00E0637B" w:rsidRPr="005D33EE" w:rsidRDefault="00105B33">
            <w:pPr>
              <w:spacing w:before="75" w:after="75"/>
              <w:jc w:val="both"/>
            </w:pPr>
            <w:r w:rsidRPr="005D33EE">
              <w:t>- precizēti un noteikti izņēmumi, uz kuriem noteikumu projektā noteiktās prasības nav attiecināmas,</w:t>
            </w:r>
            <w:r w:rsidR="004934FA" w:rsidRPr="005D33EE">
              <w:t xml:space="preserve"> </w:t>
            </w:r>
            <w:r w:rsidRPr="005D33EE">
              <w:t>tai skaitā skaidri noteikts, ka šis regulējums nav attiecināms uz krematorijām, kurām līdz šim dažkārt tika piemērotas sadedzināšanas iekārtām noteiktās prasības;</w:t>
            </w:r>
          </w:p>
          <w:p w14:paraId="31632B70" w14:textId="514B18FC" w:rsidR="00E0637B" w:rsidRPr="005D33EE" w:rsidRDefault="00105B33">
            <w:pPr>
              <w:spacing w:before="75" w:after="75"/>
              <w:jc w:val="both"/>
            </w:pPr>
            <w:r w:rsidRPr="005D33EE">
              <w:t>- noteikts, ka sākot ar 2018. gada 20. decembri jaunās sadedzināšanas iekārtas</w:t>
            </w:r>
            <w:r w:rsidR="00970B1C" w:rsidRPr="005D33EE">
              <w:t xml:space="preserve"> </w:t>
            </w:r>
            <w:r w:rsidRPr="005D33EE">
              <w:t>(iekārtas, kas darbību uzsāks pēc 2018. gada 20. decembra)  piemēro stingrākas emisiju robežvērtības salīdzinājumā ar spēkā esošajām prasībām;</w:t>
            </w:r>
          </w:p>
          <w:p w14:paraId="44863D2E" w14:textId="3552AE3E" w:rsidR="00E0637B" w:rsidRPr="005D33EE" w:rsidRDefault="00105B33">
            <w:pPr>
              <w:spacing w:before="75" w:after="75"/>
              <w:jc w:val="both"/>
            </w:pPr>
            <w:r w:rsidRPr="005D33EE">
              <w:t>- sākot ar 2025. gadu esošās vidējas jaudas iekārtas (5</w:t>
            </w:r>
            <w:r w:rsidR="00970B1C" w:rsidRPr="005D33EE">
              <w:t xml:space="preserve"> – </w:t>
            </w:r>
            <w:r w:rsidRPr="005D33EE">
              <w:t>50 MW) (iekārtas, kas darbību jau ir uzsākušas vai uzsāks līdz 2018. gada 20. decembrim) un sākot ar 2030. gadu arī mazās iekārtas (1</w:t>
            </w:r>
            <w:r w:rsidR="00614EE0" w:rsidRPr="005D33EE">
              <w:t xml:space="preserve"> – </w:t>
            </w:r>
            <w:r w:rsidRPr="005D33EE">
              <w:t xml:space="preserve">5 MW) piemēro stingrākas emisiju robežvērtības salīdzinājumā ar spēkā esošajām prasībām. </w:t>
            </w:r>
          </w:p>
          <w:p w14:paraId="6CE5F137" w14:textId="77777777" w:rsidR="00E0637B" w:rsidRPr="005D33EE" w:rsidRDefault="00105B33">
            <w:pPr>
              <w:spacing w:before="75" w:after="75"/>
              <w:jc w:val="both"/>
            </w:pPr>
            <w:r w:rsidRPr="005D33EE">
              <w:t>Šobrīd ar E</w:t>
            </w:r>
            <w:r w:rsidR="00614EE0" w:rsidRPr="005D33EE">
              <w:t xml:space="preserve">iropas </w:t>
            </w:r>
            <w:r w:rsidRPr="005D33EE">
              <w:t>S</w:t>
            </w:r>
            <w:r w:rsidR="00614EE0" w:rsidRPr="005D33EE">
              <w:t>avienības</w:t>
            </w:r>
            <w:r w:rsidRPr="005D33EE">
              <w:t xml:space="preserve"> fondos pieejamo finansējumu tiek atbalstīta esošo sadedzināšanas iekārtu pāreja uz biomasas izmantošanu, kā arī jaunu biomasu izmantojošu iekārtu uzstādīšana:</w:t>
            </w:r>
          </w:p>
          <w:p w14:paraId="4C63AD36" w14:textId="2B66A415" w:rsidR="00E0637B" w:rsidRPr="005D33EE" w:rsidRDefault="00105B33">
            <w:pPr>
              <w:spacing w:before="75" w:after="75"/>
              <w:jc w:val="both"/>
            </w:pPr>
            <w:r w:rsidRPr="005D33EE">
              <w:t xml:space="preserve">a) </w:t>
            </w:r>
            <w:r w:rsidR="00614EE0" w:rsidRPr="005D33EE">
              <w:t xml:space="preserve">Ministru kabineta </w:t>
            </w:r>
            <w:r w:rsidRPr="005D33EE">
              <w:t>2016</w:t>
            </w:r>
            <w:r w:rsidR="00614EE0" w:rsidRPr="005D33EE">
              <w:t>. </w:t>
            </w:r>
            <w:r w:rsidRPr="005D33EE">
              <w:t>gada 8</w:t>
            </w:r>
            <w:r w:rsidR="00614EE0" w:rsidRPr="005D33EE">
              <w:t>. </w:t>
            </w:r>
            <w:r w:rsidRPr="005D33EE">
              <w:t>marta noteikumi Nr</w:t>
            </w:r>
            <w:r w:rsidR="00614EE0" w:rsidRPr="005D33EE">
              <w:t>. </w:t>
            </w:r>
            <w:r w:rsidRPr="005D33EE">
              <w:t>152 "Darbības programmas "Izaugsme un nodarbinātība" 4.2.2</w:t>
            </w:r>
            <w:r w:rsidR="00614EE0" w:rsidRPr="005D33EE">
              <w:t>. </w:t>
            </w:r>
            <w:r w:rsidRPr="005D33EE">
              <w:t>specifiskā atbalsta mērķa "Atbilstoši pašvaldības integrētajām attīstības programmām sekmēt energoefektivitātes paaugstināšanu un atjaunojamo energoresursu izmantošanu pašvaldību ēkās" īstenošanas noteikumi</w:t>
            </w:r>
            <w:r w:rsidR="00614EE0" w:rsidRPr="005D33EE">
              <w:t>"</w:t>
            </w:r>
            <w:r w:rsidRPr="005D33EE">
              <w:t>;</w:t>
            </w:r>
          </w:p>
          <w:p w14:paraId="2E4B18C2" w14:textId="7FDBF90B" w:rsidR="006236AC" w:rsidRPr="005D33EE" w:rsidRDefault="006236AC" w:rsidP="006236AC">
            <w:pPr>
              <w:spacing w:before="75" w:after="75"/>
              <w:jc w:val="both"/>
            </w:pPr>
            <w:r w:rsidRPr="005D33EE">
              <w:t>b) Ministru kabineta 2016. gada 15. marta noteikumi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p>
          <w:p w14:paraId="26F8CF8E" w14:textId="32CF97D8" w:rsidR="00E0637B" w:rsidRPr="005D33EE" w:rsidRDefault="006236AC">
            <w:pPr>
              <w:spacing w:before="75" w:after="75"/>
              <w:jc w:val="both"/>
            </w:pPr>
            <w:r w:rsidRPr="005D33EE">
              <w:t>c</w:t>
            </w:r>
            <w:r w:rsidR="00105B33" w:rsidRPr="005D33EE">
              <w:t xml:space="preserve">) </w:t>
            </w:r>
            <w:r w:rsidR="00614EE0" w:rsidRPr="005D33EE">
              <w:t xml:space="preserve">Ministru kabineta </w:t>
            </w:r>
            <w:r w:rsidR="00105B33" w:rsidRPr="005D33EE">
              <w:t>2016</w:t>
            </w:r>
            <w:r w:rsidR="00614EE0" w:rsidRPr="005D33EE">
              <w:t>. </w:t>
            </w:r>
            <w:r w:rsidR="00105B33" w:rsidRPr="005D33EE">
              <w:t>gada 6</w:t>
            </w:r>
            <w:r w:rsidR="00614EE0" w:rsidRPr="005D33EE">
              <w:t>. </w:t>
            </w:r>
            <w:r w:rsidR="00105B33" w:rsidRPr="005D33EE">
              <w:t>septembra noteikumi Nr.</w:t>
            </w:r>
            <w:r w:rsidR="00614EE0" w:rsidRPr="005D33EE">
              <w:t> </w:t>
            </w:r>
            <w:r w:rsidR="00105B33" w:rsidRPr="005D33EE">
              <w:t xml:space="preserve">590 </w:t>
            </w:r>
            <w:r w:rsidR="00614EE0" w:rsidRPr="005D33EE">
              <w:t>"</w:t>
            </w:r>
            <w:r w:rsidR="00105B33" w:rsidRPr="005D33EE">
              <w:t xml:space="preserve">Darbības programmas </w:t>
            </w:r>
            <w:r w:rsidR="00614EE0" w:rsidRPr="005D33EE">
              <w:t>"</w:t>
            </w:r>
            <w:r w:rsidR="00105B33" w:rsidRPr="005D33EE">
              <w:t>Izaugsme un nodarbinātība</w:t>
            </w:r>
            <w:r w:rsidR="00614EE0" w:rsidRPr="005D33EE">
              <w:t>"</w:t>
            </w:r>
            <w:r w:rsidR="00105B33" w:rsidRPr="005D33EE">
              <w:t xml:space="preserve"> 4.1.1.</w:t>
            </w:r>
            <w:r w:rsidR="00614EE0" w:rsidRPr="005D33EE">
              <w:t> </w:t>
            </w:r>
            <w:r w:rsidR="00105B33" w:rsidRPr="005D33EE">
              <w:t xml:space="preserve">specifiskā atbalsta mērķa </w:t>
            </w:r>
            <w:r w:rsidR="00614EE0" w:rsidRPr="005D33EE">
              <w:t>"</w:t>
            </w:r>
            <w:r w:rsidR="00105B33" w:rsidRPr="005D33EE">
              <w:t>Veicināt efektīvu energoresursu izmantošanu, enerģijas patēriņa samazināšanu un pāreju uz AER apstrādes rūpniecības nozarē</w:t>
            </w:r>
            <w:r w:rsidR="00614EE0" w:rsidRPr="005D33EE">
              <w:t>"</w:t>
            </w:r>
            <w:r w:rsidR="00105B33" w:rsidRPr="005D33EE">
              <w:t xml:space="preserve"> īstenošanas noteikumi</w:t>
            </w:r>
            <w:r w:rsidR="00614EE0" w:rsidRPr="005D33EE">
              <w:t>"</w:t>
            </w:r>
            <w:r w:rsidR="00105B33" w:rsidRPr="005D33EE">
              <w:t>;</w:t>
            </w:r>
          </w:p>
          <w:p w14:paraId="323F3362" w14:textId="697438E5" w:rsidR="00C36EBC" w:rsidRPr="005D33EE" w:rsidRDefault="00835A1F" w:rsidP="00BE0F1E">
            <w:pPr>
              <w:jc w:val="both"/>
            </w:pPr>
            <w:r w:rsidRPr="005D33EE">
              <w:t>d</w:t>
            </w:r>
            <w:r w:rsidR="00105B33" w:rsidRPr="005D33EE">
              <w:t xml:space="preserve">) </w:t>
            </w:r>
            <w:r w:rsidR="00614EE0" w:rsidRPr="005D33EE">
              <w:t xml:space="preserve">Ministru kabineta </w:t>
            </w:r>
            <w:r w:rsidR="00105B33" w:rsidRPr="005D33EE">
              <w:t>2017</w:t>
            </w:r>
            <w:r w:rsidR="00614EE0" w:rsidRPr="005D33EE">
              <w:t>. </w:t>
            </w:r>
            <w:r w:rsidR="00105B33" w:rsidRPr="005D33EE">
              <w:t>gada 7</w:t>
            </w:r>
            <w:r w:rsidR="00614EE0" w:rsidRPr="005D33EE">
              <w:t>. </w:t>
            </w:r>
            <w:r w:rsidR="00105B33" w:rsidRPr="005D33EE">
              <w:t xml:space="preserve">marta noteikumi </w:t>
            </w:r>
            <w:r w:rsidR="00C36EBC" w:rsidRPr="005D33EE">
              <w:t>Nr</w:t>
            </w:r>
            <w:r w:rsidR="00614EE0" w:rsidRPr="005D33EE">
              <w:t>. </w:t>
            </w:r>
            <w:r w:rsidR="00C36EBC" w:rsidRPr="005D33EE">
              <w:t>135 "Darbības programmas "Izaugsme un nodarbinātība" 4.3.1</w:t>
            </w:r>
            <w:r w:rsidR="00614EE0" w:rsidRPr="005D33EE">
              <w:t>. </w:t>
            </w:r>
            <w:r w:rsidR="00C36EBC" w:rsidRPr="005D33EE">
              <w:t>specifiskā atbalsta mērķa "Veicināt energoefektivitāti un vietējo AER izmantošanu centralizētajā siltumapgādē" pirmās projektu iesniegumu atlases kārtas īstenošanas noteikumi</w:t>
            </w:r>
            <w:r w:rsidRPr="005D33EE">
              <w:t>".</w:t>
            </w:r>
          </w:p>
          <w:p w14:paraId="3DA3044D" w14:textId="77777777" w:rsidR="00C36EBC" w:rsidRPr="005D33EE" w:rsidRDefault="00C36EBC" w:rsidP="00BE0F1E">
            <w:pPr>
              <w:jc w:val="both"/>
            </w:pPr>
          </w:p>
          <w:p w14:paraId="31E8E5AD" w14:textId="048E5983" w:rsidR="00E0637B" w:rsidRPr="005D33EE" w:rsidRDefault="00105B33" w:rsidP="00BE0F1E">
            <w:pPr>
              <w:jc w:val="both"/>
            </w:pPr>
            <w:r w:rsidRPr="005D33EE">
              <w:t>Noteikumu projekts paredz, ka esošo sadedzināšanas iekārtu operatoram, kas</w:t>
            </w:r>
            <w:r w:rsidR="008544ED" w:rsidRPr="005D33EE">
              <w:t>,</w:t>
            </w:r>
            <w:r w:rsidRPr="005D33EE">
              <w:t xml:space="preserve"> izmantojot E</w:t>
            </w:r>
            <w:r w:rsidR="008544ED" w:rsidRPr="005D33EE">
              <w:t xml:space="preserve">iropas </w:t>
            </w:r>
            <w:r w:rsidRPr="005D33EE">
              <w:t>S</w:t>
            </w:r>
            <w:r w:rsidR="008544ED" w:rsidRPr="005D33EE">
              <w:t>avienības</w:t>
            </w:r>
            <w:r w:rsidRPr="005D33EE">
              <w:t xml:space="preserve"> fondu finansējumu iepriekšminēto darbības programmu ietvaros,</w:t>
            </w:r>
            <w:r w:rsidR="00614EE0" w:rsidRPr="005D33EE">
              <w:t xml:space="preserve"> </w:t>
            </w:r>
            <w:r w:rsidRPr="005D33EE">
              <w:rPr>
                <w:u w:val="single"/>
              </w:rPr>
              <w:t>plāno līdz 2018.</w:t>
            </w:r>
            <w:r w:rsidR="00614EE0" w:rsidRPr="005D33EE">
              <w:rPr>
                <w:u w:val="single"/>
              </w:rPr>
              <w:t> </w:t>
            </w:r>
            <w:r w:rsidRPr="005D33EE">
              <w:rPr>
                <w:u w:val="single"/>
              </w:rPr>
              <w:t>gada 20.</w:t>
            </w:r>
            <w:r w:rsidR="00614EE0" w:rsidRPr="005D33EE">
              <w:rPr>
                <w:u w:val="single"/>
              </w:rPr>
              <w:t> </w:t>
            </w:r>
            <w:r w:rsidRPr="005D33EE">
              <w:rPr>
                <w:u w:val="single"/>
              </w:rPr>
              <w:t>decembrim</w:t>
            </w:r>
            <w:r w:rsidR="00614EE0" w:rsidRPr="005D33EE">
              <w:rPr>
                <w:u w:val="single"/>
              </w:rPr>
              <w:t xml:space="preserve"> </w:t>
            </w:r>
            <w:r w:rsidRPr="005D33EE">
              <w:t>uzstādīt</w:t>
            </w:r>
            <w:r w:rsidR="00614EE0" w:rsidRPr="005D33EE">
              <w:t xml:space="preserve"> </w:t>
            </w:r>
            <w:r w:rsidRPr="005D33EE">
              <w:t>jaunas</w:t>
            </w:r>
            <w:r w:rsidR="00614EE0" w:rsidRPr="005D33EE">
              <w:t xml:space="preserve"> </w:t>
            </w:r>
            <w:r w:rsidRPr="005D33EE">
              <w:t>biomasu izmantojošas iekārtas, jānodrošina tādu iekārtu uzstādīšanu, kas nerada paaugstinātas putekļu emisijas un nodrošina atbilstību noteiktajām robežvērtībām.</w:t>
            </w:r>
            <w:r w:rsidR="008544ED" w:rsidRPr="005D33EE">
              <w:t xml:space="preserve"> </w:t>
            </w:r>
            <w:r w:rsidRPr="005D33EE">
              <w:t>Tādā veidā tiks nodrošināta ne vien atjaunojamo energoresursu izmantošanas mērķu sasniegšana, bet arī samazināta biomasas izmantošanas rezultātā radītā negatīvā ietekme uz cilvēku veselību un vidi.</w:t>
            </w:r>
          </w:p>
          <w:p w14:paraId="4EBFE04F" w14:textId="77777777" w:rsidR="00E0637B" w:rsidRPr="005D33EE" w:rsidRDefault="00105B33">
            <w:pPr>
              <w:spacing w:before="75" w:after="75"/>
              <w:jc w:val="both"/>
            </w:pPr>
            <w:r w:rsidRPr="005D33EE">
              <w:lastRenderedPageBreak/>
              <w:t>- esošo iekārtu operatoriem jau savlaicīgi būs jāveic grozījumi izsniegtajās piesārņojošās darbības atļaujās vai C kategorijas piesārņojošās darbības apliecinājumos, lai var ietvert jaunās prasības, kas izrietēs no šī noteikumu projekta;</w:t>
            </w:r>
          </w:p>
          <w:p w14:paraId="320D14F6" w14:textId="77777777" w:rsidR="00E0637B" w:rsidRPr="005D33EE" w:rsidRDefault="00105B33">
            <w:pPr>
              <w:spacing w:before="75" w:after="75"/>
              <w:jc w:val="both"/>
            </w:pPr>
            <w:r w:rsidRPr="005D33EE">
              <w:t>- noteiktas atkāpes no noteikto emisijas robežvērtību piemērošanas. Atkāpes attiecas uz iekārtām, kas darbojas ierobežotu darbības stundu skaitu, iekārtām, kas darbojas ierobežotu darbības stundu skaitu īpaši aukstā laikā, kā arī iekārtām, kas izmanto biomasu un centralizētās siltumapgādes iekārtām.</w:t>
            </w:r>
          </w:p>
          <w:p w14:paraId="3AE9E82D" w14:textId="2DB3AE05" w:rsidR="00E0637B" w:rsidRPr="005D33EE" w:rsidRDefault="00105B33">
            <w:pPr>
              <w:spacing w:before="75" w:after="75"/>
              <w:jc w:val="both"/>
            </w:pPr>
            <w:r w:rsidRPr="005D33EE">
              <w:t xml:space="preserve">Lai nodrošinātu augstu vides un cilvēku veselības aizsardzības līmeni kā tas norādīts direktīvas (ES) 2015/2193 6. pantā un ievērotu </w:t>
            </w:r>
            <w:r w:rsidR="00904A13" w:rsidRPr="005D33EE">
              <w:t xml:space="preserve">Vides </w:t>
            </w:r>
            <w:r w:rsidRPr="005D33EE">
              <w:t>aizsardzības likumā noteikto piesardzības principu,</w:t>
            </w:r>
            <w:r w:rsidR="00904A13" w:rsidRPr="005D33EE">
              <w:t xml:space="preserve"> </w:t>
            </w:r>
            <w:r w:rsidRPr="005D33EE">
              <w:t>noteikumu projektā paredzēts risinājums, ka atkāpes</w:t>
            </w:r>
            <w:r w:rsidR="00835A1F" w:rsidRPr="005D33EE">
              <w:t xml:space="preserve"> no noteikumu projekta </w:t>
            </w:r>
            <w:r w:rsidR="00F72F4E" w:rsidRPr="005D33EE">
              <w:t>6.</w:t>
            </w:r>
            <w:r w:rsidR="00B419D9" w:rsidRPr="005D33EE">
              <w:t xml:space="preserve"> un 7.</w:t>
            </w:r>
            <w:r w:rsidR="00CF2352" w:rsidRPr="005D33EE">
              <w:t> </w:t>
            </w:r>
            <w:r w:rsidR="00F72F4E" w:rsidRPr="005D33EE">
              <w:t>p</w:t>
            </w:r>
            <w:r w:rsidR="00835A1F" w:rsidRPr="005D33EE">
              <w:t xml:space="preserve">ielikumā noteikto emisiju robežvērtību piemērošanas </w:t>
            </w:r>
            <w:r w:rsidRPr="005D33EE">
              <w:t>(izņemot atkāpi, kas noteikta iekārtām, kas darbojas ierobežotu darbības stundu skaitu) nedrīkstēs piešķirt iekārtām, kas atrodas teritorijās, kur jau šobrīd pastāv vai arī nākotnē iespējamas gaisa kvalitātes problēmas.</w:t>
            </w:r>
            <w:r w:rsidR="00904A13" w:rsidRPr="005D33EE">
              <w:t xml:space="preserve"> </w:t>
            </w:r>
            <w:r w:rsidRPr="005D33EE">
              <w:t xml:space="preserve">To varēs noteikt, ņemot vērā pieejamo informāciju par esošo piesārņojuma līmeni piesārņojošās darbības ietekmes zonā, kas tiek iekļauts emisiju limita projektā atbilstoši </w:t>
            </w:r>
            <w:r w:rsidR="00904A13" w:rsidRPr="005D33EE">
              <w:t xml:space="preserve">Ministru kabineta 2013. gada </w:t>
            </w:r>
            <w:r w:rsidR="007D7E92" w:rsidRPr="005D33EE">
              <w:t xml:space="preserve">2. aprīļa </w:t>
            </w:r>
            <w:r w:rsidRPr="005D33EE">
              <w:t>noteikumos Nr. 182 "Noteikumi par stacionāru piesārņojuma avotu emisijas limita projektu izstrādi"</w:t>
            </w:r>
            <w:r w:rsidR="00904A13" w:rsidRPr="005D33EE">
              <w:t xml:space="preserve"> </w:t>
            </w:r>
            <w:r w:rsidR="00AF01AF" w:rsidRPr="005D33EE">
              <w:t xml:space="preserve">40. punktā </w:t>
            </w:r>
            <w:r w:rsidRPr="005D33EE">
              <w:t>noteiktajam, kā arī gaisa kvalitātes monitoringa rezultātiem.</w:t>
            </w:r>
          </w:p>
          <w:p w14:paraId="3A7CD2C6" w14:textId="001C4EA3" w:rsidR="00E0637B" w:rsidRPr="005D33EE" w:rsidRDefault="00105B33">
            <w:pPr>
              <w:spacing w:before="75" w:after="75"/>
              <w:jc w:val="both"/>
            </w:pPr>
            <w:r w:rsidRPr="005D33EE">
              <w:t xml:space="preserve">Pēdējo gadu laikā gaisa kvalitātes monitoringa dati uzrāda, ka gaisa kvalitātes problēmas (pārsniegts </w:t>
            </w:r>
            <w:r w:rsidR="00B70E74" w:rsidRPr="005D33EE">
              <w:t xml:space="preserve">Ministru kabineta 2009. gada 3. novembra </w:t>
            </w:r>
            <w:r w:rsidRPr="005D33EE">
              <w:t>noteikumos Nr.</w:t>
            </w:r>
            <w:r w:rsidR="00B70E74" w:rsidRPr="005D33EE">
              <w:t> </w:t>
            </w:r>
            <w:r w:rsidRPr="005D33EE">
              <w:t xml:space="preserve">1290 "Noteikumi par gaisa kvalitāti" </w:t>
            </w:r>
            <w:r w:rsidR="00B419D9" w:rsidRPr="005D33EE">
              <w:t>noteiktais</w:t>
            </w:r>
            <w:r w:rsidRPr="005D33EE">
              <w:t xml:space="preserve"> robežlielums vai augšējais piesārņojuma novērtēšanas slieksnis</w:t>
            </w:r>
            <w:r w:rsidR="00B419D9" w:rsidRPr="005D33EE">
              <w:t xml:space="preserve"> kādai no gaisu piesārņojošajām vielām</w:t>
            </w:r>
            <w:r w:rsidRPr="005D33EE">
              <w:t xml:space="preserve">) pastāv </w:t>
            </w:r>
            <w:r w:rsidRPr="005D33EE">
              <w:rPr>
                <w:b/>
              </w:rPr>
              <w:t xml:space="preserve">Rīgā, Liepājā </w:t>
            </w:r>
            <w:r w:rsidRPr="005D33EE">
              <w:t xml:space="preserve">un </w:t>
            </w:r>
            <w:r w:rsidRPr="005D33EE">
              <w:rPr>
                <w:b/>
              </w:rPr>
              <w:t>Rēzeknē</w:t>
            </w:r>
            <w:r w:rsidR="00B70E74" w:rsidRPr="005D33EE">
              <w:rPr>
                <w:b/>
              </w:rPr>
              <w:t xml:space="preserve"> </w:t>
            </w:r>
            <w:r w:rsidRPr="005D33EE">
              <w:t xml:space="preserve">(Informācijas avots: </w:t>
            </w:r>
            <w:hyperlink r:id="rId8" w:history="1">
              <w:r w:rsidRPr="005D33EE">
                <w:rPr>
                  <w:rStyle w:val="Hyperlink"/>
                </w:rPr>
                <w:t>http://www.meteo.lv/lapas/vide/gaiss/gaisa-kvalitate/parskati-un-novertejumi-par-gaisa-kvalitati/parskati-un-novertejumi-par-gaisa-kvalitati?id=1037&amp;nid=509</w:t>
              </w:r>
            </w:hyperlink>
            <w:r w:rsidRPr="005D33EE">
              <w:t>).</w:t>
            </w:r>
            <w:r w:rsidR="007D7E92" w:rsidRPr="005D33EE">
              <w:t xml:space="preserve"> </w:t>
            </w:r>
            <w:r w:rsidRPr="005D33EE">
              <w:t>Lai nodrošinātu atbilstošu gaisa kvalitāti šo pilsētu teritorijās</w:t>
            </w:r>
            <w:r w:rsidR="00B70E74" w:rsidRPr="005D33EE">
              <w:t xml:space="preserve"> </w:t>
            </w:r>
            <w:r w:rsidRPr="005D33EE">
              <w:t>(pilsētu robežas noteiktas M</w:t>
            </w:r>
            <w:r w:rsidR="00B70E74" w:rsidRPr="005D33EE">
              <w:t>inistru kabineta</w:t>
            </w:r>
            <w:r w:rsidRPr="005D33EE">
              <w:t xml:space="preserve"> 2013.</w:t>
            </w:r>
            <w:r w:rsidR="00B70E74" w:rsidRPr="005D33EE">
              <w:t> gada 19. februāra</w:t>
            </w:r>
            <w:r w:rsidRPr="005D33EE">
              <w:t xml:space="preserve"> </w:t>
            </w:r>
            <w:r w:rsidR="00B70E74" w:rsidRPr="005D33EE">
              <w:t>n</w:t>
            </w:r>
            <w:r w:rsidRPr="005D33EE">
              <w:t>oteikumos Nr. 154 "Noteikumi par republikas pilsētu un novadu administratīvo teritoriju robežu aprakstu apstiprināšanu"</w:t>
            </w:r>
            <w:r w:rsidR="00B419D9" w:rsidRPr="005D33EE">
              <w:t xml:space="preserve"> 5. – 7.pielikumā</w:t>
            </w:r>
            <w:r w:rsidRPr="005D33EE">
              <w:t>), tajās</w:t>
            </w:r>
            <w:r w:rsidR="00B70E74" w:rsidRPr="005D33EE">
              <w:t xml:space="preserve"> </w:t>
            </w:r>
            <w:r w:rsidRPr="005D33EE">
              <w:t>esošās sadedzināšanas iekārtas šādas atkāpes piemērot nedrīkstēs.</w:t>
            </w:r>
          </w:p>
          <w:p w14:paraId="61AEDA42" w14:textId="45E7ADE1" w:rsidR="00E0637B" w:rsidRPr="005D33EE" w:rsidRDefault="0048258A">
            <w:pPr>
              <w:spacing w:before="75" w:after="75"/>
              <w:jc w:val="both"/>
            </w:pPr>
            <w:r w:rsidRPr="005D33EE">
              <w:t xml:space="preserve">- Atkāpes </w:t>
            </w:r>
            <w:r w:rsidR="00105B33" w:rsidRPr="005D33EE">
              <w:t>varēs piemērot gadījumos, ja operatoram iepriekš neparedzamu iemeslu dēļ ir pārtraukta atļaujā noteiktā kurināmā ar zemu sēra saturu piegāde vai, ja iepriekš neparedzamu iemeslu dēļ notikusi avārija gāzveida kurināmā piegādātāja vai operatora iekārtā.</w:t>
            </w:r>
          </w:p>
          <w:p w14:paraId="0BF7F823" w14:textId="15F797CA" w:rsidR="00E0637B" w:rsidRPr="005D33EE" w:rsidRDefault="0048258A">
            <w:pPr>
              <w:spacing w:before="75" w:after="75"/>
              <w:jc w:val="both"/>
            </w:pPr>
            <w:r w:rsidRPr="005D33EE">
              <w:t>- Noteikts</w:t>
            </w:r>
            <w:r w:rsidR="00105B33" w:rsidRPr="005D33EE">
              <w:t>, ka gadījumā, ja zem viena skursteņa ir apvienotas vairākas iekārtas, tad, lai noteiktu kopējo iekārtas jaudu un iekārtai piemērojamo emisijas robežvērtību, visu šo iekārtu jaudas</w:t>
            </w:r>
            <w:r w:rsidRPr="005D33EE">
              <w:t xml:space="preserve"> </w:t>
            </w:r>
            <w:r w:rsidR="00105B33" w:rsidRPr="005D33EE">
              <w:t xml:space="preserve">jāsummē. Lai izvairītos no mākslīgas un apzinātas iekārtu sadalīšanas, šāda prasība noteikta arī esošajām iekārtām, lai arī direktīva </w:t>
            </w:r>
            <w:r w:rsidR="00B419D9" w:rsidRPr="005D33EE">
              <w:t xml:space="preserve">(ES) 2015/2193 </w:t>
            </w:r>
            <w:r w:rsidR="00105B33" w:rsidRPr="005D33EE">
              <w:t>to neparedz. Arī spēkā esošais regulējums nosaka</w:t>
            </w:r>
            <w:r w:rsidRPr="005D33EE">
              <w:t xml:space="preserve"> </w:t>
            </w:r>
            <w:r w:rsidR="00105B33" w:rsidRPr="005D33EE">
              <w:t>šādu prasību.</w:t>
            </w:r>
          </w:p>
          <w:p w14:paraId="42F7083E" w14:textId="77DE1EAA" w:rsidR="00E0637B" w:rsidRPr="005D33EE" w:rsidRDefault="0048258A">
            <w:pPr>
              <w:spacing w:before="75" w:after="75"/>
              <w:jc w:val="both"/>
            </w:pPr>
            <w:r w:rsidRPr="005D33EE">
              <w:t xml:space="preserve">- Lai </w:t>
            </w:r>
            <w:r w:rsidR="00105B33" w:rsidRPr="005D33EE">
              <w:t>varētu pārbaudīt</w:t>
            </w:r>
            <w:r w:rsidRPr="005D33EE">
              <w:t>,</w:t>
            </w:r>
            <w:r w:rsidR="00105B33" w:rsidRPr="005D33EE">
              <w:t xml:space="preserve"> vai iekārta izpilda noteiktās emisijas robežvērtības, noteikts pienākums iekārtu operatoriem veikt regulāru </w:t>
            </w:r>
            <w:r w:rsidR="00105B33" w:rsidRPr="005D33EE">
              <w:lastRenderedPageBreak/>
              <w:t>emisiju monitoringu un iesniegt monitoringa rezultātus Valsts vides dienestā. Mērījumi jāveic akreditētā laboratorijā, izmantojot jaunākās metodes, ko pieņēmusi Eiropas Standartizācijas organizācija.</w:t>
            </w:r>
          </w:p>
          <w:p w14:paraId="1A040ED6" w14:textId="5686CB3E" w:rsidR="00E0637B" w:rsidRPr="005D33EE" w:rsidRDefault="0048258A">
            <w:pPr>
              <w:spacing w:before="75" w:after="75"/>
              <w:jc w:val="both"/>
            </w:pPr>
            <w:r w:rsidRPr="005D33EE">
              <w:t>- L</w:t>
            </w:r>
            <w:r w:rsidR="00105B33" w:rsidRPr="005D33EE">
              <w:t xml:space="preserve">ai atvieglotu administratīvo slogu gan operatoram un padarītu efektīvāku Valsts vides dienesta darbu, noteikumu projekts paredz, ka operators datus par nostrādātajām darba stundām iepriekšējā gadā un arī iegūtos mērījuma datus varēs nesniegt atsevišķi, bet gan iesniegt vienlaicīgi ar pārskatu par gaisa aizsardzību, kas jāsniedz atbilstoši </w:t>
            </w:r>
            <w:r w:rsidR="00A00701" w:rsidRPr="005D33EE">
              <w:t xml:space="preserve">Ministru kabineta </w:t>
            </w:r>
            <w:r w:rsidR="00105B33" w:rsidRPr="005D33EE">
              <w:t>2008. gada 22. decembra noteikumiem Nr. 1075 "Noteikumi par vides aizsardzības valsts statistikas pārskatu veidlapām"</w:t>
            </w:r>
            <w:r w:rsidR="00B419D9" w:rsidRPr="005D33EE">
              <w:t xml:space="preserve"> 4.punktam</w:t>
            </w:r>
            <w:r w:rsidR="00105B33" w:rsidRPr="005D33EE">
              <w:t>. Attiecīgi aizpildot valsts statistikas pārskata veidlapā "Nr.2 – Gaiss. Pārskats par gaisa aizsardzību"</w:t>
            </w:r>
            <w:r w:rsidR="00A00701" w:rsidRPr="005D33EE">
              <w:t xml:space="preserve"> </w:t>
            </w:r>
            <w:r w:rsidR="00105B33" w:rsidRPr="005D33EE">
              <w:t>2. tabulu, kuras 9</w:t>
            </w:r>
            <w:r w:rsidR="00A00701" w:rsidRPr="005D33EE">
              <w:t>. </w:t>
            </w:r>
            <w:r w:rsidR="00105B33" w:rsidRPr="005D33EE">
              <w:t>kolonnā jāuzrāda iekārtas radītās faktiskās emisijas iepriekšējā gadā, kā arī 1. tabulu – iekārtas raksturojums 13.</w:t>
            </w:r>
            <w:r w:rsidR="00A00701" w:rsidRPr="005D33EE">
              <w:t> </w:t>
            </w:r>
            <w:r w:rsidR="00105B33" w:rsidRPr="005D33EE">
              <w:t>kolonnā</w:t>
            </w:r>
            <w:r w:rsidR="00A00701" w:rsidRPr="005D33EE">
              <w:t>,</w:t>
            </w:r>
            <w:r w:rsidR="00105B33" w:rsidRPr="005D33EE">
              <w:t xml:space="preserve"> norādot iekārtas darbības stundu skaitu iepriekšējā gadā. Nepārtraukto mērījumu veikšanas gadījumā operators mērījumu rezultātus varēs pievienot pārskatam kā atsevišķu pielikumu. Arī periodisko mērījumu gadījumā sastādītos testēšanas pārskatus ir iespējams ielādēt šajā sistēmā vienlaicīgi ar statistikas pārskata iesniegšanu.</w:t>
            </w:r>
          </w:p>
          <w:p w14:paraId="28B9F931" w14:textId="64C937BA" w:rsidR="00E0637B" w:rsidRPr="005D33EE" w:rsidRDefault="0048258A">
            <w:pPr>
              <w:spacing w:before="75" w:after="75"/>
              <w:jc w:val="both"/>
            </w:pPr>
            <w:r w:rsidRPr="005D33EE">
              <w:t>- Noteikts</w:t>
            </w:r>
            <w:r w:rsidR="00105B33" w:rsidRPr="005D33EE">
              <w:t>, ka operatoriem, kas robežvērtību nodrošināšanai izmanto sekundārās attīrīšanas iekārtas, jāveic šo iekārtu uzraudzība un jānodrošina minētās iekārtas efektīvu pastāvīgu darbību;</w:t>
            </w:r>
          </w:p>
          <w:p w14:paraId="0199914A" w14:textId="3E4DE24C" w:rsidR="00E0637B" w:rsidRPr="005D33EE" w:rsidRDefault="0048258A">
            <w:pPr>
              <w:spacing w:before="75" w:after="75"/>
              <w:jc w:val="both"/>
            </w:pPr>
            <w:r w:rsidRPr="005D33EE">
              <w:t>- Noteikts</w:t>
            </w:r>
            <w:r w:rsidR="00105B33" w:rsidRPr="005D33EE">
              <w:t>, kādi dati operatoram ir jāuzglabā un jāsniedz Valsts vides dienestam</w:t>
            </w:r>
            <w:r w:rsidR="00A00701" w:rsidRPr="005D33EE">
              <w:t>,</w:t>
            </w:r>
            <w:r w:rsidR="00105B33" w:rsidRPr="005D33EE">
              <w:t xml:space="preserve"> kā kontrolējošajai iestādei</w:t>
            </w:r>
            <w:r w:rsidR="00A00701" w:rsidRPr="005D33EE">
              <w:t>,</w:t>
            </w:r>
            <w:r w:rsidR="00105B33" w:rsidRPr="005D33EE">
              <w:t xml:space="preserve"> un precizēti citi operatora pienākumi;</w:t>
            </w:r>
          </w:p>
          <w:p w14:paraId="7B67781B" w14:textId="158A61FC" w:rsidR="00E0637B" w:rsidRPr="005D33EE" w:rsidRDefault="0048258A">
            <w:pPr>
              <w:spacing w:before="75" w:after="75"/>
              <w:jc w:val="both"/>
            </w:pPr>
            <w:r w:rsidRPr="005D33EE">
              <w:t>- N</w:t>
            </w:r>
            <w:r w:rsidR="00105B33" w:rsidRPr="005D33EE">
              <w:t>oteikts, kāda informācija un kādos termiņos būtu jāiesniedz Eiropas Komisijai.</w:t>
            </w:r>
            <w:r w:rsidRPr="005D33EE">
              <w:t xml:space="preserve"> </w:t>
            </w:r>
            <w:r w:rsidR="00105B33" w:rsidRPr="005D33EE">
              <w:t xml:space="preserve">Latvijai ir jāizveido arī publiski pieejams sadedzināšanas iekārtu saraksts, kurā tiktu uzkrāta informācija par visām valstī esošajām sadedzināšanas iekārtām. Lai neveidotu jaunus reģistrus un pēc iespējas samazinātu radītās izmaksas, nolemts ziņošanas un sabiedrības informēšanas nolūkiem izmantot publisko pieeju valsts statistikas pārskatam "Nr.2 – Gaiss". Lai pilnībā izpildītu direktīvas prasības valsts statistikas pārskata veidlapā "Nr.2 – Gaiss. Pārskats par gaisa aizsardzību", nākotnē būs jāpapildina ar atsevišķu informāciju, kas operatoram būtu jāaizpilda. </w:t>
            </w:r>
          </w:p>
          <w:p w14:paraId="4B7794CD" w14:textId="77777777" w:rsidR="00E0637B" w:rsidRPr="005D33EE" w:rsidRDefault="00E0637B">
            <w:pPr>
              <w:jc w:val="both"/>
            </w:pPr>
          </w:p>
          <w:p w14:paraId="45945E8E" w14:textId="794FE188" w:rsidR="00E0637B" w:rsidRPr="005D33EE" w:rsidRDefault="00105B33">
            <w:pPr>
              <w:jc w:val="both"/>
            </w:pPr>
            <w:r w:rsidRPr="005D33EE">
              <w:rPr>
                <w:u w:val="single"/>
              </w:rPr>
              <w:t>Attiecībā uz liela</w:t>
            </w:r>
            <w:r w:rsidR="001A5D25" w:rsidRPr="005D33EE">
              <w:rPr>
                <w:u w:val="single"/>
              </w:rPr>
              <w:t>s jaudas</w:t>
            </w:r>
            <w:r w:rsidRPr="005D33EE">
              <w:rPr>
                <w:u w:val="single"/>
              </w:rPr>
              <w:t xml:space="preserve"> sadedzināšanas iekārtām</w:t>
            </w:r>
            <w:r w:rsidR="00A00701" w:rsidRPr="005D33EE">
              <w:rPr>
                <w:u w:val="single"/>
              </w:rPr>
              <w:t xml:space="preserve"> </w:t>
            </w:r>
            <w:r w:rsidRPr="005D33EE">
              <w:t>ar nominālo jaudu virs 50</w:t>
            </w:r>
            <w:r w:rsidR="00A00701" w:rsidRPr="005D33EE">
              <w:t> </w:t>
            </w:r>
            <w:r w:rsidRPr="005D33EE">
              <w:t>MW</w:t>
            </w:r>
            <w:r w:rsidR="00A00701" w:rsidRPr="005D33EE">
              <w:t>,</w:t>
            </w:r>
            <w:r w:rsidRPr="005D33EE">
              <w:t xml:space="preserve"> salīdzinot ar MK noteikumos Nr. 187 noteikto</w:t>
            </w:r>
            <w:r w:rsidR="00A00701" w:rsidRPr="005D33EE">
              <w:t xml:space="preserve">, </w:t>
            </w:r>
            <w:r w:rsidRPr="005D33EE">
              <w:rPr>
                <w:u w:val="single"/>
              </w:rPr>
              <w:t>veikti šādi precizējumi</w:t>
            </w:r>
            <w:r w:rsidRPr="005D33EE">
              <w:t>:</w:t>
            </w:r>
          </w:p>
          <w:p w14:paraId="67FC3E82" w14:textId="2415A9B2" w:rsidR="00E0637B" w:rsidRPr="005D33EE" w:rsidRDefault="00105B33">
            <w:pPr>
              <w:spacing w:before="120" w:after="120"/>
              <w:jc w:val="both"/>
            </w:pPr>
            <w:r w:rsidRPr="005D33EE">
              <w:t>-</w:t>
            </w:r>
            <w:r w:rsidR="00A00701" w:rsidRPr="005D33EE">
              <w:t> </w:t>
            </w:r>
            <w:r w:rsidRPr="005D33EE">
              <w:t>precizēti atsevišķi monitoringa veikšanas nosacījumi;</w:t>
            </w:r>
          </w:p>
          <w:p w14:paraId="52F6E1A9" w14:textId="6FDC72FB" w:rsidR="00E0637B" w:rsidRPr="005D33EE" w:rsidRDefault="00A00701">
            <w:pPr>
              <w:spacing w:before="120" w:after="120"/>
              <w:jc w:val="both"/>
            </w:pPr>
            <w:r w:rsidRPr="005D33EE">
              <w:t>- </w:t>
            </w:r>
            <w:r w:rsidR="00105B33" w:rsidRPr="005D33EE">
              <w:t xml:space="preserve">svītrotas atsauces uz standartiem, kas jāizmanto veicot mērījumus, tā vietā noteikts, ka gaisu piesārņojošo vielu emisiju mērījumi jāveic atbilstoši jaunākajiem pieejamajiem Eiropas standartiem. </w:t>
            </w:r>
          </w:p>
          <w:p w14:paraId="4D635CC6" w14:textId="7F883A8F" w:rsidR="00E0637B" w:rsidRPr="005D33EE" w:rsidRDefault="00A00701" w:rsidP="001A5D25">
            <w:pPr>
              <w:spacing w:before="120" w:after="120"/>
              <w:jc w:val="both"/>
            </w:pPr>
            <w:r w:rsidRPr="005D33EE">
              <w:t>- </w:t>
            </w:r>
            <w:r w:rsidR="00105B33" w:rsidRPr="005D33EE">
              <w:t>atsevišķas prasības, kas izriet no direktīvas (ES) 2015/2193 par monitoringa veikšanu, iesniedzamo informāciju un datu uzglabāšanu attiecinātas arī uz l</w:t>
            </w:r>
            <w:r w:rsidR="000C2116" w:rsidRPr="005D33EE">
              <w:t>iela</w:t>
            </w:r>
            <w:r w:rsidR="001A5D25" w:rsidRPr="005D33EE">
              <w:t>s jaudas</w:t>
            </w:r>
            <w:r w:rsidR="000C2116" w:rsidRPr="005D33EE">
              <w:t xml:space="preserve"> sadedzināšanas iekārtām.</w:t>
            </w:r>
          </w:p>
        </w:tc>
      </w:tr>
      <w:tr w:rsidR="00E0637B" w:rsidRPr="005D33EE" w14:paraId="5885B41B" w14:textId="77777777">
        <w:tc>
          <w:tcPr>
            <w:tcW w:w="232" w:type="pct"/>
          </w:tcPr>
          <w:p w14:paraId="0E7A3F83" w14:textId="439BADEA" w:rsidR="00E0637B" w:rsidRPr="005D33EE" w:rsidRDefault="00105B33">
            <w:pPr>
              <w:jc w:val="center"/>
            </w:pPr>
            <w:r w:rsidRPr="005D33EE">
              <w:lastRenderedPageBreak/>
              <w:t>3.</w:t>
            </w:r>
          </w:p>
        </w:tc>
        <w:tc>
          <w:tcPr>
            <w:tcW w:w="861" w:type="pct"/>
          </w:tcPr>
          <w:p w14:paraId="02E34AA7" w14:textId="77777777" w:rsidR="00E0637B" w:rsidRPr="005D33EE" w:rsidRDefault="00105B33">
            <w:r w:rsidRPr="005D33EE">
              <w:t xml:space="preserve">Projekta izstrādē </w:t>
            </w:r>
            <w:r w:rsidRPr="005D33EE">
              <w:lastRenderedPageBreak/>
              <w:t>iesaistītās institūcijas</w:t>
            </w:r>
          </w:p>
        </w:tc>
        <w:tc>
          <w:tcPr>
            <w:tcW w:w="3907" w:type="pct"/>
          </w:tcPr>
          <w:p w14:paraId="64B395C6" w14:textId="77777777" w:rsidR="00E0637B" w:rsidRPr="005D33EE" w:rsidRDefault="00105B33">
            <w:pPr>
              <w:pStyle w:val="naiskr"/>
              <w:jc w:val="both"/>
            </w:pPr>
            <w:r w:rsidRPr="005D33EE">
              <w:lastRenderedPageBreak/>
              <w:t>VARAM, Latvijas Vides, ģeoloģijas un meteoroloģijas centrs, Valsts vides dienests.</w:t>
            </w:r>
          </w:p>
        </w:tc>
      </w:tr>
      <w:tr w:rsidR="00E0637B" w:rsidRPr="005D33EE" w14:paraId="6F04A688" w14:textId="77777777">
        <w:trPr>
          <w:trHeight w:val="365"/>
        </w:trPr>
        <w:tc>
          <w:tcPr>
            <w:tcW w:w="232" w:type="pct"/>
          </w:tcPr>
          <w:p w14:paraId="1C5B6539" w14:textId="77777777" w:rsidR="00E0637B" w:rsidRPr="005D33EE" w:rsidRDefault="00105B33">
            <w:pPr>
              <w:jc w:val="center"/>
            </w:pPr>
            <w:r w:rsidRPr="005D33EE">
              <w:t>4.</w:t>
            </w:r>
          </w:p>
        </w:tc>
        <w:tc>
          <w:tcPr>
            <w:tcW w:w="861" w:type="pct"/>
          </w:tcPr>
          <w:p w14:paraId="79470762" w14:textId="77777777" w:rsidR="00E0637B" w:rsidRPr="005D33EE" w:rsidRDefault="00105B33">
            <w:r w:rsidRPr="005D33EE">
              <w:t>Cita informācija</w:t>
            </w:r>
          </w:p>
        </w:tc>
        <w:tc>
          <w:tcPr>
            <w:tcW w:w="3907" w:type="pct"/>
          </w:tcPr>
          <w:p w14:paraId="34F325FA" w14:textId="6D164187" w:rsidR="00E0637B" w:rsidRPr="005D33EE" w:rsidRDefault="00105B33">
            <w:pPr>
              <w:pStyle w:val="CommentText"/>
              <w:jc w:val="both"/>
              <w:rPr>
                <w:sz w:val="24"/>
                <w:szCs w:val="24"/>
              </w:rPr>
            </w:pPr>
            <w:r w:rsidRPr="005D33EE">
              <w:rPr>
                <w:sz w:val="24"/>
                <w:szCs w:val="24"/>
              </w:rPr>
              <w:t>Nav</w:t>
            </w:r>
            <w:r w:rsidR="007F2476" w:rsidRPr="005D33EE">
              <w:rPr>
                <w:sz w:val="24"/>
                <w:szCs w:val="24"/>
              </w:rPr>
              <w:t>.</w:t>
            </w:r>
          </w:p>
        </w:tc>
      </w:tr>
    </w:tbl>
    <w:p w14:paraId="100D0663" w14:textId="77777777" w:rsidR="00E0637B" w:rsidRDefault="00E0637B"/>
    <w:p w14:paraId="0CF757EE" w14:textId="77777777" w:rsidR="007F2476" w:rsidRDefault="007F2476"/>
    <w:tbl>
      <w:tblPr>
        <w:tblStyle w:val="TableGrid"/>
        <w:tblW w:w="0" w:type="auto"/>
        <w:tblLook w:val="04A0" w:firstRow="1" w:lastRow="0" w:firstColumn="1" w:lastColumn="0" w:noHBand="0" w:noVBand="1"/>
      </w:tblPr>
      <w:tblGrid>
        <w:gridCol w:w="396"/>
        <w:gridCol w:w="2648"/>
        <w:gridCol w:w="6017"/>
      </w:tblGrid>
      <w:tr w:rsidR="007F2476" w14:paraId="5F5AFD00" w14:textId="77777777" w:rsidTr="000C2116">
        <w:tc>
          <w:tcPr>
            <w:tcW w:w="9287" w:type="dxa"/>
            <w:gridSpan w:val="3"/>
            <w:vAlign w:val="center"/>
          </w:tcPr>
          <w:p w14:paraId="00A5452A" w14:textId="63348B92" w:rsidR="007F2476" w:rsidRDefault="007F2476" w:rsidP="000C2116">
            <w:pPr>
              <w:spacing w:line="360" w:lineRule="auto"/>
              <w:jc w:val="center"/>
              <w:rPr>
                <w:rFonts w:ascii="Arial" w:hAnsi="Arial" w:cs="Arial"/>
                <w:color w:val="414142"/>
                <w:sz w:val="20"/>
                <w:szCs w:val="20"/>
              </w:rPr>
            </w:pPr>
            <w:r>
              <w:rPr>
                <w:b/>
              </w:rPr>
              <w:t>II. Tiesību akta projekta ietekme uz sabiedrību</w:t>
            </w:r>
          </w:p>
        </w:tc>
      </w:tr>
      <w:tr w:rsidR="007F2476" w14:paraId="0183C235" w14:textId="77777777" w:rsidTr="000C2116">
        <w:tc>
          <w:tcPr>
            <w:tcW w:w="392" w:type="dxa"/>
          </w:tcPr>
          <w:p w14:paraId="40A8D14D" w14:textId="529E8AE9" w:rsidR="007F2476" w:rsidRPr="000C2116" w:rsidRDefault="007F2476" w:rsidP="000C2116">
            <w:pPr>
              <w:rPr>
                <w:color w:val="414142"/>
                <w:sz w:val="20"/>
                <w:szCs w:val="20"/>
              </w:rPr>
            </w:pPr>
            <w:r w:rsidRPr="000C2116">
              <w:rPr>
                <w:color w:val="414142"/>
                <w:szCs w:val="20"/>
              </w:rPr>
              <w:t>1.</w:t>
            </w:r>
          </w:p>
        </w:tc>
        <w:tc>
          <w:tcPr>
            <w:tcW w:w="2693" w:type="dxa"/>
          </w:tcPr>
          <w:p w14:paraId="27725649" w14:textId="6CE41253" w:rsidR="007F2476" w:rsidRPr="000C2116" w:rsidRDefault="007F2476" w:rsidP="000C2116">
            <w:pPr>
              <w:rPr>
                <w:color w:val="414142"/>
                <w:sz w:val="20"/>
                <w:szCs w:val="20"/>
              </w:rPr>
            </w:pPr>
            <w:r w:rsidRPr="00767770">
              <w:t>Sabiedrības mērķgrupas, kuras tiesiskais regulējums ietekmē vai varētu ietekmēt</w:t>
            </w:r>
          </w:p>
        </w:tc>
        <w:tc>
          <w:tcPr>
            <w:tcW w:w="6202" w:type="dxa"/>
          </w:tcPr>
          <w:p w14:paraId="1DE7B324" w14:textId="77777777" w:rsidR="00FA791C" w:rsidRDefault="00FA791C" w:rsidP="00FA791C">
            <w:pPr>
              <w:pStyle w:val="naiskr"/>
              <w:spacing w:before="0" w:after="0"/>
              <w:jc w:val="both"/>
            </w:pPr>
            <w:r>
              <w:t xml:space="preserve">1) </w:t>
            </w:r>
            <w:r w:rsidR="007F2476" w:rsidRPr="00767770">
              <w:t>sabiedrība, kurai tiks radīts mazāks gaisa piesārņojums un būs mazāka ietekme uz cilvēku veselību;</w:t>
            </w:r>
          </w:p>
          <w:p w14:paraId="205FE4EA" w14:textId="77777777" w:rsidR="00FA791C" w:rsidRDefault="00FA791C" w:rsidP="00FA791C">
            <w:pPr>
              <w:pStyle w:val="naiskr"/>
              <w:spacing w:before="0" w:after="0"/>
              <w:jc w:val="both"/>
            </w:pPr>
            <w:r>
              <w:t xml:space="preserve">2) </w:t>
            </w:r>
            <w:r w:rsidR="007F2476" w:rsidRPr="005A626E">
              <w:t>komersanti un iestādes (operatori), kuru īpašumā ir sadedzināšanas iekārtas jeb katlu mājas.</w:t>
            </w:r>
          </w:p>
          <w:p w14:paraId="668C88C8" w14:textId="19DDB183" w:rsidR="00FA791C" w:rsidRDefault="007F2476" w:rsidP="00FA791C">
            <w:pPr>
              <w:pStyle w:val="naiskr"/>
              <w:spacing w:before="0" w:after="0"/>
              <w:jc w:val="both"/>
            </w:pPr>
            <w:r w:rsidRPr="005A626E">
              <w:t>Latvijā kopumā ir 584 operatori/uzņēmumi, kuri darbina vienu vai vairākas sadedz</w:t>
            </w:r>
            <w:r w:rsidR="005A626E">
              <w:t>ināšanas iekārtas ar jaudu no 1 </w:t>
            </w:r>
            <w:r w:rsidR="005A626E" w:rsidRPr="00767770">
              <w:t>–</w:t>
            </w:r>
            <w:r w:rsidR="005A626E">
              <w:t xml:space="preserve"> </w:t>
            </w:r>
            <w:r w:rsidRPr="00767770">
              <w:t>50 MW (kopā 1754 sadedzināšanas vienības – katli, krāsnis, koģenerācijas vienības).</w:t>
            </w:r>
          </w:p>
          <w:p w14:paraId="6864E3CB" w14:textId="386852EC" w:rsidR="007F2476" w:rsidRPr="00FA791C" w:rsidRDefault="00FA791C" w:rsidP="00FA791C">
            <w:pPr>
              <w:pStyle w:val="naiskr"/>
              <w:spacing w:before="0" w:after="0"/>
              <w:jc w:val="both"/>
            </w:pPr>
            <w:r>
              <w:t xml:space="preserve">3) </w:t>
            </w:r>
            <w:r w:rsidR="007F2476" w:rsidRPr="00FA791C">
              <w:t>kontroles institūcijas un citas iestādes, kas</w:t>
            </w:r>
            <w:r w:rsidR="005A626E" w:rsidRPr="00FA791C">
              <w:t xml:space="preserve"> </w:t>
            </w:r>
            <w:r w:rsidR="007F2476" w:rsidRPr="00FA791C">
              <w:t>iesaistītas noteikumos noteikto prasību izpildei.</w:t>
            </w:r>
          </w:p>
        </w:tc>
      </w:tr>
      <w:tr w:rsidR="007F2476" w14:paraId="3E58840C" w14:textId="77777777" w:rsidTr="000C2116">
        <w:tc>
          <w:tcPr>
            <w:tcW w:w="392" w:type="dxa"/>
          </w:tcPr>
          <w:p w14:paraId="36BE2E77" w14:textId="2743DEB1" w:rsidR="007F2476" w:rsidRPr="00FA791C" w:rsidRDefault="007F2476" w:rsidP="00FA791C">
            <w:pPr>
              <w:rPr>
                <w:color w:val="414142"/>
                <w:sz w:val="20"/>
                <w:szCs w:val="20"/>
              </w:rPr>
            </w:pPr>
            <w:r w:rsidRPr="00FA791C">
              <w:rPr>
                <w:color w:val="414142"/>
                <w:szCs w:val="20"/>
              </w:rPr>
              <w:t>2.</w:t>
            </w:r>
          </w:p>
        </w:tc>
        <w:tc>
          <w:tcPr>
            <w:tcW w:w="2693" w:type="dxa"/>
          </w:tcPr>
          <w:p w14:paraId="39096273" w14:textId="17991230" w:rsidR="007F2476" w:rsidRPr="00FA791C" w:rsidRDefault="007F2476" w:rsidP="00FA791C">
            <w:pPr>
              <w:rPr>
                <w:color w:val="414142"/>
                <w:sz w:val="20"/>
                <w:szCs w:val="20"/>
              </w:rPr>
            </w:pPr>
            <w:r w:rsidRPr="00767770">
              <w:t>Tiesiskā regulējuma ietekme uz tautsaimniecību un administratīvo slogu</w:t>
            </w:r>
          </w:p>
        </w:tc>
        <w:tc>
          <w:tcPr>
            <w:tcW w:w="6202" w:type="dxa"/>
          </w:tcPr>
          <w:p w14:paraId="5FCF27CA" w14:textId="551ABCCD" w:rsidR="007F2476" w:rsidRPr="007F2476" w:rsidRDefault="007F2476" w:rsidP="00767770">
            <w:pPr>
              <w:pStyle w:val="Default"/>
              <w:jc w:val="both"/>
              <w:rPr>
                <w:rFonts w:ascii="Times New Roman" w:hAnsi="Times New Roman" w:cs="Times New Roman"/>
              </w:rPr>
            </w:pPr>
            <w:r w:rsidRPr="00767770">
              <w:rPr>
                <w:rFonts w:ascii="Times New Roman" w:hAnsi="Times New Roman" w:cs="Times New Roman"/>
                <w:color w:val="auto"/>
              </w:rPr>
              <w:t>Atbilstoši esošo iekārtu izpētei konstatēts, ka lielāko ietekmi varētu radīt noteikumu projekt</w:t>
            </w:r>
            <w:r w:rsidRPr="007F2476">
              <w:rPr>
                <w:rFonts w:ascii="Times New Roman" w:hAnsi="Times New Roman" w:cs="Times New Roman"/>
                <w:color w:val="auto"/>
              </w:rPr>
              <w:t>ā noteikto daļiņu jeb putekļu robežvērtību nodrošināšana iekārtām, kurās kā kurināmo izmanto biomasu.</w:t>
            </w:r>
            <w:r w:rsidR="005A626E">
              <w:rPr>
                <w:rFonts w:ascii="Times New Roman" w:hAnsi="Times New Roman" w:cs="Times New Roman"/>
                <w:color w:val="auto"/>
              </w:rPr>
              <w:t xml:space="preserve"> </w:t>
            </w:r>
            <w:r w:rsidRPr="00767770">
              <w:rPr>
                <w:rFonts w:ascii="Times New Roman" w:hAnsi="Times New Roman" w:cs="Times New Roman"/>
                <w:color w:val="auto"/>
              </w:rPr>
              <w:t>Emisiju robežvērtību nodrošināšana radīs papildus izmaksas sadedzināšanas iekārtu operatoriem, jo būs nepieciešams veikt papildus pasākumus emisijas robežv</w:t>
            </w:r>
            <w:r w:rsidRPr="007F2476">
              <w:rPr>
                <w:rFonts w:ascii="Times New Roman" w:hAnsi="Times New Roman" w:cs="Times New Roman"/>
                <w:color w:val="auto"/>
              </w:rPr>
              <w:t xml:space="preserve">ērtību nodrošināšanai. </w:t>
            </w:r>
            <w:r w:rsidRPr="007F2476">
              <w:rPr>
                <w:rFonts w:ascii="Times New Roman" w:hAnsi="Times New Roman" w:cs="Times New Roman"/>
              </w:rPr>
              <w:t xml:space="preserve">Izmaksas šādu pasākumu īstenošanai būs individuālas katrā atsevišķā gadījumā atkarībā no iekārtu jaudas un konkrētajiem apstākļiem. </w:t>
            </w:r>
          </w:p>
          <w:p w14:paraId="29366127" w14:textId="77777777" w:rsidR="007F2476" w:rsidRPr="007F2476" w:rsidRDefault="007F2476">
            <w:pPr>
              <w:pStyle w:val="Default"/>
              <w:jc w:val="both"/>
              <w:rPr>
                <w:rFonts w:ascii="Times New Roman" w:hAnsi="Times New Roman" w:cs="Times New Roman"/>
              </w:rPr>
            </w:pPr>
            <w:r w:rsidRPr="007F2476">
              <w:rPr>
                <w:rFonts w:ascii="Times New Roman" w:hAnsi="Times New Roman" w:cs="Times New Roman"/>
              </w:rPr>
              <w:t xml:space="preserve">Dūmgāzu attīrīšanas no putekļiem iekārtu izmaksas ir atkarīgas gan no to tipa un līdz ar to arī attīrīšanas efektivitātes, gan arī no emisijas avota specifikas – sākot no sadedzināšanas iekārtas jaudas līdz iekārtas ģeogrāfiskajai atrašanās vietai. Līdz ar to, vairums šādu iekārtu izgatavotāju un uzstādītāju nenorāda konkrētas cenas, bet sagatavo tāmes pēc konkrēta pieprasījuma. </w:t>
            </w:r>
          </w:p>
          <w:p w14:paraId="2639D6CF" w14:textId="20EBB44A" w:rsidR="007F2476" w:rsidRPr="007F2476" w:rsidRDefault="007F2476">
            <w:pPr>
              <w:pStyle w:val="CommentText"/>
              <w:jc w:val="both"/>
              <w:rPr>
                <w:sz w:val="24"/>
                <w:szCs w:val="24"/>
              </w:rPr>
            </w:pPr>
            <w:r w:rsidRPr="007F2476">
              <w:rPr>
                <w:sz w:val="24"/>
                <w:szCs w:val="24"/>
              </w:rPr>
              <w:t>Tiks radīta ietekme arī uz valsts un pašvaldību budžetu saistībā ar stingrāku emisiju robežvērtību nodrošināšanu un izmaksām par monitoringa veikšanu, jo atsevišķas iekārtas</w:t>
            </w:r>
            <w:r w:rsidR="00FA791C">
              <w:rPr>
                <w:sz w:val="24"/>
                <w:szCs w:val="24"/>
              </w:rPr>
              <w:t xml:space="preserve"> </w:t>
            </w:r>
            <w:r w:rsidRPr="007F2476">
              <w:rPr>
                <w:sz w:val="24"/>
                <w:szCs w:val="24"/>
              </w:rPr>
              <w:t>ar jaudu no 1-5 MW tiek izmantotas, piemēram, slimnīcās, pagasta pārvaldēs, sociālās aprūpes centros, cietumos, skolās u.c.</w:t>
            </w:r>
          </w:p>
          <w:p w14:paraId="3812A534" w14:textId="4ADC65C2" w:rsidR="00B04061" w:rsidRPr="00B04061" w:rsidRDefault="007F2476" w:rsidP="001E5C07">
            <w:pPr>
              <w:pStyle w:val="CommentText"/>
              <w:jc w:val="both"/>
              <w:rPr>
                <w:sz w:val="24"/>
                <w:szCs w:val="24"/>
              </w:rPr>
            </w:pPr>
            <w:r w:rsidRPr="007F2476">
              <w:rPr>
                <w:sz w:val="24"/>
                <w:szCs w:val="24"/>
              </w:rPr>
              <w:t xml:space="preserve">Jaunas funkcijas tiks radītas Valsts vides dienestam, </w:t>
            </w:r>
            <w:r w:rsidR="001E5C07">
              <w:rPr>
                <w:sz w:val="24"/>
                <w:szCs w:val="24"/>
              </w:rPr>
              <w:t xml:space="preserve">VARAM </w:t>
            </w:r>
            <w:r w:rsidRPr="007F2476">
              <w:rPr>
                <w:sz w:val="24"/>
                <w:szCs w:val="24"/>
              </w:rPr>
              <w:t>un Latvijas Vides, ģeoloģijas un meteoroloģijas centram saistībā ar ziņojumu sagatavoš</w:t>
            </w:r>
            <w:r w:rsidR="00B04061">
              <w:rPr>
                <w:sz w:val="24"/>
                <w:szCs w:val="24"/>
              </w:rPr>
              <w:t>anas un iesniegšanas pienākumu.</w:t>
            </w:r>
          </w:p>
        </w:tc>
      </w:tr>
      <w:tr w:rsidR="007F2476" w14:paraId="2B7E3E49" w14:textId="77777777" w:rsidTr="000C2116">
        <w:tc>
          <w:tcPr>
            <w:tcW w:w="392" w:type="dxa"/>
          </w:tcPr>
          <w:p w14:paraId="64CE9720" w14:textId="71C3022A" w:rsidR="007F2476" w:rsidRPr="00FA791C" w:rsidRDefault="007F2476" w:rsidP="00FA791C">
            <w:pPr>
              <w:rPr>
                <w:color w:val="414142"/>
                <w:sz w:val="20"/>
                <w:szCs w:val="20"/>
              </w:rPr>
            </w:pPr>
            <w:r w:rsidRPr="00FA791C">
              <w:rPr>
                <w:color w:val="414142"/>
                <w:szCs w:val="20"/>
              </w:rPr>
              <w:t>3.</w:t>
            </w:r>
          </w:p>
        </w:tc>
        <w:tc>
          <w:tcPr>
            <w:tcW w:w="2693" w:type="dxa"/>
          </w:tcPr>
          <w:p w14:paraId="64888D80" w14:textId="15585712" w:rsidR="007F2476" w:rsidRPr="00FA791C" w:rsidRDefault="007F2476" w:rsidP="00FA791C">
            <w:pPr>
              <w:rPr>
                <w:color w:val="414142"/>
                <w:sz w:val="20"/>
                <w:szCs w:val="20"/>
              </w:rPr>
            </w:pPr>
            <w:r w:rsidRPr="00767770">
              <w:t>Administratīvo izmaksu monetārs novērtējums</w:t>
            </w:r>
          </w:p>
        </w:tc>
        <w:tc>
          <w:tcPr>
            <w:tcW w:w="6202" w:type="dxa"/>
          </w:tcPr>
          <w:p w14:paraId="4889ACB2" w14:textId="08A057E0" w:rsidR="00E53C90" w:rsidRDefault="007F2476" w:rsidP="007374F2">
            <w:pPr>
              <w:jc w:val="both"/>
            </w:pPr>
            <w:r w:rsidRPr="00767770">
              <w:t>Tiks radītas</w:t>
            </w:r>
            <w:r w:rsidR="00291E4A">
              <w:t xml:space="preserve"> vienreizējas</w:t>
            </w:r>
            <w:r w:rsidRPr="00767770">
              <w:t xml:space="preserve"> izmaksas Valsts vides dienestam saistībā ar </w:t>
            </w:r>
            <w:r w:rsidRPr="007374F2">
              <w:t>atļauju pārskatīšanu.</w:t>
            </w:r>
            <w:r w:rsidR="007374F2" w:rsidRPr="007374F2">
              <w:t xml:space="preserve"> Aptuvenās administratīvās izmaksas, ko Valsts vides dienestam radīs atļauju </w:t>
            </w:r>
            <w:r w:rsidR="0022164C">
              <w:t xml:space="preserve">pārskatīšana varētu būt šādas: </w:t>
            </w:r>
            <w:r w:rsidR="007374F2" w:rsidRPr="007374F2">
              <w:t>C= (</w:t>
            </w:r>
            <w:r w:rsidR="009A0933">
              <w:t>5,5</w:t>
            </w:r>
            <w:r w:rsidR="007374F2" w:rsidRPr="007374F2">
              <w:t xml:space="preserve"> x 16) x (584 x 1) = </w:t>
            </w:r>
            <w:r w:rsidR="009A0933">
              <w:t>51</w:t>
            </w:r>
            <w:r w:rsidR="003C5D56">
              <w:t> </w:t>
            </w:r>
            <w:r w:rsidR="009A0933">
              <w:t>392</w:t>
            </w:r>
            <w:r w:rsidR="007A1826">
              <w:t xml:space="preserve"> EUR</w:t>
            </w:r>
            <w:r w:rsidR="0022164C">
              <w:t>.</w:t>
            </w:r>
          </w:p>
          <w:p w14:paraId="727C1DF8" w14:textId="7310B93D" w:rsidR="00E53C90" w:rsidRPr="007374F2" w:rsidRDefault="00E53C90" w:rsidP="00E53C90">
            <w:pPr>
              <w:jc w:val="both"/>
            </w:pPr>
            <w:r w:rsidRPr="007374F2">
              <w:lastRenderedPageBreak/>
              <w:t xml:space="preserve">Aptuvenās administratīvās izmaksas, ko </w:t>
            </w:r>
            <w:r>
              <w:t>operatoriem</w:t>
            </w:r>
            <w:r w:rsidRPr="007374F2">
              <w:t xml:space="preserve"> radīs atļauju </w:t>
            </w:r>
            <w:r>
              <w:t xml:space="preserve">pārskatīšana varētu būt šādas: </w:t>
            </w:r>
            <w:r w:rsidRPr="007374F2">
              <w:t>C= (</w:t>
            </w:r>
            <w:r w:rsidR="009A0933">
              <w:t>5,2</w:t>
            </w:r>
            <w:r w:rsidRPr="007374F2">
              <w:t xml:space="preserve"> x 16) x (584 x 1) = </w:t>
            </w:r>
            <w:r w:rsidR="009A0933">
              <w:t>48</w:t>
            </w:r>
            <w:r>
              <w:t xml:space="preserve"> </w:t>
            </w:r>
            <w:r w:rsidR="009A0933">
              <w:t>589</w:t>
            </w:r>
            <w:r>
              <w:t xml:space="preserve"> EUR.</w:t>
            </w:r>
          </w:p>
          <w:p w14:paraId="50C0A342" w14:textId="77777777" w:rsidR="0022164C" w:rsidRDefault="0022164C" w:rsidP="0022164C">
            <w:pPr>
              <w:jc w:val="both"/>
            </w:pPr>
          </w:p>
          <w:p w14:paraId="378B40D1" w14:textId="5529D37E" w:rsidR="0022164C" w:rsidRDefault="0022164C" w:rsidP="0022164C">
            <w:pPr>
              <w:jc w:val="both"/>
            </w:pPr>
            <w:r w:rsidRPr="007374F2">
              <w:t xml:space="preserve">Administratīvās izmaksas Valsts vides dienestam ir </w:t>
            </w:r>
            <w:r w:rsidR="00880E9E">
              <w:t>51 </w:t>
            </w:r>
            <w:r>
              <w:t>392</w:t>
            </w:r>
            <w:r w:rsidR="00880E9E">
              <w:t> </w:t>
            </w:r>
            <w:r>
              <w:t>EUR, bet operatoriem 48 589 EUR</w:t>
            </w:r>
            <w:r w:rsidRPr="007374F2">
              <w:t>.</w:t>
            </w:r>
          </w:p>
          <w:p w14:paraId="41DF02F9" w14:textId="77777777" w:rsidR="007F2476" w:rsidRPr="007F2476" w:rsidRDefault="007F2476">
            <w:pPr>
              <w:jc w:val="both"/>
            </w:pPr>
          </w:p>
          <w:p w14:paraId="65A95066" w14:textId="3752A3F0" w:rsidR="007F2476" w:rsidRPr="005E1E61" w:rsidRDefault="007F2476" w:rsidP="005E1E61">
            <w:pPr>
              <w:jc w:val="both"/>
            </w:pPr>
            <w:r w:rsidRPr="007F2476">
              <w:t>Arī Latvijas Vides, ģeoloģijas un meteoroloģijas centram, VARAM un Valsts vides dienestam saistībā ar ziņojumu iesniegšanu, bet to nav iespējams šobrīd aprēķināt, jo Eiropas Komisija vēl nav apstiprinājusi iespējamo ziņošanas formātu. Radītās izmaksas būs atkarīgas no tā cik prasmīgi tiks papildināta esošā datu bāze, no kuras varētu visu nepieciešamo informāciju iegūt.</w:t>
            </w:r>
          </w:p>
        </w:tc>
      </w:tr>
      <w:tr w:rsidR="007F2476" w14:paraId="1F75DEBF" w14:textId="77777777" w:rsidTr="000C2116">
        <w:tc>
          <w:tcPr>
            <w:tcW w:w="392" w:type="dxa"/>
          </w:tcPr>
          <w:p w14:paraId="25283935" w14:textId="61370B9A" w:rsidR="007F2476" w:rsidRPr="00FA791C" w:rsidRDefault="007F2476" w:rsidP="00FA791C">
            <w:pPr>
              <w:rPr>
                <w:color w:val="414142"/>
                <w:sz w:val="20"/>
                <w:szCs w:val="20"/>
              </w:rPr>
            </w:pPr>
            <w:r w:rsidRPr="00FA791C">
              <w:rPr>
                <w:color w:val="414142"/>
                <w:szCs w:val="20"/>
              </w:rPr>
              <w:lastRenderedPageBreak/>
              <w:t>4.</w:t>
            </w:r>
          </w:p>
        </w:tc>
        <w:tc>
          <w:tcPr>
            <w:tcW w:w="2693" w:type="dxa"/>
          </w:tcPr>
          <w:p w14:paraId="1327730F" w14:textId="23FD6682" w:rsidR="007F2476" w:rsidRPr="00FA791C" w:rsidRDefault="007F2476" w:rsidP="00FA791C">
            <w:pPr>
              <w:rPr>
                <w:color w:val="414142"/>
                <w:sz w:val="20"/>
                <w:szCs w:val="20"/>
              </w:rPr>
            </w:pPr>
            <w:r w:rsidRPr="00767770">
              <w:t>Cita informācija</w:t>
            </w:r>
          </w:p>
        </w:tc>
        <w:tc>
          <w:tcPr>
            <w:tcW w:w="6202" w:type="dxa"/>
          </w:tcPr>
          <w:p w14:paraId="6B75C0E4" w14:textId="2EBD01DE" w:rsidR="007F2476" w:rsidRPr="00FA791C" w:rsidRDefault="007F2476" w:rsidP="00FA791C">
            <w:pPr>
              <w:rPr>
                <w:color w:val="414142"/>
                <w:sz w:val="20"/>
                <w:szCs w:val="20"/>
              </w:rPr>
            </w:pPr>
            <w:r w:rsidRPr="00767770">
              <w:t>Nav.</w:t>
            </w:r>
          </w:p>
        </w:tc>
      </w:tr>
    </w:tbl>
    <w:p w14:paraId="56DAB395" w14:textId="77777777" w:rsidR="007F2476" w:rsidRDefault="007F2476">
      <w:pPr>
        <w:spacing w:line="360" w:lineRule="auto"/>
        <w:rPr>
          <w:rFonts w:ascii="Arial" w:hAnsi="Arial" w:cs="Arial"/>
          <w:color w:val="414142"/>
          <w:sz w:val="20"/>
          <w:szCs w:val="20"/>
        </w:rPr>
      </w:pPr>
    </w:p>
    <w:tbl>
      <w:tblPr>
        <w:tblW w:w="5082"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9"/>
        <w:gridCol w:w="2669"/>
        <w:gridCol w:w="6076"/>
      </w:tblGrid>
      <w:tr w:rsidR="00E0637B" w14:paraId="009FB972" w14:textId="77777777" w:rsidTr="00FA791C">
        <w:trPr>
          <w:trHeight w:val="361"/>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3C8976CF" w14:textId="77777777" w:rsidR="00E0637B" w:rsidRDefault="00105B33">
            <w:pPr>
              <w:spacing w:before="120" w:after="120" w:line="293" w:lineRule="atLeast"/>
              <w:jc w:val="center"/>
              <w:rPr>
                <w:b/>
                <w:color w:val="414142"/>
              </w:rPr>
            </w:pPr>
            <w:r>
              <w:rPr>
                <w:b/>
              </w:rPr>
              <w:t>IV. Tiesību akta projekta ietekme uz spēkā esošo tiesību normu sistēmu</w:t>
            </w:r>
          </w:p>
        </w:tc>
      </w:tr>
      <w:tr w:rsidR="00E0637B" w14:paraId="5D10B3DF" w14:textId="77777777" w:rsidTr="00FA791C">
        <w:trPr>
          <w:trHeight w:val="2226"/>
          <w:jc w:val="center"/>
        </w:trPr>
        <w:tc>
          <w:tcPr>
            <w:tcW w:w="249" w:type="pct"/>
            <w:tcBorders>
              <w:top w:val="outset" w:sz="6" w:space="0" w:color="414142"/>
              <w:left w:val="outset" w:sz="6" w:space="0" w:color="414142"/>
              <w:bottom w:val="outset" w:sz="6" w:space="0" w:color="414142"/>
              <w:right w:val="outset" w:sz="6" w:space="0" w:color="414142"/>
            </w:tcBorders>
          </w:tcPr>
          <w:p w14:paraId="0A9A0084" w14:textId="77777777" w:rsidR="00E0637B" w:rsidRDefault="00105B33">
            <w:r>
              <w:t>1.</w:t>
            </w:r>
          </w:p>
        </w:tc>
        <w:tc>
          <w:tcPr>
            <w:tcW w:w="1450" w:type="pct"/>
            <w:tcBorders>
              <w:top w:val="outset" w:sz="6" w:space="0" w:color="414142"/>
              <w:left w:val="outset" w:sz="6" w:space="0" w:color="414142"/>
              <w:bottom w:val="outset" w:sz="6" w:space="0" w:color="414142"/>
              <w:right w:val="outset" w:sz="6" w:space="0" w:color="414142"/>
            </w:tcBorders>
          </w:tcPr>
          <w:p w14:paraId="511280F9" w14:textId="77777777" w:rsidR="00E0637B" w:rsidRDefault="00105B33">
            <w: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tcPr>
          <w:p w14:paraId="4DEABE90" w14:textId="77777777" w:rsidR="00E0637B" w:rsidRDefault="00105B33">
            <w:pPr>
              <w:jc w:val="both"/>
            </w:pPr>
            <w:r>
              <w:t xml:space="preserve">Lai pilnībā pārņemtu direktīvas (ES) 2015/2193 prasības, nepieciešams veikt grozījumus arī: </w:t>
            </w:r>
          </w:p>
          <w:p w14:paraId="419D8443" w14:textId="0D702DFD" w:rsidR="00E0637B" w:rsidRDefault="00105B33">
            <w:pPr>
              <w:jc w:val="both"/>
            </w:pPr>
            <w:r>
              <w:t>1</w:t>
            </w:r>
            <w:r w:rsidR="005A626E">
              <w:t>) </w:t>
            </w:r>
            <w:r>
              <w:t xml:space="preserve">likumā "Par piesārņojumu"; </w:t>
            </w:r>
          </w:p>
          <w:p w14:paraId="52E7D209" w14:textId="7066CDA7" w:rsidR="00E0637B" w:rsidRDefault="00105B33">
            <w:pPr>
              <w:jc w:val="both"/>
            </w:pPr>
            <w:r>
              <w:t>2</w:t>
            </w:r>
            <w:r w:rsidR="005A626E">
              <w:t xml:space="preserve">) Ministru kabineta </w:t>
            </w:r>
            <w:r>
              <w:t>2010.</w:t>
            </w:r>
            <w:r w:rsidR="005A626E">
              <w:t> </w:t>
            </w:r>
            <w:r>
              <w:t>gada 30.</w:t>
            </w:r>
            <w:r w:rsidR="005A626E">
              <w:t> </w:t>
            </w:r>
            <w:r>
              <w:t>novembra noteikumos Nr.</w:t>
            </w:r>
            <w:r w:rsidR="00767770">
              <w:t> </w:t>
            </w:r>
            <w:r>
              <w:t xml:space="preserve">1082 "Kārtība, kādā piesakāmas A, B un C kategorijas piesārņojošas darbības un izsniedzamas atļaujas A un B kategorijas piesārņojošo darbību veikšanai" (turpmāk – MK noteikumi Nr. 1082); </w:t>
            </w:r>
          </w:p>
          <w:p w14:paraId="227178FD" w14:textId="32EC7262" w:rsidR="00E0637B" w:rsidRDefault="00105B33">
            <w:pPr>
              <w:jc w:val="both"/>
            </w:pPr>
            <w:r>
              <w:t xml:space="preserve">3) </w:t>
            </w:r>
            <w:r w:rsidR="00767770">
              <w:t xml:space="preserve">Ministru kabineta </w:t>
            </w:r>
            <w:r>
              <w:t>2008.</w:t>
            </w:r>
            <w:r w:rsidR="00767770">
              <w:t> </w:t>
            </w:r>
            <w:r>
              <w:t>gada 22.</w:t>
            </w:r>
            <w:r w:rsidR="00767770">
              <w:t> </w:t>
            </w:r>
            <w:r>
              <w:t>decembra noteikumos Nr.</w:t>
            </w:r>
            <w:r w:rsidR="00767770">
              <w:t> </w:t>
            </w:r>
            <w:r>
              <w:t>1075 "Noteikumi par vides aizsardzības valsts statistikas pārskatu veidlapām" (turpmāk – MK noteikumi Nr. 1075);</w:t>
            </w:r>
          </w:p>
          <w:p w14:paraId="763B53F4" w14:textId="33ECF70A" w:rsidR="00E0637B" w:rsidRDefault="00105B33" w:rsidP="00767770">
            <w:pPr>
              <w:jc w:val="both"/>
            </w:pPr>
            <w:r>
              <w:t xml:space="preserve">4) </w:t>
            </w:r>
            <w:r w:rsidR="00767770">
              <w:t xml:space="preserve">Ministru kabineta </w:t>
            </w:r>
            <w:r>
              <w:t>2004.</w:t>
            </w:r>
            <w:r w:rsidR="00767770">
              <w:t> </w:t>
            </w:r>
            <w:r>
              <w:t>gada 14.</w:t>
            </w:r>
            <w:r w:rsidR="00767770">
              <w:t> </w:t>
            </w:r>
            <w:r>
              <w:t>decembra noteikumos Nr.</w:t>
            </w:r>
            <w:r w:rsidR="00767770">
              <w:t> </w:t>
            </w:r>
            <w:r>
              <w:t>1015 "Vides prasības mazo katlumāju apsaimniekošanai".</w:t>
            </w:r>
          </w:p>
        </w:tc>
      </w:tr>
      <w:tr w:rsidR="00E0637B" w14:paraId="233E57E4" w14:textId="77777777" w:rsidTr="00FA791C">
        <w:trPr>
          <w:trHeight w:val="302"/>
          <w:jc w:val="center"/>
        </w:trPr>
        <w:tc>
          <w:tcPr>
            <w:tcW w:w="249" w:type="pct"/>
            <w:tcBorders>
              <w:top w:val="outset" w:sz="6" w:space="0" w:color="414142"/>
              <w:left w:val="outset" w:sz="6" w:space="0" w:color="414142"/>
              <w:bottom w:val="outset" w:sz="6" w:space="0" w:color="414142"/>
              <w:right w:val="outset" w:sz="6" w:space="0" w:color="414142"/>
            </w:tcBorders>
          </w:tcPr>
          <w:p w14:paraId="64D15225" w14:textId="77777777" w:rsidR="00E0637B" w:rsidRDefault="00105B33">
            <w:r>
              <w:t>2.</w:t>
            </w:r>
          </w:p>
        </w:tc>
        <w:tc>
          <w:tcPr>
            <w:tcW w:w="1450" w:type="pct"/>
            <w:tcBorders>
              <w:top w:val="outset" w:sz="6" w:space="0" w:color="414142"/>
              <w:left w:val="outset" w:sz="6" w:space="0" w:color="414142"/>
              <w:bottom w:val="outset" w:sz="6" w:space="0" w:color="414142"/>
              <w:right w:val="outset" w:sz="6" w:space="0" w:color="414142"/>
            </w:tcBorders>
          </w:tcPr>
          <w:p w14:paraId="4D493101" w14:textId="77777777" w:rsidR="00E0637B" w:rsidRDefault="00105B33">
            <w:r>
              <w:t>Atbildīgā institūcija</w:t>
            </w:r>
          </w:p>
        </w:tc>
        <w:tc>
          <w:tcPr>
            <w:tcW w:w="3300" w:type="pct"/>
            <w:tcBorders>
              <w:top w:val="outset" w:sz="6" w:space="0" w:color="414142"/>
              <w:left w:val="outset" w:sz="6" w:space="0" w:color="414142"/>
              <w:bottom w:val="outset" w:sz="6" w:space="0" w:color="414142"/>
              <w:right w:val="outset" w:sz="6" w:space="0" w:color="414142"/>
            </w:tcBorders>
          </w:tcPr>
          <w:p w14:paraId="0BE9CBDB" w14:textId="77777777" w:rsidR="00E0637B" w:rsidRDefault="00105B33">
            <w:r>
              <w:t>VARAM</w:t>
            </w:r>
          </w:p>
        </w:tc>
      </w:tr>
      <w:tr w:rsidR="00E0637B" w14:paraId="2DA869D5" w14:textId="77777777" w:rsidTr="00FA791C">
        <w:trPr>
          <w:trHeight w:val="289"/>
          <w:jc w:val="center"/>
        </w:trPr>
        <w:tc>
          <w:tcPr>
            <w:tcW w:w="249" w:type="pct"/>
            <w:tcBorders>
              <w:top w:val="outset" w:sz="6" w:space="0" w:color="414142"/>
              <w:left w:val="outset" w:sz="6" w:space="0" w:color="414142"/>
              <w:bottom w:val="outset" w:sz="6" w:space="0" w:color="414142"/>
              <w:right w:val="outset" w:sz="6" w:space="0" w:color="414142"/>
            </w:tcBorders>
          </w:tcPr>
          <w:p w14:paraId="29BE9CAC" w14:textId="77777777" w:rsidR="00E0637B" w:rsidRDefault="00105B33">
            <w:r>
              <w:t>3.</w:t>
            </w:r>
          </w:p>
        </w:tc>
        <w:tc>
          <w:tcPr>
            <w:tcW w:w="1450" w:type="pct"/>
            <w:tcBorders>
              <w:top w:val="outset" w:sz="6" w:space="0" w:color="414142"/>
              <w:left w:val="outset" w:sz="6" w:space="0" w:color="414142"/>
              <w:bottom w:val="outset" w:sz="6" w:space="0" w:color="414142"/>
              <w:right w:val="outset" w:sz="6" w:space="0" w:color="414142"/>
            </w:tcBorders>
          </w:tcPr>
          <w:p w14:paraId="108D39F8" w14:textId="77777777" w:rsidR="00E0637B" w:rsidRDefault="00105B33">
            <w:r>
              <w:t>Cita informācija</w:t>
            </w:r>
          </w:p>
        </w:tc>
        <w:tc>
          <w:tcPr>
            <w:tcW w:w="3300" w:type="pct"/>
            <w:tcBorders>
              <w:top w:val="outset" w:sz="6" w:space="0" w:color="414142"/>
              <w:left w:val="outset" w:sz="6" w:space="0" w:color="414142"/>
              <w:bottom w:val="outset" w:sz="6" w:space="0" w:color="414142"/>
              <w:right w:val="outset" w:sz="6" w:space="0" w:color="414142"/>
            </w:tcBorders>
          </w:tcPr>
          <w:p w14:paraId="14F59D83" w14:textId="24CE0184" w:rsidR="00E0637B" w:rsidRDefault="00767770">
            <w:pPr>
              <w:spacing w:before="100" w:beforeAutospacing="1" w:after="100" w:afterAutospacing="1" w:line="293" w:lineRule="atLeast"/>
            </w:pPr>
            <w:r>
              <w:t>Nav.</w:t>
            </w:r>
          </w:p>
        </w:tc>
      </w:tr>
    </w:tbl>
    <w:p w14:paraId="30F0CF8B" w14:textId="77777777" w:rsidR="00E0637B" w:rsidRDefault="00E0637B">
      <w:pPr>
        <w:spacing w:line="360" w:lineRule="auto"/>
        <w:rPr>
          <w:rFonts w:ascii="Arial" w:hAnsi="Arial" w:cs="Arial"/>
          <w:color w:val="414142"/>
          <w:sz w:val="20"/>
          <w:szCs w:val="20"/>
        </w:rPr>
      </w:pPr>
    </w:p>
    <w:p w14:paraId="4BDF76BB" w14:textId="77777777" w:rsidR="007F2476" w:rsidRDefault="007F2476">
      <w:pPr>
        <w:spacing w:line="360" w:lineRule="auto"/>
        <w:rPr>
          <w:rFonts w:ascii="Arial" w:hAnsi="Arial" w:cs="Arial"/>
          <w:color w:val="414142"/>
          <w:sz w:val="20"/>
          <w:szCs w:val="20"/>
        </w:rPr>
      </w:pPr>
    </w:p>
    <w:tbl>
      <w:tblPr>
        <w:tblStyle w:val="TableGrid"/>
        <w:tblW w:w="5000" w:type="pct"/>
        <w:tblLook w:val="04A0" w:firstRow="1" w:lastRow="0" w:firstColumn="1" w:lastColumn="0" w:noHBand="0" w:noVBand="1"/>
      </w:tblPr>
      <w:tblGrid>
        <w:gridCol w:w="405"/>
        <w:gridCol w:w="3286"/>
        <w:gridCol w:w="5370"/>
      </w:tblGrid>
      <w:tr w:rsidR="00E0637B" w14:paraId="1DC489C5" w14:textId="77777777">
        <w:trPr>
          <w:trHeight w:val="350"/>
        </w:trPr>
        <w:tc>
          <w:tcPr>
            <w:tcW w:w="5000" w:type="pct"/>
            <w:gridSpan w:val="3"/>
            <w:tcBorders>
              <w:top w:val="single" w:sz="4" w:space="0" w:color="auto"/>
              <w:left w:val="single" w:sz="4" w:space="0" w:color="auto"/>
              <w:bottom w:val="single" w:sz="4" w:space="0" w:color="auto"/>
              <w:right w:val="single" w:sz="4" w:space="0" w:color="auto"/>
            </w:tcBorders>
          </w:tcPr>
          <w:p w14:paraId="2156E60F" w14:textId="77777777" w:rsidR="00E0637B" w:rsidRDefault="00105B33">
            <w:pPr>
              <w:spacing w:before="120" w:after="120"/>
              <w:jc w:val="center"/>
            </w:pPr>
            <w:r>
              <w:rPr>
                <w:b/>
              </w:rPr>
              <w:t>V. Tiesību akta projekta atbilstība Latvijas Republikas starptautiskajām saistībām</w:t>
            </w:r>
          </w:p>
        </w:tc>
      </w:tr>
      <w:tr w:rsidR="00E0637B" w14:paraId="2C029566" w14:textId="77777777">
        <w:tc>
          <w:tcPr>
            <w:tcW w:w="224" w:type="pct"/>
            <w:tcBorders>
              <w:top w:val="single" w:sz="4" w:space="0" w:color="auto"/>
              <w:left w:val="single" w:sz="4" w:space="0" w:color="auto"/>
              <w:bottom w:val="single" w:sz="4" w:space="0" w:color="auto"/>
              <w:right w:val="single" w:sz="4" w:space="0" w:color="auto"/>
            </w:tcBorders>
          </w:tcPr>
          <w:p w14:paraId="17E60683" w14:textId="77777777" w:rsidR="00E0637B" w:rsidRDefault="00105B33">
            <w:r>
              <w:t>1.</w:t>
            </w:r>
          </w:p>
        </w:tc>
        <w:tc>
          <w:tcPr>
            <w:tcW w:w="1813" w:type="pct"/>
            <w:tcBorders>
              <w:top w:val="single" w:sz="4" w:space="0" w:color="auto"/>
              <w:left w:val="single" w:sz="4" w:space="0" w:color="auto"/>
              <w:bottom w:val="single" w:sz="4" w:space="0" w:color="auto"/>
              <w:right w:val="single" w:sz="4" w:space="0" w:color="auto"/>
            </w:tcBorders>
          </w:tcPr>
          <w:p w14:paraId="6E948F0D" w14:textId="77777777" w:rsidR="00E0637B" w:rsidRDefault="00105B33">
            <w:r>
              <w:t>Saistības pret Eiropas Savienību</w:t>
            </w:r>
          </w:p>
        </w:tc>
        <w:tc>
          <w:tcPr>
            <w:tcW w:w="2963" w:type="pct"/>
            <w:tcBorders>
              <w:top w:val="single" w:sz="4" w:space="0" w:color="auto"/>
              <w:left w:val="single" w:sz="4" w:space="0" w:color="auto"/>
              <w:bottom w:val="single" w:sz="4" w:space="0" w:color="auto"/>
              <w:right w:val="single" w:sz="4" w:space="0" w:color="auto"/>
            </w:tcBorders>
          </w:tcPr>
          <w:p w14:paraId="5440E028" w14:textId="69186807" w:rsidR="00E0637B" w:rsidRPr="00767770" w:rsidRDefault="00105B33">
            <w:pPr>
              <w:jc w:val="both"/>
            </w:pPr>
            <w:r>
              <w:t>1. Eiropas Parlamenta un Padomes 2010.</w:t>
            </w:r>
            <w:r w:rsidR="00767770">
              <w:t> </w:t>
            </w:r>
            <w:r>
              <w:t>gada 24.</w:t>
            </w:r>
            <w:r w:rsidR="00767770">
              <w:t> </w:t>
            </w:r>
            <w:r>
              <w:t xml:space="preserve">novembra Direktīvas 2010/75/ES par </w:t>
            </w:r>
            <w:r w:rsidRPr="00767770">
              <w:t>rūpnieciskajām emisijām (piesārņojuma integrēta novēršana un kontrole) III nodaļas – īpaši noteikumi par sadedzināšanas iekārtām, prasības;</w:t>
            </w:r>
          </w:p>
          <w:p w14:paraId="57E430E0" w14:textId="77777777" w:rsidR="00E0637B" w:rsidRPr="00767770" w:rsidRDefault="00105B33">
            <w:pPr>
              <w:jc w:val="both"/>
            </w:pPr>
            <w:r w:rsidRPr="00FA791C">
              <w:rPr>
                <w:rStyle w:val="Strong"/>
                <w:b w:val="0"/>
              </w:rPr>
              <w:t>2. Eiropas Komisijas 2012. gada 7. maija īstenošanas lēmumu Nr.2012/249/ES par palaišanas un apturēšanas periodu noteikšanu Eiropas Parlamenta un Padomes Direktīvas 2010/75/ES par rūpnieciskajām emisijām nolūkos</w:t>
            </w:r>
            <w:r w:rsidRPr="00767770">
              <w:t>;</w:t>
            </w:r>
          </w:p>
          <w:p w14:paraId="6833F31D" w14:textId="77777777" w:rsidR="00E0637B" w:rsidRDefault="00105B33">
            <w:pPr>
              <w:pStyle w:val="Title"/>
              <w:jc w:val="both"/>
              <w:rPr>
                <w:b w:val="0"/>
              </w:rPr>
            </w:pPr>
            <w:r w:rsidRPr="00767770">
              <w:rPr>
                <w:b w:val="0"/>
              </w:rPr>
              <w:t xml:space="preserve">3. Eiropas Parlamenta un Padomes 2015. gada 25. novembra Direktīva (ES)2015/2193 par </w:t>
            </w:r>
            <w:r w:rsidRPr="00767770">
              <w:rPr>
                <w:b w:val="0"/>
              </w:rPr>
              <w:lastRenderedPageBreak/>
              <w:t>ierobežojumiem attiecībā uz dažu piesārņojošu vielu emisiju gaisā no vidējas jaudas sadedzināšanas iekārtām.</w:t>
            </w:r>
          </w:p>
        </w:tc>
      </w:tr>
      <w:tr w:rsidR="00E0637B" w14:paraId="182C89F3" w14:textId="77777777">
        <w:tc>
          <w:tcPr>
            <w:tcW w:w="224" w:type="pct"/>
            <w:tcBorders>
              <w:top w:val="single" w:sz="4" w:space="0" w:color="auto"/>
              <w:left w:val="single" w:sz="4" w:space="0" w:color="auto"/>
              <w:bottom w:val="single" w:sz="4" w:space="0" w:color="auto"/>
              <w:right w:val="single" w:sz="4" w:space="0" w:color="auto"/>
            </w:tcBorders>
          </w:tcPr>
          <w:p w14:paraId="7A2A392D" w14:textId="77777777" w:rsidR="00E0637B" w:rsidRDefault="00105B33">
            <w:r>
              <w:lastRenderedPageBreak/>
              <w:t>2.</w:t>
            </w:r>
          </w:p>
        </w:tc>
        <w:tc>
          <w:tcPr>
            <w:tcW w:w="1813" w:type="pct"/>
            <w:tcBorders>
              <w:top w:val="single" w:sz="4" w:space="0" w:color="auto"/>
              <w:left w:val="single" w:sz="4" w:space="0" w:color="auto"/>
              <w:bottom w:val="single" w:sz="4" w:space="0" w:color="auto"/>
              <w:right w:val="single" w:sz="4" w:space="0" w:color="auto"/>
            </w:tcBorders>
          </w:tcPr>
          <w:p w14:paraId="40E06C5B" w14:textId="77777777" w:rsidR="00E0637B" w:rsidRDefault="00105B33">
            <w:r>
              <w:t>Citas starptautiskās saistības</w:t>
            </w:r>
          </w:p>
        </w:tc>
        <w:tc>
          <w:tcPr>
            <w:tcW w:w="2963" w:type="pct"/>
            <w:tcBorders>
              <w:top w:val="single" w:sz="4" w:space="0" w:color="auto"/>
              <w:left w:val="single" w:sz="4" w:space="0" w:color="auto"/>
              <w:bottom w:val="single" w:sz="4" w:space="0" w:color="auto"/>
              <w:right w:val="single" w:sz="4" w:space="0" w:color="auto"/>
            </w:tcBorders>
          </w:tcPr>
          <w:p w14:paraId="7CA9C662" w14:textId="2D7ADC21" w:rsidR="00E0637B" w:rsidRDefault="00105B33">
            <w:pPr>
              <w:jc w:val="both"/>
            </w:pPr>
            <w:r>
              <w:t>1979.</w:t>
            </w:r>
            <w:r w:rsidR="00767770">
              <w:t> </w:t>
            </w:r>
            <w:r>
              <w:t xml:space="preserve">gada Ženēvas Konvencija </w:t>
            </w:r>
            <w:r w:rsidR="00767770">
              <w:t>"</w:t>
            </w:r>
            <w:r>
              <w:t>Par robežšķērsojošo gaisa piesārņošanu lielos attālumos samazināšanu un ierobežošanu</w:t>
            </w:r>
            <w:r w:rsidR="00767770">
              <w:t>"</w:t>
            </w:r>
            <w:r>
              <w:t xml:space="preserve"> un tās 1999.</w:t>
            </w:r>
            <w:r w:rsidR="00767770">
              <w:t> </w:t>
            </w:r>
            <w:r>
              <w:t xml:space="preserve">gada Gēteborgas protokols </w:t>
            </w:r>
            <w:r w:rsidR="00767770">
              <w:t>"</w:t>
            </w:r>
            <w:r>
              <w:t>Par paskābināšanas, eitrofikācijas un piezemes ozona līmeņa samazināšanu</w:t>
            </w:r>
            <w:r w:rsidR="00767770">
              <w:t>"</w:t>
            </w:r>
            <w:r>
              <w:t>.</w:t>
            </w:r>
          </w:p>
        </w:tc>
      </w:tr>
      <w:tr w:rsidR="00E0637B" w14:paraId="6B1E753D" w14:textId="77777777">
        <w:tc>
          <w:tcPr>
            <w:tcW w:w="224" w:type="pct"/>
            <w:tcBorders>
              <w:top w:val="single" w:sz="4" w:space="0" w:color="auto"/>
              <w:left w:val="single" w:sz="4" w:space="0" w:color="auto"/>
              <w:bottom w:val="single" w:sz="4" w:space="0" w:color="auto"/>
              <w:right w:val="single" w:sz="4" w:space="0" w:color="auto"/>
            </w:tcBorders>
          </w:tcPr>
          <w:p w14:paraId="7FB4FBED" w14:textId="77777777" w:rsidR="00E0637B" w:rsidRDefault="00105B33">
            <w:r>
              <w:t>3.</w:t>
            </w:r>
          </w:p>
        </w:tc>
        <w:tc>
          <w:tcPr>
            <w:tcW w:w="1813" w:type="pct"/>
            <w:tcBorders>
              <w:top w:val="single" w:sz="4" w:space="0" w:color="auto"/>
              <w:left w:val="single" w:sz="4" w:space="0" w:color="auto"/>
              <w:bottom w:val="single" w:sz="4" w:space="0" w:color="auto"/>
              <w:right w:val="single" w:sz="4" w:space="0" w:color="auto"/>
            </w:tcBorders>
          </w:tcPr>
          <w:p w14:paraId="5D31AC55" w14:textId="77777777" w:rsidR="00E0637B" w:rsidRDefault="00105B33">
            <w:r>
              <w:t>Cita informācija</w:t>
            </w:r>
          </w:p>
        </w:tc>
        <w:tc>
          <w:tcPr>
            <w:tcW w:w="2963" w:type="pct"/>
            <w:tcBorders>
              <w:top w:val="single" w:sz="4" w:space="0" w:color="auto"/>
              <w:left w:val="single" w:sz="4" w:space="0" w:color="auto"/>
              <w:bottom w:val="single" w:sz="4" w:space="0" w:color="auto"/>
              <w:right w:val="single" w:sz="4" w:space="0" w:color="auto"/>
            </w:tcBorders>
          </w:tcPr>
          <w:p w14:paraId="55AD0ED2" w14:textId="2ED812DF" w:rsidR="00E0637B" w:rsidRDefault="00105B33">
            <w:r>
              <w:t>Nav</w:t>
            </w:r>
            <w:r w:rsidR="00767770">
              <w:t>.</w:t>
            </w:r>
          </w:p>
        </w:tc>
      </w:tr>
    </w:tbl>
    <w:p w14:paraId="0A849508" w14:textId="77777777" w:rsidR="00E0637B" w:rsidRDefault="00E0637B">
      <w:pPr>
        <w:tabs>
          <w:tab w:val="left" w:pos="2475"/>
        </w:tabs>
        <w:spacing w:line="360" w:lineRule="auto"/>
        <w:rPr>
          <w:rFonts w:ascii="Arial" w:hAnsi="Arial" w:cs="Arial"/>
          <w:color w:val="414142"/>
          <w:sz w:val="20"/>
          <w:szCs w:val="20"/>
        </w:rPr>
      </w:pPr>
    </w:p>
    <w:p w14:paraId="1B560EBA" w14:textId="77777777" w:rsidR="00E0637B" w:rsidRDefault="00E0637B">
      <w:pPr>
        <w:jc w:val="center"/>
        <w:rPr>
          <w:vanish/>
        </w:rPr>
      </w:pPr>
    </w:p>
    <w:tbl>
      <w:tblPr>
        <w:tblStyle w:val="TableGrid"/>
        <w:tblW w:w="5000" w:type="pct"/>
        <w:jc w:val="center"/>
        <w:tblLayout w:type="fixed"/>
        <w:tblLook w:val="04A0" w:firstRow="1" w:lastRow="0" w:firstColumn="1" w:lastColumn="0" w:noHBand="0" w:noVBand="1"/>
      </w:tblPr>
      <w:tblGrid>
        <w:gridCol w:w="1981"/>
        <w:gridCol w:w="2432"/>
        <w:gridCol w:w="402"/>
        <w:gridCol w:w="2046"/>
        <w:gridCol w:w="364"/>
        <w:gridCol w:w="1836"/>
      </w:tblGrid>
      <w:tr w:rsidR="00E0637B" w14:paraId="72E63C1A" w14:textId="77777777" w:rsidTr="007B303A">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4F7FBF99" w14:textId="77777777" w:rsidR="00E0637B" w:rsidRDefault="00105B33">
            <w:pPr>
              <w:jc w:val="center"/>
              <w:rPr>
                <w:sz w:val="22"/>
                <w:szCs w:val="22"/>
              </w:rPr>
            </w:pPr>
            <w:r>
              <w:rPr>
                <w:b/>
                <w:sz w:val="22"/>
                <w:szCs w:val="22"/>
              </w:rPr>
              <w:t>1. tabula</w:t>
            </w:r>
            <w:r>
              <w:rPr>
                <w:b/>
                <w:sz w:val="22"/>
                <w:szCs w:val="22"/>
              </w:rPr>
              <w:br/>
              <w:t xml:space="preserve"> Tiesību akta projekta atbilstība ES tiesību aktiem</w:t>
            </w:r>
          </w:p>
        </w:tc>
      </w:tr>
      <w:tr w:rsidR="00E0637B" w14:paraId="05469FDB" w14:textId="77777777" w:rsidTr="00B04061">
        <w:trPr>
          <w:jc w:val="center"/>
        </w:trPr>
        <w:tc>
          <w:tcPr>
            <w:tcW w:w="1093" w:type="pct"/>
            <w:tcBorders>
              <w:top w:val="single" w:sz="4" w:space="0" w:color="auto"/>
              <w:left w:val="single" w:sz="4" w:space="0" w:color="auto"/>
              <w:bottom w:val="single" w:sz="4" w:space="0" w:color="auto"/>
              <w:right w:val="single" w:sz="4" w:space="0" w:color="auto"/>
            </w:tcBorders>
          </w:tcPr>
          <w:p w14:paraId="059CA464" w14:textId="77777777" w:rsidR="00E0637B" w:rsidRDefault="00105B33">
            <w:pPr>
              <w:rPr>
                <w:sz w:val="22"/>
                <w:szCs w:val="22"/>
              </w:rPr>
            </w:pPr>
            <w:r w:rsidRPr="00FA791C">
              <w:rPr>
                <w:szCs w:val="22"/>
              </w:rPr>
              <w:t>Attiecīgā ES tiesību akta datums, numurs un nosaukums</w:t>
            </w:r>
          </w:p>
        </w:tc>
        <w:tc>
          <w:tcPr>
            <w:tcW w:w="3907" w:type="pct"/>
            <w:gridSpan w:val="5"/>
            <w:tcBorders>
              <w:top w:val="single" w:sz="4" w:space="0" w:color="auto"/>
              <w:left w:val="single" w:sz="4" w:space="0" w:color="auto"/>
              <w:bottom w:val="single" w:sz="4" w:space="0" w:color="auto"/>
              <w:right w:val="single" w:sz="4" w:space="0" w:color="auto"/>
            </w:tcBorders>
          </w:tcPr>
          <w:p w14:paraId="655B3604" w14:textId="77777777" w:rsidR="00E0637B" w:rsidRDefault="00105B33">
            <w:pPr>
              <w:jc w:val="both"/>
            </w:pPr>
            <w:r>
              <w:t xml:space="preserve">1. Eiropas Parlamenta un Padomes 2015. gada 25. novembra </w:t>
            </w:r>
            <w:r>
              <w:rPr>
                <w:b/>
              </w:rPr>
              <w:t>Direktīva (ES)2015/2193</w:t>
            </w:r>
            <w:r>
              <w:t xml:space="preserve"> par ierobežojumiem attiecībā uz dažu piesārņojošu vielu emisiju gaisā no vidējas jaudas sadedzināšanas iekārtām.</w:t>
            </w:r>
          </w:p>
          <w:p w14:paraId="77341F4D" w14:textId="54798032" w:rsidR="00E0637B" w:rsidRDefault="00105B33">
            <w:pPr>
              <w:jc w:val="both"/>
            </w:pPr>
            <w:r>
              <w:t>2. Eiropas Parlamenta un Padomes 2010.</w:t>
            </w:r>
            <w:r w:rsidR="00767770">
              <w:t> </w:t>
            </w:r>
            <w:r>
              <w:t>gada 24.</w:t>
            </w:r>
            <w:r w:rsidR="00767770">
              <w:t> </w:t>
            </w:r>
            <w:r>
              <w:t xml:space="preserve">novembra </w:t>
            </w:r>
            <w:r>
              <w:rPr>
                <w:b/>
              </w:rPr>
              <w:t>Direktīvas 2010/75/ES</w:t>
            </w:r>
            <w:r>
              <w:t xml:space="preserve"> par rūpnieciskajām emisijām (piesārņojuma integrēta novēršana un kontrole) III nodaļa – īpaši noteikumi par sadedzināšanas iekārtām;</w:t>
            </w:r>
          </w:p>
          <w:p w14:paraId="25A1C3BC" w14:textId="77777777" w:rsidR="00E0637B" w:rsidRPr="00767770" w:rsidRDefault="00105B33">
            <w:pPr>
              <w:jc w:val="both"/>
              <w:rPr>
                <w:b/>
              </w:rPr>
            </w:pPr>
            <w:r w:rsidRPr="00FA791C">
              <w:rPr>
                <w:rStyle w:val="Strong"/>
                <w:b w:val="0"/>
              </w:rPr>
              <w:t xml:space="preserve">3. Eiropas Komisijas 2012. gada 7. maija īstenošanas </w:t>
            </w:r>
            <w:r w:rsidRPr="00FA791C">
              <w:rPr>
                <w:rStyle w:val="Strong"/>
              </w:rPr>
              <w:t xml:space="preserve">lēmums Nr. 2012/249/ES </w:t>
            </w:r>
            <w:r w:rsidRPr="00FA791C">
              <w:rPr>
                <w:rStyle w:val="Strong"/>
                <w:b w:val="0"/>
              </w:rPr>
              <w:t>par palaišanas un apturēšanas periodu noteikšanu Eiropas Parlamenta un Padomes Direktīvas 2010/75/ES par rūpnieciskajām emisijām nolūkos</w:t>
            </w:r>
            <w:r w:rsidRPr="00FA791C">
              <w:t>;</w:t>
            </w:r>
          </w:p>
          <w:p w14:paraId="49DED964" w14:textId="778ADD77" w:rsidR="00E0637B" w:rsidRDefault="00105B33">
            <w:pPr>
              <w:pStyle w:val="Title"/>
              <w:jc w:val="both"/>
              <w:rPr>
                <w:b w:val="0"/>
                <w:sz w:val="22"/>
                <w:szCs w:val="22"/>
              </w:rPr>
            </w:pPr>
            <w:r>
              <w:rPr>
                <w:b w:val="0"/>
              </w:rPr>
              <w:t>4. Eiropas Parlamenta un Padomes 2009.</w:t>
            </w:r>
            <w:r w:rsidR="00767770">
              <w:rPr>
                <w:b w:val="0"/>
              </w:rPr>
              <w:t> </w:t>
            </w:r>
            <w:r>
              <w:rPr>
                <w:b w:val="0"/>
              </w:rPr>
              <w:t>gada 23.</w:t>
            </w:r>
            <w:r w:rsidR="00767770">
              <w:rPr>
                <w:b w:val="0"/>
              </w:rPr>
              <w:t> </w:t>
            </w:r>
            <w:r>
              <w:rPr>
                <w:b w:val="0"/>
              </w:rPr>
              <w:t xml:space="preserve">aprīļa </w:t>
            </w:r>
            <w:r>
              <w:t>direktīva</w:t>
            </w:r>
            <w:r w:rsidR="00767770">
              <w:t xml:space="preserve"> </w:t>
            </w:r>
            <w:r>
              <w:t xml:space="preserve">Nr. 2009/31/EK </w:t>
            </w:r>
            <w:r>
              <w:rPr>
                <w:b w:val="0"/>
              </w:rPr>
              <w:t>par oglekļa dioksīda ģeoloģisko uzglabāšanu un grozījumiem Padomes Direktīvā 85/337/EEK, Eiropas Parlamenta un Padomes Direktīvās 2000/60/EK, 2001/80/EK, 2004/35/EK, 2006/12/EK, 2008/1/EK un Regulā (EK) Nr.</w:t>
            </w:r>
            <w:r w:rsidR="00924D41">
              <w:rPr>
                <w:b w:val="0"/>
              </w:rPr>
              <w:t> </w:t>
            </w:r>
            <w:r>
              <w:rPr>
                <w:b w:val="0"/>
              </w:rPr>
              <w:t>1013/2006.</w:t>
            </w:r>
          </w:p>
        </w:tc>
      </w:tr>
      <w:tr w:rsidR="00E0637B" w14:paraId="351DC50D"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016F55D3" w14:textId="77777777" w:rsidR="00E0637B" w:rsidRDefault="00105B33">
            <w:pPr>
              <w:spacing w:before="100" w:beforeAutospacing="1" w:after="100" w:afterAutospacing="1"/>
              <w:rPr>
                <w:sz w:val="22"/>
                <w:szCs w:val="22"/>
              </w:rPr>
            </w:pPr>
            <w:r>
              <w:rPr>
                <w:sz w:val="22"/>
                <w:szCs w:val="22"/>
              </w:rPr>
              <w:t>A</w:t>
            </w:r>
          </w:p>
        </w:tc>
        <w:tc>
          <w:tcPr>
            <w:tcW w:w="1564" w:type="pct"/>
            <w:gridSpan w:val="2"/>
            <w:tcBorders>
              <w:top w:val="single" w:sz="4" w:space="0" w:color="auto"/>
              <w:left w:val="single" w:sz="4" w:space="0" w:color="auto"/>
              <w:bottom w:val="single" w:sz="4" w:space="0" w:color="auto"/>
              <w:right w:val="single" w:sz="4" w:space="0" w:color="auto"/>
            </w:tcBorders>
          </w:tcPr>
          <w:p w14:paraId="273C3B26" w14:textId="77777777" w:rsidR="00E0637B" w:rsidRDefault="00105B33">
            <w:pPr>
              <w:spacing w:before="100" w:beforeAutospacing="1" w:after="100" w:afterAutospacing="1"/>
              <w:rPr>
                <w:sz w:val="22"/>
                <w:szCs w:val="22"/>
              </w:rPr>
            </w:pPr>
            <w:r>
              <w:rPr>
                <w:sz w:val="22"/>
                <w:szCs w:val="22"/>
              </w:rPr>
              <w:t>B</w:t>
            </w:r>
          </w:p>
        </w:tc>
        <w:tc>
          <w:tcPr>
            <w:tcW w:w="1330" w:type="pct"/>
            <w:gridSpan w:val="2"/>
            <w:tcBorders>
              <w:top w:val="single" w:sz="4" w:space="0" w:color="auto"/>
              <w:left w:val="single" w:sz="4" w:space="0" w:color="auto"/>
              <w:bottom w:val="single" w:sz="4" w:space="0" w:color="auto"/>
              <w:right w:val="single" w:sz="4" w:space="0" w:color="auto"/>
            </w:tcBorders>
          </w:tcPr>
          <w:p w14:paraId="4CB5DCD3" w14:textId="77777777" w:rsidR="00E0637B" w:rsidRDefault="00105B33">
            <w:pPr>
              <w:spacing w:before="100" w:beforeAutospacing="1" w:after="100" w:afterAutospacing="1"/>
              <w:rPr>
                <w:sz w:val="22"/>
                <w:szCs w:val="22"/>
              </w:rPr>
            </w:pPr>
            <w:r>
              <w:rPr>
                <w:sz w:val="22"/>
                <w:szCs w:val="22"/>
              </w:rPr>
              <w:t>C</w:t>
            </w:r>
          </w:p>
        </w:tc>
        <w:tc>
          <w:tcPr>
            <w:tcW w:w="1013" w:type="pct"/>
            <w:tcBorders>
              <w:top w:val="single" w:sz="4" w:space="0" w:color="auto"/>
              <w:left w:val="single" w:sz="4" w:space="0" w:color="auto"/>
              <w:bottom w:val="single" w:sz="4" w:space="0" w:color="auto"/>
              <w:right w:val="single" w:sz="4" w:space="0" w:color="auto"/>
            </w:tcBorders>
          </w:tcPr>
          <w:p w14:paraId="77E55C95" w14:textId="77777777" w:rsidR="00E0637B" w:rsidRDefault="00105B33">
            <w:pPr>
              <w:spacing w:before="100" w:beforeAutospacing="1" w:after="100" w:afterAutospacing="1"/>
              <w:rPr>
                <w:sz w:val="22"/>
                <w:szCs w:val="22"/>
              </w:rPr>
            </w:pPr>
            <w:r>
              <w:rPr>
                <w:sz w:val="22"/>
                <w:szCs w:val="22"/>
              </w:rPr>
              <w:t>D</w:t>
            </w:r>
          </w:p>
        </w:tc>
      </w:tr>
      <w:tr w:rsidR="00E0637B" w14:paraId="3C0FD3BA" w14:textId="77777777" w:rsidTr="005B6604">
        <w:trPr>
          <w:jc w:val="center"/>
        </w:trPr>
        <w:tc>
          <w:tcPr>
            <w:tcW w:w="1093" w:type="pct"/>
          </w:tcPr>
          <w:p w14:paraId="521D668D" w14:textId="77777777" w:rsidR="00E0637B" w:rsidRPr="00B04061" w:rsidRDefault="00105B33">
            <w:pPr>
              <w:rPr>
                <w:sz w:val="22"/>
                <w:szCs w:val="22"/>
              </w:rPr>
            </w:pPr>
            <w:r w:rsidRPr="00B04061">
              <w:rPr>
                <w:sz w:val="22"/>
                <w:szCs w:val="22"/>
              </w:rPr>
              <w:t xml:space="preserve">Attiecīgā ES tiesību akta panta numurs </w:t>
            </w:r>
          </w:p>
        </w:tc>
        <w:tc>
          <w:tcPr>
            <w:tcW w:w="1564" w:type="pct"/>
            <w:gridSpan w:val="2"/>
          </w:tcPr>
          <w:p w14:paraId="4CF41F77" w14:textId="77777777" w:rsidR="00E0637B" w:rsidRPr="00B04061" w:rsidRDefault="00105B33" w:rsidP="00B04061">
            <w:pPr>
              <w:rPr>
                <w:sz w:val="22"/>
                <w:szCs w:val="22"/>
              </w:rPr>
            </w:pPr>
            <w:r w:rsidRPr="00B04061">
              <w:rPr>
                <w:sz w:val="22"/>
                <w:szCs w:val="22"/>
              </w:rPr>
              <w:t>Projekta vienība, kas pārņem vai ievieš katru šīs tabulas A ailē minēto ES tiesību akta vienību, vai tiesību akts, kur attiecīgā ES tiesību akta vienība pārņemta vai ieviesta</w:t>
            </w:r>
          </w:p>
        </w:tc>
        <w:tc>
          <w:tcPr>
            <w:tcW w:w="1330" w:type="pct"/>
            <w:gridSpan w:val="2"/>
          </w:tcPr>
          <w:p w14:paraId="4C67F5D1" w14:textId="77777777" w:rsidR="00E0637B" w:rsidRPr="00B04061" w:rsidRDefault="00105B33" w:rsidP="00B04061">
            <w:pPr>
              <w:rPr>
                <w:sz w:val="22"/>
                <w:szCs w:val="22"/>
              </w:rPr>
            </w:pPr>
            <w:r w:rsidRPr="00B04061">
              <w:rPr>
                <w:sz w:val="22"/>
                <w:szCs w:val="22"/>
              </w:rPr>
              <w:t>Informācija par to, vai šīs tabulas A ailē minētās ES tiesību akta vienības tiek pārņemtas vai ieviestas pilnībā vai daļēji.</w:t>
            </w:r>
          </w:p>
          <w:p w14:paraId="4B4E27BF" w14:textId="77777777" w:rsidR="00E0637B" w:rsidRPr="00B04061" w:rsidRDefault="00105B33" w:rsidP="00B04061">
            <w:pPr>
              <w:rPr>
                <w:sz w:val="22"/>
                <w:szCs w:val="22"/>
              </w:rPr>
            </w:pPr>
            <w:r w:rsidRPr="00B04061">
              <w:rPr>
                <w:sz w:val="22"/>
                <w:szCs w:val="22"/>
              </w:rPr>
              <w:t>Ja attiecīgā ES tiesību akta vienība tiek pārņemta vai ieviesta daļēji, sniedz attiecīgu skaidrojumu, kā arī precīzi norāda, kad un kādā veidā ES tiesību akta vienība tiks pārņemta vai ieviesta pilnībā.</w:t>
            </w:r>
          </w:p>
          <w:p w14:paraId="1057958B" w14:textId="77777777" w:rsidR="00E0637B" w:rsidRPr="00B04061" w:rsidRDefault="00105B33" w:rsidP="00B04061">
            <w:pPr>
              <w:rPr>
                <w:sz w:val="22"/>
                <w:szCs w:val="22"/>
              </w:rPr>
            </w:pPr>
            <w:r w:rsidRPr="00B04061">
              <w:rPr>
                <w:sz w:val="22"/>
                <w:szCs w:val="22"/>
              </w:rPr>
              <w:t>Norāda institūciju, kas ir atbildīga par šo saistību izpildi pilnībā</w:t>
            </w:r>
          </w:p>
        </w:tc>
        <w:tc>
          <w:tcPr>
            <w:tcW w:w="1013" w:type="pct"/>
          </w:tcPr>
          <w:p w14:paraId="0B10B018" w14:textId="77777777" w:rsidR="00E0637B" w:rsidRPr="00B04061" w:rsidRDefault="00105B33" w:rsidP="00B04061">
            <w:pPr>
              <w:rPr>
                <w:sz w:val="22"/>
                <w:szCs w:val="22"/>
              </w:rPr>
            </w:pPr>
            <w:r w:rsidRPr="00B04061">
              <w:rPr>
                <w:sz w:val="22"/>
                <w:szCs w:val="22"/>
              </w:rPr>
              <w:t>Informācija par to, vai šīs tabulas B ailē minētās projekta vienības paredz stingrākas prasības nekā šīs tabulas A ailē minētās ES tiesību akta vienības.</w:t>
            </w:r>
          </w:p>
          <w:p w14:paraId="1A403DD8" w14:textId="77777777" w:rsidR="00E0637B" w:rsidRPr="00B04061" w:rsidRDefault="00105B33" w:rsidP="00B04061">
            <w:pPr>
              <w:rPr>
                <w:sz w:val="22"/>
                <w:szCs w:val="22"/>
              </w:rPr>
            </w:pPr>
            <w:r w:rsidRPr="00B04061">
              <w:rPr>
                <w:sz w:val="22"/>
                <w:szCs w:val="22"/>
              </w:rPr>
              <w:t>Ja projekts satur stingrākas prasības nekā attiecīgais ES tiesību akts, norāda pamatojumu un samērīgumu.</w:t>
            </w:r>
          </w:p>
          <w:p w14:paraId="2D9158FE" w14:textId="5D5BA5B1" w:rsidR="00E0637B" w:rsidRPr="00B04061" w:rsidRDefault="00105B33" w:rsidP="00B04061">
            <w:pPr>
              <w:rPr>
                <w:sz w:val="22"/>
                <w:szCs w:val="22"/>
              </w:rPr>
            </w:pPr>
            <w:r w:rsidRPr="00B04061">
              <w:rPr>
                <w:sz w:val="22"/>
                <w:szCs w:val="22"/>
              </w:rPr>
              <w:t xml:space="preserve">Norāda iespējamās alternatīvas (t.sk. alternatīvas, kas neparedz tiesiskā regulējuma </w:t>
            </w:r>
            <w:r w:rsidRPr="00B04061">
              <w:rPr>
                <w:sz w:val="22"/>
                <w:szCs w:val="22"/>
              </w:rPr>
              <w:lastRenderedPageBreak/>
              <w:t xml:space="preserve">izstrādi) – kādos gadījumos būtu iespējams izvairīties no stingrāku prasību noteikšanas, nekā paredzēts attiecīgajos </w:t>
            </w:r>
            <w:r w:rsidR="00110EBC" w:rsidRPr="00B04061">
              <w:rPr>
                <w:sz w:val="22"/>
                <w:szCs w:val="22"/>
              </w:rPr>
              <w:t xml:space="preserve">Eiropas Savienības </w:t>
            </w:r>
            <w:r w:rsidRPr="00B04061">
              <w:rPr>
                <w:sz w:val="22"/>
                <w:szCs w:val="22"/>
              </w:rPr>
              <w:t>tiesību aktos</w:t>
            </w:r>
            <w:r w:rsidR="00110EBC" w:rsidRPr="00B04061">
              <w:rPr>
                <w:sz w:val="22"/>
                <w:szCs w:val="22"/>
              </w:rPr>
              <w:t>.</w:t>
            </w:r>
          </w:p>
        </w:tc>
      </w:tr>
      <w:tr w:rsidR="00E0637B" w14:paraId="481013A3" w14:textId="77777777" w:rsidTr="007B303A">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463A5D0A" w14:textId="77777777" w:rsidR="00E0637B" w:rsidRDefault="00105B33">
            <w:pPr>
              <w:spacing w:before="120" w:after="120"/>
              <w:rPr>
                <w:b/>
                <w:sz w:val="22"/>
                <w:szCs w:val="22"/>
              </w:rPr>
            </w:pPr>
            <w:r>
              <w:rPr>
                <w:b/>
                <w:sz w:val="22"/>
                <w:szCs w:val="22"/>
              </w:rPr>
              <w:lastRenderedPageBreak/>
              <w:t>Direktīva (ES) 2015/2193</w:t>
            </w:r>
          </w:p>
        </w:tc>
      </w:tr>
      <w:tr w:rsidR="00E0637B" w14:paraId="15C2FB8D"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2BCE273D" w14:textId="29000E11" w:rsidR="00E0637B" w:rsidRDefault="00105B33">
            <w:pPr>
              <w:spacing w:before="120" w:after="120"/>
              <w:rPr>
                <w:sz w:val="22"/>
                <w:szCs w:val="22"/>
              </w:rPr>
            </w:pPr>
            <w:r>
              <w:rPr>
                <w:sz w:val="22"/>
                <w:szCs w:val="22"/>
              </w:rPr>
              <w:t>1.</w:t>
            </w:r>
            <w:r w:rsidR="00110EBC">
              <w:rPr>
                <w:sz w:val="22"/>
                <w:szCs w:val="22"/>
              </w:rPr>
              <w:t> </w:t>
            </w:r>
            <w:r>
              <w:rPr>
                <w:sz w:val="22"/>
                <w:szCs w:val="22"/>
              </w:rPr>
              <w:t>pants</w:t>
            </w:r>
          </w:p>
        </w:tc>
        <w:tc>
          <w:tcPr>
            <w:tcW w:w="1564" w:type="pct"/>
            <w:gridSpan w:val="2"/>
            <w:tcBorders>
              <w:top w:val="single" w:sz="4" w:space="0" w:color="auto"/>
              <w:left w:val="single" w:sz="4" w:space="0" w:color="auto"/>
              <w:bottom w:val="single" w:sz="4" w:space="0" w:color="auto"/>
              <w:right w:val="single" w:sz="4" w:space="0" w:color="auto"/>
            </w:tcBorders>
          </w:tcPr>
          <w:p w14:paraId="1EC40C87" w14:textId="1A94FB9A" w:rsidR="00E0637B" w:rsidRDefault="00105B33">
            <w:pPr>
              <w:spacing w:before="100" w:beforeAutospacing="1" w:after="100" w:afterAutospacing="1"/>
              <w:rPr>
                <w:sz w:val="22"/>
                <w:szCs w:val="22"/>
              </w:rPr>
            </w:pPr>
            <w:r>
              <w:rPr>
                <w:sz w:val="22"/>
                <w:szCs w:val="22"/>
              </w:rPr>
              <w:t>Nav jāpārņem</w:t>
            </w:r>
            <w:r w:rsidR="008C20E6">
              <w:rPr>
                <w:sz w:val="22"/>
                <w:szCs w:val="22"/>
              </w:rPr>
              <w:t>.</w:t>
            </w:r>
          </w:p>
        </w:tc>
        <w:tc>
          <w:tcPr>
            <w:tcW w:w="1330" w:type="pct"/>
            <w:gridSpan w:val="2"/>
            <w:tcBorders>
              <w:top w:val="single" w:sz="4" w:space="0" w:color="auto"/>
              <w:left w:val="single" w:sz="4" w:space="0" w:color="auto"/>
              <w:bottom w:val="single" w:sz="4" w:space="0" w:color="auto"/>
              <w:right w:val="single" w:sz="4" w:space="0" w:color="auto"/>
            </w:tcBorders>
          </w:tcPr>
          <w:p w14:paraId="622167D0" w14:textId="60850794" w:rsidR="00E0637B" w:rsidRPr="00FA791C" w:rsidRDefault="00105B33">
            <w:pPr>
              <w:spacing w:before="100" w:beforeAutospacing="1" w:after="100" w:afterAutospacing="1"/>
              <w:rPr>
                <w:b/>
                <w:sz w:val="22"/>
                <w:szCs w:val="22"/>
              </w:rPr>
            </w:pPr>
            <w:r w:rsidRPr="00FA791C">
              <w:rPr>
                <w:b/>
                <w:sz w:val="22"/>
                <w:szCs w:val="22"/>
              </w:rPr>
              <w:t>Nav pārņemts</w:t>
            </w:r>
            <w:r w:rsidR="008C20E6" w:rsidRPr="00FA791C">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36988F6C" w14:textId="66569C26" w:rsidR="00E0637B" w:rsidRDefault="0078615C">
            <w:r>
              <w:rPr>
                <w:sz w:val="22"/>
                <w:szCs w:val="22"/>
              </w:rPr>
              <w:t>-</w:t>
            </w:r>
          </w:p>
        </w:tc>
      </w:tr>
      <w:tr w:rsidR="00E0637B" w14:paraId="3DA84608"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7439177A" w14:textId="7221D0CC" w:rsidR="00E0637B" w:rsidRDefault="00105B33">
            <w:pPr>
              <w:spacing w:before="120" w:after="120"/>
              <w:rPr>
                <w:sz w:val="22"/>
                <w:szCs w:val="22"/>
              </w:rPr>
            </w:pPr>
            <w:r>
              <w:rPr>
                <w:sz w:val="22"/>
                <w:szCs w:val="22"/>
              </w:rPr>
              <w:t>2.</w:t>
            </w:r>
            <w:r w:rsidR="00110EBC">
              <w:rPr>
                <w:sz w:val="22"/>
                <w:szCs w:val="22"/>
              </w:rPr>
              <w:t> </w:t>
            </w:r>
            <w:r>
              <w:rPr>
                <w:sz w:val="22"/>
                <w:szCs w:val="22"/>
              </w:rPr>
              <w:t>panta 1.</w:t>
            </w:r>
            <w:r w:rsidR="00110EBC">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4D46998F" w14:textId="020013FA" w:rsidR="00E0637B" w:rsidRDefault="00FA791C">
            <w:pPr>
              <w:spacing w:before="100" w:beforeAutospacing="1" w:after="100" w:afterAutospacing="1"/>
              <w:rPr>
                <w:sz w:val="22"/>
                <w:szCs w:val="22"/>
              </w:rPr>
            </w:pPr>
            <w:r>
              <w:rPr>
                <w:sz w:val="22"/>
                <w:szCs w:val="22"/>
              </w:rPr>
              <w:t xml:space="preserve">Noteikumu projekta </w:t>
            </w:r>
            <w:r w:rsidR="00105B33">
              <w:rPr>
                <w:sz w:val="22"/>
                <w:szCs w:val="22"/>
              </w:rPr>
              <w:t>3.</w:t>
            </w:r>
            <w:r w:rsidR="00110EBC">
              <w:rPr>
                <w:sz w:val="22"/>
                <w:szCs w:val="22"/>
              </w:rPr>
              <w:t> </w:t>
            </w:r>
            <w:r w:rsidR="00105B33">
              <w:rPr>
                <w:sz w:val="22"/>
                <w:szCs w:val="22"/>
              </w:rPr>
              <w:t>punkts</w:t>
            </w:r>
          </w:p>
        </w:tc>
        <w:tc>
          <w:tcPr>
            <w:tcW w:w="1330" w:type="pct"/>
            <w:gridSpan w:val="2"/>
            <w:tcBorders>
              <w:top w:val="single" w:sz="4" w:space="0" w:color="auto"/>
              <w:left w:val="single" w:sz="4" w:space="0" w:color="auto"/>
              <w:bottom w:val="single" w:sz="4" w:space="0" w:color="auto"/>
              <w:right w:val="single" w:sz="4" w:space="0" w:color="auto"/>
            </w:tcBorders>
          </w:tcPr>
          <w:p w14:paraId="287DCEB4" w14:textId="6A80A14A" w:rsidR="00E0637B" w:rsidRPr="00FA791C" w:rsidRDefault="00105B33">
            <w:pPr>
              <w:spacing w:before="100" w:beforeAutospacing="1" w:after="100" w:afterAutospacing="1"/>
              <w:rPr>
                <w:b/>
                <w:sz w:val="22"/>
                <w:szCs w:val="22"/>
              </w:rPr>
            </w:pPr>
            <w:r w:rsidRPr="00FA791C">
              <w:rPr>
                <w:b/>
                <w:sz w:val="22"/>
                <w:szCs w:val="22"/>
              </w:rPr>
              <w:t>Pārņemts pilnībā</w:t>
            </w:r>
            <w:r w:rsidR="008C20E6" w:rsidRPr="00FA791C">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7D6F9B5D" w14:textId="14B9E58D" w:rsidR="00E0637B" w:rsidRDefault="008C20E6">
            <w:r>
              <w:rPr>
                <w:sz w:val="22"/>
                <w:szCs w:val="22"/>
              </w:rPr>
              <w:t xml:space="preserve">Neparedz </w:t>
            </w:r>
            <w:r w:rsidR="00105B33">
              <w:rPr>
                <w:sz w:val="22"/>
                <w:szCs w:val="22"/>
              </w:rPr>
              <w:t>stingrākas prasības</w:t>
            </w:r>
            <w:r>
              <w:rPr>
                <w:sz w:val="22"/>
                <w:szCs w:val="22"/>
              </w:rPr>
              <w:t>.</w:t>
            </w:r>
          </w:p>
        </w:tc>
      </w:tr>
      <w:tr w:rsidR="00E0637B" w14:paraId="298379CE"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7B93757F" w14:textId="341FAF89" w:rsidR="00E0637B" w:rsidRDefault="00105B33">
            <w:pPr>
              <w:spacing w:before="120" w:after="120"/>
              <w:rPr>
                <w:sz w:val="22"/>
                <w:szCs w:val="22"/>
              </w:rPr>
            </w:pPr>
            <w:r>
              <w:rPr>
                <w:sz w:val="22"/>
                <w:szCs w:val="22"/>
              </w:rPr>
              <w:t>2.</w:t>
            </w:r>
            <w:r w:rsidR="00110EBC">
              <w:rPr>
                <w:sz w:val="22"/>
                <w:szCs w:val="22"/>
              </w:rPr>
              <w:t> </w:t>
            </w:r>
            <w:r>
              <w:rPr>
                <w:sz w:val="22"/>
                <w:szCs w:val="22"/>
              </w:rPr>
              <w:t>panta 2.</w:t>
            </w:r>
            <w:r w:rsidR="00110EBC">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630F8C1C" w14:textId="6E32BAED" w:rsidR="00E0637B" w:rsidRDefault="00FA791C">
            <w:pPr>
              <w:spacing w:before="100" w:beforeAutospacing="1" w:after="100" w:afterAutospacing="1"/>
              <w:rPr>
                <w:sz w:val="22"/>
                <w:szCs w:val="22"/>
              </w:rPr>
            </w:pPr>
            <w:r>
              <w:rPr>
                <w:sz w:val="22"/>
                <w:szCs w:val="22"/>
              </w:rPr>
              <w:t xml:space="preserve">Noteikumu projekta </w:t>
            </w:r>
            <w:r w:rsidR="00105B33">
              <w:rPr>
                <w:sz w:val="22"/>
                <w:szCs w:val="22"/>
              </w:rPr>
              <w:t>36. punkts</w:t>
            </w:r>
          </w:p>
        </w:tc>
        <w:tc>
          <w:tcPr>
            <w:tcW w:w="1330" w:type="pct"/>
            <w:gridSpan w:val="2"/>
            <w:tcBorders>
              <w:top w:val="single" w:sz="4" w:space="0" w:color="auto"/>
              <w:left w:val="single" w:sz="4" w:space="0" w:color="auto"/>
              <w:bottom w:val="single" w:sz="4" w:space="0" w:color="auto"/>
              <w:right w:val="single" w:sz="4" w:space="0" w:color="auto"/>
            </w:tcBorders>
          </w:tcPr>
          <w:p w14:paraId="667EFB7D" w14:textId="63B87CA1" w:rsidR="00E0637B" w:rsidRPr="00FA791C" w:rsidRDefault="00105B33">
            <w:pPr>
              <w:spacing w:before="100" w:beforeAutospacing="1" w:after="100" w:afterAutospacing="1"/>
              <w:rPr>
                <w:b/>
                <w:sz w:val="22"/>
                <w:szCs w:val="22"/>
              </w:rPr>
            </w:pPr>
            <w:r w:rsidRPr="00FA791C">
              <w:rPr>
                <w:b/>
                <w:sz w:val="22"/>
                <w:szCs w:val="22"/>
              </w:rPr>
              <w:t>Pārņemts pilnībā</w:t>
            </w:r>
            <w:r w:rsidR="008C20E6" w:rsidRPr="00FA791C">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3082EB23" w14:textId="3AA81609" w:rsidR="00E0637B" w:rsidRDefault="008C20E6">
            <w:r>
              <w:rPr>
                <w:sz w:val="22"/>
                <w:szCs w:val="22"/>
              </w:rPr>
              <w:t xml:space="preserve">Neparedz </w:t>
            </w:r>
            <w:r w:rsidR="00105B33">
              <w:rPr>
                <w:sz w:val="22"/>
                <w:szCs w:val="22"/>
              </w:rPr>
              <w:t>stingrākas prasības</w:t>
            </w:r>
            <w:r>
              <w:rPr>
                <w:sz w:val="22"/>
                <w:szCs w:val="22"/>
              </w:rPr>
              <w:t>.</w:t>
            </w:r>
          </w:p>
        </w:tc>
      </w:tr>
      <w:tr w:rsidR="00E0637B" w14:paraId="245DC2BC"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33E49061" w14:textId="1F7C3F48" w:rsidR="00E0637B" w:rsidRDefault="00105B33">
            <w:pPr>
              <w:spacing w:before="120" w:after="120"/>
              <w:rPr>
                <w:sz w:val="22"/>
                <w:szCs w:val="22"/>
              </w:rPr>
            </w:pPr>
            <w:r>
              <w:rPr>
                <w:sz w:val="22"/>
                <w:szCs w:val="22"/>
              </w:rPr>
              <w:t>2.</w:t>
            </w:r>
            <w:r w:rsidR="00456C36">
              <w:rPr>
                <w:sz w:val="22"/>
                <w:szCs w:val="22"/>
              </w:rPr>
              <w:t> </w:t>
            </w:r>
            <w:r>
              <w:rPr>
                <w:sz w:val="22"/>
                <w:szCs w:val="22"/>
              </w:rPr>
              <w:t>panta 3.</w:t>
            </w:r>
            <w:r w:rsidR="00456C36">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6283AA16" w14:textId="2B39FC3A" w:rsidR="00E0637B" w:rsidRDefault="00FA791C">
            <w:pPr>
              <w:spacing w:before="100" w:beforeAutospacing="1" w:after="100" w:afterAutospacing="1"/>
              <w:rPr>
                <w:sz w:val="22"/>
                <w:szCs w:val="22"/>
              </w:rPr>
            </w:pPr>
            <w:r>
              <w:rPr>
                <w:sz w:val="22"/>
                <w:szCs w:val="22"/>
              </w:rPr>
              <w:t xml:space="preserve">Noteikumu projekta </w:t>
            </w:r>
            <w:r w:rsidR="00105B33">
              <w:rPr>
                <w:sz w:val="22"/>
                <w:szCs w:val="22"/>
              </w:rPr>
              <w:t>3. punkts</w:t>
            </w:r>
          </w:p>
        </w:tc>
        <w:tc>
          <w:tcPr>
            <w:tcW w:w="1330" w:type="pct"/>
            <w:gridSpan w:val="2"/>
            <w:tcBorders>
              <w:top w:val="single" w:sz="4" w:space="0" w:color="auto"/>
              <w:left w:val="single" w:sz="4" w:space="0" w:color="auto"/>
              <w:bottom w:val="single" w:sz="4" w:space="0" w:color="auto"/>
              <w:right w:val="single" w:sz="4" w:space="0" w:color="auto"/>
            </w:tcBorders>
          </w:tcPr>
          <w:p w14:paraId="7020E774" w14:textId="37922A25" w:rsidR="00E0637B" w:rsidRPr="00FA791C" w:rsidRDefault="00105B33">
            <w:pPr>
              <w:spacing w:before="100" w:beforeAutospacing="1" w:after="100" w:afterAutospacing="1"/>
              <w:rPr>
                <w:b/>
                <w:sz w:val="22"/>
                <w:szCs w:val="22"/>
              </w:rPr>
            </w:pPr>
            <w:r w:rsidRPr="00FA791C">
              <w:rPr>
                <w:b/>
                <w:sz w:val="22"/>
                <w:szCs w:val="22"/>
              </w:rPr>
              <w:t>Pārņemts pilnībā</w:t>
            </w:r>
            <w:r w:rsidR="008C20E6" w:rsidRPr="00FA791C">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395C48B3" w14:textId="5D621981" w:rsidR="00E0637B" w:rsidRDefault="008C20E6">
            <w:r>
              <w:rPr>
                <w:sz w:val="22"/>
                <w:szCs w:val="22"/>
              </w:rPr>
              <w:t xml:space="preserve">Neparedz </w:t>
            </w:r>
            <w:r w:rsidR="00105B33">
              <w:rPr>
                <w:sz w:val="22"/>
                <w:szCs w:val="22"/>
              </w:rPr>
              <w:t>stingrākas prasības</w:t>
            </w:r>
            <w:r>
              <w:rPr>
                <w:sz w:val="22"/>
                <w:szCs w:val="22"/>
              </w:rPr>
              <w:t>.</w:t>
            </w:r>
          </w:p>
        </w:tc>
      </w:tr>
      <w:tr w:rsidR="00E0637B" w14:paraId="0CC5CF2C"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3C04799E" w14:textId="6548C1A1" w:rsidR="00E0637B" w:rsidRDefault="00105B33">
            <w:pPr>
              <w:spacing w:before="120" w:after="120"/>
              <w:rPr>
                <w:sz w:val="22"/>
                <w:szCs w:val="22"/>
              </w:rPr>
            </w:pPr>
            <w:r>
              <w:rPr>
                <w:sz w:val="22"/>
                <w:szCs w:val="22"/>
              </w:rPr>
              <w:t>2.</w:t>
            </w:r>
            <w:r w:rsidR="00456C36">
              <w:rPr>
                <w:sz w:val="22"/>
                <w:szCs w:val="22"/>
              </w:rPr>
              <w:t> </w:t>
            </w:r>
            <w:r>
              <w:rPr>
                <w:sz w:val="22"/>
                <w:szCs w:val="22"/>
              </w:rPr>
              <w:t>panta 4.</w:t>
            </w:r>
            <w:r w:rsidR="00456C36">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12BA7BA4" w14:textId="63A1E178" w:rsidR="00E0637B" w:rsidRDefault="00456C36">
            <w:pPr>
              <w:spacing w:before="100" w:beforeAutospacing="1" w:after="100" w:afterAutospacing="1"/>
              <w:rPr>
                <w:sz w:val="22"/>
                <w:szCs w:val="22"/>
              </w:rPr>
            </w:pPr>
            <w:r>
              <w:rPr>
                <w:sz w:val="22"/>
                <w:szCs w:val="22"/>
              </w:rPr>
              <w:t xml:space="preserve">Ne likums </w:t>
            </w:r>
            <w:r w:rsidR="00105B33">
              <w:rPr>
                <w:sz w:val="22"/>
                <w:szCs w:val="22"/>
              </w:rPr>
              <w:t>"Par piesārņojumu"</w:t>
            </w:r>
            <w:r>
              <w:rPr>
                <w:sz w:val="22"/>
                <w:szCs w:val="22"/>
              </w:rPr>
              <w:t>, ne</w:t>
            </w:r>
            <w:r w:rsidR="00105B33">
              <w:rPr>
                <w:sz w:val="22"/>
                <w:szCs w:val="22"/>
              </w:rPr>
              <w:t xml:space="preserve"> MK noteikumi Nr. 1082 </w:t>
            </w:r>
            <w:r w:rsidR="00110EBC">
              <w:rPr>
                <w:sz w:val="22"/>
                <w:szCs w:val="22"/>
              </w:rPr>
              <w:t>nenoteic</w:t>
            </w:r>
            <w:r w:rsidR="00105B33">
              <w:rPr>
                <w:sz w:val="22"/>
                <w:szCs w:val="22"/>
              </w:rPr>
              <w:t xml:space="preserve">, ka šādām darbībām ir jāsaņem </w:t>
            </w:r>
            <w:r w:rsidR="00105B33">
              <w:rPr>
                <w:szCs w:val="22"/>
              </w:rPr>
              <w:t>atļauja</w:t>
            </w:r>
            <w:r w:rsidR="00105B33">
              <w:rPr>
                <w:sz w:val="22"/>
                <w:szCs w:val="22"/>
              </w:rPr>
              <w:t>. Līdz ar to, ja konkrētās iekārtas netiek izmantotas siltumenerģijas iegūšanai un tālākai tās izmantošanai, tad uz tām noteikumu</w:t>
            </w:r>
            <w:r w:rsidR="009469A6">
              <w:rPr>
                <w:sz w:val="22"/>
                <w:szCs w:val="22"/>
              </w:rPr>
              <w:t xml:space="preserve"> projektā noteiktās</w:t>
            </w:r>
            <w:r w:rsidR="00105B33">
              <w:rPr>
                <w:sz w:val="22"/>
                <w:szCs w:val="22"/>
              </w:rPr>
              <w:t xml:space="preserve"> prasības nav attiecināmas.</w:t>
            </w:r>
          </w:p>
        </w:tc>
        <w:tc>
          <w:tcPr>
            <w:tcW w:w="1330" w:type="pct"/>
            <w:gridSpan w:val="2"/>
            <w:tcBorders>
              <w:top w:val="single" w:sz="4" w:space="0" w:color="auto"/>
              <w:left w:val="single" w:sz="4" w:space="0" w:color="auto"/>
              <w:bottom w:val="single" w:sz="4" w:space="0" w:color="auto"/>
              <w:right w:val="single" w:sz="4" w:space="0" w:color="auto"/>
            </w:tcBorders>
          </w:tcPr>
          <w:p w14:paraId="172602DF" w14:textId="7D67985E" w:rsidR="00E0637B" w:rsidRPr="00FA791C" w:rsidRDefault="00105B33">
            <w:pPr>
              <w:spacing w:before="100" w:beforeAutospacing="1" w:after="100" w:afterAutospacing="1"/>
              <w:rPr>
                <w:b/>
                <w:sz w:val="22"/>
                <w:szCs w:val="22"/>
              </w:rPr>
            </w:pPr>
            <w:r w:rsidRPr="00FA791C">
              <w:rPr>
                <w:b/>
                <w:sz w:val="22"/>
                <w:szCs w:val="22"/>
              </w:rPr>
              <w:t>Nav tiešā veidā pārņemts</w:t>
            </w:r>
            <w:r w:rsidR="008C20E6" w:rsidRPr="00FA791C">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2848D2A5" w14:textId="08D7A954" w:rsidR="00E0637B" w:rsidRDefault="008C20E6">
            <w:r>
              <w:rPr>
                <w:sz w:val="22"/>
                <w:szCs w:val="22"/>
              </w:rPr>
              <w:t xml:space="preserve">Neparedz </w:t>
            </w:r>
            <w:r w:rsidR="00105B33">
              <w:rPr>
                <w:sz w:val="22"/>
                <w:szCs w:val="22"/>
              </w:rPr>
              <w:t>stingrākas prasības</w:t>
            </w:r>
            <w:r>
              <w:rPr>
                <w:sz w:val="22"/>
                <w:szCs w:val="22"/>
              </w:rPr>
              <w:t>.</w:t>
            </w:r>
          </w:p>
        </w:tc>
      </w:tr>
      <w:tr w:rsidR="00E0637B" w14:paraId="5F743067"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1BA98C8D" w14:textId="35DE0287" w:rsidR="00E0637B" w:rsidRDefault="00105B33">
            <w:pPr>
              <w:spacing w:before="120" w:after="120"/>
              <w:rPr>
                <w:sz w:val="22"/>
                <w:szCs w:val="22"/>
              </w:rPr>
            </w:pPr>
            <w:r>
              <w:rPr>
                <w:sz w:val="22"/>
                <w:szCs w:val="22"/>
              </w:rPr>
              <w:t>3.</w:t>
            </w:r>
            <w:r w:rsidR="00456C36">
              <w:rPr>
                <w:sz w:val="22"/>
                <w:szCs w:val="22"/>
              </w:rPr>
              <w:t> </w:t>
            </w:r>
            <w:r>
              <w:rPr>
                <w:sz w:val="22"/>
                <w:szCs w:val="22"/>
              </w:rPr>
              <w:t>panta 1.</w:t>
            </w:r>
            <w:r w:rsidR="00456C36">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5281AE3A" w14:textId="75908E0A" w:rsidR="00E0637B" w:rsidRDefault="00105B33">
            <w:pPr>
              <w:spacing w:before="100" w:beforeAutospacing="1" w:after="100" w:afterAutospacing="1"/>
              <w:rPr>
                <w:sz w:val="22"/>
                <w:szCs w:val="22"/>
              </w:rPr>
            </w:pPr>
            <w:r>
              <w:rPr>
                <w:sz w:val="22"/>
                <w:szCs w:val="22"/>
              </w:rPr>
              <w:t>Pārņemts likuma "Par piesārņojumu" 1.</w:t>
            </w:r>
            <w:r w:rsidR="00456C36">
              <w:rPr>
                <w:sz w:val="22"/>
                <w:szCs w:val="22"/>
              </w:rPr>
              <w:t> </w:t>
            </w:r>
            <w:r>
              <w:rPr>
                <w:sz w:val="22"/>
                <w:szCs w:val="22"/>
              </w:rPr>
              <w:t>panta 3.</w:t>
            </w:r>
            <w:r w:rsidR="00456C36">
              <w:rPr>
                <w:sz w:val="22"/>
                <w:szCs w:val="22"/>
              </w:rPr>
              <w:t> </w:t>
            </w:r>
            <w:r>
              <w:rPr>
                <w:sz w:val="22"/>
                <w:szCs w:val="22"/>
              </w:rPr>
              <w:t>punktā</w:t>
            </w:r>
            <w:r w:rsidR="00E20CEE">
              <w:rPr>
                <w:sz w:val="22"/>
                <w:szCs w:val="22"/>
              </w:rPr>
              <w:t>.</w:t>
            </w:r>
          </w:p>
        </w:tc>
        <w:tc>
          <w:tcPr>
            <w:tcW w:w="1330" w:type="pct"/>
            <w:gridSpan w:val="2"/>
            <w:tcBorders>
              <w:top w:val="single" w:sz="4" w:space="0" w:color="auto"/>
              <w:left w:val="single" w:sz="4" w:space="0" w:color="auto"/>
              <w:bottom w:val="single" w:sz="4" w:space="0" w:color="auto"/>
              <w:right w:val="single" w:sz="4" w:space="0" w:color="auto"/>
            </w:tcBorders>
          </w:tcPr>
          <w:p w14:paraId="5405B8F7" w14:textId="020CA880" w:rsidR="00E0637B" w:rsidRPr="00FA791C" w:rsidRDefault="00105B33">
            <w:pPr>
              <w:spacing w:before="100" w:beforeAutospacing="1" w:after="100" w:afterAutospacing="1"/>
              <w:rPr>
                <w:b/>
                <w:sz w:val="22"/>
                <w:szCs w:val="22"/>
              </w:rPr>
            </w:pPr>
            <w:r w:rsidRPr="00FA791C">
              <w:rPr>
                <w:b/>
                <w:sz w:val="22"/>
                <w:szCs w:val="22"/>
              </w:rPr>
              <w:t>Pārņemts pilnībā</w:t>
            </w:r>
            <w:r w:rsidR="008C20E6" w:rsidRPr="00FA791C">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7A95CA06" w14:textId="5487A866" w:rsidR="00E0637B" w:rsidRDefault="008C20E6">
            <w:r>
              <w:rPr>
                <w:sz w:val="22"/>
                <w:szCs w:val="22"/>
              </w:rPr>
              <w:t xml:space="preserve">Neparedz </w:t>
            </w:r>
            <w:r w:rsidR="00105B33">
              <w:rPr>
                <w:sz w:val="22"/>
                <w:szCs w:val="22"/>
              </w:rPr>
              <w:t>stingrākas prasības</w:t>
            </w:r>
            <w:r>
              <w:rPr>
                <w:sz w:val="22"/>
                <w:szCs w:val="22"/>
              </w:rPr>
              <w:t>.</w:t>
            </w:r>
          </w:p>
        </w:tc>
      </w:tr>
      <w:tr w:rsidR="00E0637B" w14:paraId="3C94250A"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0771D2BD" w14:textId="0285DCAE" w:rsidR="00E0637B" w:rsidRDefault="00105B33">
            <w:pPr>
              <w:spacing w:before="120" w:after="120"/>
              <w:rPr>
                <w:sz w:val="22"/>
                <w:szCs w:val="22"/>
              </w:rPr>
            </w:pPr>
            <w:r>
              <w:rPr>
                <w:sz w:val="22"/>
                <w:szCs w:val="22"/>
              </w:rPr>
              <w:t>3.</w:t>
            </w:r>
            <w:r w:rsidR="00456C36">
              <w:rPr>
                <w:sz w:val="22"/>
                <w:szCs w:val="22"/>
              </w:rPr>
              <w:t> </w:t>
            </w:r>
            <w:r>
              <w:rPr>
                <w:sz w:val="22"/>
                <w:szCs w:val="22"/>
              </w:rPr>
              <w:t>panta 2.</w:t>
            </w:r>
            <w:r w:rsidR="00456C36">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34AE3EAE" w14:textId="097200AC" w:rsidR="00E0637B" w:rsidRDefault="00105B33">
            <w:pPr>
              <w:spacing w:before="100" w:beforeAutospacing="1" w:after="100" w:afterAutospacing="1"/>
              <w:rPr>
                <w:sz w:val="22"/>
                <w:szCs w:val="22"/>
              </w:rPr>
            </w:pPr>
            <w:r>
              <w:rPr>
                <w:sz w:val="22"/>
                <w:szCs w:val="22"/>
              </w:rPr>
              <w:t>Pārņemts likuma "Par piesārņojumu" 10.</w:t>
            </w:r>
            <w:r w:rsidR="00456C36">
              <w:rPr>
                <w:sz w:val="22"/>
                <w:szCs w:val="22"/>
              </w:rPr>
              <w:t> </w:t>
            </w:r>
            <w:r>
              <w:rPr>
                <w:sz w:val="22"/>
                <w:szCs w:val="22"/>
              </w:rPr>
              <w:t>panta pirmajā un otrajā daļā</w:t>
            </w:r>
            <w:r w:rsidR="00E20CEE">
              <w:rPr>
                <w:sz w:val="22"/>
                <w:szCs w:val="22"/>
              </w:rPr>
              <w:t>.</w:t>
            </w:r>
          </w:p>
        </w:tc>
        <w:tc>
          <w:tcPr>
            <w:tcW w:w="1330" w:type="pct"/>
            <w:gridSpan w:val="2"/>
            <w:tcBorders>
              <w:top w:val="single" w:sz="4" w:space="0" w:color="auto"/>
              <w:left w:val="single" w:sz="4" w:space="0" w:color="auto"/>
              <w:bottom w:val="single" w:sz="4" w:space="0" w:color="auto"/>
              <w:right w:val="single" w:sz="4" w:space="0" w:color="auto"/>
            </w:tcBorders>
          </w:tcPr>
          <w:p w14:paraId="1BA75E86" w14:textId="3AA8F9F0" w:rsidR="00E0637B" w:rsidRPr="00FA791C" w:rsidRDefault="00105B33">
            <w:pPr>
              <w:spacing w:before="100" w:beforeAutospacing="1" w:after="100" w:afterAutospacing="1"/>
              <w:rPr>
                <w:b/>
                <w:sz w:val="22"/>
                <w:szCs w:val="22"/>
              </w:rPr>
            </w:pPr>
            <w:r w:rsidRPr="00FA791C">
              <w:rPr>
                <w:b/>
                <w:sz w:val="22"/>
                <w:szCs w:val="22"/>
              </w:rPr>
              <w:t>Pārņemts pilnībā</w:t>
            </w:r>
            <w:r w:rsidR="008C20E6" w:rsidRPr="00FA791C">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7EE1EED4" w14:textId="73542353" w:rsidR="00E0637B" w:rsidRDefault="008C20E6">
            <w:r>
              <w:rPr>
                <w:sz w:val="22"/>
                <w:szCs w:val="22"/>
              </w:rPr>
              <w:t>N</w:t>
            </w:r>
            <w:r w:rsidR="00105B33">
              <w:rPr>
                <w:sz w:val="22"/>
                <w:szCs w:val="22"/>
              </w:rPr>
              <w:t>eparedz stingrākas prasības</w:t>
            </w:r>
            <w:r>
              <w:rPr>
                <w:sz w:val="22"/>
                <w:szCs w:val="22"/>
              </w:rPr>
              <w:t>.</w:t>
            </w:r>
          </w:p>
        </w:tc>
      </w:tr>
      <w:tr w:rsidR="00E0637B" w14:paraId="168762EA"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1A5DCB60" w14:textId="54F36966" w:rsidR="00E0637B" w:rsidRDefault="00105B33">
            <w:pPr>
              <w:spacing w:before="120" w:after="120"/>
              <w:rPr>
                <w:sz w:val="22"/>
                <w:szCs w:val="22"/>
              </w:rPr>
            </w:pPr>
            <w:r>
              <w:rPr>
                <w:sz w:val="22"/>
                <w:szCs w:val="22"/>
              </w:rPr>
              <w:t>3.</w:t>
            </w:r>
            <w:r w:rsidR="00456C36">
              <w:rPr>
                <w:sz w:val="22"/>
                <w:szCs w:val="22"/>
              </w:rPr>
              <w:t> </w:t>
            </w:r>
            <w:r>
              <w:rPr>
                <w:sz w:val="22"/>
                <w:szCs w:val="22"/>
              </w:rPr>
              <w:t>panta 3.</w:t>
            </w:r>
            <w:r w:rsidR="00456C36">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1B4FD414" w14:textId="2C1C6EA7" w:rsidR="00E0637B" w:rsidRDefault="00FA791C" w:rsidP="00BA12F9">
            <w:pPr>
              <w:spacing w:before="100" w:beforeAutospacing="1" w:after="100" w:afterAutospacing="1"/>
              <w:rPr>
                <w:sz w:val="22"/>
                <w:szCs w:val="22"/>
              </w:rPr>
            </w:pPr>
            <w:r>
              <w:rPr>
                <w:sz w:val="22"/>
                <w:szCs w:val="22"/>
              </w:rPr>
              <w:t xml:space="preserve">Noteikumu projekta </w:t>
            </w:r>
            <w:r w:rsidR="00105B33">
              <w:rPr>
                <w:sz w:val="22"/>
                <w:szCs w:val="22"/>
              </w:rPr>
              <w:t>2.</w:t>
            </w:r>
            <w:r w:rsidR="00BA12F9">
              <w:rPr>
                <w:sz w:val="22"/>
                <w:szCs w:val="22"/>
              </w:rPr>
              <w:t>25</w:t>
            </w:r>
            <w:r w:rsidR="00105B33">
              <w:rPr>
                <w:sz w:val="22"/>
                <w:szCs w:val="22"/>
              </w:rPr>
              <w:t>.</w:t>
            </w:r>
            <w:r w:rsidR="00621AA7">
              <w:rPr>
                <w:sz w:val="22"/>
                <w:szCs w:val="22"/>
              </w:rPr>
              <w:t> </w:t>
            </w:r>
            <w:r w:rsidR="00105B33">
              <w:rPr>
                <w:sz w:val="22"/>
                <w:szCs w:val="22"/>
              </w:rPr>
              <w:t>punkts</w:t>
            </w:r>
          </w:p>
        </w:tc>
        <w:tc>
          <w:tcPr>
            <w:tcW w:w="1330" w:type="pct"/>
            <w:gridSpan w:val="2"/>
            <w:tcBorders>
              <w:top w:val="single" w:sz="4" w:space="0" w:color="auto"/>
              <w:left w:val="single" w:sz="4" w:space="0" w:color="auto"/>
              <w:bottom w:val="single" w:sz="4" w:space="0" w:color="auto"/>
              <w:right w:val="single" w:sz="4" w:space="0" w:color="auto"/>
            </w:tcBorders>
          </w:tcPr>
          <w:p w14:paraId="6087D190" w14:textId="7F8931F2" w:rsidR="00E0637B" w:rsidRPr="00FA791C" w:rsidRDefault="00105B33">
            <w:pPr>
              <w:spacing w:before="100" w:beforeAutospacing="1" w:after="100" w:afterAutospacing="1"/>
              <w:rPr>
                <w:b/>
                <w:sz w:val="22"/>
                <w:szCs w:val="22"/>
              </w:rPr>
            </w:pPr>
            <w:r w:rsidRPr="00FA791C">
              <w:rPr>
                <w:b/>
                <w:sz w:val="22"/>
                <w:szCs w:val="22"/>
              </w:rPr>
              <w:t>Pārņemts pilnībā</w:t>
            </w:r>
            <w:r w:rsidR="008C20E6" w:rsidRPr="00FA791C">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557F7A65" w14:textId="7DDC11EC" w:rsidR="00E0637B" w:rsidRDefault="008C20E6">
            <w:r>
              <w:rPr>
                <w:sz w:val="22"/>
                <w:szCs w:val="22"/>
              </w:rPr>
              <w:t xml:space="preserve">Neparedz </w:t>
            </w:r>
            <w:r w:rsidR="00105B33">
              <w:rPr>
                <w:sz w:val="22"/>
                <w:szCs w:val="22"/>
              </w:rPr>
              <w:t>stingrākas prasības</w:t>
            </w:r>
            <w:r>
              <w:rPr>
                <w:sz w:val="22"/>
                <w:szCs w:val="22"/>
              </w:rPr>
              <w:t>.</w:t>
            </w:r>
          </w:p>
        </w:tc>
      </w:tr>
      <w:tr w:rsidR="00E0637B" w14:paraId="6B629F76"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62EA65E6" w14:textId="12B5B1BE" w:rsidR="00E0637B" w:rsidRDefault="00105B33">
            <w:pPr>
              <w:spacing w:before="120" w:after="120"/>
              <w:rPr>
                <w:sz w:val="22"/>
                <w:szCs w:val="22"/>
              </w:rPr>
            </w:pPr>
            <w:r>
              <w:rPr>
                <w:sz w:val="22"/>
                <w:szCs w:val="22"/>
              </w:rPr>
              <w:t>3.</w:t>
            </w:r>
            <w:r w:rsidR="00456C36">
              <w:rPr>
                <w:sz w:val="22"/>
                <w:szCs w:val="22"/>
              </w:rPr>
              <w:t> </w:t>
            </w:r>
            <w:r>
              <w:rPr>
                <w:sz w:val="22"/>
                <w:szCs w:val="22"/>
              </w:rPr>
              <w:t>panta 4.</w:t>
            </w:r>
            <w:r w:rsidR="00456C36">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55541FEA" w14:textId="480CB605" w:rsidR="00E0637B" w:rsidRDefault="00FA791C" w:rsidP="00BA12F9">
            <w:pPr>
              <w:spacing w:before="100" w:beforeAutospacing="1" w:after="100" w:afterAutospacing="1"/>
              <w:rPr>
                <w:sz w:val="22"/>
                <w:szCs w:val="22"/>
              </w:rPr>
            </w:pPr>
            <w:r>
              <w:rPr>
                <w:sz w:val="22"/>
                <w:szCs w:val="22"/>
              </w:rPr>
              <w:t xml:space="preserve">Noteikumu projekta </w:t>
            </w:r>
            <w:r w:rsidR="00105B33">
              <w:rPr>
                <w:sz w:val="22"/>
                <w:szCs w:val="22"/>
              </w:rPr>
              <w:t>2.</w:t>
            </w:r>
            <w:r w:rsidR="00BA12F9">
              <w:rPr>
                <w:sz w:val="22"/>
                <w:szCs w:val="22"/>
              </w:rPr>
              <w:t>22</w:t>
            </w:r>
            <w:r w:rsidR="00105B33">
              <w:rPr>
                <w:sz w:val="22"/>
                <w:szCs w:val="22"/>
              </w:rPr>
              <w:t>.</w:t>
            </w:r>
            <w:r w:rsidR="00456C36">
              <w:rPr>
                <w:sz w:val="22"/>
                <w:szCs w:val="22"/>
              </w:rPr>
              <w:t> </w:t>
            </w:r>
            <w:r w:rsidR="00105B33">
              <w:rPr>
                <w:sz w:val="22"/>
                <w:szCs w:val="22"/>
              </w:rPr>
              <w:t>punkts</w:t>
            </w:r>
          </w:p>
        </w:tc>
        <w:tc>
          <w:tcPr>
            <w:tcW w:w="1330" w:type="pct"/>
            <w:gridSpan w:val="2"/>
            <w:tcBorders>
              <w:top w:val="single" w:sz="4" w:space="0" w:color="auto"/>
              <w:left w:val="single" w:sz="4" w:space="0" w:color="auto"/>
              <w:bottom w:val="single" w:sz="4" w:space="0" w:color="auto"/>
              <w:right w:val="single" w:sz="4" w:space="0" w:color="auto"/>
            </w:tcBorders>
          </w:tcPr>
          <w:p w14:paraId="17593B69" w14:textId="4D4E05E0" w:rsidR="00E0637B" w:rsidRPr="00FA791C" w:rsidRDefault="00105B33">
            <w:pPr>
              <w:rPr>
                <w:b/>
              </w:rPr>
            </w:pPr>
            <w:r w:rsidRPr="00FA791C">
              <w:rPr>
                <w:b/>
                <w:sz w:val="22"/>
                <w:szCs w:val="22"/>
              </w:rPr>
              <w:t>Pārņemts pilnībā</w:t>
            </w:r>
            <w:r w:rsidR="008C20E6" w:rsidRPr="00FA791C">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5548F818" w14:textId="7EA884CA" w:rsidR="00E0637B" w:rsidRDefault="008C20E6">
            <w:r>
              <w:rPr>
                <w:sz w:val="22"/>
                <w:szCs w:val="22"/>
              </w:rPr>
              <w:t xml:space="preserve">Neparedz </w:t>
            </w:r>
            <w:r w:rsidR="00105B33">
              <w:rPr>
                <w:sz w:val="22"/>
                <w:szCs w:val="22"/>
              </w:rPr>
              <w:t>stingrākas prasības</w:t>
            </w:r>
            <w:r>
              <w:rPr>
                <w:sz w:val="22"/>
                <w:szCs w:val="22"/>
              </w:rPr>
              <w:t>.</w:t>
            </w:r>
          </w:p>
        </w:tc>
      </w:tr>
      <w:tr w:rsidR="00E0637B" w14:paraId="0C487A92"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418C5D8A" w14:textId="789E98EB" w:rsidR="00E0637B" w:rsidRDefault="00105B33">
            <w:pPr>
              <w:spacing w:before="120" w:after="120"/>
              <w:rPr>
                <w:sz w:val="22"/>
                <w:szCs w:val="22"/>
              </w:rPr>
            </w:pPr>
            <w:r>
              <w:rPr>
                <w:sz w:val="22"/>
                <w:szCs w:val="22"/>
              </w:rPr>
              <w:t>3.</w:t>
            </w:r>
            <w:r w:rsidR="00456C36">
              <w:rPr>
                <w:sz w:val="22"/>
                <w:szCs w:val="22"/>
              </w:rPr>
              <w:t> </w:t>
            </w:r>
            <w:r>
              <w:rPr>
                <w:sz w:val="22"/>
                <w:szCs w:val="22"/>
              </w:rPr>
              <w:t>panta 5.</w:t>
            </w:r>
            <w:r w:rsidR="00456C36">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40ED51B9" w14:textId="30FA8727" w:rsidR="00E0637B" w:rsidRDefault="00FA791C" w:rsidP="00BA12F9">
            <w:pPr>
              <w:spacing w:before="100" w:beforeAutospacing="1" w:after="100" w:afterAutospacing="1"/>
              <w:rPr>
                <w:sz w:val="22"/>
                <w:szCs w:val="22"/>
              </w:rPr>
            </w:pPr>
            <w:r>
              <w:rPr>
                <w:sz w:val="22"/>
                <w:szCs w:val="22"/>
              </w:rPr>
              <w:t xml:space="preserve">Noteikumu projekta </w:t>
            </w:r>
            <w:r w:rsidR="00105B33">
              <w:rPr>
                <w:sz w:val="22"/>
                <w:szCs w:val="22"/>
              </w:rPr>
              <w:t>2.</w:t>
            </w:r>
            <w:r w:rsidR="00BA12F9">
              <w:rPr>
                <w:sz w:val="22"/>
                <w:szCs w:val="22"/>
              </w:rPr>
              <w:t>23</w:t>
            </w:r>
            <w:r w:rsidR="00105B33">
              <w:rPr>
                <w:sz w:val="22"/>
                <w:szCs w:val="22"/>
              </w:rPr>
              <w:t>.</w:t>
            </w:r>
            <w:r w:rsidR="00456C36">
              <w:rPr>
                <w:sz w:val="22"/>
                <w:szCs w:val="22"/>
              </w:rPr>
              <w:t> </w:t>
            </w:r>
            <w:r w:rsidR="00105B33">
              <w:rPr>
                <w:sz w:val="22"/>
                <w:szCs w:val="22"/>
              </w:rPr>
              <w:t>punkts</w:t>
            </w:r>
          </w:p>
        </w:tc>
        <w:tc>
          <w:tcPr>
            <w:tcW w:w="1330" w:type="pct"/>
            <w:gridSpan w:val="2"/>
            <w:tcBorders>
              <w:top w:val="single" w:sz="4" w:space="0" w:color="auto"/>
              <w:left w:val="single" w:sz="4" w:space="0" w:color="auto"/>
              <w:bottom w:val="single" w:sz="4" w:space="0" w:color="auto"/>
              <w:right w:val="single" w:sz="4" w:space="0" w:color="auto"/>
            </w:tcBorders>
          </w:tcPr>
          <w:p w14:paraId="6B64F0D5" w14:textId="4544510B" w:rsidR="00E0637B" w:rsidRPr="00FA791C" w:rsidRDefault="00105B33">
            <w:pPr>
              <w:rPr>
                <w:b/>
              </w:rPr>
            </w:pPr>
            <w:r w:rsidRPr="00FA791C">
              <w:rPr>
                <w:b/>
                <w:sz w:val="22"/>
                <w:szCs w:val="22"/>
              </w:rPr>
              <w:t>Pārņemts pilnībā</w:t>
            </w:r>
            <w:r w:rsidR="008C20E6" w:rsidRPr="00FA791C">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1A781849" w14:textId="21FB358B" w:rsidR="00E0637B" w:rsidRDefault="008C20E6">
            <w:r>
              <w:rPr>
                <w:sz w:val="22"/>
                <w:szCs w:val="22"/>
              </w:rPr>
              <w:t xml:space="preserve">Neparedz </w:t>
            </w:r>
            <w:r w:rsidR="00105B33">
              <w:rPr>
                <w:sz w:val="22"/>
                <w:szCs w:val="22"/>
              </w:rPr>
              <w:t>stingrākas prasības</w:t>
            </w:r>
            <w:r>
              <w:rPr>
                <w:sz w:val="22"/>
                <w:szCs w:val="22"/>
              </w:rPr>
              <w:t>.</w:t>
            </w:r>
          </w:p>
        </w:tc>
      </w:tr>
      <w:tr w:rsidR="00E0637B" w14:paraId="093505E9"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5392E28B" w14:textId="57268538" w:rsidR="00E0637B" w:rsidRDefault="00105B33">
            <w:pPr>
              <w:spacing w:before="120" w:after="120"/>
              <w:rPr>
                <w:sz w:val="22"/>
                <w:szCs w:val="22"/>
              </w:rPr>
            </w:pPr>
            <w:r>
              <w:rPr>
                <w:sz w:val="22"/>
                <w:szCs w:val="22"/>
              </w:rPr>
              <w:t>3.</w:t>
            </w:r>
            <w:r w:rsidR="00456C36">
              <w:rPr>
                <w:sz w:val="22"/>
                <w:szCs w:val="22"/>
              </w:rPr>
              <w:t> </w:t>
            </w:r>
            <w:r>
              <w:rPr>
                <w:sz w:val="22"/>
                <w:szCs w:val="22"/>
              </w:rPr>
              <w:t>panta 6.</w:t>
            </w:r>
            <w:r w:rsidR="00456C36">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4509CE7B" w14:textId="4937E490" w:rsidR="00E0637B" w:rsidRDefault="00FA791C" w:rsidP="00BA12F9">
            <w:pPr>
              <w:spacing w:before="100" w:beforeAutospacing="1" w:after="100" w:afterAutospacing="1"/>
              <w:rPr>
                <w:sz w:val="22"/>
                <w:szCs w:val="22"/>
              </w:rPr>
            </w:pPr>
            <w:r>
              <w:rPr>
                <w:sz w:val="22"/>
                <w:szCs w:val="22"/>
              </w:rPr>
              <w:t xml:space="preserve">Noteikumu projekta </w:t>
            </w:r>
            <w:r w:rsidR="00105B33">
              <w:rPr>
                <w:sz w:val="22"/>
                <w:szCs w:val="22"/>
              </w:rPr>
              <w:t>2.</w:t>
            </w:r>
            <w:r w:rsidR="00BA12F9">
              <w:rPr>
                <w:sz w:val="22"/>
                <w:szCs w:val="22"/>
              </w:rPr>
              <w:t>11</w:t>
            </w:r>
            <w:r w:rsidR="00621AA7">
              <w:rPr>
                <w:sz w:val="22"/>
                <w:szCs w:val="22"/>
              </w:rPr>
              <w:t>. </w:t>
            </w:r>
            <w:r w:rsidR="00105B33">
              <w:rPr>
                <w:sz w:val="22"/>
                <w:szCs w:val="22"/>
              </w:rPr>
              <w:t>punkts</w:t>
            </w:r>
          </w:p>
        </w:tc>
        <w:tc>
          <w:tcPr>
            <w:tcW w:w="1330" w:type="pct"/>
            <w:gridSpan w:val="2"/>
            <w:tcBorders>
              <w:top w:val="single" w:sz="4" w:space="0" w:color="auto"/>
              <w:left w:val="single" w:sz="4" w:space="0" w:color="auto"/>
              <w:bottom w:val="single" w:sz="4" w:space="0" w:color="auto"/>
              <w:right w:val="single" w:sz="4" w:space="0" w:color="auto"/>
            </w:tcBorders>
          </w:tcPr>
          <w:p w14:paraId="026D0FEE" w14:textId="77777777" w:rsidR="00E0637B" w:rsidRDefault="00105B33">
            <w:pPr>
              <w:rPr>
                <w:b/>
                <w:sz w:val="22"/>
                <w:szCs w:val="22"/>
              </w:rPr>
            </w:pPr>
            <w:r w:rsidRPr="00FA791C">
              <w:rPr>
                <w:b/>
                <w:sz w:val="22"/>
                <w:szCs w:val="22"/>
              </w:rPr>
              <w:t>Pārņemts pilnībā</w:t>
            </w:r>
            <w:r w:rsidR="008C20E6" w:rsidRPr="00FA791C">
              <w:rPr>
                <w:b/>
                <w:sz w:val="22"/>
                <w:szCs w:val="22"/>
              </w:rPr>
              <w:t>.</w:t>
            </w:r>
          </w:p>
          <w:p w14:paraId="24431250" w14:textId="2DDC399D" w:rsidR="0002287B" w:rsidRPr="0002287B" w:rsidRDefault="0002287B" w:rsidP="0002287B">
            <w:pPr>
              <w:jc w:val="both"/>
            </w:pPr>
            <w:r w:rsidRPr="0002287B">
              <w:rPr>
                <w:sz w:val="22"/>
                <w:szCs w:val="22"/>
              </w:rPr>
              <w:t>Netiek pieminēts atļaujas saņemšanas termiņš, jo</w:t>
            </w:r>
            <w:r>
              <w:rPr>
                <w:sz w:val="22"/>
                <w:szCs w:val="22"/>
              </w:rPr>
              <w:t xml:space="preserve"> Latvijā atļauju izsniegšanas </w:t>
            </w:r>
            <w:r>
              <w:rPr>
                <w:sz w:val="22"/>
                <w:szCs w:val="22"/>
              </w:rPr>
              <w:lastRenderedPageBreak/>
              <w:t>sistēma jau darbojas šobrīd un nav nepieciešamības iekļaut šādu datumu.</w:t>
            </w:r>
          </w:p>
        </w:tc>
        <w:tc>
          <w:tcPr>
            <w:tcW w:w="1013" w:type="pct"/>
            <w:tcBorders>
              <w:top w:val="single" w:sz="4" w:space="0" w:color="auto"/>
              <w:left w:val="single" w:sz="4" w:space="0" w:color="auto"/>
              <w:bottom w:val="single" w:sz="4" w:space="0" w:color="auto"/>
              <w:right w:val="single" w:sz="4" w:space="0" w:color="auto"/>
            </w:tcBorders>
          </w:tcPr>
          <w:p w14:paraId="3C22416F" w14:textId="3D41C839" w:rsidR="00E0637B" w:rsidRDefault="008C20E6">
            <w:r>
              <w:rPr>
                <w:sz w:val="22"/>
                <w:szCs w:val="22"/>
              </w:rPr>
              <w:lastRenderedPageBreak/>
              <w:t xml:space="preserve">Neparedz </w:t>
            </w:r>
            <w:r w:rsidR="00105B33">
              <w:rPr>
                <w:sz w:val="22"/>
                <w:szCs w:val="22"/>
              </w:rPr>
              <w:t>stingrākas prasības</w:t>
            </w:r>
            <w:r>
              <w:rPr>
                <w:sz w:val="22"/>
                <w:szCs w:val="22"/>
              </w:rPr>
              <w:t>.</w:t>
            </w:r>
          </w:p>
        </w:tc>
      </w:tr>
      <w:tr w:rsidR="00E0637B" w14:paraId="77E1EDEE"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5230732A" w14:textId="3323BC17" w:rsidR="00E0637B" w:rsidRDefault="00105B33">
            <w:pPr>
              <w:spacing w:before="120" w:after="120"/>
              <w:rPr>
                <w:sz w:val="22"/>
                <w:szCs w:val="22"/>
              </w:rPr>
            </w:pPr>
            <w:r>
              <w:rPr>
                <w:sz w:val="22"/>
                <w:szCs w:val="22"/>
              </w:rPr>
              <w:t>3.</w:t>
            </w:r>
            <w:r w:rsidR="00456C36">
              <w:rPr>
                <w:sz w:val="22"/>
                <w:szCs w:val="22"/>
              </w:rPr>
              <w:t> </w:t>
            </w:r>
            <w:r>
              <w:rPr>
                <w:sz w:val="22"/>
                <w:szCs w:val="22"/>
              </w:rPr>
              <w:t>panta 7.</w:t>
            </w:r>
            <w:r w:rsidR="00456C36">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27BF02F4" w14:textId="6D895613" w:rsidR="00E0637B" w:rsidRDefault="00FA791C" w:rsidP="00BA12F9">
            <w:pPr>
              <w:spacing w:before="100" w:beforeAutospacing="1" w:after="100" w:afterAutospacing="1"/>
              <w:rPr>
                <w:sz w:val="22"/>
                <w:szCs w:val="22"/>
              </w:rPr>
            </w:pPr>
            <w:r>
              <w:rPr>
                <w:sz w:val="22"/>
                <w:szCs w:val="22"/>
              </w:rPr>
              <w:t xml:space="preserve">Noteikumu projekta </w:t>
            </w:r>
            <w:r w:rsidR="00105B33">
              <w:rPr>
                <w:sz w:val="22"/>
                <w:szCs w:val="22"/>
              </w:rPr>
              <w:t>2.</w:t>
            </w:r>
            <w:r w:rsidR="00BA12F9">
              <w:rPr>
                <w:sz w:val="22"/>
                <w:szCs w:val="22"/>
              </w:rPr>
              <w:t>16</w:t>
            </w:r>
            <w:r w:rsidR="00621AA7">
              <w:rPr>
                <w:sz w:val="22"/>
                <w:szCs w:val="22"/>
              </w:rPr>
              <w:t>. </w:t>
            </w:r>
            <w:r w:rsidR="00105B33">
              <w:rPr>
                <w:sz w:val="22"/>
                <w:szCs w:val="22"/>
              </w:rPr>
              <w:t>punkts</w:t>
            </w:r>
          </w:p>
        </w:tc>
        <w:tc>
          <w:tcPr>
            <w:tcW w:w="1330" w:type="pct"/>
            <w:gridSpan w:val="2"/>
            <w:tcBorders>
              <w:top w:val="single" w:sz="4" w:space="0" w:color="auto"/>
              <w:left w:val="single" w:sz="4" w:space="0" w:color="auto"/>
              <w:bottom w:val="single" w:sz="4" w:space="0" w:color="auto"/>
              <w:right w:val="single" w:sz="4" w:space="0" w:color="auto"/>
            </w:tcBorders>
          </w:tcPr>
          <w:p w14:paraId="415D8005" w14:textId="77777777" w:rsidR="00E0637B" w:rsidRDefault="00105B33">
            <w:pPr>
              <w:rPr>
                <w:b/>
                <w:sz w:val="22"/>
                <w:szCs w:val="22"/>
              </w:rPr>
            </w:pPr>
            <w:r w:rsidRPr="00FA791C">
              <w:rPr>
                <w:b/>
                <w:sz w:val="22"/>
                <w:szCs w:val="22"/>
              </w:rPr>
              <w:t>Pārņemts pilnībā</w:t>
            </w:r>
            <w:r w:rsidR="008C20E6" w:rsidRPr="00FA791C">
              <w:rPr>
                <w:b/>
                <w:sz w:val="22"/>
                <w:szCs w:val="22"/>
              </w:rPr>
              <w:t>.</w:t>
            </w:r>
          </w:p>
          <w:p w14:paraId="65E1054F" w14:textId="3B050640" w:rsidR="0002287B" w:rsidRPr="00FA791C" w:rsidRDefault="0002287B" w:rsidP="0002287B">
            <w:pPr>
              <w:jc w:val="both"/>
              <w:rPr>
                <w:b/>
              </w:rPr>
            </w:pPr>
            <w:r w:rsidRPr="0002287B">
              <w:rPr>
                <w:sz w:val="22"/>
                <w:szCs w:val="22"/>
              </w:rPr>
              <w:t>Netiek pieminēts atļaujas saņemšanas termiņš, jo</w:t>
            </w:r>
            <w:r>
              <w:rPr>
                <w:sz w:val="22"/>
                <w:szCs w:val="22"/>
              </w:rPr>
              <w:t xml:space="preserve"> Latvijā atļauju izsniegšanas sistēma jau darbojas šobrīd un nav nepieciešamības iekļaut šādu datumu.</w:t>
            </w:r>
          </w:p>
        </w:tc>
        <w:tc>
          <w:tcPr>
            <w:tcW w:w="1013" w:type="pct"/>
            <w:tcBorders>
              <w:top w:val="single" w:sz="4" w:space="0" w:color="auto"/>
              <w:left w:val="single" w:sz="4" w:space="0" w:color="auto"/>
              <w:bottom w:val="single" w:sz="4" w:space="0" w:color="auto"/>
              <w:right w:val="single" w:sz="4" w:space="0" w:color="auto"/>
            </w:tcBorders>
          </w:tcPr>
          <w:p w14:paraId="04958A29" w14:textId="1FAB0B6D" w:rsidR="00E0637B" w:rsidRDefault="008C20E6">
            <w:r>
              <w:rPr>
                <w:sz w:val="22"/>
                <w:szCs w:val="22"/>
              </w:rPr>
              <w:t xml:space="preserve">Neparedz </w:t>
            </w:r>
            <w:r w:rsidR="00105B33">
              <w:rPr>
                <w:sz w:val="22"/>
                <w:szCs w:val="22"/>
              </w:rPr>
              <w:t>stingrākas prasības</w:t>
            </w:r>
            <w:r>
              <w:rPr>
                <w:sz w:val="22"/>
                <w:szCs w:val="22"/>
              </w:rPr>
              <w:t>.</w:t>
            </w:r>
          </w:p>
        </w:tc>
      </w:tr>
      <w:tr w:rsidR="00E0637B" w14:paraId="26B6E03A"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3171B5A7" w14:textId="26341E15" w:rsidR="00E0637B" w:rsidRDefault="00105B33">
            <w:pPr>
              <w:spacing w:before="120" w:after="120"/>
              <w:rPr>
                <w:sz w:val="22"/>
                <w:szCs w:val="22"/>
              </w:rPr>
            </w:pPr>
            <w:r>
              <w:rPr>
                <w:sz w:val="22"/>
                <w:szCs w:val="22"/>
              </w:rPr>
              <w:t>3.</w:t>
            </w:r>
            <w:r w:rsidR="00456C36">
              <w:rPr>
                <w:sz w:val="22"/>
                <w:szCs w:val="22"/>
              </w:rPr>
              <w:t> </w:t>
            </w:r>
            <w:r>
              <w:rPr>
                <w:sz w:val="22"/>
                <w:szCs w:val="22"/>
              </w:rPr>
              <w:t>panta 8.</w:t>
            </w:r>
            <w:r w:rsidR="00456C36">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72529A9C" w14:textId="5461E028" w:rsidR="00E0637B" w:rsidRDefault="00FA791C" w:rsidP="00BA12F9">
            <w:pPr>
              <w:spacing w:before="100" w:beforeAutospacing="1" w:after="100" w:afterAutospacing="1"/>
              <w:rPr>
                <w:sz w:val="22"/>
                <w:szCs w:val="22"/>
              </w:rPr>
            </w:pPr>
            <w:r>
              <w:rPr>
                <w:sz w:val="22"/>
                <w:szCs w:val="22"/>
              </w:rPr>
              <w:t xml:space="preserve">Noteikumu projekta </w:t>
            </w:r>
            <w:r w:rsidR="00105B33">
              <w:rPr>
                <w:sz w:val="22"/>
                <w:szCs w:val="22"/>
              </w:rPr>
              <w:t>2.</w:t>
            </w:r>
            <w:r w:rsidR="00BA12F9">
              <w:rPr>
                <w:sz w:val="22"/>
                <w:szCs w:val="22"/>
              </w:rPr>
              <w:t>9</w:t>
            </w:r>
            <w:r w:rsidR="00621AA7">
              <w:rPr>
                <w:sz w:val="22"/>
                <w:szCs w:val="22"/>
              </w:rPr>
              <w:t>. </w:t>
            </w:r>
            <w:r w:rsidR="00105B33">
              <w:rPr>
                <w:sz w:val="22"/>
                <w:szCs w:val="22"/>
              </w:rPr>
              <w:t>punkts</w:t>
            </w:r>
          </w:p>
        </w:tc>
        <w:tc>
          <w:tcPr>
            <w:tcW w:w="1330" w:type="pct"/>
            <w:gridSpan w:val="2"/>
            <w:tcBorders>
              <w:top w:val="single" w:sz="4" w:space="0" w:color="auto"/>
              <w:left w:val="single" w:sz="4" w:space="0" w:color="auto"/>
              <w:bottom w:val="single" w:sz="4" w:space="0" w:color="auto"/>
              <w:right w:val="single" w:sz="4" w:space="0" w:color="auto"/>
            </w:tcBorders>
          </w:tcPr>
          <w:p w14:paraId="660255CB" w14:textId="49C1790B" w:rsidR="00E0637B" w:rsidRPr="00FA791C" w:rsidRDefault="00105B33">
            <w:pPr>
              <w:rPr>
                <w:b/>
              </w:rPr>
            </w:pPr>
            <w:r w:rsidRPr="00FA791C">
              <w:rPr>
                <w:b/>
                <w:sz w:val="22"/>
                <w:szCs w:val="22"/>
              </w:rPr>
              <w:t>Pārņemts pilnībā</w:t>
            </w:r>
            <w:r w:rsidR="008C20E6" w:rsidRPr="00FA791C">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02A24828" w14:textId="7FE20A78" w:rsidR="00E0637B" w:rsidRDefault="00E20CEE">
            <w:r>
              <w:rPr>
                <w:sz w:val="22"/>
                <w:szCs w:val="22"/>
              </w:rPr>
              <w:t xml:space="preserve">Neparedz </w:t>
            </w:r>
            <w:r w:rsidR="00105B33">
              <w:rPr>
                <w:sz w:val="22"/>
                <w:szCs w:val="22"/>
              </w:rPr>
              <w:t>stingrākas prasības</w:t>
            </w:r>
            <w:r w:rsidR="008C20E6">
              <w:rPr>
                <w:sz w:val="22"/>
                <w:szCs w:val="22"/>
              </w:rPr>
              <w:t>.</w:t>
            </w:r>
          </w:p>
        </w:tc>
      </w:tr>
      <w:tr w:rsidR="00E0637B" w14:paraId="19C52058"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50C4E5AA" w14:textId="27CC2172" w:rsidR="00E0637B" w:rsidRDefault="00105B33">
            <w:pPr>
              <w:spacing w:before="120" w:after="120"/>
              <w:rPr>
                <w:sz w:val="22"/>
                <w:szCs w:val="22"/>
              </w:rPr>
            </w:pPr>
            <w:r>
              <w:rPr>
                <w:sz w:val="22"/>
                <w:szCs w:val="22"/>
              </w:rPr>
              <w:t>3.</w:t>
            </w:r>
            <w:r w:rsidR="00456C36">
              <w:rPr>
                <w:sz w:val="22"/>
                <w:szCs w:val="22"/>
              </w:rPr>
              <w:t> </w:t>
            </w:r>
            <w:r>
              <w:rPr>
                <w:sz w:val="22"/>
                <w:szCs w:val="22"/>
              </w:rPr>
              <w:t>panta 9.</w:t>
            </w:r>
            <w:r w:rsidR="00456C36">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2CAB9E60" w14:textId="62D4684F" w:rsidR="00E0637B" w:rsidRDefault="00FA791C" w:rsidP="00BA12F9">
            <w:pPr>
              <w:spacing w:before="100" w:beforeAutospacing="1" w:after="100" w:afterAutospacing="1"/>
              <w:rPr>
                <w:sz w:val="22"/>
                <w:szCs w:val="22"/>
              </w:rPr>
            </w:pPr>
            <w:r>
              <w:rPr>
                <w:sz w:val="22"/>
                <w:szCs w:val="22"/>
              </w:rPr>
              <w:t xml:space="preserve">Noteikumu projekta </w:t>
            </w:r>
            <w:r w:rsidR="00105B33">
              <w:rPr>
                <w:sz w:val="22"/>
                <w:szCs w:val="22"/>
              </w:rPr>
              <w:t>2.</w:t>
            </w:r>
            <w:r w:rsidR="00BA12F9">
              <w:rPr>
                <w:sz w:val="22"/>
                <w:szCs w:val="22"/>
              </w:rPr>
              <w:t>12</w:t>
            </w:r>
            <w:r w:rsidR="00621AA7">
              <w:rPr>
                <w:sz w:val="22"/>
                <w:szCs w:val="22"/>
              </w:rPr>
              <w:t>. </w:t>
            </w:r>
            <w:r w:rsidR="00105B33">
              <w:rPr>
                <w:sz w:val="22"/>
                <w:szCs w:val="22"/>
              </w:rPr>
              <w:t>punkts</w:t>
            </w:r>
          </w:p>
        </w:tc>
        <w:tc>
          <w:tcPr>
            <w:tcW w:w="1330" w:type="pct"/>
            <w:gridSpan w:val="2"/>
            <w:tcBorders>
              <w:top w:val="single" w:sz="4" w:space="0" w:color="auto"/>
              <w:left w:val="single" w:sz="4" w:space="0" w:color="auto"/>
              <w:bottom w:val="single" w:sz="4" w:space="0" w:color="auto"/>
              <w:right w:val="single" w:sz="4" w:space="0" w:color="auto"/>
            </w:tcBorders>
          </w:tcPr>
          <w:p w14:paraId="4EE786C4" w14:textId="1E4D792F" w:rsidR="00E0637B" w:rsidRPr="00FA791C" w:rsidRDefault="00105B33">
            <w:pPr>
              <w:rPr>
                <w:b/>
              </w:rPr>
            </w:pPr>
            <w:r w:rsidRPr="00FA791C">
              <w:rPr>
                <w:b/>
                <w:sz w:val="22"/>
                <w:szCs w:val="22"/>
              </w:rPr>
              <w:t>Pārņemts pilnībā</w:t>
            </w:r>
            <w:r w:rsidR="008C20E6" w:rsidRPr="00FA791C">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2329E865" w14:textId="1DB88E70" w:rsidR="00E0637B" w:rsidRDefault="00E20CEE">
            <w:r>
              <w:rPr>
                <w:sz w:val="22"/>
                <w:szCs w:val="22"/>
              </w:rPr>
              <w:t xml:space="preserve">Neparedz </w:t>
            </w:r>
            <w:r w:rsidR="00105B33">
              <w:rPr>
                <w:sz w:val="22"/>
                <w:szCs w:val="22"/>
              </w:rPr>
              <w:t>stingrākas prasības</w:t>
            </w:r>
            <w:r w:rsidR="008C20E6">
              <w:rPr>
                <w:sz w:val="22"/>
                <w:szCs w:val="22"/>
              </w:rPr>
              <w:t>.</w:t>
            </w:r>
          </w:p>
        </w:tc>
      </w:tr>
      <w:tr w:rsidR="00E0637B" w14:paraId="1AD2EAF9"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3A76858B" w14:textId="74843FCA" w:rsidR="00E0637B" w:rsidRDefault="00105B33">
            <w:pPr>
              <w:spacing w:before="120" w:after="120"/>
              <w:rPr>
                <w:sz w:val="22"/>
                <w:szCs w:val="22"/>
              </w:rPr>
            </w:pPr>
            <w:r>
              <w:rPr>
                <w:sz w:val="22"/>
                <w:szCs w:val="22"/>
              </w:rPr>
              <w:t>3.</w:t>
            </w:r>
            <w:r w:rsidR="00456C36">
              <w:rPr>
                <w:sz w:val="22"/>
                <w:szCs w:val="22"/>
              </w:rPr>
              <w:t> </w:t>
            </w:r>
            <w:r>
              <w:rPr>
                <w:sz w:val="22"/>
                <w:szCs w:val="22"/>
              </w:rPr>
              <w:t>panta 10.</w:t>
            </w:r>
            <w:r w:rsidR="00456C36">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6FEDFA76" w14:textId="1FC6EC4C" w:rsidR="00E0637B" w:rsidRDefault="00FA791C" w:rsidP="00BA12F9">
            <w:pPr>
              <w:spacing w:before="100" w:beforeAutospacing="1" w:after="100" w:afterAutospacing="1"/>
              <w:rPr>
                <w:sz w:val="22"/>
                <w:szCs w:val="22"/>
              </w:rPr>
            </w:pPr>
            <w:r>
              <w:rPr>
                <w:sz w:val="22"/>
                <w:szCs w:val="22"/>
              </w:rPr>
              <w:t xml:space="preserve">Noteikumu projekta </w:t>
            </w:r>
            <w:r w:rsidR="00105B33">
              <w:rPr>
                <w:sz w:val="22"/>
                <w:szCs w:val="22"/>
              </w:rPr>
              <w:t>2.</w:t>
            </w:r>
            <w:r w:rsidR="00BA12F9">
              <w:rPr>
                <w:sz w:val="22"/>
                <w:szCs w:val="22"/>
              </w:rPr>
              <w:t>7</w:t>
            </w:r>
            <w:r w:rsidR="00621AA7">
              <w:rPr>
                <w:sz w:val="22"/>
                <w:szCs w:val="22"/>
              </w:rPr>
              <w:t>. </w:t>
            </w:r>
            <w:r w:rsidR="00105B33">
              <w:rPr>
                <w:sz w:val="22"/>
                <w:szCs w:val="22"/>
              </w:rPr>
              <w:t>punkts</w:t>
            </w:r>
          </w:p>
        </w:tc>
        <w:tc>
          <w:tcPr>
            <w:tcW w:w="1330" w:type="pct"/>
            <w:gridSpan w:val="2"/>
            <w:tcBorders>
              <w:top w:val="single" w:sz="4" w:space="0" w:color="auto"/>
              <w:left w:val="single" w:sz="4" w:space="0" w:color="auto"/>
              <w:bottom w:val="single" w:sz="4" w:space="0" w:color="auto"/>
              <w:right w:val="single" w:sz="4" w:space="0" w:color="auto"/>
            </w:tcBorders>
          </w:tcPr>
          <w:p w14:paraId="17AE8053" w14:textId="1D2EBFEA" w:rsidR="00E0637B" w:rsidRPr="00FA791C" w:rsidRDefault="00105B33">
            <w:pPr>
              <w:rPr>
                <w:b/>
              </w:rPr>
            </w:pPr>
            <w:r w:rsidRPr="00FA791C">
              <w:rPr>
                <w:b/>
                <w:sz w:val="22"/>
                <w:szCs w:val="22"/>
              </w:rPr>
              <w:t>Pārņemts pilnībā</w:t>
            </w:r>
            <w:r w:rsidR="008C20E6" w:rsidRPr="00FA791C">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1C7DA295" w14:textId="4C3D2771" w:rsidR="00E0637B" w:rsidRDefault="00E20CEE">
            <w:r>
              <w:rPr>
                <w:sz w:val="22"/>
                <w:szCs w:val="22"/>
              </w:rPr>
              <w:t xml:space="preserve">Neparedz </w:t>
            </w:r>
            <w:r w:rsidR="00105B33">
              <w:rPr>
                <w:sz w:val="22"/>
                <w:szCs w:val="22"/>
              </w:rPr>
              <w:t>stingrākas prasības</w:t>
            </w:r>
            <w:r w:rsidR="008C20E6">
              <w:rPr>
                <w:sz w:val="22"/>
                <w:szCs w:val="22"/>
              </w:rPr>
              <w:t>.</w:t>
            </w:r>
          </w:p>
        </w:tc>
      </w:tr>
      <w:tr w:rsidR="00E0637B" w14:paraId="1C8D50CF"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288D18D1" w14:textId="03276EA0" w:rsidR="00E0637B" w:rsidRDefault="00105B33">
            <w:pPr>
              <w:spacing w:before="120" w:after="120"/>
              <w:rPr>
                <w:sz w:val="22"/>
                <w:szCs w:val="22"/>
              </w:rPr>
            </w:pPr>
            <w:r>
              <w:rPr>
                <w:sz w:val="22"/>
                <w:szCs w:val="22"/>
              </w:rPr>
              <w:t>3.</w:t>
            </w:r>
            <w:r w:rsidR="00456C36">
              <w:rPr>
                <w:sz w:val="22"/>
                <w:szCs w:val="22"/>
              </w:rPr>
              <w:t> </w:t>
            </w:r>
            <w:r>
              <w:rPr>
                <w:sz w:val="22"/>
                <w:szCs w:val="22"/>
              </w:rPr>
              <w:t>panta 11.</w:t>
            </w:r>
            <w:r w:rsidR="00456C36">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47FDD2E8" w14:textId="6C1B4857" w:rsidR="00E0637B" w:rsidRDefault="00FA791C" w:rsidP="00BA12F9">
            <w:pPr>
              <w:spacing w:before="100" w:beforeAutospacing="1" w:after="100" w:afterAutospacing="1"/>
              <w:rPr>
                <w:sz w:val="22"/>
                <w:szCs w:val="22"/>
              </w:rPr>
            </w:pPr>
            <w:r>
              <w:rPr>
                <w:sz w:val="22"/>
                <w:szCs w:val="22"/>
              </w:rPr>
              <w:t xml:space="preserve">Noteikumu projekta </w:t>
            </w:r>
            <w:r w:rsidR="00105B33">
              <w:rPr>
                <w:sz w:val="22"/>
                <w:szCs w:val="22"/>
              </w:rPr>
              <w:t>2.</w:t>
            </w:r>
            <w:r w:rsidR="00BA12F9">
              <w:rPr>
                <w:sz w:val="22"/>
                <w:szCs w:val="22"/>
              </w:rPr>
              <w:t>5</w:t>
            </w:r>
            <w:r w:rsidR="00621AA7">
              <w:rPr>
                <w:sz w:val="22"/>
                <w:szCs w:val="22"/>
              </w:rPr>
              <w:t>. </w:t>
            </w:r>
            <w:r w:rsidR="00105B33">
              <w:rPr>
                <w:sz w:val="22"/>
                <w:szCs w:val="22"/>
              </w:rPr>
              <w:t>punkts</w:t>
            </w:r>
          </w:p>
        </w:tc>
        <w:tc>
          <w:tcPr>
            <w:tcW w:w="1330" w:type="pct"/>
            <w:gridSpan w:val="2"/>
            <w:tcBorders>
              <w:top w:val="single" w:sz="4" w:space="0" w:color="auto"/>
              <w:left w:val="single" w:sz="4" w:space="0" w:color="auto"/>
              <w:bottom w:val="single" w:sz="4" w:space="0" w:color="auto"/>
              <w:right w:val="single" w:sz="4" w:space="0" w:color="auto"/>
            </w:tcBorders>
          </w:tcPr>
          <w:p w14:paraId="6F90E4F9" w14:textId="2585448F" w:rsidR="00E0637B" w:rsidRPr="00FA791C" w:rsidRDefault="00105B33">
            <w:pPr>
              <w:rPr>
                <w:b/>
              </w:rPr>
            </w:pPr>
            <w:r w:rsidRPr="00FA791C">
              <w:rPr>
                <w:b/>
                <w:sz w:val="22"/>
                <w:szCs w:val="22"/>
              </w:rPr>
              <w:t>Pārņemts pilnībā</w:t>
            </w:r>
            <w:r w:rsidR="008C20E6" w:rsidRPr="00FA791C">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24AD045E" w14:textId="611F0233" w:rsidR="00E0637B" w:rsidRDefault="00E20CEE">
            <w:r>
              <w:rPr>
                <w:sz w:val="22"/>
                <w:szCs w:val="22"/>
              </w:rPr>
              <w:t xml:space="preserve">Neparedz </w:t>
            </w:r>
            <w:r w:rsidR="00105B33">
              <w:rPr>
                <w:sz w:val="22"/>
                <w:szCs w:val="22"/>
              </w:rPr>
              <w:t>stingrākas prasības</w:t>
            </w:r>
            <w:r w:rsidR="008C20E6">
              <w:rPr>
                <w:sz w:val="22"/>
                <w:szCs w:val="22"/>
              </w:rPr>
              <w:t>.</w:t>
            </w:r>
          </w:p>
        </w:tc>
      </w:tr>
      <w:tr w:rsidR="00E0637B" w14:paraId="5CA8D411"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7461D3B0" w14:textId="11CBB710" w:rsidR="00E0637B" w:rsidRDefault="00105B33">
            <w:pPr>
              <w:spacing w:before="120" w:after="120"/>
              <w:rPr>
                <w:sz w:val="22"/>
                <w:szCs w:val="22"/>
              </w:rPr>
            </w:pPr>
            <w:r>
              <w:rPr>
                <w:sz w:val="22"/>
                <w:szCs w:val="22"/>
              </w:rPr>
              <w:t>3.</w:t>
            </w:r>
            <w:r w:rsidR="00456C36">
              <w:rPr>
                <w:sz w:val="22"/>
                <w:szCs w:val="22"/>
              </w:rPr>
              <w:t> </w:t>
            </w:r>
            <w:r>
              <w:rPr>
                <w:sz w:val="22"/>
                <w:szCs w:val="22"/>
              </w:rPr>
              <w:t>panta 12.</w:t>
            </w:r>
            <w:r w:rsidR="00456C36">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6802F382" w14:textId="0B742770" w:rsidR="00E0637B" w:rsidRDefault="00FA791C" w:rsidP="00BA12F9">
            <w:pPr>
              <w:spacing w:before="100" w:beforeAutospacing="1" w:after="100" w:afterAutospacing="1"/>
              <w:rPr>
                <w:sz w:val="22"/>
                <w:szCs w:val="22"/>
              </w:rPr>
            </w:pPr>
            <w:r>
              <w:rPr>
                <w:sz w:val="22"/>
                <w:szCs w:val="22"/>
              </w:rPr>
              <w:t xml:space="preserve">Noteikumu projekta </w:t>
            </w:r>
            <w:r w:rsidR="00105B33">
              <w:rPr>
                <w:sz w:val="22"/>
                <w:szCs w:val="22"/>
              </w:rPr>
              <w:t>2.</w:t>
            </w:r>
            <w:r w:rsidR="00BA12F9">
              <w:rPr>
                <w:sz w:val="22"/>
                <w:szCs w:val="22"/>
              </w:rPr>
              <w:t>13</w:t>
            </w:r>
            <w:r w:rsidR="00621AA7">
              <w:rPr>
                <w:sz w:val="22"/>
                <w:szCs w:val="22"/>
              </w:rPr>
              <w:t>. </w:t>
            </w:r>
            <w:r w:rsidR="00105B33">
              <w:rPr>
                <w:sz w:val="22"/>
                <w:szCs w:val="22"/>
              </w:rPr>
              <w:t>punkts</w:t>
            </w:r>
          </w:p>
        </w:tc>
        <w:tc>
          <w:tcPr>
            <w:tcW w:w="1330" w:type="pct"/>
            <w:gridSpan w:val="2"/>
            <w:tcBorders>
              <w:top w:val="single" w:sz="4" w:space="0" w:color="auto"/>
              <w:left w:val="single" w:sz="4" w:space="0" w:color="auto"/>
              <w:bottom w:val="single" w:sz="4" w:space="0" w:color="auto"/>
              <w:right w:val="single" w:sz="4" w:space="0" w:color="auto"/>
            </w:tcBorders>
          </w:tcPr>
          <w:p w14:paraId="5444A3B5" w14:textId="04A3DF8B" w:rsidR="00E0637B" w:rsidRPr="00FA791C" w:rsidRDefault="00105B33">
            <w:pPr>
              <w:rPr>
                <w:b/>
              </w:rPr>
            </w:pPr>
            <w:r w:rsidRPr="00FA791C">
              <w:rPr>
                <w:b/>
                <w:sz w:val="22"/>
                <w:szCs w:val="22"/>
              </w:rPr>
              <w:t>Pārņemts pilnībā</w:t>
            </w:r>
            <w:r w:rsidR="008C20E6" w:rsidRPr="00FA791C">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68493CA7" w14:textId="7DA44ACC" w:rsidR="00E0637B" w:rsidRDefault="00E20CEE">
            <w:r>
              <w:rPr>
                <w:sz w:val="22"/>
                <w:szCs w:val="22"/>
              </w:rPr>
              <w:t xml:space="preserve">Neparedz </w:t>
            </w:r>
            <w:r w:rsidR="00105B33">
              <w:rPr>
                <w:sz w:val="22"/>
                <w:szCs w:val="22"/>
              </w:rPr>
              <w:t>stingrākas prasības</w:t>
            </w:r>
            <w:r w:rsidR="008C20E6">
              <w:rPr>
                <w:sz w:val="22"/>
                <w:szCs w:val="22"/>
              </w:rPr>
              <w:t>.</w:t>
            </w:r>
          </w:p>
        </w:tc>
      </w:tr>
      <w:tr w:rsidR="00E0637B" w14:paraId="19791FF6"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53DC849D" w14:textId="4F3A9317" w:rsidR="00E0637B" w:rsidRDefault="00105B33">
            <w:pPr>
              <w:spacing w:before="120" w:after="120"/>
              <w:rPr>
                <w:sz w:val="22"/>
                <w:szCs w:val="22"/>
              </w:rPr>
            </w:pPr>
            <w:r>
              <w:rPr>
                <w:sz w:val="22"/>
                <w:szCs w:val="22"/>
              </w:rPr>
              <w:t>3.</w:t>
            </w:r>
            <w:r w:rsidR="00456C36">
              <w:rPr>
                <w:sz w:val="22"/>
                <w:szCs w:val="22"/>
              </w:rPr>
              <w:t> </w:t>
            </w:r>
            <w:r>
              <w:rPr>
                <w:sz w:val="22"/>
                <w:szCs w:val="22"/>
              </w:rPr>
              <w:t>panta 13.punkts</w:t>
            </w:r>
          </w:p>
        </w:tc>
        <w:tc>
          <w:tcPr>
            <w:tcW w:w="1564" w:type="pct"/>
            <w:gridSpan w:val="2"/>
            <w:tcBorders>
              <w:top w:val="single" w:sz="4" w:space="0" w:color="auto"/>
              <w:left w:val="single" w:sz="4" w:space="0" w:color="auto"/>
              <w:bottom w:val="single" w:sz="4" w:space="0" w:color="auto"/>
              <w:right w:val="single" w:sz="4" w:space="0" w:color="auto"/>
            </w:tcBorders>
          </w:tcPr>
          <w:p w14:paraId="4DD85F37" w14:textId="1E6AFCD4" w:rsidR="00E0637B" w:rsidRDefault="00105B33">
            <w:pPr>
              <w:spacing w:before="100" w:beforeAutospacing="1" w:after="100" w:afterAutospacing="1"/>
              <w:rPr>
                <w:sz w:val="22"/>
                <w:szCs w:val="22"/>
              </w:rPr>
            </w:pPr>
            <w:r>
              <w:rPr>
                <w:sz w:val="22"/>
                <w:szCs w:val="22"/>
              </w:rPr>
              <w:t>Nav pārņemts, jo šādas normas pārņemšana Latvijai nav aktuāla</w:t>
            </w:r>
            <w:r w:rsidR="00E20CEE">
              <w:rPr>
                <w:sz w:val="22"/>
                <w:szCs w:val="22"/>
              </w:rPr>
              <w:t>.</w:t>
            </w:r>
          </w:p>
        </w:tc>
        <w:tc>
          <w:tcPr>
            <w:tcW w:w="1330" w:type="pct"/>
            <w:gridSpan w:val="2"/>
            <w:tcBorders>
              <w:top w:val="single" w:sz="4" w:space="0" w:color="auto"/>
              <w:left w:val="single" w:sz="4" w:space="0" w:color="auto"/>
              <w:bottom w:val="single" w:sz="4" w:space="0" w:color="auto"/>
              <w:right w:val="single" w:sz="4" w:space="0" w:color="auto"/>
            </w:tcBorders>
          </w:tcPr>
          <w:p w14:paraId="00C99534" w14:textId="1DC396D0" w:rsidR="00E0637B" w:rsidRDefault="00105B33">
            <w:pPr>
              <w:spacing w:before="100" w:beforeAutospacing="1" w:after="100" w:afterAutospacing="1"/>
              <w:rPr>
                <w:sz w:val="22"/>
                <w:szCs w:val="22"/>
              </w:rPr>
            </w:pPr>
            <w:r w:rsidRPr="00FA791C">
              <w:rPr>
                <w:b/>
                <w:sz w:val="22"/>
                <w:szCs w:val="22"/>
              </w:rPr>
              <w:t>Nav pārņemts</w:t>
            </w:r>
            <w:r>
              <w:rPr>
                <w:sz w:val="22"/>
                <w:szCs w:val="22"/>
              </w:rPr>
              <w:t>, jo šādas normas pārņemšana Latvijai nav aktuāla</w:t>
            </w:r>
            <w:r w:rsidR="008C20E6">
              <w:rPr>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506DA5A9" w14:textId="77777777" w:rsidR="00E0637B" w:rsidRDefault="00105B33">
            <w:pPr>
              <w:spacing w:before="100" w:beforeAutospacing="1" w:after="100" w:afterAutospacing="1"/>
              <w:rPr>
                <w:sz w:val="22"/>
                <w:szCs w:val="22"/>
              </w:rPr>
            </w:pPr>
            <w:r>
              <w:rPr>
                <w:sz w:val="22"/>
                <w:szCs w:val="22"/>
              </w:rPr>
              <w:t>-</w:t>
            </w:r>
          </w:p>
        </w:tc>
      </w:tr>
      <w:tr w:rsidR="00E0637B" w14:paraId="24C9BCDC"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56CBDDF5" w14:textId="7B1CFEB9" w:rsidR="00E0637B" w:rsidRDefault="00105B33">
            <w:pPr>
              <w:spacing w:before="120" w:after="120"/>
              <w:rPr>
                <w:sz w:val="22"/>
                <w:szCs w:val="22"/>
              </w:rPr>
            </w:pPr>
            <w:r>
              <w:rPr>
                <w:sz w:val="22"/>
                <w:szCs w:val="22"/>
              </w:rPr>
              <w:t>3.</w:t>
            </w:r>
            <w:r w:rsidR="00456C36">
              <w:rPr>
                <w:sz w:val="22"/>
                <w:szCs w:val="22"/>
              </w:rPr>
              <w:t> </w:t>
            </w:r>
            <w:r>
              <w:rPr>
                <w:sz w:val="22"/>
                <w:szCs w:val="22"/>
              </w:rPr>
              <w:t>panta 14.</w:t>
            </w:r>
            <w:r w:rsidR="00456C36">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660EE5AE" w14:textId="68479D50" w:rsidR="00E0637B" w:rsidRDefault="00105B33">
            <w:pPr>
              <w:spacing w:before="100" w:beforeAutospacing="1" w:after="100" w:afterAutospacing="1"/>
              <w:rPr>
                <w:sz w:val="22"/>
                <w:szCs w:val="22"/>
              </w:rPr>
            </w:pPr>
            <w:r>
              <w:rPr>
                <w:sz w:val="22"/>
                <w:szCs w:val="22"/>
              </w:rPr>
              <w:t>Nav pārņemts, jo šādas normas pārņemšana Latvijai nav aktuāla</w:t>
            </w:r>
            <w:r w:rsidR="00E20CEE">
              <w:rPr>
                <w:sz w:val="22"/>
                <w:szCs w:val="22"/>
              </w:rPr>
              <w:t>.</w:t>
            </w:r>
          </w:p>
        </w:tc>
        <w:tc>
          <w:tcPr>
            <w:tcW w:w="1330" w:type="pct"/>
            <w:gridSpan w:val="2"/>
            <w:tcBorders>
              <w:top w:val="single" w:sz="4" w:space="0" w:color="auto"/>
              <w:left w:val="single" w:sz="4" w:space="0" w:color="auto"/>
              <w:bottom w:val="single" w:sz="4" w:space="0" w:color="auto"/>
              <w:right w:val="single" w:sz="4" w:space="0" w:color="auto"/>
            </w:tcBorders>
          </w:tcPr>
          <w:p w14:paraId="648E30B5" w14:textId="737D6FB1" w:rsidR="00E0637B" w:rsidRDefault="00105B33">
            <w:pPr>
              <w:spacing w:before="100" w:beforeAutospacing="1" w:after="100" w:afterAutospacing="1"/>
              <w:rPr>
                <w:sz w:val="22"/>
                <w:szCs w:val="22"/>
              </w:rPr>
            </w:pPr>
            <w:r w:rsidRPr="00FA791C">
              <w:rPr>
                <w:b/>
                <w:sz w:val="22"/>
                <w:szCs w:val="22"/>
              </w:rPr>
              <w:t>Nav pārņemts</w:t>
            </w:r>
            <w:r>
              <w:rPr>
                <w:sz w:val="22"/>
                <w:szCs w:val="22"/>
              </w:rPr>
              <w:t>, jo šādas normas pārņemšana Latvijai nav aktuāla</w:t>
            </w:r>
            <w:r w:rsidR="008C20E6">
              <w:rPr>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3DEF6A31" w14:textId="77777777" w:rsidR="00E0637B" w:rsidRDefault="00105B33">
            <w:pPr>
              <w:spacing w:before="100" w:beforeAutospacing="1" w:after="100" w:afterAutospacing="1"/>
              <w:rPr>
                <w:sz w:val="22"/>
                <w:szCs w:val="22"/>
              </w:rPr>
            </w:pPr>
            <w:r>
              <w:rPr>
                <w:sz w:val="22"/>
                <w:szCs w:val="22"/>
              </w:rPr>
              <w:t>-</w:t>
            </w:r>
          </w:p>
        </w:tc>
      </w:tr>
      <w:tr w:rsidR="00E0637B" w14:paraId="129DD97A"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6A5EFC57" w14:textId="1503AF36" w:rsidR="00E0637B" w:rsidRDefault="00105B33">
            <w:pPr>
              <w:spacing w:before="120" w:after="120"/>
              <w:rPr>
                <w:sz w:val="22"/>
                <w:szCs w:val="22"/>
              </w:rPr>
            </w:pPr>
            <w:r>
              <w:rPr>
                <w:sz w:val="22"/>
                <w:szCs w:val="22"/>
              </w:rPr>
              <w:t>3.</w:t>
            </w:r>
            <w:r w:rsidR="00456C36">
              <w:rPr>
                <w:sz w:val="22"/>
                <w:szCs w:val="22"/>
              </w:rPr>
              <w:t> </w:t>
            </w:r>
            <w:r>
              <w:rPr>
                <w:sz w:val="22"/>
                <w:szCs w:val="22"/>
              </w:rPr>
              <w:t>panta 15.</w:t>
            </w:r>
            <w:r w:rsidR="00456C36">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59038D31" w14:textId="303CA4C1" w:rsidR="00E0637B" w:rsidRDefault="00FA791C" w:rsidP="00BA12F9">
            <w:pPr>
              <w:spacing w:before="100" w:beforeAutospacing="1" w:after="100" w:afterAutospacing="1"/>
              <w:rPr>
                <w:sz w:val="22"/>
                <w:szCs w:val="22"/>
              </w:rPr>
            </w:pPr>
            <w:r>
              <w:rPr>
                <w:sz w:val="22"/>
                <w:szCs w:val="22"/>
              </w:rPr>
              <w:t xml:space="preserve">Noteikumu projekta </w:t>
            </w:r>
            <w:r w:rsidR="00105B33">
              <w:rPr>
                <w:sz w:val="22"/>
                <w:szCs w:val="22"/>
              </w:rPr>
              <w:t>2.</w:t>
            </w:r>
            <w:r w:rsidR="00BA12F9">
              <w:rPr>
                <w:sz w:val="22"/>
                <w:szCs w:val="22"/>
              </w:rPr>
              <w:t>17</w:t>
            </w:r>
            <w:r w:rsidR="00621AA7">
              <w:rPr>
                <w:sz w:val="22"/>
                <w:szCs w:val="22"/>
              </w:rPr>
              <w:t>. </w:t>
            </w:r>
            <w:r w:rsidR="00105B33">
              <w:rPr>
                <w:sz w:val="22"/>
                <w:szCs w:val="22"/>
              </w:rPr>
              <w:t>punkts</w:t>
            </w:r>
          </w:p>
        </w:tc>
        <w:tc>
          <w:tcPr>
            <w:tcW w:w="1330" w:type="pct"/>
            <w:gridSpan w:val="2"/>
            <w:tcBorders>
              <w:top w:val="single" w:sz="4" w:space="0" w:color="auto"/>
              <w:left w:val="single" w:sz="4" w:space="0" w:color="auto"/>
              <w:bottom w:val="single" w:sz="4" w:space="0" w:color="auto"/>
              <w:right w:val="single" w:sz="4" w:space="0" w:color="auto"/>
            </w:tcBorders>
          </w:tcPr>
          <w:p w14:paraId="784C66BE" w14:textId="2E32DA1B" w:rsidR="00E0637B" w:rsidRPr="00FA791C" w:rsidRDefault="00105B33">
            <w:pPr>
              <w:rPr>
                <w:b/>
              </w:rPr>
            </w:pPr>
            <w:r w:rsidRPr="00FA791C">
              <w:rPr>
                <w:b/>
                <w:sz w:val="22"/>
                <w:szCs w:val="22"/>
              </w:rPr>
              <w:t>Pārņemts pilnībā</w:t>
            </w:r>
            <w:r w:rsidR="008C20E6" w:rsidRPr="00FA791C">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260E6DFA" w14:textId="22D66002" w:rsidR="00E0637B" w:rsidRDefault="00E20CEE">
            <w:r>
              <w:rPr>
                <w:sz w:val="22"/>
                <w:szCs w:val="22"/>
              </w:rPr>
              <w:t xml:space="preserve">Neparedz </w:t>
            </w:r>
            <w:r w:rsidR="00105B33">
              <w:rPr>
                <w:sz w:val="22"/>
                <w:szCs w:val="22"/>
              </w:rPr>
              <w:t>stingrākas prasības</w:t>
            </w:r>
            <w:r>
              <w:rPr>
                <w:sz w:val="22"/>
                <w:szCs w:val="22"/>
              </w:rPr>
              <w:t>.</w:t>
            </w:r>
          </w:p>
        </w:tc>
      </w:tr>
      <w:tr w:rsidR="00E0637B" w14:paraId="34BAEEAC"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4CACE600" w14:textId="522DA100" w:rsidR="00E0637B" w:rsidRDefault="00105B33">
            <w:pPr>
              <w:spacing w:before="120" w:after="120"/>
              <w:rPr>
                <w:sz w:val="22"/>
                <w:szCs w:val="22"/>
              </w:rPr>
            </w:pPr>
            <w:r>
              <w:rPr>
                <w:sz w:val="22"/>
                <w:szCs w:val="22"/>
              </w:rPr>
              <w:t>3.</w:t>
            </w:r>
            <w:r w:rsidR="00456C36">
              <w:rPr>
                <w:sz w:val="22"/>
                <w:szCs w:val="22"/>
              </w:rPr>
              <w:t> </w:t>
            </w:r>
            <w:r>
              <w:rPr>
                <w:sz w:val="22"/>
                <w:szCs w:val="22"/>
              </w:rPr>
              <w:t>panta 16.</w:t>
            </w:r>
            <w:r w:rsidR="00456C36">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20006F2F" w14:textId="2BF99D94" w:rsidR="00E0637B" w:rsidRDefault="00FA791C" w:rsidP="00BA12F9">
            <w:pPr>
              <w:spacing w:before="100" w:beforeAutospacing="1" w:after="100" w:afterAutospacing="1"/>
              <w:rPr>
                <w:sz w:val="22"/>
                <w:szCs w:val="22"/>
              </w:rPr>
            </w:pPr>
            <w:r>
              <w:rPr>
                <w:sz w:val="22"/>
                <w:szCs w:val="22"/>
              </w:rPr>
              <w:t xml:space="preserve">Noteikumu projekta </w:t>
            </w:r>
            <w:r w:rsidR="00105B33">
              <w:rPr>
                <w:sz w:val="22"/>
                <w:szCs w:val="22"/>
              </w:rPr>
              <w:t>2.</w:t>
            </w:r>
            <w:r w:rsidR="00BA12F9">
              <w:rPr>
                <w:sz w:val="22"/>
                <w:szCs w:val="22"/>
              </w:rPr>
              <w:t>19</w:t>
            </w:r>
            <w:r w:rsidR="00621AA7">
              <w:rPr>
                <w:sz w:val="22"/>
                <w:szCs w:val="22"/>
              </w:rPr>
              <w:t>. </w:t>
            </w:r>
            <w:r w:rsidR="00105B33">
              <w:rPr>
                <w:sz w:val="22"/>
                <w:szCs w:val="22"/>
              </w:rPr>
              <w:t>punkts</w:t>
            </w:r>
          </w:p>
        </w:tc>
        <w:tc>
          <w:tcPr>
            <w:tcW w:w="1330" w:type="pct"/>
            <w:gridSpan w:val="2"/>
            <w:tcBorders>
              <w:top w:val="single" w:sz="4" w:space="0" w:color="auto"/>
              <w:left w:val="single" w:sz="4" w:space="0" w:color="auto"/>
              <w:bottom w:val="single" w:sz="4" w:space="0" w:color="auto"/>
              <w:right w:val="single" w:sz="4" w:space="0" w:color="auto"/>
            </w:tcBorders>
          </w:tcPr>
          <w:p w14:paraId="4BB6281A" w14:textId="67E425D0" w:rsidR="00E0637B" w:rsidRPr="00FA791C" w:rsidRDefault="00105B33">
            <w:pPr>
              <w:rPr>
                <w:b/>
              </w:rPr>
            </w:pPr>
            <w:r w:rsidRPr="00FA791C">
              <w:rPr>
                <w:b/>
                <w:sz w:val="22"/>
                <w:szCs w:val="22"/>
              </w:rPr>
              <w:t>Pārņemts pilnībā</w:t>
            </w:r>
            <w:r w:rsidR="00E20CEE" w:rsidRPr="00FA791C">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262D58F8" w14:textId="152DF5C9" w:rsidR="00E0637B" w:rsidRDefault="00E20CEE">
            <w:r>
              <w:rPr>
                <w:sz w:val="22"/>
                <w:szCs w:val="22"/>
              </w:rPr>
              <w:t xml:space="preserve">Neparedz </w:t>
            </w:r>
            <w:r w:rsidR="00105B33">
              <w:rPr>
                <w:sz w:val="22"/>
                <w:szCs w:val="22"/>
              </w:rPr>
              <w:t>stingrākas prasības</w:t>
            </w:r>
            <w:r>
              <w:rPr>
                <w:sz w:val="22"/>
                <w:szCs w:val="22"/>
              </w:rPr>
              <w:t>.</w:t>
            </w:r>
          </w:p>
        </w:tc>
      </w:tr>
      <w:tr w:rsidR="00E0637B" w14:paraId="5FAAEB1F"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02630864" w14:textId="2CEC1A33" w:rsidR="00E0637B" w:rsidRDefault="00105B33">
            <w:pPr>
              <w:spacing w:before="120" w:after="120"/>
              <w:rPr>
                <w:sz w:val="22"/>
                <w:szCs w:val="22"/>
              </w:rPr>
            </w:pPr>
            <w:r>
              <w:rPr>
                <w:sz w:val="22"/>
                <w:szCs w:val="22"/>
              </w:rPr>
              <w:t>3.</w:t>
            </w:r>
            <w:r w:rsidR="00456C36">
              <w:rPr>
                <w:sz w:val="22"/>
                <w:szCs w:val="22"/>
              </w:rPr>
              <w:t> </w:t>
            </w:r>
            <w:r>
              <w:rPr>
                <w:sz w:val="22"/>
                <w:szCs w:val="22"/>
              </w:rPr>
              <w:t>panta 17.</w:t>
            </w:r>
            <w:r w:rsidR="00456C36">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2C4597E1" w14:textId="1982A1E0" w:rsidR="00E0637B" w:rsidRDefault="00FA791C" w:rsidP="00BA12F9">
            <w:pPr>
              <w:spacing w:before="100" w:beforeAutospacing="1" w:after="100" w:afterAutospacing="1"/>
              <w:rPr>
                <w:sz w:val="22"/>
                <w:szCs w:val="22"/>
              </w:rPr>
            </w:pPr>
            <w:r>
              <w:rPr>
                <w:sz w:val="22"/>
                <w:szCs w:val="22"/>
              </w:rPr>
              <w:t xml:space="preserve">Noteikumu projekta </w:t>
            </w:r>
            <w:r w:rsidR="00BA12F9">
              <w:rPr>
                <w:sz w:val="22"/>
                <w:szCs w:val="22"/>
              </w:rPr>
              <w:t>3</w:t>
            </w:r>
            <w:r w:rsidR="00105B33">
              <w:rPr>
                <w:sz w:val="22"/>
                <w:szCs w:val="22"/>
              </w:rPr>
              <w:t>.1</w:t>
            </w:r>
            <w:r w:rsidR="00BA12F9">
              <w:rPr>
                <w:sz w:val="22"/>
                <w:szCs w:val="22"/>
              </w:rPr>
              <w:t>0</w:t>
            </w:r>
            <w:r w:rsidR="00621AA7">
              <w:rPr>
                <w:sz w:val="22"/>
                <w:szCs w:val="22"/>
              </w:rPr>
              <w:t>. </w:t>
            </w:r>
            <w:r w:rsidR="00105B33">
              <w:rPr>
                <w:sz w:val="22"/>
                <w:szCs w:val="22"/>
              </w:rPr>
              <w:t>punkts</w:t>
            </w:r>
          </w:p>
        </w:tc>
        <w:tc>
          <w:tcPr>
            <w:tcW w:w="1330" w:type="pct"/>
            <w:gridSpan w:val="2"/>
            <w:tcBorders>
              <w:top w:val="single" w:sz="4" w:space="0" w:color="auto"/>
              <w:left w:val="single" w:sz="4" w:space="0" w:color="auto"/>
              <w:bottom w:val="single" w:sz="4" w:space="0" w:color="auto"/>
              <w:right w:val="single" w:sz="4" w:space="0" w:color="auto"/>
            </w:tcBorders>
          </w:tcPr>
          <w:p w14:paraId="04E06B62" w14:textId="368B7847" w:rsidR="00E0637B" w:rsidRPr="00FA791C" w:rsidRDefault="00105B33">
            <w:pPr>
              <w:rPr>
                <w:b/>
              </w:rPr>
            </w:pPr>
            <w:r w:rsidRPr="00FA791C">
              <w:rPr>
                <w:b/>
                <w:sz w:val="22"/>
                <w:szCs w:val="22"/>
              </w:rPr>
              <w:t>Pārņemts pilnībā</w:t>
            </w:r>
            <w:r w:rsidR="00E20CEE" w:rsidRPr="00FA791C">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30845483" w14:textId="1F3AD752" w:rsidR="00E0637B" w:rsidRDefault="00E20CEE">
            <w:r>
              <w:rPr>
                <w:sz w:val="22"/>
                <w:szCs w:val="22"/>
              </w:rPr>
              <w:t xml:space="preserve">Neparedz </w:t>
            </w:r>
            <w:r w:rsidR="00105B33">
              <w:rPr>
                <w:sz w:val="22"/>
                <w:szCs w:val="22"/>
              </w:rPr>
              <w:t>stingrākas prasības</w:t>
            </w:r>
            <w:r>
              <w:rPr>
                <w:sz w:val="22"/>
                <w:szCs w:val="22"/>
              </w:rPr>
              <w:t>.</w:t>
            </w:r>
          </w:p>
        </w:tc>
      </w:tr>
      <w:tr w:rsidR="00E0637B" w14:paraId="68C26231"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3B0AF3AE" w14:textId="7526CB16" w:rsidR="00E0637B" w:rsidRDefault="00105B33">
            <w:pPr>
              <w:spacing w:before="120" w:after="120"/>
              <w:rPr>
                <w:sz w:val="22"/>
                <w:szCs w:val="22"/>
              </w:rPr>
            </w:pPr>
            <w:r>
              <w:rPr>
                <w:sz w:val="22"/>
                <w:szCs w:val="22"/>
              </w:rPr>
              <w:t>3.</w:t>
            </w:r>
            <w:r w:rsidR="00456C36">
              <w:rPr>
                <w:sz w:val="22"/>
                <w:szCs w:val="22"/>
              </w:rPr>
              <w:t> </w:t>
            </w:r>
            <w:r>
              <w:rPr>
                <w:sz w:val="22"/>
                <w:szCs w:val="22"/>
              </w:rPr>
              <w:t>panta 18.</w:t>
            </w:r>
            <w:r w:rsidR="00456C36">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2E3337DF" w14:textId="732ADB37" w:rsidR="00E0637B" w:rsidRDefault="00FA791C" w:rsidP="00BA12F9">
            <w:pPr>
              <w:spacing w:before="100" w:beforeAutospacing="1" w:after="100" w:afterAutospacing="1"/>
              <w:rPr>
                <w:sz w:val="22"/>
                <w:szCs w:val="22"/>
              </w:rPr>
            </w:pPr>
            <w:r>
              <w:rPr>
                <w:sz w:val="22"/>
                <w:szCs w:val="22"/>
              </w:rPr>
              <w:t xml:space="preserve">Noteikumu projekta </w:t>
            </w:r>
            <w:r w:rsidR="00105B33">
              <w:rPr>
                <w:sz w:val="22"/>
                <w:szCs w:val="22"/>
              </w:rPr>
              <w:t>2.</w:t>
            </w:r>
            <w:r w:rsidR="00BA12F9">
              <w:rPr>
                <w:sz w:val="22"/>
                <w:szCs w:val="22"/>
              </w:rPr>
              <w:t>1</w:t>
            </w:r>
            <w:r w:rsidR="00621AA7">
              <w:rPr>
                <w:sz w:val="22"/>
                <w:szCs w:val="22"/>
              </w:rPr>
              <w:t>. </w:t>
            </w:r>
            <w:r w:rsidR="00105B33">
              <w:rPr>
                <w:sz w:val="22"/>
                <w:szCs w:val="22"/>
              </w:rPr>
              <w:t>punkts</w:t>
            </w:r>
          </w:p>
        </w:tc>
        <w:tc>
          <w:tcPr>
            <w:tcW w:w="1330" w:type="pct"/>
            <w:gridSpan w:val="2"/>
            <w:tcBorders>
              <w:top w:val="single" w:sz="4" w:space="0" w:color="auto"/>
              <w:left w:val="single" w:sz="4" w:space="0" w:color="auto"/>
              <w:bottom w:val="single" w:sz="4" w:space="0" w:color="auto"/>
              <w:right w:val="single" w:sz="4" w:space="0" w:color="auto"/>
            </w:tcBorders>
          </w:tcPr>
          <w:p w14:paraId="7DF341CC" w14:textId="1F91FBDC" w:rsidR="00E0637B" w:rsidRPr="00FA791C" w:rsidRDefault="00105B33">
            <w:pPr>
              <w:rPr>
                <w:b/>
              </w:rPr>
            </w:pPr>
            <w:r w:rsidRPr="00FA791C">
              <w:rPr>
                <w:b/>
                <w:sz w:val="22"/>
                <w:szCs w:val="22"/>
              </w:rPr>
              <w:t>Pārņemts pilnībā</w:t>
            </w:r>
            <w:r w:rsidR="00E20CEE" w:rsidRPr="00FA791C">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78301C80" w14:textId="2F631A37" w:rsidR="00E0637B" w:rsidRDefault="00E20CEE">
            <w:r>
              <w:rPr>
                <w:sz w:val="22"/>
                <w:szCs w:val="22"/>
              </w:rPr>
              <w:t xml:space="preserve">Neparedz </w:t>
            </w:r>
            <w:r w:rsidR="00105B33">
              <w:rPr>
                <w:sz w:val="22"/>
                <w:szCs w:val="22"/>
              </w:rPr>
              <w:t>stingrākas prasības</w:t>
            </w:r>
            <w:r>
              <w:rPr>
                <w:sz w:val="22"/>
                <w:szCs w:val="22"/>
              </w:rPr>
              <w:t>.</w:t>
            </w:r>
          </w:p>
        </w:tc>
      </w:tr>
      <w:tr w:rsidR="00E0637B" w14:paraId="3CD117A9"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043DF035" w14:textId="6F968F2B" w:rsidR="00E0637B" w:rsidRDefault="00105B33">
            <w:pPr>
              <w:spacing w:before="120" w:after="120"/>
              <w:rPr>
                <w:sz w:val="22"/>
                <w:szCs w:val="22"/>
              </w:rPr>
            </w:pPr>
            <w:r>
              <w:rPr>
                <w:sz w:val="22"/>
                <w:szCs w:val="22"/>
              </w:rPr>
              <w:t>3.</w:t>
            </w:r>
            <w:r w:rsidR="00456C36">
              <w:rPr>
                <w:sz w:val="22"/>
                <w:szCs w:val="22"/>
              </w:rPr>
              <w:t> </w:t>
            </w:r>
            <w:r>
              <w:rPr>
                <w:sz w:val="22"/>
                <w:szCs w:val="22"/>
              </w:rPr>
              <w:t>panta 19.</w:t>
            </w:r>
            <w:r w:rsidR="00456C36">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5734E523" w14:textId="0B9F9511" w:rsidR="00E0637B" w:rsidRDefault="00FA791C" w:rsidP="00BA12F9">
            <w:pPr>
              <w:spacing w:before="100" w:beforeAutospacing="1" w:after="100" w:afterAutospacing="1"/>
              <w:rPr>
                <w:sz w:val="22"/>
                <w:szCs w:val="22"/>
              </w:rPr>
            </w:pPr>
            <w:r>
              <w:rPr>
                <w:sz w:val="22"/>
                <w:szCs w:val="22"/>
              </w:rPr>
              <w:t xml:space="preserve">Noteikumu projekta </w:t>
            </w:r>
            <w:r w:rsidR="00105B33">
              <w:rPr>
                <w:sz w:val="22"/>
                <w:szCs w:val="22"/>
              </w:rPr>
              <w:t>2.</w:t>
            </w:r>
            <w:r w:rsidR="00BA12F9">
              <w:rPr>
                <w:sz w:val="22"/>
                <w:szCs w:val="22"/>
              </w:rPr>
              <w:t>6</w:t>
            </w:r>
            <w:r w:rsidR="00621AA7">
              <w:rPr>
                <w:sz w:val="22"/>
                <w:szCs w:val="22"/>
              </w:rPr>
              <w:t>. </w:t>
            </w:r>
            <w:r w:rsidR="00105B33">
              <w:rPr>
                <w:sz w:val="22"/>
                <w:szCs w:val="22"/>
              </w:rPr>
              <w:t>punkts</w:t>
            </w:r>
          </w:p>
        </w:tc>
        <w:tc>
          <w:tcPr>
            <w:tcW w:w="1330" w:type="pct"/>
            <w:gridSpan w:val="2"/>
            <w:tcBorders>
              <w:top w:val="single" w:sz="4" w:space="0" w:color="auto"/>
              <w:left w:val="single" w:sz="4" w:space="0" w:color="auto"/>
              <w:bottom w:val="single" w:sz="4" w:space="0" w:color="auto"/>
              <w:right w:val="single" w:sz="4" w:space="0" w:color="auto"/>
            </w:tcBorders>
          </w:tcPr>
          <w:p w14:paraId="23475F49" w14:textId="3E77E603" w:rsidR="00E0637B" w:rsidRPr="00FA791C" w:rsidRDefault="00105B33">
            <w:pPr>
              <w:rPr>
                <w:b/>
              </w:rPr>
            </w:pPr>
            <w:r w:rsidRPr="00FA791C">
              <w:rPr>
                <w:b/>
                <w:sz w:val="22"/>
                <w:szCs w:val="22"/>
              </w:rPr>
              <w:t>Pārņemts pilnībā</w:t>
            </w:r>
            <w:r w:rsidR="00E20CEE" w:rsidRPr="00FA791C">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041F38C2" w14:textId="07F17704" w:rsidR="00E0637B" w:rsidRDefault="00E20CEE">
            <w:r>
              <w:rPr>
                <w:sz w:val="22"/>
                <w:szCs w:val="22"/>
              </w:rPr>
              <w:t xml:space="preserve">Neparedz </w:t>
            </w:r>
            <w:r w:rsidR="00105B33">
              <w:rPr>
                <w:sz w:val="22"/>
                <w:szCs w:val="22"/>
              </w:rPr>
              <w:t>stingrākas prasības</w:t>
            </w:r>
            <w:r>
              <w:rPr>
                <w:sz w:val="22"/>
                <w:szCs w:val="22"/>
              </w:rPr>
              <w:t>.</w:t>
            </w:r>
          </w:p>
        </w:tc>
      </w:tr>
      <w:tr w:rsidR="00E0637B" w14:paraId="4B3DEBD4"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3C85762D" w14:textId="46452D02" w:rsidR="00E0637B" w:rsidRDefault="00105B33">
            <w:pPr>
              <w:spacing w:before="120" w:after="120"/>
              <w:rPr>
                <w:sz w:val="22"/>
                <w:szCs w:val="22"/>
              </w:rPr>
            </w:pPr>
            <w:r>
              <w:rPr>
                <w:sz w:val="22"/>
                <w:szCs w:val="22"/>
              </w:rPr>
              <w:t>3.</w:t>
            </w:r>
            <w:r w:rsidR="00456C36">
              <w:rPr>
                <w:sz w:val="22"/>
                <w:szCs w:val="22"/>
              </w:rPr>
              <w:t> </w:t>
            </w:r>
            <w:r>
              <w:rPr>
                <w:sz w:val="22"/>
                <w:szCs w:val="22"/>
              </w:rPr>
              <w:t>panta 20.</w:t>
            </w:r>
            <w:r w:rsidR="00456C36">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671376A2" w14:textId="50B8486F" w:rsidR="00E0637B" w:rsidRDefault="00FA791C" w:rsidP="00BA12F9">
            <w:pPr>
              <w:spacing w:before="100" w:beforeAutospacing="1" w:after="100" w:afterAutospacing="1"/>
              <w:rPr>
                <w:sz w:val="22"/>
                <w:szCs w:val="22"/>
              </w:rPr>
            </w:pPr>
            <w:r>
              <w:rPr>
                <w:sz w:val="22"/>
                <w:szCs w:val="22"/>
              </w:rPr>
              <w:t xml:space="preserve">Noteikumu projekta </w:t>
            </w:r>
            <w:r w:rsidR="00105B33">
              <w:rPr>
                <w:sz w:val="22"/>
                <w:szCs w:val="22"/>
              </w:rPr>
              <w:t>2.</w:t>
            </w:r>
            <w:r w:rsidR="00BA12F9">
              <w:rPr>
                <w:sz w:val="22"/>
                <w:szCs w:val="22"/>
              </w:rPr>
              <w:t>2</w:t>
            </w:r>
            <w:r w:rsidR="00621AA7">
              <w:rPr>
                <w:sz w:val="22"/>
                <w:szCs w:val="22"/>
              </w:rPr>
              <w:t>. </w:t>
            </w:r>
            <w:r w:rsidR="00105B33">
              <w:rPr>
                <w:sz w:val="22"/>
                <w:szCs w:val="22"/>
              </w:rPr>
              <w:t>punkts</w:t>
            </w:r>
          </w:p>
        </w:tc>
        <w:tc>
          <w:tcPr>
            <w:tcW w:w="1330" w:type="pct"/>
            <w:gridSpan w:val="2"/>
            <w:tcBorders>
              <w:top w:val="single" w:sz="4" w:space="0" w:color="auto"/>
              <w:left w:val="single" w:sz="4" w:space="0" w:color="auto"/>
              <w:bottom w:val="single" w:sz="4" w:space="0" w:color="auto"/>
              <w:right w:val="single" w:sz="4" w:space="0" w:color="auto"/>
            </w:tcBorders>
          </w:tcPr>
          <w:p w14:paraId="70BB2055" w14:textId="18BFD8AF" w:rsidR="00E0637B" w:rsidRPr="00FA791C" w:rsidRDefault="00105B33">
            <w:pPr>
              <w:rPr>
                <w:b/>
              </w:rPr>
            </w:pPr>
            <w:r w:rsidRPr="00FA791C">
              <w:rPr>
                <w:b/>
                <w:sz w:val="22"/>
                <w:szCs w:val="22"/>
              </w:rPr>
              <w:t>Pārņemts pilnībā</w:t>
            </w:r>
            <w:r w:rsidR="00E20CEE" w:rsidRPr="00FA791C">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55D443E8" w14:textId="556F8F6C" w:rsidR="00E0637B" w:rsidRDefault="00E20CEE">
            <w:r>
              <w:rPr>
                <w:sz w:val="22"/>
                <w:szCs w:val="22"/>
              </w:rPr>
              <w:t xml:space="preserve">Neparedz </w:t>
            </w:r>
            <w:r w:rsidR="00105B33">
              <w:rPr>
                <w:sz w:val="22"/>
                <w:szCs w:val="22"/>
              </w:rPr>
              <w:t>stingrākas prasības</w:t>
            </w:r>
            <w:r>
              <w:rPr>
                <w:sz w:val="22"/>
                <w:szCs w:val="22"/>
              </w:rPr>
              <w:t>.</w:t>
            </w:r>
          </w:p>
        </w:tc>
      </w:tr>
      <w:tr w:rsidR="00E0637B" w14:paraId="6E443E4D"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218D07F9" w14:textId="3386F5D1" w:rsidR="00E0637B" w:rsidRDefault="00105B33">
            <w:pPr>
              <w:spacing w:before="120" w:after="120"/>
              <w:rPr>
                <w:sz w:val="22"/>
                <w:szCs w:val="22"/>
              </w:rPr>
            </w:pPr>
            <w:r>
              <w:rPr>
                <w:sz w:val="22"/>
                <w:szCs w:val="22"/>
              </w:rPr>
              <w:t>3.</w:t>
            </w:r>
            <w:r w:rsidR="00456C36">
              <w:rPr>
                <w:sz w:val="22"/>
                <w:szCs w:val="22"/>
              </w:rPr>
              <w:t> </w:t>
            </w:r>
            <w:r>
              <w:rPr>
                <w:sz w:val="22"/>
                <w:szCs w:val="22"/>
              </w:rPr>
              <w:t>panta 21.</w:t>
            </w:r>
            <w:r w:rsidR="00456C36">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3A779AC6" w14:textId="79BF1FCD" w:rsidR="00E0637B" w:rsidRDefault="00FA791C" w:rsidP="00BA12F9">
            <w:pPr>
              <w:spacing w:before="100" w:beforeAutospacing="1" w:after="100" w:afterAutospacing="1"/>
              <w:rPr>
                <w:sz w:val="22"/>
                <w:szCs w:val="22"/>
              </w:rPr>
            </w:pPr>
            <w:r>
              <w:rPr>
                <w:sz w:val="22"/>
                <w:szCs w:val="22"/>
              </w:rPr>
              <w:t xml:space="preserve">Noteikumu projekta </w:t>
            </w:r>
            <w:r w:rsidR="00105B33">
              <w:rPr>
                <w:sz w:val="22"/>
                <w:szCs w:val="22"/>
              </w:rPr>
              <w:t>2.</w:t>
            </w:r>
            <w:r w:rsidR="00BA12F9">
              <w:rPr>
                <w:sz w:val="22"/>
                <w:szCs w:val="22"/>
              </w:rPr>
              <w:t>4</w:t>
            </w:r>
            <w:r w:rsidR="00621AA7">
              <w:rPr>
                <w:sz w:val="22"/>
                <w:szCs w:val="22"/>
              </w:rPr>
              <w:t>. </w:t>
            </w:r>
            <w:r w:rsidR="00105B33">
              <w:rPr>
                <w:sz w:val="22"/>
                <w:szCs w:val="22"/>
              </w:rPr>
              <w:t>punkts</w:t>
            </w:r>
          </w:p>
        </w:tc>
        <w:tc>
          <w:tcPr>
            <w:tcW w:w="1330" w:type="pct"/>
            <w:gridSpan w:val="2"/>
            <w:tcBorders>
              <w:top w:val="single" w:sz="4" w:space="0" w:color="auto"/>
              <w:left w:val="single" w:sz="4" w:space="0" w:color="auto"/>
              <w:bottom w:val="single" w:sz="4" w:space="0" w:color="auto"/>
              <w:right w:val="single" w:sz="4" w:space="0" w:color="auto"/>
            </w:tcBorders>
          </w:tcPr>
          <w:p w14:paraId="19796411" w14:textId="12E87204" w:rsidR="00E0637B" w:rsidRPr="00FA791C" w:rsidRDefault="00105B33">
            <w:pPr>
              <w:rPr>
                <w:b/>
              </w:rPr>
            </w:pPr>
            <w:r w:rsidRPr="00FA791C">
              <w:rPr>
                <w:b/>
                <w:sz w:val="22"/>
                <w:szCs w:val="22"/>
              </w:rPr>
              <w:t>Pārņemts pilnībā</w:t>
            </w:r>
            <w:r w:rsidR="00E20CEE" w:rsidRPr="00FA791C">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61009440" w14:textId="33DDFA34" w:rsidR="00E0637B" w:rsidRDefault="00E20CEE">
            <w:r>
              <w:rPr>
                <w:sz w:val="22"/>
                <w:szCs w:val="22"/>
              </w:rPr>
              <w:t xml:space="preserve">Neparedz </w:t>
            </w:r>
            <w:r w:rsidR="00105B33">
              <w:rPr>
                <w:sz w:val="22"/>
                <w:szCs w:val="22"/>
              </w:rPr>
              <w:t>stingrākas prasības</w:t>
            </w:r>
            <w:r>
              <w:rPr>
                <w:sz w:val="22"/>
                <w:szCs w:val="22"/>
              </w:rPr>
              <w:t>.</w:t>
            </w:r>
          </w:p>
        </w:tc>
      </w:tr>
      <w:tr w:rsidR="00E0637B" w14:paraId="428E74FE"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4B17151F" w14:textId="67C0574B" w:rsidR="00E0637B" w:rsidRDefault="00105B33">
            <w:pPr>
              <w:spacing w:before="120" w:after="120"/>
              <w:rPr>
                <w:sz w:val="22"/>
                <w:szCs w:val="22"/>
              </w:rPr>
            </w:pPr>
            <w:r>
              <w:rPr>
                <w:sz w:val="22"/>
                <w:szCs w:val="22"/>
              </w:rPr>
              <w:lastRenderedPageBreak/>
              <w:t>3.</w:t>
            </w:r>
            <w:r w:rsidR="00456C36">
              <w:rPr>
                <w:sz w:val="22"/>
                <w:szCs w:val="22"/>
              </w:rPr>
              <w:t> </w:t>
            </w:r>
            <w:r>
              <w:rPr>
                <w:sz w:val="22"/>
                <w:szCs w:val="22"/>
              </w:rPr>
              <w:t>panta 22.</w:t>
            </w:r>
            <w:r w:rsidR="00456C36">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4F92178F" w14:textId="45823941" w:rsidR="00E0637B" w:rsidRDefault="00FA791C" w:rsidP="00BA12F9">
            <w:pPr>
              <w:spacing w:before="100" w:beforeAutospacing="1" w:after="100" w:afterAutospacing="1"/>
              <w:rPr>
                <w:sz w:val="22"/>
                <w:szCs w:val="22"/>
              </w:rPr>
            </w:pPr>
            <w:r>
              <w:rPr>
                <w:sz w:val="22"/>
                <w:szCs w:val="22"/>
              </w:rPr>
              <w:t xml:space="preserve">Noteikumu projekta </w:t>
            </w:r>
            <w:r w:rsidR="00105B33">
              <w:rPr>
                <w:sz w:val="22"/>
                <w:szCs w:val="22"/>
              </w:rPr>
              <w:t>2.</w:t>
            </w:r>
            <w:r w:rsidR="00BA12F9">
              <w:rPr>
                <w:sz w:val="22"/>
                <w:szCs w:val="22"/>
              </w:rPr>
              <w:t>3</w:t>
            </w:r>
            <w:r w:rsidR="00621AA7">
              <w:rPr>
                <w:sz w:val="22"/>
                <w:szCs w:val="22"/>
              </w:rPr>
              <w:t>. </w:t>
            </w:r>
            <w:r w:rsidR="00105B33">
              <w:rPr>
                <w:sz w:val="22"/>
                <w:szCs w:val="22"/>
              </w:rPr>
              <w:t>punkts</w:t>
            </w:r>
          </w:p>
        </w:tc>
        <w:tc>
          <w:tcPr>
            <w:tcW w:w="1330" w:type="pct"/>
            <w:gridSpan w:val="2"/>
            <w:tcBorders>
              <w:top w:val="single" w:sz="4" w:space="0" w:color="auto"/>
              <w:left w:val="single" w:sz="4" w:space="0" w:color="auto"/>
              <w:bottom w:val="single" w:sz="4" w:space="0" w:color="auto"/>
              <w:right w:val="single" w:sz="4" w:space="0" w:color="auto"/>
            </w:tcBorders>
          </w:tcPr>
          <w:p w14:paraId="329EA5DD" w14:textId="7A6ABF05" w:rsidR="00E0637B" w:rsidRPr="00FA791C" w:rsidRDefault="00105B33">
            <w:pPr>
              <w:rPr>
                <w:b/>
              </w:rPr>
            </w:pPr>
            <w:r w:rsidRPr="00FA791C">
              <w:rPr>
                <w:b/>
                <w:sz w:val="22"/>
                <w:szCs w:val="22"/>
              </w:rPr>
              <w:t>Pārņemts pilnībā</w:t>
            </w:r>
            <w:r w:rsidR="00E20CEE" w:rsidRPr="00FA791C">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0B4DCBC1" w14:textId="65D459CE" w:rsidR="00E0637B" w:rsidRDefault="00E20CEE">
            <w:r>
              <w:rPr>
                <w:sz w:val="22"/>
                <w:szCs w:val="22"/>
              </w:rPr>
              <w:t xml:space="preserve">Neparedz </w:t>
            </w:r>
            <w:r w:rsidR="00105B33">
              <w:rPr>
                <w:sz w:val="22"/>
                <w:szCs w:val="22"/>
              </w:rPr>
              <w:t>stingrākas prasības</w:t>
            </w:r>
            <w:r>
              <w:rPr>
                <w:sz w:val="22"/>
                <w:szCs w:val="22"/>
              </w:rPr>
              <w:t>.</w:t>
            </w:r>
          </w:p>
        </w:tc>
      </w:tr>
      <w:tr w:rsidR="00E0637B" w14:paraId="39B28FD3"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6E2B11DB" w14:textId="66C178EB" w:rsidR="00E0637B" w:rsidRDefault="00105B33">
            <w:pPr>
              <w:spacing w:before="120" w:after="120"/>
              <w:rPr>
                <w:sz w:val="22"/>
                <w:szCs w:val="22"/>
              </w:rPr>
            </w:pPr>
            <w:r>
              <w:rPr>
                <w:sz w:val="22"/>
                <w:szCs w:val="22"/>
              </w:rPr>
              <w:t>3.</w:t>
            </w:r>
            <w:r w:rsidR="00456C36">
              <w:rPr>
                <w:sz w:val="22"/>
                <w:szCs w:val="22"/>
              </w:rPr>
              <w:t> </w:t>
            </w:r>
            <w:r>
              <w:rPr>
                <w:sz w:val="22"/>
                <w:szCs w:val="22"/>
              </w:rPr>
              <w:t>panta 23.</w:t>
            </w:r>
            <w:r w:rsidR="00456C36">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0558F9BF" w14:textId="77777777" w:rsidR="00E0637B" w:rsidRDefault="00105B33">
            <w:pPr>
              <w:spacing w:before="100" w:beforeAutospacing="1" w:after="100" w:afterAutospacing="1"/>
              <w:rPr>
                <w:sz w:val="22"/>
                <w:szCs w:val="22"/>
              </w:rPr>
            </w:pPr>
            <w:r>
              <w:rPr>
                <w:sz w:val="22"/>
                <w:szCs w:val="22"/>
              </w:rPr>
              <w:t>Likums "Par piesārņojumu" 1.panta 5.punkts</w:t>
            </w:r>
          </w:p>
        </w:tc>
        <w:tc>
          <w:tcPr>
            <w:tcW w:w="1330" w:type="pct"/>
            <w:gridSpan w:val="2"/>
            <w:tcBorders>
              <w:top w:val="single" w:sz="4" w:space="0" w:color="auto"/>
              <w:left w:val="single" w:sz="4" w:space="0" w:color="auto"/>
              <w:bottom w:val="single" w:sz="4" w:space="0" w:color="auto"/>
              <w:right w:val="single" w:sz="4" w:space="0" w:color="auto"/>
            </w:tcBorders>
          </w:tcPr>
          <w:p w14:paraId="4171B92D" w14:textId="6C2F0C2A" w:rsidR="00E0637B" w:rsidRPr="00FA791C" w:rsidRDefault="00105B33">
            <w:pPr>
              <w:rPr>
                <w:b/>
              </w:rPr>
            </w:pPr>
            <w:r w:rsidRPr="00FA791C">
              <w:rPr>
                <w:b/>
                <w:sz w:val="22"/>
                <w:szCs w:val="22"/>
              </w:rPr>
              <w:t>Pārņemts pilnībā</w:t>
            </w:r>
            <w:r w:rsidR="00E20CEE" w:rsidRPr="00FA791C">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42D9D44E" w14:textId="1E862787" w:rsidR="00E0637B" w:rsidRDefault="00E20CEE">
            <w:r>
              <w:rPr>
                <w:sz w:val="22"/>
                <w:szCs w:val="22"/>
              </w:rPr>
              <w:t xml:space="preserve">Neparedz </w:t>
            </w:r>
            <w:r w:rsidR="00105B33">
              <w:rPr>
                <w:sz w:val="22"/>
                <w:szCs w:val="22"/>
              </w:rPr>
              <w:t>stingrākas prasības</w:t>
            </w:r>
            <w:r>
              <w:rPr>
                <w:sz w:val="22"/>
                <w:szCs w:val="22"/>
              </w:rPr>
              <w:t>.</w:t>
            </w:r>
          </w:p>
        </w:tc>
      </w:tr>
      <w:tr w:rsidR="00E0637B" w14:paraId="3072609C"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1244632D" w14:textId="71C453A2" w:rsidR="00E0637B" w:rsidRDefault="00105B33">
            <w:pPr>
              <w:spacing w:before="120" w:after="120"/>
              <w:rPr>
                <w:sz w:val="22"/>
                <w:szCs w:val="22"/>
              </w:rPr>
            </w:pPr>
            <w:r>
              <w:rPr>
                <w:sz w:val="22"/>
                <w:szCs w:val="22"/>
              </w:rPr>
              <w:t>3.</w:t>
            </w:r>
            <w:r w:rsidR="00456C36">
              <w:rPr>
                <w:sz w:val="22"/>
                <w:szCs w:val="22"/>
              </w:rPr>
              <w:t> </w:t>
            </w:r>
            <w:r>
              <w:rPr>
                <w:sz w:val="22"/>
                <w:szCs w:val="22"/>
              </w:rPr>
              <w:t>panta 24.</w:t>
            </w:r>
            <w:r w:rsidR="00456C36">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649D80CC" w14:textId="087E8D6F" w:rsidR="00E0637B" w:rsidRDefault="00FA791C" w:rsidP="00BA12F9">
            <w:pPr>
              <w:spacing w:before="100" w:beforeAutospacing="1" w:after="100" w:afterAutospacing="1"/>
              <w:rPr>
                <w:sz w:val="22"/>
                <w:szCs w:val="22"/>
              </w:rPr>
            </w:pPr>
            <w:r>
              <w:rPr>
                <w:sz w:val="22"/>
                <w:szCs w:val="22"/>
              </w:rPr>
              <w:t xml:space="preserve">Noteikumu projekta </w:t>
            </w:r>
            <w:r w:rsidR="00105B33">
              <w:rPr>
                <w:sz w:val="22"/>
                <w:szCs w:val="22"/>
              </w:rPr>
              <w:t>2.</w:t>
            </w:r>
            <w:r w:rsidR="00BA12F9">
              <w:rPr>
                <w:sz w:val="22"/>
                <w:szCs w:val="22"/>
              </w:rPr>
              <w:t>30</w:t>
            </w:r>
            <w:r w:rsidR="00621AA7">
              <w:rPr>
                <w:sz w:val="22"/>
                <w:szCs w:val="22"/>
              </w:rPr>
              <w:t>. </w:t>
            </w:r>
            <w:r w:rsidR="00105B33">
              <w:rPr>
                <w:sz w:val="22"/>
                <w:szCs w:val="22"/>
              </w:rPr>
              <w:t>punkts</w:t>
            </w:r>
          </w:p>
        </w:tc>
        <w:tc>
          <w:tcPr>
            <w:tcW w:w="1330" w:type="pct"/>
            <w:gridSpan w:val="2"/>
            <w:tcBorders>
              <w:top w:val="single" w:sz="4" w:space="0" w:color="auto"/>
              <w:left w:val="single" w:sz="4" w:space="0" w:color="auto"/>
              <w:bottom w:val="single" w:sz="4" w:space="0" w:color="auto"/>
              <w:right w:val="single" w:sz="4" w:space="0" w:color="auto"/>
            </w:tcBorders>
          </w:tcPr>
          <w:p w14:paraId="09630EF2" w14:textId="63F29015" w:rsidR="00E0637B" w:rsidRPr="00FA791C" w:rsidRDefault="00105B33">
            <w:pPr>
              <w:rPr>
                <w:b/>
              </w:rPr>
            </w:pPr>
            <w:r w:rsidRPr="00FA791C">
              <w:rPr>
                <w:b/>
                <w:sz w:val="22"/>
                <w:szCs w:val="22"/>
              </w:rPr>
              <w:t>Pārņemts pilnībā</w:t>
            </w:r>
            <w:r w:rsidR="00E20CEE" w:rsidRPr="00FA791C">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3840FE8E" w14:textId="1BA72AE8" w:rsidR="00E0637B" w:rsidRDefault="00E20CEE">
            <w:r>
              <w:rPr>
                <w:sz w:val="22"/>
                <w:szCs w:val="22"/>
              </w:rPr>
              <w:t xml:space="preserve">Neparedz </w:t>
            </w:r>
            <w:r w:rsidR="00105B33">
              <w:rPr>
                <w:sz w:val="22"/>
                <w:szCs w:val="22"/>
              </w:rPr>
              <w:t>stingrākas prasības</w:t>
            </w:r>
            <w:r>
              <w:rPr>
                <w:sz w:val="22"/>
                <w:szCs w:val="22"/>
              </w:rPr>
              <w:t>.</w:t>
            </w:r>
          </w:p>
        </w:tc>
      </w:tr>
      <w:tr w:rsidR="00E0637B" w14:paraId="77F8D84C"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2EF0FE0A" w14:textId="13C9655D" w:rsidR="00E0637B" w:rsidRDefault="00105B33">
            <w:pPr>
              <w:spacing w:before="120" w:after="120"/>
              <w:rPr>
                <w:sz w:val="22"/>
                <w:szCs w:val="22"/>
              </w:rPr>
            </w:pPr>
            <w:r>
              <w:rPr>
                <w:sz w:val="22"/>
                <w:szCs w:val="22"/>
              </w:rPr>
              <w:t>4.</w:t>
            </w:r>
            <w:r w:rsidR="00456C36">
              <w:rPr>
                <w:sz w:val="22"/>
                <w:szCs w:val="22"/>
              </w:rPr>
              <w:t> </w:t>
            </w:r>
            <w:r>
              <w:rPr>
                <w:sz w:val="22"/>
                <w:szCs w:val="22"/>
              </w:rPr>
              <w:t>pants</w:t>
            </w:r>
          </w:p>
        </w:tc>
        <w:tc>
          <w:tcPr>
            <w:tcW w:w="1564" w:type="pct"/>
            <w:gridSpan w:val="2"/>
            <w:tcBorders>
              <w:top w:val="single" w:sz="4" w:space="0" w:color="auto"/>
              <w:left w:val="single" w:sz="4" w:space="0" w:color="auto"/>
              <w:bottom w:val="single" w:sz="4" w:space="0" w:color="auto"/>
              <w:right w:val="single" w:sz="4" w:space="0" w:color="auto"/>
            </w:tcBorders>
          </w:tcPr>
          <w:p w14:paraId="6E4E9667" w14:textId="19889B6F" w:rsidR="00E0637B" w:rsidRDefault="00FA791C">
            <w:pPr>
              <w:spacing w:before="100" w:beforeAutospacing="1" w:after="100" w:afterAutospacing="1"/>
              <w:rPr>
                <w:sz w:val="22"/>
                <w:szCs w:val="22"/>
              </w:rPr>
            </w:pPr>
            <w:r>
              <w:rPr>
                <w:sz w:val="22"/>
                <w:szCs w:val="22"/>
              </w:rPr>
              <w:t xml:space="preserve">Noteikumu projekta </w:t>
            </w:r>
            <w:r w:rsidR="00621AA7">
              <w:rPr>
                <w:sz w:val="22"/>
                <w:szCs w:val="22"/>
              </w:rPr>
              <w:t>34. </w:t>
            </w:r>
            <w:r w:rsidR="00105B33">
              <w:rPr>
                <w:sz w:val="22"/>
                <w:szCs w:val="22"/>
              </w:rPr>
              <w:t>punkts</w:t>
            </w:r>
          </w:p>
        </w:tc>
        <w:tc>
          <w:tcPr>
            <w:tcW w:w="1330" w:type="pct"/>
            <w:gridSpan w:val="2"/>
            <w:tcBorders>
              <w:top w:val="single" w:sz="4" w:space="0" w:color="auto"/>
              <w:left w:val="single" w:sz="4" w:space="0" w:color="auto"/>
              <w:bottom w:val="single" w:sz="4" w:space="0" w:color="auto"/>
              <w:right w:val="single" w:sz="4" w:space="0" w:color="auto"/>
            </w:tcBorders>
          </w:tcPr>
          <w:p w14:paraId="57ECE647" w14:textId="6B8E53F6" w:rsidR="00E0637B" w:rsidRPr="00FA791C" w:rsidRDefault="00105B33">
            <w:pPr>
              <w:rPr>
                <w:b/>
              </w:rPr>
            </w:pPr>
            <w:r w:rsidRPr="00FA791C">
              <w:rPr>
                <w:b/>
                <w:sz w:val="22"/>
                <w:szCs w:val="22"/>
              </w:rPr>
              <w:t>Pārņemts pilnībā</w:t>
            </w:r>
            <w:r w:rsidR="00E20CEE" w:rsidRPr="00FA791C">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364B0B2F" w14:textId="7725B6FB" w:rsidR="00E0637B" w:rsidRDefault="00105B33">
            <w:r>
              <w:rPr>
                <w:sz w:val="22"/>
                <w:szCs w:val="22"/>
              </w:rPr>
              <w:t>Paredz summēšanas nosacījumu</w:t>
            </w:r>
            <w:r w:rsidR="00456C36">
              <w:rPr>
                <w:sz w:val="22"/>
                <w:szCs w:val="22"/>
              </w:rPr>
              <w:t xml:space="preserve"> </w:t>
            </w:r>
            <w:r>
              <w:rPr>
                <w:sz w:val="22"/>
                <w:szCs w:val="22"/>
              </w:rPr>
              <w:t>piemērot ne tikai jaunām iekārtām kā to nosaka direktīva, bet arī esošajām, jo Latvijā līdz šim jau šāda pieeja ir darbojusies. Tas palīdzēs izvairīties no mākslīgas iekārtu sadalīšanas gadījumiem.</w:t>
            </w:r>
          </w:p>
        </w:tc>
      </w:tr>
      <w:tr w:rsidR="00E0637B" w14:paraId="7DF4C964"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208ECDBA" w14:textId="2F7A860F" w:rsidR="00E0637B" w:rsidRDefault="00105B33">
            <w:pPr>
              <w:spacing w:before="120" w:after="120"/>
              <w:rPr>
                <w:sz w:val="22"/>
                <w:szCs w:val="22"/>
              </w:rPr>
            </w:pPr>
            <w:r>
              <w:rPr>
                <w:sz w:val="22"/>
                <w:szCs w:val="22"/>
              </w:rPr>
              <w:t>5.</w:t>
            </w:r>
            <w:r w:rsidR="00C86452">
              <w:rPr>
                <w:sz w:val="22"/>
                <w:szCs w:val="22"/>
              </w:rPr>
              <w:t> </w:t>
            </w:r>
            <w:r>
              <w:rPr>
                <w:sz w:val="22"/>
                <w:szCs w:val="22"/>
              </w:rPr>
              <w:t>panta 1.</w:t>
            </w:r>
            <w:r w:rsidR="00C86452">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217724A0" w14:textId="286E2BAF" w:rsidR="00E0637B" w:rsidRDefault="00FA791C">
            <w:pPr>
              <w:spacing w:before="100" w:beforeAutospacing="1" w:after="100" w:afterAutospacing="1"/>
              <w:rPr>
                <w:sz w:val="22"/>
                <w:szCs w:val="22"/>
              </w:rPr>
            </w:pPr>
            <w:r>
              <w:rPr>
                <w:sz w:val="22"/>
                <w:szCs w:val="22"/>
              </w:rPr>
              <w:t xml:space="preserve">Noteikumu projekta </w:t>
            </w:r>
            <w:r w:rsidR="00105B33">
              <w:rPr>
                <w:sz w:val="22"/>
                <w:szCs w:val="22"/>
              </w:rPr>
              <w:t>5., 6., 7.</w:t>
            </w:r>
            <w:r w:rsidR="00456C36">
              <w:rPr>
                <w:sz w:val="22"/>
                <w:szCs w:val="22"/>
              </w:rPr>
              <w:t> </w:t>
            </w:r>
            <w:r w:rsidR="00105B33">
              <w:rPr>
                <w:sz w:val="22"/>
                <w:szCs w:val="22"/>
              </w:rPr>
              <w:t xml:space="preserve">punkts. </w:t>
            </w:r>
          </w:p>
          <w:p w14:paraId="72C4CF9C" w14:textId="77777777" w:rsidR="00E0637B" w:rsidRDefault="00105B33">
            <w:pPr>
              <w:spacing w:before="100" w:beforeAutospacing="1" w:after="100" w:afterAutospacing="1"/>
              <w:rPr>
                <w:sz w:val="22"/>
                <w:szCs w:val="22"/>
              </w:rPr>
            </w:pPr>
            <w:r w:rsidRPr="00FA791C">
              <w:rPr>
                <w:sz w:val="22"/>
                <w:szCs w:val="20"/>
              </w:rPr>
              <w:t>MK noteikumu Nr.1082 II., IV. un V. nodaļa.</w:t>
            </w:r>
          </w:p>
        </w:tc>
        <w:tc>
          <w:tcPr>
            <w:tcW w:w="1330" w:type="pct"/>
            <w:gridSpan w:val="2"/>
            <w:tcBorders>
              <w:top w:val="single" w:sz="4" w:space="0" w:color="auto"/>
              <w:left w:val="single" w:sz="4" w:space="0" w:color="auto"/>
              <w:bottom w:val="single" w:sz="4" w:space="0" w:color="auto"/>
              <w:right w:val="single" w:sz="4" w:space="0" w:color="auto"/>
            </w:tcBorders>
          </w:tcPr>
          <w:p w14:paraId="035D8A70" w14:textId="6F8801A2" w:rsidR="00E0637B" w:rsidRPr="00FA791C" w:rsidRDefault="00105B33">
            <w:pPr>
              <w:rPr>
                <w:b/>
              </w:rPr>
            </w:pPr>
            <w:r w:rsidRPr="00FA791C">
              <w:rPr>
                <w:b/>
                <w:sz w:val="22"/>
                <w:szCs w:val="22"/>
              </w:rPr>
              <w:t>Pārņemts pilnībā</w:t>
            </w:r>
            <w:r w:rsidR="00E20CEE" w:rsidRPr="00FA791C">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36949A6B" w14:textId="7CE9BDEE" w:rsidR="00E0637B" w:rsidRDefault="00E20CEE">
            <w:r>
              <w:rPr>
                <w:sz w:val="22"/>
                <w:szCs w:val="22"/>
              </w:rPr>
              <w:t xml:space="preserve">Neparedz </w:t>
            </w:r>
            <w:r w:rsidR="00105B33">
              <w:rPr>
                <w:sz w:val="22"/>
                <w:szCs w:val="22"/>
              </w:rPr>
              <w:t>stingrākas prasības</w:t>
            </w:r>
            <w:r>
              <w:rPr>
                <w:sz w:val="22"/>
                <w:szCs w:val="22"/>
              </w:rPr>
              <w:t>.</w:t>
            </w:r>
          </w:p>
        </w:tc>
      </w:tr>
      <w:tr w:rsidR="00E0637B" w14:paraId="5D840E02"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32DF0F52" w14:textId="62B33BD4" w:rsidR="00E0637B" w:rsidRDefault="00105B33">
            <w:pPr>
              <w:spacing w:before="120" w:after="120"/>
              <w:rPr>
                <w:sz w:val="22"/>
                <w:szCs w:val="22"/>
              </w:rPr>
            </w:pPr>
            <w:r>
              <w:rPr>
                <w:sz w:val="22"/>
                <w:szCs w:val="22"/>
              </w:rPr>
              <w:t>5.</w:t>
            </w:r>
            <w:r w:rsidR="00C86452">
              <w:rPr>
                <w:sz w:val="22"/>
                <w:szCs w:val="22"/>
              </w:rPr>
              <w:t> </w:t>
            </w:r>
            <w:r>
              <w:rPr>
                <w:sz w:val="22"/>
                <w:szCs w:val="22"/>
              </w:rPr>
              <w:t>panta 2.</w:t>
            </w:r>
            <w:r w:rsidR="00C86452">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325B785C" w14:textId="28BFBDFA" w:rsidR="00E0637B" w:rsidRDefault="00FA791C">
            <w:pPr>
              <w:spacing w:before="100" w:beforeAutospacing="1" w:after="100" w:afterAutospacing="1"/>
              <w:rPr>
                <w:sz w:val="22"/>
                <w:szCs w:val="22"/>
              </w:rPr>
            </w:pPr>
            <w:r>
              <w:rPr>
                <w:sz w:val="22"/>
                <w:szCs w:val="22"/>
              </w:rPr>
              <w:t xml:space="preserve">Noteikumu projekta </w:t>
            </w:r>
            <w:r w:rsidR="00105B33">
              <w:rPr>
                <w:sz w:val="22"/>
                <w:szCs w:val="22"/>
              </w:rPr>
              <w:t>5., 6., 7.</w:t>
            </w:r>
            <w:r w:rsidR="00621AA7">
              <w:rPr>
                <w:sz w:val="22"/>
                <w:szCs w:val="22"/>
              </w:rPr>
              <w:t> </w:t>
            </w:r>
            <w:r w:rsidR="00105B33">
              <w:rPr>
                <w:sz w:val="22"/>
                <w:szCs w:val="22"/>
              </w:rPr>
              <w:t xml:space="preserve">punkts. </w:t>
            </w:r>
          </w:p>
          <w:p w14:paraId="7A252468" w14:textId="77777777" w:rsidR="00E0637B" w:rsidRDefault="00105B33">
            <w:pPr>
              <w:spacing w:before="100" w:beforeAutospacing="1" w:after="100" w:afterAutospacing="1"/>
              <w:rPr>
                <w:sz w:val="22"/>
                <w:szCs w:val="22"/>
              </w:rPr>
            </w:pPr>
            <w:r w:rsidRPr="00FA791C">
              <w:rPr>
                <w:sz w:val="22"/>
                <w:szCs w:val="20"/>
              </w:rPr>
              <w:t>MK noteikumu Nr.1082 II., IV. un V. nodaļa.</w:t>
            </w:r>
          </w:p>
        </w:tc>
        <w:tc>
          <w:tcPr>
            <w:tcW w:w="1330" w:type="pct"/>
            <w:gridSpan w:val="2"/>
            <w:tcBorders>
              <w:top w:val="single" w:sz="4" w:space="0" w:color="auto"/>
              <w:left w:val="single" w:sz="4" w:space="0" w:color="auto"/>
              <w:bottom w:val="single" w:sz="4" w:space="0" w:color="auto"/>
              <w:right w:val="single" w:sz="4" w:space="0" w:color="auto"/>
            </w:tcBorders>
          </w:tcPr>
          <w:p w14:paraId="7DF29274" w14:textId="4FB391EC" w:rsidR="00E0637B" w:rsidRPr="00FA791C" w:rsidRDefault="00105B33">
            <w:pPr>
              <w:rPr>
                <w:b/>
              </w:rPr>
            </w:pPr>
            <w:r w:rsidRPr="00FA791C">
              <w:rPr>
                <w:b/>
                <w:sz w:val="22"/>
                <w:szCs w:val="22"/>
              </w:rPr>
              <w:t>Pārņemts pilnībā</w:t>
            </w:r>
            <w:r w:rsidR="00E20CEE" w:rsidRPr="00FA791C">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5DE962E7" w14:textId="2E285251" w:rsidR="00E0637B" w:rsidRDefault="00E20CEE">
            <w:r>
              <w:rPr>
                <w:sz w:val="22"/>
                <w:szCs w:val="22"/>
              </w:rPr>
              <w:t xml:space="preserve">Neparedz </w:t>
            </w:r>
            <w:r w:rsidR="00105B33">
              <w:rPr>
                <w:sz w:val="22"/>
                <w:szCs w:val="22"/>
              </w:rPr>
              <w:t>stingrākas prasības</w:t>
            </w:r>
            <w:r>
              <w:rPr>
                <w:sz w:val="22"/>
                <w:szCs w:val="22"/>
              </w:rPr>
              <w:t>.</w:t>
            </w:r>
          </w:p>
        </w:tc>
      </w:tr>
      <w:tr w:rsidR="00E0637B" w14:paraId="1D8DCC5D"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2E1A579E" w14:textId="7515E311" w:rsidR="00E0637B" w:rsidRDefault="00105B33">
            <w:pPr>
              <w:spacing w:before="120" w:after="120"/>
              <w:rPr>
                <w:sz w:val="22"/>
                <w:szCs w:val="22"/>
              </w:rPr>
            </w:pPr>
            <w:r>
              <w:rPr>
                <w:sz w:val="22"/>
                <w:szCs w:val="22"/>
              </w:rPr>
              <w:t>5.</w:t>
            </w:r>
            <w:r w:rsidR="00C86452">
              <w:rPr>
                <w:sz w:val="22"/>
                <w:szCs w:val="22"/>
              </w:rPr>
              <w:t> </w:t>
            </w:r>
            <w:r>
              <w:rPr>
                <w:sz w:val="22"/>
                <w:szCs w:val="22"/>
              </w:rPr>
              <w:t>panta 3.</w:t>
            </w:r>
            <w:r w:rsidR="00C86452">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43A009A9" w14:textId="37748B4A" w:rsidR="00E0637B" w:rsidRDefault="00105B33">
            <w:pPr>
              <w:spacing w:before="100" w:beforeAutospacing="1" w:after="100" w:afterAutospacing="1"/>
              <w:rPr>
                <w:sz w:val="22"/>
                <w:szCs w:val="22"/>
              </w:rPr>
            </w:pPr>
            <w:r>
              <w:rPr>
                <w:sz w:val="22"/>
                <w:szCs w:val="22"/>
              </w:rPr>
              <w:t>MK noteikumi Nr. 1082 II nodaļa, 3.</w:t>
            </w:r>
            <w:r w:rsidR="00C86452">
              <w:rPr>
                <w:sz w:val="22"/>
                <w:szCs w:val="22"/>
              </w:rPr>
              <w:t> </w:t>
            </w:r>
            <w:r>
              <w:rPr>
                <w:sz w:val="22"/>
                <w:szCs w:val="22"/>
              </w:rPr>
              <w:t>pielikums un 5.</w:t>
            </w:r>
            <w:r w:rsidR="00C86452">
              <w:rPr>
                <w:sz w:val="22"/>
                <w:szCs w:val="22"/>
              </w:rPr>
              <w:t> </w:t>
            </w:r>
            <w:r>
              <w:rPr>
                <w:sz w:val="22"/>
                <w:szCs w:val="22"/>
              </w:rPr>
              <w:t xml:space="preserve">pielikums. </w:t>
            </w:r>
          </w:p>
        </w:tc>
        <w:tc>
          <w:tcPr>
            <w:tcW w:w="1330" w:type="pct"/>
            <w:gridSpan w:val="2"/>
            <w:tcBorders>
              <w:top w:val="single" w:sz="4" w:space="0" w:color="auto"/>
              <w:left w:val="single" w:sz="4" w:space="0" w:color="auto"/>
              <w:bottom w:val="single" w:sz="4" w:space="0" w:color="auto"/>
              <w:right w:val="single" w:sz="4" w:space="0" w:color="auto"/>
            </w:tcBorders>
          </w:tcPr>
          <w:p w14:paraId="6D9F7A40" w14:textId="5453AA09" w:rsidR="00E0637B" w:rsidRDefault="00105B33">
            <w:pPr>
              <w:spacing w:before="100" w:beforeAutospacing="1" w:after="100" w:afterAutospacing="1"/>
              <w:rPr>
                <w:sz w:val="22"/>
                <w:szCs w:val="22"/>
              </w:rPr>
            </w:pPr>
            <w:r w:rsidRPr="00FA791C">
              <w:rPr>
                <w:b/>
                <w:sz w:val="22"/>
                <w:szCs w:val="22"/>
              </w:rPr>
              <w:t>Pārņemts daļēji.</w:t>
            </w:r>
            <w:r>
              <w:rPr>
                <w:sz w:val="22"/>
                <w:szCs w:val="22"/>
              </w:rPr>
              <w:t xml:space="preserve"> Nepieciešams veikt grozījumus MK noteikumu </w:t>
            </w:r>
            <w:r w:rsidR="00C86452">
              <w:rPr>
                <w:sz w:val="22"/>
                <w:szCs w:val="22"/>
              </w:rPr>
              <w:t>Nr. </w:t>
            </w:r>
            <w:r>
              <w:rPr>
                <w:sz w:val="22"/>
                <w:szCs w:val="22"/>
              </w:rPr>
              <w:t>1082 3. un 5.</w:t>
            </w:r>
            <w:r w:rsidR="00C86452">
              <w:rPr>
                <w:sz w:val="22"/>
                <w:szCs w:val="22"/>
              </w:rPr>
              <w:t> </w:t>
            </w:r>
            <w:r>
              <w:rPr>
                <w:sz w:val="22"/>
                <w:szCs w:val="22"/>
              </w:rPr>
              <w:t xml:space="preserve">pielikumā, lai atļaujas un C kategorijas piesārņojošas darbības apliecinājuma iesniegumā ietvertu visu </w:t>
            </w:r>
            <w:r w:rsidRPr="009469A6">
              <w:rPr>
                <w:sz w:val="22"/>
                <w:szCs w:val="22"/>
              </w:rPr>
              <w:t xml:space="preserve">direktīvas </w:t>
            </w:r>
            <w:r w:rsidR="009469A6" w:rsidRPr="009469A6">
              <w:rPr>
                <w:sz w:val="22"/>
                <w:szCs w:val="22"/>
              </w:rPr>
              <w:t>(ES) 2015/2193</w:t>
            </w:r>
            <w:r w:rsidR="009469A6">
              <w:t xml:space="preserve"> </w:t>
            </w:r>
            <w:r>
              <w:rPr>
                <w:sz w:val="22"/>
                <w:szCs w:val="22"/>
              </w:rPr>
              <w:t>I pielikumā prasīto informāciju.</w:t>
            </w:r>
          </w:p>
        </w:tc>
        <w:tc>
          <w:tcPr>
            <w:tcW w:w="1013" w:type="pct"/>
            <w:tcBorders>
              <w:top w:val="single" w:sz="4" w:space="0" w:color="auto"/>
              <w:left w:val="single" w:sz="4" w:space="0" w:color="auto"/>
              <w:bottom w:val="single" w:sz="4" w:space="0" w:color="auto"/>
              <w:right w:val="single" w:sz="4" w:space="0" w:color="auto"/>
            </w:tcBorders>
          </w:tcPr>
          <w:p w14:paraId="1A21CBA2" w14:textId="5BEAB4D5" w:rsidR="00E0637B" w:rsidRDefault="00E20CEE">
            <w:r>
              <w:rPr>
                <w:sz w:val="22"/>
                <w:szCs w:val="22"/>
              </w:rPr>
              <w:t xml:space="preserve">Neparedz </w:t>
            </w:r>
            <w:r w:rsidR="00105B33">
              <w:rPr>
                <w:sz w:val="22"/>
                <w:szCs w:val="22"/>
              </w:rPr>
              <w:t>stingrākas prasības</w:t>
            </w:r>
            <w:r>
              <w:rPr>
                <w:sz w:val="22"/>
                <w:szCs w:val="22"/>
              </w:rPr>
              <w:t>.</w:t>
            </w:r>
          </w:p>
        </w:tc>
      </w:tr>
      <w:tr w:rsidR="00E0637B" w14:paraId="6E3E59BF"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63E5BC56" w14:textId="49504CC0" w:rsidR="00E0637B" w:rsidRDefault="00105B33">
            <w:pPr>
              <w:spacing w:before="120" w:after="120"/>
              <w:rPr>
                <w:sz w:val="22"/>
                <w:szCs w:val="22"/>
              </w:rPr>
            </w:pPr>
            <w:r>
              <w:rPr>
                <w:sz w:val="22"/>
                <w:szCs w:val="22"/>
              </w:rPr>
              <w:t>5.</w:t>
            </w:r>
            <w:r w:rsidR="00C86452">
              <w:rPr>
                <w:sz w:val="22"/>
                <w:szCs w:val="22"/>
              </w:rPr>
              <w:t> </w:t>
            </w:r>
            <w:r>
              <w:rPr>
                <w:sz w:val="22"/>
                <w:szCs w:val="22"/>
              </w:rPr>
              <w:t>panta 4.</w:t>
            </w:r>
            <w:r w:rsidR="00C86452">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7F77240D" w14:textId="503AE519" w:rsidR="00E0637B" w:rsidRDefault="00105B33">
            <w:pPr>
              <w:spacing w:before="100" w:beforeAutospacing="1" w:after="100" w:afterAutospacing="1"/>
              <w:rPr>
                <w:sz w:val="22"/>
                <w:szCs w:val="22"/>
              </w:rPr>
            </w:pPr>
            <w:r>
              <w:rPr>
                <w:sz w:val="22"/>
                <w:szCs w:val="22"/>
              </w:rPr>
              <w:t>MK noteikumu Nr. 1082 49., 58. un 66.</w:t>
            </w:r>
            <w:r w:rsidR="00C86452">
              <w:rPr>
                <w:sz w:val="22"/>
                <w:szCs w:val="22"/>
              </w:rPr>
              <w:t> </w:t>
            </w:r>
            <w:r>
              <w:rPr>
                <w:sz w:val="22"/>
                <w:szCs w:val="22"/>
              </w:rPr>
              <w:t>punkts.</w:t>
            </w:r>
          </w:p>
        </w:tc>
        <w:tc>
          <w:tcPr>
            <w:tcW w:w="1330" w:type="pct"/>
            <w:gridSpan w:val="2"/>
            <w:tcBorders>
              <w:top w:val="single" w:sz="4" w:space="0" w:color="auto"/>
              <w:left w:val="single" w:sz="4" w:space="0" w:color="auto"/>
              <w:bottom w:val="single" w:sz="4" w:space="0" w:color="auto"/>
              <w:right w:val="single" w:sz="4" w:space="0" w:color="auto"/>
            </w:tcBorders>
          </w:tcPr>
          <w:p w14:paraId="18AF0DBF" w14:textId="05F9ECC3" w:rsidR="00E0637B" w:rsidRDefault="00105B33">
            <w:pPr>
              <w:spacing w:before="100" w:beforeAutospacing="1" w:after="100" w:afterAutospacing="1"/>
              <w:rPr>
                <w:sz w:val="22"/>
                <w:szCs w:val="22"/>
              </w:rPr>
            </w:pPr>
            <w:r w:rsidRPr="00FA791C">
              <w:rPr>
                <w:b/>
                <w:sz w:val="22"/>
                <w:szCs w:val="22"/>
              </w:rPr>
              <w:t>Pārņemts daļēji.</w:t>
            </w:r>
            <w:r>
              <w:rPr>
                <w:sz w:val="22"/>
                <w:szCs w:val="22"/>
              </w:rPr>
              <w:t xml:space="preserve"> Direktīvā</w:t>
            </w:r>
            <w:r w:rsidR="00A00815">
              <w:rPr>
                <w:sz w:val="22"/>
                <w:szCs w:val="22"/>
              </w:rPr>
              <w:t xml:space="preserve"> </w:t>
            </w:r>
            <w:r w:rsidR="00A00815" w:rsidRPr="009469A6">
              <w:rPr>
                <w:sz w:val="22"/>
                <w:szCs w:val="22"/>
              </w:rPr>
              <w:t>2015/2193</w:t>
            </w:r>
            <w:r w:rsidR="00A00815">
              <w:t xml:space="preserve"> </w:t>
            </w:r>
            <w:r>
              <w:rPr>
                <w:sz w:val="22"/>
                <w:szCs w:val="22"/>
              </w:rPr>
              <w:t xml:space="preserve"> noteikti īsāki atļaujas piešķiršanas termiņi kā Latvijas normatīvajos aktos.</w:t>
            </w:r>
          </w:p>
        </w:tc>
        <w:tc>
          <w:tcPr>
            <w:tcW w:w="1013" w:type="pct"/>
            <w:tcBorders>
              <w:top w:val="single" w:sz="4" w:space="0" w:color="auto"/>
              <w:left w:val="single" w:sz="4" w:space="0" w:color="auto"/>
              <w:bottom w:val="single" w:sz="4" w:space="0" w:color="auto"/>
              <w:right w:val="single" w:sz="4" w:space="0" w:color="auto"/>
            </w:tcBorders>
          </w:tcPr>
          <w:p w14:paraId="0EAF1827" w14:textId="56282D30" w:rsidR="00E0637B" w:rsidRDefault="00E20CEE">
            <w:r>
              <w:rPr>
                <w:sz w:val="22"/>
                <w:szCs w:val="22"/>
              </w:rPr>
              <w:t xml:space="preserve">Neparedz </w:t>
            </w:r>
            <w:r w:rsidR="00105B33">
              <w:rPr>
                <w:sz w:val="22"/>
                <w:szCs w:val="22"/>
              </w:rPr>
              <w:t>stingrākas prasības</w:t>
            </w:r>
            <w:r>
              <w:rPr>
                <w:sz w:val="22"/>
                <w:szCs w:val="22"/>
              </w:rPr>
              <w:t>.</w:t>
            </w:r>
          </w:p>
        </w:tc>
      </w:tr>
      <w:tr w:rsidR="00E0637B" w14:paraId="76F72A6F"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6905DC76" w14:textId="1164482C" w:rsidR="00E0637B" w:rsidRDefault="00105B33">
            <w:pPr>
              <w:spacing w:before="120" w:after="120"/>
              <w:rPr>
                <w:sz w:val="22"/>
                <w:szCs w:val="22"/>
              </w:rPr>
            </w:pPr>
            <w:r>
              <w:rPr>
                <w:sz w:val="22"/>
                <w:szCs w:val="22"/>
              </w:rPr>
              <w:t>5.</w:t>
            </w:r>
            <w:r w:rsidR="00C86452">
              <w:rPr>
                <w:sz w:val="22"/>
                <w:szCs w:val="22"/>
              </w:rPr>
              <w:t> </w:t>
            </w:r>
            <w:r>
              <w:rPr>
                <w:sz w:val="22"/>
                <w:szCs w:val="22"/>
              </w:rPr>
              <w:t>panta 5.</w:t>
            </w:r>
            <w:r w:rsidR="00C86452">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20E7803F" w14:textId="4F318106" w:rsidR="00E0637B" w:rsidRDefault="00105B33">
            <w:pPr>
              <w:spacing w:before="100" w:beforeAutospacing="1" w:after="100" w:afterAutospacing="1"/>
              <w:rPr>
                <w:sz w:val="22"/>
                <w:szCs w:val="22"/>
              </w:rPr>
            </w:pPr>
            <w:r>
              <w:rPr>
                <w:sz w:val="22"/>
                <w:szCs w:val="22"/>
              </w:rPr>
              <w:t>MK noteikumu Nr. 1075 2.</w:t>
            </w:r>
            <w:r w:rsidR="00C86452">
              <w:rPr>
                <w:sz w:val="22"/>
                <w:szCs w:val="22"/>
              </w:rPr>
              <w:t> </w:t>
            </w:r>
            <w:r>
              <w:rPr>
                <w:sz w:val="22"/>
                <w:szCs w:val="22"/>
              </w:rPr>
              <w:t>pielikums.</w:t>
            </w:r>
          </w:p>
        </w:tc>
        <w:tc>
          <w:tcPr>
            <w:tcW w:w="1330" w:type="pct"/>
            <w:gridSpan w:val="2"/>
            <w:tcBorders>
              <w:top w:val="single" w:sz="4" w:space="0" w:color="auto"/>
              <w:left w:val="single" w:sz="4" w:space="0" w:color="auto"/>
              <w:bottom w:val="single" w:sz="4" w:space="0" w:color="auto"/>
              <w:right w:val="single" w:sz="4" w:space="0" w:color="auto"/>
            </w:tcBorders>
          </w:tcPr>
          <w:p w14:paraId="40C88652" w14:textId="77777777" w:rsidR="00E7426C" w:rsidRDefault="00E7426C" w:rsidP="00E7426C">
            <w:pPr>
              <w:rPr>
                <w:sz w:val="22"/>
                <w:szCs w:val="22"/>
              </w:rPr>
            </w:pPr>
            <w:r>
              <w:rPr>
                <w:b/>
                <w:sz w:val="22"/>
                <w:szCs w:val="22"/>
              </w:rPr>
              <w:t>Nav pārņemts</w:t>
            </w:r>
            <w:r>
              <w:rPr>
                <w:sz w:val="22"/>
                <w:szCs w:val="22"/>
              </w:rPr>
              <w:t>.</w:t>
            </w:r>
            <w:r w:rsidR="00105B33">
              <w:rPr>
                <w:sz w:val="22"/>
                <w:szCs w:val="22"/>
              </w:rPr>
              <w:t xml:space="preserve"> </w:t>
            </w:r>
          </w:p>
          <w:p w14:paraId="1911F8F3" w14:textId="67D5CCAF" w:rsidR="00E7426C" w:rsidRDefault="00E7426C" w:rsidP="00E7426C">
            <w:pPr>
              <w:rPr>
                <w:sz w:val="22"/>
                <w:szCs w:val="22"/>
              </w:rPr>
            </w:pPr>
            <w:r>
              <w:rPr>
                <w:sz w:val="22"/>
                <w:szCs w:val="22"/>
              </w:rPr>
              <w:lastRenderedPageBreak/>
              <w:t>MK noteikumos Nr. 1075 nav iekļauta atsauce uz Direktīvu (ES) 2015/2193, līdz ar to šobrīd nav saprotams, ka tas būtu direktīvā 2015/2193 minētais reģistrs.</w:t>
            </w:r>
          </w:p>
          <w:p w14:paraId="6C2FC182" w14:textId="2DA86D2E" w:rsidR="00E0637B" w:rsidRDefault="00E7426C" w:rsidP="00E7426C">
            <w:pPr>
              <w:rPr>
                <w:sz w:val="22"/>
                <w:szCs w:val="22"/>
              </w:rPr>
            </w:pPr>
            <w:r>
              <w:rPr>
                <w:sz w:val="22"/>
                <w:szCs w:val="22"/>
              </w:rPr>
              <w:t xml:space="preserve">Turklāt </w:t>
            </w:r>
            <w:r w:rsidR="00105B33">
              <w:rPr>
                <w:sz w:val="22"/>
                <w:szCs w:val="22"/>
              </w:rPr>
              <w:t>Latvijas reģistrā jeb valsts statistikas pārskatu datu bāzē "Nr.-2 Gaiss" nav pieejama visa direktīvas I pielikumā prasītā informācija</w:t>
            </w:r>
            <w:r>
              <w:rPr>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7F1F8325" w14:textId="03C3EA1A" w:rsidR="00E0637B" w:rsidRDefault="00D25FB1">
            <w:r>
              <w:rPr>
                <w:sz w:val="22"/>
                <w:szCs w:val="22"/>
              </w:rPr>
              <w:lastRenderedPageBreak/>
              <w:t>-</w:t>
            </w:r>
          </w:p>
        </w:tc>
      </w:tr>
      <w:tr w:rsidR="00E0637B" w14:paraId="65A901E5"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0323D83E" w14:textId="70B930BB" w:rsidR="00E0637B" w:rsidRDefault="00105B33">
            <w:pPr>
              <w:spacing w:before="120" w:after="120"/>
              <w:rPr>
                <w:sz w:val="22"/>
                <w:szCs w:val="22"/>
              </w:rPr>
            </w:pPr>
            <w:r>
              <w:rPr>
                <w:sz w:val="22"/>
                <w:szCs w:val="22"/>
              </w:rPr>
              <w:t>5.</w:t>
            </w:r>
            <w:r w:rsidR="00C86452">
              <w:rPr>
                <w:sz w:val="22"/>
                <w:szCs w:val="22"/>
              </w:rPr>
              <w:t> </w:t>
            </w:r>
            <w:r>
              <w:rPr>
                <w:sz w:val="22"/>
                <w:szCs w:val="22"/>
              </w:rPr>
              <w:t>panta 6.</w:t>
            </w:r>
            <w:r w:rsidR="00C86452">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112B7601" w14:textId="4532FFD7" w:rsidR="00E0637B" w:rsidRDefault="005B6604" w:rsidP="000E1823">
            <w:pPr>
              <w:spacing w:before="100" w:beforeAutospacing="1" w:after="100" w:afterAutospacing="1"/>
              <w:rPr>
                <w:sz w:val="22"/>
                <w:szCs w:val="22"/>
              </w:rPr>
            </w:pPr>
            <w:r>
              <w:rPr>
                <w:sz w:val="22"/>
                <w:szCs w:val="22"/>
              </w:rPr>
              <w:t xml:space="preserve">Normu nav nepieciešams pārņemt. </w:t>
            </w:r>
            <w:r w:rsidR="00A84CB1">
              <w:rPr>
                <w:sz w:val="22"/>
                <w:szCs w:val="22"/>
              </w:rPr>
              <w:t xml:space="preserve">Latvijā </w:t>
            </w:r>
            <w:r w:rsidR="000E1823">
              <w:rPr>
                <w:sz w:val="22"/>
                <w:szCs w:val="22"/>
              </w:rPr>
              <w:t>atbilstoši noteikumu projekta 7.punktā noteiktajam</w:t>
            </w:r>
            <w:r w:rsidR="00A84CB1">
              <w:rPr>
                <w:sz w:val="22"/>
                <w:szCs w:val="22"/>
              </w:rPr>
              <w:t xml:space="preserve"> </w:t>
            </w:r>
            <w:r w:rsidR="000E1823">
              <w:rPr>
                <w:sz w:val="22"/>
                <w:szCs w:val="22"/>
              </w:rPr>
              <w:t>direktīvas prasība</w:t>
            </w:r>
            <w:r>
              <w:rPr>
                <w:sz w:val="22"/>
                <w:szCs w:val="22"/>
              </w:rPr>
              <w:t xml:space="preserve"> tiek ieviesta tikai attiecībā uz C kategorijas piesārņojošajām darbībām. Noteikumos noteiktās prasības uzskatāmas par saistošajiem noteikumiem tikai attiecībā uz C kategorijas piesārņojošajām darbībām</w:t>
            </w:r>
            <w:r w:rsidR="00105B33">
              <w:rPr>
                <w:sz w:val="22"/>
                <w:szCs w:val="22"/>
              </w:rPr>
              <w:t xml:space="preserve">, </w:t>
            </w:r>
            <w:r>
              <w:rPr>
                <w:sz w:val="22"/>
                <w:szCs w:val="22"/>
              </w:rPr>
              <w:t xml:space="preserve">A un B kategorijas uzņēmumiem saistošie nosacījumi tiek iekļauti piesārņojošās darbības atļaujās. </w:t>
            </w:r>
          </w:p>
        </w:tc>
        <w:tc>
          <w:tcPr>
            <w:tcW w:w="1330" w:type="pct"/>
            <w:gridSpan w:val="2"/>
            <w:tcBorders>
              <w:top w:val="single" w:sz="4" w:space="0" w:color="auto"/>
              <w:left w:val="single" w:sz="4" w:space="0" w:color="auto"/>
              <w:bottom w:val="single" w:sz="4" w:space="0" w:color="auto"/>
              <w:right w:val="single" w:sz="4" w:space="0" w:color="auto"/>
            </w:tcBorders>
          </w:tcPr>
          <w:p w14:paraId="101214BB" w14:textId="7FE95C7C" w:rsidR="005B6604" w:rsidRDefault="00105B33" w:rsidP="005B6604">
            <w:pPr>
              <w:spacing w:before="100" w:beforeAutospacing="1" w:after="100" w:afterAutospacing="1"/>
              <w:rPr>
                <w:b/>
                <w:sz w:val="22"/>
                <w:szCs w:val="22"/>
              </w:rPr>
            </w:pPr>
            <w:r w:rsidRPr="00FA791C">
              <w:rPr>
                <w:b/>
                <w:sz w:val="22"/>
                <w:szCs w:val="22"/>
              </w:rPr>
              <w:t>N</w:t>
            </w:r>
            <w:r w:rsidR="005B6604">
              <w:rPr>
                <w:b/>
                <w:sz w:val="22"/>
                <w:szCs w:val="22"/>
              </w:rPr>
              <w:t>ormu nav nepieciešams pārņemt</w:t>
            </w:r>
          </w:p>
          <w:p w14:paraId="4B5AAFAC" w14:textId="368E0440" w:rsidR="00E0637B" w:rsidRDefault="00E0637B" w:rsidP="005B6604">
            <w:pPr>
              <w:spacing w:before="100" w:beforeAutospacing="1" w:after="100" w:afterAutospacing="1"/>
              <w:rPr>
                <w:sz w:val="22"/>
                <w:szCs w:val="22"/>
              </w:rPr>
            </w:pPr>
          </w:p>
        </w:tc>
        <w:tc>
          <w:tcPr>
            <w:tcW w:w="1013" w:type="pct"/>
            <w:tcBorders>
              <w:top w:val="single" w:sz="4" w:space="0" w:color="auto"/>
              <w:left w:val="single" w:sz="4" w:space="0" w:color="auto"/>
              <w:bottom w:val="single" w:sz="4" w:space="0" w:color="auto"/>
              <w:right w:val="single" w:sz="4" w:space="0" w:color="auto"/>
            </w:tcBorders>
          </w:tcPr>
          <w:p w14:paraId="711249E0" w14:textId="77777777" w:rsidR="00E0637B" w:rsidRDefault="00105B33">
            <w:pPr>
              <w:spacing w:before="100" w:beforeAutospacing="1" w:after="100" w:afterAutospacing="1"/>
              <w:rPr>
                <w:sz w:val="22"/>
                <w:szCs w:val="22"/>
              </w:rPr>
            </w:pPr>
            <w:r>
              <w:rPr>
                <w:sz w:val="22"/>
                <w:szCs w:val="22"/>
              </w:rPr>
              <w:t>-</w:t>
            </w:r>
          </w:p>
        </w:tc>
      </w:tr>
      <w:tr w:rsidR="00E0637B" w14:paraId="0C734137"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1FBAA135" w14:textId="20B20E92" w:rsidR="00E0637B" w:rsidRDefault="00105B33">
            <w:pPr>
              <w:spacing w:before="120" w:after="120"/>
              <w:rPr>
                <w:sz w:val="22"/>
                <w:szCs w:val="22"/>
              </w:rPr>
            </w:pPr>
            <w:r>
              <w:rPr>
                <w:sz w:val="22"/>
                <w:szCs w:val="22"/>
              </w:rPr>
              <w:t>5.</w:t>
            </w:r>
            <w:r w:rsidR="00C86452">
              <w:rPr>
                <w:sz w:val="22"/>
                <w:szCs w:val="22"/>
              </w:rPr>
              <w:t> </w:t>
            </w:r>
            <w:r>
              <w:rPr>
                <w:sz w:val="22"/>
                <w:szCs w:val="22"/>
              </w:rPr>
              <w:t>panta 7.</w:t>
            </w:r>
            <w:r w:rsidR="00C86452">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55C74120" w14:textId="6C48B63B" w:rsidR="00E0637B" w:rsidRDefault="00FA791C">
            <w:pPr>
              <w:spacing w:before="100" w:beforeAutospacing="1" w:after="100" w:afterAutospacing="1"/>
              <w:rPr>
                <w:sz w:val="22"/>
                <w:szCs w:val="22"/>
              </w:rPr>
            </w:pPr>
            <w:r>
              <w:rPr>
                <w:sz w:val="22"/>
                <w:szCs w:val="22"/>
              </w:rPr>
              <w:t xml:space="preserve">Noteikumu projekta </w:t>
            </w:r>
            <w:r w:rsidR="00105B33">
              <w:rPr>
                <w:sz w:val="22"/>
                <w:szCs w:val="22"/>
              </w:rPr>
              <w:t>35.</w:t>
            </w:r>
            <w:r w:rsidR="00791D3F">
              <w:rPr>
                <w:sz w:val="22"/>
                <w:szCs w:val="22"/>
              </w:rPr>
              <w:t> </w:t>
            </w:r>
            <w:r w:rsidR="00105B33">
              <w:rPr>
                <w:sz w:val="22"/>
                <w:szCs w:val="22"/>
              </w:rPr>
              <w:t>punkts</w:t>
            </w:r>
          </w:p>
        </w:tc>
        <w:tc>
          <w:tcPr>
            <w:tcW w:w="1330" w:type="pct"/>
            <w:gridSpan w:val="2"/>
            <w:tcBorders>
              <w:top w:val="single" w:sz="4" w:space="0" w:color="auto"/>
              <w:left w:val="single" w:sz="4" w:space="0" w:color="auto"/>
              <w:bottom w:val="single" w:sz="4" w:space="0" w:color="auto"/>
              <w:right w:val="single" w:sz="4" w:space="0" w:color="auto"/>
            </w:tcBorders>
          </w:tcPr>
          <w:p w14:paraId="581A3E6B" w14:textId="17F29CBD" w:rsidR="00E0637B" w:rsidRPr="00FA791C" w:rsidRDefault="00105B33">
            <w:pPr>
              <w:spacing w:before="100" w:beforeAutospacing="1" w:after="100" w:afterAutospacing="1"/>
              <w:rPr>
                <w:b/>
                <w:sz w:val="22"/>
                <w:szCs w:val="22"/>
              </w:rPr>
            </w:pPr>
            <w:r w:rsidRPr="00FA791C">
              <w:rPr>
                <w:b/>
                <w:sz w:val="22"/>
                <w:szCs w:val="22"/>
              </w:rPr>
              <w:t>Pārņemts pilnībā</w:t>
            </w:r>
            <w:r w:rsidR="00E20CEE" w:rsidRPr="00FA791C">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01D967E4" w14:textId="4F272E0C" w:rsidR="00E0637B" w:rsidRDefault="00E20CEE">
            <w:r>
              <w:rPr>
                <w:sz w:val="22"/>
                <w:szCs w:val="22"/>
              </w:rPr>
              <w:t xml:space="preserve">Neparedz </w:t>
            </w:r>
            <w:r w:rsidR="00105B33">
              <w:rPr>
                <w:sz w:val="22"/>
                <w:szCs w:val="22"/>
              </w:rPr>
              <w:t>stingrākas prasības</w:t>
            </w:r>
            <w:r>
              <w:rPr>
                <w:sz w:val="22"/>
                <w:szCs w:val="22"/>
              </w:rPr>
              <w:t>.</w:t>
            </w:r>
          </w:p>
        </w:tc>
      </w:tr>
      <w:tr w:rsidR="00E0637B" w14:paraId="1E8EFCB5"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3C9994FA" w14:textId="0DB7749F" w:rsidR="00E0637B" w:rsidRDefault="00105B33">
            <w:pPr>
              <w:spacing w:before="120" w:after="120"/>
              <w:rPr>
                <w:sz w:val="22"/>
                <w:szCs w:val="22"/>
              </w:rPr>
            </w:pPr>
            <w:r>
              <w:rPr>
                <w:sz w:val="22"/>
                <w:szCs w:val="22"/>
              </w:rPr>
              <w:t>5.</w:t>
            </w:r>
            <w:r w:rsidR="00C86452">
              <w:rPr>
                <w:sz w:val="22"/>
                <w:szCs w:val="22"/>
              </w:rPr>
              <w:t> </w:t>
            </w:r>
            <w:r>
              <w:rPr>
                <w:sz w:val="22"/>
                <w:szCs w:val="22"/>
              </w:rPr>
              <w:t>panta 8.</w:t>
            </w:r>
            <w:r w:rsidR="00C86452">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6AF51BEA" w14:textId="77777777" w:rsidR="00E0637B" w:rsidRDefault="00105B33">
            <w:pPr>
              <w:spacing w:before="100" w:beforeAutospacing="1" w:after="100" w:afterAutospacing="1"/>
              <w:rPr>
                <w:sz w:val="22"/>
                <w:szCs w:val="22"/>
              </w:rPr>
            </w:pPr>
            <w:r>
              <w:rPr>
                <w:sz w:val="22"/>
                <w:szCs w:val="22"/>
              </w:rPr>
              <w:t>Norma nav pārņemta, jo ir izmantota direktīvā paredzētā rīcības brīvība.</w:t>
            </w:r>
          </w:p>
        </w:tc>
        <w:tc>
          <w:tcPr>
            <w:tcW w:w="1330" w:type="pct"/>
            <w:gridSpan w:val="2"/>
            <w:tcBorders>
              <w:top w:val="single" w:sz="4" w:space="0" w:color="auto"/>
              <w:left w:val="single" w:sz="4" w:space="0" w:color="auto"/>
              <w:bottom w:val="single" w:sz="4" w:space="0" w:color="auto"/>
              <w:right w:val="single" w:sz="4" w:space="0" w:color="auto"/>
            </w:tcBorders>
          </w:tcPr>
          <w:p w14:paraId="583CE082" w14:textId="77777777" w:rsidR="00E0637B" w:rsidRDefault="00105B33">
            <w:pPr>
              <w:spacing w:before="100" w:beforeAutospacing="1" w:after="100" w:afterAutospacing="1"/>
              <w:rPr>
                <w:sz w:val="22"/>
                <w:szCs w:val="22"/>
              </w:rPr>
            </w:pPr>
            <w:r w:rsidRPr="00FA791C">
              <w:rPr>
                <w:b/>
                <w:sz w:val="22"/>
                <w:szCs w:val="22"/>
              </w:rPr>
              <w:t>Nav pārņemts</w:t>
            </w:r>
            <w:r>
              <w:rPr>
                <w:sz w:val="22"/>
                <w:szCs w:val="22"/>
              </w:rPr>
              <w:t>, jo šādas normas pārņemšana Latvijai nav aktuāla</w:t>
            </w:r>
          </w:p>
        </w:tc>
        <w:tc>
          <w:tcPr>
            <w:tcW w:w="1013" w:type="pct"/>
            <w:tcBorders>
              <w:top w:val="single" w:sz="4" w:space="0" w:color="auto"/>
              <w:left w:val="single" w:sz="4" w:space="0" w:color="auto"/>
              <w:bottom w:val="single" w:sz="4" w:space="0" w:color="auto"/>
              <w:right w:val="single" w:sz="4" w:space="0" w:color="auto"/>
            </w:tcBorders>
          </w:tcPr>
          <w:p w14:paraId="327DC8D9" w14:textId="77777777" w:rsidR="00E0637B" w:rsidRDefault="00105B33">
            <w:r>
              <w:rPr>
                <w:sz w:val="22"/>
                <w:szCs w:val="22"/>
              </w:rPr>
              <w:t>-</w:t>
            </w:r>
          </w:p>
        </w:tc>
      </w:tr>
      <w:tr w:rsidR="00E0637B" w14:paraId="48758F8E"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6E81775B" w14:textId="23E5426A" w:rsidR="00E0637B" w:rsidRDefault="00105B33">
            <w:pPr>
              <w:spacing w:before="120" w:after="120"/>
              <w:rPr>
                <w:sz w:val="22"/>
                <w:szCs w:val="22"/>
              </w:rPr>
            </w:pPr>
            <w:r>
              <w:rPr>
                <w:sz w:val="22"/>
                <w:szCs w:val="22"/>
              </w:rPr>
              <w:t>6.</w:t>
            </w:r>
            <w:r w:rsidR="00C86452">
              <w:rPr>
                <w:sz w:val="22"/>
                <w:szCs w:val="22"/>
              </w:rPr>
              <w:t> </w:t>
            </w:r>
            <w:r>
              <w:rPr>
                <w:sz w:val="22"/>
                <w:szCs w:val="22"/>
              </w:rPr>
              <w:t>panta 1.</w:t>
            </w:r>
            <w:r w:rsidR="00C86452">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77CCC276" w14:textId="2AA9E599" w:rsidR="00E0637B" w:rsidRDefault="00FA791C">
            <w:pPr>
              <w:spacing w:before="100" w:beforeAutospacing="1" w:after="100" w:afterAutospacing="1"/>
              <w:rPr>
                <w:sz w:val="22"/>
                <w:szCs w:val="22"/>
              </w:rPr>
            </w:pPr>
            <w:r>
              <w:rPr>
                <w:sz w:val="22"/>
                <w:szCs w:val="22"/>
              </w:rPr>
              <w:t xml:space="preserve">Noteikumu projekta </w:t>
            </w:r>
            <w:r w:rsidR="00105B33">
              <w:rPr>
                <w:sz w:val="22"/>
                <w:szCs w:val="22"/>
              </w:rPr>
              <w:t xml:space="preserve">35. </w:t>
            </w:r>
            <w:r w:rsidR="00B57663">
              <w:rPr>
                <w:sz w:val="22"/>
                <w:szCs w:val="22"/>
              </w:rPr>
              <w:t>un 36.</w:t>
            </w:r>
            <w:r w:rsidR="00070A70">
              <w:rPr>
                <w:sz w:val="22"/>
                <w:szCs w:val="22"/>
              </w:rPr>
              <w:t xml:space="preserve"> </w:t>
            </w:r>
            <w:r w:rsidR="00105B33">
              <w:rPr>
                <w:sz w:val="22"/>
                <w:szCs w:val="22"/>
              </w:rPr>
              <w:t>punkts</w:t>
            </w:r>
          </w:p>
        </w:tc>
        <w:tc>
          <w:tcPr>
            <w:tcW w:w="1330" w:type="pct"/>
            <w:gridSpan w:val="2"/>
            <w:tcBorders>
              <w:top w:val="single" w:sz="4" w:space="0" w:color="auto"/>
              <w:left w:val="single" w:sz="4" w:space="0" w:color="auto"/>
              <w:bottom w:val="single" w:sz="4" w:space="0" w:color="auto"/>
              <w:right w:val="single" w:sz="4" w:space="0" w:color="auto"/>
            </w:tcBorders>
          </w:tcPr>
          <w:p w14:paraId="054D11FF" w14:textId="5173C864" w:rsidR="00E0637B" w:rsidRPr="00FA791C" w:rsidRDefault="00105B33">
            <w:pPr>
              <w:spacing w:before="100" w:beforeAutospacing="1" w:after="100" w:afterAutospacing="1"/>
              <w:rPr>
                <w:b/>
                <w:sz w:val="22"/>
                <w:szCs w:val="22"/>
              </w:rPr>
            </w:pPr>
            <w:r w:rsidRPr="00FA791C">
              <w:rPr>
                <w:b/>
                <w:sz w:val="22"/>
                <w:szCs w:val="22"/>
              </w:rPr>
              <w:t>Pārņemts pilnībā</w:t>
            </w:r>
            <w:r w:rsidR="00E20CEE">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78B8111D" w14:textId="2D1E6471" w:rsidR="00E0637B" w:rsidRDefault="00E20CEE">
            <w:r>
              <w:rPr>
                <w:sz w:val="22"/>
                <w:szCs w:val="22"/>
              </w:rPr>
              <w:t xml:space="preserve">Neparedz </w:t>
            </w:r>
            <w:r w:rsidR="00105B33">
              <w:rPr>
                <w:sz w:val="22"/>
                <w:szCs w:val="22"/>
              </w:rPr>
              <w:t>stingrākas prasības</w:t>
            </w:r>
            <w:r>
              <w:rPr>
                <w:sz w:val="22"/>
                <w:szCs w:val="22"/>
              </w:rPr>
              <w:t>.</w:t>
            </w:r>
          </w:p>
        </w:tc>
      </w:tr>
      <w:tr w:rsidR="00E0637B" w14:paraId="3D6B7C76"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6111048A" w14:textId="62F75680" w:rsidR="00E0637B" w:rsidRDefault="00105B33">
            <w:pPr>
              <w:spacing w:before="120" w:after="120"/>
              <w:rPr>
                <w:sz w:val="22"/>
                <w:szCs w:val="22"/>
              </w:rPr>
            </w:pPr>
            <w:r>
              <w:rPr>
                <w:sz w:val="22"/>
                <w:szCs w:val="22"/>
              </w:rPr>
              <w:t>6.</w:t>
            </w:r>
            <w:r w:rsidR="00C86452">
              <w:rPr>
                <w:sz w:val="22"/>
                <w:szCs w:val="22"/>
              </w:rPr>
              <w:t> </w:t>
            </w:r>
            <w:r>
              <w:rPr>
                <w:sz w:val="22"/>
                <w:szCs w:val="22"/>
              </w:rPr>
              <w:t>panta 2.</w:t>
            </w:r>
            <w:r w:rsidR="00C86452">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64E806AF" w14:textId="4EE2AB31" w:rsidR="00E0637B" w:rsidRDefault="00FA791C" w:rsidP="00DA2F4B">
            <w:pPr>
              <w:spacing w:before="100" w:beforeAutospacing="1" w:after="100" w:afterAutospacing="1"/>
              <w:rPr>
                <w:sz w:val="22"/>
                <w:szCs w:val="22"/>
              </w:rPr>
            </w:pPr>
            <w:r>
              <w:rPr>
                <w:sz w:val="22"/>
                <w:szCs w:val="22"/>
              </w:rPr>
              <w:t>Noteikumu projekta</w:t>
            </w:r>
            <w:r w:rsidR="0089308B">
              <w:rPr>
                <w:sz w:val="22"/>
                <w:szCs w:val="22"/>
              </w:rPr>
              <w:t xml:space="preserve"> 29.,</w:t>
            </w:r>
            <w:r>
              <w:rPr>
                <w:sz w:val="22"/>
                <w:szCs w:val="22"/>
              </w:rPr>
              <w:t xml:space="preserve"> </w:t>
            </w:r>
            <w:r w:rsidR="00105B33">
              <w:rPr>
                <w:sz w:val="22"/>
                <w:szCs w:val="22"/>
              </w:rPr>
              <w:t>3</w:t>
            </w:r>
            <w:r w:rsidR="00DA2F4B">
              <w:rPr>
                <w:sz w:val="22"/>
                <w:szCs w:val="22"/>
              </w:rPr>
              <w:t>0</w:t>
            </w:r>
            <w:r w:rsidR="00B418B1">
              <w:rPr>
                <w:sz w:val="22"/>
                <w:szCs w:val="22"/>
              </w:rPr>
              <w:t xml:space="preserve">., </w:t>
            </w:r>
            <w:r w:rsidR="00105B33">
              <w:rPr>
                <w:sz w:val="22"/>
                <w:szCs w:val="22"/>
              </w:rPr>
              <w:t>3</w:t>
            </w:r>
            <w:r w:rsidR="00DA2F4B">
              <w:rPr>
                <w:sz w:val="22"/>
                <w:szCs w:val="22"/>
              </w:rPr>
              <w:t>1</w:t>
            </w:r>
            <w:r w:rsidR="00105B33">
              <w:rPr>
                <w:sz w:val="22"/>
                <w:szCs w:val="22"/>
              </w:rPr>
              <w:t>.</w:t>
            </w:r>
            <w:r w:rsidR="00791D3F">
              <w:rPr>
                <w:sz w:val="22"/>
                <w:szCs w:val="22"/>
              </w:rPr>
              <w:t> </w:t>
            </w:r>
            <w:r w:rsidR="00B418B1">
              <w:rPr>
                <w:sz w:val="22"/>
                <w:szCs w:val="22"/>
              </w:rPr>
              <w:t>un 32.</w:t>
            </w:r>
            <w:r w:rsidR="00105B33">
              <w:rPr>
                <w:sz w:val="22"/>
                <w:szCs w:val="22"/>
              </w:rPr>
              <w:t xml:space="preserve">punkts </w:t>
            </w:r>
          </w:p>
        </w:tc>
        <w:tc>
          <w:tcPr>
            <w:tcW w:w="1330" w:type="pct"/>
            <w:gridSpan w:val="2"/>
            <w:tcBorders>
              <w:top w:val="single" w:sz="4" w:space="0" w:color="auto"/>
              <w:left w:val="single" w:sz="4" w:space="0" w:color="auto"/>
              <w:bottom w:val="single" w:sz="4" w:space="0" w:color="auto"/>
              <w:right w:val="single" w:sz="4" w:space="0" w:color="auto"/>
            </w:tcBorders>
          </w:tcPr>
          <w:p w14:paraId="34555EA3" w14:textId="23535849" w:rsidR="00E0637B" w:rsidRPr="00FA791C" w:rsidRDefault="00105B33">
            <w:pPr>
              <w:spacing w:before="100" w:beforeAutospacing="1" w:after="100" w:afterAutospacing="1"/>
              <w:rPr>
                <w:b/>
                <w:sz w:val="22"/>
                <w:szCs w:val="22"/>
              </w:rPr>
            </w:pPr>
            <w:r w:rsidRPr="00FA791C">
              <w:rPr>
                <w:b/>
                <w:sz w:val="22"/>
                <w:szCs w:val="22"/>
              </w:rPr>
              <w:t>Pārņemts pilnībā</w:t>
            </w:r>
            <w:r w:rsidR="00E20CEE">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4A1C5EBE" w14:textId="7A161954" w:rsidR="00E0637B" w:rsidRDefault="00105B33">
            <w:r>
              <w:rPr>
                <w:sz w:val="22"/>
                <w:szCs w:val="22"/>
              </w:rPr>
              <w:t>Paredz, ka tām esošajām iekārtām, kas ar E</w:t>
            </w:r>
            <w:r w:rsidR="00791D3F">
              <w:rPr>
                <w:sz w:val="22"/>
                <w:szCs w:val="22"/>
              </w:rPr>
              <w:t xml:space="preserve">iropas </w:t>
            </w:r>
            <w:r>
              <w:rPr>
                <w:sz w:val="22"/>
                <w:szCs w:val="22"/>
              </w:rPr>
              <w:t>S</w:t>
            </w:r>
            <w:r w:rsidR="00791D3F">
              <w:rPr>
                <w:sz w:val="22"/>
                <w:szCs w:val="22"/>
              </w:rPr>
              <w:t>avienības</w:t>
            </w:r>
            <w:r>
              <w:rPr>
                <w:sz w:val="22"/>
                <w:szCs w:val="22"/>
              </w:rPr>
              <w:t xml:space="preserve"> fondu finansējuma atbalstu uzstādīs jaunas sadedzināšanas būs jānodrošina atbilstība noteiktajām emisijas robežvērtībām ātrāk kā noteikts </w:t>
            </w:r>
            <w:r w:rsidRPr="009469A6">
              <w:rPr>
                <w:sz w:val="22"/>
                <w:szCs w:val="22"/>
              </w:rPr>
              <w:lastRenderedPageBreak/>
              <w:t xml:space="preserve">direktīvā </w:t>
            </w:r>
            <w:r w:rsidR="009469A6" w:rsidRPr="009469A6">
              <w:rPr>
                <w:sz w:val="22"/>
                <w:szCs w:val="22"/>
              </w:rPr>
              <w:t>(ES) 2015/2193</w:t>
            </w:r>
            <w:r w:rsidR="009469A6">
              <w:t xml:space="preserve"> </w:t>
            </w:r>
            <w:r>
              <w:rPr>
                <w:sz w:val="22"/>
                <w:szCs w:val="22"/>
              </w:rPr>
              <w:t>(pamatojums sniegts anotācijas I sadaļas 2.</w:t>
            </w:r>
            <w:r w:rsidR="00791D3F">
              <w:rPr>
                <w:sz w:val="22"/>
                <w:szCs w:val="22"/>
              </w:rPr>
              <w:t> </w:t>
            </w:r>
            <w:r>
              <w:rPr>
                <w:sz w:val="22"/>
                <w:szCs w:val="22"/>
              </w:rPr>
              <w:t>punktā).</w:t>
            </w:r>
          </w:p>
        </w:tc>
      </w:tr>
      <w:tr w:rsidR="00E0637B" w14:paraId="7CFFB11C"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5F9281BF" w14:textId="77777777" w:rsidR="00E0637B" w:rsidRDefault="00105B33">
            <w:pPr>
              <w:spacing w:before="120" w:after="120"/>
              <w:rPr>
                <w:sz w:val="22"/>
                <w:szCs w:val="22"/>
              </w:rPr>
            </w:pPr>
            <w:r>
              <w:rPr>
                <w:sz w:val="22"/>
                <w:szCs w:val="22"/>
              </w:rPr>
              <w:lastRenderedPageBreak/>
              <w:t>6.panta 3.punkts</w:t>
            </w:r>
          </w:p>
        </w:tc>
        <w:tc>
          <w:tcPr>
            <w:tcW w:w="1564" w:type="pct"/>
            <w:gridSpan w:val="2"/>
            <w:tcBorders>
              <w:top w:val="single" w:sz="4" w:space="0" w:color="auto"/>
              <w:left w:val="single" w:sz="4" w:space="0" w:color="auto"/>
              <w:bottom w:val="single" w:sz="4" w:space="0" w:color="auto"/>
              <w:right w:val="single" w:sz="4" w:space="0" w:color="auto"/>
            </w:tcBorders>
          </w:tcPr>
          <w:p w14:paraId="12887626" w14:textId="55030279" w:rsidR="00E0637B" w:rsidRDefault="00FA791C">
            <w:pPr>
              <w:spacing w:before="100" w:beforeAutospacing="1" w:after="100" w:afterAutospacing="1"/>
              <w:rPr>
                <w:sz w:val="22"/>
                <w:szCs w:val="22"/>
              </w:rPr>
            </w:pPr>
            <w:r>
              <w:rPr>
                <w:sz w:val="22"/>
                <w:szCs w:val="22"/>
              </w:rPr>
              <w:t xml:space="preserve">Noteikumu projekta </w:t>
            </w:r>
            <w:r w:rsidR="00105B33">
              <w:rPr>
                <w:sz w:val="22"/>
                <w:szCs w:val="22"/>
              </w:rPr>
              <w:t>48. un 49. punkts</w:t>
            </w:r>
          </w:p>
        </w:tc>
        <w:tc>
          <w:tcPr>
            <w:tcW w:w="1330" w:type="pct"/>
            <w:gridSpan w:val="2"/>
            <w:tcBorders>
              <w:top w:val="single" w:sz="4" w:space="0" w:color="auto"/>
              <w:left w:val="single" w:sz="4" w:space="0" w:color="auto"/>
              <w:bottom w:val="single" w:sz="4" w:space="0" w:color="auto"/>
              <w:right w:val="single" w:sz="4" w:space="0" w:color="auto"/>
            </w:tcBorders>
          </w:tcPr>
          <w:p w14:paraId="182949A7" w14:textId="5586E9FA" w:rsidR="00E0637B" w:rsidRPr="00FA791C" w:rsidRDefault="00105B33">
            <w:pPr>
              <w:spacing w:before="100" w:beforeAutospacing="1" w:after="100" w:afterAutospacing="1"/>
              <w:rPr>
                <w:b/>
                <w:sz w:val="22"/>
                <w:szCs w:val="22"/>
              </w:rPr>
            </w:pPr>
            <w:r w:rsidRPr="00FA791C">
              <w:rPr>
                <w:b/>
                <w:sz w:val="22"/>
                <w:szCs w:val="22"/>
              </w:rPr>
              <w:t>Pārņemts pilnībā</w:t>
            </w:r>
            <w:r w:rsidR="00E20CEE" w:rsidRPr="00FA791C">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02FB47D7" w14:textId="33CB1043" w:rsidR="00E0637B" w:rsidRDefault="00105B33">
            <w:r>
              <w:rPr>
                <w:sz w:val="22"/>
                <w:szCs w:val="22"/>
              </w:rPr>
              <w:t>Paredzēts, ka 6.</w:t>
            </w:r>
            <w:r w:rsidR="00791D3F">
              <w:rPr>
                <w:sz w:val="22"/>
                <w:szCs w:val="22"/>
              </w:rPr>
              <w:t> </w:t>
            </w:r>
            <w:r>
              <w:rPr>
                <w:sz w:val="22"/>
                <w:szCs w:val="22"/>
              </w:rPr>
              <w:t>panta 3.</w:t>
            </w:r>
            <w:r w:rsidR="00791D3F">
              <w:rPr>
                <w:sz w:val="22"/>
                <w:szCs w:val="22"/>
              </w:rPr>
              <w:t> </w:t>
            </w:r>
            <w:r>
              <w:rPr>
                <w:sz w:val="22"/>
                <w:szCs w:val="22"/>
              </w:rPr>
              <w:t>punktā minēto atkāpi iekārtām, kuras darbojas līdz 1000 darbības stundām gadā, drīkstēs izmantot tikai tās iekārtas, kas atrodas teritorijās, kurās nepastāv gaisa kvalitātes problēmas (pamatojums sniegts anotācijas I sadaļas 2.punktā)</w:t>
            </w:r>
            <w:r w:rsidR="00E20CEE">
              <w:rPr>
                <w:sz w:val="22"/>
                <w:szCs w:val="22"/>
              </w:rPr>
              <w:t>.</w:t>
            </w:r>
          </w:p>
        </w:tc>
      </w:tr>
      <w:tr w:rsidR="00E0637B" w14:paraId="0C17CCCA"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783A6D3E" w14:textId="34654996" w:rsidR="00E0637B" w:rsidRDefault="00105B33">
            <w:pPr>
              <w:spacing w:before="120" w:after="120"/>
              <w:rPr>
                <w:sz w:val="22"/>
                <w:szCs w:val="22"/>
              </w:rPr>
            </w:pPr>
            <w:r>
              <w:rPr>
                <w:sz w:val="22"/>
                <w:szCs w:val="22"/>
              </w:rPr>
              <w:t>6.</w:t>
            </w:r>
            <w:r w:rsidR="00791D3F">
              <w:rPr>
                <w:sz w:val="22"/>
                <w:szCs w:val="22"/>
              </w:rPr>
              <w:t> </w:t>
            </w:r>
            <w:r>
              <w:rPr>
                <w:sz w:val="22"/>
                <w:szCs w:val="22"/>
              </w:rPr>
              <w:t>panta 4.</w:t>
            </w:r>
            <w:r w:rsidR="00791D3F">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747DCDD8" w14:textId="2A6E65E4" w:rsidR="00E0637B" w:rsidRDefault="00105B33">
            <w:pPr>
              <w:spacing w:before="100" w:beforeAutospacing="1" w:after="100" w:afterAutospacing="1"/>
              <w:rPr>
                <w:sz w:val="22"/>
                <w:szCs w:val="22"/>
              </w:rPr>
            </w:pPr>
            <w:r>
              <w:rPr>
                <w:sz w:val="22"/>
                <w:szCs w:val="22"/>
              </w:rPr>
              <w:t>Nav pārņemts, jo šādas normas pārņemšana Latvijai nav aktuāla</w:t>
            </w:r>
            <w:r w:rsidR="00E20CEE">
              <w:rPr>
                <w:sz w:val="22"/>
                <w:szCs w:val="22"/>
              </w:rPr>
              <w:t>.</w:t>
            </w:r>
          </w:p>
        </w:tc>
        <w:tc>
          <w:tcPr>
            <w:tcW w:w="1330" w:type="pct"/>
            <w:gridSpan w:val="2"/>
            <w:tcBorders>
              <w:top w:val="single" w:sz="4" w:space="0" w:color="auto"/>
              <w:left w:val="single" w:sz="4" w:space="0" w:color="auto"/>
              <w:bottom w:val="single" w:sz="4" w:space="0" w:color="auto"/>
              <w:right w:val="single" w:sz="4" w:space="0" w:color="auto"/>
            </w:tcBorders>
          </w:tcPr>
          <w:p w14:paraId="194ECE15" w14:textId="103B9829" w:rsidR="00E0637B" w:rsidRDefault="00105B33">
            <w:pPr>
              <w:spacing w:before="100" w:beforeAutospacing="1" w:after="100" w:afterAutospacing="1"/>
              <w:rPr>
                <w:sz w:val="22"/>
                <w:szCs w:val="22"/>
              </w:rPr>
            </w:pPr>
            <w:r w:rsidRPr="00205C0D">
              <w:rPr>
                <w:b/>
                <w:sz w:val="22"/>
                <w:szCs w:val="22"/>
              </w:rPr>
              <w:t>Nav pārņemts</w:t>
            </w:r>
            <w:r>
              <w:rPr>
                <w:sz w:val="22"/>
                <w:szCs w:val="22"/>
              </w:rPr>
              <w:t>, jo šādas normas pārņemšana Latvijai nav aktuāla</w:t>
            </w:r>
            <w:r w:rsidR="00E20CEE">
              <w:rPr>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7F44C3C8" w14:textId="77777777" w:rsidR="00E0637B" w:rsidRDefault="00105B33">
            <w:pPr>
              <w:spacing w:before="100" w:beforeAutospacing="1" w:after="100" w:afterAutospacing="1"/>
              <w:rPr>
                <w:sz w:val="22"/>
                <w:szCs w:val="22"/>
              </w:rPr>
            </w:pPr>
            <w:r>
              <w:rPr>
                <w:sz w:val="22"/>
                <w:szCs w:val="22"/>
              </w:rPr>
              <w:t>-</w:t>
            </w:r>
          </w:p>
        </w:tc>
      </w:tr>
      <w:tr w:rsidR="00E0637B" w14:paraId="2475EB41"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0818220D" w14:textId="1805F5B7" w:rsidR="00E0637B" w:rsidRDefault="00105B33">
            <w:pPr>
              <w:spacing w:before="120" w:after="120"/>
              <w:rPr>
                <w:sz w:val="22"/>
                <w:szCs w:val="22"/>
              </w:rPr>
            </w:pPr>
            <w:r>
              <w:rPr>
                <w:sz w:val="22"/>
                <w:szCs w:val="22"/>
              </w:rPr>
              <w:t>6.</w:t>
            </w:r>
            <w:r w:rsidR="00791D3F">
              <w:rPr>
                <w:sz w:val="22"/>
                <w:szCs w:val="22"/>
              </w:rPr>
              <w:t> </w:t>
            </w:r>
            <w:r>
              <w:rPr>
                <w:sz w:val="22"/>
                <w:szCs w:val="22"/>
              </w:rPr>
              <w:t>panta 5.</w:t>
            </w:r>
            <w:r w:rsidR="00791D3F">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20DEF6D6" w14:textId="6F82C66D" w:rsidR="00E0637B" w:rsidRDefault="00FA791C">
            <w:pPr>
              <w:spacing w:before="100" w:beforeAutospacing="1" w:after="100" w:afterAutospacing="1"/>
              <w:rPr>
                <w:sz w:val="22"/>
                <w:szCs w:val="22"/>
              </w:rPr>
            </w:pPr>
            <w:r>
              <w:rPr>
                <w:sz w:val="22"/>
                <w:szCs w:val="22"/>
              </w:rPr>
              <w:t xml:space="preserve">Noteikumu projekta </w:t>
            </w:r>
            <w:r w:rsidR="00105B33">
              <w:rPr>
                <w:sz w:val="22"/>
                <w:szCs w:val="22"/>
              </w:rPr>
              <w:t>51., 52. un 53. punkts</w:t>
            </w:r>
          </w:p>
        </w:tc>
        <w:tc>
          <w:tcPr>
            <w:tcW w:w="1330" w:type="pct"/>
            <w:gridSpan w:val="2"/>
            <w:tcBorders>
              <w:top w:val="single" w:sz="4" w:space="0" w:color="auto"/>
              <w:left w:val="single" w:sz="4" w:space="0" w:color="auto"/>
              <w:bottom w:val="single" w:sz="4" w:space="0" w:color="auto"/>
              <w:right w:val="single" w:sz="4" w:space="0" w:color="auto"/>
            </w:tcBorders>
          </w:tcPr>
          <w:p w14:paraId="24B0265E" w14:textId="59490AC0" w:rsidR="00E0637B" w:rsidRPr="00205C0D" w:rsidRDefault="00105B33">
            <w:pPr>
              <w:rPr>
                <w:b/>
              </w:rPr>
            </w:pPr>
            <w:r w:rsidRPr="00205C0D">
              <w:rPr>
                <w:b/>
                <w:sz w:val="22"/>
                <w:szCs w:val="22"/>
              </w:rPr>
              <w:t>Pārņemts pilnībā</w:t>
            </w:r>
            <w:r w:rsidR="00E20CEE" w:rsidRPr="00205C0D">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14BCA796" w14:textId="50F07183" w:rsidR="00E0637B" w:rsidRDefault="00105B33">
            <w:r>
              <w:rPr>
                <w:sz w:val="22"/>
                <w:szCs w:val="22"/>
              </w:rPr>
              <w:t>Paredzēts, ka 6.</w:t>
            </w:r>
            <w:r w:rsidR="00791D3F">
              <w:rPr>
                <w:sz w:val="22"/>
                <w:szCs w:val="22"/>
              </w:rPr>
              <w:t> </w:t>
            </w:r>
            <w:r>
              <w:rPr>
                <w:sz w:val="22"/>
                <w:szCs w:val="22"/>
              </w:rPr>
              <w:t>panta 5.</w:t>
            </w:r>
            <w:r w:rsidR="00791D3F">
              <w:rPr>
                <w:sz w:val="22"/>
                <w:szCs w:val="22"/>
              </w:rPr>
              <w:t> </w:t>
            </w:r>
            <w:r>
              <w:rPr>
                <w:sz w:val="22"/>
                <w:szCs w:val="22"/>
              </w:rPr>
              <w:t>punktā noteikto atkāpi drīkstēs izmantot tikai tās iekārtas, kas atrodas teritorijās, kurās nepastāv gaisa kvalitātes problēmas (pamatojums sniegts anotācijas I sadaļas 2.</w:t>
            </w:r>
            <w:r w:rsidR="00791D3F">
              <w:rPr>
                <w:sz w:val="22"/>
                <w:szCs w:val="22"/>
              </w:rPr>
              <w:t> </w:t>
            </w:r>
            <w:r>
              <w:rPr>
                <w:sz w:val="22"/>
                <w:szCs w:val="22"/>
              </w:rPr>
              <w:t>punktā)</w:t>
            </w:r>
            <w:r w:rsidR="00E20CEE">
              <w:rPr>
                <w:sz w:val="22"/>
                <w:szCs w:val="22"/>
              </w:rPr>
              <w:t>.</w:t>
            </w:r>
          </w:p>
        </w:tc>
      </w:tr>
      <w:tr w:rsidR="00E0637B" w14:paraId="1BD3B7C6"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5ACED435" w14:textId="127C61E5" w:rsidR="00E0637B" w:rsidRDefault="00105B33">
            <w:pPr>
              <w:spacing w:before="120" w:after="120"/>
              <w:rPr>
                <w:sz w:val="22"/>
                <w:szCs w:val="22"/>
              </w:rPr>
            </w:pPr>
            <w:r>
              <w:rPr>
                <w:sz w:val="22"/>
                <w:szCs w:val="22"/>
              </w:rPr>
              <w:t>6.</w:t>
            </w:r>
            <w:r w:rsidR="00791D3F">
              <w:rPr>
                <w:sz w:val="22"/>
                <w:szCs w:val="22"/>
              </w:rPr>
              <w:t> </w:t>
            </w:r>
            <w:r>
              <w:rPr>
                <w:sz w:val="22"/>
                <w:szCs w:val="22"/>
              </w:rPr>
              <w:t>panta 6.</w:t>
            </w:r>
            <w:r w:rsidR="00791D3F">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4BAFECEA" w14:textId="14EC9090" w:rsidR="00E0637B" w:rsidRDefault="00FA791C">
            <w:pPr>
              <w:spacing w:before="100" w:beforeAutospacing="1" w:after="100" w:afterAutospacing="1"/>
              <w:rPr>
                <w:sz w:val="22"/>
                <w:szCs w:val="22"/>
              </w:rPr>
            </w:pPr>
            <w:r>
              <w:rPr>
                <w:sz w:val="22"/>
                <w:szCs w:val="22"/>
              </w:rPr>
              <w:t xml:space="preserve">Noteikumu projekta </w:t>
            </w:r>
            <w:r w:rsidR="00B7580F">
              <w:rPr>
                <w:sz w:val="22"/>
                <w:szCs w:val="22"/>
              </w:rPr>
              <w:t>54. </w:t>
            </w:r>
            <w:r w:rsidR="00105B33">
              <w:rPr>
                <w:sz w:val="22"/>
                <w:szCs w:val="22"/>
              </w:rPr>
              <w:t>punkts</w:t>
            </w:r>
          </w:p>
        </w:tc>
        <w:tc>
          <w:tcPr>
            <w:tcW w:w="1330" w:type="pct"/>
            <w:gridSpan w:val="2"/>
            <w:tcBorders>
              <w:top w:val="single" w:sz="4" w:space="0" w:color="auto"/>
              <w:left w:val="single" w:sz="4" w:space="0" w:color="auto"/>
              <w:bottom w:val="single" w:sz="4" w:space="0" w:color="auto"/>
              <w:right w:val="single" w:sz="4" w:space="0" w:color="auto"/>
            </w:tcBorders>
          </w:tcPr>
          <w:p w14:paraId="3720A9EB" w14:textId="622E47E2" w:rsidR="00E0637B" w:rsidRPr="00205C0D" w:rsidRDefault="00105B33">
            <w:pPr>
              <w:rPr>
                <w:b/>
              </w:rPr>
            </w:pPr>
            <w:r w:rsidRPr="00205C0D">
              <w:rPr>
                <w:b/>
                <w:sz w:val="22"/>
                <w:szCs w:val="22"/>
              </w:rPr>
              <w:t>Pārņemts pilnībā</w:t>
            </w:r>
            <w:r w:rsidR="00E20CEE" w:rsidRPr="00205C0D">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7B237F33" w14:textId="171B5865" w:rsidR="00E0637B" w:rsidRDefault="00E20CEE">
            <w:r>
              <w:rPr>
                <w:sz w:val="22"/>
                <w:szCs w:val="22"/>
              </w:rPr>
              <w:t xml:space="preserve">Neparedz </w:t>
            </w:r>
            <w:r w:rsidR="00105B33">
              <w:rPr>
                <w:sz w:val="22"/>
                <w:szCs w:val="22"/>
              </w:rPr>
              <w:t>stingrākas prasības</w:t>
            </w:r>
            <w:r>
              <w:rPr>
                <w:sz w:val="22"/>
                <w:szCs w:val="22"/>
              </w:rPr>
              <w:t>.</w:t>
            </w:r>
          </w:p>
        </w:tc>
      </w:tr>
      <w:tr w:rsidR="00E0637B" w14:paraId="336214AA"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243DDE4E" w14:textId="3B0910A8" w:rsidR="00E0637B" w:rsidRDefault="00105B33">
            <w:pPr>
              <w:spacing w:before="120" w:after="120"/>
              <w:rPr>
                <w:sz w:val="22"/>
                <w:szCs w:val="22"/>
              </w:rPr>
            </w:pPr>
            <w:r>
              <w:rPr>
                <w:sz w:val="22"/>
                <w:szCs w:val="22"/>
              </w:rPr>
              <w:t>6.</w:t>
            </w:r>
            <w:r w:rsidR="0054081E">
              <w:rPr>
                <w:sz w:val="22"/>
                <w:szCs w:val="22"/>
              </w:rPr>
              <w:t> </w:t>
            </w:r>
            <w:r>
              <w:rPr>
                <w:sz w:val="22"/>
                <w:szCs w:val="22"/>
              </w:rPr>
              <w:t>panta 7.</w:t>
            </w:r>
            <w:r w:rsidR="0054081E">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748612BA" w14:textId="58A16FB9" w:rsidR="00E0637B" w:rsidRDefault="00FA791C">
            <w:pPr>
              <w:spacing w:before="100" w:beforeAutospacing="1" w:after="100" w:afterAutospacing="1"/>
              <w:rPr>
                <w:sz w:val="22"/>
                <w:szCs w:val="22"/>
              </w:rPr>
            </w:pPr>
            <w:r>
              <w:rPr>
                <w:sz w:val="22"/>
                <w:szCs w:val="22"/>
              </w:rPr>
              <w:t xml:space="preserve">Noteikumu projekta </w:t>
            </w:r>
            <w:r w:rsidR="00B7580F">
              <w:rPr>
                <w:sz w:val="22"/>
                <w:szCs w:val="22"/>
              </w:rPr>
              <w:t xml:space="preserve">29. un </w:t>
            </w:r>
            <w:r w:rsidR="00105B33">
              <w:rPr>
                <w:sz w:val="22"/>
                <w:szCs w:val="22"/>
              </w:rPr>
              <w:t>33. punkts</w:t>
            </w:r>
          </w:p>
        </w:tc>
        <w:tc>
          <w:tcPr>
            <w:tcW w:w="1330" w:type="pct"/>
            <w:gridSpan w:val="2"/>
            <w:tcBorders>
              <w:top w:val="single" w:sz="4" w:space="0" w:color="auto"/>
              <w:left w:val="single" w:sz="4" w:space="0" w:color="auto"/>
              <w:bottom w:val="single" w:sz="4" w:space="0" w:color="auto"/>
              <w:right w:val="single" w:sz="4" w:space="0" w:color="auto"/>
            </w:tcBorders>
          </w:tcPr>
          <w:p w14:paraId="568952D8" w14:textId="248884AA" w:rsidR="00E0637B" w:rsidRPr="00205C0D" w:rsidRDefault="00105B33">
            <w:pPr>
              <w:rPr>
                <w:b/>
              </w:rPr>
            </w:pPr>
            <w:r w:rsidRPr="00205C0D">
              <w:rPr>
                <w:b/>
                <w:sz w:val="22"/>
                <w:szCs w:val="22"/>
              </w:rPr>
              <w:t>Pārņemts pilnībā</w:t>
            </w:r>
            <w:r w:rsidR="00E20CEE" w:rsidRPr="00205C0D">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6D3C0A3F" w14:textId="0F1AE4A6" w:rsidR="00E0637B" w:rsidRDefault="00E20CEE">
            <w:r>
              <w:rPr>
                <w:sz w:val="22"/>
                <w:szCs w:val="22"/>
              </w:rPr>
              <w:t xml:space="preserve">Neparedz </w:t>
            </w:r>
            <w:r w:rsidR="00105B33">
              <w:rPr>
                <w:sz w:val="22"/>
                <w:szCs w:val="22"/>
              </w:rPr>
              <w:t>stingrākas prasības</w:t>
            </w:r>
            <w:r>
              <w:rPr>
                <w:sz w:val="22"/>
                <w:szCs w:val="22"/>
              </w:rPr>
              <w:t>.</w:t>
            </w:r>
          </w:p>
        </w:tc>
      </w:tr>
      <w:tr w:rsidR="00E0637B" w14:paraId="36320255"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54BF884F" w14:textId="172F01EE" w:rsidR="00E0637B" w:rsidRDefault="00105B33">
            <w:pPr>
              <w:spacing w:before="120" w:after="120"/>
              <w:rPr>
                <w:sz w:val="22"/>
                <w:szCs w:val="22"/>
              </w:rPr>
            </w:pPr>
            <w:r>
              <w:rPr>
                <w:sz w:val="22"/>
                <w:szCs w:val="22"/>
              </w:rPr>
              <w:t>6.</w:t>
            </w:r>
            <w:r w:rsidR="0054081E">
              <w:rPr>
                <w:sz w:val="22"/>
                <w:szCs w:val="22"/>
              </w:rPr>
              <w:t> </w:t>
            </w:r>
            <w:r>
              <w:rPr>
                <w:sz w:val="22"/>
                <w:szCs w:val="22"/>
              </w:rPr>
              <w:t>panta 8.</w:t>
            </w:r>
            <w:r w:rsidR="0054081E">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52DD34A3" w14:textId="0FC322BE" w:rsidR="00E0637B" w:rsidRDefault="00FA791C">
            <w:pPr>
              <w:spacing w:before="100" w:beforeAutospacing="1" w:after="100" w:afterAutospacing="1"/>
              <w:rPr>
                <w:sz w:val="22"/>
                <w:szCs w:val="22"/>
              </w:rPr>
            </w:pPr>
            <w:r>
              <w:rPr>
                <w:sz w:val="22"/>
                <w:szCs w:val="22"/>
              </w:rPr>
              <w:t xml:space="preserve">Noteikumu projekta </w:t>
            </w:r>
            <w:r w:rsidR="00B7580F">
              <w:rPr>
                <w:sz w:val="22"/>
                <w:szCs w:val="22"/>
              </w:rPr>
              <w:t>50. </w:t>
            </w:r>
            <w:r w:rsidR="00105B33">
              <w:rPr>
                <w:sz w:val="22"/>
                <w:szCs w:val="22"/>
              </w:rPr>
              <w:t>punkts</w:t>
            </w:r>
          </w:p>
        </w:tc>
        <w:tc>
          <w:tcPr>
            <w:tcW w:w="1330" w:type="pct"/>
            <w:gridSpan w:val="2"/>
            <w:tcBorders>
              <w:top w:val="single" w:sz="4" w:space="0" w:color="auto"/>
              <w:left w:val="single" w:sz="4" w:space="0" w:color="auto"/>
              <w:bottom w:val="single" w:sz="4" w:space="0" w:color="auto"/>
              <w:right w:val="single" w:sz="4" w:space="0" w:color="auto"/>
            </w:tcBorders>
          </w:tcPr>
          <w:p w14:paraId="0B392750" w14:textId="24564640" w:rsidR="00E0637B" w:rsidRPr="00205C0D" w:rsidRDefault="00105B33">
            <w:pPr>
              <w:rPr>
                <w:b/>
              </w:rPr>
            </w:pPr>
            <w:r w:rsidRPr="00205C0D">
              <w:rPr>
                <w:b/>
                <w:sz w:val="22"/>
                <w:szCs w:val="22"/>
              </w:rPr>
              <w:t>Pārņemts pilnībā</w:t>
            </w:r>
            <w:r w:rsidR="00E20CEE" w:rsidRPr="00205C0D">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2AA5D03A" w14:textId="5FAF42D5" w:rsidR="00E0637B" w:rsidRDefault="00E20CEE">
            <w:r>
              <w:rPr>
                <w:sz w:val="22"/>
                <w:szCs w:val="22"/>
              </w:rPr>
              <w:t xml:space="preserve">Neparedz </w:t>
            </w:r>
            <w:r w:rsidR="00105B33">
              <w:rPr>
                <w:sz w:val="22"/>
                <w:szCs w:val="22"/>
              </w:rPr>
              <w:t>stingrākas prasības</w:t>
            </w:r>
            <w:r>
              <w:rPr>
                <w:sz w:val="22"/>
                <w:szCs w:val="22"/>
              </w:rPr>
              <w:t>.</w:t>
            </w:r>
          </w:p>
        </w:tc>
      </w:tr>
      <w:tr w:rsidR="00E0637B" w14:paraId="05DA4167"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379058BC" w14:textId="503B1A9A" w:rsidR="00E0637B" w:rsidRDefault="00105B33">
            <w:pPr>
              <w:spacing w:before="120" w:after="120"/>
              <w:rPr>
                <w:sz w:val="22"/>
                <w:szCs w:val="22"/>
              </w:rPr>
            </w:pPr>
            <w:r>
              <w:rPr>
                <w:sz w:val="22"/>
                <w:szCs w:val="22"/>
              </w:rPr>
              <w:t>6.</w:t>
            </w:r>
            <w:r w:rsidR="0054081E">
              <w:rPr>
                <w:sz w:val="22"/>
                <w:szCs w:val="22"/>
              </w:rPr>
              <w:t> </w:t>
            </w:r>
            <w:r>
              <w:rPr>
                <w:sz w:val="22"/>
                <w:szCs w:val="22"/>
              </w:rPr>
              <w:t>panta 9.</w:t>
            </w:r>
            <w:r w:rsidR="0054081E">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37A906AE" w14:textId="65864F80" w:rsidR="00E0637B" w:rsidRDefault="00105B33">
            <w:pPr>
              <w:spacing w:before="100" w:beforeAutospacing="1" w:after="100" w:afterAutospacing="1"/>
              <w:rPr>
                <w:sz w:val="22"/>
                <w:szCs w:val="22"/>
              </w:rPr>
            </w:pPr>
            <w:r>
              <w:rPr>
                <w:sz w:val="22"/>
                <w:szCs w:val="22"/>
              </w:rPr>
              <w:t xml:space="preserve">Pārņemts </w:t>
            </w:r>
            <w:r w:rsidR="0054081E">
              <w:rPr>
                <w:sz w:val="22"/>
                <w:szCs w:val="22"/>
              </w:rPr>
              <w:t xml:space="preserve">Ministru kabineta </w:t>
            </w:r>
            <w:r>
              <w:rPr>
                <w:sz w:val="22"/>
                <w:szCs w:val="22"/>
              </w:rPr>
              <w:t>2009.</w:t>
            </w:r>
            <w:r w:rsidR="0054081E">
              <w:rPr>
                <w:sz w:val="22"/>
                <w:szCs w:val="22"/>
              </w:rPr>
              <w:t> </w:t>
            </w:r>
            <w:r>
              <w:rPr>
                <w:sz w:val="22"/>
                <w:szCs w:val="22"/>
              </w:rPr>
              <w:t>gada 3.</w:t>
            </w:r>
            <w:r w:rsidR="0054081E">
              <w:rPr>
                <w:sz w:val="22"/>
                <w:szCs w:val="22"/>
              </w:rPr>
              <w:t> </w:t>
            </w:r>
            <w:r>
              <w:rPr>
                <w:sz w:val="22"/>
                <w:szCs w:val="22"/>
              </w:rPr>
              <w:t>novembra noteikumu Nr. 1290 "Noteikumi par gaisa kvalitāti" 24.</w:t>
            </w:r>
            <w:r>
              <w:rPr>
                <w:sz w:val="22"/>
                <w:szCs w:val="22"/>
                <w:vertAlign w:val="superscript"/>
              </w:rPr>
              <w:t>2</w:t>
            </w:r>
            <w:r w:rsidR="0054081E">
              <w:rPr>
                <w:sz w:val="22"/>
                <w:szCs w:val="22"/>
              </w:rPr>
              <w:t> </w:t>
            </w:r>
            <w:r>
              <w:rPr>
                <w:sz w:val="22"/>
                <w:szCs w:val="22"/>
              </w:rPr>
              <w:t>punktā</w:t>
            </w:r>
            <w:r w:rsidR="00E20CEE">
              <w:rPr>
                <w:sz w:val="22"/>
                <w:szCs w:val="22"/>
              </w:rPr>
              <w:t>.</w:t>
            </w:r>
          </w:p>
        </w:tc>
        <w:tc>
          <w:tcPr>
            <w:tcW w:w="1330" w:type="pct"/>
            <w:gridSpan w:val="2"/>
            <w:tcBorders>
              <w:top w:val="single" w:sz="4" w:space="0" w:color="auto"/>
              <w:left w:val="single" w:sz="4" w:space="0" w:color="auto"/>
              <w:bottom w:val="single" w:sz="4" w:space="0" w:color="auto"/>
              <w:right w:val="single" w:sz="4" w:space="0" w:color="auto"/>
            </w:tcBorders>
          </w:tcPr>
          <w:p w14:paraId="6A7207A4" w14:textId="1CD1CC96" w:rsidR="00E0637B" w:rsidRPr="00205C0D" w:rsidRDefault="00105B33">
            <w:pPr>
              <w:spacing w:before="100" w:beforeAutospacing="1" w:after="100" w:afterAutospacing="1"/>
              <w:rPr>
                <w:b/>
                <w:sz w:val="22"/>
                <w:szCs w:val="22"/>
              </w:rPr>
            </w:pPr>
            <w:r w:rsidRPr="00205C0D">
              <w:rPr>
                <w:b/>
                <w:sz w:val="22"/>
                <w:szCs w:val="22"/>
              </w:rPr>
              <w:t>Pārņemts pilnībā</w:t>
            </w:r>
            <w:r w:rsidR="00E20CEE" w:rsidRPr="00205C0D">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339C14E4" w14:textId="6CA4CEBE" w:rsidR="00E0637B" w:rsidRDefault="00E20CEE">
            <w:r>
              <w:rPr>
                <w:sz w:val="22"/>
                <w:szCs w:val="22"/>
              </w:rPr>
              <w:t xml:space="preserve">Neparedz </w:t>
            </w:r>
            <w:r w:rsidR="00105B33">
              <w:rPr>
                <w:sz w:val="22"/>
                <w:szCs w:val="22"/>
              </w:rPr>
              <w:t>stingrākas prasības</w:t>
            </w:r>
            <w:r>
              <w:rPr>
                <w:sz w:val="22"/>
                <w:szCs w:val="22"/>
              </w:rPr>
              <w:t>.</w:t>
            </w:r>
          </w:p>
        </w:tc>
      </w:tr>
      <w:tr w:rsidR="00E0637B" w14:paraId="76497563"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210BC657" w14:textId="68CD04C2" w:rsidR="00E0637B" w:rsidRDefault="00105B33">
            <w:pPr>
              <w:spacing w:before="120" w:after="120"/>
              <w:rPr>
                <w:sz w:val="22"/>
                <w:szCs w:val="22"/>
              </w:rPr>
            </w:pPr>
            <w:r>
              <w:rPr>
                <w:sz w:val="22"/>
                <w:szCs w:val="22"/>
              </w:rPr>
              <w:lastRenderedPageBreak/>
              <w:t>6.</w:t>
            </w:r>
            <w:r w:rsidR="0054081E">
              <w:rPr>
                <w:sz w:val="22"/>
                <w:szCs w:val="22"/>
              </w:rPr>
              <w:t> </w:t>
            </w:r>
            <w:r>
              <w:rPr>
                <w:sz w:val="22"/>
                <w:szCs w:val="22"/>
              </w:rPr>
              <w:t>panta 10.</w:t>
            </w:r>
            <w:r w:rsidR="0054081E">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5BC4BABD" w14:textId="77777777" w:rsidR="00E0637B" w:rsidRDefault="00105B33">
            <w:pPr>
              <w:spacing w:before="100" w:beforeAutospacing="1" w:after="100" w:afterAutospacing="1"/>
              <w:rPr>
                <w:sz w:val="22"/>
                <w:szCs w:val="22"/>
              </w:rPr>
            </w:pPr>
            <w:r>
              <w:rPr>
                <w:sz w:val="22"/>
                <w:szCs w:val="22"/>
              </w:rPr>
              <w:t>Nav jāpārņem</w:t>
            </w:r>
          </w:p>
        </w:tc>
        <w:tc>
          <w:tcPr>
            <w:tcW w:w="1330" w:type="pct"/>
            <w:gridSpan w:val="2"/>
            <w:tcBorders>
              <w:top w:val="single" w:sz="4" w:space="0" w:color="auto"/>
              <w:left w:val="single" w:sz="4" w:space="0" w:color="auto"/>
              <w:bottom w:val="single" w:sz="4" w:space="0" w:color="auto"/>
              <w:right w:val="single" w:sz="4" w:space="0" w:color="auto"/>
            </w:tcBorders>
          </w:tcPr>
          <w:p w14:paraId="253CDB46" w14:textId="37A246F9" w:rsidR="00E0637B" w:rsidRPr="00205C0D" w:rsidRDefault="00105B33">
            <w:pPr>
              <w:spacing w:before="100" w:beforeAutospacing="1" w:after="100" w:afterAutospacing="1"/>
              <w:rPr>
                <w:b/>
                <w:sz w:val="22"/>
                <w:szCs w:val="22"/>
              </w:rPr>
            </w:pPr>
            <w:r w:rsidRPr="00205C0D">
              <w:rPr>
                <w:b/>
                <w:sz w:val="22"/>
                <w:szCs w:val="22"/>
              </w:rPr>
              <w:t>Nav pārņemts</w:t>
            </w:r>
            <w:r w:rsidR="00E20CEE" w:rsidRPr="00205C0D">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2AB4D483" w14:textId="77777777" w:rsidR="00E0637B" w:rsidRDefault="00105B33">
            <w:pPr>
              <w:spacing w:before="100" w:beforeAutospacing="1" w:after="100" w:afterAutospacing="1"/>
              <w:rPr>
                <w:sz w:val="22"/>
                <w:szCs w:val="22"/>
              </w:rPr>
            </w:pPr>
            <w:r>
              <w:rPr>
                <w:sz w:val="22"/>
                <w:szCs w:val="22"/>
              </w:rPr>
              <w:t>-</w:t>
            </w:r>
          </w:p>
        </w:tc>
      </w:tr>
      <w:tr w:rsidR="00E0637B" w14:paraId="6C81FA23"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7B2941F6" w14:textId="0F395AAE" w:rsidR="00E0637B" w:rsidRDefault="00105B33">
            <w:pPr>
              <w:spacing w:before="120" w:after="120"/>
              <w:rPr>
                <w:sz w:val="22"/>
                <w:szCs w:val="22"/>
              </w:rPr>
            </w:pPr>
            <w:r>
              <w:rPr>
                <w:sz w:val="22"/>
                <w:szCs w:val="22"/>
              </w:rPr>
              <w:t>6.</w:t>
            </w:r>
            <w:r w:rsidR="00655FA0">
              <w:rPr>
                <w:sz w:val="22"/>
                <w:szCs w:val="22"/>
              </w:rPr>
              <w:t> </w:t>
            </w:r>
            <w:r>
              <w:rPr>
                <w:sz w:val="22"/>
                <w:szCs w:val="22"/>
              </w:rPr>
              <w:t>panta 11.</w:t>
            </w:r>
            <w:r w:rsidR="00655FA0">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78D462E4" w14:textId="33817D40" w:rsidR="00E0637B" w:rsidRDefault="00FA791C" w:rsidP="005F379A">
            <w:pPr>
              <w:spacing w:before="100" w:beforeAutospacing="1" w:after="100" w:afterAutospacing="1"/>
              <w:rPr>
                <w:sz w:val="22"/>
                <w:szCs w:val="22"/>
              </w:rPr>
            </w:pPr>
            <w:r>
              <w:rPr>
                <w:sz w:val="22"/>
                <w:szCs w:val="22"/>
              </w:rPr>
              <w:t xml:space="preserve">Noteikumu projekta </w:t>
            </w:r>
            <w:r w:rsidR="00105B33">
              <w:rPr>
                <w:sz w:val="22"/>
                <w:szCs w:val="22"/>
              </w:rPr>
              <w:t xml:space="preserve">37., 38.punkts un </w:t>
            </w:r>
            <w:r w:rsidR="005F379A">
              <w:rPr>
                <w:sz w:val="22"/>
                <w:szCs w:val="22"/>
              </w:rPr>
              <w:t>103</w:t>
            </w:r>
            <w:r w:rsidR="00105B33">
              <w:rPr>
                <w:sz w:val="22"/>
                <w:szCs w:val="22"/>
              </w:rPr>
              <w:t>.punkts</w:t>
            </w:r>
          </w:p>
        </w:tc>
        <w:tc>
          <w:tcPr>
            <w:tcW w:w="1330" w:type="pct"/>
            <w:gridSpan w:val="2"/>
            <w:tcBorders>
              <w:top w:val="single" w:sz="4" w:space="0" w:color="auto"/>
              <w:left w:val="single" w:sz="4" w:space="0" w:color="auto"/>
              <w:bottom w:val="single" w:sz="4" w:space="0" w:color="auto"/>
              <w:right w:val="single" w:sz="4" w:space="0" w:color="auto"/>
            </w:tcBorders>
          </w:tcPr>
          <w:p w14:paraId="06E2ADA8" w14:textId="678985F0" w:rsidR="00E0637B" w:rsidRPr="00205C0D" w:rsidRDefault="00105B33">
            <w:pPr>
              <w:rPr>
                <w:b/>
              </w:rPr>
            </w:pPr>
            <w:r w:rsidRPr="00205C0D">
              <w:rPr>
                <w:b/>
                <w:sz w:val="22"/>
                <w:szCs w:val="22"/>
              </w:rPr>
              <w:t>Pārņemts pilnībā</w:t>
            </w:r>
            <w:r w:rsidR="00E20CEE" w:rsidRPr="00205C0D">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412CBE01" w14:textId="099C48C9" w:rsidR="00E0637B" w:rsidRDefault="00E20CEE">
            <w:r>
              <w:rPr>
                <w:sz w:val="22"/>
                <w:szCs w:val="22"/>
              </w:rPr>
              <w:t xml:space="preserve">Neparedz </w:t>
            </w:r>
            <w:r w:rsidR="00105B33">
              <w:rPr>
                <w:sz w:val="22"/>
                <w:szCs w:val="22"/>
              </w:rPr>
              <w:t>stingrākas prasības</w:t>
            </w:r>
            <w:r>
              <w:rPr>
                <w:sz w:val="22"/>
                <w:szCs w:val="22"/>
              </w:rPr>
              <w:t>.</w:t>
            </w:r>
          </w:p>
        </w:tc>
      </w:tr>
      <w:tr w:rsidR="00E0637B" w14:paraId="349E1F69"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5165FF62" w14:textId="0A7A6FD9" w:rsidR="00E0637B" w:rsidRDefault="00105B33">
            <w:pPr>
              <w:spacing w:before="120" w:after="120"/>
              <w:rPr>
                <w:sz w:val="22"/>
                <w:szCs w:val="22"/>
              </w:rPr>
            </w:pPr>
            <w:r>
              <w:rPr>
                <w:sz w:val="22"/>
                <w:szCs w:val="22"/>
              </w:rPr>
              <w:t>6.</w:t>
            </w:r>
            <w:r w:rsidR="00655FA0">
              <w:rPr>
                <w:sz w:val="22"/>
                <w:szCs w:val="22"/>
              </w:rPr>
              <w:t> </w:t>
            </w:r>
            <w:r>
              <w:rPr>
                <w:sz w:val="22"/>
                <w:szCs w:val="22"/>
              </w:rPr>
              <w:t>panta 12.</w:t>
            </w:r>
            <w:r w:rsidR="00655FA0">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51033761" w14:textId="146FF057" w:rsidR="00E0637B" w:rsidRDefault="00FA791C" w:rsidP="005F379A">
            <w:pPr>
              <w:spacing w:before="100" w:beforeAutospacing="1" w:after="100" w:afterAutospacing="1"/>
              <w:rPr>
                <w:sz w:val="22"/>
                <w:szCs w:val="22"/>
              </w:rPr>
            </w:pPr>
            <w:r>
              <w:rPr>
                <w:sz w:val="22"/>
                <w:szCs w:val="22"/>
              </w:rPr>
              <w:t xml:space="preserve">Noteikumu projekta </w:t>
            </w:r>
            <w:r w:rsidR="00105B33">
              <w:rPr>
                <w:sz w:val="22"/>
                <w:szCs w:val="22"/>
              </w:rPr>
              <w:t xml:space="preserve">39., 40. un </w:t>
            </w:r>
            <w:r w:rsidR="005F379A">
              <w:rPr>
                <w:sz w:val="22"/>
                <w:szCs w:val="22"/>
              </w:rPr>
              <w:t>103</w:t>
            </w:r>
            <w:r w:rsidR="00105B33">
              <w:rPr>
                <w:sz w:val="22"/>
                <w:szCs w:val="22"/>
              </w:rPr>
              <w:t>.punkts</w:t>
            </w:r>
          </w:p>
        </w:tc>
        <w:tc>
          <w:tcPr>
            <w:tcW w:w="1330" w:type="pct"/>
            <w:gridSpan w:val="2"/>
            <w:tcBorders>
              <w:top w:val="single" w:sz="4" w:space="0" w:color="auto"/>
              <w:left w:val="single" w:sz="4" w:space="0" w:color="auto"/>
              <w:bottom w:val="single" w:sz="4" w:space="0" w:color="auto"/>
              <w:right w:val="single" w:sz="4" w:space="0" w:color="auto"/>
            </w:tcBorders>
          </w:tcPr>
          <w:p w14:paraId="037069D8" w14:textId="21E42CF8" w:rsidR="00E0637B" w:rsidRPr="00205C0D" w:rsidRDefault="00105B33">
            <w:pPr>
              <w:rPr>
                <w:b/>
              </w:rPr>
            </w:pPr>
            <w:r w:rsidRPr="00205C0D">
              <w:rPr>
                <w:b/>
                <w:sz w:val="22"/>
                <w:szCs w:val="22"/>
              </w:rPr>
              <w:t>Pārņemts pilnībā</w:t>
            </w:r>
            <w:r w:rsidR="00E20CEE" w:rsidRPr="00205C0D">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0A9942A3" w14:textId="4BA100F0" w:rsidR="00E0637B" w:rsidRDefault="00E20CEE">
            <w:r>
              <w:rPr>
                <w:sz w:val="22"/>
                <w:szCs w:val="22"/>
              </w:rPr>
              <w:t xml:space="preserve">Neparedz </w:t>
            </w:r>
            <w:r w:rsidR="00105B33">
              <w:rPr>
                <w:sz w:val="22"/>
                <w:szCs w:val="22"/>
              </w:rPr>
              <w:t>stingrākas prasības</w:t>
            </w:r>
            <w:r>
              <w:rPr>
                <w:sz w:val="22"/>
                <w:szCs w:val="22"/>
              </w:rPr>
              <w:t>.</w:t>
            </w:r>
          </w:p>
        </w:tc>
      </w:tr>
      <w:tr w:rsidR="00E0637B" w14:paraId="15CD1E20"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3127E1D4" w14:textId="16218398" w:rsidR="00E0637B" w:rsidRDefault="00105B33">
            <w:pPr>
              <w:spacing w:before="120" w:after="120"/>
              <w:rPr>
                <w:sz w:val="22"/>
                <w:szCs w:val="22"/>
              </w:rPr>
            </w:pPr>
            <w:r>
              <w:rPr>
                <w:sz w:val="22"/>
                <w:szCs w:val="22"/>
              </w:rPr>
              <w:t>6.</w:t>
            </w:r>
            <w:r w:rsidR="00655FA0">
              <w:rPr>
                <w:sz w:val="22"/>
                <w:szCs w:val="22"/>
              </w:rPr>
              <w:t> </w:t>
            </w:r>
            <w:r>
              <w:rPr>
                <w:sz w:val="22"/>
                <w:szCs w:val="22"/>
              </w:rPr>
              <w:t>panta 13.</w:t>
            </w:r>
            <w:r w:rsidR="00655FA0">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620F3DF5" w14:textId="4C188094" w:rsidR="00E0637B" w:rsidRDefault="00FA791C">
            <w:pPr>
              <w:spacing w:before="100" w:beforeAutospacing="1" w:after="100" w:afterAutospacing="1"/>
              <w:rPr>
                <w:sz w:val="22"/>
                <w:szCs w:val="22"/>
              </w:rPr>
            </w:pPr>
            <w:r>
              <w:rPr>
                <w:sz w:val="22"/>
                <w:szCs w:val="22"/>
              </w:rPr>
              <w:t xml:space="preserve">Noteikumu projekta </w:t>
            </w:r>
            <w:r w:rsidR="00105B33">
              <w:rPr>
                <w:sz w:val="22"/>
                <w:szCs w:val="22"/>
              </w:rPr>
              <w:t>15. un 16.</w:t>
            </w:r>
            <w:r w:rsidR="00B7580F">
              <w:rPr>
                <w:sz w:val="22"/>
                <w:szCs w:val="22"/>
              </w:rPr>
              <w:t> </w:t>
            </w:r>
            <w:r w:rsidR="00105B33">
              <w:rPr>
                <w:sz w:val="22"/>
                <w:szCs w:val="22"/>
              </w:rPr>
              <w:t>punkts</w:t>
            </w:r>
          </w:p>
        </w:tc>
        <w:tc>
          <w:tcPr>
            <w:tcW w:w="1330" w:type="pct"/>
            <w:gridSpan w:val="2"/>
            <w:tcBorders>
              <w:top w:val="single" w:sz="4" w:space="0" w:color="auto"/>
              <w:left w:val="single" w:sz="4" w:space="0" w:color="auto"/>
              <w:bottom w:val="single" w:sz="4" w:space="0" w:color="auto"/>
              <w:right w:val="single" w:sz="4" w:space="0" w:color="auto"/>
            </w:tcBorders>
          </w:tcPr>
          <w:p w14:paraId="7DC8C5D4" w14:textId="499DE555" w:rsidR="00E0637B" w:rsidRPr="00205C0D" w:rsidRDefault="00105B33">
            <w:pPr>
              <w:rPr>
                <w:b/>
              </w:rPr>
            </w:pPr>
            <w:r w:rsidRPr="00205C0D">
              <w:rPr>
                <w:b/>
                <w:sz w:val="22"/>
                <w:szCs w:val="22"/>
              </w:rPr>
              <w:t>Pārņemts pilnībā</w:t>
            </w:r>
            <w:r w:rsidR="00E20CEE" w:rsidRPr="00205C0D">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1A5A5073" w14:textId="7AADE0AF" w:rsidR="00E0637B" w:rsidRDefault="00E20CEE">
            <w:r>
              <w:rPr>
                <w:sz w:val="22"/>
                <w:szCs w:val="22"/>
              </w:rPr>
              <w:t xml:space="preserve">Neparedz </w:t>
            </w:r>
            <w:r w:rsidR="00105B33">
              <w:rPr>
                <w:sz w:val="22"/>
                <w:szCs w:val="22"/>
              </w:rPr>
              <w:t>stingrākas prasības</w:t>
            </w:r>
            <w:r>
              <w:rPr>
                <w:sz w:val="22"/>
                <w:szCs w:val="22"/>
              </w:rPr>
              <w:t>.</w:t>
            </w:r>
          </w:p>
        </w:tc>
      </w:tr>
      <w:tr w:rsidR="00E0637B" w14:paraId="09A2F766"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79097D00" w14:textId="16A0A62A" w:rsidR="00E0637B" w:rsidRDefault="00105B33">
            <w:pPr>
              <w:spacing w:before="120" w:after="120"/>
              <w:rPr>
                <w:sz w:val="22"/>
                <w:szCs w:val="22"/>
              </w:rPr>
            </w:pPr>
            <w:r>
              <w:rPr>
                <w:sz w:val="22"/>
                <w:szCs w:val="22"/>
              </w:rPr>
              <w:t>7.</w:t>
            </w:r>
            <w:r w:rsidR="00655FA0">
              <w:rPr>
                <w:sz w:val="22"/>
                <w:szCs w:val="22"/>
              </w:rPr>
              <w:t> </w:t>
            </w:r>
            <w:r>
              <w:rPr>
                <w:sz w:val="22"/>
                <w:szCs w:val="22"/>
              </w:rPr>
              <w:t>panta 1.</w:t>
            </w:r>
            <w:r w:rsidR="00655FA0">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7C0D5EDC" w14:textId="7B91902F" w:rsidR="00E0637B" w:rsidRDefault="00FA791C">
            <w:pPr>
              <w:spacing w:before="100" w:beforeAutospacing="1" w:after="100" w:afterAutospacing="1"/>
              <w:rPr>
                <w:sz w:val="22"/>
                <w:szCs w:val="22"/>
              </w:rPr>
            </w:pPr>
            <w:r>
              <w:rPr>
                <w:sz w:val="22"/>
                <w:szCs w:val="22"/>
              </w:rPr>
              <w:t xml:space="preserve">Noteikumu projekta </w:t>
            </w:r>
            <w:r w:rsidR="00105B33">
              <w:rPr>
                <w:sz w:val="22"/>
                <w:szCs w:val="22"/>
              </w:rPr>
              <w:t>6.</w:t>
            </w:r>
            <w:r w:rsidR="00532DC0">
              <w:rPr>
                <w:sz w:val="22"/>
                <w:szCs w:val="22"/>
              </w:rPr>
              <w:t> </w:t>
            </w:r>
            <w:r w:rsidR="00105B33">
              <w:rPr>
                <w:sz w:val="22"/>
                <w:szCs w:val="22"/>
              </w:rPr>
              <w:t xml:space="preserve">nodaļa un </w:t>
            </w:r>
            <w:r w:rsidR="00532DC0">
              <w:rPr>
                <w:sz w:val="22"/>
                <w:szCs w:val="22"/>
              </w:rPr>
              <w:t xml:space="preserve">likuma </w:t>
            </w:r>
            <w:r w:rsidR="00105B33">
              <w:rPr>
                <w:sz w:val="22"/>
                <w:szCs w:val="22"/>
              </w:rPr>
              <w:t>Par piesārņojumu 45.</w:t>
            </w:r>
            <w:r w:rsidR="00532DC0">
              <w:rPr>
                <w:sz w:val="22"/>
                <w:szCs w:val="22"/>
              </w:rPr>
              <w:t> </w:t>
            </w:r>
            <w:r w:rsidR="00105B33">
              <w:rPr>
                <w:sz w:val="22"/>
                <w:szCs w:val="22"/>
              </w:rPr>
              <w:t>pants</w:t>
            </w:r>
          </w:p>
        </w:tc>
        <w:tc>
          <w:tcPr>
            <w:tcW w:w="1330" w:type="pct"/>
            <w:gridSpan w:val="2"/>
            <w:tcBorders>
              <w:top w:val="single" w:sz="4" w:space="0" w:color="auto"/>
              <w:left w:val="single" w:sz="4" w:space="0" w:color="auto"/>
              <w:bottom w:val="single" w:sz="4" w:space="0" w:color="auto"/>
              <w:right w:val="single" w:sz="4" w:space="0" w:color="auto"/>
            </w:tcBorders>
          </w:tcPr>
          <w:p w14:paraId="27FD137C" w14:textId="4973D368" w:rsidR="00E0637B" w:rsidRPr="00205C0D" w:rsidRDefault="00105B33">
            <w:pPr>
              <w:spacing w:before="100" w:beforeAutospacing="1" w:after="100" w:afterAutospacing="1"/>
              <w:rPr>
                <w:b/>
                <w:sz w:val="22"/>
                <w:szCs w:val="22"/>
              </w:rPr>
            </w:pPr>
            <w:r w:rsidRPr="00205C0D">
              <w:rPr>
                <w:b/>
                <w:sz w:val="22"/>
                <w:szCs w:val="22"/>
              </w:rPr>
              <w:t>Pārņemts pilnībā</w:t>
            </w:r>
            <w:r w:rsidR="00E20CEE" w:rsidRPr="00205C0D">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32E155BD" w14:textId="54F5230F" w:rsidR="00E0637B" w:rsidRDefault="00E20CEE">
            <w:r>
              <w:rPr>
                <w:sz w:val="22"/>
                <w:szCs w:val="22"/>
              </w:rPr>
              <w:t xml:space="preserve">Neparedz </w:t>
            </w:r>
            <w:r w:rsidR="00105B33">
              <w:rPr>
                <w:sz w:val="22"/>
                <w:szCs w:val="22"/>
              </w:rPr>
              <w:t>stingrākas prasības</w:t>
            </w:r>
            <w:r>
              <w:rPr>
                <w:sz w:val="22"/>
                <w:szCs w:val="22"/>
              </w:rPr>
              <w:t>.</w:t>
            </w:r>
          </w:p>
        </w:tc>
      </w:tr>
      <w:tr w:rsidR="00E0637B" w14:paraId="46625B1B"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4BF9BF53" w14:textId="7F6D2C2F" w:rsidR="00E0637B" w:rsidRDefault="00105B33">
            <w:pPr>
              <w:spacing w:before="120" w:after="120"/>
              <w:rPr>
                <w:sz w:val="22"/>
                <w:szCs w:val="22"/>
              </w:rPr>
            </w:pPr>
            <w:r>
              <w:rPr>
                <w:sz w:val="22"/>
                <w:szCs w:val="22"/>
              </w:rPr>
              <w:t>7.</w:t>
            </w:r>
            <w:r w:rsidR="00655FA0">
              <w:rPr>
                <w:sz w:val="22"/>
                <w:szCs w:val="22"/>
              </w:rPr>
              <w:t> </w:t>
            </w:r>
            <w:r>
              <w:rPr>
                <w:sz w:val="22"/>
                <w:szCs w:val="22"/>
              </w:rPr>
              <w:t>panta 2.</w:t>
            </w:r>
            <w:r w:rsidR="00655FA0">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472DA0A1" w14:textId="6E046553" w:rsidR="00E0637B" w:rsidRDefault="00FA791C">
            <w:pPr>
              <w:spacing w:before="100" w:beforeAutospacing="1" w:after="100" w:afterAutospacing="1"/>
              <w:rPr>
                <w:sz w:val="22"/>
                <w:szCs w:val="22"/>
              </w:rPr>
            </w:pPr>
            <w:r>
              <w:rPr>
                <w:sz w:val="22"/>
                <w:szCs w:val="22"/>
              </w:rPr>
              <w:t xml:space="preserve">Noteikumu projekta </w:t>
            </w:r>
            <w:r w:rsidR="00105B33">
              <w:rPr>
                <w:sz w:val="22"/>
                <w:szCs w:val="22"/>
              </w:rPr>
              <w:t>76.</w:t>
            </w:r>
            <w:r w:rsidR="00532DC0">
              <w:rPr>
                <w:sz w:val="22"/>
                <w:szCs w:val="22"/>
              </w:rPr>
              <w:t> </w:t>
            </w:r>
            <w:r w:rsidR="00105B33">
              <w:rPr>
                <w:sz w:val="22"/>
                <w:szCs w:val="22"/>
              </w:rPr>
              <w:t>punkts</w:t>
            </w:r>
          </w:p>
        </w:tc>
        <w:tc>
          <w:tcPr>
            <w:tcW w:w="1330" w:type="pct"/>
            <w:gridSpan w:val="2"/>
            <w:tcBorders>
              <w:top w:val="single" w:sz="4" w:space="0" w:color="auto"/>
              <w:left w:val="single" w:sz="4" w:space="0" w:color="auto"/>
              <w:bottom w:val="single" w:sz="4" w:space="0" w:color="auto"/>
              <w:right w:val="single" w:sz="4" w:space="0" w:color="auto"/>
            </w:tcBorders>
          </w:tcPr>
          <w:p w14:paraId="3C781349" w14:textId="7B821B56" w:rsidR="00E0637B" w:rsidRPr="00205C0D" w:rsidRDefault="00105B33">
            <w:pPr>
              <w:rPr>
                <w:b/>
              </w:rPr>
            </w:pPr>
            <w:r w:rsidRPr="00205C0D">
              <w:rPr>
                <w:b/>
                <w:sz w:val="22"/>
                <w:szCs w:val="22"/>
              </w:rPr>
              <w:t>Pārņemts pilnībā</w:t>
            </w:r>
            <w:r w:rsidR="00E20CEE" w:rsidRPr="00205C0D">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6588A658" w14:textId="5B4EE44B" w:rsidR="00E0637B" w:rsidRDefault="00E20CEE">
            <w:r>
              <w:rPr>
                <w:sz w:val="22"/>
                <w:szCs w:val="22"/>
              </w:rPr>
              <w:t xml:space="preserve">Neparedz </w:t>
            </w:r>
            <w:r w:rsidR="00105B33">
              <w:rPr>
                <w:sz w:val="22"/>
                <w:szCs w:val="22"/>
              </w:rPr>
              <w:t>stingrākas prasības</w:t>
            </w:r>
            <w:r>
              <w:rPr>
                <w:sz w:val="22"/>
                <w:szCs w:val="22"/>
              </w:rPr>
              <w:t>.</w:t>
            </w:r>
          </w:p>
        </w:tc>
      </w:tr>
      <w:tr w:rsidR="00E0637B" w14:paraId="6E28C386"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464DEC2E" w14:textId="64FB8320" w:rsidR="00E0637B" w:rsidRDefault="00105B33">
            <w:pPr>
              <w:spacing w:before="120" w:after="120"/>
              <w:rPr>
                <w:sz w:val="22"/>
                <w:szCs w:val="22"/>
              </w:rPr>
            </w:pPr>
            <w:r>
              <w:rPr>
                <w:sz w:val="22"/>
                <w:szCs w:val="22"/>
              </w:rPr>
              <w:t>7.</w:t>
            </w:r>
            <w:r w:rsidR="00655FA0">
              <w:rPr>
                <w:sz w:val="22"/>
                <w:szCs w:val="22"/>
              </w:rPr>
              <w:t> </w:t>
            </w:r>
            <w:r>
              <w:rPr>
                <w:sz w:val="22"/>
                <w:szCs w:val="22"/>
              </w:rPr>
              <w:t>panta 3.</w:t>
            </w:r>
            <w:r w:rsidR="00655FA0">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366A8497" w14:textId="2563F720" w:rsidR="00E0637B" w:rsidRDefault="00FA791C" w:rsidP="005F379A">
            <w:pPr>
              <w:spacing w:before="100" w:beforeAutospacing="1" w:after="100" w:afterAutospacing="1"/>
              <w:rPr>
                <w:sz w:val="22"/>
                <w:szCs w:val="22"/>
              </w:rPr>
            </w:pPr>
            <w:r>
              <w:rPr>
                <w:sz w:val="22"/>
                <w:szCs w:val="22"/>
              </w:rPr>
              <w:t xml:space="preserve">Noteikumu projekta </w:t>
            </w:r>
            <w:r w:rsidR="005F379A">
              <w:rPr>
                <w:sz w:val="22"/>
                <w:szCs w:val="22"/>
              </w:rPr>
              <w:t>78</w:t>
            </w:r>
            <w:r w:rsidR="00105B33">
              <w:rPr>
                <w:sz w:val="22"/>
                <w:szCs w:val="22"/>
              </w:rPr>
              <w:t>.</w:t>
            </w:r>
            <w:r w:rsidR="00532DC0">
              <w:rPr>
                <w:sz w:val="22"/>
                <w:szCs w:val="22"/>
              </w:rPr>
              <w:t> </w:t>
            </w:r>
            <w:r w:rsidR="00105B33">
              <w:rPr>
                <w:sz w:val="22"/>
                <w:szCs w:val="22"/>
              </w:rPr>
              <w:t>punkts</w:t>
            </w:r>
          </w:p>
        </w:tc>
        <w:tc>
          <w:tcPr>
            <w:tcW w:w="1330" w:type="pct"/>
            <w:gridSpan w:val="2"/>
            <w:tcBorders>
              <w:top w:val="single" w:sz="4" w:space="0" w:color="auto"/>
              <w:left w:val="single" w:sz="4" w:space="0" w:color="auto"/>
              <w:bottom w:val="single" w:sz="4" w:space="0" w:color="auto"/>
              <w:right w:val="single" w:sz="4" w:space="0" w:color="auto"/>
            </w:tcBorders>
          </w:tcPr>
          <w:p w14:paraId="2F6D7391" w14:textId="495FBB49" w:rsidR="00E0637B" w:rsidRPr="00205C0D" w:rsidRDefault="00105B33">
            <w:pPr>
              <w:rPr>
                <w:b/>
              </w:rPr>
            </w:pPr>
            <w:r w:rsidRPr="00205C0D">
              <w:rPr>
                <w:b/>
                <w:sz w:val="22"/>
                <w:szCs w:val="22"/>
              </w:rPr>
              <w:t>Pārņemts pilnībā</w:t>
            </w:r>
            <w:r w:rsidR="00E20CEE" w:rsidRPr="00205C0D">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14F74BEF" w14:textId="7C98F605" w:rsidR="00E0637B" w:rsidRDefault="00E20CEE">
            <w:r>
              <w:rPr>
                <w:sz w:val="22"/>
                <w:szCs w:val="22"/>
              </w:rPr>
              <w:t xml:space="preserve">Neparedz </w:t>
            </w:r>
            <w:r w:rsidR="00105B33">
              <w:rPr>
                <w:sz w:val="22"/>
                <w:szCs w:val="22"/>
              </w:rPr>
              <w:t>stingrākas prasības</w:t>
            </w:r>
            <w:r>
              <w:rPr>
                <w:sz w:val="22"/>
                <w:szCs w:val="22"/>
              </w:rPr>
              <w:t>.</w:t>
            </w:r>
          </w:p>
        </w:tc>
      </w:tr>
      <w:tr w:rsidR="00E0637B" w14:paraId="705A6849"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2CE1D242" w14:textId="470AFDD2" w:rsidR="00E0637B" w:rsidRDefault="00105B33">
            <w:pPr>
              <w:spacing w:before="120" w:after="120"/>
              <w:rPr>
                <w:sz w:val="22"/>
                <w:szCs w:val="22"/>
              </w:rPr>
            </w:pPr>
            <w:r>
              <w:rPr>
                <w:sz w:val="22"/>
                <w:szCs w:val="22"/>
              </w:rPr>
              <w:t>7.</w:t>
            </w:r>
            <w:r w:rsidR="00655FA0">
              <w:rPr>
                <w:sz w:val="22"/>
                <w:szCs w:val="22"/>
              </w:rPr>
              <w:t> </w:t>
            </w:r>
            <w:r>
              <w:rPr>
                <w:sz w:val="22"/>
                <w:szCs w:val="22"/>
              </w:rPr>
              <w:t>panta 4.</w:t>
            </w:r>
            <w:r w:rsidR="00655FA0">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6E4BFB13" w14:textId="070C3EFA" w:rsidR="00E0637B" w:rsidRDefault="00FA791C" w:rsidP="005F379A">
            <w:pPr>
              <w:spacing w:before="100" w:beforeAutospacing="1" w:after="100" w:afterAutospacing="1"/>
              <w:rPr>
                <w:sz w:val="22"/>
                <w:szCs w:val="22"/>
              </w:rPr>
            </w:pPr>
            <w:r>
              <w:rPr>
                <w:sz w:val="22"/>
                <w:szCs w:val="22"/>
              </w:rPr>
              <w:t xml:space="preserve">Noteikumu projekta </w:t>
            </w:r>
            <w:r w:rsidR="005F379A">
              <w:rPr>
                <w:sz w:val="22"/>
                <w:szCs w:val="22"/>
              </w:rPr>
              <w:t>79</w:t>
            </w:r>
            <w:r w:rsidR="00105B33">
              <w:rPr>
                <w:sz w:val="22"/>
                <w:szCs w:val="22"/>
              </w:rPr>
              <w:t>.</w:t>
            </w:r>
            <w:r w:rsidR="00532DC0">
              <w:rPr>
                <w:sz w:val="22"/>
                <w:szCs w:val="22"/>
              </w:rPr>
              <w:t> </w:t>
            </w:r>
            <w:r w:rsidR="00105B33">
              <w:rPr>
                <w:sz w:val="22"/>
                <w:szCs w:val="22"/>
              </w:rPr>
              <w:t>punkts</w:t>
            </w:r>
          </w:p>
        </w:tc>
        <w:tc>
          <w:tcPr>
            <w:tcW w:w="1330" w:type="pct"/>
            <w:gridSpan w:val="2"/>
            <w:tcBorders>
              <w:top w:val="single" w:sz="4" w:space="0" w:color="auto"/>
              <w:left w:val="single" w:sz="4" w:space="0" w:color="auto"/>
              <w:bottom w:val="single" w:sz="4" w:space="0" w:color="auto"/>
              <w:right w:val="single" w:sz="4" w:space="0" w:color="auto"/>
            </w:tcBorders>
          </w:tcPr>
          <w:p w14:paraId="73EC0495" w14:textId="78A0C1E6" w:rsidR="00E0637B" w:rsidRPr="00205C0D" w:rsidRDefault="00105B33">
            <w:pPr>
              <w:rPr>
                <w:b/>
              </w:rPr>
            </w:pPr>
            <w:r w:rsidRPr="00205C0D">
              <w:rPr>
                <w:b/>
                <w:sz w:val="22"/>
                <w:szCs w:val="22"/>
              </w:rPr>
              <w:t>Pārņemts pilnībā</w:t>
            </w:r>
            <w:r w:rsidR="00E20CEE" w:rsidRPr="00205C0D">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4078AB8F" w14:textId="132329C9" w:rsidR="00E0637B" w:rsidRDefault="00E20CEE">
            <w:r>
              <w:rPr>
                <w:sz w:val="22"/>
                <w:szCs w:val="22"/>
              </w:rPr>
              <w:t xml:space="preserve">Neparedz </w:t>
            </w:r>
            <w:r w:rsidR="00105B33">
              <w:rPr>
                <w:sz w:val="22"/>
                <w:szCs w:val="22"/>
              </w:rPr>
              <w:t>stingrākas prasības</w:t>
            </w:r>
            <w:r>
              <w:rPr>
                <w:sz w:val="22"/>
                <w:szCs w:val="22"/>
              </w:rPr>
              <w:t>.</w:t>
            </w:r>
          </w:p>
        </w:tc>
      </w:tr>
      <w:tr w:rsidR="00E0637B" w14:paraId="1A6B508D"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575FA278" w14:textId="388172FA" w:rsidR="00E0637B" w:rsidRDefault="00105B33">
            <w:pPr>
              <w:spacing w:before="120" w:after="120"/>
              <w:rPr>
                <w:sz w:val="22"/>
                <w:szCs w:val="22"/>
              </w:rPr>
            </w:pPr>
            <w:r>
              <w:rPr>
                <w:sz w:val="22"/>
                <w:szCs w:val="22"/>
              </w:rPr>
              <w:t>7.</w:t>
            </w:r>
            <w:r w:rsidR="00655FA0">
              <w:rPr>
                <w:sz w:val="22"/>
                <w:szCs w:val="22"/>
              </w:rPr>
              <w:t> </w:t>
            </w:r>
            <w:r>
              <w:rPr>
                <w:sz w:val="22"/>
                <w:szCs w:val="22"/>
              </w:rPr>
              <w:t>panta 5.</w:t>
            </w:r>
            <w:r w:rsidR="00655FA0">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0AE8A971" w14:textId="7BD8A0B5" w:rsidR="00E0637B" w:rsidRDefault="00FA791C" w:rsidP="005F379A">
            <w:pPr>
              <w:spacing w:before="100" w:beforeAutospacing="1" w:after="100" w:afterAutospacing="1"/>
              <w:rPr>
                <w:sz w:val="22"/>
                <w:szCs w:val="22"/>
              </w:rPr>
            </w:pPr>
            <w:r>
              <w:rPr>
                <w:sz w:val="22"/>
                <w:szCs w:val="22"/>
              </w:rPr>
              <w:t xml:space="preserve">Noteikumu projekta </w:t>
            </w:r>
            <w:r w:rsidR="005F379A">
              <w:rPr>
                <w:sz w:val="22"/>
                <w:szCs w:val="22"/>
              </w:rPr>
              <w:t>79</w:t>
            </w:r>
            <w:r w:rsidR="00105B33">
              <w:rPr>
                <w:sz w:val="22"/>
                <w:szCs w:val="22"/>
              </w:rPr>
              <w:t>.</w:t>
            </w:r>
            <w:r w:rsidR="00532DC0">
              <w:rPr>
                <w:sz w:val="22"/>
                <w:szCs w:val="22"/>
              </w:rPr>
              <w:t> </w:t>
            </w:r>
            <w:r w:rsidR="00105B33">
              <w:rPr>
                <w:sz w:val="22"/>
                <w:szCs w:val="22"/>
              </w:rPr>
              <w:t>punkts</w:t>
            </w:r>
          </w:p>
        </w:tc>
        <w:tc>
          <w:tcPr>
            <w:tcW w:w="1330" w:type="pct"/>
            <w:gridSpan w:val="2"/>
            <w:tcBorders>
              <w:top w:val="single" w:sz="4" w:space="0" w:color="auto"/>
              <w:left w:val="single" w:sz="4" w:space="0" w:color="auto"/>
              <w:bottom w:val="single" w:sz="4" w:space="0" w:color="auto"/>
              <w:right w:val="single" w:sz="4" w:space="0" w:color="auto"/>
            </w:tcBorders>
          </w:tcPr>
          <w:p w14:paraId="1AB91158" w14:textId="4A3B815A" w:rsidR="00E0637B" w:rsidRPr="00205C0D" w:rsidRDefault="00105B33">
            <w:pPr>
              <w:rPr>
                <w:b/>
              </w:rPr>
            </w:pPr>
            <w:r w:rsidRPr="00205C0D">
              <w:rPr>
                <w:b/>
                <w:sz w:val="22"/>
                <w:szCs w:val="22"/>
              </w:rPr>
              <w:t>Pārņemts pilnībā</w:t>
            </w:r>
            <w:r w:rsidR="00E20CEE" w:rsidRPr="00205C0D">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48DB26C6" w14:textId="4706C32F" w:rsidR="00E0637B" w:rsidRDefault="00E20CEE">
            <w:r>
              <w:rPr>
                <w:sz w:val="22"/>
                <w:szCs w:val="22"/>
              </w:rPr>
              <w:t xml:space="preserve">Neparedz </w:t>
            </w:r>
            <w:r w:rsidR="00105B33">
              <w:rPr>
                <w:sz w:val="22"/>
                <w:szCs w:val="22"/>
              </w:rPr>
              <w:t>stingrākas prasības</w:t>
            </w:r>
            <w:r>
              <w:rPr>
                <w:sz w:val="22"/>
                <w:szCs w:val="22"/>
              </w:rPr>
              <w:t>.</w:t>
            </w:r>
          </w:p>
        </w:tc>
      </w:tr>
      <w:tr w:rsidR="00E0637B" w14:paraId="6FF5F167"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21FDE3CD" w14:textId="6F33ECEB" w:rsidR="00E0637B" w:rsidRDefault="00105B33">
            <w:pPr>
              <w:spacing w:before="120" w:after="120"/>
              <w:rPr>
                <w:sz w:val="22"/>
                <w:szCs w:val="22"/>
              </w:rPr>
            </w:pPr>
            <w:r>
              <w:rPr>
                <w:sz w:val="22"/>
                <w:szCs w:val="22"/>
              </w:rPr>
              <w:t>7.</w:t>
            </w:r>
            <w:r w:rsidR="00655FA0">
              <w:rPr>
                <w:sz w:val="22"/>
                <w:szCs w:val="22"/>
              </w:rPr>
              <w:t> </w:t>
            </w:r>
            <w:r>
              <w:rPr>
                <w:sz w:val="22"/>
                <w:szCs w:val="22"/>
              </w:rPr>
              <w:t>panta 6.</w:t>
            </w:r>
            <w:r w:rsidR="00655FA0">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2418FA41" w14:textId="409A402E" w:rsidR="00E0637B" w:rsidRDefault="009469A6" w:rsidP="005F379A">
            <w:pPr>
              <w:spacing w:before="100" w:beforeAutospacing="1" w:after="100" w:afterAutospacing="1"/>
              <w:rPr>
                <w:sz w:val="22"/>
                <w:szCs w:val="22"/>
              </w:rPr>
            </w:pPr>
            <w:r>
              <w:rPr>
                <w:sz w:val="22"/>
                <w:szCs w:val="22"/>
              </w:rPr>
              <w:t xml:space="preserve">Noteikumu projekta </w:t>
            </w:r>
            <w:r w:rsidR="005F379A">
              <w:rPr>
                <w:sz w:val="22"/>
                <w:szCs w:val="22"/>
              </w:rPr>
              <w:t>80</w:t>
            </w:r>
            <w:r w:rsidR="00105B33">
              <w:rPr>
                <w:sz w:val="22"/>
                <w:szCs w:val="22"/>
              </w:rPr>
              <w:t>.</w:t>
            </w:r>
            <w:r w:rsidR="00532DC0">
              <w:rPr>
                <w:sz w:val="22"/>
                <w:szCs w:val="22"/>
              </w:rPr>
              <w:t> </w:t>
            </w:r>
            <w:r w:rsidR="00105B33">
              <w:rPr>
                <w:sz w:val="22"/>
                <w:szCs w:val="22"/>
              </w:rPr>
              <w:t>punkts</w:t>
            </w:r>
          </w:p>
        </w:tc>
        <w:tc>
          <w:tcPr>
            <w:tcW w:w="1330" w:type="pct"/>
            <w:gridSpan w:val="2"/>
            <w:tcBorders>
              <w:top w:val="single" w:sz="4" w:space="0" w:color="auto"/>
              <w:left w:val="single" w:sz="4" w:space="0" w:color="auto"/>
              <w:bottom w:val="single" w:sz="4" w:space="0" w:color="auto"/>
              <w:right w:val="single" w:sz="4" w:space="0" w:color="auto"/>
            </w:tcBorders>
          </w:tcPr>
          <w:p w14:paraId="6D454DBA" w14:textId="67DE29A4" w:rsidR="00E0637B" w:rsidRPr="00205C0D" w:rsidRDefault="00105B33">
            <w:pPr>
              <w:rPr>
                <w:b/>
              </w:rPr>
            </w:pPr>
            <w:r w:rsidRPr="00205C0D">
              <w:rPr>
                <w:b/>
                <w:sz w:val="22"/>
                <w:szCs w:val="22"/>
              </w:rPr>
              <w:t>Pārņemts pilnībā</w:t>
            </w:r>
            <w:r w:rsidR="00E20CEE" w:rsidRPr="00205C0D">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16C3C8AA" w14:textId="697AC0A2" w:rsidR="00E0637B" w:rsidRDefault="00E20CEE">
            <w:r>
              <w:rPr>
                <w:sz w:val="22"/>
                <w:szCs w:val="22"/>
              </w:rPr>
              <w:t xml:space="preserve">Neparedz </w:t>
            </w:r>
            <w:r w:rsidR="00105B33">
              <w:rPr>
                <w:sz w:val="22"/>
                <w:szCs w:val="22"/>
              </w:rPr>
              <w:t>stingrākas prasības</w:t>
            </w:r>
            <w:r>
              <w:rPr>
                <w:sz w:val="22"/>
                <w:szCs w:val="22"/>
              </w:rPr>
              <w:t>.</w:t>
            </w:r>
          </w:p>
        </w:tc>
      </w:tr>
      <w:tr w:rsidR="00E0637B" w14:paraId="208D37A6"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493AFFD8" w14:textId="5DA2F6A2" w:rsidR="00E0637B" w:rsidRDefault="00105B33">
            <w:pPr>
              <w:spacing w:before="120" w:after="120"/>
              <w:rPr>
                <w:sz w:val="22"/>
                <w:szCs w:val="22"/>
              </w:rPr>
            </w:pPr>
            <w:r>
              <w:rPr>
                <w:sz w:val="22"/>
                <w:szCs w:val="22"/>
              </w:rPr>
              <w:t>7.</w:t>
            </w:r>
            <w:r w:rsidR="00655FA0">
              <w:rPr>
                <w:sz w:val="22"/>
                <w:szCs w:val="22"/>
              </w:rPr>
              <w:t> </w:t>
            </w:r>
            <w:r>
              <w:rPr>
                <w:sz w:val="22"/>
                <w:szCs w:val="22"/>
              </w:rPr>
              <w:t>panta 7.</w:t>
            </w:r>
            <w:r w:rsidR="00655FA0">
              <w:rPr>
                <w:sz w:val="22"/>
                <w:szCs w:val="22"/>
              </w:rPr>
              <w:t xml:space="preserve">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7775CC05" w14:textId="2CD7E8B7" w:rsidR="00E0637B" w:rsidRDefault="00532DC0">
            <w:pPr>
              <w:spacing w:before="100" w:beforeAutospacing="1" w:after="100" w:afterAutospacing="1"/>
              <w:rPr>
                <w:sz w:val="22"/>
                <w:szCs w:val="22"/>
              </w:rPr>
            </w:pPr>
            <w:r>
              <w:rPr>
                <w:sz w:val="22"/>
                <w:szCs w:val="22"/>
              </w:rPr>
              <w:t xml:space="preserve">Likuma </w:t>
            </w:r>
            <w:r w:rsidR="00105B33">
              <w:rPr>
                <w:sz w:val="22"/>
                <w:szCs w:val="22"/>
              </w:rPr>
              <w:t>"Par piesārņojumu" 6.</w:t>
            </w:r>
            <w:r>
              <w:rPr>
                <w:sz w:val="22"/>
                <w:szCs w:val="22"/>
              </w:rPr>
              <w:t> </w:t>
            </w:r>
            <w:r w:rsidR="00105B33">
              <w:rPr>
                <w:sz w:val="22"/>
                <w:szCs w:val="22"/>
              </w:rPr>
              <w:t>panta 4</w:t>
            </w:r>
            <w:r>
              <w:rPr>
                <w:sz w:val="22"/>
                <w:szCs w:val="22"/>
              </w:rPr>
              <w:t>. </w:t>
            </w:r>
            <w:r w:rsidR="00105B33">
              <w:rPr>
                <w:sz w:val="22"/>
                <w:szCs w:val="22"/>
              </w:rPr>
              <w:t xml:space="preserve">daļa </w:t>
            </w:r>
          </w:p>
        </w:tc>
        <w:tc>
          <w:tcPr>
            <w:tcW w:w="1330" w:type="pct"/>
            <w:gridSpan w:val="2"/>
            <w:tcBorders>
              <w:top w:val="single" w:sz="4" w:space="0" w:color="auto"/>
              <w:left w:val="single" w:sz="4" w:space="0" w:color="auto"/>
              <w:bottom w:val="single" w:sz="4" w:space="0" w:color="auto"/>
              <w:right w:val="single" w:sz="4" w:space="0" w:color="auto"/>
            </w:tcBorders>
          </w:tcPr>
          <w:p w14:paraId="7D20D1C0" w14:textId="77777777" w:rsidR="00E0637B" w:rsidRPr="00205C0D" w:rsidRDefault="00105B33" w:rsidP="00205C0D">
            <w:pPr>
              <w:rPr>
                <w:b/>
                <w:sz w:val="22"/>
                <w:szCs w:val="22"/>
              </w:rPr>
            </w:pPr>
            <w:r w:rsidRPr="00205C0D">
              <w:rPr>
                <w:b/>
                <w:sz w:val="22"/>
                <w:szCs w:val="22"/>
              </w:rPr>
              <w:t>Pārņemts daļēji.</w:t>
            </w:r>
          </w:p>
          <w:p w14:paraId="6F1BAF5A" w14:textId="77777777" w:rsidR="00E0637B" w:rsidRDefault="00105B33" w:rsidP="00205C0D">
            <w:pPr>
              <w:rPr>
                <w:sz w:val="22"/>
                <w:szCs w:val="22"/>
              </w:rPr>
            </w:pPr>
            <w:r>
              <w:rPr>
                <w:sz w:val="22"/>
                <w:szCs w:val="22"/>
              </w:rPr>
              <w:t>Nepieciešams veikt izmaiņas likumā, lai noteiktu, ka minētā prasība attiecas arī uz C kategorijas piesārņojošajām darbībām.</w:t>
            </w:r>
          </w:p>
        </w:tc>
        <w:tc>
          <w:tcPr>
            <w:tcW w:w="1013" w:type="pct"/>
            <w:tcBorders>
              <w:top w:val="single" w:sz="4" w:space="0" w:color="auto"/>
              <w:left w:val="single" w:sz="4" w:space="0" w:color="auto"/>
              <w:bottom w:val="single" w:sz="4" w:space="0" w:color="auto"/>
              <w:right w:val="single" w:sz="4" w:space="0" w:color="auto"/>
            </w:tcBorders>
          </w:tcPr>
          <w:p w14:paraId="14231299" w14:textId="22F7DEFC" w:rsidR="00E0637B" w:rsidRDefault="00E20CEE">
            <w:r>
              <w:rPr>
                <w:sz w:val="22"/>
                <w:szCs w:val="22"/>
              </w:rPr>
              <w:t xml:space="preserve">Neparedz </w:t>
            </w:r>
            <w:r w:rsidR="00105B33">
              <w:rPr>
                <w:sz w:val="22"/>
                <w:szCs w:val="22"/>
              </w:rPr>
              <w:t>stingrākas prasības</w:t>
            </w:r>
            <w:r>
              <w:rPr>
                <w:sz w:val="22"/>
                <w:szCs w:val="22"/>
              </w:rPr>
              <w:t>.</w:t>
            </w:r>
          </w:p>
        </w:tc>
      </w:tr>
      <w:tr w:rsidR="00E0637B" w14:paraId="250186A9"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649C9A64" w14:textId="59CCB446" w:rsidR="00E0637B" w:rsidRDefault="00105B33">
            <w:pPr>
              <w:spacing w:before="120" w:after="120"/>
              <w:rPr>
                <w:sz w:val="22"/>
                <w:szCs w:val="22"/>
              </w:rPr>
            </w:pPr>
            <w:r>
              <w:rPr>
                <w:sz w:val="22"/>
                <w:szCs w:val="22"/>
              </w:rPr>
              <w:t>7.</w:t>
            </w:r>
            <w:r w:rsidR="00655FA0">
              <w:rPr>
                <w:sz w:val="22"/>
                <w:szCs w:val="22"/>
              </w:rPr>
              <w:t> </w:t>
            </w:r>
            <w:r>
              <w:rPr>
                <w:sz w:val="22"/>
                <w:szCs w:val="22"/>
              </w:rPr>
              <w:t>panta 8.</w:t>
            </w:r>
            <w:r w:rsidR="00655FA0">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66DBEC48" w14:textId="7EBF7081" w:rsidR="00E0637B" w:rsidRDefault="00105B33">
            <w:pPr>
              <w:spacing w:before="100" w:beforeAutospacing="1" w:after="100" w:afterAutospacing="1"/>
              <w:rPr>
                <w:sz w:val="22"/>
                <w:szCs w:val="22"/>
              </w:rPr>
            </w:pPr>
            <w:r>
              <w:rPr>
                <w:sz w:val="22"/>
                <w:szCs w:val="22"/>
              </w:rPr>
              <w:t>Nepieciešams veikt grozījumus likumā "Par piesārņojumu", jo norma būtu jāattiecina uz visām piesārņojošajām darbībām</w:t>
            </w:r>
            <w:r w:rsidR="00532DC0">
              <w:rPr>
                <w:sz w:val="22"/>
                <w:szCs w:val="22"/>
              </w:rPr>
              <w:t>,</w:t>
            </w:r>
            <w:r>
              <w:rPr>
                <w:sz w:val="22"/>
                <w:szCs w:val="22"/>
              </w:rPr>
              <w:t xml:space="preserve"> nevis tikai </w:t>
            </w:r>
            <w:r w:rsidR="00532DC0">
              <w:rPr>
                <w:sz w:val="22"/>
                <w:szCs w:val="22"/>
              </w:rPr>
              <w:t xml:space="preserve">uz </w:t>
            </w:r>
            <w:r>
              <w:rPr>
                <w:sz w:val="22"/>
                <w:szCs w:val="22"/>
              </w:rPr>
              <w:t>sadedzināšanas iekārtām</w:t>
            </w:r>
            <w:r w:rsidR="00E20CEE">
              <w:rPr>
                <w:sz w:val="22"/>
                <w:szCs w:val="22"/>
              </w:rPr>
              <w:t>.</w:t>
            </w:r>
          </w:p>
        </w:tc>
        <w:tc>
          <w:tcPr>
            <w:tcW w:w="1330" w:type="pct"/>
            <w:gridSpan w:val="2"/>
            <w:tcBorders>
              <w:top w:val="single" w:sz="4" w:space="0" w:color="auto"/>
              <w:left w:val="single" w:sz="4" w:space="0" w:color="auto"/>
              <w:bottom w:val="single" w:sz="4" w:space="0" w:color="auto"/>
              <w:right w:val="single" w:sz="4" w:space="0" w:color="auto"/>
            </w:tcBorders>
          </w:tcPr>
          <w:p w14:paraId="1E046CF6" w14:textId="77777777" w:rsidR="00E0637B" w:rsidRPr="00205C0D" w:rsidRDefault="00105B33">
            <w:pPr>
              <w:rPr>
                <w:b/>
                <w:sz w:val="22"/>
                <w:szCs w:val="22"/>
              </w:rPr>
            </w:pPr>
            <w:r w:rsidRPr="00205C0D">
              <w:rPr>
                <w:b/>
                <w:sz w:val="22"/>
                <w:szCs w:val="22"/>
              </w:rPr>
              <w:t>Nav pārņemts.</w:t>
            </w:r>
          </w:p>
          <w:p w14:paraId="2AD4D4F0" w14:textId="77777777" w:rsidR="00E0637B" w:rsidRDefault="00105B33">
            <w:pPr>
              <w:rPr>
                <w:sz w:val="22"/>
                <w:szCs w:val="22"/>
              </w:rPr>
            </w:pPr>
            <w:r>
              <w:rPr>
                <w:sz w:val="22"/>
                <w:szCs w:val="22"/>
              </w:rPr>
              <w:t>Nepieciešams veikt grozījumus likumā "Par piesārņojumu", jo norma būtu jāattiecina uz visām piesārņojošajām darbībām nevis tikai sadedzināšanas iekārtām</w:t>
            </w:r>
          </w:p>
        </w:tc>
        <w:tc>
          <w:tcPr>
            <w:tcW w:w="1013" w:type="pct"/>
            <w:tcBorders>
              <w:top w:val="single" w:sz="4" w:space="0" w:color="auto"/>
              <w:left w:val="single" w:sz="4" w:space="0" w:color="auto"/>
              <w:bottom w:val="single" w:sz="4" w:space="0" w:color="auto"/>
              <w:right w:val="single" w:sz="4" w:space="0" w:color="auto"/>
            </w:tcBorders>
          </w:tcPr>
          <w:p w14:paraId="41F9BE2C" w14:textId="259ED5CC" w:rsidR="00E0637B" w:rsidRDefault="00A3522A" w:rsidP="00A3522A">
            <w:pPr>
              <w:pStyle w:val="ListParagraph"/>
              <w:numPr>
                <w:ilvl w:val="0"/>
                <w:numId w:val="40"/>
              </w:numPr>
            </w:pPr>
            <w:r>
              <w:t xml:space="preserve">                                                                                                                                                                                                                                                                                          </w:t>
            </w:r>
          </w:p>
        </w:tc>
      </w:tr>
      <w:tr w:rsidR="00E0637B" w14:paraId="373896D2"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4697D1B8" w14:textId="57B47C43" w:rsidR="00E0637B" w:rsidRDefault="00105B33">
            <w:pPr>
              <w:spacing w:before="120" w:after="120"/>
              <w:rPr>
                <w:sz w:val="22"/>
                <w:szCs w:val="22"/>
              </w:rPr>
            </w:pPr>
            <w:r>
              <w:rPr>
                <w:sz w:val="22"/>
                <w:szCs w:val="22"/>
              </w:rPr>
              <w:t>7.</w:t>
            </w:r>
            <w:r w:rsidR="00655FA0">
              <w:rPr>
                <w:sz w:val="22"/>
                <w:szCs w:val="22"/>
              </w:rPr>
              <w:t> </w:t>
            </w:r>
            <w:r>
              <w:rPr>
                <w:sz w:val="22"/>
                <w:szCs w:val="22"/>
              </w:rPr>
              <w:t>panta 9.</w:t>
            </w:r>
            <w:r w:rsidR="00655FA0">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49554EE5" w14:textId="4E213A5C" w:rsidR="00E0637B" w:rsidRDefault="00FA791C">
            <w:pPr>
              <w:spacing w:before="100" w:beforeAutospacing="1" w:after="100" w:afterAutospacing="1"/>
              <w:rPr>
                <w:sz w:val="22"/>
                <w:szCs w:val="22"/>
              </w:rPr>
            </w:pPr>
            <w:r>
              <w:rPr>
                <w:sz w:val="22"/>
                <w:szCs w:val="22"/>
              </w:rPr>
              <w:t xml:space="preserve">Noteikumu projekta </w:t>
            </w:r>
            <w:r w:rsidR="00105B33">
              <w:rPr>
                <w:sz w:val="22"/>
                <w:szCs w:val="22"/>
              </w:rPr>
              <w:t>9.</w:t>
            </w:r>
            <w:r w:rsidR="00655FA0">
              <w:rPr>
                <w:sz w:val="22"/>
                <w:szCs w:val="22"/>
              </w:rPr>
              <w:t> </w:t>
            </w:r>
            <w:r w:rsidR="00105B33">
              <w:rPr>
                <w:sz w:val="22"/>
                <w:szCs w:val="22"/>
              </w:rPr>
              <w:t>punkts</w:t>
            </w:r>
          </w:p>
        </w:tc>
        <w:tc>
          <w:tcPr>
            <w:tcW w:w="1330" w:type="pct"/>
            <w:gridSpan w:val="2"/>
            <w:tcBorders>
              <w:top w:val="single" w:sz="4" w:space="0" w:color="auto"/>
              <w:left w:val="single" w:sz="4" w:space="0" w:color="auto"/>
              <w:bottom w:val="single" w:sz="4" w:space="0" w:color="auto"/>
              <w:right w:val="single" w:sz="4" w:space="0" w:color="auto"/>
            </w:tcBorders>
          </w:tcPr>
          <w:p w14:paraId="68C072DE" w14:textId="5743B84E" w:rsidR="00E0637B" w:rsidRPr="00205C0D" w:rsidRDefault="00105B33">
            <w:pPr>
              <w:spacing w:before="100" w:beforeAutospacing="1" w:after="100" w:afterAutospacing="1"/>
              <w:rPr>
                <w:b/>
                <w:sz w:val="22"/>
                <w:szCs w:val="22"/>
              </w:rPr>
            </w:pPr>
            <w:r w:rsidRPr="00205C0D">
              <w:rPr>
                <w:b/>
                <w:sz w:val="22"/>
                <w:szCs w:val="22"/>
              </w:rPr>
              <w:t>Pārņemts pilnībā</w:t>
            </w:r>
            <w:r w:rsidR="00E20CEE" w:rsidRPr="00205C0D">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3A039A05" w14:textId="14308B93" w:rsidR="00E0637B" w:rsidRDefault="00E20CEE">
            <w:r>
              <w:rPr>
                <w:sz w:val="22"/>
                <w:szCs w:val="22"/>
              </w:rPr>
              <w:t xml:space="preserve">Neparedz </w:t>
            </w:r>
            <w:r w:rsidR="00105B33">
              <w:rPr>
                <w:sz w:val="22"/>
                <w:szCs w:val="22"/>
              </w:rPr>
              <w:t>stingrākas prasības</w:t>
            </w:r>
            <w:r>
              <w:rPr>
                <w:sz w:val="22"/>
                <w:szCs w:val="22"/>
              </w:rPr>
              <w:t>.</w:t>
            </w:r>
          </w:p>
        </w:tc>
      </w:tr>
      <w:tr w:rsidR="00E0637B" w14:paraId="3AF99099"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10FECA70" w14:textId="0C54831E" w:rsidR="00E0637B" w:rsidRDefault="00105B33">
            <w:pPr>
              <w:spacing w:before="120" w:after="120"/>
              <w:rPr>
                <w:sz w:val="22"/>
                <w:szCs w:val="22"/>
              </w:rPr>
            </w:pPr>
            <w:r>
              <w:rPr>
                <w:sz w:val="22"/>
                <w:szCs w:val="22"/>
              </w:rPr>
              <w:t>8.</w:t>
            </w:r>
            <w:r w:rsidR="00655FA0">
              <w:rPr>
                <w:sz w:val="22"/>
                <w:szCs w:val="22"/>
              </w:rPr>
              <w:t> </w:t>
            </w:r>
            <w:r>
              <w:rPr>
                <w:sz w:val="22"/>
                <w:szCs w:val="22"/>
              </w:rPr>
              <w:t>panta 1.</w:t>
            </w:r>
            <w:r w:rsidR="00655FA0">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19A8DD7E" w14:textId="789D0B6F" w:rsidR="00E0637B" w:rsidRDefault="00FA791C" w:rsidP="005F379A">
            <w:pPr>
              <w:spacing w:before="100" w:beforeAutospacing="1" w:after="100" w:afterAutospacing="1"/>
              <w:rPr>
                <w:sz w:val="22"/>
                <w:szCs w:val="22"/>
              </w:rPr>
            </w:pPr>
            <w:r>
              <w:rPr>
                <w:sz w:val="22"/>
                <w:szCs w:val="22"/>
              </w:rPr>
              <w:t xml:space="preserve">Noteikumu projekta </w:t>
            </w:r>
            <w:r w:rsidR="005F379A">
              <w:rPr>
                <w:sz w:val="22"/>
                <w:szCs w:val="22"/>
              </w:rPr>
              <w:t>104</w:t>
            </w:r>
            <w:r w:rsidR="00105B33">
              <w:rPr>
                <w:sz w:val="22"/>
                <w:szCs w:val="22"/>
              </w:rPr>
              <w:t>.</w:t>
            </w:r>
            <w:r w:rsidR="00532DC0">
              <w:rPr>
                <w:sz w:val="22"/>
                <w:szCs w:val="22"/>
              </w:rPr>
              <w:t> </w:t>
            </w:r>
            <w:r w:rsidR="00105B33">
              <w:rPr>
                <w:sz w:val="22"/>
                <w:szCs w:val="22"/>
              </w:rPr>
              <w:t>punkts, likuma "Par piesārņojumu" 49.</w:t>
            </w:r>
            <w:r w:rsidR="00532DC0">
              <w:rPr>
                <w:sz w:val="22"/>
                <w:szCs w:val="22"/>
              </w:rPr>
              <w:t> </w:t>
            </w:r>
            <w:r w:rsidR="00105B33">
              <w:rPr>
                <w:sz w:val="22"/>
                <w:szCs w:val="22"/>
              </w:rPr>
              <w:t>panta pirmā daļa</w:t>
            </w:r>
          </w:p>
        </w:tc>
        <w:tc>
          <w:tcPr>
            <w:tcW w:w="1330" w:type="pct"/>
            <w:gridSpan w:val="2"/>
            <w:tcBorders>
              <w:top w:val="single" w:sz="4" w:space="0" w:color="auto"/>
              <w:left w:val="single" w:sz="4" w:space="0" w:color="auto"/>
              <w:bottom w:val="single" w:sz="4" w:space="0" w:color="auto"/>
              <w:right w:val="single" w:sz="4" w:space="0" w:color="auto"/>
            </w:tcBorders>
          </w:tcPr>
          <w:p w14:paraId="7E45E417" w14:textId="77777777" w:rsidR="00E0637B" w:rsidRDefault="00105B33">
            <w:pPr>
              <w:spacing w:before="100" w:beforeAutospacing="1" w:after="100" w:afterAutospacing="1"/>
              <w:rPr>
                <w:sz w:val="22"/>
                <w:szCs w:val="22"/>
              </w:rPr>
            </w:pPr>
            <w:r w:rsidRPr="00205C0D">
              <w:rPr>
                <w:b/>
                <w:sz w:val="22"/>
                <w:szCs w:val="22"/>
              </w:rPr>
              <w:t>Prasība nav tiešā veidā pārņemama</w:t>
            </w:r>
            <w:r>
              <w:rPr>
                <w:sz w:val="22"/>
                <w:szCs w:val="22"/>
              </w:rPr>
              <w:t xml:space="preserve">, jo tas tālāk būs kontrolējošās iestādes ziņā, kādā veidā organizēt noteikumos noteikto prasību kontroli. </w:t>
            </w:r>
          </w:p>
        </w:tc>
        <w:tc>
          <w:tcPr>
            <w:tcW w:w="1013" w:type="pct"/>
            <w:tcBorders>
              <w:top w:val="single" w:sz="4" w:space="0" w:color="auto"/>
              <w:left w:val="single" w:sz="4" w:space="0" w:color="auto"/>
              <w:bottom w:val="single" w:sz="4" w:space="0" w:color="auto"/>
              <w:right w:val="single" w:sz="4" w:space="0" w:color="auto"/>
            </w:tcBorders>
          </w:tcPr>
          <w:p w14:paraId="5A4C44D5" w14:textId="0B406F02" w:rsidR="00E0637B" w:rsidRDefault="00105B33">
            <w:r>
              <w:rPr>
                <w:sz w:val="22"/>
                <w:szCs w:val="22"/>
              </w:rPr>
              <w:t>neparedz stingrākas prasības</w:t>
            </w:r>
            <w:r w:rsidR="00E20CEE">
              <w:rPr>
                <w:sz w:val="22"/>
                <w:szCs w:val="22"/>
              </w:rPr>
              <w:t>.</w:t>
            </w:r>
          </w:p>
        </w:tc>
      </w:tr>
      <w:tr w:rsidR="00E0637B" w14:paraId="0407D8BD"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132D02AB" w14:textId="505C1C94" w:rsidR="00E0637B" w:rsidRDefault="00105B33">
            <w:pPr>
              <w:spacing w:before="120" w:after="120"/>
              <w:rPr>
                <w:sz w:val="22"/>
                <w:szCs w:val="22"/>
              </w:rPr>
            </w:pPr>
            <w:r>
              <w:rPr>
                <w:sz w:val="22"/>
                <w:szCs w:val="22"/>
              </w:rPr>
              <w:lastRenderedPageBreak/>
              <w:t>8.</w:t>
            </w:r>
            <w:r w:rsidR="00655FA0">
              <w:rPr>
                <w:sz w:val="22"/>
                <w:szCs w:val="22"/>
              </w:rPr>
              <w:t> </w:t>
            </w:r>
            <w:r>
              <w:rPr>
                <w:sz w:val="22"/>
                <w:szCs w:val="22"/>
              </w:rPr>
              <w:t>panta 2.</w:t>
            </w:r>
            <w:r w:rsidR="00655FA0">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40CC1FBB" w14:textId="3BCCA2A7" w:rsidR="00E0637B" w:rsidRDefault="00FA791C" w:rsidP="005F379A">
            <w:pPr>
              <w:spacing w:before="100" w:beforeAutospacing="1" w:after="100" w:afterAutospacing="1"/>
              <w:rPr>
                <w:sz w:val="22"/>
                <w:szCs w:val="22"/>
              </w:rPr>
            </w:pPr>
            <w:r>
              <w:rPr>
                <w:sz w:val="22"/>
                <w:szCs w:val="22"/>
              </w:rPr>
              <w:t xml:space="preserve">Noteikumu projekta </w:t>
            </w:r>
            <w:r w:rsidR="005F379A">
              <w:rPr>
                <w:sz w:val="22"/>
                <w:szCs w:val="22"/>
              </w:rPr>
              <w:t>103</w:t>
            </w:r>
            <w:r w:rsidR="00105B33">
              <w:rPr>
                <w:sz w:val="22"/>
                <w:szCs w:val="22"/>
              </w:rPr>
              <w:t>.</w:t>
            </w:r>
            <w:r w:rsidR="00532DC0">
              <w:rPr>
                <w:sz w:val="22"/>
                <w:szCs w:val="22"/>
              </w:rPr>
              <w:t> </w:t>
            </w:r>
            <w:r w:rsidR="00105B33">
              <w:rPr>
                <w:sz w:val="22"/>
                <w:szCs w:val="22"/>
              </w:rPr>
              <w:t>punkts, likuma "Par piesārņojumu" 49.</w:t>
            </w:r>
            <w:r w:rsidR="00532DC0">
              <w:rPr>
                <w:sz w:val="22"/>
                <w:szCs w:val="22"/>
              </w:rPr>
              <w:t> </w:t>
            </w:r>
            <w:r w:rsidR="00105B33">
              <w:rPr>
                <w:sz w:val="22"/>
                <w:szCs w:val="22"/>
              </w:rPr>
              <w:t>panta pirmā daļa</w:t>
            </w:r>
          </w:p>
        </w:tc>
        <w:tc>
          <w:tcPr>
            <w:tcW w:w="1330" w:type="pct"/>
            <w:gridSpan w:val="2"/>
            <w:tcBorders>
              <w:top w:val="single" w:sz="4" w:space="0" w:color="auto"/>
              <w:left w:val="single" w:sz="4" w:space="0" w:color="auto"/>
              <w:bottom w:val="single" w:sz="4" w:space="0" w:color="auto"/>
              <w:right w:val="single" w:sz="4" w:space="0" w:color="auto"/>
            </w:tcBorders>
          </w:tcPr>
          <w:p w14:paraId="71EA18F4" w14:textId="77777777" w:rsidR="00E0637B" w:rsidRDefault="00105B33">
            <w:pPr>
              <w:spacing w:before="100" w:beforeAutospacing="1" w:after="100" w:afterAutospacing="1"/>
              <w:rPr>
                <w:sz w:val="22"/>
                <w:szCs w:val="22"/>
              </w:rPr>
            </w:pPr>
            <w:r w:rsidRPr="00205C0D">
              <w:rPr>
                <w:b/>
                <w:sz w:val="22"/>
                <w:szCs w:val="22"/>
              </w:rPr>
              <w:t>Prasība nav tiešā veidā pārņemama</w:t>
            </w:r>
            <w:r>
              <w:rPr>
                <w:sz w:val="22"/>
                <w:szCs w:val="22"/>
              </w:rPr>
              <w:t>, jo tas tālāk būs kontrolējošās iestādes ziņā, kādā veidā organizēt noteikumos noteikto prasību kontroli.</w:t>
            </w:r>
          </w:p>
        </w:tc>
        <w:tc>
          <w:tcPr>
            <w:tcW w:w="1013" w:type="pct"/>
            <w:tcBorders>
              <w:top w:val="single" w:sz="4" w:space="0" w:color="auto"/>
              <w:left w:val="single" w:sz="4" w:space="0" w:color="auto"/>
              <w:bottom w:val="single" w:sz="4" w:space="0" w:color="auto"/>
              <w:right w:val="single" w:sz="4" w:space="0" w:color="auto"/>
            </w:tcBorders>
          </w:tcPr>
          <w:p w14:paraId="3CCC488B" w14:textId="25672F8A" w:rsidR="00E0637B" w:rsidRDefault="00E20CEE">
            <w:r>
              <w:rPr>
                <w:sz w:val="22"/>
                <w:szCs w:val="22"/>
              </w:rPr>
              <w:t xml:space="preserve">Neparedz </w:t>
            </w:r>
            <w:r w:rsidR="00105B33">
              <w:rPr>
                <w:sz w:val="22"/>
                <w:szCs w:val="22"/>
              </w:rPr>
              <w:t>stingrākas prasības</w:t>
            </w:r>
            <w:r>
              <w:rPr>
                <w:sz w:val="22"/>
                <w:szCs w:val="22"/>
              </w:rPr>
              <w:t>.</w:t>
            </w:r>
          </w:p>
        </w:tc>
      </w:tr>
      <w:tr w:rsidR="00E0637B" w14:paraId="6CB4A9D0"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3C126EC7" w14:textId="267857E6" w:rsidR="00E0637B" w:rsidRDefault="00105B33">
            <w:pPr>
              <w:spacing w:before="120" w:after="120"/>
              <w:rPr>
                <w:sz w:val="22"/>
                <w:szCs w:val="22"/>
              </w:rPr>
            </w:pPr>
            <w:r>
              <w:rPr>
                <w:sz w:val="22"/>
                <w:szCs w:val="22"/>
              </w:rPr>
              <w:t>8.</w:t>
            </w:r>
            <w:r w:rsidR="00655FA0">
              <w:rPr>
                <w:sz w:val="22"/>
                <w:szCs w:val="22"/>
              </w:rPr>
              <w:t> </w:t>
            </w:r>
            <w:r>
              <w:rPr>
                <w:sz w:val="22"/>
                <w:szCs w:val="22"/>
              </w:rPr>
              <w:t>panta 3.</w:t>
            </w:r>
            <w:r w:rsidR="00655FA0">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2A3090E6" w14:textId="3488A7ED" w:rsidR="00E0637B" w:rsidRDefault="00FA791C" w:rsidP="00715607">
            <w:pPr>
              <w:rPr>
                <w:sz w:val="22"/>
                <w:szCs w:val="22"/>
              </w:rPr>
            </w:pPr>
            <w:r>
              <w:rPr>
                <w:sz w:val="22"/>
                <w:szCs w:val="22"/>
              </w:rPr>
              <w:t xml:space="preserve">Noteikumu projekta </w:t>
            </w:r>
            <w:r w:rsidR="005F379A">
              <w:rPr>
                <w:sz w:val="22"/>
                <w:szCs w:val="22"/>
              </w:rPr>
              <w:t>81</w:t>
            </w:r>
            <w:r w:rsidR="00105B33">
              <w:rPr>
                <w:sz w:val="22"/>
                <w:szCs w:val="22"/>
              </w:rPr>
              <w:t>.</w:t>
            </w:r>
            <w:r w:rsidR="00655FA0">
              <w:rPr>
                <w:sz w:val="22"/>
                <w:szCs w:val="22"/>
              </w:rPr>
              <w:t> </w:t>
            </w:r>
            <w:r w:rsidR="00105B33">
              <w:rPr>
                <w:sz w:val="22"/>
                <w:szCs w:val="22"/>
              </w:rPr>
              <w:t>punkts.</w:t>
            </w:r>
          </w:p>
          <w:p w14:paraId="2433A1C5" w14:textId="678F913D" w:rsidR="00E0637B" w:rsidRDefault="00105B33" w:rsidP="00715607">
            <w:pPr>
              <w:rPr>
                <w:sz w:val="22"/>
                <w:szCs w:val="22"/>
              </w:rPr>
            </w:pPr>
            <w:r>
              <w:rPr>
                <w:sz w:val="22"/>
                <w:szCs w:val="22"/>
              </w:rPr>
              <w:t>Likuma</w:t>
            </w:r>
            <w:r w:rsidR="00655FA0">
              <w:rPr>
                <w:sz w:val="22"/>
                <w:szCs w:val="22"/>
              </w:rPr>
              <w:t xml:space="preserve"> </w:t>
            </w:r>
            <w:r>
              <w:rPr>
                <w:sz w:val="22"/>
                <w:szCs w:val="22"/>
              </w:rPr>
              <w:t>"Par piesārņojumu"</w:t>
            </w:r>
            <w:r w:rsidR="00655FA0">
              <w:rPr>
                <w:sz w:val="22"/>
                <w:szCs w:val="22"/>
              </w:rPr>
              <w:t xml:space="preserve"> </w:t>
            </w:r>
            <w:r>
              <w:rPr>
                <w:sz w:val="20"/>
                <w:szCs w:val="20"/>
              </w:rPr>
              <w:t>V</w:t>
            </w:r>
            <w:r>
              <w:rPr>
                <w:sz w:val="20"/>
                <w:szCs w:val="20"/>
                <w:vertAlign w:val="superscript"/>
              </w:rPr>
              <w:t>2</w:t>
            </w:r>
            <w:r w:rsidR="0084787B">
              <w:rPr>
                <w:sz w:val="20"/>
                <w:szCs w:val="20"/>
              </w:rPr>
              <w:t xml:space="preserve"> nodaļa</w:t>
            </w:r>
            <w:r>
              <w:rPr>
                <w:sz w:val="20"/>
                <w:szCs w:val="20"/>
              </w:rPr>
              <w:t>,</w:t>
            </w:r>
            <w:r>
              <w:rPr>
                <w:sz w:val="22"/>
                <w:szCs w:val="22"/>
              </w:rPr>
              <w:t xml:space="preserve"> 32.</w:t>
            </w:r>
            <w:r>
              <w:rPr>
                <w:sz w:val="22"/>
                <w:szCs w:val="22"/>
                <w:vertAlign w:val="superscript"/>
              </w:rPr>
              <w:t xml:space="preserve">9 </w:t>
            </w:r>
            <w:r>
              <w:rPr>
                <w:sz w:val="22"/>
                <w:szCs w:val="22"/>
              </w:rPr>
              <w:t>panta 5</w:t>
            </w:r>
            <w:r>
              <w:rPr>
                <w:sz w:val="22"/>
                <w:szCs w:val="22"/>
                <w:vertAlign w:val="superscript"/>
              </w:rPr>
              <w:t>1</w:t>
            </w:r>
            <w:r>
              <w:rPr>
                <w:sz w:val="22"/>
                <w:szCs w:val="22"/>
              </w:rPr>
              <w:t>. daļa</w:t>
            </w:r>
            <w:r w:rsidR="00E20CEE">
              <w:rPr>
                <w:sz w:val="22"/>
                <w:szCs w:val="22"/>
              </w:rPr>
              <w:t>.</w:t>
            </w:r>
          </w:p>
        </w:tc>
        <w:tc>
          <w:tcPr>
            <w:tcW w:w="1330" w:type="pct"/>
            <w:gridSpan w:val="2"/>
            <w:tcBorders>
              <w:top w:val="single" w:sz="4" w:space="0" w:color="auto"/>
              <w:left w:val="single" w:sz="4" w:space="0" w:color="auto"/>
              <w:bottom w:val="single" w:sz="4" w:space="0" w:color="auto"/>
              <w:right w:val="single" w:sz="4" w:space="0" w:color="auto"/>
            </w:tcBorders>
          </w:tcPr>
          <w:p w14:paraId="159BBF48" w14:textId="77777777" w:rsidR="00715607" w:rsidRDefault="00715607" w:rsidP="00205C0D">
            <w:pPr>
              <w:rPr>
                <w:b/>
                <w:sz w:val="22"/>
                <w:szCs w:val="22"/>
              </w:rPr>
            </w:pPr>
            <w:r w:rsidRPr="00205C0D">
              <w:rPr>
                <w:b/>
                <w:sz w:val="22"/>
                <w:szCs w:val="22"/>
              </w:rPr>
              <w:t>Pārņemts pilnībā.</w:t>
            </w:r>
          </w:p>
          <w:p w14:paraId="6B40E7A0" w14:textId="646A8E4E" w:rsidR="00E0637B" w:rsidRDefault="00E0637B" w:rsidP="00205C0D">
            <w:pPr>
              <w:rPr>
                <w:sz w:val="22"/>
                <w:szCs w:val="22"/>
              </w:rPr>
            </w:pPr>
          </w:p>
        </w:tc>
        <w:tc>
          <w:tcPr>
            <w:tcW w:w="1013" w:type="pct"/>
            <w:tcBorders>
              <w:top w:val="single" w:sz="4" w:space="0" w:color="auto"/>
              <w:left w:val="single" w:sz="4" w:space="0" w:color="auto"/>
              <w:bottom w:val="single" w:sz="4" w:space="0" w:color="auto"/>
              <w:right w:val="single" w:sz="4" w:space="0" w:color="auto"/>
            </w:tcBorders>
          </w:tcPr>
          <w:p w14:paraId="3402DBBD" w14:textId="02979043" w:rsidR="00E0637B" w:rsidRDefault="00E20CEE">
            <w:r>
              <w:rPr>
                <w:sz w:val="22"/>
                <w:szCs w:val="22"/>
              </w:rPr>
              <w:t xml:space="preserve">Neparedz </w:t>
            </w:r>
            <w:r w:rsidR="00105B33">
              <w:rPr>
                <w:sz w:val="22"/>
                <w:szCs w:val="22"/>
              </w:rPr>
              <w:t>stingrākas prasības</w:t>
            </w:r>
            <w:r>
              <w:rPr>
                <w:sz w:val="22"/>
                <w:szCs w:val="22"/>
              </w:rPr>
              <w:t>.</w:t>
            </w:r>
          </w:p>
        </w:tc>
      </w:tr>
      <w:tr w:rsidR="00E0637B" w14:paraId="73B27CFD"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69E38DB1" w14:textId="395060DF" w:rsidR="00E0637B" w:rsidRDefault="00105B33">
            <w:pPr>
              <w:spacing w:before="120" w:after="120"/>
              <w:rPr>
                <w:sz w:val="22"/>
                <w:szCs w:val="22"/>
              </w:rPr>
            </w:pPr>
            <w:r>
              <w:rPr>
                <w:sz w:val="22"/>
                <w:szCs w:val="22"/>
              </w:rPr>
              <w:t>9.</w:t>
            </w:r>
            <w:r w:rsidR="00655FA0">
              <w:rPr>
                <w:sz w:val="22"/>
                <w:szCs w:val="22"/>
              </w:rPr>
              <w:t xml:space="preserve"> </w:t>
            </w:r>
            <w:r>
              <w:rPr>
                <w:sz w:val="22"/>
                <w:szCs w:val="22"/>
              </w:rPr>
              <w:t>pants</w:t>
            </w:r>
          </w:p>
        </w:tc>
        <w:tc>
          <w:tcPr>
            <w:tcW w:w="1564" w:type="pct"/>
            <w:gridSpan w:val="2"/>
            <w:tcBorders>
              <w:top w:val="single" w:sz="4" w:space="0" w:color="auto"/>
              <w:left w:val="single" w:sz="4" w:space="0" w:color="auto"/>
              <w:bottom w:val="single" w:sz="4" w:space="0" w:color="auto"/>
              <w:right w:val="single" w:sz="4" w:space="0" w:color="auto"/>
            </w:tcBorders>
          </w:tcPr>
          <w:p w14:paraId="6490101E" w14:textId="1A70AFFA" w:rsidR="00E0637B" w:rsidRDefault="00FA791C">
            <w:pPr>
              <w:spacing w:before="100" w:beforeAutospacing="1" w:after="100" w:afterAutospacing="1"/>
              <w:rPr>
                <w:sz w:val="22"/>
                <w:szCs w:val="22"/>
              </w:rPr>
            </w:pPr>
            <w:r>
              <w:rPr>
                <w:sz w:val="22"/>
                <w:szCs w:val="22"/>
              </w:rPr>
              <w:t xml:space="preserve">Noteikumu projekta </w:t>
            </w:r>
            <w:r w:rsidR="00105B33">
              <w:rPr>
                <w:sz w:val="22"/>
                <w:szCs w:val="22"/>
              </w:rPr>
              <w:t>10.</w:t>
            </w:r>
            <w:r w:rsidR="00655FA0">
              <w:rPr>
                <w:sz w:val="22"/>
                <w:szCs w:val="22"/>
              </w:rPr>
              <w:t> </w:t>
            </w:r>
            <w:r w:rsidR="00105B33">
              <w:rPr>
                <w:sz w:val="22"/>
                <w:szCs w:val="22"/>
              </w:rPr>
              <w:t>punkts</w:t>
            </w:r>
            <w:r w:rsidR="00EC6372">
              <w:rPr>
                <w:sz w:val="22"/>
                <w:szCs w:val="22"/>
              </w:rPr>
              <w:t>.</w:t>
            </w:r>
          </w:p>
          <w:p w14:paraId="59BFA653" w14:textId="52DABD93" w:rsidR="00FA286B" w:rsidRDefault="00FA286B">
            <w:pPr>
              <w:spacing w:before="100" w:beforeAutospacing="1" w:after="100" w:afterAutospacing="1"/>
              <w:rPr>
                <w:sz w:val="22"/>
                <w:szCs w:val="22"/>
              </w:rPr>
            </w:pPr>
            <w:r>
              <w:rPr>
                <w:sz w:val="22"/>
                <w:szCs w:val="22"/>
              </w:rPr>
              <w:t>Likuma "Par piesārņojumu" 30. un 32.pants.</w:t>
            </w:r>
          </w:p>
        </w:tc>
        <w:tc>
          <w:tcPr>
            <w:tcW w:w="1330" w:type="pct"/>
            <w:gridSpan w:val="2"/>
            <w:tcBorders>
              <w:top w:val="single" w:sz="4" w:space="0" w:color="auto"/>
              <w:left w:val="single" w:sz="4" w:space="0" w:color="auto"/>
              <w:bottom w:val="single" w:sz="4" w:space="0" w:color="auto"/>
              <w:right w:val="single" w:sz="4" w:space="0" w:color="auto"/>
            </w:tcBorders>
          </w:tcPr>
          <w:p w14:paraId="285CB4FE" w14:textId="07C59A9A" w:rsidR="00FA286B" w:rsidRPr="00205C0D" w:rsidRDefault="00FA286B" w:rsidP="00FA286B">
            <w:pPr>
              <w:spacing w:before="100" w:beforeAutospacing="1" w:after="100" w:afterAutospacing="1"/>
              <w:rPr>
                <w:b/>
                <w:sz w:val="22"/>
                <w:szCs w:val="22"/>
              </w:rPr>
            </w:pPr>
            <w:r>
              <w:rPr>
                <w:b/>
                <w:sz w:val="22"/>
                <w:szCs w:val="22"/>
              </w:rPr>
              <w:t>Pārņemts pilnībā.</w:t>
            </w:r>
          </w:p>
        </w:tc>
        <w:tc>
          <w:tcPr>
            <w:tcW w:w="1013" w:type="pct"/>
            <w:tcBorders>
              <w:top w:val="single" w:sz="4" w:space="0" w:color="auto"/>
              <w:left w:val="single" w:sz="4" w:space="0" w:color="auto"/>
              <w:bottom w:val="single" w:sz="4" w:space="0" w:color="auto"/>
              <w:right w:val="single" w:sz="4" w:space="0" w:color="auto"/>
            </w:tcBorders>
          </w:tcPr>
          <w:p w14:paraId="07982AE6" w14:textId="0B8606A0" w:rsidR="00E0637B" w:rsidRDefault="00E20CEE">
            <w:r>
              <w:rPr>
                <w:sz w:val="22"/>
                <w:szCs w:val="22"/>
              </w:rPr>
              <w:t xml:space="preserve">Neparedz </w:t>
            </w:r>
            <w:r w:rsidR="00105B33">
              <w:rPr>
                <w:sz w:val="22"/>
                <w:szCs w:val="22"/>
              </w:rPr>
              <w:t>stingrākas prasības</w:t>
            </w:r>
            <w:r>
              <w:rPr>
                <w:sz w:val="22"/>
                <w:szCs w:val="22"/>
              </w:rPr>
              <w:t>.</w:t>
            </w:r>
          </w:p>
        </w:tc>
      </w:tr>
      <w:tr w:rsidR="00E0637B" w14:paraId="656EC0C2"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2171E209" w14:textId="51C19D57" w:rsidR="00E0637B" w:rsidRDefault="00105B33">
            <w:pPr>
              <w:spacing w:before="120" w:after="120"/>
              <w:rPr>
                <w:sz w:val="22"/>
                <w:szCs w:val="22"/>
              </w:rPr>
            </w:pPr>
            <w:r>
              <w:rPr>
                <w:sz w:val="22"/>
                <w:szCs w:val="22"/>
              </w:rPr>
              <w:t>10.</w:t>
            </w:r>
            <w:r w:rsidR="00655FA0">
              <w:rPr>
                <w:sz w:val="22"/>
                <w:szCs w:val="22"/>
              </w:rPr>
              <w:t> </w:t>
            </w:r>
            <w:r>
              <w:rPr>
                <w:sz w:val="22"/>
                <w:szCs w:val="22"/>
              </w:rPr>
              <w:t>pants</w:t>
            </w:r>
          </w:p>
        </w:tc>
        <w:tc>
          <w:tcPr>
            <w:tcW w:w="1564" w:type="pct"/>
            <w:gridSpan w:val="2"/>
            <w:tcBorders>
              <w:top w:val="single" w:sz="4" w:space="0" w:color="auto"/>
              <w:left w:val="single" w:sz="4" w:space="0" w:color="auto"/>
              <w:bottom w:val="single" w:sz="4" w:space="0" w:color="auto"/>
              <w:right w:val="single" w:sz="4" w:space="0" w:color="auto"/>
            </w:tcBorders>
          </w:tcPr>
          <w:p w14:paraId="28F92AF1" w14:textId="799EFEF8" w:rsidR="00E0637B" w:rsidRDefault="00FA791C" w:rsidP="005F379A">
            <w:pPr>
              <w:spacing w:before="100" w:beforeAutospacing="1" w:after="100" w:afterAutospacing="1"/>
              <w:rPr>
                <w:sz w:val="22"/>
                <w:szCs w:val="22"/>
              </w:rPr>
            </w:pPr>
            <w:r>
              <w:rPr>
                <w:sz w:val="22"/>
                <w:szCs w:val="22"/>
              </w:rPr>
              <w:t xml:space="preserve">Noteikumu projekta </w:t>
            </w:r>
            <w:r w:rsidR="005F379A">
              <w:rPr>
                <w:sz w:val="22"/>
                <w:szCs w:val="22"/>
              </w:rPr>
              <w:t>104</w:t>
            </w:r>
            <w:r w:rsidR="00105B33">
              <w:rPr>
                <w:sz w:val="22"/>
                <w:szCs w:val="22"/>
              </w:rPr>
              <w:t>.</w:t>
            </w:r>
            <w:r w:rsidR="00655FA0">
              <w:rPr>
                <w:sz w:val="22"/>
                <w:szCs w:val="22"/>
              </w:rPr>
              <w:t> </w:t>
            </w:r>
            <w:r w:rsidR="00105B33">
              <w:rPr>
                <w:sz w:val="22"/>
                <w:szCs w:val="22"/>
              </w:rPr>
              <w:t>punkts</w:t>
            </w:r>
          </w:p>
        </w:tc>
        <w:tc>
          <w:tcPr>
            <w:tcW w:w="1330" w:type="pct"/>
            <w:gridSpan w:val="2"/>
            <w:tcBorders>
              <w:top w:val="single" w:sz="4" w:space="0" w:color="auto"/>
              <w:left w:val="single" w:sz="4" w:space="0" w:color="auto"/>
              <w:bottom w:val="single" w:sz="4" w:space="0" w:color="auto"/>
              <w:right w:val="single" w:sz="4" w:space="0" w:color="auto"/>
            </w:tcBorders>
          </w:tcPr>
          <w:p w14:paraId="79F137D0" w14:textId="607019CC" w:rsidR="00E0637B" w:rsidRPr="00205C0D" w:rsidRDefault="00105B33">
            <w:pPr>
              <w:spacing w:before="100" w:beforeAutospacing="1" w:after="100" w:afterAutospacing="1"/>
              <w:rPr>
                <w:b/>
                <w:sz w:val="22"/>
                <w:szCs w:val="22"/>
              </w:rPr>
            </w:pPr>
            <w:r w:rsidRPr="00205C0D">
              <w:rPr>
                <w:b/>
                <w:sz w:val="22"/>
                <w:szCs w:val="22"/>
              </w:rPr>
              <w:t>Pārņemts pilnībā</w:t>
            </w:r>
            <w:r w:rsidR="00E20CEE" w:rsidRPr="00205C0D">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35F725B7" w14:textId="2FB8E904" w:rsidR="00E0637B" w:rsidRDefault="00E20CEE">
            <w:r>
              <w:rPr>
                <w:sz w:val="22"/>
                <w:szCs w:val="22"/>
              </w:rPr>
              <w:t xml:space="preserve">Neparedz </w:t>
            </w:r>
            <w:r w:rsidR="00105B33">
              <w:rPr>
                <w:sz w:val="22"/>
                <w:szCs w:val="22"/>
              </w:rPr>
              <w:t>stingrākas prasības</w:t>
            </w:r>
            <w:r>
              <w:rPr>
                <w:sz w:val="22"/>
                <w:szCs w:val="22"/>
              </w:rPr>
              <w:t>.</w:t>
            </w:r>
          </w:p>
        </w:tc>
      </w:tr>
      <w:tr w:rsidR="00E0637B" w14:paraId="326622B8"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64E5C62A" w14:textId="25D62365" w:rsidR="00E0637B" w:rsidRDefault="00105B33">
            <w:pPr>
              <w:spacing w:before="120" w:after="120"/>
              <w:rPr>
                <w:sz w:val="22"/>
                <w:szCs w:val="22"/>
              </w:rPr>
            </w:pPr>
            <w:r>
              <w:rPr>
                <w:sz w:val="22"/>
                <w:szCs w:val="22"/>
              </w:rPr>
              <w:t>11.</w:t>
            </w:r>
            <w:r w:rsidR="00655FA0">
              <w:rPr>
                <w:sz w:val="22"/>
                <w:szCs w:val="22"/>
              </w:rPr>
              <w:t> </w:t>
            </w:r>
            <w:r>
              <w:rPr>
                <w:sz w:val="22"/>
                <w:szCs w:val="22"/>
              </w:rPr>
              <w:t>panta 1.</w:t>
            </w:r>
            <w:r w:rsidR="00655FA0">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5DF0247B" w14:textId="63A8620F" w:rsidR="00E0637B" w:rsidRDefault="00FA791C" w:rsidP="005F379A">
            <w:pPr>
              <w:spacing w:before="100" w:beforeAutospacing="1" w:after="100" w:afterAutospacing="1"/>
              <w:rPr>
                <w:sz w:val="22"/>
                <w:szCs w:val="22"/>
              </w:rPr>
            </w:pPr>
            <w:r>
              <w:rPr>
                <w:sz w:val="22"/>
                <w:szCs w:val="22"/>
              </w:rPr>
              <w:t xml:space="preserve">Noteikumu projekta </w:t>
            </w:r>
            <w:r w:rsidR="005F379A">
              <w:rPr>
                <w:sz w:val="22"/>
                <w:szCs w:val="22"/>
              </w:rPr>
              <w:t>102</w:t>
            </w:r>
            <w:r w:rsidR="00105B33">
              <w:rPr>
                <w:sz w:val="22"/>
                <w:szCs w:val="22"/>
              </w:rPr>
              <w:t>.</w:t>
            </w:r>
            <w:r w:rsidR="00632FDC">
              <w:rPr>
                <w:sz w:val="22"/>
                <w:szCs w:val="22"/>
              </w:rPr>
              <w:t>3.</w:t>
            </w:r>
            <w:r w:rsidR="00655FA0">
              <w:rPr>
                <w:sz w:val="22"/>
                <w:szCs w:val="22"/>
              </w:rPr>
              <w:t> </w:t>
            </w:r>
            <w:r w:rsidR="00105B33">
              <w:rPr>
                <w:sz w:val="22"/>
                <w:szCs w:val="22"/>
              </w:rPr>
              <w:t>punkts</w:t>
            </w:r>
          </w:p>
        </w:tc>
        <w:tc>
          <w:tcPr>
            <w:tcW w:w="1330" w:type="pct"/>
            <w:gridSpan w:val="2"/>
            <w:tcBorders>
              <w:top w:val="single" w:sz="4" w:space="0" w:color="auto"/>
              <w:left w:val="single" w:sz="4" w:space="0" w:color="auto"/>
              <w:bottom w:val="single" w:sz="4" w:space="0" w:color="auto"/>
              <w:right w:val="single" w:sz="4" w:space="0" w:color="auto"/>
            </w:tcBorders>
          </w:tcPr>
          <w:p w14:paraId="60B459C0" w14:textId="479A8B10" w:rsidR="00E0637B" w:rsidRPr="00205C0D" w:rsidRDefault="00105B33" w:rsidP="00205C0D">
            <w:pPr>
              <w:rPr>
                <w:b/>
                <w:sz w:val="22"/>
                <w:szCs w:val="22"/>
              </w:rPr>
            </w:pPr>
            <w:r w:rsidRPr="00205C0D">
              <w:rPr>
                <w:b/>
                <w:sz w:val="22"/>
                <w:szCs w:val="22"/>
              </w:rPr>
              <w:t>Pārņemts pilnībā</w:t>
            </w:r>
            <w:r w:rsidR="00E20CEE" w:rsidRPr="00205C0D">
              <w:rPr>
                <w:b/>
                <w:sz w:val="22"/>
                <w:szCs w:val="22"/>
              </w:rPr>
              <w:t>.</w:t>
            </w:r>
          </w:p>
          <w:p w14:paraId="01E3F724" w14:textId="639AC8A0" w:rsidR="00E0637B" w:rsidRDefault="00BC1BA9" w:rsidP="00205C0D">
            <w:pPr>
              <w:rPr>
                <w:sz w:val="22"/>
                <w:szCs w:val="22"/>
              </w:rPr>
            </w:pPr>
            <w:r>
              <w:rPr>
                <w:sz w:val="22"/>
                <w:szCs w:val="22"/>
              </w:rPr>
              <w:t xml:space="preserve">Noteiktās prasības īstenošanai </w:t>
            </w:r>
            <w:r w:rsidR="00105B33">
              <w:rPr>
                <w:sz w:val="22"/>
                <w:szCs w:val="22"/>
              </w:rPr>
              <w:t>nepieciešamas izmaiņas MK noteikumos Nr.</w:t>
            </w:r>
            <w:r w:rsidR="00B80422">
              <w:rPr>
                <w:sz w:val="22"/>
                <w:szCs w:val="22"/>
              </w:rPr>
              <w:t> </w:t>
            </w:r>
            <w:r w:rsidR="00105B33">
              <w:rPr>
                <w:sz w:val="22"/>
                <w:szCs w:val="22"/>
              </w:rPr>
              <w:t>1075, lai varētu apkopot un savākt visu nepieciešamo informāciju ziņojuma sagatavošanai</w:t>
            </w:r>
            <w:r w:rsidR="00E20CEE">
              <w:rPr>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218CD222" w14:textId="674C750B" w:rsidR="00E0637B" w:rsidRDefault="00E20CEE">
            <w:r>
              <w:rPr>
                <w:sz w:val="22"/>
                <w:szCs w:val="22"/>
              </w:rPr>
              <w:t xml:space="preserve">Neparedz </w:t>
            </w:r>
            <w:r w:rsidR="00105B33">
              <w:rPr>
                <w:sz w:val="22"/>
                <w:szCs w:val="22"/>
              </w:rPr>
              <w:t>stingrākas prasības</w:t>
            </w:r>
            <w:r>
              <w:rPr>
                <w:sz w:val="22"/>
                <w:szCs w:val="22"/>
              </w:rPr>
              <w:t>.</w:t>
            </w:r>
          </w:p>
        </w:tc>
      </w:tr>
      <w:tr w:rsidR="00E0637B" w14:paraId="55448088"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134EB873" w14:textId="7B3325FF" w:rsidR="00E0637B" w:rsidRDefault="00105B33">
            <w:pPr>
              <w:spacing w:before="120" w:after="120"/>
              <w:rPr>
                <w:sz w:val="22"/>
                <w:szCs w:val="22"/>
              </w:rPr>
            </w:pPr>
            <w:r>
              <w:rPr>
                <w:sz w:val="22"/>
                <w:szCs w:val="22"/>
              </w:rPr>
              <w:t>11.</w:t>
            </w:r>
            <w:r w:rsidR="00655FA0">
              <w:rPr>
                <w:sz w:val="22"/>
                <w:szCs w:val="22"/>
              </w:rPr>
              <w:t xml:space="preserve"> panta </w:t>
            </w:r>
            <w:r>
              <w:rPr>
                <w:sz w:val="22"/>
                <w:szCs w:val="22"/>
              </w:rPr>
              <w:t>2.</w:t>
            </w:r>
            <w:r w:rsidR="00655FA0">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4E06D1D1" w14:textId="4DC6BDED" w:rsidR="00E0637B" w:rsidRDefault="00FA791C" w:rsidP="005F379A">
            <w:pPr>
              <w:spacing w:before="100" w:beforeAutospacing="1" w:after="100" w:afterAutospacing="1"/>
              <w:rPr>
                <w:sz w:val="22"/>
                <w:szCs w:val="22"/>
              </w:rPr>
            </w:pPr>
            <w:r>
              <w:rPr>
                <w:sz w:val="22"/>
                <w:szCs w:val="22"/>
              </w:rPr>
              <w:t xml:space="preserve">Noteikumu projekta </w:t>
            </w:r>
            <w:r w:rsidR="005F379A">
              <w:rPr>
                <w:sz w:val="22"/>
                <w:szCs w:val="22"/>
              </w:rPr>
              <w:t>102</w:t>
            </w:r>
            <w:r w:rsidR="00105B33">
              <w:rPr>
                <w:sz w:val="22"/>
                <w:szCs w:val="22"/>
              </w:rPr>
              <w:t>.4.</w:t>
            </w:r>
            <w:r w:rsidR="00655FA0">
              <w:rPr>
                <w:sz w:val="22"/>
                <w:szCs w:val="22"/>
              </w:rPr>
              <w:t> </w:t>
            </w:r>
            <w:r w:rsidR="00105B33">
              <w:rPr>
                <w:sz w:val="22"/>
                <w:szCs w:val="22"/>
              </w:rPr>
              <w:t>punkts</w:t>
            </w:r>
          </w:p>
        </w:tc>
        <w:tc>
          <w:tcPr>
            <w:tcW w:w="1330" w:type="pct"/>
            <w:gridSpan w:val="2"/>
            <w:tcBorders>
              <w:top w:val="single" w:sz="4" w:space="0" w:color="auto"/>
              <w:left w:val="single" w:sz="4" w:space="0" w:color="auto"/>
              <w:bottom w:val="single" w:sz="4" w:space="0" w:color="auto"/>
              <w:right w:val="single" w:sz="4" w:space="0" w:color="auto"/>
            </w:tcBorders>
          </w:tcPr>
          <w:p w14:paraId="76AC280C" w14:textId="77777777" w:rsidR="00E0637B" w:rsidRPr="00205C0D" w:rsidRDefault="00105B33" w:rsidP="00205C0D">
            <w:pPr>
              <w:rPr>
                <w:b/>
                <w:sz w:val="22"/>
                <w:szCs w:val="22"/>
              </w:rPr>
            </w:pPr>
            <w:r w:rsidRPr="00205C0D">
              <w:rPr>
                <w:b/>
                <w:sz w:val="22"/>
                <w:szCs w:val="22"/>
              </w:rPr>
              <w:t>Pārņemts pilnībā.</w:t>
            </w:r>
          </w:p>
          <w:p w14:paraId="45894E7E" w14:textId="7445A344" w:rsidR="00E0637B" w:rsidRDefault="00105B33" w:rsidP="00205C0D">
            <w:pPr>
              <w:rPr>
                <w:sz w:val="22"/>
                <w:szCs w:val="22"/>
              </w:rPr>
            </w:pPr>
            <w:r>
              <w:rPr>
                <w:sz w:val="22"/>
                <w:szCs w:val="22"/>
              </w:rPr>
              <w:t>Noteiktās prasības īstenošanai nepieciešamas izmaiņas MK noteikumos Nr.</w:t>
            </w:r>
            <w:r w:rsidR="00532DC0">
              <w:rPr>
                <w:sz w:val="22"/>
                <w:szCs w:val="22"/>
              </w:rPr>
              <w:t> </w:t>
            </w:r>
            <w:r>
              <w:rPr>
                <w:sz w:val="22"/>
                <w:szCs w:val="22"/>
              </w:rPr>
              <w:t>1075, lai varētu apkopot un savākt visu nepieciešamo informāciju ziņojuma sagatavošanai</w:t>
            </w:r>
            <w:r w:rsidR="00E20CEE">
              <w:rPr>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3F95149C" w14:textId="2E955CD1" w:rsidR="00E0637B" w:rsidRDefault="00E20CEE">
            <w:r>
              <w:rPr>
                <w:sz w:val="22"/>
                <w:szCs w:val="22"/>
              </w:rPr>
              <w:t xml:space="preserve">Neparedz </w:t>
            </w:r>
            <w:r w:rsidR="00105B33">
              <w:rPr>
                <w:sz w:val="22"/>
                <w:szCs w:val="22"/>
              </w:rPr>
              <w:t>stingrākas prasības</w:t>
            </w:r>
            <w:r>
              <w:rPr>
                <w:sz w:val="22"/>
                <w:szCs w:val="22"/>
              </w:rPr>
              <w:t>.</w:t>
            </w:r>
          </w:p>
        </w:tc>
      </w:tr>
      <w:tr w:rsidR="00E0637B" w14:paraId="7D8336A0"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4003D5C5" w14:textId="00B5E6A7" w:rsidR="00E0637B" w:rsidRDefault="00105B33">
            <w:pPr>
              <w:spacing w:before="120" w:after="120"/>
              <w:rPr>
                <w:sz w:val="22"/>
                <w:szCs w:val="22"/>
              </w:rPr>
            </w:pPr>
            <w:r>
              <w:rPr>
                <w:sz w:val="22"/>
                <w:szCs w:val="22"/>
              </w:rPr>
              <w:t>11.</w:t>
            </w:r>
            <w:r w:rsidR="00305AB4">
              <w:rPr>
                <w:sz w:val="22"/>
                <w:szCs w:val="22"/>
              </w:rPr>
              <w:t> </w:t>
            </w:r>
            <w:r>
              <w:rPr>
                <w:sz w:val="22"/>
                <w:szCs w:val="22"/>
              </w:rPr>
              <w:t>panta 3.</w:t>
            </w:r>
            <w:r w:rsidR="00305AB4">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6E2CC3C6" w14:textId="1C22D12D" w:rsidR="00E0637B" w:rsidRDefault="00105B33">
            <w:pPr>
              <w:spacing w:before="100" w:beforeAutospacing="1" w:after="100" w:afterAutospacing="1"/>
              <w:rPr>
                <w:sz w:val="22"/>
                <w:szCs w:val="22"/>
              </w:rPr>
            </w:pPr>
            <w:r>
              <w:rPr>
                <w:sz w:val="22"/>
                <w:szCs w:val="22"/>
              </w:rPr>
              <w:t>Nav jāpārņem</w:t>
            </w:r>
            <w:r w:rsidR="00E20CEE">
              <w:rPr>
                <w:sz w:val="22"/>
                <w:szCs w:val="22"/>
              </w:rPr>
              <w:t>.</w:t>
            </w:r>
          </w:p>
        </w:tc>
        <w:tc>
          <w:tcPr>
            <w:tcW w:w="1330" w:type="pct"/>
            <w:gridSpan w:val="2"/>
            <w:tcBorders>
              <w:top w:val="single" w:sz="4" w:space="0" w:color="auto"/>
              <w:left w:val="single" w:sz="4" w:space="0" w:color="auto"/>
              <w:bottom w:val="single" w:sz="4" w:space="0" w:color="auto"/>
              <w:right w:val="single" w:sz="4" w:space="0" w:color="auto"/>
            </w:tcBorders>
          </w:tcPr>
          <w:p w14:paraId="465F81A2" w14:textId="54C4C768" w:rsidR="00E0637B" w:rsidRPr="00205C0D" w:rsidRDefault="00105B33">
            <w:pPr>
              <w:spacing w:before="100" w:beforeAutospacing="1" w:after="100" w:afterAutospacing="1"/>
              <w:rPr>
                <w:b/>
                <w:sz w:val="22"/>
                <w:szCs w:val="22"/>
              </w:rPr>
            </w:pPr>
            <w:r w:rsidRPr="00205C0D">
              <w:rPr>
                <w:b/>
                <w:sz w:val="22"/>
                <w:szCs w:val="22"/>
              </w:rPr>
              <w:t>Nav pārņemts</w:t>
            </w:r>
            <w:r w:rsidR="00E20CEE" w:rsidRPr="00205C0D">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58FD03AF" w14:textId="77777777" w:rsidR="00E0637B" w:rsidRDefault="00105B33">
            <w:pPr>
              <w:spacing w:before="100" w:beforeAutospacing="1" w:after="100" w:afterAutospacing="1"/>
              <w:rPr>
                <w:sz w:val="22"/>
                <w:szCs w:val="22"/>
              </w:rPr>
            </w:pPr>
            <w:r>
              <w:rPr>
                <w:sz w:val="22"/>
                <w:szCs w:val="22"/>
              </w:rPr>
              <w:t>-</w:t>
            </w:r>
          </w:p>
        </w:tc>
      </w:tr>
      <w:tr w:rsidR="00E0637B" w14:paraId="3D64FB17"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2DD3811A" w14:textId="05CE9BF0" w:rsidR="00E0637B" w:rsidRDefault="00105B33">
            <w:pPr>
              <w:spacing w:before="120" w:after="120"/>
              <w:rPr>
                <w:sz w:val="22"/>
                <w:szCs w:val="22"/>
              </w:rPr>
            </w:pPr>
            <w:r>
              <w:rPr>
                <w:sz w:val="22"/>
                <w:szCs w:val="22"/>
              </w:rPr>
              <w:t>11.</w:t>
            </w:r>
            <w:r w:rsidR="00305AB4">
              <w:rPr>
                <w:sz w:val="22"/>
                <w:szCs w:val="22"/>
              </w:rPr>
              <w:t> </w:t>
            </w:r>
            <w:r>
              <w:rPr>
                <w:sz w:val="22"/>
                <w:szCs w:val="22"/>
              </w:rPr>
              <w:t>panta 4.</w:t>
            </w:r>
            <w:r w:rsidR="00305AB4">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260C885B" w14:textId="02F3837E" w:rsidR="00E0637B" w:rsidRDefault="00105B33">
            <w:pPr>
              <w:spacing w:before="100" w:beforeAutospacing="1" w:after="100" w:afterAutospacing="1"/>
              <w:rPr>
                <w:sz w:val="22"/>
                <w:szCs w:val="22"/>
              </w:rPr>
            </w:pPr>
            <w:r>
              <w:rPr>
                <w:sz w:val="22"/>
                <w:szCs w:val="22"/>
              </w:rPr>
              <w:t>Nav jāpārņem</w:t>
            </w:r>
            <w:r w:rsidR="00E20CEE">
              <w:rPr>
                <w:sz w:val="22"/>
                <w:szCs w:val="22"/>
              </w:rPr>
              <w:t>.</w:t>
            </w:r>
          </w:p>
        </w:tc>
        <w:tc>
          <w:tcPr>
            <w:tcW w:w="1330" w:type="pct"/>
            <w:gridSpan w:val="2"/>
            <w:tcBorders>
              <w:top w:val="single" w:sz="4" w:space="0" w:color="auto"/>
              <w:left w:val="single" w:sz="4" w:space="0" w:color="auto"/>
              <w:bottom w:val="single" w:sz="4" w:space="0" w:color="auto"/>
              <w:right w:val="single" w:sz="4" w:space="0" w:color="auto"/>
            </w:tcBorders>
          </w:tcPr>
          <w:p w14:paraId="49D7D097" w14:textId="7A883114" w:rsidR="00E0637B" w:rsidRPr="00205C0D" w:rsidRDefault="00105B33">
            <w:pPr>
              <w:spacing w:before="100" w:beforeAutospacing="1" w:after="100" w:afterAutospacing="1"/>
              <w:rPr>
                <w:b/>
                <w:sz w:val="22"/>
                <w:szCs w:val="22"/>
              </w:rPr>
            </w:pPr>
            <w:r w:rsidRPr="00205C0D">
              <w:rPr>
                <w:b/>
                <w:sz w:val="22"/>
                <w:szCs w:val="22"/>
              </w:rPr>
              <w:t>Nav pārņemts</w:t>
            </w:r>
            <w:r w:rsidR="00E20CEE" w:rsidRPr="00205C0D">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776A2045" w14:textId="77777777" w:rsidR="00E0637B" w:rsidRDefault="00105B33">
            <w:pPr>
              <w:spacing w:before="100" w:beforeAutospacing="1" w:after="100" w:afterAutospacing="1"/>
              <w:rPr>
                <w:sz w:val="22"/>
                <w:szCs w:val="22"/>
              </w:rPr>
            </w:pPr>
            <w:r>
              <w:rPr>
                <w:sz w:val="22"/>
                <w:szCs w:val="22"/>
              </w:rPr>
              <w:t>-</w:t>
            </w:r>
          </w:p>
        </w:tc>
      </w:tr>
      <w:tr w:rsidR="00E0637B" w14:paraId="68F28ED9"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66017D4A" w14:textId="1344D8F8" w:rsidR="00E0637B" w:rsidRDefault="00105B33">
            <w:pPr>
              <w:spacing w:before="120" w:after="120"/>
              <w:rPr>
                <w:sz w:val="22"/>
                <w:szCs w:val="22"/>
              </w:rPr>
            </w:pPr>
            <w:r>
              <w:rPr>
                <w:sz w:val="22"/>
                <w:szCs w:val="22"/>
              </w:rPr>
              <w:t>11.</w:t>
            </w:r>
            <w:r w:rsidR="00305AB4">
              <w:rPr>
                <w:sz w:val="22"/>
                <w:szCs w:val="22"/>
              </w:rPr>
              <w:t> </w:t>
            </w:r>
            <w:r>
              <w:rPr>
                <w:sz w:val="22"/>
                <w:szCs w:val="22"/>
              </w:rPr>
              <w:t>panta 5.</w:t>
            </w:r>
            <w:r w:rsidR="00305AB4">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62307B37" w14:textId="53082535" w:rsidR="00E0637B" w:rsidRDefault="00105B33">
            <w:pPr>
              <w:spacing w:before="100" w:beforeAutospacing="1" w:after="100" w:afterAutospacing="1"/>
              <w:rPr>
                <w:sz w:val="22"/>
                <w:szCs w:val="22"/>
              </w:rPr>
            </w:pPr>
            <w:r>
              <w:rPr>
                <w:sz w:val="22"/>
                <w:szCs w:val="22"/>
              </w:rPr>
              <w:t>Nav jāpārņem</w:t>
            </w:r>
            <w:r w:rsidR="00E20CEE">
              <w:rPr>
                <w:sz w:val="22"/>
                <w:szCs w:val="22"/>
              </w:rPr>
              <w:t>.</w:t>
            </w:r>
          </w:p>
        </w:tc>
        <w:tc>
          <w:tcPr>
            <w:tcW w:w="1330" w:type="pct"/>
            <w:gridSpan w:val="2"/>
            <w:tcBorders>
              <w:top w:val="single" w:sz="4" w:space="0" w:color="auto"/>
              <w:left w:val="single" w:sz="4" w:space="0" w:color="auto"/>
              <w:bottom w:val="single" w:sz="4" w:space="0" w:color="auto"/>
              <w:right w:val="single" w:sz="4" w:space="0" w:color="auto"/>
            </w:tcBorders>
          </w:tcPr>
          <w:p w14:paraId="78F3C611" w14:textId="55CFC067" w:rsidR="00E0637B" w:rsidRPr="00205C0D" w:rsidRDefault="00105B33">
            <w:pPr>
              <w:spacing w:before="100" w:beforeAutospacing="1" w:after="100" w:afterAutospacing="1"/>
              <w:rPr>
                <w:b/>
                <w:sz w:val="22"/>
                <w:szCs w:val="22"/>
              </w:rPr>
            </w:pPr>
            <w:r w:rsidRPr="00205C0D">
              <w:rPr>
                <w:b/>
                <w:sz w:val="22"/>
                <w:szCs w:val="22"/>
              </w:rPr>
              <w:t>Nav pārņemts</w:t>
            </w:r>
            <w:r w:rsidR="00E20CEE" w:rsidRPr="00205C0D">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3B027941" w14:textId="77777777" w:rsidR="00E0637B" w:rsidRDefault="00105B33">
            <w:pPr>
              <w:spacing w:before="100" w:beforeAutospacing="1" w:after="100" w:afterAutospacing="1"/>
              <w:rPr>
                <w:sz w:val="22"/>
                <w:szCs w:val="22"/>
              </w:rPr>
            </w:pPr>
            <w:r>
              <w:rPr>
                <w:sz w:val="22"/>
                <w:szCs w:val="22"/>
              </w:rPr>
              <w:t>-</w:t>
            </w:r>
          </w:p>
        </w:tc>
      </w:tr>
      <w:tr w:rsidR="00E0637B" w14:paraId="1CAD897B"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3C5F0BAD" w14:textId="0F1CA11C" w:rsidR="00E0637B" w:rsidRDefault="00105B33">
            <w:pPr>
              <w:spacing w:before="120" w:after="120"/>
              <w:rPr>
                <w:sz w:val="22"/>
                <w:szCs w:val="22"/>
              </w:rPr>
            </w:pPr>
            <w:r>
              <w:rPr>
                <w:sz w:val="22"/>
                <w:szCs w:val="22"/>
              </w:rPr>
              <w:t>16.</w:t>
            </w:r>
            <w:r w:rsidR="00305AB4">
              <w:rPr>
                <w:sz w:val="22"/>
                <w:szCs w:val="22"/>
              </w:rPr>
              <w:t> </w:t>
            </w:r>
            <w:r>
              <w:rPr>
                <w:sz w:val="22"/>
                <w:szCs w:val="22"/>
              </w:rPr>
              <w:t>pants</w:t>
            </w:r>
          </w:p>
        </w:tc>
        <w:tc>
          <w:tcPr>
            <w:tcW w:w="1564" w:type="pct"/>
            <w:gridSpan w:val="2"/>
            <w:tcBorders>
              <w:top w:val="single" w:sz="4" w:space="0" w:color="auto"/>
              <w:left w:val="single" w:sz="4" w:space="0" w:color="auto"/>
              <w:bottom w:val="single" w:sz="4" w:space="0" w:color="auto"/>
              <w:right w:val="single" w:sz="4" w:space="0" w:color="auto"/>
            </w:tcBorders>
          </w:tcPr>
          <w:p w14:paraId="254FB475" w14:textId="1E151E3D" w:rsidR="00E0637B" w:rsidRDefault="00105B33">
            <w:pPr>
              <w:spacing w:before="100" w:beforeAutospacing="1" w:after="100" w:afterAutospacing="1"/>
              <w:rPr>
                <w:sz w:val="22"/>
                <w:szCs w:val="22"/>
              </w:rPr>
            </w:pPr>
            <w:r>
              <w:rPr>
                <w:sz w:val="22"/>
                <w:szCs w:val="22"/>
              </w:rPr>
              <w:t>Jautājums par sankcijām būtu jāizvērtē kontekstā ar plānotajiem grozījumiem likumā "Par piesārņojumu" saistībā ar administratīvo pārkāpumu kodifikāciju</w:t>
            </w:r>
            <w:r w:rsidR="00E20CEE">
              <w:rPr>
                <w:sz w:val="22"/>
                <w:szCs w:val="22"/>
              </w:rPr>
              <w:t>.</w:t>
            </w:r>
          </w:p>
        </w:tc>
        <w:tc>
          <w:tcPr>
            <w:tcW w:w="1330" w:type="pct"/>
            <w:gridSpan w:val="2"/>
            <w:tcBorders>
              <w:top w:val="single" w:sz="4" w:space="0" w:color="auto"/>
              <w:left w:val="single" w:sz="4" w:space="0" w:color="auto"/>
              <w:bottom w:val="single" w:sz="4" w:space="0" w:color="auto"/>
              <w:right w:val="single" w:sz="4" w:space="0" w:color="auto"/>
            </w:tcBorders>
          </w:tcPr>
          <w:p w14:paraId="7DCAA05A" w14:textId="1D01F9A5" w:rsidR="00E0637B" w:rsidRDefault="00105B33">
            <w:pPr>
              <w:spacing w:before="100" w:beforeAutospacing="1" w:after="100" w:afterAutospacing="1"/>
              <w:rPr>
                <w:sz w:val="22"/>
                <w:szCs w:val="22"/>
              </w:rPr>
            </w:pPr>
            <w:r>
              <w:rPr>
                <w:sz w:val="22"/>
                <w:szCs w:val="22"/>
              </w:rPr>
              <w:t>Jautājums par sankcijām būtu jāizvērtē kontekstā ar plānotajiem grozījumiem likumā "Par piesārņojumu" saistībā ar administratīvo pārkāpumu kodifikāciju</w:t>
            </w:r>
            <w:r w:rsidR="00305AB4">
              <w:rPr>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61769135" w14:textId="77777777" w:rsidR="00E0637B" w:rsidRDefault="00105B33">
            <w:r>
              <w:rPr>
                <w:sz w:val="22"/>
                <w:szCs w:val="22"/>
              </w:rPr>
              <w:t>-</w:t>
            </w:r>
          </w:p>
        </w:tc>
      </w:tr>
      <w:tr w:rsidR="00E0637B" w14:paraId="799D666C"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487FE463" w14:textId="6240ECA0" w:rsidR="00E0637B" w:rsidRDefault="00105B33">
            <w:pPr>
              <w:spacing w:before="120" w:after="120"/>
              <w:rPr>
                <w:sz w:val="22"/>
                <w:szCs w:val="22"/>
              </w:rPr>
            </w:pPr>
            <w:r>
              <w:rPr>
                <w:sz w:val="22"/>
                <w:szCs w:val="22"/>
              </w:rPr>
              <w:t>I pielikuma 1.</w:t>
            </w:r>
            <w:r w:rsidR="00305AB4">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6D698659" w14:textId="3316942B" w:rsidR="00E0637B" w:rsidRDefault="00105B33">
            <w:pPr>
              <w:spacing w:before="100" w:beforeAutospacing="1" w:after="100" w:afterAutospacing="1"/>
              <w:rPr>
                <w:sz w:val="22"/>
                <w:szCs w:val="22"/>
              </w:rPr>
            </w:pPr>
            <w:r>
              <w:rPr>
                <w:sz w:val="22"/>
                <w:szCs w:val="22"/>
              </w:rPr>
              <w:t>MK noteikumu Nr. 1082 3. un 5.pielikums</w:t>
            </w:r>
            <w:r w:rsidR="00E20CEE">
              <w:rPr>
                <w:sz w:val="22"/>
                <w:szCs w:val="22"/>
              </w:rPr>
              <w:t>.</w:t>
            </w:r>
          </w:p>
        </w:tc>
        <w:tc>
          <w:tcPr>
            <w:tcW w:w="1330" w:type="pct"/>
            <w:gridSpan w:val="2"/>
            <w:tcBorders>
              <w:top w:val="single" w:sz="4" w:space="0" w:color="auto"/>
              <w:left w:val="single" w:sz="4" w:space="0" w:color="auto"/>
              <w:bottom w:val="single" w:sz="4" w:space="0" w:color="auto"/>
              <w:right w:val="single" w:sz="4" w:space="0" w:color="auto"/>
            </w:tcBorders>
          </w:tcPr>
          <w:p w14:paraId="0454031D" w14:textId="77777777" w:rsidR="00E0637B" w:rsidRPr="00205C0D" w:rsidRDefault="00105B33">
            <w:pPr>
              <w:rPr>
                <w:b/>
                <w:sz w:val="22"/>
                <w:szCs w:val="22"/>
              </w:rPr>
            </w:pPr>
            <w:r w:rsidRPr="00205C0D">
              <w:rPr>
                <w:b/>
                <w:sz w:val="22"/>
                <w:szCs w:val="22"/>
              </w:rPr>
              <w:t>Pārņemts daļēji.</w:t>
            </w:r>
          </w:p>
          <w:p w14:paraId="26082FE7" w14:textId="043F1216" w:rsidR="00E0637B" w:rsidRDefault="00105B33">
            <w:pPr>
              <w:rPr>
                <w:sz w:val="22"/>
                <w:szCs w:val="22"/>
              </w:rPr>
            </w:pPr>
            <w:r>
              <w:rPr>
                <w:sz w:val="22"/>
                <w:szCs w:val="22"/>
              </w:rPr>
              <w:t xml:space="preserve">Lai minēto prasību pārņemtu precīzi </w:t>
            </w:r>
            <w:r>
              <w:rPr>
                <w:sz w:val="22"/>
                <w:szCs w:val="22"/>
              </w:rPr>
              <w:lastRenderedPageBreak/>
              <w:t>nepieciešams veikt precizējumus MK noteikumu Nr. 1082 3. un 5.</w:t>
            </w:r>
            <w:r w:rsidR="00305AB4">
              <w:rPr>
                <w:sz w:val="22"/>
                <w:szCs w:val="22"/>
              </w:rPr>
              <w:t> </w:t>
            </w:r>
            <w:r>
              <w:rPr>
                <w:sz w:val="22"/>
                <w:szCs w:val="22"/>
              </w:rPr>
              <w:t>pielikum</w:t>
            </w:r>
            <w:r w:rsidR="00305AB4">
              <w:rPr>
                <w:sz w:val="22"/>
                <w:szCs w:val="22"/>
              </w:rPr>
              <w:t>ā.</w:t>
            </w:r>
          </w:p>
        </w:tc>
        <w:tc>
          <w:tcPr>
            <w:tcW w:w="1013" w:type="pct"/>
            <w:tcBorders>
              <w:top w:val="single" w:sz="4" w:space="0" w:color="auto"/>
              <w:left w:val="single" w:sz="4" w:space="0" w:color="auto"/>
              <w:bottom w:val="single" w:sz="4" w:space="0" w:color="auto"/>
              <w:right w:val="single" w:sz="4" w:space="0" w:color="auto"/>
            </w:tcBorders>
          </w:tcPr>
          <w:p w14:paraId="23226585" w14:textId="02A58F04" w:rsidR="00E0637B" w:rsidRDefault="00905BFA">
            <w:r>
              <w:rPr>
                <w:sz w:val="22"/>
                <w:szCs w:val="22"/>
              </w:rPr>
              <w:lastRenderedPageBreak/>
              <w:t xml:space="preserve">Neparedz </w:t>
            </w:r>
            <w:r w:rsidR="00105B33">
              <w:rPr>
                <w:sz w:val="22"/>
                <w:szCs w:val="22"/>
              </w:rPr>
              <w:t>stingrākas prasības</w:t>
            </w:r>
            <w:r>
              <w:rPr>
                <w:sz w:val="22"/>
                <w:szCs w:val="22"/>
              </w:rPr>
              <w:t>.</w:t>
            </w:r>
          </w:p>
        </w:tc>
      </w:tr>
      <w:tr w:rsidR="00E0637B" w14:paraId="1E28B68A"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266F2589" w14:textId="6FC296EE" w:rsidR="00E0637B" w:rsidRDefault="00105B33">
            <w:pPr>
              <w:spacing w:before="120" w:after="120"/>
              <w:rPr>
                <w:sz w:val="22"/>
                <w:szCs w:val="22"/>
              </w:rPr>
            </w:pPr>
            <w:r>
              <w:rPr>
                <w:sz w:val="22"/>
                <w:szCs w:val="22"/>
              </w:rPr>
              <w:t>I pielikuma 2.</w:t>
            </w:r>
            <w:r w:rsidR="00305AB4">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10FFCC9E" w14:textId="4B705D14" w:rsidR="00E0637B" w:rsidRDefault="00105B33">
            <w:pPr>
              <w:spacing w:before="100" w:beforeAutospacing="1" w:after="100" w:afterAutospacing="1"/>
              <w:rPr>
                <w:sz w:val="22"/>
                <w:szCs w:val="22"/>
              </w:rPr>
            </w:pPr>
            <w:r>
              <w:rPr>
                <w:sz w:val="22"/>
                <w:szCs w:val="22"/>
              </w:rPr>
              <w:t>Nav pārņemts</w:t>
            </w:r>
            <w:r w:rsidR="00E20CEE">
              <w:rPr>
                <w:sz w:val="22"/>
                <w:szCs w:val="22"/>
              </w:rPr>
              <w:t>.</w:t>
            </w:r>
          </w:p>
        </w:tc>
        <w:tc>
          <w:tcPr>
            <w:tcW w:w="1330" w:type="pct"/>
            <w:gridSpan w:val="2"/>
            <w:tcBorders>
              <w:top w:val="single" w:sz="4" w:space="0" w:color="auto"/>
              <w:left w:val="single" w:sz="4" w:space="0" w:color="auto"/>
              <w:bottom w:val="single" w:sz="4" w:space="0" w:color="auto"/>
              <w:right w:val="single" w:sz="4" w:space="0" w:color="auto"/>
            </w:tcBorders>
          </w:tcPr>
          <w:p w14:paraId="405986B1" w14:textId="77777777" w:rsidR="00E0637B" w:rsidRPr="00205C0D" w:rsidRDefault="00105B33">
            <w:pPr>
              <w:rPr>
                <w:b/>
                <w:sz w:val="22"/>
                <w:szCs w:val="22"/>
              </w:rPr>
            </w:pPr>
            <w:r w:rsidRPr="00205C0D">
              <w:rPr>
                <w:b/>
                <w:sz w:val="22"/>
                <w:szCs w:val="22"/>
              </w:rPr>
              <w:t>Nav pārņemts.</w:t>
            </w:r>
          </w:p>
          <w:p w14:paraId="4590FE1B" w14:textId="246C48B3" w:rsidR="00E0637B" w:rsidRDefault="00105B33">
            <w:pPr>
              <w:rPr>
                <w:sz w:val="22"/>
                <w:szCs w:val="22"/>
              </w:rPr>
            </w:pPr>
            <w:r>
              <w:rPr>
                <w:sz w:val="22"/>
                <w:szCs w:val="22"/>
              </w:rPr>
              <w:t>Lai minēto prasību pārņemtu nepieciešams veikt precizējumus MK noteikumu Nr. 1082 3. un 5.</w:t>
            </w:r>
            <w:r w:rsidR="00305AB4">
              <w:rPr>
                <w:sz w:val="22"/>
                <w:szCs w:val="22"/>
              </w:rPr>
              <w:t> pielikumā</w:t>
            </w:r>
            <w:r>
              <w:rPr>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6671286C" w14:textId="692DB000" w:rsidR="00E0637B" w:rsidRDefault="00905BFA">
            <w:r>
              <w:rPr>
                <w:sz w:val="22"/>
                <w:szCs w:val="22"/>
              </w:rPr>
              <w:t xml:space="preserve">Neparedz </w:t>
            </w:r>
            <w:r w:rsidR="00105B33">
              <w:rPr>
                <w:sz w:val="22"/>
                <w:szCs w:val="22"/>
              </w:rPr>
              <w:t>stingrākas prasības</w:t>
            </w:r>
            <w:r>
              <w:rPr>
                <w:sz w:val="22"/>
                <w:szCs w:val="22"/>
              </w:rPr>
              <w:t>.</w:t>
            </w:r>
          </w:p>
        </w:tc>
      </w:tr>
      <w:tr w:rsidR="00E0637B" w14:paraId="6918E4D0"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1AEF96EA" w14:textId="17251C61" w:rsidR="00E0637B" w:rsidRDefault="00105B33">
            <w:pPr>
              <w:spacing w:before="120" w:after="120"/>
              <w:rPr>
                <w:sz w:val="22"/>
                <w:szCs w:val="22"/>
              </w:rPr>
            </w:pPr>
            <w:r>
              <w:rPr>
                <w:sz w:val="22"/>
                <w:szCs w:val="22"/>
              </w:rPr>
              <w:t>I pielikuma 3.</w:t>
            </w:r>
            <w:r w:rsidR="00305AB4">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747D4D1F" w14:textId="30AFB2AA" w:rsidR="00E0637B" w:rsidRDefault="00105B33">
            <w:pPr>
              <w:spacing w:before="100" w:beforeAutospacing="1" w:after="100" w:afterAutospacing="1"/>
              <w:rPr>
                <w:sz w:val="22"/>
                <w:szCs w:val="22"/>
              </w:rPr>
            </w:pPr>
            <w:r>
              <w:rPr>
                <w:sz w:val="22"/>
                <w:szCs w:val="22"/>
              </w:rPr>
              <w:t>MK noteikumu Nr. 1082 3. un 5</w:t>
            </w:r>
            <w:r w:rsidR="00305AB4">
              <w:rPr>
                <w:sz w:val="22"/>
                <w:szCs w:val="22"/>
              </w:rPr>
              <w:t> </w:t>
            </w:r>
            <w:r>
              <w:rPr>
                <w:sz w:val="22"/>
                <w:szCs w:val="22"/>
              </w:rPr>
              <w:t>.pielikums</w:t>
            </w:r>
            <w:r w:rsidR="00E20CEE">
              <w:rPr>
                <w:sz w:val="22"/>
                <w:szCs w:val="22"/>
              </w:rPr>
              <w:t>.</w:t>
            </w:r>
          </w:p>
        </w:tc>
        <w:tc>
          <w:tcPr>
            <w:tcW w:w="1330" w:type="pct"/>
            <w:gridSpan w:val="2"/>
            <w:tcBorders>
              <w:top w:val="single" w:sz="4" w:space="0" w:color="auto"/>
              <w:left w:val="single" w:sz="4" w:space="0" w:color="auto"/>
              <w:bottom w:val="single" w:sz="4" w:space="0" w:color="auto"/>
              <w:right w:val="single" w:sz="4" w:space="0" w:color="auto"/>
            </w:tcBorders>
          </w:tcPr>
          <w:p w14:paraId="06048E5C" w14:textId="77777777" w:rsidR="00E0637B" w:rsidRPr="00205C0D" w:rsidRDefault="00105B33">
            <w:pPr>
              <w:rPr>
                <w:b/>
                <w:sz w:val="22"/>
                <w:szCs w:val="22"/>
              </w:rPr>
            </w:pPr>
            <w:r w:rsidRPr="00205C0D">
              <w:rPr>
                <w:b/>
                <w:sz w:val="22"/>
                <w:szCs w:val="22"/>
              </w:rPr>
              <w:t>Pārņemts pilnībā.</w:t>
            </w:r>
          </w:p>
        </w:tc>
        <w:tc>
          <w:tcPr>
            <w:tcW w:w="1013" w:type="pct"/>
            <w:tcBorders>
              <w:top w:val="single" w:sz="4" w:space="0" w:color="auto"/>
              <w:left w:val="single" w:sz="4" w:space="0" w:color="auto"/>
              <w:bottom w:val="single" w:sz="4" w:space="0" w:color="auto"/>
              <w:right w:val="single" w:sz="4" w:space="0" w:color="auto"/>
            </w:tcBorders>
          </w:tcPr>
          <w:p w14:paraId="77D608B4" w14:textId="18C5F0F4" w:rsidR="00E0637B" w:rsidRDefault="00905BFA">
            <w:r>
              <w:rPr>
                <w:sz w:val="22"/>
                <w:szCs w:val="22"/>
              </w:rPr>
              <w:t xml:space="preserve">Neparedz </w:t>
            </w:r>
            <w:r w:rsidR="00105B33">
              <w:rPr>
                <w:sz w:val="22"/>
                <w:szCs w:val="22"/>
              </w:rPr>
              <w:t>stingrākas prasības</w:t>
            </w:r>
            <w:r>
              <w:rPr>
                <w:sz w:val="22"/>
                <w:szCs w:val="22"/>
              </w:rPr>
              <w:t>.</w:t>
            </w:r>
          </w:p>
        </w:tc>
      </w:tr>
      <w:tr w:rsidR="00E0637B" w14:paraId="3E65FCF3"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7B0EF07A" w14:textId="05BE68B8" w:rsidR="00E0637B" w:rsidRDefault="00105B33">
            <w:pPr>
              <w:spacing w:before="120" w:after="120"/>
              <w:rPr>
                <w:sz w:val="22"/>
                <w:szCs w:val="22"/>
              </w:rPr>
            </w:pPr>
            <w:r>
              <w:rPr>
                <w:sz w:val="22"/>
                <w:szCs w:val="22"/>
              </w:rPr>
              <w:t>I pielikuma 4.</w:t>
            </w:r>
            <w:r w:rsidR="00305AB4">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072C6E43" w14:textId="5F65FAE6" w:rsidR="00E0637B" w:rsidRDefault="00105B33">
            <w:pPr>
              <w:spacing w:before="100" w:beforeAutospacing="1" w:after="100" w:afterAutospacing="1"/>
              <w:rPr>
                <w:sz w:val="22"/>
                <w:szCs w:val="22"/>
              </w:rPr>
            </w:pPr>
            <w:r>
              <w:rPr>
                <w:sz w:val="22"/>
                <w:szCs w:val="22"/>
              </w:rPr>
              <w:t>MK noteikumu Nr. 1082 3. un 5.</w:t>
            </w:r>
            <w:r w:rsidR="00305AB4">
              <w:rPr>
                <w:sz w:val="22"/>
                <w:szCs w:val="22"/>
              </w:rPr>
              <w:t> </w:t>
            </w:r>
            <w:r>
              <w:rPr>
                <w:sz w:val="22"/>
                <w:szCs w:val="22"/>
              </w:rPr>
              <w:t>pielikums</w:t>
            </w:r>
            <w:r w:rsidR="00E20CEE">
              <w:rPr>
                <w:sz w:val="22"/>
                <w:szCs w:val="22"/>
              </w:rPr>
              <w:t>.</w:t>
            </w:r>
          </w:p>
        </w:tc>
        <w:tc>
          <w:tcPr>
            <w:tcW w:w="1330" w:type="pct"/>
            <w:gridSpan w:val="2"/>
            <w:tcBorders>
              <w:top w:val="single" w:sz="4" w:space="0" w:color="auto"/>
              <w:left w:val="single" w:sz="4" w:space="0" w:color="auto"/>
              <w:bottom w:val="single" w:sz="4" w:space="0" w:color="auto"/>
              <w:right w:val="single" w:sz="4" w:space="0" w:color="auto"/>
            </w:tcBorders>
          </w:tcPr>
          <w:p w14:paraId="4E8EB038" w14:textId="77777777" w:rsidR="00E0637B" w:rsidRPr="00205C0D" w:rsidRDefault="00105B33">
            <w:pPr>
              <w:rPr>
                <w:b/>
                <w:sz w:val="22"/>
                <w:szCs w:val="22"/>
              </w:rPr>
            </w:pPr>
            <w:r w:rsidRPr="00205C0D">
              <w:rPr>
                <w:b/>
                <w:sz w:val="22"/>
                <w:szCs w:val="22"/>
              </w:rPr>
              <w:t>Pārņemts daļēji.</w:t>
            </w:r>
          </w:p>
          <w:p w14:paraId="530B30CE" w14:textId="77777777" w:rsidR="00E0637B" w:rsidRDefault="00105B33">
            <w:pPr>
              <w:rPr>
                <w:sz w:val="22"/>
                <w:szCs w:val="22"/>
              </w:rPr>
            </w:pPr>
            <w:r>
              <w:rPr>
                <w:sz w:val="22"/>
                <w:szCs w:val="22"/>
              </w:rPr>
              <w:t>Lai minēto prasību pārņemtu nepieciešams veikt precizējumus MK noteikumu Nr. 1082 3. un 5.pielikums.</w:t>
            </w:r>
          </w:p>
        </w:tc>
        <w:tc>
          <w:tcPr>
            <w:tcW w:w="1013" w:type="pct"/>
            <w:tcBorders>
              <w:top w:val="single" w:sz="4" w:space="0" w:color="auto"/>
              <w:left w:val="single" w:sz="4" w:space="0" w:color="auto"/>
              <w:bottom w:val="single" w:sz="4" w:space="0" w:color="auto"/>
              <w:right w:val="single" w:sz="4" w:space="0" w:color="auto"/>
            </w:tcBorders>
          </w:tcPr>
          <w:p w14:paraId="6F5C2E38" w14:textId="7CB98B44" w:rsidR="00E0637B" w:rsidRDefault="00905BFA">
            <w:r>
              <w:rPr>
                <w:sz w:val="22"/>
                <w:szCs w:val="22"/>
              </w:rPr>
              <w:t xml:space="preserve">Neparedz </w:t>
            </w:r>
            <w:r w:rsidR="00105B33">
              <w:rPr>
                <w:sz w:val="22"/>
                <w:szCs w:val="22"/>
              </w:rPr>
              <w:t>stingrākas prasības</w:t>
            </w:r>
            <w:r>
              <w:rPr>
                <w:sz w:val="22"/>
                <w:szCs w:val="22"/>
              </w:rPr>
              <w:t>.</w:t>
            </w:r>
          </w:p>
        </w:tc>
      </w:tr>
      <w:tr w:rsidR="00E0637B" w14:paraId="2B14E2E9"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69A5D19D" w14:textId="74C40626" w:rsidR="00E0637B" w:rsidRDefault="00105B33">
            <w:pPr>
              <w:spacing w:before="120" w:after="120"/>
              <w:rPr>
                <w:sz w:val="22"/>
                <w:szCs w:val="22"/>
              </w:rPr>
            </w:pPr>
            <w:r>
              <w:rPr>
                <w:sz w:val="22"/>
                <w:szCs w:val="22"/>
              </w:rPr>
              <w:t>I pielikuma 5.</w:t>
            </w:r>
            <w:r w:rsidR="00305AB4">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19675DFD" w14:textId="66572CE8" w:rsidR="00E0637B" w:rsidRDefault="00105B33">
            <w:pPr>
              <w:spacing w:before="100" w:beforeAutospacing="1" w:after="100" w:afterAutospacing="1"/>
              <w:rPr>
                <w:sz w:val="22"/>
                <w:szCs w:val="22"/>
              </w:rPr>
            </w:pPr>
            <w:r>
              <w:rPr>
                <w:sz w:val="22"/>
                <w:szCs w:val="22"/>
              </w:rPr>
              <w:t>MK noteikumu Nr. 1082 3. un 5.</w:t>
            </w:r>
            <w:r w:rsidR="00305AB4">
              <w:rPr>
                <w:sz w:val="22"/>
                <w:szCs w:val="22"/>
              </w:rPr>
              <w:t> </w:t>
            </w:r>
            <w:r>
              <w:rPr>
                <w:sz w:val="22"/>
                <w:szCs w:val="22"/>
              </w:rPr>
              <w:t>pielikums</w:t>
            </w:r>
            <w:r w:rsidR="00E20CEE">
              <w:rPr>
                <w:sz w:val="22"/>
                <w:szCs w:val="22"/>
              </w:rPr>
              <w:t>.</w:t>
            </w:r>
          </w:p>
        </w:tc>
        <w:tc>
          <w:tcPr>
            <w:tcW w:w="1330" w:type="pct"/>
            <w:gridSpan w:val="2"/>
            <w:tcBorders>
              <w:top w:val="single" w:sz="4" w:space="0" w:color="auto"/>
              <w:left w:val="single" w:sz="4" w:space="0" w:color="auto"/>
              <w:bottom w:val="single" w:sz="4" w:space="0" w:color="auto"/>
              <w:right w:val="single" w:sz="4" w:space="0" w:color="auto"/>
            </w:tcBorders>
          </w:tcPr>
          <w:p w14:paraId="2D8D603E" w14:textId="77777777" w:rsidR="00E0637B" w:rsidRPr="00205C0D" w:rsidRDefault="00105B33">
            <w:pPr>
              <w:rPr>
                <w:b/>
                <w:sz w:val="22"/>
                <w:szCs w:val="22"/>
              </w:rPr>
            </w:pPr>
            <w:r w:rsidRPr="00205C0D">
              <w:rPr>
                <w:b/>
                <w:sz w:val="22"/>
                <w:szCs w:val="22"/>
              </w:rPr>
              <w:t>Pārņemts daļēji.</w:t>
            </w:r>
          </w:p>
          <w:p w14:paraId="23B2003E" w14:textId="77777777" w:rsidR="00E0637B" w:rsidRDefault="00105B33" w:rsidP="00205C0D">
            <w:pPr>
              <w:rPr>
                <w:sz w:val="22"/>
                <w:szCs w:val="22"/>
              </w:rPr>
            </w:pPr>
            <w:r>
              <w:rPr>
                <w:sz w:val="22"/>
                <w:szCs w:val="22"/>
              </w:rPr>
              <w:t>Lai minēto prasību pārņemtu nepieciešams veikt precizējumus MK noteikumu Nr. 1082 3. un 5.pielikums.</w:t>
            </w:r>
          </w:p>
        </w:tc>
        <w:tc>
          <w:tcPr>
            <w:tcW w:w="1013" w:type="pct"/>
            <w:tcBorders>
              <w:top w:val="single" w:sz="4" w:space="0" w:color="auto"/>
              <w:left w:val="single" w:sz="4" w:space="0" w:color="auto"/>
              <w:bottom w:val="single" w:sz="4" w:space="0" w:color="auto"/>
              <w:right w:val="single" w:sz="4" w:space="0" w:color="auto"/>
            </w:tcBorders>
          </w:tcPr>
          <w:p w14:paraId="7EC01C91" w14:textId="7520AC9B" w:rsidR="00E0637B" w:rsidRDefault="00905BFA">
            <w:r>
              <w:rPr>
                <w:sz w:val="22"/>
                <w:szCs w:val="22"/>
              </w:rPr>
              <w:t xml:space="preserve">Neparedz </w:t>
            </w:r>
            <w:r w:rsidR="00105B33">
              <w:rPr>
                <w:sz w:val="22"/>
                <w:szCs w:val="22"/>
              </w:rPr>
              <w:t>stingrākas prasības</w:t>
            </w:r>
            <w:r>
              <w:rPr>
                <w:sz w:val="22"/>
                <w:szCs w:val="22"/>
              </w:rPr>
              <w:t>.</w:t>
            </w:r>
          </w:p>
        </w:tc>
      </w:tr>
      <w:tr w:rsidR="00E0637B" w14:paraId="30DA21D9"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5B51BE6A" w14:textId="1F2CDF8F" w:rsidR="00E0637B" w:rsidRDefault="00105B33">
            <w:pPr>
              <w:spacing w:before="120" w:after="120"/>
              <w:rPr>
                <w:sz w:val="22"/>
                <w:szCs w:val="22"/>
              </w:rPr>
            </w:pPr>
            <w:r>
              <w:rPr>
                <w:sz w:val="22"/>
                <w:szCs w:val="22"/>
              </w:rPr>
              <w:t>I pielikuma 6.</w:t>
            </w:r>
            <w:r w:rsidR="00305AB4">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6A02C411" w14:textId="3962BAF1" w:rsidR="00E0637B" w:rsidRDefault="00105B33">
            <w:pPr>
              <w:spacing w:before="100" w:beforeAutospacing="1" w:after="100" w:afterAutospacing="1"/>
              <w:rPr>
                <w:sz w:val="22"/>
                <w:szCs w:val="22"/>
              </w:rPr>
            </w:pPr>
            <w:r>
              <w:rPr>
                <w:sz w:val="22"/>
                <w:szCs w:val="22"/>
              </w:rPr>
              <w:t>MK noteikumu Nr. 1082 3. un 5.</w:t>
            </w:r>
            <w:r w:rsidR="00305AB4">
              <w:rPr>
                <w:sz w:val="22"/>
                <w:szCs w:val="22"/>
              </w:rPr>
              <w:t> </w:t>
            </w:r>
            <w:r>
              <w:rPr>
                <w:sz w:val="22"/>
                <w:szCs w:val="22"/>
              </w:rPr>
              <w:t>pielikums</w:t>
            </w:r>
            <w:r w:rsidR="00E20CEE">
              <w:rPr>
                <w:sz w:val="22"/>
                <w:szCs w:val="22"/>
              </w:rPr>
              <w:t>.</w:t>
            </w:r>
          </w:p>
        </w:tc>
        <w:tc>
          <w:tcPr>
            <w:tcW w:w="1330" w:type="pct"/>
            <w:gridSpan w:val="2"/>
            <w:tcBorders>
              <w:top w:val="single" w:sz="4" w:space="0" w:color="auto"/>
              <w:left w:val="single" w:sz="4" w:space="0" w:color="auto"/>
              <w:bottom w:val="single" w:sz="4" w:space="0" w:color="auto"/>
              <w:right w:val="single" w:sz="4" w:space="0" w:color="auto"/>
            </w:tcBorders>
          </w:tcPr>
          <w:p w14:paraId="0728BF08" w14:textId="77777777" w:rsidR="00E0637B" w:rsidRPr="00205C0D" w:rsidRDefault="00105B33">
            <w:pPr>
              <w:rPr>
                <w:b/>
                <w:sz w:val="22"/>
                <w:szCs w:val="22"/>
              </w:rPr>
            </w:pPr>
            <w:r w:rsidRPr="00205C0D">
              <w:rPr>
                <w:b/>
                <w:sz w:val="22"/>
                <w:szCs w:val="22"/>
              </w:rPr>
              <w:t>Pārņemts daļēji.</w:t>
            </w:r>
          </w:p>
          <w:p w14:paraId="41355D3D" w14:textId="77777777" w:rsidR="00E0637B" w:rsidRDefault="00105B33" w:rsidP="00205C0D">
            <w:pPr>
              <w:rPr>
                <w:sz w:val="22"/>
                <w:szCs w:val="22"/>
              </w:rPr>
            </w:pPr>
            <w:r>
              <w:rPr>
                <w:sz w:val="22"/>
                <w:szCs w:val="22"/>
              </w:rPr>
              <w:t>Lai minēto prasību pārņemtu nepieciešams veikt precizējumus MK noteikumu Nr. 1082 3. un 5.pielikums.</w:t>
            </w:r>
          </w:p>
        </w:tc>
        <w:tc>
          <w:tcPr>
            <w:tcW w:w="1013" w:type="pct"/>
            <w:tcBorders>
              <w:top w:val="single" w:sz="4" w:space="0" w:color="auto"/>
              <w:left w:val="single" w:sz="4" w:space="0" w:color="auto"/>
              <w:bottom w:val="single" w:sz="4" w:space="0" w:color="auto"/>
              <w:right w:val="single" w:sz="4" w:space="0" w:color="auto"/>
            </w:tcBorders>
          </w:tcPr>
          <w:p w14:paraId="3746C401" w14:textId="018AAEB9" w:rsidR="00E0637B" w:rsidRDefault="00905BFA">
            <w:r>
              <w:rPr>
                <w:sz w:val="22"/>
                <w:szCs w:val="22"/>
              </w:rPr>
              <w:t xml:space="preserve">Neparedz </w:t>
            </w:r>
            <w:r w:rsidR="00105B33">
              <w:rPr>
                <w:sz w:val="22"/>
                <w:szCs w:val="22"/>
              </w:rPr>
              <w:t>stingrākas prasības</w:t>
            </w:r>
            <w:r>
              <w:rPr>
                <w:sz w:val="22"/>
                <w:szCs w:val="22"/>
              </w:rPr>
              <w:t>.</w:t>
            </w:r>
          </w:p>
        </w:tc>
      </w:tr>
      <w:tr w:rsidR="00E0637B" w14:paraId="3B2E7111"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3B51403F" w14:textId="17893F41" w:rsidR="00E0637B" w:rsidRDefault="00105B33">
            <w:pPr>
              <w:spacing w:before="120" w:after="120"/>
              <w:rPr>
                <w:sz w:val="22"/>
                <w:szCs w:val="22"/>
              </w:rPr>
            </w:pPr>
            <w:r>
              <w:rPr>
                <w:sz w:val="22"/>
                <w:szCs w:val="22"/>
              </w:rPr>
              <w:t>I pielikuma 7.</w:t>
            </w:r>
            <w:r w:rsidR="00305AB4">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371A967E" w14:textId="215DBD3E" w:rsidR="00E0637B" w:rsidRDefault="00105B33">
            <w:pPr>
              <w:spacing w:before="100" w:beforeAutospacing="1" w:after="100" w:afterAutospacing="1"/>
              <w:rPr>
                <w:sz w:val="22"/>
                <w:szCs w:val="22"/>
              </w:rPr>
            </w:pPr>
            <w:r>
              <w:rPr>
                <w:sz w:val="22"/>
                <w:szCs w:val="22"/>
              </w:rPr>
              <w:t>Pārņemts MK noteikumos Nr.1082</w:t>
            </w:r>
            <w:r w:rsidR="00905BFA">
              <w:rPr>
                <w:sz w:val="22"/>
                <w:szCs w:val="22"/>
              </w:rPr>
              <w:t>.</w:t>
            </w:r>
          </w:p>
        </w:tc>
        <w:tc>
          <w:tcPr>
            <w:tcW w:w="1330" w:type="pct"/>
            <w:gridSpan w:val="2"/>
            <w:tcBorders>
              <w:top w:val="single" w:sz="4" w:space="0" w:color="auto"/>
              <w:left w:val="single" w:sz="4" w:space="0" w:color="auto"/>
              <w:bottom w:val="single" w:sz="4" w:space="0" w:color="auto"/>
              <w:right w:val="single" w:sz="4" w:space="0" w:color="auto"/>
            </w:tcBorders>
          </w:tcPr>
          <w:p w14:paraId="120C1EF1" w14:textId="1DA0AF05" w:rsidR="00E0637B" w:rsidRPr="00205C0D" w:rsidRDefault="00105B33">
            <w:pPr>
              <w:spacing w:before="100" w:beforeAutospacing="1" w:after="100" w:afterAutospacing="1"/>
              <w:rPr>
                <w:b/>
                <w:sz w:val="22"/>
                <w:szCs w:val="22"/>
              </w:rPr>
            </w:pPr>
            <w:r w:rsidRPr="00205C0D">
              <w:rPr>
                <w:b/>
                <w:sz w:val="22"/>
                <w:szCs w:val="22"/>
              </w:rPr>
              <w:t>Pārņemts pilnībā</w:t>
            </w:r>
            <w:r w:rsidR="00E20CEE" w:rsidRPr="00205C0D">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760BBBBE" w14:textId="405D9EC9" w:rsidR="00E0637B" w:rsidRDefault="00905BFA">
            <w:r>
              <w:rPr>
                <w:sz w:val="22"/>
                <w:szCs w:val="22"/>
              </w:rPr>
              <w:t xml:space="preserve">Neparedz </w:t>
            </w:r>
            <w:r w:rsidR="00105B33">
              <w:rPr>
                <w:sz w:val="22"/>
                <w:szCs w:val="22"/>
              </w:rPr>
              <w:t>stingrākas prasības</w:t>
            </w:r>
            <w:r>
              <w:rPr>
                <w:sz w:val="22"/>
                <w:szCs w:val="22"/>
              </w:rPr>
              <w:t>.</w:t>
            </w:r>
          </w:p>
        </w:tc>
      </w:tr>
      <w:tr w:rsidR="00E0637B" w14:paraId="330CB908"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7FB47B8E" w14:textId="074C4CFA" w:rsidR="00E0637B" w:rsidRDefault="00105B33">
            <w:pPr>
              <w:spacing w:before="120" w:after="120"/>
              <w:rPr>
                <w:sz w:val="22"/>
                <w:szCs w:val="22"/>
              </w:rPr>
            </w:pPr>
            <w:r>
              <w:rPr>
                <w:sz w:val="22"/>
                <w:szCs w:val="22"/>
              </w:rPr>
              <w:t>I pielikuma 8.</w:t>
            </w:r>
            <w:r w:rsidR="00305AB4">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49F4E362" w14:textId="5DBC7191" w:rsidR="00E0637B" w:rsidRDefault="00105B33">
            <w:pPr>
              <w:spacing w:before="100" w:beforeAutospacing="1" w:after="100" w:afterAutospacing="1"/>
              <w:rPr>
                <w:sz w:val="22"/>
                <w:szCs w:val="22"/>
              </w:rPr>
            </w:pPr>
            <w:r>
              <w:rPr>
                <w:sz w:val="22"/>
                <w:szCs w:val="22"/>
              </w:rPr>
              <w:t>MK noteikumu Nr. 1082 3. un 5.</w:t>
            </w:r>
            <w:r w:rsidR="00305AB4">
              <w:rPr>
                <w:sz w:val="22"/>
                <w:szCs w:val="22"/>
              </w:rPr>
              <w:t> </w:t>
            </w:r>
            <w:r>
              <w:rPr>
                <w:sz w:val="22"/>
                <w:szCs w:val="22"/>
              </w:rPr>
              <w:t>pielikums</w:t>
            </w:r>
            <w:r w:rsidR="00905BFA">
              <w:rPr>
                <w:sz w:val="22"/>
                <w:szCs w:val="22"/>
              </w:rPr>
              <w:t>.</w:t>
            </w:r>
          </w:p>
        </w:tc>
        <w:tc>
          <w:tcPr>
            <w:tcW w:w="1330" w:type="pct"/>
            <w:gridSpan w:val="2"/>
            <w:tcBorders>
              <w:top w:val="single" w:sz="4" w:space="0" w:color="auto"/>
              <w:left w:val="single" w:sz="4" w:space="0" w:color="auto"/>
              <w:bottom w:val="single" w:sz="4" w:space="0" w:color="auto"/>
              <w:right w:val="single" w:sz="4" w:space="0" w:color="auto"/>
            </w:tcBorders>
          </w:tcPr>
          <w:p w14:paraId="52C3F68D" w14:textId="74A29E52" w:rsidR="00E0637B" w:rsidRPr="00205C0D" w:rsidRDefault="00105B33">
            <w:pPr>
              <w:spacing w:before="100" w:beforeAutospacing="1" w:after="100" w:afterAutospacing="1"/>
              <w:rPr>
                <w:b/>
                <w:sz w:val="22"/>
                <w:szCs w:val="22"/>
              </w:rPr>
            </w:pPr>
            <w:r w:rsidRPr="00205C0D">
              <w:rPr>
                <w:b/>
                <w:sz w:val="22"/>
                <w:szCs w:val="22"/>
              </w:rPr>
              <w:t>Pārņemts pilnībā</w:t>
            </w:r>
            <w:r w:rsidR="00E20CEE" w:rsidRPr="00205C0D">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42D651CB" w14:textId="62A16BF8" w:rsidR="00E0637B" w:rsidRDefault="00905BFA">
            <w:r>
              <w:rPr>
                <w:sz w:val="22"/>
                <w:szCs w:val="22"/>
              </w:rPr>
              <w:t xml:space="preserve">Neparedz </w:t>
            </w:r>
            <w:r w:rsidR="00105B33">
              <w:rPr>
                <w:sz w:val="22"/>
                <w:szCs w:val="22"/>
              </w:rPr>
              <w:t>stingrākas prasības</w:t>
            </w:r>
            <w:r>
              <w:rPr>
                <w:sz w:val="22"/>
                <w:szCs w:val="22"/>
              </w:rPr>
              <w:t>.</w:t>
            </w:r>
          </w:p>
        </w:tc>
      </w:tr>
      <w:tr w:rsidR="00E0637B" w14:paraId="3D9202D4"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0A232B0C" w14:textId="460014C9" w:rsidR="00E0637B" w:rsidRDefault="00105B33">
            <w:pPr>
              <w:spacing w:before="120" w:after="120"/>
              <w:rPr>
                <w:sz w:val="22"/>
                <w:szCs w:val="22"/>
              </w:rPr>
            </w:pPr>
            <w:r>
              <w:rPr>
                <w:sz w:val="22"/>
                <w:szCs w:val="22"/>
              </w:rPr>
              <w:t>II pielikuma 1</w:t>
            </w:r>
            <w:r w:rsidR="00305AB4">
              <w:rPr>
                <w:sz w:val="22"/>
                <w:szCs w:val="22"/>
              </w:rPr>
              <w:t>.</w:t>
            </w:r>
            <w:r>
              <w:rPr>
                <w:sz w:val="22"/>
                <w:szCs w:val="22"/>
              </w:rPr>
              <w:t xml:space="preserve"> teikums</w:t>
            </w:r>
          </w:p>
        </w:tc>
        <w:tc>
          <w:tcPr>
            <w:tcW w:w="1564" w:type="pct"/>
            <w:gridSpan w:val="2"/>
            <w:tcBorders>
              <w:top w:val="single" w:sz="4" w:space="0" w:color="auto"/>
              <w:left w:val="single" w:sz="4" w:space="0" w:color="auto"/>
              <w:bottom w:val="single" w:sz="4" w:space="0" w:color="auto"/>
              <w:right w:val="single" w:sz="4" w:space="0" w:color="auto"/>
            </w:tcBorders>
          </w:tcPr>
          <w:p w14:paraId="02371540" w14:textId="79A02158" w:rsidR="00E0637B" w:rsidRDefault="00FA791C">
            <w:pPr>
              <w:spacing w:before="100" w:beforeAutospacing="1" w:after="100" w:afterAutospacing="1"/>
              <w:rPr>
                <w:sz w:val="22"/>
                <w:szCs w:val="22"/>
              </w:rPr>
            </w:pPr>
            <w:r>
              <w:rPr>
                <w:sz w:val="22"/>
                <w:szCs w:val="22"/>
              </w:rPr>
              <w:t xml:space="preserve">Noteikumu projekta </w:t>
            </w:r>
            <w:r w:rsidR="00105B33">
              <w:rPr>
                <w:sz w:val="22"/>
                <w:szCs w:val="22"/>
              </w:rPr>
              <w:t>14.</w:t>
            </w:r>
            <w:r w:rsidR="00305AB4">
              <w:rPr>
                <w:sz w:val="22"/>
                <w:szCs w:val="22"/>
              </w:rPr>
              <w:t> </w:t>
            </w:r>
            <w:r w:rsidR="00105B33">
              <w:rPr>
                <w:sz w:val="22"/>
                <w:szCs w:val="22"/>
              </w:rPr>
              <w:t>punkts</w:t>
            </w:r>
          </w:p>
        </w:tc>
        <w:tc>
          <w:tcPr>
            <w:tcW w:w="1330" w:type="pct"/>
            <w:gridSpan w:val="2"/>
            <w:tcBorders>
              <w:top w:val="single" w:sz="4" w:space="0" w:color="auto"/>
              <w:left w:val="single" w:sz="4" w:space="0" w:color="auto"/>
              <w:bottom w:val="single" w:sz="4" w:space="0" w:color="auto"/>
              <w:right w:val="single" w:sz="4" w:space="0" w:color="auto"/>
            </w:tcBorders>
          </w:tcPr>
          <w:p w14:paraId="1636D9F8" w14:textId="1BAA704B" w:rsidR="00E0637B" w:rsidRPr="00205C0D" w:rsidRDefault="00105B33">
            <w:pPr>
              <w:spacing w:before="100" w:beforeAutospacing="1" w:after="100" w:afterAutospacing="1"/>
              <w:rPr>
                <w:b/>
                <w:sz w:val="22"/>
                <w:szCs w:val="22"/>
              </w:rPr>
            </w:pPr>
            <w:r w:rsidRPr="00205C0D">
              <w:rPr>
                <w:b/>
                <w:sz w:val="22"/>
                <w:szCs w:val="22"/>
              </w:rPr>
              <w:t>Pārņemts pilnībā</w:t>
            </w:r>
            <w:r w:rsidR="00E20CEE" w:rsidRPr="00205C0D">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5154CEE5" w14:textId="65B8046C" w:rsidR="00E0637B" w:rsidRDefault="00905BFA">
            <w:r>
              <w:rPr>
                <w:sz w:val="22"/>
                <w:szCs w:val="22"/>
              </w:rPr>
              <w:t xml:space="preserve">Neparedz </w:t>
            </w:r>
            <w:r w:rsidR="00105B33">
              <w:rPr>
                <w:sz w:val="22"/>
                <w:szCs w:val="22"/>
              </w:rPr>
              <w:t>stingrākas prasības</w:t>
            </w:r>
            <w:r>
              <w:rPr>
                <w:sz w:val="22"/>
                <w:szCs w:val="22"/>
              </w:rPr>
              <w:t>.</w:t>
            </w:r>
          </w:p>
        </w:tc>
      </w:tr>
      <w:tr w:rsidR="00E0637B" w14:paraId="4305A5BC"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25835E7A" w14:textId="1E445289" w:rsidR="00E0637B" w:rsidRDefault="00105B33">
            <w:pPr>
              <w:spacing w:before="120" w:after="120"/>
              <w:rPr>
                <w:sz w:val="22"/>
                <w:szCs w:val="22"/>
              </w:rPr>
            </w:pPr>
            <w:r>
              <w:rPr>
                <w:sz w:val="22"/>
                <w:szCs w:val="22"/>
              </w:rPr>
              <w:t>II pielikuma 1.</w:t>
            </w:r>
            <w:r w:rsidR="00305AB4">
              <w:rPr>
                <w:sz w:val="22"/>
                <w:szCs w:val="22"/>
              </w:rPr>
              <w:t> </w:t>
            </w:r>
            <w:r>
              <w:rPr>
                <w:sz w:val="22"/>
                <w:szCs w:val="22"/>
              </w:rPr>
              <w:t>daļa</w:t>
            </w:r>
          </w:p>
        </w:tc>
        <w:tc>
          <w:tcPr>
            <w:tcW w:w="1564" w:type="pct"/>
            <w:gridSpan w:val="2"/>
            <w:tcBorders>
              <w:top w:val="single" w:sz="4" w:space="0" w:color="auto"/>
              <w:left w:val="single" w:sz="4" w:space="0" w:color="auto"/>
              <w:bottom w:val="single" w:sz="4" w:space="0" w:color="auto"/>
              <w:right w:val="single" w:sz="4" w:space="0" w:color="auto"/>
            </w:tcBorders>
          </w:tcPr>
          <w:p w14:paraId="3BCC3188" w14:textId="0F2C15CC" w:rsidR="00E0637B" w:rsidRDefault="00FA791C">
            <w:pPr>
              <w:spacing w:before="100" w:beforeAutospacing="1" w:after="100" w:afterAutospacing="1"/>
              <w:rPr>
                <w:sz w:val="22"/>
                <w:szCs w:val="22"/>
              </w:rPr>
            </w:pPr>
            <w:r>
              <w:rPr>
                <w:sz w:val="22"/>
                <w:szCs w:val="22"/>
              </w:rPr>
              <w:t xml:space="preserve">Noteikumu projekta </w:t>
            </w:r>
            <w:r w:rsidR="00105B33">
              <w:rPr>
                <w:sz w:val="22"/>
                <w:szCs w:val="22"/>
              </w:rPr>
              <w:t>6.</w:t>
            </w:r>
            <w:r w:rsidR="00305AB4">
              <w:rPr>
                <w:sz w:val="22"/>
                <w:szCs w:val="22"/>
              </w:rPr>
              <w:t> </w:t>
            </w:r>
            <w:r w:rsidR="00105B33">
              <w:rPr>
                <w:sz w:val="22"/>
                <w:szCs w:val="22"/>
              </w:rPr>
              <w:t>pielikums</w:t>
            </w:r>
          </w:p>
        </w:tc>
        <w:tc>
          <w:tcPr>
            <w:tcW w:w="1330" w:type="pct"/>
            <w:gridSpan w:val="2"/>
            <w:tcBorders>
              <w:top w:val="single" w:sz="4" w:space="0" w:color="auto"/>
              <w:left w:val="single" w:sz="4" w:space="0" w:color="auto"/>
              <w:bottom w:val="single" w:sz="4" w:space="0" w:color="auto"/>
              <w:right w:val="single" w:sz="4" w:space="0" w:color="auto"/>
            </w:tcBorders>
          </w:tcPr>
          <w:p w14:paraId="239505A0" w14:textId="77777777" w:rsidR="00E0637B" w:rsidRPr="00205C0D" w:rsidRDefault="00105B33" w:rsidP="00205C0D">
            <w:pPr>
              <w:rPr>
                <w:b/>
                <w:sz w:val="22"/>
                <w:szCs w:val="22"/>
              </w:rPr>
            </w:pPr>
            <w:r w:rsidRPr="00205C0D">
              <w:rPr>
                <w:b/>
                <w:sz w:val="22"/>
                <w:szCs w:val="22"/>
              </w:rPr>
              <w:t xml:space="preserve">Pārņemts daļēji. </w:t>
            </w:r>
          </w:p>
          <w:p w14:paraId="7FE64B8B" w14:textId="77777777" w:rsidR="00E0637B" w:rsidRPr="00305FBB" w:rsidRDefault="00105B33" w:rsidP="005101EE">
            <w:pPr>
              <w:rPr>
                <w:sz w:val="22"/>
                <w:szCs w:val="22"/>
              </w:rPr>
            </w:pPr>
            <w:r>
              <w:rPr>
                <w:sz w:val="22"/>
                <w:szCs w:val="22"/>
              </w:rPr>
              <w:t xml:space="preserve">Netiek pārņemtas prasības, kas attiecas uz mazajām izolētajām </w:t>
            </w:r>
            <w:r w:rsidRPr="00305FBB">
              <w:rPr>
                <w:sz w:val="22"/>
                <w:szCs w:val="22"/>
              </w:rPr>
              <w:t>sistēmām un mikrosistēmām, jo Latvijā tādu nav.</w:t>
            </w:r>
          </w:p>
          <w:p w14:paraId="27058F16" w14:textId="4B285F91" w:rsidR="00401895" w:rsidRDefault="00401895" w:rsidP="00A06362">
            <w:pPr>
              <w:rPr>
                <w:sz w:val="22"/>
                <w:szCs w:val="22"/>
              </w:rPr>
            </w:pPr>
            <w:r w:rsidRPr="00305FBB">
              <w:rPr>
                <w:sz w:val="22"/>
                <w:szCs w:val="22"/>
              </w:rPr>
              <w:t xml:space="preserve">Noteikumu projektā papildus iekļautas </w:t>
            </w:r>
            <w:r w:rsidR="00BE6D9C" w:rsidRPr="00305FBB">
              <w:rPr>
                <w:sz w:val="22"/>
                <w:szCs w:val="22"/>
              </w:rPr>
              <w:t xml:space="preserve">prasības arī CO emisiju </w:t>
            </w:r>
            <w:r w:rsidR="00A06362" w:rsidRPr="00305FBB">
              <w:rPr>
                <w:sz w:val="22"/>
                <w:szCs w:val="22"/>
              </w:rPr>
              <w:t>ierobežošanai</w:t>
            </w:r>
            <w:r w:rsidR="00BE6D9C" w:rsidRPr="00305FBB">
              <w:rPr>
                <w:sz w:val="22"/>
                <w:szCs w:val="22"/>
              </w:rPr>
              <w:t>, kas Latvijas normatīvajos aktos bija spēkā arī līdz šim.</w:t>
            </w:r>
          </w:p>
        </w:tc>
        <w:tc>
          <w:tcPr>
            <w:tcW w:w="1013" w:type="pct"/>
            <w:tcBorders>
              <w:top w:val="single" w:sz="4" w:space="0" w:color="auto"/>
              <w:left w:val="single" w:sz="4" w:space="0" w:color="auto"/>
              <w:bottom w:val="single" w:sz="4" w:space="0" w:color="auto"/>
              <w:right w:val="single" w:sz="4" w:space="0" w:color="auto"/>
            </w:tcBorders>
          </w:tcPr>
          <w:p w14:paraId="1B4F0F2B" w14:textId="66F2D47D" w:rsidR="00E0637B" w:rsidRDefault="00BE6D9C" w:rsidP="00BE6D9C">
            <w:r>
              <w:rPr>
                <w:sz w:val="22"/>
                <w:szCs w:val="22"/>
              </w:rPr>
              <w:t>P</w:t>
            </w:r>
            <w:r w:rsidR="00905BFA">
              <w:rPr>
                <w:sz w:val="22"/>
                <w:szCs w:val="22"/>
              </w:rPr>
              <w:t xml:space="preserve">aredz </w:t>
            </w:r>
            <w:r w:rsidR="00105B33">
              <w:rPr>
                <w:sz w:val="22"/>
                <w:szCs w:val="22"/>
              </w:rPr>
              <w:t>stingrākas prasības</w:t>
            </w:r>
            <w:r>
              <w:rPr>
                <w:sz w:val="22"/>
                <w:szCs w:val="22"/>
              </w:rPr>
              <w:t xml:space="preserve"> attiecībā uz CO emisiju ierobežošanu</w:t>
            </w:r>
          </w:p>
        </w:tc>
      </w:tr>
      <w:tr w:rsidR="00E0637B" w14:paraId="113DA295"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4AB3F137" w14:textId="0FA90330" w:rsidR="00E0637B" w:rsidRDefault="00105B33">
            <w:pPr>
              <w:spacing w:before="120" w:after="120"/>
              <w:rPr>
                <w:sz w:val="22"/>
                <w:szCs w:val="22"/>
              </w:rPr>
            </w:pPr>
            <w:r>
              <w:rPr>
                <w:sz w:val="22"/>
                <w:szCs w:val="22"/>
              </w:rPr>
              <w:lastRenderedPageBreak/>
              <w:t>II pielikuma 2.</w:t>
            </w:r>
            <w:r w:rsidR="00305AB4">
              <w:rPr>
                <w:sz w:val="22"/>
                <w:szCs w:val="22"/>
              </w:rPr>
              <w:t> </w:t>
            </w:r>
            <w:r>
              <w:rPr>
                <w:sz w:val="22"/>
                <w:szCs w:val="22"/>
              </w:rPr>
              <w:t>daļa</w:t>
            </w:r>
          </w:p>
        </w:tc>
        <w:tc>
          <w:tcPr>
            <w:tcW w:w="1564" w:type="pct"/>
            <w:gridSpan w:val="2"/>
            <w:tcBorders>
              <w:top w:val="single" w:sz="4" w:space="0" w:color="auto"/>
              <w:left w:val="single" w:sz="4" w:space="0" w:color="auto"/>
              <w:bottom w:val="single" w:sz="4" w:space="0" w:color="auto"/>
              <w:right w:val="single" w:sz="4" w:space="0" w:color="auto"/>
            </w:tcBorders>
          </w:tcPr>
          <w:p w14:paraId="7439B59A" w14:textId="294CEB15" w:rsidR="00E0637B" w:rsidRDefault="00FA791C">
            <w:pPr>
              <w:spacing w:before="100" w:beforeAutospacing="1" w:after="100" w:afterAutospacing="1"/>
              <w:rPr>
                <w:sz w:val="22"/>
                <w:szCs w:val="22"/>
              </w:rPr>
            </w:pPr>
            <w:r>
              <w:rPr>
                <w:sz w:val="22"/>
                <w:szCs w:val="22"/>
              </w:rPr>
              <w:t xml:space="preserve">Noteikumu projekta </w:t>
            </w:r>
            <w:r w:rsidR="00105B33">
              <w:rPr>
                <w:sz w:val="22"/>
                <w:szCs w:val="22"/>
              </w:rPr>
              <w:t>7.</w:t>
            </w:r>
            <w:r w:rsidR="00305AB4">
              <w:rPr>
                <w:sz w:val="22"/>
                <w:szCs w:val="22"/>
              </w:rPr>
              <w:t> </w:t>
            </w:r>
            <w:r w:rsidR="00105B33">
              <w:rPr>
                <w:sz w:val="22"/>
                <w:szCs w:val="22"/>
              </w:rPr>
              <w:t>pielikums</w:t>
            </w:r>
          </w:p>
        </w:tc>
        <w:tc>
          <w:tcPr>
            <w:tcW w:w="1330" w:type="pct"/>
            <w:gridSpan w:val="2"/>
            <w:tcBorders>
              <w:top w:val="single" w:sz="4" w:space="0" w:color="auto"/>
              <w:left w:val="single" w:sz="4" w:space="0" w:color="auto"/>
              <w:bottom w:val="single" w:sz="4" w:space="0" w:color="auto"/>
              <w:right w:val="single" w:sz="4" w:space="0" w:color="auto"/>
            </w:tcBorders>
          </w:tcPr>
          <w:p w14:paraId="64F8C0FD" w14:textId="77777777" w:rsidR="00E0637B" w:rsidRPr="00205C0D" w:rsidRDefault="00105B33" w:rsidP="00205C0D">
            <w:pPr>
              <w:rPr>
                <w:b/>
                <w:sz w:val="22"/>
                <w:szCs w:val="22"/>
              </w:rPr>
            </w:pPr>
            <w:r w:rsidRPr="00205C0D">
              <w:rPr>
                <w:b/>
                <w:sz w:val="22"/>
                <w:szCs w:val="22"/>
              </w:rPr>
              <w:t>Pārņemts daļēji.</w:t>
            </w:r>
          </w:p>
          <w:p w14:paraId="6E822F46" w14:textId="77777777" w:rsidR="00E0637B" w:rsidRPr="00305FBB" w:rsidRDefault="00105B33" w:rsidP="005101EE">
            <w:pPr>
              <w:rPr>
                <w:sz w:val="22"/>
                <w:szCs w:val="22"/>
              </w:rPr>
            </w:pPr>
            <w:r>
              <w:rPr>
                <w:sz w:val="22"/>
                <w:szCs w:val="22"/>
              </w:rPr>
              <w:t xml:space="preserve">Netiek pārņemtas prasības, kas attiecas uz mazajām izolētajām sistēmām un mikrosistēmām, jo </w:t>
            </w:r>
            <w:r w:rsidRPr="00305FBB">
              <w:rPr>
                <w:sz w:val="22"/>
                <w:szCs w:val="22"/>
              </w:rPr>
              <w:t>Latvijā tādu nav.</w:t>
            </w:r>
          </w:p>
          <w:p w14:paraId="3610A76A" w14:textId="3EA85039" w:rsidR="00BE6D9C" w:rsidRDefault="00BE6D9C" w:rsidP="006C7D63">
            <w:pPr>
              <w:rPr>
                <w:sz w:val="22"/>
                <w:szCs w:val="22"/>
              </w:rPr>
            </w:pPr>
            <w:r w:rsidRPr="00305FBB">
              <w:rPr>
                <w:sz w:val="22"/>
                <w:szCs w:val="22"/>
              </w:rPr>
              <w:t xml:space="preserve">Noteikumu projektā papildus iekļautas prasības arī CO emisiju </w:t>
            </w:r>
            <w:r w:rsidR="006C7D63" w:rsidRPr="00305FBB">
              <w:rPr>
                <w:sz w:val="22"/>
                <w:szCs w:val="22"/>
              </w:rPr>
              <w:t>ierobežošanai</w:t>
            </w:r>
            <w:r w:rsidRPr="00305FBB">
              <w:rPr>
                <w:sz w:val="22"/>
                <w:szCs w:val="22"/>
              </w:rPr>
              <w:t>, kas Latvijas normatīvajos aktos bija spēkā arī līdz šim.</w:t>
            </w:r>
          </w:p>
        </w:tc>
        <w:tc>
          <w:tcPr>
            <w:tcW w:w="1013" w:type="pct"/>
            <w:tcBorders>
              <w:top w:val="single" w:sz="4" w:space="0" w:color="auto"/>
              <w:left w:val="single" w:sz="4" w:space="0" w:color="auto"/>
              <w:bottom w:val="single" w:sz="4" w:space="0" w:color="auto"/>
              <w:right w:val="single" w:sz="4" w:space="0" w:color="auto"/>
            </w:tcBorders>
          </w:tcPr>
          <w:p w14:paraId="37F370DD" w14:textId="6E556CD9" w:rsidR="00E0637B" w:rsidRDefault="00BE6D9C">
            <w:r>
              <w:rPr>
                <w:sz w:val="22"/>
                <w:szCs w:val="22"/>
              </w:rPr>
              <w:t>Paredz stingrākas prasības attiecībā uz CO emisiju ierobežošanu</w:t>
            </w:r>
          </w:p>
        </w:tc>
      </w:tr>
      <w:tr w:rsidR="00E0637B" w14:paraId="1318C3A2"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0492EEDF" w14:textId="339F6387" w:rsidR="00E0637B" w:rsidRDefault="00105B33">
            <w:pPr>
              <w:spacing w:before="120" w:after="120"/>
              <w:rPr>
                <w:sz w:val="22"/>
                <w:szCs w:val="22"/>
              </w:rPr>
            </w:pPr>
            <w:r>
              <w:rPr>
                <w:sz w:val="22"/>
                <w:szCs w:val="22"/>
              </w:rPr>
              <w:t>III pielikuma 1.</w:t>
            </w:r>
            <w:r w:rsidR="00305AB4">
              <w:rPr>
                <w:sz w:val="22"/>
                <w:szCs w:val="22"/>
              </w:rPr>
              <w:t> </w:t>
            </w:r>
            <w:r>
              <w:rPr>
                <w:sz w:val="22"/>
                <w:szCs w:val="22"/>
              </w:rPr>
              <w:t>daļa 1.</w:t>
            </w:r>
            <w:r w:rsidR="00305AB4">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13E29218" w14:textId="7A79B072" w:rsidR="00E0637B" w:rsidRDefault="00FA791C" w:rsidP="005F379A">
            <w:pPr>
              <w:spacing w:before="100" w:beforeAutospacing="1" w:after="100" w:afterAutospacing="1"/>
              <w:rPr>
                <w:sz w:val="22"/>
                <w:szCs w:val="22"/>
              </w:rPr>
            </w:pPr>
            <w:r>
              <w:rPr>
                <w:sz w:val="22"/>
                <w:szCs w:val="22"/>
              </w:rPr>
              <w:t xml:space="preserve">Noteikumu projekta </w:t>
            </w:r>
            <w:r w:rsidR="005F379A">
              <w:rPr>
                <w:sz w:val="22"/>
                <w:szCs w:val="22"/>
              </w:rPr>
              <w:t>90</w:t>
            </w:r>
            <w:r w:rsidR="00CA5547">
              <w:rPr>
                <w:sz w:val="22"/>
                <w:szCs w:val="22"/>
              </w:rPr>
              <w:t xml:space="preserve">. un </w:t>
            </w:r>
            <w:r w:rsidR="005F379A">
              <w:rPr>
                <w:sz w:val="22"/>
                <w:szCs w:val="22"/>
              </w:rPr>
              <w:t>91</w:t>
            </w:r>
            <w:r w:rsidR="00105B33">
              <w:rPr>
                <w:sz w:val="22"/>
                <w:szCs w:val="22"/>
              </w:rPr>
              <w:t>.</w:t>
            </w:r>
            <w:r w:rsidR="00305AB4">
              <w:rPr>
                <w:sz w:val="22"/>
                <w:szCs w:val="22"/>
              </w:rPr>
              <w:t> </w:t>
            </w:r>
            <w:r w:rsidR="00105B33">
              <w:rPr>
                <w:sz w:val="22"/>
                <w:szCs w:val="22"/>
              </w:rPr>
              <w:t>punkts</w:t>
            </w:r>
          </w:p>
        </w:tc>
        <w:tc>
          <w:tcPr>
            <w:tcW w:w="1330" w:type="pct"/>
            <w:gridSpan w:val="2"/>
            <w:tcBorders>
              <w:top w:val="single" w:sz="4" w:space="0" w:color="auto"/>
              <w:left w:val="single" w:sz="4" w:space="0" w:color="auto"/>
              <w:bottom w:val="single" w:sz="4" w:space="0" w:color="auto"/>
              <w:right w:val="single" w:sz="4" w:space="0" w:color="auto"/>
            </w:tcBorders>
          </w:tcPr>
          <w:p w14:paraId="760B5538" w14:textId="67138F00" w:rsidR="00E0637B" w:rsidRPr="00205C0D" w:rsidRDefault="00105B33">
            <w:pPr>
              <w:rPr>
                <w:b/>
              </w:rPr>
            </w:pPr>
            <w:r w:rsidRPr="00205C0D">
              <w:rPr>
                <w:b/>
                <w:sz w:val="22"/>
                <w:szCs w:val="22"/>
              </w:rPr>
              <w:t>Pārņemts pilnībā</w:t>
            </w:r>
            <w:r w:rsidR="00905BFA" w:rsidRPr="00205C0D">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2BD12F85" w14:textId="7D4C6CE7" w:rsidR="00E0637B" w:rsidRDefault="00905BFA">
            <w:r>
              <w:rPr>
                <w:sz w:val="22"/>
                <w:szCs w:val="22"/>
              </w:rPr>
              <w:t xml:space="preserve">Neparedz </w:t>
            </w:r>
            <w:r w:rsidR="00105B33">
              <w:rPr>
                <w:sz w:val="22"/>
                <w:szCs w:val="22"/>
              </w:rPr>
              <w:t>stingrākas prasības</w:t>
            </w:r>
            <w:r>
              <w:rPr>
                <w:sz w:val="22"/>
                <w:szCs w:val="22"/>
              </w:rPr>
              <w:t>.</w:t>
            </w:r>
          </w:p>
        </w:tc>
      </w:tr>
      <w:tr w:rsidR="00E0637B" w14:paraId="1C12286A"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3815C7D0" w14:textId="6F52BB30" w:rsidR="00E0637B" w:rsidRDefault="00105B33">
            <w:pPr>
              <w:spacing w:before="120" w:after="120"/>
              <w:rPr>
                <w:sz w:val="22"/>
                <w:szCs w:val="22"/>
              </w:rPr>
            </w:pPr>
            <w:r>
              <w:rPr>
                <w:sz w:val="22"/>
                <w:szCs w:val="22"/>
              </w:rPr>
              <w:t>III pielikuma 1.</w:t>
            </w:r>
            <w:r w:rsidR="00305AB4">
              <w:rPr>
                <w:sz w:val="22"/>
                <w:szCs w:val="22"/>
              </w:rPr>
              <w:t> </w:t>
            </w:r>
            <w:r>
              <w:rPr>
                <w:sz w:val="22"/>
                <w:szCs w:val="22"/>
              </w:rPr>
              <w:t>daļa 2.</w:t>
            </w:r>
            <w:r w:rsidR="00305AB4">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369F459D" w14:textId="3D26EAA9" w:rsidR="00E0637B" w:rsidRDefault="00FA791C" w:rsidP="005F379A">
            <w:pPr>
              <w:spacing w:before="100" w:beforeAutospacing="1" w:after="100" w:afterAutospacing="1"/>
              <w:rPr>
                <w:sz w:val="22"/>
                <w:szCs w:val="22"/>
              </w:rPr>
            </w:pPr>
            <w:r>
              <w:rPr>
                <w:sz w:val="22"/>
                <w:szCs w:val="22"/>
              </w:rPr>
              <w:t xml:space="preserve">Noteikumu projekta </w:t>
            </w:r>
            <w:r w:rsidR="005F379A">
              <w:rPr>
                <w:sz w:val="22"/>
                <w:szCs w:val="22"/>
              </w:rPr>
              <w:t>92</w:t>
            </w:r>
            <w:r w:rsidR="00105B33">
              <w:rPr>
                <w:sz w:val="22"/>
                <w:szCs w:val="22"/>
              </w:rPr>
              <w:t xml:space="preserve">. un </w:t>
            </w:r>
            <w:r w:rsidR="005F379A">
              <w:rPr>
                <w:sz w:val="22"/>
                <w:szCs w:val="22"/>
              </w:rPr>
              <w:t>93</w:t>
            </w:r>
            <w:r w:rsidR="00105B33">
              <w:rPr>
                <w:sz w:val="22"/>
                <w:szCs w:val="22"/>
              </w:rPr>
              <w:t>.</w:t>
            </w:r>
            <w:r w:rsidR="00305AB4">
              <w:rPr>
                <w:sz w:val="22"/>
                <w:szCs w:val="22"/>
              </w:rPr>
              <w:t> </w:t>
            </w:r>
            <w:r w:rsidR="00105B33">
              <w:rPr>
                <w:sz w:val="22"/>
                <w:szCs w:val="22"/>
              </w:rPr>
              <w:t>punkts</w:t>
            </w:r>
          </w:p>
        </w:tc>
        <w:tc>
          <w:tcPr>
            <w:tcW w:w="1330" w:type="pct"/>
            <w:gridSpan w:val="2"/>
            <w:tcBorders>
              <w:top w:val="single" w:sz="4" w:space="0" w:color="auto"/>
              <w:left w:val="single" w:sz="4" w:space="0" w:color="auto"/>
              <w:bottom w:val="single" w:sz="4" w:space="0" w:color="auto"/>
              <w:right w:val="single" w:sz="4" w:space="0" w:color="auto"/>
            </w:tcBorders>
          </w:tcPr>
          <w:p w14:paraId="173E63B7" w14:textId="7461E749" w:rsidR="00E0637B" w:rsidRPr="00205C0D" w:rsidRDefault="00105B33">
            <w:pPr>
              <w:rPr>
                <w:b/>
              </w:rPr>
            </w:pPr>
            <w:r w:rsidRPr="00205C0D">
              <w:rPr>
                <w:b/>
                <w:sz w:val="22"/>
                <w:szCs w:val="22"/>
              </w:rPr>
              <w:t>Pārņemts pilnībā</w:t>
            </w:r>
            <w:r w:rsidR="00905BFA" w:rsidRPr="00205C0D">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4F84287D" w14:textId="77FACAD5" w:rsidR="00E0637B" w:rsidRDefault="00905BFA">
            <w:r>
              <w:rPr>
                <w:sz w:val="22"/>
                <w:szCs w:val="22"/>
              </w:rPr>
              <w:t xml:space="preserve">Neparedz </w:t>
            </w:r>
            <w:r w:rsidR="00105B33">
              <w:rPr>
                <w:sz w:val="22"/>
                <w:szCs w:val="22"/>
              </w:rPr>
              <w:t>stingrākas prasības</w:t>
            </w:r>
            <w:r>
              <w:rPr>
                <w:sz w:val="22"/>
                <w:szCs w:val="22"/>
              </w:rPr>
              <w:t>.</w:t>
            </w:r>
          </w:p>
        </w:tc>
      </w:tr>
      <w:tr w:rsidR="00E0637B" w14:paraId="492DD999"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7FA53EA6" w14:textId="6DBFF39F" w:rsidR="00E0637B" w:rsidRDefault="00105B33">
            <w:pPr>
              <w:spacing w:before="120" w:after="120"/>
              <w:rPr>
                <w:sz w:val="22"/>
                <w:szCs w:val="22"/>
              </w:rPr>
            </w:pPr>
            <w:r>
              <w:rPr>
                <w:sz w:val="22"/>
                <w:szCs w:val="22"/>
              </w:rPr>
              <w:t>III pielikuma 1.</w:t>
            </w:r>
            <w:r w:rsidR="00305AB4">
              <w:rPr>
                <w:sz w:val="22"/>
                <w:szCs w:val="22"/>
              </w:rPr>
              <w:t> </w:t>
            </w:r>
            <w:r>
              <w:rPr>
                <w:sz w:val="22"/>
                <w:szCs w:val="22"/>
              </w:rPr>
              <w:t>daļa 3.</w:t>
            </w:r>
            <w:r w:rsidR="00305AB4">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016165D6" w14:textId="190524F9" w:rsidR="00E0637B" w:rsidRDefault="00FA791C" w:rsidP="005F379A">
            <w:pPr>
              <w:spacing w:before="100" w:beforeAutospacing="1" w:after="100" w:afterAutospacing="1"/>
              <w:rPr>
                <w:sz w:val="22"/>
                <w:szCs w:val="22"/>
              </w:rPr>
            </w:pPr>
            <w:r>
              <w:rPr>
                <w:sz w:val="22"/>
                <w:szCs w:val="22"/>
              </w:rPr>
              <w:t xml:space="preserve">Noteikumu projekta </w:t>
            </w:r>
            <w:r w:rsidR="005F379A">
              <w:rPr>
                <w:sz w:val="22"/>
                <w:szCs w:val="22"/>
              </w:rPr>
              <w:t>89</w:t>
            </w:r>
            <w:r w:rsidR="00105B33">
              <w:rPr>
                <w:sz w:val="22"/>
                <w:szCs w:val="22"/>
              </w:rPr>
              <w:t>.</w:t>
            </w:r>
            <w:r w:rsidR="00305AB4">
              <w:rPr>
                <w:sz w:val="22"/>
                <w:szCs w:val="22"/>
              </w:rPr>
              <w:t> </w:t>
            </w:r>
            <w:r w:rsidR="00105B33">
              <w:rPr>
                <w:sz w:val="22"/>
                <w:szCs w:val="22"/>
              </w:rPr>
              <w:t>punkts</w:t>
            </w:r>
          </w:p>
        </w:tc>
        <w:tc>
          <w:tcPr>
            <w:tcW w:w="1330" w:type="pct"/>
            <w:gridSpan w:val="2"/>
            <w:tcBorders>
              <w:top w:val="single" w:sz="4" w:space="0" w:color="auto"/>
              <w:left w:val="single" w:sz="4" w:space="0" w:color="auto"/>
              <w:bottom w:val="single" w:sz="4" w:space="0" w:color="auto"/>
              <w:right w:val="single" w:sz="4" w:space="0" w:color="auto"/>
            </w:tcBorders>
          </w:tcPr>
          <w:p w14:paraId="108C7C37" w14:textId="6AF2D81F" w:rsidR="00E0637B" w:rsidRPr="00205C0D" w:rsidRDefault="00105B33">
            <w:pPr>
              <w:rPr>
                <w:b/>
              </w:rPr>
            </w:pPr>
            <w:r w:rsidRPr="00205C0D">
              <w:rPr>
                <w:b/>
                <w:sz w:val="22"/>
                <w:szCs w:val="22"/>
              </w:rPr>
              <w:t>Pārņemts pilnībā</w:t>
            </w:r>
            <w:r w:rsidR="00905BFA" w:rsidRPr="00205C0D">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788609AB" w14:textId="111E0514" w:rsidR="00E0637B" w:rsidRDefault="00905BFA">
            <w:r>
              <w:rPr>
                <w:sz w:val="22"/>
                <w:szCs w:val="22"/>
              </w:rPr>
              <w:t xml:space="preserve">Neparedz </w:t>
            </w:r>
            <w:r w:rsidR="00105B33">
              <w:rPr>
                <w:sz w:val="22"/>
                <w:szCs w:val="22"/>
              </w:rPr>
              <w:t>stingrākas prasības</w:t>
            </w:r>
            <w:r>
              <w:rPr>
                <w:sz w:val="22"/>
                <w:szCs w:val="22"/>
              </w:rPr>
              <w:t>.</w:t>
            </w:r>
          </w:p>
        </w:tc>
      </w:tr>
      <w:tr w:rsidR="00E0637B" w14:paraId="0A1C72EA"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7F01972C" w14:textId="1BDC401B" w:rsidR="00E0637B" w:rsidRDefault="00105B33">
            <w:pPr>
              <w:spacing w:before="120" w:after="120"/>
              <w:rPr>
                <w:sz w:val="22"/>
                <w:szCs w:val="22"/>
              </w:rPr>
            </w:pPr>
            <w:r>
              <w:rPr>
                <w:sz w:val="22"/>
                <w:szCs w:val="22"/>
              </w:rPr>
              <w:t>III pielikuma 1.</w:t>
            </w:r>
            <w:r w:rsidR="00305AB4">
              <w:rPr>
                <w:sz w:val="22"/>
                <w:szCs w:val="22"/>
              </w:rPr>
              <w:t> </w:t>
            </w:r>
            <w:r>
              <w:rPr>
                <w:sz w:val="22"/>
                <w:szCs w:val="22"/>
              </w:rPr>
              <w:t>daļa 4.</w:t>
            </w:r>
            <w:r w:rsidR="00305AB4">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7B1175F5" w14:textId="7568142F" w:rsidR="00E0637B" w:rsidRDefault="00FA791C" w:rsidP="005F379A">
            <w:pPr>
              <w:spacing w:before="100" w:beforeAutospacing="1" w:after="100" w:afterAutospacing="1"/>
              <w:rPr>
                <w:sz w:val="22"/>
                <w:szCs w:val="22"/>
              </w:rPr>
            </w:pPr>
            <w:r>
              <w:rPr>
                <w:sz w:val="22"/>
                <w:szCs w:val="22"/>
              </w:rPr>
              <w:t xml:space="preserve">Noteikumu projekta </w:t>
            </w:r>
            <w:r w:rsidR="005F379A">
              <w:rPr>
                <w:sz w:val="22"/>
                <w:szCs w:val="22"/>
              </w:rPr>
              <w:t>94</w:t>
            </w:r>
            <w:r w:rsidR="00105B33">
              <w:rPr>
                <w:sz w:val="22"/>
                <w:szCs w:val="22"/>
              </w:rPr>
              <w:t>.</w:t>
            </w:r>
            <w:r w:rsidR="00305AB4">
              <w:rPr>
                <w:sz w:val="22"/>
                <w:szCs w:val="22"/>
              </w:rPr>
              <w:t> </w:t>
            </w:r>
            <w:r w:rsidR="00105B33">
              <w:rPr>
                <w:sz w:val="22"/>
                <w:szCs w:val="22"/>
              </w:rPr>
              <w:t>punkts</w:t>
            </w:r>
          </w:p>
        </w:tc>
        <w:tc>
          <w:tcPr>
            <w:tcW w:w="1330" w:type="pct"/>
            <w:gridSpan w:val="2"/>
            <w:tcBorders>
              <w:top w:val="single" w:sz="4" w:space="0" w:color="auto"/>
              <w:left w:val="single" w:sz="4" w:space="0" w:color="auto"/>
              <w:bottom w:val="single" w:sz="4" w:space="0" w:color="auto"/>
              <w:right w:val="single" w:sz="4" w:space="0" w:color="auto"/>
            </w:tcBorders>
          </w:tcPr>
          <w:p w14:paraId="67E72552" w14:textId="015A202A" w:rsidR="00E0637B" w:rsidRPr="00205C0D" w:rsidRDefault="00105B33">
            <w:pPr>
              <w:rPr>
                <w:b/>
              </w:rPr>
            </w:pPr>
            <w:r w:rsidRPr="00205C0D">
              <w:rPr>
                <w:b/>
                <w:sz w:val="22"/>
                <w:szCs w:val="22"/>
              </w:rPr>
              <w:t>Pārņemts pilnībā</w:t>
            </w:r>
            <w:r w:rsidR="00905BFA" w:rsidRPr="00205C0D">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298FBB98" w14:textId="47B586AA" w:rsidR="00E0637B" w:rsidRDefault="00905BFA">
            <w:r>
              <w:rPr>
                <w:sz w:val="22"/>
                <w:szCs w:val="22"/>
              </w:rPr>
              <w:t xml:space="preserve">Neparedz </w:t>
            </w:r>
            <w:r w:rsidR="00105B33">
              <w:rPr>
                <w:sz w:val="22"/>
                <w:szCs w:val="22"/>
              </w:rPr>
              <w:t>stingrākas prasības</w:t>
            </w:r>
            <w:r>
              <w:rPr>
                <w:sz w:val="22"/>
                <w:szCs w:val="22"/>
              </w:rPr>
              <w:t>.</w:t>
            </w:r>
          </w:p>
        </w:tc>
      </w:tr>
      <w:tr w:rsidR="00E0637B" w14:paraId="6B1FE865"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0071336F" w14:textId="2AA0C391" w:rsidR="00E0637B" w:rsidRDefault="00105B33">
            <w:pPr>
              <w:spacing w:before="120" w:after="120"/>
              <w:rPr>
                <w:sz w:val="22"/>
                <w:szCs w:val="22"/>
              </w:rPr>
            </w:pPr>
            <w:r>
              <w:rPr>
                <w:sz w:val="22"/>
                <w:szCs w:val="22"/>
              </w:rPr>
              <w:t>III pielikuma 1.</w:t>
            </w:r>
            <w:r w:rsidR="00305AB4">
              <w:rPr>
                <w:sz w:val="22"/>
                <w:szCs w:val="22"/>
              </w:rPr>
              <w:t> </w:t>
            </w:r>
            <w:r>
              <w:rPr>
                <w:sz w:val="22"/>
                <w:szCs w:val="22"/>
              </w:rPr>
              <w:t>daļa 5.</w:t>
            </w:r>
            <w:r w:rsidR="00305AB4">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11CED430" w14:textId="0669A795" w:rsidR="00E0637B" w:rsidRDefault="00FA791C" w:rsidP="002A7041">
            <w:pPr>
              <w:spacing w:before="100" w:beforeAutospacing="1" w:after="100" w:afterAutospacing="1"/>
              <w:rPr>
                <w:sz w:val="22"/>
                <w:szCs w:val="22"/>
              </w:rPr>
            </w:pPr>
            <w:r>
              <w:rPr>
                <w:sz w:val="22"/>
                <w:szCs w:val="22"/>
              </w:rPr>
              <w:t xml:space="preserve">Noteikumu projekta </w:t>
            </w:r>
            <w:r w:rsidR="002A7041">
              <w:rPr>
                <w:sz w:val="22"/>
                <w:szCs w:val="22"/>
              </w:rPr>
              <w:t>96</w:t>
            </w:r>
            <w:r w:rsidR="00105B33">
              <w:rPr>
                <w:sz w:val="22"/>
                <w:szCs w:val="22"/>
              </w:rPr>
              <w:t>.</w:t>
            </w:r>
            <w:r w:rsidR="00305AB4">
              <w:rPr>
                <w:sz w:val="22"/>
                <w:szCs w:val="22"/>
              </w:rPr>
              <w:t> </w:t>
            </w:r>
            <w:r w:rsidR="00105B33">
              <w:rPr>
                <w:sz w:val="22"/>
                <w:szCs w:val="22"/>
              </w:rPr>
              <w:t>punkts</w:t>
            </w:r>
          </w:p>
        </w:tc>
        <w:tc>
          <w:tcPr>
            <w:tcW w:w="1330" w:type="pct"/>
            <w:gridSpan w:val="2"/>
            <w:tcBorders>
              <w:top w:val="single" w:sz="4" w:space="0" w:color="auto"/>
              <w:left w:val="single" w:sz="4" w:space="0" w:color="auto"/>
              <w:bottom w:val="single" w:sz="4" w:space="0" w:color="auto"/>
              <w:right w:val="single" w:sz="4" w:space="0" w:color="auto"/>
            </w:tcBorders>
          </w:tcPr>
          <w:p w14:paraId="46AEE505" w14:textId="7990AB51" w:rsidR="00E0637B" w:rsidRPr="00205C0D" w:rsidRDefault="00105B33">
            <w:pPr>
              <w:rPr>
                <w:b/>
              </w:rPr>
            </w:pPr>
            <w:r w:rsidRPr="00205C0D">
              <w:rPr>
                <w:b/>
                <w:sz w:val="22"/>
                <w:szCs w:val="22"/>
              </w:rPr>
              <w:t>Pārņemts pilnībā</w:t>
            </w:r>
            <w:r w:rsidR="00905BFA" w:rsidRPr="00205C0D">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3E94BCE8" w14:textId="19FBFCA7" w:rsidR="00E0637B" w:rsidRDefault="00905BFA">
            <w:r>
              <w:rPr>
                <w:sz w:val="22"/>
                <w:szCs w:val="22"/>
              </w:rPr>
              <w:t xml:space="preserve">Neparedz </w:t>
            </w:r>
            <w:r w:rsidR="00105B33">
              <w:rPr>
                <w:sz w:val="22"/>
                <w:szCs w:val="22"/>
              </w:rPr>
              <w:t>stingrākas prasības</w:t>
            </w:r>
            <w:r>
              <w:rPr>
                <w:sz w:val="22"/>
                <w:szCs w:val="22"/>
              </w:rPr>
              <w:t>.</w:t>
            </w:r>
          </w:p>
        </w:tc>
      </w:tr>
      <w:tr w:rsidR="00E0637B" w14:paraId="7C04C521"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42235BE9" w14:textId="3E34747D" w:rsidR="00E0637B" w:rsidRDefault="00105B33">
            <w:pPr>
              <w:spacing w:before="120" w:after="120"/>
              <w:rPr>
                <w:sz w:val="22"/>
                <w:szCs w:val="22"/>
              </w:rPr>
            </w:pPr>
            <w:r>
              <w:rPr>
                <w:sz w:val="22"/>
                <w:szCs w:val="22"/>
              </w:rPr>
              <w:t>III pielikuma 1.</w:t>
            </w:r>
            <w:r w:rsidR="00305AB4">
              <w:rPr>
                <w:sz w:val="22"/>
                <w:szCs w:val="22"/>
              </w:rPr>
              <w:t> </w:t>
            </w:r>
            <w:r>
              <w:rPr>
                <w:sz w:val="22"/>
                <w:szCs w:val="22"/>
              </w:rPr>
              <w:t>daļa 6.</w:t>
            </w:r>
            <w:r w:rsidR="00305AB4">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6189BECD" w14:textId="49FECED0" w:rsidR="00E0637B" w:rsidRDefault="00FA791C" w:rsidP="002A7041">
            <w:pPr>
              <w:spacing w:before="100" w:beforeAutospacing="1" w:after="100" w:afterAutospacing="1"/>
              <w:rPr>
                <w:sz w:val="22"/>
                <w:szCs w:val="22"/>
              </w:rPr>
            </w:pPr>
            <w:r>
              <w:rPr>
                <w:sz w:val="22"/>
                <w:szCs w:val="22"/>
              </w:rPr>
              <w:t xml:space="preserve">Noteikumu projekta </w:t>
            </w:r>
            <w:r w:rsidR="002A7041">
              <w:rPr>
                <w:sz w:val="22"/>
                <w:szCs w:val="22"/>
              </w:rPr>
              <w:t>77</w:t>
            </w:r>
            <w:r w:rsidR="00105B33">
              <w:rPr>
                <w:sz w:val="22"/>
                <w:szCs w:val="22"/>
              </w:rPr>
              <w:t>.</w:t>
            </w:r>
            <w:r w:rsidR="002A7041">
              <w:rPr>
                <w:sz w:val="22"/>
                <w:szCs w:val="22"/>
              </w:rPr>
              <w:t xml:space="preserve"> un 78.</w:t>
            </w:r>
            <w:r w:rsidR="00105B33">
              <w:rPr>
                <w:sz w:val="22"/>
                <w:szCs w:val="22"/>
              </w:rPr>
              <w:t>punkts</w:t>
            </w:r>
          </w:p>
        </w:tc>
        <w:tc>
          <w:tcPr>
            <w:tcW w:w="1330" w:type="pct"/>
            <w:gridSpan w:val="2"/>
            <w:tcBorders>
              <w:top w:val="single" w:sz="4" w:space="0" w:color="auto"/>
              <w:left w:val="single" w:sz="4" w:space="0" w:color="auto"/>
              <w:bottom w:val="single" w:sz="4" w:space="0" w:color="auto"/>
              <w:right w:val="single" w:sz="4" w:space="0" w:color="auto"/>
            </w:tcBorders>
          </w:tcPr>
          <w:p w14:paraId="1C04C2BE" w14:textId="5ACB1BFE" w:rsidR="00305987" w:rsidRPr="00305987" w:rsidRDefault="00305987" w:rsidP="00305987">
            <w:pPr>
              <w:jc w:val="both"/>
              <w:rPr>
                <w:sz w:val="22"/>
                <w:szCs w:val="22"/>
              </w:rPr>
            </w:pPr>
            <w:r w:rsidRPr="00305987">
              <w:rPr>
                <w:b/>
                <w:sz w:val="22"/>
                <w:szCs w:val="22"/>
              </w:rPr>
              <w:t>Nav pārņemts</w:t>
            </w:r>
            <w:r w:rsidRPr="00305987">
              <w:rPr>
                <w:sz w:val="22"/>
                <w:szCs w:val="22"/>
              </w:rPr>
              <w:t xml:space="preserve">. </w:t>
            </w:r>
          </w:p>
          <w:p w14:paraId="7C69B169" w14:textId="21194F91" w:rsidR="00E0637B" w:rsidRPr="00205C0D" w:rsidRDefault="00305987" w:rsidP="00305987">
            <w:pPr>
              <w:jc w:val="both"/>
              <w:rPr>
                <w:b/>
              </w:rPr>
            </w:pPr>
            <w:r w:rsidRPr="00305987">
              <w:rPr>
                <w:sz w:val="22"/>
                <w:szCs w:val="22"/>
              </w:rPr>
              <w:t>Izmantota paredzētā rīcības brīvība, ņemot vērā, ka nepārtraukto mērījumu veikšana saistīta ar augstām izmaksām un var būtiski paaugstināt iedzīvotājiem piemērojamo siltumenerģijas gala tarifu.</w:t>
            </w:r>
          </w:p>
        </w:tc>
        <w:tc>
          <w:tcPr>
            <w:tcW w:w="1013" w:type="pct"/>
            <w:tcBorders>
              <w:top w:val="single" w:sz="4" w:space="0" w:color="auto"/>
              <w:left w:val="single" w:sz="4" w:space="0" w:color="auto"/>
              <w:bottom w:val="single" w:sz="4" w:space="0" w:color="auto"/>
              <w:right w:val="single" w:sz="4" w:space="0" w:color="auto"/>
            </w:tcBorders>
          </w:tcPr>
          <w:p w14:paraId="7DC7FB68" w14:textId="4FC68FF2" w:rsidR="00E0637B" w:rsidRDefault="00305987">
            <w:r>
              <w:rPr>
                <w:sz w:val="22"/>
                <w:szCs w:val="22"/>
              </w:rPr>
              <w:t>-</w:t>
            </w:r>
          </w:p>
        </w:tc>
      </w:tr>
      <w:tr w:rsidR="00E0637B" w14:paraId="28710FB0"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5E0B8909" w14:textId="3FF13B69" w:rsidR="00E0637B" w:rsidRDefault="00105B33">
            <w:pPr>
              <w:spacing w:before="120" w:after="120"/>
              <w:rPr>
                <w:sz w:val="22"/>
                <w:szCs w:val="22"/>
              </w:rPr>
            </w:pPr>
            <w:r>
              <w:rPr>
                <w:sz w:val="22"/>
                <w:szCs w:val="22"/>
              </w:rPr>
              <w:t>III pielikuma 1.</w:t>
            </w:r>
            <w:r w:rsidR="00305AB4">
              <w:rPr>
                <w:sz w:val="22"/>
                <w:szCs w:val="22"/>
              </w:rPr>
              <w:t> </w:t>
            </w:r>
            <w:r>
              <w:rPr>
                <w:sz w:val="22"/>
                <w:szCs w:val="22"/>
              </w:rPr>
              <w:t>daļa 7.</w:t>
            </w:r>
            <w:r w:rsidR="00305AB4">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7B94F675" w14:textId="6113E918" w:rsidR="00E0637B" w:rsidRDefault="00FA791C">
            <w:pPr>
              <w:spacing w:before="100" w:beforeAutospacing="1" w:after="100" w:afterAutospacing="1"/>
              <w:rPr>
                <w:sz w:val="22"/>
                <w:szCs w:val="22"/>
              </w:rPr>
            </w:pPr>
            <w:r>
              <w:rPr>
                <w:sz w:val="22"/>
                <w:szCs w:val="22"/>
              </w:rPr>
              <w:t xml:space="preserve">Noteikumu projekta </w:t>
            </w:r>
            <w:r w:rsidR="00105B33">
              <w:rPr>
                <w:sz w:val="22"/>
                <w:szCs w:val="22"/>
              </w:rPr>
              <w:t>74. un 75.</w:t>
            </w:r>
            <w:r w:rsidR="00305AB4">
              <w:rPr>
                <w:sz w:val="22"/>
                <w:szCs w:val="22"/>
              </w:rPr>
              <w:t> </w:t>
            </w:r>
            <w:r w:rsidR="00105B33">
              <w:rPr>
                <w:sz w:val="22"/>
                <w:szCs w:val="22"/>
              </w:rPr>
              <w:t>punkts</w:t>
            </w:r>
          </w:p>
        </w:tc>
        <w:tc>
          <w:tcPr>
            <w:tcW w:w="1330" w:type="pct"/>
            <w:gridSpan w:val="2"/>
            <w:tcBorders>
              <w:top w:val="single" w:sz="4" w:space="0" w:color="auto"/>
              <w:left w:val="single" w:sz="4" w:space="0" w:color="auto"/>
              <w:bottom w:val="single" w:sz="4" w:space="0" w:color="auto"/>
              <w:right w:val="single" w:sz="4" w:space="0" w:color="auto"/>
            </w:tcBorders>
          </w:tcPr>
          <w:p w14:paraId="1CBFDEB1" w14:textId="060B83A8" w:rsidR="00E0637B" w:rsidRPr="00205C0D" w:rsidRDefault="00105B33">
            <w:pPr>
              <w:rPr>
                <w:b/>
              </w:rPr>
            </w:pPr>
            <w:r w:rsidRPr="00205C0D">
              <w:rPr>
                <w:b/>
                <w:sz w:val="22"/>
                <w:szCs w:val="22"/>
              </w:rPr>
              <w:t>Pārņemts pilnībā</w:t>
            </w:r>
            <w:r w:rsidR="00905BFA" w:rsidRPr="00205C0D">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07CEED44" w14:textId="09DF7639" w:rsidR="00E0637B" w:rsidRDefault="00905BFA">
            <w:r>
              <w:rPr>
                <w:sz w:val="22"/>
                <w:szCs w:val="22"/>
              </w:rPr>
              <w:t xml:space="preserve">Neparedz </w:t>
            </w:r>
            <w:r w:rsidR="00105B33">
              <w:rPr>
                <w:sz w:val="22"/>
                <w:szCs w:val="22"/>
              </w:rPr>
              <w:t>stingrākas prasības</w:t>
            </w:r>
            <w:r>
              <w:rPr>
                <w:sz w:val="22"/>
                <w:szCs w:val="22"/>
              </w:rPr>
              <w:t>.</w:t>
            </w:r>
          </w:p>
        </w:tc>
      </w:tr>
      <w:tr w:rsidR="00E0637B" w14:paraId="65D2AE7B"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14739F71" w14:textId="01B22B5D" w:rsidR="00E0637B" w:rsidRDefault="00105B33">
            <w:pPr>
              <w:spacing w:before="120" w:after="120"/>
              <w:rPr>
                <w:sz w:val="22"/>
                <w:szCs w:val="22"/>
              </w:rPr>
            </w:pPr>
            <w:r>
              <w:rPr>
                <w:sz w:val="22"/>
                <w:szCs w:val="22"/>
              </w:rPr>
              <w:t>III pielikuma 2.</w:t>
            </w:r>
            <w:r w:rsidR="00305AB4">
              <w:rPr>
                <w:sz w:val="22"/>
                <w:szCs w:val="22"/>
              </w:rPr>
              <w:t> </w:t>
            </w:r>
            <w:r>
              <w:rPr>
                <w:sz w:val="22"/>
                <w:szCs w:val="22"/>
              </w:rPr>
              <w:t>daļas 1.</w:t>
            </w:r>
            <w:r w:rsidR="00305AB4">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32B876FC" w14:textId="0F8D06DE" w:rsidR="00E0637B" w:rsidRDefault="00FA791C" w:rsidP="005F379A">
            <w:pPr>
              <w:spacing w:before="100" w:beforeAutospacing="1" w:after="100" w:afterAutospacing="1"/>
              <w:rPr>
                <w:sz w:val="22"/>
                <w:szCs w:val="22"/>
              </w:rPr>
            </w:pPr>
            <w:r>
              <w:rPr>
                <w:sz w:val="22"/>
                <w:szCs w:val="22"/>
              </w:rPr>
              <w:t xml:space="preserve">Noteikumu projekta </w:t>
            </w:r>
            <w:r w:rsidR="005F379A">
              <w:rPr>
                <w:sz w:val="22"/>
                <w:szCs w:val="22"/>
              </w:rPr>
              <w:t>101</w:t>
            </w:r>
            <w:r w:rsidR="00105B33">
              <w:rPr>
                <w:sz w:val="22"/>
                <w:szCs w:val="22"/>
              </w:rPr>
              <w:t>.</w:t>
            </w:r>
            <w:r w:rsidR="00305AB4">
              <w:rPr>
                <w:sz w:val="22"/>
                <w:szCs w:val="22"/>
              </w:rPr>
              <w:t> </w:t>
            </w:r>
            <w:r w:rsidR="00105B33">
              <w:rPr>
                <w:sz w:val="22"/>
                <w:szCs w:val="22"/>
              </w:rPr>
              <w:t>punkts</w:t>
            </w:r>
          </w:p>
        </w:tc>
        <w:tc>
          <w:tcPr>
            <w:tcW w:w="1330" w:type="pct"/>
            <w:gridSpan w:val="2"/>
            <w:tcBorders>
              <w:top w:val="single" w:sz="4" w:space="0" w:color="auto"/>
              <w:left w:val="single" w:sz="4" w:space="0" w:color="auto"/>
              <w:bottom w:val="single" w:sz="4" w:space="0" w:color="auto"/>
              <w:right w:val="single" w:sz="4" w:space="0" w:color="auto"/>
            </w:tcBorders>
          </w:tcPr>
          <w:p w14:paraId="69B97F94" w14:textId="02C6836D" w:rsidR="00E0637B" w:rsidRPr="00205C0D" w:rsidRDefault="00105B33">
            <w:pPr>
              <w:rPr>
                <w:b/>
              </w:rPr>
            </w:pPr>
            <w:r w:rsidRPr="00205C0D">
              <w:rPr>
                <w:b/>
                <w:sz w:val="22"/>
                <w:szCs w:val="22"/>
              </w:rPr>
              <w:t>Pārņemts pilnībā</w:t>
            </w:r>
            <w:r w:rsidR="00905BFA" w:rsidRPr="00205C0D">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0C604F66" w14:textId="5CC71E48" w:rsidR="00E0637B" w:rsidRDefault="00905BFA">
            <w:r>
              <w:rPr>
                <w:sz w:val="22"/>
                <w:szCs w:val="22"/>
              </w:rPr>
              <w:t xml:space="preserve">Neparedz </w:t>
            </w:r>
            <w:r w:rsidR="00105B33">
              <w:rPr>
                <w:sz w:val="22"/>
                <w:szCs w:val="22"/>
              </w:rPr>
              <w:t>stingrākas prasības</w:t>
            </w:r>
            <w:r>
              <w:rPr>
                <w:sz w:val="22"/>
                <w:szCs w:val="22"/>
              </w:rPr>
              <w:t>.</w:t>
            </w:r>
          </w:p>
        </w:tc>
      </w:tr>
      <w:tr w:rsidR="00E0637B" w14:paraId="3B28AD39"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5E7C87E3" w14:textId="5D987EFE" w:rsidR="00E0637B" w:rsidRDefault="00105B33">
            <w:pPr>
              <w:spacing w:before="120" w:after="120"/>
              <w:rPr>
                <w:sz w:val="22"/>
                <w:szCs w:val="22"/>
              </w:rPr>
            </w:pPr>
            <w:r>
              <w:rPr>
                <w:sz w:val="22"/>
                <w:szCs w:val="22"/>
              </w:rPr>
              <w:t>III pielikuma 2.</w:t>
            </w:r>
            <w:r w:rsidR="00305AB4">
              <w:rPr>
                <w:sz w:val="22"/>
                <w:szCs w:val="22"/>
              </w:rPr>
              <w:t> </w:t>
            </w:r>
            <w:r>
              <w:rPr>
                <w:sz w:val="22"/>
                <w:szCs w:val="22"/>
              </w:rPr>
              <w:t>daļas 2.</w:t>
            </w:r>
            <w:r w:rsidR="00305AB4">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6A75FC2F" w14:textId="1C283018" w:rsidR="00E0637B" w:rsidRDefault="00FA791C">
            <w:pPr>
              <w:spacing w:before="100" w:beforeAutospacing="1" w:after="100" w:afterAutospacing="1"/>
              <w:rPr>
                <w:sz w:val="22"/>
                <w:szCs w:val="22"/>
              </w:rPr>
            </w:pPr>
            <w:r>
              <w:rPr>
                <w:sz w:val="22"/>
                <w:szCs w:val="22"/>
              </w:rPr>
              <w:t xml:space="preserve">Noteikumu projekta </w:t>
            </w:r>
            <w:r w:rsidR="00105B33">
              <w:rPr>
                <w:sz w:val="22"/>
                <w:szCs w:val="22"/>
              </w:rPr>
              <w:t>7. nodaļa</w:t>
            </w:r>
          </w:p>
        </w:tc>
        <w:tc>
          <w:tcPr>
            <w:tcW w:w="1330" w:type="pct"/>
            <w:gridSpan w:val="2"/>
            <w:tcBorders>
              <w:top w:val="single" w:sz="4" w:space="0" w:color="auto"/>
              <w:left w:val="single" w:sz="4" w:space="0" w:color="auto"/>
              <w:bottom w:val="single" w:sz="4" w:space="0" w:color="auto"/>
              <w:right w:val="single" w:sz="4" w:space="0" w:color="auto"/>
            </w:tcBorders>
          </w:tcPr>
          <w:p w14:paraId="4B58866B" w14:textId="14AC9357" w:rsidR="00E0637B" w:rsidRPr="00205C0D" w:rsidRDefault="00105B33">
            <w:pPr>
              <w:spacing w:before="100" w:beforeAutospacing="1" w:after="100" w:afterAutospacing="1"/>
              <w:rPr>
                <w:b/>
                <w:sz w:val="22"/>
                <w:szCs w:val="22"/>
              </w:rPr>
            </w:pPr>
            <w:r w:rsidRPr="00205C0D">
              <w:rPr>
                <w:b/>
                <w:sz w:val="22"/>
                <w:szCs w:val="22"/>
              </w:rPr>
              <w:t>Pārņemts pilnībā</w:t>
            </w:r>
            <w:r w:rsidR="00905BFA" w:rsidRPr="00205C0D">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1E298D91" w14:textId="5DE18520" w:rsidR="00E0637B" w:rsidRDefault="00905BFA">
            <w:r>
              <w:rPr>
                <w:sz w:val="22"/>
                <w:szCs w:val="22"/>
              </w:rPr>
              <w:t xml:space="preserve">Neparedz </w:t>
            </w:r>
            <w:r w:rsidR="00105B33">
              <w:rPr>
                <w:sz w:val="22"/>
                <w:szCs w:val="22"/>
              </w:rPr>
              <w:t>stingrākas prasības</w:t>
            </w:r>
            <w:r>
              <w:rPr>
                <w:sz w:val="22"/>
                <w:szCs w:val="22"/>
              </w:rPr>
              <w:t>.</w:t>
            </w:r>
          </w:p>
        </w:tc>
      </w:tr>
      <w:tr w:rsidR="00E0637B" w14:paraId="689C8388"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228A2A5E" w14:textId="21BC1B4D" w:rsidR="00E0637B" w:rsidRDefault="00105B33">
            <w:pPr>
              <w:spacing w:before="120" w:after="120"/>
              <w:rPr>
                <w:sz w:val="22"/>
                <w:szCs w:val="22"/>
              </w:rPr>
            </w:pPr>
            <w:r>
              <w:rPr>
                <w:sz w:val="22"/>
                <w:szCs w:val="22"/>
              </w:rPr>
              <w:t>III pielikuma 2.</w:t>
            </w:r>
            <w:r w:rsidR="00305AB4">
              <w:rPr>
                <w:sz w:val="22"/>
                <w:szCs w:val="22"/>
              </w:rPr>
              <w:t> </w:t>
            </w:r>
            <w:r>
              <w:rPr>
                <w:sz w:val="22"/>
                <w:szCs w:val="22"/>
              </w:rPr>
              <w:t>daļas 3.</w:t>
            </w:r>
            <w:r w:rsidR="00305AB4">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298816A4" w14:textId="304D1EDB" w:rsidR="00E0637B" w:rsidRDefault="00FA791C" w:rsidP="005F379A">
            <w:pPr>
              <w:spacing w:before="100" w:beforeAutospacing="1" w:after="100" w:afterAutospacing="1"/>
              <w:rPr>
                <w:sz w:val="22"/>
                <w:szCs w:val="22"/>
              </w:rPr>
            </w:pPr>
            <w:r>
              <w:rPr>
                <w:sz w:val="22"/>
                <w:szCs w:val="22"/>
              </w:rPr>
              <w:t xml:space="preserve">Noteikumu projekta </w:t>
            </w:r>
            <w:r w:rsidR="005F379A">
              <w:rPr>
                <w:sz w:val="22"/>
                <w:szCs w:val="22"/>
              </w:rPr>
              <w:t>99</w:t>
            </w:r>
            <w:r w:rsidR="00105B33">
              <w:rPr>
                <w:sz w:val="22"/>
                <w:szCs w:val="22"/>
              </w:rPr>
              <w:t>.</w:t>
            </w:r>
            <w:r w:rsidR="00305AB4">
              <w:rPr>
                <w:sz w:val="22"/>
                <w:szCs w:val="22"/>
              </w:rPr>
              <w:t> </w:t>
            </w:r>
            <w:r w:rsidR="00105B33">
              <w:rPr>
                <w:sz w:val="22"/>
                <w:szCs w:val="22"/>
              </w:rPr>
              <w:t>punkts</w:t>
            </w:r>
          </w:p>
        </w:tc>
        <w:tc>
          <w:tcPr>
            <w:tcW w:w="1330" w:type="pct"/>
            <w:gridSpan w:val="2"/>
            <w:tcBorders>
              <w:top w:val="single" w:sz="4" w:space="0" w:color="auto"/>
              <w:left w:val="single" w:sz="4" w:space="0" w:color="auto"/>
              <w:bottom w:val="single" w:sz="4" w:space="0" w:color="auto"/>
              <w:right w:val="single" w:sz="4" w:space="0" w:color="auto"/>
            </w:tcBorders>
          </w:tcPr>
          <w:p w14:paraId="64D957C9" w14:textId="3B9D2090" w:rsidR="00E0637B" w:rsidRPr="00205C0D" w:rsidRDefault="00105B33">
            <w:pPr>
              <w:spacing w:before="100" w:beforeAutospacing="1" w:after="100" w:afterAutospacing="1"/>
              <w:rPr>
                <w:b/>
                <w:sz w:val="22"/>
                <w:szCs w:val="22"/>
              </w:rPr>
            </w:pPr>
            <w:r w:rsidRPr="00205C0D">
              <w:rPr>
                <w:b/>
                <w:sz w:val="22"/>
                <w:szCs w:val="22"/>
              </w:rPr>
              <w:t>Pārņemts pilnībā</w:t>
            </w:r>
            <w:r w:rsidR="00905BFA" w:rsidRPr="00205C0D">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01099B6E" w14:textId="2FBCF5B7" w:rsidR="00E0637B" w:rsidRDefault="00905BFA">
            <w:r>
              <w:rPr>
                <w:sz w:val="22"/>
                <w:szCs w:val="22"/>
              </w:rPr>
              <w:t xml:space="preserve">Neparedz </w:t>
            </w:r>
            <w:r w:rsidR="00105B33">
              <w:rPr>
                <w:sz w:val="22"/>
                <w:szCs w:val="22"/>
              </w:rPr>
              <w:t>stingrākas prasības</w:t>
            </w:r>
            <w:r>
              <w:rPr>
                <w:sz w:val="22"/>
                <w:szCs w:val="22"/>
              </w:rPr>
              <w:t>.</w:t>
            </w:r>
          </w:p>
        </w:tc>
      </w:tr>
      <w:tr w:rsidR="00E0637B" w14:paraId="5250AED7" w14:textId="77777777" w:rsidTr="007B303A">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576ED791" w14:textId="77777777" w:rsidR="00E0637B" w:rsidRDefault="00105B33">
            <w:pPr>
              <w:spacing w:before="120" w:after="120"/>
              <w:rPr>
                <w:b/>
                <w:sz w:val="22"/>
                <w:szCs w:val="22"/>
              </w:rPr>
            </w:pPr>
            <w:r>
              <w:rPr>
                <w:b/>
                <w:sz w:val="22"/>
                <w:szCs w:val="22"/>
              </w:rPr>
              <w:t>Direktīvas 2010/75/ES I nodaļa – Kopīgi noteikumi</w:t>
            </w:r>
          </w:p>
        </w:tc>
      </w:tr>
      <w:tr w:rsidR="00E0637B" w14:paraId="1713080D"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7C504DC9" w14:textId="37C2A1CC" w:rsidR="00E0637B" w:rsidRDefault="00105B33">
            <w:pPr>
              <w:spacing w:before="75" w:after="75"/>
              <w:rPr>
                <w:sz w:val="22"/>
                <w:szCs w:val="22"/>
              </w:rPr>
            </w:pPr>
            <w:r>
              <w:rPr>
                <w:sz w:val="22"/>
                <w:szCs w:val="22"/>
              </w:rPr>
              <w:lastRenderedPageBreak/>
              <w:t>3.</w:t>
            </w:r>
            <w:r w:rsidR="00305AB4">
              <w:rPr>
                <w:sz w:val="22"/>
                <w:szCs w:val="22"/>
              </w:rPr>
              <w:t> </w:t>
            </w:r>
            <w:r>
              <w:rPr>
                <w:sz w:val="22"/>
                <w:szCs w:val="22"/>
              </w:rPr>
              <w:t>panta 24.</w:t>
            </w:r>
            <w:r w:rsidR="00305AB4">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2FC51680" w14:textId="7303534C" w:rsidR="00E0637B" w:rsidRDefault="00FA791C">
            <w:pPr>
              <w:rPr>
                <w:sz w:val="22"/>
                <w:szCs w:val="22"/>
              </w:rPr>
            </w:pPr>
            <w:r>
              <w:rPr>
                <w:sz w:val="22"/>
                <w:szCs w:val="22"/>
              </w:rPr>
              <w:t xml:space="preserve">Noteikumu projekta </w:t>
            </w:r>
            <w:r w:rsidR="00105B33">
              <w:rPr>
                <w:sz w:val="22"/>
                <w:szCs w:val="22"/>
              </w:rPr>
              <w:t>2.18. punkts</w:t>
            </w:r>
          </w:p>
        </w:tc>
        <w:tc>
          <w:tcPr>
            <w:tcW w:w="1330" w:type="pct"/>
            <w:gridSpan w:val="2"/>
            <w:tcBorders>
              <w:top w:val="single" w:sz="4" w:space="0" w:color="auto"/>
              <w:left w:val="single" w:sz="4" w:space="0" w:color="auto"/>
              <w:bottom w:val="single" w:sz="4" w:space="0" w:color="auto"/>
              <w:right w:val="single" w:sz="4" w:space="0" w:color="auto"/>
            </w:tcBorders>
          </w:tcPr>
          <w:p w14:paraId="36FCF75B" w14:textId="7F2B4631" w:rsidR="00E0637B" w:rsidRPr="00205C0D" w:rsidRDefault="00905BFA">
            <w:pPr>
              <w:spacing w:before="75" w:after="75"/>
              <w:rPr>
                <w:b/>
                <w:sz w:val="22"/>
                <w:szCs w:val="22"/>
              </w:rPr>
            </w:pPr>
            <w:r w:rsidRPr="00205C0D">
              <w:rPr>
                <w:b/>
                <w:sz w:val="22"/>
                <w:szCs w:val="22"/>
              </w:rPr>
              <w:t xml:space="preserve">Pārņemts </w:t>
            </w:r>
            <w:r w:rsidR="00105B33" w:rsidRPr="00205C0D">
              <w:rPr>
                <w:b/>
                <w:sz w:val="22"/>
                <w:szCs w:val="22"/>
              </w:rPr>
              <w:t>pilnībā</w:t>
            </w:r>
            <w:r w:rsidRPr="00205C0D">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21AA2325" w14:textId="3A30C867" w:rsidR="00E0637B" w:rsidRDefault="00905BFA">
            <w:pPr>
              <w:rPr>
                <w:sz w:val="22"/>
                <w:szCs w:val="22"/>
              </w:rPr>
            </w:pPr>
            <w:r>
              <w:rPr>
                <w:sz w:val="22"/>
                <w:szCs w:val="22"/>
              </w:rPr>
              <w:t xml:space="preserve">Neparedz </w:t>
            </w:r>
            <w:r w:rsidR="00105B33">
              <w:rPr>
                <w:sz w:val="22"/>
                <w:szCs w:val="22"/>
              </w:rPr>
              <w:t>stingrākas prasības</w:t>
            </w:r>
            <w:r>
              <w:rPr>
                <w:sz w:val="22"/>
                <w:szCs w:val="22"/>
              </w:rPr>
              <w:t>.</w:t>
            </w:r>
          </w:p>
        </w:tc>
      </w:tr>
      <w:tr w:rsidR="00E0637B" w14:paraId="67E772FF"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5028AABF" w14:textId="03CB80D9" w:rsidR="00E0637B" w:rsidRDefault="00105B33">
            <w:pPr>
              <w:spacing w:before="75" w:after="75"/>
              <w:rPr>
                <w:sz w:val="22"/>
                <w:szCs w:val="22"/>
              </w:rPr>
            </w:pPr>
            <w:r>
              <w:rPr>
                <w:sz w:val="22"/>
                <w:szCs w:val="22"/>
              </w:rPr>
              <w:t>3.</w:t>
            </w:r>
            <w:r w:rsidR="00305AB4">
              <w:rPr>
                <w:sz w:val="22"/>
                <w:szCs w:val="22"/>
              </w:rPr>
              <w:t> </w:t>
            </w:r>
            <w:r>
              <w:rPr>
                <w:sz w:val="22"/>
                <w:szCs w:val="22"/>
              </w:rPr>
              <w:t>panta 25.</w:t>
            </w:r>
            <w:r w:rsidR="00305AB4">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432B3AED" w14:textId="619F86EA" w:rsidR="00E0637B" w:rsidRDefault="00FA791C">
            <w:pPr>
              <w:rPr>
                <w:sz w:val="22"/>
                <w:szCs w:val="22"/>
              </w:rPr>
            </w:pPr>
            <w:r>
              <w:rPr>
                <w:sz w:val="22"/>
                <w:szCs w:val="22"/>
              </w:rPr>
              <w:t xml:space="preserve">Noteikumu projekta </w:t>
            </w:r>
            <w:r w:rsidR="00105B33">
              <w:rPr>
                <w:sz w:val="22"/>
                <w:szCs w:val="22"/>
              </w:rPr>
              <w:t>2.23. punkts</w:t>
            </w:r>
          </w:p>
        </w:tc>
        <w:tc>
          <w:tcPr>
            <w:tcW w:w="1330" w:type="pct"/>
            <w:gridSpan w:val="2"/>
            <w:tcBorders>
              <w:top w:val="single" w:sz="4" w:space="0" w:color="auto"/>
              <w:left w:val="single" w:sz="4" w:space="0" w:color="auto"/>
              <w:bottom w:val="single" w:sz="4" w:space="0" w:color="auto"/>
              <w:right w:val="single" w:sz="4" w:space="0" w:color="auto"/>
            </w:tcBorders>
          </w:tcPr>
          <w:p w14:paraId="6C807242" w14:textId="7C84E1F8" w:rsidR="00E0637B" w:rsidRPr="00205C0D" w:rsidRDefault="00905BFA">
            <w:pPr>
              <w:rPr>
                <w:b/>
                <w:sz w:val="22"/>
                <w:szCs w:val="22"/>
              </w:rPr>
            </w:pPr>
            <w:r w:rsidRPr="00205C0D">
              <w:rPr>
                <w:b/>
                <w:sz w:val="22"/>
                <w:szCs w:val="22"/>
              </w:rPr>
              <w:t xml:space="preserve">Pārņemts </w:t>
            </w:r>
            <w:r w:rsidR="00105B33" w:rsidRPr="00205C0D">
              <w:rPr>
                <w:b/>
                <w:sz w:val="22"/>
                <w:szCs w:val="22"/>
              </w:rPr>
              <w:t>pilnībā</w:t>
            </w:r>
            <w:r w:rsidRPr="00205C0D">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16AC37DA" w14:textId="1ECEF04A" w:rsidR="00E0637B" w:rsidRDefault="00905BFA">
            <w:pPr>
              <w:rPr>
                <w:sz w:val="22"/>
                <w:szCs w:val="22"/>
              </w:rPr>
            </w:pPr>
            <w:r>
              <w:rPr>
                <w:sz w:val="22"/>
                <w:szCs w:val="22"/>
              </w:rPr>
              <w:t>N</w:t>
            </w:r>
            <w:r w:rsidR="00105B33">
              <w:rPr>
                <w:sz w:val="22"/>
                <w:szCs w:val="22"/>
              </w:rPr>
              <w:t>eparedz stingrākas prasības</w:t>
            </w:r>
            <w:r>
              <w:rPr>
                <w:sz w:val="22"/>
                <w:szCs w:val="22"/>
              </w:rPr>
              <w:t>.</w:t>
            </w:r>
          </w:p>
        </w:tc>
      </w:tr>
      <w:tr w:rsidR="00E0637B" w14:paraId="2A509FB1"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35338172" w14:textId="6B792536" w:rsidR="00E0637B" w:rsidRDefault="00105B33">
            <w:pPr>
              <w:spacing w:before="75" w:after="75"/>
              <w:rPr>
                <w:sz w:val="22"/>
                <w:szCs w:val="22"/>
              </w:rPr>
            </w:pPr>
            <w:r>
              <w:rPr>
                <w:sz w:val="22"/>
                <w:szCs w:val="22"/>
              </w:rPr>
              <w:t>3.</w:t>
            </w:r>
            <w:r w:rsidR="00305AB4">
              <w:rPr>
                <w:sz w:val="22"/>
                <w:szCs w:val="22"/>
              </w:rPr>
              <w:t> </w:t>
            </w:r>
            <w:r>
              <w:rPr>
                <w:sz w:val="22"/>
                <w:szCs w:val="22"/>
              </w:rPr>
              <w:t>panta 26.</w:t>
            </w:r>
            <w:r w:rsidR="00305AB4">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13F9BFF8" w14:textId="4007A609" w:rsidR="00E0637B" w:rsidRDefault="00FA791C">
            <w:pPr>
              <w:rPr>
                <w:sz w:val="22"/>
                <w:szCs w:val="22"/>
              </w:rPr>
            </w:pPr>
            <w:r>
              <w:rPr>
                <w:sz w:val="22"/>
                <w:szCs w:val="22"/>
              </w:rPr>
              <w:t xml:space="preserve">Noteikumu projekta </w:t>
            </w:r>
            <w:r w:rsidR="00105B33">
              <w:rPr>
                <w:sz w:val="22"/>
                <w:szCs w:val="22"/>
              </w:rPr>
              <w:t>2.9. punkts</w:t>
            </w:r>
          </w:p>
        </w:tc>
        <w:tc>
          <w:tcPr>
            <w:tcW w:w="1330" w:type="pct"/>
            <w:gridSpan w:val="2"/>
            <w:tcBorders>
              <w:top w:val="single" w:sz="4" w:space="0" w:color="auto"/>
              <w:left w:val="single" w:sz="4" w:space="0" w:color="auto"/>
              <w:bottom w:val="single" w:sz="4" w:space="0" w:color="auto"/>
              <w:right w:val="single" w:sz="4" w:space="0" w:color="auto"/>
            </w:tcBorders>
          </w:tcPr>
          <w:p w14:paraId="6F46407E" w14:textId="10DDDD09" w:rsidR="00E0637B" w:rsidRPr="00205C0D" w:rsidRDefault="00905BFA">
            <w:pPr>
              <w:rPr>
                <w:b/>
                <w:sz w:val="22"/>
                <w:szCs w:val="22"/>
              </w:rPr>
            </w:pPr>
            <w:r w:rsidRPr="00205C0D">
              <w:rPr>
                <w:b/>
                <w:sz w:val="22"/>
                <w:szCs w:val="22"/>
              </w:rPr>
              <w:t xml:space="preserve">Pārņemts </w:t>
            </w:r>
            <w:r w:rsidR="00105B33" w:rsidRPr="00205C0D">
              <w:rPr>
                <w:b/>
                <w:sz w:val="22"/>
                <w:szCs w:val="22"/>
              </w:rPr>
              <w:t>pilnībā</w:t>
            </w:r>
            <w:r w:rsidRPr="00205C0D">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752512D6" w14:textId="2A755226" w:rsidR="00E0637B" w:rsidRDefault="00905BFA">
            <w:pPr>
              <w:rPr>
                <w:sz w:val="22"/>
                <w:szCs w:val="22"/>
              </w:rPr>
            </w:pPr>
            <w:r>
              <w:rPr>
                <w:sz w:val="22"/>
                <w:szCs w:val="22"/>
              </w:rPr>
              <w:t xml:space="preserve">Neparedz </w:t>
            </w:r>
            <w:r w:rsidR="00105B33">
              <w:rPr>
                <w:sz w:val="22"/>
                <w:szCs w:val="22"/>
              </w:rPr>
              <w:t>stingrākas prasības</w:t>
            </w:r>
            <w:r>
              <w:rPr>
                <w:sz w:val="22"/>
                <w:szCs w:val="22"/>
              </w:rPr>
              <w:t>.</w:t>
            </w:r>
          </w:p>
        </w:tc>
      </w:tr>
      <w:tr w:rsidR="00E0637B" w14:paraId="5797F4BC"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720B1E31" w14:textId="7D6757CC" w:rsidR="00E0637B" w:rsidRDefault="00105B33">
            <w:pPr>
              <w:spacing w:before="75" w:after="75"/>
              <w:rPr>
                <w:sz w:val="22"/>
                <w:szCs w:val="22"/>
              </w:rPr>
            </w:pPr>
            <w:r>
              <w:rPr>
                <w:sz w:val="22"/>
                <w:szCs w:val="22"/>
              </w:rPr>
              <w:t>3.</w:t>
            </w:r>
            <w:r w:rsidR="00305AB4">
              <w:rPr>
                <w:sz w:val="22"/>
                <w:szCs w:val="22"/>
              </w:rPr>
              <w:t> </w:t>
            </w:r>
            <w:r>
              <w:rPr>
                <w:sz w:val="22"/>
                <w:szCs w:val="22"/>
              </w:rPr>
              <w:t>panta 27.</w:t>
            </w:r>
            <w:r w:rsidR="00305AB4">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2F923649" w14:textId="007977BF" w:rsidR="00E0637B" w:rsidRDefault="00FA791C">
            <w:pPr>
              <w:rPr>
                <w:sz w:val="22"/>
                <w:szCs w:val="22"/>
              </w:rPr>
            </w:pPr>
            <w:r>
              <w:rPr>
                <w:sz w:val="22"/>
                <w:szCs w:val="22"/>
              </w:rPr>
              <w:t xml:space="preserve">Noteikumu projekta </w:t>
            </w:r>
            <w:r w:rsidR="00105B33">
              <w:rPr>
                <w:sz w:val="22"/>
                <w:szCs w:val="22"/>
              </w:rPr>
              <w:t>2.4. punkts</w:t>
            </w:r>
          </w:p>
        </w:tc>
        <w:tc>
          <w:tcPr>
            <w:tcW w:w="1330" w:type="pct"/>
            <w:gridSpan w:val="2"/>
            <w:tcBorders>
              <w:top w:val="single" w:sz="4" w:space="0" w:color="auto"/>
              <w:left w:val="single" w:sz="4" w:space="0" w:color="auto"/>
              <w:bottom w:val="single" w:sz="4" w:space="0" w:color="auto"/>
              <w:right w:val="single" w:sz="4" w:space="0" w:color="auto"/>
            </w:tcBorders>
          </w:tcPr>
          <w:p w14:paraId="17396B5C" w14:textId="71DD5843" w:rsidR="00E0637B" w:rsidRPr="00205C0D" w:rsidRDefault="00905BFA">
            <w:pPr>
              <w:rPr>
                <w:b/>
                <w:sz w:val="22"/>
                <w:szCs w:val="22"/>
              </w:rPr>
            </w:pPr>
            <w:r w:rsidRPr="00205C0D">
              <w:rPr>
                <w:b/>
                <w:sz w:val="22"/>
                <w:szCs w:val="22"/>
              </w:rPr>
              <w:t xml:space="preserve">Pārņemts </w:t>
            </w:r>
            <w:r w:rsidR="00105B33" w:rsidRPr="00205C0D">
              <w:rPr>
                <w:b/>
                <w:sz w:val="22"/>
                <w:szCs w:val="22"/>
              </w:rPr>
              <w:t>pilnībā</w:t>
            </w:r>
            <w:r w:rsidRPr="00205C0D">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10D85DED" w14:textId="53900816" w:rsidR="00E0637B" w:rsidRDefault="00905BFA">
            <w:pPr>
              <w:rPr>
                <w:sz w:val="22"/>
                <w:szCs w:val="22"/>
              </w:rPr>
            </w:pPr>
            <w:r>
              <w:rPr>
                <w:sz w:val="22"/>
                <w:szCs w:val="22"/>
              </w:rPr>
              <w:t xml:space="preserve">Neparedz </w:t>
            </w:r>
            <w:r w:rsidR="00105B33">
              <w:rPr>
                <w:sz w:val="22"/>
                <w:szCs w:val="22"/>
              </w:rPr>
              <w:t>stingrākas prasības</w:t>
            </w:r>
            <w:r>
              <w:rPr>
                <w:sz w:val="22"/>
                <w:szCs w:val="22"/>
              </w:rPr>
              <w:t>.</w:t>
            </w:r>
          </w:p>
        </w:tc>
      </w:tr>
      <w:tr w:rsidR="00E0637B" w14:paraId="0B938FC5"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7B94AD81" w14:textId="567B7561" w:rsidR="00E0637B" w:rsidRDefault="00105B33">
            <w:pPr>
              <w:spacing w:before="75" w:after="75"/>
              <w:rPr>
                <w:sz w:val="22"/>
                <w:szCs w:val="22"/>
              </w:rPr>
            </w:pPr>
            <w:r>
              <w:rPr>
                <w:sz w:val="22"/>
                <w:szCs w:val="22"/>
              </w:rPr>
              <w:t>3.</w:t>
            </w:r>
            <w:r w:rsidR="00305AB4">
              <w:rPr>
                <w:sz w:val="22"/>
                <w:szCs w:val="22"/>
              </w:rPr>
              <w:t> </w:t>
            </w:r>
            <w:r>
              <w:rPr>
                <w:sz w:val="22"/>
                <w:szCs w:val="22"/>
              </w:rPr>
              <w:t>panta 28.</w:t>
            </w:r>
            <w:r w:rsidR="00305AB4">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11D12C92" w14:textId="20EA6964" w:rsidR="00E0637B" w:rsidRDefault="00FA791C" w:rsidP="003A6394">
            <w:pPr>
              <w:rPr>
                <w:sz w:val="22"/>
                <w:szCs w:val="22"/>
              </w:rPr>
            </w:pPr>
            <w:r>
              <w:rPr>
                <w:sz w:val="22"/>
                <w:szCs w:val="22"/>
              </w:rPr>
              <w:t xml:space="preserve">Noteikumu projekta </w:t>
            </w:r>
            <w:r w:rsidR="00105B33">
              <w:rPr>
                <w:sz w:val="22"/>
                <w:szCs w:val="22"/>
              </w:rPr>
              <w:t>2.2</w:t>
            </w:r>
            <w:r w:rsidR="003A6394">
              <w:rPr>
                <w:sz w:val="22"/>
                <w:szCs w:val="22"/>
              </w:rPr>
              <w:t>5</w:t>
            </w:r>
            <w:r w:rsidR="00105B33">
              <w:rPr>
                <w:sz w:val="22"/>
                <w:szCs w:val="22"/>
              </w:rPr>
              <w:t>. punkts</w:t>
            </w:r>
          </w:p>
        </w:tc>
        <w:tc>
          <w:tcPr>
            <w:tcW w:w="1330" w:type="pct"/>
            <w:gridSpan w:val="2"/>
            <w:tcBorders>
              <w:top w:val="single" w:sz="4" w:space="0" w:color="auto"/>
              <w:left w:val="single" w:sz="4" w:space="0" w:color="auto"/>
              <w:bottom w:val="single" w:sz="4" w:space="0" w:color="auto"/>
              <w:right w:val="single" w:sz="4" w:space="0" w:color="auto"/>
            </w:tcBorders>
          </w:tcPr>
          <w:p w14:paraId="20A79683" w14:textId="40D9A6CA" w:rsidR="00E0637B" w:rsidRPr="00205C0D" w:rsidRDefault="00905BFA">
            <w:pPr>
              <w:rPr>
                <w:b/>
                <w:sz w:val="22"/>
                <w:szCs w:val="22"/>
              </w:rPr>
            </w:pPr>
            <w:r w:rsidRPr="00205C0D">
              <w:rPr>
                <w:b/>
                <w:sz w:val="22"/>
                <w:szCs w:val="22"/>
              </w:rPr>
              <w:t xml:space="preserve">Pārņemts </w:t>
            </w:r>
            <w:r w:rsidR="00105B33" w:rsidRPr="00205C0D">
              <w:rPr>
                <w:b/>
                <w:sz w:val="22"/>
                <w:szCs w:val="22"/>
              </w:rPr>
              <w:t>pilnībā</w:t>
            </w:r>
            <w:r w:rsidRPr="00205C0D">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5845DF47" w14:textId="78E07935" w:rsidR="00E0637B" w:rsidRDefault="00905BFA">
            <w:pPr>
              <w:rPr>
                <w:sz w:val="22"/>
                <w:szCs w:val="22"/>
              </w:rPr>
            </w:pPr>
            <w:r>
              <w:rPr>
                <w:sz w:val="22"/>
                <w:szCs w:val="22"/>
              </w:rPr>
              <w:t xml:space="preserve">Neparedz </w:t>
            </w:r>
            <w:r w:rsidR="00105B33">
              <w:rPr>
                <w:sz w:val="22"/>
                <w:szCs w:val="22"/>
              </w:rPr>
              <w:t>stingrākas prasības</w:t>
            </w:r>
            <w:r>
              <w:rPr>
                <w:sz w:val="22"/>
                <w:szCs w:val="22"/>
              </w:rPr>
              <w:t>.</w:t>
            </w:r>
          </w:p>
        </w:tc>
      </w:tr>
      <w:tr w:rsidR="00E0637B" w14:paraId="18338DD4"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36FF3E67" w14:textId="6072E4CD" w:rsidR="00E0637B" w:rsidRDefault="00105B33">
            <w:pPr>
              <w:spacing w:before="75" w:after="75"/>
              <w:rPr>
                <w:sz w:val="22"/>
                <w:szCs w:val="22"/>
              </w:rPr>
            </w:pPr>
            <w:r>
              <w:rPr>
                <w:sz w:val="22"/>
                <w:szCs w:val="22"/>
              </w:rPr>
              <w:t>3.</w:t>
            </w:r>
            <w:r w:rsidR="00305AB4">
              <w:rPr>
                <w:sz w:val="22"/>
                <w:szCs w:val="22"/>
              </w:rPr>
              <w:t> </w:t>
            </w:r>
            <w:r>
              <w:rPr>
                <w:sz w:val="22"/>
                <w:szCs w:val="22"/>
              </w:rPr>
              <w:t>panta 29.</w:t>
            </w:r>
            <w:r w:rsidR="00305AB4">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7909B3FB" w14:textId="77777777" w:rsidR="00E0637B" w:rsidRDefault="00105B33">
            <w:pPr>
              <w:rPr>
                <w:sz w:val="22"/>
                <w:szCs w:val="22"/>
              </w:rPr>
            </w:pPr>
            <w:r w:rsidRPr="00205C0D">
              <w:rPr>
                <w:sz w:val="22"/>
              </w:rPr>
              <w:t>Latvija nepārņem normas, kas saistītas ar vietējā cietā kurināmā izmantošanu, jo Latvijas teritorijā nav sastopamas cietā kurināmā (piemēram, akmeņogļu vai degakmens) atradnes un līdz ar to šāds kurināmais Latvijā netiek iegūts.</w:t>
            </w:r>
          </w:p>
        </w:tc>
        <w:tc>
          <w:tcPr>
            <w:tcW w:w="1330" w:type="pct"/>
            <w:gridSpan w:val="2"/>
            <w:tcBorders>
              <w:top w:val="single" w:sz="4" w:space="0" w:color="auto"/>
              <w:left w:val="single" w:sz="4" w:space="0" w:color="auto"/>
              <w:bottom w:val="single" w:sz="4" w:space="0" w:color="auto"/>
              <w:right w:val="single" w:sz="4" w:space="0" w:color="auto"/>
            </w:tcBorders>
          </w:tcPr>
          <w:p w14:paraId="044A97BA" w14:textId="339E6E12" w:rsidR="00E0637B" w:rsidRPr="00205C0D" w:rsidRDefault="00905BFA">
            <w:pPr>
              <w:rPr>
                <w:b/>
                <w:sz w:val="22"/>
                <w:szCs w:val="22"/>
              </w:rPr>
            </w:pPr>
            <w:r w:rsidRPr="00205C0D">
              <w:rPr>
                <w:b/>
                <w:sz w:val="22"/>
                <w:szCs w:val="22"/>
              </w:rPr>
              <w:t>N</w:t>
            </w:r>
            <w:r w:rsidR="00105B33" w:rsidRPr="00205C0D">
              <w:rPr>
                <w:b/>
                <w:sz w:val="22"/>
                <w:szCs w:val="22"/>
              </w:rPr>
              <w:t>av</w:t>
            </w:r>
            <w:r w:rsidR="0084787B">
              <w:rPr>
                <w:b/>
                <w:sz w:val="22"/>
                <w:szCs w:val="22"/>
              </w:rPr>
              <w:t xml:space="preserve"> pārņemts</w:t>
            </w:r>
            <w:r w:rsidRPr="00205C0D">
              <w:rPr>
                <w:b/>
                <w:sz w:val="22"/>
                <w:szCs w:val="22"/>
              </w:rPr>
              <w:t>.</w:t>
            </w:r>
            <w:r w:rsidR="00105B33" w:rsidRPr="00205C0D">
              <w:rPr>
                <w:b/>
                <w:sz w:val="22"/>
                <w:szCs w:val="22"/>
              </w:rPr>
              <w:t xml:space="preserve"> </w:t>
            </w:r>
          </w:p>
        </w:tc>
        <w:tc>
          <w:tcPr>
            <w:tcW w:w="1013" w:type="pct"/>
            <w:tcBorders>
              <w:top w:val="single" w:sz="4" w:space="0" w:color="auto"/>
              <w:left w:val="single" w:sz="4" w:space="0" w:color="auto"/>
              <w:bottom w:val="single" w:sz="4" w:space="0" w:color="auto"/>
              <w:right w:val="single" w:sz="4" w:space="0" w:color="auto"/>
            </w:tcBorders>
          </w:tcPr>
          <w:p w14:paraId="3CAB71A5" w14:textId="77777777" w:rsidR="00E0637B" w:rsidRDefault="00105B33">
            <w:pPr>
              <w:rPr>
                <w:sz w:val="22"/>
                <w:szCs w:val="22"/>
              </w:rPr>
            </w:pPr>
            <w:r>
              <w:rPr>
                <w:sz w:val="22"/>
                <w:szCs w:val="22"/>
              </w:rPr>
              <w:t>-</w:t>
            </w:r>
          </w:p>
        </w:tc>
      </w:tr>
      <w:tr w:rsidR="00E0637B" w14:paraId="321A8ED5"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0CD4AB0D" w14:textId="42320B01" w:rsidR="00E0637B" w:rsidRDefault="00105B33">
            <w:pPr>
              <w:spacing w:before="75" w:after="75"/>
              <w:rPr>
                <w:sz w:val="22"/>
                <w:szCs w:val="22"/>
              </w:rPr>
            </w:pPr>
            <w:r>
              <w:rPr>
                <w:sz w:val="22"/>
                <w:szCs w:val="22"/>
              </w:rPr>
              <w:t>3.</w:t>
            </w:r>
            <w:r w:rsidR="00F30F79">
              <w:rPr>
                <w:sz w:val="22"/>
                <w:szCs w:val="22"/>
              </w:rPr>
              <w:t> </w:t>
            </w:r>
            <w:r>
              <w:rPr>
                <w:sz w:val="22"/>
                <w:szCs w:val="22"/>
              </w:rPr>
              <w:t>panta 30.</w:t>
            </w:r>
            <w:r w:rsidR="00F30F79">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55B2CB91" w14:textId="53A25C82" w:rsidR="00E0637B" w:rsidRDefault="00FA791C" w:rsidP="003A6394">
            <w:pPr>
              <w:rPr>
                <w:sz w:val="22"/>
                <w:szCs w:val="22"/>
              </w:rPr>
            </w:pPr>
            <w:r>
              <w:rPr>
                <w:sz w:val="22"/>
                <w:szCs w:val="22"/>
              </w:rPr>
              <w:t xml:space="preserve">Noteikumu projekta </w:t>
            </w:r>
            <w:r w:rsidR="00105B33">
              <w:rPr>
                <w:sz w:val="22"/>
                <w:szCs w:val="22"/>
              </w:rPr>
              <w:t>2.2</w:t>
            </w:r>
            <w:r w:rsidR="003A6394">
              <w:rPr>
                <w:sz w:val="22"/>
                <w:szCs w:val="22"/>
              </w:rPr>
              <w:t>2</w:t>
            </w:r>
            <w:r w:rsidR="00105B33">
              <w:rPr>
                <w:sz w:val="22"/>
                <w:szCs w:val="22"/>
              </w:rPr>
              <w:t>. punkts</w:t>
            </w:r>
          </w:p>
        </w:tc>
        <w:tc>
          <w:tcPr>
            <w:tcW w:w="1330" w:type="pct"/>
            <w:gridSpan w:val="2"/>
            <w:tcBorders>
              <w:top w:val="single" w:sz="4" w:space="0" w:color="auto"/>
              <w:left w:val="single" w:sz="4" w:space="0" w:color="auto"/>
              <w:bottom w:val="single" w:sz="4" w:space="0" w:color="auto"/>
              <w:right w:val="single" w:sz="4" w:space="0" w:color="auto"/>
            </w:tcBorders>
          </w:tcPr>
          <w:p w14:paraId="47385C35" w14:textId="5696E0B0" w:rsidR="00E0637B" w:rsidRPr="00205C0D" w:rsidRDefault="00905BFA">
            <w:pPr>
              <w:rPr>
                <w:b/>
                <w:sz w:val="22"/>
                <w:szCs w:val="22"/>
              </w:rPr>
            </w:pPr>
            <w:r w:rsidRPr="00205C0D">
              <w:rPr>
                <w:b/>
                <w:sz w:val="22"/>
                <w:szCs w:val="22"/>
              </w:rPr>
              <w:t xml:space="preserve">Pārņemts </w:t>
            </w:r>
            <w:r w:rsidR="00105B33" w:rsidRPr="00205C0D">
              <w:rPr>
                <w:b/>
                <w:sz w:val="22"/>
                <w:szCs w:val="22"/>
              </w:rPr>
              <w:t>pilnībā</w:t>
            </w:r>
            <w:r w:rsidRPr="00205C0D">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5836319F" w14:textId="75369248" w:rsidR="00E0637B" w:rsidRDefault="00905BFA">
            <w:pPr>
              <w:rPr>
                <w:sz w:val="22"/>
                <w:szCs w:val="22"/>
              </w:rPr>
            </w:pPr>
            <w:r>
              <w:rPr>
                <w:sz w:val="22"/>
                <w:szCs w:val="22"/>
              </w:rPr>
              <w:t xml:space="preserve">Neparedz </w:t>
            </w:r>
            <w:r w:rsidR="00105B33">
              <w:rPr>
                <w:sz w:val="22"/>
                <w:szCs w:val="22"/>
              </w:rPr>
              <w:t>stingrākas prasības</w:t>
            </w:r>
            <w:r>
              <w:rPr>
                <w:sz w:val="22"/>
                <w:szCs w:val="22"/>
              </w:rPr>
              <w:t>.</w:t>
            </w:r>
          </w:p>
        </w:tc>
      </w:tr>
      <w:tr w:rsidR="00E0637B" w14:paraId="7C6F3550"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3FE654B3" w14:textId="7BC4703E" w:rsidR="00E0637B" w:rsidRDefault="00105B33">
            <w:pPr>
              <w:spacing w:before="75" w:after="75"/>
              <w:rPr>
                <w:sz w:val="22"/>
                <w:szCs w:val="22"/>
              </w:rPr>
            </w:pPr>
            <w:r>
              <w:rPr>
                <w:sz w:val="22"/>
                <w:szCs w:val="22"/>
              </w:rPr>
              <w:t>3.</w:t>
            </w:r>
            <w:r w:rsidR="00F30F79">
              <w:rPr>
                <w:sz w:val="22"/>
                <w:szCs w:val="22"/>
              </w:rPr>
              <w:t> </w:t>
            </w:r>
            <w:r>
              <w:rPr>
                <w:sz w:val="22"/>
                <w:szCs w:val="22"/>
              </w:rPr>
              <w:t>panta 31.</w:t>
            </w:r>
            <w:r w:rsidR="00F30F79">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024C3045" w14:textId="633B8343" w:rsidR="00E0637B" w:rsidRDefault="00FA791C">
            <w:pPr>
              <w:rPr>
                <w:sz w:val="22"/>
                <w:szCs w:val="22"/>
              </w:rPr>
            </w:pPr>
            <w:r>
              <w:rPr>
                <w:sz w:val="22"/>
                <w:szCs w:val="22"/>
              </w:rPr>
              <w:t xml:space="preserve">Noteikumu projekta </w:t>
            </w:r>
            <w:r w:rsidR="00105B33">
              <w:rPr>
                <w:sz w:val="22"/>
                <w:szCs w:val="22"/>
              </w:rPr>
              <w:t>2.2. punkts</w:t>
            </w:r>
          </w:p>
        </w:tc>
        <w:tc>
          <w:tcPr>
            <w:tcW w:w="1330" w:type="pct"/>
            <w:gridSpan w:val="2"/>
            <w:tcBorders>
              <w:top w:val="single" w:sz="4" w:space="0" w:color="auto"/>
              <w:left w:val="single" w:sz="4" w:space="0" w:color="auto"/>
              <w:bottom w:val="single" w:sz="4" w:space="0" w:color="auto"/>
              <w:right w:val="single" w:sz="4" w:space="0" w:color="auto"/>
            </w:tcBorders>
          </w:tcPr>
          <w:p w14:paraId="3FE4875B" w14:textId="4996C5E6" w:rsidR="00E0637B" w:rsidRPr="00205C0D" w:rsidRDefault="00905BFA">
            <w:pPr>
              <w:rPr>
                <w:b/>
                <w:sz w:val="22"/>
                <w:szCs w:val="22"/>
              </w:rPr>
            </w:pPr>
            <w:r w:rsidRPr="00205C0D">
              <w:rPr>
                <w:b/>
                <w:sz w:val="22"/>
                <w:szCs w:val="22"/>
              </w:rPr>
              <w:t xml:space="preserve">Pārņemts </w:t>
            </w:r>
            <w:r w:rsidR="00105B33" w:rsidRPr="00205C0D">
              <w:rPr>
                <w:b/>
                <w:sz w:val="22"/>
                <w:szCs w:val="22"/>
              </w:rPr>
              <w:t>pilnībā</w:t>
            </w:r>
            <w:r w:rsidRPr="00205C0D">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3D29820E" w14:textId="3832D834" w:rsidR="00E0637B" w:rsidRDefault="00905BFA">
            <w:pPr>
              <w:rPr>
                <w:sz w:val="22"/>
                <w:szCs w:val="22"/>
              </w:rPr>
            </w:pPr>
            <w:r>
              <w:rPr>
                <w:sz w:val="22"/>
                <w:szCs w:val="22"/>
              </w:rPr>
              <w:t xml:space="preserve">Neparedz </w:t>
            </w:r>
            <w:r w:rsidR="00105B33">
              <w:rPr>
                <w:sz w:val="22"/>
                <w:szCs w:val="22"/>
              </w:rPr>
              <w:t>stingrākas prasības</w:t>
            </w:r>
            <w:r>
              <w:rPr>
                <w:sz w:val="22"/>
                <w:szCs w:val="22"/>
              </w:rPr>
              <w:t>.</w:t>
            </w:r>
          </w:p>
        </w:tc>
      </w:tr>
      <w:tr w:rsidR="00E0637B" w14:paraId="1EB29559"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515D4349" w14:textId="04466D76" w:rsidR="00E0637B" w:rsidRDefault="00105B33">
            <w:pPr>
              <w:spacing w:before="75" w:after="75"/>
              <w:rPr>
                <w:sz w:val="22"/>
                <w:szCs w:val="22"/>
              </w:rPr>
            </w:pPr>
            <w:r>
              <w:rPr>
                <w:sz w:val="22"/>
                <w:szCs w:val="22"/>
              </w:rPr>
              <w:t>3.</w:t>
            </w:r>
            <w:r w:rsidR="00F30F79">
              <w:rPr>
                <w:sz w:val="22"/>
                <w:szCs w:val="22"/>
              </w:rPr>
              <w:t> </w:t>
            </w:r>
            <w:r>
              <w:rPr>
                <w:sz w:val="22"/>
                <w:szCs w:val="22"/>
              </w:rPr>
              <w:t>panta 32.</w:t>
            </w:r>
            <w:r w:rsidR="00F30F79">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01EB1FDD" w14:textId="7D279DA4" w:rsidR="00E0637B" w:rsidRDefault="00FA791C">
            <w:pPr>
              <w:rPr>
                <w:sz w:val="22"/>
                <w:szCs w:val="22"/>
              </w:rPr>
            </w:pPr>
            <w:r>
              <w:rPr>
                <w:sz w:val="22"/>
                <w:szCs w:val="22"/>
              </w:rPr>
              <w:t xml:space="preserve">Noteikumu projekta </w:t>
            </w:r>
            <w:r w:rsidR="00105B33">
              <w:rPr>
                <w:sz w:val="22"/>
                <w:szCs w:val="22"/>
              </w:rPr>
              <w:t>2.15. punkts</w:t>
            </w:r>
          </w:p>
        </w:tc>
        <w:tc>
          <w:tcPr>
            <w:tcW w:w="1330" w:type="pct"/>
            <w:gridSpan w:val="2"/>
            <w:tcBorders>
              <w:top w:val="single" w:sz="4" w:space="0" w:color="auto"/>
              <w:left w:val="single" w:sz="4" w:space="0" w:color="auto"/>
              <w:bottom w:val="single" w:sz="4" w:space="0" w:color="auto"/>
              <w:right w:val="single" w:sz="4" w:space="0" w:color="auto"/>
            </w:tcBorders>
          </w:tcPr>
          <w:p w14:paraId="34321AAE" w14:textId="119D1FF4" w:rsidR="00E0637B" w:rsidRPr="00205C0D" w:rsidRDefault="00905BFA">
            <w:pPr>
              <w:rPr>
                <w:b/>
                <w:sz w:val="22"/>
                <w:szCs w:val="22"/>
              </w:rPr>
            </w:pPr>
            <w:r w:rsidRPr="00205C0D">
              <w:rPr>
                <w:b/>
                <w:sz w:val="22"/>
                <w:szCs w:val="22"/>
              </w:rPr>
              <w:t xml:space="preserve">Pārņemts </w:t>
            </w:r>
            <w:r w:rsidR="00105B33" w:rsidRPr="00205C0D">
              <w:rPr>
                <w:b/>
                <w:sz w:val="22"/>
                <w:szCs w:val="22"/>
              </w:rPr>
              <w:t>pilnībā</w:t>
            </w:r>
            <w:r w:rsidRPr="00205C0D">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0136644D" w14:textId="53DF9E0B" w:rsidR="00E0637B" w:rsidRDefault="00905BFA">
            <w:pPr>
              <w:rPr>
                <w:sz w:val="22"/>
                <w:szCs w:val="22"/>
              </w:rPr>
            </w:pPr>
            <w:r>
              <w:rPr>
                <w:sz w:val="22"/>
                <w:szCs w:val="22"/>
              </w:rPr>
              <w:t xml:space="preserve">Neparedz </w:t>
            </w:r>
            <w:r w:rsidR="00105B33">
              <w:rPr>
                <w:sz w:val="22"/>
                <w:szCs w:val="22"/>
              </w:rPr>
              <w:t>stingrākas prasības</w:t>
            </w:r>
            <w:r>
              <w:rPr>
                <w:sz w:val="22"/>
                <w:szCs w:val="22"/>
              </w:rPr>
              <w:t>.</w:t>
            </w:r>
          </w:p>
        </w:tc>
      </w:tr>
      <w:tr w:rsidR="00E0637B" w14:paraId="20D1F3AD"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441833BA" w14:textId="272EB137" w:rsidR="00E0637B" w:rsidRDefault="00105B33">
            <w:pPr>
              <w:spacing w:before="75" w:after="75"/>
              <w:rPr>
                <w:sz w:val="22"/>
                <w:szCs w:val="22"/>
              </w:rPr>
            </w:pPr>
            <w:r>
              <w:rPr>
                <w:sz w:val="22"/>
                <w:szCs w:val="22"/>
              </w:rPr>
              <w:t>3.</w:t>
            </w:r>
            <w:r w:rsidR="00F30F79">
              <w:rPr>
                <w:sz w:val="22"/>
                <w:szCs w:val="22"/>
              </w:rPr>
              <w:t> </w:t>
            </w:r>
            <w:r>
              <w:rPr>
                <w:sz w:val="22"/>
                <w:szCs w:val="22"/>
              </w:rPr>
              <w:t>panta 33.</w:t>
            </w:r>
            <w:r w:rsidR="00F30F79">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6F8534FB" w14:textId="73D7A9E4" w:rsidR="00E0637B" w:rsidRDefault="00FA791C">
            <w:pPr>
              <w:rPr>
                <w:sz w:val="22"/>
                <w:szCs w:val="22"/>
              </w:rPr>
            </w:pPr>
            <w:r>
              <w:rPr>
                <w:sz w:val="22"/>
                <w:szCs w:val="22"/>
              </w:rPr>
              <w:t xml:space="preserve">Noteikumu projekta </w:t>
            </w:r>
            <w:r w:rsidR="00105B33">
              <w:rPr>
                <w:sz w:val="22"/>
                <w:szCs w:val="22"/>
              </w:rPr>
              <w:t>2.14. punkts</w:t>
            </w:r>
          </w:p>
        </w:tc>
        <w:tc>
          <w:tcPr>
            <w:tcW w:w="1330" w:type="pct"/>
            <w:gridSpan w:val="2"/>
            <w:tcBorders>
              <w:top w:val="single" w:sz="4" w:space="0" w:color="auto"/>
              <w:left w:val="single" w:sz="4" w:space="0" w:color="auto"/>
              <w:bottom w:val="single" w:sz="4" w:space="0" w:color="auto"/>
              <w:right w:val="single" w:sz="4" w:space="0" w:color="auto"/>
            </w:tcBorders>
          </w:tcPr>
          <w:p w14:paraId="644E7193" w14:textId="44BEF3FF" w:rsidR="00E0637B" w:rsidRPr="00205C0D" w:rsidRDefault="00905BFA">
            <w:pPr>
              <w:rPr>
                <w:b/>
                <w:sz w:val="22"/>
                <w:szCs w:val="22"/>
              </w:rPr>
            </w:pPr>
            <w:r w:rsidRPr="00205C0D">
              <w:rPr>
                <w:b/>
                <w:sz w:val="22"/>
                <w:szCs w:val="22"/>
              </w:rPr>
              <w:t xml:space="preserve">Pārņemts </w:t>
            </w:r>
            <w:r w:rsidR="00105B33" w:rsidRPr="00205C0D">
              <w:rPr>
                <w:b/>
                <w:sz w:val="22"/>
                <w:szCs w:val="22"/>
              </w:rPr>
              <w:t>pilnībā</w:t>
            </w:r>
            <w:r w:rsidRPr="00205C0D">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3067FFED" w14:textId="6CA35BF8" w:rsidR="00E0637B" w:rsidRDefault="00905BFA">
            <w:pPr>
              <w:rPr>
                <w:sz w:val="22"/>
                <w:szCs w:val="22"/>
              </w:rPr>
            </w:pPr>
            <w:r>
              <w:rPr>
                <w:sz w:val="22"/>
                <w:szCs w:val="22"/>
              </w:rPr>
              <w:t xml:space="preserve">Neparedz </w:t>
            </w:r>
            <w:r w:rsidR="00105B33">
              <w:rPr>
                <w:sz w:val="22"/>
                <w:szCs w:val="22"/>
              </w:rPr>
              <w:t>stingrākas prasības</w:t>
            </w:r>
            <w:r>
              <w:rPr>
                <w:sz w:val="22"/>
                <w:szCs w:val="22"/>
              </w:rPr>
              <w:t>.</w:t>
            </w:r>
          </w:p>
        </w:tc>
      </w:tr>
      <w:tr w:rsidR="00E0637B" w14:paraId="7CE2D0C0"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317DFFC0" w14:textId="5DEC0597" w:rsidR="00E0637B" w:rsidRDefault="00105B33">
            <w:pPr>
              <w:spacing w:before="75" w:after="75"/>
              <w:rPr>
                <w:sz w:val="22"/>
                <w:szCs w:val="22"/>
              </w:rPr>
            </w:pPr>
            <w:r>
              <w:rPr>
                <w:sz w:val="22"/>
                <w:szCs w:val="22"/>
              </w:rPr>
              <w:t>3.</w:t>
            </w:r>
            <w:r w:rsidR="00F30F79">
              <w:rPr>
                <w:sz w:val="22"/>
                <w:szCs w:val="22"/>
              </w:rPr>
              <w:t> </w:t>
            </w:r>
            <w:r>
              <w:rPr>
                <w:sz w:val="22"/>
                <w:szCs w:val="22"/>
              </w:rPr>
              <w:t>panta 34.</w:t>
            </w:r>
            <w:r w:rsidR="00F30F79">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49C942AA" w14:textId="339D7FD9" w:rsidR="00E0637B" w:rsidRDefault="00FA791C">
            <w:pPr>
              <w:rPr>
                <w:sz w:val="22"/>
                <w:szCs w:val="22"/>
              </w:rPr>
            </w:pPr>
            <w:r>
              <w:rPr>
                <w:sz w:val="22"/>
                <w:szCs w:val="22"/>
              </w:rPr>
              <w:t xml:space="preserve">Noteikumu projekta </w:t>
            </w:r>
            <w:r w:rsidR="00105B33">
              <w:rPr>
                <w:sz w:val="22"/>
                <w:szCs w:val="22"/>
              </w:rPr>
              <w:t>2.13. punkts</w:t>
            </w:r>
          </w:p>
        </w:tc>
        <w:tc>
          <w:tcPr>
            <w:tcW w:w="1330" w:type="pct"/>
            <w:gridSpan w:val="2"/>
            <w:tcBorders>
              <w:top w:val="single" w:sz="4" w:space="0" w:color="auto"/>
              <w:left w:val="single" w:sz="4" w:space="0" w:color="auto"/>
              <w:bottom w:val="single" w:sz="4" w:space="0" w:color="auto"/>
              <w:right w:val="single" w:sz="4" w:space="0" w:color="auto"/>
            </w:tcBorders>
          </w:tcPr>
          <w:p w14:paraId="490F4C66" w14:textId="520C2D3B" w:rsidR="00E0637B" w:rsidRPr="00205C0D" w:rsidRDefault="00905BFA">
            <w:pPr>
              <w:rPr>
                <w:b/>
                <w:sz w:val="22"/>
                <w:szCs w:val="22"/>
              </w:rPr>
            </w:pPr>
            <w:r w:rsidRPr="00205C0D">
              <w:rPr>
                <w:b/>
                <w:sz w:val="22"/>
                <w:szCs w:val="22"/>
              </w:rPr>
              <w:t xml:space="preserve">Pārņemts </w:t>
            </w:r>
            <w:r w:rsidR="00105B33" w:rsidRPr="00205C0D">
              <w:rPr>
                <w:b/>
                <w:sz w:val="22"/>
                <w:szCs w:val="22"/>
              </w:rPr>
              <w:t>pilnībā</w:t>
            </w:r>
            <w:r w:rsidRPr="00205C0D">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6AF2BA52" w14:textId="38301F41" w:rsidR="00E0637B" w:rsidRDefault="00905BFA">
            <w:pPr>
              <w:rPr>
                <w:sz w:val="22"/>
                <w:szCs w:val="22"/>
              </w:rPr>
            </w:pPr>
            <w:r>
              <w:rPr>
                <w:sz w:val="22"/>
                <w:szCs w:val="22"/>
              </w:rPr>
              <w:t xml:space="preserve">Neparedz </w:t>
            </w:r>
            <w:r w:rsidR="00105B33">
              <w:rPr>
                <w:sz w:val="22"/>
                <w:szCs w:val="22"/>
              </w:rPr>
              <w:t>stingrākas prasības</w:t>
            </w:r>
            <w:r>
              <w:rPr>
                <w:sz w:val="22"/>
                <w:szCs w:val="22"/>
              </w:rPr>
              <w:t>.</w:t>
            </w:r>
          </w:p>
        </w:tc>
      </w:tr>
      <w:tr w:rsidR="00E0637B" w14:paraId="37961AC2"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246F446C" w14:textId="7607C7BC" w:rsidR="00E0637B" w:rsidRDefault="00105B33">
            <w:pPr>
              <w:spacing w:before="75" w:after="75"/>
              <w:rPr>
                <w:sz w:val="22"/>
                <w:szCs w:val="22"/>
              </w:rPr>
            </w:pPr>
            <w:r>
              <w:rPr>
                <w:sz w:val="22"/>
                <w:szCs w:val="22"/>
              </w:rPr>
              <w:t>3.</w:t>
            </w:r>
            <w:r w:rsidR="00F30F79">
              <w:rPr>
                <w:sz w:val="22"/>
                <w:szCs w:val="22"/>
              </w:rPr>
              <w:t> </w:t>
            </w:r>
            <w:r>
              <w:rPr>
                <w:sz w:val="22"/>
                <w:szCs w:val="22"/>
              </w:rPr>
              <w:t>panta 35.</w:t>
            </w:r>
            <w:r w:rsidR="00F30F79">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5BA0A1A6" w14:textId="3C3E7097" w:rsidR="00E0637B" w:rsidRDefault="00FA791C">
            <w:pPr>
              <w:rPr>
                <w:sz w:val="22"/>
                <w:szCs w:val="22"/>
              </w:rPr>
            </w:pPr>
            <w:r>
              <w:rPr>
                <w:sz w:val="22"/>
                <w:szCs w:val="22"/>
              </w:rPr>
              <w:t xml:space="preserve">Noteikumu projekta </w:t>
            </w:r>
            <w:r w:rsidR="00105B33">
              <w:rPr>
                <w:sz w:val="22"/>
                <w:szCs w:val="22"/>
              </w:rPr>
              <w:t>2.8. punkts</w:t>
            </w:r>
          </w:p>
        </w:tc>
        <w:tc>
          <w:tcPr>
            <w:tcW w:w="1330" w:type="pct"/>
            <w:gridSpan w:val="2"/>
            <w:tcBorders>
              <w:top w:val="single" w:sz="4" w:space="0" w:color="auto"/>
              <w:left w:val="single" w:sz="4" w:space="0" w:color="auto"/>
              <w:bottom w:val="single" w:sz="4" w:space="0" w:color="auto"/>
              <w:right w:val="single" w:sz="4" w:space="0" w:color="auto"/>
            </w:tcBorders>
          </w:tcPr>
          <w:p w14:paraId="3C6642E8" w14:textId="292BCCE4" w:rsidR="00E0637B" w:rsidRPr="00205C0D" w:rsidRDefault="00905BFA">
            <w:pPr>
              <w:rPr>
                <w:b/>
                <w:sz w:val="22"/>
                <w:szCs w:val="22"/>
              </w:rPr>
            </w:pPr>
            <w:r w:rsidRPr="00205C0D">
              <w:rPr>
                <w:b/>
                <w:sz w:val="22"/>
                <w:szCs w:val="22"/>
              </w:rPr>
              <w:t xml:space="preserve">Pārņemts </w:t>
            </w:r>
            <w:r w:rsidR="00105B33" w:rsidRPr="00205C0D">
              <w:rPr>
                <w:b/>
                <w:sz w:val="22"/>
                <w:szCs w:val="22"/>
              </w:rPr>
              <w:t>pilnībā</w:t>
            </w:r>
            <w:r w:rsidRPr="00205C0D">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3A21A3CF" w14:textId="10601D39" w:rsidR="00E0637B" w:rsidRDefault="00905BFA">
            <w:pPr>
              <w:rPr>
                <w:sz w:val="22"/>
                <w:szCs w:val="22"/>
              </w:rPr>
            </w:pPr>
            <w:r>
              <w:rPr>
                <w:sz w:val="22"/>
                <w:szCs w:val="22"/>
              </w:rPr>
              <w:t xml:space="preserve">Neparedz </w:t>
            </w:r>
            <w:r w:rsidR="00105B33">
              <w:rPr>
                <w:sz w:val="22"/>
                <w:szCs w:val="22"/>
              </w:rPr>
              <w:t>stingrākas prasības</w:t>
            </w:r>
            <w:r>
              <w:rPr>
                <w:sz w:val="22"/>
                <w:szCs w:val="22"/>
              </w:rPr>
              <w:t>.</w:t>
            </w:r>
          </w:p>
        </w:tc>
      </w:tr>
      <w:tr w:rsidR="00E0637B" w14:paraId="61742B5E"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148D6729" w14:textId="78EB17EF" w:rsidR="00E0637B" w:rsidRDefault="00105B33">
            <w:pPr>
              <w:spacing w:before="75" w:after="75"/>
              <w:rPr>
                <w:sz w:val="22"/>
                <w:szCs w:val="22"/>
              </w:rPr>
            </w:pPr>
            <w:r>
              <w:rPr>
                <w:sz w:val="22"/>
                <w:szCs w:val="22"/>
              </w:rPr>
              <w:t>3.</w:t>
            </w:r>
            <w:r w:rsidR="00F30F79">
              <w:rPr>
                <w:sz w:val="22"/>
                <w:szCs w:val="22"/>
              </w:rPr>
              <w:t> </w:t>
            </w:r>
            <w:r>
              <w:rPr>
                <w:sz w:val="22"/>
                <w:szCs w:val="22"/>
              </w:rPr>
              <w:t>panta 36.</w:t>
            </w:r>
            <w:r w:rsidR="00F30F79">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0FBB4BD7" w14:textId="524DD7BE" w:rsidR="00E0637B" w:rsidRDefault="00105B33">
            <w:pPr>
              <w:jc w:val="both"/>
              <w:rPr>
                <w:sz w:val="22"/>
                <w:szCs w:val="22"/>
              </w:rPr>
            </w:pPr>
            <w:r>
              <w:rPr>
                <w:sz w:val="22"/>
                <w:szCs w:val="22"/>
              </w:rPr>
              <w:t>Netiek pārņemtas prasības, kas attiecas uz mazajām izolētajām sistēmām un mikrosistēmām, jo Latvijā tādu nav.</w:t>
            </w:r>
          </w:p>
        </w:tc>
        <w:tc>
          <w:tcPr>
            <w:tcW w:w="1330" w:type="pct"/>
            <w:gridSpan w:val="2"/>
            <w:tcBorders>
              <w:top w:val="single" w:sz="4" w:space="0" w:color="auto"/>
              <w:left w:val="single" w:sz="4" w:space="0" w:color="auto"/>
              <w:bottom w:val="single" w:sz="4" w:space="0" w:color="auto"/>
              <w:right w:val="single" w:sz="4" w:space="0" w:color="auto"/>
            </w:tcBorders>
          </w:tcPr>
          <w:p w14:paraId="1F593692" w14:textId="0F5A6B2B" w:rsidR="00E0637B" w:rsidRPr="00205C0D" w:rsidRDefault="00905BFA">
            <w:pPr>
              <w:rPr>
                <w:b/>
                <w:sz w:val="22"/>
                <w:szCs w:val="22"/>
              </w:rPr>
            </w:pPr>
            <w:r w:rsidRPr="00205C0D">
              <w:rPr>
                <w:b/>
                <w:sz w:val="22"/>
                <w:szCs w:val="22"/>
              </w:rPr>
              <w:t xml:space="preserve">Nav </w:t>
            </w:r>
            <w:r w:rsidR="00105B33" w:rsidRPr="00205C0D">
              <w:rPr>
                <w:b/>
                <w:sz w:val="22"/>
                <w:szCs w:val="22"/>
              </w:rPr>
              <w:t>pārņemts</w:t>
            </w:r>
            <w:r w:rsidRPr="00205C0D">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3C8F531C" w14:textId="77777777" w:rsidR="00E0637B" w:rsidRDefault="00105B33">
            <w:pPr>
              <w:rPr>
                <w:sz w:val="22"/>
                <w:szCs w:val="22"/>
              </w:rPr>
            </w:pPr>
            <w:r>
              <w:rPr>
                <w:sz w:val="22"/>
                <w:szCs w:val="22"/>
              </w:rPr>
              <w:t>-</w:t>
            </w:r>
          </w:p>
        </w:tc>
      </w:tr>
      <w:tr w:rsidR="00E0637B" w14:paraId="51E8A062" w14:textId="77777777" w:rsidTr="007B303A">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40B098F4" w14:textId="77777777" w:rsidR="00E0637B" w:rsidRDefault="00105B33">
            <w:pPr>
              <w:spacing w:before="120" w:after="120"/>
              <w:rPr>
                <w:sz w:val="22"/>
                <w:szCs w:val="22"/>
              </w:rPr>
            </w:pPr>
            <w:r>
              <w:rPr>
                <w:b/>
                <w:sz w:val="22"/>
                <w:szCs w:val="22"/>
              </w:rPr>
              <w:t xml:space="preserve">Direktīvas 2010/75/ES III nodaļa – Īpaši noteikumi par sadedzināšanas iekārtām </w:t>
            </w:r>
          </w:p>
        </w:tc>
      </w:tr>
      <w:tr w:rsidR="00E0637B" w14:paraId="4877637F"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shd w:val="clear" w:color="auto" w:fill="auto"/>
          </w:tcPr>
          <w:p w14:paraId="645D9DFA" w14:textId="6E0237A3" w:rsidR="00E0637B" w:rsidRDefault="00105B33">
            <w:pPr>
              <w:spacing w:before="75" w:after="75"/>
              <w:rPr>
                <w:sz w:val="22"/>
                <w:szCs w:val="22"/>
              </w:rPr>
            </w:pPr>
            <w:r>
              <w:rPr>
                <w:sz w:val="22"/>
                <w:szCs w:val="22"/>
              </w:rPr>
              <w:t>28.</w:t>
            </w:r>
            <w:r w:rsidR="00F30F79">
              <w:rPr>
                <w:sz w:val="22"/>
                <w:szCs w:val="22"/>
              </w:rPr>
              <w:t> </w:t>
            </w:r>
            <w:r>
              <w:rPr>
                <w:sz w:val="22"/>
                <w:szCs w:val="22"/>
              </w:rPr>
              <w:t>pants</w:t>
            </w:r>
          </w:p>
        </w:tc>
        <w:tc>
          <w:tcPr>
            <w:tcW w:w="1564" w:type="pct"/>
            <w:gridSpan w:val="2"/>
            <w:tcBorders>
              <w:top w:val="single" w:sz="4" w:space="0" w:color="auto"/>
              <w:left w:val="single" w:sz="4" w:space="0" w:color="auto"/>
              <w:bottom w:val="single" w:sz="4" w:space="0" w:color="auto"/>
              <w:right w:val="single" w:sz="4" w:space="0" w:color="auto"/>
            </w:tcBorders>
          </w:tcPr>
          <w:p w14:paraId="76825982" w14:textId="6543A944" w:rsidR="00E0637B" w:rsidRDefault="00FA791C">
            <w:pPr>
              <w:spacing w:before="120" w:after="120"/>
              <w:rPr>
                <w:sz w:val="22"/>
                <w:szCs w:val="22"/>
              </w:rPr>
            </w:pPr>
            <w:r>
              <w:rPr>
                <w:sz w:val="22"/>
                <w:szCs w:val="22"/>
              </w:rPr>
              <w:t xml:space="preserve">Noteikumu projekta </w:t>
            </w:r>
            <w:r w:rsidR="00105B33">
              <w:rPr>
                <w:sz w:val="22"/>
                <w:szCs w:val="22"/>
              </w:rPr>
              <w:t>3</w:t>
            </w:r>
            <w:r>
              <w:rPr>
                <w:sz w:val="22"/>
                <w:szCs w:val="22"/>
              </w:rPr>
              <w:t>. </w:t>
            </w:r>
            <w:r w:rsidR="00105B33">
              <w:rPr>
                <w:sz w:val="22"/>
                <w:szCs w:val="22"/>
              </w:rPr>
              <w:t>punkts</w:t>
            </w:r>
          </w:p>
        </w:tc>
        <w:tc>
          <w:tcPr>
            <w:tcW w:w="1330" w:type="pct"/>
            <w:gridSpan w:val="2"/>
            <w:tcBorders>
              <w:top w:val="single" w:sz="4" w:space="0" w:color="auto"/>
              <w:left w:val="single" w:sz="4" w:space="0" w:color="auto"/>
              <w:bottom w:val="single" w:sz="4" w:space="0" w:color="auto"/>
              <w:right w:val="single" w:sz="4" w:space="0" w:color="auto"/>
            </w:tcBorders>
          </w:tcPr>
          <w:p w14:paraId="01B0BA54" w14:textId="310650B2" w:rsidR="00E0637B" w:rsidRPr="00DF1354" w:rsidRDefault="00905BFA">
            <w:pPr>
              <w:rPr>
                <w:b/>
                <w:sz w:val="22"/>
                <w:szCs w:val="22"/>
              </w:rPr>
            </w:pPr>
            <w:r w:rsidRPr="00DF1354">
              <w:rPr>
                <w:b/>
                <w:sz w:val="22"/>
                <w:szCs w:val="22"/>
              </w:rPr>
              <w:t xml:space="preserve">Pārņemts </w:t>
            </w:r>
            <w:r w:rsidR="00105B33" w:rsidRPr="00DF1354">
              <w:rPr>
                <w:b/>
                <w:sz w:val="22"/>
                <w:szCs w:val="22"/>
              </w:rPr>
              <w:t>pilnībā</w:t>
            </w:r>
            <w:r w:rsidRPr="00DF1354">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73E8E3C8" w14:textId="5A527CBA" w:rsidR="00E0637B" w:rsidRDefault="00905BFA">
            <w:pPr>
              <w:jc w:val="both"/>
              <w:rPr>
                <w:sz w:val="22"/>
                <w:szCs w:val="22"/>
              </w:rPr>
            </w:pPr>
            <w:r>
              <w:rPr>
                <w:sz w:val="22"/>
                <w:szCs w:val="22"/>
              </w:rPr>
              <w:t xml:space="preserve">Neparedz </w:t>
            </w:r>
            <w:r w:rsidR="00105B33">
              <w:rPr>
                <w:sz w:val="22"/>
                <w:szCs w:val="22"/>
              </w:rPr>
              <w:t>stingrākas prasības</w:t>
            </w:r>
            <w:r>
              <w:rPr>
                <w:sz w:val="22"/>
                <w:szCs w:val="22"/>
              </w:rPr>
              <w:t>.</w:t>
            </w:r>
          </w:p>
        </w:tc>
      </w:tr>
      <w:tr w:rsidR="00E0637B" w14:paraId="5D3611C3"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2730E903" w14:textId="149D60DB" w:rsidR="00E0637B" w:rsidRDefault="00105B33">
            <w:pPr>
              <w:spacing w:before="75" w:after="75"/>
              <w:rPr>
                <w:sz w:val="22"/>
                <w:szCs w:val="22"/>
              </w:rPr>
            </w:pPr>
            <w:r>
              <w:rPr>
                <w:sz w:val="22"/>
                <w:szCs w:val="22"/>
              </w:rPr>
              <w:t>29.</w:t>
            </w:r>
            <w:r w:rsidR="008C20E6">
              <w:rPr>
                <w:sz w:val="22"/>
                <w:szCs w:val="22"/>
              </w:rPr>
              <w:t> </w:t>
            </w:r>
            <w:r>
              <w:rPr>
                <w:sz w:val="22"/>
                <w:szCs w:val="22"/>
              </w:rPr>
              <w:t>panta 1. un 2.</w:t>
            </w:r>
            <w:r w:rsidR="008C20E6">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1A67E4D2" w14:textId="2D4209DA" w:rsidR="00E0637B" w:rsidRDefault="00FA791C">
            <w:pPr>
              <w:spacing w:before="120" w:after="120"/>
              <w:rPr>
                <w:sz w:val="22"/>
                <w:szCs w:val="22"/>
              </w:rPr>
            </w:pPr>
            <w:r>
              <w:rPr>
                <w:sz w:val="22"/>
                <w:szCs w:val="22"/>
              </w:rPr>
              <w:t xml:space="preserve">Noteikumu projekta </w:t>
            </w:r>
            <w:r w:rsidR="00105B33">
              <w:rPr>
                <w:sz w:val="22"/>
                <w:szCs w:val="22"/>
              </w:rPr>
              <w:t>20. punkts</w:t>
            </w:r>
          </w:p>
        </w:tc>
        <w:tc>
          <w:tcPr>
            <w:tcW w:w="1330" w:type="pct"/>
            <w:gridSpan w:val="2"/>
            <w:tcBorders>
              <w:top w:val="single" w:sz="4" w:space="0" w:color="auto"/>
              <w:left w:val="single" w:sz="4" w:space="0" w:color="auto"/>
              <w:bottom w:val="single" w:sz="4" w:space="0" w:color="auto"/>
              <w:right w:val="single" w:sz="4" w:space="0" w:color="auto"/>
            </w:tcBorders>
          </w:tcPr>
          <w:p w14:paraId="1EC1FFC4" w14:textId="2987D106" w:rsidR="00E0637B" w:rsidRPr="00DF1354" w:rsidRDefault="00905BFA">
            <w:pPr>
              <w:rPr>
                <w:b/>
                <w:sz w:val="22"/>
                <w:szCs w:val="22"/>
              </w:rPr>
            </w:pPr>
            <w:r w:rsidRPr="00DF1354">
              <w:rPr>
                <w:b/>
                <w:sz w:val="22"/>
                <w:szCs w:val="22"/>
              </w:rPr>
              <w:t xml:space="preserve">Pārņemts </w:t>
            </w:r>
            <w:r w:rsidR="00105B33" w:rsidRPr="00DF1354">
              <w:rPr>
                <w:b/>
                <w:sz w:val="22"/>
                <w:szCs w:val="22"/>
              </w:rPr>
              <w:t>pilnībā</w:t>
            </w:r>
            <w:r w:rsidRPr="00DF1354">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137DD3E1" w14:textId="5A6AAAC5" w:rsidR="00E0637B" w:rsidRDefault="00905BFA">
            <w:pPr>
              <w:rPr>
                <w:sz w:val="22"/>
                <w:szCs w:val="22"/>
              </w:rPr>
            </w:pPr>
            <w:r>
              <w:rPr>
                <w:sz w:val="22"/>
                <w:szCs w:val="22"/>
              </w:rPr>
              <w:t xml:space="preserve">Neparedz </w:t>
            </w:r>
            <w:r w:rsidR="00105B33">
              <w:rPr>
                <w:sz w:val="22"/>
                <w:szCs w:val="22"/>
              </w:rPr>
              <w:t>stingrākas prasības</w:t>
            </w:r>
            <w:r>
              <w:rPr>
                <w:sz w:val="22"/>
                <w:szCs w:val="22"/>
              </w:rPr>
              <w:t>.</w:t>
            </w:r>
          </w:p>
        </w:tc>
      </w:tr>
      <w:tr w:rsidR="00E0637B" w14:paraId="720E0E5F"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7E545A6D" w14:textId="3C21D7CE" w:rsidR="00E0637B" w:rsidRDefault="00105B33">
            <w:pPr>
              <w:spacing w:before="75" w:after="75"/>
              <w:rPr>
                <w:sz w:val="22"/>
                <w:szCs w:val="22"/>
              </w:rPr>
            </w:pPr>
            <w:r>
              <w:rPr>
                <w:sz w:val="22"/>
                <w:szCs w:val="22"/>
              </w:rPr>
              <w:lastRenderedPageBreak/>
              <w:t>29.</w:t>
            </w:r>
            <w:r w:rsidR="008C20E6">
              <w:rPr>
                <w:sz w:val="22"/>
                <w:szCs w:val="22"/>
              </w:rPr>
              <w:t> </w:t>
            </w:r>
            <w:r>
              <w:rPr>
                <w:sz w:val="22"/>
                <w:szCs w:val="22"/>
              </w:rPr>
              <w:t>panta 3.</w:t>
            </w:r>
            <w:r w:rsidR="008C20E6">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051DF9B8" w14:textId="6FC178FB" w:rsidR="00E0637B" w:rsidRDefault="00FA791C">
            <w:pPr>
              <w:spacing w:before="120" w:after="120"/>
              <w:rPr>
                <w:sz w:val="22"/>
                <w:szCs w:val="22"/>
              </w:rPr>
            </w:pPr>
            <w:r>
              <w:rPr>
                <w:sz w:val="22"/>
                <w:szCs w:val="22"/>
              </w:rPr>
              <w:t xml:space="preserve">Noteikumu projekta </w:t>
            </w:r>
            <w:r w:rsidR="00105B33">
              <w:rPr>
                <w:sz w:val="22"/>
                <w:szCs w:val="22"/>
              </w:rPr>
              <w:t>21. punkts</w:t>
            </w:r>
          </w:p>
        </w:tc>
        <w:tc>
          <w:tcPr>
            <w:tcW w:w="1330" w:type="pct"/>
            <w:gridSpan w:val="2"/>
            <w:tcBorders>
              <w:top w:val="single" w:sz="4" w:space="0" w:color="auto"/>
              <w:left w:val="single" w:sz="4" w:space="0" w:color="auto"/>
              <w:bottom w:val="single" w:sz="4" w:space="0" w:color="auto"/>
              <w:right w:val="single" w:sz="4" w:space="0" w:color="auto"/>
            </w:tcBorders>
          </w:tcPr>
          <w:p w14:paraId="6A01AD88" w14:textId="49262E5E" w:rsidR="00E0637B" w:rsidRPr="00DF1354" w:rsidRDefault="00905BFA">
            <w:pPr>
              <w:rPr>
                <w:b/>
                <w:sz w:val="22"/>
                <w:szCs w:val="22"/>
              </w:rPr>
            </w:pPr>
            <w:r w:rsidRPr="00DF1354">
              <w:rPr>
                <w:b/>
                <w:sz w:val="22"/>
                <w:szCs w:val="22"/>
              </w:rPr>
              <w:t xml:space="preserve">Pārņemts </w:t>
            </w:r>
            <w:r w:rsidR="00105B33" w:rsidRPr="00DF1354">
              <w:rPr>
                <w:b/>
                <w:sz w:val="22"/>
                <w:szCs w:val="22"/>
              </w:rPr>
              <w:t>pilnībā</w:t>
            </w:r>
            <w:r w:rsidRPr="00DF1354">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5D6B2241" w14:textId="58CDAE14" w:rsidR="00E0637B" w:rsidRDefault="00905BFA">
            <w:pPr>
              <w:rPr>
                <w:sz w:val="22"/>
                <w:szCs w:val="22"/>
              </w:rPr>
            </w:pPr>
            <w:r>
              <w:rPr>
                <w:sz w:val="22"/>
                <w:szCs w:val="22"/>
              </w:rPr>
              <w:t xml:space="preserve">Neparedz </w:t>
            </w:r>
            <w:r w:rsidR="00105B33">
              <w:rPr>
                <w:sz w:val="22"/>
                <w:szCs w:val="22"/>
              </w:rPr>
              <w:t>stingrākas prasības</w:t>
            </w:r>
            <w:r>
              <w:rPr>
                <w:sz w:val="22"/>
                <w:szCs w:val="22"/>
              </w:rPr>
              <w:t>.</w:t>
            </w:r>
          </w:p>
        </w:tc>
      </w:tr>
      <w:tr w:rsidR="00E0637B" w14:paraId="6C9E8F47"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204A4EE5" w14:textId="10160302" w:rsidR="00E0637B" w:rsidRDefault="00105B33">
            <w:pPr>
              <w:spacing w:before="75" w:after="75"/>
              <w:rPr>
                <w:sz w:val="22"/>
                <w:szCs w:val="22"/>
              </w:rPr>
            </w:pPr>
            <w:r>
              <w:rPr>
                <w:sz w:val="22"/>
                <w:szCs w:val="22"/>
              </w:rPr>
              <w:t>30.</w:t>
            </w:r>
            <w:r w:rsidR="008C20E6">
              <w:rPr>
                <w:sz w:val="22"/>
                <w:szCs w:val="22"/>
              </w:rPr>
              <w:t> </w:t>
            </w:r>
            <w:r>
              <w:rPr>
                <w:sz w:val="22"/>
                <w:szCs w:val="22"/>
              </w:rPr>
              <w:t>panta 1.</w:t>
            </w:r>
            <w:r w:rsidR="008C20E6">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5DC16EBF" w14:textId="6C4B28DF" w:rsidR="00E0637B" w:rsidRDefault="00FA791C">
            <w:pPr>
              <w:spacing w:before="120" w:after="120"/>
              <w:rPr>
                <w:sz w:val="22"/>
                <w:szCs w:val="22"/>
              </w:rPr>
            </w:pPr>
            <w:r>
              <w:rPr>
                <w:sz w:val="22"/>
                <w:szCs w:val="22"/>
              </w:rPr>
              <w:t xml:space="preserve">Noteikumu projekta </w:t>
            </w:r>
            <w:r w:rsidR="00105B33">
              <w:rPr>
                <w:sz w:val="22"/>
                <w:szCs w:val="22"/>
              </w:rPr>
              <w:t>71. punkts</w:t>
            </w:r>
          </w:p>
        </w:tc>
        <w:tc>
          <w:tcPr>
            <w:tcW w:w="1330" w:type="pct"/>
            <w:gridSpan w:val="2"/>
            <w:tcBorders>
              <w:top w:val="single" w:sz="4" w:space="0" w:color="auto"/>
              <w:left w:val="single" w:sz="4" w:space="0" w:color="auto"/>
              <w:bottom w:val="single" w:sz="4" w:space="0" w:color="auto"/>
              <w:right w:val="single" w:sz="4" w:space="0" w:color="auto"/>
            </w:tcBorders>
          </w:tcPr>
          <w:p w14:paraId="60C28122" w14:textId="659C1E9D" w:rsidR="00E0637B" w:rsidRPr="00DF1354" w:rsidRDefault="00905BFA">
            <w:pPr>
              <w:rPr>
                <w:b/>
                <w:sz w:val="22"/>
                <w:szCs w:val="22"/>
              </w:rPr>
            </w:pPr>
            <w:r w:rsidRPr="00DF1354">
              <w:rPr>
                <w:b/>
                <w:sz w:val="22"/>
                <w:szCs w:val="22"/>
              </w:rPr>
              <w:t xml:space="preserve">Pārņemts </w:t>
            </w:r>
            <w:r w:rsidR="00105B33" w:rsidRPr="00DF1354">
              <w:rPr>
                <w:b/>
                <w:sz w:val="22"/>
                <w:szCs w:val="22"/>
              </w:rPr>
              <w:t>pilnībā</w:t>
            </w:r>
            <w:r w:rsidRPr="00DF1354">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20E0D6D6" w14:textId="314F55B6" w:rsidR="00E0637B" w:rsidRDefault="00905BFA">
            <w:pPr>
              <w:rPr>
                <w:sz w:val="22"/>
                <w:szCs w:val="22"/>
              </w:rPr>
            </w:pPr>
            <w:r>
              <w:rPr>
                <w:sz w:val="22"/>
                <w:szCs w:val="22"/>
              </w:rPr>
              <w:t xml:space="preserve">Neparedz </w:t>
            </w:r>
            <w:r w:rsidR="00105B33">
              <w:rPr>
                <w:sz w:val="22"/>
                <w:szCs w:val="22"/>
              </w:rPr>
              <w:t>stingrākas prasības</w:t>
            </w:r>
            <w:r>
              <w:rPr>
                <w:sz w:val="22"/>
                <w:szCs w:val="22"/>
              </w:rPr>
              <w:t>.</w:t>
            </w:r>
          </w:p>
        </w:tc>
      </w:tr>
      <w:tr w:rsidR="00E0637B" w14:paraId="482AB3BB"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19EB9832" w14:textId="7E15D77C" w:rsidR="00E0637B" w:rsidRDefault="00105B33">
            <w:pPr>
              <w:spacing w:before="75" w:after="75"/>
              <w:rPr>
                <w:sz w:val="22"/>
                <w:szCs w:val="22"/>
              </w:rPr>
            </w:pPr>
            <w:r>
              <w:rPr>
                <w:sz w:val="22"/>
                <w:szCs w:val="22"/>
              </w:rPr>
              <w:t>30.</w:t>
            </w:r>
            <w:r w:rsidR="008C20E6">
              <w:rPr>
                <w:sz w:val="22"/>
                <w:szCs w:val="22"/>
              </w:rPr>
              <w:t> </w:t>
            </w:r>
            <w:r>
              <w:rPr>
                <w:sz w:val="22"/>
                <w:szCs w:val="22"/>
              </w:rPr>
              <w:t>panta 2.</w:t>
            </w:r>
            <w:r w:rsidR="008C20E6">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7E3A8450" w14:textId="1A6BDE3D" w:rsidR="00E0637B" w:rsidRDefault="00FA791C">
            <w:pPr>
              <w:spacing w:before="120" w:after="120"/>
              <w:rPr>
                <w:sz w:val="22"/>
                <w:szCs w:val="22"/>
              </w:rPr>
            </w:pPr>
            <w:r>
              <w:rPr>
                <w:sz w:val="22"/>
                <w:szCs w:val="22"/>
              </w:rPr>
              <w:t xml:space="preserve">Noteikumu projekta </w:t>
            </w:r>
            <w:r w:rsidR="00105B33">
              <w:rPr>
                <w:sz w:val="22"/>
                <w:szCs w:val="22"/>
              </w:rPr>
              <w:t>2.11. un 18.</w:t>
            </w:r>
            <w:r w:rsidR="008C20E6">
              <w:rPr>
                <w:sz w:val="22"/>
                <w:szCs w:val="22"/>
              </w:rPr>
              <w:t> </w:t>
            </w:r>
            <w:r w:rsidR="00105B33">
              <w:rPr>
                <w:sz w:val="22"/>
                <w:szCs w:val="22"/>
              </w:rPr>
              <w:t>punkts</w:t>
            </w:r>
          </w:p>
        </w:tc>
        <w:tc>
          <w:tcPr>
            <w:tcW w:w="1330" w:type="pct"/>
            <w:gridSpan w:val="2"/>
            <w:tcBorders>
              <w:top w:val="single" w:sz="4" w:space="0" w:color="auto"/>
              <w:left w:val="single" w:sz="4" w:space="0" w:color="auto"/>
              <w:bottom w:val="single" w:sz="4" w:space="0" w:color="auto"/>
              <w:right w:val="single" w:sz="4" w:space="0" w:color="auto"/>
            </w:tcBorders>
          </w:tcPr>
          <w:p w14:paraId="25F2DC36" w14:textId="4B97F771" w:rsidR="00E0637B" w:rsidRPr="00DF1354" w:rsidRDefault="00905BFA">
            <w:pPr>
              <w:rPr>
                <w:b/>
                <w:sz w:val="22"/>
                <w:szCs w:val="22"/>
              </w:rPr>
            </w:pPr>
            <w:r w:rsidRPr="00DF1354">
              <w:rPr>
                <w:b/>
                <w:sz w:val="22"/>
                <w:szCs w:val="22"/>
              </w:rPr>
              <w:t xml:space="preserve">Pārņemts </w:t>
            </w:r>
            <w:r w:rsidR="00105B33" w:rsidRPr="00DF1354">
              <w:rPr>
                <w:b/>
                <w:sz w:val="22"/>
                <w:szCs w:val="22"/>
              </w:rPr>
              <w:t>pilnībā</w:t>
            </w:r>
            <w:r w:rsidRPr="00DF1354">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70F6D3DD" w14:textId="1FFC791A" w:rsidR="00E0637B" w:rsidRDefault="00905BFA">
            <w:pPr>
              <w:rPr>
                <w:sz w:val="22"/>
                <w:szCs w:val="22"/>
              </w:rPr>
            </w:pPr>
            <w:r>
              <w:rPr>
                <w:sz w:val="22"/>
                <w:szCs w:val="22"/>
              </w:rPr>
              <w:t xml:space="preserve">Neparedz </w:t>
            </w:r>
            <w:r w:rsidR="00105B33">
              <w:rPr>
                <w:sz w:val="22"/>
                <w:szCs w:val="22"/>
              </w:rPr>
              <w:t>stingrākas prasības</w:t>
            </w:r>
            <w:r>
              <w:rPr>
                <w:sz w:val="22"/>
                <w:szCs w:val="22"/>
              </w:rPr>
              <w:t>.</w:t>
            </w:r>
          </w:p>
        </w:tc>
      </w:tr>
      <w:tr w:rsidR="00E0637B" w14:paraId="148853A4"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293DDCE2" w14:textId="2F8E01FA" w:rsidR="00E0637B" w:rsidRDefault="00105B33">
            <w:pPr>
              <w:spacing w:before="75" w:after="75"/>
              <w:rPr>
                <w:sz w:val="22"/>
                <w:szCs w:val="22"/>
              </w:rPr>
            </w:pPr>
            <w:r>
              <w:rPr>
                <w:sz w:val="22"/>
                <w:szCs w:val="22"/>
              </w:rPr>
              <w:t>30.</w:t>
            </w:r>
            <w:r w:rsidR="008C20E6">
              <w:rPr>
                <w:sz w:val="22"/>
                <w:szCs w:val="22"/>
              </w:rPr>
              <w:t> </w:t>
            </w:r>
            <w:r>
              <w:rPr>
                <w:sz w:val="22"/>
                <w:szCs w:val="22"/>
              </w:rPr>
              <w:t>panta 3.</w:t>
            </w:r>
            <w:r w:rsidR="008C20E6">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454F9CAC" w14:textId="37397AF0" w:rsidR="00E0637B" w:rsidRDefault="00FA791C">
            <w:pPr>
              <w:spacing w:before="120" w:after="120"/>
              <w:rPr>
                <w:sz w:val="22"/>
                <w:szCs w:val="22"/>
              </w:rPr>
            </w:pPr>
            <w:r>
              <w:rPr>
                <w:sz w:val="22"/>
                <w:szCs w:val="22"/>
              </w:rPr>
              <w:t xml:space="preserve">Noteikumu projekta </w:t>
            </w:r>
            <w:r w:rsidR="00105B33">
              <w:rPr>
                <w:sz w:val="22"/>
                <w:szCs w:val="22"/>
              </w:rPr>
              <w:t>2.16. un 19. punkts</w:t>
            </w:r>
          </w:p>
        </w:tc>
        <w:tc>
          <w:tcPr>
            <w:tcW w:w="1330" w:type="pct"/>
            <w:gridSpan w:val="2"/>
            <w:tcBorders>
              <w:top w:val="single" w:sz="4" w:space="0" w:color="auto"/>
              <w:left w:val="single" w:sz="4" w:space="0" w:color="auto"/>
              <w:bottom w:val="single" w:sz="4" w:space="0" w:color="auto"/>
              <w:right w:val="single" w:sz="4" w:space="0" w:color="auto"/>
            </w:tcBorders>
          </w:tcPr>
          <w:p w14:paraId="1A3A52C5" w14:textId="15B251DB" w:rsidR="00E0637B" w:rsidRPr="00BD5278" w:rsidRDefault="00905BFA">
            <w:pPr>
              <w:rPr>
                <w:b/>
                <w:sz w:val="22"/>
                <w:szCs w:val="22"/>
              </w:rPr>
            </w:pPr>
            <w:r w:rsidRPr="00BD5278">
              <w:rPr>
                <w:b/>
                <w:sz w:val="22"/>
                <w:szCs w:val="22"/>
              </w:rPr>
              <w:t xml:space="preserve">Pārņemts </w:t>
            </w:r>
            <w:r w:rsidR="00105B33" w:rsidRPr="00BD5278">
              <w:rPr>
                <w:b/>
                <w:sz w:val="22"/>
                <w:szCs w:val="22"/>
              </w:rPr>
              <w:t>pilnībā</w:t>
            </w:r>
            <w:r w:rsidRPr="00BD5278">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4A8612B4" w14:textId="74FAF195" w:rsidR="00E0637B" w:rsidRDefault="00905BFA">
            <w:pPr>
              <w:rPr>
                <w:sz w:val="22"/>
                <w:szCs w:val="22"/>
              </w:rPr>
            </w:pPr>
            <w:r>
              <w:rPr>
                <w:sz w:val="22"/>
                <w:szCs w:val="22"/>
              </w:rPr>
              <w:t xml:space="preserve">Neparedz </w:t>
            </w:r>
            <w:r w:rsidR="00105B33">
              <w:rPr>
                <w:sz w:val="22"/>
                <w:szCs w:val="22"/>
              </w:rPr>
              <w:t>stingrākas prasības</w:t>
            </w:r>
            <w:r>
              <w:rPr>
                <w:sz w:val="22"/>
                <w:szCs w:val="22"/>
              </w:rPr>
              <w:t>.</w:t>
            </w:r>
          </w:p>
        </w:tc>
      </w:tr>
      <w:tr w:rsidR="00E0637B" w14:paraId="2A0A249A"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4CFD82A9" w14:textId="60D0DAD5" w:rsidR="00E0637B" w:rsidRDefault="00105B33">
            <w:pPr>
              <w:spacing w:before="75" w:after="75"/>
              <w:rPr>
                <w:sz w:val="22"/>
                <w:szCs w:val="22"/>
              </w:rPr>
            </w:pPr>
            <w:r>
              <w:rPr>
                <w:sz w:val="22"/>
                <w:szCs w:val="22"/>
              </w:rPr>
              <w:t>30.</w:t>
            </w:r>
            <w:r w:rsidR="008C20E6">
              <w:rPr>
                <w:sz w:val="22"/>
                <w:szCs w:val="22"/>
              </w:rPr>
              <w:t> </w:t>
            </w:r>
            <w:r>
              <w:rPr>
                <w:sz w:val="22"/>
                <w:szCs w:val="22"/>
              </w:rPr>
              <w:t>panta 4.</w:t>
            </w:r>
            <w:r w:rsidR="008C20E6">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348A5D32" w14:textId="332E2C8B" w:rsidR="00E0637B" w:rsidRDefault="00FA791C">
            <w:pPr>
              <w:spacing w:before="120" w:after="120"/>
              <w:rPr>
                <w:sz w:val="22"/>
                <w:szCs w:val="22"/>
              </w:rPr>
            </w:pPr>
            <w:r>
              <w:rPr>
                <w:sz w:val="22"/>
                <w:szCs w:val="22"/>
              </w:rPr>
              <w:t xml:space="preserve">Noteikumu projekta </w:t>
            </w:r>
            <w:r w:rsidR="00105B33">
              <w:rPr>
                <w:sz w:val="22"/>
                <w:szCs w:val="22"/>
              </w:rPr>
              <w:t>22. un 23. punkts, 2.</w:t>
            </w:r>
            <w:r w:rsidR="008C20E6">
              <w:rPr>
                <w:sz w:val="22"/>
                <w:szCs w:val="22"/>
              </w:rPr>
              <w:t> </w:t>
            </w:r>
            <w:r w:rsidR="00105B33">
              <w:rPr>
                <w:sz w:val="22"/>
                <w:szCs w:val="22"/>
              </w:rPr>
              <w:t>pielikums</w:t>
            </w:r>
          </w:p>
        </w:tc>
        <w:tc>
          <w:tcPr>
            <w:tcW w:w="1330" w:type="pct"/>
            <w:gridSpan w:val="2"/>
            <w:tcBorders>
              <w:top w:val="single" w:sz="4" w:space="0" w:color="auto"/>
              <w:left w:val="single" w:sz="4" w:space="0" w:color="auto"/>
              <w:bottom w:val="single" w:sz="4" w:space="0" w:color="auto"/>
              <w:right w:val="single" w:sz="4" w:space="0" w:color="auto"/>
            </w:tcBorders>
          </w:tcPr>
          <w:p w14:paraId="3B260BCD" w14:textId="5A12D5B7" w:rsidR="00E0637B" w:rsidRPr="00BD5278" w:rsidRDefault="00905BFA">
            <w:pPr>
              <w:rPr>
                <w:b/>
                <w:sz w:val="22"/>
                <w:szCs w:val="22"/>
              </w:rPr>
            </w:pPr>
            <w:r w:rsidRPr="00BD5278">
              <w:rPr>
                <w:b/>
                <w:sz w:val="22"/>
                <w:szCs w:val="22"/>
              </w:rPr>
              <w:t xml:space="preserve">Pārņemts </w:t>
            </w:r>
            <w:r w:rsidR="00105B33" w:rsidRPr="00BD5278">
              <w:rPr>
                <w:b/>
                <w:sz w:val="22"/>
                <w:szCs w:val="22"/>
              </w:rPr>
              <w:t>pilnībā</w:t>
            </w:r>
            <w:r w:rsidRPr="00BD5278">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3D9F79A3" w14:textId="1F9DBF99" w:rsidR="00E0637B" w:rsidRDefault="00905BFA">
            <w:pPr>
              <w:rPr>
                <w:sz w:val="22"/>
                <w:szCs w:val="22"/>
              </w:rPr>
            </w:pPr>
            <w:r>
              <w:rPr>
                <w:sz w:val="22"/>
                <w:szCs w:val="22"/>
              </w:rPr>
              <w:t xml:space="preserve">Neparedz </w:t>
            </w:r>
            <w:r w:rsidR="00105B33">
              <w:rPr>
                <w:sz w:val="22"/>
                <w:szCs w:val="22"/>
              </w:rPr>
              <w:t>stingrākas prasības</w:t>
            </w:r>
            <w:r>
              <w:rPr>
                <w:sz w:val="22"/>
                <w:szCs w:val="22"/>
              </w:rPr>
              <w:t>.</w:t>
            </w:r>
          </w:p>
        </w:tc>
      </w:tr>
      <w:tr w:rsidR="00E0637B" w14:paraId="276C0840"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622AFF3C" w14:textId="7C445CD6" w:rsidR="00E0637B" w:rsidRDefault="00105B33">
            <w:pPr>
              <w:spacing w:before="75" w:after="75"/>
              <w:rPr>
                <w:sz w:val="22"/>
                <w:szCs w:val="22"/>
              </w:rPr>
            </w:pPr>
            <w:r>
              <w:rPr>
                <w:sz w:val="22"/>
                <w:szCs w:val="22"/>
              </w:rPr>
              <w:t>30.</w:t>
            </w:r>
            <w:r w:rsidR="008C20E6">
              <w:rPr>
                <w:sz w:val="22"/>
                <w:szCs w:val="22"/>
              </w:rPr>
              <w:t> </w:t>
            </w:r>
            <w:r>
              <w:rPr>
                <w:sz w:val="22"/>
                <w:szCs w:val="22"/>
              </w:rPr>
              <w:t>panta 5.</w:t>
            </w:r>
            <w:r w:rsidR="008C20E6">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268E9217" w14:textId="19A597D8" w:rsidR="00E0637B" w:rsidRDefault="00FA791C" w:rsidP="005F379A">
            <w:pPr>
              <w:spacing w:before="120" w:after="120"/>
              <w:rPr>
                <w:sz w:val="22"/>
                <w:szCs w:val="22"/>
              </w:rPr>
            </w:pPr>
            <w:r>
              <w:rPr>
                <w:sz w:val="22"/>
                <w:szCs w:val="22"/>
              </w:rPr>
              <w:t xml:space="preserve">Noteikumu projekta </w:t>
            </w:r>
            <w:r w:rsidR="00105B33">
              <w:rPr>
                <w:sz w:val="22"/>
                <w:szCs w:val="22"/>
              </w:rPr>
              <w:t xml:space="preserve">37., 38. un </w:t>
            </w:r>
            <w:r w:rsidR="005F379A">
              <w:rPr>
                <w:sz w:val="22"/>
                <w:szCs w:val="22"/>
              </w:rPr>
              <w:t>102</w:t>
            </w:r>
            <w:r w:rsidR="00105B33">
              <w:rPr>
                <w:sz w:val="22"/>
                <w:szCs w:val="22"/>
              </w:rPr>
              <w:t>. punkts</w:t>
            </w:r>
          </w:p>
        </w:tc>
        <w:tc>
          <w:tcPr>
            <w:tcW w:w="1330" w:type="pct"/>
            <w:gridSpan w:val="2"/>
            <w:tcBorders>
              <w:top w:val="single" w:sz="4" w:space="0" w:color="auto"/>
              <w:left w:val="single" w:sz="4" w:space="0" w:color="auto"/>
              <w:bottom w:val="single" w:sz="4" w:space="0" w:color="auto"/>
              <w:right w:val="single" w:sz="4" w:space="0" w:color="auto"/>
            </w:tcBorders>
          </w:tcPr>
          <w:p w14:paraId="46874868" w14:textId="01CC1C90" w:rsidR="00E0637B" w:rsidRPr="00BD5278" w:rsidRDefault="00905BFA">
            <w:pPr>
              <w:rPr>
                <w:b/>
                <w:sz w:val="22"/>
                <w:szCs w:val="22"/>
              </w:rPr>
            </w:pPr>
            <w:r w:rsidRPr="00BD5278">
              <w:rPr>
                <w:b/>
                <w:sz w:val="22"/>
                <w:szCs w:val="22"/>
              </w:rPr>
              <w:t xml:space="preserve">Pārņemts </w:t>
            </w:r>
            <w:r w:rsidR="00105B33" w:rsidRPr="00BD5278">
              <w:rPr>
                <w:b/>
                <w:sz w:val="22"/>
                <w:szCs w:val="22"/>
              </w:rPr>
              <w:t>pilnībā</w:t>
            </w:r>
            <w:r w:rsidRPr="00BD5278">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4EF1A5A2" w14:textId="0E707AD6" w:rsidR="00E0637B" w:rsidRDefault="00905BFA">
            <w:pPr>
              <w:rPr>
                <w:sz w:val="22"/>
                <w:szCs w:val="22"/>
              </w:rPr>
            </w:pPr>
            <w:r>
              <w:rPr>
                <w:sz w:val="22"/>
                <w:szCs w:val="22"/>
              </w:rPr>
              <w:t xml:space="preserve">Neparedz </w:t>
            </w:r>
            <w:r w:rsidR="00105B33">
              <w:rPr>
                <w:sz w:val="22"/>
                <w:szCs w:val="22"/>
              </w:rPr>
              <w:t>stingrākas prasības</w:t>
            </w:r>
            <w:r>
              <w:rPr>
                <w:sz w:val="22"/>
                <w:szCs w:val="22"/>
              </w:rPr>
              <w:t>.</w:t>
            </w:r>
          </w:p>
        </w:tc>
      </w:tr>
      <w:tr w:rsidR="00E0637B" w14:paraId="7CA8AD6A"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76855544" w14:textId="5A01AF66" w:rsidR="00E0637B" w:rsidRDefault="00105B33">
            <w:pPr>
              <w:spacing w:before="75" w:after="75"/>
              <w:rPr>
                <w:sz w:val="22"/>
                <w:szCs w:val="22"/>
              </w:rPr>
            </w:pPr>
            <w:r>
              <w:rPr>
                <w:sz w:val="22"/>
                <w:szCs w:val="22"/>
              </w:rPr>
              <w:t>30.</w:t>
            </w:r>
            <w:r w:rsidR="008C20E6">
              <w:rPr>
                <w:sz w:val="22"/>
                <w:szCs w:val="22"/>
              </w:rPr>
              <w:t> </w:t>
            </w:r>
            <w:r>
              <w:rPr>
                <w:sz w:val="22"/>
                <w:szCs w:val="22"/>
              </w:rPr>
              <w:t>panta 6.</w:t>
            </w:r>
            <w:r w:rsidR="008C20E6">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7424FF9F" w14:textId="00BEFC9C" w:rsidR="00E0637B" w:rsidRDefault="00FA791C" w:rsidP="005F379A">
            <w:pPr>
              <w:spacing w:before="120" w:after="120"/>
              <w:rPr>
                <w:sz w:val="22"/>
                <w:szCs w:val="22"/>
              </w:rPr>
            </w:pPr>
            <w:r>
              <w:rPr>
                <w:sz w:val="22"/>
                <w:szCs w:val="22"/>
              </w:rPr>
              <w:t xml:space="preserve">Noteikumu projekta </w:t>
            </w:r>
            <w:r w:rsidR="00105B33">
              <w:rPr>
                <w:sz w:val="22"/>
                <w:szCs w:val="22"/>
              </w:rPr>
              <w:t xml:space="preserve">39., 40. un </w:t>
            </w:r>
            <w:r w:rsidR="005F379A">
              <w:rPr>
                <w:sz w:val="22"/>
                <w:szCs w:val="22"/>
              </w:rPr>
              <w:t>102</w:t>
            </w:r>
            <w:r w:rsidR="00105B33">
              <w:rPr>
                <w:sz w:val="22"/>
                <w:szCs w:val="22"/>
              </w:rPr>
              <w:t>. punkts</w:t>
            </w:r>
          </w:p>
        </w:tc>
        <w:tc>
          <w:tcPr>
            <w:tcW w:w="1330" w:type="pct"/>
            <w:gridSpan w:val="2"/>
            <w:tcBorders>
              <w:top w:val="single" w:sz="4" w:space="0" w:color="auto"/>
              <w:left w:val="single" w:sz="4" w:space="0" w:color="auto"/>
              <w:bottom w:val="single" w:sz="4" w:space="0" w:color="auto"/>
              <w:right w:val="single" w:sz="4" w:space="0" w:color="auto"/>
            </w:tcBorders>
          </w:tcPr>
          <w:p w14:paraId="4A6F6295" w14:textId="0C2511E7" w:rsidR="00E0637B" w:rsidRPr="00BD5278" w:rsidRDefault="00905BFA">
            <w:pPr>
              <w:rPr>
                <w:b/>
                <w:sz w:val="22"/>
                <w:szCs w:val="22"/>
              </w:rPr>
            </w:pPr>
            <w:r w:rsidRPr="00BD5278">
              <w:rPr>
                <w:b/>
                <w:sz w:val="22"/>
                <w:szCs w:val="22"/>
              </w:rPr>
              <w:t xml:space="preserve">Pārņemts </w:t>
            </w:r>
            <w:r w:rsidR="00105B33" w:rsidRPr="00BD5278">
              <w:rPr>
                <w:b/>
                <w:sz w:val="22"/>
                <w:szCs w:val="22"/>
              </w:rPr>
              <w:t>pilnībā</w:t>
            </w:r>
            <w:r w:rsidRPr="00BD5278">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2E25D6A8" w14:textId="052C9134" w:rsidR="00E0637B" w:rsidRDefault="00905BFA">
            <w:pPr>
              <w:rPr>
                <w:sz w:val="22"/>
                <w:szCs w:val="22"/>
              </w:rPr>
            </w:pPr>
            <w:r>
              <w:rPr>
                <w:sz w:val="22"/>
                <w:szCs w:val="22"/>
              </w:rPr>
              <w:t xml:space="preserve">Neparedz </w:t>
            </w:r>
            <w:r w:rsidR="00105B33">
              <w:rPr>
                <w:sz w:val="22"/>
                <w:szCs w:val="22"/>
              </w:rPr>
              <w:t>stingrākas prasības</w:t>
            </w:r>
            <w:r>
              <w:rPr>
                <w:sz w:val="22"/>
                <w:szCs w:val="22"/>
              </w:rPr>
              <w:t>.</w:t>
            </w:r>
          </w:p>
        </w:tc>
      </w:tr>
      <w:tr w:rsidR="00E0637B" w14:paraId="114AE7D6" w14:textId="77777777" w:rsidTr="005B6604">
        <w:trPr>
          <w:trHeight w:val="389"/>
          <w:jc w:val="center"/>
        </w:trPr>
        <w:tc>
          <w:tcPr>
            <w:tcW w:w="1093" w:type="pct"/>
            <w:tcBorders>
              <w:top w:val="single" w:sz="4" w:space="0" w:color="auto"/>
              <w:left w:val="single" w:sz="4" w:space="0" w:color="auto"/>
              <w:bottom w:val="single" w:sz="4" w:space="0" w:color="auto"/>
              <w:right w:val="single" w:sz="4" w:space="0" w:color="auto"/>
            </w:tcBorders>
          </w:tcPr>
          <w:p w14:paraId="6E11B929" w14:textId="0B98ACAF" w:rsidR="00E0637B" w:rsidRDefault="00105B33">
            <w:pPr>
              <w:spacing w:before="75" w:after="75"/>
              <w:rPr>
                <w:sz w:val="22"/>
                <w:szCs w:val="22"/>
              </w:rPr>
            </w:pPr>
            <w:r>
              <w:rPr>
                <w:sz w:val="22"/>
                <w:szCs w:val="22"/>
              </w:rPr>
              <w:t>30.</w:t>
            </w:r>
            <w:r w:rsidR="008C20E6">
              <w:rPr>
                <w:sz w:val="22"/>
                <w:szCs w:val="22"/>
              </w:rPr>
              <w:t> </w:t>
            </w:r>
            <w:r>
              <w:rPr>
                <w:sz w:val="22"/>
                <w:szCs w:val="22"/>
              </w:rPr>
              <w:t>panta 7.</w:t>
            </w:r>
            <w:r w:rsidR="008C20E6">
              <w:rPr>
                <w:sz w:val="22"/>
                <w:szCs w:val="22"/>
              </w:rPr>
              <w:t> </w:t>
            </w:r>
            <w:r>
              <w:rPr>
                <w:sz w:val="22"/>
                <w:szCs w:val="22"/>
              </w:rPr>
              <w:t>punkta 1.</w:t>
            </w:r>
            <w:r w:rsidR="008C20E6">
              <w:rPr>
                <w:sz w:val="22"/>
                <w:szCs w:val="22"/>
              </w:rPr>
              <w:t> </w:t>
            </w:r>
            <w:r>
              <w:rPr>
                <w:sz w:val="22"/>
                <w:szCs w:val="22"/>
              </w:rPr>
              <w:t>teikums</w:t>
            </w:r>
          </w:p>
        </w:tc>
        <w:tc>
          <w:tcPr>
            <w:tcW w:w="1564" w:type="pct"/>
            <w:gridSpan w:val="2"/>
            <w:tcBorders>
              <w:top w:val="single" w:sz="4" w:space="0" w:color="auto"/>
              <w:left w:val="single" w:sz="4" w:space="0" w:color="auto"/>
              <w:bottom w:val="single" w:sz="4" w:space="0" w:color="auto"/>
              <w:right w:val="single" w:sz="4" w:space="0" w:color="auto"/>
            </w:tcBorders>
          </w:tcPr>
          <w:p w14:paraId="38F94B43" w14:textId="37122C7D" w:rsidR="00E0637B" w:rsidRDefault="00FA791C">
            <w:pPr>
              <w:spacing w:before="120" w:after="120"/>
              <w:rPr>
                <w:sz w:val="22"/>
                <w:szCs w:val="22"/>
              </w:rPr>
            </w:pPr>
            <w:r>
              <w:rPr>
                <w:sz w:val="22"/>
                <w:szCs w:val="22"/>
              </w:rPr>
              <w:t xml:space="preserve">Noteikumu projekta </w:t>
            </w:r>
            <w:r w:rsidR="00105B33">
              <w:rPr>
                <w:sz w:val="22"/>
                <w:szCs w:val="22"/>
              </w:rPr>
              <w:t>24. punkts</w:t>
            </w:r>
          </w:p>
        </w:tc>
        <w:tc>
          <w:tcPr>
            <w:tcW w:w="1330" w:type="pct"/>
            <w:gridSpan w:val="2"/>
            <w:tcBorders>
              <w:top w:val="single" w:sz="4" w:space="0" w:color="auto"/>
              <w:left w:val="single" w:sz="4" w:space="0" w:color="auto"/>
              <w:bottom w:val="single" w:sz="4" w:space="0" w:color="auto"/>
              <w:right w:val="single" w:sz="4" w:space="0" w:color="auto"/>
            </w:tcBorders>
          </w:tcPr>
          <w:p w14:paraId="4EC91C6F" w14:textId="19CB39E8" w:rsidR="00E0637B" w:rsidRPr="00BD5278" w:rsidRDefault="00905BFA">
            <w:pPr>
              <w:rPr>
                <w:b/>
                <w:sz w:val="22"/>
                <w:szCs w:val="22"/>
              </w:rPr>
            </w:pPr>
            <w:r w:rsidRPr="00BD5278">
              <w:rPr>
                <w:b/>
                <w:sz w:val="22"/>
                <w:szCs w:val="22"/>
              </w:rPr>
              <w:t xml:space="preserve">Pārņemts </w:t>
            </w:r>
            <w:r w:rsidR="00105B33" w:rsidRPr="00BD5278">
              <w:rPr>
                <w:b/>
                <w:sz w:val="22"/>
                <w:szCs w:val="22"/>
              </w:rPr>
              <w:t>pilnībā</w:t>
            </w:r>
            <w:r w:rsidRPr="00BD5278">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1454B906" w14:textId="24792DBC" w:rsidR="00E0637B" w:rsidRDefault="00905BFA">
            <w:pPr>
              <w:rPr>
                <w:sz w:val="22"/>
                <w:szCs w:val="22"/>
              </w:rPr>
            </w:pPr>
            <w:r>
              <w:rPr>
                <w:sz w:val="22"/>
                <w:szCs w:val="22"/>
              </w:rPr>
              <w:t xml:space="preserve">Neparedz </w:t>
            </w:r>
            <w:r w:rsidR="00105B33">
              <w:rPr>
                <w:sz w:val="22"/>
                <w:szCs w:val="22"/>
              </w:rPr>
              <w:t>stingrākas prasības</w:t>
            </w:r>
            <w:r>
              <w:rPr>
                <w:sz w:val="22"/>
                <w:szCs w:val="22"/>
              </w:rPr>
              <w:t>.</w:t>
            </w:r>
          </w:p>
        </w:tc>
      </w:tr>
      <w:tr w:rsidR="00E0637B" w14:paraId="773AEF65"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01ACA941" w14:textId="1ED7557E" w:rsidR="00E0637B" w:rsidRDefault="00105B33">
            <w:pPr>
              <w:spacing w:before="75" w:after="75"/>
              <w:rPr>
                <w:sz w:val="22"/>
                <w:szCs w:val="22"/>
              </w:rPr>
            </w:pPr>
            <w:r>
              <w:rPr>
                <w:sz w:val="22"/>
                <w:szCs w:val="22"/>
              </w:rPr>
              <w:t>30.</w:t>
            </w:r>
            <w:r w:rsidR="008C20E6">
              <w:rPr>
                <w:sz w:val="22"/>
                <w:szCs w:val="22"/>
              </w:rPr>
              <w:t> </w:t>
            </w:r>
            <w:r>
              <w:rPr>
                <w:sz w:val="22"/>
                <w:szCs w:val="22"/>
              </w:rPr>
              <w:t>panta 7.</w:t>
            </w:r>
            <w:r w:rsidR="008C20E6">
              <w:rPr>
                <w:sz w:val="22"/>
                <w:szCs w:val="22"/>
              </w:rPr>
              <w:t> </w:t>
            </w:r>
            <w:r>
              <w:rPr>
                <w:sz w:val="22"/>
                <w:szCs w:val="22"/>
              </w:rPr>
              <w:t>punkta 2.</w:t>
            </w:r>
            <w:r w:rsidR="008C20E6">
              <w:t> </w:t>
            </w:r>
            <w:r>
              <w:rPr>
                <w:sz w:val="22"/>
                <w:szCs w:val="22"/>
              </w:rPr>
              <w:t>teikums</w:t>
            </w:r>
          </w:p>
        </w:tc>
        <w:tc>
          <w:tcPr>
            <w:tcW w:w="1564" w:type="pct"/>
            <w:gridSpan w:val="2"/>
            <w:tcBorders>
              <w:top w:val="single" w:sz="4" w:space="0" w:color="auto"/>
              <w:left w:val="single" w:sz="4" w:space="0" w:color="auto"/>
              <w:bottom w:val="single" w:sz="4" w:space="0" w:color="auto"/>
              <w:right w:val="single" w:sz="4" w:space="0" w:color="auto"/>
            </w:tcBorders>
          </w:tcPr>
          <w:p w14:paraId="57E5D20B" w14:textId="4F419046" w:rsidR="00E0637B" w:rsidRDefault="00FA791C">
            <w:pPr>
              <w:spacing w:before="120" w:after="120"/>
              <w:rPr>
                <w:sz w:val="22"/>
                <w:szCs w:val="22"/>
              </w:rPr>
            </w:pPr>
            <w:r>
              <w:rPr>
                <w:sz w:val="22"/>
                <w:szCs w:val="22"/>
              </w:rPr>
              <w:t xml:space="preserve">Noteikumu projekta </w:t>
            </w:r>
            <w:r w:rsidR="00105B33">
              <w:rPr>
                <w:sz w:val="22"/>
                <w:szCs w:val="22"/>
              </w:rPr>
              <w:t>25. punkts</w:t>
            </w:r>
          </w:p>
        </w:tc>
        <w:tc>
          <w:tcPr>
            <w:tcW w:w="1330" w:type="pct"/>
            <w:gridSpan w:val="2"/>
            <w:tcBorders>
              <w:top w:val="single" w:sz="4" w:space="0" w:color="auto"/>
              <w:left w:val="single" w:sz="4" w:space="0" w:color="auto"/>
              <w:bottom w:val="single" w:sz="4" w:space="0" w:color="auto"/>
              <w:right w:val="single" w:sz="4" w:space="0" w:color="auto"/>
            </w:tcBorders>
          </w:tcPr>
          <w:p w14:paraId="26B7C904" w14:textId="57DC3E77" w:rsidR="00E0637B" w:rsidRPr="00BD5278" w:rsidRDefault="00905BFA">
            <w:pPr>
              <w:rPr>
                <w:b/>
                <w:sz w:val="22"/>
                <w:szCs w:val="22"/>
              </w:rPr>
            </w:pPr>
            <w:r w:rsidRPr="00BD5278">
              <w:rPr>
                <w:b/>
                <w:sz w:val="22"/>
                <w:szCs w:val="22"/>
              </w:rPr>
              <w:t xml:space="preserve">Pārņemts </w:t>
            </w:r>
            <w:r w:rsidR="00105B33" w:rsidRPr="00BD5278">
              <w:rPr>
                <w:b/>
                <w:sz w:val="22"/>
                <w:szCs w:val="22"/>
              </w:rPr>
              <w:t>pilnībā</w:t>
            </w:r>
            <w:r w:rsidRPr="00BD5278">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73A760D6" w14:textId="37554BC6" w:rsidR="00E0637B" w:rsidRDefault="00905BFA">
            <w:pPr>
              <w:rPr>
                <w:sz w:val="22"/>
                <w:szCs w:val="22"/>
              </w:rPr>
            </w:pPr>
            <w:r>
              <w:rPr>
                <w:sz w:val="22"/>
                <w:szCs w:val="22"/>
              </w:rPr>
              <w:t xml:space="preserve">Neparedz </w:t>
            </w:r>
            <w:r w:rsidR="00105B33">
              <w:rPr>
                <w:sz w:val="22"/>
                <w:szCs w:val="22"/>
              </w:rPr>
              <w:t>stingrākas prasības</w:t>
            </w:r>
            <w:r>
              <w:rPr>
                <w:sz w:val="22"/>
                <w:szCs w:val="22"/>
              </w:rPr>
              <w:t>.</w:t>
            </w:r>
          </w:p>
        </w:tc>
      </w:tr>
      <w:tr w:rsidR="00E0637B" w14:paraId="596FEEDF"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2AFEE70F" w14:textId="65A25FB0" w:rsidR="00E0637B" w:rsidRDefault="00105B33">
            <w:pPr>
              <w:spacing w:before="75" w:after="75"/>
              <w:rPr>
                <w:sz w:val="22"/>
                <w:szCs w:val="22"/>
              </w:rPr>
            </w:pPr>
            <w:r>
              <w:rPr>
                <w:sz w:val="22"/>
                <w:szCs w:val="22"/>
              </w:rPr>
              <w:t>30.</w:t>
            </w:r>
            <w:r w:rsidR="008C20E6">
              <w:rPr>
                <w:sz w:val="22"/>
                <w:szCs w:val="22"/>
              </w:rPr>
              <w:t> </w:t>
            </w:r>
            <w:r>
              <w:rPr>
                <w:sz w:val="22"/>
                <w:szCs w:val="22"/>
              </w:rPr>
              <w:t>panta 8.</w:t>
            </w:r>
            <w:r w:rsidR="008C20E6">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0FF2FD8C" w14:textId="2148B79B" w:rsidR="00E0637B" w:rsidRDefault="00FA791C">
            <w:pPr>
              <w:spacing w:before="120" w:after="120"/>
              <w:rPr>
                <w:sz w:val="22"/>
                <w:szCs w:val="22"/>
              </w:rPr>
            </w:pPr>
            <w:r>
              <w:rPr>
                <w:sz w:val="22"/>
                <w:szCs w:val="22"/>
              </w:rPr>
              <w:t xml:space="preserve">Noteikumu projekta </w:t>
            </w:r>
            <w:r w:rsidR="00105B33">
              <w:rPr>
                <w:sz w:val="22"/>
                <w:szCs w:val="22"/>
              </w:rPr>
              <w:t>17. punkts</w:t>
            </w:r>
          </w:p>
        </w:tc>
        <w:tc>
          <w:tcPr>
            <w:tcW w:w="1330" w:type="pct"/>
            <w:gridSpan w:val="2"/>
            <w:tcBorders>
              <w:top w:val="single" w:sz="4" w:space="0" w:color="auto"/>
              <w:left w:val="single" w:sz="4" w:space="0" w:color="auto"/>
              <w:bottom w:val="single" w:sz="4" w:space="0" w:color="auto"/>
              <w:right w:val="single" w:sz="4" w:space="0" w:color="auto"/>
            </w:tcBorders>
          </w:tcPr>
          <w:p w14:paraId="77F5A831" w14:textId="5E48BE06" w:rsidR="00E0637B" w:rsidRPr="00BD5278" w:rsidRDefault="00905BFA">
            <w:pPr>
              <w:rPr>
                <w:b/>
                <w:sz w:val="22"/>
                <w:szCs w:val="22"/>
              </w:rPr>
            </w:pPr>
            <w:r w:rsidRPr="00BD5278">
              <w:rPr>
                <w:b/>
                <w:sz w:val="22"/>
                <w:szCs w:val="22"/>
              </w:rPr>
              <w:t xml:space="preserve">Pārņemts </w:t>
            </w:r>
            <w:r w:rsidR="00105B33" w:rsidRPr="00BD5278">
              <w:rPr>
                <w:b/>
                <w:sz w:val="22"/>
                <w:szCs w:val="22"/>
              </w:rPr>
              <w:t>pilnībā</w:t>
            </w:r>
            <w:r w:rsidRPr="00BD5278">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264252D1" w14:textId="27AED6E1" w:rsidR="00E0637B" w:rsidRDefault="00905BFA">
            <w:pPr>
              <w:rPr>
                <w:sz w:val="22"/>
                <w:szCs w:val="22"/>
              </w:rPr>
            </w:pPr>
            <w:r>
              <w:rPr>
                <w:sz w:val="22"/>
                <w:szCs w:val="22"/>
              </w:rPr>
              <w:t xml:space="preserve">Neparedz </w:t>
            </w:r>
            <w:r w:rsidR="00105B33">
              <w:rPr>
                <w:sz w:val="22"/>
                <w:szCs w:val="22"/>
              </w:rPr>
              <w:t>stingrākas prasības</w:t>
            </w:r>
            <w:r>
              <w:rPr>
                <w:sz w:val="22"/>
                <w:szCs w:val="22"/>
              </w:rPr>
              <w:t>.</w:t>
            </w:r>
          </w:p>
        </w:tc>
      </w:tr>
      <w:tr w:rsidR="00E0637B" w14:paraId="2CF66011"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362BBDC6" w14:textId="596305BF" w:rsidR="00E0637B" w:rsidRDefault="00105B33">
            <w:pPr>
              <w:spacing w:before="75" w:after="75"/>
              <w:rPr>
                <w:sz w:val="22"/>
                <w:szCs w:val="22"/>
              </w:rPr>
            </w:pPr>
            <w:r>
              <w:rPr>
                <w:sz w:val="22"/>
                <w:szCs w:val="22"/>
              </w:rPr>
              <w:t>30.</w:t>
            </w:r>
            <w:r w:rsidR="008C20E6">
              <w:rPr>
                <w:sz w:val="22"/>
                <w:szCs w:val="22"/>
              </w:rPr>
              <w:t> </w:t>
            </w:r>
            <w:r>
              <w:rPr>
                <w:sz w:val="22"/>
                <w:szCs w:val="22"/>
              </w:rPr>
              <w:t>panta 9.</w:t>
            </w:r>
            <w:r w:rsidR="008C20E6">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471C29D3" w14:textId="1B601093" w:rsidR="00E0637B" w:rsidRDefault="00105B33">
            <w:pPr>
              <w:spacing w:before="120" w:after="120"/>
              <w:rPr>
                <w:sz w:val="22"/>
                <w:szCs w:val="22"/>
              </w:rPr>
            </w:pPr>
            <w:r>
              <w:rPr>
                <w:sz w:val="22"/>
                <w:szCs w:val="22"/>
              </w:rPr>
              <w:t>Nav jāpārņem</w:t>
            </w:r>
            <w:r w:rsidR="00905BFA">
              <w:rPr>
                <w:sz w:val="22"/>
                <w:szCs w:val="22"/>
              </w:rPr>
              <w:t>.</w:t>
            </w:r>
          </w:p>
        </w:tc>
        <w:tc>
          <w:tcPr>
            <w:tcW w:w="1330" w:type="pct"/>
            <w:gridSpan w:val="2"/>
            <w:tcBorders>
              <w:top w:val="single" w:sz="4" w:space="0" w:color="auto"/>
              <w:left w:val="single" w:sz="4" w:space="0" w:color="auto"/>
              <w:bottom w:val="single" w:sz="4" w:space="0" w:color="auto"/>
              <w:right w:val="single" w:sz="4" w:space="0" w:color="auto"/>
            </w:tcBorders>
          </w:tcPr>
          <w:p w14:paraId="1E7D55C7" w14:textId="79764263" w:rsidR="00E0637B" w:rsidRPr="00BD5278" w:rsidRDefault="00905BFA">
            <w:pPr>
              <w:rPr>
                <w:b/>
                <w:sz w:val="22"/>
                <w:szCs w:val="22"/>
              </w:rPr>
            </w:pPr>
            <w:r w:rsidRPr="00BD5278">
              <w:rPr>
                <w:b/>
                <w:sz w:val="22"/>
                <w:szCs w:val="22"/>
              </w:rPr>
              <w:t xml:space="preserve">Nav </w:t>
            </w:r>
            <w:r w:rsidR="00105B33" w:rsidRPr="00BD5278">
              <w:rPr>
                <w:b/>
                <w:sz w:val="22"/>
                <w:szCs w:val="22"/>
              </w:rPr>
              <w:t>pārņemts</w:t>
            </w:r>
            <w:r w:rsidRPr="00BD5278">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495069C4" w14:textId="77777777" w:rsidR="00E0637B" w:rsidRDefault="00105B33">
            <w:pPr>
              <w:rPr>
                <w:sz w:val="22"/>
                <w:szCs w:val="22"/>
              </w:rPr>
            </w:pPr>
            <w:r>
              <w:rPr>
                <w:sz w:val="22"/>
                <w:szCs w:val="22"/>
              </w:rPr>
              <w:t>-</w:t>
            </w:r>
          </w:p>
        </w:tc>
      </w:tr>
      <w:tr w:rsidR="00E0637B" w14:paraId="473643FC"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02D03A2E" w14:textId="46E05D7B" w:rsidR="00E0637B" w:rsidRDefault="00105B33">
            <w:pPr>
              <w:spacing w:before="75" w:after="75"/>
              <w:rPr>
                <w:sz w:val="22"/>
                <w:szCs w:val="22"/>
              </w:rPr>
            </w:pPr>
            <w:r>
              <w:rPr>
                <w:sz w:val="22"/>
                <w:szCs w:val="22"/>
              </w:rPr>
              <w:t>31.</w:t>
            </w:r>
            <w:r w:rsidR="008C20E6">
              <w:rPr>
                <w:sz w:val="22"/>
                <w:szCs w:val="22"/>
              </w:rPr>
              <w:t> </w:t>
            </w:r>
            <w:r>
              <w:rPr>
                <w:sz w:val="22"/>
                <w:szCs w:val="22"/>
              </w:rPr>
              <w:t>pants</w:t>
            </w:r>
          </w:p>
        </w:tc>
        <w:tc>
          <w:tcPr>
            <w:tcW w:w="1564" w:type="pct"/>
            <w:gridSpan w:val="2"/>
            <w:tcBorders>
              <w:top w:val="single" w:sz="4" w:space="0" w:color="auto"/>
              <w:left w:val="single" w:sz="4" w:space="0" w:color="auto"/>
              <w:bottom w:val="single" w:sz="4" w:space="0" w:color="auto"/>
              <w:right w:val="single" w:sz="4" w:space="0" w:color="auto"/>
            </w:tcBorders>
          </w:tcPr>
          <w:p w14:paraId="0954AD90" w14:textId="77777777" w:rsidR="00E0637B" w:rsidRDefault="00105B33">
            <w:pPr>
              <w:spacing w:before="120" w:after="120"/>
              <w:rPr>
                <w:sz w:val="22"/>
                <w:szCs w:val="22"/>
              </w:rPr>
            </w:pPr>
            <w:r>
              <w:rPr>
                <w:sz w:val="22"/>
                <w:szCs w:val="22"/>
              </w:rPr>
              <w:t>Latvija nepārņem normas, kas saistītas ar vietējā cietā kurināmā izmantošanu, jo Latvijas teritorijā nav sastopamas cietā kurināmā (piemēram, akmeņogļu vai degakmens) atradnes un līdz ar to šāds kurināmais Latvijā netiek iegūts.</w:t>
            </w:r>
          </w:p>
        </w:tc>
        <w:tc>
          <w:tcPr>
            <w:tcW w:w="1330" w:type="pct"/>
            <w:gridSpan w:val="2"/>
            <w:tcBorders>
              <w:top w:val="single" w:sz="4" w:space="0" w:color="auto"/>
              <w:left w:val="single" w:sz="4" w:space="0" w:color="auto"/>
              <w:bottom w:val="single" w:sz="4" w:space="0" w:color="auto"/>
              <w:right w:val="single" w:sz="4" w:space="0" w:color="auto"/>
            </w:tcBorders>
          </w:tcPr>
          <w:p w14:paraId="10931F4C" w14:textId="48DDC933" w:rsidR="00E0637B" w:rsidRPr="00BD5278" w:rsidRDefault="00905BFA">
            <w:pPr>
              <w:rPr>
                <w:b/>
                <w:sz w:val="22"/>
                <w:szCs w:val="22"/>
              </w:rPr>
            </w:pPr>
            <w:r w:rsidRPr="00BD5278">
              <w:rPr>
                <w:b/>
                <w:sz w:val="22"/>
                <w:szCs w:val="22"/>
              </w:rPr>
              <w:t xml:space="preserve">Nav </w:t>
            </w:r>
            <w:r w:rsidR="00105B33" w:rsidRPr="00BD5278">
              <w:rPr>
                <w:b/>
                <w:sz w:val="22"/>
                <w:szCs w:val="22"/>
              </w:rPr>
              <w:t>pārņemts</w:t>
            </w:r>
            <w:r w:rsidRPr="00BD5278">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772450A2" w14:textId="77777777" w:rsidR="00E0637B" w:rsidRDefault="00105B33">
            <w:pPr>
              <w:rPr>
                <w:sz w:val="22"/>
                <w:szCs w:val="22"/>
              </w:rPr>
            </w:pPr>
            <w:r>
              <w:rPr>
                <w:sz w:val="22"/>
                <w:szCs w:val="22"/>
              </w:rPr>
              <w:t>-</w:t>
            </w:r>
          </w:p>
        </w:tc>
      </w:tr>
      <w:tr w:rsidR="00E0637B" w14:paraId="056A1B4F"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07DAF6CA" w14:textId="286F2382" w:rsidR="00E0637B" w:rsidRDefault="00105B33">
            <w:pPr>
              <w:spacing w:before="75" w:after="75"/>
              <w:rPr>
                <w:sz w:val="22"/>
                <w:szCs w:val="22"/>
              </w:rPr>
            </w:pPr>
            <w:r>
              <w:rPr>
                <w:sz w:val="22"/>
                <w:szCs w:val="22"/>
              </w:rPr>
              <w:t>32.</w:t>
            </w:r>
            <w:r w:rsidR="008C20E6">
              <w:rPr>
                <w:sz w:val="22"/>
                <w:szCs w:val="22"/>
              </w:rPr>
              <w:t> </w:t>
            </w:r>
            <w:r>
              <w:rPr>
                <w:sz w:val="22"/>
                <w:szCs w:val="22"/>
              </w:rPr>
              <w:t>pants</w:t>
            </w:r>
          </w:p>
        </w:tc>
        <w:tc>
          <w:tcPr>
            <w:tcW w:w="1564" w:type="pct"/>
            <w:gridSpan w:val="2"/>
            <w:tcBorders>
              <w:top w:val="single" w:sz="4" w:space="0" w:color="auto"/>
              <w:left w:val="single" w:sz="4" w:space="0" w:color="auto"/>
              <w:bottom w:val="single" w:sz="4" w:space="0" w:color="auto"/>
              <w:right w:val="single" w:sz="4" w:space="0" w:color="auto"/>
            </w:tcBorders>
          </w:tcPr>
          <w:p w14:paraId="763A477F" w14:textId="4F2674C8" w:rsidR="00E0637B" w:rsidRPr="008C20E6" w:rsidRDefault="00105B33">
            <w:pPr>
              <w:jc w:val="both"/>
              <w:rPr>
                <w:sz w:val="22"/>
                <w:szCs w:val="22"/>
              </w:rPr>
            </w:pPr>
            <w:r>
              <w:rPr>
                <w:sz w:val="22"/>
                <w:szCs w:val="22"/>
              </w:rPr>
              <w:t xml:space="preserve">Latvija neplāno izstrādāt arī </w:t>
            </w:r>
            <w:r w:rsidR="0084787B">
              <w:rPr>
                <w:sz w:val="22"/>
                <w:szCs w:val="22"/>
              </w:rPr>
              <w:t xml:space="preserve">Direktīvas 2010/75/ES </w:t>
            </w:r>
            <w:r>
              <w:rPr>
                <w:sz w:val="22"/>
                <w:szCs w:val="22"/>
              </w:rPr>
              <w:t>32.</w:t>
            </w:r>
            <w:r w:rsidR="008C20E6">
              <w:rPr>
                <w:sz w:val="22"/>
                <w:szCs w:val="22"/>
              </w:rPr>
              <w:t> </w:t>
            </w:r>
            <w:r>
              <w:rPr>
                <w:sz w:val="22"/>
                <w:szCs w:val="22"/>
              </w:rPr>
              <w:t xml:space="preserve">pantā minēto valsts pārejas plānu </w:t>
            </w:r>
            <w:r w:rsidRPr="008C20E6">
              <w:rPr>
                <w:sz w:val="22"/>
                <w:szCs w:val="22"/>
              </w:rPr>
              <w:t xml:space="preserve">sekojošu iemeslu dēļ: </w:t>
            </w:r>
          </w:p>
          <w:p w14:paraId="34D5C21B" w14:textId="77777777" w:rsidR="00E0637B" w:rsidRPr="00BD5278" w:rsidRDefault="00105B33" w:rsidP="00D64688">
            <w:pPr>
              <w:pStyle w:val="ListParagraph"/>
              <w:spacing w:after="0" w:line="240" w:lineRule="auto"/>
              <w:ind w:left="0"/>
              <w:jc w:val="both"/>
              <w:rPr>
                <w:rFonts w:ascii="Times New Roman" w:eastAsia="Times New Roman" w:hAnsi="Times New Roman"/>
              </w:rPr>
            </w:pPr>
            <w:r w:rsidRPr="00BD5278">
              <w:rPr>
                <w:rFonts w:ascii="Times New Roman" w:eastAsia="Times New Roman" w:hAnsi="Times New Roman"/>
              </w:rPr>
              <w:t>- ņemot vērā citu valstu pieredzi, šāda plāna izstrādei un sistēmas izveidei nepieciešams papildus finansējums;</w:t>
            </w:r>
          </w:p>
          <w:p w14:paraId="7C677432" w14:textId="6D1A857B" w:rsidR="00E0637B" w:rsidRPr="009E5DF4" w:rsidRDefault="00105B33" w:rsidP="00D64688">
            <w:pPr>
              <w:pStyle w:val="ListParagraph"/>
              <w:spacing w:after="0" w:line="240" w:lineRule="auto"/>
              <w:ind w:left="0"/>
              <w:jc w:val="both"/>
              <w:rPr>
                <w:rFonts w:ascii="Times New Roman" w:eastAsia="Times New Roman" w:hAnsi="Times New Roman"/>
              </w:rPr>
            </w:pPr>
            <w:r w:rsidRPr="00BD5278">
              <w:rPr>
                <w:rFonts w:ascii="Times New Roman" w:eastAsia="Times New Roman" w:hAnsi="Times New Roman"/>
              </w:rPr>
              <w:t xml:space="preserve">- plāna izstrāde, tā ieviešanas kontrole un monitorings, kā arī atskaišu gatavošana radīs papildus slogu gan </w:t>
            </w:r>
            <w:r w:rsidRPr="00BD5278">
              <w:rPr>
                <w:rFonts w:ascii="Times New Roman" w:eastAsia="Times New Roman" w:hAnsi="Times New Roman"/>
              </w:rPr>
              <w:lastRenderedPageBreak/>
              <w:t>operato</w:t>
            </w:r>
            <w:r w:rsidR="009E5DF4">
              <w:rPr>
                <w:rFonts w:ascii="Times New Roman" w:eastAsia="Times New Roman" w:hAnsi="Times New Roman"/>
              </w:rPr>
              <w:t>ram, gan Valsts vides dienestam.</w:t>
            </w:r>
          </w:p>
        </w:tc>
        <w:tc>
          <w:tcPr>
            <w:tcW w:w="1330" w:type="pct"/>
            <w:gridSpan w:val="2"/>
            <w:tcBorders>
              <w:top w:val="single" w:sz="4" w:space="0" w:color="auto"/>
              <w:left w:val="single" w:sz="4" w:space="0" w:color="auto"/>
              <w:bottom w:val="single" w:sz="4" w:space="0" w:color="auto"/>
              <w:right w:val="single" w:sz="4" w:space="0" w:color="auto"/>
            </w:tcBorders>
          </w:tcPr>
          <w:p w14:paraId="27E1AF8E" w14:textId="7F7C7F77" w:rsidR="00E0637B" w:rsidRPr="00BD5278" w:rsidRDefault="00905BFA">
            <w:pPr>
              <w:rPr>
                <w:b/>
                <w:sz w:val="22"/>
                <w:szCs w:val="22"/>
              </w:rPr>
            </w:pPr>
            <w:r w:rsidRPr="00BD5278">
              <w:rPr>
                <w:b/>
                <w:sz w:val="22"/>
                <w:szCs w:val="22"/>
              </w:rPr>
              <w:lastRenderedPageBreak/>
              <w:t xml:space="preserve">Nav </w:t>
            </w:r>
            <w:r w:rsidR="00105B33" w:rsidRPr="00BD5278">
              <w:rPr>
                <w:b/>
                <w:sz w:val="22"/>
                <w:szCs w:val="22"/>
              </w:rPr>
              <w:t>pārņemts</w:t>
            </w:r>
            <w:r w:rsidRPr="00BD5278">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1818AB23" w14:textId="77777777" w:rsidR="00E0637B" w:rsidRDefault="00105B33">
            <w:pPr>
              <w:rPr>
                <w:sz w:val="22"/>
                <w:szCs w:val="22"/>
              </w:rPr>
            </w:pPr>
            <w:r>
              <w:rPr>
                <w:sz w:val="22"/>
                <w:szCs w:val="22"/>
              </w:rPr>
              <w:t>-</w:t>
            </w:r>
          </w:p>
        </w:tc>
      </w:tr>
      <w:tr w:rsidR="00E0637B" w14:paraId="3565D408"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52A66503" w14:textId="5E27E7DE" w:rsidR="00E0637B" w:rsidRDefault="00105B33">
            <w:pPr>
              <w:spacing w:before="75" w:after="75"/>
              <w:rPr>
                <w:sz w:val="22"/>
                <w:szCs w:val="22"/>
              </w:rPr>
            </w:pPr>
            <w:r>
              <w:rPr>
                <w:sz w:val="22"/>
                <w:szCs w:val="22"/>
              </w:rPr>
              <w:t>33.</w:t>
            </w:r>
            <w:r w:rsidR="00137043">
              <w:rPr>
                <w:sz w:val="22"/>
                <w:szCs w:val="22"/>
              </w:rPr>
              <w:t> </w:t>
            </w:r>
            <w:r>
              <w:rPr>
                <w:sz w:val="22"/>
                <w:szCs w:val="22"/>
              </w:rPr>
              <w:t>panta 1.</w:t>
            </w:r>
            <w:r w:rsidR="00137043">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547E1096" w14:textId="460D87FE" w:rsidR="00E0637B" w:rsidRDefault="000F4E95">
            <w:pPr>
              <w:spacing w:before="120" w:after="120"/>
              <w:rPr>
                <w:sz w:val="22"/>
                <w:szCs w:val="22"/>
              </w:rPr>
            </w:pPr>
            <w:r>
              <w:rPr>
                <w:sz w:val="22"/>
                <w:szCs w:val="22"/>
              </w:rPr>
              <w:t>Noteikumu projekta 43.punkts</w:t>
            </w:r>
          </w:p>
        </w:tc>
        <w:tc>
          <w:tcPr>
            <w:tcW w:w="1330" w:type="pct"/>
            <w:gridSpan w:val="2"/>
            <w:tcBorders>
              <w:top w:val="single" w:sz="4" w:space="0" w:color="auto"/>
              <w:left w:val="single" w:sz="4" w:space="0" w:color="auto"/>
              <w:bottom w:val="single" w:sz="4" w:space="0" w:color="auto"/>
              <w:right w:val="single" w:sz="4" w:space="0" w:color="auto"/>
            </w:tcBorders>
          </w:tcPr>
          <w:p w14:paraId="034F24EF" w14:textId="6633058B" w:rsidR="00E0637B" w:rsidRPr="00BD5278" w:rsidRDefault="00905BFA">
            <w:pPr>
              <w:rPr>
                <w:b/>
                <w:sz w:val="22"/>
                <w:szCs w:val="22"/>
              </w:rPr>
            </w:pPr>
            <w:r w:rsidRPr="00BD5278">
              <w:rPr>
                <w:b/>
                <w:sz w:val="22"/>
                <w:szCs w:val="22"/>
              </w:rPr>
              <w:t xml:space="preserve">Pārņemts </w:t>
            </w:r>
            <w:r w:rsidR="00105B33" w:rsidRPr="00BD5278">
              <w:rPr>
                <w:b/>
                <w:sz w:val="22"/>
                <w:szCs w:val="22"/>
              </w:rPr>
              <w:t>daļēji</w:t>
            </w:r>
            <w:r w:rsidRPr="00BD5278">
              <w:rPr>
                <w:b/>
                <w:sz w:val="22"/>
                <w:szCs w:val="22"/>
              </w:rPr>
              <w:t>.</w:t>
            </w:r>
          </w:p>
          <w:p w14:paraId="136923BE" w14:textId="115AF1EE" w:rsidR="00E0637B" w:rsidRDefault="00105B33">
            <w:pPr>
              <w:jc w:val="both"/>
              <w:rPr>
                <w:sz w:val="22"/>
                <w:szCs w:val="22"/>
              </w:rPr>
            </w:pPr>
            <w:r>
              <w:rPr>
                <w:sz w:val="22"/>
                <w:szCs w:val="22"/>
              </w:rPr>
              <w:t>Direktīvas</w:t>
            </w:r>
            <w:r w:rsidR="0084787B">
              <w:rPr>
                <w:sz w:val="22"/>
                <w:szCs w:val="22"/>
              </w:rPr>
              <w:t xml:space="preserve"> 2010/75/ES</w:t>
            </w:r>
            <w:r>
              <w:rPr>
                <w:sz w:val="22"/>
                <w:szCs w:val="22"/>
              </w:rPr>
              <w:t xml:space="preserve"> 33.</w:t>
            </w:r>
            <w:r w:rsidR="00137043">
              <w:rPr>
                <w:sz w:val="22"/>
                <w:szCs w:val="22"/>
              </w:rPr>
              <w:t> </w:t>
            </w:r>
            <w:r>
              <w:rPr>
                <w:sz w:val="22"/>
                <w:szCs w:val="22"/>
              </w:rPr>
              <w:t>panta 1.</w:t>
            </w:r>
            <w:r w:rsidR="00137043">
              <w:rPr>
                <w:sz w:val="22"/>
                <w:szCs w:val="22"/>
              </w:rPr>
              <w:t> </w:t>
            </w:r>
            <w:r>
              <w:rPr>
                <w:sz w:val="22"/>
                <w:szCs w:val="22"/>
              </w:rPr>
              <w:t>punkta d) apakšpunktā iekļautās prasības attiecas uz iekārtu, kas nodota ekspluatācijā līdz 1987.</w:t>
            </w:r>
            <w:r w:rsidR="00137043">
              <w:rPr>
                <w:sz w:val="22"/>
                <w:szCs w:val="22"/>
              </w:rPr>
              <w:t> </w:t>
            </w:r>
            <w:r>
              <w:rPr>
                <w:sz w:val="22"/>
                <w:szCs w:val="22"/>
              </w:rPr>
              <w:t>gada 1.</w:t>
            </w:r>
            <w:r w:rsidR="00137043">
              <w:rPr>
                <w:sz w:val="22"/>
                <w:szCs w:val="22"/>
              </w:rPr>
              <w:t> </w:t>
            </w:r>
            <w:r>
              <w:rPr>
                <w:sz w:val="22"/>
                <w:szCs w:val="22"/>
              </w:rPr>
              <w:t>jūlijam un par kuru operators līdz 2004.</w:t>
            </w:r>
            <w:r w:rsidR="00137043">
              <w:rPr>
                <w:sz w:val="22"/>
                <w:szCs w:val="22"/>
              </w:rPr>
              <w:t> </w:t>
            </w:r>
            <w:r>
              <w:rPr>
                <w:sz w:val="22"/>
                <w:szCs w:val="22"/>
              </w:rPr>
              <w:t>gada jūnijam ir paziņojis pārvaldei, ka iekārta tiks darbināta ne vairāk kā 20 000 darbības stundas laikposmā no 2008.</w:t>
            </w:r>
            <w:r w:rsidR="00137043">
              <w:rPr>
                <w:sz w:val="22"/>
                <w:szCs w:val="22"/>
              </w:rPr>
              <w:t> </w:t>
            </w:r>
            <w:r>
              <w:rPr>
                <w:sz w:val="22"/>
                <w:szCs w:val="22"/>
              </w:rPr>
              <w:t>gada 1.</w:t>
            </w:r>
            <w:r w:rsidR="00137043">
              <w:rPr>
                <w:sz w:val="22"/>
                <w:szCs w:val="22"/>
              </w:rPr>
              <w:t> </w:t>
            </w:r>
            <w:r>
              <w:rPr>
                <w:sz w:val="22"/>
                <w:szCs w:val="22"/>
              </w:rPr>
              <w:t>janvāra līdz 2015.</w:t>
            </w:r>
            <w:r w:rsidR="00137043">
              <w:rPr>
                <w:sz w:val="22"/>
                <w:szCs w:val="22"/>
              </w:rPr>
              <w:t> </w:t>
            </w:r>
            <w:r>
              <w:rPr>
                <w:sz w:val="22"/>
                <w:szCs w:val="22"/>
              </w:rPr>
              <w:t>gada 31.</w:t>
            </w:r>
            <w:r w:rsidR="00137043">
              <w:rPr>
                <w:sz w:val="22"/>
                <w:szCs w:val="22"/>
              </w:rPr>
              <w:t> </w:t>
            </w:r>
            <w:r>
              <w:rPr>
                <w:sz w:val="22"/>
                <w:szCs w:val="22"/>
              </w:rPr>
              <w:t>decembrim.</w:t>
            </w:r>
          </w:p>
          <w:p w14:paraId="438CF1E3" w14:textId="77777777" w:rsidR="00E0637B" w:rsidRDefault="00105B33">
            <w:pPr>
              <w:pStyle w:val="naisc"/>
              <w:spacing w:before="0" w:after="0"/>
              <w:jc w:val="both"/>
              <w:rPr>
                <w:sz w:val="22"/>
                <w:szCs w:val="22"/>
              </w:rPr>
            </w:pPr>
            <w:r>
              <w:rPr>
                <w:sz w:val="22"/>
                <w:szCs w:val="22"/>
              </w:rPr>
              <w:t xml:space="preserve">Tā kā šādu iekārtu Latvijā nav un arī nākotnē nebūs, tad noteikumu projektā šī norma netiek pārņemta. </w:t>
            </w:r>
          </w:p>
          <w:p w14:paraId="11285E58" w14:textId="77777777" w:rsidR="00E0637B" w:rsidRDefault="00E0637B">
            <w:pPr>
              <w:pStyle w:val="naisc"/>
              <w:spacing w:before="0" w:after="0"/>
              <w:jc w:val="both"/>
              <w:rPr>
                <w:sz w:val="22"/>
                <w:szCs w:val="22"/>
              </w:rPr>
            </w:pPr>
          </w:p>
        </w:tc>
        <w:tc>
          <w:tcPr>
            <w:tcW w:w="1013" w:type="pct"/>
            <w:tcBorders>
              <w:top w:val="single" w:sz="4" w:space="0" w:color="auto"/>
              <w:left w:val="single" w:sz="4" w:space="0" w:color="auto"/>
              <w:bottom w:val="single" w:sz="4" w:space="0" w:color="auto"/>
              <w:right w:val="single" w:sz="4" w:space="0" w:color="auto"/>
            </w:tcBorders>
          </w:tcPr>
          <w:p w14:paraId="54B81761" w14:textId="4E689583" w:rsidR="00E0637B" w:rsidRDefault="00905BFA">
            <w:pPr>
              <w:rPr>
                <w:sz w:val="22"/>
                <w:szCs w:val="22"/>
              </w:rPr>
            </w:pPr>
            <w:r>
              <w:rPr>
                <w:sz w:val="22"/>
                <w:szCs w:val="22"/>
              </w:rPr>
              <w:t xml:space="preserve">Neparedz </w:t>
            </w:r>
            <w:r w:rsidR="00105B33">
              <w:rPr>
                <w:sz w:val="22"/>
                <w:szCs w:val="22"/>
              </w:rPr>
              <w:t>stingrākas prasības</w:t>
            </w:r>
            <w:r>
              <w:rPr>
                <w:sz w:val="22"/>
                <w:szCs w:val="22"/>
              </w:rPr>
              <w:t>.</w:t>
            </w:r>
          </w:p>
        </w:tc>
      </w:tr>
      <w:tr w:rsidR="00E0637B" w14:paraId="26C6311C"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1E84110C" w14:textId="58B9FC2C" w:rsidR="00E0637B" w:rsidRDefault="00105B33">
            <w:pPr>
              <w:spacing w:before="75" w:after="75"/>
              <w:rPr>
                <w:sz w:val="22"/>
                <w:szCs w:val="22"/>
              </w:rPr>
            </w:pPr>
            <w:r>
              <w:rPr>
                <w:sz w:val="22"/>
                <w:szCs w:val="22"/>
              </w:rPr>
              <w:t>33.</w:t>
            </w:r>
            <w:r w:rsidR="00137043">
              <w:rPr>
                <w:sz w:val="22"/>
                <w:szCs w:val="22"/>
              </w:rPr>
              <w:t> </w:t>
            </w:r>
            <w:r>
              <w:rPr>
                <w:sz w:val="22"/>
                <w:szCs w:val="22"/>
              </w:rPr>
              <w:t>panta 2.</w:t>
            </w:r>
            <w:r w:rsidR="00137043">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4B8EC08A" w14:textId="39ED968F" w:rsidR="00E0637B" w:rsidRDefault="00FA791C" w:rsidP="005F379A">
            <w:pPr>
              <w:spacing w:before="120" w:after="120"/>
              <w:rPr>
                <w:sz w:val="22"/>
                <w:szCs w:val="22"/>
              </w:rPr>
            </w:pPr>
            <w:r>
              <w:rPr>
                <w:sz w:val="22"/>
                <w:szCs w:val="22"/>
              </w:rPr>
              <w:t xml:space="preserve">Noteikumu projekta </w:t>
            </w:r>
            <w:r w:rsidR="005F379A">
              <w:rPr>
                <w:sz w:val="22"/>
                <w:szCs w:val="22"/>
              </w:rPr>
              <w:t>102</w:t>
            </w:r>
            <w:r w:rsidR="003659A3">
              <w:rPr>
                <w:sz w:val="22"/>
                <w:szCs w:val="22"/>
              </w:rPr>
              <w:t>.</w:t>
            </w:r>
            <w:r w:rsidR="00105B33">
              <w:rPr>
                <w:sz w:val="22"/>
                <w:szCs w:val="22"/>
              </w:rPr>
              <w:t>punkts</w:t>
            </w:r>
          </w:p>
        </w:tc>
        <w:tc>
          <w:tcPr>
            <w:tcW w:w="1330" w:type="pct"/>
            <w:gridSpan w:val="2"/>
            <w:tcBorders>
              <w:top w:val="single" w:sz="4" w:space="0" w:color="auto"/>
              <w:left w:val="single" w:sz="4" w:space="0" w:color="auto"/>
              <w:bottom w:val="single" w:sz="4" w:space="0" w:color="auto"/>
              <w:right w:val="single" w:sz="4" w:space="0" w:color="auto"/>
            </w:tcBorders>
          </w:tcPr>
          <w:p w14:paraId="3E7D5D67" w14:textId="1D3CB1A3" w:rsidR="00E0637B" w:rsidRPr="00BD5278" w:rsidRDefault="00137043">
            <w:pPr>
              <w:rPr>
                <w:b/>
                <w:sz w:val="22"/>
                <w:szCs w:val="22"/>
              </w:rPr>
            </w:pPr>
            <w:r w:rsidRPr="00BD5278">
              <w:rPr>
                <w:b/>
                <w:sz w:val="22"/>
                <w:szCs w:val="22"/>
              </w:rPr>
              <w:t xml:space="preserve">Pārņemts </w:t>
            </w:r>
            <w:r w:rsidR="00105B33" w:rsidRPr="00BD5278">
              <w:rPr>
                <w:b/>
                <w:sz w:val="22"/>
                <w:szCs w:val="22"/>
              </w:rPr>
              <w:t>pilnībā</w:t>
            </w:r>
            <w:r w:rsidRPr="00BD5278">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6A750824" w14:textId="3C777509" w:rsidR="00E0637B" w:rsidRDefault="00137043">
            <w:pPr>
              <w:rPr>
                <w:sz w:val="22"/>
                <w:szCs w:val="22"/>
              </w:rPr>
            </w:pPr>
            <w:r>
              <w:rPr>
                <w:sz w:val="22"/>
                <w:szCs w:val="22"/>
              </w:rPr>
              <w:t xml:space="preserve">Neparedz </w:t>
            </w:r>
            <w:r w:rsidR="00105B33">
              <w:rPr>
                <w:sz w:val="22"/>
                <w:szCs w:val="22"/>
              </w:rPr>
              <w:t>stingrākas prasības</w:t>
            </w:r>
            <w:r>
              <w:rPr>
                <w:sz w:val="22"/>
                <w:szCs w:val="22"/>
              </w:rPr>
              <w:t>.</w:t>
            </w:r>
          </w:p>
        </w:tc>
      </w:tr>
      <w:tr w:rsidR="00E0637B" w14:paraId="5C701BD6"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1C56C575" w14:textId="53543F75" w:rsidR="00E0637B" w:rsidRDefault="00105B33">
            <w:pPr>
              <w:spacing w:before="75" w:after="75"/>
              <w:rPr>
                <w:sz w:val="22"/>
                <w:szCs w:val="22"/>
              </w:rPr>
            </w:pPr>
            <w:r>
              <w:rPr>
                <w:sz w:val="22"/>
                <w:szCs w:val="22"/>
              </w:rPr>
              <w:t>33.</w:t>
            </w:r>
            <w:r w:rsidR="00137043">
              <w:rPr>
                <w:sz w:val="22"/>
                <w:szCs w:val="22"/>
              </w:rPr>
              <w:t> </w:t>
            </w:r>
            <w:r>
              <w:rPr>
                <w:sz w:val="22"/>
                <w:szCs w:val="22"/>
              </w:rPr>
              <w:t>panta 3.</w:t>
            </w:r>
            <w:r w:rsidR="00137043">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47E1DB84" w14:textId="3E3D1D4A" w:rsidR="00E0637B" w:rsidRDefault="00105B33" w:rsidP="00A5791E">
            <w:pPr>
              <w:spacing w:before="120" w:after="120"/>
              <w:rPr>
                <w:sz w:val="22"/>
                <w:szCs w:val="22"/>
              </w:rPr>
            </w:pPr>
            <w:r w:rsidRPr="00137043">
              <w:rPr>
                <w:sz w:val="22"/>
                <w:szCs w:val="22"/>
              </w:rPr>
              <w:t>Netiek pārņemtas prasības</w:t>
            </w:r>
            <w:r>
              <w:rPr>
                <w:sz w:val="22"/>
                <w:szCs w:val="22"/>
              </w:rPr>
              <w:t>, kas attiecas uz mazajām izolētajām sistēmām un mikrosistēmām, jo Latvijā tādu nav.</w:t>
            </w:r>
          </w:p>
        </w:tc>
        <w:tc>
          <w:tcPr>
            <w:tcW w:w="1330" w:type="pct"/>
            <w:gridSpan w:val="2"/>
            <w:tcBorders>
              <w:top w:val="single" w:sz="4" w:space="0" w:color="auto"/>
              <w:left w:val="single" w:sz="4" w:space="0" w:color="auto"/>
              <w:bottom w:val="single" w:sz="4" w:space="0" w:color="auto"/>
              <w:right w:val="single" w:sz="4" w:space="0" w:color="auto"/>
            </w:tcBorders>
          </w:tcPr>
          <w:p w14:paraId="3EAF31C4" w14:textId="4DD1A44C" w:rsidR="00E0637B" w:rsidRPr="00BD5278" w:rsidRDefault="00137043">
            <w:pPr>
              <w:rPr>
                <w:b/>
                <w:sz w:val="22"/>
                <w:szCs w:val="22"/>
              </w:rPr>
            </w:pPr>
            <w:r w:rsidRPr="00BD5278">
              <w:rPr>
                <w:b/>
                <w:sz w:val="22"/>
                <w:szCs w:val="22"/>
              </w:rPr>
              <w:t xml:space="preserve">Nav </w:t>
            </w:r>
            <w:r w:rsidR="00105B33" w:rsidRPr="00BD5278">
              <w:rPr>
                <w:b/>
                <w:sz w:val="22"/>
                <w:szCs w:val="22"/>
              </w:rPr>
              <w:t>pārņemts</w:t>
            </w:r>
            <w:r w:rsidRPr="00BD5278">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62150BBC" w14:textId="77777777" w:rsidR="00E0637B" w:rsidRDefault="00105B33">
            <w:pPr>
              <w:rPr>
                <w:sz w:val="22"/>
                <w:szCs w:val="22"/>
              </w:rPr>
            </w:pPr>
            <w:r>
              <w:rPr>
                <w:sz w:val="22"/>
                <w:szCs w:val="22"/>
              </w:rPr>
              <w:t>-</w:t>
            </w:r>
          </w:p>
        </w:tc>
      </w:tr>
      <w:tr w:rsidR="00E0637B" w14:paraId="46A99B35"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53E8DA33" w14:textId="45C46708" w:rsidR="00E0637B" w:rsidRDefault="00105B33">
            <w:pPr>
              <w:spacing w:before="75" w:after="75"/>
              <w:rPr>
                <w:sz w:val="22"/>
                <w:szCs w:val="22"/>
              </w:rPr>
            </w:pPr>
            <w:r>
              <w:rPr>
                <w:sz w:val="22"/>
                <w:szCs w:val="22"/>
              </w:rPr>
              <w:t>33.</w:t>
            </w:r>
            <w:r w:rsidR="00137043">
              <w:rPr>
                <w:sz w:val="22"/>
                <w:szCs w:val="22"/>
              </w:rPr>
              <w:t> </w:t>
            </w:r>
            <w:r>
              <w:rPr>
                <w:sz w:val="22"/>
                <w:szCs w:val="22"/>
              </w:rPr>
              <w:t>panta 4.</w:t>
            </w:r>
            <w:r w:rsidR="00137043">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2707C13A" w14:textId="2F0EF932" w:rsidR="00E0637B" w:rsidRDefault="00105B33">
            <w:pPr>
              <w:jc w:val="both"/>
              <w:rPr>
                <w:sz w:val="22"/>
                <w:szCs w:val="22"/>
              </w:rPr>
            </w:pPr>
            <w:r>
              <w:rPr>
                <w:sz w:val="22"/>
                <w:szCs w:val="22"/>
              </w:rPr>
              <w:t>Netiek pārņemts 33.</w:t>
            </w:r>
            <w:r w:rsidR="00137043">
              <w:rPr>
                <w:sz w:val="22"/>
                <w:szCs w:val="22"/>
              </w:rPr>
              <w:t> </w:t>
            </w:r>
            <w:r>
              <w:rPr>
                <w:sz w:val="22"/>
                <w:szCs w:val="22"/>
              </w:rPr>
              <w:t>panta 4.</w:t>
            </w:r>
            <w:r w:rsidR="00137043">
              <w:rPr>
                <w:sz w:val="22"/>
                <w:szCs w:val="22"/>
              </w:rPr>
              <w:t> </w:t>
            </w:r>
            <w:r>
              <w:rPr>
                <w:sz w:val="22"/>
                <w:szCs w:val="22"/>
              </w:rPr>
              <w:t>punkts, jo Latvijā nav nevienas iekārtas, kas ir sākusi darboties pirms 1986.</w:t>
            </w:r>
            <w:r w:rsidR="00137043">
              <w:rPr>
                <w:sz w:val="22"/>
                <w:szCs w:val="22"/>
              </w:rPr>
              <w:t> </w:t>
            </w:r>
            <w:r>
              <w:rPr>
                <w:sz w:val="22"/>
                <w:szCs w:val="22"/>
              </w:rPr>
              <w:t>gada un kuras jauda pārsniedz 1500</w:t>
            </w:r>
            <w:r w:rsidR="00137043">
              <w:rPr>
                <w:sz w:val="22"/>
                <w:szCs w:val="22"/>
              </w:rPr>
              <w:t> </w:t>
            </w:r>
            <w:r>
              <w:rPr>
                <w:sz w:val="22"/>
                <w:szCs w:val="22"/>
              </w:rPr>
              <w:t>MW</w:t>
            </w:r>
            <w:r w:rsidR="00137043">
              <w:rPr>
                <w:sz w:val="22"/>
                <w:szCs w:val="22"/>
              </w:rPr>
              <w:t>,</w:t>
            </w:r>
            <w:r>
              <w:rPr>
                <w:sz w:val="22"/>
                <w:szCs w:val="22"/>
              </w:rPr>
              <w:t xml:space="preserve"> un kura dedzina vietējo cieto kurināmo, kā arī 33.</w:t>
            </w:r>
            <w:r w:rsidR="00137043">
              <w:rPr>
                <w:sz w:val="22"/>
                <w:szCs w:val="22"/>
              </w:rPr>
              <w:t> </w:t>
            </w:r>
            <w:r>
              <w:rPr>
                <w:sz w:val="22"/>
                <w:szCs w:val="22"/>
              </w:rPr>
              <w:t>panta 1.</w:t>
            </w:r>
            <w:r w:rsidR="00137043">
              <w:rPr>
                <w:sz w:val="22"/>
                <w:szCs w:val="22"/>
              </w:rPr>
              <w:t> </w:t>
            </w:r>
            <w:r>
              <w:rPr>
                <w:sz w:val="22"/>
                <w:szCs w:val="22"/>
              </w:rPr>
              <w:t>punkta d)</w:t>
            </w:r>
            <w:r w:rsidR="00137043">
              <w:rPr>
                <w:sz w:val="22"/>
                <w:szCs w:val="22"/>
              </w:rPr>
              <w:t> </w:t>
            </w:r>
            <w:r>
              <w:rPr>
                <w:sz w:val="22"/>
                <w:szCs w:val="22"/>
              </w:rPr>
              <w:t>apakšpunkts, jo tas attiecas uz iekārtām, kādu Latvijā nav un arī nebūs (iekārtas, kas nodotas ekspluatācijā līdz 1987.</w:t>
            </w:r>
            <w:r w:rsidR="00137043">
              <w:rPr>
                <w:sz w:val="22"/>
                <w:szCs w:val="22"/>
              </w:rPr>
              <w:t> </w:t>
            </w:r>
            <w:r>
              <w:rPr>
                <w:sz w:val="22"/>
                <w:szCs w:val="22"/>
              </w:rPr>
              <w:t>gada 1.</w:t>
            </w:r>
            <w:r w:rsidR="00137043">
              <w:rPr>
                <w:sz w:val="22"/>
                <w:szCs w:val="22"/>
              </w:rPr>
              <w:t> </w:t>
            </w:r>
            <w:r>
              <w:rPr>
                <w:sz w:val="22"/>
                <w:szCs w:val="22"/>
              </w:rPr>
              <w:t>jūlijam un par kurām operators līdz 2004.</w:t>
            </w:r>
            <w:r w:rsidR="00137043">
              <w:rPr>
                <w:sz w:val="22"/>
                <w:szCs w:val="22"/>
              </w:rPr>
              <w:t> </w:t>
            </w:r>
            <w:r>
              <w:rPr>
                <w:sz w:val="22"/>
                <w:szCs w:val="22"/>
              </w:rPr>
              <w:t>gada jūnijam ir paziņojis pārvaldei, ka tās tiks darbinātas ne vairāk kā 20 00</w:t>
            </w:r>
            <w:r w:rsidR="00192165">
              <w:rPr>
                <w:sz w:val="22"/>
                <w:szCs w:val="22"/>
              </w:rPr>
              <w:t xml:space="preserve">0 darbības stundas laikposmā no </w:t>
            </w:r>
            <w:r>
              <w:rPr>
                <w:sz w:val="22"/>
                <w:szCs w:val="22"/>
              </w:rPr>
              <w:t>2008.</w:t>
            </w:r>
            <w:r w:rsidR="00137043">
              <w:rPr>
                <w:sz w:val="22"/>
                <w:szCs w:val="22"/>
              </w:rPr>
              <w:t> </w:t>
            </w:r>
            <w:r w:rsidR="00192165">
              <w:rPr>
                <w:sz w:val="22"/>
                <w:szCs w:val="22"/>
              </w:rPr>
              <w:t>gada </w:t>
            </w:r>
            <w:r>
              <w:rPr>
                <w:sz w:val="22"/>
                <w:szCs w:val="22"/>
              </w:rPr>
              <w:t>1.</w:t>
            </w:r>
            <w:r w:rsidR="00137043">
              <w:rPr>
                <w:sz w:val="22"/>
                <w:szCs w:val="22"/>
              </w:rPr>
              <w:t> </w:t>
            </w:r>
            <w:r w:rsidR="00192165">
              <w:rPr>
                <w:sz w:val="22"/>
                <w:szCs w:val="22"/>
              </w:rPr>
              <w:t>janvāra līdz </w:t>
            </w:r>
            <w:r>
              <w:rPr>
                <w:sz w:val="22"/>
                <w:szCs w:val="22"/>
              </w:rPr>
              <w:t>2015.</w:t>
            </w:r>
            <w:r w:rsidR="00137043">
              <w:rPr>
                <w:sz w:val="22"/>
                <w:szCs w:val="22"/>
              </w:rPr>
              <w:t> </w:t>
            </w:r>
            <w:r>
              <w:rPr>
                <w:sz w:val="22"/>
                <w:szCs w:val="22"/>
              </w:rPr>
              <w:t>gada 31.</w:t>
            </w:r>
            <w:r w:rsidR="00137043">
              <w:rPr>
                <w:sz w:val="22"/>
                <w:szCs w:val="22"/>
              </w:rPr>
              <w:t> </w:t>
            </w:r>
            <w:r>
              <w:rPr>
                <w:sz w:val="22"/>
                <w:szCs w:val="22"/>
              </w:rPr>
              <w:t>decembrim).</w:t>
            </w:r>
          </w:p>
        </w:tc>
        <w:tc>
          <w:tcPr>
            <w:tcW w:w="1330" w:type="pct"/>
            <w:gridSpan w:val="2"/>
            <w:tcBorders>
              <w:top w:val="single" w:sz="4" w:space="0" w:color="auto"/>
              <w:left w:val="single" w:sz="4" w:space="0" w:color="auto"/>
              <w:bottom w:val="single" w:sz="4" w:space="0" w:color="auto"/>
              <w:right w:val="single" w:sz="4" w:space="0" w:color="auto"/>
            </w:tcBorders>
          </w:tcPr>
          <w:p w14:paraId="6F8C9AB8" w14:textId="3B298584" w:rsidR="00E0637B" w:rsidRPr="00BD5278" w:rsidRDefault="00137043">
            <w:pPr>
              <w:rPr>
                <w:b/>
                <w:sz w:val="22"/>
                <w:szCs w:val="22"/>
              </w:rPr>
            </w:pPr>
            <w:r w:rsidRPr="00BD5278">
              <w:rPr>
                <w:b/>
                <w:sz w:val="22"/>
                <w:szCs w:val="22"/>
              </w:rPr>
              <w:t xml:space="preserve">Nav </w:t>
            </w:r>
            <w:r w:rsidR="00105B33" w:rsidRPr="00BD5278">
              <w:rPr>
                <w:b/>
                <w:sz w:val="22"/>
                <w:szCs w:val="22"/>
              </w:rPr>
              <w:t>pārņemts</w:t>
            </w:r>
            <w:r w:rsidRPr="00BD5278">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00187E15" w14:textId="77777777" w:rsidR="00E0637B" w:rsidRDefault="00105B33">
            <w:pPr>
              <w:rPr>
                <w:sz w:val="22"/>
                <w:szCs w:val="22"/>
              </w:rPr>
            </w:pPr>
            <w:r>
              <w:rPr>
                <w:sz w:val="22"/>
                <w:szCs w:val="22"/>
              </w:rPr>
              <w:t>-</w:t>
            </w:r>
          </w:p>
        </w:tc>
      </w:tr>
      <w:tr w:rsidR="00E0637B" w14:paraId="6A57ECCF"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73B42734" w14:textId="2C7F9769" w:rsidR="00E0637B" w:rsidRDefault="00105B33">
            <w:pPr>
              <w:spacing w:before="75" w:after="75"/>
              <w:rPr>
                <w:sz w:val="22"/>
                <w:szCs w:val="22"/>
              </w:rPr>
            </w:pPr>
            <w:r>
              <w:rPr>
                <w:sz w:val="22"/>
                <w:szCs w:val="22"/>
              </w:rPr>
              <w:lastRenderedPageBreak/>
              <w:t>34.</w:t>
            </w:r>
            <w:r w:rsidR="003D58CE">
              <w:rPr>
                <w:sz w:val="22"/>
                <w:szCs w:val="22"/>
              </w:rPr>
              <w:t> </w:t>
            </w:r>
            <w:r>
              <w:rPr>
                <w:sz w:val="22"/>
                <w:szCs w:val="22"/>
              </w:rPr>
              <w:t>pants</w:t>
            </w:r>
          </w:p>
        </w:tc>
        <w:tc>
          <w:tcPr>
            <w:tcW w:w="1564" w:type="pct"/>
            <w:gridSpan w:val="2"/>
            <w:tcBorders>
              <w:top w:val="single" w:sz="4" w:space="0" w:color="auto"/>
              <w:left w:val="single" w:sz="4" w:space="0" w:color="auto"/>
              <w:bottom w:val="single" w:sz="4" w:space="0" w:color="auto"/>
              <w:right w:val="single" w:sz="4" w:space="0" w:color="auto"/>
            </w:tcBorders>
          </w:tcPr>
          <w:p w14:paraId="6150F365" w14:textId="49998436" w:rsidR="00E0637B" w:rsidRDefault="00105B33" w:rsidP="00A5791E">
            <w:pPr>
              <w:spacing w:before="120" w:after="120"/>
              <w:rPr>
                <w:sz w:val="22"/>
                <w:szCs w:val="22"/>
              </w:rPr>
            </w:pPr>
            <w:r>
              <w:rPr>
                <w:sz w:val="22"/>
                <w:szCs w:val="22"/>
              </w:rPr>
              <w:t>Netiek pārņemtas prasības, kas attiecas uz mazajām izolētajām sistēmām un mikrosistēmām, jo Latvijā tādu nav.</w:t>
            </w:r>
          </w:p>
        </w:tc>
        <w:tc>
          <w:tcPr>
            <w:tcW w:w="1330" w:type="pct"/>
            <w:gridSpan w:val="2"/>
            <w:tcBorders>
              <w:top w:val="single" w:sz="4" w:space="0" w:color="auto"/>
              <w:left w:val="single" w:sz="4" w:space="0" w:color="auto"/>
              <w:bottom w:val="single" w:sz="4" w:space="0" w:color="auto"/>
              <w:right w:val="single" w:sz="4" w:space="0" w:color="auto"/>
            </w:tcBorders>
          </w:tcPr>
          <w:p w14:paraId="79964D1E" w14:textId="42F3DA71" w:rsidR="00E0637B" w:rsidRPr="00BD5278" w:rsidRDefault="00137043">
            <w:pPr>
              <w:rPr>
                <w:b/>
                <w:sz w:val="22"/>
                <w:szCs w:val="22"/>
              </w:rPr>
            </w:pPr>
            <w:r w:rsidRPr="00BD5278">
              <w:rPr>
                <w:b/>
                <w:sz w:val="22"/>
                <w:szCs w:val="22"/>
              </w:rPr>
              <w:t xml:space="preserve">Nav </w:t>
            </w:r>
            <w:r w:rsidR="00105B33" w:rsidRPr="00BD5278">
              <w:rPr>
                <w:b/>
                <w:sz w:val="22"/>
                <w:szCs w:val="22"/>
              </w:rPr>
              <w:t>pārņemts</w:t>
            </w:r>
            <w:r w:rsidRPr="00BD5278">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16197987" w14:textId="77777777" w:rsidR="00E0637B" w:rsidRDefault="00105B33">
            <w:pPr>
              <w:rPr>
                <w:sz w:val="22"/>
                <w:szCs w:val="22"/>
              </w:rPr>
            </w:pPr>
            <w:r>
              <w:rPr>
                <w:sz w:val="22"/>
                <w:szCs w:val="22"/>
              </w:rPr>
              <w:t>-</w:t>
            </w:r>
          </w:p>
        </w:tc>
      </w:tr>
      <w:tr w:rsidR="00E0637B" w14:paraId="56BDAB9B"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4A24A6F4" w14:textId="6227D0BC" w:rsidR="00E0637B" w:rsidRDefault="00105B33">
            <w:pPr>
              <w:spacing w:before="75" w:after="75"/>
              <w:rPr>
                <w:sz w:val="22"/>
                <w:szCs w:val="22"/>
              </w:rPr>
            </w:pPr>
            <w:r>
              <w:rPr>
                <w:sz w:val="22"/>
                <w:szCs w:val="22"/>
              </w:rPr>
              <w:t>35.</w:t>
            </w:r>
            <w:r w:rsidR="003D58CE">
              <w:rPr>
                <w:sz w:val="22"/>
                <w:szCs w:val="22"/>
              </w:rPr>
              <w:t> </w:t>
            </w:r>
            <w:r>
              <w:rPr>
                <w:sz w:val="22"/>
                <w:szCs w:val="22"/>
              </w:rPr>
              <w:t>panta 1.</w:t>
            </w:r>
            <w:r w:rsidR="003D58CE">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7B25ABBD" w14:textId="28CEFF37" w:rsidR="00E0637B" w:rsidRDefault="00FA791C">
            <w:pPr>
              <w:spacing w:before="120" w:after="120"/>
              <w:rPr>
                <w:sz w:val="22"/>
                <w:szCs w:val="22"/>
              </w:rPr>
            </w:pPr>
            <w:r>
              <w:rPr>
                <w:sz w:val="22"/>
                <w:szCs w:val="22"/>
              </w:rPr>
              <w:t xml:space="preserve">Noteikumu projekta </w:t>
            </w:r>
            <w:r w:rsidR="00105B33">
              <w:rPr>
                <w:sz w:val="22"/>
                <w:szCs w:val="22"/>
              </w:rPr>
              <w:t>45. punkts</w:t>
            </w:r>
          </w:p>
        </w:tc>
        <w:tc>
          <w:tcPr>
            <w:tcW w:w="1330" w:type="pct"/>
            <w:gridSpan w:val="2"/>
            <w:tcBorders>
              <w:top w:val="single" w:sz="4" w:space="0" w:color="auto"/>
              <w:left w:val="single" w:sz="4" w:space="0" w:color="auto"/>
              <w:bottom w:val="single" w:sz="4" w:space="0" w:color="auto"/>
              <w:right w:val="single" w:sz="4" w:space="0" w:color="auto"/>
            </w:tcBorders>
          </w:tcPr>
          <w:p w14:paraId="6F3A6E57" w14:textId="200FF173" w:rsidR="00E0637B" w:rsidRPr="00BD5278" w:rsidRDefault="00137043">
            <w:pPr>
              <w:rPr>
                <w:b/>
                <w:sz w:val="22"/>
                <w:szCs w:val="22"/>
              </w:rPr>
            </w:pPr>
            <w:r>
              <w:rPr>
                <w:b/>
                <w:sz w:val="22"/>
                <w:szCs w:val="22"/>
              </w:rPr>
              <w:t>P</w:t>
            </w:r>
            <w:r w:rsidRPr="00BD5278">
              <w:rPr>
                <w:b/>
                <w:sz w:val="22"/>
                <w:szCs w:val="22"/>
              </w:rPr>
              <w:t xml:space="preserve">ārņemts </w:t>
            </w:r>
            <w:r w:rsidR="00105B33" w:rsidRPr="00BD5278">
              <w:rPr>
                <w:b/>
                <w:sz w:val="22"/>
                <w:szCs w:val="22"/>
              </w:rPr>
              <w:t>pilnībā</w:t>
            </w:r>
            <w:r>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2FA7E309" w14:textId="1EAE9ECC" w:rsidR="00E0637B" w:rsidRDefault="00137043">
            <w:pPr>
              <w:rPr>
                <w:sz w:val="22"/>
                <w:szCs w:val="22"/>
              </w:rPr>
            </w:pPr>
            <w:r>
              <w:rPr>
                <w:sz w:val="22"/>
                <w:szCs w:val="22"/>
              </w:rPr>
              <w:t xml:space="preserve">Neparedz </w:t>
            </w:r>
            <w:r w:rsidR="00105B33">
              <w:rPr>
                <w:sz w:val="22"/>
                <w:szCs w:val="22"/>
              </w:rPr>
              <w:t>stingrākas prasības</w:t>
            </w:r>
            <w:r>
              <w:rPr>
                <w:sz w:val="22"/>
                <w:szCs w:val="22"/>
              </w:rPr>
              <w:t>.</w:t>
            </w:r>
          </w:p>
        </w:tc>
      </w:tr>
      <w:tr w:rsidR="00E0637B" w14:paraId="56E43B21"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456D4342" w14:textId="6124EE6C" w:rsidR="00E0637B" w:rsidRDefault="00105B33">
            <w:pPr>
              <w:spacing w:before="75" w:after="75"/>
              <w:rPr>
                <w:sz w:val="22"/>
                <w:szCs w:val="22"/>
              </w:rPr>
            </w:pPr>
            <w:r>
              <w:rPr>
                <w:sz w:val="22"/>
                <w:szCs w:val="22"/>
              </w:rPr>
              <w:t>35.</w:t>
            </w:r>
            <w:r w:rsidR="003D58CE">
              <w:rPr>
                <w:sz w:val="22"/>
                <w:szCs w:val="22"/>
              </w:rPr>
              <w:t> </w:t>
            </w:r>
            <w:r>
              <w:rPr>
                <w:sz w:val="22"/>
                <w:szCs w:val="22"/>
              </w:rPr>
              <w:t>panta 2.</w:t>
            </w:r>
            <w:r w:rsidR="003D58CE">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0BBA0EAD" w14:textId="2821B43A" w:rsidR="00E0637B" w:rsidRDefault="00FA791C">
            <w:pPr>
              <w:spacing w:before="120" w:after="120"/>
              <w:rPr>
                <w:sz w:val="22"/>
                <w:szCs w:val="22"/>
              </w:rPr>
            </w:pPr>
            <w:r>
              <w:rPr>
                <w:sz w:val="22"/>
                <w:szCs w:val="22"/>
              </w:rPr>
              <w:t xml:space="preserve">Noteikumu projekta </w:t>
            </w:r>
            <w:r w:rsidR="00105B33">
              <w:rPr>
                <w:sz w:val="22"/>
                <w:szCs w:val="22"/>
              </w:rPr>
              <w:t>102. punkts</w:t>
            </w:r>
          </w:p>
        </w:tc>
        <w:tc>
          <w:tcPr>
            <w:tcW w:w="1330" w:type="pct"/>
            <w:gridSpan w:val="2"/>
            <w:tcBorders>
              <w:top w:val="single" w:sz="4" w:space="0" w:color="auto"/>
              <w:left w:val="single" w:sz="4" w:space="0" w:color="auto"/>
              <w:bottom w:val="single" w:sz="4" w:space="0" w:color="auto"/>
              <w:right w:val="single" w:sz="4" w:space="0" w:color="auto"/>
            </w:tcBorders>
          </w:tcPr>
          <w:p w14:paraId="7BD1B233" w14:textId="2C0EBFAB" w:rsidR="00E0637B" w:rsidRPr="00BD5278" w:rsidRDefault="00137043">
            <w:pPr>
              <w:rPr>
                <w:b/>
                <w:sz w:val="22"/>
                <w:szCs w:val="22"/>
              </w:rPr>
            </w:pPr>
            <w:r>
              <w:rPr>
                <w:b/>
                <w:sz w:val="22"/>
                <w:szCs w:val="22"/>
              </w:rPr>
              <w:t>P</w:t>
            </w:r>
            <w:r w:rsidRPr="00BD5278">
              <w:rPr>
                <w:b/>
                <w:sz w:val="22"/>
                <w:szCs w:val="22"/>
              </w:rPr>
              <w:t xml:space="preserve">ārņemts </w:t>
            </w:r>
            <w:r w:rsidR="00105B33" w:rsidRPr="00BD5278">
              <w:rPr>
                <w:b/>
                <w:sz w:val="22"/>
                <w:szCs w:val="22"/>
              </w:rPr>
              <w:t>pilnībā</w:t>
            </w:r>
            <w:r>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36AE46F0" w14:textId="4CDBC881" w:rsidR="00E0637B" w:rsidRDefault="00137043">
            <w:pPr>
              <w:rPr>
                <w:sz w:val="22"/>
                <w:szCs w:val="22"/>
              </w:rPr>
            </w:pPr>
            <w:r>
              <w:rPr>
                <w:sz w:val="22"/>
                <w:szCs w:val="22"/>
              </w:rPr>
              <w:t xml:space="preserve">Neparedz </w:t>
            </w:r>
            <w:r w:rsidR="00105B33">
              <w:rPr>
                <w:sz w:val="22"/>
                <w:szCs w:val="22"/>
              </w:rPr>
              <w:t>stingrākas prasības</w:t>
            </w:r>
            <w:r>
              <w:rPr>
                <w:sz w:val="22"/>
                <w:szCs w:val="22"/>
              </w:rPr>
              <w:t>.</w:t>
            </w:r>
          </w:p>
        </w:tc>
      </w:tr>
      <w:tr w:rsidR="00E0637B" w14:paraId="55EFDB6D"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0CBD47F1" w14:textId="6BCE29E3" w:rsidR="00E0637B" w:rsidRDefault="00105B33">
            <w:pPr>
              <w:spacing w:before="75" w:after="75"/>
              <w:rPr>
                <w:sz w:val="22"/>
                <w:szCs w:val="22"/>
              </w:rPr>
            </w:pPr>
            <w:r>
              <w:rPr>
                <w:sz w:val="22"/>
                <w:szCs w:val="22"/>
              </w:rPr>
              <w:t>36.</w:t>
            </w:r>
            <w:r w:rsidR="003D58CE">
              <w:rPr>
                <w:sz w:val="22"/>
                <w:szCs w:val="22"/>
              </w:rPr>
              <w:t> </w:t>
            </w:r>
            <w:r>
              <w:rPr>
                <w:sz w:val="22"/>
                <w:szCs w:val="22"/>
              </w:rPr>
              <w:t>panta 1.</w:t>
            </w:r>
            <w:r w:rsidR="003D58CE">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547DB20E" w14:textId="300BE758" w:rsidR="00E0637B" w:rsidRDefault="00FA791C">
            <w:pPr>
              <w:spacing w:before="120" w:after="120"/>
              <w:rPr>
                <w:sz w:val="22"/>
                <w:szCs w:val="22"/>
              </w:rPr>
            </w:pPr>
            <w:r>
              <w:rPr>
                <w:sz w:val="22"/>
                <w:szCs w:val="22"/>
              </w:rPr>
              <w:t xml:space="preserve">Noteikumu projekta </w:t>
            </w:r>
            <w:r w:rsidR="00105B33">
              <w:rPr>
                <w:sz w:val="22"/>
                <w:szCs w:val="22"/>
              </w:rPr>
              <w:t>11. punkts</w:t>
            </w:r>
          </w:p>
        </w:tc>
        <w:tc>
          <w:tcPr>
            <w:tcW w:w="1330" w:type="pct"/>
            <w:gridSpan w:val="2"/>
            <w:tcBorders>
              <w:top w:val="single" w:sz="4" w:space="0" w:color="auto"/>
              <w:left w:val="single" w:sz="4" w:space="0" w:color="auto"/>
              <w:bottom w:val="single" w:sz="4" w:space="0" w:color="auto"/>
              <w:right w:val="single" w:sz="4" w:space="0" w:color="auto"/>
            </w:tcBorders>
          </w:tcPr>
          <w:p w14:paraId="7524A431" w14:textId="26A7DE59" w:rsidR="00E0637B" w:rsidRPr="00BD5278" w:rsidRDefault="00137043">
            <w:pPr>
              <w:rPr>
                <w:b/>
                <w:sz w:val="22"/>
                <w:szCs w:val="22"/>
              </w:rPr>
            </w:pPr>
            <w:r>
              <w:rPr>
                <w:b/>
                <w:sz w:val="22"/>
                <w:szCs w:val="22"/>
              </w:rPr>
              <w:t>P</w:t>
            </w:r>
            <w:r w:rsidRPr="00BD5278">
              <w:rPr>
                <w:b/>
                <w:sz w:val="22"/>
                <w:szCs w:val="22"/>
              </w:rPr>
              <w:t xml:space="preserve">ārņemts </w:t>
            </w:r>
            <w:r w:rsidR="00105B33" w:rsidRPr="00BD5278">
              <w:rPr>
                <w:b/>
                <w:sz w:val="22"/>
                <w:szCs w:val="22"/>
              </w:rPr>
              <w:t>pilnībā</w:t>
            </w:r>
            <w:r>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19BBD53A" w14:textId="1109BBE0" w:rsidR="00E0637B" w:rsidRDefault="00137043">
            <w:pPr>
              <w:rPr>
                <w:sz w:val="22"/>
                <w:szCs w:val="22"/>
              </w:rPr>
            </w:pPr>
            <w:r>
              <w:rPr>
                <w:sz w:val="22"/>
                <w:szCs w:val="22"/>
              </w:rPr>
              <w:t xml:space="preserve">Neparedz </w:t>
            </w:r>
            <w:r w:rsidR="00105B33">
              <w:rPr>
                <w:sz w:val="22"/>
                <w:szCs w:val="22"/>
              </w:rPr>
              <w:t>stingrākas prasības</w:t>
            </w:r>
            <w:r>
              <w:rPr>
                <w:sz w:val="22"/>
                <w:szCs w:val="22"/>
              </w:rPr>
              <w:t>.</w:t>
            </w:r>
          </w:p>
        </w:tc>
      </w:tr>
      <w:tr w:rsidR="00E0637B" w14:paraId="557B622F"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6DC1B7C4" w14:textId="73957E56" w:rsidR="00E0637B" w:rsidRDefault="00105B33">
            <w:pPr>
              <w:spacing w:before="75" w:after="75"/>
              <w:rPr>
                <w:sz w:val="22"/>
                <w:szCs w:val="22"/>
              </w:rPr>
            </w:pPr>
            <w:r>
              <w:rPr>
                <w:sz w:val="22"/>
                <w:szCs w:val="22"/>
              </w:rPr>
              <w:t>36.</w:t>
            </w:r>
            <w:r w:rsidR="003D58CE">
              <w:rPr>
                <w:sz w:val="22"/>
                <w:szCs w:val="22"/>
              </w:rPr>
              <w:t> </w:t>
            </w:r>
            <w:r>
              <w:rPr>
                <w:sz w:val="22"/>
                <w:szCs w:val="22"/>
              </w:rPr>
              <w:t>panta 2.</w:t>
            </w:r>
            <w:r w:rsidR="003D58CE">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3BB3CBDF" w14:textId="53B6DF61" w:rsidR="00E0637B" w:rsidRDefault="00FA791C">
            <w:pPr>
              <w:spacing w:before="120" w:after="120"/>
              <w:rPr>
                <w:sz w:val="22"/>
                <w:szCs w:val="22"/>
              </w:rPr>
            </w:pPr>
            <w:r>
              <w:rPr>
                <w:sz w:val="22"/>
                <w:szCs w:val="22"/>
              </w:rPr>
              <w:t xml:space="preserve">Noteikumu projekta </w:t>
            </w:r>
            <w:r w:rsidR="00105B33">
              <w:rPr>
                <w:sz w:val="22"/>
                <w:szCs w:val="22"/>
              </w:rPr>
              <w:t>12. un 13. punkts</w:t>
            </w:r>
          </w:p>
        </w:tc>
        <w:tc>
          <w:tcPr>
            <w:tcW w:w="1330" w:type="pct"/>
            <w:gridSpan w:val="2"/>
            <w:tcBorders>
              <w:top w:val="single" w:sz="4" w:space="0" w:color="auto"/>
              <w:left w:val="single" w:sz="4" w:space="0" w:color="auto"/>
              <w:bottom w:val="single" w:sz="4" w:space="0" w:color="auto"/>
              <w:right w:val="single" w:sz="4" w:space="0" w:color="auto"/>
            </w:tcBorders>
          </w:tcPr>
          <w:p w14:paraId="7BA0F29D" w14:textId="3D79350D" w:rsidR="00E0637B" w:rsidRPr="00BD5278" w:rsidRDefault="00137043">
            <w:pPr>
              <w:rPr>
                <w:b/>
                <w:sz w:val="22"/>
                <w:szCs w:val="22"/>
              </w:rPr>
            </w:pPr>
            <w:r>
              <w:rPr>
                <w:b/>
                <w:sz w:val="22"/>
                <w:szCs w:val="22"/>
              </w:rPr>
              <w:t>P</w:t>
            </w:r>
            <w:r w:rsidRPr="00BD5278">
              <w:rPr>
                <w:b/>
                <w:sz w:val="22"/>
                <w:szCs w:val="22"/>
              </w:rPr>
              <w:t xml:space="preserve">ārņemts </w:t>
            </w:r>
            <w:r w:rsidR="00105B33" w:rsidRPr="00BD5278">
              <w:rPr>
                <w:b/>
                <w:sz w:val="22"/>
                <w:szCs w:val="22"/>
              </w:rPr>
              <w:t>pilnībā</w:t>
            </w:r>
            <w:r>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6888719C" w14:textId="6DF501CC" w:rsidR="00E0637B" w:rsidRDefault="00137043">
            <w:pPr>
              <w:rPr>
                <w:sz w:val="22"/>
                <w:szCs w:val="22"/>
              </w:rPr>
            </w:pPr>
            <w:r>
              <w:rPr>
                <w:sz w:val="22"/>
                <w:szCs w:val="22"/>
              </w:rPr>
              <w:t xml:space="preserve">Neparedz </w:t>
            </w:r>
            <w:r w:rsidR="00105B33">
              <w:rPr>
                <w:sz w:val="22"/>
                <w:szCs w:val="22"/>
              </w:rPr>
              <w:t>stingrākas prasības</w:t>
            </w:r>
            <w:r>
              <w:rPr>
                <w:sz w:val="22"/>
                <w:szCs w:val="22"/>
              </w:rPr>
              <w:t>.</w:t>
            </w:r>
          </w:p>
        </w:tc>
      </w:tr>
      <w:tr w:rsidR="00E0637B" w14:paraId="0386D1DF"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79729038" w14:textId="58C4E0AF" w:rsidR="00E0637B" w:rsidRDefault="00105B33">
            <w:pPr>
              <w:spacing w:before="75" w:after="75"/>
              <w:rPr>
                <w:sz w:val="22"/>
                <w:szCs w:val="22"/>
              </w:rPr>
            </w:pPr>
            <w:r>
              <w:rPr>
                <w:sz w:val="22"/>
                <w:szCs w:val="22"/>
              </w:rPr>
              <w:t>37.</w:t>
            </w:r>
            <w:r w:rsidR="003D58CE">
              <w:rPr>
                <w:sz w:val="22"/>
                <w:szCs w:val="22"/>
              </w:rPr>
              <w:t> </w:t>
            </w:r>
            <w:r>
              <w:rPr>
                <w:sz w:val="22"/>
                <w:szCs w:val="22"/>
              </w:rPr>
              <w:t>panta 1.</w:t>
            </w:r>
            <w:r w:rsidR="003D58CE">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3B13AACE" w14:textId="6AB5B407" w:rsidR="00E0637B" w:rsidRDefault="00FA791C" w:rsidP="005F379A">
            <w:pPr>
              <w:spacing w:before="120" w:after="120"/>
              <w:rPr>
                <w:sz w:val="22"/>
                <w:szCs w:val="22"/>
              </w:rPr>
            </w:pPr>
            <w:r>
              <w:rPr>
                <w:sz w:val="22"/>
                <w:szCs w:val="22"/>
              </w:rPr>
              <w:t xml:space="preserve">Noteikumu projekta </w:t>
            </w:r>
            <w:r w:rsidR="005F379A">
              <w:rPr>
                <w:sz w:val="22"/>
                <w:szCs w:val="22"/>
              </w:rPr>
              <w:t>81</w:t>
            </w:r>
            <w:r w:rsidR="00105B33">
              <w:rPr>
                <w:sz w:val="22"/>
                <w:szCs w:val="22"/>
              </w:rPr>
              <w:t>. punkts</w:t>
            </w:r>
          </w:p>
        </w:tc>
        <w:tc>
          <w:tcPr>
            <w:tcW w:w="1330" w:type="pct"/>
            <w:gridSpan w:val="2"/>
            <w:tcBorders>
              <w:top w:val="single" w:sz="4" w:space="0" w:color="auto"/>
              <w:left w:val="single" w:sz="4" w:space="0" w:color="auto"/>
              <w:bottom w:val="single" w:sz="4" w:space="0" w:color="auto"/>
              <w:right w:val="single" w:sz="4" w:space="0" w:color="auto"/>
            </w:tcBorders>
          </w:tcPr>
          <w:p w14:paraId="7C8C816A" w14:textId="6B52D349" w:rsidR="00E0637B" w:rsidRPr="00BD5278" w:rsidRDefault="00137043">
            <w:pPr>
              <w:rPr>
                <w:b/>
                <w:sz w:val="22"/>
                <w:szCs w:val="22"/>
              </w:rPr>
            </w:pPr>
            <w:r>
              <w:rPr>
                <w:b/>
                <w:sz w:val="22"/>
                <w:szCs w:val="22"/>
              </w:rPr>
              <w:t>P</w:t>
            </w:r>
            <w:r w:rsidRPr="00BD5278">
              <w:rPr>
                <w:b/>
                <w:sz w:val="22"/>
                <w:szCs w:val="22"/>
              </w:rPr>
              <w:t xml:space="preserve">ārņemts </w:t>
            </w:r>
            <w:r w:rsidR="00105B33" w:rsidRPr="00BD5278">
              <w:rPr>
                <w:b/>
                <w:sz w:val="22"/>
                <w:szCs w:val="22"/>
              </w:rPr>
              <w:t>pilnībā</w:t>
            </w:r>
            <w:r>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354DC4E2" w14:textId="6380922D" w:rsidR="00E0637B" w:rsidRDefault="00137043">
            <w:pPr>
              <w:rPr>
                <w:sz w:val="22"/>
                <w:szCs w:val="22"/>
              </w:rPr>
            </w:pPr>
            <w:r>
              <w:rPr>
                <w:sz w:val="22"/>
                <w:szCs w:val="22"/>
              </w:rPr>
              <w:t xml:space="preserve">Neparedz </w:t>
            </w:r>
            <w:r w:rsidR="00105B33">
              <w:rPr>
                <w:sz w:val="22"/>
                <w:szCs w:val="22"/>
              </w:rPr>
              <w:t>stingrākas prasības</w:t>
            </w:r>
            <w:r>
              <w:rPr>
                <w:sz w:val="22"/>
                <w:szCs w:val="22"/>
              </w:rPr>
              <w:t>.</w:t>
            </w:r>
          </w:p>
        </w:tc>
      </w:tr>
      <w:tr w:rsidR="00E0637B" w14:paraId="5A546BAD"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662DFB3A" w14:textId="5FDF516C" w:rsidR="00E0637B" w:rsidRDefault="00105B33">
            <w:pPr>
              <w:spacing w:before="75" w:after="75"/>
              <w:rPr>
                <w:sz w:val="22"/>
                <w:szCs w:val="22"/>
              </w:rPr>
            </w:pPr>
            <w:r>
              <w:rPr>
                <w:sz w:val="22"/>
                <w:szCs w:val="22"/>
              </w:rPr>
              <w:t>37.</w:t>
            </w:r>
            <w:r w:rsidR="003D58CE">
              <w:rPr>
                <w:sz w:val="22"/>
                <w:szCs w:val="22"/>
              </w:rPr>
              <w:t> </w:t>
            </w:r>
            <w:r>
              <w:rPr>
                <w:sz w:val="22"/>
                <w:szCs w:val="22"/>
              </w:rPr>
              <w:t>panta 2.</w:t>
            </w:r>
            <w:r w:rsidR="003D58CE">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0D0BC826" w14:textId="3FD0BE9A" w:rsidR="00E0637B" w:rsidRDefault="00FA791C" w:rsidP="005F379A">
            <w:pPr>
              <w:spacing w:before="120" w:after="120"/>
              <w:rPr>
                <w:sz w:val="22"/>
                <w:szCs w:val="22"/>
              </w:rPr>
            </w:pPr>
            <w:r>
              <w:rPr>
                <w:sz w:val="22"/>
                <w:szCs w:val="22"/>
              </w:rPr>
              <w:t xml:space="preserve">Noteikumu projekta </w:t>
            </w:r>
            <w:r w:rsidR="005F379A">
              <w:rPr>
                <w:sz w:val="22"/>
                <w:szCs w:val="22"/>
              </w:rPr>
              <w:t>81</w:t>
            </w:r>
            <w:r w:rsidR="00105B33">
              <w:rPr>
                <w:sz w:val="22"/>
                <w:szCs w:val="22"/>
              </w:rPr>
              <w:t xml:space="preserve">. un </w:t>
            </w:r>
            <w:r w:rsidR="005F379A">
              <w:rPr>
                <w:sz w:val="22"/>
                <w:szCs w:val="22"/>
              </w:rPr>
              <w:t>82</w:t>
            </w:r>
            <w:r w:rsidR="00105B33">
              <w:rPr>
                <w:sz w:val="22"/>
                <w:szCs w:val="22"/>
              </w:rPr>
              <w:t>. punkts</w:t>
            </w:r>
          </w:p>
        </w:tc>
        <w:tc>
          <w:tcPr>
            <w:tcW w:w="1330" w:type="pct"/>
            <w:gridSpan w:val="2"/>
            <w:tcBorders>
              <w:top w:val="single" w:sz="4" w:space="0" w:color="auto"/>
              <w:left w:val="single" w:sz="4" w:space="0" w:color="auto"/>
              <w:bottom w:val="single" w:sz="4" w:space="0" w:color="auto"/>
              <w:right w:val="single" w:sz="4" w:space="0" w:color="auto"/>
            </w:tcBorders>
          </w:tcPr>
          <w:p w14:paraId="180A18BF" w14:textId="5674AF86" w:rsidR="00E0637B" w:rsidRPr="00BD5278" w:rsidRDefault="00137043">
            <w:pPr>
              <w:rPr>
                <w:b/>
                <w:sz w:val="22"/>
                <w:szCs w:val="22"/>
              </w:rPr>
            </w:pPr>
            <w:r>
              <w:rPr>
                <w:b/>
                <w:sz w:val="22"/>
                <w:szCs w:val="22"/>
              </w:rPr>
              <w:t>P</w:t>
            </w:r>
            <w:r w:rsidRPr="00BD5278">
              <w:rPr>
                <w:b/>
                <w:sz w:val="22"/>
                <w:szCs w:val="22"/>
              </w:rPr>
              <w:t xml:space="preserve">ārņemts </w:t>
            </w:r>
            <w:r w:rsidR="00105B33" w:rsidRPr="00BD5278">
              <w:rPr>
                <w:b/>
                <w:sz w:val="22"/>
                <w:szCs w:val="22"/>
              </w:rPr>
              <w:t>pilnībā</w:t>
            </w:r>
            <w:r>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5664210A" w14:textId="557E8617" w:rsidR="00E0637B" w:rsidRDefault="00137043">
            <w:pPr>
              <w:rPr>
                <w:sz w:val="22"/>
                <w:szCs w:val="22"/>
              </w:rPr>
            </w:pPr>
            <w:r>
              <w:rPr>
                <w:sz w:val="22"/>
                <w:szCs w:val="22"/>
              </w:rPr>
              <w:t xml:space="preserve">Neparedz </w:t>
            </w:r>
            <w:r w:rsidR="00105B33">
              <w:rPr>
                <w:sz w:val="22"/>
                <w:szCs w:val="22"/>
              </w:rPr>
              <w:t>stingrākas prasības</w:t>
            </w:r>
            <w:r>
              <w:rPr>
                <w:sz w:val="22"/>
                <w:szCs w:val="22"/>
              </w:rPr>
              <w:t>.</w:t>
            </w:r>
          </w:p>
        </w:tc>
      </w:tr>
      <w:tr w:rsidR="00E0637B" w14:paraId="753AD58B"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73B3AD07" w14:textId="0A7F51F0" w:rsidR="00E0637B" w:rsidRDefault="00105B33">
            <w:pPr>
              <w:rPr>
                <w:sz w:val="22"/>
                <w:szCs w:val="22"/>
              </w:rPr>
            </w:pPr>
            <w:r>
              <w:rPr>
                <w:sz w:val="22"/>
                <w:szCs w:val="22"/>
              </w:rPr>
              <w:t>38.</w:t>
            </w:r>
            <w:r w:rsidR="003D58CE">
              <w:rPr>
                <w:sz w:val="22"/>
                <w:szCs w:val="22"/>
              </w:rPr>
              <w:t> </w:t>
            </w:r>
            <w:r>
              <w:rPr>
                <w:sz w:val="22"/>
                <w:szCs w:val="22"/>
              </w:rPr>
              <w:t>panta 1.</w:t>
            </w:r>
            <w:r w:rsidR="003D58CE">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4F01D5EF" w14:textId="335D21A7" w:rsidR="00E0637B" w:rsidRDefault="00FA791C">
            <w:pPr>
              <w:spacing w:before="120" w:after="120"/>
              <w:rPr>
                <w:sz w:val="22"/>
                <w:szCs w:val="22"/>
              </w:rPr>
            </w:pPr>
            <w:r>
              <w:rPr>
                <w:sz w:val="22"/>
                <w:szCs w:val="22"/>
              </w:rPr>
              <w:t xml:space="preserve">Noteikumu projekta </w:t>
            </w:r>
            <w:r w:rsidR="00105B33">
              <w:rPr>
                <w:sz w:val="22"/>
                <w:szCs w:val="22"/>
              </w:rPr>
              <w:t>6. nodaļa</w:t>
            </w:r>
          </w:p>
        </w:tc>
        <w:tc>
          <w:tcPr>
            <w:tcW w:w="1330" w:type="pct"/>
            <w:gridSpan w:val="2"/>
            <w:tcBorders>
              <w:top w:val="single" w:sz="4" w:space="0" w:color="auto"/>
              <w:left w:val="single" w:sz="4" w:space="0" w:color="auto"/>
              <w:bottom w:val="single" w:sz="4" w:space="0" w:color="auto"/>
              <w:right w:val="single" w:sz="4" w:space="0" w:color="auto"/>
            </w:tcBorders>
          </w:tcPr>
          <w:p w14:paraId="14791D59" w14:textId="71EAF519" w:rsidR="00E0637B" w:rsidRPr="00BD5278" w:rsidRDefault="00137043">
            <w:pPr>
              <w:rPr>
                <w:b/>
                <w:sz w:val="22"/>
                <w:szCs w:val="22"/>
              </w:rPr>
            </w:pPr>
            <w:r>
              <w:rPr>
                <w:b/>
                <w:sz w:val="22"/>
                <w:szCs w:val="22"/>
              </w:rPr>
              <w:t>P</w:t>
            </w:r>
            <w:r w:rsidRPr="00BD5278">
              <w:rPr>
                <w:b/>
                <w:sz w:val="22"/>
                <w:szCs w:val="22"/>
              </w:rPr>
              <w:t xml:space="preserve">ārņemts </w:t>
            </w:r>
            <w:r w:rsidR="00105B33" w:rsidRPr="00BD5278">
              <w:rPr>
                <w:b/>
                <w:sz w:val="22"/>
                <w:szCs w:val="22"/>
              </w:rPr>
              <w:t>pilnībā</w:t>
            </w:r>
            <w:r>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0567ABEA" w14:textId="5DC9AAA1" w:rsidR="00E0637B" w:rsidRDefault="00137043">
            <w:pPr>
              <w:rPr>
                <w:sz w:val="22"/>
                <w:szCs w:val="22"/>
              </w:rPr>
            </w:pPr>
            <w:r>
              <w:rPr>
                <w:sz w:val="22"/>
                <w:szCs w:val="22"/>
              </w:rPr>
              <w:t xml:space="preserve">Neparedz </w:t>
            </w:r>
            <w:r w:rsidR="00105B33">
              <w:rPr>
                <w:sz w:val="22"/>
                <w:szCs w:val="22"/>
              </w:rPr>
              <w:t>stingrākas prasības</w:t>
            </w:r>
            <w:r>
              <w:rPr>
                <w:sz w:val="22"/>
                <w:szCs w:val="22"/>
              </w:rPr>
              <w:t>.</w:t>
            </w:r>
          </w:p>
        </w:tc>
      </w:tr>
      <w:tr w:rsidR="00E0637B" w14:paraId="12316C19"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6D1F35C5" w14:textId="2A1FA66C" w:rsidR="00E0637B" w:rsidRDefault="00105B33">
            <w:pPr>
              <w:spacing w:before="75" w:after="75"/>
              <w:rPr>
                <w:sz w:val="22"/>
                <w:szCs w:val="22"/>
              </w:rPr>
            </w:pPr>
            <w:r>
              <w:rPr>
                <w:sz w:val="22"/>
                <w:szCs w:val="22"/>
              </w:rPr>
              <w:t>38.</w:t>
            </w:r>
            <w:r w:rsidR="003D58CE">
              <w:rPr>
                <w:sz w:val="22"/>
                <w:szCs w:val="22"/>
              </w:rPr>
              <w:t> </w:t>
            </w:r>
            <w:r>
              <w:rPr>
                <w:sz w:val="22"/>
                <w:szCs w:val="22"/>
              </w:rPr>
              <w:t>panta 2.</w:t>
            </w:r>
            <w:r w:rsidR="003D58CE">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615EC591" w14:textId="16E0D92A" w:rsidR="00E0637B" w:rsidRDefault="00FA791C">
            <w:pPr>
              <w:spacing w:before="120" w:after="120"/>
              <w:rPr>
                <w:sz w:val="22"/>
                <w:szCs w:val="22"/>
              </w:rPr>
            </w:pPr>
            <w:r>
              <w:rPr>
                <w:sz w:val="22"/>
                <w:szCs w:val="22"/>
              </w:rPr>
              <w:t xml:space="preserve">Noteikumu projekta </w:t>
            </w:r>
            <w:r w:rsidR="00105B33">
              <w:rPr>
                <w:sz w:val="22"/>
                <w:szCs w:val="22"/>
              </w:rPr>
              <w:t>6. nodaļa</w:t>
            </w:r>
          </w:p>
        </w:tc>
        <w:tc>
          <w:tcPr>
            <w:tcW w:w="1330" w:type="pct"/>
            <w:gridSpan w:val="2"/>
            <w:tcBorders>
              <w:top w:val="single" w:sz="4" w:space="0" w:color="auto"/>
              <w:left w:val="single" w:sz="4" w:space="0" w:color="auto"/>
              <w:bottom w:val="single" w:sz="4" w:space="0" w:color="auto"/>
              <w:right w:val="single" w:sz="4" w:space="0" w:color="auto"/>
            </w:tcBorders>
          </w:tcPr>
          <w:p w14:paraId="0BCE4763" w14:textId="1CA3C7B8" w:rsidR="00E0637B" w:rsidRPr="00BD5278" w:rsidRDefault="00137043">
            <w:pPr>
              <w:rPr>
                <w:b/>
                <w:sz w:val="22"/>
                <w:szCs w:val="22"/>
              </w:rPr>
            </w:pPr>
            <w:r>
              <w:rPr>
                <w:b/>
                <w:sz w:val="22"/>
                <w:szCs w:val="22"/>
              </w:rPr>
              <w:t>P</w:t>
            </w:r>
            <w:r w:rsidRPr="00BD5278">
              <w:rPr>
                <w:b/>
                <w:sz w:val="22"/>
                <w:szCs w:val="22"/>
              </w:rPr>
              <w:t xml:space="preserve">ārņemts </w:t>
            </w:r>
            <w:r w:rsidR="00105B33" w:rsidRPr="00BD5278">
              <w:rPr>
                <w:b/>
                <w:sz w:val="22"/>
                <w:szCs w:val="22"/>
              </w:rPr>
              <w:t>pilnībā</w:t>
            </w:r>
            <w:r>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0395502C" w14:textId="5231A087" w:rsidR="00E0637B" w:rsidRDefault="00137043">
            <w:pPr>
              <w:rPr>
                <w:sz w:val="22"/>
                <w:szCs w:val="22"/>
              </w:rPr>
            </w:pPr>
            <w:r>
              <w:rPr>
                <w:sz w:val="22"/>
                <w:szCs w:val="22"/>
              </w:rPr>
              <w:t xml:space="preserve">Neparedz </w:t>
            </w:r>
            <w:r w:rsidR="00105B33">
              <w:rPr>
                <w:sz w:val="22"/>
                <w:szCs w:val="22"/>
              </w:rPr>
              <w:t>stingrākas prasības</w:t>
            </w:r>
            <w:r>
              <w:rPr>
                <w:sz w:val="22"/>
                <w:szCs w:val="22"/>
              </w:rPr>
              <w:t>.</w:t>
            </w:r>
          </w:p>
        </w:tc>
      </w:tr>
      <w:tr w:rsidR="00E0637B" w14:paraId="5D1A4E7A"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0D0CB2D5" w14:textId="16284058" w:rsidR="00E0637B" w:rsidRDefault="00105B33">
            <w:pPr>
              <w:spacing w:before="75" w:after="75"/>
              <w:rPr>
                <w:sz w:val="22"/>
                <w:szCs w:val="22"/>
              </w:rPr>
            </w:pPr>
            <w:r>
              <w:rPr>
                <w:sz w:val="22"/>
                <w:szCs w:val="22"/>
              </w:rPr>
              <w:t>38.</w:t>
            </w:r>
            <w:r w:rsidR="003D58CE">
              <w:rPr>
                <w:sz w:val="22"/>
                <w:szCs w:val="22"/>
              </w:rPr>
              <w:t> </w:t>
            </w:r>
            <w:r>
              <w:rPr>
                <w:sz w:val="22"/>
                <w:szCs w:val="22"/>
              </w:rPr>
              <w:t>panta 3.</w:t>
            </w:r>
            <w:r w:rsidR="003D58CE">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3B354E40" w14:textId="70FBCC2D" w:rsidR="00E0637B" w:rsidRDefault="00FA791C" w:rsidP="002A7041">
            <w:pPr>
              <w:spacing w:before="120" w:after="120"/>
              <w:rPr>
                <w:sz w:val="22"/>
                <w:szCs w:val="22"/>
              </w:rPr>
            </w:pPr>
            <w:r>
              <w:rPr>
                <w:sz w:val="22"/>
                <w:szCs w:val="22"/>
              </w:rPr>
              <w:t xml:space="preserve">Noteikumu projekta </w:t>
            </w:r>
            <w:r w:rsidR="002A7041">
              <w:rPr>
                <w:sz w:val="22"/>
                <w:szCs w:val="22"/>
              </w:rPr>
              <w:t>84</w:t>
            </w:r>
            <w:r w:rsidR="00105B33">
              <w:rPr>
                <w:sz w:val="22"/>
                <w:szCs w:val="22"/>
              </w:rPr>
              <w:t>. punkts</w:t>
            </w:r>
          </w:p>
        </w:tc>
        <w:tc>
          <w:tcPr>
            <w:tcW w:w="1330" w:type="pct"/>
            <w:gridSpan w:val="2"/>
            <w:tcBorders>
              <w:top w:val="single" w:sz="4" w:space="0" w:color="auto"/>
              <w:left w:val="single" w:sz="4" w:space="0" w:color="auto"/>
              <w:bottom w:val="single" w:sz="4" w:space="0" w:color="auto"/>
              <w:right w:val="single" w:sz="4" w:space="0" w:color="auto"/>
            </w:tcBorders>
          </w:tcPr>
          <w:p w14:paraId="0707C1EC" w14:textId="54E84E35" w:rsidR="00E0637B" w:rsidRPr="00BD5278" w:rsidRDefault="00137043">
            <w:pPr>
              <w:rPr>
                <w:b/>
                <w:sz w:val="22"/>
                <w:szCs w:val="22"/>
              </w:rPr>
            </w:pPr>
            <w:r>
              <w:rPr>
                <w:b/>
                <w:sz w:val="22"/>
                <w:szCs w:val="22"/>
              </w:rPr>
              <w:t>P</w:t>
            </w:r>
            <w:r w:rsidRPr="00BD5278">
              <w:rPr>
                <w:b/>
                <w:sz w:val="22"/>
                <w:szCs w:val="22"/>
              </w:rPr>
              <w:t xml:space="preserve">ārņemts </w:t>
            </w:r>
            <w:r w:rsidR="00105B33" w:rsidRPr="00BD5278">
              <w:rPr>
                <w:b/>
                <w:sz w:val="22"/>
                <w:szCs w:val="22"/>
              </w:rPr>
              <w:t>pilnībā</w:t>
            </w:r>
            <w:r>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4FA737F3" w14:textId="6F0D280F" w:rsidR="00E0637B" w:rsidRDefault="00137043">
            <w:pPr>
              <w:rPr>
                <w:sz w:val="22"/>
                <w:szCs w:val="22"/>
              </w:rPr>
            </w:pPr>
            <w:r>
              <w:rPr>
                <w:sz w:val="22"/>
                <w:szCs w:val="22"/>
              </w:rPr>
              <w:t xml:space="preserve">Neparedz </w:t>
            </w:r>
            <w:r w:rsidR="00105B33">
              <w:rPr>
                <w:sz w:val="22"/>
                <w:szCs w:val="22"/>
              </w:rPr>
              <w:t>stingrākas prasības</w:t>
            </w:r>
            <w:r>
              <w:rPr>
                <w:sz w:val="22"/>
                <w:szCs w:val="22"/>
              </w:rPr>
              <w:t>.</w:t>
            </w:r>
          </w:p>
        </w:tc>
      </w:tr>
      <w:tr w:rsidR="00E0637B" w14:paraId="5349FF99"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5541790F" w14:textId="7F884D5A" w:rsidR="00E0637B" w:rsidRDefault="00105B33">
            <w:pPr>
              <w:spacing w:before="75" w:after="75"/>
              <w:rPr>
                <w:sz w:val="22"/>
                <w:szCs w:val="22"/>
              </w:rPr>
            </w:pPr>
            <w:r>
              <w:rPr>
                <w:sz w:val="22"/>
                <w:szCs w:val="22"/>
              </w:rPr>
              <w:t>38.</w:t>
            </w:r>
            <w:r w:rsidR="003D58CE">
              <w:rPr>
                <w:sz w:val="22"/>
                <w:szCs w:val="22"/>
              </w:rPr>
              <w:t> </w:t>
            </w:r>
            <w:r>
              <w:rPr>
                <w:sz w:val="22"/>
                <w:szCs w:val="22"/>
              </w:rPr>
              <w:t>panta 4.</w:t>
            </w:r>
            <w:r w:rsidR="003D58CE">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4BCE0D04" w14:textId="462CF1C3" w:rsidR="00E0637B" w:rsidRDefault="00FA791C" w:rsidP="005F379A">
            <w:pPr>
              <w:spacing w:before="120" w:after="120"/>
              <w:rPr>
                <w:sz w:val="22"/>
                <w:szCs w:val="22"/>
              </w:rPr>
            </w:pPr>
            <w:r>
              <w:rPr>
                <w:sz w:val="22"/>
                <w:szCs w:val="22"/>
              </w:rPr>
              <w:t xml:space="preserve">Noteikumu projekta </w:t>
            </w:r>
            <w:r w:rsidR="005F379A">
              <w:rPr>
                <w:sz w:val="22"/>
                <w:szCs w:val="22"/>
              </w:rPr>
              <w:t>78</w:t>
            </w:r>
            <w:r w:rsidR="00105B33">
              <w:rPr>
                <w:sz w:val="22"/>
                <w:szCs w:val="22"/>
              </w:rPr>
              <w:t>. punkts</w:t>
            </w:r>
          </w:p>
        </w:tc>
        <w:tc>
          <w:tcPr>
            <w:tcW w:w="1330" w:type="pct"/>
            <w:gridSpan w:val="2"/>
            <w:tcBorders>
              <w:top w:val="single" w:sz="4" w:space="0" w:color="auto"/>
              <w:left w:val="single" w:sz="4" w:space="0" w:color="auto"/>
              <w:bottom w:val="single" w:sz="4" w:space="0" w:color="auto"/>
              <w:right w:val="single" w:sz="4" w:space="0" w:color="auto"/>
            </w:tcBorders>
          </w:tcPr>
          <w:p w14:paraId="3AD620C1" w14:textId="710EB89F" w:rsidR="00E0637B" w:rsidRPr="00BD5278" w:rsidRDefault="00137043">
            <w:pPr>
              <w:rPr>
                <w:b/>
                <w:sz w:val="22"/>
                <w:szCs w:val="22"/>
              </w:rPr>
            </w:pPr>
            <w:r>
              <w:rPr>
                <w:b/>
                <w:sz w:val="22"/>
                <w:szCs w:val="22"/>
              </w:rPr>
              <w:t>P</w:t>
            </w:r>
            <w:r w:rsidRPr="00BD5278">
              <w:rPr>
                <w:b/>
                <w:sz w:val="22"/>
                <w:szCs w:val="22"/>
              </w:rPr>
              <w:t xml:space="preserve">ārņemts </w:t>
            </w:r>
            <w:r w:rsidR="00105B33" w:rsidRPr="00BD5278">
              <w:rPr>
                <w:b/>
                <w:sz w:val="22"/>
                <w:szCs w:val="22"/>
              </w:rPr>
              <w:t>pilnībā</w:t>
            </w:r>
            <w:r>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43B35ED6" w14:textId="5CCDA3CC" w:rsidR="00E0637B" w:rsidRDefault="00137043">
            <w:pPr>
              <w:rPr>
                <w:sz w:val="22"/>
                <w:szCs w:val="22"/>
              </w:rPr>
            </w:pPr>
            <w:r>
              <w:rPr>
                <w:sz w:val="22"/>
                <w:szCs w:val="22"/>
              </w:rPr>
              <w:t xml:space="preserve">Neparedz </w:t>
            </w:r>
            <w:r w:rsidR="00105B33">
              <w:rPr>
                <w:sz w:val="22"/>
                <w:szCs w:val="22"/>
              </w:rPr>
              <w:t>stingrākas prasības</w:t>
            </w:r>
            <w:r>
              <w:rPr>
                <w:sz w:val="22"/>
                <w:szCs w:val="22"/>
              </w:rPr>
              <w:t>.</w:t>
            </w:r>
          </w:p>
        </w:tc>
      </w:tr>
      <w:tr w:rsidR="00E0637B" w14:paraId="463EEE66"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58DF71D6" w14:textId="6B8295CF" w:rsidR="00E0637B" w:rsidRDefault="00105B33">
            <w:pPr>
              <w:spacing w:before="75" w:after="75"/>
              <w:rPr>
                <w:sz w:val="22"/>
                <w:szCs w:val="22"/>
              </w:rPr>
            </w:pPr>
            <w:r>
              <w:rPr>
                <w:sz w:val="22"/>
                <w:szCs w:val="22"/>
              </w:rPr>
              <w:t>39.</w:t>
            </w:r>
            <w:r w:rsidR="003D58CE">
              <w:rPr>
                <w:sz w:val="22"/>
                <w:szCs w:val="22"/>
              </w:rPr>
              <w:t> </w:t>
            </w:r>
            <w:r>
              <w:rPr>
                <w:sz w:val="22"/>
                <w:szCs w:val="22"/>
              </w:rPr>
              <w:t>pants</w:t>
            </w:r>
          </w:p>
        </w:tc>
        <w:tc>
          <w:tcPr>
            <w:tcW w:w="1564" w:type="pct"/>
            <w:gridSpan w:val="2"/>
            <w:tcBorders>
              <w:top w:val="single" w:sz="4" w:space="0" w:color="auto"/>
              <w:left w:val="single" w:sz="4" w:space="0" w:color="auto"/>
              <w:bottom w:val="single" w:sz="4" w:space="0" w:color="auto"/>
              <w:right w:val="single" w:sz="4" w:space="0" w:color="auto"/>
            </w:tcBorders>
          </w:tcPr>
          <w:p w14:paraId="0F1F161B" w14:textId="607AF361" w:rsidR="00E0637B" w:rsidRDefault="00FA791C">
            <w:pPr>
              <w:spacing w:before="120" w:after="120"/>
              <w:rPr>
                <w:sz w:val="22"/>
                <w:szCs w:val="22"/>
              </w:rPr>
            </w:pPr>
            <w:r>
              <w:rPr>
                <w:sz w:val="22"/>
                <w:szCs w:val="22"/>
              </w:rPr>
              <w:t xml:space="preserve">Noteikumu projekta </w:t>
            </w:r>
            <w:r w:rsidR="00105B33">
              <w:rPr>
                <w:sz w:val="22"/>
                <w:szCs w:val="22"/>
              </w:rPr>
              <w:t xml:space="preserve">7. nodaļa </w:t>
            </w:r>
          </w:p>
        </w:tc>
        <w:tc>
          <w:tcPr>
            <w:tcW w:w="1330" w:type="pct"/>
            <w:gridSpan w:val="2"/>
            <w:tcBorders>
              <w:top w:val="single" w:sz="4" w:space="0" w:color="auto"/>
              <w:left w:val="single" w:sz="4" w:space="0" w:color="auto"/>
              <w:bottom w:val="single" w:sz="4" w:space="0" w:color="auto"/>
              <w:right w:val="single" w:sz="4" w:space="0" w:color="auto"/>
            </w:tcBorders>
          </w:tcPr>
          <w:p w14:paraId="369FCAD9" w14:textId="5811A2A6" w:rsidR="00E0637B" w:rsidRPr="00BD5278" w:rsidRDefault="00137043">
            <w:pPr>
              <w:rPr>
                <w:b/>
                <w:sz w:val="22"/>
                <w:szCs w:val="22"/>
              </w:rPr>
            </w:pPr>
            <w:r>
              <w:rPr>
                <w:b/>
                <w:sz w:val="22"/>
                <w:szCs w:val="22"/>
              </w:rPr>
              <w:t>P</w:t>
            </w:r>
            <w:r w:rsidRPr="00BD5278">
              <w:rPr>
                <w:b/>
                <w:sz w:val="22"/>
                <w:szCs w:val="22"/>
              </w:rPr>
              <w:t xml:space="preserve">ārņemts </w:t>
            </w:r>
            <w:r w:rsidR="00105B33" w:rsidRPr="00BD5278">
              <w:rPr>
                <w:b/>
                <w:sz w:val="22"/>
                <w:szCs w:val="22"/>
              </w:rPr>
              <w:t>pilnībā</w:t>
            </w:r>
            <w:r>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2B35B3C9" w14:textId="37999678" w:rsidR="00E0637B" w:rsidRDefault="00137043">
            <w:pPr>
              <w:rPr>
                <w:sz w:val="22"/>
                <w:szCs w:val="22"/>
              </w:rPr>
            </w:pPr>
            <w:r>
              <w:rPr>
                <w:sz w:val="22"/>
                <w:szCs w:val="22"/>
              </w:rPr>
              <w:t xml:space="preserve">Neparedz </w:t>
            </w:r>
            <w:r w:rsidR="00105B33">
              <w:rPr>
                <w:sz w:val="22"/>
                <w:szCs w:val="22"/>
              </w:rPr>
              <w:t>stingrākas prasības</w:t>
            </w:r>
            <w:r>
              <w:rPr>
                <w:sz w:val="22"/>
                <w:szCs w:val="22"/>
              </w:rPr>
              <w:t>.</w:t>
            </w:r>
          </w:p>
        </w:tc>
      </w:tr>
      <w:tr w:rsidR="00E0637B" w14:paraId="08097E7B"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774CAAB9" w14:textId="4EA6AE89" w:rsidR="00E0637B" w:rsidRDefault="00105B33">
            <w:pPr>
              <w:spacing w:before="75" w:after="75"/>
              <w:rPr>
                <w:sz w:val="22"/>
                <w:szCs w:val="22"/>
              </w:rPr>
            </w:pPr>
            <w:r>
              <w:rPr>
                <w:sz w:val="22"/>
                <w:szCs w:val="22"/>
              </w:rPr>
              <w:t>40.</w:t>
            </w:r>
            <w:r w:rsidR="003D58CE">
              <w:rPr>
                <w:sz w:val="22"/>
                <w:szCs w:val="22"/>
              </w:rPr>
              <w:t> </w:t>
            </w:r>
            <w:r>
              <w:rPr>
                <w:sz w:val="22"/>
                <w:szCs w:val="22"/>
              </w:rPr>
              <w:t>panta 1.</w:t>
            </w:r>
            <w:r w:rsidR="003D58CE">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533E7C15" w14:textId="67D7A86D" w:rsidR="00E0637B" w:rsidRDefault="00FA791C">
            <w:pPr>
              <w:spacing w:before="120" w:after="120"/>
              <w:rPr>
                <w:sz w:val="22"/>
                <w:szCs w:val="22"/>
              </w:rPr>
            </w:pPr>
            <w:r>
              <w:rPr>
                <w:sz w:val="22"/>
                <w:szCs w:val="22"/>
              </w:rPr>
              <w:t xml:space="preserve">Noteikumu projekta </w:t>
            </w:r>
            <w:r w:rsidR="00105B33">
              <w:rPr>
                <w:sz w:val="22"/>
                <w:szCs w:val="22"/>
              </w:rPr>
              <w:t>15. un 16. punkts</w:t>
            </w:r>
          </w:p>
        </w:tc>
        <w:tc>
          <w:tcPr>
            <w:tcW w:w="1330" w:type="pct"/>
            <w:gridSpan w:val="2"/>
            <w:tcBorders>
              <w:top w:val="single" w:sz="4" w:space="0" w:color="auto"/>
              <w:left w:val="single" w:sz="4" w:space="0" w:color="auto"/>
              <w:bottom w:val="single" w:sz="4" w:space="0" w:color="auto"/>
              <w:right w:val="single" w:sz="4" w:space="0" w:color="auto"/>
            </w:tcBorders>
          </w:tcPr>
          <w:p w14:paraId="1F2B1BA8" w14:textId="1A2E3D1B" w:rsidR="00E0637B" w:rsidRPr="00BD5278" w:rsidRDefault="00137043">
            <w:pPr>
              <w:rPr>
                <w:b/>
                <w:sz w:val="22"/>
                <w:szCs w:val="22"/>
              </w:rPr>
            </w:pPr>
            <w:r>
              <w:rPr>
                <w:b/>
                <w:sz w:val="22"/>
                <w:szCs w:val="22"/>
              </w:rPr>
              <w:t>P</w:t>
            </w:r>
            <w:r w:rsidRPr="00BD5278">
              <w:rPr>
                <w:b/>
                <w:sz w:val="22"/>
                <w:szCs w:val="22"/>
              </w:rPr>
              <w:t xml:space="preserve">ārņemts </w:t>
            </w:r>
            <w:r w:rsidR="00105B33" w:rsidRPr="00BD5278">
              <w:rPr>
                <w:b/>
                <w:sz w:val="22"/>
                <w:szCs w:val="22"/>
              </w:rPr>
              <w:t>pilnībā</w:t>
            </w:r>
            <w:r>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53D0B055" w14:textId="24A6BE9C" w:rsidR="00E0637B" w:rsidRDefault="00137043">
            <w:pPr>
              <w:rPr>
                <w:sz w:val="22"/>
                <w:szCs w:val="22"/>
              </w:rPr>
            </w:pPr>
            <w:r>
              <w:rPr>
                <w:sz w:val="22"/>
                <w:szCs w:val="22"/>
              </w:rPr>
              <w:t xml:space="preserve">Neparedz </w:t>
            </w:r>
            <w:r w:rsidR="00105B33">
              <w:rPr>
                <w:sz w:val="22"/>
                <w:szCs w:val="22"/>
              </w:rPr>
              <w:t>stingrākas prasības</w:t>
            </w:r>
            <w:r>
              <w:rPr>
                <w:sz w:val="22"/>
                <w:szCs w:val="22"/>
              </w:rPr>
              <w:t>.</w:t>
            </w:r>
          </w:p>
        </w:tc>
      </w:tr>
      <w:tr w:rsidR="00E0637B" w14:paraId="68827787"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6F45E0BD" w14:textId="17751862" w:rsidR="00E0637B" w:rsidRDefault="00105B33">
            <w:pPr>
              <w:spacing w:before="75" w:after="75"/>
              <w:rPr>
                <w:sz w:val="22"/>
                <w:szCs w:val="22"/>
              </w:rPr>
            </w:pPr>
            <w:r>
              <w:rPr>
                <w:sz w:val="22"/>
                <w:szCs w:val="22"/>
              </w:rPr>
              <w:t>40.</w:t>
            </w:r>
            <w:r w:rsidR="003D58CE">
              <w:rPr>
                <w:sz w:val="22"/>
                <w:szCs w:val="22"/>
              </w:rPr>
              <w:t> </w:t>
            </w:r>
            <w:r>
              <w:rPr>
                <w:sz w:val="22"/>
                <w:szCs w:val="22"/>
              </w:rPr>
              <w:t>panta 2.</w:t>
            </w:r>
            <w:r w:rsidR="003D58CE">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66CBAB5E" w14:textId="60A4051F" w:rsidR="00E0637B" w:rsidRDefault="00FA791C">
            <w:pPr>
              <w:spacing w:before="120" w:after="120"/>
              <w:rPr>
                <w:sz w:val="22"/>
                <w:szCs w:val="22"/>
              </w:rPr>
            </w:pPr>
            <w:r>
              <w:rPr>
                <w:sz w:val="22"/>
                <w:szCs w:val="22"/>
              </w:rPr>
              <w:t xml:space="preserve">Noteikumu projekta </w:t>
            </w:r>
            <w:r w:rsidR="00105B33">
              <w:rPr>
                <w:sz w:val="22"/>
                <w:szCs w:val="22"/>
              </w:rPr>
              <w:t>26. un 27.</w:t>
            </w:r>
            <w:r w:rsidR="00FD3326">
              <w:rPr>
                <w:sz w:val="22"/>
                <w:szCs w:val="22"/>
              </w:rPr>
              <w:t> </w:t>
            </w:r>
            <w:r w:rsidR="00105B33">
              <w:rPr>
                <w:sz w:val="22"/>
                <w:szCs w:val="22"/>
              </w:rPr>
              <w:t>punkts</w:t>
            </w:r>
          </w:p>
        </w:tc>
        <w:tc>
          <w:tcPr>
            <w:tcW w:w="1330" w:type="pct"/>
            <w:gridSpan w:val="2"/>
            <w:tcBorders>
              <w:top w:val="single" w:sz="4" w:space="0" w:color="auto"/>
              <w:left w:val="single" w:sz="4" w:space="0" w:color="auto"/>
              <w:bottom w:val="single" w:sz="4" w:space="0" w:color="auto"/>
              <w:right w:val="single" w:sz="4" w:space="0" w:color="auto"/>
            </w:tcBorders>
          </w:tcPr>
          <w:p w14:paraId="2E7A26F7" w14:textId="2BEB386C" w:rsidR="00E0637B" w:rsidRPr="00BD5278" w:rsidRDefault="00137043">
            <w:pPr>
              <w:rPr>
                <w:b/>
                <w:sz w:val="22"/>
                <w:szCs w:val="22"/>
              </w:rPr>
            </w:pPr>
            <w:r>
              <w:rPr>
                <w:b/>
                <w:sz w:val="22"/>
                <w:szCs w:val="22"/>
              </w:rPr>
              <w:t>P</w:t>
            </w:r>
            <w:r w:rsidRPr="00BD5278">
              <w:rPr>
                <w:b/>
                <w:sz w:val="22"/>
                <w:szCs w:val="22"/>
              </w:rPr>
              <w:t xml:space="preserve">ārņemts </w:t>
            </w:r>
            <w:r w:rsidR="00105B33" w:rsidRPr="00BD5278">
              <w:rPr>
                <w:b/>
                <w:sz w:val="22"/>
                <w:szCs w:val="22"/>
              </w:rPr>
              <w:t>pilnībā</w:t>
            </w:r>
            <w:r>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1F35A833" w14:textId="79E0413A" w:rsidR="00E0637B" w:rsidRDefault="00137043">
            <w:pPr>
              <w:rPr>
                <w:sz w:val="22"/>
                <w:szCs w:val="22"/>
              </w:rPr>
            </w:pPr>
            <w:r>
              <w:rPr>
                <w:sz w:val="22"/>
                <w:szCs w:val="22"/>
              </w:rPr>
              <w:t xml:space="preserve">Neparedz </w:t>
            </w:r>
            <w:r w:rsidR="00105B33">
              <w:rPr>
                <w:sz w:val="22"/>
                <w:szCs w:val="22"/>
              </w:rPr>
              <w:t>stingrākas prasības</w:t>
            </w:r>
            <w:r>
              <w:rPr>
                <w:sz w:val="22"/>
                <w:szCs w:val="22"/>
              </w:rPr>
              <w:t>.</w:t>
            </w:r>
          </w:p>
        </w:tc>
      </w:tr>
      <w:tr w:rsidR="00E0637B" w14:paraId="19F20C99"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70306F6D" w14:textId="206A98FE" w:rsidR="00E0637B" w:rsidRDefault="00105B33">
            <w:pPr>
              <w:spacing w:before="75" w:after="75"/>
              <w:rPr>
                <w:sz w:val="22"/>
                <w:szCs w:val="22"/>
              </w:rPr>
            </w:pPr>
            <w:r>
              <w:rPr>
                <w:sz w:val="22"/>
                <w:szCs w:val="22"/>
              </w:rPr>
              <w:t>40.</w:t>
            </w:r>
            <w:r w:rsidR="003D58CE">
              <w:rPr>
                <w:sz w:val="22"/>
                <w:szCs w:val="22"/>
              </w:rPr>
              <w:t> </w:t>
            </w:r>
            <w:r>
              <w:rPr>
                <w:sz w:val="22"/>
                <w:szCs w:val="22"/>
              </w:rPr>
              <w:t>panta 3.</w:t>
            </w:r>
            <w:r w:rsidR="003D58CE">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0D2F8C55" w14:textId="01A6374C" w:rsidR="00E0637B" w:rsidRDefault="00FA791C">
            <w:pPr>
              <w:spacing w:before="120" w:after="120"/>
              <w:rPr>
                <w:sz w:val="22"/>
                <w:szCs w:val="22"/>
              </w:rPr>
            </w:pPr>
            <w:r>
              <w:rPr>
                <w:sz w:val="22"/>
                <w:szCs w:val="22"/>
              </w:rPr>
              <w:t xml:space="preserve">Noteikumu projekta </w:t>
            </w:r>
            <w:r w:rsidR="00FD3326">
              <w:rPr>
                <w:sz w:val="22"/>
                <w:szCs w:val="22"/>
              </w:rPr>
              <w:t>28. </w:t>
            </w:r>
            <w:r w:rsidR="00105B33">
              <w:rPr>
                <w:sz w:val="22"/>
                <w:szCs w:val="22"/>
              </w:rPr>
              <w:t>punkts</w:t>
            </w:r>
          </w:p>
        </w:tc>
        <w:tc>
          <w:tcPr>
            <w:tcW w:w="1330" w:type="pct"/>
            <w:gridSpan w:val="2"/>
            <w:tcBorders>
              <w:top w:val="single" w:sz="4" w:space="0" w:color="auto"/>
              <w:left w:val="single" w:sz="4" w:space="0" w:color="auto"/>
              <w:bottom w:val="single" w:sz="4" w:space="0" w:color="auto"/>
              <w:right w:val="single" w:sz="4" w:space="0" w:color="auto"/>
            </w:tcBorders>
          </w:tcPr>
          <w:p w14:paraId="7427435C" w14:textId="2B333E8A" w:rsidR="00E0637B" w:rsidRPr="00BD5278" w:rsidRDefault="00137043">
            <w:pPr>
              <w:rPr>
                <w:b/>
                <w:sz w:val="22"/>
                <w:szCs w:val="22"/>
              </w:rPr>
            </w:pPr>
            <w:r>
              <w:rPr>
                <w:b/>
                <w:sz w:val="22"/>
                <w:szCs w:val="22"/>
              </w:rPr>
              <w:t>P</w:t>
            </w:r>
            <w:r w:rsidRPr="00BD5278">
              <w:rPr>
                <w:b/>
                <w:sz w:val="22"/>
                <w:szCs w:val="22"/>
              </w:rPr>
              <w:t xml:space="preserve">ārņemts </w:t>
            </w:r>
            <w:r w:rsidR="00105B33" w:rsidRPr="00BD5278">
              <w:rPr>
                <w:b/>
                <w:sz w:val="22"/>
                <w:szCs w:val="22"/>
              </w:rPr>
              <w:t>pilnībā</w:t>
            </w:r>
            <w:r>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21502040" w14:textId="67F30055" w:rsidR="00E0637B" w:rsidRDefault="00137043">
            <w:pPr>
              <w:rPr>
                <w:sz w:val="22"/>
                <w:szCs w:val="22"/>
              </w:rPr>
            </w:pPr>
            <w:r>
              <w:rPr>
                <w:sz w:val="22"/>
                <w:szCs w:val="22"/>
              </w:rPr>
              <w:t xml:space="preserve">Neparedz </w:t>
            </w:r>
            <w:r w:rsidR="00105B33">
              <w:rPr>
                <w:sz w:val="22"/>
                <w:szCs w:val="22"/>
              </w:rPr>
              <w:t>stingrākas prasības</w:t>
            </w:r>
            <w:r>
              <w:rPr>
                <w:sz w:val="22"/>
                <w:szCs w:val="22"/>
              </w:rPr>
              <w:t>.</w:t>
            </w:r>
          </w:p>
        </w:tc>
      </w:tr>
      <w:tr w:rsidR="00E0637B" w14:paraId="11F366CE"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75D9F8C9" w14:textId="08BFD4B9" w:rsidR="00E0637B" w:rsidRDefault="00105B33">
            <w:pPr>
              <w:spacing w:before="75" w:after="75"/>
              <w:rPr>
                <w:sz w:val="22"/>
                <w:szCs w:val="22"/>
              </w:rPr>
            </w:pPr>
            <w:r>
              <w:rPr>
                <w:sz w:val="22"/>
                <w:szCs w:val="22"/>
              </w:rPr>
              <w:t>V pielikuma 1.</w:t>
            </w:r>
            <w:r w:rsidR="003D58CE">
              <w:rPr>
                <w:sz w:val="22"/>
                <w:szCs w:val="22"/>
              </w:rPr>
              <w:t> </w:t>
            </w:r>
            <w:r>
              <w:rPr>
                <w:sz w:val="22"/>
                <w:szCs w:val="22"/>
              </w:rPr>
              <w:t>daļa</w:t>
            </w:r>
          </w:p>
        </w:tc>
        <w:tc>
          <w:tcPr>
            <w:tcW w:w="1564" w:type="pct"/>
            <w:gridSpan w:val="2"/>
            <w:tcBorders>
              <w:top w:val="single" w:sz="4" w:space="0" w:color="auto"/>
              <w:left w:val="single" w:sz="4" w:space="0" w:color="auto"/>
              <w:bottom w:val="single" w:sz="4" w:space="0" w:color="auto"/>
              <w:right w:val="single" w:sz="4" w:space="0" w:color="auto"/>
            </w:tcBorders>
          </w:tcPr>
          <w:p w14:paraId="462A217E" w14:textId="24B2E315" w:rsidR="00E0637B" w:rsidRDefault="00FA791C">
            <w:pPr>
              <w:spacing w:before="120" w:after="120"/>
              <w:rPr>
                <w:sz w:val="22"/>
                <w:szCs w:val="22"/>
              </w:rPr>
            </w:pPr>
            <w:r>
              <w:rPr>
                <w:sz w:val="22"/>
                <w:szCs w:val="22"/>
              </w:rPr>
              <w:t xml:space="preserve">Noteikumu projekta </w:t>
            </w:r>
            <w:r w:rsidR="00FD3326">
              <w:rPr>
                <w:sz w:val="22"/>
                <w:szCs w:val="22"/>
              </w:rPr>
              <w:t>2. </w:t>
            </w:r>
            <w:r w:rsidR="00105B33">
              <w:rPr>
                <w:sz w:val="22"/>
                <w:szCs w:val="22"/>
              </w:rPr>
              <w:t>pielikums, 14. un 47.</w:t>
            </w:r>
            <w:r w:rsidR="003D58CE">
              <w:rPr>
                <w:sz w:val="22"/>
                <w:szCs w:val="22"/>
              </w:rPr>
              <w:t> </w:t>
            </w:r>
            <w:r w:rsidR="00105B33">
              <w:rPr>
                <w:sz w:val="22"/>
                <w:szCs w:val="22"/>
              </w:rPr>
              <w:t>punkts</w:t>
            </w:r>
          </w:p>
        </w:tc>
        <w:tc>
          <w:tcPr>
            <w:tcW w:w="1330" w:type="pct"/>
            <w:gridSpan w:val="2"/>
            <w:tcBorders>
              <w:top w:val="single" w:sz="4" w:space="0" w:color="auto"/>
              <w:left w:val="single" w:sz="4" w:space="0" w:color="auto"/>
              <w:bottom w:val="single" w:sz="4" w:space="0" w:color="auto"/>
              <w:right w:val="single" w:sz="4" w:space="0" w:color="auto"/>
            </w:tcBorders>
          </w:tcPr>
          <w:p w14:paraId="5953BCF5" w14:textId="48B31247" w:rsidR="00E0637B" w:rsidRPr="00BD5278" w:rsidRDefault="00137043">
            <w:pPr>
              <w:rPr>
                <w:b/>
                <w:sz w:val="22"/>
                <w:szCs w:val="22"/>
              </w:rPr>
            </w:pPr>
            <w:r>
              <w:rPr>
                <w:b/>
                <w:sz w:val="22"/>
                <w:szCs w:val="22"/>
              </w:rPr>
              <w:t>P</w:t>
            </w:r>
            <w:r w:rsidRPr="00BD5278">
              <w:rPr>
                <w:b/>
                <w:sz w:val="22"/>
                <w:szCs w:val="22"/>
              </w:rPr>
              <w:t xml:space="preserve">ārņemts </w:t>
            </w:r>
            <w:r w:rsidR="00105B33" w:rsidRPr="00BD5278">
              <w:rPr>
                <w:b/>
                <w:sz w:val="22"/>
                <w:szCs w:val="22"/>
              </w:rPr>
              <w:t>pilnībā</w:t>
            </w:r>
            <w:r>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7C84E934" w14:textId="18D104A3" w:rsidR="00E0637B" w:rsidRDefault="00137043">
            <w:pPr>
              <w:rPr>
                <w:sz w:val="22"/>
                <w:szCs w:val="22"/>
              </w:rPr>
            </w:pPr>
            <w:r>
              <w:rPr>
                <w:sz w:val="22"/>
                <w:szCs w:val="22"/>
              </w:rPr>
              <w:t xml:space="preserve">Neparedz </w:t>
            </w:r>
            <w:r w:rsidR="00105B33">
              <w:rPr>
                <w:sz w:val="22"/>
                <w:szCs w:val="22"/>
              </w:rPr>
              <w:t>stingrākas prasības</w:t>
            </w:r>
            <w:r>
              <w:rPr>
                <w:sz w:val="22"/>
                <w:szCs w:val="22"/>
              </w:rPr>
              <w:t>.</w:t>
            </w:r>
          </w:p>
        </w:tc>
      </w:tr>
      <w:tr w:rsidR="00E0637B" w14:paraId="7F74CA31"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41BBAA81" w14:textId="52CC7560" w:rsidR="00E0637B" w:rsidRDefault="00105B33">
            <w:pPr>
              <w:spacing w:before="75" w:after="75"/>
              <w:rPr>
                <w:sz w:val="22"/>
                <w:szCs w:val="22"/>
              </w:rPr>
            </w:pPr>
            <w:r>
              <w:rPr>
                <w:sz w:val="22"/>
                <w:szCs w:val="22"/>
              </w:rPr>
              <w:lastRenderedPageBreak/>
              <w:t>V pielikuma 2.</w:t>
            </w:r>
            <w:r w:rsidR="003D58CE">
              <w:rPr>
                <w:sz w:val="22"/>
                <w:szCs w:val="22"/>
              </w:rPr>
              <w:t> </w:t>
            </w:r>
            <w:r>
              <w:rPr>
                <w:sz w:val="22"/>
                <w:szCs w:val="22"/>
              </w:rPr>
              <w:t>daļa</w:t>
            </w:r>
          </w:p>
        </w:tc>
        <w:tc>
          <w:tcPr>
            <w:tcW w:w="1564" w:type="pct"/>
            <w:gridSpan w:val="2"/>
            <w:tcBorders>
              <w:top w:val="single" w:sz="4" w:space="0" w:color="auto"/>
              <w:left w:val="single" w:sz="4" w:space="0" w:color="auto"/>
              <w:bottom w:val="single" w:sz="4" w:space="0" w:color="auto"/>
              <w:right w:val="single" w:sz="4" w:space="0" w:color="auto"/>
            </w:tcBorders>
          </w:tcPr>
          <w:p w14:paraId="5788DD25" w14:textId="7DBE5C64" w:rsidR="00E0637B" w:rsidRDefault="00FA791C">
            <w:pPr>
              <w:spacing w:before="120" w:after="120"/>
              <w:rPr>
                <w:sz w:val="22"/>
                <w:szCs w:val="22"/>
              </w:rPr>
            </w:pPr>
            <w:r>
              <w:rPr>
                <w:sz w:val="22"/>
                <w:szCs w:val="22"/>
              </w:rPr>
              <w:t xml:space="preserve">Noteikumu projekta </w:t>
            </w:r>
            <w:r w:rsidR="00105B33">
              <w:rPr>
                <w:sz w:val="22"/>
                <w:szCs w:val="22"/>
              </w:rPr>
              <w:t>3.</w:t>
            </w:r>
            <w:r w:rsidR="00FD3326">
              <w:rPr>
                <w:sz w:val="22"/>
                <w:szCs w:val="22"/>
              </w:rPr>
              <w:t> pielikums</w:t>
            </w:r>
            <w:r w:rsidR="00105B33">
              <w:rPr>
                <w:sz w:val="22"/>
                <w:szCs w:val="22"/>
              </w:rPr>
              <w:t>, 14. un 47. punkts</w:t>
            </w:r>
          </w:p>
        </w:tc>
        <w:tc>
          <w:tcPr>
            <w:tcW w:w="1330" w:type="pct"/>
            <w:gridSpan w:val="2"/>
            <w:tcBorders>
              <w:top w:val="single" w:sz="4" w:space="0" w:color="auto"/>
              <w:left w:val="single" w:sz="4" w:space="0" w:color="auto"/>
              <w:bottom w:val="single" w:sz="4" w:space="0" w:color="auto"/>
              <w:right w:val="single" w:sz="4" w:space="0" w:color="auto"/>
            </w:tcBorders>
          </w:tcPr>
          <w:p w14:paraId="3898BCD1" w14:textId="25ABA8B3" w:rsidR="00E0637B" w:rsidRPr="00BD5278" w:rsidRDefault="00137043">
            <w:pPr>
              <w:rPr>
                <w:b/>
                <w:sz w:val="22"/>
                <w:szCs w:val="22"/>
              </w:rPr>
            </w:pPr>
            <w:r>
              <w:rPr>
                <w:b/>
                <w:sz w:val="22"/>
                <w:szCs w:val="22"/>
              </w:rPr>
              <w:t>P</w:t>
            </w:r>
            <w:r w:rsidRPr="00BD5278">
              <w:rPr>
                <w:b/>
                <w:sz w:val="22"/>
                <w:szCs w:val="22"/>
              </w:rPr>
              <w:t xml:space="preserve">ārņemts </w:t>
            </w:r>
            <w:r w:rsidR="00105B33" w:rsidRPr="00BD5278">
              <w:rPr>
                <w:b/>
                <w:sz w:val="22"/>
                <w:szCs w:val="22"/>
              </w:rPr>
              <w:t>pilnībā</w:t>
            </w:r>
            <w:r>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569078BD" w14:textId="7ED269A6" w:rsidR="00E0637B" w:rsidRDefault="00137043">
            <w:pPr>
              <w:rPr>
                <w:sz w:val="22"/>
                <w:szCs w:val="22"/>
              </w:rPr>
            </w:pPr>
            <w:r>
              <w:rPr>
                <w:sz w:val="22"/>
                <w:szCs w:val="22"/>
              </w:rPr>
              <w:t xml:space="preserve">Neparedz </w:t>
            </w:r>
            <w:r w:rsidR="00105B33">
              <w:rPr>
                <w:sz w:val="22"/>
                <w:szCs w:val="22"/>
              </w:rPr>
              <w:t>stingrākas prasības</w:t>
            </w:r>
            <w:r>
              <w:rPr>
                <w:sz w:val="22"/>
                <w:szCs w:val="22"/>
              </w:rPr>
              <w:t>.</w:t>
            </w:r>
          </w:p>
        </w:tc>
      </w:tr>
      <w:tr w:rsidR="00E0637B" w14:paraId="30BE1C9E"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3E7DAA58" w14:textId="505D6CC2" w:rsidR="00E0637B" w:rsidRDefault="00105B33">
            <w:pPr>
              <w:spacing w:before="75" w:after="75"/>
              <w:rPr>
                <w:sz w:val="22"/>
                <w:szCs w:val="22"/>
              </w:rPr>
            </w:pPr>
            <w:r>
              <w:rPr>
                <w:sz w:val="22"/>
                <w:szCs w:val="22"/>
              </w:rPr>
              <w:t>V pielikuma 3.</w:t>
            </w:r>
            <w:r w:rsidR="003D58CE">
              <w:rPr>
                <w:sz w:val="22"/>
                <w:szCs w:val="22"/>
              </w:rPr>
              <w:t> </w:t>
            </w:r>
            <w:r>
              <w:rPr>
                <w:sz w:val="22"/>
                <w:szCs w:val="22"/>
              </w:rPr>
              <w:t>daļas 1.</w:t>
            </w:r>
            <w:r w:rsidR="003D58CE">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75FCC536" w14:textId="45439B2F" w:rsidR="00E0637B" w:rsidRDefault="00FA791C" w:rsidP="005F379A">
            <w:pPr>
              <w:spacing w:before="120" w:after="120"/>
              <w:rPr>
                <w:sz w:val="22"/>
                <w:szCs w:val="22"/>
              </w:rPr>
            </w:pPr>
            <w:r>
              <w:rPr>
                <w:sz w:val="22"/>
                <w:szCs w:val="22"/>
              </w:rPr>
              <w:t xml:space="preserve">Noteikumu projekta </w:t>
            </w:r>
            <w:r w:rsidR="005F379A">
              <w:rPr>
                <w:sz w:val="22"/>
                <w:szCs w:val="22"/>
              </w:rPr>
              <w:t>84</w:t>
            </w:r>
            <w:r w:rsidR="00105B33">
              <w:rPr>
                <w:sz w:val="22"/>
                <w:szCs w:val="22"/>
              </w:rPr>
              <w:t>. punkts</w:t>
            </w:r>
          </w:p>
        </w:tc>
        <w:tc>
          <w:tcPr>
            <w:tcW w:w="1330" w:type="pct"/>
            <w:gridSpan w:val="2"/>
            <w:tcBorders>
              <w:top w:val="single" w:sz="4" w:space="0" w:color="auto"/>
              <w:left w:val="single" w:sz="4" w:space="0" w:color="auto"/>
              <w:bottom w:val="single" w:sz="4" w:space="0" w:color="auto"/>
              <w:right w:val="single" w:sz="4" w:space="0" w:color="auto"/>
            </w:tcBorders>
          </w:tcPr>
          <w:p w14:paraId="7D26A140" w14:textId="692C1132" w:rsidR="00E0637B" w:rsidRPr="00BD5278" w:rsidRDefault="00137043">
            <w:pPr>
              <w:rPr>
                <w:b/>
                <w:sz w:val="22"/>
                <w:szCs w:val="22"/>
              </w:rPr>
            </w:pPr>
            <w:r>
              <w:rPr>
                <w:b/>
                <w:sz w:val="22"/>
                <w:szCs w:val="22"/>
              </w:rPr>
              <w:t>P</w:t>
            </w:r>
            <w:r w:rsidRPr="00BD5278">
              <w:rPr>
                <w:b/>
                <w:sz w:val="22"/>
                <w:szCs w:val="22"/>
              </w:rPr>
              <w:t xml:space="preserve">ārņemts </w:t>
            </w:r>
            <w:r w:rsidR="00105B33" w:rsidRPr="00BD5278">
              <w:rPr>
                <w:b/>
                <w:sz w:val="22"/>
                <w:szCs w:val="22"/>
              </w:rPr>
              <w:t>pilnībā</w:t>
            </w:r>
            <w:r>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4E04FF2C" w14:textId="5A9C89CC" w:rsidR="00E0637B" w:rsidRDefault="00137043">
            <w:pPr>
              <w:rPr>
                <w:sz w:val="22"/>
                <w:szCs w:val="22"/>
              </w:rPr>
            </w:pPr>
            <w:r>
              <w:rPr>
                <w:sz w:val="22"/>
                <w:szCs w:val="22"/>
              </w:rPr>
              <w:t xml:space="preserve">Neparedz </w:t>
            </w:r>
            <w:r w:rsidR="00105B33">
              <w:rPr>
                <w:sz w:val="22"/>
                <w:szCs w:val="22"/>
              </w:rPr>
              <w:t>stingrākas prasības</w:t>
            </w:r>
            <w:r>
              <w:rPr>
                <w:sz w:val="22"/>
                <w:szCs w:val="22"/>
              </w:rPr>
              <w:t>.</w:t>
            </w:r>
          </w:p>
        </w:tc>
      </w:tr>
      <w:tr w:rsidR="00E0637B" w14:paraId="38955E9D"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085CA6E1" w14:textId="425F40C2" w:rsidR="00E0637B" w:rsidRDefault="00105B33">
            <w:pPr>
              <w:spacing w:before="75" w:after="75"/>
              <w:rPr>
                <w:sz w:val="22"/>
                <w:szCs w:val="22"/>
              </w:rPr>
            </w:pPr>
            <w:r>
              <w:rPr>
                <w:sz w:val="22"/>
                <w:szCs w:val="22"/>
              </w:rPr>
              <w:t>V pielikuma 3.</w:t>
            </w:r>
            <w:r w:rsidR="003D58CE">
              <w:rPr>
                <w:sz w:val="22"/>
                <w:szCs w:val="22"/>
              </w:rPr>
              <w:t> </w:t>
            </w:r>
            <w:r>
              <w:rPr>
                <w:sz w:val="22"/>
                <w:szCs w:val="22"/>
              </w:rPr>
              <w:t>daļas 2.</w:t>
            </w:r>
            <w:r w:rsidR="003D58CE">
              <w:rPr>
                <w:sz w:val="22"/>
                <w:szCs w:val="22"/>
              </w:rPr>
              <w:t> </w:t>
            </w:r>
            <w:r>
              <w:rPr>
                <w:sz w:val="22"/>
                <w:szCs w:val="22"/>
              </w:rPr>
              <w:t>un 3.</w:t>
            </w:r>
            <w:r w:rsidR="003D58CE">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657AB22B" w14:textId="4DA52FA4" w:rsidR="00E0637B" w:rsidRDefault="00FA791C" w:rsidP="005F379A">
            <w:pPr>
              <w:spacing w:before="120" w:after="120"/>
              <w:rPr>
                <w:sz w:val="22"/>
                <w:szCs w:val="22"/>
              </w:rPr>
            </w:pPr>
            <w:r>
              <w:rPr>
                <w:sz w:val="22"/>
                <w:szCs w:val="22"/>
              </w:rPr>
              <w:t xml:space="preserve">Noteikumu projekta </w:t>
            </w:r>
            <w:r w:rsidR="005F379A">
              <w:rPr>
                <w:sz w:val="22"/>
                <w:szCs w:val="22"/>
              </w:rPr>
              <w:t>87</w:t>
            </w:r>
            <w:r w:rsidR="00105B33">
              <w:rPr>
                <w:sz w:val="22"/>
                <w:szCs w:val="22"/>
              </w:rPr>
              <w:t>. punkts</w:t>
            </w:r>
          </w:p>
        </w:tc>
        <w:tc>
          <w:tcPr>
            <w:tcW w:w="1330" w:type="pct"/>
            <w:gridSpan w:val="2"/>
            <w:tcBorders>
              <w:top w:val="single" w:sz="4" w:space="0" w:color="auto"/>
              <w:left w:val="single" w:sz="4" w:space="0" w:color="auto"/>
              <w:bottom w:val="single" w:sz="4" w:space="0" w:color="auto"/>
              <w:right w:val="single" w:sz="4" w:space="0" w:color="auto"/>
            </w:tcBorders>
          </w:tcPr>
          <w:p w14:paraId="2F1210CF" w14:textId="5B4430A9" w:rsidR="00E0637B" w:rsidRPr="00BD5278" w:rsidRDefault="00137043">
            <w:pPr>
              <w:rPr>
                <w:b/>
                <w:sz w:val="22"/>
                <w:szCs w:val="22"/>
              </w:rPr>
            </w:pPr>
            <w:r>
              <w:rPr>
                <w:b/>
                <w:sz w:val="22"/>
                <w:szCs w:val="22"/>
              </w:rPr>
              <w:t>P</w:t>
            </w:r>
            <w:r w:rsidRPr="00BD5278">
              <w:rPr>
                <w:b/>
                <w:sz w:val="22"/>
                <w:szCs w:val="22"/>
              </w:rPr>
              <w:t xml:space="preserve">ārņemts </w:t>
            </w:r>
            <w:r w:rsidR="00105B33" w:rsidRPr="00BD5278">
              <w:rPr>
                <w:b/>
                <w:sz w:val="22"/>
                <w:szCs w:val="22"/>
              </w:rPr>
              <w:t>pilnībā</w:t>
            </w:r>
            <w:r>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631BB255" w14:textId="620BA998" w:rsidR="00E0637B" w:rsidRDefault="00137043">
            <w:pPr>
              <w:rPr>
                <w:sz w:val="22"/>
                <w:szCs w:val="22"/>
              </w:rPr>
            </w:pPr>
            <w:r>
              <w:rPr>
                <w:sz w:val="22"/>
                <w:szCs w:val="22"/>
              </w:rPr>
              <w:t xml:space="preserve">Neparedz </w:t>
            </w:r>
            <w:r w:rsidR="00105B33">
              <w:rPr>
                <w:sz w:val="22"/>
                <w:szCs w:val="22"/>
              </w:rPr>
              <w:t>stingrākas prasības</w:t>
            </w:r>
            <w:r>
              <w:rPr>
                <w:sz w:val="22"/>
                <w:szCs w:val="22"/>
              </w:rPr>
              <w:t>.</w:t>
            </w:r>
          </w:p>
        </w:tc>
      </w:tr>
      <w:tr w:rsidR="00E0637B" w14:paraId="67824704"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555B90EA" w14:textId="6DE7CDBA" w:rsidR="00E0637B" w:rsidRDefault="00105B33">
            <w:pPr>
              <w:spacing w:before="75" w:after="75"/>
              <w:rPr>
                <w:sz w:val="22"/>
                <w:szCs w:val="22"/>
              </w:rPr>
            </w:pPr>
            <w:r>
              <w:rPr>
                <w:sz w:val="22"/>
                <w:szCs w:val="22"/>
              </w:rPr>
              <w:t>V pielikuma 3.</w:t>
            </w:r>
            <w:r w:rsidR="003D58CE">
              <w:rPr>
                <w:sz w:val="22"/>
                <w:szCs w:val="22"/>
              </w:rPr>
              <w:t> </w:t>
            </w:r>
            <w:r>
              <w:rPr>
                <w:sz w:val="22"/>
                <w:szCs w:val="22"/>
              </w:rPr>
              <w:t>daļas 4.</w:t>
            </w:r>
            <w:r w:rsidR="003D58CE">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34D33FB8" w14:textId="5521910D" w:rsidR="00E0637B" w:rsidRDefault="00FA791C" w:rsidP="005F379A">
            <w:pPr>
              <w:spacing w:before="120" w:after="120"/>
              <w:rPr>
                <w:sz w:val="22"/>
                <w:szCs w:val="22"/>
              </w:rPr>
            </w:pPr>
            <w:r>
              <w:rPr>
                <w:sz w:val="22"/>
                <w:szCs w:val="22"/>
              </w:rPr>
              <w:t xml:space="preserve">Noteikumu projekta </w:t>
            </w:r>
            <w:r w:rsidR="005F379A">
              <w:rPr>
                <w:sz w:val="22"/>
                <w:szCs w:val="22"/>
              </w:rPr>
              <w:t>86</w:t>
            </w:r>
            <w:r w:rsidR="006D574A">
              <w:rPr>
                <w:sz w:val="22"/>
                <w:szCs w:val="22"/>
              </w:rPr>
              <w:t>. </w:t>
            </w:r>
            <w:r w:rsidR="00105B33">
              <w:rPr>
                <w:sz w:val="22"/>
                <w:szCs w:val="22"/>
              </w:rPr>
              <w:t>punkts</w:t>
            </w:r>
          </w:p>
        </w:tc>
        <w:tc>
          <w:tcPr>
            <w:tcW w:w="1330" w:type="pct"/>
            <w:gridSpan w:val="2"/>
            <w:tcBorders>
              <w:top w:val="single" w:sz="4" w:space="0" w:color="auto"/>
              <w:left w:val="single" w:sz="4" w:space="0" w:color="auto"/>
              <w:bottom w:val="single" w:sz="4" w:space="0" w:color="auto"/>
              <w:right w:val="single" w:sz="4" w:space="0" w:color="auto"/>
            </w:tcBorders>
          </w:tcPr>
          <w:p w14:paraId="27404019" w14:textId="74762321" w:rsidR="00E0637B" w:rsidRPr="00BD5278" w:rsidRDefault="00137043">
            <w:pPr>
              <w:rPr>
                <w:b/>
                <w:sz w:val="22"/>
                <w:szCs w:val="22"/>
              </w:rPr>
            </w:pPr>
            <w:r>
              <w:rPr>
                <w:b/>
                <w:sz w:val="22"/>
                <w:szCs w:val="22"/>
              </w:rPr>
              <w:t>P</w:t>
            </w:r>
            <w:r w:rsidRPr="00BD5278">
              <w:rPr>
                <w:b/>
                <w:sz w:val="22"/>
                <w:szCs w:val="22"/>
              </w:rPr>
              <w:t xml:space="preserve">ārņemts </w:t>
            </w:r>
            <w:r w:rsidR="00105B33" w:rsidRPr="00BD5278">
              <w:rPr>
                <w:b/>
                <w:sz w:val="22"/>
                <w:szCs w:val="22"/>
              </w:rPr>
              <w:t>pilnībā</w:t>
            </w:r>
            <w:r>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66E7D925" w14:textId="732E8CF1" w:rsidR="00E0637B" w:rsidRDefault="00137043">
            <w:pPr>
              <w:rPr>
                <w:sz w:val="22"/>
                <w:szCs w:val="22"/>
              </w:rPr>
            </w:pPr>
            <w:r>
              <w:rPr>
                <w:sz w:val="22"/>
                <w:szCs w:val="22"/>
              </w:rPr>
              <w:t xml:space="preserve">Neparedz </w:t>
            </w:r>
            <w:r w:rsidR="00105B33">
              <w:rPr>
                <w:sz w:val="22"/>
                <w:szCs w:val="22"/>
              </w:rPr>
              <w:t>stingrākas prasības</w:t>
            </w:r>
            <w:r>
              <w:rPr>
                <w:sz w:val="22"/>
                <w:szCs w:val="22"/>
              </w:rPr>
              <w:t>.</w:t>
            </w:r>
          </w:p>
        </w:tc>
      </w:tr>
      <w:tr w:rsidR="00E0637B" w14:paraId="4C9137C1"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0BEB57D9" w14:textId="2ACC486E" w:rsidR="00E0637B" w:rsidRDefault="00105B33">
            <w:pPr>
              <w:spacing w:before="75" w:after="75"/>
              <w:rPr>
                <w:sz w:val="22"/>
                <w:szCs w:val="22"/>
              </w:rPr>
            </w:pPr>
            <w:r>
              <w:rPr>
                <w:sz w:val="22"/>
                <w:szCs w:val="22"/>
              </w:rPr>
              <w:t>V pielikuma 3.</w:t>
            </w:r>
            <w:r w:rsidR="003D58CE">
              <w:rPr>
                <w:sz w:val="22"/>
                <w:szCs w:val="22"/>
              </w:rPr>
              <w:t> </w:t>
            </w:r>
            <w:r>
              <w:rPr>
                <w:sz w:val="22"/>
                <w:szCs w:val="22"/>
              </w:rPr>
              <w:t>daļas 5.</w:t>
            </w:r>
            <w:r w:rsidR="003D58CE">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5E95C8D1" w14:textId="77FB5E2B" w:rsidR="00E0637B" w:rsidRDefault="00FA791C">
            <w:pPr>
              <w:spacing w:before="120" w:after="120"/>
              <w:rPr>
                <w:sz w:val="22"/>
                <w:szCs w:val="22"/>
              </w:rPr>
            </w:pPr>
            <w:r>
              <w:rPr>
                <w:sz w:val="22"/>
                <w:szCs w:val="22"/>
              </w:rPr>
              <w:t xml:space="preserve">Noteikumu projekta </w:t>
            </w:r>
            <w:r w:rsidR="006D574A">
              <w:rPr>
                <w:sz w:val="22"/>
                <w:szCs w:val="22"/>
              </w:rPr>
              <w:t>73. </w:t>
            </w:r>
            <w:r w:rsidR="00105B33">
              <w:rPr>
                <w:sz w:val="22"/>
                <w:szCs w:val="22"/>
              </w:rPr>
              <w:t>punkts</w:t>
            </w:r>
          </w:p>
        </w:tc>
        <w:tc>
          <w:tcPr>
            <w:tcW w:w="1330" w:type="pct"/>
            <w:gridSpan w:val="2"/>
            <w:tcBorders>
              <w:top w:val="single" w:sz="4" w:space="0" w:color="auto"/>
              <w:left w:val="single" w:sz="4" w:space="0" w:color="auto"/>
              <w:bottom w:val="single" w:sz="4" w:space="0" w:color="auto"/>
              <w:right w:val="single" w:sz="4" w:space="0" w:color="auto"/>
            </w:tcBorders>
          </w:tcPr>
          <w:p w14:paraId="3345E17A" w14:textId="5BE1DF61" w:rsidR="00E0637B" w:rsidRPr="00BD5278" w:rsidRDefault="00137043">
            <w:pPr>
              <w:rPr>
                <w:b/>
                <w:sz w:val="22"/>
                <w:szCs w:val="22"/>
              </w:rPr>
            </w:pPr>
            <w:r>
              <w:rPr>
                <w:b/>
                <w:sz w:val="22"/>
                <w:szCs w:val="22"/>
              </w:rPr>
              <w:t>P</w:t>
            </w:r>
            <w:r w:rsidRPr="00BD5278">
              <w:rPr>
                <w:b/>
                <w:sz w:val="22"/>
                <w:szCs w:val="22"/>
              </w:rPr>
              <w:t xml:space="preserve">ārņemts </w:t>
            </w:r>
            <w:r w:rsidR="00105B33" w:rsidRPr="00BD5278">
              <w:rPr>
                <w:b/>
                <w:sz w:val="22"/>
                <w:szCs w:val="22"/>
              </w:rPr>
              <w:t>pilnībā</w:t>
            </w:r>
            <w:r>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1AE7E036" w14:textId="03436063" w:rsidR="00E0637B" w:rsidRDefault="00137043">
            <w:pPr>
              <w:rPr>
                <w:sz w:val="22"/>
                <w:szCs w:val="22"/>
              </w:rPr>
            </w:pPr>
            <w:r>
              <w:rPr>
                <w:sz w:val="22"/>
                <w:szCs w:val="22"/>
              </w:rPr>
              <w:t xml:space="preserve">Neparedz </w:t>
            </w:r>
            <w:r w:rsidR="00105B33">
              <w:rPr>
                <w:sz w:val="22"/>
                <w:szCs w:val="22"/>
              </w:rPr>
              <w:t>stingrākas prasības</w:t>
            </w:r>
            <w:r>
              <w:rPr>
                <w:sz w:val="22"/>
                <w:szCs w:val="22"/>
              </w:rPr>
              <w:t>.</w:t>
            </w:r>
          </w:p>
        </w:tc>
      </w:tr>
      <w:tr w:rsidR="00E0637B" w14:paraId="65C57931"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7A14D388" w14:textId="715DF18C" w:rsidR="00E0637B" w:rsidRDefault="00105B33">
            <w:pPr>
              <w:spacing w:before="75" w:after="75"/>
              <w:rPr>
                <w:sz w:val="22"/>
                <w:szCs w:val="22"/>
              </w:rPr>
            </w:pPr>
            <w:r>
              <w:rPr>
                <w:sz w:val="22"/>
                <w:szCs w:val="22"/>
              </w:rPr>
              <w:t>V pielikuma 3.</w:t>
            </w:r>
            <w:r w:rsidR="003D58CE">
              <w:rPr>
                <w:sz w:val="22"/>
                <w:szCs w:val="22"/>
              </w:rPr>
              <w:t> </w:t>
            </w:r>
            <w:r>
              <w:rPr>
                <w:sz w:val="22"/>
                <w:szCs w:val="22"/>
              </w:rPr>
              <w:t>daļas 6.</w:t>
            </w:r>
            <w:r w:rsidR="003D58CE">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0C04023E" w14:textId="2C60ADFC" w:rsidR="00E0637B" w:rsidRDefault="00FA791C">
            <w:pPr>
              <w:spacing w:before="120" w:after="120"/>
              <w:rPr>
                <w:sz w:val="22"/>
                <w:szCs w:val="22"/>
              </w:rPr>
            </w:pPr>
            <w:r>
              <w:rPr>
                <w:sz w:val="22"/>
                <w:szCs w:val="22"/>
              </w:rPr>
              <w:t xml:space="preserve">Noteikumu projekta </w:t>
            </w:r>
            <w:r w:rsidR="00105B33">
              <w:rPr>
                <w:sz w:val="22"/>
                <w:szCs w:val="22"/>
              </w:rPr>
              <w:t>10. punkts</w:t>
            </w:r>
          </w:p>
        </w:tc>
        <w:tc>
          <w:tcPr>
            <w:tcW w:w="1330" w:type="pct"/>
            <w:gridSpan w:val="2"/>
            <w:tcBorders>
              <w:top w:val="single" w:sz="4" w:space="0" w:color="auto"/>
              <w:left w:val="single" w:sz="4" w:space="0" w:color="auto"/>
              <w:bottom w:val="single" w:sz="4" w:space="0" w:color="auto"/>
              <w:right w:val="single" w:sz="4" w:space="0" w:color="auto"/>
            </w:tcBorders>
          </w:tcPr>
          <w:p w14:paraId="10D6C57D" w14:textId="4AD568C4" w:rsidR="00E0637B" w:rsidRPr="00BD5278" w:rsidRDefault="00137043">
            <w:pPr>
              <w:rPr>
                <w:b/>
                <w:sz w:val="22"/>
                <w:szCs w:val="22"/>
              </w:rPr>
            </w:pPr>
            <w:r>
              <w:rPr>
                <w:b/>
                <w:sz w:val="22"/>
                <w:szCs w:val="22"/>
              </w:rPr>
              <w:t>P</w:t>
            </w:r>
            <w:r w:rsidRPr="00BD5278">
              <w:rPr>
                <w:b/>
                <w:sz w:val="22"/>
                <w:szCs w:val="22"/>
              </w:rPr>
              <w:t xml:space="preserve">ārņemts </w:t>
            </w:r>
            <w:r w:rsidR="00105B33" w:rsidRPr="00BD5278">
              <w:rPr>
                <w:b/>
                <w:sz w:val="22"/>
                <w:szCs w:val="22"/>
              </w:rPr>
              <w:t>pilnībā</w:t>
            </w:r>
            <w:r>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1A631265" w14:textId="782106E3" w:rsidR="00E0637B" w:rsidRDefault="00137043">
            <w:pPr>
              <w:rPr>
                <w:sz w:val="22"/>
                <w:szCs w:val="22"/>
              </w:rPr>
            </w:pPr>
            <w:r>
              <w:rPr>
                <w:sz w:val="22"/>
                <w:szCs w:val="22"/>
              </w:rPr>
              <w:t xml:space="preserve">Neparedz </w:t>
            </w:r>
            <w:r w:rsidR="00105B33">
              <w:rPr>
                <w:sz w:val="22"/>
                <w:szCs w:val="22"/>
              </w:rPr>
              <w:t>stingrākas prasības</w:t>
            </w:r>
            <w:r>
              <w:rPr>
                <w:sz w:val="22"/>
                <w:szCs w:val="22"/>
              </w:rPr>
              <w:t>.</w:t>
            </w:r>
          </w:p>
        </w:tc>
      </w:tr>
      <w:tr w:rsidR="00E0637B" w14:paraId="45609B4E"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63C73819" w14:textId="0AB61A6A" w:rsidR="00E0637B" w:rsidRDefault="00105B33">
            <w:pPr>
              <w:spacing w:before="75" w:after="75"/>
              <w:rPr>
                <w:sz w:val="22"/>
                <w:szCs w:val="22"/>
              </w:rPr>
            </w:pPr>
            <w:r>
              <w:rPr>
                <w:sz w:val="22"/>
                <w:szCs w:val="22"/>
              </w:rPr>
              <w:t>V pielikuma 3.</w:t>
            </w:r>
            <w:r w:rsidR="003D58CE">
              <w:rPr>
                <w:sz w:val="22"/>
                <w:szCs w:val="22"/>
              </w:rPr>
              <w:t> </w:t>
            </w:r>
            <w:r>
              <w:rPr>
                <w:sz w:val="22"/>
                <w:szCs w:val="22"/>
              </w:rPr>
              <w:t>daļas 7.</w:t>
            </w:r>
            <w:r w:rsidR="003D58CE">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6CBFF51D" w14:textId="70D6339C" w:rsidR="00E0637B" w:rsidRDefault="00FA791C" w:rsidP="005F379A">
            <w:pPr>
              <w:spacing w:before="120" w:after="120"/>
              <w:rPr>
                <w:sz w:val="22"/>
                <w:szCs w:val="22"/>
              </w:rPr>
            </w:pPr>
            <w:r>
              <w:rPr>
                <w:sz w:val="22"/>
                <w:szCs w:val="22"/>
              </w:rPr>
              <w:t xml:space="preserve">Noteikumu projekta </w:t>
            </w:r>
            <w:r w:rsidR="005F379A">
              <w:rPr>
                <w:sz w:val="22"/>
                <w:szCs w:val="22"/>
              </w:rPr>
              <w:t>84</w:t>
            </w:r>
            <w:r w:rsidR="00105B33">
              <w:rPr>
                <w:sz w:val="22"/>
                <w:szCs w:val="22"/>
              </w:rPr>
              <w:t xml:space="preserve">. un </w:t>
            </w:r>
            <w:r w:rsidR="005F379A">
              <w:rPr>
                <w:sz w:val="22"/>
                <w:szCs w:val="22"/>
              </w:rPr>
              <w:t>87</w:t>
            </w:r>
            <w:r w:rsidR="00105B33">
              <w:rPr>
                <w:sz w:val="22"/>
                <w:szCs w:val="22"/>
              </w:rPr>
              <w:t>. punkts</w:t>
            </w:r>
          </w:p>
        </w:tc>
        <w:tc>
          <w:tcPr>
            <w:tcW w:w="1330" w:type="pct"/>
            <w:gridSpan w:val="2"/>
            <w:tcBorders>
              <w:top w:val="single" w:sz="4" w:space="0" w:color="auto"/>
              <w:left w:val="single" w:sz="4" w:space="0" w:color="auto"/>
              <w:bottom w:val="single" w:sz="4" w:space="0" w:color="auto"/>
              <w:right w:val="single" w:sz="4" w:space="0" w:color="auto"/>
            </w:tcBorders>
          </w:tcPr>
          <w:p w14:paraId="1B2B582B" w14:textId="26122196" w:rsidR="00E0637B" w:rsidRPr="00BD5278" w:rsidRDefault="00137043">
            <w:pPr>
              <w:rPr>
                <w:b/>
                <w:sz w:val="22"/>
                <w:szCs w:val="22"/>
              </w:rPr>
            </w:pPr>
            <w:r>
              <w:rPr>
                <w:b/>
                <w:sz w:val="22"/>
                <w:szCs w:val="22"/>
              </w:rPr>
              <w:t>P</w:t>
            </w:r>
            <w:r w:rsidRPr="00BD5278">
              <w:rPr>
                <w:b/>
                <w:sz w:val="22"/>
                <w:szCs w:val="22"/>
              </w:rPr>
              <w:t xml:space="preserve">ārņemts </w:t>
            </w:r>
            <w:r w:rsidR="00105B33" w:rsidRPr="00BD5278">
              <w:rPr>
                <w:b/>
                <w:sz w:val="22"/>
                <w:szCs w:val="22"/>
              </w:rPr>
              <w:t>pilnībā</w:t>
            </w:r>
            <w:r>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68E21C32" w14:textId="209F395B" w:rsidR="00E0637B" w:rsidRDefault="00137043">
            <w:pPr>
              <w:rPr>
                <w:sz w:val="22"/>
                <w:szCs w:val="22"/>
              </w:rPr>
            </w:pPr>
            <w:r>
              <w:rPr>
                <w:sz w:val="22"/>
                <w:szCs w:val="22"/>
              </w:rPr>
              <w:t xml:space="preserve">Neparedz </w:t>
            </w:r>
            <w:r w:rsidR="00105B33">
              <w:rPr>
                <w:sz w:val="22"/>
                <w:szCs w:val="22"/>
              </w:rPr>
              <w:t>stingrākas prasības</w:t>
            </w:r>
            <w:r>
              <w:rPr>
                <w:sz w:val="22"/>
                <w:szCs w:val="22"/>
              </w:rPr>
              <w:t>.</w:t>
            </w:r>
          </w:p>
        </w:tc>
      </w:tr>
      <w:tr w:rsidR="00E0637B" w14:paraId="66902DFB"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2632E3D1" w14:textId="33C73EFE" w:rsidR="00E0637B" w:rsidRDefault="00105B33">
            <w:pPr>
              <w:spacing w:before="75" w:after="75"/>
              <w:rPr>
                <w:sz w:val="22"/>
                <w:szCs w:val="22"/>
              </w:rPr>
            </w:pPr>
            <w:r>
              <w:rPr>
                <w:sz w:val="22"/>
                <w:szCs w:val="22"/>
              </w:rPr>
              <w:t>V pielikuma 3.</w:t>
            </w:r>
            <w:r w:rsidR="003D58CE">
              <w:rPr>
                <w:sz w:val="22"/>
                <w:szCs w:val="22"/>
              </w:rPr>
              <w:t> </w:t>
            </w:r>
            <w:r>
              <w:rPr>
                <w:sz w:val="22"/>
                <w:szCs w:val="22"/>
              </w:rPr>
              <w:t>daļas 8.</w:t>
            </w:r>
            <w:r w:rsidR="003D58CE">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095A92A9" w14:textId="041C310A" w:rsidR="00E0637B" w:rsidRDefault="00EE2C20" w:rsidP="005F379A">
            <w:pPr>
              <w:spacing w:before="120" w:after="120"/>
              <w:rPr>
                <w:sz w:val="22"/>
                <w:szCs w:val="22"/>
              </w:rPr>
            </w:pPr>
            <w:r>
              <w:rPr>
                <w:sz w:val="22"/>
                <w:szCs w:val="22"/>
              </w:rPr>
              <w:t xml:space="preserve">73., 74., </w:t>
            </w:r>
            <w:r w:rsidR="005F379A">
              <w:rPr>
                <w:sz w:val="22"/>
                <w:szCs w:val="22"/>
              </w:rPr>
              <w:t>78</w:t>
            </w:r>
            <w:r>
              <w:rPr>
                <w:sz w:val="22"/>
                <w:szCs w:val="22"/>
              </w:rPr>
              <w:t xml:space="preserve">., </w:t>
            </w:r>
            <w:r w:rsidR="005F379A">
              <w:rPr>
                <w:sz w:val="22"/>
                <w:szCs w:val="22"/>
              </w:rPr>
              <w:t>83</w:t>
            </w:r>
            <w:r>
              <w:rPr>
                <w:sz w:val="22"/>
                <w:szCs w:val="22"/>
              </w:rPr>
              <w:t xml:space="preserve">. un </w:t>
            </w:r>
            <w:r w:rsidR="005F379A">
              <w:rPr>
                <w:sz w:val="22"/>
                <w:szCs w:val="22"/>
              </w:rPr>
              <w:t>85</w:t>
            </w:r>
            <w:r>
              <w:rPr>
                <w:sz w:val="22"/>
                <w:szCs w:val="22"/>
              </w:rPr>
              <w:t>. punkts</w:t>
            </w:r>
          </w:p>
        </w:tc>
        <w:tc>
          <w:tcPr>
            <w:tcW w:w="1330" w:type="pct"/>
            <w:gridSpan w:val="2"/>
            <w:tcBorders>
              <w:top w:val="single" w:sz="4" w:space="0" w:color="auto"/>
              <w:left w:val="single" w:sz="4" w:space="0" w:color="auto"/>
              <w:bottom w:val="single" w:sz="4" w:space="0" w:color="auto"/>
              <w:right w:val="single" w:sz="4" w:space="0" w:color="auto"/>
            </w:tcBorders>
          </w:tcPr>
          <w:p w14:paraId="72B906AD" w14:textId="176824F0" w:rsidR="00E0637B" w:rsidRPr="00BD5278" w:rsidRDefault="00137043">
            <w:pPr>
              <w:rPr>
                <w:b/>
                <w:sz w:val="22"/>
                <w:szCs w:val="22"/>
              </w:rPr>
            </w:pPr>
            <w:r>
              <w:rPr>
                <w:b/>
                <w:sz w:val="22"/>
                <w:szCs w:val="22"/>
              </w:rPr>
              <w:t>P</w:t>
            </w:r>
            <w:r w:rsidRPr="00BD5278">
              <w:rPr>
                <w:b/>
                <w:sz w:val="22"/>
                <w:szCs w:val="22"/>
              </w:rPr>
              <w:t xml:space="preserve">ārņemts </w:t>
            </w:r>
            <w:r w:rsidR="00105B33" w:rsidRPr="00BD5278">
              <w:rPr>
                <w:b/>
                <w:sz w:val="22"/>
                <w:szCs w:val="22"/>
              </w:rPr>
              <w:t>pilnībā</w:t>
            </w:r>
            <w:r>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3F421E46" w14:textId="115DCC9A" w:rsidR="00E0637B" w:rsidRDefault="00137043">
            <w:pPr>
              <w:rPr>
                <w:sz w:val="22"/>
                <w:szCs w:val="22"/>
              </w:rPr>
            </w:pPr>
            <w:r>
              <w:rPr>
                <w:sz w:val="22"/>
                <w:szCs w:val="22"/>
              </w:rPr>
              <w:t xml:space="preserve">Neparedz </w:t>
            </w:r>
            <w:r w:rsidR="00105B33">
              <w:rPr>
                <w:sz w:val="22"/>
                <w:szCs w:val="22"/>
              </w:rPr>
              <w:t>stingrākas prasības</w:t>
            </w:r>
            <w:r>
              <w:rPr>
                <w:sz w:val="22"/>
                <w:szCs w:val="22"/>
              </w:rPr>
              <w:t>.</w:t>
            </w:r>
          </w:p>
        </w:tc>
      </w:tr>
      <w:tr w:rsidR="00E0637B" w14:paraId="364C08F8"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4440EC1F" w14:textId="753DF5D4" w:rsidR="00E0637B" w:rsidRDefault="00105B33">
            <w:pPr>
              <w:spacing w:before="75" w:after="75"/>
              <w:rPr>
                <w:sz w:val="22"/>
                <w:szCs w:val="22"/>
              </w:rPr>
            </w:pPr>
            <w:r>
              <w:rPr>
                <w:sz w:val="22"/>
                <w:szCs w:val="22"/>
              </w:rPr>
              <w:t>V pielikuma 3.</w:t>
            </w:r>
            <w:r w:rsidR="003D58CE">
              <w:rPr>
                <w:sz w:val="22"/>
                <w:szCs w:val="22"/>
              </w:rPr>
              <w:t> </w:t>
            </w:r>
            <w:r>
              <w:rPr>
                <w:sz w:val="22"/>
                <w:szCs w:val="22"/>
              </w:rPr>
              <w:t>daļas 9.</w:t>
            </w:r>
            <w:r w:rsidR="003D58CE">
              <w:rPr>
                <w:sz w:val="22"/>
                <w:szCs w:val="22"/>
              </w:rPr>
              <w:t> </w:t>
            </w:r>
            <w:r>
              <w:rPr>
                <w:sz w:val="22"/>
                <w:szCs w:val="22"/>
              </w:rPr>
              <w:t>un</w:t>
            </w:r>
            <w:r w:rsidR="003D58CE">
              <w:rPr>
                <w:sz w:val="22"/>
                <w:szCs w:val="22"/>
              </w:rPr>
              <w:t xml:space="preserve"> </w:t>
            </w:r>
            <w:r>
              <w:rPr>
                <w:sz w:val="22"/>
                <w:szCs w:val="22"/>
              </w:rPr>
              <w:t>10.</w:t>
            </w:r>
            <w:r w:rsidR="003D58CE">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09AF375C" w14:textId="23015085" w:rsidR="00E0637B" w:rsidRDefault="005F379A" w:rsidP="005F379A">
            <w:pPr>
              <w:spacing w:before="120" w:after="120"/>
              <w:rPr>
                <w:sz w:val="22"/>
                <w:szCs w:val="22"/>
              </w:rPr>
            </w:pPr>
            <w:r>
              <w:rPr>
                <w:sz w:val="22"/>
                <w:szCs w:val="22"/>
              </w:rPr>
              <w:t>96</w:t>
            </w:r>
            <w:r w:rsidR="00306C54">
              <w:rPr>
                <w:sz w:val="22"/>
                <w:szCs w:val="22"/>
              </w:rPr>
              <w:t xml:space="preserve">. un </w:t>
            </w:r>
            <w:r>
              <w:rPr>
                <w:sz w:val="22"/>
                <w:szCs w:val="22"/>
              </w:rPr>
              <w:t>97</w:t>
            </w:r>
            <w:r w:rsidR="00306C54">
              <w:rPr>
                <w:sz w:val="22"/>
                <w:szCs w:val="22"/>
              </w:rPr>
              <w:t>. punkts</w:t>
            </w:r>
          </w:p>
        </w:tc>
        <w:tc>
          <w:tcPr>
            <w:tcW w:w="1330" w:type="pct"/>
            <w:gridSpan w:val="2"/>
            <w:tcBorders>
              <w:top w:val="single" w:sz="4" w:space="0" w:color="auto"/>
              <w:left w:val="single" w:sz="4" w:space="0" w:color="auto"/>
              <w:bottom w:val="single" w:sz="4" w:space="0" w:color="auto"/>
              <w:right w:val="single" w:sz="4" w:space="0" w:color="auto"/>
            </w:tcBorders>
          </w:tcPr>
          <w:p w14:paraId="21EB6C96" w14:textId="567EF960" w:rsidR="00E0637B" w:rsidRPr="00BD5278" w:rsidRDefault="00137043">
            <w:pPr>
              <w:rPr>
                <w:b/>
                <w:sz w:val="22"/>
                <w:szCs w:val="22"/>
              </w:rPr>
            </w:pPr>
            <w:r>
              <w:rPr>
                <w:b/>
                <w:sz w:val="22"/>
                <w:szCs w:val="22"/>
              </w:rPr>
              <w:t>P</w:t>
            </w:r>
            <w:r w:rsidRPr="00BD5278">
              <w:rPr>
                <w:b/>
                <w:sz w:val="22"/>
                <w:szCs w:val="22"/>
              </w:rPr>
              <w:t xml:space="preserve">ārņemts </w:t>
            </w:r>
            <w:r w:rsidR="00105B33" w:rsidRPr="00BD5278">
              <w:rPr>
                <w:b/>
                <w:sz w:val="22"/>
                <w:szCs w:val="22"/>
              </w:rPr>
              <w:t>pilnībā</w:t>
            </w:r>
            <w:r>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5FB177C1" w14:textId="6031B203" w:rsidR="00E0637B" w:rsidRDefault="00137043">
            <w:pPr>
              <w:rPr>
                <w:sz w:val="22"/>
                <w:szCs w:val="22"/>
              </w:rPr>
            </w:pPr>
            <w:r>
              <w:rPr>
                <w:sz w:val="22"/>
                <w:szCs w:val="22"/>
              </w:rPr>
              <w:t xml:space="preserve">Neparedz </w:t>
            </w:r>
            <w:r w:rsidR="00105B33">
              <w:rPr>
                <w:sz w:val="22"/>
                <w:szCs w:val="22"/>
              </w:rPr>
              <w:t>stingrākas prasības</w:t>
            </w:r>
            <w:r>
              <w:rPr>
                <w:sz w:val="22"/>
                <w:szCs w:val="22"/>
              </w:rPr>
              <w:t>.</w:t>
            </w:r>
          </w:p>
        </w:tc>
      </w:tr>
      <w:tr w:rsidR="00E0637B" w14:paraId="4F01FDE2"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1E00F47A" w14:textId="096FFB40" w:rsidR="00E0637B" w:rsidRDefault="00105B33">
            <w:pPr>
              <w:spacing w:before="75" w:after="75"/>
              <w:rPr>
                <w:sz w:val="22"/>
                <w:szCs w:val="22"/>
              </w:rPr>
            </w:pPr>
            <w:r>
              <w:rPr>
                <w:sz w:val="22"/>
                <w:szCs w:val="22"/>
              </w:rPr>
              <w:t>V pielikuma 3.</w:t>
            </w:r>
            <w:r w:rsidR="003D58CE">
              <w:rPr>
                <w:sz w:val="22"/>
                <w:szCs w:val="22"/>
              </w:rPr>
              <w:t> </w:t>
            </w:r>
            <w:r>
              <w:rPr>
                <w:sz w:val="22"/>
                <w:szCs w:val="22"/>
              </w:rPr>
              <w:t>daļas 11.</w:t>
            </w:r>
            <w:r w:rsidR="003D58CE">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25AFB2C1" w14:textId="470B0E95" w:rsidR="00E0637B" w:rsidRDefault="00816728">
            <w:pPr>
              <w:spacing w:before="120" w:after="120"/>
              <w:rPr>
                <w:sz w:val="22"/>
                <w:szCs w:val="22"/>
              </w:rPr>
            </w:pPr>
            <w:r>
              <w:rPr>
                <w:sz w:val="22"/>
                <w:szCs w:val="22"/>
              </w:rPr>
              <w:t xml:space="preserve">Noteikumu projekta </w:t>
            </w:r>
            <w:r w:rsidR="00105B33">
              <w:rPr>
                <w:sz w:val="22"/>
                <w:szCs w:val="22"/>
              </w:rPr>
              <w:t>10. un 42. punkts</w:t>
            </w:r>
          </w:p>
        </w:tc>
        <w:tc>
          <w:tcPr>
            <w:tcW w:w="1330" w:type="pct"/>
            <w:gridSpan w:val="2"/>
            <w:tcBorders>
              <w:top w:val="single" w:sz="4" w:space="0" w:color="auto"/>
              <w:left w:val="single" w:sz="4" w:space="0" w:color="auto"/>
              <w:bottom w:val="single" w:sz="4" w:space="0" w:color="auto"/>
              <w:right w:val="single" w:sz="4" w:space="0" w:color="auto"/>
            </w:tcBorders>
          </w:tcPr>
          <w:p w14:paraId="6069660F" w14:textId="6D870AA2" w:rsidR="00E0637B" w:rsidRPr="00BD5278" w:rsidRDefault="00137043">
            <w:pPr>
              <w:rPr>
                <w:b/>
                <w:sz w:val="22"/>
                <w:szCs w:val="22"/>
              </w:rPr>
            </w:pPr>
            <w:r>
              <w:rPr>
                <w:b/>
                <w:sz w:val="22"/>
                <w:szCs w:val="22"/>
              </w:rPr>
              <w:t>P</w:t>
            </w:r>
            <w:r w:rsidRPr="00BD5278">
              <w:rPr>
                <w:b/>
                <w:sz w:val="22"/>
                <w:szCs w:val="22"/>
              </w:rPr>
              <w:t xml:space="preserve">ārņemts </w:t>
            </w:r>
            <w:r w:rsidR="00105B33" w:rsidRPr="00BD5278">
              <w:rPr>
                <w:b/>
                <w:sz w:val="22"/>
                <w:szCs w:val="22"/>
              </w:rPr>
              <w:t>pilnībā</w:t>
            </w:r>
            <w:r>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467D4662" w14:textId="70AFD81E" w:rsidR="00E0637B" w:rsidRDefault="00137043">
            <w:pPr>
              <w:rPr>
                <w:sz w:val="22"/>
                <w:szCs w:val="22"/>
              </w:rPr>
            </w:pPr>
            <w:r>
              <w:rPr>
                <w:sz w:val="22"/>
                <w:szCs w:val="22"/>
              </w:rPr>
              <w:t xml:space="preserve">Neparedz </w:t>
            </w:r>
            <w:r w:rsidR="00105B33">
              <w:rPr>
                <w:sz w:val="22"/>
                <w:szCs w:val="22"/>
              </w:rPr>
              <w:t>stingrākas prasības</w:t>
            </w:r>
            <w:r>
              <w:rPr>
                <w:sz w:val="22"/>
                <w:szCs w:val="22"/>
              </w:rPr>
              <w:t>.</w:t>
            </w:r>
          </w:p>
        </w:tc>
      </w:tr>
      <w:tr w:rsidR="00E0637B" w14:paraId="260D7E93"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1A75B09A" w14:textId="24A3CC24" w:rsidR="00E0637B" w:rsidRDefault="00105B33">
            <w:pPr>
              <w:spacing w:before="75" w:after="75"/>
              <w:rPr>
                <w:sz w:val="22"/>
                <w:szCs w:val="22"/>
              </w:rPr>
            </w:pPr>
            <w:r>
              <w:rPr>
                <w:sz w:val="22"/>
                <w:szCs w:val="22"/>
              </w:rPr>
              <w:t>V pielikuma 4.</w:t>
            </w:r>
            <w:r w:rsidR="003D58CE">
              <w:rPr>
                <w:sz w:val="22"/>
                <w:szCs w:val="22"/>
              </w:rPr>
              <w:t> </w:t>
            </w:r>
            <w:r>
              <w:rPr>
                <w:sz w:val="22"/>
                <w:szCs w:val="22"/>
              </w:rPr>
              <w:t>daļas 1.</w:t>
            </w:r>
            <w:r w:rsidR="003D58CE">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3004D432" w14:textId="74FA6846" w:rsidR="00E0637B" w:rsidRDefault="00816728" w:rsidP="005F379A">
            <w:pPr>
              <w:spacing w:before="120" w:after="120"/>
              <w:rPr>
                <w:sz w:val="22"/>
                <w:szCs w:val="22"/>
              </w:rPr>
            </w:pPr>
            <w:r>
              <w:rPr>
                <w:sz w:val="22"/>
                <w:szCs w:val="22"/>
              </w:rPr>
              <w:t xml:space="preserve">Noteikumu projekta </w:t>
            </w:r>
            <w:r w:rsidR="005F379A">
              <w:rPr>
                <w:sz w:val="22"/>
                <w:szCs w:val="22"/>
              </w:rPr>
              <w:t>99</w:t>
            </w:r>
            <w:r w:rsidR="007F1BD9">
              <w:rPr>
                <w:sz w:val="22"/>
                <w:szCs w:val="22"/>
              </w:rPr>
              <w:t xml:space="preserve">. un </w:t>
            </w:r>
            <w:r w:rsidR="005F379A">
              <w:rPr>
                <w:sz w:val="22"/>
                <w:szCs w:val="22"/>
              </w:rPr>
              <w:t>100</w:t>
            </w:r>
            <w:r w:rsidR="007F1BD9">
              <w:rPr>
                <w:sz w:val="22"/>
                <w:szCs w:val="22"/>
              </w:rPr>
              <w:t>. punkts</w:t>
            </w:r>
          </w:p>
        </w:tc>
        <w:tc>
          <w:tcPr>
            <w:tcW w:w="1330" w:type="pct"/>
            <w:gridSpan w:val="2"/>
            <w:tcBorders>
              <w:top w:val="single" w:sz="4" w:space="0" w:color="auto"/>
              <w:left w:val="single" w:sz="4" w:space="0" w:color="auto"/>
              <w:bottom w:val="single" w:sz="4" w:space="0" w:color="auto"/>
              <w:right w:val="single" w:sz="4" w:space="0" w:color="auto"/>
            </w:tcBorders>
          </w:tcPr>
          <w:p w14:paraId="444D4A3F" w14:textId="2502ED10" w:rsidR="00E0637B" w:rsidRPr="00BD5278" w:rsidRDefault="00137043">
            <w:pPr>
              <w:rPr>
                <w:b/>
                <w:sz w:val="22"/>
                <w:szCs w:val="22"/>
              </w:rPr>
            </w:pPr>
            <w:r>
              <w:rPr>
                <w:b/>
                <w:sz w:val="22"/>
                <w:szCs w:val="22"/>
              </w:rPr>
              <w:t>P</w:t>
            </w:r>
            <w:r w:rsidRPr="00BD5278">
              <w:rPr>
                <w:b/>
                <w:sz w:val="22"/>
                <w:szCs w:val="22"/>
              </w:rPr>
              <w:t xml:space="preserve">ārņemts </w:t>
            </w:r>
            <w:r w:rsidR="00105B33" w:rsidRPr="00BD5278">
              <w:rPr>
                <w:b/>
                <w:sz w:val="22"/>
                <w:szCs w:val="22"/>
              </w:rPr>
              <w:t>pilnībā</w:t>
            </w:r>
            <w:r>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642622AF" w14:textId="7C4D4385" w:rsidR="00E0637B" w:rsidRDefault="00137043">
            <w:pPr>
              <w:rPr>
                <w:sz w:val="22"/>
                <w:szCs w:val="22"/>
              </w:rPr>
            </w:pPr>
            <w:r>
              <w:rPr>
                <w:sz w:val="22"/>
                <w:szCs w:val="22"/>
              </w:rPr>
              <w:t xml:space="preserve">Neparedz </w:t>
            </w:r>
            <w:r w:rsidR="00105B33">
              <w:rPr>
                <w:sz w:val="22"/>
                <w:szCs w:val="22"/>
              </w:rPr>
              <w:t>stingrākas prasības</w:t>
            </w:r>
            <w:r>
              <w:rPr>
                <w:sz w:val="22"/>
                <w:szCs w:val="22"/>
              </w:rPr>
              <w:t>.</w:t>
            </w:r>
          </w:p>
        </w:tc>
      </w:tr>
      <w:tr w:rsidR="00E0637B" w14:paraId="5C39A55D"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6EBD8F90" w14:textId="22A1A5BA" w:rsidR="00E0637B" w:rsidRDefault="00105B33">
            <w:pPr>
              <w:spacing w:before="75" w:after="75"/>
              <w:rPr>
                <w:sz w:val="22"/>
                <w:szCs w:val="22"/>
              </w:rPr>
            </w:pPr>
            <w:r>
              <w:rPr>
                <w:sz w:val="22"/>
                <w:szCs w:val="22"/>
              </w:rPr>
              <w:t>V pielikuma 4.</w:t>
            </w:r>
            <w:r w:rsidR="003D58CE">
              <w:rPr>
                <w:sz w:val="22"/>
                <w:szCs w:val="22"/>
              </w:rPr>
              <w:t> </w:t>
            </w:r>
            <w:r>
              <w:rPr>
                <w:sz w:val="22"/>
                <w:szCs w:val="22"/>
              </w:rPr>
              <w:t>daļas 2.</w:t>
            </w:r>
            <w:r w:rsidR="003D58CE">
              <w:rPr>
                <w:sz w:val="22"/>
                <w:szCs w:val="22"/>
              </w:rPr>
              <w:t> </w:t>
            </w:r>
            <w:r>
              <w:rPr>
                <w:sz w:val="22"/>
                <w:szCs w:val="22"/>
              </w:rPr>
              <w:t>punkts</w:t>
            </w:r>
          </w:p>
        </w:tc>
        <w:tc>
          <w:tcPr>
            <w:tcW w:w="1564" w:type="pct"/>
            <w:gridSpan w:val="2"/>
            <w:tcBorders>
              <w:top w:val="single" w:sz="4" w:space="0" w:color="auto"/>
              <w:left w:val="single" w:sz="4" w:space="0" w:color="auto"/>
              <w:bottom w:val="single" w:sz="4" w:space="0" w:color="auto"/>
              <w:right w:val="single" w:sz="4" w:space="0" w:color="auto"/>
            </w:tcBorders>
          </w:tcPr>
          <w:p w14:paraId="7939700F" w14:textId="457F3765" w:rsidR="00E0637B" w:rsidRDefault="00816728" w:rsidP="005F379A">
            <w:pPr>
              <w:spacing w:before="120" w:after="120"/>
              <w:rPr>
                <w:sz w:val="22"/>
                <w:szCs w:val="22"/>
              </w:rPr>
            </w:pPr>
            <w:r>
              <w:rPr>
                <w:sz w:val="22"/>
                <w:szCs w:val="22"/>
              </w:rPr>
              <w:t xml:space="preserve">Noteikumu projekta </w:t>
            </w:r>
            <w:r w:rsidR="005F379A">
              <w:rPr>
                <w:sz w:val="22"/>
                <w:szCs w:val="22"/>
              </w:rPr>
              <w:t>101</w:t>
            </w:r>
            <w:r w:rsidR="00105B33">
              <w:rPr>
                <w:sz w:val="22"/>
                <w:szCs w:val="22"/>
              </w:rPr>
              <w:t>. punkts</w:t>
            </w:r>
          </w:p>
        </w:tc>
        <w:tc>
          <w:tcPr>
            <w:tcW w:w="1330" w:type="pct"/>
            <w:gridSpan w:val="2"/>
            <w:tcBorders>
              <w:top w:val="single" w:sz="4" w:space="0" w:color="auto"/>
              <w:left w:val="single" w:sz="4" w:space="0" w:color="auto"/>
              <w:bottom w:val="single" w:sz="4" w:space="0" w:color="auto"/>
              <w:right w:val="single" w:sz="4" w:space="0" w:color="auto"/>
            </w:tcBorders>
          </w:tcPr>
          <w:p w14:paraId="2B8CED41" w14:textId="3B2434CF" w:rsidR="00E0637B" w:rsidRPr="00BD5278" w:rsidRDefault="00137043">
            <w:pPr>
              <w:rPr>
                <w:b/>
                <w:sz w:val="22"/>
                <w:szCs w:val="22"/>
              </w:rPr>
            </w:pPr>
            <w:r>
              <w:rPr>
                <w:b/>
                <w:sz w:val="22"/>
                <w:szCs w:val="22"/>
              </w:rPr>
              <w:t>P</w:t>
            </w:r>
            <w:r w:rsidRPr="00BD5278">
              <w:rPr>
                <w:b/>
                <w:sz w:val="22"/>
                <w:szCs w:val="22"/>
              </w:rPr>
              <w:t xml:space="preserve">ārņemts </w:t>
            </w:r>
            <w:r w:rsidR="00105B33" w:rsidRPr="00BD5278">
              <w:rPr>
                <w:b/>
                <w:sz w:val="22"/>
                <w:szCs w:val="22"/>
              </w:rPr>
              <w:t>pilnībā</w:t>
            </w:r>
            <w:r>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5876AF8D" w14:textId="770ACDD3" w:rsidR="00E0637B" w:rsidRDefault="00137043">
            <w:pPr>
              <w:rPr>
                <w:sz w:val="22"/>
                <w:szCs w:val="22"/>
              </w:rPr>
            </w:pPr>
            <w:r>
              <w:rPr>
                <w:sz w:val="22"/>
                <w:szCs w:val="22"/>
              </w:rPr>
              <w:t xml:space="preserve">Neparedz </w:t>
            </w:r>
            <w:r w:rsidR="00105B33">
              <w:rPr>
                <w:sz w:val="22"/>
                <w:szCs w:val="22"/>
              </w:rPr>
              <w:t>stingrākas prasības</w:t>
            </w:r>
            <w:r>
              <w:rPr>
                <w:sz w:val="22"/>
                <w:szCs w:val="22"/>
              </w:rPr>
              <w:t>.</w:t>
            </w:r>
          </w:p>
        </w:tc>
      </w:tr>
      <w:tr w:rsidR="00E0637B" w14:paraId="161398CD"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2A89C544" w14:textId="431A597B" w:rsidR="00E0637B" w:rsidRDefault="00105B33">
            <w:pPr>
              <w:spacing w:before="75" w:after="75"/>
              <w:rPr>
                <w:sz w:val="22"/>
                <w:szCs w:val="22"/>
              </w:rPr>
            </w:pPr>
            <w:r>
              <w:rPr>
                <w:sz w:val="22"/>
                <w:szCs w:val="22"/>
              </w:rPr>
              <w:t>V pielikuma 5.</w:t>
            </w:r>
            <w:r w:rsidR="003D58CE">
              <w:rPr>
                <w:sz w:val="22"/>
                <w:szCs w:val="22"/>
              </w:rPr>
              <w:t> </w:t>
            </w:r>
            <w:r>
              <w:rPr>
                <w:sz w:val="22"/>
                <w:szCs w:val="22"/>
              </w:rPr>
              <w:t>daļa</w:t>
            </w:r>
          </w:p>
        </w:tc>
        <w:tc>
          <w:tcPr>
            <w:tcW w:w="1564" w:type="pct"/>
            <w:gridSpan w:val="2"/>
            <w:tcBorders>
              <w:top w:val="single" w:sz="4" w:space="0" w:color="auto"/>
              <w:left w:val="single" w:sz="4" w:space="0" w:color="auto"/>
              <w:bottom w:val="single" w:sz="4" w:space="0" w:color="auto"/>
              <w:right w:val="single" w:sz="4" w:space="0" w:color="auto"/>
            </w:tcBorders>
          </w:tcPr>
          <w:p w14:paraId="02618B70" w14:textId="77777777" w:rsidR="00E0637B" w:rsidRDefault="00105B33">
            <w:pPr>
              <w:spacing w:before="120" w:after="120"/>
              <w:rPr>
                <w:sz w:val="22"/>
                <w:szCs w:val="22"/>
              </w:rPr>
            </w:pPr>
            <w:r>
              <w:rPr>
                <w:sz w:val="22"/>
                <w:szCs w:val="22"/>
              </w:rPr>
              <w:t>Latvija nepārņem normas, kas saistītas ar vietējā cietā kurināmā izmantošanu, jo Latvijas teritorijā nav sastopamas cietā kurināmā (piemēram, akmeņogļu vai degakmens) atradnes un līdz ar to šāds kurināmais Latvijā netiek iegūts.</w:t>
            </w:r>
          </w:p>
        </w:tc>
        <w:tc>
          <w:tcPr>
            <w:tcW w:w="1330" w:type="pct"/>
            <w:gridSpan w:val="2"/>
            <w:tcBorders>
              <w:top w:val="single" w:sz="4" w:space="0" w:color="auto"/>
              <w:left w:val="single" w:sz="4" w:space="0" w:color="auto"/>
              <w:bottom w:val="single" w:sz="4" w:space="0" w:color="auto"/>
              <w:right w:val="single" w:sz="4" w:space="0" w:color="auto"/>
            </w:tcBorders>
          </w:tcPr>
          <w:p w14:paraId="732EF0F8" w14:textId="77777777" w:rsidR="00E0637B" w:rsidRDefault="00105B33">
            <w:pPr>
              <w:rPr>
                <w:sz w:val="22"/>
                <w:szCs w:val="22"/>
              </w:rPr>
            </w:pPr>
            <w:r>
              <w:rPr>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6ADF5D85" w14:textId="77777777" w:rsidR="00E0637B" w:rsidRDefault="00105B33">
            <w:pPr>
              <w:rPr>
                <w:sz w:val="22"/>
                <w:szCs w:val="22"/>
              </w:rPr>
            </w:pPr>
            <w:r>
              <w:rPr>
                <w:sz w:val="22"/>
                <w:szCs w:val="22"/>
              </w:rPr>
              <w:t>-</w:t>
            </w:r>
          </w:p>
        </w:tc>
      </w:tr>
      <w:tr w:rsidR="00E0637B" w14:paraId="5CA236DC"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08D9B017" w14:textId="0CC38036" w:rsidR="00E0637B" w:rsidRDefault="00105B33">
            <w:pPr>
              <w:spacing w:before="75" w:after="75"/>
              <w:rPr>
                <w:sz w:val="22"/>
                <w:szCs w:val="22"/>
              </w:rPr>
            </w:pPr>
            <w:r>
              <w:rPr>
                <w:sz w:val="22"/>
                <w:szCs w:val="22"/>
              </w:rPr>
              <w:t>V pielikuma 6.</w:t>
            </w:r>
            <w:r w:rsidR="003D58CE">
              <w:rPr>
                <w:sz w:val="22"/>
                <w:szCs w:val="22"/>
              </w:rPr>
              <w:t> </w:t>
            </w:r>
            <w:r>
              <w:rPr>
                <w:sz w:val="22"/>
                <w:szCs w:val="22"/>
              </w:rPr>
              <w:t>daļa</w:t>
            </w:r>
          </w:p>
        </w:tc>
        <w:tc>
          <w:tcPr>
            <w:tcW w:w="1564" w:type="pct"/>
            <w:gridSpan w:val="2"/>
            <w:tcBorders>
              <w:top w:val="single" w:sz="4" w:space="0" w:color="auto"/>
              <w:left w:val="single" w:sz="4" w:space="0" w:color="auto"/>
              <w:bottom w:val="single" w:sz="4" w:space="0" w:color="auto"/>
              <w:right w:val="single" w:sz="4" w:space="0" w:color="auto"/>
            </w:tcBorders>
          </w:tcPr>
          <w:p w14:paraId="22451E00" w14:textId="77777777" w:rsidR="00E0637B" w:rsidRDefault="00105B33">
            <w:pPr>
              <w:spacing w:before="120" w:after="120"/>
              <w:rPr>
                <w:sz w:val="22"/>
                <w:szCs w:val="22"/>
              </w:rPr>
            </w:pPr>
            <w:r>
              <w:rPr>
                <w:sz w:val="22"/>
                <w:szCs w:val="22"/>
              </w:rPr>
              <w:t xml:space="preserve">Latvija nepārņem normas, kas saistītas ar vietējā cietā kurināmā izmantošanu, jo Latvijas teritorijā nav sastopamas cietā kurināmā (piemēram, akmeņogļu vai degakmens) atradnes un līdz </w:t>
            </w:r>
            <w:r>
              <w:rPr>
                <w:sz w:val="22"/>
                <w:szCs w:val="22"/>
              </w:rPr>
              <w:lastRenderedPageBreak/>
              <w:t>ar to šāds kurināmais Latvijā netiek iegūts.</w:t>
            </w:r>
          </w:p>
        </w:tc>
        <w:tc>
          <w:tcPr>
            <w:tcW w:w="1330" w:type="pct"/>
            <w:gridSpan w:val="2"/>
            <w:tcBorders>
              <w:top w:val="single" w:sz="4" w:space="0" w:color="auto"/>
              <w:left w:val="single" w:sz="4" w:space="0" w:color="auto"/>
              <w:bottom w:val="single" w:sz="4" w:space="0" w:color="auto"/>
              <w:right w:val="single" w:sz="4" w:space="0" w:color="auto"/>
            </w:tcBorders>
          </w:tcPr>
          <w:p w14:paraId="509CAFF4" w14:textId="77777777" w:rsidR="00E0637B" w:rsidRDefault="00105B33">
            <w:pPr>
              <w:rPr>
                <w:sz w:val="22"/>
                <w:szCs w:val="22"/>
              </w:rPr>
            </w:pPr>
            <w:r>
              <w:rPr>
                <w:sz w:val="22"/>
                <w:szCs w:val="22"/>
              </w:rPr>
              <w:lastRenderedPageBreak/>
              <w:t>-</w:t>
            </w:r>
          </w:p>
        </w:tc>
        <w:tc>
          <w:tcPr>
            <w:tcW w:w="1013" w:type="pct"/>
            <w:tcBorders>
              <w:top w:val="single" w:sz="4" w:space="0" w:color="auto"/>
              <w:left w:val="single" w:sz="4" w:space="0" w:color="auto"/>
              <w:bottom w:val="single" w:sz="4" w:space="0" w:color="auto"/>
              <w:right w:val="single" w:sz="4" w:space="0" w:color="auto"/>
            </w:tcBorders>
          </w:tcPr>
          <w:p w14:paraId="26170832" w14:textId="77777777" w:rsidR="00E0637B" w:rsidRDefault="00105B33">
            <w:pPr>
              <w:rPr>
                <w:sz w:val="22"/>
                <w:szCs w:val="22"/>
              </w:rPr>
            </w:pPr>
            <w:r>
              <w:rPr>
                <w:sz w:val="22"/>
                <w:szCs w:val="22"/>
              </w:rPr>
              <w:t>-</w:t>
            </w:r>
          </w:p>
        </w:tc>
      </w:tr>
      <w:tr w:rsidR="00E0637B" w14:paraId="07840F59"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561F87D0" w14:textId="77777777" w:rsidR="00E0637B" w:rsidRDefault="00105B33">
            <w:pPr>
              <w:spacing w:before="75" w:after="75"/>
              <w:rPr>
                <w:sz w:val="22"/>
                <w:szCs w:val="22"/>
              </w:rPr>
            </w:pPr>
            <w:r>
              <w:rPr>
                <w:sz w:val="22"/>
                <w:szCs w:val="22"/>
              </w:rPr>
              <w:t>V pielikuma 7.daļa</w:t>
            </w:r>
          </w:p>
        </w:tc>
        <w:tc>
          <w:tcPr>
            <w:tcW w:w="1564" w:type="pct"/>
            <w:gridSpan w:val="2"/>
            <w:tcBorders>
              <w:top w:val="single" w:sz="4" w:space="0" w:color="auto"/>
              <w:left w:val="single" w:sz="4" w:space="0" w:color="auto"/>
              <w:bottom w:val="single" w:sz="4" w:space="0" w:color="auto"/>
              <w:right w:val="single" w:sz="4" w:space="0" w:color="auto"/>
            </w:tcBorders>
          </w:tcPr>
          <w:p w14:paraId="12AA1400" w14:textId="2401D086" w:rsidR="00E0637B" w:rsidRDefault="00816728">
            <w:pPr>
              <w:spacing w:before="120" w:after="120"/>
              <w:rPr>
                <w:sz w:val="22"/>
                <w:szCs w:val="22"/>
              </w:rPr>
            </w:pPr>
            <w:r>
              <w:rPr>
                <w:sz w:val="22"/>
                <w:szCs w:val="22"/>
              </w:rPr>
              <w:t xml:space="preserve">Noteikumu projekta </w:t>
            </w:r>
            <w:r w:rsidR="00105B33">
              <w:rPr>
                <w:sz w:val="22"/>
                <w:szCs w:val="22"/>
              </w:rPr>
              <w:t>28. punkts</w:t>
            </w:r>
          </w:p>
        </w:tc>
        <w:tc>
          <w:tcPr>
            <w:tcW w:w="1330" w:type="pct"/>
            <w:gridSpan w:val="2"/>
            <w:tcBorders>
              <w:top w:val="single" w:sz="4" w:space="0" w:color="auto"/>
              <w:left w:val="single" w:sz="4" w:space="0" w:color="auto"/>
              <w:bottom w:val="single" w:sz="4" w:space="0" w:color="auto"/>
              <w:right w:val="single" w:sz="4" w:space="0" w:color="auto"/>
            </w:tcBorders>
          </w:tcPr>
          <w:p w14:paraId="21CE0AE2" w14:textId="748715AE" w:rsidR="00E0637B" w:rsidRPr="00BD5278" w:rsidRDefault="003D58CE">
            <w:pPr>
              <w:rPr>
                <w:b/>
                <w:sz w:val="22"/>
                <w:szCs w:val="22"/>
              </w:rPr>
            </w:pPr>
            <w:r w:rsidRPr="00BD5278">
              <w:rPr>
                <w:b/>
                <w:sz w:val="22"/>
                <w:szCs w:val="22"/>
              </w:rPr>
              <w:t xml:space="preserve">Pārņemts </w:t>
            </w:r>
            <w:r w:rsidR="00105B33" w:rsidRPr="00BD5278">
              <w:rPr>
                <w:b/>
                <w:sz w:val="22"/>
                <w:szCs w:val="22"/>
              </w:rPr>
              <w:t>pilnībā</w:t>
            </w:r>
            <w:r w:rsidRPr="00BD5278">
              <w:rPr>
                <w:b/>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7884537E" w14:textId="7D57A221" w:rsidR="00E0637B" w:rsidRDefault="003D58CE">
            <w:pPr>
              <w:rPr>
                <w:sz w:val="22"/>
                <w:szCs w:val="22"/>
              </w:rPr>
            </w:pPr>
            <w:r>
              <w:rPr>
                <w:sz w:val="22"/>
                <w:szCs w:val="22"/>
              </w:rPr>
              <w:t xml:space="preserve">Neparedz </w:t>
            </w:r>
            <w:r w:rsidR="00105B33">
              <w:rPr>
                <w:sz w:val="22"/>
                <w:szCs w:val="22"/>
              </w:rPr>
              <w:t>stingrākas prasības</w:t>
            </w:r>
            <w:r>
              <w:rPr>
                <w:sz w:val="22"/>
                <w:szCs w:val="22"/>
              </w:rPr>
              <w:t>.</w:t>
            </w:r>
          </w:p>
        </w:tc>
      </w:tr>
      <w:tr w:rsidR="00E0637B" w14:paraId="690753DE" w14:textId="77777777" w:rsidTr="007B303A">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704D857F" w14:textId="77777777" w:rsidR="00E0637B" w:rsidRDefault="00105B33">
            <w:pPr>
              <w:spacing w:before="120" w:after="120"/>
              <w:rPr>
                <w:sz w:val="22"/>
                <w:szCs w:val="22"/>
              </w:rPr>
            </w:pPr>
            <w:r>
              <w:rPr>
                <w:b/>
                <w:sz w:val="22"/>
                <w:szCs w:val="22"/>
              </w:rPr>
              <w:t>Direktīva 2009/31/EK</w:t>
            </w:r>
          </w:p>
        </w:tc>
      </w:tr>
      <w:tr w:rsidR="00E0637B" w14:paraId="1C362C5B"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tcPr>
          <w:p w14:paraId="592959DE" w14:textId="25F3B7D0" w:rsidR="00E0637B" w:rsidRDefault="00105B33">
            <w:pPr>
              <w:spacing w:before="75" w:after="75"/>
              <w:rPr>
                <w:sz w:val="22"/>
                <w:szCs w:val="22"/>
              </w:rPr>
            </w:pPr>
            <w:r>
              <w:rPr>
                <w:sz w:val="22"/>
                <w:szCs w:val="22"/>
              </w:rPr>
              <w:t>33.</w:t>
            </w:r>
            <w:r w:rsidR="00F533FB">
              <w:rPr>
                <w:sz w:val="22"/>
                <w:szCs w:val="22"/>
              </w:rPr>
              <w:t> </w:t>
            </w:r>
            <w:r>
              <w:rPr>
                <w:sz w:val="22"/>
                <w:szCs w:val="22"/>
              </w:rPr>
              <w:t>pants</w:t>
            </w:r>
          </w:p>
        </w:tc>
        <w:tc>
          <w:tcPr>
            <w:tcW w:w="1564" w:type="pct"/>
            <w:gridSpan w:val="2"/>
            <w:tcBorders>
              <w:top w:val="single" w:sz="4" w:space="0" w:color="auto"/>
              <w:left w:val="single" w:sz="4" w:space="0" w:color="auto"/>
              <w:bottom w:val="single" w:sz="4" w:space="0" w:color="auto"/>
              <w:right w:val="single" w:sz="4" w:space="0" w:color="auto"/>
            </w:tcBorders>
          </w:tcPr>
          <w:p w14:paraId="22697AE8" w14:textId="74A95D3F" w:rsidR="00E0637B" w:rsidRDefault="00816728">
            <w:pPr>
              <w:spacing w:before="120" w:after="120"/>
              <w:rPr>
                <w:sz w:val="22"/>
                <w:szCs w:val="22"/>
              </w:rPr>
            </w:pPr>
            <w:r>
              <w:rPr>
                <w:sz w:val="22"/>
                <w:szCs w:val="22"/>
              </w:rPr>
              <w:t xml:space="preserve">Noteikumu projekta </w:t>
            </w:r>
            <w:r w:rsidR="00105B33">
              <w:rPr>
                <w:sz w:val="22"/>
                <w:szCs w:val="22"/>
              </w:rPr>
              <w:t>11., 12. un 13.punkts</w:t>
            </w:r>
          </w:p>
        </w:tc>
        <w:tc>
          <w:tcPr>
            <w:tcW w:w="1330" w:type="pct"/>
            <w:gridSpan w:val="2"/>
            <w:tcBorders>
              <w:top w:val="single" w:sz="4" w:space="0" w:color="auto"/>
              <w:left w:val="single" w:sz="4" w:space="0" w:color="auto"/>
              <w:bottom w:val="single" w:sz="4" w:space="0" w:color="auto"/>
              <w:right w:val="single" w:sz="4" w:space="0" w:color="auto"/>
            </w:tcBorders>
          </w:tcPr>
          <w:p w14:paraId="439CE747" w14:textId="11DF68BA" w:rsidR="00E0637B" w:rsidRPr="00BD5278" w:rsidRDefault="00105B33">
            <w:pPr>
              <w:rPr>
                <w:b/>
                <w:sz w:val="22"/>
                <w:szCs w:val="22"/>
              </w:rPr>
            </w:pPr>
            <w:r w:rsidRPr="00BD5278">
              <w:rPr>
                <w:b/>
                <w:sz w:val="22"/>
                <w:szCs w:val="22"/>
              </w:rPr>
              <w:t>Pārņemts daļēji</w:t>
            </w:r>
            <w:r w:rsidR="003D58CE" w:rsidRPr="00BD5278">
              <w:rPr>
                <w:b/>
                <w:sz w:val="22"/>
                <w:szCs w:val="22"/>
              </w:rPr>
              <w:t>.</w:t>
            </w:r>
          </w:p>
          <w:p w14:paraId="75617631" w14:textId="677B6445" w:rsidR="00E0637B" w:rsidRDefault="00105B33" w:rsidP="0084787B">
            <w:pPr>
              <w:spacing w:after="100" w:afterAutospacing="1"/>
              <w:jc w:val="both"/>
              <w:rPr>
                <w:rFonts w:ascii="Verdana" w:hAnsi="Verdana"/>
                <w:sz w:val="22"/>
                <w:szCs w:val="22"/>
              </w:rPr>
            </w:pPr>
            <w:r>
              <w:rPr>
                <w:sz w:val="22"/>
                <w:szCs w:val="22"/>
              </w:rPr>
              <w:t>Prasības attiecībā uz oglekļa di</w:t>
            </w:r>
            <w:r w:rsidR="00CD12B9">
              <w:rPr>
                <w:sz w:val="22"/>
                <w:szCs w:val="22"/>
              </w:rPr>
              <w:t xml:space="preserve">oksīda ģeoloģiskās uzglabāšanas </w:t>
            </w:r>
            <w:r>
              <w:rPr>
                <w:sz w:val="22"/>
                <w:szCs w:val="22"/>
              </w:rPr>
              <w:t xml:space="preserve">iespējamības novērtējuma kritērijiem un kompetentās iestādes sniegto atzinumu par to noteiktas </w:t>
            </w:r>
            <w:r w:rsidR="00F533FB">
              <w:rPr>
                <w:sz w:val="22"/>
                <w:szCs w:val="22"/>
              </w:rPr>
              <w:t xml:space="preserve">Ministru kabineta </w:t>
            </w:r>
            <w:r w:rsidR="00CD12B9">
              <w:rPr>
                <w:sz w:val="22"/>
                <w:szCs w:val="22"/>
              </w:rPr>
              <w:t xml:space="preserve">2015.gada 13.janvāra </w:t>
            </w:r>
            <w:r>
              <w:rPr>
                <w:sz w:val="22"/>
                <w:szCs w:val="22"/>
              </w:rPr>
              <w:t>noteikumi Nr.</w:t>
            </w:r>
            <w:r w:rsidR="00F533FB">
              <w:t> </w:t>
            </w:r>
            <w:r w:rsidR="0084787B">
              <w:rPr>
                <w:sz w:val="22"/>
                <w:szCs w:val="22"/>
              </w:rPr>
              <w:t>18</w:t>
            </w:r>
            <w:r w:rsidR="00CD12B9">
              <w:rPr>
                <w:sz w:val="22"/>
                <w:szCs w:val="22"/>
              </w:rPr>
              <w:t xml:space="preserve"> </w:t>
            </w:r>
            <w:r w:rsidR="0084787B">
              <w:rPr>
                <w:sz w:val="22"/>
                <w:szCs w:val="22"/>
              </w:rPr>
              <w:t>"</w:t>
            </w:r>
            <w:r w:rsidR="0084787B" w:rsidRPr="0084787B">
              <w:rPr>
                <w:sz w:val="22"/>
                <w:szCs w:val="22"/>
              </w:rPr>
              <w:t>Kārtība, kādā novērtē paredzētās darbības ietekmi uz vidi un akceptē paredzēto darbību</w:t>
            </w:r>
            <w:r w:rsidR="00CD12B9">
              <w:rPr>
                <w:sz w:val="22"/>
                <w:szCs w:val="22"/>
              </w:rPr>
              <w:t>”</w:t>
            </w:r>
            <w:r w:rsidR="00F533FB">
              <w:rPr>
                <w:sz w:val="22"/>
                <w:szCs w:val="22"/>
              </w:rPr>
              <w:t>.</w:t>
            </w:r>
          </w:p>
        </w:tc>
        <w:tc>
          <w:tcPr>
            <w:tcW w:w="1013" w:type="pct"/>
            <w:tcBorders>
              <w:top w:val="single" w:sz="4" w:space="0" w:color="auto"/>
              <w:left w:val="single" w:sz="4" w:space="0" w:color="auto"/>
              <w:bottom w:val="single" w:sz="4" w:space="0" w:color="auto"/>
              <w:right w:val="single" w:sz="4" w:space="0" w:color="auto"/>
            </w:tcBorders>
          </w:tcPr>
          <w:p w14:paraId="3700291E" w14:textId="628D3589" w:rsidR="00E0637B" w:rsidRDefault="003D58CE">
            <w:pPr>
              <w:rPr>
                <w:sz w:val="22"/>
                <w:szCs w:val="22"/>
              </w:rPr>
            </w:pPr>
            <w:r>
              <w:rPr>
                <w:sz w:val="22"/>
                <w:szCs w:val="22"/>
              </w:rPr>
              <w:t xml:space="preserve">Neparedz </w:t>
            </w:r>
            <w:r w:rsidR="00105B33">
              <w:rPr>
                <w:sz w:val="22"/>
                <w:szCs w:val="22"/>
              </w:rPr>
              <w:t>stingrākas prasības</w:t>
            </w:r>
            <w:r>
              <w:rPr>
                <w:sz w:val="22"/>
                <w:szCs w:val="22"/>
              </w:rPr>
              <w:t>.</w:t>
            </w:r>
          </w:p>
        </w:tc>
      </w:tr>
      <w:tr w:rsidR="00E0637B" w14:paraId="593298A2" w14:textId="77777777" w:rsidTr="007B303A">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65506B55" w14:textId="77777777" w:rsidR="00E0637B" w:rsidRPr="00F533FB" w:rsidRDefault="00105B33">
            <w:pPr>
              <w:spacing w:before="120" w:after="120"/>
              <w:rPr>
                <w:sz w:val="22"/>
                <w:szCs w:val="22"/>
              </w:rPr>
            </w:pPr>
            <w:r w:rsidRPr="00BD5278">
              <w:rPr>
                <w:rStyle w:val="Strong"/>
                <w:sz w:val="22"/>
                <w:szCs w:val="22"/>
              </w:rPr>
              <w:t>Eiropas Komisijas īstenošanas lēmums Nr.2012/249/ES</w:t>
            </w:r>
          </w:p>
        </w:tc>
      </w:tr>
      <w:tr w:rsidR="004920D0" w14:paraId="04BBDAC1"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vAlign w:val="center"/>
          </w:tcPr>
          <w:p w14:paraId="05166941" w14:textId="0F329B6B" w:rsidR="004920D0" w:rsidRDefault="004920D0" w:rsidP="004920D0">
            <w:pPr>
              <w:spacing w:before="75" w:after="75"/>
              <w:rPr>
                <w:sz w:val="22"/>
                <w:szCs w:val="22"/>
              </w:rPr>
            </w:pPr>
            <w:r>
              <w:rPr>
                <w:sz w:val="22"/>
                <w:szCs w:val="22"/>
              </w:rPr>
              <w:t>2. pants</w:t>
            </w:r>
          </w:p>
        </w:tc>
        <w:tc>
          <w:tcPr>
            <w:tcW w:w="1564" w:type="pct"/>
            <w:gridSpan w:val="2"/>
            <w:tcBorders>
              <w:top w:val="single" w:sz="4" w:space="0" w:color="auto"/>
              <w:left w:val="single" w:sz="4" w:space="0" w:color="auto"/>
              <w:bottom w:val="single" w:sz="4" w:space="0" w:color="auto"/>
              <w:right w:val="single" w:sz="4" w:space="0" w:color="auto"/>
            </w:tcBorders>
          </w:tcPr>
          <w:p w14:paraId="47D09364" w14:textId="206B3F69" w:rsidR="004920D0" w:rsidRDefault="004920D0" w:rsidP="004920D0">
            <w:pPr>
              <w:spacing w:before="120" w:after="120"/>
              <w:rPr>
                <w:sz w:val="22"/>
                <w:szCs w:val="22"/>
              </w:rPr>
            </w:pPr>
            <w:r>
              <w:rPr>
                <w:sz w:val="22"/>
                <w:szCs w:val="22"/>
              </w:rPr>
              <w:t>Noteikumu projekta 2.26. un 2.27. punkts</w:t>
            </w:r>
          </w:p>
        </w:tc>
        <w:tc>
          <w:tcPr>
            <w:tcW w:w="1330" w:type="pct"/>
            <w:gridSpan w:val="2"/>
            <w:tcBorders>
              <w:top w:val="single" w:sz="4" w:space="0" w:color="auto"/>
              <w:left w:val="single" w:sz="4" w:space="0" w:color="auto"/>
              <w:bottom w:val="single" w:sz="4" w:space="0" w:color="auto"/>
              <w:right w:val="single" w:sz="4" w:space="0" w:color="auto"/>
            </w:tcBorders>
          </w:tcPr>
          <w:p w14:paraId="27B346AF" w14:textId="5E4BBB2F" w:rsidR="004920D0" w:rsidRDefault="004920D0" w:rsidP="004920D0">
            <w:pPr>
              <w:rPr>
                <w:sz w:val="22"/>
                <w:szCs w:val="22"/>
              </w:rPr>
            </w:pPr>
            <w:r>
              <w:rPr>
                <w:sz w:val="22"/>
                <w:szCs w:val="22"/>
              </w:rPr>
              <w:t>Ievieš īstenošanas procedūras.</w:t>
            </w:r>
          </w:p>
        </w:tc>
        <w:tc>
          <w:tcPr>
            <w:tcW w:w="1013" w:type="pct"/>
            <w:tcBorders>
              <w:top w:val="single" w:sz="4" w:space="0" w:color="auto"/>
              <w:left w:val="single" w:sz="4" w:space="0" w:color="auto"/>
              <w:bottom w:val="single" w:sz="4" w:space="0" w:color="auto"/>
              <w:right w:val="single" w:sz="4" w:space="0" w:color="auto"/>
            </w:tcBorders>
          </w:tcPr>
          <w:p w14:paraId="23AB7BDF" w14:textId="3343F47B" w:rsidR="004920D0" w:rsidRDefault="004920D0" w:rsidP="004920D0">
            <w:pPr>
              <w:spacing w:before="120" w:after="120"/>
              <w:rPr>
                <w:sz w:val="22"/>
                <w:szCs w:val="22"/>
              </w:rPr>
            </w:pPr>
            <w:r w:rsidRPr="00A77383">
              <w:rPr>
                <w:sz w:val="22"/>
                <w:szCs w:val="22"/>
              </w:rPr>
              <w:t>Neparedz stingrākas prasības.</w:t>
            </w:r>
          </w:p>
        </w:tc>
      </w:tr>
      <w:tr w:rsidR="004920D0" w14:paraId="20CB402B"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vAlign w:val="center"/>
          </w:tcPr>
          <w:p w14:paraId="35C3CF31" w14:textId="2381098D" w:rsidR="004920D0" w:rsidRDefault="004920D0" w:rsidP="004920D0">
            <w:pPr>
              <w:spacing w:before="75" w:after="75"/>
              <w:rPr>
                <w:sz w:val="22"/>
                <w:szCs w:val="22"/>
              </w:rPr>
            </w:pPr>
            <w:r>
              <w:rPr>
                <w:sz w:val="22"/>
                <w:szCs w:val="22"/>
              </w:rPr>
              <w:t>3. pants</w:t>
            </w:r>
          </w:p>
        </w:tc>
        <w:tc>
          <w:tcPr>
            <w:tcW w:w="1564" w:type="pct"/>
            <w:gridSpan w:val="2"/>
            <w:tcBorders>
              <w:top w:val="single" w:sz="4" w:space="0" w:color="auto"/>
              <w:left w:val="single" w:sz="4" w:space="0" w:color="auto"/>
              <w:bottom w:val="single" w:sz="4" w:space="0" w:color="auto"/>
              <w:right w:val="single" w:sz="4" w:space="0" w:color="auto"/>
            </w:tcBorders>
          </w:tcPr>
          <w:p w14:paraId="33F063AB" w14:textId="1BAB8025" w:rsidR="004920D0" w:rsidRDefault="004920D0" w:rsidP="004920D0">
            <w:pPr>
              <w:spacing w:before="120" w:after="120"/>
              <w:rPr>
                <w:sz w:val="22"/>
                <w:szCs w:val="22"/>
              </w:rPr>
            </w:pPr>
            <w:r>
              <w:rPr>
                <w:sz w:val="22"/>
                <w:szCs w:val="22"/>
              </w:rPr>
              <w:t>Noteikumu projekta 5. nodaļa</w:t>
            </w:r>
          </w:p>
        </w:tc>
        <w:tc>
          <w:tcPr>
            <w:tcW w:w="1330" w:type="pct"/>
            <w:gridSpan w:val="2"/>
            <w:tcBorders>
              <w:top w:val="single" w:sz="4" w:space="0" w:color="auto"/>
              <w:left w:val="single" w:sz="4" w:space="0" w:color="auto"/>
              <w:bottom w:val="single" w:sz="4" w:space="0" w:color="auto"/>
              <w:right w:val="single" w:sz="4" w:space="0" w:color="auto"/>
            </w:tcBorders>
          </w:tcPr>
          <w:p w14:paraId="282C5AEF" w14:textId="1A58E1ED" w:rsidR="004920D0" w:rsidRDefault="004920D0" w:rsidP="004920D0">
            <w:pPr>
              <w:rPr>
                <w:sz w:val="22"/>
                <w:szCs w:val="22"/>
              </w:rPr>
            </w:pPr>
            <w:r>
              <w:rPr>
                <w:sz w:val="22"/>
                <w:szCs w:val="22"/>
              </w:rPr>
              <w:t>Ievieš īstenošanas procedūras.</w:t>
            </w:r>
          </w:p>
        </w:tc>
        <w:tc>
          <w:tcPr>
            <w:tcW w:w="1013" w:type="pct"/>
            <w:tcBorders>
              <w:top w:val="single" w:sz="4" w:space="0" w:color="auto"/>
              <w:left w:val="single" w:sz="4" w:space="0" w:color="auto"/>
              <w:bottom w:val="single" w:sz="4" w:space="0" w:color="auto"/>
              <w:right w:val="single" w:sz="4" w:space="0" w:color="auto"/>
            </w:tcBorders>
          </w:tcPr>
          <w:p w14:paraId="48A94510" w14:textId="0DC16F7D" w:rsidR="004920D0" w:rsidRDefault="004920D0" w:rsidP="004920D0">
            <w:pPr>
              <w:spacing w:before="120" w:after="120"/>
              <w:rPr>
                <w:sz w:val="22"/>
                <w:szCs w:val="22"/>
              </w:rPr>
            </w:pPr>
            <w:r w:rsidRPr="00A77383">
              <w:rPr>
                <w:sz w:val="22"/>
                <w:szCs w:val="22"/>
              </w:rPr>
              <w:t>Neparedz stingrākas prasības.</w:t>
            </w:r>
          </w:p>
        </w:tc>
      </w:tr>
      <w:tr w:rsidR="004920D0" w14:paraId="0970C432"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vAlign w:val="center"/>
          </w:tcPr>
          <w:p w14:paraId="306984CB" w14:textId="28582A1C" w:rsidR="004920D0" w:rsidRDefault="004920D0" w:rsidP="004920D0">
            <w:pPr>
              <w:spacing w:before="75" w:after="75"/>
              <w:rPr>
                <w:sz w:val="22"/>
                <w:szCs w:val="22"/>
              </w:rPr>
            </w:pPr>
            <w:r>
              <w:rPr>
                <w:sz w:val="22"/>
                <w:szCs w:val="22"/>
              </w:rPr>
              <w:t>4. pants</w:t>
            </w:r>
          </w:p>
        </w:tc>
        <w:tc>
          <w:tcPr>
            <w:tcW w:w="1564" w:type="pct"/>
            <w:gridSpan w:val="2"/>
            <w:tcBorders>
              <w:top w:val="single" w:sz="4" w:space="0" w:color="auto"/>
              <w:left w:val="single" w:sz="4" w:space="0" w:color="auto"/>
              <w:bottom w:val="single" w:sz="4" w:space="0" w:color="auto"/>
              <w:right w:val="single" w:sz="4" w:space="0" w:color="auto"/>
            </w:tcBorders>
          </w:tcPr>
          <w:p w14:paraId="5B182B0C" w14:textId="3C7D022C" w:rsidR="004920D0" w:rsidRDefault="004920D0" w:rsidP="005F379A">
            <w:pPr>
              <w:spacing w:before="120" w:after="120"/>
              <w:rPr>
                <w:sz w:val="22"/>
                <w:szCs w:val="22"/>
              </w:rPr>
            </w:pPr>
            <w:r>
              <w:rPr>
                <w:sz w:val="22"/>
                <w:szCs w:val="22"/>
              </w:rPr>
              <w:t xml:space="preserve">Noteikumu projekta 8. un </w:t>
            </w:r>
            <w:r w:rsidR="005F379A">
              <w:rPr>
                <w:sz w:val="22"/>
                <w:szCs w:val="22"/>
              </w:rPr>
              <w:t>99</w:t>
            </w:r>
            <w:r>
              <w:rPr>
                <w:sz w:val="22"/>
                <w:szCs w:val="22"/>
              </w:rPr>
              <w:t>. punkts</w:t>
            </w:r>
          </w:p>
        </w:tc>
        <w:tc>
          <w:tcPr>
            <w:tcW w:w="1330" w:type="pct"/>
            <w:gridSpan w:val="2"/>
            <w:tcBorders>
              <w:top w:val="single" w:sz="4" w:space="0" w:color="auto"/>
              <w:left w:val="single" w:sz="4" w:space="0" w:color="auto"/>
              <w:bottom w:val="single" w:sz="4" w:space="0" w:color="auto"/>
              <w:right w:val="single" w:sz="4" w:space="0" w:color="auto"/>
            </w:tcBorders>
          </w:tcPr>
          <w:p w14:paraId="49385A41" w14:textId="5EE0117F" w:rsidR="004920D0" w:rsidRDefault="004920D0" w:rsidP="004920D0">
            <w:pPr>
              <w:rPr>
                <w:sz w:val="22"/>
                <w:szCs w:val="22"/>
              </w:rPr>
            </w:pPr>
            <w:r>
              <w:rPr>
                <w:sz w:val="22"/>
                <w:szCs w:val="22"/>
              </w:rPr>
              <w:t>Ievieš īstenošanas procedūras.</w:t>
            </w:r>
          </w:p>
        </w:tc>
        <w:tc>
          <w:tcPr>
            <w:tcW w:w="1013" w:type="pct"/>
            <w:tcBorders>
              <w:top w:val="single" w:sz="4" w:space="0" w:color="auto"/>
              <w:left w:val="single" w:sz="4" w:space="0" w:color="auto"/>
              <w:bottom w:val="single" w:sz="4" w:space="0" w:color="auto"/>
              <w:right w:val="single" w:sz="4" w:space="0" w:color="auto"/>
            </w:tcBorders>
          </w:tcPr>
          <w:p w14:paraId="11EB42DD" w14:textId="0F813375" w:rsidR="004920D0" w:rsidRDefault="004920D0" w:rsidP="004920D0">
            <w:pPr>
              <w:spacing w:before="120" w:after="120"/>
              <w:rPr>
                <w:sz w:val="22"/>
                <w:szCs w:val="22"/>
              </w:rPr>
            </w:pPr>
            <w:r w:rsidRPr="00A77383">
              <w:rPr>
                <w:sz w:val="22"/>
                <w:szCs w:val="22"/>
              </w:rPr>
              <w:t>Neparedz stingrākas prasības.</w:t>
            </w:r>
          </w:p>
        </w:tc>
      </w:tr>
      <w:tr w:rsidR="004920D0" w14:paraId="619D6721" w14:textId="77777777" w:rsidTr="005B6604">
        <w:trPr>
          <w:jc w:val="center"/>
        </w:trPr>
        <w:tc>
          <w:tcPr>
            <w:tcW w:w="1093" w:type="pct"/>
            <w:tcBorders>
              <w:top w:val="single" w:sz="4" w:space="0" w:color="auto"/>
              <w:left w:val="single" w:sz="4" w:space="0" w:color="auto"/>
              <w:bottom w:val="single" w:sz="4" w:space="0" w:color="auto"/>
              <w:right w:val="single" w:sz="4" w:space="0" w:color="auto"/>
            </w:tcBorders>
            <w:vAlign w:val="center"/>
          </w:tcPr>
          <w:p w14:paraId="46237693" w14:textId="59543D60" w:rsidR="004920D0" w:rsidRDefault="004920D0" w:rsidP="004920D0">
            <w:pPr>
              <w:spacing w:before="75" w:after="75"/>
              <w:rPr>
                <w:sz w:val="22"/>
                <w:szCs w:val="22"/>
              </w:rPr>
            </w:pPr>
            <w:r>
              <w:rPr>
                <w:sz w:val="22"/>
                <w:szCs w:val="22"/>
              </w:rPr>
              <w:t>5. – 9. pants un pielikums</w:t>
            </w:r>
          </w:p>
        </w:tc>
        <w:tc>
          <w:tcPr>
            <w:tcW w:w="1564" w:type="pct"/>
            <w:gridSpan w:val="2"/>
            <w:tcBorders>
              <w:top w:val="single" w:sz="4" w:space="0" w:color="auto"/>
              <w:left w:val="single" w:sz="4" w:space="0" w:color="auto"/>
              <w:bottom w:val="single" w:sz="4" w:space="0" w:color="auto"/>
              <w:right w:val="single" w:sz="4" w:space="0" w:color="auto"/>
            </w:tcBorders>
          </w:tcPr>
          <w:p w14:paraId="5988B905" w14:textId="7EE3DB41" w:rsidR="004920D0" w:rsidRDefault="004920D0" w:rsidP="004920D0">
            <w:pPr>
              <w:spacing w:before="120" w:after="120"/>
              <w:rPr>
                <w:sz w:val="22"/>
                <w:szCs w:val="22"/>
              </w:rPr>
            </w:pPr>
            <w:r>
              <w:rPr>
                <w:sz w:val="22"/>
                <w:szCs w:val="22"/>
              </w:rPr>
              <w:t>Noteikumu projekta 5. nodaļa</w:t>
            </w:r>
          </w:p>
        </w:tc>
        <w:tc>
          <w:tcPr>
            <w:tcW w:w="1330" w:type="pct"/>
            <w:gridSpan w:val="2"/>
            <w:tcBorders>
              <w:top w:val="single" w:sz="4" w:space="0" w:color="auto"/>
              <w:left w:val="single" w:sz="4" w:space="0" w:color="auto"/>
              <w:bottom w:val="single" w:sz="4" w:space="0" w:color="auto"/>
              <w:right w:val="single" w:sz="4" w:space="0" w:color="auto"/>
            </w:tcBorders>
          </w:tcPr>
          <w:p w14:paraId="6D2EE9ED" w14:textId="550C0B27" w:rsidR="004920D0" w:rsidRDefault="004920D0" w:rsidP="004920D0">
            <w:pPr>
              <w:rPr>
                <w:sz w:val="22"/>
                <w:szCs w:val="22"/>
              </w:rPr>
            </w:pPr>
            <w:r>
              <w:rPr>
                <w:sz w:val="22"/>
                <w:szCs w:val="22"/>
              </w:rPr>
              <w:t>Ievieš īstenošanas procedūras.</w:t>
            </w:r>
          </w:p>
        </w:tc>
        <w:tc>
          <w:tcPr>
            <w:tcW w:w="1013" w:type="pct"/>
            <w:tcBorders>
              <w:top w:val="single" w:sz="4" w:space="0" w:color="auto"/>
              <w:left w:val="single" w:sz="4" w:space="0" w:color="auto"/>
              <w:bottom w:val="single" w:sz="4" w:space="0" w:color="auto"/>
              <w:right w:val="single" w:sz="4" w:space="0" w:color="auto"/>
            </w:tcBorders>
          </w:tcPr>
          <w:p w14:paraId="3BD125A1" w14:textId="0C221EB7" w:rsidR="004920D0" w:rsidRDefault="004920D0" w:rsidP="004920D0">
            <w:pPr>
              <w:spacing w:before="120" w:after="120"/>
              <w:rPr>
                <w:sz w:val="22"/>
                <w:szCs w:val="22"/>
              </w:rPr>
            </w:pPr>
            <w:r w:rsidRPr="00A77383">
              <w:rPr>
                <w:sz w:val="22"/>
                <w:szCs w:val="22"/>
              </w:rPr>
              <w:t>Neparedz stingrākas prasības.</w:t>
            </w:r>
          </w:p>
        </w:tc>
      </w:tr>
      <w:tr w:rsidR="00E0637B" w14:paraId="67A468F5" w14:textId="77777777" w:rsidTr="00B04061">
        <w:trPr>
          <w:jc w:val="center"/>
        </w:trPr>
        <w:tc>
          <w:tcPr>
            <w:tcW w:w="1093" w:type="pct"/>
            <w:tcBorders>
              <w:top w:val="single" w:sz="4" w:space="0" w:color="auto"/>
              <w:left w:val="single" w:sz="4" w:space="0" w:color="auto"/>
              <w:bottom w:val="single" w:sz="4" w:space="0" w:color="auto"/>
              <w:right w:val="single" w:sz="4" w:space="0" w:color="auto"/>
            </w:tcBorders>
          </w:tcPr>
          <w:p w14:paraId="6E8A4E6D" w14:textId="77777777" w:rsidR="00E0637B" w:rsidRDefault="00105B33">
            <w:pPr>
              <w:rPr>
                <w:sz w:val="22"/>
                <w:szCs w:val="22"/>
              </w:rPr>
            </w:pPr>
            <w:r>
              <w:rPr>
                <w:sz w:val="22"/>
                <w:szCs w:val="22"/>
              </w:rPr>
              <w:t xml:space="preserve">Saistības sniegt paziņojumu ES institūcijām un ES dalībvalstīm atbilstoši normatīvajiem aktiem, kas regulē informācijas sniegšanu par tehnisko noteikumu, valsts atbalsta piešķiršanas un </w:t>
            </w:r>
            <w:r>
              <w:rPr>
                <w:sz w:val="22"/>
                <w:szCs w:val="22"/>
              </w:rPr>
              <w:lastRenderedPageBreak/>
              <w:t>finanšu noteikumu (attiecībā uz monetāro politiku) projektiem</w:t>
            </w:r>
          </w:p>
        </w:tc>
        <w:tc>
          <w:tcPr>
            <w:tcW w:w="3907" w:type="pct"/>
            <w:gridSpan w:val="5"/>
            <w:tcBorders>
              <w:top w:val="single" w:sz="4" w:space="0" w:color="auto"/>
              <w:left w:val="single" w:sz="4" w:space="0" w:color="auto"/>
              <w:bottom w:val="single" w:sz="4" w:space="0" w:color="auto"/>
              <w:right w:val="single" w:sz="4" w:space="0" w:color="auto"/>
            </w:tcBorders>
          </w:tcPr>
          <w:p w14:paraId="4AEFABF3" w14:textId="77777777" w:rsidR="00E0637B" w:rsidRDefault="00105B33">
            <w:pPr>
              <w:rPr>
                <w:sz w:val="22"/>
                <w:szCs w:val="22"/>
              </w:rPr>
            </w:pPr>
            <w:r>
              <w:rPr>
                <w:sz w:val="22"/>
                <w:szCs w:val="22"/>
              </w:rPr>
              <w:lastRenderedPageBreak/>
              <w:t>Noteikumu projekts šo jomu neskar.</w:t>
            </w:r>
          </w:p>
        </w:tc>
      </w:tr>
      <w:tr w:rsidR="00E0637B" w14:paraId="64CD0B00" w14:textId="77777777" w:rsidTr="00B04061">
        <w:trPr>
          <w:jc w:val="center"/>
        </w:trPr>
        <w:tc>
          <w:tcPr>
            <w:tcW w:w="1093" w:type="pct"/>
            <w:tcBorders>
              <w:top w:val="single" w:sz="4" w:space="0" w:color="auto"/>
              <w:left w:val="single" w:sz="4" w:space="0" w:color="auto"/>
              <w:bottom w:val="single" w:sz="4" w:space="0" w:color="auto"/>
              <w:right w:val="single" w:sz="4" w:space="0" w:color="auto"/>
            </w:tcBorders>
          </w:tcPr>
          <w:p w14:paraId="295B7D7C" w14:textId="77777777" w:rsidR="00E0637B" w:rsidRDefault="00105B33">
            <w:pPr>
              <w:rPr>
                <w:sz w:val="22"/>
                <w:szCs w:val="22"/>
              </w:rPr>
            </w:pPr>
            <w:r>
              <w:rPr>
                <w:sz w:val="22"/>
                <w:szCs w:val="22"/>
              </w:rPr>
              <w:t>Cita informācija</w:t>
            </w:r>
          </w:p>
        </w:tc>
        <w:tc>
          <w:tcPr>
            <w:tcW w:w="3907" w:type="pct"/>
            <w:gridSpan w:val="5"/>
            <w:tcBorders>
              <w:top w:val="single" w:sz="4" w:space="0" w:color="auto"/>
              <w:left w:val="single" w:sz="4" w:space="0" w:color="auto"/>
              <w:bottom w:val="single" w:sz="4" w:space="0" w:color="auto"/>
              <w:right w:val="single" w:sz="4" w:space="0" w:color="auto"/>
            </w:tcBorders>
          </w:tcPr>
          <w:p w14:paraId="35E9C8E7" w14:textId="77777777" w:rsidR="00E0637B" w:rsidRDefault="00105B33">
            <w:pPr>
              <w:rPr>
                <w:sz w:val="22"/>
                <w:szCs w:val="22"/>
              </w:rPr>
            </w:pPr>
            <w:r>
              <w:rPr>
                <w:sz w:val="22"/>
                <w:szCs w:val="22"/>
              </w:rPr>
              <w:t>Nav</w:t>
            </w:r>
          </w:p>
        </w:tc>
      </w:tr>
      <w:tr w:rsidR="00E0637B" w14:paraId="14E2227C" w14:textId="77777777" w:rsidTr="007B303A">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292BEAF9" w14:textId="77777777" w:rsidR="00E0637B" w:rsidRDefault="00105B33">
            <w:pPr>
              <w:jc w:val="center"/>
              <w:rPr>
                <w:b/>
                <w:sz w:val="22"/>
                <w:szCs w:val="22"/>
              </w:rPr>
            </w:pPr>
            <w:r>
              <w:rPr>
                <w:b/>
                <w:sz w:val="22"/>
                <w:szCs w:val="22"/>
              </w:rPr>
              <w:t>2. tabula</w:t>
            </w:r>
            <w:r>
              <w:rPr>
                <w:b/>
                <w:sz w:val="22"/>
                <w:szCs w:val="22"/>
              </w:rPr>
              <w:br/>
              <w:t>Ar tiesību akta projektu izpildītās vai uzņemtās saistības, kas izriet no starptautiskajiem tiesību aktiem vai starptautiskas institūcijas vai organizācijas dokumentiem.</w:t>
            </w:r>
            <w:r>
              <w:rPr>
                <w:b/>
                <w:sz w:val="22"/>
                <w:szCs w:val="22"/>
              </w:rPr>
              <w:br/>
              <w:t>Pasākumi šo saistību izpildei</w:t>
            </w:r>
          </w:p>
        </w:tc>
      </w:tr>
      <w:tr w:rsidR="00E0637B" w14:paraId="53CA6E85" w14:textId="77777777" w:rsidTr="007B303A">
        <w:trPr>
          <w:jc w:val="center"/>
        </w:trPr>
        <w:tc>
          <w:tcPr>
            <w:tcW w:w="2435" w:type="pct"/>
            <w:gridSpan w:val="2"/>
            <w:tcBorders>
              <w:top w:val="single" w:sz="4" w:space="0" w:color="auto"/>
              <w:left w:val="single" w:sz="4" w:space="0" w:color="auto"/>
              <w:bottom w:val="single" w:sz="4" w:space="0" w:color="auto"/>
              <w:right w:val="single" w:sz="4" w:space="0" w:color="auto"/>
            </w:tcBorders>
          </w:tcPr>
          <w:p w14:paraId="4251A239" w14:textId="77777777" w:rsidR="00E0637B" w:rsidRDefault="00105B33">
            <w:pPr>
              <w:rPr>
                <w:sz w:val="22"/>
                <w:szCs w:val="22"/>
                <w:lang w:eastAsia="en-US"/>
              </w:rPr>
            </w:pPr>
            <w:r>
              <w:rPr>
                <w:sz w:val="22"/>
                <w:szCs w:val="22"/>
              </w:rPr>
              <w:t>Attiecīgā starptautiskā tiesību akta vai starptautiskas institūcijas vai organizācijas dokumenta (turpmāk – starptautiskais dokuments) datums, numurs un nosaukums</w:t>
            </w:r>
          </w:p>
        </w:tc>
        <w:tc>
          <w:tcPr>
            <w:tcW w:w="2565" w:type="pct"/>
            <w:gridSpan w:val="4"/>
            <w:tcBorders>
              <w:top w:val="single" w:sz="4" w:space="0" w:color="auto"/>
              <w:left w:val="single" w:sz="4" w:space="0" w:color="auto"/>
              <w:bottom w:val="single" w:sz="4" w:space="0" w:color="auto"/>
              <w:right w:val="single" w:sz="4" w:space="0" w:color="auto"/>
            </w:tcBorders>
          </w:tcPr>
          <w:p w14:paraId="50C940DE" w14:textId="745842D9" w:rsidR="00E0637B" w:rsidRPr="0036576E" w:rsidRDefault="0036576E" w:rsidP="00776115">
            <w:pPr>
              <w:jc w:val="both"/>
              <w:rPr>
                <w:sz w:val="22"/>
                <w:szCs w:val="22"/>
              </w:rPr>
            </w:pPr>
            <w:r w:rsidRPr="0036576E">
              <w:rPr>
                <w:sz w:val="22"/>
                <w:szCs w:val="22"/>
              </w:rPr>
              <w:t>1979. gada Ženēvas Konvencija "Par robežšķērsojošo gaisa piesārņošanu lielos attālumos samazināšanu un ierobežošanu" un tās 1999. gada Gēteborgas protokols "Par paskābināšanas, eitrofikācijas un piezemes ozona līmeņa samazināšanu".</w:t>
            </w:r>
          </w:p>
        </w:tc>
      </w:tr>
      <w:tr w:rsidR="00E0637B" w14:paraId="4523C6B7" w14:textId="77777777" w:rsidTr="007B303A">
        <w:trPr>
          <w:jc w:val="center"/>
        </w:trPr>
        <w:tc>
          <w:tcPr>
            <w:tcW w:w="2435" w:type="pct"/>
            <w:gridSpan w:val="2"/>
            <w:tcBorders>
              <w:top w:val="single" w:sz="4" w:space="0" w:color="auto"/>
              <w:left w:val="single" w:sz="4" w:space="0" w:color="auto"/>
              <w:bottom w:val="single" w:sz="4" w:space="0" w:color="auto"/>
              <w:right w:val="single" w:sz="4" w:space="0" w:color="auto"/>
            </w:tcBorders>
          </w:tcPr>
          <w:p w14:paraId="17FED769" w14:textId="77777777" w:rsidR="00E0637B" w:rsidRDefault="00105B33">
            <w:pPr>
              <w:jc w:val="center"/>
              <w:rPr>
                <w:sz w:val="22"/>
                <w:szCs w:val="22"/>
              </w:rPr>
            </w:pPr>
            <w:r>
              <w:rPr>
                <w:sz w:val="22"/>
                <w:szCs w:val="22"/>
              </w:rPr>
              <w:t>A</w:t>
            </w:r>
          </w:p>
        </w:tc>
        <w:tc>
          <w:tcPr>
            <w:tcW w:w="1351" w:type="pct"/>
            <w:gridSpan w:val="2"/>
            <w:tcBorders>
              <w:top w:val="single" w:sz="4" w:space="0" w:color="auto"/>
              <w:left w:val="single" w:sz="4" w:space="0" w:color="auto"/>
              <w:bottom w:val="single" w:sz="4" w:space="0" w:color="auto"/>
              <w:right w:val="single" w:sz="4" w:space="0" w:color="auto"/>
            </w:tcBorders>
          </w:tcPr>
          <w:p w14:paraId="269A8A9F" w14:textId="77777777" w:rsidR="00E0637B" w:rsidRDefault="00105B33">
            <w:pPr>
              <w:jc w:val="center"/>
              <w:rPr>
                <w:sz w:val="22"/>
                <w:szCs w:val="22"/>
              </w:rPr>
            </w:pPr>
            <w:r>
              <w:rPr>
                <w:sz w:val="22"/>
                <w:szCs w:val="22"/>
              </w:rPr>
              <w:t>B</w:t>
            </w:r>
          </w:p>
        </w:tc>
        <w:tc>
          <w:tcPr>
            <w:tcW w:w="1214" w:type="pct"/>
            <w:gridSpan w:val="2"/>
            <w:tcBorders>
              <w:top w:val="single" w:sz="4" w:space="0" w:color="auto"/>
              <w:left w:val="single" w:sz="4" w:space="0" w:color="auto"/>
              <w:bottom w:val="single" w:sz="4" w:space="0" w:color="auto"/>
              <w:right w:val="single" w:sz="4" w:space="0" w:color="auto"/>
            </w:tcBorders>
          </w:tcPr>
          <w:p w14:paraId="11C4C770" w14:textId="77777777" w:rsidR="00E0637B" w:rsidRDefault="00105B33">
            <w:pPr>
              <w:jc w:val="center"/>
              <w:rPr>
                <w:sz w:val="22"/>
                <w:szCs w:val="22"/>
              </w:rPr>
            </w:pPr>
            <w:r>
              <w:rPr>
                <w:sz w:val="22"/>
                <w:szCs w:val="22"/>
              </w:rPr>
              <w:t>C</w:t>
            </w:r>
          </w:p>
        </w:tc>
      </w:tr>
      <w:tr w:rsidR="00E0637B" w14:paraId="3A26C1C6" w14:textId="77777777" w:rsidTr="007B303A">
        <w:trPr>
          <w:jc w:val="center"/>
        </w:trPr>
        <w:tc>
          <w:tcPr>
            <w:tcW w:w="2435" w:type="pct"/>
            <w:gridSpan w:val="2"/>
            <w:tcBorders>
              <w:top w:val="single" w:sz="4" w:space="0" w:color="auto"/>
              <w:left w:val="single" w:sz="4" w:space="0" w:color="auto"/>
              <w:bottom w:val="single" w:sz="4" w:space="0" w:color="auto"/>
              <w:right w:val="single" w:sz="4" w:space="0" w:color="auto"/>
            </w:tcBorders>
          </w:tcPr>
          <w:p w14:paraId="4D65BFD5" w14:textId="1A684E65" w:rsidR="00B60256" w:rsidRPr="00E42F68" w:rsidRDefault="00B60256" w:rsidP="00B60256">
            <w:pPr>
              <w:spacing w:before="75" w:after="75"/>
              <w:jc w:val="both"/>
              <w:rPr>
                <w:sz w:val="22"/>
                <w:szCs w:val="22"/>
              </w:rPr>
            </w:pPr>
            <w:r w:rsidRPr="00E42F68">
              <w:rPr>
                <w:sz w:val="22"/>
                <w:szCs w:val="22"/>
              </w:rPr>
              <w:t>Protokols uzliek Latvijai šādus pienākumus:</w:t>
            </w:r>
          </w:p>
          <w:p w14:paraId="537D1FFA" w14:textId="512F22CB" w:rsidR="00B60256" w:rsidRPr="00E42F68" w:rsidRDefault="00B60256" w:rsidP="009D2580">
            <w:pPr>
              <w:spacing w:before="75" w:after="75"/>
              <w:jc w:val="both"/>
              <w:rPr>
                <w:sz w:val="22"/>
                <w:szCs w:val="22"/>
              </w:rPr>
            </w:pPr>
            <w:r w:rsidRPr="00E42F68">
              <w:rPr>
                <w:sz w:val="22"/>
                <w:szCs w:val="22"/>
              </w:rPr>
              <w:t>1) pienākums veikt attiecīgus pasākumus, lai Latvija pēc 2010.gada nepārsniegtu maksimāli pieļaujamo gaisu piesārņojošo vielu emisiju gaisā (protokola 3.pants un II.</w:t>
            </w:r>
            <w:r w:rsidR="0036576E">
              <w:rPr>
                <w:sz w:val="22"/>
                <w:szCs w:val="22"/>
              </w:rPr>
              <w:t xml:space="preserve"> </w:t>
            </w:r>
            <w:r w:rsidRPr="00E42F68">
              <w:rPr>
                <w:sz w:val="22"/>
                <w:szCs w:val="22"/>
              </w:rPr>
              <w:t>pielikums);</w:t>
            </w:r>
          </w:p>
          <w:p w14:paraId="088B28B6" w14:textId="02408C3F" w:rsidR="00E0637B" w:rsidRDefault="00B60256" w:rsidP="009D2580">
            <w:pPr>
              <w:jc w:val="both"/>
              <w:rPr>
                <w:sz w:val="22"/>
                <w:szCs w:val="22"/>
              </w:rPr>
            </w:pPr>
            <w:r w:rsidRPr="00E42F68">
              <w:rPr>
                <w:sz w:val="22"/>
                <w:szCs w:val="22"/>
              </w:rPr>
              <w:t>2) pienākums noteikt prasības, kas jāievēro sadedzināšanas iekārtām ar jaudu virs 50 MW, lai samazinātu to radīto gaisa piesārņojumu (3.pants un IV un V pielikums).</w:t>
            </w:r>
          </w:p>
        </w:tc>
        <w:tc>
          <w:tcPr>
            <w:tcW w:w="1351" w:type="pct"/>
            <w:gridSpan w:val="2"/>
            <w:tcBorders>
              <w:top w:val="single" w:sz="4" w:space="0" w:color="auto"/>
              <w:left w:val="single" w:sz="4" w:space="0" w:color="auto"/>
              <w:bottom w:val="single" w:sz="4" w:space="0" w:color="auto"/>
              <w:right w:val="single" w:sz="4" w:space="0" w:color="auto"/>
            </w:tcBorders>
          </w:tcPr>
          <w:p w14:paraId="5DA57381" w14:textId="6B89E7A5" w:rsidR="00E0637B" w:rsidRPr="004E653D" w:rsidRDefault="004E653D" w:rsidP="00E42F68">
            <w:pPr>
              <w:jc w:val="both"/>
              <w:rPr>
                <w:sz w:val="22"/>
                <w:szCs w:val="22"/>
              </w:rPr>
            </w:pPr>
            <w:r w:rsidRPr="004E653D">
              <w:rPr>
                <w:sz w:val="22"/>
                <w:szCs w:val="22"/>
              </w:rPr>
              <w:t>Izstrādātais noteikumu pro</w:t>
            </w:r>
            <w:r w:rsidR="0087549B">
              <w:rPr>
                <w:sz w:val="22"/>
                <w:szCs w:val="22"/>
              </w:rPr>
              <w:t xml:space="preserve">jekts palīdz izpildīt protokolā noteiktos </w:t>
            </w:r>
            <w:r w:rsidRPr="004E653D">
              <w:rPr>
                <w:sz w:val="22"/>
                <w:szCs w:val="22"/>
              </w:rPr>
              <w:t>pienākumus</w:t>
            </w:r>
            <w:r w:rsidR="009A04EB">
              <w:rPr>
                <w:sz w:val="22"/>
                <w:szCs w:val="22"/>
              </w:rPr>
              <w:t>.</w:t>
            </w:r>
          </w:p>
        </w:tc>
        <w:tc>
          <w:tcPr>
            <w:tcW w:w="1214" w:type="pct"/>
            <w:gridSpan w:val="2"/>
            <w:tcBorders>
              <w:top w:val="single" w:sz="4" w:space="0" w:color="auto"/>
              <w:left w:val="single" w:sz="4" w:space="0" w:color="auto"/>
              <w:bottom w:val="single" w:sz="4" w:space="0" w:color="auto"/>
              <w:right w:val="single" w:sz="4" w:space="0" w:color="auto"/>
            </w:tcBorders>
          </w:tcPr>
          <w:p w14:paraId="2F4D0E35" w14:textId="29E8A7EB" w:rsidR="00E0637B" w:rsidRPr="004E653D" w:rsidRDefault="00044290">
            <w:pPr>
              <w:rPr>
                <w:sz w:val="22"/>
                <w:szCs w:val="22"/>
              </w:rPr>
            </w:pPr>
            <w:r w:rsidRPr="004E653D">
              <w:rPr>
                <w:sz w:val="22"/>
                <w:szCs w:val="22"/>
              </w:rPr>
              <w:t>Saistības pilnībā izpildītas.</w:t>
            </w:r>
          </w:p>
        </w:tc>
      </w:tr>
      <w:tr w:rsidR="00E0637B" w14:paraId="1CF76C64" w14:textId="77777777" w:rsidTr="007B303A">
        <w:trPr>
          <w:jc w:val="center"/>
        </w:trPr>
        <w:tc>
          <w:tcPr>
            <w:tcW w:w="2435" w:type="pct"/>
            <w:gridSpan w:val="2"/>
            <w:tcBorders>
              <w:top w:val="single" w:sz="4" w:space="0" w:color="auto"/>
              <w:left w:val="single" w:sz="4" w:space="0" w:color="auto"/>
              <w:bottom w:val="single" w:sz="4" w:space="0" w:color="auto"/>
              <w:right w:val="single" w:sz="4" w:space="0" w:color="auto"/>
            </w:tcBorders>
          </w:tcPr>
          <w:p w14:paraId="7BE49D72" w14:textId="196EC6CE" w:rsidR="007B303A" w:rsidRDefault="00105B33">
            <w:pPr>
              <w:rPr>
                <w:sz w:val="22"/>
                <w:szCs w:val="22"/>
              </w:rPr>
            </w:pPr>
            <w:r>
              <w:rPr>
                <w:sz w:val="22"/>
                <w:szCs w:val="22"/>
              </w:rPr>
              <w:t>Vai starptautiskajā dokumentā paredzētās saistības nav pretrunā ar jau esošajām Latvijas Republikas starptautiskajām saistībām</w:t>
            </w:r>
          </w:p>
        </w:tc>
        <w:tc>
          <w:tcPr>
            <w:tcW w:w="2565" w:type="pct"/>
            <w:gridSpan w:val="4"/>
            <w:tcBorders>
              <w:top w:val="single" w:sz="4" w:space="0" w:color="auto"/>
              <w:left w:val="single" w:sz="4" w:space="0" w:color="auto"/>
              <w:bottom w:val="single" w:sz="4" w:space="0" w:color="auto"/>
              <w:right w:val="single" w:sz="4" w:space="0" w:color="auto"/>
            </w:tcBorders>
          </w:tcPr>
          <w:p w14:paraId="0C791A6D" w14:textId="5714646F" w:rsidR="00E0637B" w:rsidRDefault="002B3F74">
            <w:pPr>
              <w:rPr>
                <w:sz w:val="22"/>
                <w:szCs w:val="22"/>
              </w:rPr>
            </w:pPr>
            <w:r>
              <w:rPr>
                <w:sz w:val="22"/>
                <w:szCs w:val="22"/>
              </w:rPr>
              <w:t>Noteikumu p</w:t>
            </w:r>
            <w:r w:rsidR="00105B33">
              <w:rPr>
                <w:sz w:val="22"/>
                <w:szCs w:val="22"/>
              </w:rPr>
              <w:t>rojekts šo jomu neskar.</w:t>
            </w:r>
          </w:p>
        </w:tc>
      </w:tr>
      <w:tr w:rsidR="00E0637B" w14:paraId="0D65133C" w14:textId="77777777" w:rsidTr="007B303A">
        <w:trPr>
          <w:jc w:val="center"/>
        </w:trPr>
        <w:tc>
          <w:tcPr>
            <w:tcW w:w="2435" w:type="pct"/>
            <w:gridSpan w:val="2"/>
            <w:tcBorders>
              <w:top w:val="single" w:sz="4" w:space="0" w:color="auto"/>
              <w:left w:val="single" w:sz="4" w:space="0" w:color="auto"/>
              <w:bottom w:val="single" w:sz="4" w:space="0" w:color="auto"/>
              <w:right w:val="single" w:sz="4" w:space="0" w:color="auto"/>
            </w:tcBorders>
          </w:tcPr>
          <w:p w14:paraId="5B05F2EC" w14:textId="49CD899A" w:rsidR="007B303A" w:rsidRDefault="00105B33">
            <w:pPr>
              <w:rPr>
                <w:sz w:val="22"/>
                <w:szCs w:val="22"/>
              </w:rPr>
            </w:pPr>
            <w:r>
              <w:rPr>
                <w:sz w:val="22"/>
                <w:szCs w:val="22"/>
              </w:rPr>
              <w:t>Cita informācija</w:t>
            </w:r>
          </w:p>
        </w:tc>
        <w:tc>
          <w:tcPr>
            <w:tcW w:w="2565" w:type="pct"/>
            <w:gridSpan w:val="4"/>
            <w:tcBorders>
              <w:top w:val="single" w:sz="4" w:space="0" w:color="auto"/>
              <w:left w:val="single" w:sz="4" w:space="0" w:color="auto"/>
              <w:bottom w:val="single" w:sz="4" w:space="0" w:color="auto"/>
              <w:right w:val="single" w:sz="4" w:space="0" w:color="auto"/>
            </w:tcBorders>
          </w:tcPr>
          <w:p w14:paraId="0E45233A" w14:textId="26588BCC" w:rsidR="00E0637B" w:rsidRDefault="00105B33">
            <w:pPr>
              <w:rPr>
                <w:sz w:val="22"/>
                <w:szCs w:val="22"/>
              </w:rPr>
            </w:pPr>
            <w:r>
              <w:rPr>
                <w:sz w:val="22"/>
                <w:szCs w:val="22"/>
              </w:rPr>
              <w:t>Nav</w:t>
            </w:r>
            <w:r w:rsidR="00655FA0">
              <w:rPr>
                <w:sz w:val="22"/>
                <w:szCs w:val="22"/>
              </w:rPr>
              <w:t>.</w:t>
            </w:r>
          </w:p>
        </w:tc>
      </w:tr>
    </w:tbl>
    <w:p w14:paraId="799F89E2" w14:textId="77777777" w:rsidR="00E0637B" w:rsidRDefault="00E0637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
        <w:gridCol w:w="1558"/>
        <w:gridCol w:w="7082"/>
      </w:tblGrid>
      <w:tr w:rsidR="00E0637B" w14:paraId="6CF95EFA" w14:textId="77777777" w:rsidTr="00567DA5">
        <w:trPr>
          <w:jc w:val="center"/>
        </w:trPr>
        <w:tc>
          <w:tcPr>
            <w:tcW w:w="5000" w:type="pct"/>
            <w:gridSpan w:val="3"/>
          </w:tcPr>
          <w:p w14:paraId="78799FEE" w14:textId="77777777" w:rsidR="00E0637B" w:rsidRDefault="00105B33">
            <w:pPr>
              <w:pStyle w:val="naisnod"/>
              <w:spacing w:before="0" w:after="0"/>
              <w:ind w:left="57" w:right="57"/>
            </w:pPr>
            <w:r>
              <w:t>VI. Sabiedrības līdzdalība un komunikācijas aktivitātes</w:t>
            </w:r>
          </w:p>
        </w:tc>
      </w:tr>
      <w:tr w:rsidR="00E0637B" w14:paraId="4BC41242" w14:textId="77777777" w:rsidTr="00567DA5">
        <w:trPr>
          <w:trHeight w:val="553"/>
          <w:jc w:val="center"/>
        </w:trPr>
        <w:tc>
          <w:tcPr>
            <w:tcW w:w="232" w:type="pct"/>
          </w:tcPr>
          <w:p w14:paraId="35BD7DDA" w14:textId="77777777" w:rsidR="00E0637B" w:rsidRDefault="00105B33">
            <w:pPr>
              <w:pStyle w:val="naiskr"/>
              <w:spacing w:before="0" w:after="0"/>
              <w:ind w:left="57" w:right="57"/>
            </w:pPr>
            <w:r>
              <w:rPr>
                <w:sz w:val="22"/>
                <w:szCs w:val="22"/>
              </w:rPr>
              <w:t>1.</w:t>
            </w:r>
          </w:p>
        </w:tc>
        <w:tc>
          <w:tcPr>
            <w:tcW w:w="860" w:type="pct"/>
          </w:tcPr>
          <w:p w14:paraId="4191F6BA" w14:textId="77777777" w:rsidR="00E0637B" w:rsidRDefault="00105B33">
            <w:pPr>
              <w:pStyle w:val="naiskr"/>
              <w:tabs>
                <w:tab w:val="left" w:pos="170"/>
              </w:tabs>
              <w:spacing w:before="0" w:after="0"/>
              <w:ind w:left="57" w:right="57"/>
            </w:pPr>
            <w:r>
              <w:t>Plānotās sabiedrības līdzdalības un komunikācijas aktivitātes saistībā ar projektu</w:t>
            </w:r>
          </w:p>
        </w:tc>
        <w:tc>
          <w:tcPr>
            <w:tcW w:w="3907" w:type="pct"/>
          </w:tcPr>
          <w:p w14:paraId="17B311F1" w14:textId="0B653930" w:rsidR="00E0637B" w:rsidRDefault="00105B33" w:rsidP="001E5C07">
            <w:pPr>
              <w:jc w:val="both"/>
            </w:pPr>
            <w:r>
              <w:t xml:space="preserve">Saskaņā ar Ministru kabineta 2009. gada 25. augusta noteikumu Nr. 970 </w:t>
            </w:r>
            <w:r w:rsidR="009F56B1">
              <w:t>"</w:t>
            </w:r>
            <w:r>
              <w:t>Sabiedrības līdzdalības kārtība</w:t>
            </w:r>
            <w:r w:rsidR="009F56B1">
              <w:t xml:space="preserve"> attīstības plānošanas procesā"</w:t>
            </w:r>
            <w:r w:rsidR="00923CBD">
              <w:t> </w:t>
            </w:r>
            <w:r>
              <w:t>7.4.</w:t>
            </w:r>
            <w:r>
              <w:rPr>
                <w:vertAlign w:val="superscript"/>
              </w:rPr>
              <w:t>1 </w:t>
            </w:r>
            <w:r>
              <w:t xml:space="preserve">apakšpunktu sabiedrības pārstāvji ir aicināti līdzdarboties, rakstiski sniedzot viedokli par noteikumu projektu tā izstrādes stadijā. Sabiedrības pārstāvji ir informēti par iespēju līdzdarboties, publicējot paziņojumu par līdzdalības procesu </w:t>
            </w:r>
            <w:r w:rsidR="001E5C07">
              <w:t>VARAM</w:t>
            </w:r>
            <w:r>
              <w:t xml:space="preserve"> tīmekļa vietnē.</w:t>
            </w:r>
          </w:p>
        </w:tc>
      </w:tr>
      <w:tr w:rsidR="00E0637B" w14:paraId="408EA931" w14:textId="77777777" w:rsidTr="00567DA5">
        <w:trPr>
          <w:trHeight w:val="339"/>
          <w:jc w:val="center"/>
        </w:trPr>
        <w:tc>
          <w:tcPr>
            <w:tcW w:w="232" w:type="pct"/>
          </w:tcPr>
          <w:p w14:paraId="3BFD414C" w14:textId="77777777" w:rsidR="00E0637B" w:rsidRDefault="00105B33">
            <w:pPr>
              <w:pStyle w:val="naiskr"/>
              <w:spacing w:before="0" w:after="0"/>
              <w:ind w:left="57" w:right="57"/>
            </w:pPr>
            <w:r>
              <w:rPr>
                <w:sz w:val="22"/>
                <w:szCs w:val="22"/>
              </w:rPr>
              <w:t>2.</w:t>
            </w:r>
          </w:p>
        </w:tc>
        <w:tc>
          <w:tcPr>
            <w:tcW w:w="860" w:type="pct"/>
          </w:tcPr>
          <w:p w14:paraId="7DBED9D8" w14:textId="77777777" w:rsidR="00E0637B" w:rsidRDefault="00105B33">
            <w:pPr>
              <w:pStyle w:val="naiskr"/>
              <w:spacing w:before="0" w:after="0"/>
              <w:ind w:left="57" w:right="57"/>
            </w:pPr>
            <w:r>
              <w:t xml:space="preserve">Sabiedrības līdzdalība projekta izstrādē </w:t>
            </w:r>
          </w:p>
        </w:tc>
        <w:tc>
          <w:tcPr>
            <w:tcW w:w="3907" w:type="pct"/>
          </w:tcPr>
          <w:p w14:paraId="1DB8407C" w14:textId="19467DE4" w:rsidR="00E0637B" w:rsidRDefault="00105B33" w:rsidP="001E5C07">
            <w:pPr>
              <w:pStyle w:val="naiskr"/>
              <w:spacing w:before="0" w:after="0"/>
              <w:ind w:left="57" w:right="57"/>
              <w:jc w:val="both"/>
            </w:pPr>
            <w:r>
              <w:t xml:space="preserve">Noteikumu projekts 2017. gada </w:t>
            </w:r>
            <w:r w:rsidR="00567DA5">
              <w:t>28</w:t>
            </w:r>
            <w:r>
              <w:t>.</w:t>
            </w:r>
            <w:r w:rsidR="000203B1">
              <w:t> </w:t>
            </w:r>
            <w:r w:rsidR="00567DA5">
              <w:t xml:space="preserve">aprīlī </w:t>
            </w:r>
            <w:r>
              <w:t xml:space="preserve">ievietots </w:t>
            </w:r>
            <w:r w:rsidR="001E5C07">
              <w:t xml:space="preserve">VARAM </w:t>
            </w:r>
            <w:r>
              <w:t>tīmekļa vietnē,</w:t>
            </w:r>
            <w:r w:rsidR="00655FA0">
              <w:t xml:space="preserve"> </w:t>
            </w:r>
            <w:r>
              <w:t>sadaļā „Sabiedrības līdzdalība” (</w:t>
            </w:r>
            <w:hyperlink r:id="rId9" w:history="1">
              <w:r w:rsidR="00567DA5" w:rsidRPr="00B1248B">
                <w:rPr>
                  <w:rStyle w:val="Hyperlink"/>
                </w:rPr>
                <w:t>http://www.varam.gov.lv/lat/likumdosana/normativo_aktu_projekti/normativo_aktu_projekti_vides_aizsardzibas_joma/</w:t>
              </w:r>
            </w:hyperlink>
            <w:r w:rsidR="00567DA5">
              <w:t>).</w:t>
            </w:r>
          </w:p>
        </w:tc>
      </w:tr>
      <w:tr w:rsidR="00E0637B" w14:paraId="5B4E7AFA" w14:textId="77777777" w:rsidTr="00567DA5">
        <w:trPr>
          <w:trHeight w:val="375"/>
          <w:jc w:val="center"/>
        </w:trPr>
        <w:tc>
          <w:tcPr>
            <w:tcW w:w="232" w:type="pct"/>
          </w:tcPr>
          <w:p w14:paraId="3BFD95F7" w14:textId="77777777" w:rsidR="00E0637B" w:rsidRDefault="00105B33">
            <w:pPr>
              <w:pStyle w:val="naiskr"/>
              <w:spacing w:before="0" w:after="0"/>
              <w:ind w:left="57" w:right="57"/>
            </w:pPr>
            <w:r>
              <w:rPr>
                <w:sz w:val="22"/>
                <w:szCs w:val="22"/>
              </w:rPr>
              <w:t>3.</w:t>
            </w:r>
          </w:p>
        </w:tc>
        <w:tc>
          <w:tcPr>
            <w:tcW w:w="860" w:type="pct"/>
          </w:tcPr>
          <w:p w14:paraId="0A6F046B" w14:textId="77777777" w:rsidR="00E0637B" w:rsidRDefault="00105B33">
            <w:pPr>
              <w:pStyle w:val="naiskr"/>
              <w:spacing w:before="0" w:after="0"/>
              <w:ind w:left="57" w:right="57"/>
            </w:pPr>
            <w:r>
              <w:t xml:space="preserve">Sabiedrības līdzdalības rezultāti </w:t>
            </w:r>
          </w:p>
        </w:tc>
        <w:tc>
          <w:tcPr>
            <w:tcW w:w="3907" w:type="pct"/>
          </w:tcPr>
          <w:p w14:paraId="1CBF2E8D" w14:textId="05E8682D" w:rsidR="00E0637B" w:rsidRPr="00507782" w:rsidRDefault="00513421" w:rsidP="00D82AD5">
            <w:r w:rsidRPr="00507782">
              <w:t>Saņemti šādi komentāri no Latvijas Siltumuzņēmēju asociācijas</w:t>
            </w:r>
            <w:r w:rsidR="001B56B6">
              <w:t xml:space="preserve"> (turpmāk – LSUA)</w:t>
            </w:r>
            <w:r w:rsidRPr="00507782">
              <w:t>:</w:t>
            </w:r>
          </w:p>
          <w:p w14:paraId="59A7637D" w14:textId="304F6DD3" w:rsidR="00513421" w:rsidRPr="00507782" w:rsidRDefault="003754DF" w:rsidP="00513421">
            <w:pPr>
              <w:jc w:val="both"/>
            </w:pPr>
            <w:r w:rsidRPr="00507782">
              <w:t>1)</w:t>
            </w:r>
            <w:r w:rsidR="00513421" w:rsidRPr="00507782">
              <w:t xml:space="preserve"> aicina paredzēt garāku pārejas perioda termiņu – 10 gadus, kas ir arī optimāls iekārtas kalpošanas laiks. Ievērojot </w:t>
            </w:r>
            <w:r w:rsidR="003E53BE" w:rsidRPr="00507782">
              <w:t>n</w:t>
            </w:r>
            <w:r w:rsidR="00513421" w:rsidRPr="00507782">
              <w:t>oteikumu projektā minēto, ka jauna sadedzināšanas iekārta darbību uzsāk pēc 2018.gada 20.decembra, pārejas periods būtu nosakāms līdz 2029.gadam.</w:t>
            </w:r>
          </w:p>
          <w:p w14:paraId="5E533FFB" w14:textId="77777777" w:rsidR="00595877" w:rsidRPr="00F35B1F" w:rsidRDefault="00595877" w:rsidP="00513421">
            <w:pPr>
              <w:jc w:val="both"/>
              <w:rPr>
                <w:highlight w:val="yellow"/>
              </w:rPr>
            </w:pPr>
          </w:p>
          <w:p w14:paraId="289FA7FB" w14:textId="76969F9C" w:rsidR="00595877" w:rsidRDefault="008874B3" w:rsidP="002D3C97">
            <w:pPr>
              <w:ind w:firstLine="426"/>
              <w:jc w:val="both"/>
            </w:pPr>
            <w:r w:rsidRPr="001B56B6">
              <w:t>VARAM viedoklis:</w:t>
            </w:r>
            <w:r>
              <w:t xml:space="preserve"> </w:t>
            </w:r>
            <w:r w:rsidR="00595877">
              <w:t>attiecībā uz jaunām iekārtām, kas izmanto gāzveida, šķidro un cieto kurināmo (izņemot biomasu) ga</w:t>
            </w:r>
            <w:r w:rsidR="000203B1">
              <w:t xml:space="preserve">rāka </w:t>
            </w:r>
            <w:r w:rsidR="00595877">
              <w:t xml:space="preserve">pārejas </w:t>
            </w:r>
            <w:r w:rsidR="000203B1">
              <w:t>perioda noteikšanu</w:t>
            </w:r>
            <w:r w:rsidR="00595877">
              <w:t xml:space="preserve"> nepieļauj direktīvā (ES) 2015/2193 noteiktās prasības. </w:t>
            </w:r>
            <w:r w:rsidR="00595877">
              <w:lastRenderedPageBreak/>
              <w:t xml:space="preserve">Attiecībā uz jaunām vidējas jaudas biomasu izmantojošām iekārtām, kurām atbilstoši direktīvas 6.panta 5.punktam būtu iespējams noteikt garāku pārejas periodu, </w:t>
            </w:r>
            <w:r w:rsidR="001E5C07">
              <w:t>VARAM</w:t>
            </w:r>
            <w:r w:rsidR="00595877">
              <w:t xml:space="preserve"> noteikumu projektā nenoteica garāku pārejas periodu šādu iemeslu dēļ:</w:t>
            </w:r>
          </w:p>
          <w:p w14:paraId="526AE320" w14:textId="7E10E3B2" w:rsidR="00595877" w:rsidRDefault="001E6BD6" w:rsidP="00231091">
            <w:pPr>
              <w:ind w:firstLine="426"/>
              <w:jc w:val="both"/>
            </w:pPr>
            <w:r>
              <w:t>- </w:t>
            </w:r>
            <w:r w:rsidR="00595877">
              <w:t xml:space="preserve">biomasas izmantošana salīdzinājumā ar citiem kurināmajiem rada daudz lielākas putekļu emisijas. Līdz ar to Latvijā, aizstājot dabas gāzi ar biomasu, pieaug putekļu emisijas un kaitīgā ietekme uz cilvēku veselību un vidi, ja vien netiek izmantotas papildus attīrīšanas iekārtas vai uzstādītas atbilstošas iekārtas, ko attiecīgi prasīs šie jaunie noteikumi. Jau tagad emisiju aprēķini rāda, ka Latvijā putekļu, gaistošo organisko savienojumu un amonjaka emisijas biomasas izmantošanas rezultātā ar katru gadu pieaug. Turklāt no visām vidējas jaudas sadedzināšanas iekārtām lielu daļu veido tieši iekārtas, kas izmanto biomasu un līdz ar to rada arī būtisku gaisa piesārņojumu. </w:t>
            </w:r>
            <w:r w:rsidR="0061374D">
              <w:t>VARAM uzskata</w:t>
            </w:r>
            <w:r w:rsidR="00595877">
              <w:t>, ka gadījumos, ja tiek uzstādīta jauna iekārta būtu jānodrošina arī atbilstoši zemas emisijas, lai novērstu negatīvo ietekmi uz cilvēku veselību un vidi, jo putekļu piesārņojums saistīts ar pa</w:t>
            </w:r>
            <w:r w:rsidR="00A0722E">
              <w:t>augstinātiem veselības riskiem.</w:t>
            </w:r>
          </w:p>
          <w:p w14:paraId="39B8FE2F" w14:textId="4E584E00" w:rsidR="00507782" w:rsidRPr="001B56B6" w:rsidRDefault="00A0722E" w:rsidP="00507782">
            <w:pPr>
              <w:ind w:firstLine="426"/>
              <w:jc w:val="both"/>
            </w:pPr>
            <w:r>
              <w:t>- </w:t>
            </w:r>
            <w:r w:rsidR="00595877">
              <w:t>2016.gada beigās tika pieņemta</w:t>
            </w:r>
            <w:r w:rsidR="00507782">
              <w:t xml:space="preserve"> Eiropas Parlamenta un Padomes</w:t>
            </w:r>
            <w:r w:rsidR="00595877">
              <w:t xml:space="preserve"> Direktīva (ES) 2016/2284 par dažu gaisu piesārņojošo vielu valstu emisiju </w:t>
            </w:r>
            <w:r w:rsidR="00595877" w:rsidRPr="001B56B6">
              <w:t>samazināšanu un ar ko groza Direktīvu 2003/35/EK un atceļ Direktīvu 2001/81/EK, kas nosaka Latvijai saistošus emisiju samazināšanas mērķus. Latvijai līdz 2020.gadam putekļu emisijas jāsamazina par 16 %, bet līdz 2030.gadam par 46% salīdzinot ar 2005.gadu. Latvijā biomasas izmantošanas veicināšana šīs emisijas nevis samazina, bet tieši pretēji – palielina</w:t>
            </w:r>
            <w:r w:rsidRPr="001B56B6">
              <w:t xml:space="preserve">. </w:t>
            </w:r>
          </w:p>
          <w:p w14:paraId="3E1FEA50" w14:textId="24A780F6" w:rsidR="005A1CE5" w:rsidRPr="001B56B6" w:rsidRDefault="00A0722E" w:rsidP="00507782">
            <w:pPr>
              <w:ind w:firstLine="426"/>
              <w:jc w:val="both"/>
            </w:pPr>
            <w:r w:rsidRPr="001B56B6">
              <w:t xml:space="preserve">Atbilstoši šī brīža emisiju prognozēm, </w:t>
            </w:r>
            <w:r w:rsidR="00595877" w:rsidRPr="001B56B6">
              <w:t xml:space="preserve">Latvija nevarēs izpildīt ne 2020.gadam, ne arī 2030.gadam noteiktos mērķus, ja netiks veicināta jaunāko tehnoloģiju izmantošana, tai skaitā sadedzināšanas iekārtās. </w:t>
            </w:r>
          </w:p>
          <w:p w14:paraId="38A64935" w14:textId="77777777" w:rsidR="00595877" w:rsidRPr="001B56B6" w:rsidRDefault="00595877" w:rsidP="00595877">
            <w:pPr>
              <w:jc w:val="both"/>
            </w:pPr>
          </w:p>
          <w:p w14:paraId="21BF2049" w14:textId="77777777" w:rsidR="00B14C18" w:rsidRDefault="003754DF" w:rsidP="00513421">
            <w:pPr>
              <w:jc w:val="both"/>
            </w:pPr>
            <w:r w:rsidRPr="001B56B6">
              <w:t xml:space="preserve">2) </w:t>
            </w:r>
            <w:r w:rsidR="001B56B6" w:rsidRPr="001B56B6">
              <w:t xml:space="preserve">LSUA </w:t>
            </w:r>
            <w:r w:rsidR="00513421" w:rsidRPr="001B56B6">
              <w:t xml:space="preserve">aicina pārskatīt Noteikumu projekta 95.punkta redakciju, svītrojot no tā </w:t>
            </w:r>
            <w:r w:rsidR="00513421" w:rsidRPr="005D33EE">
              <w:t xml:space="preserve">frāzi </w:t>
            </w:r>
            <w:r w:rsidR="008900E9">
              <w:t>"</w:t>
            </w:r>
            <w:r w:rsidR="00513421" w:rsidRPr="005D33EE">
              <w:t>kā arī pieprasīt nepārtraukto mērījumu veikšanu</w:t>
            </w:r>
            <w:r w:rsidR="008900E9">
              <w:t>"</w:t>
            </w:r>
            <w:r w:rsidR="00513421" w:rsidRPr="005D33EE">
              <w:t xml:space="preserve">. </w:t>
            </w:r>
          </w:p>
          <w:p w14:paraId="055F14FE" w14:textId="3C46626B" w:rsidR="00513421" w:rsidRPr="005D33EE" w:rsidRDefault="00513421" w:rsidP="00B14C18">
            <w:pPr>
              <w:ind w:firstLine="426"/>
              <w:jc w:val="both"/>
            </w:pPr>
            <w:r w:rsidRPr="005D33EE">
              <w:t>LSUA uzskata, ka nav saprotams, kādēļ un kādos gadījumos Valsts vides dienests drīkst pieprasīt nepārtraukto mērījumu veikšanu. Tāpat šāda prasība var būtiski ietekmēt vidējas jaudas sadedzināšanas iekārtu operatora izmaksas, kas savukārt sadārdzinās pakalpojuma izmaksas gala patērētājiem.</w:t>
            </w:r>
          </w:p>
          <w:p w14:paraId="2BB51889" w14:textId="77777777" w:rsidR="004949B6" w:rsidRPr="005D33EE" w:rsidRDefault="004949B6" w:rsidP="00513421">
            <w:pPr>
              <w:jc w:val="both"/>
            </w:pPr>
          </w:p>
          <w:p w14:paraId="6772AE66" w14:textId="405B08D6" w:rsidR="004949B6" w:rsidRPr="005D33EE" w:rsidRDefault="00023C91" w:rsidP="00191301">
            <w:pPr>
              <w:ind w:firstLine="426"/>
              <w:jc w:val="both"/>
            </w:pPr>
            <w:r w:rsidRPr="005D33EE">
              <w:t xml:space="preserve">Ņemot vērā, ka nepārtraukto mērījumu veikšana saistīta ar augstām izmaksām un var būtiski paaugstināt iedzīvotājiem piemērojamo siltumenerģijas gala tarifu, </w:t>
            </w:r>
            <w:r w:rsidR="004949B6" w:rsidRPr="005D33EE">
              <w:t xml:space="preserve">VARAM </w:t>
            </w:r>
            <w:r w:rsidR="001B56B6" w:rsidRPr="005D33EE">
              <w:t>ir ņēm</w:t>
            </w:r>
            <w:r w:rsidRPr="005D33EE">
              <w:t>usi vērā minēto ierosinājumu. Noteikumu projekta 77.</w:t>
            </w:r>
            <w:r w:rsidR="00B14C18">
              <w:t> </w:t>
            </w:r>
            <w:r w:rsidRPr="005D33EE">
              <w:t>punktā</w:t>
            </w:r>
            <w:r w:rsidR="004949B6" w:rsidRPr="005D33EE">
              <w:t>, konkrēt</w:t>
            </w:r>
            <w:r w:rsidR="001B56B6" w:rsidRPr="005D33EE">
              <w:t>i no</w:t>
            </w:r>
            <w:r w:rsidRPr="005D33EE">
              <w:t>teikts</w:t>
            </w:r>
            <w:r w:rsidR="001B56B6" w:rsidRPr="005D33EE">
              <w:t>, kādos gadījumos Valsts vides dienests varēs pieprasīt</w:t>
            </w:r>
            <w:r w:rsidR="00340AAA" w:rsidRPr="005D33EE">
              <w:t xml:space="preserve"> biežāku periodisku </w:t>
            </w:r>
            <w:r w:rsidR="001B56B6" w:rsidRPr="005D33EE">
              <w:t>mērījumu veikšanu</w:t>
            </w:r>
            <w:r w:rsidRPr="005D33EE">
              <w:t>, kā arī svītrots iepriekš noteiktais par to, ka Valsts vides dienests varēs pieprasīt operatoram veikt arī nepārtrauktos mērījumus</w:t>
            </w:r>
            <w:r w:rsidR="001B56B6" w:rsidRPr="005D33EE">
              <w:t>.</w:t>
            </w:r>
          </w:p>
          <w:p w14:paraId="60092E9F" w14:textId="3C962769" w:rsidR="00014AAD" w:rsidRDefault="00014AAD" w:rsidP="00513421">
            <w:pPr>
              <w:jc w:val="both"/>
            </w:pPr>
          </w:p>
        </w:tc>
      </w:tr>
      <w:tr w:rsidR="00E0637B" w14:paraId="79AFF06B" w14:textId="77777777" w:rsidTr="00567DA5">
        <w:trPr>
          <w:trHeight w:val="154"/>
          <w:jc w:val="center"/>
        </w:trPr>
        <w:tc>
          <w:tcPr>
            <w:tcW w:w="232" w:type="pct"/>
          </w:tcPr>
          <w:p w14:paraId="6CD0B444" w14:textId="3599754B" w:rsidR="00E0637B" w:rsidRDefault="00105B33">
            <w:pPr>
              <w:pStyle w:val="naiskr"/>
              <w:spacing w:before="0" w:after="0"/>
              <w:ind w:left="57" w:right="57"/>
            </w:pPr>
            <w:r>
              <w:rPr>
                <w:sz w:val="22"/>
                <w:szCs w:val="22"/>
              </w:rPr>
              <w:lastRenderedPageBreak/>
              <w:t>4.</w:t>
            </w:r>
          </w:p>
        </w:tc>
        <w:tc>
          <w:tcPr>
            <w:tcW w:w="860" w:type="pct"/>
          </w:tcPr>
          <w:p w14:paraId="1DA080AD" w14:textId="77777777" w:rsidR="00E0637B" w:rsidRDefault="00105B33">
            <w:pPr>
              <w:pStyle w:val="naiskr"/>
              <w:spacing w:before="0" w:after="0"/>
              <w:ind w:left="57" w:right="57"/>
            </w:pPr>
            <w:r>
              <w:t>Cita informācija</w:t>
            </w:r>
          </w:p>
        </w:tc>
        <w:tc>
          <w:tcPr>
            <w:tcW w:w="3907" w:type="pct"/>
          </w:tcPr>
          <w:p w14:paraId="31753CF2" w14:textId="3644FABE" w:rsidR="00E0637B" w:rsidRDefault="00105B33">
            <w:pPr>
              <w:pStyle w:val="naiskr"/>
              <w:spacing w:before="0" w:after="0"/>
              <w:ind w:right="57"/>
              <w:jc w:val="both"/>
            </w:pPr>
            <w:r>
              <w:t>Nav</w:t>
            </w:r>
            <w:r w:rsidR="00655FA0">
              <w:t>.</w:t>
            </w:r>
          </w:p>
        </w:tc>
      </w:tr>
    </w:tbl>
    <w:p w14:paraId="6DA73746" w14:textId="77777777" w:rsidR="00E0637B" w:rsidRDefault="00E0637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02"/>
        <w:gridCol w:w="3987"/>
        <w:gridCol w:w="4672"/>
      </w:tblGrid>
      <w:tr w:rsidR="00E0637B" w14:paraId="00D9565E" w14:textId="77777777">
        <w:trPr>
          <w:jc w:val="center"/>
        </w:trPr>
        <w:tc>
          <w:tcPr>
            <w:tcW w:w="5000" w:type="pct"/>
            <w:gridSpan w:val="3"/>
            <w:tcBorders>
              <w:top w:val="single" w:sz="4" w:space="0" w:color="auto"/>
            </w:tcBorders>
          </w:tcPr>
          <w:p w14:paraId="430062C1" w14:textId="77777777" w:rsidR="00E0637B" w:rsidRDefault="00105B33">
            <w:pPr>
              <w:pStyle w:val="naisnod"/>
              <w:spacing w:before="0" w:after="0"/>
              <w:ind w:left="57" w:right="57"/>
            </w:pPr>
            <w:r>
              <w:t>VII. Tiesību akta projekta izpildes nodrošināšana un tās ietekme uz institūcijām</w:t>
            </w:r>
          </w:p>
        </w:tc>
      </w:tr>
      <w:tr w:rsidR="00E0637B" w14:paraId="51345DD1" w14:textId="77777777">
        <w:trPr>
          <w:trHeight w:val="427"/>
          <w:jc w:val="center"/>
        </w:trPr>
        <w:tc>
          <w:tcPr>
            <w:tcW w:w="222" w:type="pct"/>
          </w:tcPr>
          <w:p w14:paraId="2CD2F5DE" w14:textId="77777777" w:rsidR="00E0637B" w:rsidRDefault="00105B33">
            <w:pPr>
              <w:pStyle w:val="naisnod"/>
              <w:spacing w:before="0" w:after="0"/>
              <w:ind w:left="57" w:right="57"/>
              <w:jc w:val="left"/>
              <w:rPr>
                <w:b w:val="0"/>
              </w:rPr>
            </w:pPr>
            <w:r>
              <w:rPr>
                <w:b w:val="0"/>
                <w:sz w:val="22"/>
                <w:szCs w:val="22"/>
              </w:rPr>
              <w:t>1.</w:t>
            </w:r>
          </w:p>
        </w:tc>
        <w:tc>
          <w:tcPr>
            <w:tcW w:w="2200" w:type="pct"/>
          </w:tcPr>
          <w:p w14:paraId="342F1573" w14:textId="77777777" w:rsidR="00E0637B" w:rsidRPr="00EC74DA" w:rsidRDefault="00105B33">
            <w:pPr>
              <w:pStyle w:val="naisf"/>
              <w:spacing w:before="0" w:after="0"/>
              <w:ind w:left="57" w:right="57" w:firstLine="0"/>
              <w:jc w:val="left"/>
            </w:pPr>
            <w:r w:rsidRPr="00EC74DA">
              <w:t xml:space="preserve">Projekta izpildē iesaistītās institūcijas </w:t>
            </w:r>
          </w:p>
        </w:tc>
        <w:tc>
          <w:tcPr>
            <w:tcW w:w="2578" w:type="pct"/>
          </w:tcPr>
          <w:p w14:paraId="0D56ACEB" w14:textId="2B619516" w:rsidR="00E0637B" w:rsidRPr="00EC74DA" w:rsidRDefault="00105B33">
            <w:pPr>
              <w:pStyle w:val="naisnod"/>
              <w:spacing w:before="0" w:after="0"/>
              <w:ind w:left="57" w:right="57"/>
              <w:jc w:val="both"/>
              <w:rPr>
                <w:b w:val="0"/>
              </w:rPr>
            </w:pPr>
            <w:r w:rsidRPr="00EC74DA">
              <w:rPr>
                <w:b w:val="0"/>
              </w:rPr>
              <w:t>Valsts vides dienests un Latvijas Vides, ģeoloģijas un meteoroloģijas centrs,</w:t>
            </w:r>
            <w:r w:rsidR="00655FA0" w:rsidRPr="00EC74DA">
              <w:rPr>
                <w:b w:val="0"/>
              </w:rPr>
              <w:t xml:space="preserve"> </w:t>
            </w:r>
            <w:r w:rsidRPr="00EC74DA">
              <w:rPr>
                <w:b w:val="0"/>
              </w:rPr>
              <w:t>VARAM</w:t>
            </w:r>
          </w:p>
        </w:tc>
      </w:tr>
      <w:tr w:rsidR="00E0637B" w14:paraId="15AF44E2" w14:textId="77777777">
        <w:trPr>
          <w:trHeight w:val="463"/>
          <w:jc w:val="center"/>
        </w:trPr>
        <w:tc>
          <w:tcPr>
            <w:tcW w:w="222" w:type="pct"/>
          </w:tcPr>
          <w:p w14:paraId="61000416" w14:textId="77777777" w:rsidR="00E0637B" w:rsidRDefault="00105B33">
            <w:pPr>
              <w:pStyle w:val="naisnod"/>
              <w:spacing w:before="0" w:after="0"/>
              <w:ind w:left="57" w:right="57"/>
              <w:jc w:val="left"/>
              <w:rPr>
                <w:b w:val="0"/>
              </w:rPr>
            </w:pPr>
            <w:r>
              <w:rPr>
                <w:b w:val="0"/>
                <w:sz w:val="22"/>
                <w:szCs w:val="22"/>
              </w:rPr>
              <w:lastRenderedPageBreak/>
              <w:t>2.</w:t>
            </w:r>
          </w:p>
        </w:tc>
        <w:tc>
          <w:tcPr>
            <w:tcW w:w="2200" w:type="pct"/>
          </w:tcPr>
          <w:p w14:paraId="58A9AA64" w14:textId="77777777" w:rsidR="00E0637B" w:rsidRPr="00EC74DA" w:rsidRDefault="00105B33">
            <w:pPr>
              <w:pStyle w:val="naisf"/>
              <w:spacing w:before="0" w:after="0"/>
              <w:ind w:left="57" w:right="57" w:firstLine="0"/>
              <w:jc w:val="left"/>
            </w:pPr>
            <w:r w:rsidRPr="00EC74DA">
              <w:t>Projekta izpildes ietekme uz pārvaldes funkcijām un institucionālo struktūru</w:t>
            </w:r>
          </w:p>
          <w:p w14:paraId="7FFA9577" w14:textId="77777777" w:rsidR="00E0637B" w:rsidRPr="00EC74DA" w:rsidRDefault="00E0637B">
            <w:pPr>
              <w:pStyle w:val="naisf"/>
              <w:spacing w:before="0" w:after="0"/>
              <w:ind w:left="57" w:right="57" w:firstLine="0"/>
              <w:jc w:val="left"/>
              <w:rPr>
                <w:shd w:val="clear" w:color="auto" w:fill="FFFFFF"/>
              </w:rPr>
            </w:pPr>
          </w:p>
          <w:p w14:paraId="4B44FFF3" w14:textId="77777777" w:rsidR="00E0637B" w:rsidRPr="00EC74DA" w:rsidRDefault="00105B33">
            <w:pPr>
              <w:pStyle w:val="naisf"/>
              <w:spacing w:before="0" w:after="0"/>
              <w:ind w:left="57" w:right="57" w:firstLine="0"/>
            </w:pPr>
            <w:r w:rsidRPr="00EC74DA">
              <w:rPr>
                <w:shd w:val="clear" w:color="auto" w:fill="FFFFFF"/>
              </w:rPr>
              <w:t>Jaunu institūciju izveide, esošu institūciju likvidācija vai reorganizācija, to ietekme uz institūcijas cilvēkresursiem</w:t>
            </w:r>
          </w:p>
        </w:tc>
        <w:tc>
          <w:tcPr>
            <w:tcW w:w="2578" w:type="pct"/>
          </w:tcPr>
          <w:p w14:paraId="311BE1B9" w14:textId="0F542D7C" w:rsidR="00E0637B" w:rsidRPr="00EC74DA" w:rsidRDefault="00105B33">
            <w:pPr>
              <w:pStyle w:val="naisnod"/>
              <w:spacing w:before="0" w:after="0"/>
              <w:ind w:right="57"/>
              <w:jc w:val="both"/>
              <w:rPr>
                <w:b w:val="0"/>
              </w:rPr>
            </w:pPr>
            <w:r w:rsidRPr="00EC74DA">
              <w:rPr>
                <w:b w:val="0"/>
              </w:rPr>
              <w:t>Jauni uzdevums</w:t>
            </w:r>
            <w:r w:rsidR="00655FA0" w:rsidRPr="00EC74DA">
              <w:rPr>
                <w:b w:val="0"/>
              </w:rPr>
              <w:t xml:space="preserve"> </w:t>
            </w:r>
            <w:r w:rsidRPr="00EC74DA">
              <w:rPr>
                <w:b w:val="0"/>
              </w:rPr>
              <w:t>saistīts ar ziņojuma sagatavošanu un iesniegšanu Eiropas Komisijai (detalizētu skaidrojumu skatīt anotācijas II sadaļā).</w:t>
            </w:r>
          </w:p>
        </w:tc>
      </w:tr>
      <w:tr w:rsidR="00E0637B" w14:paraId="298C2284" w14:textId="77777777">
        <w:trPr>
          <w:trHeight w:val="218"/>
          <w:jc w:val="center"/>
        </w:trPr>
        <w:tc>
          <w:tcPr>
            <w:tcW w:w="222" w:type="pct"/>
          </w:tcPr>
          <w:p w14:paraId="7FF2614C" w14:textId="77777777" w:rsidR="00E0637B" w:rsidRDefault="00105B33">
            <w:pPr>
              <w:pStyle w:val="naiskr"/>
              <w:spacing w:before="0" w:after="0"/>
              <w:ind w:left="57" w:right="57"/>
            </w:pPr>
            <w:r>
              <w:rPr>
                <w:sz w:val="22"/>
                <w:szCs w:val="22"/>
              </w:rPr>
              <w:t>3.</w:t>
            </w:r>
          </w:p>
        </w:tc>
        <w:tc>
          <w:tcPr>
            <w:tcW w:w="2200" w:type="pct"/>
          </w:tcPr>
          <w:p w14:paraId="108BA097" w14:textId="77777777" w:rsidR="00E0637B" w:rsidRPr="00092852" w:rsidRDefault="00105B33">
            <w:pPr>
              <w:pStyle w:val="naiskr"/>
              <w:spacing w:before="0" w:after="0"/>
              <w:ind w:left="57" w:right="57"/>
            </w:pPr>
            <w:r w:rsidRPr="00092852">
              <w:t>Cita informācija</w:t>
            </w:r>
          </w:p>
        </w:tc>
        <w:tc>
          <w:tcPr>
            <w:tcW w:w="2578" w:type="pct"/>
          </w:tcPr>
          <w:p w14:paraId="579C7D9F" w14:textId="59A138D2" w:rsidR="00E0637B" w:rsidRPr="00092852" w:rsidRDefault="00105B33">
            <w:pPr>
              <w:pStyle w:val="naiskr"/>
              <w:spacing w:before="0" w:after="0"/>
              <w:ind w:left="57" w:right="57"/>
            </w:pPr>
            <w:r w:rsidRPr="00092852">
              <w:t>Nav</w:t>
            </w:r>
            <w:r w:rsidR="00655FA0" w:rsidRPr="00092852">
              <w:t>.</w:t>
            </w:r>
          </w:p>
        </w:tc>
      </w:tr>
    </w:tbl>
    <w:p w14:paraId="20379D83" w14:textId="77777777" w:rsidR="006127DA" w:rsidRDefault="006127DA" w:rsidP="00BD5278">
      <w:pPr>
        <w:rPr>
          <w:sz w:val="28"/>
          <w:szCs w:val="28"/>
        </w:rPr>
      </w:pPr>
    </w:p>
    <w:p w14:paraId="6D29EE5E" w14:textId="77777777" w:rsidR="005D33EE" w:rsidRDefault="005D33EE" w:rsidP="00BD5278">
      <w:pPr>
        <w:rPr>
          <w:sz w:val="28"/>
          <w:szCs w:val="28"/>
        </w:rPr>
      </w:pPr>
    </w:p>
    <w:p w14:paraId="7CAA7365" w14:textId="77777777" w:rsidR="005D33EE" w:rsidRDefault="005D33EE" w:rsidP="00BD5278">
      <w:pPr>
        <w:rPr>
          <w:sz w:val="28"/>
          <w:szCs w:val="28"/>
        </w:rPr>
      </w:pPr>
    </w:p>
    <w:p w14:paraId="5AD2FDF1" w14:textId="62297D56" w:rsidR="00E0637B" w:rsidRDefault="00105B33" w:rsidP="00B04061">
      <w:pPr>
        <w:rPr>
          <w:sz w:val="28"/>
          <w:szCs w:val="28"/>
        </w:rPr>
      </w:pPr>
      <w:r w:rsidRPr="00F55AAC">
        <w:rPr>
          <w:sz w:val="28"/>
          <w:szCs w:val="28"/>
        </w:rPr>
        <w:t xml:space="preserve">Anotācijas III sadaļa </w:t>
      </w:r>
      <w:r w:rsidR="005A626E" w:rsidRPr="00F55AAC">
        <w:rPr>
          <w:sz w:val="28"/>
          <w:szCs w:val="28"/>
        </w:rPr>
        <w:t>–</w:t>
      </w:r>
      <w:r w:rsidR="002B3F74">
        <w:rPr>
          <w:sz w:val="28"/>
          <w:szCs w:val="28"/>
        </w:rPr>
        <w:t xml:space="preserve"> noteikumu </w:t>
      </w:r>
      <w:bookmarkStart w:id="0" w:name="_GoBack"/>
      <w:bookmarkEnd w:id="0"/>
      <w:r w:rsidRPr="00F55AAC">
        <w:rPr>
          <w:sz w:val="28"/>
          <w:szCs w:val="28"/>
        </w:rPr>
        <w:t>projekts šo jomu neskar.</w:t>
      </w:r>
    </w:p>
    <w:p w14:paraId="10A26EED" w14:textId="77777777" w:rsidR="006127DA" w:rsidRPr="00F55AAC" w:rsidRDefault="006127DA">
      <w:pPr>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3"/>
        <w:gridCol w:w="3988"/>
      </w:tblGrid>
      <w:tr w:rsidR="005A626E" w:rsidRPr="00F55AAC" w14:paraId="75517C7D" w14:textId="77777777" w:rsidTr="00BD5278">
        <w:tc>
          <w:tcPr>
            <w:tcW w:w="5211" w:type="dxa"/>
          </w:tcPr>
          <w:p w14:paraId="37C3A21A" w14:textId="3F307128" w:rsidR="005A626E" w:rsidRPr="00F55AAC" w:rsidRDefault="005A626E" w:rsidP="0086761E">
            <w:pPr>
              <w:rPr>
                <w:sz w:val="28"/>
                <w:szCs w:val="28"/>
              </w:rPr>
            </w:pPr>
            <w:r w:rsidRPr="00F55AAC">
              <w:rPr>
                <w:sz w:val="28"/>
                <w:szCs w:val="28"/>
              </w:rPr>
              <w:t>Vides aizsardzības un reģionālās</w:t>
            </w:r>
          </w:p>
          <w:p w14:paraId="4AD42EF7" w14:textId="672E7FE2" w:rsidR="005A626E" w:rsidRPr="00F55AAC" w:rsidRDefault="005A626E" w:rsidP="0086761E">
            <w:pPr>
              <w:rPr>
                <w:sz w:val="28"/>
                <w:szCs w:val="28"/>
              </w:rPr>
            </w:pPr>
            <w:r w:rsidRPr="00F55AAC">
              <w:rPr>
                <w:sz w:val="28"/>
                <w:szCs w:val="28"/>
              </w:rPr>
              <w:t>attīstības ministrs</w:t>
            </w:r>
          </w:p>
          <w:p w14:paraId="1DF0F16C" w14:textId="435A5880" w:rsidR="005A626E" w:rsidRPr="00F55AAC" w:rsidRDefault="005A626E">
            <w:pPr>
              <w:jc w:val="both"/>
              <w:rPr>
                <w:sz w:val="28"/>
                <w:szCs w:val="28"/>
              </w:rPr>
            </w:pPr>
          </w:p>
        </w:tc>
        <w:tc>
          <w:tcPr>
            <w:tcW w:w="4076" w:type="dxa"/>
          </w:tcPr>
          <w:p w14:paraId="7DECE308" w14:textId="77777777" w:rsidR="005A626E" w:rsidRPr="00F55AAC" w:rsidRDefault="005A626E" w:rsidP="00BD5278">
            <w:pPr>
              <w:jc w:val="right"/>
              <w:rPr>
                <w:sz w:val="28"/>
                <w:szCs w:val="28"/>
              </w:rPr>
            </w:pPr>
          </w:p>
          <w:p w14:paraId="3F6A8A89" w14:textId="49A6A63D" w:rsidR="005A626E" w:rsidRPr="00F55AAC" w:rsidRDefault="005A626E" w:rsidP="0086761E">
            <w:pPr>
              <w:jc w:val="center"/>
              <w:rPr>
                <w:sz w:val="28"/>
                <w:szCs w:val="28"/>
              </w:rPr>
            </w:pPr>
            <w:r w:rsidRPr="00F55AAC">
              <w:rPr>
                <w:sz w:val="28"/>
                <w:szCs w:val="28"/>
              </w:rPr>
              <w:t>K</w:t>
            </w:r>
            <w:r w:rsidR="00C91D25" w:rsidRPr="00F55AAC">
              <w:rPr>
                <w:sz w:val="28"/>
                <w:szCs w:val="28"/>
              </w:rPr>
              <w:t>.</w:t>
            </w:r>
            <w:r w:rsidRPr="00F55AAC">
              <w:rPr>
                <w:sz w:val="28"/>
                <w:szCs w:val="28"/>
              </w:rPr>
              <w:t> Gerhards</w:t>
            </w:r>
          </w:p>
        </w:tc>
      </w:tr>
    </w:tbl>
    <w:p w14:paraId="05EFF80F" w14:textId="3E2EEE78" w:rsidR="005A626E" w:rsidRPr="00B04061" w:rsidRDefault="00105B33" w:rsidP="00B04061">
      <w:pPr>
        <w:tabs>
          <w:tab w:val="left" w:pos="0"/>
        </w:tabs>
        <w:jc w:val="both"/>
      </w:pPr>
      <w:r>
        <w:rPr>
          <w:sz w:val="20"/>
          <w:szCs w:val="20"/>
        </w:rPr>
        <w:t>Maslova</w:t>
      </w:r>
      <w:r w:rsidR="005A626E">
        <w:rPr>
          <w:sz w:val="20"/>
          <w:szCs w:val="20"/>
        </w:rPr>
        <w:t xml:space="preserve">, </w:t>
      </w:r>
      <w:r>
        <w:rPr>
          <w:sz w:val="20"/>
          <w:szCs w:val="20"/>
        </w:rPr>
        <w:t>67026586</w:t>
      </w:r>
    </w:p>
    <w:p w14:paraId="7B4F8521" w14:textId="297F443E" w:rsidR="007A1FE9" w:rsidRPr="007A1FE9" w:rsidRDefault="00C41E67" w:rsidP="007A1FE9">
      <w:pPr>
        <w:rPr>
          <w:sz w:val="20"/>
          <w:szCs w:val="20"/>
        </w:rPr>
      </w:pPr>
      <w:hyperlink r:id="rId10" w:history="1">
        <w:r w:rsidR="00105B33" w:rsidRPr="00BD5278">
          <w:rPr>
            <w:rStyle w:val="Hyperlink"/>
            <w:sz w:val="20"/>
            <w:szCs w:val="20"/>
          </w:rPr>
          <w:t>lana.maslova@varam.gov.lv</w:t>
        </w:r>
      </w:hyperlink>
    </w:p>
    <w:p w14:paraId="36ADB895" w14:textId="418F000C" w:rsidR="00E0637B" w:rsidRPr="007A1FE9" w:rsidRDefault="007A1FE9" w:rsidP="007A1FE9">
      <w:pPr>
        <w:tabs>
          <w:tab w:val="left" w:pos="7485"/>
        </w:tabs>
        <w:rPr>
          <w:sz w:val="20"/>
          <w:szCs w:val="20"/>
        </w:rPr>
      </w:pPr>
      <w:r>
        <w:rPr>
          <w:sz w:val="20"/>
          <w:szCs w:val="20"/>
        </w:rPr>
        <w:tab/>
      </w:r>
    </w:p>
    <w:sectPr w:rsidR="00E0637B" w:rsidRPr="007A1FE9" w:rsidSect="00E0637B">
      <w:headerReference w:type="default" r:id="rId11"/>
      <w:footerReference w:type="default" r:id="rId12"/>
      <w:footerReference w:type="first" r:id="rId13"/>
      <w:pgSz w:w="11906" w:h="16838" w:code="9"/>
      <w:pgMar w:top="1418" w:right="1134" w:bottom="1134" w:left="170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A33E4" w14:textId="77777777" w:rsidR="00C41E67" w:rsidRDefault="00C41E67">
      <w:r>
        <w:separator/>
      </w:r>
    </w:p>
  </w:endnote>
  <w:endnote w:type="continuationSeparator" w:id="0">
    <w:p w14:paraId="24982EDF" w14:textId="77777777" w:rsidR="00C41E67" w:rsidRDefault="00C41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176A0" w14:textId="6B25D93B" w:rsidR="004977AC" w:rsidRDefault="004977AC">
    <w:pPr>
      <w:jc w:val="both"/>
      <w:rPr>
        <w:sz w:val="20"/>
        <w:szCs w:val="20"/>
      </w:rPr>
    </w:pPr>
    <w:r>
      <w:rPr>
        <w:sz w:val="20"/>
        <w:szCs w:val="20"/>
      </w:rPr>
      <w:t>VARAMAnot_090517_MCP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049E3" w14:textId="0E46532F" w:rsidR="004977AC" w:rsidRDefault="004977AC">
    <w:pPr>
      <w:jc w:val="both"/>
      <w:rPr>
        <w:sz w:val="20"/>
        <w:szCs w:val="20"/>
      </w:rPr>
    </w:pPr>
    <w:r>
      <w:rPr>
        <w:sz w:val="20"/>
        <w:szCs w:val="20"/>
      </w:rPr>
      <w:t>VARAMAnot_090517_MCP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27471" w14:textId="77777777" w:rsidR="00C41E67" w:rsidRDefault="00C41E67">
      <w:r>
        <w:separator/>
      </w:r>
    </w:p>
  </w:footnote>
  <w:footnote w:type="continuationSeparator" w:id="0">
    <w:p w14:paraId="6C757C52" w14:textId="77777777" w:rsidR="00C41E67" w:rsidRDefault="00C41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E9D2C" w14:textId="77777777" w:rsidR="004977AC" w:rsidRDefault="004977AC">
    <w:pPr>
      <w:pStyle w:val="Head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2B3F74">
      <w:rPr>
        <w:rStyle w:val="PageNumber"/>
        <w:noProof/>
      </w:rPr>
      <w:t>22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5712"/>
    <w:multiLevelType w:val="hybridMultilevel"/>
    <w:tmpl w:val="117E5EC6"/>
    <w:lvl w:ilvl="0" w:tplc="5C8AA966">
      <w:start w:val="1"/>
      <w:numFmt w:val="decimal"/>
      <w:lvlText w:val="%1."/>
      <w:lvlJc w:val="left"/>
      <w:pPr>
        <w:ind w:left="720" w:hanging="360"/>
      </w:pPr>
      <w:rPr>
        <w:rFonts w:hint="default"/>
      </w:rPr>
    </w:lvl>
    <w:lvl w:ilvl="1" w:tplc="1EE6B0F2">
      <w:start w:val="1"/>
      <w:numFmt w:val="lowerLetter"/>
      <w:lvlText w:val="%2."/>
      <w:lvlJc w:val="left"/>
      <w:pPr>
        <w:ind w:left="1440" w:hanging="360"/>
      </w:pPr>
    </w:lvl>
    <w:lvl w:ilvl="2" w:tplc="C5B2E09E">
      <w:start w:val="1"/>
      <w:numFmt w:val="lowerRoman"/>
      <w:lvlText w:val="%3."/>
      <w:lvlJc w:val="right"/>
      <w:pPr>
        <w:ind w:left="2160" w:hanging="180"/>
      </w:pPr>
    </w:lvl>
    <w:lvl w:ilvl="3" w:tplc="ABC2CF1E">
      <w:start w:val="1"/>
      <w:numFmt w:val="decimal"/>
      <w:lvlText w:val="%4."/>
      <w:lvlJc w:val="left"/>
      <w:pPr>
        <w:ind w:left="2880" w:hanging="360"/>
      </w:pPr>
    </w:lvl>
    <w:lvl w:ilvl="4" w:tplc="51989A00">
      <w:start w:val="1"/>
      <w:numFmt w:val="lowerLetter"/>
      <w:lvlText w:val="%5."/>
      <w:lvlJc w:val="left"/>
      <w:pPr>
        <w:ind w:left="3600" w:hanging="360"/>
      </w:pPr>
    </w:lvl>
    <w:lvl w:ilvl="5" w:tplc="5718947E">
      <w:start w:val="1"/>
      <w:numFmt w:val="lowerRoman"/>
      <w:lvlText w:val="%6."/>
      <w:lvlJc w:val="right"/>
      <w:pPr>
        <w:ind w:left="4320" w:hanging="180"/>
      </w:pPr>
    </w:lvl>
    <w:lvl w:ilvl="6" w:tplc="35544466">
      <w:start w:val="1"/>
      <w:numFmt w:val="decimal"/>
      <w:lvlText w:val="%7."/>
      <w:lvlJc w:val="left"/>
      <w:pPr>
        <w:ind w:left="5040" w:hanging="360"/>
      </w:pPr>
    </w:lvl>
    <w:lvl w:ilvl="7" w:tplc="751052B2">
      <w:start w:val="1"/>
      <w:numFmt w:val="lowerLetter"/>
      <w:lvlText w:val="%8."/>
      <w:lvlJc w:val="left"/>
      <w:pPr>
        <w:ind w:left="5760" w:hanging="360"/>
      </w:pPr>
    </w:lvl>
    <w:lvl w:ilvl="8" w:tplc="E8B63840">
      <w:start w:val="1"/>
      <w:numFmt w:val="lowerRoman"/>
      <w:lvlText w:val="%9."/>
      <w:lvlJc w:val="right"/>
      <w:pPr>
        <w:ind w:left="6480" w:hanging="180"/>
      </w:pPr>
    </w:lvl>
  </w:abstractNum>
  <w:abstractNum w:abstractNumId="1" w15:restartNumberingAfterBreak="0">
    <w:nsid w:val="0489348C"/>
    <w:multiLevelType w:val="hybridMultilevel"/>
    <w:tmpl w:val="162260E8"/>
    <w:lvl w:ilvl="0" w:tplc="FD622870">
      <w:start w:val="1"/>
      <w:numFmt w:val="decimal"/>
      <w:lvlText w:val="%1)"/>
      <w:lvlJc w:val="left"/>
      <w:pPr>
        <w:ind w:left="720" w:hanging="360"/>
      </w:pPr>
      <w:rPr>
        <w:rFonts w:hint="default"/>
      </w:rPr>
    </w:lvl>
    <w:lvl w:ilvl="1" w:tplc="C11A99E8">
      <w:start w:val="1"/>
      <w:numFmt w:val="lowerLetter"/>
      <w:lvlText w:val="%2."/>
      <w:lvlJc w:val="left"/>
      <w:pPr>
        <w:ind w:left="1440" w:hanging="360"/>
      </w:pPr>
    </w:lvl>
    <w:lvl w:ilvl="2" w:tplc="D018DF94">
      <w:start w:val="1"/>
      <w:numFmt w:val="lowerRoman"/>
      <w:lvlText w:val="%3."/>
      <w:lvlJc w:val="right"/>
      <w:pPr>
        <w:ind w:left="2160" w:hanging="180"/>
      </w:pPr>
    </w:lvl>
    <w:lvl w:ilvl="3" w:tplc="CA603DC2">
      <w:start w:val="1"/>
      <w:numFmt w:val="decimal"/>
      <w:lvlText w:val="%4."/>
      <w:lvlJc w:val="left"/>
      <w:pPr>
        <w:ind w:left="2880" w:hanging="360"/>
      </w:pPr>
    </w:lvl>
    <w:lvl w:ilvl="4" w:tplc="B36E31C6">
      <w:start w:val="1"/>
      <w:numFmt w:val="lowerLetter"/>
      <w:lvlText w:val="%5."/>
      <w:lvlJc w:val="left"/>
      <w:pPr>
        <w:ind w:left="3600" w:hanging="360"/>
      </w:pPr>
    </w:lvl>
    <w:lvl w:ilvl="5" w:tplc="CA7A5E5E">
      <w:start w:val="1"/>
      <w:numFmt w:val="lowerRoman"/>
      <w:lvlText w:val="%6."/>
      <w:lvlJc w:val="right"/>
      <w:pPr>
        <w:ind w:left="4320" w:hanging="180"/>
      </w:pPr>
    </w:lvl>
    <w:lvl w:ilvl="6" w:tplc="BDAA9D94">
      <w:start w:val="1"/>
      <w:numFmt w:val="decimal"/>
      <w:lvlText w:val="%7."/>
      <w:lvlJc w:val="left"/>
      <w:pPr>
        <w:ind w:left="5040" w:hanging="360"/>
      </w:pPr>
    </w:lvl>
    <w:lvl w:ilvl="7" w:tplc="D8F61794">
      <w:start w:val="1"/>
      <w:numFmt w:val="lowerLetter"/>
      <w:lvlText w:val="%8."/>
      <w:lvlJc w:val="left"/>
      <w:pPr>
        <w:ind w:left="5760" w:hanging="360"/>
      </w:pPr>
    </w:lvl>
    <w:lvl w:ilvl="8" w:tplc="F5B260CA">
      <w:start w:val="1"/>
      <w:numFmt w:val="lowerRoman"/>
      <w:lvlText w:val="%9."/>
      <w:lvlJc w:val="right"/>
      <w:pPr>
        <w:ind w:left="6480" w:hanging="180"/>
      </w:pPr>
    </w:lvl>
  </w:abstractNum>
  <w:abstractNum w:abstractNumId="2" w15:restartNumberingAfterBreak="0">
    <w:nsid w:val="056E72CD"/>
    <w:multiLevelType w:val="hybridMultilevel"/>
    <w:tmpl w:val="CB5033FE"/>
    <w:lvl w:ilvl="0" w:tplc="24261C74">
      <w:numFmt w:val="bullet"/>
      <w:lvlText w:val="-"/>
      <w:lvlJc w:val="left"/>
      <w:pPr>
        <w:ind w:left="720" w:hanging="360"/>
      </w:pPr>
      <w:rPr>
        <w:rFonts w:ascii="Times New Roman" w:eastAsia="Times New Roman" w:hAnsi="Times New Roman" w:cs="Times New Roman" w:hint="default"/>
      </w:rPr>
    </w:lvl>
    <w:lvl w:ilvl="1" w:tplc="076C0B94">
      <w:start w:val="1"/>
      <w:numFmt w:val="bullet"/>
      <w:lvlText w:val="o"/>
      <w:lvlJc w:val="left"/>
      <w:pPr>
        <w:ind w:left="1440" w:hanging="360"/>
      </w:pPr>
      <w:rPr>
        <w:rFonts w:ascii="Courier New" w:hAnsi="Courier New" w:cs="Courier New" w:hint="default"/>
      </w:rPr>
    </w:lvl>
    <w:lvl w:ilvl="2" w:tplc="8C643EFE">
      <w:start w:val="1"/>
      <w:numFmt w:val="bullet"/>
      <w:lvlText w:val=""/>
      <w:lvlJc w:val="left"/>
      <w:pPr>
        <w:ind w:left="2160" w:hanging="360"/>
      </w:pPr>
      <w:rPr>
        <w:rFonts w:ascii="Wingdings" w:hAnsi="Wingdings" w:hint="default"/>
      </w:rPr>
    </w:lvl>
    <w:lvl w:ilvl="3" w:tplc="1794DC56">
      <w:start w:val="1"/>
      <w:numFmt w:val="bullet"/>
      <w:lvlText w:val=""/>
      <w:lvlJc w:val="left"/>
      <w:pPr>
        <w:ind w:left="2880" w:hanging="360"/>
      </w:pPr>
      <w:rPr>
        <w:rFonts w:ascii="Symbol" w:hAnsi="Symbol" w:hint="default"/>
      </w:rPr>
    </w:lvl>
    <w:lvl w:ilvl="4" w:tplc="7048EA02">
      <w:start w:val="1"/>
      <w:numFmt w:val="bullet"/>
      <w:lvlText w:val="o"/>
      <w:lvlJc w:val="left"/>
      <w:pPr>
        <w:ind w:left="3600" w:hanging="360"/>
      </w:pPr>
      <w:rPr>
        <w:rFonts w:ascii="Courier New" w:hAnsi="Courier New" w:cs="Courier New" w:hint="default"/>
      </w:rPr>
    </w:lvl>
    <w:lvl w:ilvl="5" w:tplc="F912F280">
      <w:start w:val="1"/>
      <w:numFmt w:val="bullet"/>
      <w:lvlText w:val=""/>
      <w:lvlJc w:val="left"/>
      <w:pPr>
        <w:ind w:left="4320" w:hanging="360"/>
      </w:pPr>
      <w:rPr>
        <w:rFonts w:ascii="Wingdings" w:hAnsi="Wingdings" w:hint="default"/>
      </w:rPr>
    </w:lvl>
    <w:lvl w:ilvl="6" w:tplc="B2BEB8AE">
      <w:start w:val="1"/>
      <w:numFmt w:val="bullet"/>
      <w:lvlText w:val=""/>
      <w:lvlJc w:val="left"/>
      <w:pPr>
        <w:ind w:left="5040" w:hanging="360"/>
      </w:pPr>
      <w:rPr>
        <w:rFonts w:ascii="Symbol" w:hAnsi="Symbol" w:hint="default"/>
      </w:rPr>
    </w:lvl>
    <w:lvl w:ilvl="7" w:tplc="79F652E0">
      <w:start w:val="1"/>
      <w:numFmt w:val="bullet"/>
      <w:lvlText w:val="o"/>
      <w:lvlJc w:val="left"/>
      <w:pPr>
        <w:ind w:left="5760" w:hanging="360"/>
      </w:pPr>
      <w:rPr>
        <w:rFonts w:ascii="Courier New" w:hAnsi="Courier New" w:cs="Courier New" w:hint="default"/>
      </w:rPr>
    </w:lvl>
    <w:lvl w:ilvl="8" w:tplc="C6CE3F10">
      <w:start w:val="1"/>
      <w:numFmt w:val="bullet"/>
      <w:lvlText w:val=""/>
      <w:lvlJc w:val="left"/>
      <w:pPr>
        <w:ind w:left="6480" w:hanging="360"/>
      </w:pPr>
      <w:rPr>
        <w:rFonts w:ascii="Wingdings" w:hAnsi="Wingdings" w:hint="default"/>
      </w:rPr>
    </w:lvl>
  </w:abstractNum>
  <w:abstractNum w:abstractNumId="3" w15:restartNumberingAfterBreak="0">
    <w:nsid w:val="16A148E7"/>
    <w:multiLevelType w:val="hybridMultilevel"/>
    <w:tmpl w:val="040A2C84"/>
    <w:lvl w:ilvl="0" w:tplc="35CE9468">
      <w:start w:val="1"/>
      <w:numFmt w:val="decimal"/>
      <w:lvlText w:val="%1)"/>
      <w:lvlJc w:val="left"/>
      <w:pPr>
        <w:ind w:left="757" w:hanging="360"/>
      </w:pPr>
      <w:rPr>
        <w:rFonts w:hint="default"/>
      </w:rPr>
    </w:lvl>
    <w:lvl w:ilvl="1" w:tplc="03BEDEE6">
      <w:start w:val="1"/>
      <w:numFmt w:val="lowerLetter"/>
      <w:lvlText w:val="%2."/>
      <w:lvlJc w:val="left"/>
      <w:pPr>
        <w:ind w:left="1477" w:hanging="360"/>
      </w:pPr>
    </w:lvl>
    <w:lvl w:ilvl="2" w:tplc="A3D22304">
      <w:start w:val="1"/>
      <w:numFmt w:val="lowerRoman"/>
      <w:lvlText w:val="%3."/>
      <w:lvlJc w:val="right"/>
      <w:pPr>
        <w:ind w:left="2197" w:hanging="180"/>
      </w:pPr>
    </w:lvl>
    <w:lvl w:ilvl="3" w:tplc="DD1E722E">
      <w:start w:val="1"/>
      <w:numFmt w:val="decimal"/>
      <w:lvlText w:val="%4."/>
      <w:lvlJc w:val="left"/>
      <w:pPr>
        <w:ind w:left="2917" w:hanging="360"/>
      </w:pPr>
    </w:lvl>
    <w:lvl w:ilvl="4" w:tplc="D8E6A7B2">
      <w:start w:val="1"/>
      <w:numFmt w:val="lowerLetter"/>
      <w:lvlText w:val="%5."/>
      <w:lvlJc w:val="left"/>
      <w:pPr>
        <w:ind w:left="3637" w:hanging="360"/>
      </w:pPr>
    </w:lvl>
    <w:lvl w:ilvl="5" w:tplc="04AC79DC">
      <w:start w:val="1"/>
      <w:numFmt w:val="lowerRoman"/>
      <w:lvlText w:val="%6."/>
      <w:lvlJc w:val="right"/>
      <w:pPr>
        <w:ind w:left="4357" w:hanging="180"/>
      </w:pPr>
    </w:lvl>
    <w:lvl w:ilvl="6" w:tplc="8356EED8">
      <w:start w:val="1"/>
      <w:numFmt w:val="decimal"/>
      <w:lvlText w:val="%7."/>
      <w:lvlJc w:val="left"/>
      <w:pPr>
        <w:ind w:left="5077" w:hanging="360"/>
      </w:pPr>
    </w:lvl>
    <w:lvl w:ilvl="7" w:tplc="7BD6250E">
      <w:start w:val="1"/>
      <w:numFmt w:val="lowerLetter"/>
      <w:lvlText w:val="%8."/>
      <w:lvlJc w:val="left"/>
      <w:pPr>
        <w:ind w:left="5797" w:hanging="360"/>
      </w:pPr>
    </w:lvl>
    <w:lvl w:ilvl="8" w:tplc="D0F83AD6">
      <w:start w:val="1"/>
      <w:numFmt w:val="lowerRoman"/>
      <w:lvlText w:val="%9."/>
      <w:lvlJc w:val="right"/>
      <w:pPr>
        <w:ind w:left="6517" w:hanging="180"/>
      </w:pPr>
    </w:lvl>
  </w:abstractNum>
  <w:abstractNum w:abstractNumId="4" w15:restartNumberingAfterBreak="0">
    <w:nsid w:val="1CBC0290"/>
    <w:multiLevelType w:val="hybridMultilevel"/>
    <w:tmpl w:val="58D6A58C"/>
    <w:lvl w:ilvl="0" w:tplc="5C7C7D48">
      <w:start w:val="11"/>
      <w:numFmt w:val="decimal"/>
      <w:lvlText w:val="%1)"/>
      <w:lvlJc w:val="left"/>
      <w:pPr>
        <w:ind w:left="957" w:hanging="390"/>
      </w:pPr>
      <w:rPr>
        <w:rFonts w:hint="default"/>
      </w:rPr>
    </w:lvl>
    <w:lvl w:ilvl="1" w:tplc="D124F2E2">
      <w:start w:val="1"/>
      <w:numFmt w:val="lowerLetter"/>
      <w:lvlText w:val="%2."/>
      <w:lvlJc w:val="left"/>
      <w:pPr>
        <w:ind w:left="1865" w:hanging="360"/>
      </w:pPr>
    </w:lvl>
    <w:lvl w:ilvl="2" w:tplc="56A20FB0">
      <w:start w:val="1"/>
      <w:numFmt w:val="lowerRoman"/>
      <w:lvlText w:val="%3."/>
      <w:lvlJc w:val="right"/>
      <w:pPr>
        <w:ind w:left="2585" w:hanging="180"/>
      </w:pPr>
    </w:lvl>
    <w:lvl w:ilvl="3" w:tplc="28F47512">
      <w:start w:val="1"/>
      <w:numFmt w:val="decimal"/>
      <w:lvlText w:val="%4."/>
      <w:lvlJc w:val="left"/>
      <w:pPr>
        <w:ind w:left="3305" w:hanging="360"/>
      </w:pPr>
    </w:lvl>
    <w:lvl w:ilvl="4" w:tplc="D7B48FD4">
      <w:start w:val="1"/>
      <w:numFmt w:val="lowerLetter"/>
      <w:lvlText w:val="%5."/>
      <w:lvlJc w:val="left"/>
      <w:pPr>
        <w:ind w:left="4025" w:hanging="360"/>
      </w:pPr>
    </w:lvl>
    <w:lvl w:ilvl="5" w:tplc="56243E08">
      <w:start w:val="1"/>
      <w:numFmt w:val="lowerRoman"/>
      <w:lvlText w:val="%6."/>
      <w:lvlJc w:val="right"/>
      <w:pPr>
        <w:ind w:left="4745" w:hanging="180"/>
      </w:pPr>
    </w:lvl>
    <w:lvl w:ilvl="6" w:tplc="12CC69EE">
      <w:start w:val="1"/>
      <w:numFmt w:val="decimal"/>
      <w:lvlText w:val="%7."/>
      <w:lvlJc w:val="left"/>
      <w:pPr>
        <w:ind w:left="5465" w:hanging="360"/>
      </w:pPr>
    </w:lvl>
    <w:lvl w:ilvl="7" w:tplc="4286A444">
      <w:start w:val="1"/>
      <w:numFmt w:val="lowerLetter"/>
      <w:lvlText w:val="%8."/>
      <w:lvlJc w:val="left"/>
      <w:pPr>
        <w:ind w:left="6185" w:hanging="360"/>
      </w:pPr>
    </w:lvl>
    <w:lvl w:ilvl="8" w:tplc="36223C1E">
      <w:start w:val="1"/>
      <w:numFmt w:val="lowerRoman"/>
      <w:lvlText w:val="%9."/>
      <w:lvlJc w:val="right"/>
      <w:pPr>
        <w:ind w:left="6905" w:hanging="180"/>
      </w:pPr>
    </w:lvl>
  </w:abstractNum>
  <w:abstractNum w:abstractNumId="5" w15:restartNumberingAfterBreak="0">
    <w:nsid w:val="22793D9D"/>
    <w:multiLevelType w:val="hybridMultilevel"/>
    <w:tmpl w:val="F7D66E8E"/>
    <w:lvl w:ilvl="0" w:tplc="CBB441C8">
      <w:start w:val="1"/>
      <w:numFmt w:val="decimal"/>
      <w:lvlText w:val="%1)"/>
      <w:lvlJc w:val="left"/>
      <w:pPr>
        <w:ind w:left="785" w:hanging="360"/>
      </w:pPr>
    </w:lvl>
    <w:lvl w:ilvl="1" w:tplc="12CA5654">
      <w:start w:val="1"/>
      <w:numFmt w:val="lowerLetter"/>
      <w:lvlText w:val="%2."/>
      <w:lvlJc w:val="left"/>
      <w:pPr>
        <w:ind w:left="1505" w:hanging="360"/>
      </w:pPr>
    </w:lvl>
    <w:lvl w:ilvl="2" w:tplc="5AC48762">
      <w:start w:val="1"/>
      <w:numFmt w:val="lowerRoman"/>
      <w:lvlText w:val="%3."/>
      <w:lvlJc w:val="right"/>
      <w:pPr>
        <w:ind w:left="2225" w:hanging="180"/>
      </w:pPr>
    </w:lvl>
    <w:lvl w:ilvl="3" w:tplc="38767746">
      <w:start w:val="1"/>
      <w:numFmt w:val="decimal"/>
      <w:lvlText w:val="%4."/>
      <w:lvlJc w:val="left"/>
      <w:pPr>
        <w:ind w:left="2945" w:hanging="360"/>
      </w:pPr>
    </w:lvl>
    <w:lvl w:ilvl="4" w:tplc="17848FBC">
      <w:start w:val="1"/>
      <w:numFmt w:val="lowerLetter"/>
      <w:lvlText w:val="%5."/>
      <w:lvlJc w:val="left"/>
      <w:pPr>
        <w:ind w:left="3665" w:hanging="360"/>
      </w:pPr>
    </w:lvl>
    <w:lvl w:ilvl="5" w:tplc="A6D01C3A">
      <w:start w:val="1"/>
      <w:numFmt w:val="lowerRoman"/>
      <w:lvlText w:val="%6."/>
      <w:lvlJc w:val="right"/>
      <w:pPr>
        <w:ind w:left="4385" w:hanging="180"/>
      </w:pPr>
    </w:lvl>
    <w:lvl w:ilvl="6" w:tplc="3F2AA30E">
      <w:start w:val="1"/>
      <w:numFmt w:val="decimal"/>
      <w:lvlText w:val="%7."/>
      <w:lvlJc w:val="left"/>
      <w:pPr>
        <w:ind w:left="5105" w:hanging="360"/>
      </w:pPr>
    </w:lvl>
    <w:lvl w:ilvl="7" w:tplc="C9240938">
      <w:start w:val="1"/>
      <w:numFmt w:val="lowerLetter"/>
      <w:lvlText w:val="%8."/>
      <w:lvlJc w:val="left"/>
      <w:pPr>
        <w:ind w:left="5825" w:hanging="360"/>
      </w:pPr>
    </w:lvl>
    <w:lvl w:ilvl="8" w:tplc="29DC6418">
      <w:start w:val="1"/>
      <w:numFmt w:val="lowerRoman"/>
      <w:lvlText w:val="%9."/>
      <w:lvlJc w:val="right"/>
      <w:pPr>
        <w:ind w:left="6545" w:hanging="180"/>
      </w:pPr>
    </w:lvl>
  </w:abstractNum>
  <w:abstractNum w:abstractNumId="6" w15:restartNumberingAfterBreak="0">
    <w:nsid w:val="27855D32"/>
    <w:multiLevelType w:val="hybridMultilevel"/>
    <w:tmpl w:val="24B21AC4"/>
    <w:lvl w:ilvl="0" w:tplc="214A71A2">
      <w:start w:val="2"/>
      <w:numFmt w:val="bullet"/>
      <w:lvlText w:val="-"/>
      <w:lvlJc w:val="left"/>
      <w:pPr>
        <w:ind w:left="720" w:hanging="360"/>
      </w:pPr>
      <w:rPr>
        <w:rFonts w:ascii="Times New Roman" w:eastAsia="Times New Roman" w:hAnsi="Times New Roman" w:cs="Times New Roman" w:hint="default"/>
      </w:rPr>
    </w:lvl>
    <w:lvl w:ilvl="1" w:tplc="DB4EC0BC">
      <w:start w:val="1"/>
      <w:numFmt w:val="bullet"/>
      <w:lvlText w:val="o"/>
      <w:lvlJc w:val="left"/>
      <w:pPr>
        <w:ind w:left="1440" w:hanging="360"/>
      </w:pPr>
      <w:rPr>
        <w:rFonts w:ascii="Courier New" w:hAnsi="Courier New" w:cs="Courier New" w:hint="default"/>
      </w:rPr>
    </w:lvl>
    <w:lvl w:ilvl="2" w:tplc="65E22AFE">
      <w:start w:val="1"/>
      <w:numFmt w:val="bullet"/>
      <w:lvlText w:val=""/>
      <w:lvlJc w:val="left"/>
      <w:pPr>
        <w:ind w:left="2160" w:hanging="360"/>
      </w:pPr>
      <w:rPr>
        <w:rFonts w:ascii="Wingdings" w:hAnsi="Wingdings" w:hint="default"/>
      </w:rPr>
    </w:lvl>
    <w:lvl w:ilvl="3" w:tplc="BC302CB2">
      <w:start w:val="1"/>
      <w:numFmt w:val="bullet"/>
      <w:lvlText w:val=""/>
      <w:lvlJc w:val="left"/>
      <w:pPr>
        <w:ind w:left="2880" w:hanging="360"/>
      </w:pPr>
      <w:rPr>
        <w:rFonts w:ascii="Symbol" w:hAnsi="Symbol" w:hint="default"/>
      </w:rPr>
    </w:lvl>
    <w:lvl w:ilvl="4" w:tplc="F892890C">
      <w:start w:val="1"/>
      <w:numFmt w:val="bullet"/>
      <w:lvlText w:val="o"/>
      <w:lvlJc w:val="left"/>
      <w:pPr>
        <w:ind w:left="3600" w:hanging="360"/>
      </w:pPr>
      <w:rPr>
        <w:rFonts w:ascii="Courier New" w:hAnsi="Courier New" w:cs="Courier New" w:hint="default"/>
      </w:rPr>
    </w:lvl>
    <w:lvl w:ilvl="5" w:tplc="F79E09FA">
      <w:start w:val="1"/>
      <w:numFmt w:val="bullet"/>
      <w:lvlText w:val=""/>
      <w:lvlJc w:val="left"/>
      <w:pPr>
        <w:ind w:left="4320" w:hanging="360"/>
      </w:pPr>
      <w:rPr>
        <w:rFonts w:ascii="Wingdings" w:hAnsi="Wingdings" w:hint="default"/>
      </w:rPr>
    </w:lvl>
    <w:lvl w:ilvl="6" w:tplc="248C97F6">
      <w:start w:val="1"/>
      <w:numFmt w:val="bullet"/>
      <w:lvlText w:val=""/>
      <w:lvlJc w:val="left"/>
      <w:pPr>
        <w:ind w:left="5040" w:hanging="360"/>
      </w:pPr>
      <w:rPr>
        <w:rFonts w:ascii="Symbol" w:hAnsi="Symbol" w:hint="default"/>
      </w:rPr>
    </w:lvl>
    <w:lvl w:ilvl="7" w:tplc="51E41CB8">
      <w:start w:val="1"/>
      <w:numFmt w:val="bullet"/>
      <w:lvlText w:val="o"/>
      <w:lvlJc w:val="left"/>
      <w:pPr>
        <w:ind w:left="5760" w:hanging="360"/>
      </w:pPr>
      <w:rPr>
        <w:rFonts w:ascii="Courier New" w:hAnsi="Courier New" w:cs="Courier New" w:hint="default"/>
      </w:rPr>
    </w:lvl>
    <w:lvl w:ilvl="8" w:tplc="20FCB34C">
      <w:start w:val="1"/>
      <w:numFmt w:val="bullet"/>
      <w:lvlText w:val=""/>
      <w:lvlJc w:val="left"/>
      <w:pPr>
        <w:ind w:left="6480" w:hanging="360"/>
      </w:pPr>
      <w:rPr>
        <w:rFonts w:ascii="Wingdings" w:hAnsi="Wingdings" w:hint="default"/>
      </w:rPr>
    </w:lvl>
  </w:abstractNum>
  <w:abstractNum w:abstractNumId="7" w15:restartNumberingAfterBreak="0">
    <w:nsid w:val="292A6152"/>
    <w:multiLevelType w:val="hybridMultilevel"/>
    <w:tmpl w:val="ADE25F84"/>
    <w:lvl w:ilvl="0" w:tplc="B9825F7E">
      <w:start w:val="1"/>
      <w:numFmt w:val="bullet"/>
      <w:lvlText w:val="-"/>
      <w:lvlJc w:val="left"/>
      <w:pPr>
        <w:ind w:left="420" w:hanging="360"/>
      </w:pPr>
      <w:rPr>
        <w:rFonts w:ascii="Times New Roman" w:eastAsia="Times New Roman" w:hAnsi="Times New Roman" w:cs="Times New Roman" w:hint="default"/>
      </w:rPr>
    </w:lvl>
    <w:lvl w:ilvl="1" w:tplc="BEEE3A36">
      <w:start w:val="1"/>
      <w:numFmt w:val="bullet"/>
      <w:lvlText w:val="o"/>
      <w:lvlJc w:val="left"/>
      <w:pPr>
        <w:ind w:left="1140" w:hanging="360"/>
      </w:pPr>
      <w:rPr>
        <w:rFonts w:ascii="Courier New" w:hAnsi="Courier New" w:cs="Courier New" w:hint="default"/>
      </w:rPr>
    </w:lvl>
    <w:lvl w:ilvl="2" w:tplc="90A4558C">
      <w:start w:val="1"/>
      <w:numFmt w:val="bullet"/>
      <w:lvlText w:val=""/>
      <w:lvlJc w:val="left"/>
      <w:pPr>
        <w:ind w:left="1860" w:hanging="360"/>
      </w:pPr>
      <w:rPr>
        <w:rFonts w:ascii="Wingdings" w:hAnsi="Wingdings" w:hint="default"/>
      </w:rPr>
    </w:lvl>
    <w:lvl w:ilvl="3" w:tplc="6EAACA52">
      <w:start w:val="1"/>
      <w:numFmt w:val="bullet"/>
      <w:lvlText w:val=""/>
      <w:lvlJc w:val="left"/>
      <w:pPr>
        <w:ind w:left="2580" w:hanging="360"/>
      </w:pPr>
      <w:rPr>
        <w:rFonts w:ascii="Symbol" w:hAnsi="Symbol" w:hint="default"/>
      </w:rPr>
    </w:lvl>
    <w:lvl w:ilvl="4" w:tplc="2F2879D8">
      <w:start w:val="1"/>
      <w:numFmt w:val="bullet"/>
      <w:lvlText w:val="o"/>
      <w:lvlJc w:val="left"/>
      <w:pPr>
        <w:ind w:left="3300" w:hanging="360"/>
      </w:pPr>
      <w:rPr>
        <w:rFonts w:ascii="Courier New" w:hAnsi="Courier New" w:cs="Courier New" w:hint="default"/>
      </w:rPr>
    </w:lvl>
    <w:lvl w:ilvl="5" w:tplc="D76617FA">
      <w:start w:val="1"/>
      <w:numFmt w:val="bullet"/>
      <w:lvlText w:val=""/>
      <w:lvlJc w:val="left"/>
      <w:pPr>
        <w:ind w:left="4020" w:hanging="360"/>
      </w:pPr>
      <w:rPr>
        <w:rFonts w:ascii="Wingdings" w:hAnsi="Wingdings" w:hint="default"/>
      </w:rPr>
    </w:lvl>
    <w:lvl w:ilvl="6" w:tplc="44B0776C">
      <w:start w:val="1"/>
      <w:numFmt w:val="bullet"/>
      <w:lvlText w:val=""/>
      <w:lvlJc w:val="left"/>
      <w:pPr>
        <w:ind w:left="4740" w:hanging="360"/>
      </w:pPr>
      <w:rPr>
        <w:rFonts w:ascii="Symbol" w:hAnsi="Symbol" w:hint="default"/>
      </w:rPr>
    </w:lvl>
    <w:lvl w:ilvl="7" w:tplc="DDBAD592">
      <w:start w:val="1"/>
      <w:numFmt w:val="bullet"/>
      <w:lvlText w:val="o"/>
      <w:lvlJc w:val="left"/>
      <w:pPr>
        <w:ind w:left="5460" w:hanging="360"/>
      </w:pPr>
      <w:rPr>
        <w:rFonts w:ascii="Courier New" w:hAnsi="Courier New" w:cs="Courier New" w:hint="default"/>
      </w:rPr>
    </w:lvl>
    <w:lvl w:ilvl="8" w:tplc="0386A918">
      <w:start w:val="1"/>
      <w:numFmt w:val="bullet"/>
      <w:lvlText w:val=""/>
      <w:lvlJc w:val="left"/>
      <w:pPr>
        <w:ind w:left="6180" w:hanging="360"/>
      </w:pPr>
      <w:rPr>
        <w:rFonts w:ascii="Wingdings" w:hAnsi="Wingdings" w:hint="default"/>
      </w:rPr>
    </w:lvl>
  </w:abstractNum>
  <w:abstractNum w:abstractNumId="8" w15:restartNumberingAfterBreak="0">
    <w:nsid w:val="2BD95D89"/>
    <w:multiLevelType w:val="hybridMultilevel"/>
    <w:tmpl w:val="3C5E7534"/>
    <w:lvl w:ilvl="0" w:tplc="B3067902">
      <w:start w:val="1"/>
      <w:numFmt w:val="decimal"/>
      <w:lvlText w:val="%1)"/>
      <w:lvlJc w:val="left"/>
      <w:pPr>
        <w:ind w:left="720" w:hanging="360"/>
      </w:pPr>
      <w:rPr>
        <w:rFonts w:hint="default"/>
      </w:rPr>
    </w:lvl>
    <w:lvl w:ilvl="1" w:tplc="E80A49D6">
      <w:start w:val="1"/>
      <w:numFmt w:val="lowerLetter"/>
      <w:lvlText w:val="%2."/>
      <w:lvlJc w:val="left"/>
      <w:pPr>
        <w:ind w:left="1440" w:hanging="360"/>
      </w:pPr>
    </w:lvl>
    <w:lvl w:ilvl="2" w:tplc="E440FAD0">
      <w:start w:val="1"/>
      <w:numFmt w:val="lowerRoman"/>
      <w:lvlText w:val="%3."/>
      <w:lvlJc w:val="right"/>
      <w:pPr>
        <w:ind w:left="2160" w:hanging="180"/>
      </w:pPr>
    </w:lvl>
    <w:lvl w:ilvl="3" w:tplc="81CA872C">
      <w:start w:val="1"/>
      <w:numFmt w:val="decimal"/>
      <w:lvlText w:val="%4."/>
      <w:lvlJc w:val="left"/>
      <w:pPr>
        <w:ind w:left="2880" w:hanging="360"/>
      </w:pPr>
    </w:lvl>
    <w:lvl w:ilvl="4" w:tplc="07DCE058">
      <w:start w:val="1"/>
      <w:numFmt w:val="lowerLetter"/>
      <w:lvlText w:val="%5."/>
      <w:lvlJc w:val="left"/>
      <w:pPr>
        <w:ind w:left="3600" w:hanging="360"/>
      </w:pPr>
    </w:lvl>
    <w:lvl w:ilvl="5" w:tplc="2B48D13E">
      <w:start w:val="1"/>
      <w:numFmt w:val="lowerRoman"/>
      <w:lvlText w:val="%6."/>
      <w:lvlJc w:val="right"/>
      <w:pPr>
        <w:ind w:left="4320" w:hanging="180"/>
      </w:pPr>
    </w:lvl>
    <w:lvl w:ilvl="6" w:tplc="C18ED892">
      <w:start w:val="1"/>
      <w:numFmt w:val="decimal"/>
      <w:lvlText w:val="%7."/>
      <w:lvlJc w:val="left"/>
      <w:pPr>
        <w:ind w:left="5040" w:hanging="360"/>
      </w:pPr>
    </w:lvl>
    <w:lvl w:ilvl="7" w:tplc="0088A716">
      <w:start w:val="1"/>
      <w:numFmt w:val="lowerLetter"/>
      <w:lvlText w:val="%8."/>
      <w:lvlJc w:val="left"/>
      <w:pPr>
        <w:ind w:left="5760" w:hanging="360"/>
      </w:pPr>
    </w:lvl>
    <w:lvl w:ilvl="8" w:tplc="A3568F1C">
      <w:start w:val="1"/>
      <w:numFmt w:val="lowerRoman"/>
      <w:lvlText w:val="%9."/>
      <w:lvlJc w:val="right"/>
      <w:pPr>
        <w:ind w:left="6480" w:hanging="180"/>
      </w:pPr>
    </w:lvl>
  </w:abstractNum>
  <w:abstractNum w:abstractNumId="9" w15:restartNumberingAfterBreak="0">
    <w:nsid w:val="2E116B9D"/>
    <w:multiLevelType w:val="multilevel"/>
    <w:tmpl w:val="71123A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3915AD"/>
    <w:multiLevelType w:val="hybridMultilevel"/>
    <w:tmpl w:val="7E0C2D28"/>
    <w:lvl w:ilvl="0" w:tplc="DEF4F732">
      <w:start w:val="1"/>
      <w:numFmt w:val="decimal"/>
      <w:lvlText w:val="%1)"/>
      <w:lvlJc w:val="left"/>
      <w:pPr>
        <w:ind w:left="720" w:hanging="360"/>
      </w:pPr>
    </w:lvl>
    <w:lvl w:ilvl="1" w:tplc="C4A4824E">
      <w:start w:val="1"/>
      <w:numFmt w:val="lowerLetter"/>
      <w:lvlText w:val="%2."/>
      <w:lvlJc w:val="left"/>
      <w:pPr>
        <w:ind w:left="1440" w:hanging="360"/>
      </w:pPr>
    </w:lvl>
    <w:lvl w:ilvl="2" w:tplc="69880714">
      <w:start w:val="1"/>
      <w:numFmt w:val="lowerRoman"/>
      <w:lvlText w:val="%3."/>
      <w:lvlJc w:val="right"/>
      <w:pPr>
        <w:ind w:left="2160" w:hanging="180"/>
      </w:pPr>
    </w:lvl>
    <w:lvl w:ilvl="3" w:tplc="F216C1F0">
      <w:start w:val="1"/>
      <w:numFmt w:val="decimal"/>
      <w:lvlText w:val="%4."/>
      <w:lvlJc w:val="left"/>
      <w:pPr>
        <w:ind w:left="2880" w:hanging="360"/>
      </w:pPr>
    </w:lvl>
    <w:lvl w:ilvl="4" w:tplc="AFBE9612">
      <w:start w:val="1"/>
      <w:numFmt w:val="lowerLetter"/>
      <w:lvlText w:val="%5."/>
      <w:lvlJc w:val="left"/>
      <w:pPr>
        <w:ind w:left="3600" w:hanging="360"/>
      </w:pPr>
    </w:lvl>
    <w:lvl w:ilvl="5" w:tplc="D5D02F64">
      <w:start w:val="1"/>
      <w:numFmt w:val="lowerRoman"/>
      <w:lvlText w:val="%6."/>
      <w:lvlJc w:val="right"/>
      <w:pPr>
        <w:ind w:left="4320" w:hanging="180"/>
      </w:pPr>
    </w:lvl>
    <w:lvl w:ilvl="6" w:tplc="6C10202C">
      <w:start w:val="1"/>
      <w:numFmt w:val="decimal"/>
      <w:lvlText w:val="%7."/>
      <w:lvlJc w:val="left"/>
      <w:pPr>
        <w:ind w:left="5040" w:hanging="360"/>
      </w:pPr>
    </w:lvl>
    <w:lvl w:ilvl="7" w:tplc="B63C95B8">
      <w:start w:val="1"/>
      <w:numFmt w:val="lowerLetter"/>
      <w:lvlText w:val="%8."/>
      <w:lvlJc w:val="left"/>
      <w:pPr>
        <w:ind w:left="5760" w:hanging="360"/>
      </w:pPr>
    </w:lvl>
    <w:lvl w:ilvl="8" w:tplc="4B682BE0">
      <w:start w:val="1"/>
      <w:numFmt w:val="lowerRoman"/>
      <w:lvlText w:val="%9."/>
      <w:lvlJc w:val="right"/>
      <w:pPr>
        <w:ind w:left="6480" w:hanging="180"/>
      </w:pPr>
    </w:lvl>
  </w:abstractNum>
  <w:abstractNum w:abstractNumId="11" w15:restartNumberingAfterBreak="0">
    <w:nsid w:val="35F37289"/>
    <w:multiLevelType w:val="hybridMultilevel"/>
    <w:tmpl w:val="86BE9F6E"/>
    <w:lvl w:ilvl="0" w:tplc="B608F0CC">
      <w:start w:val="1"/>
      <w:numFmt w:val="decimal"/>
      <w:lvlText w:val="%1)"/>
      <w:lvlJc w:val="left"/>
      <w:pPr>
        <w:ind w:left="720" w:hanging="360"/>
      </w:pPr>
      <w:rPr>
        <w:rFonts w:hint="default"/>
      </w:rPr>
    </w:lvl>
    <w:lvl w:ilvl="1" w:tplc="56A46A54">
      <w:start w:val="1"/>
      <w:numFmt w:val="lowerLetter"/>
      <w:lvlText w:val="%2."/>
      <w:lvlJc w:val="left"/>
      <w:pPr>
        <w:ind w:left="1440" w:hanging="360"/>
      </w:pPr>
    </w:lvl>
    <w:lvl w:ilvl="2" w:tplc="BB147364">
      <w:start w:val="1"/>
      <w:numFmt w:val="lowerRoman"/>
      <w:lvlText w:val="%3."/>
      <w:lvlJc w:val="right"/>
      <w:pPr>
        <w:ind w:left="2160" w:hanging="180"/>
      </w:pPr>
    </w:lvl>
    <w:lvl w:ilvl="3" w:tplc="1D444544">
      <w:start w:val="1"/>
      <w:numFmt w:val="decimal"/>
      <w:lvlText w:val="%4."/>
      <w:lvlJc w:val="left"/>
      <w:pPr>
        <w:ind w:left="2880" w:hanging="360"/>
      </w:pPr>
    </w:lvl>
    <w:lvl w:ilvl="4" w:tplc="BEC04360">
      <w:start w:val="1"/>
      <w:numFmt w:val="lowerLetter"/>
      <w:lvlText w:val="%5."/>
      <w:lvlJc w:val="left"/>
      <w:pPr>
        <w:ind w:left="3600" w:hanging="360"/>
      </w:pPr>
    </w:lvl>
    <w:lvl w:ilvl="5" w:tplc="165C501E">
      <w:start w:val="1"/>
      <w:numFmt w:val="lowerRoman"/>
      <w:lvlText w:val="%6."/>
      <w:lvlJc w:val="right"/>
      <w:pPr>
        <w:ind w:left="4320" w:hanging="180"/>
      </w:pPr>
    </w:lvl>
    <w:lvl w:ilvl="6" w:tplc="038213D4">
      <w:start w:val="1"/>
      <w:numFmt w:val="decimal"/>
      <w:lvlText w:val="%7."/>
      <w:lvlJc w:val="left"/>
      <w:pPr>
        <w:ind w:left="5040" w:hanging="360"/>
      </w:pPr>
    </w:lvl>
    <w:lvl w:ilvl="7" w:tplc="23642C9C">
      <w:start w:val="1"/>
      <w:numFmt w:val="lowerLetter"/>
      <w:lvlText w:val="%8."/>
      <w:lvlJc w:val="left"/>
      <w:pPr>
        <w:ind w:left="5760" w:hanging="360"/>
      </w:pPr>
    </w:lvl>
    <w:lvl w:ilvl="8" w:tplc="D5F0DD98">
      <w:start w:val="1"/>
      <w:numFmt w:val="lowerRoman"/>
      <w:lvlText w:val="%9."/>
      <w:lvlJc w:val="right"/>
      <w:pPr>
        <w:ind w:left="6480" w:hanging="180"/>
      </w:pPr>
    </w:lvl>
  </w:abstractNum>
  <w:abstractNum w:abstractNumId="12" w15:restartNumberingAfterBreak="0">
    <w:nsid w:val="39AF1C3C"/>
    <w:multiLevelType w:val="hybridMultilevel"/>
    <w:tmpl w:val="E66C6730"/>
    <w:lvl w:ilvl="0" w:tplc="18FCE118">
      <w:start w:val="1"/>
      <w:numFmt w:val="decimal"/>
      <w:lvlText w:val="%1)"/>
      <w:lvlJc w:val="left"/>
      <w:pPr>
        <w:ind w:left="720" w:hanging="360"/>
      </w:pPr>
      <w:rPr>
        <w:rFonts w:hint="default"/>
      </w:rPr>
    </w:lvl>
    <w:lvl w:ilvl="1" w:tplc="11BE1618">
      <w:start w:val="1"/>
      <w:numFmt w:val="lowerLetter"/>
      <w:lvlText w:val="%2."/>
      <w:lvlJc w:val="left"/>
      <w:pPr>
        <w:ind w:left="1440" w:hanging="360"/>
      </w:pPr>
    </w:lvl>
    <w:lvl w:ilvl="2" w:tplc="F6CEE88A">
      <w:start w:val="1"/>
      <w:numFmt w:val="lowerRoman"/>
      <w:lvlText w:val="%3."/>
      <w:lvlJc w:val="right"/>
      <w:pPr>
        <w:ind w:left="2160" w:hanging="180"/>
      </w:pPr>
    </w:lvl>
    <w:lvl w:ilvl="3" w:tplc="B9A6C058">
      <w:start w:val="1"/>
      <w:numFmt w:val="decimal"/>
      <w:lvlText w:val="%4."/>
      <w:lvlJc w:val="left"/>
      <w:pPr>
        <w:ind w:left="2880" w:hanging="360"/>
      </w:pPr>
    </w:lvl>
    <w:lvl w:ilvl="4" w:tplc="ABA6A192">
      <w:start w:val="1"/>
      <w:numFmt w:val="lowerLetter"/>
      <w:lvlText w:val="%5."/>
      <w:lvlJc w:val="left"/>
      <w:pPr>
        <w:ind w:left="3600" w:hanging="360"/>
      </w:pPr>
    </w:lvl>
    <w:lvl w:ilvl="5" w:tplc="F3022F5E">
      <w:start w:val="1"/>
      <w:numFmt w:val="lowerRoman"/>
      <w:lvlText w:val="%6."/>
      <w:lvlJc w:val="right"/>
      <w:pPr>
        <w:ind w:left="4320" w:hanging="180"/>
      </w:pPr>
    </w:lvl>
    <w:lvl w:ilvl="6" w:tplc="8132E4C0">
      <w:start w:val="1"/>
      <w:numFmt w:val="decimal"/>
      <w:lvlText w:val="%7."/>
      <w:lvlJc w:val="left"/>
      <w:pPr>
        <w:ind w:left="5040" w:hanging="360"/>
      </w:pPr>
    </w:lvl>
    <w:lvl w:ilvl="7" w:tplc="58CCF3B2">
      <w:start w:val="1"/>
      <w:numFmt w:val="lowerLetter"/>
      <w:lvlText w:val="%8."/>
      <w:lvlJc w:val="left"/>
      <w:pPr>
        <w:ind w:left="5760" w:hanging="360"/>
      </w:pPr>
    </w:lvl>
    <w:lvl w:ilvl="8" w:tplc="AEB603C4">
      <w:start w:val="1"/>
      <w:numFmt w:val="lowerRoman"/>
      <w:lvlText w:val="%9."/>
      <w:lvlJc w:val="right"/>
      <w:pPr>
        <w:ind w:left="6480" w:hanging="180"/>
      </w:pPr>
    </w:lvl>
  </w:abstractNum>
  <w:abstractNum w:abstractNumId="13" w15:restartNumberingAfterBreak="0">
    <w:nsid w:val="3B8C2CDF"/>
    <w:multiLevelType w:val="hybridMultilevel"/>
    <w:tmpl w:val="4EFEDF3C"/>
    <w:lvl w:ilvl="0" w:tplc="7B9C75A8">
      <w:numFmt w:val="bullet"/>
      <w:lvlText w:val="-"/>
      <w:lvlJc w:val="left"/>
      <w:pPr>
        <w:ind w:left="1500" w:hanging="360"/>
      </w:pPr>
      <w:rPr>
        <w:rFonts w:ascii="Times New Roman" w:eastAsia="Times New Roman" w:hAnsi="Times New Roman" w:cs="Times New Roman" w:hint="default"/>
      </w:rPr>
    </w:lvl>
    <w:lvl w:ilvl="1" w:tplc="3CE8D8D4">
      <w:start w:val="1"/>
      <w:numFmt w:val="bullet"/>
      <w:lvlText w:val="o"/>
      <w:lvlJc w:val="left"/>
      <w:pPr>
        <w:ind w:left="2220" w:hanging="360"/>
      </w:pPr>
      <w:rPr>
        <w:rFonts w:ascii="Courier New" w:hAnsi="Courier New" w:cs="Courier New" w:hint="default"/>
      </w:rPr>
    </w:lvl>
    <w:lvl w:ilvl="2" w:tplc="ECF0732E">
      <w:start w:val="1"/>
      <w:numFmt w:val="bullet"/>
      <w:lvlText w:val=""/>
      <w:lvlJc w:val="left"/>
      <w:pPr>
        <w:ind w:left="2940" w:hanging="360"/>
      </w:pPr>
      <w:rPr>
        <w:rFonts w:ascii="Wingdings" w:hAnsi="Wingdings" w:hint="default"/>
      </w:rPr>
    </w:lvl>
    <w:lvl w:ilvl="3" w:tplc="16DE8098">
      <w:start w:val="1"/>
      <w:numFmt w:val="bullet"/>
      <w:lvlText w:val=""/>
      <w:lvlJc w:val="left"/>
      <w:pPr>
        <w:ind w:left="3660" w:hanging="360"/>
      </w:pPr>
      <w:rPr>
        <w:rFonts w:ascii="Symbol" w:hAnsi="Symbol" w:hint="default"/>
      </w:rPr>
    </w:lvl>
    <w:lvl w:ilvl="4" w:tplc="D98A1A34">
      <w:start w:val="1"/>
      <w:numFmt w:val="bullet"/>
      <w:lvlText w:val="o"/>
      <w:lvlJc w:val="left"/>
      <w:pPr>
        <w:ind w:left="4380" w:hanging="360"/>
      </w:pPr>
      <w:rPr>
        <w:rFonts w:ascii="Courier New" w:hAnsi="Courier New" w:cs="Courier New" w:hint="default"/>
      </w:rPr>
    </w:lvl>
    <w:lvl w:ilvl="5" w:tplc="9BDCCADA">
      <w:start w:val="1"/>
      <w:numFmt w:val="bullet"/>
      <w:lvlText w:val=""/>
      <w:lvlJc w:val="left"/>
      <w:pPr>
        <w:ind w:left="5100" w:hanging="360"/>
      </w:pPr>
      <w:rPr>
        <w:rFonts w:ascii="Wingdings" w:hAnsi="Wingdings" w:hint="default"/>
      </w:rPr>
    </w:lvl>
    <w:lvl w:ilvl="6" w:tplc="C436F2AC">
      <w:start w:val="1"/>
      <w:numFmt w:val="bullet"/>
      <w:lvlText w:val=""/>
      <w:lvlJc w:val="left"/>
      <w:pPr>
        <w:ind w:left="5820" w:hanging="360"/>
      </w:pPr>
      <w:rPr>
        <w:rFonts w:ascii="Symbol" w:hAnsi="Symbol" w:hint="default"/>
      </w:rPr>
    </w:lvl>
    <w:lvl w:ilvl="7" w:tplc="66F0944A">
      <w:start w:val="1"/>
      <w:numFmt w:val="bullet"/>
      <w:lvlText w:val="o"/>
      <w:lvlJc w:val="left"/>
      <w:pPr>
        <w:ind w:left="6540" w:hanging="360"/>
      </w:pPr>
      <w:rPr>
        <w:rFonts w:ascii="Courier New" w:hAnsi="Courier New" w:cs="Courier New" w:hint="default"/>
      </w:rPr>
    </w:lvl>
    <w:lvl w:ilvl="8" w:tplc="6FA68B84">
      <w:start w:val="1"/>
      <w:numFmt w:val="bullet"/>
      <w:lvlText w:val=""/>
      <w:lvlJc w:val="left"/>
      <w:pPr>
        <w:ind w:left="7260" w:hanging="360"/>
      </w:pPr>
      <w:rPr>
        <w:rFonts w:ascii="Wingdings" w:hAnsi="Wingdings" w:hint="default"/>
      </w:rPr>
    </w:lvl>
  </w:abstractNum>
  <w:abstractNum w:abstractNumId="14" w15:restartNumberingAfterBreak="0">
    <w:nsid w:val="414826E3"/>
    <w:multiLevelType w:val="hybridMultilevel"/>
    <w:tmpl w:val="F776000A"/>
    <w:lvl w:ilvl="0" w:tplc="B9EE6862">
      <w:start w:val="1"/>
      <w:numFmt w:val="bullet"/>
      <w:lvlText w:val="-"/>
      <w:lvlJc w:val="left"/>
      <w:pPr>
        <w:ind w:left="720" w:hanging="360"/>
      </w:pPr>
      <w:rPr>
        <w:rFonts w:ascii="Times New Roman" w:eastAsia="Times New Roman" w:hAnsi="Times New Roman" w:cs="Times New Roman" w:hint="default"/>
      </w:rPr>
    </w:lvl>
    <w:lvl w:ilvl="1" w:tplc="F1FE44DE">
      <w:start w:val="1"/>
      <w:numFmt w:val="bullet"/>
      <w:lvlText w:val="o"/>
      <w:lvlJc w:val="left"/>
      <w:pPr>
        <w:ind w:left="1440" w:hanging="360"/>
      </w:pPr>
      <w:rPr>
        <w:rFonts w:ascii="Courier New" w:hAnsi="Courier New" w:cs="Courier New" w:hint="default"/>
      </w:rPr>
    </w:lvl>
    <w:lvl w:ilvl="2" w:tplc="6908B5C0">
      <w:start w:val="1"/>
      <w:numFmt w:val="bullet"/>
      <w:lvlText w:val=""/>
      <w:lvlJc w:val="left"/>
      <w:pPr>
        <w:ind w:left="2160" w:hanging="360"/>
      </w:pPr>
      <w:rPr>
        <w:rFonts w:ascii="Wingdings" w:hAnsi="Wingdings" w:hint="default"/>
      </w:rPr>
    </w:lvl>
    <w:lvl w:ilvl="3" w:tplc="0CEC19E8">
      <w:start w:val="1"/>
      <w:numFmt w:val="bullet"/>
      <w:lvlText w:val=""/>
      <w:lvlJc w:val="left"/>
      <w:pPr>
        <w:ind w:left="2880" w:hanging="360"/>
      </w:pPr>
      <w:rPr>
        <w:rFonts w:ascii="Symbol" w:hAnsi="Symbol" w:hint="default"/>
      </w:rPr>
    </w:lvl>
    <w:lvl w:ilvl="4" w:tplc="57863C7C">
      <w:start w:val="1"/>
      <w:numFmt w:val="bullet"/>
      <w:lvlText w:val="o"/>
      <w:lvlJc w:val="left"/>
      <w:pPr>
        <w:ind w:left="3600" w:hanging="360"/>
      </w:pPr>
      <w:rPr>
        <w:rFonts w:ascii="Courier New" w:hAnsi="Courier New" w:cs="Courier New" w:hint="default"/>
      </w:rPr>
    </w:lvl>
    <w:lvl w:ilvl="5" w:tplc="C300528E">
      <w:start w:val="1"/>
      <w:numFmt w:val="bullet"/>
      <w:lvlText w:val=""/>
      <w:lvlJc w:val="left"/>
      <w:pPr>
        <w:ind w:left="4320" w:hanging="360"/>
      </w:pPr>
      <w:rPr>
        <w:rFonts w:ascii="Wingdings" w:hAnsi="Wingdings" w:hint="default"/>
      </w:rPr>
    </w:lvl>
    <w:lvl w:ilvl="6" w:tplc="71041302">
      <w:start w:val="1"/>
      <w:numFmt w:val="bullet"/>
      <w:lvlText w:val=""/>
      <w:lvlJc w:val="left"/>
      <w:pPr>
        <w:ind w:left="5040" w:hanging="360"/>
      </w:pPr>
      <w:rPr>
        <w:rFonts w:ascii="Symbol" w:hAnsi="Symbol" w:hint="default"/>
      </w:rPr>
    </w:lvl>
    <w:lvl w:ilvl="7" w:tplc="733C4E6E">
      <w:start w:val="1"/>
      <w:numFmt w:val="bullet"/>
      <w:lvlText w:val="o"/>
      <w:lvlJc w:val="left"/>
      <w:pPr>
        <w:ind w:left="5760" w:hanging="360"/>
      </w:pPr>
      <w:rPr>
        <w:rFonts w:ascii="Courier New" w:hAnsi="Courier New" w:cs="Courier New" w:hint="default"/>
      </w:rPr>
    </w:lvl>
    <w:lvl w:ilvl="8" w:tplc="38CEAA42">
      <w:start w:val="1"/>
      <w:numFmt w:val="bullet"/>
      <w:lvlText w:val=""/>
      <w:lvlJc w:val="left"/>
      <w:pPr>
        <w:ind w:left="6480" w:hanging="360"/>
      </w:pPr>
      <w:rPr>
        <w:rFonts w:ascii="Wingdings" w:hAnsi="Wingdings" w:hint="default"/>
      </w:rPr>
    </w:lvl>
  </w:abstractNum>
  <w:abstractNum w:abstractNumId="15" w15:restartNumberingAfterBreak="0">
    <w:nsid w:val="4181331B"/>
    <w:multiLevelType w:val="hybridMultilevel"/>
    <w:tmpl w:val="888A7FE4"/>
    <w:lvl w:ilvl="0" w:tplc="B6FEB58A">
      <w:numFmt w:val="bullet"/>
      <w:lvlText w:val=""/>
      <w:lvlJc w:val="left"/>
      <w:pPr>
        <w:tabs>
          <w:tab w:val="left" w:pos="0"/>
        </w:tabs>
        <w:ind w:left="720" w:hanging="360"/>
      </w:pPr>
      <w:rPr>
        <w:rFonts w:ascii="Symbol" w:eastAsia="Times New Roman" w:hAnsi="Symbol" w:hint="default"/>
      </w:rPr>
    </w:lvl>
    <w:lvl w:ilvl="1" w:tplc="263C4C5A">
      <w:start w:val="1"/>
      <w:numFmt w:val="bullet"/>
      <w:lvlText w:val="o"/>
      <w:lvlJc w:val="left"/>
      <w:pPr>
        <w:tabs>
          <w:tab w:val="left" w:pos="0"/>
        </w:tabs>
        <w:ind w:left="1440" w:hanging="360"/>
      </w:pPr>
      <w:rPr>
        <w:rFonts w:ascii="Courier New" w:hAnsi="Courier New" w:hint="default"/>
      </w:rPr>
    </w:lvl>
    <w:lvl w:ilvl="2" w:tplc="9F982E66">
      <w:start w:val="1"/>
      <w:numFmt w:val="bullet"/>
      <w:lvlText w:val=""/>
      <w:lvlJc w:val="left"/>
      <w:pPr>
        <w:tabs>
          <w:tab w:val="left" w:pos="0"/>
        </w:tabs>
        <w:ind w:left="2160" w:hanging="360"/>
      </w:pPr>
      <w:rPr>
        <w:rFonts w:ascii="Wingdings" w:hAnsi="Wingdings" w:hint="default"/>
      </w:rPr>
    </w:lvl>
    <w:lvl w:ilvl="3" w:tplc="534E49B4">
      <w:start w:val="1"/>
      <w:numFmt w:val="bullet"/>
      <w:lvlText w:val=""/>
      <w:lvlJc w:val="left"/>
      <w:pPr>
        <w:tabs>
          <w:tab w:val="left" w:pos="0"/>
        </w:tabs>
        <w:ind w:left="2880" w:hanging="360"/>
      </w:pPr>
      <w:rPr>
        <w:rFonts w:ascii="Symbol" w:hAnsi="Symbol" w:hint="default"/>
      </w:rPr>
    </w:lvl>
    <w:lvl w:ilvl="4" w:tplc="F8DA75BC">
      <w:start w:val="1"/>
      <w:numFmt w:val="bullet"/>
      <w:lvlText w:val="o"/>
      <w:lvlJc w:val="left"/>
      <w:pPr>
        <w:tabs>
          <w:tab w:val="left" w:pos="0"/>
        </w:tabs>
        <w:ind w:left="3600" w:hanging="360"/>
      </w:pPr>
      <w:rPr>
        <w:rFonts w:ascii="Courier New" w:hAnsi="Courier New" w:hint="default"/>
      </w:rPr>
    </w:lvl>
    <w:lvl w:ilvl="5" w:tplc="4B4E8524">
      <w:start w:val="1"/>
      <w:numFmt w:val="bullet"/>
      <w:lvlText w:val=""/>
      <w:lvlJc w:val="left"/>
      <w:pPr>
        <w:tabs>
          <w:tab w:val="left" w:pos="0"/>
        </w:tabs>
        <w:ind w:left="4320" w:hanging="360"/>
      </w:pPr>
      <w:rPr>
        <w:rFonts w:ascii="Wingdings" w:hAnsi="Wingdings" w:hint="default"/>
      </w:rPr>
    </w:lvl>
    <w:lvl w:ilvl="6" w:tplc="49F00D48">
      <w:start w:val="1"/>
      <w:numFmt w:val="bullet"/>
      <w:lvlText w:val=""/>
      <w:lvlJc w:val="left"/>
      <w:pPr>
        <w:tabs>
          <w:tab w:val="left" w:pos="0"/>
        </w:tabs>
        <w:ind w:left="5040" w:hanging="360"/>
      </w:pPr>
      <w:rPr>
        <w:rFonts w:ascii="Symbol" w:hAnsi="Symbol" w:hint="default"/>
      </w:rPr>
    </w:lvl>
    <w:lvl w:ilvl="7" w:tplc="C4769148">
      <w:start w:val="1"/>
      <w:numFmt w:val="bullet"/>
      <w:lvlText w:val="o"/>
      <w:lvlJc w:val="left"/>
      <w:pPr>
        <w:tabs>
          <w:tab w:val="left" w:pos="0"/>
        </w:tabs>
        <w:ind w:left="5760" w:hanging="360"/>
      </w:pPr>
      <w:rPr>
        <w:rFonts w:ascii="Courier New" w:hAnsi="Courier New" w:hint="default"/>
      </w:rPr>
    </w:lvl>
    <w:lvl w:ilvl="8" w:tplc="ECDA0ECA">
      <w:start w:val="1"/>
      <w:numFmt w:val="bullet"/>
      <w:lvlText w:val=""/>
      <w:lvlJc w:val="left"/>
      <w:pPr>
        <w:tabs>
          <w:tab w:val="left" w:pos="0"/>
        </w:tabs>
        <w:ind w:left="6480" w:hanging="360"/>
      </w:pPr>
      <w:rPr>
        <w:rFonts w:ascii="Wingdings" w:hAnsi="Wingdings" w:hint="default"/>
      </w:rPr>
    </w:lvl>
  </w:abstractNum>
  <w:abstractNum w:abstractNumId="16" w15:restartNumberingAfterBreak="0">
    <w:nsid w:val="45FC1AC7"/>
    <w:multiLevelType w:val="hybridMultilevel"/>
    <w:tmpl w:val="AA92163C"/>
    <w:lvl w:ilvl="0" w:tplc="554E0D18">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60A2302"/>
    <w:multiLevelType w:val="hybridMultilevel"/>
    <w:tmpl w:val="7DE8B486"/>
    <w:lvl w:ilvl="0" w:tplc="0FC2D7E0">
      <w:start w:val="1"/>
      <w:numFmt w:val="decimal"/>
      <w:lvlText w:val="%1."/>
      <w:lvlJc w:val="left"/>
      <w:pPr>
        <w:ind w:left="720" w:hanging="360"/>
      </w:pPr>
    </w:lvl>
    <w:lvl w:ilvl="1" w:tplc="51708D48">
      <w:start w:val="1"/>
      <w:numFmt w:val="decimal"/>
      <w:lvlText w:val="%2."/>
      <w:lvlJc w:val="left"/>
      <w:pPr>
        <w:tabs>
          <w:tab w:val="left" w:pos="0"/>
        </w:tabs>
        <w:ind w:left="1440" w:hanging="360"/>
      </w:pPr>
    </w:lvl>
    <w:lvl w:ilvl="2" w:tplc="B006609A">
      <w:start w:val="1"/>
      <w:numFmt w:val="decimal"/>
      <w:lvlText w:val="%3."/>
      <w:lvlJc w:val="left"/>
      <w:pPr>
        <w:tabs>
          <w:tab w:val="left" w:pos="0"/>
        </w:tabs>
        <w:ind w:left="2160" w:hanging="360"/>
      </w:pPr>
    </w:lvl>
    <w:lvl w:ilvl="3" w:tplc="8AB83940">
      <w:start w:val="1"/>
      <w:numFmt w:val="decimal"/>
      <w:lvlText w:val="%4."/>
      <w:lvlJc w:val="left"/>
      <w:pPr>
        <w:tabs>
          <w:tab w:val="left" w:pos="0"/>
        </w:tabs>
        <w:ind w:left="2880" w:hanging="360"/>
      </w:pPr>
    </w:lvl>
    <w:lvl w:ilvl="4" w:tplc="96502536">
      <w:start w:val="1"/>
      <w:numFmt w:val="decimal"/>
      <w:lvlText w:val="%5."/>
      <w:lvlJc w:val="left"/>
      <w:pPr>
        <w:tabs>
          <w:tab w:val="left" w:pos="0"/>
        </w:tabs>
        <w:ind w:left="3600" w:hanging="360"/>
      </w:pPr>
    </w:lvl>
    <w:lvl w:ilvl="5" w:tplc="F5205F20">
      <w:start w:val="1"/>
      <w:numFmt w:val="decimal"/>
      <w:lvlText w:val="%6."/>
      <w:lvlJc w:val="left"/>
      <w:pPr>
        <w:tabs>
          <w:tab w:val="left" w:pos="0"/>
        </w:tabs>
        <w:ind w:left="4320" w:hanging="360"/>
      </w:pPr>
    </w:lvl>
    <w:lvl w:ilvl="6" w:tplc="D76A7924">
      <w:start w:val="1"/>
      <w:numFmt w:val="decimal"/>
      <w:lvlText w:val="%7."/>
      <w:lvlJc w:val="left"/>
      <w:pPr>
        <w:tabs>
          <w:tab w:val="left" w:pos="0"/>
        </w:tabs>
        <w:ind w:left="5040" w:hanging="360"/>
      </w:pPr>
    </w:lvl>
    <w:lvl w:ilvl="7" w:tplc="E5A8DD90">
      <w:start w:val="1"/>
      <w:numFmt w:val="decimal"/>
      <w:lvlText w:val="%8."/>
      <w:lvlJc w:val="left"/>
      <w:pPr>
        <w:tabs>
          <w:tab w:val="left" w:pos="0"/>
        </w:tabs>
        <w:ind w:left="5760" w:hanging="360"/>
      </w:pPr>
    </w:lvl>
    <w:lvl w:ilvl="8" w:tplc="7AB02448">
      <w:start w:val="1"/>
      <w:numFmt w:val="decimal"/>
      <w:lvlText w:val="%9."/>
      <w:lvlJc w:val="left"/>
      <w:pPr>
        <w:tabs>
          <w:tab w:val="left" w:pos="0"/>
        </w:tabs>
        <w:ind w:left="6480" w:hanging="360"/>
      </w:pPr>
    </w:lvl>
  </w:abstractNum>
  <w:abstractNum w:abstractNumId="18" w15:restartNumberingAfterBreak="0">
    <w:nsid w:val="49737CD3"/>
    <w:multiLevelType w:val="hybridMultilevel"/>
    <w:tmpl w:val="F46A3AAA"/>
    <w:lvl w:ilvl="0" w:tplc="F5984C2E">
      <w:start w:val="1"/>
      <w:numFmt w:val="decimal"/>
      <w:lvlText w:val="%1)"/>
      <w:lvlJc w:val="left"/>
      <w:pPr>
        <w:ind w:left="720" w:hanging="360"/>
      </w:pPr>
    </w:lvl>
    <w:lvl w:ilvl="1" w:tplc="CF62855A">
      <w:start w:val="1"/>
      <w:numFmt w:val="lowerLetter"/>
      <w:lvlText w:val="%2."/>
      <w:lvlJc w:val="left"/>
      <w:pPr>
        <w:ind w:left="1440" w:hanging="360"/>
      </w:pPr>
    </w:lvl>
    <w:lvl w:ilvl="2" w:tplc="703ADAD0">
      <w:start w:val="1"/>
      <w:numFmt w:val="lowerRoman"/>
      <w:lvlText w:val="%3."/>
      <w:lvlJc w:val="right"/>
      <w:pPr>
        <w:ind w:left="2160" w:hanging="180"/>
      </w:pPr>
    </w:lvl>
    <w:lvl w:ilvl="3" w:tplc="F3B88F42">
      <w:start w:val="1"/>
      <w:numFmt w:val="decimal"/>
      <w:lvlText w:val="%4."/>
      <w:lvlJc w:val="left"/>
      <w:pPr>
        <w:ind w:left="2880" w:hanging="360"/>
      </w:pPr>
    </w:lvl>
    <w:lvl w:ilvl="4" w:tplc="3DEC187C">
      <w:start w:val="1"/>
      <w:numFmt w:val="lowerLetter"/>
      <w:lvlText w:val="%5."/>
      <w:lvlJc w:val="left"/>
      <w:pPr>
        <w:ind w:left="3600" w:hanging="360"/>
      </w:pPr>
    </w:lvl>
    <w:lvl w:ilvl="5" w:tplc="B35A2D0E">
      <w:start w:val="1"/>
      <w:numFmt w:val="lowerRoman"/>
      <w:lvlText w:val="%6."/>
      <w:lvlJc w:val="right"/>
      <w:pPr>
        <w:ind w:left="4320" w:hanging="180"/>
      </w:pPr>
    </w:lvl>
    <w:lvl w:ilvl="6" w:tplc="C540E2B0">
      <w:start w:val="1"/>
      <w:numFmt w:val="decimal"/>
      <w:lvlText w:val="%7."/>
      <w:lvlJc w:val="left"/>
      <w:pPr>
        <w:ind w:left="5040" w:hanging="360"/>
      </w:pPr>
    </w:lvl>
    <w:lvl w:ilvl="7" w:tplc="1DFEFFAE">
      <w:start w:val="1"/>
      <w:numFmt w:val="lowerLetter"/>
      <w:lvlText w:val="%8."/>
      <w:lvlJc w:val="left"/>
      <w:pPr>
        <w:ind w:left="5760" w:hanging="360"/>
      </w:pPr>
    </w:lvl>
    <w:lvl w:ilvl="8" w:tplc="421C9096">
      <w:start w:val="1"/>
      <w:numFmt w:val="lowerRoman"/>
      <w:lvlText w:val="%9."/>
      <w:lvlJc w:val="right"/>
      <w:pPr>
        <w:ind w:left="6480" w:hanging="180"/>
      </w:pPr>
    </w:lvl>
  </w:abstractNum>
  <w:abstractNum w:abstractNumId="19" w15:restartNumberingAfterBreak="0">
    <w:nsid w:val="4DC53ED4"/>
    <w:multiLevelType w:val="hybridMultilevel"/>
    <w:tmpl w:val="316C88DC"/>
    <w:lvl w:ilvl="0" w:tplc="DA14B896">
      <w:start w:val="1"/>
      <w:numFmt w:val="bullet"/>
      <w:lvlText w:val=""/>
      <w:lvlJc w:val="left"/>
      <w:pPr>
        <w:ind w:left="1500" w:hanging="360"/>
      </w:pPr>
      <w:rPr>
        <w:rFonts w:ascii="Symbol" w:hAnsi="Symbol" w:hint="default"/>
      </w:rPr>
    </w:lvl>
    <w:lvl w:ilvl="1" w:tplc="E0164794">
      <w:start w:val="1"/>
      <w:numFmt w:val="bullet"/>
      <w:lvlText w:val="o"/>
      <w:lvlJc w:val="left"/>
      <w:pPr>
        <w:ind w:left="2220" w:hanging="360"/>
      </w:pPr>
      <w:rPr>
        <w:rFonts w:ascii="Courier New" w:hAnsi="Courier New" w:cs="Courier New" w:hint="default"/>
      </w:rPr>
    </w:lvl>
    <w:lvl w:ilvl="2" w:tplc="748CA10A">
      <w:start w:val="1"/>
      <w:numFmt w:val="bullet"/>
      <w:lvlText w:val=""/>
      <w:lvlJc w:val="left"/>
      <w:pPr>
        <w:ind w:left="2940" w:hanging="360"/>
      </w:pPr>
      <w:rPr>
        <w:rFonts w:ascii="Wingdings" w:hAnsi="Wingdings" w:hint="default"/>
      </w:rPr>
    </w:lvl>
    <w:lvl w:ilvl="3" w:tplc="929014D6">
      <w:start w:val="1"/>
      <w:numFmt w:val="bullet"/>
      <w:lvlText w:val=""/>
      <w:lvlJc w:val="left"/>
      <w:pPr>
        <w:ind w:left="3660" w:hanging="360"/>
      </w:pPr>
      <w:rPr>
        <w:rFonts w:ascii="Symbol" w:hAnsi="Symbol" w:hint="default"/>
      </w:rPr>
    </w:lvl>
    <w:lvl w:ilvl="4" w:tplc="A7144576">
      <w:start w:val="1"/>
      <w:numFmt w:val="bullet"/>
      <w:lvlText w:val="o"/>
      <w:lvlJc w:val="left"/>
      <w:pPr>
        <w:ind w:left="4380" w:hanging="360"/>
      </w:pPr>
      <w:rPr>
        <w:rFonts w:ascii="Courier New" w:hAnsi="Courier New" w:cs="Courier New" w:hint="default"/>
      </w:rPr>
    </w:lvl>
    <w:lvl w:ilvl="5" w:tplc="1DC801A0">
      <w:start w:val="1"/>
      <w:numFmt w:val="bullet"/>
      <w:lvlText w:val=""/>
      <w:lvlJc w:val="left"/>
      <w:pPr>
        <w:ind w:left="5100" w:hanging="360"/>
      </w:pPr>
      <w:rPr>
        <w:rFonts w:ascii="Wingdings" w:hAnsi="Wingdings" w:hint="default"/>
      </w:rPr>
    </w:lvl>
    <w:lvl w:ilvl="6" w:tplc="8F74BD42">
      <w:start w:val="1"/>
      <w:numFmt w:val="bullet"/>
      <w:lvlText w:val=""/>
      <w:lvlJc w:val="left"/>
      <w:pPr>
        <w:ind w:left="5820" w:hanging="360"/>
      </w:pPr>
      <w:rPr>
        <w:rFonts w:ascii="Symbol" w:hAnsi="Symbol" w:hint="default"/>
      </w:rPr>
    </w:lvl>
    <w:lvl w:ilvl="7" w:tplc="15DCD692">
      <w:start w:val="1"/>
      <w:numFmt w:val="bullet"/>
      <w:lvlText w:val="o"/>
      <w:lvlJc w:val="left"/>
      <w:pPr>
        <w:ind w:left="6540" w:hanging="360"/>
      </w:pPr>
      <w:rPr>
        <w:rFonts w:ascii="Courier New" w:hAnsi="Courier New" w:cs="Courier New" w:hint="default"/>
      </w:rPr>
    </w:lvl>
    <w:lvl w:ilvl="8" w:tplc="1BD8AD46">
      <w:start w:val="1"/>
      <w:numFmt w:val="bullet"/>
      <w:lvlText w:val=""/>
      <w:lvlJc w:val="left"/>
      <w:pPr>
        <w:ind w:left="7260" w:hanging="360"/>
      </w:pPr>
      <w:rPr>
        <w:rFonts w:ascii="Wingdings" w:hAnsi="Wingdings" w:hint="default"/>
      </w:rPr>
    </w:lvl>
  </w:abstractNum>
  <w:abstractNum w:abstractNumId="20" w15:restartNumberingAfterBreak="0">
    <w:nsid w:val="4E0A1C24"/>
    <w:multiLevelType w:val="hybridMultilevel"/>
    <w:tmpl w:val="AA1A2656"/>
    <w:lvl w:ilvl="0" w:tplc="09C05CE4">
      <w:start w:val="1"/>
      <w:numFmt w:val="bullet"/>
      <w:lvlText w:val="-"/>
      <w:lvlJc w:val="left"/>
      <w:pPr>
        <w:ind w:left="420" w:hanging="360"/>
      </w:pPr>
      <w:rPr>
        <w:rFonts w:ascii="Times New Roman" w:eastAsia="Times New Roman" w:hAnsi="Times New Roman" w:cs="Times New Roman" w:hint="default"/>
      </w:rPr>
    </w:lvl>
    <w:lvl w:ilvl="1" w:tplc="EF58B512">
      <w:start w:val="1"/>
      <w:numFmt w:val="bullet"/>
      <w:lvlText w:val="o"/>
      <w:lvlJc w:val="left"/>
      <w:pPr>
        <w:ind w:left="1140" w:hanging="360"/>
      </w:pPr>
      <w:rPr>
        <w:rFonts w:ascii="Courier New" w:hAnsi="Courier New" w:cs="Courier New" w:hint="default"/>
      </w:rPr>
    </w:lvl>
    <w:lvl w:ilvl="2" w:tplc="0E7285CE">
      <w:start w:val="1"/>
      <w:numFmt w:val="bullet"/>
      <w:lvlText w:val=""/>
      <w:lvlJc w:val="left"/>
      <w:pPr>
        <w:ind w:left="1860" w:hanging="360"/>
      </w:pPr>
      <w:rPr>
        <w:rFonts w:ascii="Wingdings" w:hAnsi="Wingdings" w:hint="default"/>
      </w:rPr>
    </w:lvl>
    <w:lvl w:ilvl="3" w:tplc="C80CE67E">
      <w:start w:val="1"/>
      <w:numFmt w:val="bullet"/>
      <w:lvlText w:val=""/>
      <w:lvlJc w:val="left"/>
      <w:pPr>
        <w:ind w:left="2580" w:hanging="360"/>
      </w:pPr>
      <w:rPr>
        <w:rFonts w:ascii="Symbol" w:hAnsi="Symbol" w:hint="default"/>
      </w:rPr>
    </w:lvl>
    <w:lvl w:ilvl="4" w:tplc="EFC2A3F4">
      <w:start w:val="1"/>
      <w:numFmt w:val="bullet"/>
      <w:lvlText w:val="o"/>
      <w:lvlJc w:val="left"/>
      <w:pPr>
        <w:ind w:left="3300" w:hanging="360"/>
      </w:pPr>
      <w:rPr>
        <w:rFonts w:ascii="Courier New" w:hAnsi="Courier New" w:cs="Courier New" w:hint="default"/>
      </w:rPr>
    </w:lvl>
    <w:lvl w:ilvl="5" w:tplc="620C0684">
      <w:start w:val="1"/>
      <w:numFmt w:val="bullet"/>
      <w:lvlText w:val=""/>
      <w:lvlJc w:val="left"/>
      <w:pPr>
        <w:ind w:left="4020" w:hanging="360"/>
      </w:pPr>
      <w:rPr>
        <w:rFonts w:ascii="Wingdings" w:hAnsi="Wingdings" w:hint="default"/>
      </w:rPr>
    </w:lvl>
    <w:lvl w:ilvl="6" w:tplc="5FB2C108">
      <w:start w:val="1"/>
      <w:numFmt w:val="bullet"/>
      <w:lvlText w:val=""/>
      <w:lvlJc w:val="left"/>
      <w:pPr>
        <w:ind w:left="4740" w:hanging="360"/>
      </w:pPr>
      <w:rPr>
        <w:rFonts w:ascii="Symbol" w:hAnsi="Symbol" w:hint="default"/>
      </w:rPr>
    </w:lvl>
    <w:lvl w:ilvl="7" w:tplc="D13CAB9A">
      <w:start w:val="1"/>
      <w:numFmt w:val="bullet"/>
      <w:lvlText w:val="o"/>
      <w:lvlJc w:val="left"/>
      <w:pPr>
        <w:ind w:left="5460" w:hanging="360"/>
      </w:pPr>
      <w:rPr>
        <w:rFonts w:ascii="Courier New" w:hAnsi="Courier New" w:cs="Courier New" w:hint="default"/>
      </w:rPr>
    </w:lvl>
    <w:lvl w:ilvl="8" w:tplc="DCC8891C">
      <w:start w:val="1"/>
      <w:numFmt w:val="bullet"/>
      <w:lvlText w:val=""/>
      <w:lvlJc w:val="left"/>
      <w:pPr>
        <w:ind w:left="6180" w:hanging="360"/>
      </w:pPr>
      <w:rPr>
        <w:rFonts w:ascii="Wingdings" w:hAnsi="Wingdings" w:hint="default"/>
      </w:rPr>
    </w:lvl>
  </w:abstractNum>
  <w:abstractNum w:abstractNumId="21" w15:restartNumberingAfterBreak="0">
    <w:nsid w:val="50B74189"/>
    <w:multiLevelType w:val="hybridMultilevel"/>
    <w:tmpl w:val="F0244458"/>
    <w:lvl w:ilvl="0" w:tplc="57CC9424">
      <w:start w:val="1"/>
      <w:numFmt w:val="decimal"/>
      <w:lvlText w:val="%1)"/>
      <w:lvlJc w:val="left"/>
      <w:pPr>
        <w:ind w:left="720" w:hanging="360"/>
      </w:pPr>
      <w:rPr>
        <w:rFonts w:hint="default"/>
      </w:rPr>
    </w:lvl>
    <w:lvl w:ilvl="1" w:tplc="CC5A11CA">
      <w:start w:val="1"/>
      <w:numFmt w:val="lowerLetter"/>
      <w:lvlText w:val="%2."/>
      <w:lvlJc w:val="left"/>
      <w:pPr>
        <w:ind w:left="1440" w:hanging="360"/>
      </w:pPr>
    </w:lvl>
    <w:lvl w:ilvl="2" w:tplc="E5A456E8">
      <w:start w:val="1"/>
      <w:numFmt w:val="lowerRoman"/>
      <w:lvlText w:val="%3."/>
      <w:lvlJc w:val="right"/>
      <w:pPr>
        <w:ind w:left="2160" w:hanging="180"/>
      </w:pPr>
    </w:lvl>
    <w:lvl w:ilvl="3" w:tplc="8104E488">
      <w:start w:val="1"/>
      <w:numFmt w:val="decimal"/>
      <w:lvlText w:val="%4."/>
      <w:lvlJc w:val="left"/>
      <w:pPr>
        <w:ind w:left="2880" w:hanging="360"/>
      </w:pPr>
    </w:lvl>
    <w:lvl w:ilvl="4" w:tplc="F3AEFD18">
      <w:start w:val="1"/>
      <w:numFmt w:val="lowerLetter"/>
      <w:lvlText w:val="%5."/>
      <w:lvlJc w:val="left"/>
      <w:pPr>
        <w:ind w:left="3600" w:hanging="360"/>
      </w:pPr>
    </w:lvl>
    <w:lvl w:ilvl="5" w:tplc="4342BB4E">
      <w:start w:val="1"/>
      <w:numFmt w:val="lowerRoman"/>
      <w:lvlText w:val="%6."/>
      <w:lvlJc w:val="right"/>
      <w:pPr>
        <w:ind w:left="4320" w:hanging="180"/>
      </w:pPr>
    </w:lvl>
    <w:lvl w:ilvl="6" w:tplc="2C0C1056">
      <w:start w:val="1"/>
      <w:numFmt w:val="decimal"/>
      <w:lvlText w:val="%7."/>
      <w:lvlJc w:val="left"/>
      <w:pPr>
        <w:ind w:left="5040" w:hanging="360"/>
      </w:pPr>
    </w:lvl>
    <w:lvl w:ilvl="7" w:tplc="1F2C29FE">
      <w:start w:val="1"/>
      <w:numFmt w:val="lowerLetter"/>
      <w:lvlText w:val="%8."/>
      <w:lvlJc w:val="left"/>
      <w:pPr>
        <w:ind w:left="5760" w:hanging="360"/>
      </w:pPr>
    </w:lvl>
    <w:lvl w:ilvl="8" w:tplc="571662A2">
      <w:start w:val="1"/>
      <w:numFmt w:val="lowerRoman"/>
      <w:lvlText w:val="%9."/>
      <w:lvlJc w:val="right"/>
      <w:pPr>
        <w:ind w:left="6480" w:hanging="180"/>
      </w:pPr>
    </w:lvl>
  </w:abstractNum>
  <w:abstractNum w:abstractNumId="22" w15:restartNumberingAfterBreak="0">
    <w:nsid w:val="51F863E1"/>
    <w:multiLevelType w:val="hybridMultilevel"/>
    <w:tmpl w:val="065A1352"/>
    <w:lvl w:ilvl="0" w:tplc="8D8E2854">
      <w:start w:val="1"/>
      <w:numFmt w:val="bullet"/>
      <w:lvlText w:val=""/>
      <w:lvlJc w:val="left"/>
      <w:pPr>
        <w:ind w:left="720" w:hanging="360"/>
      </w:pPr>
      <w:rPr>
        <w:rFonts w:ascii="Times New Roman" w:hAnsi="Times New Roman" w:cs="Times New Roman" w:hint="default"/>
        <w:sz w:val="20"/>
      </w:rPr>
    </w:lvl>
    <w:lvl w:ilvl="1" w:tplc="80606AC2">
      <w:start w:val="1"/>
      <w:numFmt w:val="bullet"/>
      <w:lvlText w:val="o"/>
      <w:lvlJc w:val="left"/>
      <w:pPr>
        <w:ind w:left="1440" w:hanging="360"/>
      </w:pPr>
      <w:rPr>
        <w:rFonts w:ascii="Courier New" w:hAnsi="Courier New" w:cs="Courier New" w:hint="default"/>
      </w:rPr>
    </w:lvl>
    <w:lvl w:ilvl="2" w:tplc="286C4628">
      <w:start w:val="1"/>
      <w:numFmt w:val="bullet"/>
      <w:lvlText w:val=""/>
      <w:lvlJc w:val="left"/>
      <w:pPr>
        <w:ind w:left="2160" w:hanging="360"/>
      </w:pPr>
      <w:rPr>
        <w:rFonts w:ascii="Wingdings" w:hAnsi="Wingdings" w:hint="default"/>
      </w:rPr>
    </w:lvl>
    <w:lvl w:ilvl="3" w:tplc="C5D87A56">
      <w:start w:val="1"/>
      <w:numFmt w:val="bullet"/>
      <w:lvlText w:val=""/>
      <w:lvlJc w:val="left"/>
      <w:pPr>
        <w:ind w:left="2880" w:hanging="360"/>
      </w:pPr>
      <w:rPr>
        <w:rFonts w:ascii="Symbol" w:hAnsi="Symbol" w:hint="default"/>
      </w:rPr>
    </w:lvl>
    <w:lvl w:ilvl="4" w:tplc="B002B768">
      <w:start w:val="1"/>
      <w:numFmt w:val="bullet"/>
      <w:lvlText w:val="o"/>
      <w:lvlJc w:val="left"/>
      <w:pPr>
        <w:ind w:left="3600" w:hanging="360"/>
      </w:pPr>
      <w:rPr>
        <w:rFonts w:ascii="Courier New" w:hAnsi="Courier New" w:cs="Courier New" w:hint="default"/>
      </w:rPr>
    </w:lvl>
    <w:lvl w:ilvl="5" w:tplc="AA669E26">
      <w:start w:val="1"/>
      <w:numFmt w:val="bullet"/>
      <w:lvlText w:val=""/>
      <w:lvlJc w:val="left"/>
      <w:pPr>
        <w:ind w:left="4320" w:hanging="360"/>
      </w:pPr>
      <w:rPr>
        <w:rFonts w:ascii="Wingdings" w:hAnsi="Wingdings" w:hint="default"/>
      </w:rPr>
    </w:lvl>
    <w:lvl w:ilvl="6" w:tplc="C43EF244">
      <w:start w:val="1"/>
      <w:numFmt w:val="bullet"/>
      <w:lvlText w:val=""/>
      <w:lvlJc w:val="left"/>
      <w:pPr>
        <w:ind w:left="5040" w:hanging="360"/>
      </w:pPr>
      <w:rPr>
        <w:rFonts w:ascii="Symbol" w:hAnsi="Symbol" w:hint="default"/>
      </w:rPr>
    </w:lvl>
    <w:lvl w:ilvl="7" w:tplc="A348730C">
      <w:start w:val="1"/>
      <w:numFmt w:val="bullet"/>
      <w:lvlText w:val="o"/>
      <w:lvlJc w:val="left"/>
      <w:pPr>
        <w:ind w:left="5760" w:hanging="360"/>
      </w:pPr>
      <w:rPr>
        <w:rFonts w:ascii="Courier New" w:hAnsi="Courier New" w:cs="Courier New" w:hint="default"/>
      </w:rPr>
    </w:lvl>
    <w:lvl w:ilvl="8" w:tplc="246A41AE">
      <w:start w:val="1"/>
      <w:numFmt w:val="bullet"/>
      <w:lvlText w:val=""/>
      <w:lvlJc w:val="left"/>
      <w:pPr>
        <w:ind w:left="6480" w:hanging="360"/>
      </w:pPr>
      <w:rPr>
        <w:rFonts w:ascii="Wingdings" w:hAnsi="Wingdings" w:hint="default"/>
      </w:rPr>
    </w:lvl>
  </w:abstractNum>
  <w:abstractNum w:abstractNumId="23" w15:restartNumberingAfterBreak="0">
    <w:nsid w:val="57E95163"/>
    <w:multiLevelType w:val="hybridMultilevel"/>
    <w:tmpl w:val="19868474"/>
    <w:lvl w:ilvl="0" w:tplc="D3587BA4">
      <w:start w:val="1"/>
      <w:numFmt w:val="bullet"/>
      <w:lvlText w:val="-"/>
      <w:lvlJc w:val="left"/>
      <w:pPr>
        <w:ind w:left="1117" w:hanging="360"/>
      </w:pPr>
      <w:rPr>
        <w:rFonts w:ascii="Calibri" w:eastAsia="Calibri" w:hAnsi="Calibri" w:cs="Times New Roman" w:hint="default"/>
      </w:rPr>
    </w:lvl>
    <w:lvl w:ilvl="1" w:tplc="AFB091A6">
      <w:start w:val="1"/>
      <w:numFmt w:val="bullet"/>
      <w:lvlText w:val="o"/>
      <w:lvlJc w:val="left"/>
      <w:pPr>
        <w:ind w:left="1837" w:hanging="360"/>
      </w:pPr>
      <w:rPr>
        <w:rFonts w:ascii="Courier New" w:hAnsi="Courier New" w:cs="Courier New" w:hint="default"/>
      </w:rPr>
    </w:lvl>
    <w:lvl w:ilvl="2" w:tplc="1BC0E1BA">
      <w:start w:val="1"/>
      <w:numFmt w:val="bullet"/>
      <w:lvlText w:val=""/>
      <w:lvlJc w:val="left"/>
      <w:pPr>
        <w:ind w:left="2557" w:hanging="360"/>
      </w:pPr>
      <w:rPr>
        <w:rFonts w:ascii="Wingdings" w:hAnsi="Wingdings" w:hint="default"/>
      </w:rPr>
    </w:lvl>
    <w:lvl w:ilvl="3" w:tplc="191CBBB8">
      <w:start w:val="1"/>
      <w:numFmt w:val="bullet"/>
      <w:lvlText w:val=""/>
      <w:lvlJc w:val="left"/>
      <w:pPr>
        <w:ind w:left="3277" w:hanging="360"/>
      </w:pPr>
      <w:rPr>
        <w:rFonts w:ascii="Symbol" w:hAnsi="Symbol" w:hint="default"/>
      </w:rPr>
    </w:lvl>
    <w:lvl w:ilvl="4" w:tplc="F23C8AE8">
      <w:start w:val="1"/>
      <w:numFmt w:val="bullet"/>
      <w:lvlText w:val="o"/>
      <w:lvlJc w:val="left"/>
      <w:pPr>
        <w:ind w:left="3997" w:hanging="360"/>
      </w:pPr>
      <w:rPr>
        <w:rFonts w:ascii="Courier New" w:hAnsi="Courier New" w:cs="Courier New" w:hint="default"/>
      </w:rPr>
    </w:lvl>
    <w:lvl w:ilvl="5" w:tplc="736C59CA">
      <w:start w:val="1"/>
      <w:numFmt w:val="bullet"/>
      <w:lvlText w:val=""/>
      <w:lvlJc w:val="left"/>
      <w:pPr>
        <w:ind w:left="4717" w:hanging="360"/>
      </w:pPr>
      <w:rPr>
        <w:rFonts w:ascii="Wingdings" w:hAnsi="Wingdings" w:hint="default"/>
      </w:rPr>
    </w:lvl>
    <w:lvl w:ilvl="6" w:tplc="F8DE1820">
      <w:start w:val="1"/>
      <w:numFmt w:val="bullet"/>
      <w:lvlText w:val=""/>
      <w:lvlJc w:val="left"/>
      <w:pPr>
        <w:ind w:left="5437" w:hanging="360"/>
      </w:pPr>
      <w:rPr>
        <w:rFonts w:ascii="Symbol" w:hAnsi="Symbol" w:hint="default"/>
      </w:rPr>
    </w:lvl>
    <w:lvl w:ilvl="7" w:tplc="020CDCA2">
      <w:start w:val="1"/>
      <w:numFmt w:val="bullet"/>
      <w:lvlText w:val="o"/>
      <w:lvlJc w:val="left"/>
      <w:pPr>
        <w:ind w:left="6157" w:hanging="360"/>
      </w:pPr>
      <w:rPr>
        <w:rFonts w:ascii="Courier New" w:hAnsi="Courier New" w:cs="Courier New" w:hint="default"/>
      </w:rPr>
    </w:lvl>
    <w:lvl w:ilvl="8" w:tplc="F6E69D1A">
      <w:start w:val="1"/>
      <w:numFmt w:val="bullet"/>
      <w:lvlText w:val=""/>
      <w:lvlJc w:val="left"/>
      <w:pPr>
        <w:ind w:left="6877" w:hanging="360"/>
      </w:pPr>
      <w:rPr>
        <w:rFonts w:ascii="Wingdings" w:hAnsi="Wingdings" w:hint="default"/>
      </w:rPr>
    </w:lvl>
  </w:abstractNum>
  <w:abstractNum w:abstractNumId="24" w15:restartNumberingAfterBreak="0">
    <w:nsid w:val="57FC27E5"/>
    <w:multiLevelType w:val="hybridMultilevel"/>
    <w:tmpl w:val="5C36DD36"/>
    <w:lvl w:ilvl="0" w:tplc="E8524AB8">
      <w:start w:val="1"/>
      <w:numFmt w:val="decimal"/>
      <w:lvlText w:val="%1)"/>
      <w:lvlJc w:val="left"/>
      <w:pPr>
        <w:ind w:left="450" w:hanging="360"/>
      </w:pPr>
      <w:rPr>
        <w:rFonts w:hint="default"/>
        <w:b w:val="0"/>
        <w:sz w:val="24"/>
      </w:rPr>
    </w:lvl>
    <w:lvl w:ilvl="1" w:tplc="EFE830AC">
      <w:start w:val="1"/>
      <w:numFmt w:val="lowerLetter"/>
      <w:lvlText w:val="%2."/>
      <w:lvlJc w:val="left"/>
      <w:pPr>
        <w:ind w:left="1170" w:hanging="360"/>
      </w:pPr>
    </w:lvl>
    <w:lvl w:ilvl="2" w:tplc="8130AC18">
      <w:start w:val="1"/>
      <w:numFmt w:val="lowerRoman"/>
      <w:lvlText w:val="%3."/>
      <w:lvlJc w:val="right"/>
      <w:pPr>
        <w:ind w:left="1890" w:hanging="180"/>
      </w:pPr>
    </w:lvl>
    <w:lvl w:ilvl="3" w:tplc="8AC63C20">
      <w:start w:val="1"/>
      <w:numFmt w:val="decimal"/>
      <w:lvlText w:val="%4."/>
      <w:lvlJc w:val="left"/>
      <w:pPr>
        <w:ind w:left="2610" w:hanging="360"/>
      </w:pPr>
    </w:lvl>
    <w:lvl w:ilvl="4" w:tplc="225EC7CE">
      <w:start w:val="1"/>
      <w:numFmt w:val="lowerLetter"/>
      <w:lvlText w:val="%5."/>
      <w:lvlJc w:val="left"/>
      <w:pPr>
        <w:ind w:left="3330" w:hanging="360"/>
      </w:pPr>
    </w:lvl>
    <w:lvl w:ilvl="5" w:tplc="A6E06196">
      <w:start w:val="1"/>
      <w:numFmt w:val="lowerRoman"/>
      <w:lvlText w:val="%6."/>
      <w:lvlJc w:val="right"/>
      <w:pPr>
        <w:ind w:left="4050" w:hanging="180"/>
      </w:pPr>
    </w:lvl>
    <w:lvl w:ilvl="6" w:tplc="42FE86FA">
      <w:start w:val="1"/>
      <w:numFmt w:val="decimal"/>
      <w:lvlText w:val="%7."/>
      <w:lvlJc w:val="left"/>
      <w:pPr>
        <w:ind w:left="4770" w:hanging="360"/>
      </w:pPr>
    </w:lvl>
    <w:lvl w:ilvl="7" w:tplc="B4A8327E">
      <w:start w:val="1"/>
      <w:numFmt w:val="lowerLetter"/>
      <w:lvlText w:val="%8."/>
      <w:lvlJc w:val="left"/>
      <w:pPr>
        <w:ind w:left="5490" w:hanging="360"/>
      </w:pPr>
    </w:lvl>
    <w:lvl w:ilvl="8" w:tplc="9B48B6BC">
      <w:start w:val="1"/>
      <w:numFmt w:val="lowerRoman"/>
      <w:lvlText w:val="%9."/>
      <w:lvlJc w:val="right"/>
      <w:pPr>
        <w:ind w:left="6210" w:hanging="180"/>
      </w:pPr>
    </w:lvl>
  </w:abstractNum>
  <w:abstractNum w:abstractNumId="25" w15:restartNumberingAfterBreak="0">
    <w:nsid w:val="5C5B60AA"/>
    <w:multiLevelType w:val="hybridMultilevel"/>
    <w:tmpl w:val="41B67988"/>
    <w:lvl w:ilvl="0" w:tplc="E2A8DB74">
      <w:start w:val="1"/>
      <w:numFmt w:val="decimal"/>
      <w:lvlText w:val="%1"/>
      <w:lvlJc w:val="left"/>
      <w:pPr>
        <w:ind w:left="720" w:hanging="360"/>
      </w:pPr>
      <w:rPr>
        <w:rFonts w:hint="default"/>
      </w:rPr>
    </w:lvl>
    <w:lvl w:ilvl="1" w:tplc="A8F08BE2">
      <w:start w:val="1"/>
      <w:numFmt w:val="lowerLetter"/>
      <w:lvlText w:val="%2."/>
      <w:lvlJc w:val="left"/>
      <w:pPr>
        <w:ind w:left="1440" w:hanging="360"/>
      </w:pPr>
    </w:lvl>
    <w:lvl w:ilvl="2" w:tplc="D98A0D82">
      <w:start w:val="1"/>
      <w:numFmt w:val="lowerRoman"/>
      <w:lvlText w:val="%3."/>
      <w:lvlJc w:val="right"/>
      <w:pPr>
        <w:ind w:left="2160" w:hanging="180"/>
      </w:pPr>
    </w:lvl>
    <w:lvl w:ilvl="3" w:tplc="7A266F48">
      <w:start w:val="1"/>
      <w:numFmt w:val="decimal"/>
      <w:lvlText w:val="%4."/>
      <w:lvlJc w:val="left"/>
      <w:pPr>
        <w:ind w:left="2880" w:hanging="360"/>
      </w:pPr>
    </w:lvl>
    <w:lvl w:ilvl="4" w:tplc="7B468F9C">
      <w:start w:val="1"/>
      <w:numFmt w:val="lowerLetter"/>
      <w:lvlText w:val="%5."/>
      <w:lvlJc w:val="left"/>
      <w:pPr>
        <w:ind w:left="3600" w:hanging="360"/>
      </w:pPr>
    </w:lvl>
    <w:lvl w:ilvl="5" w:tplc="DA6038CE">
      <w:start w:val="1"/>
      <w:numFmt w:val="lowerRoman"/>
      <w:lvlText w:val="%6."/>
      <w:lvlJc w:val="right"/>
      <w:pPr>
        <w:ind w:left="4320" w:hanging="180"/>
      </w:pPr>
    </w:lvl>
    <w:lvl w:ilvl="6" w:tplc="AA30A1CE">
      <w:start w:val="1"/>
      <w:numFmt w:val="decimal"/>
      <w:lvlText w:val="%7."/>
      <w:lvlJc w:val="left"/>
      <w:pPr>
        <w:ind w:left="5040" w:hanging="360"/>
      </w:pPr>
    </w:lvl>
    <w:lvl w:ilvl="7" w:tplc="0CFEEEEA">
      <w:start w:val="1"/>
      <w:numFmt w:val="lowerLetter"/>
      <w:lvlText w:val="%8."/>
      <w:lvlJc w:val="left"/>
      <w:pPr>
        <w:ind w:left="5760" w:hanging="360"/>
      </w:pPr>
    </w:lvl>
    <w:lvl w:ilvl="8" w:tplc="08F857F0">
      <w:start w:val="1"/>
      <w:numFmt w:val="lowerRoman"/>
      <w:lvlText w:val="%9."/>
      <w:lvlJc w:val="right"/>
      <w:pPr>
        <w:ind w:left="6480" w:hanging="180"/>
      </w:pPr>
    </w:lvl>
  </w:abstractNum>
  <w:abstractNum w:abstractNumId="26" w15:restartNumberingAfterBreak="0">
    <w:nsid w:val="5DBD7101"/>
    <w:multiLevelType w:val="hybridMultilevel"/>
    <w:tmpl w:val="2AA2E6D2"/>
    <w:lvl w:ilvl="0" w:tplc="A9BAD2D2">
      <w:numFmt w:val="bullet"/>
      <w:lvlText w:val="-"/>
      <w:lvlJc w:val="left"/>
      <w:pPr>
        <w:ind w:left="780" w:hanging="360"/>
      </w:pPr>
      <w:rPr>
        <w:rFonts w:ascii="Times New Roman" w:eastAsia="Times New Roman" w:hAnsi="Times New Roman" w:cs="Times New Roman" w:hint="default"/>
      </w:rPr>
    </w:lvl>
    <w:lvl w:ilvl="1" w:tplc="7AD6D528">
      <w:start w:val="1"/>
      <w:numFmt w:val="bullet"/>
      <w:lvlText w:val="o"/>
      <w:lvlJc w:val="left"/>
      <w:pPr>
        <w:ind w:left="1500" w:hanging="360"/>
      </w:pPr>
      <w:rPr>
        <w:rFonts w:ascii="Courier New" w:hAnsi="Courier New" w:cs="Courier New" w:hint="default"/>
      </w:rPr>
    </w:lvl>
    <w:lvl w:ilvl="2" w:tplc="059EE18C">
      <w:start w:val="1"/>
      <w:numFmt w:val="bullet"/>
      <w:lvlText w:val=""/>
      <w:lvlJc w:val="left"/>
      <w:pPr>
        <w:ind w:left="2220" w:hanging="360"/>
      </w:pPr>
      <w:rPr>
        <w:rFonts w:ascii="Wingdings" w:hAnsi="Wingdings" w:hint="default"/>
      </w:rPr>
    </w:lvl>
    <w:lvl w:ilvl="3" w:tplc="3F18E76A">
      <w:start w:val="1"/>
      <w:numFmt w:val="bullet"/>
      <w:lvlText w:val=""/>
      <w:lvlJc w:val="left"/>
      <w:pPr>
        <w:ind w:left="2940" w:hanging="360"/>
      </w:pPr>
      <w:rPr>
        <w:rFonts w:ascii="Symbol" w:hAnsi="Symbol" w:hint="default"/>
      </w:rPr>
    </w:lvl>
    <w:lvl w:ilvl="4" w:tplc="8308334C">
      <w:start w:val="1"/>
      <w:numFmt w:val="bullet"/>
      <w:lvlText w:val="o"/>
      <w:lvlJc w:val="left"/>
      <w:pPr>
        <w:ind w:left="3660" w:hanging="360"/>
      </w:pPr>
      <w:rPr>
        <w:rFonts w:ascii="Courier New" w:hAnsi="Courier New" w:cs="Courier New" w:hint="default"/>
      </w:rPr>
    </w:lvl>
    <w:lvl w:ilvl="5" w:tplc="3B98AD6E">
      <w:start w:val="1"/>
      <w:numFmt w:val="bullet"/>
      <w:lvlText w:val=""/>
      <w:lvlJc w:val="left"/>
      <w:pPr>
        <w:ind w:left="4380" w:hanging="360"/>
      </w:pPr>
      <w:rPr>
        <w:rFonts w:ascii="Wingdings" w:hAnsi="Wingdings" w:hint="default"/>
      </w:rPr>
    </w:lvl>
    <w:lvl w:ilvl="6" w:tplc="07989140">
      <w:start w:val="1"/>
      <w:numFmt w:val="bullet"/>
      <w:lvlText w:val=""/>
      <w:lvlJc w:val="left"/>
      <w:pPr>
        <w:ind w:left="5100" w:hanging="360"/>
      </w:pPr>
      <w:rPr>
        <w:rFonts w:ascii="Symbol" w:hAnsi="Symbol" w:hint="default"/>
      </w:rPr>
    </w:lvl>
    <w:lvl w:ilvl="7" w:tplc="E766F7DA">
      <w:start w:val="1"/>
      <w:numFmt w:val="bullet"/>
      <w:lvlText w:val="o"/>
      <w:lvlJc w:val="left"/>
      <w:pPr>
        <w:ind w:left="5820" w:hanging="360"/>
      </w:pPr>
      <w:rPr>
        <w:rFonts w:ascii="Courier New" w:hAnsi="Courier New" w:cs="Courier New" w:hint="default"/>
      </w:rPr>
    </w:lvl>
    <w:lvl w:ilvl="8" w:tplc="F1446C9A">
      <w:start w:val="1"/>
      <w:numFmt w:val="bullet"/>
      <w:lvlText w:val=""/>
      <w:lvlJc w:val="left"/>
      <w:pPr>
        <w:ind w:left="6540" w:hanging="360"/>
      </w:pPr>
      <w:rPr>
        <w:rFonts w:ascii="Wingdings" w:hAnsi="Wingdings" w:hint="default"/>
      </w:rPr>
    </w:lvl>
  </w:abstractNum>
  <w:abstractNum w:abstractNumId="27" w15:restartNumberingAfterBreak="0">
    <w:nsid w:val="5EAA6BE7"/>
    <w:multiLevelType w:val="multilevel"/>
    <w:tmpl w:val="7D8261F4"/>
    <w:lvl w:ilvl="0">
      <w:numFmt w:val="bullet"/>
      <w:lvlText w:val="-"/>
      <w:lvlJc w:val="left"/>
      <w:rPr>
        <w:rFonts w:ascii="Times New Roman" w:eastAsia="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DB5A93"/>
    <w:multiLevelType w:val="hybridMultilevel"/>
    <w:tmpl w:val="F0A6D7FA"/>
    <w:lvl w:ilvl="0" w:tplc="332ED9C6">
      <w:start w:val="1"/>
      <w:numFmt w:val="bullet"/>
      <w:lvlText w:val="•"/>
      <w:lvlJc w:val="left"/>
      <w:pPr>
        <w:tabs>
          <w:tab w:val="left" w:pos="0"/>
        </w:tabs>
        <w:ind w:left="720" w:hanging="360"/>
      </w:pPr>
      <w:rPr>
        <w:rFonts w:ascii="Arial" w:hAnsi="Arial" w:hint="default"/>
      </w:rPr>
    </w:lvl>
    <w:lvl w:ilvl="1" w:tplc="36BAD51A">
      <w:start w:val="1"/>
      <w:numFmt w:val="bullet"/>
      <w:lvlText w:val="•"/>
      <w:lvlJc w:val="left"/>
      <w:pPr>
        <w:tabs>
          <w:tab w:val="left" w:pos="0"/>
        </w:tabs>
        <w:ind w:left="1440" w:hanging="360"/>
      </w:pPr>
      <w:rPr>
        <w:rFonts w:ascii="Arial" w:hAnsi="Arial" w:hint="default"/>
      </w:rPr>
    </w:lvl>
    <w:lvl w:ilvl="2" w:tplc="D062F792">
      <w:start w:val="1"/>
      <w:numFmt w:val="bullet"/>
      <w:lvlText w:val="•"/>
      <w:lvlJc w:val="left"/>
      <w:pPr>
        <w:tabs>
          <w:tab w:val="left" w:pos="0"/>
        </w:tabs>
        <w:ind w:left="2160" w:hanging="360"/>
      </w:pPr>
      <w:rPr>
        <w:rFonts w:ascii="Arial" w:hAnsi="Arial" w:hint="default"/>
      </w:rPr>
    </w:lvl>
    <w:lvl w:ilvl="3" w:tplc="2B2EEAE2">
      <w:start w:val="1"/>
      <w:numFmt w:val="bullet"/>
      <w:lvlText w:val="•"/>
      <w:lvlJc w:val="left"/>
      <w:pPr>
        <w:tabs>
          <w:tab w:val="left" w:pos="0"/>
        </w:tabs>
        <w:ind w:left="2880" w:hanging="360"/>
      </w:pPr>
      <w:rPr>
        <w:rFonts w:ascii="Arial" w:hAnsi="Arial" w:hint="default"/>
      </w:rPr>
    </w:lvl>
    <w:lvl w:ilvl="4" w:tplc="7370EF20">
      <w:start w:val="1"/>
      <w:numFmt w:val="bullet"/>
      <w:lvlText w:val="•"/>
      <w:lvlJc w:val="left"/>
      <w:pPr>
        <w:tabs>
          <w:tab w:val="left" w:pos="0"/>
        </w:tabs>
        <w:ind w:left="3600" w:hanging="360"/>
      </w:pPr>
      <w:rPr>
        <w:rFonts w:ascii="Arial" w:hAnsi="Arial" w:hint="default"/>
      </w:rPr>
    </w:lvl>
    <w:lvl w:ilvl="5" w:tplc="36F49786">
      <w:start w:val="1"/>
      <w:numFmt w:val="bullet"/>
      <w:lvlText w:val="•"/>
      <w:lvlJc w:val="left"/>
      <w:pPr>
        <w:tabs>
          <w:tab w:val="left" w:pos="0"/>
        </w:tabs>
        <w:ind w:left="4320" w:hanging="360"/>
      </w:pPr>
      <w:rPr>
        <w:rFonts w:ascii="Arial" w:hAnsi="Arial" w:hint="default"/>
      </w:rPr>
    </w:lvl>
    <w:lvl w:ilvl="6" w:tplc="582E39E6">
      <w:start w:val="1"/>
      <w:numFmt w:val="bullet"/>
      <w:lvlText w:val="•"/>
      <w:lvlJc w:val="left"/>
      <w:pPr>
        <w:tabs>
          <w:tab w:val="left" w:pos="0"/>
        </w:tabs>
        <w:ind w:left="5040" w:hanging="360"/>
      </w:pPr>
      <w:rPr>
        <w:rFonts w:ascii="Arial" w:hAnsi="Arial" w:hint="default"/>
      </w:rPr>
    </w:lvl>
    <w:lvl w:ilvl="7" w:tplc="AC82A3FE">
      <w:start w:val="1"/>
      <w:numFmt w:val="bullet"/>
      <w:lvlText w:val="•"/>
      <w:lvlJc w:val="left"/>
      <w:pPr>
        <w:tabs>
          <w:tab w:val="left" w:pos="0"/>
        </w:tabs>
        <w:ind w:left="5760" w:hanging="360"/>
      </w:pPr>
      <w:rPr>
        <w:rFonts w:ascii="Arial" w:hAnsi="Arial" w:hint="default"/>
      </w:rPr>
    </w:lvl>
    <w:lvl w:ilvl="8" w:tplc="EF44A5D0">
      <w:start w:val="1"/>
      <w:numFmt w:val="bullet"/>
      <w:lvlText w:val="•"/>
      <w:lvlJc w:val="left"/>
      <w:pPr>
        <w:tabs>
          <w:tab w:val="left" w:pos="0"/>
        </w:tabs>
        <w:ind w:left="6480" w:hanging="360"/>
      </w:pPr>
      <w:rPr>
        <w:rFonts w:ascii="Arial" w:hAnsi="Arial" w:hint="default"/>
      </w:rPr>
    </w:lvl>
  </w:abstractNum>
  <w:abstractNum w:abstractNumId="29" w15:restartNumberingAfterBreak="0">
    <w:nsid w:val="62005F2A"/>
    <w:multiLevelType w:val="hybridMultilevel"/>
    <w:tmpl w:val="E66C6730"/>
    <w:lvl w:ilvl="0" w:tplc="18FCE118">
      <w:start w:val="1"/>
      <w:numFmt w:val="decimal"/>
      <w:lvlText w:val="%1)"/>
      <w:lvlJc w:val="left"/>
      <w:pPr>
        <w:ind w:left="720" w:hanging="360"/>
      </w:pPr>
      <w:rPr>
        <w:rFonts w:hint="default"/>
      </w:rPr>
    </w:lvl>
    <w:lvl w:ilvl="1" w:tplc="11BE1618">
      <w:start w:val="1"/>
      <w:numFmt w:val="lowerLetter"/>
      <w:lvlText w:val="%2."/>
      <w:lvlJc w:val="left"/>
      <w:pPr>
        <w:ind w:left="1440" w:hanging="360"/>
      </w:pPr>
    </w:lvl>
    <w:lvl w:ilvl="2" w:tplc="F6CEE88A">
      <w:start w:val="1"/>
      <w:numFmt w:val="lowerRoman"/>
      <w:lvlText w:val="%3."/>
      <w:lvlJc w:val="right"/>
      <w:pPr>
        <w:ind w:left="2160" w:hanging="180"/>
      </w:pPr>
    </w:lvl>
    <w:lvl w:ilvl="3" w:tplc="B9A6C058">
      <w:start w:val="1"/>
      <w:numFmt w:val="decimal"/>
      <w:lvlText w:val="%4."/>
      <w:lvlJc w:val="left"/>
      <w:pPr>
        <w:ind w:left="2880" w:hanging="360"/>
      </w:pPr>
    </w:lvl>
    <w:lvl w:ilvl="4" w:tplc="ABA6A192">
      <w:start w:val="1"/>
      <w:numFmt w:val="lowerLetter"/>
      <w:lvlText w:val="%5."/>
      <w:lvlJc w:val="left"/>
      <w:pPr>
        <w:ind w:left="3600" w:hanging="360"/>
      </w:pPr>
    </w:lvl>
    <w:lvl w:ilvl="5" w:tplc="F3022F5E">
      <w:start w:val="1"/>
      <w:numFmt w:val="lowerRoman"/>
      <w:lvlText w:val="%6."/>
      <w:lvlJc w:val="right"/>
      <w:pPr>
        <w:ind w:left="4320" w:hanging="180"/>
      </w:pPr>
    </w:lvl>
    <w:lvl w:ilvl="6" w:tplc="8132E4C0">
      <w:start w:val="1"/>
      <w:numFmt w:val="decimal"/>
      <w:lvlText w:val="%7."/>
      <w:lvlJc w:val="left"/>
      <w:pPr>
        <w:ind w:left="5040" w:hanging="360"/>
      </w:pPr>
    </w:lvl>
    <w:lvl w:ilvl="7" w:tplc="58CCF3B2">
      <w:start w:val="1"/>
      <w:numFmt w:val="lowerLetter"/>
      <w:lvlText w:val="%8."/>
      <w:lvlJc w:val="left"/>
      <w:pPr>
        <w:ind w:left="5760" w:hanging="360"/>
      </w:pPr>
    </w:lvl>
    <w:lvl w:ilvl="8" w:tplc="AEB603C4">
      <w:start w:val="1"/>
      <w:numFmt w:val="lowerRoman"/>
      <w:lvlText w:val="%9."/>
      <w:lvlJc w:val="right"/>
      <w:pPr>
        <w:ind w:left="6480" w:hanging="180"/>
      </w:pPr>
    </w:lvl>
  </w:abstractNum>
  <w:abstractNum w:abstractNumId="30" w15:restartNumberingAfterBreak="0">
    <w:nsid w:val="64BD78FE"/>
    <w:multiLevelType w:val="hybridMultilevel"/>
    <w:tmpl w:val="D24ADA26"/>
    <w:lvl w:ilvl="0" w:tplc="5E345C4A">
      <w:start w:val="1"/>
      <w:numFmt w:val="decimal"/>
      <w:lvlText w:val="%1)"/>
      <w:lvlJc w:val="left"/>
      <w:pPr>
        <w:ind w:left="720" w:hanging="360"/>
      </w:pPr>
      <w:rPr>
        <w:rFonts w:hint="default"/>
      </w:rPr>
    </w:lvl>
    <w:lvl w:ilvl="1" w:tplc="D6C622A6">
      <w:start w:val="1"/>
      <w:numFmt w:val="lowerLetter"/>
      <w:lvlText w:val="%2."/>
      <w:lvlJc w:val="left"/>
      <w:pPr>
        <w:ind w:left="1440" w:hanging="360"/>
      </w:pPr>
    </w:lvl>
    <w:lvl w:ilvl="2" w:tplc="9CDAD5FC">
      <w:start w:val="1"/>
      <w:numFmt w:val="lowerRoman"/>
      <w:lvlText w:val="%3."/>
      <w:lvlJc w:val="right"/>
      <w:pPr>
        <w:ind w:left="2160" w:hanging="180"/>
      </w:pPr>
    </w:lvl>
    <w:lvl w:ilvl="3" w:tplc="D0CE2502">
      <w:start w:val="1"/>
      <w:numFmt w:val="decimal"/>
      <w:lvlText w:val="%4."/>
      <w:lvlJc w:val="left"/>
      <w:pPr>
        <w:ind w:left="2880" w:hanging="360"/>
      </w:pPr>
    </w:lvl>
    <w:lvl w:ilvl="4" w:tplc="093A7076">
      <w:start w:val="1"/>
      <w:numFmt w:val="lowerLetter"/>
      <w:lvlText w:val="%5."/>
      <w:lvlJc w:val="left"/>
      <w:pPr>
        <w:ind w:left="3600" w:hanging="360"/>
      </w:pPr>
    </w:lvl>
    <w:lvl w:ilvl="5" w:tplc="F10E4500">
      <w:start w:val="1"/>
      <w:numFmt w:val="lowerRoman"/>
      <w:lvlText w:val="%6."/>
      <w:lvlJc w:val="right"/>
      <w:pPr>
        <w:ind w:left="4320" w:hanging="180"/>
      </w:pPr>
    </w:lvl>
    <w:lvl w:ilvl="6" w:tplc="5FE65ED8">
      <w:start w:val="1"/>
      <w:numFmt w:val="decimal"/>
      <w:lvlText w:val="%7."/>
      <w:lvlJc w:val="left"/>
      <w:pPr>
        <w:ind w:left="5040" w:hanging="360"/>
      </w:pPr>
    </w:lvl>
    <w:lvl w:ilvl="7" w:tplc="1B96CA16">
      <w:start w:val="1"/>
      <w:numFmt w:val="lowerLetter"/>
      <w:lvlText w:val="%8."/>
      <w:lvlJc w:val="left"/>
      <w:pPr>
        <w:ind w:left="5760" w:hanging="360"/>
      </w:pPr>
    </w:lvl>
    <w:lvl w:ilvl="8" w:tplc="4614C374">
      <w:start w:val="1"/>
      <w:numFmt w:val="lowerRoman"/>
      <w:lvlText w:val="%9."/>
      <w:lvlJc w:val="right"/>
      <w:pPr>
        <w:ind w:left="6480" w:hanging="180"/>
      </w:pPr>
    </w:lvl>
  </w:abstractNum>
  <w:abstractNum w:abstractNumId="31" w15:restartNumberingAfterBreak="0">
    <w:nsid w:val="64FB4E74"/>
    <w:multiLevelType w:val="hybridMultilevel"/>
    <w:tmpl w:val="21A89AFA"/>
    <w:lvl w:ilvl="0" w:tplc="0CEE719A">
      <w:start w:val="1"/>
      <w:numFmt w:val="bullet"/>
      <w:lvlText w:val=""/>
      <w:lvlJc w:val="left"/>
      <w:pPr>
        <w:ind w:left="1500" w:hanging="360"/>
      </w:pPr>
      <w:rPr>
        <w:rFonts w:ascii="Symbol" w:hAnsi="Symbol" w:hint="default"/>
      </w:rPr>
    </w:lvl>
    <w:lvl w:ilvl="1" w:tplc="A7F298E8">
      <w:start w:val="1"/>
      <w:numFmt w:val="bullet"/>
      <w:lvlText w:val="o"/>
      <w:lvlJc w:val="left"/>
      <w:pPr>
        <w:ind w:left="2220" w:hanging="360"/>
      </w:pPr>
      <w:rPr>
        <w:rFonts w:ascii="Courier New" w:hAnsi="Courier New" w:cs="Courier New" w:hint="default"/>
      </w:rPr>
    </w:lvl>
    <w:lvl w:ilvl="2" w:tplc="A1909014">
      <w:start w:val="1"/>
      <w:numFmt w:val="bullet"/>
      <w:lvlText w:val=""/>
      <w:lvlJc w:val="left"/>
      <w:pPr>
        <w:ind w:left="2940" w:hanging="360"/>
      </w:pPr>
      <w:rPr>
        <w:rFonts w:ascii="Wingdings" w:hAnsi="Wingdings" w:hint="default"/>
      </w:rPr>
    </w:lvl>
    <w:lvl w:ilvl="3" w:tplc="E27C349A">
      <w:start w:val="1"/>
      <w:numFmt w:val="bullet"/>
      <w:lvlText w:val=""/>
      <w:lvlJc w:val="left"/>
      <w:pPr>
        <w:ind w:left="3660" w:hanging="360"/>
      </w:pPr>
      <w:rPr>
        <w:rFonts w:ascii="Symbol" w:hAnsi="Symbol" w:hint="default"/>
      </w:rPr>
    </w:lvl>
    <w:lvl w:ilvl="4" w:tplc="4602137C">
      <w:start w:val="1"/>
      <w:numFmt w:val="bullet"/>
      <w:lvlText w:val="o"/>
      <w:lvlJc w:val="left"/>
      <w:pPr>
        <w:ind w:left="4380" w:hanging="360"/>
      </w:pPr>
      <w:rPr>
        <w:rFonts w:ascii="Courier New" w:hAnsi="Courier New" w:cs="Courier New" w:hint="default"/>
      </w:rPr>
    </w:lvl>
    <w:lvl w:ilvl="5" w:tplc="D5188AD6">
      <w:start w:val="1"/>
      <w:numFmt w:val="bullet"/>
      <w:lvlText w:val=""/>
      <w:lvlJc w:val="left"/>
      <w:pPr>
        <w:ind w:left="5100" w:hanging="360"/>
      </w:pPr>
      <w:rPr>
        <w:rFonts w:ascii="Wingdings" w:hAnsi="Wingdings" w:hint="default"/>
      </w:rPr>
    </w:lvl>
    <w:lvl w:ilvl="6" w:tplc="C5002E08">
      <w:start w:val="1"/>
      <w:numFmt w:val="bullet"/>
      <w:lvlText w:val=""/>
      <w:lvlJc w:val="left"/>
      <w:pPr>
        <w:ind w:left="5820" w:hanging="360"/>
      </w:pPr>
      <w:rPr>
        <w:rFonts w:ascii="Symbol" w:hAnsi="Symbol" w:hint="default"/>
      </w:rPr>
    </w:lvl>
    <w:lvl w:ilvl="7" w:tplc="76006414">
      <w:start w:val="1"/>
      <w:numFmt w:val="bullet"/>
      <w:lvlText w:val="o"/>
      <w:lvlJc w:val="left"/>
      <w:pPr>
        <w:ind w:left="6540" w:hanging="360"/>
      </w:pPr>
      <w:rPr>
        <w:rFonts w:ascii="Courier New" w:hAnsi="Courier New" w:cs="Courier New" w:hint="default"/>
      </w:rPr>
    </w:lvl>
    <w:lvl w:ilvl="8" w:tplc="F1609026">
      <w:start w:val="1"/>
      <w:numFmt w:val="bullet"/>
      <w:lvlText w:val=""/>
      <w:lvlJc w:val="left"/>
      <w:pPr>
        <w:ind w:left="7260" w:hanging="360"/>
      </w:pPr>
      <w:rPr>
        <w:rFonts w:ascii="Wingdings" w:hAnsi="Wingdings" w:hint="default"/>
      </w:rPr>
    </w:lvl>
  </w:abstractNum>
  <w:abstractNum w:abstractNumId="32" w15:restartNumberingAfterBreak="0">
    <w:nsid w:val="657A4030"/>
    <w:multiLevelType w:val="hybridMultilevel"/>
    <w:tmpl w:val="4B268664"/>
    <w:lvl w:ilvl="0" w:tplc="2CFC312C">
      <w:numFmt w:val="bullet"/>
      <w:lvlText w:val="-"/>
      <w:lvlJc w:val="left"/>
      <w:pPr>
        <w:ind w:left="720" w:hanging="360"/>
      </w:pPr>
      <w:rPr>
        <w:rFonts w:ascii="Times New Roman" w:eastAsia="Times New Roman" w:hAnsi="Times New Roman" w:cs="Times New Roman" w:hint="default"/>
      </w:rPr>
    </w:lvl>
    <w:lvl w:ilvl="1" w:tplc="DDE083B4">
      <w:start w:val="1"/>
      <w:numFmt w:val="bullet"/>
      <w:lvlText w:val="o"/>
      <w:lvlJc w:val="left"/>
      <w:pPr>
        <w:ind w:left="1440" w:hanging="360"/>
      </w:pPr>
      <w:rPr>
        <w:rFonts w:ascii="Courier New" w:hAnsi="Courier New" w:cs="Courier New" w:hint="default"/>
      </w:rPr>
    </w:lvl>
    <w:lvl w:ilvl="2" w:tplc="089A78B4">
      <w:start w:val="1"/>
      <w:numFmt w:val="bullet"/>
      <w:lvlText w:val=""/>
      <w:lvlJc w:val="left"/>
      <w:pPr>
        <w:ind w:left="2160" w:hanging="360"/>
      </w:pPr>
      <w:rPr>
        <w:rFonts w:ascii="Wingdings" w:hAnsi="Wingdings" w:hint="default"/>
      </w:rPr>
    </w:lvl>
    <w:lvl w:ilvl="3" w:tplc="F96E841A">
      <w:start w:val="1"/>
      <w:numFmt w:val="bullet"/>
      <w:lvlText w:val=""/>
      <w:lvlJc w:val="left"/>
      <w:pPr>
        <w:ind w:left="2880" w:hanging="360"/>
      </w:pPr>
      <w:rPr>
        <w:rFonts w:ascii="Symbol" w:hAnsi="Symbol" w:hint="default"/>
      </w:rPr>
    </w:lvl>
    <w:lvl w:ilvl="4" w:tplc="45D8E9B2">
      <w:start w:val="1"/>
      <w:numFmt w:val="bullet"/>
      <w:lvlText w:val="o"/>
      <w:lvlJc w:val="left"/>
      <w:pPr>
        <w:ind w:left="3600" w:hanging="360"/>
      </w:pPr>
      <w:rPr>
        <w:rFonts w:ascii="Courier New" w:hAnsi="Courier New" w:cs="Courier New" w:hint="default"/>
      </w:rPr>
    </w:lvl>
    <w:lvl w:ilvl="5" w:tplc="1A825D72">
      <w:start w:val="1"/>
      <w:numFmt w:val="bullet"/>
      <w:lvlText w:val=""/>
      <w:lvlJc w:val="left"/>
      <w:pPr>
        <w:ind w:left="4320" w:hanging="360"/>
      </w:pPr>
      <w:rPr>
        <w:rFonts w:ascii="Wingdings" w:hAnsi="Wingdings" w:hint="default"/>
      </w:rPr>
    </w:lvl>
    <w:lvl w:ilvl="6" w:tplc="6F7A0254">
      <w:start w:val="1"/>
      <w:numFmt w:val="bullet"/>
      <w:lvlText w:val=""/>
      <w:lvlJc w:val="left"/>
      <w:pPr>
        <w:ind w:left="5040" w:hanging="360"/>
      </w:pPr>
      <w:rPr>
        <w:rFonts w:ascii="Symbol" w:hAnsi="Symbol" w:hint="default"/>
      </w:rPr>
    </w:lvl>
    <w:lvl w:ilvl="7" w:tplc="902444C6">
      <w:start w:val="1"/>
      <w:numFmt w:val="bullet"/>
      <w:lvlText w:val="o"/>
      <w:lvlJc w:val="left"/>
      <w:pPr>
        <w:ind w:left="5760" w:hanging="360"/>
      </w:pPr>
      <w:rPr>
        <w:rFonts w:ascii="Courier New" w:hAnsi="Courier New" w:cs="Courier New" w:hint="default"/>
      </w:rPr>
    </w:lvl>
    <w:lvl w:ilvl="8" w:tplc="CE588326">
      <w:start w:val="1"/>
      <w:numFmt w:val="bullet"/>
      <w:lvlText w:val=""/>
      <w:lvlJc w:val="left"/>
      <w:pPr>
        <w:ind w:left="6480" w:hanging="360"/>
      </w:pPr>
      <w:rPr>
        <w:rFonts w:ascii="Wingdings" w:hAnsi="Wingdings" w:hint="default"/>
      </w:rPr>
    </w:lvl>
  </w:abstractNum>
  <w:abstractNum w:abstractNumId="33" w15:restartNumberingAfterBreak="0">
    <w:nsid w:val="68276CDF"/>
    <w:multiLevelType w:val="hybridMultilevel"/>
    <w:tmpl w:val="D480E958"/>
    <w:lvl w:ilvl="0" w:tplc="6EFC4AD0">
      <w:numFmt w:val="bullet"/>
      <w:lvlText w:val="-"/>
      <w:lvlJc w:val="left"/>
      <w:pPr>
        <w:ind w:left="1500" w:hanging="360"/>
      </w:pPr>
      <w:rPr>
        <w:rFonts w:ascii="Times New Roman" w:eastAsia="Times New Roman" w:hAnsi="Times New Roman" w:cs="Times New Roman" w:hint="default"/>
      </w:rPr>
    </w:lvl>
    <w:lvl w:ilvl="1" w:tplc="8B469B0E">
      <w:start w:val="1"/>
      <w:numFmt w:val="bullet"/>
      <w:lvlText w:val="o"/>
      <w:lvlJc w:val="left"/>
      <w:pPr>
        <w:ind w:left="2220" w:hanging="360"/>
      </w:pPr>
      <w:rPr>
        <w:rFonts w:ascii="Courier New" w:hAnsi="Courier New" w:cs="Courier New" w:hint="default"/>
      </w:rPr>
    </w:lvl>
    <w:lvl w:ilvl="2" w:tplc="0A9EC558">
      <w:start w:val="1"/>
      <w:numFmt w:val="bullet"/>
      <w:lvlText w:val=""/>
      <w:lvlJc w:val="left"/>
      <w:pPr>
        <w:ind w:left="2940" w:hanging="360"/>
      </w:pPr>
      <w:rPr>
        <w:rFonts w:ascii="Wingdings" w:hAnsi="Wingdings" w:hint="default"/>
      </w:rPr>
    </w:lvl>
    <w:lvl w:ilvl="3" w:tplc="67465874">
      <w:start w:val="1"/>
      <w:numFmt w:val="bullet"/>
      <w:lvlText w:val=""/>
      <w:lvlJc w:val="left"/>
      <w:pPr>
        <w:ind w:left="3660" w:hanging="360"/>
      </w:pPr>
      <w:rPr>
        <w:rFonts w:ascii="Symbol" w:hAnsi="Symbol" w:hint="default"/>
      </w:rPr>
    </w:lvl>
    <w:lvl w:ilvl="4" w:tplc="C52E037A">
      <w:start w:val="1"/>
      <w:numFmt w:val="bullet"/>
      <w:lvlText w:val="o"/>
      <w:lvlJc w:val="left"/>
      <w:pPr>
        <w:ind w:left="4380" w:hanging="360"/>
      </w:pPr>
      <w:rPr>
        <w:rFonts w:ascii="Courier New" w:hAnsi="Courier New" w:cs="Courier New" w:hint="default"/>
      </w:rPr>
    </w:lvl>
    <w:lvl w:ilvl="5" w:tplc="A29484B4">
      <w:start w:val="1"/>
      <w:numFmt w:val="bullet"/>
      <w:lvlText w:val=""/>
      <w:lvlJc w:val="left"/>
      <w:pPr>
        <w:ind w:left="5100" w:hanging="360"/>
      </w:pPr>
      <w:rPr>
        <w:rFonts w:ascii="Wingdings" w:hAnsi="Wingdings" w:hint="default"/>
      </w:rPr>
    </w:lvl>
    <w:lvl w:ilvl="6" w:tplc="7570CD40">
      <w:start w:val="1"/>
      <w:numFmt w:val="bullet"/>
      <w:lvlText w:val=""/>
      <w:lvlJc w:val="left"/>
      <w:pPr>
        <w:ind w:left="5820" w:hanging="360"/>
      </w:pPr>
      <w:rPr>
        <w:rFonts w:ascii="Symbol" w:hAnsi="Symbol" w:hint="default"/>
      </w:rPr>
    </w:lvl>
    <w:lvl w:ilvl="7" w:tplc="8BCE01C8">
      <w:start w:val="1"/>
      <w:numFmt w:val="bullet"/>
      <w:lvlText w:val="o"/>
      <w:lvlJc w:val="left"/>
      <w:pPr>
        <w:ind w:left="6540" w:hanging="360"/>
      </w:pPr>
      <w:rPr>
        <w:rFonts w:ascii="Courier New" w:hAnsi="Courier New" w:cs="Courier New" w:hint="default"/>
      </w:rPr>
    </w:lvl>
    <w:lvl w:ilvl="8" w:tplc="C8A02E7C">
      <w:start w:val="1"/>
      <w:numFmt w:val="bullet"/>
      <w:lvlText w:val=""/>
      <w:lvlJc w:val="left"/>
      <w:pPr>
        <w:ind w:left="7260" w:hanging="360"/>
      </w:pPr>
      <w:rPr>
        <w:rFonts w:ascii="Wingdings" w:hAnsi="Wingdings" w:hint="default"/>
      </w:rPr>
    </w:lvl>
  </w:abstractNum>
  <w:abstractNum w:abstractNumId="34" w15:restartNumberingAfterBreak="0">
    <w:nsid w:val="6AD23882"/>
    <w:multiLevelType w:val="hybridMultilevel"/>
    <w:tmpl w:val="20B4E7F4"/>
    <w:lvl w:ilvl="0" w:tplc="3492311A">
      <w:start w:val="1"/>
      <w:numFmt w:val="decimal"/>
      <w:lvlText w:val="%1)"/>
      <w:lvlJc w:val="left"/>
      <w:pPr>
        <w:ind w:left="720" w:hanging="360"/>
      </w:pPr>
      <w:rPr>
        <w:rFonts w:hint="default"/>
      </w:rPr>
    </w:lvl>
    <w:lvl w:ilvl="1" w:tplc="3F5C2C30">
      <w:start w:val="1"/>
      <w:numFmt w:val="lowerLetter"/>
      <w:lvlText w:val="%2."/>
      <w:lvlJc w:val="left"/>
      <w:pPr>
        <w:ind w:left="1440" w:hanging="360"/>
      </w:pPr>
    </w:lvl>
    <w:lvl w:ilvl="2" w:tplc="B5AE4BEA">
      <w:start w:val="1"/>
      <w:numFmt w:val="lowerRoman"/>
      <w:lvlText w:val="%3."/>
      <w:lvlJc w:val="right"/>
      <w:pPr>
        <w:ind w:left="2160" w:hanging="180"/>
      </w:pPr>
    </w:lvl>
    <w:lvl w:ilvl="3" w:tplc="DE1EDD70">
      <w:start w:val="1"/>
      <w:numFmt w:val="decimal"/>
      <w:lvlText w:val="%4."/>
      <w:lvlJc w:val="left"/>
      <w:pPr>
        <w:ind w:left="2880" w:hanging="360"/>
      </w:pPr>
    </w:lvl>
    <w:lvl w:ilvl="4" w:tplc="A5182346">
      <w:start w:val="1"/>
      <w:numFmt w:val="lowerLetter"/>
      <w:lvlText w:val="%5."/>
      <w:lvlJc w:val="left"/>
      <w:pPr>
        <w:ind w:left="3600" w:hanging="360"/>
      </w:pPr>
    </w:lvl>
    <w:lvl w:ilvl="5" w:tplc="829ADC56">
      <w:start w:val="1"/>
      <w:numFmt w:val="lowerRoman"/>
      <w:lvlText w:val="%6."/>
      <w:lvlJc w:val="right"/>
      <w:pPr>
        <w:ind w:left="4320" w:hanging="180"/>
      </w:pPr>
    </w:lvl>
    <w:lvl w:ilvl="6" w:tplc="755A9CE6">
      <w:start w:val="1"/>
      <w:numFmt w:val="decimal"/>
      <w:lvlText w:val="%7."/>
      <w:lvlJc w:val="left"/>
      <w:pPr>
        <w:ind w:left="5040" w:hanging="360"/>
      </w:pPr>
    </w:lvl>
    <w:lvl w:ilvl="7" w:tplc="A890473C">
      <w:start w:val="1"/>
      <w:numFmt w:val="lowerLetter"/>
      <w:lvlText w:val="%8."/>
      <w:lvlJc w:val="left"/>
      <w:pPr>
        <w:ind w:left="5760" w:hanging="360"/>
      </w:pPr>
    </w:lvl>
    <w:lvl w:ilvl="8" w:tplc="29A4028E">
      <w:start w:val="1"/>
      <w:numFmt w:val="lowerRoman"/>
      <w:lvlText w:val="%9."/>
      <w:lvlJc w:val="right"/>
      <w:pPr>
        <w:ind w:left="6480" w:hanging="180"/>
      </w:pPr>
    </w:lvl>
  </w:abstractNum>
  <w:abstractNum w:abstractNumId="35" w15:restartNumberingAfterBreak="0">
    <w:nsid w:val="6C3C754A"/>
    <w:multiLevelType w:val="hybridMultilevel"/>
    <w:tmpl w:val="DFB49A82"/>
    <w:lvl w:ilvl="0" w:tplc="0CE8968C">
      <w:start w:val="1"/>
      <w:numFmt w:val="decimal"/>
      <w:lvlText w:val="%1)"/>
      <w:lvlJc w:val="left"/>
      <w:pPr>
        <w:ind w:left="785" w:hanging="360"/>
      </w:pPr>
    </w:lvl>
    <w:lvl w:ilvl="1" w:tplc="00F2B6EC">
      <w:start w:val="1"/>
      <w:numFmt w:val="lowerLetter"/>
      <w:lvlText w:val="%2."/>
      <w:lvlJc w:val="left"/>
      <w:pPr>
        <w:ind w:left="1505" w:hanging="360"/>
      </w:pPr>
    </w:lvl>
    <w:lvl w:ilvl="2" w:tplc="1D12A892">
      <w:start w:val="1"/>
      <w:numFmt w:val="lowerRoman"/>
      <w:lvlText w:val="%3."/>
      <w:lvlJc w:val="right"/>
      <w:pPr>
        <w:ind w:left="2225" w:hanging="180"/>
      </w:pPr>
    </w:lvl>
    <w:lvl w:ilvl="3" w:tplc="64F8DFD6">
      <w:start w:val="1"/>
      <w:numFmt w:val="decimal"/>
      <w:lvlText w:val="%4."/>
      <w:lvlJc w:val="left"/>
      <w:pPr>
        <w:ind w:left="2945" w:hanging="360"/>
      </w:pPr>
    </w:lvl>
    <w:lvl w:ilvl="4" w:tplc="AF56E174">
      <w:start w:val="1"/>
      <w:numFmt w:val="lowerLetter"/>
      <w:lvlText w:val="%5."/>
      <w:lvlJc w:val="left"/>
      <w:pPr>
        <w:ind w:left="3665" w:hanging="360"/>
      </w:pPr>
    </w:lvl>
    <w:lvl w:ilvl="5" w:tplc="BA24A250">
      <w:start w:val="1"/>
      <w:numFmt w:val="lowerRoman"/>
      <w:lvlText w:val="%6."/>
      <w:lvlJc w:val="right"/>
      <w:pPr>
        <w:ind w:left="4385" w:hanging="180"/>
      </w:pPr>
    </w:lvl>
    <w:lvl w:ilvl="6" w:tplc="5034716A">
      <w:start w:val="1"/>
      <w:numFmt w:val="decimal"/>
      <w:lvlText w:val="%7."/>
      <w:lvlJc w:val="left"/>
      <w:pPr>
        <w:ind w:left="5105" w:hanging="360"/>
      </w:pPr>
    </w:lvl>
    <w:lvl w:ilvl="7" w:tplc="8990D2EE">
      <w:start w:val="1"/>
      <w:numFmt w:val="lowerLetter"/>
      <w:lvlText w:val="%8."/>
      <w:lvlJc w:val="left"/>
      <w:pPr>
        <w:ind w:left="5825" w:hanging="360"/>
      </w:pPr>
    </w:lvl>
    <w:lvl w:ilvl="8" w:tplc="7DCA3FB4">
      <w:start w:val="1"/>
      <w:numFmt w:val="lowerRoman"/>
      <w:lvlText w:val="%9."/>
      <w:lvlJc w:val="right"/>
      <w:pPr>
        <w:ind w:left="6545" w:hanging="180"/>
      </w:pPr>
    </w:lvl>
  </w:abstractNum>
  <w:abstractNum w:abstractNumId="36" w15:restartNumberingAfterBreak="0">
    <w:nsid w:val="6D7C6D88"/>
    <w:multiLevelType w:val="hybridMultilevel"/>
    <w:tmpl w:val="FC7A8390"/>
    <w:lvl w:ilvl="0" w:tplc="34ACFC98">
      <w:start w:val="5"/>
      <w:numFmt w:val="bullet"/>
      <w:lvlText w:val="-"/>
      <w:lvlJc w:val="left"/>
      <w:pPr>
        <w:ind w:left="720" w:hanging="360"/>
      </w:pPr>
      <w:rPr>
        <w:rFonts w:ascii="Times New Roman" w:eastAsia="Times New Roman" w:hAnsi="Times New Roman" w:cs="Times New Roman"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8540853"/>
    <w:multiLevelType w:val="hybridMultilevel"/>
    <w:tmpl w:val="F44E1478"/>
    <w:lvl w:ilvl="0" w:tplc="9924812C">
      <w:start w:val="1"/>
      <w:numFmt w:val="decimal"/>
      <w:lvlText w:val="%1)"/>
      <w:lvlJc w:val="left"/>
      <w:pPr>
        <w:ind w:left="757" w:hanging="360"/>
      </w:pPr>
      <w:rPr>
        <w:rFonts w:hint="default"/>
      </w:rPr>
    </w:lvl>
    <w:lvl w:ilvl="1" w:tplc="F3F803A0">
      <w:start w:val="1"/>
      <w:numFmt w:val="lowerLetter"/>
      <w:lvlText w:val="%2."/>
      <w:lvlJc w:val="left"/>
      <w:pPr>
        <w:ind w:left="1477" w:hanging="360"/>
      </w:pPr>
    </w:lvl>
    <w:lvl w:ilvl="2" w:tplc="6B88BD20">
      <w:start w:val="1"/>
      <w:numFmt w:val="lowerRoman"/>
      <w:lvlText w:val="%3."/>
      <w:lvlJc w:val="right"/>
      <w:pPr>
        <w:ind w:left="2197" w:hanging="180"/>
      </w:pPr>
    </w:lvl>
    <w:lvl w:ilvl="3" w:tplc="E9F0294A">
      <w:start w:val="1"/>
      <w:numFmt w:val="decimal"/>
      <w:lvlText w:val="%4."/>
      <w:lvlJc w:val="left"/>
      <w:pPr>
        <w:ind w:left="2917" w:hanging="360"/>
      </w:pPr>
    </w:lvl>
    <w:lvl w:ilvl="4" w:tplc="588A2DB4">
      <w:start w:val="1"/>
      <w:numFmt w:val="lowerLetter"/>
      <w:lvlText w:val="%5."/>
      <w:lvlJc w:val="left"/>
      <w:pPr>
        <w:ind w:left="3637" w:hanging="360"/>
      </w:pPr>
    </w:lvl>
    <w:lvl w:ilvl="5" w:tplc="AE545F40">
      <w:start w:val="1"/>
      <w:numFmt w:val="lowerRoman"/>
      <w:lvlText w:val="%6."/>
      <w:lvlJc w:val="right"/>
      <w:pPr>
        <w:ind w:left="4357" w:hanging="180"/>
      </w:pPr>
    </w:lvl>
    <w:lvl w:ilvl="6" w:tplc="8C785B18">
      <w:start w:val="1"/>
      <w:numFmt w:val="decimal"/>
      <w:lvlText w:val="%7."/>
      <w:lvlJc w:val="left"/>
      <w:pPr>
        <w:ind w:left="5077" w:hanging="360"/>
      </w:pPr>
    </w:lvl>
    <w:lvl w:ilvl="7" w:tplc="44722562">
      <w:start w:val="1"/>
      <w:numFmt w:val="lowerLetter"/>
      <w:lvlText w:val="%8."/>
      <w:lvlJc w:val="left"/>
      <w:pPr>
        <w:ind w:left="5797" w:hanging="360"/>
      </w:pPr>
    </w:lvl>
    <w:lvl w:ilvl="8" w:tplc="96E076F4">
      <w:start w:val="1"/>
      <w:numFmt w:val="lowerRoman"/>
      <w:lvlText w:val="%9."/>
      <w:lvlJc w:val="right"/>
      <w:pPr>
        <w:ind w:left="6517" w:hanging="180"/>
      </w:pPr>
    </w:lvl>
  </w:abstractNum>
  <w:abstractNum w:abstractNumId="38" w15:restartNumberingAfterBreak="0">
    <w:nsid w:val="79877EE5"/>
    <w:multiLevelType w:val="hybridMultilevel"/>
    <w:tmpl w:val="F07A414E"/>
    <w:lvl w:ilvl="0" w:tplc="DF66FD64">
      <w:start w:val="1"/>
      <w:numFmt w:val="bullet"/>
      <w:lvlText w:val=""/>
      <w:lvlJc w:val="left"/>
      <w:pPr>
        <w:ind w:left="720" w:hanging="360"/>
      </w:pPr>
      <w:rPr>
        <w:rFonts w:ascii="Symbol" w:hAnsi="Symbol" w:hint="default"/>
      </w:rPr>
    </w:lvl>
    <w:lvl w:ilvl="1" w:tplc="73A062F4">
      <w:start w:val="1"/>
      <w:numFmt w:val="bullet"/>
      <w:lvlText w:val="o"/>
      <w:lvlJc w:val="left"/>
      <w:pPr>
        <w:ind w:left="1440" w:hanging="360"/>
      </w:pPr>
      <w:rPr>
        <w:rFonts w:ascii="Courier New" w:hAnsi="Courier New" w:cs="Courier New" w:hint="default"/>
      </w:rPr>
    </w:lvl>
    <w:lvl w:ilvl="2" w:tplc="A7FAB8A6">
      <w:start w:val="1"/>
      <w:numFmt w:val="bullet"/>
      <w:lvlText w:val=""/>
      <w:lvlJc w:val="left"/>
      <w:pPr>
        <w:ind w:left="2160" w:hanging="360"/>
      </w:pPr>
      <w:rPr>
        <w:rFonts w:ascii="Wingdings" w:hAnsi="Wingdings" w:hint="default"/>
      </w:rPr>
    </w:lvl>
    <w:lvl w:ilvl="3" w:tplc="5C9C693E">
      <w:start w:val="1"/>
      <w:numFmt w:val="bullet"/>
      <w:lvlText w:val=""/>
      <w:lvlJc w:val="left"/>
      <w:pPr>
        <w:ind w:left="2880" w:hanging="360"/>
      </w:pPr>
      <w:rPr>
        <w:rFonts w:ascii="Symbol" w:hAnsi="Symbol" w:hint="default"/>
      </w:rPr>
    </w:lvl>
    <w:lvl w:ilvl="4" w:tplc="E27092C8">
      <w:start w:val="1"/>
      <w:numFmt w:val="bullet"/>
      <w:lvlText w:val="o"/>
      <w:lvlJc w:val="left"/>
      <w:pPr>
        <w:ind w:left="3600" w:hanging="360"/>
      </w:pPr>
      <w:rPr>
        <w:rFonts w:ascii="Courier New" w:hAnsi="Courier New" w:cs="Courier New" w:hint="default"/>
      </w:rPr>
    </w:lvl>
    <w:lvl w:ilvl="5" w:tplc="79A8A3CC">
      <w:start w:val="1"/>
      <w:numFmt w:val="bullet"/>
      <w:lvlText w:val=""/>
      <w:lvlJc w:val="left"/>
      <w:pPr>
        <w:ind w:left="4320" w:hanging="360"/>
      </w:pPr>
      <w:rPr>
        <w:rFonts w:ascii="Wingdings" w:hAnsi="Wingdings" w:hint="default"/>
      </w:rPr>
    </w:lvl>
    <w:lvl w:ilvl="6" w:tplc="3DF06E3C">
      <w:start w:val="1"/>
      <w:numFmt w:val="bullet"/>
      <w:lvlText w:val=""/>
      <w:lvlJc w:val="left"/>
      <w:pPr>
        <w:ind w:left="5040" w:hanging="360"/>
      </w:pPr>
      <w:rPr>
        <w:rFonts w:ascii="Symbol" w:hAnsi="Symbol" w:hint="default"/>
      </w:rPr>
    </w:lvl>
    <w:lvl w:ilvl="7" w:tplc="54B0480A">
      <w:start w:val="1"/>
      <w:numFmt w:val="bullet"/>
      <w:lvlText w:val="o"/>
      <w:lvlJc w:val="left"/>
      <w:pPr>
        <w:ind w:left="5760" w:hanging="360"/>
      </w:pPr>
      <w:rPr>
        <w:rFonts w:ascii="Courier New" w:hAnsi="Courier New" w:cs="Courier New" w:hint="default"/>
      </w:rPr>
    </w:lvl>
    <w:lvl w:ilvl="8" w:tplc="080E7A56">
      <w:start w:val="1"/>
      <w:numFmt w:val="bullet"/>
      <w:lvlText w:val=""/>
      <w:lvlJc w:val="left"/>
      <w:pPr>
        <w:ind w:left="6480" w:hanging="360"/>
      </w:pPr>
      <w:rPr>
        <w:rFonts w:ascii="Wingdings" w:hAnsi="Wingdings" w:hint="default"/>
      </w:rPr>
    </w:lvl>
  </w:abstractNum>
  <w:abstractNum w:abstractNumId="39" w15:restartNumberingAfterBreak="0">
    <w:nsid w:val="7A8E6A34"/>
    <w:multiLevelType w:val="hybridMultilevel"/>
    <w:tmpl w:val="44E8C3FA"/>
    <w:lvl w:ilvl="0" w:tplc="F2A2BB0C">
      <w:start w:val="2"/>
      <w:numFmt w:val="bullet"/>
      <w:lvlText w:val="-"/>
      <w:lvlJc w:val="left"/>
      <w:pPr>
        <w:ind w:left="720" w:hanging="360"/>
      </w:pPr>
      <w:rPr>
        <w:rFonts w:ascii="Times New Roman" w:eastAsia="Times New Roman" w:hAnsi="Times New Roman" w:cs="Times New Roman" w:hint="default"/>
      </w:rPr>
    </w:lvl>
    <w:lvl w:ilvl="1" w:tplc="5C34B7A2">
      <w:start w:val="1"/>
      <w:numFmt w:val="bullet"/>
      <w:lvlText w:val="o"/>
      <w:lvlJc w:val="left"/>
      <w:pPr>
        <w:ind w:left="1440" w:hanging="360"/>
      </w:pPr>
      <w:rPr>
        <w:rFonts w:ascii="Courier New" w:hAnsi="Courier New" w:cs="Courier New" w:hint="default"/>
      </w:rPr>
    </w:lvl>
    <w:lvl w:ilvl="2" w:tplc="50ECD01C">
      <w:start w:val="1"/>
      <w:numFmt w:val="bullet"/>
      <w:lvlText w:val=""/>
      <w:lvlJc w:val="left"/>
      <w:pPr>
        <w:ind w:left="2160" w:hanging="360"/>
      </w:pPr>
      <w:rPr>
        <w:rFonts w:ascii="Wingdings" w:hAnsi="Wingdings" w:hint="default"/>
      </w:rPr>
    </w:lvl>
    <w:lvl w:ilvl="3" w:tplc="56CC5E20">
      <w:start w:val="1"/>
      <w:numFmt w:val="bullet"/>
      <w:lvlText w:val=""/>
      <w:lvlJc w:val="left"/>
      <w:pPr>
        <w:ind w:left="2880" w:hanging="360"/>
      </w:pPr>
      <w:rPr>
        <w:rFonts w:ascii="Symbol" w:hAnsi="Symbol" w:hint="default"/>
      </w:rPr>
    </w:lvl>
    <w:lvl w:ilvl="4" w:tplc="66764F20">
      <w:start w:val="1"/>
      <w:numFmt w:val="bullet"/>
      <w:lvlText w:val="o"/>
      <w:lvlJc w:val="left"/>
      <w:pPr>
        <w:ind w:left="3600" w:hanging="360"/>
      </w:pPr>
      <w:rPr>
        <w:rFonts w:ascii="Courier New" w:hAnsi="Courier New" w:cs="Courier New" w:hint="default"/>
      </w:rPr>
    </w:lvl>
    <w:lvl w:ilvl="5" w:tplc="DEB67E7A">
      <w:start w:val="1"/>
      <w:numFmt w:val="bullet"/>
      <w:lvlText w:val=""/>
      <w:lvlJc w:val="left"/>
      <w:pPr>
        <w:ind w:left="4320" w:hanging="360"/>
      </w:pPr>
      <w:rPr>
        <w:rFonts w:ascii="Wingdings" w:hAnsi="Wingdings" w:hint="default"/>
      </w:rPr>
    </w:lvl>
    <w:lvl w:ilvl="6" w:tplc="6DBE70CC">
      <w:start w:val="1"/>
      <w:numFmt w:val="bullet"/>
      <w:lvlText w:val=""/>
      <w:lvlJc w:val="left"/>
      <w:pPr>
        <w:ind w:left="5040" w:hanging="360"/>
      </w:pPr>
      <w:rPr>
        <w:rFonts w:ascii="Symbol" w:hAnsi="Symbol" w:hint="default"/>
      </w:rPr>
    </w:lvl>
    <w:lvl w:ilvl="7" w:tplc="BDEA476C">
      <w:start w:val="1"/>
      <w:numFmt w:val="bullet"/>
      <w:lvlText w:val="o"/>
      <w:lvlJc w:val="left"/>
      <w:pPr>
        <w:ind w:left="5760" w:hanging="360"/>
      </w:pPr>
      <w:rPr>
        <w:rFonts w:ascii="Courier New" w:hAnsi="Courier New" w:cs="Courier New" w:hint="default"/>
      </w:rPr>
    </w:lvl>
    <w:lvl w:ilvl="8" w:tplc="824C40AC">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38"/>
  </w:num>
  <w:num w:numId="4">
    <w:abstractNumId w:val="34"/>
  </w:num>
  <w:num w:numId="5">
    <w:abstractNumId w:val="11"/>
  </w:num>
  <w:num w:numId="6">
    <w:abstractNumId w:val="28"/>
  </w:num>
  <w:num w:numId="7">
    <w:abstractNumId w:val="17"/>
  </w:num>
  <w:num w:numId="8">
    <w:abstractNumId w:val="3"/>
  </w:num>
  <w:num w:numId="9">
    <w:abstractNumId w:val="23"/>
  </w:num>
  <w:num w:numId="10">
    <w:abstractNumId w:val="12"/>
  </w:num>
  <w:num w:numId="11">
    <w:abstractNumId w:val="37"/>
  </w:num>
  <w:num w:numId="12">
    <w:abstractNumId w:val="35"/>
  </w:num>
  <w:num w:numId="13">
    <w:abstractNumId w:val="35"/>
  </w:num>
  <w:num w:numId="14">
    <w:abstractNumId w:val="10"/>
  </w:num>
  <w:num w:numId="15">
    <w:abstractNumId w:val="10"/>
  </w:num>
  <w:num w:numId="16">
    <w:abstractNumId w:val="20"/>
  </w:num>
  <w:num w:numId="17">
    <w:abstractNumId w:val="14"/>
  </w:num>
  <w:num w:numId="18">
    <w:abstractNumId w:val="6"/>
  </w:num>
  <w:num w:numId="19">
    <w:abstractNumId w:val="39"/>
  </w:num>
  <w:num w:numId="20">
    <w:abstractNumId w:val="20"/>
  </w:num>
  <w:num w:numId="21">
    <w:abstractNumId w:val="9"/>
  </w:num>
  <w:num w:numId="22">
    <w:abstractNumId w:val="22"/>
  </w:num>
  <w:num w:numId="23">
    <w:abstractNumId w:val="2"/>
  </w:num>
  <w:num w:numId="24">
    <w:abstractNumId w:val="32"/>
  </w:num>
  <w:num w:numId="25">
    <w:abstractNumId w:val="26"/>
  </w:num>
  <w:num w:numId="26">
    <w:abstractNumId w:val="27"/>
  </w:num>
  <w:num w:numId="27">
    <w:abstractNumId w:val="8"/>
  </w:num>
  <w:num w:numId="28">
    <w:abstractNumId w:val="31"/>
  </w:num>
  <w:num w:numId="29">
    <w:abstractNumId w:val="19"/>
  </w:num>
  <w:num w:numId="30">
    <w:abstractNumId w:val="0"/>
  </w:num>
  <w:num w:numId="31">
    <w:abstractNumId w:val="13"/>
  </w:num>
  <w:num w:numId="32">
    <w:abstractNumId w:val="33"/>
  </w:num>
  <w:num w:numId="33">
    <w:abstractNumId w:val="30"/>
  </w:num>
  <w:num w:numId="34">
    <w:abstractNumId w:val="25"/>
  </w:num>
  <w:num w:numId="35">
    <w:abstractNumId w:val="1"/>
  </w:num>
  <w:num w:numId="36">
    <w:abstractNumId w:val="15"/>
  </w:num>
  <w:num w:numId="37">
    <w:abstractNumId w:val="21"/>
  </w:num>
  <w:num w:numId="38">
    <w:abstractNumId w:val="29"/>
  </w:num>
  <w:num w:numId="39">
    <w:abstractNumId w:val="16"/>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65"/>
    <w:rsid w:val="000000B6"/>
    <w:rsid w:val="00001000"/>
    <w:rsid w:val="000033D7"/>
    <w:rsid w:val="000036C3"/>
    <w:rsid w:val="000036E2"/>
    <w:rsid w:val="00005F71"/>
    <w:rsid w:val="0000681F"/>
    <w:rsid w:val="00013FE8"/>
    <w:rsid w:val="00014A3C"/>
    <w:rsid w:val="00014AAD"/>
    <w:rsid w:val="00014C17"/>
    <w:rsid w:val="000174B2"/>
    <w:rsid w:val="000177CF"/>
    <w:rsid w:val="000203B1"/>
    <w:rsid w:val="00020FFC"/>
    <w:rsid w:val="000218C7"/>
    <w:rsid w:val="0002287B"/>
    <w:rsid w:val="0002308A"/>
    <w:rsid w:val="00023C91"/>
    <w:rsid w:val="00024A52"/>
    <w:rsid w:val="00025C19"/>
    <w:rsid w:val="00027818"/>
    <w:rsid w:val="00030339"/>
    <w:rsid w:val="00030B17"/>
    <w:rsid w:val="00031382"/>
    <w:rsid w:val="00032BA1"/>
    <w:rsid w:val="000331AA"/>
    <w:rsid w:val="00033735"/>
    <w:rsid w:val="00034691"/>
    <w:rsid w:val="00041691"/>
    <w:rsid w:val="000419B3"/>
    <w:rsid w:val="00042C03"/>
    <w:rsid w:val="00043FB9"/>
    <w:rsid w:val="00044290"/>
    <w:rsid w:val="000459C0"/>
    <w:rsid w:val="00050169"/>
    <w:rsid w:val="000505A9"/>
    <w:rsid w:val="000517F4"/>
    <w:rsid w:val="00051C65"/>
    <w:rsid w:val="00052EEB"/>
    <w:rsid w:val="000544EB"/>
    <w:rsid w:val="00054837"/>
    <w:rsid w:val="00055BF1"/>
    <w:rsid w:val="00056A87"/>
    <w:rsid w:val="00057874"/>
    <w:rsid w:val="000651DF"/>
    <w:rsid w:val="0006530F"/>
    <w:rsid w:val="0006669E"/>
    <w:rsid w:val="00070A70"/>
    <w:rsid w:val="00070E59"/>
    <w:rsid w:val="00071639"/>
    <w:rsid w:val="00071E21"/>
    <w:rsid w:val="0007577E"/>
    <w:rsid w:val="00075D5B"/>
    <w:rsid w:val="00075DB2"/>
    <w:rsid w:val="00076594"/>
    <w:rsid w:val="00077173"/>
    <w:rsid w:val="00081438"/>
    <w:rsid w:val="000846B5"/>
    <w:rsid w:val="000860E0"/>
    <w:rsid w:val="000876D2"/>
    <w:rsid w:val="000922AB"/>
    <w:rsid w:val="00092852"/>
    <w:rsid w:val="000935ED"/>
    <w:rsid w:val="000947BC"/>
    <w:rsid w:val="00095E76"/>
    <w:rsid w:val="00095FD0"/>
    <w:rsid w:val="00097324"/>
    <w:rsid w:val="00097D26"/>
    <w:rsid w:val="00097FB2"/>
    <w:rsid w:val="000A0B20"/>
    <w:rsid w:val="000A2DAB"/>
    <w:rsid w:val="000A30EE"/>
    <w:rsid w:val="000A3C42"/>
    <w:rsid w:val="000A4466"/>
    <w:rsid w:val="000A68DF"/>
    <w:rsid w:val="000A6E10"/>
    <w:rsid w:val="000A722B"/>
    <w:rsid w:val="000A7361"/>
    <w:rsid w:val="000A7DFA"/>
    <w:rsid w:val="000B0BF8"/>
    <w:rsid w:val="000B0E4F"/>
    <w:rsid w:val="000B1567"/>
    <w:rsid w:val="000B22C4"/>
    <w:rsid w:val="000B2B61"/>
    <w:rsid w:val="000B2EAF"/>
    <w:rsid w:val="000B30C5"/>
    <w:rsid w:val="000B34EA"/>
    <w:rsid w:val="000B3869"/>
    <w:rsid w:val="000B39CE"/>
    <w:rsid w:val="000B3D0C"/>
    <w:rsid w:val="000B4091"/>
    <w:rsid w:val="000B4327"/>
    <w:rsid w:val="000B51C4"/>
    <w:rsid w:val="000B569D"/>
    <w:rsid w:val="000B68BE"/>
    <w:rsid w:val="000C2116"/>
    <w:rsid w:val="000C2740"/>
    <w:rsid w:val="000C45E7"/>
    <w:rsid w:val="000C4680"/>
    <w:rsid w:val="000C6C38"/>
    <w:rsid w:val="000C7899"/>
    <w:rsid w:val="000D0BAC"/>
    <w:rsid w:val="000D22B2"/>
    <w:rsid w:val="000D238D"/>
    <w:rsid w:val="000D45F9"/>
    <w:rsid w:val="000D5B01"/>
    <w:rsid w:val="000E0755"/>
    <w:rsid w:val="000E0D42"/>
    <w:rsid w:val="000E1102"/>
    <w:rsid w:val="000E1823"/>
    <w:rsid w:val="000E41F2"/>
    <w:rsid w:val="000E44AA"/>
    <w:rsid w:val="000E5FF2"/>
    <w:rsid w:val="000E7009"/>
    <w:rsid w:val="000F0EB1"/>
    <w:rsid w:val="000F199F"/>
    <w:rsid w:val="000F2BA4"/>
    <w:rsid w:val="000F4E95"/>
    <w:rsid w:val="000F5CB7"/>
    <w:rsid w:val="000F683B"/>
    <w:rsid w:val="00100765"/>
    <w:rsid w:val="00100949"/>
    <w:rsid w:val="00103B7E"/>
    <w:rsid w:val="0010491D"/>
    <w:rsid w:val="00104B5D"/>
    <w:rsid w:val="00105B33"/>
    <w:rsid w:val="00106989"/>
    <w:rsid w:val="00107987"/>
    <w:rsid w:val="00110EBC"/>
    <w:rsid w:val="00112D32"/>
    <w:rsid w:val="00113EDA"/>
    <w:rsid w:val="00114BD2"/>
    <w:rsid w:val="00114F8E"/>
    <w:rsid w:val="0011524F"/>
    <w:rsid w:val="00115791"/>
    <w:rsid w:val="001159A1"/>
    <w:rsid w:val="00115D49"/>
    <w:rsid w:val="00115FC9"/>
    <w:rsid w:val="001160A8"/>
    <w:rsid w:val="00116D9F"/>
    <w:rsid w:val="00117225"/>
    <w:rsid w:val="00120962"/>
    <w:rsid w:val="00120CC7"/>
    <w:rsid w:val="001218CA"/>
    <w:rsid w:val="00121A21"/>
    <w:rsid w:val="00124618"/>
    <w:rsid w:val="001252EC"/>
    <w:rsid w:val="00125721"/>
    <w:rsid w:val="0012729F"/>
    <w:rsid w:val="00130524"/>
    <w:rsid w:val="00130E30"/>
    <w:rsid w:val="001320C2"/>
    <w:rsid w:val="00133B8E"/>
    <w:rsid w:val="00136A91"/>
    <w:rsid w:val="00137043"/>
    <w:rsid w:val="0014021C"/>
    <w:rsid w:val="00140503"/>
    <w:rsid w:val="00140842"/>
    <w:rsid w:val="00142D65"/>
    <w:rsid w:val="00143E83"/>
    <w:rsid w:val="00144402"/>
    <w:rsid w:val="00144495"/>
    <w:rsid w:val="00144E08"/>
    <w:rsid w:val="00145A72"/>
    <w:rsid w:val="00147DEF"/>
    <w:rsid w:val="001536F3"/>
    <w:rsid w:val="00154905"/>
    <w:rsid w:val="00154A36"/>
    <w:rsid w:val="001558C4"/>
    <w:rsid w:val="0015680E"/>
    <w:rsid w:val="001579B2"/>
    <w:rsid w:val="00157F8E"/>
    <w:rsid w:val="00161657"/>
    <w:rsid w:val="00165D0E"/>
    <w:rsid w:val="00166A22"/>
    <w:rsid w:val="00167342"/>
    <w:rsid w:val="001673D2"/>
    <w:rsid w:val="00167544"/>
    <w:rsid w:val="00167B13"/>
    <w:rsid w:val="00170230"/>
    <w:rsid w:val="00170AC9"/>
    <w:rsid w:val="0017567E"/>
    <w:rsid w:val="00177419"/>
    <w:rsid w:val="00177A96"/>
    <w:rsid w:val="001808E8"/>
    <w:rsid w:val="0018211C"/>
    <w:rsid w:val="001827E0"/>
    <w:rsid w:val="00182A05"/>
    <w:rsid w:val="00185808"/>
    <w:rsid w:val="00185847"/>
    <w:rsid w:val="00185A0C"/>
    <w:rsid w:val="001869E0"/>
    <w:rsid w:val="001876AC"/>
    <w:rsid w:val="001909CD"/>
    <w:rsid w:val="00191188"/>
    <w:rsid w:val="00191301"/>
    <w:rsid w:val="00192165"/>
    <w:rsid w:val="001954A3"/>
    <w:rsid w:val="00195ACB"/>
    <w:rsid w:val="00196116"/>
    <w:rsid w:val="0019658E"/>
    <w:rsid w:val="00196FBB"/>
    <w:rsid w:val="0019762C"/>
    <w:rsid w:val="001A30CA"/>
    <w:rsid w:val="001A4278"/>
    <w:rsid w:val="001A4DA7"/>
    <w:rsid w:val="001A5D25"/>
    <w:rsid w:val="001A62E7"/>
    <w:rsid w:val="001A6B08"/>
    <w:rsid w:val="001B02E2"/>
    <w:rsid w:val="001B0E45"/>
    <w:rsid w:val="001B17F5"/>
    <w:rsid w:val="001B2135"/>
    <w:rsid w:val="001B263E"/>
    <w:rsid w:val="001B33A3"/>
    <w:rsid w:val="001B42B9"/>
    <w:rsid w:val="001B4A89"/>
    <w:rsid w:val="001B4DA6"/>
    <w:rsid w:val="001B56B6"/>
    <w:rsid w:val="001B6233"/>
    <w:rsid w:val="001B669C"/>
    <w:rsid w:val="001B75F7"/>
    <w:rsid w:val="001B7BE0"/>
    <w:rsid w:val="001C2A22"/>
    <w:rsid w:val="001C2B5C"/>
    <w:rsid w:val="001C3F16"/>
    <w:rsid w:val="001C447C"/>
    <w:rsid w:val="001C493F"/>
    <w:rsid w:val="001C6D3E"/>
    <w:rsid w:val="001D0097"/>
    <w:rsid w:val="001D36C3"/>
    <w:rsid w:val="001D3D81"/>
    <w:rsid w:val="001D44B8"/>
    <w:rsid w:val="001E1E23"/>
    <w:rsid w:val="001E225D"/>
    <w:rsid w:val="001E2BBB"/>
    <w:rsid w:val="001E2BEB"/>
    <w:rsid w:val="001E2C78"/>
    <w:rsid w:val="001E5C07"/>
    <w:rsid w:val="001E6010"/>
    <w:rsid w:val="001E6B10"/>
    <w:rsid w:val="001E6BD6"/>
    <w:rsid w:val="001E7050"/>
    <w:rsid w:val="001F034A"/>
    <w:rsid w:val="001F0C08"/>
    <w:rsid w:val="001F0D72"/>
    <w:rsid w:val="001F3A75"/>
    <w:rsid w:val="001F462A"/>
    <w:rsid w:val="001F4EBC"/>
    <w:rsid w:val="001F576A"/>
    <w:rsid w:val="001F58C8"/>
    <w:rsid w:val="001F5DA3"/>
    <w:rsid w:val="001F7710"/>
    <w:rsid w:val="002004DB"/>
    <w:rsid w:val="002027D5"/>
    <w:rsid w:val="002030AA"/>
    <w:rsid w:val="00205C0D"/>
    <w:rsid w:val="00206034"/>
    <w:rsid w:val="002060D0"/>
    <w:rsid w:val="0020619A"/>
    <w:rsid w:val="00206535"/>
    <w:rsid w:val="00207D9C"/>
    <w:rsid w:val="00207E6C"/>
    <w:rsid w:val="00211301"/>
    <w:rsid w:val="002116DC"/>
    <w:rsid w:val="00212B1E"/>
    <w:rsid w:val="002131F2"/>
    <w:rsid w:val="002136B9"/>
    <w:rsid w:val="00214307"/>
    <w:rsid w:val="00216225"/>
    <w:rsid w:val="00217249"/>
    <w:rsid w:val="00220A45"/>
    <w:rsid w:val="002213D7"/>
    <w:rsid w:val="0022164C"/>
    <w:rsid w:val="00223342"/>
    <w:rsid w:val="0022338D"/>
    <w:rsid w:val="00223EB7"/>
    <w:rsid w:val="002246CD"/>
    <w:rsid w:val="00224D36"/>
    <w:rsid w:val="0022720E"/>
    <w:rsid w:val="00227368"/>
    <w:rsid w:val="0023077A"/>
    <w:rsid w:val="00231091"/>
    <w:rsid w:val="00232275"/>
    <w:rsid w:val="0023318D"/>
    <w:rsid w:val="00234383"/>
    <w:rsid w:val="0023460A"/>
    <w:rsid w:val="00235E68"/>
    <w:rsid w:val="00236D3F"/>
    <w:rsid w:val="00240078"/>
    <w:rsid w:val="00241006"/>
    <w:rsid w:val="00241A3D"/>
    <w:rsid w:val="00241D1B"/>
    <w:rsid w:val="00242A4A"/>
    <w:rsid w:val="00243A46"/>
    <w:rsid w:val="002442BE"/>
    <w:rsid w:val="002468B9"/>
    <w:rsid w:val="00246F8B"/>
    <w:rsid w:val="0025119E"/>
    <w:rsid w:val="002515CD"/>
    <w:rsid w:val="00252B1F"/>
    <w:rsid w:val="00252D78"/>
    <w:rsid w:val="002547EA"/>
    <w:rsid w:val="00257159"/>
    <w:rsid w:val="00257A08"/>
    <w:rsid w:val="00262F73"/>
    <w:rsid w:val="0026321D"/>
    <w:rsid w:val="00264003"/>
    <w:rsid w:val="00265032"/>
    <w:rsid w:val="00266D5F"/>
    <w:rsid w:val="00266F53"/>
    <w:rsid w:val="0027023E"/>
    <w:rsid w:val="00270614"/>
    <w:rsid w:val="00271274"/>
    <w:rsid w:val="0027215B"/>
    <w:rsid w:val="00272DF0"/>
    <w:rsid w:val="00272FF0"/>
    <w:rsid w:val="00273770"/>
    <w:rsid w:val="00276B95"/>
    <w:rsid w:val="0027731B"/>
    <w:rsid w:val="0027769D"/>
    <w:rsid w:val="002777A7"/>
    <w:rsid w:val="00280F3B"/>
    <w:rsid w:val="00282BE0"/>
    <w:rsid w:val="0028391A"/>
    <w:rsid w:val="002839C9"/>
    <w:rsid w:val="002841F1"/>
    <w:rsid w:val="002849E0"/>
    <w:rsid w:val="00285F07"/>
    <w:rsid w:val="00286818"/>
    <w:rsid w:val="00287ADE"/>
    <w:rsid w:val="0029012F"/>
    <w:rsid w:val="00291E4A"/>
    <w:rsid w:val="0029216F"/>
    <w:rsid w:val="0029220A"/>
    <w:rsid w:val="002933A9"/>
    <w:rsid w:val="00293FDC"/>
    <w:rsid w:val="002963BA"/>
    <w:rsid w:val="002969D1"/>
    <w:rsid w:val="002A2730"/>
    <w:rsid w:val="002A3228"/>
    <w:rsid w:val="002A3259"/>
    <w:rsid w:val="002A443A"/>
    <w:rsid w:val="002A46C3"/>
    <w:rsid w:val="002A6534"/>
    <w:rsid w:val="002A6650"/>
    <w:rsid w:val="002A7041"/>
    <w:rsid w:val="002A7DB2"/>
    <w:rsid w:val="002B3172"/>
    <w:rsid w:val="002B3F74"/>
    <w:rsid w:val="002C0447"/>
    <w:rsid w:val="002C28A9"/>
    <w:rsid w:val="002C3ACE"/>
    <w:rsid w:val="002C40F6"/>
    <w:rsid w:val="002C4C55"/>
    <w:rsid w:val="002C7AC2"/>
    <w:rsid w:val="002D15FD"/>
    <w:rsid w:val="002D2937"/>
    <w:rsid w:val="002D3C97"/>
    <w:rsid w:val="002D412C"/>
    <w:rsid w:val="002D57CA"/>
    <w:rsid w:val="002D603A"/>
    <w:rsid w:val="002D626E"/>
    <w:rsid w:val="002D7557"/>
    <w:rsid w:val="002D79DB"/>
    <w:rsid w:val="002D7D67"/>
    <w:rsid w:val="002E018F"/>
    <w:rsid w:val="002E06E7"/>
    <w:rsid w:val="002E0EE3"/>
    <w:rsid w:val="002E4BF4"/>
    <w:rsid w:val="002F1137"/>
    <w:rsid w:val="002F2EE7"/>
    <w:rsid w:val="002F3EEB"/>
    <w:rsid w:val="002F5159"/>
    <w:rsid w:val="002F62E4"/>
    <w:rsid w:val="002F670C"/>
    <w:rsid w:val="002F69CC"/>
    <w:rsid w:val="002F6ACE"/>
    <w:rsid w:val="002F78BC"/>
    <w:rsid w:val="003011FB"/>
    <w:rsid w:val="00301406"/>
    <w:rsid w:val="003040DA"/>
    <w:rsid w:val="0030457A"/>
    <w:rsid w:val="00304D75"/>
    <w:rsid w:val="003057FF"/>
    <w:rsid w:val="00305987"/>
    <w:rsid w:val="00305AB4"/>
    <w:rsid w:val="00305FBB"/>
    <w:rsid w:val="00306740"/>
    <w:rsid w:val="00306C54"/>
    <w:rsid w:val="00307004"/>
    <w:rsid w:val="0030772B"/>
    <w:rsid w:val="003100A7"/>
    <w:rsid w:val="0031041D"/>
    <w:rsid w:val="00313A8A"/>
    <w:rsid w:val="00314FA6"/>
    <w:rsid w:val="003169A1"/>
    <w:rsid w:val="0031768E"/>
    <w:rsid w:val="00317D87"/>
    <w:rsid w:val="00320B60"/>
    <w:rsid w:val="00322DBD"/>
    <w:rsid w:val="003231F4"/>
    <w:rsid w:val="00324481"/>
    <w:rsid w:val="00324F0E"/>
    <w:rsid w:val="00325A19"/>
    <w:rsid w:val="00326F73"/>
    <w:rsid w:val="00327A7C"/>
    <w:rsid w:val="0033044B"/>
    <w:rsid w:val="00331FD0"/>
    <w:rsid w:val="00334481"/>
    <w:rsid w:val="0033457F"/>
    <w:rsid w:val="003354AE"/>
    <w:rsid w:val="00336C4D"/>
    <w:rsid w:val="00337F12"/>
    <w:rsid w:val="00340AAA"/>
    <w:rsid w:val="003420AD"/>
    <w:rsid w:val="00342D1E"/>
    <w:rsid w:val="00344150"/>
    <w:rsid w:val="00345E1F"/>
    <w:rsid w:val="0034630D"/>
    <w:rsid w:val="003463E0"/>
    <w:rsid w:val="003503B1"/>
    <w:rsid w:val="00350677"/>
    <w:rsid w:val="003525EA"/>
    <w:rsid w:val="00353309"/>
    <w:rsid w:val="0035498C"/>
    <w:rsid w:val="00356169"/>
    <w:rsid w:val="00357CD7"/>
    <w:rsid w:val="00361163"/>
    <w:rsid w:val="0036132F"/>
    <w:rsid w:val="00361A01"/>
    <w:rsid w:val="00361D41"/>
    <w:rsid w:val="00362B60"/>
    <w:rsid w:val="003633D3"/>
    <w:rsid w:val="003638BF"/>
    <w:rsid w:val="0036576E"/>
    <w:rsid w:val="003659A3"/>
    <w:rsid w:val="0037125B"/>
    <w:rsid w:val="00372066"/>
    <w:rsid w:val="003734A9"/>
    <w:rsid w:val="00373587"/>
    <w:rsid w:val="003754DF"/>
    <w:rsid w:val="00376B9B"/>
    <w:rsid w:val="00376CAE"/>
    <w:rsid w:val="00377816"/>
    <w:rsid w:val="0038041A"/>
    <w:rsid w:val="0038070F"/>
    <w:rsid w:val="00381A3E"/>
    <w:rsid w:val="00382BA8"/>
    <w:rsid w:val="00383C53"/>
    <w:rsid w:val="003850E7"/>
    <w:rsid w:val="003855A0"/>
    <w:rsid w:val="003855A4"/>
    <w:rsid w:val="00386CBA"/>
    <w:rsid w:val="00390001"/>
    <w:rsid w:val="003929EE"/>
    <w:rsid w:val="00393A0B"/>
    <w:rsid w:val="00396F60"/>
    <w:rsid w:val="003A1D02"/>
    <w:rsid w:val="003A2A5F"/>
    <w:rsid w:val="003A4595"/>
    <w:rsid w:val="003A60EE"/>
    <w:rsid w:val="003A627F"/>
    <w:rsid w:val="003A6394"/>
    <w:rsid w:val="003A6B90"/>
    <w:rsid w:val="003A6F25"/>
    <w:rsid w:val="003A7513"/>
    <w:rsid w:val="003A7B23"/>
    <w:rsid w:val="003B0B2A"/>
    <w:rsid w:val="003B1233"/>
    <w:rsid w:val="003B12C2"/>
    <w:rsid w:val="003B1406"/>
    <w:rsid w:val="003B341D"/>
    <w:rsid w:val="003B3F12"/>
    <w:rsid w:val="003B4B50"/>
    <w:rsid w:val="003B4BD5"/>
    <w:rsid w:val="003B4F06"/>
    <w:rsid w:val="003B672B"/>
    <w:rsid w:val="003B6871"/>
    <w:rsid w:val="003C196D"/>
    <w:rsid w:val="003C1CAD"/>
    <w:rsid w:val="003C20BB"/>
    <w:rsid w:val="003C29B7"/>
    <w:rsid w:val="003C2A4C"/>
    <w:rsid w:val="003C2D80"/>
    <w:rsid w:val="003C426B"/>
    <w:rsid w:val="003C525D"/>
    <w:rsid w:val="003C5D56"/>
    <w:rsid w:val="003D05F3"/>
    <w:rsid w:val="003D11A1"/>
    <w:rsid w:val="003D14AF"/>
    <w:rsid w:val="003D23B5"/>
    <w:rsid w:val="003D39B6"/>
    <w:rsid w:val="003D4BEF"/>
    <w:rsid w:val="003D4BF9"/>
    <w:rsid w:val="003D51B3"/>
    <w:rsid w:val="003D58CE"/>
    <w:rsid w:val="003D5B8F"/>
    <w:rsid w:val="003E014D"/>
    <w:rsid w:val="003E1693"/>
    <w:rsid w:val="003E25FA"/>
    <w:rsid w:val="003E2AA5"/>
    <w:rsid w:val="003E3DF4"/>
    <w:rsid w:val="003E48AE"/>
    <w:rsid w:val="003E4DAB"/>
    <w:rsid w:val="003E53BE"/>
    <w:rsid w:val="003E7335"/>
    <w:rsid w:val="003E76F8"/>
    <w:rsid w:val="003E7BC7"/>
    <w:rsid w:val="003F201A"/>
    <w:rsid w:val="003F31E2"/>
    <w:rsid w:val="003F3FA2"/>
    <w:rsid w:val="003F55A4"/>
    <w:rsid w:val="003F63FB"/>
    <w:rsid w:val="003F6B90"/>
    <w:rsid w:val="003F7735"/>
    <w:rsid w:val="00400048"/>
    <w:rsid w:val="00401895"/>
    <w:rsid w:val="00401D2B"/>
    <w:rsid w:val="00402282"/>
    <w:rsid w:val="00402B27"/>
    <w:rsid w:val="00402D0F"/>
    <w:rsid w:val="00405E2F"/>
    <w:rsid w:val="004068BB"/>
    <w:rsid w:val="00407790"/>
    <w:rsid w:val="00410213"/>
    <w:rsid w:val="00411314"/>
    <w:rsid w:val="0041319B"/>
    <w:rsid w:val="00413211"/>
    <w:rsid w:val="0041385D"/>
    <w:rsid w:val="00413AA4"/>
    <w:rsid w:val="00414987"/>
    <w:rsid w:val="00414FCA"/>
    <w:rsid w:val="00414FEF"/>
    <w:rsid w:val="00414FFB"/>
    <w:rsid w:val="00415B5D"/>
    <w:rsid w:val="0041651F"/>
    <w:rsid w:val="00416BC4"/>
    <w:rsid w:val="00417396"/>
    <w:rsid w:val="00422B51"/>
    <w:rsid w:val="00424576"/>
    <w:rsid w:val="004252C3"/>
    <w:rsid w:val="00426849"/>
    <w:rsid w:val="00427C24"/>
    <w:rsid w:val="004324B1"/>
    <w:rsid w:val="00432852"/>
    <w:rsid w:val="004343A0"/>
    <w:rsid w:val="00434F0B"/>
    <w:rsid w:val="00435C02"/>
    <w:rsid w:val="0043663E"/>
    <w:rsid w:val="004370C6"/>
    <w:rsid w:val="004378BC"/>
    <w:rsid w:val="0044006D"/>
    <w:rsid w:val="004404F1"/>
    <w:rsid w:val="00440C9D"/>
    <w:rsid w:val="00441068"/>
    <w:rsid w:val="004430E9"/>
    <w:rsid w:val="004434C0"/>
    <w:rsid w:val="00443E6D"/>
    <w:rsid w:val="0044502A"/>
    <w:rsid w:val="00445872"/>
    <w:rsid w:val="00446011"/>
    <w:rsid w:val="00446DD7"/>
    <w:rsid w:val="004508F7"/>
    <w:rsid w:val="00450A96"/>
    <w:rsid w:val="004512D3"/>
    <w:rsid w:val="004518AA"/>
    <w:rsid w:val="00456C36"/>
    <w:rsid w:val="00456E9A"/>
    <w:rsid w:val="004609A3"/>
    <w:rsid w:val="004616F9"/>
    <w:rsid w:val="00463385"/>
    <w:rsid w:val="00464FFE"/>
    <w:rsid w:val="004658C4"/>
    <w:rsid w:val="00466870"/>
    <w:rsid w:val="00467C2A"/>
    <w:rsid w:val="00470322"/>
    <w:rsid w:val="00470B71"/>
    <w:rsid w:val="00471DEA"/>
    <w:rsid w:val="00474882"/>
    <w:rsid w:val="00474FA3"/>
    <w:rsid w:val="0047572F"/>
    <w:rsid w:val="004764E2"/>
    <w:rsid w:val="004768A1"/>
    <w:rsid w:val="0047693F"/>
    <w:rsid w:val="00477D4A"/>
    <w:rsid w:val="004801DC"/>
    <w:rsid w:val="004815F7"/>
    <w:rsid w:val="00481F03"/>
    <w:rsid w:val="0048258A"/>
    <w:rsid w:val="004842C6"/>
    <w:rsid w:val="00484BA8"/>
    <w:rsid w:val="0048546C"/>
    <w:rsid w:val="00485B06"/>
    <w:rsid w:val="004866F7"/>
    <w:rsid w:val="00487302"/>
    <w:rsid w:val="00487823"/>
    <w:rsid w:val="0049061D"/>
    <w:rsid w:val="00490AC1"/>
    <w:rsid w:val="004911FD"/>
    <w:rsid w:val="0049171A"/>
    <w:rsid w:val="004918E4"/>
    <w:rsid w:val="004920D0"/>
    <w:rsid w:val="00492161"/>
    <w:rsid w:val="004922D5"/>
    <w:rsid w:val="00492420"/>
    <w:rsid w:val="004934FA"/>
    <w:rsid w:val="00493964"/>
    <w:rsid w:val="004949B6"/>
    <w:rsid w:val="00494C15"/>
    <w:rsid w:val="00495B23"/>
    <w:rsid w:val="00495F7B"/>
    <w:rsid w:val="004977AC"/>
    <w:rsid w:val="004A0E8F"/>
    <w:rsid w:val="004A1136"/>
    <w:rsid w:val="004A1C91"/>
    <w:rsid w:val="004A24F9"/>
    <w:rsid w:val="004A31BF"/>
    <w:rsid w:val="004A6367"/>
    <w:rsid w:val="004B023D"/>
    <w:rsid w:val="004B086E"/>
    <w:rsid w:val="004B2B52"/>
    <w:rsid w:val="004B3B21"/>
    <w:rsid w:val="004B4696"/>
    <w:rsid w:val="004B5362"/>
    <w:rsid w:val="004B6403"/>
    <w:rsid w:val="004C00DC"/>
    <w:rsid w:val="004C1B6C"/>
    <w:rsid w:val="004C1DA1"/>
    <w:rsid w:val="004C7084"/>
    <w:rsid w:val="004C782A"/>
    <w:rsid w:val="004D04E8"/>
    <w:rsid w:val="004D0797"/>
    <w:rsid w:val="004D0F15"/>
    <w:rsid w:val="004D1A6B"/>
    <w:rsid w:val="004D31AC"/>
    <w:rsid w:val="004D3238"/>
    <w:rsid w:val="004D458A"/>
    <w:rsid w:val="004D4737"/>
    <w:rsid w:val="004E13F7"/>
    <w:rsid w:val="004E1E40"/>
    <w:rsid w:val="004E203E"/>
    <w:rsid w:val="004E2B2D"/>
    <w:rsid w:val="004E2B77"/>
    <w:rsid w:val="004E2E64"/>
    <w:rsid w:val="004E35F9"/>
    <w:rsid w:val="004E4C17"/>
    <w:rsid w:val="004E6155"/>
    <w:rsid w:val="004E653D"/>
    <w:rsid w:val="004E6AFA"/>
    <w:rsid w:val="004F1090"/>
    <w:rsid w:val="004F2025"/>
    <w:rsid w:val="004F2890"/>
    <w:rsid w:val="004F294E"/>
    <w:rsid w:val="004F2F46"/>
    <w:rsid w:val="004F3FDA"/>
    <w:rsid w:val="004F5841"/>
    <w:rsid w:val="004F75EA"/>
    <w:rsid w:val="004F7B59"/>
    <w:rsid w:val="00501FB3"/>
    <w:rsid w:val="00502202"/>
    <w:rsid w:val="00503293"/>
    <w:rsid w:val="00504F14"/>
    <w:rsid w:val="00505CFF"/>
    <w:rsid w:val="005071A1"/>
    <w:rsid w:val="00507782"/>
    <w:rsid w:val="00510032"/>
    <w:rsid w:val="005101A6"/>
    <w:rsid w:val="005101D8"/>
    <w:rsid w:val="005101EE"/>
    <w:rsid w:val="00510C37"/>
    <w:rsid w:val="005113FB"/>
    <w:rsid w:val="00512DFE"/>
    <w:rsid w:val="00513421"/>
    <w:rsid w:val="00513CB9"/>
    <w:rsid w:val="0051438E"/>
    <w:rsid w:val="00514853"/>
    <w:rsid w:val="00515428"/>
    <w:rsid w:val="0051745E"/>
    <w:rsid w:val="005211FD"/>
    <w:rsid w:val="00521CB1"/>
    <w:rsid w:val="00522A6A"/>
    <w:rsid w:val="00525877"/>
    <w:rsid w:val="005258DA"/>
    <w:rsid w:val="00525DCE"/>
    <w:rsid w:val="00526A80"/>
    <w:rsid w:val="00527B42"/>
    <w:rsid w:val="00530D31"/>
    <w:rsid w:val="005314CF"/>
    <w:rsid w:val="00532999"/>
    <w:rsid w:val="00532DC0"/>
    <w:rsid w:val="005350E8"/>
    <w:rsid w:val="00535A2C"/>
    <w:rsid w:val="0054081E"/>
    <w:rsid w:val="00541C34"/>
    <w:rsid w:val="005429BD"/>
    <w:rsid w:val="00542D46"/>
    <w:rsid w:val="00542DD0"/>
    <w:rsid w:val="00544EF1"/>
    <w:rsid w:val="00545C29"/>
    <w:rsid w:val="00545C65"/>
    <w:rsid w:val="00545C6E"/>
    <w:rsid w:val="005464D7"/>
    <w:rsid w:val="005477C2"/>
    <w:rsid w:val="00550639"/>
    <w:rsid w:val="00550E51"/>
    <w:rsid w:val="005521AA"/>
    <w:rsid w:val="00554580"/>
    <w:rsid w:val="00556457"/>
    <w:rsid w:val="00557F60"/>
    <w:rsid w:val="00560328"/>
    <w:rsid w:val="00561637"/>
    <w:rsid w:val="005619B9"/>
    <w:rsid w:val="00562097"/>
    <w:rsid w:val="00563C94"/>
    <w:rsid w:val="00564AD1"/>
    <w:rsid w:val="00566862"/>
    <w:rsid w:val="00566AA9"/>
    <w:rsid w:val="005670E5"/>
    <w:rsid w:val="00567D78"/>
    <w:rsid w:val="00567DA5"/>
    <w:rsid w:val="00567FC1"/>
    <w:rsid w:val="00570C45"/>
    <w:rsid w:val="00570EAB"/>
    <w:rsid w:val="005711F4"/>
    <w:rsid w:val="005716B0"/>
    <w:rsid w:val="00571D66"/>
    <w:rsid w:val="00572C3D"/>
    <w:rsid w:val="00573880"/>
    <w:rsid w:val="00574096"/>
    <w:rsid w:val="0057416C"/>
    <w:rsid w:val="0057563F"/>
    <w:rsid w:val="005762DC"/>
    <w:rsid w:val="00576516"/>
    <w:rsid w:val="005808FF"/>
    <w:rsid w:val="00580C8E"/>
    <w:rsid w:val="00581838"/>
    <w:rsid w:val="005850FF"/>
    <w:rsid w:val="005866C9"/>
    <w:rsid w:val="00586DEE"/>
    <w:rsid w:val="005909EA"/>
    <w:rsid w:val="0059144E"/>
    <w:rsid w:val="00592023"/>
    <w:rsid w:val="00592A39"/>
    <w:rsid w:val="0059339A"/>
    <w:rsid w:val="00595353"/>
    <w:rsid w:val="00595877"/>
    <w:rsid w:val="00595DE5"/>
    <w:rsid w:val="0059612B"/>
    <w:rsid w:val="00596190"/>
    <w:rsid w:val="005965A4"/>
    <w:rsid w:val="00596F0C"/>
    <w:rsid w:val="0059789F"/>
    <w:rsid w:val="00597BF6"/>
    <w:rsid w:val="005A0D7F"/>
    <w:rsid w:val="005A0F99"/>
    <w:rsid w:val="005A1CE5"/>
    <w:rsid w:val="005A353A"/>
    <w:rsid w:val="005A4011"/>
    <w:rsid w:val="005A6168"/>
    <w:rsid w:val="005A626E"/>
    <w:rsid w:val="005B094D"/>
    <w:rsid w:val="005B0EEC"/>
    <w:rsid w:val="005B324C"/>
    <w:rsid w:val="005B4F50"/>
    <w:rsid w:val="005B5406"/>
    <w:rsid w:val="005B622D"/>
    <w:rsid w:val="005B6604"/>
    <w:rsid w:val="005B79F3"/>
    <w:rsid w:val="005C00C8"/>
    <w:rsid w:val="005C14F6"/>
    <w:rsid w:val="005C203F"/>
    <w:rsid w:val="005C2F4A"/>
    <w:rsid w:val="005C3A6D"/>
    <w:rsid w:val="005C4D3D"/>
    <w:rsid w:val="005C65AF"/>
    <w:rsid w:val="005C6B70"/>
    <w:rsid w:val="005D06F9"/>
    <w:rsid w:val="005D3006"/>
    <w:rsid w:val="005D33EE"/>
    <w:rsid w:val="005D4076"/>
    <w:rsid w:val="005D4094"/>
    <w:rsid w:val="005D6C36"/>
    <w:rsid w:val="005E0DB8"/>
    <w:rsid w:val="005E0E9A"/>
    <w:rsid w:val="005E1E61"/>
    <w:rsid w:val="005E1FBF"/>
    <w:rsid w:val="005E2E3E"/>
    <w:rsid w:val="005E44CD"/>
    <w:rsid w:val="005E45BD"/>
    <w:rsid w:val="005E4974"/>
    <w:rsid w:val="005E5CC2"/>
    <w:rsid w:val="005E6639"/>
    <w:rsid w:val="005E73A8"/>
    <w:rsid w:val="005E7A38"/>
    <w:rsid w:val="005F1CDB"/>
    <w:rsid w:val="005F379A"/>
    <w:rsid w:val="005F5676"/>
    <w:rsid w:val="005F60E7"/>
    <w:rsid w:val="005F6682"/>
    <w:rsid w:val="005F70D2"/>
    <w:rsid w:val="005F78B8"/>
    <w:rsid w:val="006026CE"/>
    <w:rsid w:val="00603E37"/>
    <w:rsid w:val="00605A1E"/>
    <w:rsid w:val="006101D3"/>
    <w:rsid w:val="006104D9"/>
    <w:rsid w:val="00611892"/>
    <w:rsid w:val="006127DA"/>
    <w:rsid w:val="0061374D"/>
    <w:rsid w:val="00614EE0"/>
    <w:rsid w:val="00616DA0"/>
    <w:rsid w:val="006175FC"/>
    <w:rsid w:val="00621AA7"/>
    <w:rsid w:val="00622321"/>
    <w:rsid w:val="006236AC"/>
    <w:rsid w:val="00625FE7"/>
    <w:rsid w:val="006263E4"/>
    <w:rsid w:val="00626485"/>
    <w:rsid w:val="006308A0"/>
    <w:rsid w:val="00632FDC"/>
    <w:rsid w:val="00633D99"/>
    <w:rsid w:val="00633DD9"/>
    <w:rsid w:val="00633E3A"/>
    <w:rsid w:val="00634BE8"/>
    <w:rsid w:val="006368F5"/>
    <w:rsid w:val="00637BEA"/>
    <w:rsid w:val="00640A82"/>
    <w:rsid w:val="006438B4"/>
    <w:rsid w:val="006439AF"/>
    <w:rsid w:val="00643E2D"/>
    <w:rsid w:val="00644DA8"/>
    <w:rsid w:val="00646E98"/>
    <w:rsid w:val="00647E93"/>
    <w:rsid w:val="00650913"/>
    <w:rsid w:val="00651026"/>
    <w:rsid w:val="00651556"/>
    <w:rsid w:val="00652609"/>
    <w:rsid w:val="0065377E"/>
    <w:rsid w:val="00653BEB"/>
    <w:rsid w:val="00653FF8"/>
    <w:rsid w:val="006555EB"/>
    <w:rsid w:val="0065568E"/>
    <w:rsid w:val="00655FA0"/>
    <w:rsid w:val="0065650C"/>
    <w:rsid w:val="00660FDA"/>
    <w:rsid w:val="00662039"/>
    <w:rsid w:val="006644D9"/>
    <w:rsid w:val="00664578"/>
    <w:rsid w:val="00664789"/>
    <w:rsid w:val="0066649F"/>
    <w:rsid w:val="0067014A"/>
    <w:rsid w:val="00670E78"/>
    <w:rsid w:val="006735EB"/>
    <w:rsid w:val="00673682"/>
    <w:rsid w:val="006738EF"/>
    <w:rsid w:val="0067599C"/>
    <w:rsid w:val="00675E27"/>
    <w:rsid w:val="0067603F"/>
    <w:rsid w:val="00681897"/>
    <w:rsid w:val="00681F3F"/>
    <w:rsid w:val="00684AC0"/>
    <w:rsid w:val="006854C5"/>
    <w:rsid w:val="006863FD"/>
    <w:rsid w:val="00686A01"/>
    <w:rsid w:val="006900A2"/>
    <w:rsid w:val="0069102E"/>
    <w:rsid w:val="006918C0"/>
    <w:rsid w:val="00692A33"/>
    <w:rsid w:val="00692A36"/>
    <w:rsid w:val="00692EEA"/>
    <w:rsid w:val="006931B8"/>
    <w:rsid w:val="00693492"/>
    <w:rsid w:val="00694B3E"/>
    <w:rsid w:val="00694D93"/>
    <w:rsid w:val="006969BF"/>
    <w:rsid w:val="00696DA1"/>
    <w:rsid w:val="00697814"/>
    <w:rsid w:val="006A088F"/>
    <w:rsid w:val="006A1B23"/>
    <w:rsid w:val="006A1B80"/>
    <w:rsid w:val="006A2F39"/>
    <w:rsid w:val="006A4433"/>
    <w:rsid w:val="006A44D1"/>
    <w:rsid w:val="006A4ACE"/>
    <w:rsid w:val="006A52E7"/>
    <w:rsid w:val="006A59DA"/>
    <w:rsid w:val="006A6539"/>
    <w:rsid w:val="006B1D1C"/>
    <w:rsid w:val="006B2C9B"/>
    <w:rsid w:val="006B70A5"/>
    <w:rsid w:val="006B7C2F"/>
    <w:rsid w:val="006C0908"/>
    <w:rsid w:val="006C23F8"/>
    <w:rsid w:val="006C36FE"/>
    <w:rsid w:val="006C3D32"/>
    <w:rsid w:val="006C578B"/>
    <w:rsid w:val="006C5FD4"/>
    <w:rsid w:val="006C6580"/>
    <w:rsid w:val="006C7064"/>
    <w:rsid w:val="006C7D63"/>
    <w:rsid w:val="006C7E93"/>
    <w:rsid w:val="006D0630"/>
    <w:rsid w:val="006D0F0B"/>
    <w:rsid w:val="006D185F"/>
    <w:rsid w:val="006D1C5F"/>
    <w:rsid w:val="006D24A1"/>
    <w:rsid w:val="006D3822"/>
    <w:rsid w:val="006D428F"/>
    <w:rsid w:val="006D4EBF"/>
    <w:rsid w:val="006D4F65"/>
    <w:rsid w:val="006D5067"/>
    <w:rsid w:val="006D574A"/>
    <w:rsid w:val="006D58FD"/>
    <w:rsid w:val="006E0155"/>
    <w:rsid w:val="006E033D"/>
    <w:rsid w:val="006E1042"/>
    <w:rsid w:val="006E1DA1"/>
    <w:rsid w:val="006E3095"/>
    <w:rsid w:val="006E31A1"/>
    <w:rsid w:val="006E37D8"/>
    <w:rsid w:val="006E405E"/>
    <w:rsid w:val="006E5358"/>
    <w:rsid w:val="006E7254"/>
    <w:rsid w:val="006E7FA6"/>
    <w:rsid w:val="006F0C51"/>
    <w:rsid w:val="006F2B7F"/>
    <w:rsid w:val="006F2E11"/>
    <w:rsid w:val="006F3393"/>
    <w:rsid w:val="006F44E7"/>
    <w:rsid w:val="006F5B54"/>
    <w:rsid w:val="0070004C"/>
    <w:rsid w:val="00700BC4"/>
    <w:rsid w:val="007039B1"/>
    <w:rsid w:val="007041C0"/>
    <w:rsid w:val="00704B0D"/>
    <w:rsid w:val="007072D6"/>
    <w:rsid w:val="00707F6D"/>
    <w:rsid w:val="00710276"/>
    <w:rsid w:val="00710D8E"/>
    <w:rsid w:val="00712456"/>
    <w:rsid w:val="00712AF4"/>
    <w:rsid w:val="0071403F"/>
    <w:rsid w:val="00715607"/>
    <w:rsid w:val="00716446"/>
    <w:rsid w:val="00716613"/>
    <w:rsid w:val="00717EC4"/>
    <w:rsid w:val="007201AD"/>
    <w:rsid w:val="0072029B"/>
    <w:rsid w:val="00720EE0"/>
    <w:rsid w:val="0072104E"/>
    <w:rsid w:val="007222D2"/>
    <w:rsid w:val="00726F73"/>
    <w:rsid w:val="007277E5"/>
    <w:rsid w:val="007303A4"/>
    <w:rsid w:val="00730A80"/>
    <w:rsid w:val="00732029"/>
    <w:rsid w:val="00732193"/>
    <w:rsid w:val="00733667"/>
    <w:rsid w:val="0073440A"/>
    <w:rsid w:val="00734635"/>
    <w:rsid w:val="007374F2"/>
    <w:rsid w:val="0073773A"/>
    <w:rsid w:val="007377F5"/>
    <w:rsid w:val="007416E8"/>
    <w:rsid w:val="00741D74"/>
    <w:rsid w:val="00742764"/>
    <w:rsid w:val="00743C61"/>
    <w:rsid w:val="00746906"/>
    <w:rsid w:val="0075012B"/>
    <w:rsid w:val="0075216D"/>
    <w:rsid w:val="00753417"/>
    <w:rsid w:val="007534D5"/>
    <w:rsid w:val="00753AE7"/>
    <w:rsid w:val="00754953"/>
    <w:rsid w:val="00755ABC"/>
    <w:rsid w:val="007568CE"/>
    <w:rsid w:val="00757659"/>
    <w:rsid w:val="00761F04"/>
    <w:rsid w:val="00763039"/>
    <w:rsid w:val="00763041"/>
    <w:rsid w:val="00763953"/>
    <w:rsid w:val="007658C8"/>
    <w:rsid w:val="00767770"/>
    <w:rsid w:val="00772E4E"/>
    <w:rsid w:val="00773FEA"/>
    <w:rsid w:val="007743E2"/>
    <w:rsid w:val="007749BF"/>
    <w:rsid w:val="00776115"/>
    <w:rsid w:val="0077670B"/>
    <w:rsid w:val="00776800"/>
    <w:rsid w:val="007768E6"/>
    <w:rsid w:val="00777BA5"/>
    <w:rsid w:val="00780BCF"/>
    <w:rsid w:val="00781754"/>
    <w:rsid w:val="007817C8"/>
    <w:rsid w:val="00782DAD"/>
    <w:rsid w:val="00783D17"/>
    <w:rsid w:val="007840AD"/>
    <w:rsid w:val="0078615C"/>
    <w:rsid w:val="00790442"/>
    <w:rsid w:val="00790B24"/>
    <w:rsid w:val="00791B19"/>
    <w:rsid w:val="00791D3F"/>
    <w:rsid w:val="00792808"/>
    <w:rsid w:val="00792C89"/>
    <w:rsid w:val="00793E78"/>
    <w:rsid w:val="00794070"/>
    <w:rsid w:val="007946A5"/>
    <w:rsid w:val="0079585F"/>
    <w:rsid w:val="0079749B"/>
    <w:rsid w:val="00797A38"/>
    <w:rsid w:val="007A067B"/>
    <w:rsid w:val="007A0EB3"/>
    <w:rsid w:val="007A1826"/>
    <w:rsid w:val="007A1FE9"/>
    <w:rsid w:val="007A2747"/>
    <w:rsid w:val="007A290E"/>
    <w:rsid w:val="007A47AD"/>
    <w:rsid w:val="007A49D9"/>
    <w:rsid w:val="007A58D5"/>
    <w:rsid w:val="007A5F76"/>
    <w:rsid w:val="007A7B88"/>
    <w:rsid w:val="007B0314"/>
    <w:rsid w:val="007B1269"/>
    <w:rsid w:val="007B2A38"/>
    <w:rsid w:val="007B2A3D"/>
    <w:rsid w:val="007B303A"/>
    <w:rsid w:val="007B4437"/>
    <w:rsid w:val="007B63AD"/>
    <w:rsid w:val="007B7718"/>
    <w:rsid w:val="007C0023"/>
    <w:rsid w:val="007C0153"/>
    <w:rsid w:val="007C1632"/>
    <w:rsid w:val="007C17FE"/>
    <w:rsid w:val="007C33DE"/>
    <w:rsid w:val="007C3FD1"/>
    <w:rsid w:val="007C77E5"/>
    <w:rsid w:val="007D171E"/>
    <w:rsid w:val="007D2707"/>
    <w:rsid w:val="007D2D44"/>
    <w:rsid w:val="007D4205"/>
    <w:rsid w:val="007D4F6B"/>
    <w:rsid w:val="007D66E5"/>
    <w:rsid w:val="007D7E92"/>
    <w:rsid w:val="007E0066"/>
    <w:rsid w:val="007E21D4"/>
    <w:rsid w:val="007E40F6"/>
    <w:rsid w:val="007E4E7E"/>
    <w:rsid w:val="007E5A4E"/>
    <w:rsid w:val="007E6088"/>
    <w:rsid w:val="007E7AC0"/>
    <w:rsid w:val="007F069B"/>
    <w:rsid w:val="007F0EB5"/>
    <w:rsid w:val="007F14F3"/>
    <w:rsid w:val="007F167A"/>
    <w:rsid w:val="007F1BD9"/>
    <w:rsid w:val="007F2476"/>
    <w:rsid w:val="007F34E3"/>
    <w:rsid w:val="007F5079"/>
    <w:rsid w:val="007F51AE"/>
    <w:rsid w:val="007F5606"/>
    <w:rsid w:val="008007C4"/>
    <w:rsid w:val="00800AAA"/>
    <w:rsid w:val="008018DB"/>
    <w:rsid w:val="00801A3A"/>
    <w:rsid w:val="0080345F"/>
    <w:rsid w:val="00805AA1"/>
    <w:rsid w:val="00805F66"/>
    <w:rsid w:val="00805FA5"/>
    <w:rsid w:val="008066DC"/>
    <w:rsid w:val="00807811"/>
    <w:rsid w:val="00810A06"/>
    <w:rsid w:val="00811286"/>
    <w:rsid w:val="00811B81"/>
    <w:rsid w:val="00811DB3"/>
    <w:rsid w:val="00811E02"/>
    <w:rsid w:val="00811F39"/>
    <w:rsid w:val="008121D5"/>
    <w:rsid w:val="008128B8"/>
    <w:rsid w:val="008153FA"/>
    <w:rsid w:val="00816728"/>
    <w:rsid w:val="00820074"/>
    <w:rsid w:val="00820340"/>
    <w:rsid w:val="00820491"/>
    <w:rsid w:val="0082305D"/>
    <w:rsid w:val="008238CD"/>
    <w:rsid w:val="008246BF"/>
    <w:rsid w:val="0082494C"/>
    <w:rsid w:val="00827315"/>
    <w:rsid w:val="0082788C"/>
    <w:rsid w:val="00827D92"/>
    <w:rsid w:val="00830374"/>
    <w:rsid w:val="008320F1"/>
    <w:rsid w:val="00833076"/>
    <w:rsid w:val="0083397B"/>
    <w:rsid w:val="00835083"/>
    <w:rsid w:val="00835A1F"/>
    <w:rsid w:val="008376BC"/>
    <w:rsid w:val="00840DD5"/>
    <w:rsid w:val="00841515"/>
    <w:rsid w:val="008428EC"/>
    <w:rsid w:val="0084331A"/>
    <w:rsid w:val="00843A35"/>
    <w:rsid w:val="00845079"/>
    <w:rsid w:val="00846169"/>
    <w:rsid w:val="0084787B"/>
    <w:rsid w:val="00850554"/>
    <w:rsid w:val="00850CC6"/>
    <w:rsid w:val="00852FAA"/>
    <w:rsid w:val="00853CDB"/>
    <w:rsid w:val="008544ED"/>
    <w:rsid w:val="00854805"/>
    <w:rsid w:val="00854FB5"/>
    <w:rsid w:val="008561E4"/>
    <w:rsid w:val="0085621F"/>
    <w:rsid w:val="00857788"/>
    <w:rsid w:val="00857B56"/>
    <w:rsid w:val="00860E60"/>
    <w:rsid w:val="008622C8"/>
    <w:rsid w:val="008624F1"/>
    <w:rsid w:val="00862758"/>
    <w:rsid w:val="00862BEC"/>
    <w:rsid w:val="00864964"/>
    <w:rsid w:val="0086507B"/>
    <w:rsid w:val="00865D88"/>
    <w:rsid w:val="00867289"/>
    <w:rsid w:val="0086761E"/>
    <w:rsid w:val="00871B9A"/>
    <w:rsid w:val="00874222"/>
    <w:rsid w:val="00874357"/>
    <w:rsid w:val="00874BD0"/>
    <w:rsid w:val="0087549B"/>
    <w:rsid w:val="00875A79"/>
    <w:rsid w:val="00877840"/>
    <w:rsid w:val="00877A3F"/>
    <w:rsid w:val="008807E0"/>
    <w:rsid w:val="00880E9E"/>
    <w:rsid w:val="00880E9F"/>
    <w:rsid w:val="008820C3"/>
    <w:rsid w:val="00883D05"/>
    <w:rsid w:val="00883D4C"/>
    <w:rsid w:val="00884740"/>
    <w:rsid w:val="00885348"/>
    <w:rsid w:val="00887048"/>
    <w:rsid w:val="008874B3"/>
    <w:rsid w:val="00887F5C"/>
    <w:rsid w:val="008900E9"/>
    <w:rsid w:val="00890A8A"/>
    <w:rsid w:val="00890D56"/>
    <w:rsid w:val="008923B3"/>
    <w:rsid w:val="008926B7"/>
    <w:rsid w:val="00892C83"/>
    <w:rsid w:val="0089308B"/>
    <w:rsid w:val="0089454C"/>
    <w:rsid w:val="0089480A"/>
    <w:rsid w:val="0089604B"/>
    <w:rsid w:val="00896278"/>
    <w:rsid w:val="00896C50"/>
    <w:rsid w:val="008A015C"/>
    <w:rsid w:val="008A1972"/>
    <w:rsid w:val="008A1B8F"/>
    <w:rsid w:val="008A214D"/>
    <w:rsid w:val="008A23FE"/>
    <w:rsid w:val="008A3675"/>
    <w:rsid w:val="008A3695"/>
    <w:rsid w:val="008A3B00"/>
    <w:rsid w:val="008A3D5A"/>
    <w:rsid w:val="008A529F"/>
    <w:rsid w:val="008A567B"/>
    <w:rsid w:val="008A6214"/>
    <w:rsid w:val="008A7673"/>
    <w:rsid w:val="008B0423"/>
    <w:rsid w:val="008B1623"/>
    <w:rsid w:val="008B1E93"/>
    <w:rsid w:val="008B293D"/>
    <w:rsid w:val="008B2E5B"/>
    <w:rsid w:val="008B2E66"/>
    <w:rsid w:val="008B325B"/>
    <w:rsid w:val="008B3A48"/>
    <w:rsid w:val="008B4254"/>
    <w:rsid w:val="008B4913"/>
    <w:rsid w:val="008B49FC"/>
    <w:rsid w:val="008B4F6A"/>
    <w:rsid w:val="008B560F"/>
    <w:rsid w:val="008C0F30"/>
    <w:rsid w:val="008C14F5"/>
    <w:rsid w:val="008C20E6"/>
    <w:rsid w:val="008C5263"/>
    <w:rsid w:val="008C53B2"/>
    <w:rsid w:val="008C67AC"/>
    <w:rsid w:val="008C69B5"/>
    <w:rsid w:val="008C6CA3"/>
    <w:rsid w:val="008C6E91"/>
    <w:rsid w:val="008D0115"/>
    <w:rsid w:val="008D24B6"/>
    <w:rsid w:val="008D4B60"/>
    <w:rsid w:val="008D7292"/>
    <w:rsid w:val="008D78A7"/>
    <w:rsid w:val="008E0096"/>
    <w:rsid w:val="008E03E3"/>
    <w:rsid w:val="008E20F1"/>
    <w:rsid w:val="008E3461"/>
    <w:rsid w:val="008E3E91"/>
    <w:rsid w:val="008E666B"/>
    <w:rsid w:val="008E6C5F"/>
    <w:rsid w:val="008E6DA4"/>
    <w:rsid w:val="008E753D"/>
    <w:rsid w:val="008F000B"/>
    <w:rsid w:val="008F0150"/>
    <w:rsid w:val="008F08D7"/>
    <w:rsid w:val="008F0F8C"/>
    <w:rsid w:val="008F2916"/>
    <w:rsid w:val="008F346F"/>
    <w:rsid w:val="008F4224"/>
    <w:rsid w:val="008F4298"/>
    <w:rsid w:val="008F441F"/>
    <w:rsid w:val="008F4DBC"/>
    <w:rsid w:val="008F66B9"/>
    <w:rsid w:val="008F6CB9"/>
    <w:rsid w:val="008F7062"/>
    <w:rsid w:val="009000D2"/>
    <w:rsid w:val="0090025F"/>
    <w:rsid w:val="00900687"/>
    <w:rsid w:val="009027F6"/>
    <w:rsid w:val="0090377A"/>
    <w:rsid w:val="0090472C"/>
    <w:rsid w:val="0090498F"/>
    <w:rsid w:val="00904A13"/>
    <w:rsid w:val="00905A0A"/>
    <w:rsid w:val="00905BFA"/>
    <w:rsid w:val="009110F6"/>
    <w:rsid w:val="00911285"/>
    <w:rsid w:val="00916AC0"/>
    <w:rsid w:val="009207D3"/>
    <w:rsid w:val="00920BE0"/>
    <w:rsid w:val="00920BFF"/>
    <w:rsid w:val="009226AF"/>
    <w:rsid w:val="00923CBD"/>
    <w:rsid w:val="00924D41"/>
    <w:rsid w:val="00925ADA"/>
    <w:rsid w:val="00930447"/>
    <w:rsid w:val="00931186"/>
    <w:rsid w:val="009315FD"/>
    <w:rsid w:val="00932323"/>
    <w:rsid w:val="009327F9"/>
    <w:rsid w:val="009336BC"/>
    <w:rsid w:val="00934AB1"/>
    <w:rsid w:val="00934F9B"/>
    <w:rsid w:val="0093596F"/>
    <w:rsid w:val="00940A14"/>
    <w:rsid w:val="00941D33"/>
    <w:rsid w:val="00942DCA"/>
    <w:rsid w:val="0094315A"/>
    <w:rsid w:val="009443DD"/>
    <w:rsid w:val="00944EBA"/>
    <w:rsid w:val="009469A6"/>
    <w:rsid w:val="00946C41"/>
    <w:rsid w:val="0095447A"/>
    <w:rsid w:val="009554EC"/>
    <w:rsid w:val="00957930"/>
    <w:rsid w:val="00957D68"/>
    <w:rsid w:val="00960A39"/>
    <w:rsid w:val="00961898"/>
    <w:rsid w:val="00963127"/>
    <w:rsid w:val="009647A6"/>
    <w:rsid w:val="00970276"/>
    <w:rsid w:val="00970B1C"/>
    <w:rsid w:val="00970D0D"/>
    <w:rsid w:val="00971004"/>
    <w:rsid w:val="00971B6C"/>
    <w:rsid w:val="0097246A"/>
    <w:rsid w:val="0097413B"/>
    <w:rsid w:val="0097461F"/>
    <w:rsid w:val="00974964"/>
    <w:rsid w:val="00975216"/>
    <w:rsid w:val="00976730"/>
    <w:rsid w:val="00976A8A"/>
    <w:rsid w:val="00976C61"/>
    <w:rsid w:val="00976DB4"/>
    <w:rsid w:val="0098008C"/>
    <w:rsid w:val="009827A7"/>
    <w:rsid w:val="0098329C"/>
    <w:rsid w:val="00983441"/>
    <w:rsid w:val="00984353"/>
    <w:rsid w:val="00986A7F"/>
    <w:rsid w:val="00987815"/>
    <w:rsid w:val="009914FC"/>
    <w:rsid w:val="009924CD"/>
    <w:rsid w:val="00992BE0"/>
    <w:rsid w:val="00993734"/>
    <w:rsid w:val="009939E8"/>
    <w:rsid w:val="00994588"/>
    <w:rsid w:val="009947E0"/>
    <w:rsid w:val="0099726B"/>
    <w:rsid w:val="009A029D"/>
    <w:rsid w:val="009A04EB"/>
    <w:rsid w:val="009A08A2"/>
    <w:rsid w:val="009A0933"/>
    <w:rsid w:val="009A1BC3"/>
    <w:rsid w:val="009A2B24"/>
    <w:rsid w:val="009A3862"/>
    <w:rsid w:val="009A4D33"/>
    <w:rsid w:val="009A53C9"/>
    <w:rsid w:val="009A7443"/>
    <w:rsid w:val="009A767E"/>
    <w:rsid w:val="009A7B7C"/>
    <w:rsid w:val="009B050A"/>
    <w:rsid w:val="009B129E"/>
    <w:rsid w:val="009B254F"/>
    <w:rsid w:val="009B3C3D"/>
    <w:rsid w:val="009B4C5D"/>
    <w:rsid w:val="009B5680"/>
    <w:rsid w:val="009B5F85"/>
    <w:rsid w:val="009B630D"/>
    <w:rsid w:val="009B6945"/>
    <w:rsid w:val="009B6DFA"/>
    <w:rsid w:val="009B77AC"/>
    <w:rsid w:val="009C0FA0"/>
    <w:rsid w:val="009C113D"/>
    <w:rsid w:val="009C33B3"/>
    <w:rsid w:val="009C3588"/>
    <w:rsid w:val="009C4E2E"/>
    <w:rsid w:val="009C5604"/>
    <w:rsid w:val="009C710F"/>
    <w:rsid w:val="009D13A7"/>
    <w:rsid w:val="009D163D"/>
    <w:rsid w:val="009D2580"/>
    <w:rsid w:val="009D27AD"/>
    <w:rsid w:val="009D3C54"/>
    <w:rsid w:val="009D3CDD"/>
    <w:rsid w:val="009D4192"/>
    <w:rsid w:val="009D5C86"/>
    <w:rsid w:val="009D7ADD"/>
    <w:rsid w:val="009E04DB"/>
    <w:rsid w:val="009E153D"/>
    <w:rsid w:val="009E1DCF"/>
    <w:rsid w:val="009E225E"/>
    <w:rsid w:val="009E2912"/>
    <w:rsid w:val="009E29CC"/>
    <w:rsid w:val="009E3343"/>
    <w:rsid w:val="009E42A9"/>
    <w:rsid w:val="009E51A2"/>
    <w:rsid w:val="009E5DF4"/>
    <w:rsid w:val="009E65BF"/>
    <w:rsid w:val="009E756E"/>
    <w:rsid w:val="009E764D"/>
    <w:rsid w:val="009F0217"/>
    <w:rsid w:val="009F0C9F"/>
    <w:rsid w:val="009F0EBB"/>
    <w:rsid w:val="009F4C7B"/>
    <w:rsid w:val="009F4CD7"/>
    <w:rsid w:val="009F56B1"/>
    <w:rsid w:val="009F7530"/>
    <w:rsid w:val="00A00701"/>
    <w:rsid w:val="00A007EF"/>
    <w:rsid w:val="00A00815"/>
    <w:rsid w:val="00A00B99"/>
    <w:rsid w:val="00A01855"/>
    <w:rsid w:val="00A021EA"/>
    <w:rsid w:val="00A02806"/>
    <w:rsid w:val="00A028D4"/>
    <w:rsid w:val="00A02DFF"/>
    <w:rsid w:val="00A03EA0"/>
    <w:rsid w:val="00A046DC"/>
    <w:rsid w:val="00A04C01"/>
    <w:rsid w:val="00A05900"/>
    <w:rsid w:val="00A06362"/>
    <w:rsid w:val="00A06416"/>
    <w:rsid w:val="00A06D03"/>
    <w:rsid w:val="00A0722E"/>
    <w:rsid w:val="00A07E6F"/>
    <w:rsid w:val="00A109BC"/>
    <w:rsid w:val="00A12960"/>
    <w:rsid w:val="00A13CBE"/>
    <w:rsid w:val="00A1408C"/>
    <w:rsid w:val="00A14A85"/>
    <w:rsid w:val="00A1514B"/>
    <w:rsid w:val="00A17809"/>
    <w:rsid w:val="00A204FC"/>
    <w:rsid w:val="00A210F6"/>
    <w:rsid w:val="00A2128A"/>
    <w:rsid w:val="00A21CAC"/>
    <w:rsid w:val="00A24462"/>
    <w:rsid w:val="00A245DB"/>
    <w:rsid w:val="00A24885"/>
    <w:rsid w:val="00A260A9"/>
    <w:rsid w:val="00A26108"/>
    <w:rsid w:val="00A26FF5"/>
    <w:rsid w:val="00A274E3"/>
    <w:rsid w:val="00A27E18"/>
    <w:rsid w:val="00A30372"/>
    <w:rsid w:val="00A309B5"/>
    <w:rsid w:val="00A31240"/>
    <w:rsid w:val="00A31581"/>
    <w:rsid w:val="00A31A5B"/>
    <w:rsid w:val="00A31C04"/>
    <w:rsid w:val="00A31E2F"/>
    <w:rsid w:val="00A32566"/>
    <w:rsid w:val="00A33367"/>
    <w:rsid w:val="00A3522A"/>
    <w:rsid w:val="00A35468"/>
    <w:rsid w:val="00A37063"/>
    <w:rsid w:val="00A37F8B"/>
    <w:rsid w:val="00A4016D"/>
    <w:rsid w:val="00A421A5"/>
    <w:rsid w:val="00A4224E"/>
    <w:rsid w:val="00A42293"/>
    <w:rsid w:val="00A43A0F"/>
    <w:rsid w:val="00A4423A"/>
    <w:rsid w:val="00A45D93"/>
    <w:rsid w:val="00A463AD"/>
    <w:rsid w:val="00A4653B"/>
    <w:rsid w:val="00A46B49"/>
    <w:rsid w:val="00A46E69"/>
    <w:rsid w:val="00A50501"/>
    <w:rsid w:val="00A50CCC"/>
    <w:rsid w:val="00A50E86"/>
    <w:rsid w:val="00A52DEB"/>
    <w:rsid w:val="00A54572"/>
    <w:rsid w:val="00A54BA8"/>
    <w:rsid w:val="00A54F27"/>
    <w:rsid w:val="00A5791E"/>
    <w:rsid w:val="00A57E69"/>
    <w:rsid w:val="00A602C4"/>
    <w:rsid w:val="00A613B5"/>
    <w:rsid w:val="00A615A6"/>
    <w:rsid w:val="00A623A3"/>
    <w:rsid w:val="00A627A7"/>
    <w:rsid w:val="00A64255"/>
    <w:rsid w:val="00A64274"/>
    <w:rsid w:val="00A65FA2"/>
    <w:rsid w:val="00A7082E"/>
    <w:rsid w:val="00A70911"/>
    <w:rsid w:val="00A70D77"/>
    <w:rsid w:val="00A7197E"/>
    <w:rsid w:val="00A728A2"/>
    <w:rsid w:val="00A72C6F"/>
    <w:rsid w:val="00A73B61"/>
    <w:rsid w:val="00A745B0"/>
    <w:rsid w:val="00A74C33"/>
    <w:rsid w:val="00A7685C"/>
    <w:rsid w:val="00A77ED4"/>
    <w:rsid w:val="00A811E3"/>
    <w:rsid w:val="00A82F87"/>
    <w:rsid w:val="00A834D0"/>
    <w:rsid w:val="00A83814"/>
    <w:rsid w:val="00A84CB1"/>
    <w:rsid w:val="00A85B10"/>
    <w:rsid w:val="00A85EF1"/>
    <w:rsid w:val="00A85F70"/>
    <w:rsid w:val="00A86646"/>
    <w:rsid w:val="00A87A35"/>
    <w:rsid w:val="00A92213"/>
    <w:rsid w:val="00A94997"/>
    <w:rsid w:val="00A95938"/>
    <w:rsid w:val="00A96E51"/>
    <w:rsid w:val="00A97697"/>
    <w:rsid w:val="00AA0DF3"/>
    <w:rsid w:val="00AA24C6"/>
    <w:rsid w:val="00AA30B5"/>
    <w:rsid w:val="00AA3B87"/>
    <w:rsid w:val="00AA5E7F"/>
    <w:rsid w:val="00AA64B2"/>
    <w:rsid w:val="00AA6F0A"/>
    <w:rsid w:val="00AB03B0"/>
    <w:rsid w:val="00AB0CB0"/>
    <w:rsid w:val="00AB2C43"/>
    <w:rsid w:val="00AB3C8C"/>
    <w:rsid w:val="00AB662B"/>
    <w:rsid w:val="00AB6911"/>
    <w:rsid w:val="00AB6E0B"/>
    <w:rsid w:val="00AB766A"/>
    <w:rsid w:val="00AC0910"/>
    <w:rsid w:val="00AC0D0A"/>
    <w:rsid w:val="00AC12C8"/>
    <w:rsid w:val="00AC2557"/>
    <w:rsid w:val="00AC3857"/>
    <w:rsid w:val="00AC3DD8"/>
    <w:rsid w:val="00AC4049"/>
    <w:rsid w:val="00AC6C55"/>
    <w:rsid w:val="00AC7B8B"/>
    <w:rsid w:val="00AD0044"/>
    <w:rsid w:val="00AD16CF"/>
    <w:rsid w:val="00AD2B31"/>
    <w:rsid w:val="00AD4377"/>
    <w:rsid w:val="00AD464B"/>
    <w:rsid w:val="00AD4C03"/>
    <w:rsid w:val="00AD5630"/>
    <w:rsid w:val="00AD5B62"/>
    <w:rsid w:val="00AD60C9"/>
    <w:rsid w:val="00AD7461"/>
    <w:rsid w:val="00AE169A"/>
    <w:rsid w:val="00AE19C3"/>
    <w:rsid w:val="00AE1F61"/>
    <w:rsid w:val="00AE2242"/>
    <w:rsid w:val="00AE28DF"/>
    <w:rsid w:val="00AE2A9F"/>
    <w:rsid w:val="00AE490E"/>
    <w:rsid w:val="00AE69B3"/>
    <w:rsid w:val="00AE760A"/>
    <w:rsid w:val="00AE7CE1"/>
    <w:rsid w:val="00AF01AF"/>
    <w:rsid w:val="00AF0501"/>
    <w:rsid w:val="00AF1110"/>
    <w:rsid w:val="00AF1113"/>
    <w:rsid w:val="00AF1A8A"/>
    <w:rsid w:val="00AF1B80"/>
    <w:rsid w:val="00AF1FE3"/>
    <w:rsid w:val="00AF21CB"/>
    <w:rsid w:val="00AF2684"/>
    <w:rsid w:val="00AF3378"/>
    <w:rsid w:val="00AF3584"/>
    <w:rsid w:val="00AF3FF3"/>
    <w:rsid w:val="00AF4882"/>
    <w:rsid w:val="00AF4ACD"/>
    <w:rsid w:val="00AF558A"/>
    <w:rsid w:val="00AF647D"/>
    <w:rsid w:val="00B007B5"/>
    <w:rsid w:val="00B02227"/>
    <w:rsid w:val="00B03898"/>
    <w:rsid w:val="00B03E38"/>
    <w:rsid w:val="00B03EC9"/>
    <w:rsid w:val="00B04061"/>
    <w:rsid w:val="00B07545"/>
    <w:rsid w:val="00B07C49"/>
    <w:rsid w:val="00B13685"/>
    <w:rsid w:val="00B138DC"/>
    <w:rsid w:val="00B14C18"/>
    <w:rsid w:val="00B15308"/>
    <w:rsid w:val="00B153B6"/>
    <w:rsid w:val="00B15DAF"/>
    <w:rsid w:val="00B2079B"/>
    <w:rsid w:val="00B21C0F"/>
    <w:rsid w:val="00B22D1A"/>
    <w:rsid w:val="00B23FF4"/>
    <w:rsid w:val="00B24C90"/>
    <w:rsid w:val="00B2604F"/>
    <w:rsid w:val="00B34FFE"/>
    <w:rsid w:val="00B35A89"/>
    <w:rsid w:val="00B36541"/>
    <w:rsid w:val="00B36E03"/>
    <w:rsid w:val="00B4039D"/>
    <w:rsid w:val="00B41153"/>
    <w:rsid w:val="00B418B1"/>
    <w:rsid w:val="00B419D9"/>
    <w:rsid w:val="00B426D6"/>
    <w:rsid w:val="00B4323A"/>
    <w:rsid w:val="00B43E59"/>
    <w:rsid w:val="00B4403E"/>
    <w:rsid w:val="00B44E47"/>
    <w:rsid w:val="00B46B7D"/>
    <w:rsid w:val="00B46FB9"/>
    <w:rsid w:val="00B47035"/>
    <w:rsid w:val="00B5120B"/>
    <w:rsid w:val="00B51501"/>
    <w:rsid w:val="00B52897"/>
    <w:rsid w:val="00B53C6E"/>
    <w:rsid w:val="00B566D0"/>
    <w:rsid w:val="00B56998"/>
    <w:rsid w:val="00B56AF4"/>
    <w:rsid w:val="00B57663"/>
    <w:rsid w:val="00B60256"/>
    <w:rsid w:val="00B60CCD"/>
    <w:rsid w:val="00B61E52"/>
    <w:rsid w:val="00B62B44"/>
    <w:rsid w:val="00B62E2C"/>
    <w:rsid w:val="00B63E15"/>
    <w:rsid w:val="00B64D83"/>
    <w:rsid w:val="00B655FE"/>
    <w:rsid w:val="00B66822"/>
    <w:rsid w:val="00B67D1E"/>
    <w:rsid w:val="00B70E74"/>
    <w:rsid w:val="00B7114E"/>
    <w:rsid w:val="00B715DE"/>
    <w:rsid w:val="00B719EB"/>
    <w:rsid w:val="00B73117"/>
    <w:rsid w:val="00B7342E"/>
    <w:rsid w:val="00B74029"/>
    <w:rsid w:val="00B74E69"/>
    <w:rsid w:val="00B7580F"/>
    <w:rsid w:val="00B75830"/>
    <w:rsid w:val="00B760C8"/>
    <w:rsid w:val="00B76D85"/>
    <w:rsid w:val="00B7735F"/>
    <w:rsid w:val="00B77C1B"/>
    <w:rsid w:val="00B80422"/>
    <w:rsid w:val="00B80A0C"/>
    <w:rsid w:val="00B81105"/>
    <w:rsid w:val="00B81815"/>
    <w:rsid w:val="00B841DA"/>
    <w:rsid w:val="00B912D0"/>
    <w:rsid w:val="00B91544"/>
    <w:rsid w:val="00B94BBB"/>
    <w:rsid w:val="00B9691D"/>
    <w:rsid w:val="00BA038F"/>
    <w:rsid w:val="00BA12F9"/>
    <w:rsid w:val="00BA333D"/>
    <w:rsid w:val="00BA6D82"/>
    <w:rsid w:val="00BA6F31"/>
    <w:rsid w:val="00BA6F83"/>
    <w:rsid w:val="00BB3457"/>
    <w:rsid w:val="00BB4220"/>
    <w:rsid w:val="00BB4CD5"/>
    <w:rsid w:val="00BB5E62"/>
    <w:rsid w:val="00BB70A2"/>
    <w:rsid w:val="00BB7402"/>
    <w:rsid w:val="00BC0C79"/>
    <w:rsid w:val="00BC159B"/>
    <w:rsid w:val="00BC195A"/>
    <w:rsid w:val="00BC1BA9"/>
    <w:rsid w:val="00BC4499"/>
    <w:rsid w:val="00BC543B"/>
    <w:rsid w:val="00BC5572"/>
    <w:rsid w:val="00BC5AD7"/>
    <w:rsid w:val="00BD04DD"/>
    <w:rsid w:val="00BD1E2E"/>
    <w:rsid w:val="00BD295B"/>
    <w:rsid w:val="00BD37E1"/>
    <w:rsid w:val="00BD4E47"/>
    <w:rsid w:val="00BD51A1"/>
    <w:rsid w:val="00BD5278"/>
    <w:rsid w:val="00BD67DB"/>
    <w:rsid w:val="00BD7CC4"/>
    <w:rsid w:val="00BE0AE1"/>
    <w:rsid w:val="00BE0BE5"/>
    <w:rsid w:val="00BE0F1E"/>
    <w:rsid w:val="00BE1E0A"/>
    <w:rsid w:val="00BE242F"/>
    <w:rsid w:val="00BE35D0"/>
    <w:rsid w:val="00BE505A"/>
    <w:rsid w:val="00BE5910"/>
    <w:rsid w:val="00BE6D9C"/>
    <w:rsid w:val="00BF0D32"/>
    <w:rsid w:val="00BF2311"/>
    <w:rsid w:val="00BF26CE"/>
    <w:rsid w:val="00BF45E3"/>
    <w:rsid w:val="00BF650C"/>
    <w:rsid w:val="00BF7521"/>
    <w:rsid w:val="00C00054"/>
    <w:rsid w:val="00C01CF4"/>
    <w:rsid w:val="00C0532A"/>
    <w:rsid w:val="00C0613C"/>
    <w:rsid w:val="00C06738"/>
    <w:rsid w:val="00C0694F"/>
    <w:rsid w:val="00C140AB"/>
    <w:rsid w:val="00C14830"/>
    <w:rsid w:val="00C158A2"/>
    <w:rsid w:val="00C17415"/>
    <w:rsid w:val="00C17C43"/>
    <w:rsid w:val="00C17C8A"/>
    <w:rsid w:val="00C22CCE"/>
    <w:rsid w:val="00C22D61"/>
    <w:rsid w:val="00C245B3"/>
    <w:rsid w:val="00C252F1"/>
    <w:rsid w:val="00C25840"/>
    <w:rsid w:val="00C25F95"/>
    <w:rsid w:val="00C2692F"/>
    <w:rsid w:val="00C2715C"/>
    <w:rsid w:val="00C27E71"/>
    <w:rsid w:val="00C301D5"/>
    <w:rsid w:val="00C314FF"/>
    <w:rsid w:val="00C344F7"/>
    <w:rsid w:val="00C34C56"/>
    <w:rsid w:val="00C3502A"/>
    <w:rsid w:val="00C36EBC"/>
    <w:rsid w:val="00C3718C"/>
    <w:rsid w:val="00C376E3"/>
    <w:rsid w:val="00C40466"/>
    <w:rsid w:val="00C40549"/>
    <w:rsid w:val="00C41E26"/>
    <w:rsid w:val="00C41E67"/>
    <w:rsid w:val="00C42169"/>
    <w:rsid w:val="00C42D3F"/>
    <w:rsid w:val="00C43467"/>
    <w:rsid w:val="00C444B5"/>
    <w:rsid w:val="00C451D0"/>
    <w:rsid w:val="00C4569E"/>
    <w:rsid w:val="00C459A3"/>
    <w:rsid w:val="00C476A7"/>
    <w:rsid w:val="00C47D1C"/>
    <w:rsid w:val="00C47E8C"/>
    <w:rsid w:val="00C520BD"/>
    <w:rsid w:val="00C52EDB"/>
    <w:rsid w:val="00C53220"/>
    <w:rsid w:val="00C5397C"/>
    <w:rsid w:val="00C543D4"/>
    <w:rsid w:val="00C556BE"/>
    <w:rsid w:val="00C55BDE"/>
    <w:rsid w:val="00C55E2F"/>
    <w:rsid w:val="00C563D1"/>
    <w:rsid w:val="00C57424"/>
    <w:rsid w:val="00C574A9"/>
    <w:rsid w:val="00C57ABB"/>
    <w:rsid w:val="00C6063B"/>
    <w:rsid w:val="00C64565"/>
    <w:rsid w:val="00C645F5"/>
    <w:rsid w:val="00C65CA1"/>
    <w:rsid w:val="00C663B9"/>
    <w:rsid w:val="00C67989"/>
    <w:rsid w:val="00C702C2"/>
    <w:rsid w:val="00C721CC"/>
    <w:rsid w:val="00C727FC"/>
    <w:rsid w:val="00C753C9"/>
    <w:rsid w:val="00C7604B"/>
    <w:rsid w:val="00C76340"/>
    <w:rsid w:val="00C7731C"/>
    <w:rsid w:val="00C7777A"/>
    <w:rsid w:val="00C77F75"/>
    <w:rsid w:val="00C80D03"/>
    <w:rsid w:val="00C81EE6"/>
    <w:rsid w:val="00C82B3D"/>
    <w:rsid w:val="00C84B80"/>
    <w:rsid w:val="00C855A9"/>
    <w:rsid w:val="00C8581C"/>
    <w:rsid w:val="00C85CEA"/>
    <w:rsid w:val="00C860B6"/>
    <w:rsid w:val="00C86452"/>
    <w:rsid w:val="00C87CC8"/>
    <w:rsid w:val="00C90A03"/>
    <w:rsid w:val="00C91D25"/>
    <w:rsid w:val="00C93047"/>
    <w:rsid w:val="00C942A5"/>
    <w:rsid w:val="00C94BCB"/>
    <w:rsid w:val="00C96440"/>
    <w:rsid w:val="00C96818"/>
    <w:rsid w:val="00C9685F"/>
    <w:rsid w:val="00C969CA"/>
    <w:rsid w:val="00CA0800"/>
    <w:rsid w:val="00CA1782"/>
    <w:rsid w:val="00CA2A8A"/>
    <w:rsid w:val="00CA33FE"/>
    <w:rsid w:val="00CA3D09"/>
    <w:rsid w:val="00CA3E6D"/>
    <w:rsid w:val="00CA5547"/>
    <w:rsid w:val="00CA5631"/>
    <w:rsid w:val="00CA7743"/>
    <w:rsid w:val="00CB07AE"/>
    <w:rsid w:val="00CB1C10"/>
    <w:rsid w:val="00CB2D55"/>
    <w:rsid w:val="00CB360A"/>
    <w:rsid w:val="00CB5E35"/>
    <w:rsid w:val="00CB63ED"/>
    <w:rsid w:val="00CB6553"/>
    <w:rsid w:val="00CB6A39"/>
    <w:rsid w:val="00CB6CC9"/>
    <w:rsid w:val="00CC0201"/>
    <w:rsid w:val="00CC053D"/>
    <w:rsid w:val="00CC4659"/>
    <w:rsid w:val="00CC5BB0"/>
    <w:rsid w:val="00CC714C"/>
    <w:rsid w:val="00CC75FB"/>
    <w:rsid w:val="00CD1135"/>
    <w:rsid w:val="00CD12B9"/>
    <w:rsid w:val="00CD4B24"/>
    <w:rsid w:val="00CD4B26"/>
    <w:rsid w:val="00CD507B"/>
    <w:rsid w:val="00CD55FF"/>
    <w:rsid w:val="00CD5668"/>
    <w:rsid w:val="00CD5EEA"/>
    <w:rsid w:val="00CD6580"/>
    <w:rsid w:val="00CD7556"/>
    <w:rsid w:val="00CD7F9B"/>
    <w:rsid w:val="00CE005A"/>
    <w:rsid w:val="00CE1393"/>
    <w:rsid w:val="00CE14AE"/>
    <w:rsid w:val="00CE1734"/>
    <w:rsid w:val="00CE1F64"/>
    <w:rsid w:val="00CE34A2"/>
    <w:rsid w:val="00CE36D9"/>
    <w:rsid w:val="00CE3CF7"/>
    <w:rsid w:val="00CE4436"/>
    <w:rsid w:val="00CE576F"/>
    <w:rsid w:val="00CE5813"/>
    <w:rsid w:val="00CE6577"/>
    <w:rsid w:val="00CE6A3F"/>
    <w:rsid w:val="00CE76BE"/>
    <w:rsid w:val="00CF09A0"/>
    <w:rsid w:val="00CF2037"/>
    <w:rsid w:val="00CF2352"/>
    <w:rsid w:val="00CF23A0"/>
    <w:rsid w:val="00CF2B3A"/>
    <w:rsid w:val="00CF302D"/>
    <w:rsid w:val="00CF526F"/>
    <w:rsid w:val="00CF6DC1"/>
    <w:rsid w:val="00D0048E"/>
    <w:rsid w:val="00D009C9"/>
    <w:rsid w:val="00D01EA9"/>
    <w:rsid w:val="00D02372"/>
    <w:rsid w:val="00D02F29"/>
    <w:rsid w:val="00D04A1E"/>
    <w:rsid w:val="00D04D29"/>
    <w:rsid w:val="00D0545D"/>
    <w:rsid w:val="00D05604"/>
    <w:rsid w:val="00D05AA1"/>
    <w:rsid w:val="00D11286"/>
    <w:rsid w:val="00D120CE"/>
    <w:rsid w:val="00D122BF"/>
    <w:rsid w:val="00D155EC"/>
    <w:rsid w:val="00D1653B"/>
    <w:rsid w:val="00D23B3E"/>
    <w:rsid w:val="00D2492E"/>
    <w:rsid w:val="00D24D5C"/>
    <w:rsid w:val="00D25FB1"/>
    <w:rsid w:val="00D273D9"/>
    <w:rsid w:val="00D27C8B"/>
    <w:rsid w:val="00D303FC"/>
    <w:rsid w:val="00D307E1"/>
    <w:rsid w:val="00D30D10"/>
    <w:rsid w:val="00D31AB9"/>
    <w:rsid w:val="00D31F91"/>
    <w:rsid w:val="00D3301A"/>
    <w:rsid w:val="00D337C9"/>
    <w:rsid w:val="00D34AB6"/>
    <w:rsid w:val="00D34C60"/>
    <w:rsid w:val="00D34EE5"/>
    <w:rsid w:val="00D35391"/>
    <w:rsid w:val="00D35EB7"/>
    <w:rsid w:val="00D36201"/>
    <w:rsid w:val="00D36461"/>
    <w:rsid w:val="00D40770"/>
    <w:rsid w:val="00D41271"/>
    <w:rsid w:val="00D413E9"/>
    <w:rsid w:val="00D4176C"/>
    <w:rsid w:val="00D41CE6"/>
    <w:rsid w:val="00D4235E"/>
    <w:rsid w:val="00D439CC"/>
    <w:rsid w:val="00D44EB0"/>
    <w:rsid w:val="00D457F7"/>
    <w:rsid w:val="00D46CE4"/>
    <w:rsid w:val="00D47DB7"/>
    <w:rsid w:val="00D50F94"/>
    <w:rsid w:val="00D51CFD"/>
    <w:rsid w:val="00D51FEA"/>
    <w:rsid w:val="00D5451E"/>
    <w:rsid w:val="00D549C5"/>
    <w:rsid w:val="00D55006"/>
    <w:rsid w:val="00D5673B"/>
    <w:rsid w:val="00D57D17"/>
    <w:rsid w:val="00D60507"/>
    <w:rsid w:val="00D6219D"/>
    <w:rsid w:val="00D62AF8"/>
    <w:rsid w:val="00D62C61"/>
    <w:rsid w:val="00D63412"/>
    <w:rsid w:val="00D63A1F"/>
    <w:rsid w:val="00D64688"/>
    <w:rsid w:val="00D6518F"/>
    <w:rsid w:val="00D65D3F"/>
    <w:rsid w:val="00D6602C"/>
    <w:rsid w:val="00D66524"/>
    <w:rsid w:val="00D67D80"/>
    <w:rsid w:val="00D67FEA"/>
    <w:rsid w:val="00D70370"/>
    <w:rsid w:val="00D70C4E"/>
    <w:rsid w:val="00D72785"/>
    <w:rsid w:val="00D72CED"/>
    <w:rsid w:val="00D73281"/>
    <w:rsid w:val="00D73BF8"/>
    <w:rsid w:val="00D73E67"/>
    <w:rsid w:val="00D74823"/>
    <w:rsid w:val="00D749C1"/>
    <w:rsid w:val="00D75798"/>
    <w:rsid w:val="00D803C6"/>
    <w:rsid w:val="00D8120D"/>
    <w:rsid w:val="00D82AD5"/>
    <w:rsid w:val="00D84C1E"/>
    <w:rsid w:val="00D862B7"/>
    <w:rsid w:val="00D866D6"/>
    <w:rsid w:val="00D8728C"/>
    <w:rsid w:val="00D87E15"/>
    <w:rsid w:val="00D9096B"/>
    <w:rsid w:val="00D93358"/>
    <w:rsid w:val="00D95878"/>
    <w:rsid w:val="00D95B1B"/>
    <w:rsid w:val="00DA0003"/>
    <w:rsid w:val="00DA1F25"/>
    <w:rsid w:val="00DA298E"/>
    <w:rsid w:val="00DA2F4B"/>
    <w:rsid w:val="00DA3211"/>
    <w:rsid w:val="00DA3499"/>
    <w:rsid w:val="00DA36C2"/>
    <w:rsid w:val="00DA56A2"/>
    <w:rsid w:val="00DA5B2F"/>
    <w:rsid w:val="00DA6964"/>
    <w:rsid w:val="00DA7F9F"/>
    <w:rsid w:val="00DB1575"/>
    <w:rsid w:val="00DB298B"/>
    <w:rsid w:val="00DB426D"/>
    <w:rsid w:val="00DB4F2D"/>
    <w:rsid w:val="00DB60A4"/>
    <w:rsid w:val="00DB63FF"/>
    <w:rsid w:val="00DB6732"/>
    <w:rsid w:val="00DB7BA4"/>
    <w:rsid w:val="00DC1C6D"/>
    <w:rsid w:val="00DC27EC"/>
    <w:rsid w:val="00DC3AC1"/>
    <w:rsid w:val="00DC448B"/>
    <w:rsid w:val="00DC5391"/>
    <w:rsid w:val="00DC601E"/>
    <w:rsid w:val="00DC61E5"/>
    <w:rsid w:val="00DC6B54"/>
    <w:rsid w:val="00DC7804"/>
    <w:rsid w:val="00DD041C"/>
    <w:rsid w:val="00DD0452"/>
    <w:rsid w:val="00DD0738"/>
    <w:rsid w:val="00DD2180"/>
    <w:rsid w:val="00DD2290"/>
    <w:rsid w:val="00DD4670"/>
    <w:rsid w:val="00DD6A75"/>
    <w:rsid w:val="00DE08E9"/>
    <w:rsid w:val="00DE19E2"/>
    <w:rsid w:val="00DE5420"/>
    <w:rsid w:val="00DE589E"/>
    <w:rsid w:val="00DE6598"/>
    <w:rsid w:val="00DE6F51"/>
    <w:rsid w:val="00DE783F"/>
    <w:rsid w:val="00DE7EF2"/>
    <w:rsid w:val="00DF0588"/>
    <w:rsid w:val="00DF1354"/>
    <w:rsid w:val="00DF48A3"/>
    <w:rsid w:val="00DF4F9A"/>
    <w:rsid w:val="00DF5562"/>
    <w:rsid w:val="00DF558F"/>
    <w:rsid w:val="00DF5A9E"/>
    <w:rsid w:val="00DF6644"/>
    <w:rsid w:val="00DF7F33"/>
    <w:rsid w:val="00E008F5"/>
    <w:rsid w:val="00E01499"/>
    <w:rsid w:val="00E03D67"/>
    <w:rsid w:val="00E05962"/>
    <w:rsid w:val="00E05F10"/>
    <w:rsid w:val="00E0602D"/>
    <w:rsid w:val="00E0637B"/>
    <w:rsid w:val="00E115E0"/>
    <w:rsid w:val="00E119A4"/>
    <w:rsid w:val="00E122D4"/>
    <w:rsid w:val="00E1460C"/>
    <w:rsid w:val="00E20CEE"/>
    <w:rsid w:val="00E2197B"/>
    <w:rsid w:val="00E23014"/>
    <w:rsid w:val="00E2799A"/>
    <w:rsid w:val="00E27A28"/>
    <w:rsid w:val="00E301F4"/>
    <w:rsid w:val="00E31F97"/>
    <w:rsid w:val="00E3274C"/>
    <w:rsid w:val="00E334E0"/>
    <w:rsid w:val="00E33897"/>
    <w:rsid w:val="00E36093"/>
    <w:rsid w:val="00E37BF4"/>
    <w:rsid w:val="00E40A9D"/>
    <w:rsid w:val="00E41341"/>
    <w:rsid w:val="00E41A3A"/>
    <w:rsid w:val="00E4235F"/>
    <w:rsid w:val="00E4280B"/>
    <w:rsid w:val="00E42F68"/>
    <w:rsid w:val="00E431E5"/>
    <w:rsid w:val="00E441A3"/>
    <w:rsid w:val="00E44385"/>
    <w:rsid w:val="00E447E4"/>
    <w:rsid w:val="00E45CF7"/>
    <w:rsid w:val="00E45E7D"/>
    <w:rsid w:val="00E469C9"/>
    <w:rsid w:val="00E4716E"/>
    <w:rsid w:val="00E47715"/>
    <w:rsid w:val="00E527E0"/>
    <w:rsid w:val="00E53C90"/>
    <w:rsid w:val="00E554C5"/>
    <w:rsid w:val="00E576EB"/>
    <w:rsid w:val="00E619F3"/>
    <w:rsid w:val="00E62830"/>
    <w:rsid w:val="00E62865"/>
    <w:rsid w:val="00E62C33"/>
    <w:rsid w:val="00E6417F"/>
    <w:rsid w:val="00E642F8"/>
    <w:rsid w:val="00E64392"/>
    <w:rsid w:val="00E65DBC"/>
    <w:rsid w:val="00E705FF"/>
    <w:rsid w:val="00E70F8C"/>
    <w:rsid w:val="00E72227"/>
    <w:rsid w:val="00E72BF7"/>
    <w:rsid w:val="00E740A4"/>
    <w:rsid w:val="00E7426C"/>
    <w:rsid w:val="00E75683"/>
    <w:rsid w:val="00E75D83"/>
    <w:rsid w:val="00E80465"/>
    <w:rsid w:val="00E80D4D"/>
    <w:rsid w:val="00E81BFC"/>
    <w:rsid w:val="00E8423F"/>
    <w:rsid w:val="00E845B4"/>
    <w:rsid w:val="00E84C48"/>
    <w:rsid w:val="00E85A86"/>
    <w:rsid w:val="00E8621A"/>
    <w:rsid w:val="00E903FC"/>
    <w:rsid w:val="00E90836"/>
    <w:rsid w:val="00E909AF"/>
    <w:rsid w:val="00E91D6E"/>
    <w:rsid w:val="00E92080"/>
    <w:rsid w:val="00E936B1"/>
    <w:rsid w:val="00E937AB"/>
    <w:rsid w:val="00E97CD5"/>
    <w:rsid w:val="00EA112C"/>
    <w:rsid w:val="00EA1809"/>
    <w:rsid w:val="00EA3594"/>
    <w:rsid w:val="00EA5832"/>
    <w:rsid w:val="00EA6BE5"/>
    <w:rsid w:val="00EA75DB"/>
    <w:rsid w:val="00EB0AA4"/>
    <w:rsid w:val="00EB5817"/>
    <w:rsid w:val="00EB66AB"/>
    <w:rsid w:val="00EB6A42"/>
    <w:rsid w:val="00EC0680"/>
    <w:rsid w:val="00EC161F"/>
    <w:rsid w:val="00EC1FB2"/>
    <w:rsid w:val="00EC2508"/>
    <w:rsid w:val="00EC2CB3"/>
    <w:rsid w:val="00EC34B9"/>
    <w:rsid w:val="00EC447E"/>
    <w:rsid w:val="00EC4DD0"/>
    <w:rsid w:val="00EC6372"/>
    <w:rsid w:val="00EC6765"/>
    <w:rsid w:val="00EC6B53"/>
    <w:rsid w:val="00EC6C4E"/>
    <w:rsid w:val="00EC74DA"/>
    <w:rsid w:val="00EC79CA"/>
    <w:rsid w:val="00EC7A3A"/>
    <w:rsid w:val="00EC7E68"/>
    <w:rsid w:val="00EC7FA2"/>
    <w:rsid w:val="00ED0182"/>
    <w:rsid w:val="00ED0D78"/>
    <w:rsid w:val="00ED0D85"/>
    <w:rsid w:val="00ED18F1"/>
    <w:rsid w:val="00ED25E5"/>
    <w:rsid w:val="00ED39F3"/>
    <w:rsid w:val="00ED3A21"/>
    <w:rsid w:val="00ED47F7"/>
    <w:rsid w:val="00ED51EF"/>
    <w:rsid w:val="00ED7E62"/>
    <w:rsid w:val="00EE070E"/>
    <w:rsid w:val="00EE0FE9"/>
    <w:rsid w:val="00EE1CF9"/>
    <w:rsid w:val="00EE2C20"/>
    <w:rsid w:val="00EE473F"/>
    <w:rsid w:val="00EE5796"/>
    <w:rsid w:val="00EE5C78"/>
    <w:rsid w:val="00EE6495"/>
    <w:rsid w:val="00EE7157"/>
    <w:rsid w:val="00EF10DA"/>
    <w:rsid w:val="00EF115E"/>
    <w:rsid w:val="00EF26D8"/>
    <w:rsid w:val="00EF3C21"/>
    <w:rsid w:val="00EF5693"/>
    <w:rsid w:val="00EF63C5"/>
    <w:rsid w:val="00F00284"/>
    <w:rsid w:val="00F0093E"/>
    <w:rsid w:val="00F01DC2"/>
    <w:rsid w:val="00F03B18"/>
    <w:rsid w:val="00F04F76"/>
    <w:rsid w:val="00F05274"/>
    <w:rsid w:val="00F10222"/>
    <w:rsid w:val="00F11149"/>
    <w:rsid w:val="00F11D8A"/>
    <w:rsid w:val="00F13EAA"/>
    <w:rsid w:val="00F13EE2"/>
    <w:rsid w:val="00F146CE"/>
    <w:rsid w:val="00F15211"/>
    <w:rsid w:val="00F16421"/>
    <w:rsid w:val="00F16B33"/>
    <w:rsid w:val="00F16E8E"/>
    <w:rsid w:val="00F22338"/>
    <w:rsid w:val="00F236EE"/>
    <w:rsid w:val="00F23798"/>
    <w:rsid w:val="00F2454E"/>
    <w:rsid w:val="00F24983"/>
    <w:rsid w:val="00F24B10"/>
    <w:rsid w:val="00F25445"/>
    <w:rsid w:val="00F30E04"/>
    <w:rsid w:val="00F30F79"/>
    <w:rsid w:val="00F31F89"/>
    <w:rsid w:val="00F339BA"/>
    <w:rsid w:val="00F35B1F"/>
    <w:rsid w:val="00F35BB2"/>
    <w:rsid w:val="00F35CCB"/>
    <w:rsid w:val="00F379FC"/>
    <w:rsid w:val="00F4127E"/>
    <w:rsid w:val="00F425A1"/>
    <w:rsid w:val="00F426D4"/>
    <w:rsid w:val="00F44F5B"/>
    <w:rsid w:val="00F46263"/>
    <w:rsid w:val="00F46579"/>
    <w:rsid w:val="00F4678B"/>
    <w:rsid w:val="00F46B0A"/>
    <w:rsid w:val="00F505BE"/>
    <w:rsid w:val="00F50E65"/>
    <w:rsid w:val="00F51649"/>
    <w:rsid w:val="00F51CF4"/>
    <w:rsid w:val="00F527E5"/>
    <w:rsid w:val="00F533C6"/>
    <w:rsid w:val="00F533FB"/>
    <w:rsid w:val="00F54063"/>
    <w:rsid w:val="00F54340"/>
    <w:rsid w:val="00F55AAC"/>
    <w:rsid w:val="00F55FA7"/>
    <w:rsid w:val="00F60235"/>
    <w:rsid w:val="00F60ED7"/>
    <w:rsid w:val="00F63103"/>
    <w:rsid w:val="00F63A63"/>
    <w:rsid w:val="00F64342"/>
    <w:rsid w:val="00F64875"/>
    <w:rsid w:val="00F6552B"/>
    <w:rsid w:val="00F662DE"/>
    <w:rsid w:val="00F706C0"/>
    <w:rsid w:val="00F70BF2"/>
    <w:rsid w:val="00F70C74"/>
    <w:rsid w:val="00F71CCE"/>
    <w:rsid w:val="00F723E9"/>
    <w:rsid w:val="00F72F4E"/>
    <w:rsid w:val="00F736E6"/>
    <w:rsid w:val="00F741ED"/>
    <w:rsid w:val="00F7465A"/>
    <w:rsid w:val="00F75141"/>
    <w:rsid w:val="00F75311"/>
    <w:rsid w:val="00F75854"/>
    <w:rsid w:val="00F75FDF"/>
    <w:rsid w:val="00F76F1E"/>
    <w:rsid w:val="00F76FDE"/>
    <w:rsid w:val="00F77271"/>
    <w:rsid w:val="00F77D31"/>
    <w:rsid w:val="00F80B9A"/>
    <w:rsid w:val="00F82C32"/>
    <w:rsid w:val="00F82CCA"/>
    <w:rsid w:val="00F82E84"/>
    <w:rsid w:val="00F84F3C"/>
    <w:rsid w:val="00F84FC9"/>
    <w:rsid w:val="00F862A0"/>
    <w:rsid w:val="00F902AB"/>
    <w:rsid w:val="00F90408"/>
    <w:rsid w:val="00F9078C"/>
    <w:rsid w:val="00F93B1E"/>
    <w:rsid w:val="00F93C1E"/>
    <w:rsid w:val="00F94A39"/>
    <w:rsid w:val="00F9694F"/>
    <w:rsid w:val="00F97088"/>
    <w:rsid w:val="00F97508"/>
    <w:rsid w:val="00FA1C70"/>
    <w:rsid w:val="00FA286B"/>
    <w:rsid w:val="00FA3485"/>
    <w:rsid w:val="00FA3B0B"/>
    <w:rsid w:val="00FA3CE5"/>
    <w:rsid w:val="00FA679D"/>
    <w:rsid w:val="00FA791C"/>
    <w:rsid w:val="00FA7B2C"/>
    <w:rsid w:val="00FB010D"/>
    <w:rsid w:val="00FB0499"/>
    <w:rsid w:val="00FB15AD"/>
    <w:rsid w:val="00FB1632"/>
    <w:rsid w:val="00FB255F"/>
    <w:rsid w:val="00FB2662"/>
    <w:rsid w:val="00FB2952"/>
    <w:rsid w:val="00FB6091"/>
    <w:rsid w:val="00FB6EE1"/>
    <w:rsid w:val="00FB7F93"/>
    <w:rsid w:val="00FC054A"/>
    <w:rsid w:val="00FC0CCD"/>
    <w:rsid w:val="00FC26C2"/>
    <w:rsid w:val="00FC3158"/>
    <w:rsid w:val="00FC3564"/>
    <w:rsid w:val="00FC3DE2"/>
    <w:rsid w:val="00FC4530"/>
    <w:rsid w:val="00FC46D5"/>
    <w:rsid w:val="00FC631B"/>
    <w:rsid w:val="00FD20A2"/>
    <w:rsid w:val="00FD3326"/>
    <w:rsid w:val="00FD3BDC"/>
    <w:rsid w:val="00FD5C4F"/>
    <w:rsid w:val="00FE1015"/>
    <w:rsid w:val="00FE18AD"/>
    <w:rsid w:val="00FE3507"/>
    <w:rsid w:val="00FE4703"/>
    <w:rsid w:val="00FF03FB"/>
    <w:rsid w:val="00FF3B59"/>
    <w:rsid w:val="00FF4639"/>
    <w:rsid w:val="00FF6B55"/>
    <w:rsid w:val="00FF78F6"/>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450CA"/>
  <w15:docId w15:val="{CFD5BF00-47C3-4F48-8D29-1F05F3ED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Times New Roman" w:cs="Times New Roman"/>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37B"/>
    <w:pPr>
      <w:spacing w:after="0" w:line="240" w:lineRule="auto"/>
    </w:pPr>
    <w:rPr>
      <w:rFonts w:ascii="Times New Roman" w:eastAsia="Times New Roman"/>
      <w:sz w:val="24"/>
      <w:szCs w:val="24"/>
      <w:lang w:eastAsia="lv-LV"/>
    </w:rPr>
  </w:style>
  <w:style w:type="paragraph" w:styleId="Heading1">
    <w:name w:val="heading 1"/>
    <w:basedOn w:val="Normal"/>
    <w:link w:val="Heading1Char"/>
    <w:uiPriority w:val="9"/>
    <w:qFormat/>
    <w:rsid w:val="00E0637B"/>
    <w:pPr>
      <w:spacing w:before="100" w:beforeAutospacing="1" w:after="100" w:afterAutospacing="1"/>
      <w:outlineLvl w:val="0"/>
    </w:pPr>
    <w:rPr>
      <w:b/>
      <w:kern w:val="36"/>
      <w:sz w:val="48"/>
      <w:szCs w:val="48"/>
      <w:lang w:val="en-US" w:eastAsia="en-US" w:bidi="as-IN"/>
    </w:rPr>
  </w:style>
  <w:style w:type="paragraph" w:styleId="Heading3">
    <w:name w:val="heading 3"/>
    <w:basedOn w:val="Normal"/>
    <w:link w:val="Heading3Char"/>
    <w:uiPriority w:val="9"/>
    <w:qFormat/>
    <w:rsid w:val="00E0637B"/>
    <w:pPr>
      <w:keepNext/>
      <w:keepLines/>
      <w:spacing w:before="40"/>
      <w:outlineLvl w:val="2"/>
    </w:pPr>
    <w:rPr>
      <w:rFonts w:asci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637B"/>
    <w:pPr>
      <w:tabs>
        <w:tab w:val="center" w:pos="4153"/>
        <w:tab w:val="right" w:pos="8306"/>
      </w:tabs>
    </w:pPr>
  </w:style>
  <w:style w:type="character" w:customStyle="1" w:styleId="HeaderChar">
    <w:name w:val="Header Char"/>
    <w:basedOn w:val="DefaultParagraphFont"/>
    <w:link w:val="Header"/>
    <w:uiPriority w:val="99"/>
    <w:rsid w:val="00E0637B"/>
    <w:rPr>
      <w:rFonts w:ascii="Times New Roman" w:eastAsia="Times New Roman" w:hAnsi="Times New Roman" w:cs="Times New Roman"/>
      <w:sz w:val="24"/>
      <w:szCs w:val="24"/>
      <w:lang w:eastAsia="lv-LV"/>
    </w:rPr>
  </w:style>
  <w:style w:type="paragraph" w:customStyle="1" w:styleId="naisf">
    <w:name w:val="naisf"/>
    <w:basedOn w:val="Normal"/>
    <w:uiPriority w:val="99"/>
    <w:rsid w:val="00E0637B"/>
    <w:pPr>
      <w:spacing w:before="75" w:after="75"/>
      <w:ind w:firstLine="375"/>
      <w:jc w:val="both"/>
    </w:pPr>
  </w:style>
  <w:style w:type="character" w:styleId="PageNumber">
    <w:name w:val="page number"/>
    <w:basedOn w:val="DefaultParagraphFont"/>
    <w:rsid w:val="00E0637B"/>
  </w:style>
  <w:style w:type="character" w:styleId="Hyperlink">
    <w:name w:val="Hyperlink"/>
    <w:uiPriority w:val="99"/>
    <w:rsid w:val="00E0637B"/>
    <w:rPr>
      <w:rFonts w:cs="Times New Roman"/>
      <w:color w:val="0000FF"/>
      <w:u w:val="single"/>
    </w:rPr>
  </w:style>
  <w:style w:type="paragraph" w:customStyle="1" w:styleId="naisnod">
    <w:name w:val="naisnod"/>
    <w:basedOn w:val="Normal"/>
    <w:uiPriority w:val="99"/>
    <w:rsid w:val="00E0637B"/>
    <w:pPr>
      <w:spacing w:before="150" w:after="150"/>
      <w:jc w:val="center"/>
    </w:pPr>
    <w:rPr>
      <w:b/>
    </w:rPr>
  </w:style>
  <w:style w:type="paragraph" w:customStyle="1" w:styleId="naiskr">
    <w:name w:val="naiskr"/>
    <w:basedOn w:val="Normal"/>
    <w:rsid w:val="00E0637B"/>
    <w:pPr>
      <w:spacing w:before="75" w:after="75"/>
    </w:pPr>
  </w:style>
  <w:style w:type="paragraph" w:styleId="Title">
    <w:name w:val="Title"/>
    <w:basedOn w:val="Normal"/>
    <w:link w:val="TitleChar"/>
    <w:uiPriority w:val="99"/>
    <w:qFormat/>
    <w:rsid w:val="00E0637B"/>
    <w:pPr>
      <w:jc w:val="center"/>
    </w:pPr>
    <w:rPr>
      <w:b/>
    </w:rPr>
  </w:style>
  <w:style w:type="character" w:customStyle="1" w:styleId="TitleChar">
    <w:name w:val="Title Char"/>
    <w:basedOn w:val="DefaultParagraphFont"/>
    <w:link w:val="Title"/>
    <w:uiPriority w:val="99"/>
    <w:rsid w:val="00E0637B"/>
    <w:rPr>
      <w:rFonts w:ascii="Times New Roman" w:eastAsia="Times New Roman" w:hAnsi="Times New Roman" w:cs="Times New Roman"/>
      <w:b/>
      <w:sz w:val="24"/>
      <w:szCs w:val="24"/>
    </w:rPr>
  </w:style>
  <w:style w:type="paragraph" w:customStyle="1" w:styleId="naisc">
    <w:name w:val="naisc"/>
    <w:basedOn w:val="Normal"/>
    <w:rsid w:val="00E0637B"/>
    <w:pPr>
      <w:spacing w:before="75" w:after="75"/>
      <w:jc w:val="center"/>
    </w:pPr>
  </w:style>
  <w:style w:type="paragraph" w:customStyle="1" w:styleId="tvhtml1">
    <w:name w:val="tv_html1"/>
    <w:basedOn w:val="Normal"/>
    <w:rsid w:val="00E0637B"/>
    <w:pPr>
      <w:spacing w:before="100" w:beforeAutospacing="1" w:line="360" w:lineRule="auto"/>
    </w:pPr>
    <w:rPr>
      <w:rFonts w:ascii="Verdana" w:hAnsi="Verdana"/>
      <w:sz w:val="18"/>
      <w:szCs w:val="18"/>
      <w:lang w:val="en-US" w:eastAsia="en-US"/>
    </w:rPr>
  </w:style>
  <w:style w:type="paragraph" w:customStyle="1" w:styleId="tv2131">
    <w:name w:val="tv2131"/>
    <w:basedOn w:val="Normal"/>
    <w:rsid w:val="00E0637B"/>
    <w:pPr>
      <w:spacing w:before="240" w:line="360" w:lineRule="auto"/>
      <w:ind w:firstLine="217"/>
      <w:jc w:val="both"/>
    </w:pPr>
    <w:rPr>
      <w:rFonts w:ascii="Verdana" w:hAnsi="Verdana"/>
      <w:sz w:val="13"/>
      <w:szCs w:val="13"/>
      <w:lang w:val="en-US" w:eastAsia="en-US"/>
    </w:rPr>
  </w:style>
  <w:style w:type="paragraph" w:customStyle="1" w:styleId="tv2161">
    <w:name w:val="tv2161"/>
    <w:basedOn w:val="Normal"/>
    <w:rsid w:val="00E0637B"/>
    <w:pPr>
      <w:spacing w:before="240" w:line="360" w:lineRule="auto"/>
      <w:ind w:firstLine="259"/>
      <w:jc w:val="right"/>
    </w:pPr>
    <w:rPr>
      <w:rFonts w:ascii="Verdana" w:hAnsi="Verdana"/>
      <w:sz w:val="16"/>
      <w:szCs w:val="16"/>
      <w:lang w:eastAsia="en-US"/>
    </w:rPr>
  </w:style>
  <w:style w:type="paragraph" w:customStyle="1" w:styleId="naislab">
    <w:name w:val="naislab"/>
    <w:basedOn w:val="Normal"/>
    <w:uiPriority w:val="99"/>
    <w:rsid w:val="00E0637B"/>
    <w:pPr>
      <w:spacing w:before="75" w:after="75"/>
      <w:jc w:val="right"/>
    </w:pPr>
  </w:style>
  <w:style w:type="paragraph" w:customStyle="1" w:styleId="Default">
    <w:name w:val="Default"/>
    <w:rsid w:val="00E0637B"/>
    <w:pPr>
      <w:spacing w:after="0" w:line="240" w:lineRule="auto"/>
    </w:pPr>
    <w:rPr>
      <w:rFonts w:ascii="EUAlbertina" w:eastAsia="Times New Roman" w:hAnsi="EUAlbertina" w:cs="EUAlbertina"/>
      <w:color w:val="000000"/>
      <w:sz w:val="24"/>
      <w:szCs w:val="24"/>
      <w:lang w:eastAsia="lv-LV"/>
    </w:rPr>
  </w:style>
  <w:style w:type="paragraph" w:customStyle="1" w:styleId="CM1">
    <w:name w:val="CM1"/>
    <w:basedOn w:val="Default"/>
    <w:uiPriority w:val="99"/>
    <w:rsid w:val="00E0637B"/>
    <w:rPr>
      <w:rFonts w:cs="Times New Roman"/>
      <w:color w:val="auto"/>
    </w:rPr>
  </w:style>
  <w:style w:type="paragraph" w:customStyle="1" w:styleId="tv20787921">
    <w:name w:val="tv207_87_921"/>
    <w:basedOn w:val="Normal"/>
    <w:uiPriority w:val="99"/>
    <w:rsid w:val="00E0637B"/>
    <w:pPr>
      <w:spacing w:after="567" w:line="360" w:lineRule="auto"/>
      <w:jc w:val="center"/>
    </w:pPr>
    <w:rPr>
      <w:rFonts w:ascii="Verdana" w:hAnsi="Verdana"/>
      <w:b/>
      <w:sz w:val="28"/>
      <w:szCs w:val="28"/>
    </w:rPr>
  </w:style>
  <w:style w:type="paragraph" w:styleId="EnvelopeReturn">
    <w:name w:val="envelope return"/>
    <w:basedOn w:val="Normal"/>
    <w:rsid w:val="00E0637B"/>
    <w:pPr>
      <w:keepLines/>
      <w:spacing w:before="600"/>
    </w:pPr>
    <w:rPr>
      <w:sz w:val="26"/>
      <w:szCs w:val="20"/>
      <w:lang w:val="en-AU" w:eastAsia="en-US"/>
    </w:rPr>
  </w:style>
  <w:style w:type="paragraph" w:styleId="BodyTextIndent2">
    <w:name w:val="Body Text Indent 2"/>
    <w:basedOn w:val="Normal"/>
    <w:link w:val="BodyTextIndent2Char"/>
    <w:uiPriority w:val="99"/>
    <w:rsid w:val="00E0637B"/>
    <w:pPr>
      <w:spacing w:after="120" w:line="480" w:lineRule="auto"/>
      <w:ind w:left="283"/>
    </w:pPr>
    <w:rPr>
      <w:rFonts w:ascii="Calibri" w:hAnsi="Calibri"/>
      <w:sz w:val="22"/>
      <w:szCs w:val="22"/>
    </w:rPr>
  </w:style>
  <w:style w:type="character" w:customStyle="1" w:styleId="BodyTextIndent2Char">
    <w:name w:val="Body Text Indent 2 Char"/>
    <w:basedOn w:val="DefaultParagraphFont"/>
    <w:link w:val="BodyTextIndent2"/>
    <w:uiPriority w:val="99"/>
    <w:rsid w:val="00E0637B"/>
    <w:rPr>
      <w:rFonts w:ascii="Calibri" w:eastAsia="Times New Roman" w:hAnsi="Calibri" w:cs="Times New Roman"/>
      <w:lang w:eastAsia="lv-LV"/>
    </w:rPr>
  </w:style>
  <w:style w:type="paragraph" w:styleId="ListParagraph">
    <w:name w:val="List Paragraph"/>
    <w:basedOn w:val="Normal"/>
    <w:uiPriority w:val="34"/>
    <w:qFormat/>
    <w:rsid w:val="00E0637B"/>
    <w:pPr>
      <w:spacing w:after="200" w:line="276" w:lineRule="auto"/>
      <w:ind w:left="720"/>
      <w:contextualSpacing/>
    </w:pPr>
    <w:rPr>
      <w:rFonts w:ascii="Calibri" w:eastAsia="Calibri" w:hAnsi="Calibri"/>
      <w:sz w:val="22"/>
      <w:szCs w:val="22"/>
    </w:rPr>
  </w:style>
  <w:style w:type="paragraph" w:styleId="Caption">
    <w:name w:val="caption"/>
    <w:basedOn w:val="Normal"/>
    <w:uiPriority w:val="99"/>
    <w:qFormat/>
    <w:rsid w:val="00E0637B"/>
    <w:pPr>
      <w:spacing w:after="200" w:line="276" w:lineRule="auto"/>
    </w:pPr>
    <w:rPr>
      <w:rFonts w:ascii="Calibri" w:eastAsia="Calibri" w:hAnsi="Calibri"/>
      <w:b/>
      <w:sz w:val="20"/>
      <w:szCs w:val="20"/>
      <w:lang w:eastAsia="en-US"/>
    </w:rPr>
  </w:style>
  <w:style w:type="character" w:customStyle="1" w:styleId="Heading1Char">
    <w:name w:val="Heading 1 Char"/>
    <w:basedOn w:val="DefaultParagraphFont"/>
    <w:link w:val="Heading1"/>
    <w:uiPriority w:val="9"/>
    <w:rsid w:val="00E0637B"/>
    <w:rPr>
      <w:rFonts w:ascii="Times New Roman" w:eastAsia="Times New Roman" w:hAnsi="Times New Roman" w:cs="Times New Roman"/>
      <w:b/>
      <w:kern w:val="36"/>
      <w:sz w:val="48"/>
      <w:szCs w:val="48"/>
      <w:lang w:val="en-US" w:bidi="as-IN"/>
    </w:rPr>
  </w:style>
  <w:style w:type="character" w:customStyle="1" w:styleId="apple-converted-space">
    <w:name w:val="apple-converted-space"/>
    <w:basedOn w:val="DefaultParagraphFont"/>
    <w:rsid w:val="00E0637B"/>
  </w:style>
  <w:style w:type="paragraph" w:styleId="Footer">
    <w:name w:val="footer"/>
    <w:basedOn w:val="Normal"/>
    <w:link w:val="FooterChar"/>
    <w:uiPriority w:val="99"/>
    <w:rsid w:val="00E0637B"/>
    <w:pPr>
      <w:tabs>
        <w:tab w:val="center" w:pos="4153"/>
        <w:tab w:val="right" w:pos="8306"/>
      </w:tabs>
    </w:pPr>
  </w:style>
  <w:style w:type="character" w:customStyle="1" w:styleId="FooterChar">
    <w:name w:val="Footer Char"/>
    <w:basedOn w:val="DefaultParagraphFont"/>
    <w:link w:val="Footer"/>
    <w:uiPriority w:val="99"/>
    <w:rsid w:val="00E0637B"/>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uiPriority w:val="99"/>
    <w:rsid w:val="00E0637B"/>
    <w:pPr>
      <w:spacing w:after="120"/>
      <w:ind w:left="283"/>
    </w:pPr>
    <w:rPr>
      <w:sz w:val="16"/>
      <w:szCs w:val="16"/>
    </w:rPr>
  </w:style>
  <w:style w:type="character" w:customStyle="1" w:styleId="BodyTextIndent3Char">
    <w:name w:val="Body Text Indent 3 Char"/>
    <w:basedOn w:val="DefaultParagraphFont"/>
    <w:link w:val="BodyTextIndent3"/>
    <w:uiPriority w:val="99"/>
    <w:rsid w:val="00E0637B"/>
    <w:rPr>
      <w:rFonts w:ascii="Times New Roman" w:eastAsia="Times New Roman" w:hAnsi="Times New Roman" w:cs="Times New Roman"/>
      <w:sz w:val="16"/>
      <w:szCs w:val="16"/>
      <w:lang w:eastAsia="lv-LV"/>
    </w:rPr>
  </w:style>
  <w:style w:type="character" w:styleId="CommentReference">
    <w:name w:val="annotation reference"/>
    <w:basedOn w:val="DefaultParagraphFont"/>
    <w:rsid w:val="00E0637B"/>
    <w:rPr>
      <w:sz w:val="16"/>
      <w:szCs w:val="16"/>
    </w:rPr>
  </w:style>
  <w:style w:type="paragraph" w:styleId="CommentText">
    <w:name w:val="annotation text"/>
    <w:basedOn w:val="Normal"/>
    <w:link w:val="CommentTextChar"/>
    <w:rsid w:val="00E0637B"/>
    <w:rPr>
      <w:sz w:val="20"/>
      <w:szCs w:val="20"/>
    </w:rPr>
  </w:style>
  <w:style w:type="character" w:customStyle="1" w:styleId="CommentTextChar">
    <w:name w:val="Comment Text Char"/>
    <w:basedOn w:val="DefaultParagraphFont"/>
    <w:link w:val="CommentText"/>
    <w:rsid w:val="00E0637B"/>
    <w:rPr>
      <w:rFonts w:ascii="Times New Roman" w:eastAsia="Times New Roman" w:hAnsi="Times New Roman" w:cs="Times New Roman"/>
      <w:sz w:val="20"/>
      <w:szCs w:val="20"/>
      <w:lang w:eastAsia="lv-LV"/>
    </w:rPr>
  </w:style>
  <w:style w:type="paragraph" w:styleId="CommentSubject">
    <w:name w:val="annotation subject"/>
    <w:basedOn w:val="CommentText"/>
    <w:link w:val="CommentSubjectChar"/>
    <w:uiPriority w:val="99"/>
    <w:rsid w:val="00E0637B"/>
    <w:rPr>
      <w:b/>
    </w:rPr>
  </w:style>
  <w:style w:type="character" w:customStyle="1" w:styleId="CommentSubjectChar">
    <w:name w:val="Comment Subject Char"/>
    <w:basedOn w:val="CommentTextChar"/>
    <w:link w:val="CommentSubject"/>
    <w:uiPriority w:val="99"/>
    <w:rsid w:val="00E0637B"/>
    <w:rPr>
      <w:rFonts w:ascii="Times New Roman" w:eastAsia="Times New Roman" w:hAnsi="Times New Roman" w:cs="Times New Roman"/>
      <w:b/>
      <w:sz w:val="20"/>
      <w:szCs w:val="20"/>
      <w:lang w:eastAsia="lv-LV"/>
    </w:rPr>
  </w:style>
  <w:style w:type="paragraph" w:styleId="BalloonText">
    <w:name w:val="Balloon Text"/>
    <w:basedOn w:val="Normal"/>
    <w:link w:val="BalloonTextChar"/>
    <w:uiPriority w:val="99"/>
    <w:rsid w:val="00E0637B"/>
    <w:rPr>
      <w:rFonts w:ascii="Tahoma" w:hAnsi="Tahoma" w:cs="Tahoma"/>
      <w:sz w:val="16"/>
      <w:szCs w:val="16"/>
    </w:rPr>
  </w:style>
  <w:style w:type="character" w:customStyle="1" w:styleId="BalloonTextChar">
    <w:name w:val="Balloon Text Char"/>
    <w:basedOn w:val="DefaultParagraphFont"/>
    <w:link w:val="BalloonText"/>
    <w:uiPriority w:val="99"/>
    <w:rsid w:val="00E0637B"/>
    <w:rPr>
      <w:rFonts w:ascii="Tahoma" w:eastAsia="Times New Roman" w:hAnsi="Tahoma" w:cs="Tahoma"/>
      <w:sz w:val="16"/>
      <w:szCs w:val="16"/>
      <w:lang w:eastAsia="lv-LV"/>
    </w:rPr>
  </w:style>
  <w:style w:type="character" w:styleId="Emphasis">
    <w:name w:val="Emphasis"/>
    <w:basedOn w:val="DefaultParagraphFont"/>
    <w:uiPriority w:val="20"/>
    <w:qFormat/>
    <w:rsid w:val="00E0637B"/>
    <w:rPr>
      <w:i/>
    </w:rPr>
  </w:style>
  <w:style w:type="character" w:styleId="FollowedHyperlink">
    <w:name w:val="FollowedHyperlink"/>
    <w:basedOn w:val="DefaultParagraphFont"/>
    <w:uiPriority w:val="99"/>
    <w:rsid w:val="00E0637B"/>
    <w:rPr>
      <w:color w:val="800080"/>
      <w:u w:val="single"/>
    </w:rPr>
  </w:style>
  <w:style w:type="table" w:styleId="TableGrid">
    <w:name w:val="Table Grid"/>
    <w:basedOn w:val="TableNormal"/>
    <w:uiPriority w:val="59"/>
    <w:rsid w:val="00E0637B"/>
    <w:pPr>
      <w:spacing w:after="0" w:line="240" w:lineRule="auto"/>
    </w:pPr>
    <w:rPr>
      <w:rFonts w:ascii="Times New Roman"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0637B"/>
    <w:pPr>
      <w:spacing w:before="75" w:after="75"/>
    </w:pPr>
  </w:style>
  <w:style w:type="character" w:customStyle="1" w:styleId="NoSpacingChar">
    <w:name w:val="No Spacing Char"/>
    <w:basedOn w:val="DefaultParagraphFont"/>
    <w:link w:val="NoSpacing"/>
    <w:uiPriority w:val="1"/>
    <w:rsid w:val="00E0637B"/>
    <w:rPr>
      <w:rFonts w:ascii="Times New Roman" w:eastAsia="Times New Roman" w:hAnsi="Times New Roman" w:cs="Times New Roman"/>
      <w:sz w:val="24"/>
      <w:szCs w:val="24"/>
    </w:rPr>
  </w:style>
  <w:style w:type="paragraph" w:styleId="NoSpacing">
    <w:name w:val="No Spacing"/>
    <w:link w:val="NoSpacingChar"/>
    <w:uiPriority w:val="1"/>
    <w:qFormat/>
    <w:rsid w:val="00E0637B"/>
    <w:pPr>
      <w:spacing w:after="0" w:line="240" w:lineRule="auto"/>
    </w:pPr>
    <w:rPr>
      <w:rFonts w:ascii="Times New Roman" w:eastAsia="Times New Roman"/>
      <w:sz w:val="24"/>
      <w:szCs w:val="24"/>
    </w:rPr>
  </w:style>
  <w:style w:type="character" w:customStyle="1" w:styleId="Heading3Char">
    <w:name w:val="Heading 3 Char"/>
    <w:basedOn w:val="DefaultParagraphFont"/>
    <w:link w:val="Heading3"/>
    <w:uiPriority w:val="9"/>
    <w:rsid w:val="00E0637B"/>
    <w:rPr>
      <w:rFonts w:ascii="Cambria"/>
      <w:color w:val="243F60"/>
      <w:sz w:val="24"/>
      <w:szCs w:val="24"/>
      <w:lang w:eastAsia="lv-LV"/>
    </w:rPr>
  </w:style>
  <w:style w:type="character" w:styleId="Strong">
    <w:name w:val="Strong"/>
    <w:basedOn w:val="DefaultParagraphFont"/>
    <w:uiPriority w:val="22"/>
    <w:qFormat/>
    <w:rsid w:val="00E0637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64826">
      <w:bodyDiv w:val="1"/>
      <w:marLeft w:val="0"/>
      <w:marRight w:val="0"/>
      <w:marTop w:val="0"/>
      <w:marBottom w:val="0"/>
      <w:divBdr>
        <w:top w:val="none" w:sz="0" w:space="0" w:color="auto"/>
        <w:left w:val="none" w:sz="0" w:space="0" w:color="auto"/>
        <w:bottom w:val="none" w:sz="0" w:space="0" w:color="auto"/>
        <w:right w:val="none" w:sz="0" w:space="0" w:color="auto"/>
      </w:divBdr>
    </w:div>
    <w:div w:id="193732640">
      <w:bodyDiv w:val="1"/>
      <w:marLeft w:val="0"/>
      <w:marRight w:val="0"/>
      <w:marTop w:val="0"/>
      <w:marBottom w:val="0"/>
      <w:divBdr>
        <w:top w:val="none" w:sz="0" w:space="0" w:color="auto"/>
        <w:left w:val="none" w:sz="0" w:space="0" w:color="auto"/>
        <w:bottom w:val="none" w:sz="0" w:space="0" w:color="auto"/>
        <w:right w:val="none" w:sz="0" w:space="0" w:color="auto"/>
      </w:divBdr>
      <w:divsChild>
        <w:div w:id="543520703">
          <w:marLeft w:val="0"/>
          <w:marRight w:val="0"/>
          <w:marTop w:val="0"/>
          <w:marBottom w:val="0"/>
          <w:divBdr>
            <w:top w:val="none" w:sz="0" w:space="0" w:color="auto"/>
            <w:left w:val="none" w:sz="0" w:space="0" w:color="auto"/>
            <w:bottom w:val="none" w:sz="0" w:space="0" w:color="auto"/>
            <w:right w:val="none" w:sz="0" w:space="0" w:color="auto"/>
          </w:divBdr>
          <w:divsChild>
            <w:div w:id="1871845001">
              <w:marLeft w:val="0"/>
              <w:marRight w:val="0"/>
              <w:marTop w:val="0"/>
              <w:marBottom w:val="0"/>
              <w:divBdr>
                <w:top w:val="none" w:sz="0" w:space="0" w:color="auto"/>
                <w:left w:val="none" w:sz="0" w:space="0" w:color="auto"/>
                <w:bottom w:val="none" w:sz="0" w:space="0" w:color="auto"/>
                <w:right w:val="none" w:sz="0" w:space="0" w:color="auto"/>
              </w:divBdr>
              <w:divsChild>
                <w:div w:id="1188526952">
                  <w:marLeft w:val="0"/>
                  <w:marRight w:val="0"/>
                  <w:marTop w:val="0"/>
                  <w:marBottom w:val="0"/>
                  <w:divBdr>
                    <w:top w:val="none" w:sz="0" w:space="0" w:color="auto"/>
                    <w:left w:val="none" w:sz="0" w:space="0" w:color="auto"/>
                    <w:bottom w:val="none" w:sz="0" w:space="0" w:color="auto"/>
                    <w:right w:val="none" w:sz="0" w:space="0" w:color="auto"/>
                  </w:divBdr>
                  <w:divsChild>
                    <w:div w:id="17170073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32240241">
      <w:bodyDiv w:val="1"/>
      <w:marLeft w:val="0"/>
      <w:marRight w:val="0"/>
      <w:marTop w:val="0"/>
      <w:marBottom w:val="0"/>
      <w:divBdr>
        <w:top w:val="none" w:sz="0" w:space="0" w:color="auto"/>
        <w:left w:val="none" w:sz="0" w:space="0" w:color="auto"/>
        <w:bottom w:val="none" w:sz="0" w:space="0" w:color="auto"/>
        <w:right w:val="none" w:sz="0" w:space="0" w:color="auto"/>
      </w:divBdr>
      <w:divsChild>
        <w:div w:id="1114402293">
          <w:marLeft w:val="0"/>
          <w:marRight w:val="0"/>
          <w:marTop w:val="480"/>
          <w:marBottom w:val="240"/>
          <w:divBdr>
            <w:top w:val="none" w:sz="0" w:space="0" w:color="auto"/>
            <w:left w:val="none" w:sz="0" w:space="0" w:color="auto"/>
            <w:bottom w:val="none" w:sz="0" w:space="0" w:color="auto"/>
            <w:right w:val="none" w:sz="0" w:space="0" w:color="auto"/>
          </w:divBdr>
        </w:div>
        <w:div w:id="1844467939">
          <w:marLeft w:val="0"/>
          <w:marRight w:val="0"/>
          <w:marTop w:val="0"/>
          <w:marBottom w:val="567"/>
          <w:divBdr>
            <w:top w:val="none" w:sz="0" w:space="0" w:color="auto"/>
            <w:left w:val="none" w:sz="0" w:space="0" w:color="auto"/>
            <w:bottom w:val="none" w:sz="0" w:space="0" w:color="auto"/>
            <w:right w:val="none" w:sz="0" w:space="0" w:color="auto"/>
          </w:divBdr>
        </w:div>
      </w:divsChild>
    </w:div>
    <w:div w:id="808480630">
      <w:bodyDiv w:val="1"/>
      <w:marLeft w:val="0"/>
      <w:marRight w:val="0"/>
      <w:marTop w:val="0"/>
      <w:marBottom w:val="0"/>
      <w:divBdr>
        <w:top w:val="none" w:sz="0" w:space="0" w:color="auto"/>
        <w:left w:val="none" w:sz="0" w:space="0" w:color="auto"/>
        <w:bottom w:val="none" w:sz="0" w:space="0" w:color="auto"/>
        <w:right w:val="none" w:sz="0" w:space="0" w:color="auto"/>
      </w:divBdr>
    </w:div>
    <w:div w:id="994845782">
      <w:bodyDiv w:val="1"/>
      <w:marLeft w:val="0"/>
      <w:marRight w:val="0"/>
      <w:marTop w:val="0"/>
      <w:marBottom w:val="0"/>
      <w:divBdr>
        <w:top w:val="none" w:sz="0" w:space="0" w:color="auto"/>
        <w:left w:val="none" w:sz="0" w:space="0" w:color="auto"/>
        <w:bottom w:val="none" w:sz="0" w:space="0" w:color="auto"/>
        <w:right w:val="none" w:sz="0" w:space="0" w:color="auto"/>
      </w:divBdr>
      <w:divsChild>
        <w:div w:id="1688216242">
          <w:marLeft w:val="0"/>
          <w:marRight w:val="0"/>
          <w:marTop w:val="480"/>
          <w:marBottom w:val="240"/>
          <w:divBdr>
            <w:top w:val="none" w:sz="0" w:space="0" w:color="auto"/>
            <w:left w:val="none" w:sz="0" w:space="0" w:color="auto"/>
            <w:bottom w:val="none" w:sz="0" w:space="0" w:color="auto"/>
            <w:right w:val="none" w:sz="0" w:space="0" w:color="auto"/>
          </w:divBdr>
        </w:div>
        <w:div w:id="230967920">
          <w:marLeft w:val="0"/>
          <w:marRight w:val="0"/>
          <w:marTop w:val="0"/>
          <w:marBottom w:val="567"/>
          <w:divBdr>
            <w:top w:val="none" w:sz="0" w:space="0" w:color="auto"/>
            <w:left w:val="none" w:sz="0" w:space="0" w:color="auto"/>
            <w:bottom w:val="none" w:sz="0" w:space="0" w:color="auto"/>
            <w:right w:val="none" w:sz="0" w:space="0" w:color="auto"/>
          </w:divBdr>
        </w:div>
      </w:divsChild>
    </w:div>
    <w:div w:id="1003629540">
      <w:bodyDiv w:val="1"/>
      <w:marLeft w:val="0"/>
      <w:marRight w:val="0"/>
      <w:marTop w:val="0"/>
      <w:marBottom w:val="0"/>
      <w:divBdr>
        <w:top w:val="none" w:sz="0" w:space="0" w:color="auto"/>
        <w:left w:val="none" w:sz="0" w:space="0" w:color="auto"/>
        <w:bottom w:val="none" w:sz="0" w:space="0" w:color="auto"/>
        <w:right w:val="none" w:sz="0" w:space="0" w:color="auto"/>
      </w:divBdr>
      <w:divsChild>
        <w:div w:id="1508398304">
          <w:marLeft w:val="0"/>
          <w:marRight w:val="0"/>
          <w:marTop w:val="0"/>
          <w:marBottom w:val="0"/>
          <w:divBdr>
            <w:top w:val="none" w:sz="0" w:space="0" w:color="auto"/>
            <w:left w:val="none" w:sz="0" w:space="0" w:color="auto"/>
            <w:bottom w:val="none" w:sz="0" w:space="0" w:color="auto"/>
            <w:right w:val="none" w:sz="0" w:space="0" w:color="auto"/>
          </w:divBdr>
          <w:divsChild>
            <w:div w:id="1321304022">
              <w:marLeft w:val="0"/>
              <w:marRight w:val="0"/>
              <w:marTop w:val="0"/>
              <w:marBottom w:val="0"/>
              <w:divBdr>
                <w:top w:val="none" w:sz="0" w:space="0" w:color="auto"/>
                <w:left w:val="none" w:sz="0" w:space="0" w:color="auto"/>
                <w:bottom w:val="none" w:sz="0" w:space="0" w:color="auto"/>
                <w:right w:val="none" w:sz="0" w:space="0" w:color="auto"/>
              </w:divBdr>
              <w:divsChild>
                <w:div w:id="1160316930">
                  <w:marLeft w:val="0"/>
                  <w:marRight w:val="0"/>
                  <w:marTop w:val="0"/>
                  <w:marBottom w:val="0"/>
                  <w:divBdr>
                    <w:top w:val="none" w:sz="0" w:space="0" w:color="auto"/>
                    <w:left w:val="none" w:sz="0" w:space="0" w:color="auto"/>
                    <w:bottom w:val="none" w:sz="0" w:space="0" w:color="auto"/>
                    <w:right w:val="none" w:sz="0" w:space="0" w:color="auto"/>
                  </w:divBdr>
                  <w:divsChild>
                    <w:div w:id="778642129">
                      <w:marLeft w:val="0"/>
                      <w:marRight w:val="0"/>
                      <w:marTop w:val="0"/>
                      <w:marBottom w:val="0"/>
                      <w:divBdr>
                        <w:top w:val="none" w:sz="0" w:space="0" w:color="auto"/>
                        <w:left w:val="none" w:sz="0" w:space="0" w:color="auto"/>
                        <w:bottom w:val="none" w:sz="0" w:space="0" w:color="auto"/>
                        <w:right w:val="none" w:sz="0" w:space="0" w:color="auto"/>
                      </w:divBdr>
                      <w:divsChild>
                        <w:div w:id="1172338395">
                          <w:marLeft w:val="0"/>
                          <w:marRight w:val="0"/>
                          <w:marTop w:val="0"/>
                          <w:marBottom w:val="0"/>
                          <w:divBdr>
                            <w:top w:val="none" w:sz="0" w:space="0" w:color="auto"/>
                            <w:left w:val="none" w:sz="0" w:space="0" w:color="auto"/>
                            <w:bottom w:val="none" w:sz="0" w:space="0" w:color="auto"/>
                            <w:right w:val="none" w:sz="0" w:space="0" w:color="auto"/>
                          </w:divBdr>
                          <w:divsChild>
                            <w:div w:id="3350374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258348">
      <w:bodyDiv w:val="1"/>
      <w:marLeft w:val="0"/>
      <w:marRight w:val="0"/>
      <w:marTop w:val="0"/>
      <w:marBottom w:val="0"/>
      <w:divBdr>
        <w:top w:val="none" w:sz="0" w:space="0" w:color="auto"/>
        <w:left w:val="none" w:sz="0" w:space="0" w:color="auto"/>
        <w:bottom w:val="none" w:sz="0" w:space="0" w:color="auto"/>
        <w:right w:val="none" w:sz="0" w:space="0" w:color="auto"/>
      </w:divBdr>
    </w:div>
    <w:div w:id="1156454187">
      <w:bodyDiv w:val="1"/>
      <w:marLeft w:val="0"/>
      <w:marRight w:val="0"/>
      <w:marTop w:val="0"/>
      <w:marBottom w:val="0"/>
      <w:divBdr>
        <w:top w:val="none" w:sz="0" w:space="0" w:color="auto"/>
        <w:left w:val="none" w:sz="0" w:space="0" w:color="auto"/>
        <w:bottom w:val="none" w:sz="0" w:space="0" w:color="auto"/>
        <w:right w:val="none" w:sz="0" w:space="0" w:color="auto"/>
      </w:divBdr>
    </w:div>
    <w:div w:id="1183201755">
      <w:bodyDiv w:val="1"/>
      <w:marLeft w:val="0"/>
      <w:marRight w:val="0"/>
      <w:marTop w:val="0"/>
      <w:marBottom w:val="0"/>
      <w:divBdr>
        <w:top w:val="none" w:sz="0" w:space="0" w:color="auto"/>
        <w:left w:val="none" w:sz="0" w:space="0" w:color="auto"/>
        <w:bottom w:val="none" w:sz="0" w:space="0" w:color="auto"/>
        <w:right w:val="none" w:sz="0" w:space="0" w:color="auto"/>
      </w:divBdr>
    </w:div>
    <w:div w:id="1198154197">
      <w:bodyDiv w:val="1"/>
      <w:marLeft w:val="0"/>
      <w:marRight w:val="0"/>
      <w:marTop w:val="0"/>
      <w:marBottom w:val="0"/>
      <w:divBdr>
        <w:top w:val="none" w:sz="0" w:space="0" w:color="auto"/>
        <w:left w:val="none" w:sz="0" w:space="0" w:color="auto"/>
        <w:bottom w:val="none" w:sz="0" w:space="0" w:color="auto"/>
        <w:right w:val="none" w:sz="0" w:space="0" w:color="auto"/>
      </w:divBdr>
    </w:div>
    <w:div w:id="1228152974">
      <w:bodyDiv w:val="1"/>
      <w:marLeft w:val="0"/>
      <w:marRight w:val="0"/>
      <w:marTop w:val="0"/>
      <w:marBottom w:val="0"/>
      <w:divBdr>
        <w:top w:val="none" w:sz="0" w:space="0" w:color="auto"/>
        <w:left w:val="none" w:sz="0" w:space="0" w:color="auto"/>
        <w:bottom w:val="none" w:sz="0" w:space="0" w:color="auto"/>
        <w:right w:val="none" w:sz="0" w:space="0" w:color="auto"/>
      </w:divBdr>
    </w:div>
    <w:div w:id="1242180573">
      <w:bodyDiv w:val="1"/>
      <w:marLeft w:val="0"/>
      <w:marRight w:val="0"/>
      <w:marTop w:val="0"/>
      <w:marBottom w:val="0"/>
      <w:divBdr>
        <w:top w:val="none" w:sz="0" w:space="0" w:color="auto"/>
        <w:left w:val="none" w:sz="0" w:space="0" w:color="auto"/>
        <w:bottom w:val="none" w:sz="0" w:space="0" w:color="auto"/>
        <w:right w:val="none" w:sz="0" w:space="0" w:color="auto"/>
      </w:divBdr>
    </w:div>
    <w:div w:id="1661734161">
      <w:bodyDiv w:val="1"/>
      <w:marLeft w:val="0"/>
      <w:marRight w:val="0"/>
      <w:marTop w:val="0"/>
      <w:marBottom w:val="0"/>
      <w:divBdr>
        <w:top w:val="none" w:sz="0" w:space="0" w:color="auto"/>
        <w:left w:val="none" w:sz="0" w:space="0" w:color="auto"/>
        <w:bottom w:val="none" w:sz="0" w:space="0" w:color="auto"/>
        <w:right w:val="none" w:sz="0" w:space="0" w:color="auto"/>
      </w:divBdr>
      <w:divsChild>
        <w:div w:id="1981762387">
          <w:marLeft w:val="0"/>
          <w:marRight w:val="0"/>
          <w:marTop w:val="480"/>
          <w:marBottom w:val="240"/>
          <w:divBdr>
            <w:top w:val="none" w:sz="0" w:space="0" w:color="auto"/>
            <w:left w:val="none" w:sz="0" w:space="0" w:color="auto"/>
            <w:bottom w:val="none" w:sz="0" w:space="0" w:color="auto"/>
            <w:right w:val="none" w:sz="0" w:space="0" w:color="auto"/>
          </w:divBdr>
        </w:div>
        <w:div w:id="1480657089">
          <w:marLeft w:val="0"/>
          <w:marRight w:val="0"/>
          <w:marTop w:val="0"/>
          <w:marBottom w:val="567"/>
          <w:divBdr>
            <w:top w:val="none" w:sz="0" w:space="0" w:color="auto"/>
            <w:left w:val="none" w:sz="0" w:space="0" w:color="auto"/>
            <w:bottom w:val="none" w:sz="0" w:space="0" w:color="auto"/>
            <w:right w:val="none" w:sz="0" w:space="0" w:color="auto"/>
          </w:divBdr>
        </w:div>
      </w:divsChild>
    </w:div>
    <w:div w:id="1702434331">
      <w:bodyDiv w:val="1"/>
      <w:marLeft w:val="0"/>
      <w:marRight w:val="0"/>
      <w:marTop w:val="0"/>
      <w:marBottom w:val="0"/>
      <w:divBdr>
        <w:top w:val="none" w:sz="0" w:space="0" w:color="auto"/>
        <w:left w:val="none" w:sz="0" w:space="0" w:color="auto"/>
        <w:bottom w:val="none" w:sz="0" w:space="0" w:color="auto"/>
        <w:right w:val="none" w:sz="0" w:space="0" w:color="auto"/>
      </w:divBdr>
    </w:div>
    <w:div w:id="1906377789">
      <w:bodyDiv w:val="1"/>
      <w:marLeft w:val="0"/>
      <w:marRight w:val="0"/>
      <w:marTop w:val="0"/>
      <w:marBottom w:val="0"/>
      <w:divBdr>
        <w:top w:val="none" w:sz="0" w:space="0" w:color="auto"/>
        <w:left w:val="none" w:sz="0" w:space="0" w:color="auto"/>
        <w:bottom w:val="none" w:sz="0" w:space="0" w:color="auto"/>
        <w:right w:val="none" w:sz="0" w:space="0" w:color="auto"/>
      </w:divBdr>
    </w:div>
    <w:div w:id="2002267204">
      <w:bodyDiv w:val="1"/>
      <w:marLeft w:val="0"/>
      <w:marRight w:val="0"/>
      <w:marTop w:val="0"/>
      <w:marBottom w:val="0"/>
      <w:divBdr>
        <w:top w:val="none" w:sz="0" w:space="0" w:color="auto"/>
        <w:left w:val="none" w:sz="0" w:space="0" w:color="auto"/>
        <w:bottom w:val="none" w:sz="0" w:space="0" w:color="auto"/>
        <w:right w:val="none" w:sz="0" w:space="0" w:color="auto"/>
      </w:divBdr>
      <w:divsChild>
        <w:div w:id="891697022">
          <w:marLeft w:val="150"/>
          <w:marRight w:val="150"/>
          <w:marTop w:val="480"/>
          <w:marBottom w:val="0"/>
          <w:divBdr>
            <w:top w:val="single" w:sz="6" w:space="28" w:color="D4D4D4"/>
            <w:left w:val="none" w:sz="0" w:space="0" w:color="auto"/>
            <w:bottom w:val="none" w:sz="0" w:space="0" w:color="auto"/>
            <w:right w:val="none" w:sz="0" w:space="0" w:color="auto"/>
          </w:divBdr>
        </w:div>
        <w:div w:id="1999386180">
          <w:marLeft w:val="0"/>
          <w:marRight w:val="0"/>
          <w:marTop w:val="400"/>
          <w:marBottom w:val="0"/>
          <w:divBdr>
            <w:top w:val="none" w:sz="0" w:space="0" w:color="auto"/>
            <w:left w:val="none" w:sz="0" w:space="0" w:color="auto"/>
            <w:bottom w:val="none" w:sz="0" w:space="0" w:color="auto"/>
            <w:right w:val="none" w:sz="0" w:space="0" w:color="auto"/>
          </w:divBdr>
        </w:div>
      </w:divsChild>
    </w:div>
    <w:div w:id="2116750119">
      <w:bodyDiv w:val="1"/>
      <w:marLeft w:val="0"/>
      <w:marRight w:val="0"/>
      <w:marTop w:val="0"/>
      <w:marBottom w:val="0"/>
      <w:divBdr>
        <w:top w:val="none" w:sz="0" w:space="0" w:color="auto"/>
        <w:left w:val="none" w:sz="0" w:space="0" w:color="auto"/>
        <w:bottom w:val="none" w:sz="0" w:space="0" w:color="auto"/>
        <w:right w:val="none" w:sz="0" w:space="0" w:color="auto"/>
      </w:divBdr>
      <w:divsChild>
        <w:div w:id="256913575">
          <w:marLeft w:val="0"/>
          <w:marRight w:val="0"/>
          <w:marTop w:val="0"/>
          <w:marBottom w:val="0"/>
          <w:divBdr>
            <w:top w:val="none" w:sz="0" w:space="0" w:color="auto"/>
            <w:left w:val="none" w:sz="0" w:space="0" w:color="auto"/>
            <w:bottom w:val="none" w:sz="0" w:space="0" w:color="auto"/>
            <w:right w:val="none" w:sz="0" w:space="0" w:color="auto"/>
          </w:divBdr>
          <w:divsChild>
            <w:div w:id="905380087">
              <w:marLeft w:val="0"/>
              <w:marRight w:val="0"/>
              <w:marTop w:val="0"/>
              <w:marBottom w:val="0"/>
              <w:divBdr>
                <w:top w:val="none" w:sz="0" w:space="0" w:color="auto"/>
                <w:left w:val="none" w:sz="0" w:space="0" w:color="auto"/>
                <w:bottom w:val="none" w:sz="0" w:space="0" w:color="auto"/>
                <w:right w:val="none" w:sz="0" w:space="0" w:color="auto"/>
              </w:divBdr>
              <w:divsChild>
                <w:div w:id="881474939">
                  <w:marLeft w:val="0"/>
                  <w:marRight w:val="0"/>
                  <w:marTop w:val="0"/>
                  <w:marBottom w:val="0"/>
                  <w:divBdr>
                    <w:top w:val="none" w:sz="0" w:space="0" w:color="auto"/>
                    <w:left w:val="none" w:sz="0" w:space="0" w:color="auto"/>
                    <w:bottom w:val="none" w:sz="0" w:space="0" w:color="auto"/>
                    <w:right w:val="none" w:sz="0" w:space="0" w:color="auto"/>
                  </w:divBdr>
                  <w:divsChild>
                    <w:div w:id="12811797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eo.lv/lapas/vide/gaiss/gaisa-kvalitate/parskati-un-novertejumi-par-gaisa-kvalitati/parskati-un-novertejumi-par-gaisa-kvalitati?id=1037&amp;nid=50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na.maslova@varam.gov.lv" TargetMode="External"/><Relationship Id="rId4" Type="http://schemas.openxmlformats.org/officeDocument/2006/relationships/settings" Target="settings.xml"/><Relationship Id="rId9" Type="http://schemas.openxmlformats.org/officeDocument/2006/relationships/hyperlink" Target="http://www.varam.gov.lv/lat/likumdosana/normativo_aktu_projekti/normativo_aktu_projekti_vides_aizsardzibas_jom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A75A1-0E2B-4421-89A6-D3B590FFF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26</Pages>
  <Words>33801</Words>
  <Characters>19267</Characters>
  <Application>Microsoft Office Word</Application>
  <DocSecurity>0</DocSecurity>
  <Lines>160</Lines>
  <Paragraphs>105</Paragraphs>
  <ScaleCrop>false</ScaleCrop>
  <HeadingPairs>
    <vt:vector size="2" baseType="variant">
      <vt:variant>
        <vt:lpstr>Title</vt:lpstr>
      </vt:variant>
      <vt:variant>
        <vt:i4>1</vt:i4>
      </vt:variant>
    </vt:vector>
  </HeadingPairs>
  <TitlesOfParts>
    <vt:vector size="1" baseType="lpstr">
      <vt:lpstr>Noteikumu projekta "Kārtība, kādā novērš, ierobežo un kontrolē gaisu piesārņojošo vielu emisiju no sadedzināšanas iekārtām"" sākotnējās ietekmes novērtējuma ziņojums (anotācija)</vt:lpstr>
    </vt:vector>
  </TitlesOfParts>
  <Company>Grizli777</Company>
  <LinksUpToDate>false</LinksUpToDate>
  <CharactersWithSpaces>52963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"Kārtība, kādā novērš, ierobežo un kontrolē gaisu piesārņojošo vielu emisiju no sadedzināšanas iekārtām"" sākotnējās ietekmes novērtējuma ziņojums (anotācija)</dc:title>
  <dc:subject/>
  <dc:creator>Lana Maslova</dc:creator>
  <dc:description>670826586, lana.maslova@varam.gov.lv</dc:description>
  <cp:lastModifiedBy>Lana Maslova</cp:lastModifiedBy>
  <cp:revision>23</cp:revision>
  <dcterms:created xsi:type="dcterms:W3CDTF">2017-05-23T07:04:00Z</dcterms:created>
  <dcterms:modified xsi:type="dcterms:W3CDTF">2017-05-29T12:14:00Z</dcterms:modified>
</cp:coreProperties>
</file>