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BA3D24" w:rsidRPr="00102749" w:rsidP="001479C2">
      <w:pPr>
        <w:pStyle w:val="NormalWeb"/>
        <w:spacing w:before="0" w:after="0"/>
        <w:ind w:firstLine="576"/>
        <w:jc w:val="right"/>
        <w:rPr>
          <w:rFonts w:ascii="Times New Roman" w:hAnsi="Times New Roman" w:cs="Times New Roman"/>
          <w:color w:val="auto"/>
          <w:sz w:val="28"/>
          <w:szCs w:val="28"/>
        </w:rPr>
      </w:pPr>
      <w:r w:rsidRPr="00102749">
        <w:rPr>
          <w:rFonts w:ascii="Times New Roman" w:hAnsi="Times New Roman" w:cs="Times New Roman"/>
          <w:i/>
          <w:color w:val="auto"/>
          <w:sz w:val="28"/>
          <w:szCs w:val="28"/>
        </w:rPr>
        <w:t>Projekts</w:t>
      </w:r>
    </w:p>
    <w:p w:rsidR="00BA3D24" w:rsidRPr="00102749">
      <w:pPr>
        <w:pStyle w:val="Heading2"/>
        <w:tabs>
          <w:tab w:val="clear" w:pos="567"/>
          <w:tab w:val="num" w:pos="576"/>
        </w:tabs>
        <w:rPr>
          <w:rFonts w:ascii="Times New Roman" w:hAnsi="Times New Roman" w:cs="Times New Roman"/>
          <w:color w:val="auto"/>
          <w:sz w:val="28"/>
          <w:szCs w:val="28"/>
        </w:rPr>
      </w:pPr>
      <w:r w:rsidRPr="00102749">
        <w:rPr>
          <w:rFonts w:ascii="Times New Roman" w:hAnsi="Times New Roman" w:cs="Times New Roman"/>
          <w:color w:val="auto"/>
          <w:sz w:val="28"/>
          <w:szCs w:val="28"/>
        </w:rPr>
        <w:t>LATVIJAS REPUBLIKAS MINISTRU KABINETS</w:t>
      </w:r>
    </w:p>
    <w:p w:rsidR="00BA3D24" w:rsidRPr="00102749">
      <w:pPr>
        <w:rPr>
          <w:rFonts w:ascii="Times New Roman" w:hAnsi="Times New Roman" w:cs="Times New Roman"/>
          <w:color w:val="auto"/>
          <w:sz w:val="28"/>
          <w:szCs w:val="28"/>
        </w:rPr>
      </w:pPr>
    </w:p>
    <w:p w:rsidR="004F244C" w:rsidRPr="00102749">
      <w:pPr>
        <w:rPr>
          <w:rFonts w:ascii="Times New Roman" w:hAnsi="Times New Roman" w:cs="Times New Roman"/>
          <w:color w:val="auto"/>
          <w:sz w:val="28"/>
          <w:szCs w:val="28"/>
        </w:rPr>
      </w:pPr>
    </w:p>
    <w:p w:rsidR="004F244C" w:rsidRPr="00102749">
      <w:pPr>
        <w:rPr>
          <w:rFonts w:ascii="Times New Roman" w:hAnsi="Times New Roman" w:cs="Times New Roman"/>
          <w:color w:val="auto"/>
          <w:sz w:val="28"/>
          <w:szCs w:val="28"/>
        </w:rPr>
      </w:pPr>
    </w:p>
    <w:p w:rsidR="00BA3D24" w:rsidRPr="00102749" w:rsidP="004E1F96">
      <w:pPr>
        <w:rPr>
          <w:rFonts w:ascii="Times New Roman" w:hAnsi="Times New Roman" w:cs="Times New Roman"/>
          <w:color w:val="auto"/>
          <w:sz w:val="28"/>
          <w:szCs w:val="28"/>
        </w:rPr>
      </w:pPr>
      <w:r w:rsidRPr="00102749">
        <w:rPr>
          <w:rFonts w:ascii="Times New Roman" w:hAnsi="Times New Roman" w:cs="Times New Roman"/>
          <w:color w:val="auto"/>
          <w:sz w:val="28"/>
          <w:szCs w:val="28"/>
        </w:rPr>
        <w:t>201</w:t>
      </w:r>
      <w:r w:rsidRPr="00102749" w:rsidR="00B464E2">
        <w:rPr>
          <w:rFonts w:ascii="Times New Roman" w:hAnsi="Times New Roman" w:cs="Times New Roman"/>
          <w:color w:val="auto"/>
          <w:sz w:val="28"/>
          <w:szCs w:val="28"/>
        </w:rPr>
        <w:t>7</w:t>
      </w:r>
      <w:r w:rsidRPr="00102749">
        <w:rPr>
          <w:rFonts w:ascii="Times New Roman" w:hAnsi="Times New Roman" w:cs="Times New Roman"/>
          <w:color w:val="auto"/>
          <w:sz w:val="28"/>
          <w:szCs w:val="28"/>
        </w:rPr>
        <w:t>.gada ___. _______</w:t>
      </w:r>
      <w:r w:rsidRPr="00102749">
        <w:rPr>
          <w:rFonts w:ascii="Times New Roman" w:hAnsi="Times New Roman" w:cs="Times New Roman"/>
          <w:color w:val="auto"/>
          <w:sz w:val="28"/>
          <w:szCs w:val="28"/>
        </w:rPr>
        <w:tab/>
      </w:r>
      <w:r w:rsidRPr="00102749">
        <w:rPr>
          <w:rFonts w:ascii="Times New Roman" w:hAnsi="Times New Roman" w:cs="Times New Roman"/>
          <w:color w:val="auto"/>
          <w:sz w:val="28"/>
          <w:szCs w:val="28"/>
        </w:rPr>
        <w:tab/>
      </w:r>
      <w:r w:rsidRPr="00102749" w:rsidR="004E1F96">
        <w:rPr>
          <w:rFonts w:ascii="Times New Roman" w:hAnsi="Times New Roman" w:cs="Times New Roman"/>
          <w:color w:val="auto"/>
          <w:sz w:val="28"/>
          <w:szCs w:val="28"/>
        </w:rPr>
        <w:tab/>
      </w:r>
      <w:r w:rsidRPr="00102749" w:rsidR="004E1F96">
        <w:rPr>
          <w:rFonts w:ascii="Times New Roman" w:hAnsi="Times New Roman" w:cs="Times New Roman"/>
          <w:color w:val="auto"/>
          <w:sz w:val="28"/>
          <w:szCs w:val="28"/>
        </w:rPr>
        <w:tab/>
      </w:r>
      <w:r w:rsidRPr="00102749" w:rsidR="004E1F96">
        <w:rPr>
          <w:rFonts w:ascii="Times New Roman" w:hAnsi="Times New Roman" w:cs="Times New Roman"/>
          <w:color w:val="auto"/>
          <w:sz w:val="28"/>
          <w:szCs w:val="28"/>
        </w:rPr>
        <w:tab/>
      </w:r>
      <w:r w:rsidRPr="00102749">
        <w:rPr>
          <w:rFonts w:ascii="Times New Roman" w:hAnsi="Times New Roman" w:cs="Times New Roman"/>
          <w:color w:val="auto"/>
          <w:sz w:val="28"/>
          <w:szCs w:val="28"/>
        </w:rPr>
        <w:tab/>
        <w:t>Noteikumi Nr.____</w:t>
      </w:r>
    </w:p>
    <w:p w:rsidR="00BA3D24" w:rsidRPr="00102749" w:rsidP="004E1F96">
      <w:pPr>
        <w:rPr>
          <w:rFonts w:ascii="Times New Roman" w:hAnsi="Times New Roman" w:cs="Times New Roman"/>
          <w:b/>
          <w:bCs/>
          <w:color w:val="auto"/>
          <w:sz w:val="28"/>
          <w:szCs w:val="28"/>
        </w:rPr>
      </w:pPr>
      <w:r w:rsidRPr="00102749">
        <w:rPr>
          <w:rFonts w:ascii="Times New Roman" w:hAnsi="Times New Roman" w:cs="Times New Roman"/>
          <w:color w:val="auto"/>
          <w:sz w:val="28"/>
          <w:szCs w:val="28"/>
        </w:rPr>
        <w:t>Rīgā</w:t>
      </w:r>
      <w:r w:rsidRPr="00102749">
        <w:rPr>
          <w:rFonts w:ascii="Times New Roman" w:hAnsi="Times New Roman" w:cs="Times New Roman"/>
          <w:color w:val="auto"/>
          <w:sz w:val="28"/>
          <w:szCs w:val="28"/>
        </w:rPr>
        <w:tab/>
      </w:r>
      <w:r w:rsidRPr="00102749">
        <w:rPr>
          <w:rFonts w:ascii="Times New Roman" w:hAnsi="Times New Roman" w:cs="Times New Roman"/>
          <w:color w:val="auto"/>
          <w:sz w:val="28"/>
          <w:szCs w:val="28"/>
        </w:rPr>
        <w:tab/>
      </w:r>
      <w:r w:rsidRPr="00102749">
        <w:rPr>
          <w:rFonts w:ascii="Times New Roman" w:hAnsi="Times New Roman" w:cs="Times New Roman"/>
          <w:color w:val="auto"/>
          <w:sz w:val="28"/>
          <w:szCs w:val="28"/>
        </w:rPr>
        <w:tab/>
      </w:r>
      <w:r w:rsidRPr="00102749">
        <w:rPr>
          <w:rFonts w:ascii="Times New Roman" w:hAnsi="Times New Roman" w:cs="Times New Roman"/>
          <w:color w:val="auto"/>
          <w:sz w:val="28"/>
          <w:szCs w:val="28"/>
        </w:rPr>
        <w:tab/>
      </w:r>
      <w:r w:rsidRPr="00102749">
        <w:rPr>
          <w:rFonts w:ascii="Times New Roman" w:hAnsi="Times New Roman" w:cs="Times New Roman"/>
          <w:color w:val="auto"/>
          <w:sz w:val="28"/>
          <w:szCs w:val="28"/>
        </w:rPr>
        <w:tab/>
      </w:r>
      <w:r w:rsidRPr="00102749">
        <w:rPr>
          <w:rFonts w:ascii="Times New Roman" w:hAnsi="Times New Roman" w:cs="Times New Roman"/>
          <w:color w:val="auto"/>
          <w:sz w:val="28"/>
          <w:szCs w:val="28"/>
        </w:rPr>
        <w:tab/>
      </w:r>
      <w:r w:rsidRPr="00102749">
        <w:rPr>
          <w:rFonts w:ascii="Times New Roman" w:hAnsi="Times New Roman" w:cs="Times New Roman"/>
          <w:color w:val="auto"/>
          <w:sz w:val="28"/>
          <w:szCs w:val="28"/>
        </w:rPr>
        <w:tab/>
      </w:r>
      <w:r w:rsidRPr="00102749">
        <w:rPr>
          <w:rFonts w:ascii="Times New Roman" w:hAnsi="Times New Roman" w:cs="Times New Roman"/>
          <w:color w:val="auto"/>
          <w:sz w:val="28"/>
          <w:szCs w:val="28"/>
        </w:rPr>
        <w:tab/>
      </w:r>
      <w:r w:rsidRPr="00102749" w:rsidR="004E1F96">
        <w:rPr>
          <w:rFonts w:ascii="Times New Roman" w:hAnsi="Times New Roman" w:cs="Times New Roman"/>
          <w:color w:val="auto"/>
          <w:sz w:val="28"/>
          <w:szCs w:val="28"/>
        </w:rPr>
        <w:tab/>
      </w:r>
      <w:r w:rsidRPr="00102749">
        <w:rPr>
          <w:rFonts w:ascii="Times New Roman" w:hAnsi="Times New Roman" w:cs="Times New Roman"/>
          <w:color w:val="auto"/>
          <w:sz w:val="28"/>
          <w:szCs w:val="28"/>
        </w:rPr>
        <w:t>(</w:t>
      </w:r>
      <w:r w:rsidRPr="00102749">
        <w:rPr>
          <w:rFonts w:ascii="Times New Roman" w:hAnsi="Times New Roman" w:cs="Times New Roman"/>
          <w:color w:val="auto"/>
          <w:sz w:val="28"/>
          <w:szCs w:val="28"/>
        </w:rPr>
        <w:t>prot.Nr</w:t>
      </w:r>
      <w:r w:rsidRPr="00102749">
        <w:rPr>
          <w:rFonts w:ascii="Times New Roman" w:hAnsi="Times New Roman" w:cs="Times New Roman"/>
          <w:color w:val="auto"/>
          <w:sz w:val="28"/>
          <w:szCs w:val="28"/>
        </w:rPr>
        <w:t>.___,___.§)</w:t>
      </w:r>
    </w:p>
    <w:p w:rsidR="00BA3D24" w:rsidRPr="00102749">
      <w:pPr>
        <w:jc w:val="center"/>
        <w:rPr>
          <w:rFonts w:ascii="Times New Roman" w:hAnsi="Times New Roman" w:cs="Times New Roman"/>
          <w:b/>
          <w:bCs/>
          <w:color w:val="auto"/>
          <w:sz w:val="28"/>
          <w:szCs w:val="28"/>
        </w:rPr>
      </w:pPr>
    </w:p>
    <w:p w:rsidR="004F244C" w:rsidRPr="00102749" w:rsidP="004F244C">
      <w:pPr>
        <w:pStyle w:val="Heading1"/>
        <w:jc w:val="center"/>
        <w:rPr>
          <w:rFonts w:ascii="Times New Roman" w:hAnsi="Times New Roman" w:cs="Times New Roman"/>
          <w:bCs w:val="0"/>
          <w:color w:val="auto"/>
          <w:kern w:val="0"/>
          <w:sz w:val="28"/>
          <w:szCs w:val="28"/>
        </w:rPr>
      </w:pPr>
    </w:p>
    <w:p w:rsidR="00746DA2" w:rsidRPr="00102749" w:rsidP="00746DA2">
      <w:pPr>
        <w:pStyle w:val="Heading1"/>
        <w:jc w:val="center"/>
        <w:rPr>
          <w:rFonts w:ascii="Times New Roman" w:hAnsi="Times New Roman" w:cs="Times New Roman"/>
          <w:bCs w:val="0"/>
          <w:color w:val="auto"/>
          <w:kern w:val="0"/>
          <w:sz w:val="28"/>
          <w:szCs w:val="28"/>
        </w:rPr>
      </w:pPr>
      <w:r w:rsidRPr="00102749">
        <w:rPr>
          <w:rFonts w:ascii="Times New Roman" w:hAnsi="Times New Roman" w:cs="Times New Roman"/>
          <w:bCs w:val="0"/>
          <w:color w:val="auto"/>
          <w:kern w:val="0"/>
          <w:sz w:val="28"/>
          <w:szCs w:val="28"/>
        </w:rPr>
        <w:t xml:space="preserve">Noteikumi par vides aizsardzības </w:t>
      </w:r>
      <w:r w:rsidRPr="00102749" w:rsidR="00CD20C2">
        <w:rPr>
          <w:rFonts w:ascii="Times New Roman" w:hAnsi="Times New Roman" w:cs="Times New Roman"/>
          <w:bCs w:val="0"/>
          <w:color w:val="auto"/>
          <w:kern w:val="0"/>
          <w:sz w:val="28"/>
          <w:szCs w:val="28"/>
        </w:rPr>
        <w:t>oficiālās</w:t>
      </w:r>
      <w:r w:rsidRPr="00102749">
        <w:rPr>
          <w:rFonts w:ascii="Times New Roman" w:hAnsi="Times New Roman" w:cs="Times New Roman"/>
          <w:bCs w:val="0"/>
          <w:color w:val="auto"/>
          <w:kern w:val="0"/>
          <w:sz w:val="28"/>
          <w:szCs w:val="28"/>
        </w:rPr>
        <w:t xml:space="preserve"> statistikas veidlapām</w:t>
      </w:r>
    </w:p>
    <w:p w:rsidR="004F244C" w:rsidRPr="00102749" w:rsidP="000F1C4A">
      <w:pPr>
        <w:rPr>
          <w:rFonts w:ascii="Times New Roman" w:hAnsi="Times New Roman" w:cs="Times New Roman"/>
          <w:i/>
          <w:color w:val="auto"/>
          <w:sz w:val="28"/>
          <w:szCs w:val="28"/>
        </w:rPr>
      </w:pPr>
    </w:p>
    <w:p w:rsidR="00161461" w:rsidRPr="00102749" w:rsidP="00161461">
      <w:pPr>
        <w:jc w:val="right"/>
        <w:rPr>
          <w:rFonts w:ascii="Times New Roman" w:hAnsi="Times New Roman" w:cs="Times New Roman"/>
          <w:i/>
          <w:color w:val="auto"/>
          <w:sz w:val="28"/>
          <w:szCs w:val="28"/>
        </w:rPr>
      </w:pPr>
      <w:r w:rsidRPr="00102749">
        <w:rPr>
          <w:rFonts w:ascii="Times New Roman" w:hAnsi="Times New Roman" w:cs="Times New Roman"/>
          <w:i/>
          <w:color w:val="auto"/>
          <w:sz w:val="28"/>
          <w:szCs w:val="28"/>
        </w:rPr>
        <w:t>Izdoti saskaņ</w:t>
      </w:r>
      <w:r w:rsidRPr="00102749" w:rsidR="00B464E2">
        <w:rPr>
          <w:rFonts w:ascii="Times New Roman" w:hAnsi="Times New Roman" w:cs="Times New Roman"/>
          <w:i/>
          <w:color w:val="auto"/>
          <w:sz w:val="28"/>
          <w:szCs w:val="28"/>
        </w:rPr>
        <w:t>ā</w:t>
      </w:r>
      <w:r w:rsidRPr="00102749">
        <w:rPr>
          <w:rFonts w:ascii="Times New Roman" w:hAnsi="Times New Roman" w:cs="Times New Roman"/>
          <w:i/>
          <w:color w:val="auto"/>
          <w:sz w:val="28"/>
          <w:szCs w:val="28"/>
        </w:rPr>
        <w:t xml:space="preserve"> ar </w:t>
      </w:r>
    </w:p>
    <w:p w:rsidR="00161461" w:rsidRPr="00102749" w:rsidP="00161461">
      <w:pPr>
        <w:jc w:val="right"/>
        <w:rPr>
          <w:rFonts w:ascii="Times New Roman" w:hAnsi="Times New Roman" w:cs="Times New Roman"/>
          <w:i/>
          <w:color w:val="auto"/>
          <w:sz w:val="28"/>
          <w:szCs w:val="28"/>
        </w:rPr>
      </w:pPr>
      <w:r w:rsidRPr="00102749">
        <w:rPr>
          <w:rFonts w:ascii="Times New Roman" w:hAnsi="Times New Roman" w:cs="Times New Roman"/>
          <w:i/>
          <w:color w:val="auto"/>
          <w:sz w:val="28"/>
          <w:szCs w:val="28"/>
        </w:rPr>
        <w:t>S</w:t>
      </w:r>
      <w:r w:rsidRPr="00102749">
        <w:rPr>
          <w:rFonts w:ascii="Times New Roman" w:hAnsi="Times New Roman" w:cs="Times New Roman"/>
          <w:i/>
          <w:color w:val="auto"/>
          <w:sz w:val="28"/>
          <w:szCs w:val="28"/>
        </w:rPr>
        <w:t xml:space="preserve">tatistikas likuma </w:t>
      </w:r>
      <w:r w:rsidRPr="00102749">
        <w:rPr>
          <w:rFonts w:ascii="Times New Roman" w:hAnsi="Times New Roman" w:cs="Times New Roman"/>
          <w:i/>
          <w:color w:val="auto"/>
          <w:sz w:val="28"/>
          <w:szCs w:val="28"/>
        </w:rPr>
        <w:t>11.</w:t>
      </w:r>
      <w:r w:rsidRPr="00102749" w:rsidR="00B464E2">
        <w:rPr>
          <w:rFonts w:ascii="Times New Roman" w:hAnsi="Times New Roman" w:cs="Times New Roman"/>
          <w:i/>
          <w:color w:val="auto"/>
          <w:sz w:val="28"/>
          <w:szCs w:val="28"/>
        </w:rPr>
        <w:t> </w:t>
      </w:r>
      <w:r w:rsidRPr="00102749">
        <w:rPr>
          <w:rFonts w:ascii="Times New Roman" w:hAnsi="Times New Roman" w:cs="Times New Roman"/>
          <w:i/>
          <w:color w:val="auto"/>
          <w:sz w:val="28"/>
          <w:szCs w:val="28"/>
        </w:rPr>
        <w:t>pantu</w:t>
      </w:r>
      <w:r w:rsidRPr="00102749" w:rsidR="00D545A7">
        <w:rPr>
          <w:rFonts w:ascii="Times New Roman" w:hAnsi="Times New Roman" w:cs="Times New Roman"/>
          <w:i/>
          <w:color w:val="auto"/>
          <w:sz w:val="28"/>
          <w:szCs w:val="28"/>
        </w:rPr>
        <w:t xml:space="preserve"> un</w:t>
      </w:r>
    </w:p>
    <w:p w:rsidR="00161461" w:rsidRPr="00102749" w:rsidP="00F22A30">
      <w:pPr>
        <w:jc w:val="right"/>
        <w:rPr>
          <w:rFonts w:ascii="Times New Roman" w:hAnsi="Times New Roman" w:cs="Times New Roman"/>
          <w:i/>
          <w:color w:val="auto"/>
          <w:sz w:val="28"/>
          <w:szCs w:val="28"/>
        </w:rPr>
      </w:pPr>
      <w:r w:rsidRPr="00102749">
        <w:rPr>
          <w:rFonts w:ascii="Times New Roman" w:hAnsi="Times New Roman" w:cs="Times New Roman"/>
          <w:i/>
          <w:color w:val="auto"/>
          <w:sz w:val="28"/>
          <w:szCs w:val="28"/>
        </w:rPr>
        <w:t xml:space="preserve"> Atkritumu apsaimniekošanas likuma 20.</w:t>
      </w:r>
      <w:r w:rsidRPr="00102749" w:rsidR="00B464E2">
        <w:rPr>
          <w:rFonts w:ascii="Times New Roman" w:hAnsi="Times New Roman" w:cs="Times New Roman"/>
          <w:i/>
          <w:color w:val="auto"/>
          <w:sz w:val="28"/>
          <w:szCs w:val="28"/>
        </w:rPr>
        <w:t> </w:t>
      </w:r>
      <w:r w:rsidRPr="00102749">
        <w:rPr>
          <w:rFonts w:ascii="Times New Roman" w:hAnsi="Times New Roman" w:cs="Times New Roman"/>
          <w:i/>
          <w:color w:val="auto"/>
          <w:sz w:val="28"/>
          <w:szCs w:val="28"/>
        </w:rPr>
        <w:t>panta astoto daļu</w:t>
      </w:r>
    </w:p>
    <w:p w:rsidR="00161461" w:rsidRPr="00102749" w:rsidP="00161461">
      <w:pPr>
        <w:rPr>
          <w:rFonts w:ascii="Times New Roman" w:hAnsi="Times New Roman" w:cs="Times New Roman"/>
          <w:color w:val="auto"/>
          <w:sz w:val="28"/>
          <w:szCs w:val="28"/>
        </w:rPr>
      </w:pPr>
    </w:p>
    <w:p w:rsidR="00161461" w:rsidRPr="00102749" w:rsidP="00161461">
      <w:pPr>
        <w:rPr>
          <w:rFonts w:ascii="Times New Roman" w:hAnsi="Times New Roman" w:cs="Times New Roman"/>
          <w:color w:val="auto"/>
          <w:sz w:val="28"/>
          <w:szCs w:val="28"/>
        </w:rPr>
      </w:pPr>
    </w:p>
    <w:p w:rsidR="00161461" w:rsidRPr="00E7348E" w:rsidP="00094BF9">
      <w:pPr>
        <w:ind w:firstLine="720"/>
        <w:jc w:val="both"/>
        <w:rPr>
          <w:rFonts w:ascii="Times New Roman" w:hAnsi="Times New Roman" w:cs="Times New Roman"/>
          <w:color w:val="auto"/>
          <w:sz w:val="28"/>
          <w:szCs w:val="28"/>
        </w:rPr>
      </w:pPr>
      <w:r w:rsidRPr="00102749">
        <w:rPr>
          <w:rFonts w:ascii="Times New Roman" w:hAnsi="Times New Roman" w:cs="Times New Roman"/>
          <w:color w:val="auto"/>
          <w:sz w:val="28"/>
          <w:szCs w:val="28"/>
        </w:rPr>
        <w:t>1. </w:t>
      </w:r>
      <w:r w:rsidRPr="00102749">
        <w:rPr>
          <w:rFonts w:ascii="Times New Roman" w:hAnsi="Times New Roman" w:cs="Times New Roman"/>
          <w:color w:val="auto"/>
          <w:sz w:val="28"/>
          <w:szCs w:val="28"/>
        </w:rPr>
        <w:t xml:space="preserve">Noteikumi nosaka vides </w:t>
      </w:r>
      <w:r w:rsidRPr="00E7348E">
        <w:rPr>
          <w:rFonts w:ascii="Times New Roman" w:hAnsi="Times New Roman" w:cs="Times New Roman"/>
          <w:color w:val="auto"/>
          <w:sz w:val="28"/>
          <w:szCs w:val="28"/>
        </w:rPr>
        <w:t xml:space="preserve">aizsardzības </w:t>
      </w:r>
      <w:r w:rsidRPr="00E7348E" w:rsidR="009C7CD9">
        <w:rPr>
          <w:rFonts w:ascii="Times New Roman" w:hAnsi="Times New Roman" w:cs="Times New Roman"/>
          <w:color w:val="auto"/>
          <w:sz w:val="28"/>
          <w:szCs w:val="28"/>
        </w:rPr>
        <w:t>oficiālās statistikas veidlapas</w:t>
      </w:r>
      <w:r w:rsidRPr="00E7348E">
        <w:rPr>
          <w:rFonts w:ascii="Times New Roman" w:hAnsi="Times New Roman" w:cs="Times New Roman"/>
          <w:color w:val="auto"/>
          <w:sz w:val="28"/>
          <w:szCs w:val="28"/>
        </w:rPr>
        <w:t>, kā arī to aizpildīšanas un iesniegšanas kārtību.</w:t>
      </w:r>
    </w:p>
    <w:p w:rsidR="00161461" w:rsidRPr="00E7348E" w:rsidP="00161461">
      <w:pPr>
        <w:jc w:val="both"/>
        <w:rPr>
          <w:rFonts w:ascii="Times New Roman" w:hAnsi="Times New Roman" w:cs="Times New Roman"/>
          <w:color w:val="auto"/>
          <w:sz w:val="28"/>
          <w:szCs w:val="28"/>
        </w:rPr>
      </w:pPr>
    </w:p>
    <w:p w:rsidR="00161461" w:rsidRPr="00E7348E" w:rsidP="00094BF9">
      <w:pPr>
        <w:ind w:firstLine="720"/>
        <w:jc w:val="both"/>
        <w:rPr>
          <w:rFonts w:ascii="Times New Roman" w:hAnsi="Times New Roman" w:cs="Times New Roman"/>
          <w:color w:val="auto"/>
          <w:sz w:val="28"/>
          <w:szCs w:val="28"/>
        </w:rPr>
      </w:pPr>
      <w:r w:rsidRPr="00E7348E">
        <w:rPr>
          <w:rFonts w:ascii="Times New Roman" w:hAnsi="Times New Roman" w:cs="Times New Roman"/>
          <w:color w:val="auto"/>
          <w:sz w:val="28"/>
          <w:szCs w:val="28"/>
        </w:rPr>
        <w:t>2. </w:t>
      </w:r>
      <w:r w:rsidRPr="00E7348E">
        <w:rPr>
          <w:rFonts w:ascii="Times New Roman" w:hAnsi="Times New Roman" w:cs="Times New Roman"/>
          <w:color w:val="auto"/>
          <w:sz w:val="28"/>
          <w:szCs w:val="28"/>
        </w:rPr>
        <w:t xml:space="preserve">Noteikumi apstiprina šādas vides aizsardzības </w:t>
      </w:r>
      <w:r w:rsidRPr="00E7348E" w:rsidR="009C7CD9">
        <w:rPr>
          <w:rFonts w:ascii="Times New Roman" w:hAnsi="Times New Roman" w:cs="Times New Roman"/>
          <w:color w:val="auto"/>
          <w:sz w:val="28"/>
          <w:szCs w:val="28"/>
        </w:rPr>
        <w:t>oficiālās statistikas veidlapas</w:t>
      </w:r>
      <w:r w:rsidRPr="00E7348E">
        <w:rPr>
          <w:rFonts w:ascii="Times New Roman" w:hAnsi="Times New Roman" w:cs="Times New Roman"/>
          <w:color w:val="auto"/>
          <w:sz w:val="28"/>
          <w:szCs w:val="28"/>
        </w:rPr>
        <w:t xml:space="preserve"> (turpmāk - veidlapas):</w:t>
      </w:r>
    </w:p>
    <w:p w:rsidR="00161461" w:rsidRPr="00E7348E" w:rsidP="00094BF9">
      <w:pPr>
        <w:ind w:firstLine="720"/>
        <w:jc w:val="both"/>
        <w:rPr>
          <w:rFonts w:ascii="Times New Roman" w:hAnsi="Times New Roman" w:cs="Times New Roman"/>
          <w:color w:val="auto"/>
          <w:sz w:val="28"/>
          <w:szCs w:val="28"/>
        </w:rPr>
      </w:pPr>
      <w:r w:rsidRPr="00E7348E">
        <w:rPr>
          <w:rFonts w:ascii="Times New Roman" w:hAnsi="Times New Roman" w:cs="Times New Roman"/>
          <w:color w:val="auto"/>
          <w:sz w:val="28"/>
          <w:szCs w:val="28"/>
        </w:rPr>
        <w:t>2.1.</w:t>
      </w:r>
      <w:r w:rsidRPr="00E7348E">
        <w:rPr>
          <w:rFonts w:ascii="Times New Roman" w:hAnsi="Times New Roman" w:cs="Times New Roman"/>
          <w:color w:val="auto"/>
          <w:sz w:val="28"/>
          <w:szCs w:val="28"/>
        </w:rPr>
        <w:tab/>
        <w:t xml:space="preserve">veidlapa </w:t>
      </w:r>
      <w:r w:rsidRPr="00E7348E" w:rsidR="00490020">
        <w:rPr>
          <w:rFonts w:ascii="Times New Roman" w:hAnsi="Times New Roman" w:cs="Times New Roman"/>
          <w:color w:val="auto"/>
          <w:sz w:val="28"/>
          <w:szCs w:val="28"/>
        </w:rPr>
        <w:t>“</w:t>
      </w:r>
      <w:r w:rsidRPr="00E7348E">
        <w:rPr>
          <w:rFonts w:ascii="Times New Roman" w:hAnsi="Times New Roman" w:cs="Times New Roman"/>
          <w:color w:val="auto"/>
          <w:sz w:val="28"/>
          <w:szCs w:val="28"/>
        </w:rPr>
        <w:t>Nr.</w:t>
      </w:r>
      <w:r w:rsidRPr="00E7348E" w:rsidR="007A6E49">
        <w:rPr>
          <w:rFonts w:ascii="Times New Roman" w:hAnsi="Times New Roman" w:cs="Times New Roman"/>
          <w:color w:val="auto"/>
          <w:sz w:val="28"/>
          <w:szCs w:val="28"/>
        </w:rPr>
        <w:t> </w:t>
      </w:r>
      <w:r w:rsidRPr="00E7348E" w:rsidR="00A41A5C">
        <w:rPr>
          <w:rFonts w:ascii="Times New Roman" w:hAnsi="Times New Roman" w:cs="Times New Roman"/>
          <w:color w:val="auto"/>
          <w:sz w:val="28"/>
          <w:szCs w:val="28"/>
        </w:rPr>
        <w:t>2 - </w:t>
      </w:r>
      <w:r w:rsidRPr="00E7348E">
        <w:rPr>
          <w:rFonts w:ascii="Times New Roman" w:hAnsi="Times New Roman" w:cs="Times New Roman"/>
          <w:color w:val="auto"/>
          <w:sz w:val="28"/>
          <w:szCs w:val="28"/>
        </w:rPr>
        <w:t>Ūdens. Pārskats par ūdens resursu lietošanu</w:t>
      </w:r>
      <w:r w:rsidRPr="00E7348E" w:rsidR="00B464E2">
        <w:rPr>
          <w:rFonts w:ascii="Times New Roman" w:hAnsi="Times New Roman" w:cs="Times New Roman"/>
          <w:color w:val="auto"/>
          <w:sz w:val="28"/>
          <w:szCs w:val="28"/>
        </w:rPr>
        <w:t>”</w:t>
      </w:r>
      <w:r w:rsidRPr="00E7348E">
        <w:rPr>
          <w:rFonts w:ascii="Times New Roman" w:hAnsi="Times New Roman" w:cs="Times New Roman"/>
          <w:color w:val="auto"/>
          <w:sz w:val="28"/>
          <w:szCs w:val="28"/>
        </w:rPr>
        <w:t xml:space="preserve"> (1.</w:t>
      </w:r>
      <w:r w:rsidRPr="00E7348E" w:rsidR="007A6E49">
        <w:rPr>
          <w:rFonts w:ascii="Times New Roman" w:hAnsi="Times New Roman" w:cs="Times New Roman"/>
          <w:color w:val="auto"/>
          <w:sz w:val="28"/>
          <w:szCs w:val="28"/>
        </w:rPr>
        <w:t> </w:t>
      </w:r>
      <w:r w:rsidRPr="00E7348E">
        <w:rPr>
          <w:rFonts w:ascii="Times New Roman" w:hAnsi="Times New Roman" w:cs="Times New Roman"/>
          <w:color w:val="auto"/>
          <w:sz w:val="28"/>
          <w:szCs w:val="28"/>
        </w:rPr>
        <w:t>pielikums) (turpmāk - ūdens veidlapa). Ūdens veidlapu aizpilda fiziskās un juridiskās personas (ūdens resursu lietotāji), kurām ir vai pārskata gadā bija ūdens resursu lietošanas atļauja, vai operatori, kuriem ir vai pārskata gadā bija atļauja A vai B kategorijas piesārņojošo darbību veikšanai, kā arī notekūdeņu attīrīšanas iekārtu operatori, kuriem ir vai pārskata gadā bija C kategorijas piesārņojošas darbības apliecinājums;</w:t>
      </w:r>
    </w:p>
    <w:p w:rsidR="00161461" w:rsidRPr="00E7348E" w:rsidP="00094BF9">
      <w:pPr>
        <w:ind w:firstLine="720"/>
        <w:jc w:val="both"/>
        <w:rPr>
          <w:rFonts w:ascii="Times New Roman" w:hAnsi="Times New Roman" w:cs="Times New Roman"/>
          <w:color w:val="auto"/>
          <w:sz w:val="28"/>
          <w:szCs w:val="28"/>
        </w:rPr>
      </w:pPr>
      <w:r w:rsidRPr="00E7348E">
        <w:rPr>
          <w:rFonts w:ascii="Times New Roman" w:hAnsi="Times New Roman" w:cs="Times New Roman"/>
          <w:color w:val="auto"/>
          <w:sz w:val="28"/>
          <w:szCs w:val="28"/>
        </w:rPr>
        <w:t>2.2.</w:t>
      </w:r>
      <w:r w:rsidRPr="00E7348E">
        <w:rPr>
          <w:rFonts w:ascii="Times New Roman" w:hAnsi="Times New Roman" w:cs="Times New Roman"/>
          <w:color w:val="auto"/>
          <w:sz w:val="28"/>
          <w:szCs w:val="28"/>
        </w:rPr>
        <w:tab/>
        <w:t xml:space="preserve">veidlapa </w:t>
      </w:r>
      <w:r w:rsidRPr="00E7348E" w:rsidR="00490020">
        <w:rPr>
          <w:rFonts w:ascii="Times New Roman" w:hAnsi="Times New Roman" w:cs="Times New Roman"/>
          <w:color w:val="auto"/>
          <w:sz w:val="28"/>
          <w:szCs w:val="28"/>
        </w:rPr>
        <w:t>“</w:t>
      </w:r>
      <w:r w:rsidRPr="00E7348E">
        <w:rPr>
          <w:rFonts w:ascii="Times New Roman" w:hAnsi="Times New Roman" w:cs="Times New Roman"/>
          <w:color w:val="auto"/>
          <w:sz w:val="28"/>
          <w:szCs w:val="28"/>
        </w:rPr>
        <w:t>Nr.</w:t>
      </w:r>
      <w:r w:rsidRPr="00E7348E" w:rsidR="00F94507">
        <w:rPr>
          <w:rFonts w:ascii="Times New Roman" w:hAnsi="Times New Roman" w:cs="Times New Roman"/>
          <w:color w:val="auto"/>
          <w:sz w:val="28"/>
          <w:szCs w:val="28"/>
        </w:rPr>
        <w:t> </w:t>
      </w:r>
      <w:r w:rsidRPr="00E7348E" w:rsidR="00A41A5C">
        <w:rPr>
          <w:rFonts w:ascii="Times New Roman" w:hAnsi="Times New Roman" w:cs="Times New Roman"/>
          <w:color w:val="auto"/>
          <w:sz w:val="28"/>
          <w:szCs w:val="28"/>
        </w:rPr>
        <w:t>2 - </w:t>
      </w:r>
      <w:r w:rsidRPr="00E7348E">
        <w:rPr>
          <w:rFonts w:ascii="Times New Roman" w:hAnsi="Times New Roman" w:cs="Times New Roman"/>
          <w:color w:val="auto"/>
          <w:sz w:val="28"/>
          <w:szCs w:val="28"/>
        </w:rPr>
        <w:t>Gaiss. Pārskats par gaisa aizsardzību</w:t>
      </w:r>
      <w:r w:rsidRPr="00E7348E" w:rsidR="007A6E49">
        <w:rPr>
          <w:rFonts w:ascii="Times New Roman" w:hAnsi="Times New Roman" w:cs="Times New Roman"/>
          <w:color w:val="auto"/>
          <w:sz w:val="28"/>
          <w:szCs w:val="28"/>
        </w:rPr>
        <w:t>”</w:t>
      </w:r>
      <w:r w:rsidRPr="00E7348E">
        <w:rPr>
          <w:rFonts w:ascii="Times New Roman" w:hAnsi="Times New Roman" w:cs="Times New Roman"/>
          <w:color w:val="auto"/>
          <w:sz w:val="28"/>
          <w:szCs w:val="28"/>
        </w:rPr>
        <w:t xml:space="preserve"> (2.</w:t>
      </w:r>
      <w:r w:rsidRPr="00E7348E" w:rsidR="007A6E49">
        <w:rPr>
          <w:rFonts w:ascii="Times New Roman" w:hAnsi="Times New Roman" w:cs="Times New Roman"/>
          <w:color w:val="auto"/>
          <w:sz w:val="28"/>
          <w:szCs w:val="28"/>
        </w:rPr>
        <w:t> </w:t>
      </w:r>
      <w:r w:rsidRPr="00E7348E">
        <w:rPr>
          <w:rFonts w:ascii="Times New Roman" w:hAnsi="Times New Roman" w:cs="Times New Roman"/>
          <w:color w:val="auto"/>
          <w:sz w:val="28"/>
          <w:szCs w:val="28"/>
        </w:rPr>
        <w:t>pielikums) (turpmāk - gaisa veidlapa). Gaisa veidlapu aizpilda operatori, kuriem ir vai pārskata gadā bija atļauja A vai B kategorijas piesārņojošo darbību veikšanai vai C kategorijas piesārņojošas darbības apliecinājums enerģētikas jomā vai kuru darbība atbilst Eiropas Parlame</w:t>
      </w:r>
      <w:r w:rsidRPr="00E7348E" w:rsidR="00F94507">
        <w:rPr>
          <w:rFonts w:ascii="Times New Roman" w:hAnsi="Times New Roman" w:cs="Times New Roman"/>
          <w:color w:val="auto"/>
          <w:sz w:val="28"/>
          <w:szCs w:val="28"/>
        </w:rPr>
        <w:t>nta un Padomes Regulas (EK) Nr. </w:t>
      </w:r>
      <w:r w:rsidRPr="00E7348E">
        <w:rPr>
          <w:rFonts w:ascii="Times New Roman" w:hAnsi="Times New Roman" w:cs="Times New Roman"/>
          <w:color w:val="auto"/>
          <w:sz w:val="28"/>
          <w:szCs w:val="28"/>
        </w:rPr>
        <w:t xml:space="preserve">166/2006 par Eiropas Piesārņojošo vielu un izmešu </w:t>
      </w:r>
      <w:r w:rsidRPr="00E7348E">
        <w:rPr>
          <w:rFonts w:ascii="Times New Roman" w:hAnsi="Times New Roman" w:cs="Times New Roman"/>
          <w:color w:val="auto"/>
          <w:sz w:val="28"/>
          <w:szCs w:val="28"/>
        </w:rPr>
        <w:t>pārneses</w:t>
      </w:r>
      <w:r w:rsidRPr="00E7348E">
        <w:rPr>
          <w:rFonts w:ascii="Times New Roman" w:hAnsi="Times New Roman" w:cs="Times New Roman"/>
          <w:color w:val="auto"/>
          <w:sz w:val="28"/>
          <w:szCs w:val="28"/>
        </w:rPr>
        <w:t xml:space="preserve"> reģistra ieviešanu un Padomes Direktīvu 91/689/EEK un 96/61/EK </w:t>
      </w:r>
      <w:r w:rsidRPr="00E7348E" w:rsidR="00F94507">
        <w:rPr>
          <w:rFonts w:ascii="Times New Roman" w:hAnsi="Times New Roman" w:cs="Times New Roman"/>
          <w:color w:val="auto"/>
          <w:sz w:val="28"/>
          <w:szCs w:val="28"/>
        </w:rPr>
        <w:t>grozīšanu (turpmāk - regula Nr.</w:t>
      </w:r>
      <w:r w:rsidRPr="00E7348E" w:rsidR="00F94507">
        <w:rPr>
          <w:sz w:val="28"/>
          <w:szCs w:val="28"/>
        </w:rPr>
        <w:t> </w:t>
      </w:r>
      <w:r w:rsidRPr="00E7348E">
        <w:rPr>
          <w:rFonts w:ascii="Times New Roman" w:hAnsi="Times New Roman" w:cs="Times New Roman"/>
          <w:color w:val="auto"/>
          <w:sz w:val="28"/>
          <w:szCs w:val="28"/>
        </w:rPr>
        <w:t>166/2006) 1.</w:t>
      </w:r>
      <w:r w:rsidRPr="00E7348E" w:rsidR="00F94507">
        <w:rPr>
          <w:rFonts w:ascii="Times New Roman" w:hAnsi="Times New Roman" w:cs="Times New Roman"/>
          <w:color w:val="auto"/>
          <w:sz w:val="28"/>
          <w:szCs w:val="28"/>
        </w:rPr>
        <w:t> </w:t>
      </w:r>
      <w:r w:rsidRPr="00E7348E">
        <w:rPr>
          <w:rFonts w:ascii="Times New Roman" w:hAnsi="Times New Roman" w:cs="Times New Roman"/>
          <w:color w:val="auto"/>
          <w:sz w:val="28"/>
          <w:szCs w:val="28"/>
        </w:rPr>
        <w:t xml:space="preserve">pielikumā minētajai piesārņojošai darbībai un kuri emitē </w:t>
      </w:r>
      <w:bookmarkStart w:id="0" w:name="_GoBack"/>
      <w:bookmarkEnd w:id="0"/>
      <w:r w:rsidRPr="00E7348E">
        <w:rPr>
          <w:rFonts w:ascii="Times New Roman" w:hAnsi="Times New Roman" w:cs="Times New Roman"/>
          <w:color w:val="auto"/>
          <w:sz w:val="28"/>
          <w:szCs w:val="28"/>
        </w:rPr>
        <w:t>regulas Nr.</w:t>
      </w:r>
      <w:r w:rsidRPr="00E7348E" w:rsidR="00B75EE1">
        <w:rPr>
          <w:rFonts w:ascii="Times New Roman" w:hAnsi="Times New Roman" w:cs="Times New Roman"/>
          <w:color w:val="auto"/>
          <w:sz w:val="28"/>
          <w:szCs w:val="28"/>
        </w:rPr>
        <w:t> </w:t>
      </w:r>
      <w:r w:rsidRPr="00E7348E">
        <w:rPr>
          <w:rFonts w:ascii="Times New Roman" w:hAnsi="Times New Roman" w:cs="Times New Roman"/>
          <w:color w:val="auto"/>
          <w:sz w:val="28"/>
          <w:szCs w:val="28"/>
        </w:rPr>
        <w:t>166/2006 2.</w:t>
      </w:r>
      <w:r w:rsidRPr="00E7348E" w:rsidR="00F94507">
        <w:rPr>
          <w:rFonts w:ascii="Times New Roman" w:hAnsi="Times New Roman" w:cs="Times New Roman"/>
          <w:color w:val="auto"/>
          <w:sz w:val="28"/>
          <w:szCs w:val="28"/>
        </w:rPr>
        <w:t> </w:t>
      </w:r>
      <w:r w:rsidRPr="00E7348E">
        <w:rPr>
          <w:rFonts w:ascii="Times New Roman" w:hAnsi="Times New Roman" w:cs="Times New Roman"/>
          <w:color w:val="auto"/>
          <w:sz w:val="28"/>
          <w:szCs w:val="28"/>
        </w:rPr>
        <w:t>pielikumā minētās piesārņojošās vielas</w:t>
      </w:r>
      <w:r w:rsidRPr="00E7348E" w:rsidR="008D3B5E">
        <w:rPr>
          <w:rFonts w:ascii="Times New Roman" w:hAnsi="Times New Roman" w:cs="Times New Roman"/>
          <w:color w:val="auto"/>
          <w:sz w:val="28"/>
          <w:szCs w:val="28"/>
        </w:rPr>
        <w:t>;</w:t>
      </w:r>
    </w:p>
    <w:p w:rsidR="00A41A5C" w:rsidRPr="00E7348E" w:rsidP="00A41A5C">
      <w:pPr>
        <w:ind w:firstLine="720"/>
        <w:jc w:val="both"/>
        <w:rPr>
          <w:sz w:val="28"/>
          <w:szCs w:val="28"/>
        </w:rPr>
      </w:pPr>
      <w:r w:rsidRPr="00E7348E">
        <w:rPr>
          <w:rFonts w:ascii="Times New Roman" w:hAnsi="Times New Roman" w:cs="Times New Roman"/>
          <w:color w:val="auto"/>
          <w:sz w:val="28"/>
          <w:szCs w:val="28"/>
        </w:rPr>
        <w:t>2.3.</w:t>
      </w:r>
      <w:r w:rsidRPr="00E7348E">
        <w:rPr>
          <w:rFonts w:ascii="Times New Roman" w:hAnsi="Times New Roman" w:cs="Times New Roman"/>
          <w:color w:val="auto"/>
          <w:sz w:val="28"/>
          <w:szCs w:val="28"/>
        </w:rPr>
        <w:tab/>
      </w:r>
      <w:r w:rsidRPr="00E7348E">
        <w:rPr>
          <w:sz w:val="28"/>
          <w:szCs w:val="28"/>
        </w:rPr>
        <w:t>veidlapa “Nr. 3 - Atkritumi. Pārskats par atkritumiem” (3. pielikums) (turpmāk - atkritumu veidlapa). Atkritumu veidlapu aizpilda:</w:t>
      </w:r>
    </w:p>
    <w:p w:rsidR="00A41A5C" w:rsidRPr="00E7348E" w:rsidP="00A41A5C">
      <w:pPr>
        <w:ind w:firstLine="720"/>
        <w:jc w:val="both"/>
        <w:rPr>
          <w:sz w:val="28"/>
          <w:szCs w:val="28"/>
        </w:rPr>
      </w:pPr>
      <w:r w:rsidRPr="00E7348E">
        <w:rPr>
          <w:sz w:val="28"/>
          <w:szCs w:val="28"/>
        </w:rPr>
        <w:t>2.3.1.</w:t>
      </w:r>
      <w:r w:rsidR="003B2A40">
        <w:rPr>
          <w:sz w:val="28"/>
          <w:szCs w:val="28"/>
        </w:rPr>
        <w:t> </w:t>
      </w:r>
      <w:r w:rsidRPr="00E7348E">
        <w:rPr>
          <w:sz w:val="28"/>
          <w:szCs w:val="28"/>
        </w:rPr>
        <w:t>operatori, kuriem ir vai pārskata gadā bija atļauja A vai B kategorijas piesārņojošo darbību veikšanai vai C kategorijas piesārņojošas darbības ap</w:t>
      </w:r>
      <w:r w:rsidR="006B3E32">
        <w:rPr>
          <w:sz w:val="28"/>
          <w:szCs w:val="28"/>
        </w:rPr>
        <w:t>liecinājums visu kategoriju (L, M, </w:t>
      </w:r>
      <w:r w:rsidRPr="00E7348E">
        <w:rPr>
          <w:sz w:val="28"/>
          <w:szCs w:val="28"/>
        </w:rPr>
        <w:t>N,</w:t>
      </w:r>
      <w:r w:rsidR="006B3E32">
        <w:rPr>
          <w:sz w:val="28"/>
          <w:szCs w:val="28"/>
        </w:rPr>
        <w:t> </w:t>
      </w:r>
      <w:r w:rsidRPr="00E7348E">
        <w:rPr>
          <w:sz w:val="28"/>
          <w:szCs w:val="28"/>
        </w:rPr>
        <w:t>O) mehānisko sauszemes transportlīdzekļu, mobilās lauksaimniecības tehnikas un satiksmē neizmantojamu pārvietojamu mehānismu un citu pārvietojamu agregātu remonta un apkopes darbnīcai;</w:t>
      </w:r>
    </w:p>
    <w:p w:rsidR="00A41A5C" w:rsidRPr="00E7348E" w:rsidP="00A41A5C">
      <w:pPr>
        <w:ind w:firstLine="720"/>
        <w:jc w:val="both"/>
        <w:rPr>
          <w:sz w:val="28"/>
          <w:szCs w:val="28"/>
        </w:rPr>
      </w:pPr>
      <w:r w:rsidRPr="00E7348E">
        <w:rPr>
          <w:sz w:val="28"/>
          <w:szCs w:val="28"/>
        </w:rPr>
        <w:t>2.3.2.</w:t>
      </w:r>
      <w:r w:rsidR="003B2A40">
        <w:rPr>
          <w:sz w:val="28"/>
          <w:szCs w:val="28"/>
        </w:rPr>
        <w:t> </w:t>
      </w:r>
      <w:r w:rsidRPr="00E7348E">
        <w:rPr>
          <w:sz w:val="28"/>
          <w:szCs w:val="28"/>
        </w:rPr>
        <w:t>komersanti, kuriem ir vai pārskata gadā bija izsniegta atkritumu apsaimniekošanas atļauja;</w:t>
      </w:r>
    </w:p>
    <w:p w:rsidR="00A41A5C" w:rsidRPr="00E7348E" w:rsidP="00A41A5C">
      <w:pPr>
        <w:ind w:firstLine="720"/>
        <w:jc w:val="both"/>
        <w:rPr>
          <w:sz w:val="28"/>
          <w:szCs w:val="28"/>
        </w:rPr>
      </w:pPr>
      <w:r w:rsidRPr="00E7348E">
        <w:rPr>
          <w:sz w:val="28"/>
          <w:szCs w:val="28"/>
        </w:rPr>
        <w:t>2.3.3.</w:t>
      </w:r>
      <w:r w:rsidR="003B2A40">
        <w:rPr>
          <w:sz w:val="28"/>
          <w:szCs w:val="28"/>
        </w:rPr>
        <w:t> </w:t>
      </w:r>
      <w:r w:rsidRPr="00E7348E">
        <w:rPr>
          <w:sz w:val="28"/>
          <w:szCs w:val="28"/>
        </w:rPr>
        <w:t>atkritumu tirgotāji un atkritumu apsaimniekošanas starpnieki;</w:t>
      </w:r>
    </w:p>
    <w:p w:rsidR="00A41A5C" w:rsidRPr="00E7348E" w:rsidP="00A41A5C">
      <w:pPr>
        <w:ind w:firstLine="720"/>
        <w:jc w:val="both"/>
        <w:rPr>
          <w:sz w:val="28"/>
          <w:szCs w:val="28"/>
        </w:rPr>
      </w:pPr>
      <w:r w:rsidRPr="00E7348E">
        <w:rPr>
          <w:sz w:val="28"/>
          <w:szCs w:val="28"/>
        </w:rPr>
        <w:t>2.3.4.</w:t>
      </w:r>
      <w:r w:rsidR="003B2A40">
        <w:rPr>
          <w:sz w:val="28"/>
          <w:szCs w:val="28"/>
        </w:rPr>
        <w:t> </w:t>
      </w:r>
      <w:r w:rsidRPr="00E7348E">
        <w:rPr>
          <w:sz w:val="28"/>
          <w:szCs w:val="28"/>
        </w:rPr>
        <w:t xml:space="preserve">atkritumu </w:t>
      </w:r>
      <w:r w:rsidRPr="00E7348E">
        <w:rPr>
          <w:sz w:val="28"/>
          <w:szCs w:val="28"/>
        </w:rPr>
        <w:t>apsaimniekotāji</w:t>
      </w:r>
      <w:r w:rsidRPr="00E7348E">
        <w:rPr>
          <w:sz w:val="28"/>
          <w:szCs w:val="28"/>
        </w:rPr>
        <w:t xml:space="preserve">, kas ieved Latvijas teritorijā vai izved no Latvijas teritorijas Eiropas Parlamenta un Padomes 2006. gada 14. jūnija </w:t>
      </w:r>
      <w:r w:rsidR="003B2A40">
        <w:rPr>
          <w:sz w:val="28"/>
          <w:szCs w:val="28"/>
        </w:rPr>
        <w:t>R</w:t>
      </w:r>
      <w:r w:rsidRPr="00E7348E">
        <w:rPr>
          <w:sz w:val="28"/>
          <w:szCs w:val="28"/>
        </w:rPr>
        <w:t>egulas (EK) Nr.</w:t>
      </w:r>
      <w:r w:rsidRPr="00E7348E" w:rsidR="00F008E2">
        <w:rPr>
          <w:sz w:val="28"/>
          <w:szCs w:val="28"/>
        </w:rPr>
        <w:t> </w:t>
      </w:r>
      <w:r w:rsidRPr="00E7348E">
        <w:rPr>
          <w:sz w:val="28"/>
          <w:szCs w:val="28"/>
        </w:rPr>
        <w:t>1013/2006 par atkritumu sūtījumiem 3.</w:t>
      </w:r>
      <w:r w:rsidRPr="00E7348E" w:rsidR="00F008E2">
        <w:rPr>
          <w:sz w:val="28"/>
          <w:szCs w:val="28"/>
        </w:rPr>
        <w:t> </w:t>
      </w:r>
      <w:r w:rsidRPr="00E7348E">
        <w:rPr>
          <w:sz w:val="28"/>
          <w:szCs w:val="28"/>
        </w:rPr>
        <w:t>pantā vai Bāzeles konvencijā minētos atkritumus atkritumu reģenerācijai vai sadedzināšanai, ja sadedzināšana klasificējama kā atkritumu reģenerācija;</w:t>
      </w:r>
    </w:p>
    <w:p w:rsidR="00161461" w:rsidRPr="00E7348E" w:rsidP="00A41A5C">
      <w:pPr>
        <w:ind w:firstLine="720"/>
        <w:jc w:val="both"/>
        <w:rPr>
          <w:sz w:val="28"/>
          <w:szCs w:val="28"/>
        </w:rPr>
      </w:pPr>
      <w:r w:rsidRPr="00E7348E">
        <w:rPr>
          <w:sz w:val="28"/>
          <w:szCs w:val="28"/>
        </w:rPr>
        <w:t>2.3.5.</w:t>
      </w:r>
      <w:r w:rsidR="003B2A40">
        <w:rPr>
          <w:sz w:val="28"/>
          <w:szCs w:val="28"/>
        </w:rPr>
        <w:t> </w:t>
      </w:r>
      <w:r w:rsidRPr="00E7348E">
        <w:rPr>
          <w:sz w:val="28"/>
          <w:szCs w:val="28"/>
        </w:rPr>
        <w:t>atkritumu radītājs, kas pats izved no Latvijas teritorijas atkritumus apglabāšanai, pārstrādei vai reģenerācijai.</w:t>
      </w:r>
    </w:p>
    <w:p w:rsidR="00161461" w:rsidRPr="00E7348E" w:rsidP="00161461">
      <w:pPr>
        <w:jc w:val="both"/>
        <w:rPr>
          <w:rFonts w:ascii="Times New Roman" w:hAnsi="Times New Roman" w:cs="Times New Roman"/>
          <w:color w:val="auto"/>
          <w:sz w:val="28"/>
          <w:szCs w:val="28"/>
        </w:rPr>
      </w:pPr>
    </w:p>
    <w:p w:rsidR="00161461" w:rsidRPr="00E7348E" w:rsidP="00C30DCF">
      <w:pPr>
        <w:ind w:firstLine="720"/>
        <w:jc w:val="both"/>
        <w:rPr>
          <w:rFonts w:ascii="Times New Roman" w:hAnsi="Times New Roman" w:cs="Times New Roman"/>
          <w:color w:val="auto"/>
          <w:sz w:val="28"/>
          <w:szCs w:val="28"/>
        </w:rPr>
      </w:pPr>
      <w:r w:rsidRPr="00E7348E">
        <w:rPr>
          <w:rFonts w:ascii="Times New Roman" w:hAnsi="Times New Roman" w:cs="Times New Roman"/>
          <w:color w:val="auto"/>
          <w:sz w:val="28"/>
          <w:szCs w:val="28"/>
        </w:rPr>
        <w:t>3. </w:t>
      </w:r>
      <w:r w:rsidRPr="00E7348E">
        <w:rPr>
          <w:rFonts w:ascii="Times New Roman" w:hAnsi="Times New Roman" w:cs="Times New Roman"/>
          <w:color w:val="auto"/>
          <w:sz w:val="28"/>
          <w:szCs w:val="28"/>
        </w:rPr>
        <w:t>Personas, kurām ir pienākums iesniegt šo noteikumu 2.</w:t>
      </w:r>
      <w:r w:rsidRPr="00E7348E">
        <w:rPr>
          <w:rFonts w:ascii="Times New Roman" w:hAnsi="Times New Roman" w:cs="Times New Roman"/>
          <w:color w:val="auto"/>
          <w:sz w:val="28"/>
          <w:szCs w:val="28"/>
        </w:rPr>
        <w:t> </w:t>
      </w:r>
      <w:r w:rsidRPr="00E7348E">
        <w:rPr>
          <w:rFonts w:ascii="Times New Roman" w:hAnsi="Times New Roman" w:cs="Times New Roman"/>
          <w:color w:val="auto"/>
          <w:sz w:val="28"/>
          <w:szCs w:val="28"/>
        </w:rPr>
        <w:t>punktā minētās veidlapas:</w:t>
      </w:r>
    </w:p>
    <w:p w:rsidR="00161461" w:rsidRPr="00E7348E" w:rsidP="004E1F96">
      <w:pPr>
        <w:ind w:firstLine="720"/>
        <w:jc w:val="both"/>
        <w:rPr>
          <w:rFonts w:ascii="Times New Roman" w:hAnsi="Times New Roman" w:cs="Times New Roman"/>
          <w:color w:val="auto"/>
          <w:sz w:val="28"/>
          <w:szCs w:val="28"/>
        </w:rPr>
      </w:pPr>
      <w:r w:rsidRPr="00E7348E">
        <w:rPr>
          <w:rFonts w:ascii="Times New Roman" w:hAnsi="Times New Roman" w:cs="Times New Roman"/>
          <w:color w:val="auto"/>
          <w:sz w:val="28"/>
          <w:szCs w:val="28"/>
        </w:rPr>
        <w:t>3.1.</w:t>
      </w:r>
      <w:r w:rsidRPr="00E7348E">
        <w:rPr>
          <w:rFonts w:ascii="Times New Roman" w:hAnsi="Times New Roman" w:cs="Times New Roman"/>
          <w:color w:val="auto"/>
          <w:sz w:val="28"/>
          <w:szCs w:val="28"/>
        </w:rPr>
        <w:tab/>
        <w:t xml:space="preserve">elektroniski reģistrējas un aizpilda veidlapas valsts sabiedrības ar ierobežotu atbildību </w:t>
      </w:r>
      <w:r w:rsidRPr="00E7348E" w:rsidR="00490020">
        <w:rPr>
          <w:rFonts w:ascii="Times New Roman" w:hAnsi="Times New Roman" w:cs="Times New Roman"/>
          <w:color w:val="auto"/>
          <w:sz w:val="28"/>
          <w:szCs w:val="28"/>
        </w:rPr>
        <w:t>“</w:t>
      </w:r>
      <w:r w:rsidRPr="00E7348E">
        <w:rPr>
          <w:rFonts w:ascii="Times New Roman" w:hAnsi="Times New Roman" w:cs="Times New Roman"/>
          <w:color w:val="auto"/>
          <w:sz w:val="28"/>
          <w:szCs w:val="28"/>
        </w:rPr>
        <w:t>Latvijas Vides, ģeoloģijas un meteoroloģijas centrs</w:t>
      </w:r>
      <w:r w:rsidRPr="00E7348E" w:rsidR="005C5CF0">
        <w:rPr>
          <w:rFonts w:ascii="Times New Roman" w:hAnsi="Times New Roman" w:cs="Times New Roman"/>
          <w:color w:val="auto"/>
          <w:sz w:val="28"/>
          <w:szCs w:val="28"/>
        </w:rPr>
        <w:t>”</w:t>
      </w:r>
      <w:r w:rsidRPr="00E7348E">
        <w:rPr>
          <w:rFonts w:ascii="Times New Roman" w:hAnsi="Times New Roman" w:cs="Times New Roman"/>
          <w:color w:val="auto"/>
          <w:sz w:val="28"/>
          <w:szCs w:val="28"/>
        </w:rPr>
        <w:t xml:space="preserve"> (turpmāk - centrs) </w:t>
      </w:r>
      <w:r w:rsidRPr="00E7348E" w:rsidR="00772207">
        <w:rPr>
          <w:rFonts w:ascii="Times New Roman" w:hAnsi="Times New Roman" w:cs="Times New Roman"/>
          <w:color w:val="auto"/>
          <w:sz w:val="28"/>
          <w:szCs w:val="28"/>
        </w:rPr>
        <w:t>tīmekļa vietnē</w:t>
      </w:r>
      <w:r w:rsidRPr="00E7348E">
        <w:rPr>
          <w:rFonts w:ascii="Times New Roman" w:hAnsi="Times New Roman" w:cs="Times New Roman"/>
          <w:color w:val="auto"/>
          <w:sz w:val="28"/>
          <w:szCs w:val="28"/>
        </w:rPr>
        <w:t xml:space="preserve"> tiešsaistes režīmā;</w:t>
      </w:r>
    </w:p>
    <w:p w:rsidR="00161461" w:rsidRPr="00E7348E" w:rsidP="004E1F96">
      <w:pPr>
        <w:ind w:firstLine="720"/>
        <w:jc w:val="both"/>
        <w:rPr>
          <w:rFonts w:ascii="Times New Roman" w:hAnsi="Times New Roman" w:cs="Times New Roman"/>
          <w:color w:val="auto"/>
          <w:sz w:val="28"/>
          <w:szCs w:val="28"/>
        </w:rPr>
      </w:pPr>
      <w:r w:rsidRPr="00E7348E">
        <w:rPr>
          <w:rFonts w:ascii="Times New Roman" w:hAnsi="Times New Roman" w:cs="Times New Roman"/>
          <w:color w:val="auto"/>
          <w:sz w:val="28"/>
          <w:szCs w:val="28"/>
        </w:rPr>
        <w:t>3.2.</w:t>
      </w:r>
      <w:r w:rsidRPr="00E7348E">
        <w:rPr>
          <w:rFonts w:ascii="Times New Roman" w:hAnsi="Times New Roman" w:cs="Times New Roman"/>
          <w:color w:val="auto"/>
          <w:sz w:val="28"/>
          <w:szCs w:val="28"/>
        </w:rPr>
        <w:tab/>
        <w:t xml:space="preserve">aizpilda šo noteikumu </w:t>
      </w:r>
      <w:r w:rsidRPr="00E7348E" w:rsidR="008D3B5E">
        <w:rPr>
          <w:rFonts w:ascii="Times New Roman" w:hAnsi="Times New Roman" w:cs="Times New Roman"/>
          <w:color w:val="auto"/>
          <w:sz w:val="28"/>
          <w:szCs w:val="28"/>
        </w:rPr>
        <w:t xml:space="preserve">2. pielikumā minētajā kārtībā gaisa veidlapu, </w:t>
      </w:r>
      <w:r w:rsidRPr="00E7348E">
        <w:rPr>
          <w:rFonts w:ascii="Times New Roman" w:hAnsi="Times New Roman" w:cs="Times New Roman"/>
          <w:color w:val="auto"/>
          <w:sz w:val="28"/>
          <w:szCs w:val="28"/>
        </w:rPr>
        <w:t>4.</w:t>
      </w:r>
      <w:r w:rsidRPr="00E7348E" w:rsidR="006B06CA">
        <w:rPr>
          <w:rFonts w:ascii="Times New Roman" w:hAnsi="Times New Roman" w:cs="Times New Roman"/>
          <w:color w:val="auto"/>
          <w:sz w:val="28"/>
          <w:szCs w:val="28"/>
        </w:rPr>
        <w:t> </w:t>
      </w:r>
      <w:r w:rsidRPr="00E7348E">
        <w:rPr>
          <w:rFonts w:ascii="Times New Roman" w:hAnsi="Times New Roman" w:cs="Times New Roman"/>
          <w:color w:val="auto"/>
          <w:sz w:val="28"/>
          <w:szCs w:val="28"/>
        </w:rPr>
        <w:t>pielikumā minētajā kārtībā</w:t>
      </w:r>
      <w:r w:rsidRPr="00E7348E" w:rsidR="00770B47">
        <w:rPr>
          <w:rFonts w:ascii="Times New Roman" w:hAnsi="Times New Roman" w:cs="Times New Roman"/>
          <w:color w:val="auto"/>
          <w:sz w:val="28"/>
          <w:szCs w:val="28"/>
        </w:rPr>
        <w:t xml:space="preserve"> ūdens veidlapu</w:t>
      </w:r>
      <w:r w:rsidRPr="00E7348E">
        <w:rPr>
          <w:rFonts w:ascii="Times New Roman" w:hAnsi="Times New Roman" w:cs="Times New Roman"/>
          <w:color w:val="auto"/>
          <w:sz w:val="28"/>
          <w:szCs w:val="28"/>
        </w:rPr>
        <w:t>, bet atkritumu veidlapu - šo noteikumu 5.</w:t>
      </w:r>
      <w:r w:rsidRPr="00E7348E" w:rsidR="006B06CA">
        <w:rPr>
          <w:rFonts w:ascii="Times New Roman" w:hAnsi="Times New Roman" w:cs="Times New Roman"/>
          <w:color w:val="auto"/>
          <w:sz w:val="28"/>
          <w:szCs w:val="28"/>
        </w:rPr>
        <w:t> </w:t>
      </w:r>
      <w:r w:rsidRPr="00E7348E">
        <w:rPr>
          <w:rFonts w:ascii="Times New Roman" w:hAnsi="Times New Roman" w:cs="Times New Roman"/>
          <w:color w:val="auto"/>
          <w:sz w:val="28"/>
          <w:szCs w:val="28"/>
        </w:rPr>
        <w:t>pielikumā minētajā kārtībā;</w:t>
      </w:r>
    </w:p>
    <w:p w:rsidR="00161461" w:rsidRPr="00E7348E" w:rsidP="004E1F96">
      <w:pPr>
        <w:ind w:firstLine="720"/>
        <w:jc w:val="both"/>
        <w:rPr>
          <w:rFonts w:ascii="Times New Roman" w:hAnsi="Times New Roman" w:cs="Times New Roman"/>
          <w:color w:val="auto"/>
          <w:sz w:val="28"/>
          <w:szCs w:val="28"/>
        </w:rPr>
      </w:pPr>
      <w:r w:rsidRPr="00E7348E">
        <w:rPr>
          <w:rFonts w:ascii="Times New Roman" w:hAnsi="Times New Roman" w:cs="Times New Roman"/>
          <w:color w:val="auto"/>
          <w:sz w:val="28"/>
          <w:szCs w:val="28"/>
        </w:rPr>
        <w:t>3.3.</w:t>
      </w:r>
      <w:r w:rsidRPr="00E7348E">
        <w:rPr>
          <w:rFonts w:ascii="Times New Roman" w:hAnsi="Times New Roman" w:cs="Times New Roman"/>
          <w:color w:val="auto"/>
          <w:sz w:val="28"/>
          <w:szCs w:val="28"/>
        </w:rPr>
        <w:tab/>
        <w:t>ir atbildīgas par informācijas iesniegšanu šo noteikumu 4.</w:t>
      </w:r>
      <w:r w:rsidRPr="00E7348E" w:rsidR="006B06CA">
        <w:rPr>
          <w:rFonts w:ascii="Times New Roman" w:hAnsi="Times New Roman" w:cs="Times New Roman"/>
          <w:color w:val="auto"/>
          <w:sz w:val="28"/>
          <w:szCs w:val="28"/>
        </w:rPr>
        <w:t> </w:t>
      </w:r>
      <w:r w:rsidRPr="00E7348E">
        <w:rPr>
          <w:rFonts w:ascii="Times New Roman" w:hAnsi="Times New Roman" w:cs="Times New Roman"/>
          <w:color w:val="auto"/>
          <w:sz w:val="28"/>
          <w:szCs w:val="28"/>
        </w:rPr>
        <w:t>punktā minētajā termiņā. Par info</w:t>
      </w:r>
      <w:r w:rsidRPr="00E7348E" w:rsidR="00674F12">
        <w:rPr>
          <w:rFonts w:ascii="Times New Roman" w:hAnsi="Times New Roman" w:cs="Times New Roman"/>
          <w:color w:val="auto"/>
          <w:sz w:val="28"/>
          <w:szCs w:val="28"/>
        </w:rPr>
        <w:t>rmācijas savlaicīgu nesniegšanu vai</w:t>
      </w:r>
      <w:r w:rsidRPr="00E7348E">
        <w:rPr>
          <w:rFonts w:ascii="Times New Roman" w:hAnsi="Times New Roman" w:cs="Times New Roman"/>
          <w:color w:val="auto"/>
          <w:sz w:val="28"/>
          <w:szCs w:val="28"/>
        </w:rPr>
        <w:t xml:space="preserve"> </w:t>
      </w:r>
      <w:r w:rsidRPr="00E7348E" w:rsidR="009245D6">
        <w:rPr>
          <w:rFonts w:ascii="Times New Roman" w:hAnsi="Times New Roman" w:cs="Times New Roman"/>
          <w:color w:val="auto"/>
          <w:sz w:val="28"/>
          <w:szCs w:val="28"/>
        </w:rPr>
        <w:t>datu</w:t>
      </w:r>
      <w:r w:rsidRPr="00E7348E">
        <w:rPr>
          <w:rFonts w:ascii="Times New Roman" w:hAnsi="Times New Roman" w:cs="Times New Roman"/>
          <w:color w:val="auto"/>
          <w:sz w:val="28"/>
          <w:szCs w:val="28"/>
        </w:rPr>
        <w:t xml:space="preserve"> sagrozīšanu personu </w:t>
      </w:r>
      <w:r w:rsidRPr="00E7348E" w:rsidR="00E0656D">
        <w:rPr>
          <w:rFonts w:ascii="Times New Roman" w:hAnsi="Times New Roman" w:cs="Times New Roman"/>
          <w:color w:val="auto"/>
          <w:sz w:val="28"/>
          <w:szCs w:val="28"/>
        </w:rPr>
        <w:t>sauc</w:t>
      </w:r>
      <w:r w:rsidRPr="00E7348E">
        <w:rPr>
          <w:rFonts w:ascii="Times New Roman" w:hAnsi="Times New Roman" w:cs="Times New Roman"/>
          <w:color w:val="auto"/>
          <w:sz w:val="28"/>
          <w:szCs w:val="28"/>
        </w:rPr>
        <w:t xml:space="preserve"> pie atbildības normatīvajos aktos noteiktajā kārtībā</w:t>
      </w:r>
      <w:r w:rsidRPr="00E7348E" w:rsidR="00AD5BB9">
        <w:rPr>
          <w:rFonts w:ascii="Times New Roman" w:hAnsi="Times New Roman" w:cs="Times New Roman"/>
          <w:color w:val="auto"/>
          <w:sz w:val="28"/>
          <w:szCs w:val="28"/>
        </w:rPr>
        <w:t>.</w:t>
      </w:r>
    </w:p>
    <w:p w:rsidR="00161461" w:rsidRPr="00E7348E" w:rsidP="00161461">
      <w:pPr>
        <w:jc w:val="both"/>
        <w:rPr>
          <w:rFonts w:ascii="Times New Roman" w:hAnsi="Times New Roman" w:cs="Times New Roman"/>
          <w:color w:val="auto"/>
          <w:sz w:val="28"/>
          <w:szCs w:val="28"/>
        </w:rPr>
      </w:pPr>
    </w:p>
    <w:p w:rsidR="00161461" w:rsidRPr="00E7348E" w:rsidP="00F724BA">
      <w:pPr>
        <w:ind w:firstLine="720"/>
        <w:jc w:val="both"/>
        <w:rPr>
          <w:rFonts w:ascii="Times New Roman" w:hAnsi="Times New Roman" w:cs="Times New Roman"/>
          <w:color w:val="auto"/>
          <w:sz w:val="28"/>
          <w:szCs w:val="28"/>
        </w:rPr>
      </w:pPr>
      <w:r w:rsidRPr="00E7348E">
        <w:rPr>
          <w:rFonts w:ascii="Times New Roman" w:hAnsi="Times New Roman" w:cs="Times New Roman"/>
          <w:color w:val="auto"/>
          <w:sz w:val="28"/>
          <w:szCs w:val="28"/>
        </w:rPr>
        <w:t>4. </w:t>
      </w:r>
      <w:r w:rsidRPr="00E7348E" w:rsidR="00BB59CE">
        <w:rPr>
          <w:rFonts w:ascii="Times New Roman" w:hAnsi="Times New Roman" w:cs="Times New Roman"/>
          <w:color w:val="auto"/>
          <w:sz w:val="28"/>
          <w:szCs w:val="28"/>
        </w:rPr>
        <w:t>V</w:t>
      </w:r>
      <w:r w:rsidRPr="00E7348E">
        <w:rPr>
          <w:rFonts w:ascii="Times New Roman" w:hAnsi="Times New Roman" w:cs="Times New Roman"/>
          <w:color w:val="auto"/>
          <w:sz w:val="28"/>
          <w:szCs w:val="28"/>
        </w:rPr>
        <w:t>eidlapas par iepriekšējo kalendāra gadu personas aizpilda atbilstoši šo noteikumu 3.</w:t>
      </w:r>
      <w:r w:rsidRPr="00E7348E">
        <w:rPr>
          <w:rFonts w:ascii="Times New Roman" w:hAnsi="Times New Roman" w:cs="Times New Roman"/>
          <w:color w:val="auto"/>
          <w:sz w:val="28"/>
          <w:szCs w:val="28"/>
        </w:rPr>
        <w:t> </w:t>
      </w:r>
      <w:r w:rsidRPr="00E7348E">
        <w:rPr>
          <w:rFonts w:ascii="Times New Roman" w:hAnsi="Times New Roman" w:cs="Times New Roman"/>
          <w:color w:val="auto"/>
          <w:sz w:val="28"/>
          <w:szCs w:val="28"/>
        </w:rPr>
        <w:t>punktam līdz</w:t>
      </w:r>
      <w:r w:rsidRPr="00E7348E" w:rsidR="004E1F96">
        <w:rPr>
          <w:rFonts w:ascii="Times New Roman" w:hAnsi="Times New Roman" w:cs="Times New Roman"/>
          <w:color w:val="auto"/>
          <w:sz w:val="28"/>
          <w:szCs w:val="28"/>
        </w:rPr>
        <w:t xml:space="preserve"> </w:t>
      </w:r>
      <w:r w:rsidRPr="00E7348E" w:rsidR="00F724BA">
        <w:rPr>
          <w:rFonts w:ascii="Times New Roman" w:hAnsi="Times New Roman" w:cs="Times New Roman"/>
          <w:color w:val="auto"/>
          <w:sz w:val="28"/>
          <w:szCs w:val="28"/>
        </w:rPr>
        <w:t>attiecīgā gada 1.</w:t>
      </w:r>
      <w:r w:rsidRPr="00E7348E" w:rsidR="00DB7337">
        <w:rPr>
          <w:rFonts w:ascii="Times New Roman" w:hAnsi="Times New Roman" w:cs="Times New Roman"/>
          <w:color w:val="auto"/>
          <w:sz w:val="28"/>
          <w:szCs w:val="28"/>
        </w:rPr>
        <w:t> </w:t>
      </w:r>
      <w:r w:rsidRPr="00E7348E" w:rsidR="00F724BA">
        <w:rPr>
          <w:rFonts w:ascii="Times New Roman" w:hAnsi="Times New Roman" w:cs="Times New Roman"/>
          <w:color w:val="auto"/>
          <w:sz w:val="28"/>
          <w:szCs w:val="28"/>
        </w:rPr>
        <w:t>martam</w:t>
      </w:r>
      <w:r w:rsidRPr="00E7348E" w:rsidR="00772207">
        <w:rPr>
          <w:rFonts w:ascii="Times New Roman" w:hAnsi="Times New Roman" w:cs="Times New Roman"/>
          <w:color w:val="auto"/>
          <w:sz w:val="28"/>
          <w:szCs w:val="28"/>
        </w:rPr>
        <w:t>.</w:t>
      </w:r>
      <w:r w:rsidRPr="00E7348E" w:rsidR="00873ECB">
        <w:rPr>
          <w:sz w:val="28"/>
          <w:szCs w:val="28"/>
        </w:rPr>
        <w:t xml:space="preserve"> Šo noteikumu 2.1., 2.2. un 2.3.</w:t>
      </w:r>
      <w:r w:rsidRPr="00E7348E" w:rsidR="00B80AE7">
        <w:rPr>
          <w:sz w:val="28"/>
          <w:szCs w:val="28"/>
        </w:rPr>
        <w:t> </w:t>
      </w:r>
      <w:r w:rsidRPr="00E7348E" w:rsidR="00933414">
        <w:rPr>
          <w:sz w:val="28"/>
          <w:szCs w:val="28"/>
        </w:rPr>
        <w:t>apakš</w:t>
      </w:r>
      <w:r w:rsidRPr="00E7348E" w:rsidR="00873ECB">
        <w:rPr>
          <w:sz w:val="28"/>
          <w:szCs w:val="28"/>
        </w:rPr>
        <w:t xml:space="preserve">punktā minētās </w:t>
      </w:r>
      <w:r w:rsidRPr="00E7348E" w:rsidR="00873ECB">
        <w:rPr>
          <w:rFonts w:ascii="Times New Roman" w:hAnsi="Times New Roman" w:cs="Times New Roman"/>
          <w:color w:val="auto"/>
          <w:sz w:val="28"/>
          <w:szCs w:val="28"/>
        </w:rPr>
        <w:t xml:space="preserve">personas, kas pārskata gadā nav veikušas saimnieciskās darbības, </w:t>
      </w:r>
      <w:r w:rsidRPr="00E7348E" w:rsidR="00933414">
        <w:rPr>
          <w:rFonts w:ascii="Times New Roman" w:hAnsi="Times New Roman" w:cs="Times New Roman"/>
          <w:color w:val="auto"/>
          <w:sz w:val="28"/>
          <w:szCs w:val="28"/>
        </w:rPr>
        <w:t xml:space="preserve">attiecīgajā veidlapā </w:t>
      </w:r>
      <w:r w:rsidRPr="00E7348E" w:rsidR="00873ECB">
        <w:rPr>
          <w:rFonts w:ascii="Times New Roman" w:hAnsi="Times New Roman" w:cs="Times New Roman"/>
          <w:color w:val="auto"/>
          <w:sz w:val="28"/>
          <w:szCs w:val="28"/>
        </w:rPr>
        <w:t xml:space="preserve">aizpilda </w:t>
      </w:r>
      <w:r w:rsidRPr="00E7348E" w:rsidR="00B80AE7">
        <w:rPr>
          <w:rFonts w:ascii="Times New Roman" w:hAnsi="Times New Roman" w:cs="Times New Roman"/>
          <w:color w:val="auto"/>
          <w:sz w:val="28"/>
          <w:szCs w:val="28"/>
        </w:rPr>
        <w:t xml:space="preserve">tikai </w:t>
      </w:r>
      <w:r w:rsidRPr="00E7348E" w:rsidR="00933414">
        <w:rPr>
          <w:rFonts w:ascii="Times New Roman" w:hAnsi="Times New Roman" w:cs="Times New Roman"/>
          <w:color w:val="auto"/>
          <w:sz w:val="28"/>
          <w:szCs w:val="28"/>
        </w:rPr>
        <w:t xml:space="preserve">ziņas par </w:t>
      </w:r>
      <w:r w:rsidRPr="00E7348E" w:rsidR="00B80AE7">
        <w:rPr>
          <w:rFonts w:ascii="Times New Roman" w:hAnsi="Times New Roman" w:cs="Times New Roman"/>
          <w:color w:val="auto"/>
          <w:sz w:val="28"/>
          <w:szCs w:val="28"/>
        </w:rPr>
        <w:t>operatoru</w:t>
      </w:r>
      <w:r w:rsidRPr="00E7348E" w:rsidR="00A77E6D">
        <w:rPr>
          <w:rFonts w:ascii="Times New Roman" w:hAnsi="Times New Roman" w:cs="Times New Roman"/>
          <w:color w:val="auto"/>
          <w:sz w:val="28"/>
          <w:szCs w:val="28"/>
        </w:rPr>
        <w:t xml:space="preserve"> </w:t>
      </w:r>
      <w:r w:rsidRPr="00E7348E" w:rsidR="00873ECB">
        <w:rPr>
          <w:rFonts w:ascii="Times New Roman" w:hAnsi="Times New Roman" w:cs="Times New Roman"/>
          <w:color w:val="auto"/>
          <w:sz w:val="28"/>
          <w:szCs w:val="28"/>
        </w:rPr>
        <w:t>un</w:t>
      </w:r>
      <w:r w:rsidRPr="00E7348E" w:rsidR="00B178B7">
        <w:rPr>
          <w:rFonts w:ascii="Times New Roman" w:hAnsi="Times New Roman" w:cs="Times New Roman"/>
          <w:color w:val="auto"/>
          <w:sz w:val="28"/>
          <w:szCs w:val="28"/>
        </w:rPr>
        <w:t xml:space="preserve"> 3.1.</w:t>
      </w:r>
      <w:r w:rsidR="003B2A40">
        <w:rPr>
          <w:rFonts w:ascii="Times New Roman" w:hAnsi="Times New Roman" w:cs="Times New Roman"/>
          <w:color w:val="auto"/>
          <w:sz w:val="28"/>
          <w:szCs w:val="28"/>
        </w:rPr>
        <w:t> </w:t>
      </w:r>
      <w:r w:rsidRPr="00E7348E" w:rsidR="005E5199">
        <w:rPr>
          <w:rFonts w:ascii="Times New Roman" w:hAnsi="Times New Roman" w:cs="Times New Roman"/>
          <w:color w:val="auto"/>
          <w:sz w:val="28"/>
          <w:szCs w:val="28"/>
        </w:rPr>
        <w:t>apakš</w:t>
      </w:r>
      <w:r w:rsidRPr="00E7348E" w:rsidR="00B178B7">
        <w:rPr>
          <w:rFonts w:ascii="Times New Roman" w:hAnsi="Times New Roman" w:cs="Times New Roman"/>
          <w:color w:val="auto"/>
          <w:sz w:val="28"/>
          <w:szCs w:val="28"/>
        </w:rPr>
        <w:t>punktā minētajā</w:t>
      </w:r>
      <w:r w:rsidRPr="00E7348E" w:rsidR="00873ECB">
        <w:rPr>
          <w:rFonts w:ascii="Times New Roman" w:hAnsi="Times New Roman" w:cs="Times New Roman"/>
          <w:color w:val="auto"/>
          <w:sz w:val="28"/>
          <w:szCs w:val="28"/>
        </w:rPr>
        <w:t xml:space="preserve"> </w:t>
      </w:r>
      <w:r w:rsidRPr="00E7348E" w:rsidR="00B178B7">
        <w:rPr>
          <w:rFonts w:ascii="Times New Roman" w:hAnsi="Times New Roman" w:cs="Times New Roman"/>
          <w:color w:val="auto"/>
          <w:sz w:val="28"/>
          <w:szCs w:val="28"/>
        </w:rPr>
        <w:t xml:space="preserve">tiešsaistes režīmā </w:t>
      </w:r>
      <w:r w:rsidRPr="00E7348E" w:rsidR="00873ECB">
        <w:rPr>
          <w:rFonts w:ascii="Times New Roman" w:hAnsi="Times New Roman" w:cs="Times New Roman"/>
          <w:color w:val="auto"/>
          <w:sz w:val="28"/>
          <w:szCs w:val="28"/>
        </w:rPr>
        <w:t>pievieno paskaidrojumu</w:t>
      </w:r>
      <w:r w:rsidRPr="00E7348E" w:rsidR="00E57CF2">
        <w:rPr>
          <w:rFonts w:ascii="Times New Roman" w:hAnsi="Times New Roman" w:cs="Times New Roman"/>
          <w:color w:val="auto"/>
          <w:sz w:val="28"/>
          <w:szCs w:val="28"/>
        </w:rPr>
        <w:t>, kurā</w:t>
      </w:r>
      <w:r w:rsidRPr="00E7348E" w:rsidR="00873ECB">
        <w:rPr>
          <w:rFonts w:ascii="Times New Roman" w:hAnsi="Times New Roman" w:cs="Times New Roman"/>
          <w:color w:val="auto"/>
          <w:sz w:val="28"/>
          <w:szCs w:val="28"/>
        </w:rPr>
        <w:t xml:space="preserve"> norād</w:t>
      </w:r>
      <w:r w:rsidRPr="00E7348E" w:rsidR="00A77E6D">
        <w:rPr>
          <w:rFonts w:ascii="Times New Roman" w:hAnsi="Times New Roman" w:cs="Times New Roman"/>
          <w:color w:val="auto"/>
          <w:sz w:val="28"/>
          <w:szCs w:val="28"/>
        </w:rPr>
        <w:t>a</w:t>
      </w:r>
      <w:r w:rsidRPr="00E7348E" w:rsidR="00873ECB">
        <w:rPr>
          <w:rFonts w:ascii="Times New Roman" w:hAnsi="Times New Roman" w:cs="Times New Roman"/>
          <w:color w:val="auto"/>
          <w:sz w:val="28"/>
          <w:szCs w:val="28"/>
        </w:rPr>
        <w:t xml:space="preserve"> iemeslu, </w:t>
      </w:r>
      <w:r w:rsidRPr="00E7348E" w:rsidR="00CD1AD6">
        <w:rPr>
          <w:rFonts w:ascii="Times New Roman" w:hAnsi="Times New Roman" w:cs="Times New Roman"/>
          <w:color w:val="auto"/>
          <w:sz w:val="28"/>
          <w:szCs w:val="28"/>
        </w:rPr>
        <w:t>kā</w:t>
      </w:r>
      <w:r w:rsidRPr="00E7348E" w:rsidR="00A77E6D">
        <w:rPr>
          <w:rFonts w:ascii="Times New Roman" w:hAnsi="Times New Roman" w:cs="Times New Roman"/>
          <w:color w:val="auto"/>
          <w:sz w:val="28"/>
          <w:szCs w:val="28"/>
        </w:rPr>
        <w:t>d</w:t>
      </w:r>
      <w:r w:rsidRPr="00E7348E" w:rsidR="00CD1AD6">
        <w:rPr>
          <w:rFonts w:ascii="Times New Roman" w:hAnsi="Times New Roman" w:cs="Times New Roman"/>
          <w:color w:val="auto"/>
          <w:sz w:val="28"/>
          <w:szCs w:val="28"/>
        </w:rPr>
        <w:t xml:space="preserve">ēļ </w:t>
      </w:r>
      <w:r w:rsidRPr="00E7348E" w:rsidR="00873ECB">
        <w:rPr>
          <w:rFonts w:ascii="Times New Roman" w:hAnsi="Times New Roman" w:cs="Times New Roman"/>
          <w:color w:val="auto"/>
          <w:sz w:val="28"/>
          <w:szCs w:val="28"/>
        </w:rPr>
        <w:t>saimnieciskā darbība nav veikta</w:t>
      </w:r>
      <w:r w:rsidR="003B2A40">
        <w:rPr>
          <w:rFonts w:ascii="Times New Roman" w:hAnsi="Times New Roman" w:cs="Times New Roman"/>
          <w:color w:val="auto"/>
          <w:sz w:val="28"/>
          <w:szCs w:val="28"/>
        </w:rPr>
        <w:t>,</w:t>
      </w:r>
      <w:r w:rsidRPr="00E7348E" w:rsidR="00873ECB">
        <w:rPr>
          <w:rFonts w:ascii="Times New Roman" w:hAnsi="Times New Roman" w:cs="Times New Roman"/>
          <w:color w:val="auto"/>
          <w:sz w:val="28"/>
          <w:szCs w:val="28"/>
        </w:rPr>
        <w:t xml:space="preserve"> un dati netiek iesniegti.</w:t>
      </w:r>
    </w:p>
    <w:p w:rsidR="00161461" w:rsidRPr="00102749" w:rsidP="00161461">
      <w:pPr>
        <w:rPr>
          <w:rFonts w:ascii="Times New Roman" w:hAnsi="Times New Roman" w:cs="Times New Roman"/>
          <w:color w:val="auto"/>
          <w:sz w:val="28"/>
          <w:szCs w:val="28"/>
        </w:rPr>
      </w:pPr>
    </w:p>
    <w:p w:rsidR="00161461" w:rsidRPr="00A91599" w:rsidP="00F724BA">
      <w:pPr>
        <w:ind w:firstLine="720"/>
        <w:rPr>
          <w:rFonts w:ascii="Times New Roman" w:hAnsi="Times New Roman" w:cs="Times New Roman"/>
          <w:color w:val="auto"/>
          <w:sz w:val="28"/>
          <w:szCs w:val="28"/>
        </w:rPr>
      </w:pPr>
      <w:r w:rsidRPr="00A91599">
        <w:rPr>
          <w:rFonts w:ascii="Times New Roman" w:hAnsi="Times New Roman" w:cs="Times New Roman"/>
          <w:color w:val="auto"/>
          <w:sz w:val="28"/>
          <w:szCs w:val="28"/>
        </w:rPr>
        <w:t>5. </w:t>
      </w:r>
      <w:r w:rsidRPr="00A91599" w:rsidR="0052772A">
        <w:rPr>
          <w:rFonts w:ascii="Times New Roman" w:hAnsi="Times New Roman" w:cs="Times New Roman"/>
          <w:color w:val="auto"/>
          <w:sz w:val="28"/>
          <w:szCs w:val="28"/>
        </w:rPr>
        <w:t>Valsts vides dienesta reģionālā vides pārvalde</w:t>
      </w:r>
      <w:r w:rsidRPr="00A91599">
        <w:rPr>
          <w:rFonts w:ascii="Times New Roman" w:hAnsi="Times New Roman" w:cs="Times New Roman"/>
          <w:color w:val="auto"/>
          <w:sz w:val="28"/>
          <w:szCs w:val="28"/>
        </w:rPr>
        <w:t>:</w:t>
      </w:r>
    </w:p>
    <w:p w:rsidR="00161461" w:rsidRPr="00A91599" w:rsidP="00A302C9">
      <w:pPr>
        <w:ind w:firstLine="720"/>
        <w:jc w:val="both"/>
        <w:rPr>
          <w:rFonts w:ascii="Times New Roman" w:hAnsi="Times New Roman" w:cs="Times New Roman"/>
          <w:color w:val="auto"/>
          <w:sz w:val="28"/>
          <w:szCs w:val="28"/>
        </w:rPr>
      </w:pPr>
      <w:r w:rsidRPr="00A91599">
        <w:rPr>
          <w:rFonts w:ascii="Times New Roman" w:hAnsi="Times New Roman" w:cs="Times New Roman"/>
          <w:color w:val="auto"/>
          <w:sz w:val="28"/>
          <w:szCs w:val="28"/>
        </w:rPr>
        <w:t>5.1.</w:t>
      </w:r>
      <w:r w:rsidRPr="00A91599">
        <w:rPr>
          <w:rFonts w:ascii="Times New Roman" w:hAnsi="Times New Roman" w:cs="Times New Roman"/>
          <w:color w:val="auto"/>
          <w:sz w:val="28"/>
          <w:szCs w:val="28"/>
        </w:rPr>
        <w:tab/>
      </w:r>
      <w:r w:rsidRPr="00A91599" w:rsidR="00AC4CD2">
        <w:rPr>
          <w:rFonts w:ascii="Times New Roman" w:hAnsi="Times New Roman" w:cs="Times New Roman"/>
          <w:color w:val="auto"/>
          <w:sz w:val="28"/>
          <w:szCs w:val="28"/>
        </w:rPr>
        <w:t xml:space="preserve">veic </w:t>
      </w:r>
      <w:r w:rsidRPr="00A91599">
        <w:rPr>
          <w:rFonts w:ascii="Times New Roman" w:hAnsi="Times New Roman" w:cs="Times New Roman"/>
          <w:color w:val="auto"/>
          <w:sz w:val="28"/>
          <w:szCs w:val="28"/>
        </w:rPr>
        <w:t xml:space="preserve">veidlapās iekļautās informācijas </w:t>
      </w:r>
      <w:r w:rsidRPr="00A91599" w:rsidR="00AC4CD2">
        <w:rPr>
          <w:rFonts w:ascii="Times New Roman" w:hAnsi="Times New Roman" w:cs="Times New Roman"/>
          <w:color w:val="auto"/>
          <w:sz w:val="28"/>
          <w:szCs w:val="28"/>
        </w:rPr>
        <w:t xml:space="preserve">pārbaudi un </w:t>
      </w:r>
      <w:r w:rsidRPr="00A91599">
        <w:rPr>
          <w:rFonts w:ascii="Times New Roman" w:hAnsi="Times New Roman" w:cs="Times New Roman"/>
          <w:color w:val="auto"/>
          <w:sz w:val="28"/>
          <w:szCs w:val="28"/>
        </w:rPr>
        <w:t>atbilstību noteiktajām prasībām</w:t>
      </w:r>
      <w:r w:rsidRPr="00A91599" w:rsidR="00AC4CD2">
        <w:rPr>
          <w:rFonts w:ascii="Times New Roman" w:hAnsi="Times New Roman" w:cs="Times New Roman"/>
          <w:color w:val="auto"/>
          <w:sz w:val="28"/>
          <w:szCs w:val="28"/>
        </w:rPr>
        <w:t>,</w:t>
      </w:r>
      <w:r w:rsidRPr="00A91599">
        <w:rPr>
          <w:rFonts w:ascii="Times New Roman" w:hAnsi="Times New Roman" w:cs="Times New Roman"/>
          <w:color w:val="auto"/>
          <w:sz w:val="28"/>
          <w:szCs w:val="28"/>
        </w:rPr>
        <w:t xml:space="preserve"> un </w:t>
      </w:r>
      <w:r w:rsidRPr="00A91599" w:rsidR="00AC4CD2">
        <w:rPr>
          <w:rFonts w:ascii="Times New Roman" w:hAnsi="Times New Roman" w:cs="Times New Roman"/>
          <w:color w:val="auto"/>
          <w:sz w:val="28"/>
          <w:szCs w:val="28"/>
        </w:rPr>
        <w:t xml:space="preserve">kontrolē </w:t>
      </w:r>
      <w:r w:rsidRPr="00A91599">
        <w:rPr>
          <w:rFonts w:ascii="Times New Roman" w:hAnsi="Times New Roman" w:cs="Times New Roman"/>
          <w:color w:val="auto"/>
          <w:sz w:val="28"/>
          <w:szCs w:val="28"/>
        </w:rPr>
        <w:t>veidlapu iesniegšanu noteiktajos termiņos;</w:t>
      </w:r>
    </w:p>
    <w:p w:rsidR="00161461" w:rsidRPr="00102749" w:rsidP="00F168F8">
      <w:pPr>
        <w:ind w:firstLine="720"/>
        <w:jc w:val="both"/>
        <w:rPr>
          <w:rFonts w:ascii="Times New Roman" w:hAnsi="Times New Roman" w:cs="Times New Roman"/>
          <w:color w:val="auto"/>
          <w:sz w:val="28"/>
          <w:szCs w:val="28"/>
        </w:rPr>
      </w:pPr>
      <w:r w:rsidRPr="00A91599">
        <w:rPr>
          <w:rFonts w:ascii="Times New Roman" w:hAnsi="Times New Roman" w:cs="Times New Roman"/>
          <w:color w:val="auto"/>
          <w:sz w:val="28"/>
          <w:szCs w:val="28"/>
        </w:rPr>
        <w:t>5.2.</w:t>
      </w:r>
      <w:r w:rsidRPr="00A91599">
        <w:rPr>
          <w:rFonts w:ascii="Times New Roman" w:hAnsi="Times New Roman" w:cs="Times New Roman"/>
          <w:color w:val="auto"/>
          <w:sz w:val="28"/>
          <w:szCs w:val="28"/>
        </w:rPr>
        <w:tab/>
        <w:t>izvērtē</w:t>
      </w:r>
      <w:r w:rsidRPr="0025276B">
        <w:rPr>
          <w:rFonts w:ascii="Times New Roman" w:hAnsi="Times New Roman" w:cs="Times New Roman"/>
          <w:color w:val="auto"/>
          <w:sz w:val="28"/>
          <w:szCs w:val="28"/>
        </w:rPr>
        <w:t xml:space="preserve"> veidlapās sniegto informāciju, izdarot par to attiecīgu atzīmi elektroniskās datubāzes kontroles modulī. Ja informācija ir kļūdaina, par to paziņo personai, kura iesniegusi attiecīgo veidlapu, uzliek tai pienākumu veikt nepieciešamos labojumus un nosaka termiņus to izpildei</w:t>
      </w:r>
      <w:r w:rsidRPr="0025276B" w:rsidR="00394009">
        <w:rPr>
          <w:rFonts w:ascii="Times New Roman" w:hAnsi="Times New Roman" w:cs="Times New Roman"/>
          <w:color w:val="auto"/>
          <w:sz w:val="28"/>
          <w:szCs w:val="28"/>
        </w:rPr>
        <w:t>.</w:t>
      </w:r>
    </w:p>
    <w:p w:rsidR="00A91599" w:rsidP="001A4DB6">
      <w:pPr>
        <w:ind w:firstLine="720"/>
        <w:rPr>
          <w:rFonts w:ascii="Times New Roman" w:hAnsi="Times New Roman" w:cs="Times New Roman"/>
          <w:color w:val="auto"/>
          <w:sz w:val="28"/>
          <w:szCs w:val="28"/>
        </w:rPr>
      </w:pPr>
    </w:p>
    <w:p w:rsidR="00161461" w:rsidRPr="00102749" w:rsidP="001A4DB6">
      <w:pPr>
        <w:ind w:firstLine="720"/>
        <w:rPr>
          <w:rFonts w:ascii="Times New Roman" w:hAnsi="Times New Roman" w:cs="Times New Roman"/>
          <w:color w:val="auto"/>
          <w:sz w:val="28"/>
          <w:szCs w:val="28"/>
        </w:rPr>
      </w:pPr>
      <w:r w:rsidRPr="00102749">
        <w:rPr>
          <w:rFonts w:ascii="Times New Roman" w:hAnsi="Times New Roman" w:cs="Times New Roman"/>
          <w:color w:val="auto"/>
          <w:sz w:val="28"/>
          <w:szCs w:val="28"/>
        </w:rPr>
        <w:t>6. </w:t>
      </w:r>
      <w:r w:rsidRPr="00102749">
        <w:rPr>
          <w:rFonts w:ascii="Times New Roman" w:hAnsi="Times New Roman" w:cs="Times New Roman"/>
          <w:color w:val="auto"/>
          <w:sz w:val="28"/>
          <w:szCs w:val="28"/>
        </w:rPr>
        <w:t>Centrs:</w:t>
      </w:r>
    </w:p>
    <w:p w:rsidR="00161461" w:rsidRPr="008753DA" w:rsidP="001A4DB6">
      <w:pPr>
        <w:ind w:firstLine="720"/>
        <w:jc w:val="both"/>
        <w:rPr>
          <w:rFonts w:ascii="Times New Roman" w:hAnsi="Times New Roman" w:cs="Times New Roman"/>
          <w:color w:val="auto"/>
          <w:sz w:val="28"/>
          <w:szCs w:val="28"/>
        </w:rPr>
      </w:pPr>
      <w:r w:rsidRPr="00102749">
        <w:rPr>
          <w:rFonts w:ascii="Times New Roman" w:hAnsi="Times New Roman" w:cs="Times New Roman"/>
          <w:color w:val="auto"/>
          <w:sz w:val="28"/>
          <w:szCs w:val="28"/>
        </w:rPr>
        <w:t>6.1. </w:t>
      </w:r>
      <w:r w:rsidRPr="00102749">
        <w:rPr>
          <w:rFonts w:ascii="Times New Roman" w:hAnsi="Times New Roman" w:cs="Times New Roman"/>
          <w:color w:val="auto"/>
          <w:sz w:val="28"/>
          <w:szCs w:val="28"/>
        </w:rPr>
        <w:t>šo noteikumu 2.</w:t>
      </w:r>
      <w:r w:rsidRPr="00102749" w:rsidR="0052772A">
        <w:rPr>
          <w:rFonts w:ascii="Times New Roman" w:hAnsi="Times New Roman" w:cs="Times New Roman"/>
          <w:color w:val="auto"/>
          <w:sz w:val="28"/>
          <w:szCs w:val="28"/>
        </w:rPr>
        <w:t> </w:t>
      </w:r>
      <w:r w:rsidRPr="00102749">
        <w:rPr>
          <w:rFonts w:ascii="Times New Roman" w:hAnsi="Times New Roman" w:cs="Times New Roman"/>
          <w:color w:val="auto"/>
          <w:sz w:val="28"/>
          <w:szCs w:val="28"/>
        </w:rPr>
        <w:t xml:space="preserve">punktā minētās </w:t>
      </w:r>
      <w:r w:rsidRPr="008753DA" w:rsidR="001A4DB6">
        <w:rPr>
          <w:rFonts w:ascii="Times New Roman" w:hAnsi="Times New Roman" w:cs="Times New Roman"/>
          <w:color w:val="auto"/>
          <w:sz w:val="28"/>
          <w:szCs w:val="28"/>
        </w:rPr>
        <w:t xml:space="preserve">veidlapas un šo noteikumu 4. un </w:t>
      </w:r>
      <w:r w:rsidRPr="008753DA">
        <w:rPr>
          <w:rFonts w:ascii="Times New Roman" w:hAnsi="Times New Roman" w:cs="Times New Roman"/>
          <w:color w:val="auto"/>
          <w:sz w:val="28"/>
          <w:szCs w:val="28"/>
        </w:rPr>
        <w:t>5.</w:t>
      </w:r>
      <w:r w:rsidRPr="008753DA" w:rsidR="0052772A">
        <w:rPr>
          <w:rFonts w:ascii="Times New Roman" w:hAnsi="Times New Roman" w:cs="Times New Roman"/>
          <w:color w:val="auto"/>
          <w:sz w:val="28"/>
          <w:szCs w:val="28"/>
        </w:rPr>
        <w:t> </w:t>
      </w:r>
      <w:r w:rsidRPr="008753DA">
        <w:rPr>
          <w:rFonts w:ascii="Times New Roman" w:hAnsi="Times New Roman" w:cs="Times New Roman"/>
          <w:color w:val="auto"/>
          <w:sz w:val="28"/>
          <w:szCs w:val="28"/>
        </w:rPr>
        <w:t xml:space="preserve">pielikumā minēto aizpildīšanas kārtību ievieto centra </w:t>
      </w:r>
      <w:r w:rsidRPr="008753DA" w:rsidR="007B51F8">
        <w:rPr>
          <w:rFonts w:ascii="Times New Roman" w:hAnsi="Times New Roman" w:cs="Times New Roman"/>
          <w:color w:val="auto"/>
          <w:sz w:val="28"/>
          <w:szCs w:val="28"/>
        </w:rPr>
        <w:t>tīmekļa vietnē</w:t>
      </w:r>
      <w:r w:rsidRPr="008753DA">
        <w:rPr>
          <w:rFonts w:ascii="Times New Roman" w:hAnsi="Times New Roman" w:cs="Times New Roman"/>
          <w:color w:val="auto"/>
          <w:sz w:val="28"/>
          <w:szCs w:val="28"/>
        </w:rPr>
        <w:t>;</w:t>
      </w:r>
    </w:p>
    <w:p w:rsidR="00161461" w:rsidRPr="008753DA" w:rsidP="001A4DB6">
      <w:pPr>
        <w:ind w:firstLine="720"/>
        <w:jc w:val="both"/>
        <w:rPr>
          <w:rFonts w:ascii="Times New Roman" w:hAnsi="Times New Roman" w:cs="Times New Roman"/>
          <w:color w:val="auto"/>
          <w:sz w:val="28"/>
          <w:szCs w:val="28"/>
        </w:rPr>
      </w:pPr>
      <w:r w:rsidRPr="008753DA">
        <w:rPr>
          <w:rFonts w:ascii="Times New Roman" w:hAnsi="Times New Roman" w:cs="Times New Roman"/>
          <w:color w:val="auto"/>
          <w:sz w:val="28"/>
          <w:szCs w:val="28"/>
        </w:rPr>
        <w:t>6.2.</w:t>
      </w:r>
      <w:r w:rsidRPr="008753DA" w:rsidR="00633FEB">
        <w:rPr>
          <w:rFonts w:ascii="Times New Roman" w:hAnsi="Times New Roman" w:cs="Times New Roman"/>
          <w:color w:val="auto"/>
          <w:sz w:val="28"/>
          <w:szCs w:val="28"/>
        </w:rPr>
        <w:t> </w:t>
      </w:r>
      <w:r w:rsidRPr="008753DA">
        <w:rPr>
          <w:rFonts w:ascii="Times New Roman" w:hAnsi="Times New Roman" w:cs="Times New Roman"/>
          <w:color w:val="auto"/>
          <w:sz w:val="28"/>
          <w:szCs w:val="28"/>
        </w:rPr>
        <w:t>nosl</w:t>
      </w:r>
      <w:r w:rsidRPr="008753DA" w:rsidR="0052772A">
        <w:rPr>
          <w:rFonts w:ascii="Times New Roman" w:hAnsi="Times New Roman" w:cs="Times New Roman"/>
          <w:color w:val="auto"/>
          <w:sz w:val="28"/>
          <w:szCs w:val="28"/>
        </w:rPr>
        <w:t>ēdz datubāzes attiecīgā gada 1. </w:t>
      </w:r>
      <w:r w:rsidRPr="008753DA">
        <w:rPr>
          <w:rFonts w:ascii="Times New Roman" w:hAnsi="Times New Roman" w:cs="Times New Roman"/>
          <w:color w:val="auto"/>
          <w:sz w:val="28"/>
          <w:szCs w:val="28"/>
        </w:rPr>
        <w:t>jūnijā;</w:t>
      </w:r>
    </w:p>
    <w:p w:rsidR="006C601B" w:rsidRPr="008753DA" w:rsidP="006C601B">
      <w:pPr>
        <w:ind w:firstLine="720"/>
        <w:jc w:val="both"/>
        <w:rPr>
          <w:rFonts w:ascii="Times New Roman" w:hAnsi="Times New Roman" w:cs="Times New Roman"/>
          <w:color w:val="auto"/>
          <w:sz w:val="28"/>
          <w:szCs w:val="28"/>
        </w:rPr>
      </w:pPr>
      <w:r w:rsidRPr="008753DA">
        <w:rPr>
          <w:rFonts w:ascii="Times New Roman" w:hAnsi="Times New Roman" w:cs="Times New Roman"/>
          <w:color w:val="auto"/>
          <w:sz w:val="28"/>
          <w:szCs w:val="28"/>
        </w:rPr>
        <w:t>6.3</w:t>
      </w:r>
      <w:r w:rsidRPr="008753DA" w:rsidR="00633FEB">
        <w:rPr>
          <w:rFonts w:ascii="Times New Roman" w:hAnsi="Times New Roman" w:cs="Times New Roman"/>
          <w:color w:val="auto"/>
          <w:sz w:val="28"/>
          <w:szCs w:val="28"/>
        </w:rPr>
        <w:t>. </w:t>
      </w:r>
      <w:r w:rsidRPr="008753DA" w:rsidR="00161461">
        <w:rPr>
          <w:rFonts w:ascii="Times New Roman" w:hAnsi="Times New Roman" w:cs="Times New Roman"/>
          <w:color w:val="auto"/>
          <w:sz w:val="28"/>
          <w:szCs w:val="28"/>
        </w:rPr>
        <w:t>apkopo iesniegto informāciju un katru gadu līdz 15.</w:t>
      </w:r>
      <w:r w:rsidRPr="008753DA" w:rsidR="00CB7C00">
        <w:rPr>
          <w:rFonts w:ascii="Times New Roman" w:hAnsi="Times New Roman" w:cs="Times New Roman"/>
          <w:color w:val="auto"/>
          <w:sz w:val="28"/>
          <w:szCs w:val="28"/>
        </w:rPr>
        <w:t> </w:t>
      </w:r>
      <w:r w:rsidRPr="008753DA" w:rsidR="00161461">
        <w:rPr>
          <w:rFonts w:ascii="Times New Roman" w:hAnsi="Times New Roman" w:cs="Times New Roman"/>
          <w:color w:val="auto"/>
          <w:sz w:val="28"/>
          <w:szCs w:val="28"/>
        </w:rPr>
        <w:t>jūlijam iesniedz Centrālajā statistikas pārvaldē un Vides aizsardzības un reģionālās attīstības ministrijā kopsavilkumu par šo noteikumu 2.</w:t>
      </w:r>
      <w:r w:rsidRPr="008753DA" w:rsidR="00CB7C00">
        <w:rPr>
          <w:rFonts w:ascii="Times New Roman" w:hAnsi="Times New Roman" w:cs="Times New Roman"/>
          <w:color w:val="auto"/>
          <w:sz w:val="28"/>
          <w:szCs w:val="28"/>
        </w:rPr>
        <w:t> </w:t>
      </w:r>
      <w:r w:rsidRPr="008753DA" w:rsidR="00161461">
        <w:rPr>
          <w:rFonts w:ascii="Times New Roman" w:hAnsi="Times New Roman" w:cs="Times New Roman"/>
          <w:color w:val="auto"/>
          <w:sz w:val="28"/>
          <w:szCs w:val="28"/>
        </w:rPr>
        <w:t>punktā minētajām veidlapām.</w:t>
      </w:r>
    </w:p>
    <w:p w:rsidR="006C601B" w:rsidRPr="00102749" w:rsidP="006C601B">
      <w:pPr>
        <w:ind w:firstLine="720"/>
        <w:jc w:val="both"/>
        <w:rPr>
          <w:rFonts w:ascii="Times New Roman" w:hAnsi="Times New Roman" w:cs="Times New Roman"/>
          <w:color w:val="auto"/>
          <w:sz w:val="28"/>
          <w:szCs w:val="28"/>
        </w:rPr>
      </w:pPr>
    </w:p>
    <w:p w:rsidR="0069381A" w:rsidRPr="00102749" w:rsidP="006C601B">
      <w:pPr>
        <w:ind w:firstLine="720"/>
        <w:jc w:val="both"/>
        <w:rPr>
          <w:rFonts w:ascii="Times New Roman" w:hAnsi="Times New Roman" w:cs="Times New Roman"/>
          <w:color w:val="auto"/>
          <w:sz w:val="28"/>
          <w:szCs w:val="28"/>
        </w:rPr>
      </w:pPr>
      <w:r w:rsidRPr="00102749">
        <w:rPr>
          <w:rFonts w:ascii="Times New Roman" w:hAnsi="Times New Roman" w:cs="Times New Roman"/>
          <w:color w:val="auto"/>
          <w:sz w:val="28"/>
          <w:szCs w:val="28"/>
        </w:rPr>
        <w:t>7. Atzīt par spēku zaudējušiem Ministru kabineta 2008. gada 22. decembra noteikumus Nr. </w:t>
      </w:r>
      <w:r w:rsidRPr="00102749" w:rsidR="00490020">
        <w:rPr>
          <w:rFonts w:ascii="Times New Roman" w:hAnsi="Times New Roman" w:cs="Times New Roman"/>
          <w:color w:val="auto"/>
          <w:sz w:val="28"/>
          <w:szCs w:val="28"/>
        </w:rPr>
        <w:t>1075 “</w:t>
      </w:r>
      <w:r w:rsidRPr="00102749">
        <w:rPr>
          <w:rFonts w:ascii="Times New Roman" w:hAnsi="Times New Roman" w:cs="Times New Roman"/>
          <w:color w:val="auto"/>
          <w:sz w:val="28"/>
          <w:szCs w:val="28"/>
        </w:rPr>
        <w:t>Noteikumi par vides aizsardzības valsts statistikas pārskatu veidlapām” (Latvijas Vēstnesis</w:t>
      </w:r>
      <w:r w:rsidRPr="00102749" w:rsidR="00DB728C">
        <w:rPr>
          <w:rFonts w:ascii="Times New Roman" w:hAnsi="Times New Roman" w:cs="Times New Roman"/>
          <w:color w:val="auto"/>
          <w:sz w:val="28"/>
          <w:szCs w:val="28"/>
        </w:rPr>
        <w:t>,</w:t>
      </w:r>
      <w:r w:rsidRPr="00102749">
        <w:rPr>
          <w:rFonts w:ascii="Times New Roman" w:hAnsi="Times New Roman" w:cs="Times New Roman"/>
          <w:color w:val="auto"/>
          <w:sz w:val="28"/>
          <w:szCs w:val="28"/>
        </w:rPr>
        <w:t xml:space="preserve"> </w:t>
      </w:r>
      <w:r w:rsidRPr="00102749" w:rsidR="00DB728C">
        <w:rPr>
          <w:rFonts w:ascii="Times New Roman" w:hAnsi="Times New Roman" w:cs="Times New Roman"/>
          <w:color w:val="auto"/>
          <w:sz w:val="28"/>
          <w:szCs w:val="28"/>
        </w:rPr>
        <w:t>2008, 201. nr., 2009, 206. nr., 2012, 15. nr.,2013., 73. nr., 2016., 39. nr.</w:t>
      </w:r>
      <w:r w:rsidRPr="00102749">
        <w:rPr>
          <w:rFonts w:ascii="Times New Roman" w:hAnsi="Times New Roman" w:cs="Times New Roman"/>
          <w:color w:val="auto"/>
          <w:sz w:val="28"/>
          <w:szCs w:val="28"/>
        </w:rPr>
        <w:t>).</w:t>
      </w:r>
    </w:p>
    <w:p w:rsidR="006C601B" w:rsidRPr="00102749" w:rsidP="006C601B">
      <w:pPr>
        <w:ind w:firstLine="720"/>
        <w:jc w:val="both"/>
        <w:rPr>
          <w:rFonts w:ascii="Times New Roman" w:hAnsi="Times New Roman" w:cs="Times New Roman"/>
          <w:color w:val="auto"/>
          <w:sz w:val="28"/>
          <w:szCs w:val="28"/>
        </w:rPr>
      </w:pPr>
    </w:p>
    <w:p w:rsidR="00AC37F0" w:rsidRPr="00102749" w:rsidP="00F80905">
      <w:pPr>
        <w:ind w:firstLine="720"/>
        <w:jc w:val="both"/>
        <w:rPr>
          <w:rFonts w:ascii="Times New Roman" w:hAnsi="Times New Roman" w:cs="Times New Roman"/>
          <w:color w:val="auto"/>
          <w:sz w:val="28"/>
          <w:szCs w:val="28"/>
        </w:rPr>
      </w:pPr>
    </w:p>
    <w:p w:rsidR="00AC37F0" w:rsidRPr="00102749" w:rsidP="00F80905">
      <w:pPr>
        <w:ind w:firstLine="720"/>
        <w:jc w:val="both"/>
        <w:rPr>
          <w:rFonts w:ascii="Times New Roman" w:hAnsi="Times New Roman" w:cs="Times New Roman"/>
          <w:color w:val="auto"/>
          <w:sz w:val="28"/>
          <w:szCs w:val="28"/>
        </w:rPr>
      </w:pPr>
    </w:p>
    <w:p w:rsidR="00F81AA6" w:rsidRPr="00102749" w:rsidP="00F80905">
      <w:pPr>
        <w:ind w:firstLine="720"/>
        <w:jc w:val="both"/>
        <w:rPr>
          <w:rFonts w:ascii="Times New Roman" w:hAnsi="Times New Roman" w:cs="Times New Roman"/>
          <w:color w:val="auto"/>
          <w:sz w:val="28"/>
          <w:szCs w:val="28"/>
        </w:rPr>
      </w:pPr>
      <w:r w:rsidRPr="00102749">
        <w:rPr>
          <w:rFonts w:ascii="Times New Roman" w:hAnsi="Times New Roman" w:cs="Times New Roman"/>
          <w:color w:val="auto"/>
          <w:sz w:val="28"/>
          <w:szCs w:val="28"/>
        </w:rPr>
        <w:t>Ministru prezidents</w:t>
      </w:r>
      <w:r w:rsidRPr="00102749">
        <w:rPr>
          <w:rFonts w:ascii="Times New Roman" w:hAnsi="Times New Roman" w:cs="Times New Roman"/>
          <w:color w:val="auto"/>
          <w:sz w:val="28"/>
          <w:szCs w:val="28"/>
        </w:rPr>
        <w:tab/>
      </w:r>
      <w:r w:rsidRPr="00102749">
        <w:rPr>
          <w:rFonts w:ascii="Times New Roman" w:hAnsi="Times New Roman" w:cs="Times New Roman"/>
          <w:color w:val="auto"/>
          <w:sz w:val="28"/>
          <w:szCs w:val="28"/>
        </w:rPr>
        <w:tab/>
      </w:r>
      <w:r w:rsidRPr="00102749">
        <w:rPr>
          <w:rFonts w:ascii="Times New Roman" w:hAnsi="Times New Roman" w:cs="Times New Roman"/>
          <w:color w:val="auto"/>
          <w:sz w:val="28"/>
          <w:szCs w:val="28"/>
        </w:rPr>
        <w:tab/>
      </w:r>
      <w:r w:rsidRPr="00102749">
        <w:rPr>
          <w:rFonts w:ascii="Times New Roman" w:hAnsi="Times New Roman" w:cs="Times New Roman"/>
          <w:color w:val="auto"/>
          <w:sz w:val="28"/>
          <w:szCs w:val="28"/>
        </w:rPr>
        <w:tab/>
      </w:r>
      <w:r w:rsidRPr="00102749" w:rsidR="0072496B">
        <w:rPr>
          <w:rFonts w:ascii="Times New Roman" w:hAnsi="Times New Roman" w:cs="Times New Roman"/>
          <w:color w:val="auto"/>
          <w:sz w:val="28"/>
          <w:szCs w:val="28"/>
        </w:rPr>
        <w:tab/>
      </w:r>
      <w:r w:rsidR="001522D5">
        <w:rPr>
          <w:rFonts w:ascii="Times New Roman" w:hAnsi="Times New Roman" w:cs="Times New Roman"/>
          <w:color w:val="auto"/>
          <w:sz w:val="28"/>
          <w:szCs w:val="28"/>
        </w:rPr>
        <w:tab/>
      </w:r>
      <w:r w:rsidRPr="00102749" w:rsidR="0072496B">
        <w:rPr>
          <w:rFonts w:ascii="Times New Roman" w:hAnsi="Times New Roman" w:cs="Times New Roman"/>
          <w:color w:val="auto"/>
          <w:sz w:val="28"/>
          <w:szCs w:val="28"/>
        </w:rPr>
        <w:t>M</w:t>
      </w:r>
      <w:r w:rsidRPr="00102749" w:rsidR="00D13742">
        <w:rPr>
          <w:rFonts w:ascii="Times New Roman" w:hAnsi="Times New Roman" w:cs="Times New Roman"/>
          <w:color w:val="auto"/>
          <w:sz w:val="28"/>
          <w:szCs w:val="28"/>
        </w:rPr>
        <w:t xml:space="preserve">āris </w:t>
      </w:r>
      <w:r w:rsidRPr="00102749" w:rsidR="0072496B">
        <w:rPr>
          <w:rFonts w:ascii="Times New Roman" w:hAnsi="Times New Roman" w:cs="Times New Roman"/>
          <w:color w:val="auto"/>
          <w:sz w:val="28"/>
          <w:szCs w:val="28"/>
        </w:rPr>
        <w:t>Kučinskis</w:t>
      </w:r>
    </w:p>
    <w:p w:rsidR="00F81AA6" w:rsidRPr="00102749" w:rsidP="00F81AA6">
      <w:pPr>
        <w:ind w:firstLine="720"/>
        <w:jc w:val="both"/>
        <w:rPr>
          <w:rFonts w:ascii="Times New Roman" w:hAnsi="Times New Roman" w:cs="Times New Roman"/>
          <w:color w:val="auto"/>
          <w:sz w:val="28"/>
          <w:szCs w:val="28"/>
        </w:rPr>
      </w:pPr>
    </w:p>
    <w:p w:rsidR="00B85D40" w:rsidRPr="00102749" w:rsidP="00F80905">
      <w:pPr>
        <w:ind w:firstLine="720"/>
        <w:jc w:val="both"/>
        <w:rPr>
          <w:rFonts w:ascii="Times New Roman" w:hAnsi="Times New Roman" w:cs="Times New Roman"/>
          <w:color w:val="auto"/>
          <w:sz w:val="28"/>
          <w:szCs w:val="28"/>
        </w:rPr>
      </w:pPr>
    </w:p>
    <w:p w:rsidR="00F81AA6" w:rsidRPr="00102749" w:rsidP="00F80905">
      <w:pPr>
        <w:ind w:firstLine="720"/>
        <w:jc w:val="both"/>
        <w:rPr>
          <w:rFonts w:ascii="Times New Roman" w:hAnsi="Times New Roman" w:cs="Times New Roman"/>
          <w:color w:val="auto"/>
          <w:sz w:val="28"/>
          <w:szCs w:val="28"/>
        </w:rPr>
      </w:pPr>
      <w:r w:rsidRPr="00102749">
        <w:rPr>
          <w:rFonts w:ascii="Times New Roman" w:hAnsi="Times New Roman" w:cs="Times New Roman"/>
          <w:color w:val="auto"/>
          <w:sz w:val="28"/>
          <w:szCs w:val="28"/>
        </w:rPr>
        <w:t>V</w:t>
      </w:r>
      <w:r w:rsidRPr="00102749">
        <w:rPr>
          <w:rFonts w:ascii="Times New Roman" w:hAnsi="Times New Roman" w:cs="Times New Roman"/>
          <w:color w:val="auto"/>
          <w:sz w:val="28"/>
          <w:szCs w:val="28"/>
        </w:rPr>
        <w:t>ides aizsardzības un reģionālās</w:t>
      </w:r>
    </w:p>
    <w:p w:rsidR="00BA3D24" w:rsidRPr="00C32538" w:rsidP="00C32538">
      <w:pPr>
        <w:ind w:firstLine="720"/>
        <w:jc w:val="both"/>
        <w:rPr>
          <w:rFonts w:ascii="Times New Roman" w:hAnsi="Times New Roman" w:cs="Times New Roman"/>
          <w:color w:val="auto"/>
          <w:sz w:val="28"/>
          <w:szCs w:val="28"/>
        </w:rPr>
      </w:pPr>
      <w:r w:rsidRPr="00102749">
        <w:rPr>
          <w:rFonts w:ascii="Times New Roman" w:hAnsi="Times New Roman" w:cs="Times New Roman"/>
          <w:color w:val="auto"/>
          <w:sz w:val="28"/>
          <w:szCs w:val="28"/>
        </w:rPr>
        <w:t>attīstības ministrs</w:t>
      </w:r>
      <w:r w:rsidRPr="00102749">
        <w:rPr>
          <w:rFonts w:ascii="Times New Roman" w:hAnsi="Times New Roman" w:cs="Times New Roman"/>
          <w:color w:val="auto"/>
          <w:sz w:val="28"/>
          <w:szCs w:val="28"/>
        </w:rPr>
        <w:tab/>
      </w:r>
      <w:r w:rsidRPr="00102749">
        <w:rPr>
          <w:rFonts w:ascii="Times New Roman" w:hAnsi="Times New Roman" w:cs="Times New Roman"/>
          <w:color w:val="auto"/>
          <w:sz w:val="28"/>
          <w:szCs w:val="28"/>
        </w:rPr>
        <w:tab/>
      </w:r>
      <w:r w:rsidRPr="00102749">
        <w:rPr>
          <w:rFonts w:ascii="Times New Roman" w:hAnsi="Times New Roman" w:cs="Times New Roman"/>
          <w:color w:val="auto"/>
          <w:sz w:val="28"/>
          <w:szCs w:val="28"/>
        </w:rPr>
        <w:tab/>
      </w:r>
      <w:r w:rsidRPr="00102749">
        <w:rPr>
          <w:rFonts w:ascii="Times New Roman" w:hAnsi="Times New Roman" w:cs="Times New Roman"/>
          <w:color w:val="auto"/>
          <w:sz w:val="28"/>
          <w:szCs w:val="28"/>
        </w:rPr>
        <w:tab/>
      </w:r>
      <w:r w:rsidRPr="00102749">
        <w:rPr>
          <w:rFonts w:ascii="Times New Roman" w:hAnsi="Times New Roman" w:cs="Times New Roman"/>
          <w:color w:val="auto"/>
          <w:sz w:val="28"/>
          <w:szCs w:val="28"/>
        </w:rPr>
        <w:tab/>
      </w:r>
      <w:r w:rsidR="00ED7AB1">
        <w:rPr>
          <w:rFonts w:ascii="Times New Roman" w:hAnsi="Times New Roman" w:cs="Times New Roman"/>
          <w:color w:val="auto"/>
          <w:sz w:val="28"/>
          <w:szCs w:val="28"/>
        </w:rPr>
        <w:tab/>
        <w:t>        </w:t>
      </w:r>
      <w:r w:rsidRPr="00102749" w:rsidR="00D13742">
        <w:rPr>
          <w:rFonts w:ascii="Times New Roman" w:hAnsi="Times New Roman" w:cs="Times New Roman"/>
          <w:color w:val="auto"/>
          <w:sz w:val="28"/>
          <w:szCs w:val="28"/>
        </w:rPr>
        <w:t xml:space="preserve">Kaspars </w:t>
      </w:r>
      <w:r w:rsidRPr="00102749">
        <w:rPr>
          <w:rFonts w:ascii="Times New Roman" w:hAnsi="Times New Roman" w:cs="Times New Roman"/>
          <w:color w:val="auto"/>
          <w:sz w:val="28"/>
          <w:szCs w:val="28"/>
        </w:rPr>
        <w:t>Gerhards</w:t>
      </w:r>
    </w:p>
    <w:sectPr w:rsidSect="00985C76">
      <w:headerReference w:type="even" r:id="rId5"/>
      <w:headerReference w:type="default" r:id="rId6"/>
      <w:footerReference w:type="even" r:id="rId7"/>
      <w:footerReference w:type="default" r:id="rId8"/>
      <w:footerReference w:type="first" r:id="rId9"/>
      <w:pgSz w:w="11906" w:h="16838"/>
      <w:pgMar w:top="1418" w:right="1134" w:bottom="1134" w:left="1701" w:header="709" w:footer="709" w:gutter="0"/>
      <w:cols w:space="720"/>
      <w:titlePg/>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0" w:usb1="08070000" w:usb2="00000010" w:usb3="00000000" w:csb0="0002008B"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3D3A" w:rsidRPr="001C02D7" w:rsidP="001C02D7">
    <w:pPr>
      <w:pStyle w:val="naisnod"/>
      <w:spacing w:before="0" w:after="0"/>
      <w:jc w:val="both"/>
      <w:rPr>
        <w:rFonts w:ascii="Times New Roman" w:hAnsi="Times New Roman" w:cs="Times New Roman"/>
      </w:rPr>
    </w:pPr>
    <w:r>
      <w:rPr>
        <w:rFonts w:ascii="Times New Roman" w:hAnsi="Times New Roman" w:cs="Times New Roman"/>
        <w:b w:val="0"/>
        <w:sz w:val="20"/>
        <w:szCs w:val="20"/>
      </w:rPr>
      <w:t>VARAMNot_110417</w:t>
    </w:r>
    <w:r w:rsidRPr="00794423">
      <w:rPr>
        <w:rFonts w:ascii="Times New Roman" w:hAnsi="Times New Roman" w:cs="Times New Roman"/>
        <w:b w:val="0"/>
        <w:sz w:val="20"/>
        <w:szCs w:val="20"/>
      </w:rPr>
      <w:t>_StatVeidl;</w:t>
    </w:r>
    <w:r w:rsidRPr="001C02D7">
      <w:t xml:space="preserve"> </w:t>
    </w:r>
    <w:r w:rsidRPr="001C02D7">
      <w:rPr>
        <w:rFonts w:ascii="Times New Roman" w:hAnsi="Times New Roman" w:cs="Times New Roman"/>
        <w:b w:val="0"/>
        <w:sz w:val="20"/>
        <w:szCs w:val="20"/>
      </w:rPr>
      <w:t>Ministru kabineta noteikumu projekts</w:t>
    </w:r>
    <w:r w:rsidRPr="00794423">
      <w:rPr>
        <w:rFonts w:ascii="Times New Roman" w:hAnsi="Times New Roman" w:cs="Times New Roman"/>
        <w:b w:val="0"/>
        <w:sz w:val="20"/>
        <w:szCs w:val="20"/>
      </w:rPr>
      <w:t xml:space="preserve"> </w:t>
    </w:r>
    <w:r>
      <w:rPr>
        <w:rFonts w:ascii="Times New Roman" w:hAnsi="Times New Roman" w:cs="Times New Roman"/>
        <w:b w:val="0"/>
        <w:sz w:val="20"/>
        <w:szCs w:val="20"/>
      </w:rPr>
      <w:t>“</w:t>
    </w:r>
    <w:r w:rsidRPr="007B7253" w:rsidR="007B7253">
      <w:rPr>
        <w:rFonts w:ascii="Times New Roman" w:hAnsi="Times New Roman" w:cs="Times New Roman"/>
        <w:b w:val="0"/>
        <w:sz w:val="20"/>
        <w:szCs w:val="20"/>
      </w:rPr>
      <w:t>Noteikumi par vides aizsardzības oficiālās statistikas veidlapām</w:t>
    </w:r>
    <w:r>
      <w:rPr>
        <w:rFonts w:ascii="Times New Roman" w:hAnsi="Times New Roman" w:cs="Times New Roman"/>
        <w:b w:val="0"/>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3D3A" w:rsidRPr="001C02D7" w:rsidP="001C02D7">
    <w:pPr>
      <w:pStyle w:val="naisnod"/>
      <w:spacing w:before="0" w:after="0"/>
      <w:jc w:val="both"/>
      <w:rPr>
        <w:rFonts w:ascii="Times New Roman" w:hAnsi="Times New Roman" w:cs="Times New Roman"/>
      </w:rPr>
    </w:pPr>
    <w:r>
      <w:rPr>
        <w:rFonts w:ascii="Times New Roman" w:hAnsi="Times New Roman" w:cs="Times New Roman"/>
        <w:b w:val="0"/>
        <w:sz w:val="20"/>
        <w:szCs w:val="20"/>
      </w:rPr>
      <w:t>VARAMNot_110417</w:t>
    </w:r>
    <w:r w:rsidRPr="00794423">
      <w:rPr>
        <w:rFonts w:ascii="Times New Roman" w:hAnsi="Times New Roman" w:cs="Times New Roman"/>
        <w:b w:val="0"/>
        <w:sz w:val="20"/>
        <w:szCs w:val="20"/>
      </w:rPr>
      <w:t>_StatVeidl;</w:t>
    </w:r>
    <w:r w:rsidR="00480DCA">
      <w:t xml:space="preserve"> </w:t>
    </w:r>
    <w:r w:rsidRPr="001C02D7">
      <w:rPr>
        <w:rFonts w:ascii="Times New Roman" w:hAnsi="Times New Roman" w:cs="Times New Roman"/>
        <w:b w:val="0"/>
        <w:sz w:val="20"/>
        <w:szCs w:val="20"/>
      </w:rPr>
      <w:t>Ministru kabineta noteikumu projekts</w:t>
    </w:r>
    <w:r w:rsidRPr="00794423">
      <w:rPr>
        <w:rFonts w:ascii="Times New Roman" w:hAnsi="Times New Roman" w:cs="Times New Roman"/>
        <w:b w:val="0"/>
        <w:sz w:val="20"/>
        <w:szCs w:val="20"/>
      </w:rPr>
      <w:t xml:space="preserve"> </w:t>
    </w:r>
    <w:r>
      <w:rPr>
        <w:rFonts w:ascii="Times New Roman" w:hAnsi="Times New Roman" w:cs="Times New Roman"/>
        <w:b w:val="0"/>
        <w:sz w:val="20"/>
        <w:szCs w:val="20"/>
      </w:rPr>
      <w:t>“</w:t>
    </w:r>
    <w:r w:rsidRPr="007B7253" w:rsidR="007B7253">
      <w:rPr>
        <w:rFonts w:ascii="Times New Roman" w:hAnsi="Times New Roman" w:cs="Times New Roman"/>
        <w:b w:val="0"/>
        <w:sz w:val="20"/>
        <w:szCs w:val="20"/>
      </w:rPr>
      <w:t>Noteikumi par vides aizsardzības oficiālās statistikas veidlapām</w:t>
    </w:r>
    <w:r>
      <w:rPr>
        <w:rFonts w:ascii="Times New Roman" w:hAnsi="Times New Roman" w:cs="Times New Roman"/>
        <w:b w:val="0"/>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780" w:rsidRPr="00505A9E" w:rsidP="00505A9E">
    <w:pPr>
      <w:pStyle w:val="naisnod"/>
      <w:spacing w:before="0" w:after="0"/>
      <w:jc w:val="both"/>
      <w:rPr>
        <w:rFonts w:ascii="Times New Roman" w:hAnsi="Times New Roman" w:cs="Times New Roman"/>
      </w:rPr>
    </w:pPr>
    <w:r>
      <w:rPr>
        <w:rFonts w:ascii="Times New Roman" w:hAnsi="Times New Roman" w:cs="Times New Roman"/>
        <w:b w:val="0"/>
        <w:sz w:val="20"/>
        <w:szCs w:val="20"/>
      </w:rPr>
      <w:t>VARAMNot_</w:t>
    </w:r>
    <w:r w:rsidR="00924701">
      <w:rPr>
        <w:rFonts w:ascii="Times New Roman" w:hAnsi="Times New Roman" w:cs="Times New Roman"/>
        <w:b w:val="0"/>
        <w:sz w:val="20"/>
        <w:szCs w:val="20"/>
      </w:rPr>
      <w:t>1104</w:t>
    </w:r>
    <w:r w:rsidR="00571873">
      <w:rPr>
        <w:rFonts w:ascii="Times New Roman" w:hAnsi="Times New Roman" w:cs="Times New Roman"/>
        <w:b w:val="0"/>
        <w:sz w:val="20"/>
        <w:szCs w:val="20"/>
      </w:rPr>
      <w:t>17</w:t>
    </w:r>
    <w:r w:rsidRPr="00794423">
      <w:rPr>
        <w:rFonts w:ascii="Times New Roman" w:hAnsi="Times New Roman" w:cs="Times New Roman"/>
        <w:b w:val="0"/>
        <w:sz w:val="20"/>
        <w:szCs w:val="20"/>
      </w:rPr>
      <w:t>_StatVeidl;</w:t>
    </w:r>
    <w:r w:rsidRPr="001C02D7" w:rsidR="001C02D7">
      <w:t xml:space="preserve"> </w:t>
    </w:r>
    <w:r w:rsidRPr="001C02D7" w:rsidR="001C02D7">
      <w:rPr>
        <w:rFonts w:ascii="Times New Roman" w:hAnsi="Times New Roman" w:cs="Times New Roman"/>
        <w:b w:val="0"/>
        <w:sz w:val="20"/>
        <w:szCs w:val="20"/>
      </w:rPr>
      <w:t>Ministru kabineta noteikumu projekts</w:t>
    </w:r>
    <w:r w:rsidRPr="00794423">
      <w:rPr>
        <w:rFonts w:ascii="Times New Roman" w:hAnsi="Times New Roman" w:cs="Times New Roman"/>
        <w:b w:val="0"/>
        <w:sz w:val="20"/>
        <w:szCs w:val="20"/>
      </w:rPr>
      <w:t xml:space="preserve"> </w:t>
    </w:r>
    <w:r w:rsidR="001C02D7">
      <w:rPr>
        <w:rFonts w:ascii="Times New Roman" w:hAnsi="Times New Roman" w:cs="Times New Roman"/>
        <w:b w:val="0"/>
        <w:sz w:val="20"/>
        <w:szCs w:val="20"/>
      </w:rPr>
      <w:t>“</w:t>
    </w:r>
    <w:r w:rsidRPr="007B7253" w:rsidR="007B7253">
      <w:rPr>
        <w:rFonts w:ascii="Times New Roman" w:hAnsi="Times New Roman" w:cs="Times New Roman"/>
        <w:b w:val="0"/>
        <w:sz w:val="20"/>
        <w:szCs w:val="20"/>
      </w:rPr>
      <w:t>Noteikumi par vides aizsardzības oficiālās statistikas veidlapām</w:t>
    </w:r>
    <w:r w:rsidR="001C02D7">
      <w:rPr>
        <w:rFonts w:ascii="Times New Roman" w:hAnsi="Times New Roman" w:cs="Times New Roman"/>
        <w:b w:val="0"/>
        <w:sz w:val="20"/>
        <w:szCs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28115138"/>
      <w:docPartObj>
        <w:docPartGallery w:val="Page Numbers (Top of Page)"/>
        <w:docPartUnique/>
      </w:docPartObj>
    </w:sdtPr>
    <w:sdtEndPr>
      <w:rPr>
        <w:noProof/>
      </w:rPr>
    </w:sdtEndPr>
    <w:sdtContent>
      <w:p w:rsidR="0098304D">
        <w:pPr>
          <w:pStyle w:val="Header"/>
          <w:jc w:val="center"/>
        </w:pPr>
        <w:r>
          <w:fldChar w:fldCharType="begin"/>
        </w:r>
        <w:r>
          <w:instrText xml:space="preserve"> PAGE   \* MERGEFORMAT </w:instrText>
        </w:r>
        <w:r>
          <w:fldChar w:fldCharType="separate"/>
        </w:r>
        <w:r w:rsidR="00A77FAB">
          <w:rPr>
            <w:noProof/>
          </w:rPr>
          <w:t>2</w:t>
        </w:r>
        <w:r>
          <w:rPr>
            <w:noProof/>
          </w:rPr>
          <w:fldChar w:fldCharType="end"/>
        </w:r>
      </w:p>
    </w:sdtContent>
  </w:sdt>
  <w:p w:rsidR="00983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72680555"/>
      <w:docPartObj>
        <w:docPartGallery w:val="Page Numbers (Top of Page)"/>
        <w:docPartUnique/>
      </w:docPartObj>
    </w:sdtPr>
    <w:sdtEndPr>
      <w:rPr>
        <w:noProof/>
      </w:rPr>
    </w:sdtEndPr>
    <w:sdtContent>
      <w:p w:rsidR="004D5028">
        <w:pPr>
          <w:pStyle w:val="Header"/>
          <w:jc w:val="center"/>
        </w:pPr>
        <w:r>
          <w:fldChar w:fldCharType="begin"/>
        </w:r>
        <w:r>
          <w:instrText xml:space="preserve"> PAGE   \* MERGEFORMAT </w:instrText>
        </w:r>
        <w:r>
          <w:fldChar w:fldCharType="separate"/>
        </w:r>
        <w:r w:rsidR="00A77FAB">
          <w:rPr>
            <w:noProof/>
          </w:rPr>
          <w:t>3</w:t>
        </w:r>
        <w:r>
          <w:rPr>
            <w:noProof/>
          </w:rPr>
          <w:fldChar w:fldCharType="end"/>
        </w:r>
      </w:p>
    </w:sdtContent>
  </w:sdt>
  <w:p w:rsidR="004D50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pStyle w:val="Heading1"/>
      <w:suff w:val="nothing"/>
      <w:lvlJc w:val="left"/>
      <w:pPr>
        <w:tabs>
          <w:tab w:val="num" w:pos="432"/>
        </w:tabs>
        <w:ind w:left="432" w:hanging="432"/>
      </w:pPr>
    </w:lvl>
    <w:lvl w:ilvl="1">
      <w:start w:val="1"/>
      <w:numFmt w:val="none"/>
      <w:pStyle w:val="Heading2"/>
      <w:suff w:val="nothing"/>
      <w:lvlJc w:val="left"/>
      <w:pPr>
        <w:tabs>
          <w:tab w:val="num" w:pos="576"/>
        </w:tabs>
        <w:ind w:left="576" w:hanging="576"/>
      </w:pPr>
    </w:lvl>
    <w:lvl w:ilvl="2">
      <w:start w:val="1"/>
      <w:numFmt w:val="none"/>
      <w:suff w:val="nothing"/>
      <w:lvlJc w:val="left"/>
      <w:pPr>
        <w:tabs>
          <w:tab w:val="num" w:pos="720"/>
        </w:tabs>
        <w:ind w:left="720" w:hanging="720"/>
      </w:pPr>
    </w:lvl>
    <w:lvl w:ilvl="3">
      <w:start w:val="1"/>
      <w:numFmt w:val="none"/>
      <w:suff w:val="nothing"/>
      <w:lvlJc w:val="left"/>
      <w:pPr>
        <w:tabs>
          <w:tab w:val="num" w:pos="864"/>
        </w:tabs>
        <w:ind w:left="864" w:hanging="864"/>
      </w:pPr>
    </w:lvl>
    <w:lvl w:ilvl="4">
      <w:start w:val="1"/>
      <w:numFmt w:val="none"/>
      <w:suff w:val="nothing"/>
      <w:lvlJc w:val="left"/>
      <w:pPr>
        <w:tabs>
          <w:tab w:val="num" w:pos="1008"/>
        </w:tabs>
        <w:ind w:left="1008" w:hanging="1008"/>
      </w:pPr>
    </w:lvl>
    <w:lvl w:ilvl="5">
      <w:start w:val="1"/>
      <w:numFmt w:val="none"/>
      <w:suff w:val="nothing"/>
      <w:lvlJc w:val="left"/>
      <w:pPr>
        <w:tabs>
          <w:tab w:val="num" w:pos="1152"/>
        </w:tabs>
        <w:ind w:left="1152" w:hanging="1152"/>
      </w:pPr>
    </w:lvl>
    <w:lvl w:ilvl="6">
      <w:start w:val="1"/>
      <w:numFmt w:val="none"/>
      <w:suff w:val="nothing"/>
      <w:lvlJc w:val="left"/>
      <w:pPr>
        <w:tabs>
          <w:tab w:val="num" w:pos="1296"/>
        </w:tabs>
        <w:ind w:left="1296" w:hanging="1296"/>
      </w:pPr>
    </w:lvl>
    <w:lvl w:ilvl="7">
      <w:start w:val="1"/>
      <w:numFmt w:val="none"/>
      <w:suff w:val="nothing"/>
      <w:lvlJc w:val="left"/>
      <w:pPr>
        <w:tabs>
          <w:tab w:val="num" w:pos="1440"/>
        </w:tabs>
        <w:ind w:left="1440" w:hanging="1440"/>
      </w:pPr>
    </w:lvl>
    <w:lvl w:ilvl="8">
      <w:start w:val="1"/>
      <w:numFmt w:val="none"/>
      <w:suff w:val="nothing"/>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embedSystemFonts/>
  <w:proofState w:spelling="clean" w:grammar="clean"/>
  <w:stylePaneFormatFilter w:val="0000" w:allStyles="0"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trictFirstAndLastChars/>
  <w:doNotEmbedSmartTag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EmbedSmartTags/>
  <w15:chartTrackingRefBased/>
  <w15:docId w15:val="{B56C9DB8-D8FE-4599-974F-0B76533A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ascii="EUAlbertina" w:hAnsi="EUAlbertina" w:cs="EUAlbertina"/>
      <w:color w:val="000000"/>
      <w:sz w:val="24"/>
      <w:szCs w:val="24"/>
      <w:lang w:eastAsia="ar-SA"/>
    </w:rPr>
  </w:style>
  <w:style w:type="paragraph" w:styleId="Heading1">
    <w:name w:val="heading 1"/>
    <w:basedOn w:val="Normal"/>
    <w:next w:val="BodyText"/>
    <w:qFormat/>
    <w:pPr>
      <w:keepNext/>
      <w:numPr>
        <w:numId w:val="1"/>
      </w:numPr>
      <w:spacing w:before="240" w:after="60"/>
      <w:outlineLvl w:val="0"/>
    </w:pPr>
    <w:rPr>
      <w:rFonts w:ascii="Cambria" w:hAnsi="Cambria"/>
      <w:b/>
      <w:bCs/>
      <w:kern w:val="1"/>
      <w:sz w:val="32"/>
      <w:szCs w:val="32"/>
    </w:rPr>
  </w:style>
  <w:style w:type="paragraph" w:styleId="Heading2">
    <w:name w:val="heading 2"/>
    <w:basedOn w:val="Normal"/>
    <w:next w:val="BodyText"/>
    <w:qFormat/>
    <w:pPr>
      <w:keepNext/>
      <w:numPr>
        <w:ilvl w:val="1"/>
        <w:numId w:val="1"/>
      </w:numPr>
      <w:tabs>
        <w:tab w:val="left" w:pos="567"/>
        <w:tab w:val="clear" w:pos="576"/>
        <w:tab w:val="left" w:pos="993"/>
      </w:tabs>
      <w:spacing w:before="360" w:after="120" w:line="360" w:lineRule="auto"/>
      <w:jc w:val="center"/>
      <w:outlineLvl w:val="1"/>
    </w:pPr>
    <w:rPr>
      <w:b/>
      <w: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1"/>
      <w:sz w:val="32"/>
      <w:szCs w:val="32"/>
    </w:rPr>
  </w:style>
  <w:style w:type="character" w:customStyle="1" w:styleId="Heading2Char">
    <w:name w:val="Heading 2 Char"/>
    <w:basedOn w:val="DefaultParagraphFont"/>
    <w:rPr>
      <w:rFonts w:ascii="Times New Roman" w:eastAsia="Times New Roman" w:hAnsi="Times New Roman" w:cs="Times New Roman"/>
      <w:b/>
      <w:caps/>
      <w:sz w:val="32"/>
      <w:szCs w:val="20"/>
    </w:rPr>
  </w:style>
  <w:style w:type="character" w:customStyle="1" w:styleId="BodyText2Char">
    <w:name w:val="Body Text 2 Char"/>
    <w:basedOn w:val="DefaultParagraphFont"/>
    <w:rPr>
      <w:rFonts w:ascii="Times New Roman" w:eastAsia="Times New Roman" w:hAnsi="Times New Roman" w:cs="Times New Roman"/>
      <w:sz w:val="24"/>
      <w:szCs w:val="20"/>
    </w:rPr>
  </w:style>
  <w:style w:type="character" w:customStyle="1" w:styleId="HeaderChar">
    <w:name w:val="Header Char"/>
    <w:basedOn w:val="DefaultParagraphFont"/>
    <w:uiPriority w:val="99"/>
    <w:rPr>
      <w:rFonts w:ascii="Times New Roman" w:eastAsia="Times New Roman" w:hAnsi="Times New Roman" w:cs="Times New Roman"/>
      <w:sz w:val="24"/>
      <w:szCs w:val="24"/>
    </w:rPr>
  </w:style>
  <w:style w:type="character" w:customStyle="1" w:styleId="FooterChar">
    <w:name w:val="Footer Char"/>
    <w:basedOn w:val="DefaultParagraphFont"/>
    <w:rPr>
      <w:rFonts w:ascii="Times New Roman" w:eastAsia="Times New Roman" w:hAnsi="Times New Roman" w:cs="Times New Roman"/>
      <w:sz w:val="24"/>
      <w:szCs w:val="24"/>
    </w:rPr>
  </w:style>
  <w:style w:type="character" w:customStyle="1" w:styleId="PageNumber1">
    <w:name w:val="Page Number1"/>
    <w:basedOn w:val="DefaultParagraphFont"/>
  </w:style>
  <w:style w:type="character" w:customStyle="1" w:styleId="NormalWebChar">
    <w:name w:val="Normal (Web) Char"/>
    <w:basedOn w:val="DefaultParagraphFont"/>
    <w:rPr>
      <w:rFonts w:ascii="Times New Roman" w:eastAsia="Times New Roman" w:hAnsi="Times New Roman" w:cs="Times New Roman"/>
      <w:sz w:val="24"/>
      <w:szCs w:val="24"/>
    </w:rPr>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rPr>
  </w:style>
  <w:style w:type="character" w:customStyle="1" w:styleId="CommentSubjectChar">
    <w:name w:val="Comment Subject Char"/>
    <w:basedOn w:val="CommentTextChar"/>
    <w:rPr>
      <w:rFonts w:ascii="Times New Roman" w:eastAsia="Times New Roman" w:hAnsi="Times New Roman" w:cs="Times New Roman"/>
      <w:b/>
      <w:bCs/>
      <w:sz w:val="20"/>
      <w:szCs w:val="20"/>
    </w:rPr>
  </w:style>
  <w:style w:type="character" w:customStyle="1" w:styleId="BalloonTextChar">
    <w:name w:val="Balloon Text Char"/>
    <w:basedOn w:val="DefaultParagraphFont"/>
    <w:rPr>
      <w:rFonts w:ascii="Tahoma" w:eastAsia="Times New Roman" w:hAnsi="Tahoma" w:cs="Tahoma"/>
      <w:sz w:val="16"/>
      <w:szCs w:val="16"/>
    </w:rPr>
  </w:style>
  <w:style w:type="character" w:styleId="Hyperlink">
    <w:name w:val="Hyperlink"/>
    <w:basedOn w:val="DefaultParagraphFont"/>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Arial Unicode MS"/>
      <w:sz w:val="28"/>
      <w:szCs w:val="28"/>
    </w:rPr>
  </w:style>
  <w:style w:type="paragraph" w:styleId="BodyText">
    <w:name w:val="Body Text"/>
    <w:basedOn w:val="Normal"/>
    <w:pPr>
      <w:spacing w:after="12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pPr>
      <w:suppressLineNumbers/>
    </w:pPr>
    <w:rPr>
      <w:rFonts w:cs="Arial Unicode MS"/>
    </w:rPr>
  </w:style>
  <w:style w:type="paragraph" w:styleId="NormalWeb">
    <w:name w:val="Normal (Web)"/>
    <w:basedOn w:val="Normal"/>
    <w:pPr>
      <w:spacing w:before="100" w:after="100"/>
    </w:pPr>
  </w:style>
  <w:style w:type="paragraph" w:styleId="BodyText2">
    <w:name w:val="Body Text 2"/>
    <w:basedOn w:val="Normal"/>
    <w:pPr>
      <w:jc w:val="both"/>
    </w:pPr>
    <w:rPr>
      <w:szCs w:val="20"/>
    </w:rPr>
  </w:style>
  <w:style w:type="paragraph" w:styleId="Header">
    <w:name w:val="header"/>
    <w:basedOn w:val="Normal"/>
    <w:uiPriority w:val="99"/>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customStyle="1" w:styleId="naisf">
    <w:name w:val="naisf"/>
    <w:basedOn w:val="Normal"/>
    <w:pPr>
      <w:spacing w:before="75" w:after="75"/>
      <w:ind w:firstLine="375"/>
      <w:jc w:val="both"/>
    </w:pPr>
  </w:style>
  <w:style w:type="paragraph" w:customStyle="1" w:styleId="naisnod">
    <w:name w:val="naisnod"/>
    <w:basedOn w:val="Normal"/>
    <w:pPr>
      <w:spacing w:before="150" w:after="150"/>
      <w:jc w:val="center"/>
    </w:pPr>
    <w:rPr>
      <w:b/>
      <w:bCs/>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norm">
    <w:name w:val="norm"/>
    <w:basedOn w:val="Normal"/>
    <w:rsid w:val="0072496B"/>
    <w:pPr>
      <w:suppressAutoHyphens w:val="0"/>
      <w:spacing w:before="100" w:beforeAutospacing="1" w:after="100" w:afterAutospacing="1" w:line="240" w:lineRule="auto"/>
    </w:pPr>
    <w:rPr>
      <w:rFonts w:ascii="Times New Roman" w:hAnsi="Times New Roman" w:cs="Times New Roman"/>
      <w:color w:val="auto"/>
      <w:lang w:val="en-US" w:eastAsia="en-US"/>
    </w:rPr>
  </w:style>
  <w:style w:type="paragraph" w:customStyle="1" w:styleId="List1">
    <w:name w:val="List1"/>
    <w:basedOn w:val="Normal"/>
    <w:rsid w:val="0072496B"/>
    <w:pPr>
      <w:suppressAutoHyphens w:val="0"/>
      <w:spacing w:before="100" w:beforeAutospacing="1" w:after="100" w:afterAutospacing="1" w:line="240" w:lineRule="auto"/>
    </w:pPr>
    <w:rPr>
      <w:rFonts w:ascii="Times New Roman" w:hAnsi="Times New Roman" w:cs="Times New Roman"/>
      <w:color w:val="auto"/>
      <w:lang w:val="en-US" w:eastAsia="en-US"/>
    </w:rPr>
  </w:style>
  <w:style w:type="paragraph" w:customStyle="1" w:styleId="title-doc-first">
    <w:name w:val="title-doc-first"/>
    <w:basedOn w:val="Normal"/>
    <w:rsid w:val="0072496B"/>
    <w:pPr>
      <w:suppressAutoHyphens w:val="0"/>
      <w:spacing w:before="100" w:beforeAutospacing="1" w:after="100" w:afterAutospacing="1" w:line="240" w:lineRule="auto"/>
    </w:pPr>
    <w:rPr>
      <w:rFonts w:ascii="Times New Roman" w:hAnsi="Times New Roman" w:cs="Times New Roman"/>
      <w:color w:val="auto"/>
      <w:lang w:val="en-US" w:eastAsia="en-US"/>
    </w:rPr>
  </w:style>
  <w:style w:type="paragraph" w:customStyle="1" w:styleId="Normal1">
    <w:name w:val="Normal1"/>
    <w:basedOn w:val="Normal"/>
    <w:rsid w:val="00823D3A"/>
    <w:pPr>
      <w:suppressAutoHyphens w:val="0"/>
      <w:spacing w:before="100" w:beforeAutospacing="1" w:after="100" w:afterAutospacing="1" w:line="240" w:lineRule="auto"/>
    </w:pPr>
    <w:rPr>
      <w:rFonts w:ascii="Times New Roman" w:hAnsi="Times New Roman" w:cs="Times New Roman"/>
      <w:color w:val="auto"/>
      <w:lang w:val="en-US" w:eastAsia="en-US"/>
    </w:rPr>
  </w:style>
  <w:style w:type="character" w:styleId="CommentReference">
    <w:name w:val="annotation reference"/>
    <w:basedOn w:val="DefaultParagraphFont"/>
    <w:uiPriority w:val="99"/>
    <w:semiHidden/>
    <w:unhideWhenUsed/>
    <w:rsid w:val="00A002C4"/>
    <w:rPr>
      <w:sz w:val="16"/>
      <w:szCs w:val="16"/>
    </w:rPr>
  </w:style>
  <w:style w:type="paragraph" w:styleId="CommentText">
    <w:name w:val="annotation text"/>
    <w:basedOn w:val="Normal"/>
    <w:link w:val="CommentTextChar1"/>
    <w:uiPriority w:val="99"/>
    <w:semiHidden/>
    <w:unhideWhenUsed/>
    <w:rsid w:val="00A002C4"/>
    <w:pPr>
      <w:spacing w:line="240" w:lineRule="auto"/>
    </w:pPr>
    <w:rPr>
      <w:sz w:val="20"/>
      <w:szCs w:val="20"/>
    </w:rPr>
  </w:style>
  <w:style w:type="character" w:customStyle="1" w:styleId="CommentTextChar1">
    <w:name w:val="Comment Text Char1"/>
    <w:basedOn w:val="DefaultParagraphFont"/>
    <w:link w:val="CommentText"/>
    <w:uiPriority w:val="99"/>
    <w:semiHidden/>
    <w:rsid w:val="00A002C4"/>
    <w:rPr>
      <w:rFonts w:ascii="EUAlbertina" w:hAnsi="EUAlbertina" w:cs="EUAlbertina"/>
      <w:color w:val="000000"/>
      <w:lang w:eastAsia="ar-SA"/>
    </w:rPr>
  </w:style>
  <w:style w:type="paragraph" w:styleId="CommentSubject">
    <w:name w:val="annotation subject"/>
    <w:basedOn w:val="CommentText"/>
    <w:next w:val="CommentText"/>
    <w:link w:val="CommentSubjectChar1"/>
    <w:uiPriority w:val="99"/>
    <w:semiHidden/>
    <w:unhideWhenUsed/>
    <w:rsid w:val="00A002C4"/>
    <w:rPr>
      <w:b/>
      <w:bCs/>
    </w:rPr>
  </w:style>
  <w:style w:type="character" w:customStyle="1" w:styleId="CommentSubjectChar1">
    <w:name w:val="Comment Subject Char1"/>
    <w:basedOn w:val="CommentTextChar1"/>
    <w:link w:val="CommentSubject"/>
    <w:uiPriority w:val="99"/>
    <w:semiHidden/>
    <w:rsid w:val="00A002C4"/>
    <w:rPr>
      <w:rFonts w:ascii="EUAlbertina" w:hAnsi="EUAlbertina" w:cs="EUAlbertina"/>
      <w:b/>
      <w:bCs/>
      <w:color w:val="000000"/>
      <w:lang w:eastAsia="ar-SA"/>
    </w:rPr>
  </w:style>
  <w:style w:type="paragraph" w:styleId="ListParagraph">
    <w:name w:val="List Paragraph"/>
    <w:basedOn w:val="Normal"/>
    <w:uiPriority w:val="34"/>
    <w:qFormat/>
    <w:rsid w:val="00C30DCF"/>
    <w:pPr>
      <w:ind w:left="720"/>
      <w:contextualSpacing/>
    </w:pPr>
  </w:style>
  <w:style w:type="paragraph" w:customStyle="1" w:styleId="naispant">
    <w:name w:val="naispant"/>
    <w:basedOn w:val="Normal"/>
    <w:uiPriority w:val="99"/>
    <w:rsid w:val="00806348"/>
    <w:pPr>
      <w:suppressAutoHyphens w:val="0"/>
      <w:spacing w:before="75" w:after="75" w:line="240" w:lineRule="auto"/>
      <w:ind w:left="375" w:firstLine="375"/>
      <w:jc w:val="both"/>
    </w:pPr>
    <w:rPr>
      <w:rFonts w:ascii="Times New Roman" w:hAnsi="Times New Roman" w:cs="Times New Roman"/>
      <w:b/>
      <w:bCs/>
      <w:color w:val="auto"/>
      <w:lang w:eastAsia="lv-LV"/>
    </w:rPr>
  </w:style>
  <w:style w:type="paragraph" w:customStyle="1" w:styleId="naisc">
    <w:name w:val="naisc"/>
    <w:basedOn w:val="Normal"/>
    <w:rsid w:val="00806348"/>
    <w:pPr>
      <w:suppressAutoHyphens w:val="0"/>
      <w:spacing w:before="75" w:after="75" w:line="240" w:lineRule="auto"/>
      <w:jc w:val="center"/>
    </w:pPr>
    <w:rPr>
      <w:rFonts w:ascii="Times New Roman" w:hAnsi="Times New Roman" w:cs="Times New Roman"/>
      <w:color w:val="auto"/>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F33F1-E2F1-41F1-9ECF-8DF7364E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3384</Words>
  <Characters>1929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Noteikumi par vides aizsardzības oficiālās statistikas veidlapām</vt:lpstr>
    </vt:vector>
  </TitlesOfParts>
  <Company>VARAM</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vides aizsardzības oficiālās statistikas veidlapām”</dc:title>
  <dc:subject>Noteikumu projekts</dc:subject>
  <dc:creator>Zita.Balode@varam.gov.lv</dc:creator>
  <dc:description>67026578, zita.balode@varam.gov.lv</dc:description>
  <cp:lastModifiedBy>Zita Balode</cp:lastModifiedBy>
  <cp:revision>13</cp:revision>
  <cp:lastPrinted>2016-10-24T08:42:00Z</cp:lastPrinted>
  <dcterms:created xsi:type="dcterms:W3CDTF">2017-03-31T11:32:00Z</dcterms:created>
  <dcterms:modified xsi:type="dcterms:W3CDTF">2017-04-11T07:52:00Z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LR Ekonomikas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