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C02A3" w14:textId="77777777" w:rsidR="006A779E" w:rsidRPr="006A779E" w:rsidRDefault="006A779E" w:rsidP="006A779E">
      <w:pPr>
        <w:autoSpaceDE w:val="0"/>
        <w:autoSpaceDN w:val="0"/>
        <w:adjustRightInd w:val="0"/>
        <w:spacing w:after="0"/>
        <w:jc w:val="right"/>
        <w:rPr>
          <w:rFonts w:ascii="Times New Roman" w:eastAsia="Calibri" w:hAnsi="Times New Roman" w:cs="Times New Roman"/>
          <w:bCs/>
          <w:caps/>
          <w:sz w:val="28"/>
          <w:szCs w:val="28"/>
        </w:rPr>
      </w:pPr>
      <w:r w:rsidRPr="006A779E">
        <w:rPr>
          <w:rFonts w:ascii="Times New Roman" w:eastAsia="Calibri" w:hAnsi="Times New Roman" w:cs="Times New Roman"/>
          <w:bCs/>
          <w:caps/>
          <w:sz w:val="28"/>
          <w:szCs w:val="28"/>
        </w:rPr>
        <w:t>Projekts</w:t>
      </w:r>
    </w:p>
    <w:p w14:paraId="168E2AD4" w14:textId="77777777" w:rsidR="006A779E" w:rsidRPr="006A779E" w:rsidRDefault="006A779E" w:rsidP="006A779E">
      <w:pPr>
        <w:autoSpaceDE w:val="0"/>
        <w:autoSpaceDN w:val="0"/>
        <w:adjustRightInd w:val="0"/>
        <w:spacing w:after="0"/>
        <w:jc w:val="both"/>
        <w:rPr>
          <w:rFonts w:ascii="Times New Roman" w:eastAsia="Calibri" w:hAnsi="Times New Roman" w:cs="Times New Roman"/>
          <w:b/>
          <w:bCs/>
          <w:sz w:val="28"/>
          <w:szCs w:val="28"/>
        </w:rPr>
      </w:pPr>
    </w:p>
    <w:p w14:paraId="670DCFC5" w14:textId="77777777" w:rsidR="006A779E" w:rsidRPr="006A779E" w:rsidRDefault="006A779E" w:rsidP="006A779E">
      <w:pPr>
        <w:autoSpaceDE w:val="0"/>
        <w:autoSpaceDN w:val="0"/>
        <w:adjustRightInd w:val="0"/>
        <w:spacing w:after="0"/>
        <w:jc w:val="center"/>
        <w:rPr>
          <w:rFonts w:ascii="Times New Roman" w:eastAsia="Calibri" w:hAnsi="Times New Roman" w:cs="Times New Roman"/>
          <w:bCs/>
          <w:caps/>
          <w:sz w:val="28"/>
          <w:szCs w:val="28"/>
        </w:rPr>
      </w:pPr>
      <w:r w:rsidRPr="006A779E">
        <w:rPr>
          <w:rFonts w:ascii="Times New Roman" w:eastAsia="Calibri" w:hAnsi="Times New Roman" w:cs="Times New Roman"/>
          <w:bCs/>
          <w:caps/>
          <w:sz w:val="28"/>
          <w:szCs w:val="28"/>
        </w:rPr>
        <w:t>Latvijas Republikas Ministru kabinets</w:t>
      </w:r>
    </w:p>
    <w:p w14:paraId="17E8A0B8" w14:textId="77777777" w:rsidR="006A779E" w:rsidRPr="006A779E" w:rsidRDefault="006A779E" w:rsidP="006A779E">
      <w:pPr>
        <w:autoSpaceDE w:val="0"/>
        <w:autoSpaceDN w:val="0"/>
        <w:adjustRightInd w:val="0"/>
        <w:spacing w:after="0"/>
        <w:jc w:val="both"/>
        <w:rPr>
          <w:rFonts w:ascii="Times New Roman" w:eastAsia="Calibri" w:hAnsi="Times New Roman" w:cs="Times New Roman"/>
          <w:b/>
          <w:bCs/>
          <w:sz w:val="28"/>
          <w:szCs w:val="28"/>
        </w:rPr>
      </w:pPr>
    </w:p>
    <w:p w14:paraId="526A78C0" w14:textId="1DD7F4DD" w:rsidR="006A779E" w:rsidRPr="006A779E" w:rsidRDefault="006A779E" w:rsidP="006A779E">
      <w:pPr>
        <w:autoSpaceDE w:val="0"/>
        <w:autoSpaceDN w:val="0"/>
        <w:adjustRightInd w:val="0"/>
        <w:spacing w:after="0"/>
        <w:rPr>
          <w:rFonts w:ascii="Times New Roman" w:eastAsia="Calibri" w:hAnsi="Times New Roman" w:cs="Times New Roman"/>
          <w:bCs/>
          <w:sz w:val="28"/>
          <w:szCs w:val="28"/>
        </w:rPr>
      </w:pPr>
      <w:r w:rsidRPr="006A779E">
        <w:rPr>
          <w:rFonts w:ascii="Times New Roman" w:eastAsia="Calibri" w:hAnsi="Times New Roman" w:cs="Times New Roman"/>
          <w:bCs/>
          <w:sz w:val="28"/>
          <w:szCs w:val="28"/>
        </w:rPr>
        <w:t>2017.gada __._________</w:t>
      </w:r>
      <w:r w:rsidRPr="006A779E">
        <w:rPr>
          <w:rFonts w:ascii="Times New Roman" w:eastAsia="Calibri" w:hAnsi="Times New Roman" w:cs="Times New Roman"/>
          <w:bCs/>
          <w:sz w:val="28"/>
          <w:szCs w:val="28"/>
        </w:rPr>
        <w:tab/>
      </w:r>
      <w:r w:rsidRPr="006A779E">
        <w:rPr>
          <w:rFonts w:ascii="Times New Roman" w:eastAsia="Calibri" w:hAnsi="Times New Roman" w:cs="Times New Roman"/>
          <w:bCs/>
          <w:sz w:val="28"/>
          <w:szCs w:val="28"/>
        </w:rPr>
        <w:tab/>
      </w:r>
      <w:r w:rsidRPr="006A779E">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w:t>
      </w:r>
      <w:r w:rsidRPr="006A779E">
        <w:rPr>
          <w:rFonts w:ascii="Times New Roman" w:eastAsia="Calibri" w:hAnsi="Times New Roman" w:cs="Times New Roman"/>
          <w:bCs/>
          <w:sz w:val="28"/>
          <w:szCs w:val="28"/>
        </w:rPr>
        <w:t>Noteikumi Nr.____</w:t>
      </w:r>
    </w:p>
    <w:p w14:paraId="59A749A5" w14:textId="00D9729E" w:rsidR="006A779E" w:rsidRPr="006A779E" w:rsidRDefault="006A779E" w:rsidP="006A779E">
      <w:pPr>
        <w:autoSpaceDE w:val="0"/>
        <w:autoSpaceDN w:val="0"/>
        <w:adjustRightInd w:val="0"/>
        <w:spacing w:after="0"/>
        <w:jc w:val="both"/>
        <w:rPr>
          <w:rFonts w:ascii="Times New Roman" w:eastAsia="Calibri" w:hAnsi="Times New Roman" w:cs="Times New Roman"/>
          <w:bCs/>
          <w:sz w:val="28"/>
          <w:szCs w:val="28"/>
        </w:rPr>
      </w:pPr>
      <w:r w:rsidRPr="006A779E">
        <w:rPr>
          <w:rFonts w:ascii="Times New Roman" w:eastAsia="Calibri" w:hAnsi="Times New Roman" w:cs="Times New Roman"/>
          <w:bCs/>
          <w:sz w:val="28"/>
          <w:szCs w:val="28"/>
        </w:rPr>
        <w:t>Rīgā</w:t>
      </w:r>
      <w:r w:rsidRPr="006A779E">
        <w:rPr>
          <w:rFonts w:ascii="Times New Roman" w:eastAsia="Calibri" w:hAnsi="Times New Roman" w:cs="Times New Roman"/>
          <w:bCs/>
          <w:sz w:val="28"/>
          <w:szCs w:val="28"/>
        </w:rPr>
        <w:tab/>
      </w:r>
      <w:r w:rsidRPr="006A779E">
        <w:rPr>
          <w:rFonts w:ascii="Times New Roman" w:eastAsia="Calibri" w:hAnsi="Times New Roman" w:cs="Times New Roman"/>
          <w:bCs/>
          <w:sz w:val="28"/>
          <w:szCs w:val="28"/>
        </w:rPr>
        <w:tab/>
      </w:r>
      <w:r w:rsidRPr="006A779E">
        <w:rPr>
          <w:rFonts w:ascii="Times New Roman" w:eastAsia="Calibri" w:hAnsi="Times New Roman" w:cs="Times New Roman"/>
          <w:bCs/>
          <w:sz w:val="28"/>
          <w:szCs w:val="28"/>
        </w:rPr>
        <w:tab/>
      </w:r>
      <w:r w:rsidRPr="006A779E">
        <w:rPr>
          <w:rFonts w:ascii="Times New Roman" w:eastAsia="Calibri" w:hAnsi="Times New Roman" w:cs="Times New Roman"/>
          <w:bCs/>
          <w:sz w:val="28"/>
          <w:szCs w:val="28"/>
        </w:rPr>
        <w:tab/>
      </w:r>
      <w:r w:rsidRPr="006A779E">
        <w:rPr>
          <w:rFonts w:ascii="Times New Roman" w:eastAsia="Calibri" w:hAnsi="Times New Roman" w:cs="Times New Roman"/>
          <w:bCs/>
          <w:sz w:val="28"/>
          <w:szCs w:val="28"/>
        </w:rPr>
        <w:tab/>
      </w:r>
      <w:r w:rsidRPr="006A779E">
        <w:rPr>
          <w:rFonts w:ascii="Times New Roman" w:eastAsia="Calibri" w:hAnsi="Times New Roman" w:cs="Times New Roman"/>
          <w:bCs/>
          <w:sz w:val="28"/>
          <w:szCs w:val="28"/>
        </w:rPr>
        <w:tab/>
      </w:r>
      <w:r w:rsidRPr="006A779E">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     </w:t>
      </w:r>
      <w:r w:rsidRPr="006A779E">
        <w:rPr>
          <w:rFonts w:ascii="Times New Roman" w:eastAsia="Calibri" w:hAnsi="Times New Roman" w:cs="Times New Roman"/>
          <w:bCs/>
          <w:sz w:val="28"/>
          <w:szCs w:val="28"/>
        </w:rPr>
        <w:t>(prot. Nr.______.§)</w:t>
      </w:r>
    </w:p>
    <w:p w14:paraId="7B6BE0B8" w14:textId="77777777" w:rsidR="00883979" w:rsidRPr="00D42718" w:rsidRDefault="00883979" w:rsidP="00DF3235">
      <w:pPr>
        <w:spacing w:after="0" w:line="240" w:lineRule="auto"/>
        <w:ind w:firstLine="720"/>
        <w:jc w:val="center"/>
        <w:rPr>
          <w:rFonts w:ascii="Times New Roman" w:hAnsi="Times New Roman" w:cs="Times New Roman"/>
          <w:b/>
          <w:color w:val="000000" w:themeColor="text1"/>
          <w:sz w:val="28"/>
          <w:szCs w:val="28"/>
        </w:rPr>
      </w:pPr>
    </w:p>
    <w:p w14:paraId="7498F524" w14:textId="77777777" w:rsidR="000735D1" w:rsidRPr="00D42718" w:rsidRDefault="000735D1" w:rsidP="00DF3235">
      <w:pPr>
        <w:spacing w:after="0" w:line="240" w:lineRule="auto"/>
        <w:ind w:firstLine="720"/>
        <w:jc w:val="center"/>
        <w:rPr>
          <w:rFonts w:ascii="Times New Roman" w:hAnsi="Times New Roman" w:cs="Times New Roman"/>
          <w:b/>
          <w:color w:val="000000" w:themeColor="text1"/>
          <w:sz w:val="28"/>
          <w:szCs w:val="28"/>
        </w:rPr>
      </w:pPr>
    </w:p>
    <w:p w14:paraId="2B01617D" w14:textId="77777777" w:rsidR="00883979" w:rsidRPr="00D42718" w:rsidRDefault="00407336" w:rsidP="00DF3235">
      <w:pPr>
        <w:spacing w:after="0" w:line="240" w:lineRule="auto"/>
        <w:jc w:val="center"/>
        <w:rPr>
          <w:rFonts w:ascii="Times New Roman" w:hAnsi="Times New Roman" w:cs="Times New Roman"/>
          <w:b/>
          <w:color w:val="000000" w:themeColor="text1"/>
          <w:sz w:val="28"/>
          <w:szCs w:val="28"/>
        </w:rPr>
      </w:pPr>
      <w:r w:rsidRPr="00D42718">
        <w:rPr>
          <w:rFonts w:ascii="Times New Roman" w:hAnsi="Times New Roman" w:cs="Times New Roman"/>
          <w:b/>
          <w:color w:val="000000" w:themeColor="text1"/>
          <w:sz w:val="28"/>
          <w:szCs w:val="28"/>
        </w:rPr>
        <w:t>S</w:t>
      </w:r>
      <w:r w:rsidR="00883979" w:rsidRPr="00D42718">
        <w:rPr>
          <w:rFonts w:ascii="Times New Roman" w:hAnsi="Times New Roman" w:cs="Times New Roman"/>
          <w:b/>
          <w:color w:val="000000" w:themeColor="text1"/>
          <w:sz w:val="28"/>
          <w:szCs w:val="28"/>
        </w:rPr>
        <w:t>iltumnī</w:t>
      </w:r>
      <w:r w:rsidR="000735D1" w:rsidRPr="00D42718">
        <w:rPr>
          <w:rFonts w:ascii="Times New Roman" w:hAnsi="Times New Roman" w:cs="Times New Roman"/>
          <w:b/>
          <w:color w:val="000000" w:themeColor="text1"/>
          <w:sz w:val="28"/>
          <w:szCs w:val="28"/>
        </w:rPr>
        <w:t>cefekta gāzu emisiju</w:t>
      </w:r>
      <w:r w:rsidR="0048424F" w:rsidRPr="00D42718">
        <w:rPr>
          <w:rFonts w:ascii="Times New Roman" w:hAnsi="Times New Roman" w:cs="Times New Roman"/>
          <w:b/>
          <w:color w:val="000000" w:themeColor="text1"/>
          <w:sz w:val="28"/>
          <w:szCs w:val="28"/>
        </w:rPr>
        <w:t xml:space="preserve"> aprēķina</w:t>
      </w:r>
      <w:r w:rsidR="000735D1" w:rsidRPr="00D42718">
        <w:rPr>
          <w:rFonts w:ascii="Times New Roman" w:hAnsi="Times New Roman" w:cs="Times New Roman"/>
          <w:b/>
          <w:color w:val="000000" w:themeColor="text1"/>
          <w:sz w:val="28"/>
          <w:szCs w:val="28"/>
        </w:rPr>
        <w:t xml:space="preserve"> </w:t>
      </w:r>
      <w:r w:rsidR="0048424F" w:rsidRPr="00D42718">
        <w:rPr>
          <w:rFonts w:ascii="Times New Roman" w:hAnsi="Times New Roman" w:cs="Times New Roman"/>
          <w:b/>
          <w:color w:val="000000" w:themeColor="text1"/>
          <w:sz w:val="28"/>
          <w:szCs w:val="28"/>
        </w:rPr>
        <w:t>metodika</w:t>
      </w:r>
    </w:p>
    <w:p w14:paraId="6F05B22D" w14:textId="77777777" w:rsidR="00883979" w:rsidRPr="00D42718" w:rsidRDefault="00883979" w:rsidP="00DF3235">
      <w:pPr>
        <w:spacing w:after="0" w:line="240" w:lineRule="auto"/>
        <w:jc w:val="center"/>
        <w:rPr>
          <w:rFonts w:ascii="Times New Roman" w:hAnsi="Times New Roman" w:cs="Times New Roman"/>
          <w:b/>
          <w:color w:val="000000" w:themeColor="text1"/>
          <w:sz w:val="28"/>
          <w:szCs w:val="28"/>
        </w:rPr>
      </w:pPr>
    </w:p>
    <w:p w14:paraId="48916A46" w14:textId="77777777" w:rsidR="00883979" w:rsidRPr="00D42718" w:rsidRDefault="00883979" w:rsidP="00DF3235">
      <w:pPr>
        <w:autoSpaceDE w:val="0"/>
        <w:autoSpaceDN w:val="0"/>
        <w:adjustRightInd w:val="0"/>
        <w:spacing w:after="0" w:line="240" w:lineRule="auto"/>
        <w:jc w:val="right"/>
        <w:rPr>
          <w:rFonts w:ascii="Times New Roman" w:hAnsi="Times New Roman" w:cs="Times New Roman"/>
          <w:i/>
          <w:color w:val="000000" w:themeColor="text1"/>
          <w:sz w:val="28"/>
          <w:szCs w:val="28"/>
        </w:rPr>
      </w:pPr>
      <w:r w:rsidRPr="00D42718">
        <w:rPr>
          <w:rFonts w:ascii="Times New Roman" w:hAnsi="Times New Roman" w:cs="Times New Roman"/>
          <w:i/>
          <w:color w:val="000000" w:themeColor="text1"/>
          <w:sz w:val="28"/>
          <w:szCs w:val="28"/>
        </w:rPr>
        <w:t xml:space="preserve">Izdoti saskaņā ar likuma “Par piesārņojumu” </w:t>
      </w:r>
    </w:p>
    <w:p w14:paraId="0DA6D813" w14:textId="77777777" w:rsidR="00883979" w:rsidRPr="00D42718" w:rsidRDefault="00883979" w:rsidP="00DF3235">
      <w:pPr>
        <w:autoSpaceDE w:val="0"/>
        <w:autoSpaceDN w:val="0"/>
        <w:adjustRightInd w:val="0"/>
        <w:spacing w:after="0" w:line="240" w:lineRule="auto"/>
        <w:jc w:val="right"/>
        <w:rPr>
          <w:rFonts w:ascii="Times New Roman" w:hAnsi="Times New Roman" w:cs="Times New Roman"/>
          <w:i/>
          <w:color w:val="000000" w:themeColor="text1"/>
          <w:sz w:val="28"/>
          <w:szCs w:val="28"/>
        </w:rPr>
      </w:pPr>
      <w:r w:rsidRPr="00D42718">
        <w:rPr>
          <w:rFonts w:ascii="Times New Roman" w:hAnsi="Times New Roman" w:cs="Times New Roman"/>
          <w:i/>
          <w:color w:val="000000" w:themeColor="text1"/>
          <w:sz w:val="28"/>
          <w:szCs w:val="28"/>
        </w:rPr>
        <w:t>53.</w:t>
      </w:r>
      <w:r w:rsidR="004F719A" w:rsidRPr="00D42718">
        <w:rPr>
          <w:rFonts w:ascii="Times New Roman" w:hAnsi="Times New Roman" w:cs="Times New Roman"/>
          <w:i/>
          <w:color w:val="000000" w:themeColor="text1"/>
          <w:sz w:val="28"/>
          <w:szCs w:val="28"/>
        </w:rPr>
        <w:t> </w:t>
      </w:r>
      <w:r w:rsidRPr="00D42718">
        <w:rPr>
          <w:rFonts w:ascii="Times New Roman" w:hAnsi="Times New Roman" w:cs="Times New Roman"/>
          <w:i/>
          <w:color w:val="000000" w:themeColor="text1"/>
          <w:sz w:val="28"/>
          <w:szCs w:val="28"/>
        </w:rPr>
        <w:t>panta otrā</w:t>
      </w:r>
      <w:r w:rsidR="004F719A" w:rsidRPr="00D42718">
        <w:rPr>
          <w:rFonts w:ascii="Times New Roman" w:hAnsi="Times New Roman" w:cs="Times New Roman"/>
          <w:i/>
          <w:color w:val="000000" w:themeColor="text1"/>
          <w:sz w:val="28"/>
          <w:szCs w:val="28"/>
        </w:rPr>
        <w:t>s</w:t>
      </w:r>
      <w:r w:rsidRPr="00D42718">
        <w:rPr>
          <w:rFonts w:ascii="Times New Roman" w:hAnsi="Times New Roman" w:cs="Times New Roman"/>
          <w:i/>
          <w:color w:val="000000" w:themeColor="text1"/>
          <w:sz w:val="28"/>
          <w:szCs w:val="28"/>
        </w:rPr>
        <w:t xml:space="preserve"> daļas 2.</w:t>
      </w:r>
      <w:r w:rsidR="00E41B13" w:rsidRPr="00D42718">
        <w:rPr>
          <w:rFonts w:ascii="Times New Roman" w:hAnsi="Times New Roman" w:cs="Times New Roman"/>
          <w:i/>
          <w:color w:val="000000" w:themeColor="text1"/>
          <w:sz w:val="28"/>
          <w:szCs w:val="28"/>
        </w:rPr>
        <w:t> </w:t>
      </w:r>
      <w:r w:rsidRPr="00D42718">
        <w:rPr>
          <w:rFonts w:ascii="Times New Roman" w:hAnsi="Times New Roman" w:cs="Times New Roman"/>
          <w:i/>
          <w:color w:val="000000" w:themeColor="text1"/>
          <w:sz w:val="28"/>
          <w:szCs w:val="28"/>
        </w:rPr>
        <w:t>punktu</w:t>
      </w:r>
    </w:p>
    <w:p w14:paraId="54BBFFCE" w14:textId="77777777" w:rsidR="00883979" w:rsidRPr="00D42718" w:rsidRDefault="00883979" w:rsidP="00DF3235">
      <w:pPr>
        <w:pStyle w:val="ListParagraph"/>
        <w:spacing w:after="0" w:line="240" w:lineRule="auto"/>
        <w:ind w:left="1080"/>
        <w:rPr>
          <w:rFonts w:ascii="Times New Roman" w:hAnsi="Times New Roman" w:cs="Times New Roman"/>
          <w:color w:val="000000" w:themeColor="text1"/>
          <w:sz w:val="28"/>
          <w:szCs w:val="28"/>
        </w:rPr>
      </w:pPr>
    </w:p>
    <w:p w14:paraId="4B5176CC" w14:textId="77777777" w:rsidR="000735D1" w:rsidRPr="00D42718" w:rsidRDefault="000735D1" w:rsidP="000735D1">
      <w:pPr>
        <w:pStyle w:val="Heading1"/>
        <w:spacing w:before="0" w:after="0"/>
        <w:ind w:left="1080"/>
        <w:rPr>
          <w:color w:val="000000" w:themeColor="text1"/>
        </w:rPr>
      </w:pPr>
      <w:r w:rsidRPr="00D42718">
        <w:rPr>
          <w:color w:val="000000" w:themeColor="text1"/>
        </w:rPr>
        <w:t>I. Vispārīgie jautājumi</w:t>
      </w:r>
    </w:p>
    <w:p w14:paraId="0F475EB5" w14:textId="77777777" w:rsidR="000735D1" w:rsidRPr="00D42718" w:rsidRDefault="000735D1" w:rsidP="00DF3235">
      <w:pPr>
        <w:pStyle w:val="ListParagraph"/>
        <w:spacing w:after="0" w:line="240" w:lineRule="auto"/>
        <w:ind w:left="1080"/>
        <w:rPr>
          <w:rFonts w:ascii="Times New Roman" w:hAnsi="Times New Roman" w:cs="Times New Roman"/>
          <w:color w:val="000000" w:themeColor="text1"/>
          <w:sz w:val="28"/>
          <w:szCs w:val="28"/>
        </w:rPr>
      </w:pPr>
    </w:p>
    <w:p w14:paraId="4008FD20" w14:textId="77777777" w:rsidR="00883979" w:rsidRPr="00D42718" w:rsidRDefault="00883979" w:rsidP="00C967D5">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Noteikumi nosaka meto</w:t>
      </w:r>
      <w:r w:rsidR="00175000" w:rsidRPr="00D42718">
        <w:rPr>
          <w:rFonts w:ascii="Times New Roman" w:hAnsi="Times New Roman" w:cs="Times New Roman"/>
          <w:color w:val="000000" w:themeColor="text1"/>
          <w:sz w:val="28"/>
          <w:szCs w:val="28"/>
        </w:rPr>
        <w:t>diku</w:t>
      </w:r>
      <w:r w:rsidR="000735D1" w:rsidRPr="00D42718">
        <w:rPr>
          <w:rFonts w:ascii="Times New Roman" w:hAnsi="Times New Roman" w:cs="Times New Roman"/>
          <w:color w:val="000000" w:themeColor="text1"/>
          <w:sz w:val="28"/>
          <w:szCs w:val="28"/>
        </w:rPr>
        <w:t xml:space="preserve"> vienotam siltumnīcefekta gāzu (turpmāk </w:t>
      </w:r>
      <w:r w:rsidRPr="00D42718">
        <w:rPr>
          <w:rFonts w:ascii="Times New Roman" w:hAnsi="Times New Roman" w:cs="Times New Roman"/>
          <w:color w:val="000000" w:themeColor="text1"/>
          <w:sz w:val="28"/>
          <w:szCs w:val="28"/>
        </w:rPr>
        <w:t>–SEG) emisiju aprēķin</w:t>
      </w:r>
      <w:r w:rsidR="000735D1" w:rsidRPr="00D42718">
        <w:rPr>
          <w:rFonts w:ascii="Times New Roman" w:hAnsi="Times New Roman" w:cs="Times New Roman"/>
          <w:color w:val="000000" w:themeColor="text1"/>
          <w:sz w:val="28"/>
          <w:szCs w:val="28"/>
        </w:rPr>
        <w:t>am</w:t>
      </w:r>
      <w:r w:rsidR="00A73B69" w:rsidRPr="00D42718">
        <w:rPr>
          <w:rFonts w:ascii="Times New Roman" w:hAnsi="Times New Roman" w:cs="Times New Roman"/>
          <w:color w:val="000000" w:themeColor="text1"/>
          <w:sz w:val="28"/>
          <w:szCs w:val="28"/>
        </w:rPr>
        <w:t xml:space="preserve"> (turpmāk – metodika)</w:t>
      </w:r>
      <w:r w:rsidRPr="00D42718">
        <w:rPr>
          <w:rFonts w:ascii="Times New Roman" w:hAnsi="Times New Roman" w:cs="Times New Roman"/>
          <w:color w:val="000000" w:themeColor="text1"/>
          <w:sz w:val="28"/>
          <w:szCs w:val="28"/>
        </w:rPr>
        <w:t xml:space="preserve">, </w:t>
      </w:r>
      <w:r w:rsidR="000735D1" w:rsidRPr="00D42718">
        <w:rPr>
          <w:rFonts w:ascii="Times New Roman" w:hAnsi="Times New Roman" w:cs="Times New Roman"/>
          <w:color w:val="000000" w:themeColor="text1"/>
          <w:sz w:val="28"/>
          <w:szCs w:val="28"/>
        </w:rPr>
        <w:t xml:space="preserve">lai </w:t>
      </w:r>
      <w:r w:rsidRPr="00D42718">
        <w:rPr>
          <w:rFonts w:ascii="Times New Roman" w:hAnsi="Times New Roman" w:cs="Times New Roman"/>
          <w:color w:val="000000" w:themeColor="text1"/>
          <w:sz w:val="28"/>
          <w:szCs w:val="28"/>
        </w:rPr>
        <w:t>novērtēt</w:t>
      </w:r>
      <w:r w:rsidR="000735D1" w:rsidRPr="00D42718">
        <w:rPr>
          <w:rFonts w:ascii="Times New Roman" w:hAnsi="Times New Roman" w:cs="Times New Roman"/>
          <w:color w:val="000000" w:themeColor="text1"/>
          <w:sz w:val="28"/>
          <w:szCs w:val="28"/>
        </w:rPr>
        <w:t>u</w:t>
      </w:r>
      <w:r w:rsidRPr="00D42718">
        <w:rPr>
          <w:rFonts w:ascii="Times New Roman" w:hAnsi="Times New Roman" w:cs="Times New Roman"/>
          <w:color w:val="000000" w:themeColor="text1"/>
          <w:sz w:val="28"/>
          <w:szCs w:val="28"/>
        </w:rPr>
        <w:t xml:space="preserve"> pasākumu un projektu ietekmi uz klimata pārmaiņām.</w:t>
      </w:r>
    </w:p>
    <w:p w14:paraId="33E39762" w14:textId="77777777" w:rsidR="00B80D92" w:rsidRPr="00D42718" w:rsidRDefault="00B80D92" w:rsidP="00C967D5">
      <w:pPr>
        <w:pStyle w:val="ListParagraph"/>
        <w:spacing w:after="0" w:line="240" w:lineRule="auto"/>
        <w:ind w:left="0" w:firstLine="709"/>
        <w:jc w:val="both"/>
        <w:rPr>
          <w:rFonts w:ascii="Times New Roman" w:hAnsi="Times New Roman" w:cs="Times New Roman"/>
          <w:color w:val="000000" w:themeColor="text1"/>
          <w:sz w:val="28"/>
          <w:szCs w:val="28"/>
        </w:rPr>
      </w:pPr>
    </w:p>
    <w:p w14:paraId="3D334D83" w14:textId="77777777" w:rsidR="00883979" w:rsidRPr="00D42718" w:rsidRDefault="00883979" w:rsidP="00C967D5">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Noteikumos lietoti šādi termini:</w:t>
      </w:r>
    </w:p>
    <w:p w14:paraId="74317C4B" w14:textId="77777777" w:rsidR="0011421A" w:rsidRPr="00D42718" w:rsidRDefault="00AF22EC" w:rsidP="00C967D5">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w:t>
      </w:r>
      <w:r w:rsidR="00D33F12" w:rsidRPr="00D42718">
        <w:rPr>
          <w:rFonts w:ascii="Times New Roman" w:hAnsi="Times New Roman" w:cs="Times New Roman"/>
          <w:color w:val="000000" w:themeColor="text1"/>
          <w:sz w:val="28"/>
          <w:szCs w:val="28"/>
        </w:rPr>
        <w:t>pasākums </w:t>
      </w:r>
      <w:r w:rsidR="00883979" w:rsidRPr="00D42718">
        <w:rPr>
          <w:rFonts w:ascii="Times New Roman" w:hAnsi="Times New Roman" w:cs="Times New Roman"/>
          <w:color w:val="000000" w:themeColor="text1"/>
          <w:sz w:val="28"/>
          <w:szCs w:val="28"/>
        </w:rPr>
        <w:t>–</w:t>
      </w:r>
      <w:r w:rsidR="00D33F12" w:rsidRPr="00D42718">
        <w:rPr>
          <w:rFonts w:ascii="Times New Roman" w:hAnsi="Times New Roman" w:cs="Times New Roman"/>
          <w:color w:val="000000" w:themeColor="text1"/>
          <w:sz w:val="28"/>
          <w:szCs w:val="28"/>
        </w:rPr>
        <w:t xml:space="preserve"> jauna darbība vai esošas </w:t>
      </w:r>
      <w:r w:rsidR="009A0944" w:rsidRPr="00D42718">
        <w:rPr>
          <w:rFonts w:ascii="Times New Roman" w:hAnsi="Times New Roman" w:cs="Times New Roman"/>
          <w:color w:val="000000" w:themeColor="text1"/>
          <w:sz w:val="28"/>
          <w:szCs w:val="28"/>
        </w:rPr>
        <w:t>darbība</w:t>
      </w:r>
      <w:r w:rsidR="00D33F12" w:rsidRPr="00D42718">
        <w:rPr>
          <w:rFonts w:ascii="Times New Roman" w:hAnsi="Times New Roman" w:cs="Times New Roman"/>
          <w:color w:val="000000" w:themeColor="text1"/>
          <w:sz w:val="28"/>
          <w:szCs w:val="28"/>
        </w:rPr>
        <w:t>s izmaiņa</w:t>
      </w:r>
      <w:r w:rsidR="009A0944" w:rsidRPr="00D42718">
        <w:rPr>
          <w:rFonts w:ascii="Times New Roman" w:hAnsi="Times New Roman" w:cs="Times New Roman"/>
          <w:color w:val="000000" w:themeColor="text1"/>
          <w:sz w:val="28"/>
          <w:szCs w:val="28"/>
        </w:rPr>
        <w:t>,</w:t>
      </w:r>
      <w:r w:rsidR="00D33F12" w:rsidRPr="00D42718">
        <w:rPr>
          <w:rFonts w:ascii="Times New Roman" w:hAnsi="Times New Roman" w:cs="Times New Roman"/>
          <w:color w:val="000000" w:themeColor="text1"/>
          <w:sz w:val="28"/>
          <w:szCs w:val="28"/>
        </w:rPr>
        <w:t xml:space="preserve"> </w:t>
      </w:r>
      <w:r w:rsidR="009A0944" w:rsidRPr="00D42718">
        <w:rPr>
          <w:rFonts w:ascii="Times New Roman" w:hAnsi="Times New Roman" w:cs="Times New Roman"/>
          <w:color w:val="000000" w:themeColor="text1"/>
          <w:sz w:val="28"/>
          <w:szCs w:val="28"/>
        </w:rPr>
        <w:t xml:space="preserve">kuras rezultātā </w:t>
      </w:r>
      <w:r w:rsidR="00F13ED5" w:rsidRPr="00D42718">
        <w:rPr>
          <w:rFonts w:ascii="Times New Roman" w:hAnsi="Times New Roman" w:cs="Times New Roman"/>
          <w:color w:val="000000" w:themeColor="text1"/>
          <w:sz w:val="28"/>
          <w:szCs w:val="28"/>
        </w:rPr>
        <w:t>iespējama</w:t>
      </w:r>
      <w:r w:rsidR="00B77AFE" w:rsidRPr="00D42718">
        <w:rPr>
          <w:rFonts w:ascii="Times New Roman" w:hAnsi="Times New Roman" w:cs="Times New Roman"/>
          <w:color w:val="000000" w:themeColor="text1"/>
          <w:sz w:val="28"/>
          <w:szCs w:val="28"/>
        </w:rPr>
        <w:t xml:space="preserve"> </w:t>
      </w:r>
      <w:r w:rsidR="005F1968" w:rsidRPr="00D42718">
        <w:rPr>
          <w:rFonts w:ascii="Times New Roman" w:hAnsi="Times New Roman" w:cs="Times New Roman"/>
          <w:color w:val="000000" w:themeColor="text1"/>
          <w:sz w:val="28"/>
          <w:szCs w:val="28"/>
        </w:rPr>
        <w:t xml:space="preserve">SEG </w:t>
      </w:r>
      <w:r w:rsidR="00B60A09" w:rsidRPr="00D42718">
        <w:rPr>
          <w:rFonts w:ascii="Times New Roman" w:hAnsi="Times New Roman" w:cs="Times New Roman"/>
          <w:color w:val="000000" w:themeColor="text1"/>
          <w:sz w:val="28"/>
          <w:szCs w:val="28"/>
        </w:rPr>
        <w:t>emisiju samazināšana</w:t>
      </w:r>
      <w:r w:rsidR="00F13ED5" w:rsidRPr="00D42718">
        <w:rPr>
          <w:rFonts w:ascii="Times New Roman" w:hAnsi="Times New Roman" w:cs="Times New Roman"/>
          <w:color w:val="000000" w:themeColor="text1"/>
          <w:sz w:val="28"/>
          <w:szCs w:val="28"/>
        </w:rPr>
        <w:t xml:space="preserve"> vai palielināšana</w:t>
      </w:r>
      <w:r w:rsidR="00FC2639" w:rsidRPr="00D42718">
        <w:rPr>
          <w:rFonts w:ascii="Times New Roman" w:hAnsi="Times New Roman" w:cs="Times New Roman"/>
          <w:color w:val="000000" w:themeColor="text1"/>
          <w:sz w:val="28"/>
          <w:szCs w:val="28"/>
        </w:rPr>
        <w:t>;</w:t>
      </w:r>
    </w:p>
    <w:p w14:paraId="297A440E" w14:textId="15BD35B5" w:rsidR="00B31B60" w:rsidRPr="00D42718" w:rsidRDefault="00AF22EC" w:rsidP="00C967D5">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w:t>
      </w:r>
      <w:r w:rsidR="00D33F12" w:rsidRPr="00D42718">
        <w:rPr>
          <w:rFonts w:ascii="Times New Roman" w:hAnsi="Times New Roman" w:cs="Times New Roman"/>
          <w:color w:val="000000" w:themeColor="text1"/>
          <w:sz w:val="28"/>
          <w:szCs w:val="28"/>
        </w:rPr>
        <w:t>projekts </w:t>
      </w:r>
      <w:r w:rsidR="00C5201F" w:rsidRPr="00D42718">
        <w:rPr>
          <w:rFonts w:ascii="Times New Roman" w:hAnsi="Times New Roman" w:cs="Times New Roman"/>
          <w:color w:val="000000" w:themeColor="text1"/>
          <w:sz w:val="28"/>
          <w:szCs w:val="28"/>
        </w:rPr>
        <w:t>–</w:t>
      </w:r>
      <w:r w:rsidR="00D33F12" w:rsidRPr="00D42718">
        <w:rPr>
          <w:rFonts w:ascii="Times New Roman" w:hAnsi="Times New Roman" w:cs="Times New Roman"/>
          <w:color w:val="000000" w:themeColor="text1"/>
          <w:sz w:val="28"/>
          <w:szCs w:val="28"/>
        </w:rPr>
        <w:t> </w:t>
      </w:r>
      <w:r w:rsidR="00DB368B" w:rsidRPr="00D42718">
        <w:rPr>
          <w:rFonts w:ascii="Times New Roman" w:hAnsi="Times New Roman" w:cs="Times New Roman"/>
          <w:color w:val="000000" w:themeColor="text1"/>
          <w:sz w:val="28"/>
          <w:szCs w:val="28"/>
        </w:rPr>
        <w:t xml:space="preserve">darbību kopums, kas ietver vienu vai </w:t>
      </w:r>
      <w:r w:rsidR="00B77AFE" w:rsidRPr="00D42718">
        <w:rPr>
          <w:rFonts w:ascii="Times New Roman" w:hAnsi="Times New Roman" w:cs="Times New Roman"/>
          <w:color w:val="000000" w:themeColor="text1"/>
          <w:sz w:val="28"/>
          <w:szCs w:val="28"/>
        </w:rPr>
        <w:t>vairāku</w:t>
      </w:r>
      <w:r w:rsidR="00DB368B" w:rsidRPr="00D42718">
        <w:rPr>
          <w:rFonts w:ascii="Times New Roman" w:hAnsi="Times New Roman" w:cs="Times New Roman"/>
          <w:color w:val="000000" w:themeColor="text1"/>
          <w:sz w:val="28"/>
          <w:szCs w:val="28"/>
        </w:rPr>
        <w:t>s</w:t>
      </w:r>
      <w:r w:rsidR="00B77AFE" w:rsidRPr="00D42718">
        <w:rPr>
          <w:rFonts w:ascii="Times New Roman" w:hAnsi="Times New Roman" w:cs="Times New Roman"/>
          <w:color w:val="000000" w:themeColor="text1"/>
          <w:sz w:val="28"/>
          <w:szCs w:val="28"/>
        </w:rPr>
        <w:t xml:space="preserve"> pasākumu</w:t>
      </w:r>
      <w:r w:rsidR="00DB368B" w:rsidRPr="00D42718">
        <w:rPr>
          <w:rFonts w:ascii="Times New Roman" w:hAnsi="Times New Roman" w:cs="Times New Roman"/>
          <w:color w:val="000000" w:themeColor="text1"/>
          <w:sz w:val="28"/>
          <w:szCs w:val="28"/>
        </w:rPr>
        <w:t>s</w:t>
      </w:r>
      <w:r w:rsidR="00B31B60" w:rsidRPr="00D42718">
        <w:rPr>
          <w:rFonts w:ascii="Times New Roman" w:hAnsi="Times New Roman" w:cs="Times New Roman"/>
          <w:color w:val="000000" w:themeColor="text1"/>
          <w:sz w:val="28"/>
          <w:szCs w:val="28"/>
        </w:rPr>
        <w:t>;</w:t>
      </w:r>
    </w:p>
    <w:p w14:paraId="52919BD6" w14:textId="32F32FBA" w:rsidR="00883979" w:rsidRPr="00D42718" w:rsidRDefault="00B31B60" w:rsidP="00C967D5">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SEG emisiju</w:t>
      </w:r>
      <w:r w:rsidR="00DB368B" w:rsidRPr="00D42718">
        <w:rPr>
          <w:rFonts w:ascii="Times New Roman" w:hAnsi="Times New Roman" w:cs="Times New Roman"/>
          <w:color w:val="000000" w:themeColor="text1"/>
          <w:sz w:val="28"/>
          <w:szCs w:val="28"/>
        </w:rPr>
        <w:t xml:space="preserve"> </w:t>
      </w:r>
      <w:r w:rsidR="005F0614" w:rsidRPr="00D42718">
        <w:rPr>
          <w:rFonts w:ascii="Times New Roman" w:hAnsi="Times New Roman" w:cs="Times New Roman"/>
          <w:color w:val="000000" w:themeColor="text1"/>
          <w:sz w:val="28"/>
          <w:szCs w:val="28"/>
        </w:rPr>
        <w:t>apjom</w:t>
      </w:r>
      <w:r w:rsidR="00416E29" w:rsidRPr="00D42718">
        <w:rPr>
          <w:rFonts w:ascii="Times New Roman" w:hAnsi="Times New Roman" w:cs="Times New Roman"/>
          <w:color w:val="000000" w:themeColor="text1"/>
          <w:sz w:val="28"/>
          <w:szCs w:val="28"/>
        </w:rPr>
        <w:t>a samazinājums</w:t>
      </w:r>
      <w:r w:rsidRPr="00D42718">
        <w:rPr>
          <w:rFonts w:ascii="Times New Roman" w:hAnsi="Times New Roman" w:cs="Times New Roman"/>
          <w:color w:val="000000" w:themeColor="text1"/>
          <w:sz w:val="28"/>
          <w:szCs w:val="28"/>
        </w:rPr>
        <w:t> – </w:t>
      </w:r>
      <w:r w:rsidR="00DB368B" w:rsidRPr="00D42718">
        <w:rPr>
          <w:rFonts w:ascii="Times New Roman" w:hAnsi="Times New Roman" w:cs="Times New Roman"/>
          <w:color w:val="000000" w:themeColor="text1"/>
          <w:sz w:val="28"/>
          <w:szCs w:val="28"/>
        </w:rPr>
        <w:t xml:space="preserve">SEG emisiju </w:t>
      </w:r>
      <w:r w:rsidR="00E050D7" w:rsidRPr="00D42718">
        <w:rPr>
          <w:rFonts w:ascii="Times New Roman" w:hAnsi="Times New Roman" w:cs="Times New Roman"/>
          <w:color w:val="000000" w:themeColor="text1"/>
          <w:sz w:val="28"/>
          <w:szCs w:val="28"/>
        </w:rPr>
        <w:t>daudzums</w:t>
      </w:r>
      <w:r w:rsidR="00DB368B" w:rsidRPr="00D42718">
        <w:rPr>
          <w:rFonts w:ascii="Times New Roman" w:hAnsi="Times New Roman" w:cs="Times New Roman"/>
          <w:color w:val="000000" w:themeColor="text1"/>
          <w:sz w:val="28"/>
          <w:szCs w:val="28"/>
        </w:rPr>
        <w:t>, kas izteikts oglekļa</w:t>
      </w:r>
      <w:r w:rsidR="008B66FD" w:rsidRPr="00D42718">
        <w:rPr>
          <w:rFonts w:ascii="Times New Roman" w:hAnsi="Times New Roman" w:cs="Times New Roman"/>
          <w:color w:val="000000" w:themeColor="text1"/>
          <w:sz w:val="28"/>
          <w:szCs w:val="28"/>
        </w:rPr>
        <w:t xml:space="preserve"> dioksīda ekvivalenta tonnās (</w:t>
      </w:r>
      <w:r w:rsidR="00416E29" w:rsidRPr="00D42718">
        <w:rPr>
          <w:rFonts w:ascii="Times New Roman" w:hAnsi="Times New Roman" w:cs="Times New Roman"/>
          <w:color w:val="000000" w:themeColor="text1"/>
          <w:sz w:val="28"/>
          <w:szCs w:val="28"/>
        </w:rPr>
        <w:t>turpmāk </w:t>
      </w:r>
      <w:r w:rsidR="008B66FD" w:rsidRPr="00D42718">
        <w:rPr>
          <w:rFonts w:ascii="Times New Roman" w:hAnsi="Times New Roman" w:cs="Times New Roman"/>
          <w:color w:val="000000" w:themeColor="text1"/>
          <w:sz w:val="28"/>
          <w:szCs w:val="28"/>
        </w:rPr>
        <w:t>– t </w:t>
      </w:r>
      <w:r w:rsidR="00DB368B" w:rsidRPr="00D42718">
        <w:rPr>
          <w:rFonts w:ascii="Times New Roman" w:hAnsi="Times New Roman" w:cs="Times New Roman"/>
          <w:color w:val="000000" w:themeColor="text1"/>
          <w:sz w:val="28"/>
          <w:szCs w:val="28"/>
        </w:rPr>
        <w:t>CO</w:t>
      </w:r>
      <w:r w:rsidR="00DB368B" w:rsidRPr="00D42718">
        <w:rPr>
          <w:rFonts w:ascii="Times New Roman" w:hAnsi="Times New Roman" w:cs="Times New Roman"/>
          <w:color w:val="000000" w:themeColor="text1"/>
          <w:sz w:val="28"/>
          <w:szCs w:val="28"/>
          <w:vertAlign w:val="subscript"/>
        </w:rPr>
        <w:t>2</w:t>
      </w:r>
      <w:r w:rsidR="008B66FD" w:rsidRPr="00D42718">
        <w:rPr>
          <w:rFonts w:ascii="Times New Roman" w:hAnsi="Times New Roman" w:cs="Times New Roman"/>
          <w:color w:val="000000" w:themeColor="text1"/>
          <w:sz w:val="28"/>
          <w:szCs w:val="28"/>
        </w:rPr>
        <w:t> </w:t>
      </w:r>
      <w:r w:rsidR="00DB368B" w:rsidRPr="00D42718">
        <w:rPr>
          <w:rFonts w:ascii="Times New Roman" w:hAnsi="Times New Roman" w:cs="Times New Roman"/>
          <w:color w:val="000000" w:themeColor="text1"/>
          <w:sz w:val="28"/>
          <w:szCs w:val="28"/>
        </w:rPr>
        <w:t xml:space="preserve">ek.) un aprēķināts atbilstoši šo </w:t>
      </w:r>
      <w:r w:rsidR="006A779E">
        <w:rPr>
          <w:rFonts w:ascii="Times New Roman" w:hAnsi="Times New Roman" w:cs="Times New Roman"/>
          <w:color w:val="000000" w:themeColor="text1"/>
          <w:sz w:val="28"/>
          <w:szCs w:val="28"/>
        </w:rPr>
        <w:t>noteikumu prasībām un</w:t>
      </w:r>
      <w:r w:rsidRPr="00D42718">
        <w:rPr>
          <w:rFonts w:ascii="Times New Roman" w:hAnsi="Times New Roman" w:cs="Times New Roman"/>
          <w:color w:val="000000" w:themeColor="text1"/>
          <w:sz w:val="28"/>
          <w:szCs w:val="28"/>
        </w:rPr>
        <w:t xml:space="preserve"> kura skaitliskā vērtība ir pozitīvs</w:t>
      </w:r>
      <w:r w:rsidR="00DB368B" w:rsidRPr="00D42718">
        <w:rPr>
          <w:rFonts w:ascii="Times New Roman" w:hAnsi="Times New Roman" w:cs="Times New Roman"/>
          <w:color w:val="000000" w:themeColor="text1"/>
          <w:sz w:val="28"/>
          <w:szCs w:val="28"/>
        </w:rPr>
        <w:t xml:space="preserve"> (SEG emisiju samazinājums</w:t>
      </w:r>
      <w:r w:rsidR="008B5551" w:rsidRPr="00D42718">
        <w:rPr>
          <w:rFonts w:ascii="Times New Roman" w:hAnsi="Times New Roman" w:cs="Times New Roman"/>
          <w:color w:val="000000" w:themeColor="text1"/>
          <w:sz w:val="28"/>
          <w:szCs w:val="28"/>
        </w:rPr>
        <w:t>)</w:t>
      </w:r>
      <w:r w:rsidRPr="00D42718">
        <w:rPr>
          <w:rFonts w:ascii="Times New Roman" w:hAnsi="Times New Roman" w:cs="Times New Roman"/>
          <w:color w:val="000000" w:themeColor="text1"/>
          <w:sz w:val="28"/>
          <w:szCs w:val="28"/>
        </w:rPr>
        <w:t xml:space="preserve"> vai negatīvs</w:t>
      </w:r>
      <w:r w:rsidR="00DB368B" w:rsidRPr="00D42718">
        <w:rPr>
          <w:rFonts w:ascii="Times New Roman" w:hAnsi="Times New Roman" w:cs="Times New Roman"/>
          <w:color w:val="000000" w:themeColor="text1"/>
          <w:sz w:val="28"/>
          <w:szCs w:val="28"/>
        </w:rPr>
        <w:t xml:space="preserve"> (SEG emisiju palielinājums</w:t>
      </w:r>
      <w:r w:rsidR="008B5551" w:rsidRPr="00D42718">
        <w:rPr>
          <w:rFonts w:ascii="Times New Roman" w:hAnsi="Times New Roman" w:cs="Times New Roman"/>
          <w:color w:val="000000" w:themeColor="text1"/>
          <w:sz w:val="28"/>
          <w:szCs w:val="28"/>
        </w:rPr>
        <w:t>)</w:t>
      </w:r>
      <w:r w:rsidRPr="00D42718">
        <w:rPr>
          <w:rFonts w:ascii="Times New Roman" w:hAnsi="Times New Roman" w:cs="Times New Roman"/>
          <w:color w:val="000000" w:themeColor="text1"/>
          <w:sz w:val="28"/>
          <w:szCs w:val="28"/>
        </w:rPr>
        <w:t xml:space="preserve"> skaitlis</w:t>
      </w:r>
      <w:r w:rsidR="00FC2639" w:rsidRPr="00D42718">
        <w:rPr>
          <w:rFonts w:ascii="Times New Roman" w:hAnsi="Times New Roman" w:cs="Times New Roman"/>
          <w:color w:val="000000" w:themeColor="text1"/>
          <w:sz w:val="28"/>
          <w:szCs w:val="28"/>
        </w:rPr>
        <w:t>.</w:t>
      </w:r>
    </w:p>
    <w:p w14:paraId="371436E9" w14:textId="77777777" w:rsidR="00B80D92" w:rsidRPr="00D42718" w:rsidRDefault="00B80D92" w:rsidP="00C967D5">
      <w:pPr>
        <w:pStyle w:val="ListParagraph"/>
        <w:spacing w:after="0" w:line="240" w:lineRule="auto"/>
        <w:ind w:left="0" w:firstLine="709"/>
        <w:jc w:val="both"/>
        <w:rPr>
          <w:rFonts w:ascii="Times New Roman" w:hAnsi="Times New Roman" w:cs="Times New Roman"/>
          <w:color w:val="000000" w:themeColor="text1"/>
          <w:sz w:val="28"/>
          <w:szCs w:val="28"/>
        </w:rPr>
      </w:pPr>
    </w:p>
    <w:p w14:paraId="6DDFC4A4" w14:textId="12858D69" w:rsidR="005F0614" w:rsidRPr="00D42718" w:rsidRDefault="005F0614" w:rsidP="00C967D5">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SEG emisiju apjoma aprēķinos iekļauj datus par oglekļa dioksīda (</w:t>
      </w:r>
      <w:r w:rsidR="00416E29" w:rsidRPr="00D42718">
        <w:rPr>
          <w:rFonts w:ascii="Times New Roman" w:hAnsi="Times New Roman" w:cs="Times New Roman"/>
          <w:color w:val="000000" w:themeColor="text1"/>
          <w:sz w:val="28"/>
          <w:szCs w:val="28"/>
        </w:rPr>
        <w:t>turpmāk </w:t>
      </w:r>
      <w:r w:rsidR="008B66FD" w:rsidRPr="00D42718">
        <w:rPr>
          <w:rFonts w:ascii="Times New Roman" w:hAnsi="Times New Roman" w:cs="Times New Roman"/>
          <w:color w:val="000000" w:themeColor="text1"/>
          <w:sz w:val="28"/>
          <w:szCs w:val="28"/>
        </w:rPr>
        <w:t>– </w:t>
      </w:r>
      <w:r w:rsidRPr="00D42718">
        <w:rPr>
          <w:rFonts w:ascii="Times New Roman" w:hAnsi="Times New Roman" w:cs="Times New Roman"/>
          <w:color w:val="000000" w:themeColor="text1"/>
          <w:sz w:val="28"/>
          <w:szCs w:val="28"/>
        </w:rPr>
        <w:t>CO</w:t>
      </w:r>
      <w:r w:rsidRPr="00D42718">
        <w:rPr>
          <w:rFonts w:ascii="Times New Roman" w:hAnsi="Times New Roman" w:cs="Times New Roman"/>
          <w:color w:val="000000" w:themeColor="text1"/>
          <w:sz w:val="28"/>
          <w:szCs w:val="28"/>
          <w:vertAlign w:val="subscript"/>
        </w:rPr>
        <w:t>2</w:t>
      </w:r>
      <w:r w:rsidRPr="00D42718">
        <w:rPr>
          <w:rFonts w:ascii="Times New Roman" w:hAnsi="Times New Roman" w:cs="Times New Roman"/>
          <w:color w:val="000000" w:themeColor="text1"/>
          <w:sz w:val="28"/>
          <w:szCs w:val="28"/>
        </w:rPr>
        <w:t>), metāna (turpmāk – CH</w:t>
      </w:r>
      <w:r w:rsidRPr="00D42718">
        <w:rPr>
          <w:rFonts w:ascii="Times New Roman" w:hAnsi="Times New Roman" w:cs="Times New Roman"/>
          <w:color w:val="000000" w:themeColor="text1"/>
          <w:sz w:val="28"/>
          <w:szCs w:val="28"/>
          <w:vertAlign w:val="subscript"/>
        </w:rPr>
        <w:t>4</w:t>
      </w:r>
      <w:r w:rsidRPr="00D42718">
        <w:rPr>
          <w:rFonts w:ascii="Times New Roman" w:hAnsi="Times New Roman" w:cs="Times New Roman"/>
          <w:color w:val="000000" w:themeColor="text1"/>
          <w:sz w:val="28"/>
          <w:szCs w:val="28"/>
        </w:rPr>
        <w:t>), vienvērtīgā slāpekļa dioksīda (turpmāk – N</w:t>
      </w:r>
      <w:r w:rsidRPr="00D42718">
        <w:rPr>
          <w:rFonts w:ascii="Times New Roman" w:hAnsi="Times New Roman" w:cs="Times New Roman"/>
          <w:color w:val="000000" w:themeColor="text1"/>
          <w:sz w:val="28"/>
          <w:szCs w:val="28"/>
          <w:vertAlign w:val="subscript"/>
        </w:rPr>
        <w:t>2</w:t>
      </w:r>
      <w:r w:rsidRPr="00D42718">
        <w:rPr>
          <w:rFonts w:ascii="Times New Roman" w:hAnsi="Times New Roman" w:cs="Times New Roman"/>
          <w:color w:val="000000" w:themeColor="text1"/>
          <w:sz w:val="28"/>
          <w:szCs w:val="28"/>
        </w:rPr>
        <w:t>O) un fluorēto siltumnīcefekta gāzu (turpmāk</w:t>
      </w:r>
      <w:r w:rsidR="008B66FD" w:rsidRPr="00D42718">
        <w:rPr>
          <w:rFonts w:ascii="Times New Roman" w:hAnsi="Times New Roman" w:cs="Times New Roman"/>
          <w:color w:val="000000" w:themeColor="text1"/>
          <w:sz w:val="28"/>
          <w:szCs w:val="28"/>
        </w:rPr>
        <w:t> </w:t>
      </w:r>
      <w:r w:rsidRPr="00D42718">
        <w:rPr>
          <w:rFonts w:ascii="Times New Roman" w:hAnsi="Times New Roman" w:cs="Times New Roman"/>
          <w:color w:val="000000" w:themeColor="text1"/>
          <w:sz w:val="28"/>
          <w:szCs w:val="28"/>
        </w:rPr>
        <w:t>–</w:t>
      </w:r>
      <w:r w:rsidR="008B66FD" w:rsidRPr="00D42718">
        <w:rPr>
          <w:rFonts w:ascii="Times New Roman" w:hAnsi="Times New Roman" w:cs="Times New Roman"/>
          <w:color w:val="000000" w:themeColor="text1"/>
          <w:sz w:val="28"/>
          <w:szCs w:val="28"/>
        </w:rPr>
        <w:t xml:space="preserve"> </w:t>
      </w:r>
      <w:r w:rsidRPr="00D42718">
        <w:rPr>
          <w:rFonts w:ascii="Times New Roman" w:hAnsi="Times New Roman" w:cs="Times New Roman"/>
          <w:color w:val="000000" w:themeColor="text1"/>
          <w:sz w:val="28"/>
          <w:szCs w:val="28"/>
        </w:rPr>
        <w:t>F-gāzes) emisiju apjomiem, kas, izmantojot šo noteikumu pielikumā iekļautos CO</w:t>
      </w:r>
      <w:r w:rsidRPr="00D42718">
        <w:rPr>
          <w:rFonts w:ascii="Times New Roman" w:hAnsi="Times New Roman" w:cs="Times New Roman"/>
          <w:color w:val="000000" w:themeColor="text1"/>
          <w:sz w:val="28"/>
          <w:szCs w:val="28"/>
          <w:vertAlign w:val="subscript"/>
        </w:rPr>
        <w:t>2</w:t>
      </w:r>
      <w:r w:rsidRPr="00D42718">
        <w:rPr>
          <w:rFonts w:ascii="Times New Roman" w:hAnsi="Times New Roman" w:cs="Times New Roman"/>
          <w:color w:val="000000" w:themeColor="text1"/>
          <w:sz w:val="28"/>
          <w:szCs w:val="28"/>
        </w:rPr>
        <w:t>, CH</w:t>
      </w:r>
      <w:r w:rsidRPr="00D42718">
        <w:rPr>
          <w:rFonts w:ascii="Times New Roman" w:hAnsi="Times New Roman" w:cs="Times New Roman"/>
          <w:color w:val="000000" w:themeColor="text1"/>
          <w:sz w:val="28"/>
          <w:szCs w:val="28"/>
          <w:vertAlign w:val="subscript"/>
        </w:rPr>
        <w:t>4</w:t>
      </w:r>
      <w:r w:rsidRPr="00D42718">
        <w:rPr>
          <w:rFonts w:ascii="Times New Roman" w:hAnsi="Times New Roman" w:cs="Times New Roman"/>
          <w:color w:val="000000" w:themeColor="text1"/>
          <w:sz w:val="28"/>
          <w:szCs w:val="28"/>
        </w:rPr>
        <w:t>, N</w:t>
      </w:r>
      <w:r w:rsidRPr="00D42718">
        <w:rPr>
          <w:rFonts w:ascii="Times New Roman" w:hAnsi="Times New Roman" w:cs="Times New Roman"/>
          <w:color w:val="000000" w:themeColor="text1"/>
          <w:sz w:val="28"/>
          <w:szCs w:val="28"/>
          <w:vertAlign w:val="subscript"/>
        </w:rPr>
        <w:t>2</w:t>
      </w:r>
      <w:r w:rsidRPr="00D42718">
        <w:rPr>
          <w:rFonts w:ascii="Times New Roman" w:hAnsi="Times New Roman" w:cs="Times New Roman"/>
          <w:color w:val="000000" w:themeColor="text1"/>
          <w:sz w:val="28"/>
          <w:szCs w:val="28"/>
        </w:rPr>
        <w:t>O un F-gāzu emisijas faktorus, izteikti t CO</w:t>
      </w:r>
      <w:r w:rsidRPr="00D42718">
        <w:rPr>
          <w:rFonts w:ascii="Times New Roman" w:hAnsi="Times New Roman" w:cs="Times New Roman"/>
          <w:color w:val="000000" w:themeColor="text1"/>
          <w:sz w:val="28"/>
          <w:szCs w:val="28"/>
          <w:vertAlign w:val="subscript"/>
        </w:rPr>
        <w:t>2</w:t>
      </w:r>
      <w:r w:rsidRPr="00D42718">
        <w:rPr>
          <w:rFonts w:ascii="Times New Roman" w:hAnsi="Times New Roman" w:cs="Times New Roman"/>
          <w:color w:val="000000" w:themeColor="text1"/>
          <w:sz w:val="28"/>
          <w:szCs w:val="28"/>
        </w:rPr>
        <w:t> ek.</w:t>
      </w:r>
    </w:p>
    <w:p w14:paraId="53C06327" w14:textId="77777777" w:rsidR="005F0614" w:rsidRPr="00D42718" w:rsidRDefault="005F0614" w:rsidP="00C967D5">
      <w:pPr>
        <w:pStyle w:val="ListParagraph"/>
        <w:spacing w:after="0" w:line="240" w:lineRule="auto"/>
        <w:ind w:left="0" w:firstLine="709"/>
        <w:jc w:val="both"/>
        <w:rPr>
          <w:rFonts w:ascii="Times New Roman" w:hAnsi="Times New Roman" w:cs="Times New Roman"/>
          <w:color w:val="000000" w:themeColor="text1"/>
          <w:sz w:val="28"/>
          <w:szCs w:val="28"/>
        </w:rPr>
      </w:pPr>
    </w:p>
    <w:p w14:paraId="1D8B5E24" w14:textId="6687AF31" w:rsidR="00883979" w:rsidRPr="00D42718" w:rsidRDefault="00883979" w:rsidP="00C967D5">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Metodik</w:t>
      </w:r>
      <w:r w:rsidR="000735D1" w:rsidRPr="00D42718">
        <w:rPr>
          <w:rFonts w:ascii="Times New Roman" w:hAnsi="Times New Roman" w:cs="Times New Roman"/>
          <w:color w:val="000000" w:themeColor="text1"/>
          <w:sz w:val="28"/>
          <w:szCs w:val="28"/>
        </w:rPr>
        <w:t>u</w:t>
      </w:r>
      <w:r w:rsidRPr="00D42718">
        <w:rPr>
          <w:rFonts w:ascii="Times New Roman" w:hAnsi="Times New Roman" w:cs="Times New Roman"/>
          <w:color w:val="000000" w:themeColor="text1"/>
          <w:sz w:val="28"/>
          <w:szCs w:val="28"/>
        </w:rPr>
        <w:t xml:space="preserve"> </w:t>
      </w:r>
      <w:r w:rsidR="00F13ED5" w:rsidRPr="00D42718">
        <w:rPr>
          <w:rFonts w:ascii="Times New Roman" w:hAnsi="Times New Roman" w:cs="Times New Roman"/>
          <w:color w:val="000000" w:themeColor="text1"/>
          <w:sz w:val="28"/>
          <w:szCs w:val="28"/>
        </w:rPr>
        <w:t xml:space="preserve">piemēro </w:t>
      </w:r>
      <w:r w:rsidR="00D42718" w:rsidRPr="00D42718">
        <w:rPr>
          <w:rFonts w:ascii="Times New Roman" w:hAnsi="Times New Roman" w:cs="Times New Roman"/>
          <w:color w:val="000000" w:themeColor="text1"/>
          <w:sz w:val="28"/>
          <w:szCs w:val="28"/>
        </w:rPr>
        <w:t xml:space="preserve">plānotu </w:t>
      </w:r>
      <w:r w:rsidR="005F0614" w:rsidRPr="00D42718">
        <w:rPr>
          <w:rFonts w:ascii="Times New Roman" w:hAnsi="Times New Roman" w:cs="Times New Roman"/>
          <w:color w:val="000000" w:themeColor="text1"/>
          <w:sz w:val="28"/>
          <w:szCs w:val="28"/>
        </w:rPr>
        <w:t xml:space="preserve">vai </w:t>
      </w:r>
      <w:r w:rsidR="00D42718" w:rsidRPr="00D42718">
        <w:rPr>
          <w:rFonts w:ascii="Times New Roman" w:hAnsi="Times New Roman" w:cs="Times New Roman"/>
          <w:color w:val="000000" w:themeColor="text1"/>
          <w:sz w:val="28"/>
          <w:szCs w:val="28"/>
        </w:rPr>
        <w:t xml:space="preserve">īstenotu </w:t>
      </w:r>
      <w:r w:rsidRPr="00D42718">
        <w:rPr>
          <w:rFonts w:ascii="Times New Roman" w:hAnsi="Times New Roman" w:cs="Times New Roman"/>
          <w:color w:val="000000" w:themeColor="text1"/>
          <w:sz w:val="28"/>
          <w:szCs w:val="28"/>
        </w:rPr>
        <w:t>pasākumu</w:t>
      </w:r>
      <w:r w:rsidR="0011421A" w:rsidRPr="00D42718">
        <w:rPr>
          <w:rFonts w:ascii="Times New Roman" w:hAnsi="Times New Roman" w:cs="Times New Roman"/>
          <w:color w:val="000000" w:themeColor="text1"/>
          <w:sz w:val="28"/>
          <w:szCs w:val="28"/>
        </w:rPr>
        <w:t xml:space="preserve"> un projektu ietekmes uz klimata pārmaiņām</w:t>
      </w:r>
      <w:r w:rsidRPr="00D42718">
        <w:rPr>
          <w:rFonts w:ascii="Times New Roman" w:hAnsi="Times New Roman" w:cs="Times New Roman"/>
          <w:color w:val="000000" w:themeColor="text1"/>
          <w:sz w:val="28"/>
          <w:szCs w:val="28"/>
        </w:rPr>
        <w:t xml:space="preserve"> novērtēšanai, </w:t>
      </w:r>
      <w:r w:rsidR="001C28B4">
        <w:rPr>
          <w:rFonts w:ascii="Times New Roman" w:hAnsi="Times New Roman" w:cs="Times New Roman"/>
          <w:color w:val="000000" w:themeColor="text1"/>
          <w:sz w:val="28"/>
          <w:szCs w:val="28"/>
        </w:rPr>
        <w:t>ar kuriem</w:t>
      </w:r>
      <w:r w:rsidR="00D31336" w:rsidRPr="00D42718">
        <w:rPr>
          <w:rFonts w:ascii="Times New Roman" w:hAnsi="Times New Roman" w:cs="Times New Roman"/>
          <w:color w:val="000000" w:themeColor="text1"/>
          <w:sz w:val="28"/>
          <w:szCs w:val="28"/>
        </w:rPr>
        <w:t xml:space="preserve"> paredzēts</w:t>
      </w:r>
      <w:r w:rsidRPr="00D42718">
        <w:rPr>
          <w:rFonts w:ascii="Times New Roman" w:hAnsi="Times New Roman" w:cs="Times New Roman"/>
          <w:color w:val="000000" w:themeColor="text1"/>
          <w:sz w:val="28"/>
          <w:szCs w:val="28"/>
        </w:rPr>
        <w:t>:</w:t>
      </w:r>
    </w:p>
    <w:p w14:paraId="06A74839" w14:textId="0A397C61" w:rsidR="000B505F" w:rsidRPr="00D42718" w:rsidRDefault="00D31336" w:rsidP="00C967D5">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uzlabot</w:t>
      </w:r>
      <w:r w:rsidR="00615384" w:rsidRPr="00D42718">
        <w:rPr>
          <w:rFonts w:ascii="Times New Roman" w:hAnsi="Times New Roman" w:cs="Times New Roman"/>
          <w:color w:val="000000" w:themeColor="text1"/>
          <w:sz w:val="28"/>
          <w:szCs w:val="28"/>
        </w:rPr>
        <w:t xml:space="preserve"> </w:t>
      </w:r>
      <w:r w:rsidR="000B505F" w:rsidRPr="00D42718">
        <w:rPr>
          <w:rFonts w:ascii="Times New Roman" w:hAnsi="Times New Roman" w:cs="Times New Roman"/>
          <w:color w:val="000000" w:themeColor="text1"/>
          <w:sz w:val="28"/>
          <w:szCs w:val="28"/>
        </w:rPr>
        <w:t>energoefektivitāt</w:t>
      </w:r>
      <w:r w:rsidR="00615384" w:rsidRPr="00D42718">
        <w:rPr>
          <w:rFonts w:ascii="Times New Roman" w:hAnsi="Times New Roman" w:cs="Times New Roman"/>
          <w:color w:val="000000" w:themeColor="text1"/>
          <w:sz w:val="28"/>
          <w:szCs w:val="28"/>
        </w:rPr>
        <w:t>i</w:t>
      </w:r>
      <w:r w:rsidR="000B505F" w:rsidRPr="00D42718">
        <w:rPr>
          <w:rFonts w:ascii="Times New Roman" w:hAnsi="Times New Roman" w:cs="Times New Roman"/>
          <w:color w:val="000000" w:themeColor="text1"/>
          <w:sz w:val="28"/>
          <w:szCs w:val="28"/>
        </w:rPr>
        <w:t>;</w:t>
      </w:r>
    </w:p>
    <w:p w14:paraId="5A8A6E93" w14:textId="7CA9694C" w:rsidR="006A477B" w:rsidRPr="00D42718" w:rsidRDefault="00D31336" w:rsidP="00C967D5">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ieviest</w:t>
      </w:r>
      <w:r w:rsidR="00615384" w:rsidRPr="00D42718">
        <w:rPr>
          <w:rFonts w:ascii="Times New Roman" w:hAnsi="Times New Roman" w:cs="Times New Roman"/>
          <w:color w:val="000000" w:themeColor="text1"/>
          <w:sz w:val="28"/>
          <w:szCs w:val="28"/>
        </w:rPr>
        <w:t xml:space="preserve"> </w:t>
      </w:r>
      <w:r w:rsidR="00883979" w:rsidRPr="00D42718">
        <w:rPr>
          <w:rFonts w:ascii="Times New Roman" w:hAnsi="Times New Roman" w:cs="Times New Roman"/>
          <w:color w:val="000000" w:themeColor="text1"/>
          <w:sz w:val="28"/>
          <w:szCs w:val="28"/>
        </w:rPr>
        <w:t xml:space="preserve">atjaunojamo energoresursu </w:t>
      </w:r>
      <w:r w:rsidR="001965FC" w:rsidRPr="00D42718">
        <w:rPr>
          <w:rFonts w:ascii="Times New Roman" w:hAnsi="Times New Roman" w:cs="Times New Roman"/>
          <w:color w:val="000000" w:themeColor="text1"/>
          <w:sz w:val="28"/>
          <w:szCs w:val="28"/>
        </w:rPr>
        <w:t>tehnoloģij</w:t>
      </w:r>
      <w:r w:rsidR="00615384" w:rsidRPr="00D42718">
        <w:rPr>
          <w:rFonts w:ascii="Times New Roman" w:hAnsi="Times New Roman" w:cs="Times New Roman"/>
          <w:color w:val="000000" w:themeColor="text1"/>
          <w:sz w:val="28"/>
          <w:szCs w:val="28"/>
        </w:rPr>
        <w:t>as</w:t>
      </w:r>
      <w:r w:rsidR="006B1EA3" w:rsidRPr="00D42718">
        <w:rPr>
          <w:rFonts w:ascii="Times New Roman" w:hAnsi="Times New Roman" w:cs="Times New Roman"/>
          <w:color w:val="000000" w:themeColor="text1"/>
          <w:sz w:val="28"/>
          <w:szCs w:val="28"/>
        </w:rPr>
        <w:t xml:space="preserve"> vai uzlabot</w:t>
      </w:r>
      <w:r w:rsidR="00615384" w:rsidRPr="00D42718">
        <w:rPr>
          <w:rFonts w:ascii="Times New Roman" w:hAnsi="Times New Roman" w:cs="Times New Roman"/>
          <w:color w:val="000000" w:themeColor="text1"/>
          <w:sz w:val="28"/>
          <w:szCs w:val="28"/>
        </w:rPr>
        <w:t xml:space="preserve"> </w:t>
      </w:r>
      <w:r w:rsidR="00C141AC" w:rsidRPr="00D42718">
        <w:rPr>
          <w:rFonts w:ascii="Times New Roman" w:hAnsi="Times New Roman" w:cs="Times New Roman"/>
          <w:color w:val="000000" w:themeColor="text1"/>
          <w:sz w:val="28"/>
          <w:szCs w:val="28"/>
        </w:rPr>
        <w:t xml:space="preserve">fosilo </w:t>
      </w:r>
      <w:r w:rsidR="006A477B" w:rsidRPr="00D42718">
        <w:rPr>
          <w:rFonts w:ascii="Times New Roman" w:hAnsi="Times New Roman" w:cs="Times New Roman"/>
          <w:color w:val="000000" w:themeColor="text1"/>
          <w:sz w:val="28"/>
          <w:szCs w:val="28"/>
        </w:rPr>
        <w:t>energoresursu tehnoloģij</w:t>
      </w:r>
      <w:r w:rsidR="006B1EA3" w:rsidRPr="00D42718">
        <w:rPr>
          <w:rFonts w:ascii="Times New Roman" w:hAnsi="Times New Roman" w:cs="Times New Roman"/>
          <w:color w:val="000000" w:themeColor="text1"/>
          <w:sz w:val="28"/>
          <w:szCs w:val="28"/>
        </w:rPr>
        <w:t>u efektivitāti</w:t>
      </w:r>
      <w:r w:rsidR="006A477B" w:rsidRPr="00D42718">
        <w:rPr>
          <w:rFonts w:ascii="Times New Roman" w:hAnsi="Times New Roman" w:cs="Times New Roman"/>
          <w:color w:val="000000" w:themeColor="text1"/>
          <w:sz w:val="28"/>
          <w:szCs w:val="28"/>
        </w:rPr>
        <w:t>;</w:t>
      </w:r>
    </w:p>
    <w:p w14:paraId="26775E81" w14:textId="345C17E8" w:rsidR="005F0614" w:rsidRPr="00D42718" w:rsidRDefault="00C967D5" w:rsidP="00C967D5">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w:t>
      </w:r>
      <w:r w:rsidR="005F0614" w:rsidRPr="00D42718">
        <w:rPr>
          <w:rFonts w:ascii="Times New Roman" w:hAnsi="Times New Roman" w:cs="Times New Roman"/>
          <w:color w:val="000000" w:themeColor="text1"/>
          <w:sz w:val="28"/>
          <w:szCs w:val="28"/>
        </w:rPr>
        <w:t>zlabot aukstuma ie</w:t>
      </w:r>
      <w:r w:rsidR="00E050D7" w:rsidRPr="00D42718">
        <w:rPr>
          <w:rFonts w:ascii="Times New Roman" w:hAnsi="Times New Roman" w:cs="Times New Roman"/>
          <w:color w:val="000000" w:themeColor="text1"/>
          <w:sz w:val="28"/>
          <w:szCs w:val="28"/>
        </w:rPr>
        <w:t>kārtu efektivitāti;</w:t>
      </w:r>
    </w:p>
    <w:p w14:paraId="0BC0DC44" w14:textId="279B9771" w:rsidR="00E47256" w:rsidRPr="00D42718" w:rsidRDefault="00D31336" w:rsidP="00C967D5">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īstenot</w:t>
      </w:r>
      <w:r w:rsidR="00615384" w:rsidRPr="00D42718">
        <w:rPr>
          <w:rFonts w:ascii="Times New Roman" w:hAnsi="Times New Roman" w:cs="Times New Roman"/>
          <w:color w:val="000000" w:themeColor="text1"/>
          <w:sz w:val="28"/>
          <w:szCs w:val="28"/>
        </w:rPr>
        <w:t xml:space="preserve"> </w:t>
      </w:r>
      <w:r w:rsidR="005D285C" w:rsidRPr="00D42718">
        <w:rPr>
          <w:rFonts w:ascii="Times New Roman" w:hAnsi="Times New Roman" w:cs="Times New Roman"/>
          <w:color w:val="000000" w:themeColor="text1"/>
          <w:sz w:val="28"/>
          <w:szCs w:val="28"/>
        </w:rPr>
        <w:t>pasākumu</w:t>
      </w:r>
      <w:r w:rsidR="00615384" w:rsidRPr="00D42718">
        <w:rPr>
          <w:rFonts w:ascii="Times New Roman" w:hAnsi="Times New Roman" w:cs="Times New Roman"/>
          <w:color w:val="000000" w:themeColor="text1"/>
          <w:sz w:val="28"/>
          <w:szCs w:val="28"/>
        </w:rPr>
        <w:t xml:space="preserve">s </w:t>
      </w:r>
      <w:r w:rsidR="003900A2" w:rsidRPr="00D42718">
        <w:rPr>
          <w:rFonts w:ascii="Times New Roman" w:hAnsi="Times New Roman" w:cs="Times New Roman"/>
          <w:color w:val="000000" w:themeColor="text1"/>
          <w:sz w:val="28"/>
          <w:szCs w:val="28"/>
        </w:rPr>
        <w:t>transporta</w:t>
      </w:r>
      <w:r w:rsidR="00E47256" w:rsidRPr="00D42718">
        <w:rPr>
          <w:rFonts w:ascii="Times New Roman" w:hAnsi="Times New Roman" w:cs="Times New Roman"/>
          <w:color w:val="000000" w:themeColor="text1"/>
          <w:sz w:val="28"/>
          <w:szCs w:val="28"/>
        </w:rPr>
        <w:t xml:space="preserve"> nozarē</w:t>
      </w:r>
      <w:r w:rsidR="00C141AC" w:rsidRPr="00D42718">
        <w:rPr>
          <w:rFonts w:ascii="Times New Roman" w:hAnsi="Times New Roman" w:cs="Times New Roman"/>
          <w:color w:val="000000" w:themeColor="text1"/>
          <w:sz w:val="28"/>
          <w:szCs w:val="28"/>
        </w:rPr>
        <w:t xml:space="preserve">, izņemot </w:t>
      </w:r>
      <w:r w:rsidR="00A71D92" w:rsidRPr="00D42718">
        <w:rPr>
          <w:rFonts w:ascii="Times New Roman" w:hAnsi="Times New Roman" w:cs="Times New Roman"/>
          <w:color w:val="000000" w:themeColor="text1"/>
          <w:sz w:val="28"/>
          <w:szCs w:val="28"/>
        </w:rPr>
        <w:t xml:space="preserve">šo noteikumu </w:t>
      </w:r>
      <w:r w:rsidR="005F0614" w:rsidRPr="00D42718">
        <w:rPr>
          <w:rFonts w:ascii="Times New Roman" w:hAnsi="Times New Roman" w:cs="Times New Roman"/>
          <w:color w:val="000000" w:themeColor="text1"/>
          <w:sz w:val="28"/>
          <w:szCs w:val="28"/>
        </w:rPr>
        <w:t>4</w:t>
      </w:r>
      <w:r w:rsidR="00C141AC" w:rsidRPr="00D42718">
        <w:rPr>
          <w:rFonts w:ascii="Times New Roman" w:hAnsi="Times New Roman" w:cs="Times New Roman"/>
          <w:color w:val="000000" w:themeColor="text1"/>
          <w:sz w:val="28"/>
          <w:szCs w:val="28"/>
        </w:rPr>
        <w:t>.2.</w:t>
      </w:r>
      <w:r w:rsidR="00615384" w:rsidRPr="00D42718">
        <w:rPr>
          <w:rFonts w:ascii="Times New Roman" w:hAnsi="Times New Roman" w:cs="Times New Roman"/>
          <w:color w:val="000000" w:themeColor="text1"/>
          <w:sz w:val="28"/>
          <w:szCs w:val="28"/>
        </w:rPr>
        <w:t> </w:t>
      </w:r>
      <w:r w:rsidR="00C141AC" w:rsidRPr="00D42718">
        <w:rPr>
          <w:rFonts w:ascii="Times New Roman" w:hAnsi="Times New Roman" w:cs="Times New Roman"/>
          <w:color w:val="000000" w:themeColor="text1"/>
          <w:sz w:val="28"/>
          <w:szCs w:val="28"/>
        </w:rPr>
        <w:t>apakšpunkt</w:t>
      </w:r>
      <w:r w:rsidR="00A71D92" w:rsidRPr="00D42718">
        <w:rPr>
          <w:rFonts w:ascii="Times New Roman" w:hAnsi="Times New Roman" w:cs="Times New Roman"/>
          <w:color w:val="000000" w:themeColor="text1"/>
          <w:sz w:val="28"/>
          <w:szCs w:val="28"/>
        </w:rPr>
        <w:t>ā minētos pasākumus</w:t>
      </w:r>
      <w:r w:rsidR="00EF44B9" w:rsidRPr="00D42718">
        <w:rPr>
          <w:rFonts w:ascii="Times New Roman" w:hAnsi="Times New Roman" w:cs="Times New Roman"/>
          <w:color w:val="000000" w:themeColor="text1"/>
          <w:sz w:val="28"/>
          <w:szCs w:val="28"/>
        </w:rPr>
        <w:t>;</w:t>
      </w:r>
    </w:p>
    <w:p w14:paraId="0CD6B517" w14:textId="255777CC" w:rsidR="00920D67" w:rsidRPr="00D42718" w:rsidRDefault="00D31336" w:rsidP="00C967D5">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lastRenderedPageBreak/>
        <w:t>īstenot</w:t>
      </w:r>
      <w:r w:rsidR="00615384" w:rsidRPr="00D42718">
        <w:rPr>
          <w:rFonts w:ascii="Times New Roman" w:hAnsi="Times New Roman" w:cs="Times New Roman"/>
          <w:color w:val="000000" w:themeColor="text1"/>
          <w:sz w:val="28"/>
          <w:szCs w:val="28"/>
        </w:rPr>
        <w:t xml:space="preserve"> </w:t>
      </w:r>
      <w:r w:rsidR="005D285C" w:rsidRPr="00D42718">
        <w:rPr>
          <w:rFonts w:ascii="Times New Roman" w:hAnsi="Times New Roman" w:cs="Times New Roman"/>
          <w:color w:val="000000" w:themeColor="text1"/>
          <w:sz w:val="28"/>
          <w:szCs w:val="28"/>
        </w:rPr>
        <w:t>pasākumu</w:t>
      </w:r>
      <w:r w:rsidR="00615384" w:rsidRPr="00D42718">
        <w:rPr>
          <w:rFonts w:ascii="Times New Roman" w:hAnsi="Times New Roman" w:cs="Times New Roman"/>
          <w:color w:val="000000" w:themeColor="text1"/>
          <w:sz w:val="28"/>
          <w:szCs w:val="28"/>
        </w:rPr>
        <w:t>s</w:t>
      </w:r>
      <w:r w:rsidR="003900A2" w:rsidRPr="00D42718">
        <w:rPr>
          <w:rFonts w:ascii="Times New Roman" w:hAnsi="Times New Roman" w:cs="Times New Roman"/>
          <w:color w:val="000000" w:themeColor="text1"/>
          <w:sz w:val="28"/>
          <w:szCs w:val="28"/>
        </w:rPr>
        <w:t xml:space="preserve"> lauksaimniecības nozar</w:t>
      </w:r>
      <w:r w:rsidR="00E47256" w:rsidRPr="00D42718">
        <w:rPr>
          <w:rFonts w:ascii="Times New Roman" w:hAnsi="Times New Roman" w:cs="Times New Roman"/>
          <w:color w:val="000000" w:themeColor="text1"/>
          <w:sz w:val="28"/>
          <w:szCs w:val="28"/>
        </w:rPr>
        <w:t>ē</w:t>
      </w:r>
      <w:r w:rsidR="00C141AC" w:rsidRPr="00D42718">
        <w:rPr>
          <w:rFonts w:ascii="Times New Roman" w:hAnsi="Times New Roman" w:cs="Times New Roman"/>
          <w:color w:val="000000" w:themeColor="text1"/>
          <w:sz w:val="28"/>
          <w:szCs w:val="28"/>
        </w:rPr>
        <w:t>, izņemot</w:t>
      </w:r>
      <w:r w:rsidR="00A71D92" w:rsidRPr="00D42718">
        <w:rPr>
          <w:rFonts w:ascii="Times New Roman" w:hAnsi="Times New Roman" w:cs="Times New Roman"/>
          <w:color w:val="000000" w:themeColor="text1"/>
          <w:sz w:val="28"/>
          <w:szCs w:val="28"/>
        </w:rPr>
        <w:t xml:space="preserve"> šo noteikumu</w:t>
      </w:r>
      <w:r w:rsidR="00C141AC" w:rsidRPr="00D42718">
        <w:rPr>
          <w:rFonts w:ascii="Times New Roman" w:hAnsi="Times New Roman" w:cs="Times New Roman"/>
          <w:color w:val="000000" w:themeColor="text1"/>
          <w:sz w:val="28"/>
          <w:szCs w:val="28"/>
        </w:rPr>
        <w:t xml:space="preserve"> </w:t>
      </w:r>
      <w:r w:rsidR="005F0614" w:rsidRPr="00D42718">
        <w:rPr>
          <w:rFonts w:ascii="Times New Roman" w:hAnsi="Times New Roman" w:cs="Times New Roman"/>
          <w:color w:val="000000" w:themeColor="text1"/>
          <w:sz w:val="28"/>
          <w:szCs w:val="28"/>
        </w:rPr>
        <w:t>4</w:t>
      </w:r>
      <w:r w:rsidR="00C141AC" w:rsidRPr="00D42718">
        <w:rPr>
          <w:rFonts w:ascii="Times New Roman" w:hAnsi="Times New Roman" w:cs="Times New Roman"/>
          <w:color w:val="000000" w:themeColor="text1"/>
          <w:sz w:val="28"/>
          <w:szCs w:val="28"/>
        </w:rPr>
        <w:t>.2.</w:t>
      </w:r>
      <w:r w:rsidR="00A71D92" w:rsidRPr="00D42718">
        <w:rPr>
          <w:rFonts w:ascii="Times New Roman" w:hAnsi="Times New Roman" w:cs="Times New Roman"/>
          <w:color w:val="000000" w:themeColor="text1"/>
          <w:sz w:val="28"/>
          <w:szCs w:val="28"/>
        </w:rPr>
        <w:t> </w:t>
      </w:r>
      <w:r w:rsidR="00C141AC" w:rsidRPr="00D42718">
        <w:rPr>
          <w:rFonts w:ascii="Times New Roman" w:hAnsi="Times New Roman" w:cs="Times New Roman"/>
          <w:color w:val="000000" w:themeColor="text1"/>
          <w:sz w:val="28"/>
          <w:szCs w:val="28"/>
        </w:rPr>
        <w:t>apakšpunkt</w:t>
      </w:r>
      <w:r w:rsidR="00A71D92" w:rsidRPr="00D42718">
        <w:rPr>
          <w:rFonts w:ascii="Times New Roman" w:hAnsi="Times New Roman" w:cs="Times New Roman"/>
          <w:color w:val="000000" w:themeColor="text1"/>
          <w:sz w:val="28"/>
          <w:szCs w:val="28"/>
        </w:rPr>
        <w:t>ā minētos pasākumus</w:t>
      </w:r>
      <w:r w:rsidR="00920D67" w:rsidRPr="00D42718">
        <w:rPr>
          <w:rFonts w:ascii="Times New Roman" w:hAnsi="Times New Roman" w:cs="Times New Roman"/>
          <w:color w:val="000000" w:themeColor="text1"/>
          <w:sz w:val="28"/>
          <w:szCs w:val="28"/>
        </w:rPr>
        <w:t>;</w:t>
      </w:r>
    </w:p>
    <w:p w14:paraId="00CECE89" w14:textId="5A653AC7" w:rsidR="00BF3910" w:rsidRPr="00D42718" w:rsidRDefault="00D31336" w:rsidP="00C967D5">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īstenot</w:t>
      </w:r>
      <w:r w:rsidR="00920D67" w:rsidRPr="00D42718">
        <w:rPr>
          <w:rFonts w:ascii="Times New Roman" w:hAnsi="Times New Roman" w:cs="Times New Roman"/>
          <w:color w:val="000000" w:themeColor="text1"/>
          <w:sz w:val="28"/>
          <w:szCs w:val="28"/>
        </w:rPr>
        <w:t xml:space="preserve"> pasākumus atkritumu </w:t>
      </w:r>
      <w:r w:rsidR="00956733" w:rsidRPr="00D42718">
        <w:rPr>
          <w:rFonts w:ascii="Times New Roman" w:hAnsi="Times New Roman" w:cs="Times New Roman"/>
          <w:color w:val="000000" w:themeColor="text1"/>
          <w:sz w:val="28"/>
          <w:szCs w:val="28"/>
        </w:rPr>
        <w:t xml:space="preserve">apsaimniekošanas </w:t>
      </w:r>
      <w:r w:rsidR="00920D67" w:rsidRPr="00D42718">
        <w:rPr>
          <w:rFonts w:ascii="Times New Roman" w:hAnsi="Times New Roman" w:cs="Times New Roman"/>
          <w:color w:val="000000" w:themeColor="text1"/>
          <w:sz w:val="28"/>
          <w:szCs w:val="28"/>
        </w:rPr>
        <w:t xml:space="preserve">nozarē, izņemot šo noteikumu </w:t>
      </w:r>
      <w:r w:rsidR="005F0614" w:rsidRPr="00D42718">
        <w:rPr>
          <w:rFonts w:ascii="Times New Roman" w:hAnsi="Times New Roman" w:cs="Times New Roman"/>
          <w:color w:val="000000" w:themeColor="text1"/>
          <w:sz w:val="28"/>
          <w:szCs w:val="28"/>
        </w:rPr>
        <w:t>4</w:t>
      </w:r>
      <w:r w:rsidR="00920D67" w:rsidRPr="00D42718">
        <w:rPr>
          <w:rFonts w:ascii="Times New Roman" w:hAnsi="Times New Roman" w:cs="Times New Roman"/>
          <w:color w:val="000000" w:themeColor="text1"/>
          <w:sz w:val="28"/>
          <w:szCs w:val="28"/>
        </w:rPr>
        <w:t>.2. apakšpunktā minētos pasākumus</w:t>
      </w:r>
      <w:r w:rsidR="003900A2" w:rsidRPr="00D42718">
        <w:rPr>
          <w:rFonts w:ascii="Times New Roman" w:hAnsi="Times New Roman" w:cs="Times New Roman"/>
          <w:color w:val="000000" w:themeColor="text1"/>
          <w:sz w:val="28"/>
          <w:szCs w:val="28"/>
        </w:rPr>
        <w:t>.</w:t>
      </w:r>
    </w:p>
    <w:p w14:paraId="18D6093B" w14:textId="77777777" w:rsidR="00B80D92" w:rsidRPr="00D42718" w:rsidRDefault="00B80D92" w:rsidP="00C967D5">
      <w:pPr>
        <w:pStyle w:val="ListParagraph"/>
        <w:spacing w:after="0" w:line="240" w:lineRule="auto"/>
        <w:ind w:left="0" w:firstLine="709"/>
        <w:jc w:val="both"/>
        <w:rPr>
          <w:rFonts w:ascii="Times New Roman" w:hAnsi="Times New Roman" w:cs="Times New Roman"/>
          <w:color w:val="000000" w:themeColor="text1"/>
          <w:sz w:val="28"/>
          <w:szCs w:val="28"/>
        </w:rPr>
      </w:pPr>
    </w:p>
    <w:p w14:paraId="662CDD65" w14:textId="77777777" w:rsidR="00D757F9" w:rsidRPr="00D42718" w:rsidRDefault="00FF0015" w:rsidP="00C967D5">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P</w:t>
      </w:r>
      <w:r w:rsidR="00E47256" w:rsidRPr="00D42718">
        <w:rPr>
          <w:rFonts w:ascii="Times New Roman" w:hAnsi="Times New Roman" w:cs="Times New Roman"/>
          <w:color w:val="000000" w:themeColor="text1"/>
          <w:sz w:val="28"/>
          <w:szCs w:val="28"/>
        </w:rPr>
        <w:t>rojekta SEG emisiju apjomu</w:t>
      </w:r>
      <w:r w:rsidRPr="00D42718">
        <w:rPr>
          <w:rFonts w:ascii="Times New Roman" w:hAnsi="Times New Roman" w:cs="Times New Roman"/>
          <w:color w:val="000000" w:themeColor="text1"/>
          <w:sz w:val="28"/>
          <w:szCs w:val="28"/>
        </w:rPr>
        <w:t xml:space="preserve"> aprēķina</w:t>
      </w:r>
      <w:r w:rsidR="00E47256" w:rsidRPr="00D42718">
        <w:rPr>
          <w:rFonts w:ascii="Times New Roman" w:hAnsi="Times New Roman" w:cs="Times New Roman"/>
          <w:color w:val="000000" w:themeColor="text1"/>
          <w:sz w:val="28"/>
          <w:szCs w:val="28"/>
        </w:rPr>
        <w:t xml:space="preserve">, </w:t>
      </w:r>
      <w:r w:rsidR="00BE4BDA" w:rsidRPr="00D42718">
        <w:rPr>
          <w:rFonts w:ascii="Times New Roman" w:hAnsi="Times New Roman" w:cs="Times New Roman"/>
          <w:color w:val="000000" w:themeColor="text1"/>
          <w:sz w:val="28"/>
          <w:szCs w:val="28"/>
        </w:rPr>
        <w:t xml:space="preserve">summējot </w:t>
      </w:r>
      <w:r w:rsidR="00C141AC" w:rsidRPr="00D42718">
        <w:rPr>
          <w:rFonts w:ascii="Times New Roman" w:hAnsi="Times New Roman" w:cs="Times New Roman"/>
          <w:color w:val="000000" w:themeColor="text1"/>
          <w:sz w:val="28"/>
          <w:szCs w:val="28"/>
        </w:rPr>
        <w:t xml:space="preserve">pasākumu </w:t>
      </w:r>
      <w:r w:rsidR="005517F8" w:rsidRPr="00D42718">
        <w:rPr>
          <w:rFonts w:ascii="Times New Roman" w:hAnsi="Times New Roman" w:cs="Times New Roman"/>
          <w:color w:val="000000" w:themeColor="text1"/>
          <w:sz w:val="28"/>
          <w:szCs w:val="28"/>
        </w:rPr>
        <w:t xml:space="preserve">SEG </w:t>
      </w:r>
      <w:r w:rsidR="00E47256" w:rsidRPr="00D42718">
        <w:rPr>
          <w:rFonts w:ascii="Times New Roman" w:hAnsi="Times New Roman" w:cs="Times New Roman"/>
          <w:color w:val="000000" w:themeColor="text1"/>
          <w:sz w:val="28"/>
          <w:szCs w:val="28"/>
        </w:rPr>
        <w:t>emisij</w:t>
      </w:r>
      <w:r w:rsidRPr="00D42718">
        <w:rPr>
          <w:rFonts w:ascii="Times New Roman" w:hAnsi="Times New Roman" w:cs="Times New Roman"/>
          <w:color w:val="000000" w:themeColor="text1"/>
          <w:sz w:val="28"/>
          <w:szCs w:val="28"/>
        </w:rPr>
        <w:t>u apjomu.</w:t>
      </w:r>
    </w:p>
    <w:p w14:paraId="6236638A" w14:textId="77777777" w:rsidR="00724DCF" w:rsidRPr="00D42718" w:rsidRDefault="00724DCF" w:rsidP="00C967D5">
      <w:pPr>
        <w:spacing w:after="0" w:line="240" w:lineRule="auto"/>
        <w:ind w:firstLine="709"/>
        <w:jc w:val="both"/>
        <w:rPr>
          <w:rFonts w:ascii="Times New Roman" w:hAnsi="Times New Roman" w:cs="Times New Roman"/>
          <w:color w:val="000000" w:themeColor="text1"/>
          <w:sz w:val="28"/>
          <w:szCs w:val="28"/>
        </w:rPr>
      </w:pPr>
    </w:p>
    <w:p w14:paraId="5B95803F" w14:textId="3439772A" w:rsidR="00DE1E18" w:rsidRPr="00D42718" w:rsidRDefault="004E481D" w:rsidP="00C967D5">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SEG emisiju </w:t>
      </w:r>
      <w:r w:rsidR="004F02AF" w:rsidRPr="00D42718">
        <w:rPr>
          <w:rFonts w:ascii="Times New Roman" w:hAnsi="Times New Roman" w:cs="Times New Roman"/>
          <w:color w:val="000000" w:themeColor="text1"/>
          <w:sz w:val="28"/>
          <w:szCs w:val="28"/>
        </w:rPr>
        <w:t>apjoma</w:t>
      </w:r>
      <w:r w:rsidRPr="00D42718">
        <w:rPr>
          <w:rFonts w:ascii="Times New Roman" w:hAnsi="Times New Roman" w:cs="Times New Roman"/>
          <w:color w:val="000000" w:themeColor="text1"/>
          <w:sz w:val="28"/>
          <w:szCs w:val="28"/>
        </w:rPr>
        <w:t xml:space="preserve"> </w:t>
      </w:r>
      <w:r w:rsidR="006341CA" w:rsidRPr="00D42718">
        <w:rPr>
          <w:rFonts w:ascii="Times New Roman" w:hAnsi="Times New Roman" w:cs="Times New Roman"/>
          <w:color w:val="000000" w:themeColor="text1"/>
          <w:sz w:val="28"/>
          <w:szCs w:val="28"/>
        </w:rPr>
        <w:t>pirms un pēc pasākuma</w:t>
      </w:r>
      <w:r w:rsidR="001C28B4">
        <w:rPr>
          <w:rFonts w:ascii="Times New Roman" w:hAnsi="Times New Roman" w:cs="Times New Roman"/>
          <w:color w:val="000000" w:themeColor="text1"/>
          <w:sz w:val="28"/>
          <w:szCs w:val="28"/>
        </w:rPr>
        <w:t xml:space="preserve"> īstenošanas aprēķinam</w:t>
      </w:r>
      <w:r w:rsidR="006341CA" w:rsidRPr="00D42718">
        <w:rPr>
          <w:rFonts w:ascii="Times New Roman" w:hAnsi="Times New Roman" w:cs="Times New Roman"/>
          <w:color w:val="000000" w:themeColor="text1"/>
          <w:sz w:val="28"/>
          <w:szCs w:val="28"/>
        </w:rPr>
        <w:t xml:space="preserve"> </w:t>
      </w:r>
      <w:r w:rsidRPr="00D42718">
        <w:rPr>
          <w:rFonts w:ascii="Times New Roman" w:hAnsi="Times New Roman" w:cs="Times New Roman"/>
          <w:color w:val="000000" w:themeColor="text1"/>
          <w:sz w:val="28"/>
          <w:szCs w:val="28"/>
        </w:rPr>
        <w:t>izman</w:t>
      </w:r>
      <w:r w:rsidR="006341CA" w:rsidRPr="00D42718">
        <w:rPr>
          <w:rFonts w:ascii="Times New Roman" w:hAnsi="Times New Roman" w:cs="Times New Roman"/>
          <w:color w:val="000000" w:themeColor="text1"/>
          <w:sz w:val="28"/>
          <w:szCs w:val="28"/>
        </w:rPr>
        <w:t>to pasākumu raksturojošos datus</w:t>
      </w:r>
      <w:r w:rsidRPr="00D42718">
        <w:rPr>
          <w:rFonts w:ascii="Times New Roman" w:hAnsi="Times New Roman" w:cs="Times New Roman"/>
          <w:color w:val="000000" w:themeColor="text1"/>
          <w:sz w:val="28"/>
          <w:szCs w:val="28"/>
        </w:rPr>
        <w:t>.</w:t>
      </w:r>
      <w:r w:rsidR="00EA0579">
        <w:rPr>
          <w:rFonts w:ascii="Times New Roman" w:hAnsi="Times New Roman" w:cs="Times New Roman"/>
          <w:color w:val="000000" w:themeColor="text1"/>
          <w:sz w:val="28"/>
          <w:szCs w:val="28"/>
        </w:rPr>
        <w:t xml:space="preserve"> </w:t>
      </w:r>
      <w:r w:rsidR="00874443">
        <w:rPr>
          <w:rFonts w:ascii="Times New Roman" w:hAnsi="Times New Roman" w:cs="Times New Roman"/>
          <w:color w:val="000000" w:themeColor="text1"/>
          <w:sz w:val="28"/>
          <w:szCs w:val="28"/>
        </w:rPr>
        <w:t>J</w:t>
      </w:r>
      <w:r w:rsidR="00874443">
        <w:rPr>
          <w:rFonts w:ascii="Times New Roman" w:hAnsi="Times New Roman"/>
          <w:color w:val="000000"/>
          <w:sz w:val="28"/>
          <w:szCs w:val="28"/>
        </w:rPr>
        <w:t>a pirms vai</w:t>
      </w:r>
      <w:r w:rsidR="00EA0579">
        <w:rPr>
          <w:rFonts w:ascii="Times New Roman" w:hAnsi="Times New Roman"/>
          <w:color w:val="000000"/>
          <w:sz w:val="28"/>
          <w:szCs w:val="28"/>
        </w:rPr>
        <w:t xml:space="preserve"> pēc pasākuma īstenošan</w:t>
      </w:r>
      <w:r w:rsidR="00874443">
        <w:rPr>
          <w:rFonts w:ascii="Times New Roman" w:hAnsi="Times New Roman"/>
          <w:color w:val="000000"/>
          <w:sz w:val="28"/>
          <w:szCs w:val="28"/>
        </w:rPr>
        <w:t xml:space="preserve">as tiek izmantoti dažādi </w:t>
      </w:r>
      <w:r w:rsidR="00EA0579">
        <w:rPr>
          <w:rFonts w:ascii="Times New Roman" w:hAnsi="Times New Roman"/>
          <w:color w:val="000000"/>
          <w:sz w:val="28"/>
          <w:szCs w:val="28"/>
        </w:rPr>
        <w:t>energoresursu veidi, SEG emisiju apjoma aprēķinu veic katram izmantotajam energoresursu veidam atsevišķi</w:t>
      </w:r>
      <w:r w:rsidR="00874443">
        <w:rPr>
          <w:rFonts w:ascii="Times New Roman" w:hAnsi="Times New Roman"/>
          <w:color w:val="000000"/>
          <w:sz w:val="28"/>
          <w:szCs w:val="28"/>
        </w:rPr>
        <w:t>.</w:t>
      </w:r>
    </w:p>
    <w:p w14:paraId="1165C5EF" w14:textId="77777777" w:rsidR="00DE1E18" w:rsidRPr="00D42718" w:rsidRDefault="00DE1E18" w:rsidP="00C967D5">
      <w:pPr>
        <w:pStyle w:val="ListParagraph"/>
        <w:ind w:left="0" w:firstLine="709"/>
        <w:rPr>
          <w:rFonts w:ascii="Times New Roman" w:hAnsi="Times New Roman" w:cs="Times New Roman"/>
          <w:color w:val="000000" w:themeColor="text1"/>
          <w:sz w:val="28"/>
          <w:szCs w:val="28"/>
        </w:rPr>
      </w:pPr>
    </w:p>
    <w:p w14:paraId="08671B86" w14:textId="634D62C2" w:rsidR="00AC387D" w:rsidRPr="00D42718" w:rsidRDefault="00C141AC" w:rsidP="00C967D5">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SEG emisiju</w:t>
      </w:r>
      <w:r w:rsidR="00AC387D" w:rsidRPr="00D42718">
        <w:rPr>
          <w:rFonts w:ascii="Times New Roman" w:hAnsi="Times New Roman" w:cs="Times New Roman"/>
          <w:color w:val="000000" w:themeColor="text1"/>
          <w:sz w:val="28"/>
          <w:szCs w:val="28"/>
        </w:rPr>
        <w:t xml:space="preserve"> </w:t>
      </w:r>
      <w:r w:rsidR="00DD0945" w:rsidRPr="00D42718">
        <w:rPr>
          <w:rFonts w:ascii="Times New Roman" w:hAnsi="Times New Roman" w:cs="Times New Roman"/>
          <w:color w:val="000000" w:themeColor="text1"/>
          <w:sz w:val="28"/>
          <w:szCs w:val="28"/>
        </w:rPr>
        <w:t xml:space="preserve">apjoma </w:t>
      </w:r>
      <w:r w:rsidR="00AC387D" w:rsidRPr="00D42718">
        <w:rPr>
          <w:rFonts w:ascii="Times New Roman" w:hAnsi="Times New Roman" w:cs="Times New Roman"/>
          <w:color w:val="000000" w:themeColor="text1"/>
          <w:sz w:val="28"/>
          <w:szCs w:val="28"/>
        </w:rPr>
        <w:t>samazin</w:t>
      </w:r>
      <w:r w:rsidRPr="00D42718">
        <w:rPr>
          <w:rFonts w:ascii="Times New Roman" w:hAnsi="Times New Roman" w:cs="Times New Roman"/>
          <w:color w:val="000000" w:themeColor="text1"/>
          <w:sz w:val="28"/>
          <w:szCs w:val="28"/>
        </w:rPr>
        <w:t>ājum</w:t>
      </w:r>
      <w:r w:rsidR="00BE4BDA" w:rsidRPr="00D42718">
        <w:rPr>
          <w:rFonts w:ascii="Times New Roman" w:hAnsi="Times New Roman" w:cs="Times New Roman"/>
          <w:color w:val="000000" w:themeColor="text1"/>
          <w:sz w:val="28"/>
          <w:szCs w:val="28"/>
        </w:rPr>
        <w:t>u</w:t>
      </w:r>
      <w:r w:rsidRPr="00D42718">
        <w:rPr>
          <w:rFonts w:ascii="Times New Roman" w:hAnsi="Times New Roman" w:cs="Times New Roman"/>
          <w:color w:val="000000" w:themeColor="text1"/>
          <w:sz w:val="28"/>
          <w:szCs w:val="28"/>
        </w:rPr>
        <w:t xml:space="preserve"> aprēķi</w:t>
      </w:r>
      <w:r w:rsidR="00BE4BDA" w:rsidRPr="00D42718">
        <w:rPr>
          <w:rFonts w:ascii="Times New Roman" w:hAnsi="Times New Roman" w:cs="Times New Roman"/>
          <w:color w:val="000000" w:themeColor="text1"/>
          <w:sz w:val="28"/>
          <w:szCs w:val="28"/>
        </w:rPr>
        <w:t>na</w:t>
      </w:r>
      <w:r w:rsidRPr="00D42718">
        <w:rPr>
          <w:rFonts w:ascii="Times New Roman" w:hAnsi="Times New Roman" w:cs="Times New Roman"/>
          <w:color w:val="000000" w:themeColor="text1"/>
          <w:sz w:val="28"/>
          <w:szCs w:val="28"/>
        </w:rPr>
        <w:t xml:space="preserve"> kā </w:t>
      </w:r>
      <w:r w:rsidR="00A766DC" w:rsidRPr="00D42718">
        <w:rPr>
          <w:rFonts w:ascii="Times New Roman" w:hAnsi="Times New Roman" w:cs="Times New Roman"/>
          <w:color w:val="000000" w:themeColor="text1"/>
          <w:sz w:val="28"/>
          <w:szCs w:val="28"/>
        </w:rPr>
        <w:t>starpīb</w:t>
      </w:r>
      <w:r w:rsidR="00615384" w:rsidRPr="00D42718">
        <w:rPr>
          <w:rFonts w:ascii="Times New Roman" w:hAnsi="Times New Roman" w:cs="Times New Roman"/>
          <w:color w:val="000000" w:themeColor="text1"/>
          <w:sz w:val="28"/>
          <w:szCs w:val="28"/>
        </w:rPr>
        <w:t>u</w:t>
      </w:r>
      <w:r w:rsidR="003645E0" w:rsidRPr="00D42718">
        <w:rPr>
          <w:rFonts w:ascii="Times New Roman" w:hAnsi="Times New Roman" w:cs="Times New Roman"/>
          <w:color w:val="000000" w:themeColor="text1"/>
          <w:sz w:val="28"/>
          <w:szCs w:val="28"/>
        </w:rPr>
        <w:t xml:space="preserve"> starp SEG emisiju</w:t>
      </w:r>
      <w:r w:rsidR="00A766DC" w:rsidRPr="00D42718">
        <w:rPr>
          <w:rFonts w:ascii="Times New Roman" w:hAnsi="Times New Roman" w:cs="Times New Roman"/>
          <w:color w:val="000000" w:themeColor="text1"/>
          <w:sz w:val="28"/>
          <w:szCs w:val="28"/>
        </w:rPr>
        <w:t xml:space="preserve"> apjomu</w:t>
      </w:r>
      <w:r w:rsidR="00D4006A" w:rsidRPr="00D42718">
        <w:rPr>
          <w:rFonts w:ascii="Times New Roman" w:hAnsi="Times New Roman" w:cs="Times New Roman"/>
          <w:color w:val="000000" w:themeColor="text1"/>
          <w:sz w:val="28"/>
          <w:szCs w:val="28"/>
        </w:rPr>
        <w:t xml:space="preserve"> pirms pasākuma īstenoša</w:t>
      </w:r>
      <w:r w:rsidR="003645E0" w:rsidRPr="00D42718">
        <w:rPr>
          <w:rFonts w:ascii="Times New Roman" w:hAnsi="Times New Roman" w:cs="Times New Roman"/>
          <w:color w:val="000000" w:themeColor="text1"/>
          <w:sz w:val="28"/>
          <w:szCs w:val="28"/>
        </w:rPr>
        <w:t>nas un SEG emisiju</w:t>
      </w:r>
      <w:r w:rsidR="005F0614" w:rsidRPr="00D42718">
        <w:rPr>
          <w:rFonts w:ascii="Times New Roman" w:hAnsi="Times New Roman" w:cs="Times New Roman"/>
          <w:color w:val="000000" w:themeColor="text1"/>
          <w:sz w:val="28"/>
          <w:szCs w:val="28"/>
        </w:rPr>
        <w:t xml:space="preserve"> apjomu, ko</w:t>
      </w:r>
      <w:r w:rsidR="00D4006A" w:rsidRPr="00D42718">
        <w:rPr>
          <w:rFonts w:ascii="Times New Roman" w:hAnsi="Times New Roman" w:cs="Times New Roman"/>
          <w:color w:val="000000" w:themeColor="text1"/>
          <w:sz w:val="28"/>
          <w:szCs w:val="28"/>
        </w:rPr>
        <w:t xml:space="preserve"> plānots </w:t>
      </w:r>
      <w:r w:rsidR="00A766DC" w:rsidRPr="00D42718">
        <w:rPr>
          <w:rFonts w:ascii="Times New Roman" w:hAnsi="Times New Roman" w:cs="Times New Roman"/>
          <w:color w:val="000000" w:themeColor="text1"/>
          <w:sz w:val="28"/>
          <w:szCs w:val="28"/>
        </w:rPr>
        <w:t>sasnie</w:t>
      </w:r>
      <w:r w:rsidR="005F0614" w:rsidRPr="00D42718">
        <w:rPr>
          <w:rFonts w:ascii="Times New Roman" w:hAnsi="Times New Roman" w:cs="Times New Roman"/>
          <w:color w:val="000000" w:themeColor="text1"/>
          <w:sz w:val="28"/>
          <w:szCs w:val="28"/>
        </w:rPr>
        <w:t>gt vai kas</w:t>
      </w:r>
      <w:r w:rsidR="00D4006A" w:rsidRPr="00D42718">
        <w:rPr>
          <w:rFonts w:ascii="Times New Roman" w:hAnsi="Times New Roman" w:cs="Times New Roman"/>
          <w:color w:val="000000" w:themeColor="text1"/>
          <w:sz w:val="28"/>
          <w:szCs w:val="28"/>
        </w:rPr>
        <w:t xml:space="preserve"> ir sasniegts</w:t>
      </w:r>
      <w:r w:rsidR="001C28B4">
        <w:rPr>
          <w:rFonts w:ascii="Times New Roman" w:hAnsi="Times New Roman" w:cs="Times New Roman"/>
          <w:color w:val="000000" w:themeColor="text1"/>
          <w:sz w:val="28"/>
          <w:szCs w:val="28"/>
        </w:rPr>
        <w:t>,</w:t>
      </w:r>
      <w:r w:rsidR="00D4006A" w:rsidRPr="00D42718">
        <w:rPr>
          <w:rFonts w:ascii="Times New Roman" w:hAnsi="Times New Roman" w:cs="Times New Roman"/>
          <w:color w:val="000000" w:themeColor="text1"/>
          <w:sz w:val="28"/>
          <w:szCs w:val="28"/>
        </w:rPr>
        <w:t xml:space="preserve"> pēc </w:t>
      </w:r>
      <w:r w:rsidR="00A766DC" w:rsidRPr="00D42718">
        <w:rPr>
          <w:rFonts w:ascii="Times New Roman" w:hAnsi="Times New Roman" w:cs="Times New Roman"/>
          <w:color w:val="000000" w:themeColor="text1"/>
          <w:sz w:val="28"/>
          <w:szCs w:val="28"/>
        </w:rPr>
        <w:t>pasākum</w:t>
      </w:r>
      <w:r w:rsidR="00D4006A" w:rsidRPr="00D42718">
        <w:rPr>
          <w:rFonts w:ascii="Times New Roman" w:hAnsi="Times New Roman" w:cs="Times New Roman"/>
          <w:color w:val="000000" w:themeColor="text1"/>
          <w:sz w:val="28"/>
          <w:szCs w:val="28"/>
        </w:rPr>
        <w:t>a īstenošanas</w:t>
      </w:r>
      <w:r w:rsidR="00D757F9" w:rsidRPr="00D42718">
        <w:rPr>
          <w:rFonts w:ascii="Times New Roman" w:hAnsi="Times New Roman" w:cs="Times New Roman"/>
          <w:color w:val="000000" w:themeColor="text1"/>
          <w:sz w:val="28"/>
          <w:szCs w:val="28"/>
        </w:rPr>
        <w:t>:</w:t>
      </w:r>
    </w:p>
    <w:p w14:paraId="769791E8" w14:textId="77777777" w:rsidR="00D757F9" w:rsidRPr="00D42718" w:rsidRDefault="00307692" w:rsidP="00C967D5">
      <w:pPr>
        <w:pStyle w:val="ListParagraph"/>
        <w:tabs>
          <w:tab w:val="left" w:pos="1703"/>
        </w:tabs>
        <w:ind w:left="0" w:firstLine="709"/>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ab/>
      </w:r>
    </w:p>
    <w:p w14:paraId="410C1D2D" w14:textId="47709B81" w:rsidR="00673995" w:rsidRPr="00D42718" w:rsidRDefault="00E06CD3" w:rsidP="00C967D5">
      <w:pPr>
        <w:tabs>
          <w:tab w:val="left" w:pos="1665"/>
          <w:tab w:val="center" w:pos="4018"/>
        </w:tabs>
        <w:ind w:firstLine="709"/>
        <w:jc w:val="right"/>
        <w:rPr>
          <w:rFonts w:ascii="Times New Roman" w:hAnsi="Times New Roman" w:cs="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SEG</m:t>
            </m:r>
          </m:e>
          <m:sub>
            <m:r>
              <w:rPr>
                <w:rFonts w:ascii="Cambria Math" w:hAnsi="Cambria Math"/>
                <w:color w:val="000000" w:themeColor="text1"/>
                <w:sz w:val="24"/>
                <w:szCs w:val="24"/>
              </w:rPr>
              <m:t>sam</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SEG</m:t>
            </m:r>
          </m:e>
          <m:sub>
            <m:r>
              <w:rPr>
                <w:rFonts w:ascii="Cambria Math" w:hAnsi="Cambria Math"/>
                <w:color w:val="000000" w:themeColor="text1"/>
                <w:sz w:val="24"/>
                <w:szCs w:val="24"/>
              </w:rPr>
              <m:t>pirms</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SEG</m:t>
            </m:r>
          </m:e>
          <m:sub>
            <m:r>
              <w:rPr>
                <w:rFonts w:ascii="Cambria Math" w:hAnsi="Cambria Math"/>
                <w:color w:val="000000" w:themeColor="text1"/>
                <w:sz w:val="24"/>
                <w:szCs w:val="24"/>
              </w:rPr>
              <m:t>pēc</m:t>
            </m:r>
          </m:sub>
        </m:sSub>
      </m:oMath>
      <w:r w:rsidR="00673995" w:rsidRPr="00D42718">
        <w:rPr>
          <w:rFonts w:ascii="Times New Roman" w:hAnsi="Times New Roman" w:cs="Times New Roman"/>
          <w:color w:val="000000" w:themeColor="text1"/>
          <w:sz w:val="24"/>
          <w:szCs w:val="24"/>
        </w:rPr>
        <w:t xml:space="preserve">, kur </w:t>
      </w:r>
      <w:r w:rsidR="00673995" w:rsidRPr="00D42718">
        <w:rPr>
          <w:rFonts w:ascii="Times New Roman" w:hAnsi="Times New Roman" w:cs="Times New Roman"/>
          <w:color w:val="000000" w:themeColor="text1"/>
          <w:sz w:val="24"/>
          <w:szCs w:val="24"/>
        </w:rPr>
        <w:tab/>
      </w:r>
      <w:r w:rsidR="00673995" w:rsidRPr="00D42718">
        <w:rPr>
          <w:rFonts w:ascii="Times New Roman" w:hAnsi="Times New Roman" w:cs="Times New Roman"/>
          <w:color w:val="000000" w:themeColor="text1"/>
          <w:sz w:val="24"/>
          <w:szCs w:val="24"/>
        </w:rPr>
        <w:tab/>
      </w:r>
      <w:r w:rsidR="00673995" w:rsidRPr="00D42718">
        <w:rPr>
          <w:rFonts w:ascii="Times New Roman" w:hAnsi="Times New Roman" w:cs="Times New Roman"/>
          <w:color w:val="000000" w:themeColor="text1"/>
          <w:sz w:val="24"/>
          <w:szCs w:val="24"/>
        </w:rPr>
        <w:tab/>
      </w:r>
      <w:r w:rsidR="00673995" w:rsidRPr="00D42718">
        <w:rPr>
          <w:rFonts w:ascii="Times New Roman" w:hAnsi="Times New Roman" w:cs="Times New Roman"/>
          <w:color w:val="000000" w:themeColor="text1"/>
          <w:sz w:val="24"/>
          <w:szCs w:val="24"/>
        </w:rPr>
        <w:tab/>
        <w:t>(1)</w:t>
      </w:r>
    </w:p>
    <w:p w14:paraId="13E49119" w14:textId="77777777" w:rsidR="00DD0945" w:rsidRPr="00D42718" w:rsidRDefault="00DD0945" w:rsidP="00C967D5">
      <w:pPr>
        <w:spacing w:after="0" w:line="240" w:lineRule="auto"/>
        <w:ind w:firstLine="709"/>
        <w:jc w:val="both"/>
        <w:rPr>
          <w:rFonts w:ascii="Times New Roman" w:hAnsi="Times New Roman" w:cs="Times New Roman"/>
          <w:color w:val="000000" w:themeColor="text1"/>
          <w:sz w:val="24"/>
          <w:szCs w:val="24"/>
        </w:rPr>
      </w:pPr>
    </w:p>
    <w:p w14:paraId="58ECEA86" w14:textId="61D368BE" w:rsidR="00D757F9" w:rsidRPr="00D42718" w:rsidRDefault="00E06CD3" w:rsidP="00C967D5">
      <w:pPr>
        <w:spacing w:after="0" w:line="240" w:lineRule="auto"/>
        <w:ind w:firstLine="709"/>
        <w:jc w:val="both"/>
        <w:rPr>
          <w:rFonts w:ascii="Times New Roman" w:hAnsi="Times New Roman" w:cs="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SEG</m:t>
            </m:r>
          </m:e>
          <m:sub>
            <m:r>
              <w:rPr>
                <w:rFonts w:ascii="Cambria Math" w:hAnsi="Cambria Math"/>
                <w:color w:val="000000" w:themeColor="text1"/>
                <w:sz w:val="24"/>
                <w:szCs w:val="24"/>
              </w:rPr>
              <m:t>sam</m:t>
            </m:r>
          </m:sub>
        </m:sSub>
      </m:oMath>
      <w:r w:rsidR="00D757F9" w:rsidRPr="00D42718">
        <w:rPr>
          <w:color w:val="000000" w:themeColor="text1"/>
          <w:sz w:val="24"/>
          <w:szCs w:val="24"/>
        </w:rPr>
        <w:t> – </w:t>
      </w:r>
      <w:r w:rsidR="00D757F9" w:rsidRPr="00D42718">
        <w:rPr>
          <w:rFonts w:ascii="Times New Roman" w:hAnsi="Times New Roman" w:cs="Times New Roman"/>
          <w:color w:val="000000" w:themeColor="text1"/>
          <w:sz w:val="24"/>
          <w:szCs w:val="24"/>
        </w:rPr>
        <w:t>SEG emisiju</w:t>
      </w:r>
      <w:r w:rsidR="00BE1B91" w:rsidRPr="00D42718">
        <w:rPr>
          <w:rFonts w:ascii="Times New Roman" w:hAnsi="Times New Roman" w:cs="Times New Roman"/>
          <w:color w:val="000000" w:themeColor="text1"/>
          <w:sz w:val="24"/>
          <w:szCs w:val="24"/>
        </w:rPr>
        <w:t xml:space="preserve"> apjoma</w:t>
      </w:r>
      <w:r w:rsidR="00D757F9" w:rsidRPr="00D42718">
        <w:rPr>
          <w:rFonts w:ascii="Times New Roman" w:hAnsi="Times New Roman" w:cs="Times New Roman"/>
          <w:color w:val="000000" w:themeColor="text1"/>
          <w:sz w:val="24"/>
          <w:szCs w:val="24"/>
        </w:rPr>
        <w:t xml:space="preserve"> samazinājums gadā, t</w:t>
      </w:r>
      <w:r w:rsidR="00D42718" w:rsidRPr="00D42718">
        <w:rPr>
          <w:rFonts w:ascii="Times New Roman" w:hAnsi="Times New Roman" w:cs="Times New Roman"/>
          <w:color w:val="000000" w:themeColor="text1"/>
          <w:sz w:val="24"/>
          <w:szCs w:val="24"/>
        </w:rPr>
        <w:t> </w:t>
      </w:r>
      <w:r w:rsidR="00D757F9" w:rsidRPr="00D42718">
        <w:rPr>
          <w:rFonts w:ascii="Times New Roman" w:hAnsi="Times New Roman" w:cs="Times New Roman"/>
          <w:color w:val="000000" w:themeColor="text1"/>
          <w:sz w:val="24"/>
          <w:szCs w:val="24"/>
        </w:rPr>
        <w:t>CO</w:t>
      </w:r>
      <w:r w:rsidR="00D757F9" w:rsidRPr="00D42718">
        <w:rPr>
          <w:rFonts w:ascii="Times New Roman" w:hAnsi="Times New Roman" w:cs="Times New Roman"/>
          <w:color w:val="000000" w:themeColor="text1"/>
          <w:sz w:val="24"/>
          <w:szCs w:val="24"/>
          <w:vertAlign w:val="subscript"/>
        </w:rPr>
        <w:t>2</w:t>
      </w:r>
      <w:r w:rsidR="00D42718" w:rsidRPr="00D42718">
        <w:rPr>
          <w:rFonts w:ascii="Times New Roman" w:hAnsi="Times New Roman" w:cs="Times New Roman"/>
          <w:color w:val="000000" w:themeColor="text1"/>
          <w:sz w:val="24"/>
          <w:szCs w:val="24"/>
        </w:rPr>
        <w:t> </w:t>
      </w:r>
      <w:r w:rsidR="00D757F9" w:rsidRPr="00D42718">
        <w:rPr>
          <w:rFonts w:ascii="Times New Roman" w:hAnsi="Times New Roman" w:cs="Times New Roman"/>
          <w:color w:val="000000" w:themeColor="text1"/>
          <w:sz w:val="24"/>
          <w:szCs w:val="24"/>
        </w:rPr>
        <w:t>ek./gadā;</w:t>
      </w:r>
    </w:p>
    <w:p w14:paraId="13EDF997" w14:textId="6462845B" w:rsidR="00D757F9" w:rsidRPr="00D42718" w:rsidRDefault="00E06CD3" w:rsidP="00C967D5">
      <w:pPr>
        <w:spacing w:after="0" w:line="240" w:lineRule="auto"/>
        <w:ind w:firstLine="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pirms</m:t>
            </m:r>
          </m:sub>
        </m:sSub>
        <m:r>
          <w:rPr>
            <w:rFonts w:ascii="Cambria Math" w:hAnsi="Cambria Math" w:cs="Times New Roman"/>
            <w:color w:val="000000" w:themeColor="text1"/>
            <w:sz w:val="24"/>
            <w:szCs w:val="24"/>
          </w:rPr>
          <m:t xml:space="preserve"> </m:t>
        </m:r>
      </m:oMath>
      <w:r w:rsidR="00D757F9" w:rsidRPr="00D42718">
        <w:rPr>
          <w:rFonts w:ascii="Times New Roman" w:hAnsi="Times New Roman" w:cs="Times New Roman"/>
          <w:color w:val="000000" w:themeColor="text1"/>
          <w:sz w:val="24"/>
          <w:szCs w:val="24"/>
        </w:rPr>
        <w:t> – SEG emisiju apjoms pirms pasākuma īstenošanas, t</w:t>
      </w:r>
      <w:r w:rsidR="00C63E10" w:rsidRPr="00D42718">
        <w:rPr>
          <w:rFonts w:ascii="Times New Roman" w:hAnsi="Times New Roman" w:cs="Times New Roman"/>
          <w:color w:val="000000" w:themeColor="text1"/>
          <w:sz w:val="24"/>
          <w:szCs w:val="24"/>
        </w:rPr>
        <w:t> </w:t>
      </w:r>
      <w:r w:rsidR="00D757F9" w:rsidRPr="00D42718">
        <w:rPr>
          <w:rFonts w:ascii="Times New Roman" w:hAnsi="Times New Roman" w:cs="Times New Roman"/>
          <w:color w:val="000000" w:themeColor="text1"/>
          <w:sz w:val="24"/>
          <w:szCs w:val="24"/>
        </w:rPr>
        <w:t>CO</w:t>
      </w:r>
      <w:r w:rsidR="00D757F9" w:rsidRPr="00D42718">
        <w:rPr>
          <w:rFonts w:ascii="Times New Roman" w:hAnsi="Times New Roman" w:cs="Times New Roman"/>
          <w:color w:val="000000" w:themeColor="text1"/>
          <w:sz w:val="24"/>
          <w:szCs w:val="24"/>
          <w:vertAlign w:val="subscript"/>
        </w:rPr>
        <w:t>2</w:t>
      </w:r>
      <w:r w:rsidR="00C63E10" w:rsidRPr="00D42718">
        <w:rPr>
          <w:rFonts w:ascii="Times New Roman" w:hAnsi="Times New Roman" w:cs="Times New Roman"/>
          <w:color w:val="000000" w:themeColor="text1"/>
          <w:sz w:val="24"/>
          <w:szCs w:val="24"/>
        </w:rPr>
        <w:t> </w:t>
      </w:r>
      <w:r w:rsidR="00D757F9" w:rsidRPr="00D42718">
        <w:rPr>
          <w:rFonts w:ascii="Times New Roman" w:hAnsi="Times New Roman" w:cs="Times New Roman"/>
          <w:color w:val="000000" w:themeColor="text1"/>
          <w:sz w:val="24"/>
          <w:szCs w:val="24"/>
        </w:rPr>
        <w:t>ek./gadā;</w:t>
      </w:r>
    </w:p>
    <w:p w14:paraId="2B8CC057" w14:textId="6F4E07D2" w:rsidR="00E47256" w:rsidRPr="00D42718" w:rsidRDefault="00E06CD3" w:rsidP="00C967D5">
      <w:pPr>
        <w:pStyle w:val="ListParagraph"/>
        <w:spacing w:after="0" w:line="240" w:lineRule="auto"/>
        <w:ind w:left="0" w:firstLine="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m:t>
            </m:r>
            <m:r>
              <w:rPr>
                <w:rFonts w:ascii="Cambria Math" w:hAnsi="Cambria Math" w:cs="Times New Roman" w:hint="eastAsia"/>
                <w:color w:val="000000" w:themeColor="text1"/>
                <w:sz w:val="24"/>
                <w:szCs w:val="24"/>
              </w:rPr>
              <m:t>ē</m:t>
            </m:r>
            <m:r>
              <w:rPr>
                <w:rFonts w:ascii="Cambria Math" w:hAnsi="Cambria Math" w:cs="Times New Roman"/>
                <w:color w:val="000000" w:themeColor="text1"/>
                <w:sz w:val="24"/>
                <w:szCs w:val="24"/>
              </w:rPr>
              <m:t>c</m:t>
            </m:r>
          </m:sub>
        </m:sSub>
        <m:r>
          <w:rPr>
            <w:rFonts w:ascii="Cambria Math" w:hAnsi="Cambria Math" w:cs="Times New Roman"/>
            <w:color w:val="000000" w:themeColor="text1"/>
            <w:sz w:val="24"/>
            <w:szCs w:val="24"/>
          </w:rPr>
          <m:t xml:space="preserve"> </m:t>
        </m:r>
      </m:oMath>
      <w:r w:rsidR="00D757F9" w:rsidRPr="00D42718">
        <w:rPr>
          <w:rFonts w:ascii="Times New Roman" w:hAnsi="Times New Roman" w:cs="Times New Roman"/>
          <w:color w:val="000000" w:themeColor="text1"/>
          <w:sz w:val="24"/>
          <w:szCs w:val="24"/>
        </w:rPr>
        <w:t> – SEG emisiju apjoms pēc pasākuma īstenošanas, t</w:t>
      </w:r>
      <w:r w:rsidR="00C63E10" w:rsidRPr="00D42718">
        <w:rPr>
          <w:rFonts w:ascii="Times New Roman" w:hAnsi="Times New Roman" w:cs="Times New Roman"/>
          <w:color w:val="000000" w:themeColor="text1"/>
          <w:sz w:val="24"/>
          <w:szCs w:val="24"/>
        </w:rPr>
        <w:t> </w:t>
      </w:r>
      <w:r w:rsidR="00D757F9" w:rsidRPr="00D42718">
        <w:rPr>
          <w:rFonts w:ascii="Times New Roman" w:hAnsi="Times New Roman" w:cs="Times New Roman"/>
          <w:color w:val="000000" w:themeColor="text1"/>
          <w:sz w:val="24"/>
          <w:szCs w:val="24"/>
        </w:rPr>
        <w:t>CO</w:t>
      </w:r>
      <w:r w:rsidR="00D757F9" w:rsidRPr="00D42718">
        <w:rPr>
          <w:rFonts w:ascii="Times New Roman" w:hAnsi="Times New Roman" w:cs="Times New Roman"/>
          <w:color w:val="000000" w:themeColor="text1"/>
          <w:sz w:val="24"/>
          <w:szCs w:val="24"/>
          <w:vertAlign w:val="subscript"/>
        </w:rPr>
        <w:t>2</w:t>
      </w:r>
      <w:r w:rsidR="00C63E10" w:rsidRPr="00D42718">
        <w:rPr>
          <w:rFonts w:ascii="Times New Roman" w:hAnsi="Times New Roman" w:cs="Times New Roman"/>
          <w:color w:val="000000" w:themeColor="text1"/>
          <w:sz w:val="24"/>
          <w:szCs w:val="24"/>
        </w:rPr>
        <w:t> </w:t>
      </w:r>
      <w:r w:rsidR="00D757F9" w:rsidRPr="00D42718">
        <w:rPr>
          <w:rFonts w:ascii="Times New Roman" w:hAnsi="Times New Roman" w:cs="Times New Roman"/>
          <w:color w:val="000000" w:themeColor="text1"/>
          <w:sz w:val="24"/>
          <w:szCs w:val="24"/>
        </w:rPr>
        <w:t>ek./gadā.</w:t>
      </w:r>
    </w:p>
    <w:p w14:paraId="0F6367ED" w14:textId="06661D44" w:rsidR="00D757F9" w:rsidRPr="00D42718" w:rsidRDefault="00D757F9" w:rsidP="00C967D5">
      <w:pPr>
        <w:spacing w:after="0" w:line="240" w:lineRule="auto"/>
        <w:ind w:firstLine="709"/>
        <w:rPr>
          <w:rFonts w:ascii="Times New Roman" w:hAnsi="Times New Roman" w:cs="Times New Roman"/>
          <w:color w:val="000000" w:themeColor="text1"/>
          <w:sz w:val="28"/>
          <w:szCs w:val="28"/>
        </w:rPr>
      </w:pPr>
    </w:p>
    <w:p w14:paraId="11EDABA3" w14:textId="11F5F096" w:rsidR="00937FAF" w:rsidRPr="00D42718" w:rsidRDefault="008E7715" w:rsidP="00C967D5">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rPr>
        <w:t>Ja nepieciešams aprēķināt</w:t>
      </w:r>
      <w:r w:rsidR="00D02143" w:rsidRPr="00D42718">
        <w:rPr>
          <w:rFonts w:ascii="Times New Roman" w:hAnsi="Times New Roman"/>
          <w:color w:val="000000" w:themeColor="text1"/>
          <w:sz w:val="28"/>
        </w:rPr>
        <w:t xml:space="preserve"> SEG emisiju apjoma</w:t>
      </w:r>
      <w:r>
        <w:rPr>
          <w:rFonts w:ascii="Times New Roman" w:hAnsi="Times New Roman"/>
          <w:color w:val="000000" w:themeColor="text1"/>
          <w:sz w:val="28"/>
        </w:rPr>
        <w:t xml:space="preserve"> samazinājumu</w:t>
      </w:r>
      <w:r w:rsidR="00D02143" w:rsidRPr="00D42718">
        <w:rPr>
          <w:rFonts w:ascii="Times New Roman" w:hAnsi="Times New Roman"/>
          <w:color w:val="000000" w:themeColor="text1"/>
          <w:sz w:val="28"/>
        </w:rPr>
        <w:t xml:space="preserve"> pasākumam, kas nav paredzēts šajos noteikumos, aprēķinu veic</w:t>
      </w:r>
      <w:r>
        <w:rPr>
          <w:rFonts w:ascii="Times New Roman" w:hAnsi="Times New Roman"/>
          <w:color w:val="000000" w:themeColor="text1"/>
          <w:sz w:val="28"/>
        </w:rPr>
        <w:t>,</w:t>
      </w:r>
      <w:r w:rsidR="00D02143" w:rsidRPr="00D42718">
        <w:rPr>
          <w:rFonts w:ascii="Times New Roman" w:hAnsi="Times New Roman"/>
          <w:color w:val="000000" w:themeColor="text1"/>
          <w:sz w:val="28"/>
        </w:rPr>
        <w:t xml:space="preserve"> </w:t>
      </w:r>
      <w:r>
        <w:rPr>
          <w:rFonts w:ascii="Times New Roman" w:hAnsi="Times New Roman"/>
          <w:color w:val="000000" w:themeColor="text1"/>
          <w:sz w:val="28"/>
        </w:rPr>
        <w:t xml:space="preserve">izmantojot šo noteikumu 7.punktā minēto aprēķina formulu, un pie </w:t>
      </w:r>
      <w:r w:rsidRPr="00D42718">
        <w:rPr>
          <w:rFonts w:ascii="Times New Roman" w:hAnsi="Times New Roman"/>
          <w:color w:val="000000" w:themeColor="text1"/>
          <w:sz w:val="28"/>
        </w:rPr>
        <w:t xml:space="preserve">aprēķinu </w:t>
      </w:r>
      <w:r>
        <w:rPr>
          <w:rFonts w:ascii="Times New Roman" w:hAnsi="Times New Roman"/>
          <w:color w:val="000000" w:themeColor="text1"/>
          <w:sz w:val="28"/>
        </w:rPr>
        <w:t xml:space="preserve">laikā iegūtā </w:t>
      </w:r>
      <w:r w:rsidRPr="00D42718">
        <w:rPr>
          <w:rFonts w:ascii="Times New Roman" w:hAnsi="Times New Roman"/>
          <w:color w:val="000000" w:themeColor="text1"/>
          <w:sz w:val="28"/>
        </w:rPr>
        <w:t>rezultāta pievieno detalizētu, pamatotu un skaidri izsekojamu aprēķina kārtību.</w:t>
      </w:r>
      <w:r>
        <w:rPr>
          <w:rFonts w:ascii="Times New Roman" w:hAnsi="Times New Roman"/>
          <w:color w:val="000000" w:themeColor="text1"/>
          <w:sz w:val="28"/>
        </w:rPr>
        <w:t xml:space="preserve"> </w:t>
      </w:r>
    </w:p>
    <w:p w14:paraId="408BCDAF" w14:textId="77777777" w:rsidR="00D02143" w:rsidRPr="00D42718" w:rsidRDefault="00D02143" w:rsidP="00C967D5">
      <w:pPr>
        <w:pStyle w:val="ListParagraph"/>
        <w:spacing w:after="0" w:line="240" w:lineRule="auto"/>
        <w:ind w:left="0" w:firstLine="709"/>
        <w:jc w:val="both"/>
        <w:rPr>
          <w:rFonts w:ascii="Times New Roman" w:hAnsi="Times New Roman" w:cs="Times New Roman"/>
          <w:color w:val="000000" w:themeColor="text1"/>
          <w:sz w:val="28"/>
          <w:szCs w:val="28"/>
        </w:rPr>
      </w:pPr>
    </w:p>
    <w:p w14:paraId="2F76D8FC" w14:textId="69A5121E" w:rsidR="008A15E7" w:rsidRDefault="0091665E" w:rsidP="00C84AC1">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Metodik</w:t>
      </w:r>
      <w:r w:rsidR="003C18ED" w:rsidRPr="00D42718">
        <w:rPr>
          <w:rFonts w:ascii="Times New Roman" w:hAnsi="Times New Roman" w:cs="Times New Roman"/>
          <w:color w:val="000000" w:themeColor="text1"/>
          <w:sz w:val="28"/>
          <w:szCs w:val="28"/>
        </w:rPr>
        <w:t>u</w:t>
      </w:r>
      <w:r w:rsidRPr="00D42718">
        <w:rPr>
          <w:rFonts w:ascii="Times New Roman" w:hAnsi="Times New Roman" w:cs="Times New Roman"/>
          <w:color w:val="000000" w:themeColor="text1"/>
          <w:sz w:val="28"/>
          <w:szCs w:val="28"/>
        </w:rPr>
        <w:t xml:space="preserve"> n</w:t>
      </w:r>
      <w:r w:rsidR="003C18ED" w:rsidRPr="00D42718">
        <w:rPr>
          <w:rFonts w:ascii="Times New Roman" w:hAnsi="Times New Roman" w:cs="Times New Roman"/>
          <w:color w:val="000000" w:themeColor="text1"/>
          <w:sz w:val="28"/>
          <w:szCs w:val="28"/>
        </w:rPr>
        <w:t>epiemēro</w:t>
      </w:r>
      <w:r w:rsidR="00FC20FF" w:rsidRPr="00D42718">
        <w:rPr>
          <w:rFonts w:ascii="Times New Roman" w:hAnsi="Times New Roman" w:cs="Times New Roman"/>
          <w:color w:val="000000" w:themeColor="text1"/>
          <w:sz w:val="28"/>
          <w:szCs w:val="28"/>
        </w:rPr>
        <w:t xml:space="preserve"> </w:t>
      </w:r>
      <w:r w:rsidR="00891D26" w:rsidRPr="00D42718">
        <w:rPr>
          <w:rFonts w:ascii="Times New Roman" w:hAnsi="Times New Roman" w:cs="Times New Roman"/>
          <w:color w:val="000000" w:themeColor="text1"/>
          <w:sz w:val="28"/>
          <w:szCs w:val="28"/>
        </w:rPr>
        <w:t>l</w:t>
      </w:r>
      <w:r w:rsidRPr="00D42718">
        <w:rPr>
          <w:rFonts w:ascii="Times New Roman" w:hAnsi="Times New Roman" w:cs="Times New Roman"/>
          <w:color w:val="000000" w:themeColor="text1"/>
          <w:sz w:val="28"/>
          <w:szCs w:val="28"/>
        </w:rPr>
        <w:t xml:space="preserve">ikuma “Par piesārņojumu” </w:t>
      </w:r>
      <w:r w:rsidR="0095122B" w:rsidRPr="00D42718">
        <w:rPr>
          <w:rFonts w:ascii="Times New Roman" w:hAnsi="Times New Roman" w:cs="Times New Roman"/>
          <w:color w:val="000000" w:themeColor="text1"/>
          <w:sz w:val="28"/>
          <w:szCs w:val="28"/>
        </w:rPr>
        <w:t>45.</w:t>
      </w:r>
      <w:r w:rsidR="0029552E" w:rsidRPr="00D42718">
        <w:rPr>
          <w:rFonts w:ascii="Times New Roman" w:hAnsi="Times New Roman" w:cs="Times New Roman"/>
          <w:color w:val="000000" w:themeColor="text1"/>
          <w:sz w:val="28"/>
          <w:szCs w:val="28"/>
        </w:rPr>
        <w:t> </w:t>
      </w:r>
      <w:r w:rsidR="0095122B" w:rsidRPr="00D42718">
        <w:rPr>
          <w:rFonts w:ascii="Times New Roman" w:hAnsi="Times New Roman" w:cs="Times New Roman"/>
          <w:color w:val="000000" w:themeColor="text1"/>
          <w:sz w:val="28"/>
          <w:szCs w:val="28"/>
        </w:rPr>
        <w:t>panta</w:t>
      </w:r>
      <w:r w:rsidR="00891D26" w:rsidRPr="00D42718">
        <w:rPr>
          <w:rFonts w:ascii="Times New Roman" w:hAnsi="Times New Roman" w:cs="Times New Roman"/>
          <w:color w:val="000000" w:themeColor="text1"/>
          <w:sz w:val="28"/>
          <w:szCs w:val="28"/>
        </w:rPr>
        <w:t xml:space="preserve"> pirmajā daļā minēt</w:t>
      </w:r>
      <w:r w:rsidR="001C28B4">
        <w:rPr>
          <w:rFonts w:ascii="Times New Roman" w:hAnsi="Times New Roman" w:cs="Times New Roman"/>
          <w:color w:val="000000" w:themeColor="text1"/>
          <w:sz w:val="28"/>
          <w:szCs w:val="28"/>
        </w:rPr>
        <w:t>ajam</w:t>
      </w:r>
      <w:r w:rsidR="00891D26" w:rsidRPr="00D42718">
        <w:rPr>
          <w:rFonts w:ascii="Times New Roman" w:hAnsi="Times New Roman" w:cs="Times New Roman"/>
          <w:color w:val="000000" w:themeColor="text1"/>
          <w:sz w:val="28"/>
          <w:szCs w:val="28"/>
        </w:rPr>
        <w:t xml:space="preserve"> operator</w:t>
      </w:r>
      <w:r w:rsidR="001C28B4">
        <w:rPr>
          <w:rFonts w:ascii="Times New Roman" w:hAnsi="Times New Roman" w:cs="Times New Roman"/>
          <w:color w:val="000000" w:themeColor="text1"/>
          <w:sz w:val="28"/>
          <w:szCs w:val="28"/>
        </w:rPr>
        <w:t>a</w:t>
      </w:r>
      <w:r w:rsidR="00891D26" w:rsidRPr="00D42718">
        <w:rPr>
          <w:rFonts w:ascii="Times New Roman" w:hAnsi="Times New Roman" w:cs="Times New Roman"/>
          <w:color w:val="000000" w:themeColor="text1"/>
          <w:sz w:val="28"/>
          <w:szCs w:val="28"/>
        </w:rPr>
        <w:t xml:space="preserve"> vai gaisa kuģa operator</w:t>
      </w:r>
      <w:r w:rsidR="001C28B4">
        <w:rPr>
          <w:rFonts w:ascii="Times New Roman" w:hAnsi="Times New Roman" w:cs="Times New Roman"/>
          <w:color w:val="000000" w:themeColor="text1"/>
          <w:sz w:val="28"/>
          <w:szCs w:val="28"/>
        </w:rPr>
        <w:t>a</w:t>
      </w:r>
      <w:r w:rsidR="00891D26" w:rsidRPr="00D42718">
        <w:rPr>
          <w:rFonts w:ascii="Times New Roman" w:hAnsi="Times New Roman" w:cs="Times New Roman"/>
          <w:color w:val="000000" w:themeColor="text1"/>
          <w:sz w:val="28"/>
          <w:szCs w:val="28"/>
        </w:rPr>
        <w:t xml:space="preserve"> emisiju apjoma monitoring</w:t>
      </w:r>
      <w:r w:rsidR="003C18ED" w:rsidRPr="00D42718">
        <w:rPr>
          <w:rFonts w:ascii="Times New Roman" w:hAnsi="Times New Roman" w:cs="Times New Roman"/>
          <w:color w:val="000000" w:themeColor="text1"/>
          <w:sz w:val="28"/>
          <w:szCs w:val="28"/>
        </w:rPr>
        <w:t>am</w:t>
      </w:r>
      <w:r w:rsidR="00891D26" w:rsidRPr="00D42718">
        <w:rPr>
          <w:rFonts w:ascii="Times New Roman" w:hAnsi="Times New Roman" w:cs="Times New Roman"/>
          <w:color w:val="000000" w:themeColor="text1"/>
          <w:sz w:val="28"/>
          <w:szCs w:val="28"/>
        </w:rPr>
        <w:t xml:space="preserve"> un </w:t>
      </w:r>
      <w:r w:rsidR="00F13ED5" w:rsidRPr="00D42718">
        <w:rPr>
          <w:rFonts w:ascii="Times New Roman" w:hAnsi="Times New Roman" w:cs="Times New Roman"/>
          <w:color w:val="000000" w:themeColor="text1"/>
          <w:sz w:val="28"/>
          <w:szCs w:val="28"/>
        </w:rPr>
        <w:t xml:space="preserve">likuma “Par piesārņojumu” </w:t>
      </w:r>
      <w:r w:rsidR="0095122B" w:rsidRPr="00D42718">
        <w:rPr>
          <w:rFonts w:ascii="Times New Roman" w:hAnsi="Times New Roman" w:cs="Times New Roman"/>
          <w:color w:val="000000" w:themeColor="text1"/>
          <w:sz w:val="28"/>
          <w:szCs w:val="28"/>
        </w:rPr>
        <w:t>53.</w:t>
      </w:r>
      <w:r w:rsidR="0029552E" w:rsidRPr="00D42718">
        <w:rPr>
          <w:rFonts w:ascii="Times New Roman" w:hAnsi="Times New Roman" w:cs="Times New Roman"/>
          <w:color w:val="000000" w:themeColor="text1"/>
          <w:sz w:val="28"/>
          <w:szCs w:val="28"/>
        </w:rPr>
        <w:t> </w:t>
      </w:r>
      <w:r w:rsidR="0095122B" w:rsidRPr="00D42718">
        <w:rPr>
          <w:rFonts w:ascii="Times New Roman" w:hAnsi="Times New Roman" w:cs="Times New Roman"/>
          <w:color w:val="000000" w:themeColor="text1"/>
          <w:sz w:val="28"/>
          <w:szCs w:val="28"/>
        </w:rPr>
        <w:t>panta</w:t>
      </w:r>
      <w:r w:rsidRPr="00D42718">
        <w:rPr>
          <w:rFonts w:ascii="Times New Roman" w:hAnsi="Times New Roman" w:cs="Times New Roman"/>
          <w:color w:val="000000" w:themeColor="text1"/>
          <w:sz w:val="28"/>
          <w:szCs w:val="28"/>
        </w:rPr>
        <w:t xml:space="preserve"> pirmajā daļā minēt</w:t>
      </w:r>
      <w:r w:rsidR="001C28B4">
        <w:rPr>
          <w:rFonts w:ascii="Times New Roman" w:hAnsi="Times New Roman" w:cs="Times New Roman"/>
          <w:color w:val="000000" w:themeColor="text1"/>
          <w:sz w:val="28"/>
          <w:szCs w:val="28"/>
        </w:rPr>
        <w:t>ajai</w:t>
      </w:r>
      <w:r w:rsidRPr="001C28B4">
        <w:rPr>
          <w:rFonts w:ascii="Times New Roman" w:hAnsi="Times New Roman" w:cs="Times New Roman"/>
          <w:color w:val="000000" w:themeColor="text1"/>
          <w:sz w:val="28"/>
          <w:szCs w:val="28"/>
        </w:rPr>
        <w:t xml:space="preserve"> </w:t>
      </w:r>
      <w:r w:rsidR="00891D26" w:rsidRPr="001C28B4">
        <w:rPr>
          <w:rFonts w:ascii="Times New Roman" w:hAnsi="Times New Roman" w:cs="Times New Roman"/>
          <w:color w:val="000000" w:themeColor="text1"/>
          <w:sz w:val="28"/>
          <w:szCs w:val="28"/>
        </w:rPr>
        <w:t>SEG</w:t>
      </w:r>
      <w:r w:rsidRPr="001C28B4">
        <w:rPr>
          <w:rFonts w:ascii="Times New Roman" w:hAnsi="Times New Roman" w:cs="Times New Roman"/>
          <w:color w:val="000000" w:themeColor="text1"/>
          <w:sz w:val="28"/>
          <w:szCs w:val="28"/>
        </w:rPr>
        <w:t xml:space="preserve"> emisiju uzraudzīb</w:t>
      </w:r>
      <w:r w:rsidR="003C18ED" w:rsidRPr="001C28B4">
        <w:rPr>
          <w:rFonts w:ascii="Times New Roman" w:hAnsi="Times New Roman" w:cs="Times New Roman"/>
          <w:color w:val="000000" w:themeColor="text1"/>
          <w:sz w:val="28"/>
          <w:szCs w:val="28"/>
        </w:rPr>
        <w:t>ai</w:t>
      </w:r>
      <w:r w:rsidR="00AE27A6">
        <w:rPr>
          <w:rFonts w:ascii="Times New Roman" w:hAnsi="Times New Roman" w:cs="Times New Roman"/>
          <w:color w:val="000000" w:themeColor="text1"/>
          <w:sz w:val="28"/>
          <w:szCs w:val="28"/>
        </w:rPr>
        <w:t>, kontrolei un ziņošanai</w:t>
      </w:r>
      <w:r w:rsidR="00891D26" w:rsidRPr="001C28B4">
        <w:rPr>
          <w:rFonts w:ascii="Times New Roman" w:hAnsi="Times New Roman" w:cs="Times New Roman"/>
          <w:color w:val="000000" w:themeColor="text1"/>
          <w:sz w:val="28"/>
          <w:szCs w:val="28"/>
        </w:rPr>
        <w:t>.</w:t>
      </w:r>
    </w:p>
    <w:p w14:paraId="149CDA78" w14:textId="77777777" w:rsidR="008172D7" w:rsidRPr="008172D7" w:rsidRDefault="008172D7" w:rsidP="008172D7">
      <w:pPr>
        <w:pStyle w:val="ListParagraph"/>
        <w:rPr>
          <w:rFonts w:ascii="Times New Roman" w:hAnsi="Times New Roman" w:cs="Times New Roman"/>
          <w:color w:val="000000" w:themeColor="text1"/>
          <w:sz w:val="28"/>
          <w:szCs w:val="28"/>
        </w:rPr>
      </w:pPr>
    </w:p>
    <w:p w14:paraId="4BEE6B72" w14:textId="77777777" w:rsidR="008172D7" w:rsidRPr="008172D7" w:rsidRDefault="008172D7" w:rsidP="008172D7">
      <w:pPr>
        <w:pStyle w:val="ListParagraph"/>
        <w:spacing w:after="0" w:line="240" w:lineRule="auto"/>
        <w:ind w:left="709"/>
        <w:jc w:val="both"/>
        <w:rPr>
          <w:rFonts w:ascii="Times New Roman" w:hAnsi="Times New Roman" w:cs="Times New Roman"/>
          <w:color w:val="000000" w:themeColor="text1"/>
          <w:sz w:val="28"/>
          <w:szCs w:val="28"/>
        </w:rPr>
      </w:pPr>
    </w:p>
    <w:p w14:paraId="7D6F142F" w14:textId="77777777" w:rsidR="008B293B" w:rsidRPr="00D42718" w:rsidRDefault="008B293B" w:rsidP="00A774E7">
      <w:pPr>
        <w:pStyle w:val="Heading1"/>
        <w:spacing w:before="0" w:after="0"/>
        <w:rPr>
          <w:color w:val="000000" w:themeColor="text1"/>
        </w:rPr>
      </w:pPr>
      <w:r w:rsidRPr="00D42718">
        <w:rPr>
          <w:color w:val="000000" w:themeColor="text1"/>
        </w:rPr>
        <w:t>II. </w:t>
      </w:r>
      <w:r w:rsidR="00933CC6" w:rsidRPr="00D42718">
        <w:rPr>
          <w:color w:val="000000" w:themeColor="text1"/>
        </w:rPr>
        <w:t>M</w:t>
      </w:r>
      <w:r w:rsidR="00232FD2" w:rsidRPr="00D42718">
        <w:rPr>
          <w:color w:val="000000" w:themeColor="text1"/>
        </w:rPr>
        <w:t xml:space="preserve">etodika </w:t>
      </w:r>
      <w:r w:rsidR="00A774E7" w:rsidRPr="00D42718">
        <w:rPr>
          <w:color w:val="000000" w:themeColor="text1"/>
        </w:rPr>
        <w:t xml:space="preserve">energoefektivitātes </w:t>
      </w:r>
      <w:r w:rsidR="00F72F8F" w:rsidRPr="00D42718">
        <w:rPr>
          <w:color w:val="000000" w:themeColor="text1"/>
        </w:rPr>
        <w:t>uzlabošanas pasākumiem</w:t>
      </w:r>
    </w:p>
    <w:p w14:paraId="29664AB5" w14:textId="77777777" w:rsidR="00175B13" w:rsidRPr="00D42718" w:rsidRDefault="00175B13" w:rsidP="00175B13">
      <w:pPr>
        <w:pStyle w:val="ListParagraph"/>
        <w:spacing w:after="0" w:line="240" w:lineRule="auto"/>
        <w:ind w:left="360"/>
        <w:jc w:val="both"/>
        <w:rPr>
          <w:rFonts w:ascii="Times New Roman" w:hAnsi="Times New Roman" w:cs="Times New Roman"/>
          <w:color w:val="000000" w:themeColor="text1"/>
          <w:sz w:val="28"/>
          <w:szCs w:val="28"/>
        </w:rPr>
      </w:pPr>
    </w:p>
    <w:p w14:paraId="3D65E78F" w14:textId="7072F1F9" w:rsidR="00BA6844" w:rsidRPr="00D42718" w:rsidRDefault="008A15E7" w:rsidP="0090405E">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M</w:t>
      </w:r>
      <w:r w:rsidR="00F72F8F" w:rsidRPr="00D42718">
        <w:rPr>
          <w:rFonts w:ascii="Times New Roman" w:hAnsi="Times New Roman" w:cs="Times New Roman"/>
          <w:color w:val="000000" w:themeColor="text1"/>
          <w:sz w:val="28"/>
          <w:szCs w:val="28"/>
        </w:rPr>
        <w:t>etodik</w:t>
      </w:r>
      <w:r w:rsidR="003C18ED" w:rsidRPr="00D42718">
        <w:rPr>
          <w:rFonts w:ascii="Times New Roman" w:hAnsi="Times New Roman" w:cs="Times New Roman"/>
          <w:color w:val="000000" w:themeColor="text1"/>
          <w:sz w:val="28"/>
          <w:szCs w:val="28"/>
        </w:rPr>
        <w:t>u</w:t>
      </w:r>
      <w:r w:rsidR="00A766DC" w:rsidRPr="00D42718">
        <w:rPr>
          <w:rFonts w:ascii="Times New Roman" w:hAnsi="Times New Roman" w:cs="Times New Roman"/>
          <w:color w:val="000000" w:themeColor="text1"/>
          <w:sz w:val="28"/>
          <w:szCs w:val="28"/>
        </w:rPr>
        <w:t xml:space="preserve"> energoefektivitātes uzlabošanas </w:t>
      </w:r>
      <w:r w:rsidR="00F72F8F" w:rsidRPr="00D42718">
        <w:rPr>
          <w:rFonts w:ascii="Times New Roman" w:hAnsi="Times New Roman" w:cs="Times New Roman"/>
          <w:color w:val="000000" w:themeColor="text1"/>
          <w:sz w:val="28"/>
          <w:szCs w:val="28"/>
        </w:rPr>
        <w:t xml:space="preserve">pasākumiem piemēro </w:t>
      </w:r>
      <w:r w:rsidR="00A766DC" w:rsidRPr="00D42718">
        <w:rPr>
          <w:rFonts w:ascii="Times New Roman" w:hAnsi="Times New Roman" w:cs="Times New Roman"/>
          <w:color w:val="000000" w:themeColor="text1"/>
          <w:sz w:val="28"/>
          <w:szCs w:val="28"/>
        </w:rPr>
        <w:t xml:space="preserve">siltumenerģijas </w:t>
      </w:r>
      <w:r w:rsidR="00EB105D" w:rsidRPr="00D42718">
        <w:rPr>
          <w:rFonts w:ascii="Times New Roman" w:hAnsi="Times New Roman" w:cs="Times New Roman"/>
          <w:color w:val="000000" w:themeColor="text1"/>
          <w:sz w:val="28"/>
          <w:szCs w:val="28"/>
        </w:rPr>
        <w:t xml:space="preserve">un </w:t>
      </w:r>
      <w:r w:rsidR="00501CA2" w:rsidRPr="00D42718">
        <w:rPr>
          <w:rFonts w:ascii="Times New Roman" w:hAnsi="Times New Roman" w:cs="Times New Roman"/>
          <w:color w:val="000000" w:themeColor="text1"/>
          <w:sz w:val="28"/>
          <w:szCs w:val="28"/>
        </w:rPr>
        <w:t xml:space="preserve">elektroenerģijas </w:t>
      </w:r>
      <w:r w:rsidR="00A766DC" w:rsidRPr="00D42718">
        <w:rPr>
          <w:rFonts w:ascii="Times New Roman" w:hAnsi="Times New Roman" w:cs="Times New Roman"/>
          <w:color w:val="000000" w:themeColor="text1"/>
          <w:sz w:val="28"/>
          <w:szCs w:val="28"/>
        </w:rPr>
        <w:t>patēriņ</w:t>
      </w:r>
      <w:r w:rsidR="005D5F16" w:rsidRPr="00D42718">
        <w:rPr>
          <w:rFonts w:ascii="Times New Roman" w:hAnsi="Times New Roman" w:cs="Times New Roman"/>
          <w:color w:val="000000" w:themeColor="text1"/>
          <w:sz w:val="28"/>
          <w:szCs w:val="28"/>
        </w:rPr>
        <w:t>u</w:t>
      </w:r>
      <w:r w:rsidR="00A766DC" w:rsidRPr="00D42718">
        <w:rPr>
          <w:rFonts w:ascii="Times New Roman" w:hAnsi="Times New Roman" w:cs="Times New Roman"/>
          <w:color w:val="000000" w:themeColor="text1"/>
          <w:sz w:val="28"/>
          <w:szCs w:val="28"/>
        </w:rPr>
        <w:t xml:space="preserve"> </w:t>
      </w:r>
      <w:r w:rsidR="006F56BF" w:rsidRPr="00D42718">
        <w:rPr>
          <w:rFonts w:ascii="Times New Roman" w:hAnsi="Times New Roman" w:cs="Times New Roman"/>
          <w:color w:val="000000" w:themeColor="text1"/>
          <w:sz w:val="28"/>
          <w:szCs w:val="28"/>
        </w:rPr>
        <w:t>ietekmējošiem</w:t>
      </w:r>
      <w:r w:rsidR="00F72F8F" w:rsidRPr="00D42718">
        <w:rPr>
          <w:rFonts w:ascii="Times New Roman" w:hAnsi="Times New Roman" w:cs="Times New Roman"/>
          <w:color w:val="000000" w:themeColor="text1"/>
          <w:sz w:val="28"/>
          <w:szCs w:val="28"/>
        </w:rPr>
        <w:t xml:space="preserve"> </w:t>
      </w:r>
      <w:r w:rsidR="006F56BF" w:rsidRPr="00D42718">
        <w:rPr>
          <w:rFonts w:ascii="Times New Roman" w:hAnsi="Times New Roman" w:cs="Times New Roman"/>
          <w:color w:val="000000" w:themeColor="text1"/>
          <w:sz w:val="28"/>
          <w:szCs w:val="28"/>
        </w:rPr>
        <w:t xml:space="preserve">pasākumiem </w:t>
      </w:r>
      <w:r w:rsidR="00F72F8F" w:rsidRPr="00D42718">
        <w:rPr>
          <w:rFonts w:ascii="Times New Roman" w:hAnsi="Times New Roman" w:cs="Times New Roman"/>
          <w:color w:val="000000" w:themeColor="text1"/>
          <w:sz w:val="28"/>
          <w:szCs w:val="28"/>
        </w:rPr>
        <w:t>ēk</w:t>
      </w:r>
      <w:r w:rsidR="00724DCF" w:rsidRPr="00D42718">
        <w:rPr>
          <w:rFonts w:ascii="Times New Roman" w:hAnsi="Times New Roman" w:cs="Times New Roman"/>
          <w:color w:val="000000" w:themeColor="text1"/>
          <w:sz w:val="28"/>
          <w:szCs w:val="28"/>
        </w:rPr>
        <w:t>ā</w:t>
      </w:r>
      <w:r w:rsidR="00EB105D" w:rsidRPr="00D42718">
        <w:rPr>
          <w:rFonts w:ascii="Times New Roman" w:hAnsi="Times New Roman" w:cs="Times New Roman"/>
          <w:color w:val="000000" w:themeColor="text1"/>
          <w:sz w:val="28"/>
          <w:szCs w:val="28"/>
        </w:rPr>
        <w:t>s</w:t>
      </w:r>
      <w:r w:rsidR="00724DCF" w:rsidRPr="00D42718">
        <w:rPr>
          <w:rFonts w:ascii="Times New Roman" w:hAnsi="Times New Roman" w:cs="Times New Roman"/>
          <w:color w:val="000000" w:themeColor="text1"/>
          <w:sz w:val="28"/>
          <w:szCs w:val="28"/>
        </w:rPr>
        <w:t xml:space="preserve"> vai</w:t>
      </w:r>
      <w:r w:rsidR="00FF4A74" w:rsidRPr="00D42718">
        <w:rPr>
          <w:rFonts w:ascii="Times New Roman" w:hAnsi="Times New Roman" w:cs="Times New Roman"/>
          <w:color w:val="000000" w:themeColor="text1"/>
          <w:sz w:val="28"/>
          <w:szCs w:val="28"/>
        </w:rPr>
        <w:t xml:space="preserve"> ēk</w:t>
      </w:r>
      <w:r w:rsidRPr="00D42718">
        <w:rPr>
          <w:rFonts w:ascii="Times New Roman" w:hAnsi="Times New Roman" w:cs="Times New Roman"/>
          <w:color w:val="000000" w:themeColor="text1"/>
          <w:sz w:val="28"/>
          <w:szCs w:val="28"/>
        </w:rPr>
        <w:t>u</w:t>
      </w:r>
      <w:r w:rsidR="00FF4A74" w:rsidRPr="00D42718">
        <w:rPr>
          <w:rFonts w:ascii="Times New Roman" w:hAnsi="Times New Roman" w:cs="Times New Roman"/>
          <w:color w:val="000000" w:themeColor="text1"/>
          <w:sz w:val="28"/>
          <w:szCs w:val="28"/>
        </w:rPr>
        <w:t xml:space="preserve"> daļā</w:t>
      </w:r>
      <w:r w:rsidR="00EB105D" w:rsidRPr="00D42718">
        <w:rPr>
          <w:rFonts w:ascii="Times New Roman" w:hAnsi="Times New Roman" w:cs="Times New Roman"/>
          <w:color w:val="000000" w:themeColor="text1"/>
          <w:sz w:val="28"/>
          <w:szCs w:val="28"/>
        </w:rPr>
        <w:t>s</w:t>
      </w:r>
      <w:r w:rsidR="00F72F8F" w:rsidRPr="00D42718">
        <w:rPr>
          <w:rFonts w:ascii="Times New Roman" w:hAnsi="Times New Roman" w:cs="Times New Roman"/>
          <w:color w:val="000000" w:themeColor="text1"/>
          <w:sz w:val="28"/>
          <w:szCs w:val="28"/>
        </w:rPr>
        <w:t>, ražošanas tehnoloģiskās iekārtās</w:t>
      </w:r>
      <w:r w:rsidR="00724DCF" w:rsidRPr="00D42718">
        <w:rPr>
          <w:rFonts w:ascii="Times New Roman" w:hAnsi="Times New Roman" w:cs="Times New Roman"/>
          <w:color w:val="000000" w:themeColor="text1"/>
          <w:sz w:val="28"/>
          <w:szCs w:val="28"/>
        </w:rPr>
        <w:t>,</w:t>
      </w:r>
      <w:r w:rsidR="00EB105D" w:rsidRPr="00D42718">
        <w:rPr>
          <w:rFonts w:ascii="Times New Roman" w:hAnsi="Times New Roman" w:cs="Times New Roman"/>
          <w:color w:val="000000" w:themeColor="text1"/>
          <w:sz w:val="28"/>
          <w:szCs w:val="28"/>
        </w:rPr>
        <w:t xml:space="preserve"> </w:t>
      </w:r>
      <w:r w:rsidR="00EB105D" w:rsidRPr="00D42718">
        <w:rPr>
          <w:rFonts w:ascii="Times New Roman" w:hAnsi="Times New Roman" w:cs="Times New Roman"/>
          <w:color w:val="000000" w:themeColor="text1"/>
          <w:sz w:val="28"/>
          <w:szCs w:val="28"/>
          <w:shd w:val="clear" w:color="auto" w:fill="FFFFFF"/>
        </w:rPr>
        <w:t>satiksmes, enerģētikas</w:t>
      </w:r>
      <w:r w:rsidR="00BA599C" w:rsidRPr="00D42718">
        <w:rPr>
          <w:rFonts w:ascii="Times New Roman" w:hAnsi="Times New Roman" w:cs="Times New Roman"/>
          <w:color w:val="000000" w:themeColor="text1"/>
          <w:sz w:val="28"/>
          <w:szCs w:val="28"/>
          <w:shd w:val="clear" w:color="auto" w:fill="FFFFFF"/>
        </w:rPr>
        <w:t>, ūdensapgādes un kanalizācijas un</w:t>
      </w:r>
      <w:r w:rsidR="00EB105D" w:rsidRPr="00D42718">
        <w:rPr>
          <w:rFonts w:ascii="Times New Roman" w:hAnsi="Times New Roman" w:cs="Times New Roman"/>
          <w:color w:val="000000" w:themeColor="text1"/>
          <w:sz w:val="28"/>
          <w:szCs w:val="28"/>
          <w:shd w:val="clear" w:color="auto" w:fill="FFFFFF"/>
        </w:rPr>
        <w:t xml:space="preserve"> sakaru</w:t>
      </w:r>
      <w:r w:rsidR="00EB105D" w:rsidRPr="00D42718">
        <w:rPr>
          <w:rFonts w:ascii="Times New Roman" w:hAnsi="Times New Roman" w:cs="Times New Roman"/>
          <w:color w:val="000000" w:themeColor="text1"/>
          <w:sz w:val="28"/>
          <w:szCs w:val="28"/>
        </w:rPr>
        <w:t xml:space="preserve"> infrastruktūrā</w:t>
      </w:r>
      <w:r w:rsidR="00724DCF" w:rsidRPr="00D42718">
        <w:rPr>
          <w:rFonts w:ascii="Times New Roman" w:hAnsi="Times New Roman" w:cs="Times New Roman"/>
          <w:color w:val="000000" w:themeColor="text1"/>
          <w:sz w:val="28"/>
          <w:szCs w:val="28"/>
        </w:rPr>
        <w:t>.</w:t>
      </w:r>
      <w:bookmarkStart w:id="0" w:name="_Ref477350472"/>
    </w:p>
    <w:p w14:paraId="04B9D01A" w14:textId="77777777" w:rsidR="008506D8" w:rsidRPr="00D42718" w:rsidRDefault="008506D8" w:rsidP="0090405E">
      <w:pPr>
        <w:pStyle w:val="ListParagraph"/>
        <w:spacing w:after="0" w:line="240" w:lineRule="auto"/>
        <w:ind w:left="0" w:firstLine="709"/>
        <w:jc w:val="both"/>
        <w:rPr>
          <w:rFonts w:ascii="Times New Roman" w:hAnsi="Times New Roman" w:cs="Times New Roman"/>
          <w:color w:val="000000" w:themeColor="text1"/>
          <w:sz w:val="28"/>
          <w:szCs w:val="28"/>
        </w:rPr>
      </w:pPr>
    </w:p>
    <w:p w14:paraId="09713B2F" w14:textId="75373DDE" w:rsidR="007D5655" w:rsidRPr="00D42718" w:rsidRDefault="00C84AC1" w:rsidP="0090405E">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lastRenderedPageBreak/>
        <w:t>SEG</w:t>
      </w:r>
      <w:r w:rsidR="000E36D3" w:rsidRPr="00D42718">
        <w:rPr>
          <w:rFonts w:ascii="Times New Roman" w:hAnsi="Times New Roman" w:cs="Times New Roman"/>
          <w:color w:val="000000" w:themeColor="text1"/>
          <w:sz w:val="28"/>
          <w:szCs w:val="28"/>
        </w:rPr>
        <w:t xml:space="preserve"> emisij</w:t>
      </w:r>
      <w:r w:rsidR="003645E0" w:rsidRPr="00D42718">
        <w:rPr>
          <w:rFonts w:ascii="Times New Roman" w:hAnsi="Times New Roman" w:cs="Times New Roman"/>
          <w:color w:val="000000" w:themeColor="text1"/>
          <w:sz w:val="28"/>
          <w:szCs w:val="28"/>
        </w:rPr>
        <w:t>u</w:t>
      </w:r>
      <w:r w:rsidR="000845DB" w:rsidRPr="00D42718">
        <w:rPr>
          <w:rFonts w:ascii="Times New Roman" w:hAnsi="Times New Roman" w:cs="Times New Roman"/>
          <w:color w:val="000000" w:themeColor="text1"/>
          <w:sz w:val="28"/>
          <w:szCs w:val="28"/>
        </w:rPr>
        <w:t xml:space="preserve"> </w:t>
      </w:r>
      <w:r w:rsidR="006F56BF" w:rsidRPr="00D42718">
        <w:rPr>
          <w:rFonts w:ascii="Times New Roman" w:hAnsi="Times New Roman" w:cs="Times New Roman"/>
          <w:color w:val="000000" w:themeColor="text1"/>
          <w:sz w:val="28"/>
          <w:szCs w:val="28"/>
        </w:rPr>
        <w:t>apjomu</w:t>
      </w:r>
      <w:r w:rsidR="007D5655" w:rsidRPr="00D42718">
        <w:rPr>
          <w:rFonts w:ascii="Times New Roman" w:hAnsi="Times New Roman" w:cs="Times New Roman"/>
          <w:color w:val="000000" w:themeColor="text1"/>
          <w:sz w:val="28"/>
          <w:szCs w:val="28"/>
        </w:rPr>
        <w:t xml:space="preserve"> siltumenerģijas patēriņ</w:t>
      </w:r>
      <w:r w:rsidR="003829E0" w:rsidRPr="00D42718">
        <w:rPr>
          <w:rFonts w:ascii="Times New Roman" w:hAnsi="Times New Roman" w:cs="Times New Roman"/>
          <w:color w:val="000000" w:themeColor="text1"/>
          <w:sz w:val="28"/>
          <w:szCs w:val="28"/>
        </w:rPr>
        <w:t>a</w:t>
      </w:r>
      <w:r w:rsidR="007D5655" w:rsidRPr="00D42718">
        <w:rPr>
          <w:rFonts w:ascii="Times New Roman" w:hAnsi="Times New Roman" w:cs="Times New Roman"/>
          <w:color w:val="000000" w:themeColor="text1"/>
          <w:sz w:val="28"/>
          <w:szCs w:val="28"/>
        </w:rPr>
        <w:t xml:space="preserve"> ietekmējošie</w:t>
      </w:r>
      <w:r w:rsidR="00FF4A74" w:rsidRPr="00D42718">
        <w:rPr>
          <w:rFonts w:ascii="Times New Roman" w:hAnsi="Times New Roman" w:cs="Times New Roman"/>
          <w:color w:val="000000" w:themeColor="text1"/>
          <w:sz w:val="28"/>
          <w:szCs w:val="28"/>
        </w:rPr>
        <w:t>m pasākumiem ēkā</w:t>
      </w:r>
      <w:r w:rsidR="00ED0304" w:rsidRPr="00D42718">
        <w:rPr>
          <w:rFonts w:ascii="Times New Roman" w:hAnsi="Times New Roman" w:cs="Times New Roman"/>
          <w:color w:val="000000" w:themeColor="text1"/>
          <w:sz w:val="28"/>
          <w:szCs w:val="28"/>
        </w:rPr>
        <w:t>s</w:t>
      </w:r>
      <w:r w:rsidR="00FF4A74" w:rsidRPr="00D42718">
        <w:rPr>
          <w:rFonts w:ascii="Times New Roman" w:hAnsi="Times New Roman" w:cs="Times New Roman"/>
          <w:color w:val="000000" w:themeColor="text1"/>
          <w:sz w:val="28"/>
          <w:szCs w:val="28"/>
        </w:rPr>
        <w:t xml:space="preserve"> vai ēk</w:t>
      </w:r>
      <w:r w:rsidR="004E481D" w:rsidRPr="00D42718">
        <w:rPr>
          <w:rFonts w:ascii="Times New Roman" w:hAnsi="Times New Roman" w:cs="Times New Roman"/>
          <w:color w:val="000000" w:themeColor="text1"/>
          <w:sz w:val="28"/>
          <w:szCs w:val="28"/>
        </w:rPr>
        <w:t>u</w:t>
      </w:r>
      <w:r w:rsidR="00FF4A74" w:rsidRPr="00D42718">
        <w:rPr>
          <w:rFonts w:ascii="Times New Roman" w:hAnsi="Times New Roman" w:cs="Times New Roman"/>
          <w:color w:val="000000" w:themeColor="text1"/>
          <w:sz w:val="28"/>
          <w:szCs w:val="28"/>
        </w:rPr>
        <w:t xml:space="preserve"> daļā</w:t>
      </w:r>
      <w:r w:rsidR="00ED0304" w:rsidRPr="00D42718">
        <w:rPr>
          <w:rFonts w:ascii="Times New Roman" w:hAnsi="Times New Roman" w:cs="Times New Roman"/>
          <w:color w:val="000000" w:themeColor="text1"/>
          <w:sz w:val="28"/>
          <w:szCs w:val="28"/>
        </w:rPr>
        <w:t>s</w:t>
      </w:r>
      <w:r w:rsidR="007D5655" w:rsidRPr="00D42718">
        <w:rPr>
          <w:rFonts w:ascii="Times New Roman" w:hAnsi="Times New Roman" w:cs="Times New Roman"/>
          <w:color w:val="000000" w:themeColor="text1"/>
          <w:sz w:val="28"/>
          <w:szCs w:val="28"/>
        </w:rPr>
        <w:t xml:space="preserve"> </w:t>
      </w:r>
      <w:r w:rsidR="00E179B3" w:rsidRPr="00D42718">
        <w:rPr>
          <w:rFonts w:ascii="Times New Roman" w:hAnsi="Times New Roman" w:cs="Times New Roman"/>
          <w:color w:val="000000" w:themeColor="text1"/>
          <w:sz w:val="28"/>
          <w:szCs w:val="28"/>
        </w:rPr>
        <w:t>aprēķina</w:t>
      </w:r>
      <w:r w:rsidR="001C28B4">
        <w:rPr>
          <w:rFonts w:ascii="Times New Roman" w:hAnsi="Times New Roman" w:cs="Times New Roman"/>
          <w:color w:val="000000" w:themeColor="text1"/>
          <w:sz w:val="28"/>
          <w:szCs w:val="28"/>
        </w:rPr>
        <w:t xml:space="preserve"> šādi</w:t>
      </w:r>
      <w:r w:rsidR="0050507C" w:rsidRPr="00D42718">
        <w:rPr>
          <w:rFonts w:ascii="Times New Roman" w:hAnsi="Times New Roman" w:cs="Times New Roman"/>
          <w:color w:val="000000" w:themeColor="text1"/>
          <w:sz w:val="28"/>
          <w:szCs w:val="28"/>
        </w:rPr>
        <w:t>:</w:t>
      </w:r>
      <w:bookmarkEnd w:id="0"/>
    </w:p>
    <w:p w14:paraId="57F83292" w14:textId="77777777" w:rsidR="007D5655" w:rsidRPr="00D42718" w:rsidRDefault="00784BB7" w:rsidP="0090405E">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ja siltumenerģiju nodrošina centralizētās siltumapgādes sistēmas operators</w:t>
      </w:r>
      <w:r w:rsidR="000A2CC6" w:rsidRPr="00D42718">
        <w:rPr>
          <w:rFonts w:ascii="Times New Roman" w:hAnsi="Times New Roman" w:cs="Times New Roman"/>
          <w:color w:val="000000" w:themeColor="text1"/>
          <w:sz w:val="28"/>
          <w:szCs w:val="28"/>
        </w:rPr>
        <w:t>:</w:t>
      </w:r>
    </w:p>
    <w:p w14:paraId="67B8E33A" w14:textId="77777777" w:rsidR="000A2CC6" w:rsidRPr="00D42718" w:rsidRDefault="000A2CC6" w:rsidP="0090405E">
      <w:pPr>
        <w:pStyle w:val="ListParagraph"/>
        <w:spacing w:after="0" w:line="240" w:lineRule="auto"/>
        <w:ind w:left="0" w:firstLine="709"/>
        <w:jc w:val="right"/>
        <w:rPr>
          <w:rFonts w:ascii="Times New Roman" w:hAnsi="Times New Roman" w:cs="Times New Roman"/>
          <w:color w:val="000000" w:themeColor="text1"/>
          <w:sz w:val="28"/>
          <w:szCs w:val="28"/>
        </w:rPr>
      </w:pPr>
    </w:p>
    <w:p w14:paraId="3AF22042" w14:textId="2AD2A915" w:rsidR="007D5655" w:rsidRPr="00D42718" w:rsidRDefault="00E2192B" w:rsidP="0090405E">
      <w:pPr>
        <w:pStyle w:val="ListParagraph"/>
        <w:spacing w:after="0" w:line="240" w:lineRule="auto"/>
        <w:ind w:left="0" w:firstLine="709"/>
        <w:jc w:val="right"/>
        <w:rPr>
          <w:rFonts w:ascii="Times New Roman" w:hAnsi="Times New Roman" w:cs="Times New Roman"/>
          <w:color w:val="000000" w:themeColor="text1"/>
          <w:sz w:val="28"/>
          <w:szCs w:val="28"/>
        </w:rPr>
      </w:pPr>
      <m:oMath>
        <m:r>
          <w:rPr>
            <w:rFonts w:ascii="Cambria Math" w:hAnsi="Cambria Math"/>
            <w:color w:val="000000" w:themeColor="text1"/>
          </w:rPr>
          <m:t>SEG=</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pat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q</m:t>
            </m:r>
          </m:sub>
        </m:sSub>
      </m:oMath>
      <w:r w:rsidR="007D5655" w:rsidRPr="00D42718">
        <w:rPr>
          <w:rFonts w:ascii="Times New Roman" w:hAnsi="Times New Roman" w:cs="Times New Roman"/>
          <w:color w:val="000000" w:themeColor="text1"/>
          <w:sz w:val="28"/>
          <w:szCs w:val="28"/>
        </w:rPr>
        <w:t xml:space="preserve">, kur </w:t>
      </w:r>
      <w:r w:rsidR="007D5655" w:rsidRPr="00D42718">
        <w:rPr>
          <w:rFonts w:ascii="Times New Roman" w:eastAsia="Times New Roman" w:hAnsi="Times New Roman" w:cs="Times New Roman"/>
          <w:color w:val="000000" w:themeColor="text1"/>
          <w:sz w:val="28"/>
          <w:szCs w:val="28"/>
        </w:rPr>
        <w:tab/>
      </w:r>
      <w:r w:rsidR="007D5655" w:rsidRPr="00D42718">
        <w:rPr>
          <w:rFonts w:ascii="Times New Roman" w:eastAsia="Times New Roman" w:hAnsi="Times New Roman" w:cs="Times New Roman"/>
          <w:color w:val="000000" w:themeColor="text1"/>
          <w:sz w:val="28"/>
          <w:szCs w:val="28"/>
        </w:rPr>
        <w:tab/>
      </w:r>
      <w:r w:rsidR="001C28B4">
        <w:rPr>
          <w:rFonts w:ascii="Times New Roman" w:eastAsia="Times New Roman" w:hAnsi="Times New Roman" w:cs="Times New Roman"/>
          <w:color w:val="000000" w:themeColor="text1"/>
          <w:sz w:val="28"/>
          <w:szCs w:val="28"/>
        </w:rPr>
        <w:tab/>
      </w:r>
      <w:r w:rsidR="007D5655" w:rsidRPr="00D42718">
        <w:rPr>
          <w:rFonts w:ascii="Times New Roman" w:eastAsia="Times New Roman" w:hAnsi="Times New Roman" w:cs="Times New Roman"/>
          <w:color w:val="000000" w:themeColor="text1"/>
          <w:sz w:val="28"/>
          <w:szCs w:val="28"/>
        </w:rPr>
        <w:tab/>
      </w:r>
      <w:r w:rsidR="007D5655" w:rsidRPr="00D42718">
        <w:rPr>
          <w:rFonts w:ascii="Times New Roman" w:eastAsia="Times New Roman" w:hAnsi="Times New Roman" w:cs="Times New Roman"/>
          <w:color w:val="000000" w:themeColor="text1"/>
          <w:sz w:val="28"/>
          <w:szCs w:val="28"/>
        </w:rPr>
        <w:tab/>
      </w:r>
      <w:r w:rsidR="007D5655" w:rsidRPr="00D42718">
        <w:rPr>
          <w:rFonts w:ascii="Times New Roman" w:hAnsi="Times New Roman" w:cs="Times New Roman"/>
          <w:color w:val="000000" w:themeColor="text1"/>
          <w:sz w:val="24"/>
          <w:szCs w:val="24"/>
        </w:rPr>
        <w:t>(</w:t>
      </w:r>
      <w:r w:rsidR="008506D8" w:rsidRPr="00D42718">
        <w:rPr>
          <w:rFonts w:ascii="Times New Roman" w:hAnsi="Times New Roman" w:cs="Times New Roman"/>
          <w:color w:val="000000" w:themeColor="text1"/>
          <w:sz w:val="24"/>
          <w:szCs w:val="24"/>
        </w:rPr>
        <w:t>2</w:t>
      </w:r>
      <w:r w:rsidR="007D5655" w:rsidRPr="00D42718">
        <w:rPr>
          <w:rFonts w:ascii="Times New Roman" w:hAnsi="Times New Roman" w:cs="Times New Roman"/>
          <w:color w:val="000000" w:themeColor="text1"/>
          <w:sz w:val="24"/>
          <w:szCs w:val="24"/>
        </w:rPr>
        <w:t>)</w:t>
      </w:r>
    </w:p>
    <w:p w14:paraId="75CC44F0" w14:textId="77777777" w:rsidR="007D5655" w:rsidRPr="00D42718" w:rsidRDefault="007D5655" w:rsidP="0090405E">
      <w:pPr>
        <w:pStyle w:val="ListParagraph"/>
        <w:spacing w:after="0" w:line="240" w:lineRule="auto"/>
        <w:ind w:left="0" w:firstLine="709"/>
        <w:rPr>
          <w:rFonts w:ascii="Times New Roman" w:hAnsi="Times New Roman" w:cs="Times New Roman"/>
          <w:color w:val="000000" w:themeColor="text1"/>
          <w:sz w:val="28"/>
          <w:szCs w:val="28"/>
        </w:rPr>
      </w:pPr>
    </w:p>
    <w:p w14:paraId="0172FFC2" w14:textId="45F7E8E0" w:rsidR="006F56BF" w:rsidRPr="00D42718" w:rsidRDefault="006F56BF" w:rsidP="0090405E">
      <w:pPr>
        <w:pStyle w:val="ListParagraph"/>
        <w:spacing w:after="0" w:line="240" w:lineRule="auto"/>
        <w:ind w:left="0" w:firstLine="709"/>
        <w:jc w:val="both"/>
        <w:rPr>
          <w:rFonts w:ascii="Times New Roman" w:hAnsi="Times New Roman" w:cs="Times New Roman"/>
          <w:color w:val="000000" w:themeColor="text1"/>
          <w:sz w:val="24"/>
          <w:szCs w:val="24"/>
        </w:rPr>
      </w:pPr>
      <m:oMath>
        <m:r>
          <w:rPr>
            <w:rFonts w:ascii="Cambria Math" w:hAnsi="Cambria Math" w:cs="Times New Roman"/>
            <w:color w:val="000000" w:themeColor="text1"/>
          </w:rPr>
          <m:t>SEG</m:t>
        </m:r>
      </m:oMath>
      <w:r w:rsidR="0099307A">
        <w:rPr>
          <w:rFonts w:ascii="Times New Roman" w:hAnsi="Times New Roman" w:cs="Times New Roman"/>
          <w:color w:val="000000" w:themeColor="text1"/>
        </w:rPr>
        <w:t> – </w:t>
      </w:r>
      <w:r w:rsidR="003645E0" w:rsidRPr="00D42718">
        <w:rPr>
          <w:rFonts w:ascii="Times New Roman" w:hAnsi="Times New Roman" w:cs="Times New Roman"/>
          <w:color w:val="000000" w:themeColor="text1"/>
          <w:sz w:val="24"/>
          <w:szCs w:val="24"/>
        </w:rPr>
        <w:t>SEG emisiju</w:t>
      </w:r>
      <w:r w:rsidRPr="00D42718">
        <w:rPr>
          <w:rFonts w:ascii="Times New Roman" w:hAnsi="Times New Roman" w:cs="Times New Roman"/>
          <w:color w:val="000000" w:themeColor="text1"/>
          <w:sz w:val="24"/>
          <w:szCs w:val="24"/>
        </w:rPr>
        <w:t xml:space="preserve"> apjoms,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ek./gadā;</w:t>
      </w:r>
    </w:p>
    <w:p w14:paraId="387D9789" w14:textId="77777777" w:rsidR="000A2CC6" w:rsidRPr="00D42718" w:rsidRDefault="00E06CD3" w:rsidP="0090405E">
      <w:pPr>
        <w:pStyle w:val="ListParagraph"/>
        <w:spacing w:after="0" w:line="240" w:lineRule="auto"/>
        <w:ind w:left="0" w:firstLine="709"/>
        <w:jc w:val="both"/>
        <w:rPr>
          <w:rFonts w:ascii="Times New Roman" w:hAnsi="Times New Roman" w:cs="Times New Roman"/>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pat</m:t>
            </m:r>
          </m:sub>
        </m:sSub>
        <m:r>
          <w:rPr>
            <w:rFonts w:ascii="Cambria Math" w:hAnsi="Cambria Math"/>
            <w:color w:val="000000" w:themeColor="text1"/>
          </w:rPr>
          <m:t xml:space="preserve"> </m:t>
        </m:r>
      </m:oMath>
      <w:r w:rsidR="007D5655" w:rsidRPr="00D42718">
        <w:rPr>
          <w:rFonts w:ascii="Times New Roman" w:hAnsi="Times New Roman" w:cs="Times New Roman"/>
          <w:color w:val="000000" w:themeColor="text1"/>
          <w:sz w:val="24"/>
          <w:szCs w:val="24"/>
        </w:rPr>
        <w:t> – patērētais siltumenerģijas apjoms</w:t>
      </w:r>
      <w:r w:rsidR="00FF4A74" w:rsidRPr="00D42718">
        <w:rPr>
          <w:rFonts w:ascii="Times New Roman" w:hAnsi="Times New Roman" w:cs="Times New Roman"/>
          <w:color w:val="000000" w:themeColor="text1"/>
          <w:sz w:val="24"/>
          <w:szCs w:val="24"/>
        </w:rPr>
        <w:t xml:space="preserve"> ēkā</w:t>
      </w:r>
      <w:r w:rsidR="000845DB" w:rsidRPr="00D42718">
        <w:rPr>
          <w:rFonts w:ascii="Times New Roman" w:hAnsi="Times New Roman" w:cs="Times New Roman"/>
          <w:color w:val="000000" w:themeColor="text1"/>
          <w:sz w:val="24"/>
          <w:szCs w:val="24"/>
        </w:rPr>
        <w:t>s</w:t>
      </w:r>
      <w:r w:rsidR="00FF4A74" w:rsidRPr="00D42718">
        <w:rPr>
          <w:rFonts w:ascii="Times New Roman" w:hAnsi="Times New Roman" w:cs="Times New Roman"/>
          <w:color w:val="000000" w:themeColor="text1"/>
          <w:sz w:val="24"/>
          <w:szCs w:val="24"/>
        </w:rPr>
        <w:t xml:space="preserve"> vai </w:t>
      </w:r>
      <w:r w:rsidR="000A2CC6" w:rsidRPr="00D42718">
        <w:rPr>
          <w:rFonts w:ascii="Times New Roman" w:hAnsi="Times New Roman" w:cs="Times New Roman"/>
          <w:color w:val="000000" w:themeColor="text1"/>
          <w:sz w:val="24"/>
          <w:szCs w:val="24"/>
        </w:rPr>
        <w:t>ēk</w:t>
      </w:r>
      <w:r w:rsidR="00EF1090" w:rsidRPr="00D42718">
        <w:rPr>
          <w:rFonts w:ascii="Times New Roman" w:hAnsi="Times New Roman" w:cs="Times New Roman"/>
          <w:color w:val="000000" w:themeColor="text1"/>
          <w:sz w:val="24"/>
          <w:szCs w:val="24"/>
        </w:rPr>
        <w:t>u</w:t>
      </w:r>
      <w:r w:rsidR="000A2CC6" w:rsidRPr="00D42718">
        <w:rPr>
          <w:rFonts w:ascii="Times New Roman" w:hAnsi="Times New Roman" w:cs="Times New Roman"/>
          <w:color w:val="000000" w:themeColor="text1"/>
          <w:sz w:val="24"/>
          <w:szCs w:val="24"/>
        </w:rPr>
        <w:t xml:space="preserve"> daļā</w:t>
      </w:r>
      <w:r w:rsidR="000845DB" w:rsidRPr="00D42718">
        <w:rPr>
          <w:rFonts w:ascii="Times New Roman" w:hAnsi="Times New Roman" w:cs="Times New Roman"/>
          <w:color w:val="000000" w:themeColor="text1"/>
          <w:sz w:val="24"/>
          <w:szCs w:val="24"/>
        </w:rPr>
        <w:t>s</w:t>
      </w:r>
      <w:r w:rsidR="00111826" w:rsidRPr="00D42718">
        <w:rPr>
          <w:rFonts w:ascii="Times New Roman" w:hAnsi="Times New Roman" w:cs="Times New Roman"/>
          <w:color w:val="000000" w:themeColor="text1"/>
          <w:sz w:val="24"/>
          <w:szCs w:val="24"/>
        </w:rPr>
        <w:t>, MWh</w:t>
      </w:r>
      <w:r w:rsidR="00A22094" w:rsidRPr="00D42718">
        <w:rPr>
          <w:rFonts w:ascii="Times New Roman" w:hAnsi="Times New Roman" w:cs="Times New Roman"/>
          <w:color w:val="000000" w:themeColor="text1"/>
          <w:sz w:val="24"/>
          <w:szCs w:val="24"/>
        </w:rPr>
        <w:t>/gadā</w:t>
      </w:r>
      <w:r w:rsidR="007D5655" w:rsidRPr="00D42718">
        <w:rPr>
          <w:rFonts w:ascii="Times New Roman" w:hAnsi="Times New Roman" w:cs="Times New Roman"/>
          <w:color w:val="000000" w:themeColor="text1"/>
          <w:sz w:val="24"/>
          <w:szCs w:val="24"/>
        </w:rPr>
        <w:t>;</w:t>
      </w:r>
    </w:p>
    <w:p w14:paraId="452B2F6C" w14:textId="53A09E5B" w:rsidR="007D5655" w:rsidRPr="00D42718" w:rsidRDefault="00E06CD3" w:rsidP="0090405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q</m:t>
            </m:r>
          </m:sub>
        </m:sSub>
        <m:r>
          <w:rPr>
            <w:rFonts w:ascii="Cambria Math" w:hAnsi="Cambria Math"/>
            <w:color w:val="000000" w:themeColor="text1"/>
          </w:rPr>
          <m:t xml:space="preserve"> </m:t>
        </m:r>
      </m:oMath>
      <w:r w:rsidR="0064088A">
        <w:rPr>
          <w:rFonts w:ascii="Times New Roman" w:hAnsi="Times New Roman" w:cs="Times New Roman"/>
          <w:color w:val="000000" w:themeColor="text1"/>
        </w:rPr>
        <w:t> </w:t>
      </w:r>
      <w:r w:rsidR="007D5655" w:rsidRPr="00D42718">
        <w:rPr>
          <w:rFonts w:ascii="Times New Roman" w:hAnsi="Times New Roman" w:cs="Times New Roman"/>
          <w:color w:val="000000" w:themeColor="text1"/>
          <w:sz w:val="24"/>
          <w:szCs w:val="24"/>
        </w:rPr>
        <w:t>– CO</w:t>
      </w:r>
      <w:r w:rsidR="007D5655" w:rsidRPr="00D42718">
        <w:rPr>
          <w:rFonts w:ascii="Times New Roman" w:hAnsi="Times New Roman" w:cs="Times New Roman"/>
          <w:color w:val="000000" w:themeColor="text1"/>
          <w:sz w:val="24"/>
          <w:szCs w:val="24"/>
          <w:vertAlign w:val="subscript"/>
        </w:rPr>
        <w:t>2</w:t>
      </w:r>
      <w:r w:rsidR="007D5655" w:rsidRPr="00D42718">
        <w:rPr>
          <w:rFonts w:ascii="Times New Roman" w:hAnsi="Times New Roman" w:cs="Times New Roman"/>
          <w:color w:val="000000" w:themeColor="text1"/>
          <w:sz w:val="24"/>
          <w:szCs w:val="24"/>
        </w:rPr>
        <w:t xml:space="preserve"> emisijas faktors siltumenerģijai, atbilstoši šo noteikumu pielikuma</w:t>
      </w:r>
      <w:r w:rsidR="00F365BD" w:rsidRPr="00D42718">
        <w:rPr>
          <w:rFonts w:ascii="Times New Roman" w:hAnsi="Times New Roman" w:cs="Times New Roman"/>
          <w:color w:val="000000" w:themeColor="text1"/>
          <w:sz w:val="24"/>
          <w:szCs w:val="24"/>
        </w:rPr>
        <w:t xml:space="preserve"> </w:t>
      </w:r>
      <w:r w:rsidR="007A4C05" w:rsidRPr="00D42718">
        <w:rPr>
          <w:rFonts w:ascii="Times New Roman" w:hAnsi="Times New Roman" w:cs="Times New Roman"/>
          <w:color w:val="000000" w:themeColor="text1"/>
          <w:sz w:val="24"/>
          <w:szCs w:val="24"/>
        </w:rPr>
        <w:t>2</w:t>
      </w:r>
      <w:r w:rsidR="00F365BD" w:rsidRPr="00D42718">
        <w:rPr>
          <w:rFonts w:ascii="Times New Roman" w:hAnsi="Times New Roman" w:cs="Times New Roman"/>
          <w:color w:val="000000" w:themeColor="text1"/>
          <w:sz w:val="24"/>
          <w:szCs w:val="24"/>
        </w:rPr>
        <w:t>. </w:t>
      </w:r>
      <w:r w:rsidR="000146D9" w:rsidRPr="00D42718">
        <w:rPr>
          <w:rFonts w:ascii="Times New Roman" w:hAnsi="Times New Roman" w:cs="Times New Roman"/>
          <w:color w:val="000000" w:themeColor="text1"/>
          <w:sz w:val="24"/>
          <w:szCs w:val="24"/>
        </w:rPr>
        <w:t>punktam</w:t>
      </w:r>
      <w:r w:rsidR="007D5655" w:rsidRPr="00D42718">
        <w:rPr>
          <w:rFonts w:ascii="Times New Roman" w:hAnsi="Times New Roman" w:cs="Times New Roman"/>
          <w:color w:val="000000" w:themeColor="text1"/>
          <w:sz w:val="24"/>
          <w:szCs w:val="24"/>
        </w:rPr>
        <w:t>, t CO</w:t>
      </w:r>
      <w:r w:rsidR="007D5655" w:rsidRPr="00D42718">
        <w:rPr>
          <w:rFonts w:ascii="Times New Roman" w:hAnsi="Times New Roman" w:cs="Times New Roman"/>
          <w:color w:val="000000" w:themeColor="text1"/>
          <w:sz w:val="24"/>
          <w:szCs w:val="24"/>
          <w:vertAlign w:val="subscript"/>
        </w:rPr>
        <w:t>2</w:t>
      </w:r>
      <w:r w:rsidR="007D5655" w:rsidRPr="00D42718">
        <w:rPr>
          <w:rFonts w:ascii="Times New Roman" w:hAnsi="Times New Roman" w:cs="Times New Roman"/>
          <w:color w:val="000000" w:themeColor="text1"/>
          <w:sz w:val="24"/>
          <w:szCs w:val="24"/>
        </w:rPr>
        <w:t>/MWh.</w:t>
      </w:r>
    </w:p>
    <w:p w14:paraId="24C7151B" w14:textId="77777777" w:rsidR="00A32FFE" w:rsidRPr="00D42718" w:rsidRDefault="00A32FFE" w:rsidP="0090405E">
      <w:pPr>
        <w:pStyle w:val="ListParagraph"/>
        <w:spacing w:after="0" w:line="240" w:lineRule="auto"/>
        <w:ind w:left="0" w:firstLine="709"/>
        <w:jc w:val="both"/>
        <w:rPr>
          <w:rFonts w:ascii="Times New Roman" w:hAnsi="Times New Roman" w:cs="Times New Roman"/>
          <w:color w:val="000000" w:themeColor="text1"/>
          <w:sz w:val="24"/>
          <w:szCs w:val="24"/>
        </w:rPr>
      </w:pPr>
    </w:p>
    <w:p w14:paraId="0481829B" w14:textId="7B5E3322" w:rsidR="00843A4B" w:rsidRPr="00D42718" w:rsidRDefault="00C5281E" w:rsidP="0090405E">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j</w:t>
      </w:r>
      <w:r w:rsidR="0050507C" w:rsidRPr="00D42718">
        <w:rPr>
          <w:rFonts w:ascii="Times New Roman" w:hAnsi="Times New Roman" w:cs="Times New Roman"/>
          <w:color w:val="000000" w:themeColor="text1"/>
          <w:sz w:val="28"/>
          <w:szCs w:val="28"/>
        </w:rPr>
        <w:t xml:space="preserve">a </w:t>
      </w:r>
      <w:r w:rsidR="006A1419" w:rsidRPr="00D42718">
        <w:rPr>
          <w:rFonts w:ascii="Times New Roman" w:hAnsi="Times New Roman" w:cs="Times New Roman"/>
          <w:color w:val="000000" w:themeColor="text1"/>
          <w:sz w:val="28"/>
          <w:szCs w:val="28"/>
        </w:rPr>
        <w:t>siltumenerģij</w:t>
      </w:r>
      <w:r w:rsidRPr="00D42718">
        <w:rPr>
          <w:rFonts w:ascii="Times New Roman" w:hAnsi="Times New Roman" w:cs="Times New Roman"/>
          <w:color w:val="000000" w:themeColor="text1"/>
          <w:sz w:val="28"/>
          <w:szCs w:val="28"/>
        </w:rPr>
        <w:t>u</w:t>
      </w:r>
      <w:r w:rsidR="0050507C" w:rsidRPr="00D42718">
        <w:rPr>
          <w:rFonts w:ascii="Times New Roman" w:hAnsi="Times New Roman" w:cs="Times New Roman"/>
          <w:color w:val="000000" w:themeColor="text1"/>
          <w:sz w:val="28"/>
          <w:szCs w:val="28"/>
        </w:rPr>
        <w:t xml:space="preserve"> nodrošina</w:t>
      </w:r>
      <w:r w:rsidR="00B13310" w:rsidRPr="00D42718">
        <w:rPr>
          <w:rFonts w:ascii="Times New Roman" w:hAnsi="Times New Roman" w:cs="Times New Roman"/>
          <w:color w:val="000000" w:themeColor="text1"/>
          <w:sz w:val="28"/>
          <w:szCs w:val="28"/>
        </w:rPr>
        <w:t xml:space="preserve"> </w:t>
      </w:r>
      <w:r w:rsidRPr="00D42718">
        <w:rPr>
          <w:rFonts w:ascii="Times New Roman" w:hAnsi="Times New Roman" w:cs="Times New Roman"/>
          <w:color w:val="000000" w:themeColor="text1"/>
          <w:sz w:val="28"/>
          <w:szCs w:val="28"/>
        </w:rPr>
        <w:t>lokālā</w:t>
      </w:r>
      <w:r w:rsidR="00BE7EDB">
        <w:rPr>
          <w:rFonts w:ascii="Times New Roman" w:hAnsi="Times New Roman" w:cs="Times New Roman"/>
          <w:color w:val="000000" w:themeColor="text1"/>
          <w:sz w:val="28"/>
          <w:szCs w:val="28"/>
        </w:rPr>
        <w:t>s</w:t>
      </w:r>
      <w:r w:rsidR="0050507C" w:rsidRPr="00D42718">
        <w:rPr>
          <w:rFonts w:ascii="Times New Roman" w:hAnsi="Times New Roman" w:cs="Times New Roman"/>
          <w:color w:val="000000" w:themeColor="text1"/>
          <w:sz w:val="28"/>
          <w:szCs w:val="28"/>
        </w:rPr>
        <w:t xml:space="preserve"> </w:t>
      </w:r>
      <w:r w:rsidR="00396970" w:rsidRPr="00D42718">
        <w:rPr>
          <w:rFonts w:ascii="Times New Roman" w:hAnsi="Times New Roman" w:cs="Times New Roman"/>
          <w:color w:val="000000" w:themeColor="text1"/>
          <w:sz w:val="28"/>
          <w:szCs w:val="28"/>
        </w:rPr>
        <w:t>siltumapgādes sistēma</w:t>
      </w:r>
      <w:r w:rsidR="00BE7EDB">
        <w:rPr>
          <w:rFonts w:ascii="Times New Roman" w:hAnsi="Times New Roman" w:cs="Times New Roman"/>
          <w:color w:val="000000" w:themeColor="text1"/>
          <w:sz w:val="28"/>
          <w:szCs w:val="28"/>
        </w:rPr>
        <w:t>s operators</w:t>
      </w:r>
      <w:r w:rsidR="00FE1A64" w:rsidRPr="00D42718">
        <w:rPr>
          <w:rFonts w:ascii="Times New Roman" w:hAnsi="Times New Roman" w:cs="Times New Roman"/>
          <w:color w:val="000000" w:themeColor="text1"/>
          <w:sz w:val="28"/>
          <w:szCs w:val="28"/>
        </w:rPr>
        <w:t xml:space="preserve"> vai</w:t>
      </w:r>
      <w:r w:rsidRPr="00D42718">
        <w:rPr>
          <w:rFonts w:ascii="Times New Roman" w:hAnsi="Times New Roman" w:cs="Times New Roman"/>
          <w:color w:val="000000" w:themeColor="text1"/>
          <w:sz w:val="28"/>
          <w:szCs w:val="28"/>
        </w:rPr>
        <w:t xml:space="preserve"> individuālā siltumapgādes sistēma</w:t>
      </w:r>
      <w:r w:rsidR="00BE7EDB">
        <w:rPr>
          <w:rFonts w:ascii="Times New Roman" w:hAnsi="Times New Roman" w:cs="Times New Roman"/>
          <w:color w:val="000000" w:themeColor="text1"/>
          <w:sz w:val="28"/>
          <w:szCs w:val="28"/>
        </w:rPr>
        <w:t>s lietotājs</w:t>
      </w:r>
      <w:r w:rsidRPr="00D42718">
        <w:rPr>
          <w:rFonts w:ascii="Times New Roman" w:hAnsi="Times New Roman" w:cs="Times New Roman"/>
          <w:color w:val="000000" w:themeColor="text1"/>
          <w:sz w:val="28"/>
          <w:szCs w:val="28"/>
        </w:rPr>
        <w:t>:</w:t>
      </w:r>
    </w:p>
    <w:p w14:paraId="777C26F5" w14:textId="77777777" w:rsidR="00C5281E" w:rsidRPr="00D42718" w:rsidRDefault="00C5281E" w:rsidP="0090405E">
      <w:pPr>
        <w:pStyle w:val="ListParagraph"/>
        <w:spacing w:after="0" w:line="240" w:lineRule="auto"/>
        <w:ind w:left="0" w:firstLine="709"/>
        <w:jc w:val="both"/>
        <w:rPr>
          <w:rFonts w:ascii="Times New Roman" w:hAnsi="Times New Roman" w:cs="Times New Roman"/>
          <w:color w:val="000000" w:themeColor="text1"/>
          <w:sz w:val="28"/>
          <w:szCs w:val="28"/>
        </w:rPr>
      </w:pPr>
    </w:p>
    <w:p w14:paraId="70EF7D1C" w14:textId="3C8D7B40" w:rsidR="00C5281E" w:rsidRPr="00D42718" w:rsidRDefault="00E2192B" w:rsidP="0090405E">
      <w:pPr>
        <w:pStyle w:val="ListParagraph"/>
        <w:ind w:left="0" w:firstLine="709"/>
        <w:jc w:val="right"/>
        <w:rPr>
          <w:rFonts w:ascii="Times New Roman" w:hAnsi="Times New Roman" w:cs="Times New Roman"/>
          <w:color w:val="000000" w:themeColor="text1"/>
          <w:sz w:val="24"/>
          <w:szCs w:val="24"/>
        </w:rPr>
      </w:pPr>
      <m:oMath>
        <m:r>
          <w:rPr>
            <w:rFonts w:ascii="Cambria Math" w:hAnsi="Cambria Math" w:cs="Times New Roman"/>
            <w:color w:val="000000" w:themeColor="text1"/>
          </w:rPr>
          <m:t>SEG=</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sar</m:t>
                </m:r>
              </m:sub>
            </m:sSub>
          </m:num>
          <m:den>
            <m:r>
              <w:rPr>
                <w:rFonts w:ascii="Cambria Math" w:hAnsi="Cambria Math" w:cs="Times New Roman"/>
                <w:color w:val="000000" w:themeColor="text1"/>
              </w:rPr>
              <m:t>η</m:t>
            </m:r>
          </m:den>
        </m:f>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q</m:t>
            </m:r>
          </m:sub>
        </m:sSub>
        <m:r>
          <w:rPr>
            <w:rFonts w:ascii="Cambria Math" w:hAnsi="Cambria Math" w:cs="Times New Roman"/>
            <w:color w:val="000000" w:themeColor="text1"/>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e</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l</m:t>
                </m:r>
              </m:e>
              <m:sub>
                <m:r>
                  <w:rPr>
                    <w:rFonts w:ascii="Cambria Math" w:eastAsia="Times New Roman" w:hAnsi="Cambria Math" w:cs="Times New Roman"/>
                    <w:color w:val="000000" w:themeColor="text1"/>
                    <w:sz w:val="24"/>
                    <w:szCs w:val="24"/>
                  </w:rPr>
                  <m:t>pa</m:t>
                </m:r>
                <m:r>
                  <w:rPr>
                    <w:rFonts w:ascii="Cambria Math" w:eastAsia="Times New Roman" w:hAnsi="Cambria Math" w:cs="Times New Roman" w:hint="eastAsia"/>
                    <w:color w:val="000000" w:themeColor="text1"/>
                    <w:sz w:val="24"/>
                    <w:szCs w:val="24"/>
                  </w:rPr>
                  <m:t>š</m:t>
                </m:r>
                <m:r>
                  <w:rPr>
                    <w:rFonts w:ascii="Cambria Math" w:eastAsia="Times New Roman" w:hAnsi="Cambria Math" w:cs="Times New Roman"/>
                    <w:color w:val="000000" w:themeColor="text1"/>
                    <w:sz w:val="24"/>
                    <w:szCs w:val="24"/>
                  </w:rPr>
                  <m:t>p</m:t>
                </m:r>
              </m:sub>
            </m:sSub>
          </m:sub>
        </m:sSub>
        <m:r>
          <w:rPr>
            <w:rFonts w:ascii="Cambria Math" w:eastAsia="Times New Roman" w:hAnsi="Cambria Math" w:cs="Times New Roman" w:hint="eastAsia"/>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el</m:t>
            </m:r>
          </m:sub>
        </m:sSub>
      </m:oMath>
      <w:r w:rsidR="00C5281E" w:rsidRPr="00D42718">
        <w:rPr>
          <w:rFonts w:ascii="Times New Roman" w:hAnsi="Times New Roman" w:cs="Times New Roman"/>
          <w:color w:val="000000" w:themeColor="text1"/>
          <w:sz w:val="28"/>
          <w:szCs w:val="28"/>
        </w:rPr>
        <w:t xml:space="preserve"> </w:t>
      </w:r>
      <w:r w:rsidR="00777DE1" w:rsidRPr="00D42718">
        <w:rPr>
          <w:rFonts w:ascii="Times New Roman" w:hAnsi="Times New Roman" w:cs="Times New Roman"/>
          <w:color w:val="000000" w:themeColor="text1"/>
          <w:sz w:val="28"/>
          <w:szCs w:val="28"/>
        </w:rPr>
        <w:t xml:space="preserve">, </w:t>
      </w:r>
      <w:r w:rsidR="00C5281E" w:rsidRPr="00D42718">
        <w:rPr>
          <w:rFonts w:ascii="Times New Roman" w:hAnsi="Times New Roman" w:cs="Times New Roman"/>
          <w:color w:val="000000" w:themeColor="text1"/>
          <w:sz w:val="28"/>
          <w:szCs w:val="28"/>
        </w:rPr>
        <w:t>kur</w:t>
      </w:r>
      <w:r w:rsidR="000845DB" w:rsidRPr="00D42718">
        <w:rPr>
          <w:rFonts w:ascii="Times New Roman" w:hAnsi="Times New Roman" w:cs="Times New Roman"/>
          <w:color w:val="000000" w:themeColor="text1"/>
          <w:sz w:val="28"/>
          <w:szCs w:val="28"/>
        </w:rPr>
        <w:t xml:space="preserve"> </w:t>
      </w:r>
      <w:r w:rsidR="000845DB" w:rsidRPr="00D42718">
        <w:rPr>
          <w:rFonts w:ascii="Times New Roman" w:hAnsi="Times New Roman" w:cs="Times New Roman"/>
          <w:color w:val="000000" w:themeColor="text1"/>
          <w:sz w:val="28"/>
          <w:szCs w:val="28"/>
        </w:rPr>
        <w:tab/>
      </w:r>
      <w:r w:rsidR="007A1DC2" w:rsidRPr="00D42718">
        <w:rPr>
          <w:rFonts w:ascii="Times New Roman" w:hAnsi="Times New Roman" w:cs="Times New Roman"/>
          <w:color w:val="000000" w:themeColor="text1"/>
          <w:sz w:val="28"/>
          <w:szCs w:val="28"/>
        </w:rPr>
        <w:tab/>
      </w:r>
      <w:r w:rsidR="00F129CB" w:rsidRPr="00D42718">
        <w:rPr>
          <w:rFonts w:ascii="Times New Roman" w:hAnsi="Times New Roman" w:cs="Times New Roman"/>
          <w:color w:val="000000" w:themeColor="text1"/>
          <w:sz w:val="28"/>
          <w:szCs w:val="28"/>
        </w:rPr>
        <w:tab/>
      </w:r>
      <w:r w:rsidR="00F129CB" w:rsidRPr="00D42718">
        <w:rPr>
          <w:rFonts w:ascii="Times New Roman" w:hAnsi="Times New Roman" w:cs="Times New Roman"/>
          <w:color w:val="000000" w:themeColor="text1"/>
          <w:sz w:val="28"/>
          <w:szCs w:val="28"/>
        </w:rPr>
        <w:tab/>
      </w:r>
      <w:r w:rsidR="0079450E" w:rsidRPr="00D42718">
        <w:rPr>
          <w:rFonts w:ascii="Times New Roman" w:hAnsi="Times New Roman" w:cs="Times New Roman"/>
          <w:color w:val="000000" w:themeColor="text1"/>
          <w:sz w:val="24"/>
          <w:szCs w:val="24"/>
        </w:rPr>
        <w:t>(</w:t>
      </w:r>
      <w:r w:rsidR="008506D8" w:rsidRPr="00D42718">
        <w:rPr>
          <w:rFonts w:ascii="Times New Roman" w:hAnsi="Times New Roman" w:cs="Times New Roman"/>
          <w:color w:val="000000" w:themeColor="text1"/>
          <w:sz w:val="24"/>
          <w:szCs w:val="24"/>
        </w:rPr>
        <w:t>3</w:t>
      </w:r>
      <w:r w:rsidR="0079450E" w:rsidRPr="00D42718">
        <w:rPr>
          <w:rFonts w:ascii="Times New Roman" w:hAnsi="Times New Roman" w:cs="Times New Roman"/>
          <w:color w:val="000000" w:themeColor="text1"/>
          <w:sz w:val="24"/>
          <w:szCs w:val="24"/>
        </w:rPr>
        <w:t>)</w:t>
      </w:r>
    </w:p>
    <w:p w14:paraId="4B5D58B5" w14:textId="7E5A09B2" w:rsidR="008506D8" w:rsidRPr="00D42718" w:rsidRDefault="008506D8" w:rsidP="0090405E">
      <w:pPr>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rPr>
          <m:t>SEG</m:t>
        </m:r>
      </m:oMath>
      <w:r w:rsidR="005E0F0D">
        <w:rPr>
          <w:rFonts w:ascii="Times New Roman" w:hAnsi="Times New Roman" w:cs="Times New Roman"/>
          <w:color w:val="000000" w:themeColor="text1"/>
        </w:rPr>
        <w:t> </w:t>
      </w:r>
      <w:r w:rsidRPr="00D42718">
        <w:rPr>
          <w:rFonts w:ascii="Times New Roman" w:hAnsi="Times New Roman" w:cs="Times New Roman"/>
          <w:color w:val="000000" w:themeColor="text1"/>
        </w:rPr>
        <w:t>–</w:t>
      </w:r>
      <w:r w:rsidR="005E0F0D">
        <w:rPr>
          <w:rFonts w:ascii="Times New Roman" w:hAnsi="Times New Roman" w:cs="Times New Roman"/>
          <w:color w:val="000000" w:themeColor="text1"/>
        </w:rPr>
        <w:t> </w:t>
      </w:r>
      <w:r w:rsidR="003645E0" w:rsidRPr="00D42718">
        <w:rPr>
          <w:rFonts w:ascii="Times New Roman" w:hAnsi="Times New Roman" w:cs="Times New Roman"/>
          <w:color w:val="000000" w:themeColor="text1"/>
          <w:sz w:val="24"/>
          <w:szCs w:val="24"/>
        </w:rPr>
        <w:t>SEG emisiju</w:t>
      </w:r>
      <w:r w:rsidRPr="00D42718">
        <w:rPr>
          <w:rFonts w:ascii="Times New Roman" w:hAnsi="Times New Roman" w:cs="Times New Roman"/>
          <w:color w:val="000000" w:themeColor="text1"/>
          <w:sz w:val="24"/>
          <w:szCs w:val="24"/>
        </w:rPr>
        <w:t xml:space="preserve"> apjoms,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ek./gadā;</w:t>
      </w:r>
    </w:p>
    <w:p w14:paraId="2E9FA1F8" w14:textId="6BCCAAD9" w:rsidR="00C5281E" w:rsidRPr="00D42718" w:rsidRDefault="00E06CD3" w:rsidP="0090405E">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 xml:space="preserve">sar  </m:t>
            </m:r>
          </m:sub>
        </m:sSub>
      </m:oMath>
      <w:r w:rsidR="005E0F0D">
        <w:rPr>
          <w:rFonts w:ascii="Times New Roman" w:hAnsi="Times New Roman" w:cs="Times New Roman"/>
          <w:color w:val="000000" w:themeColor="text1"/>
          <w:sz w:val="24"/>
          <w:szCs w:val="24"/>
        </w:rPr>
        <w:t> </w:t>
      </w:r>
      <w:r w:rsidR="00C5281E" w:rsidRPr="00D42718">
        <w:rPr>
          <w:rFonts w:ascii="Times New Roman" w:hAnsi="Times New Roman" w:cs="Times New Roman"/>
          <w:color w:val="000000" w:themeColor="text1"/>
          <w:sz w:val="24"/>
          <w:szCs w:val="24"/>
        </w:rPr>
        <w:t>– saražotais siltumenerģijas apjoms</w:t>
      </w:r>
      <w:r w:rsidR="00DD0945" w:rsidRPr="00D42718">
        <w:rPr>
          <w:rFonts w:ascii="Times New Roman" w:hAnsi="Times New Roman" w:cs="Times New Roman"/>
          <w:color w:val="000000" w:themeColor="text1"/>
          <w:sz w:val="24"/>
          <w:szCs w:val="24"/>
        </w:rPr>
        <w:t>, kas nepieciešams siltumenerģijas pieprasījuma nodrošināšanai ēkā vai ēk</w:t>
      </w:r>
      <w:r w:rsidR="005E0F0D">
        <w:rPr>
          <w:rFonts w:ascii="Times New Roman" w:hAnsi="Times New Roman" w:cs="Times New Roman"/>
          <w:color w:val="000000" w:themeColor="text1"/>
          <w:sz w:val="24"/>
          <w:szCs w:val="24"/>
        </w:rPr>
        <w:t>as</w:t>
      </w:r>
      <w:r w:rsidR="00DD0945" w:rsidRPr="00D42718">
        <w:rPr>
          <w:rFonts w:ascii="Times New Roman" w:hAnsi="Times New Roman" w:cs="Times New Roman"/>
          <w:color w:val="000000" w:themeColor="text1"/>
          <w:sz w:val="24"/>
          <w:szCs w:val="24"/>
        </w:rPr>
        <w:t xml:space="preserve"> daļā</w:t>
      </w:r>
      <w:r w:rsidR="009740F6" w:rsidRPr="00D42718">
        <w:rPr>
          <w:rFonts w:ascii="Times New Roman" w:hAnsi="Times New Roman" w:cs="Times New Roman"/>
          <w:color w:val="000000" w:themeColor="text1"/>
          <w:sz w:val="24"/>
          <w:szCs w:val="24"/>
        </w:rPr>
        <w:t xml:space="preserve">, </w:t>
      </w:r>
      <w:r w:rsidR="00111826" w:rsidRPr="00D42718">
        <w:rPr>
          <w:rFonts w:ascii="Times New Roman" w:hAnsi="Times New Roman" w:cs="Times New Roman"/>
          <w:color w:val="000000" w:themeColor="text1"/>
          <w:sz w:val="24"/>
          <w:szCs w:val="24"/>
        </w:rPr>
        <w:t>MWh</w:t>
      </w:r>
      <w:r w:rsidR="007A1DC2" w:rsidRPr="00D42718">
        <w:rPr>
          <w:rFonts w:ascii="Times New Roman" w:hAnsi="Times New Roman" w:cs="Times New Roman"/>
          <w:color w:val="000000" w:themeColor="text1"/>
          <w:sz w:val="24"/>
          <w:szCs w:val="24"/>
        </w:rPr>
        <w:t>/gadā</w:t>
      </w:r>
      <w:r w:rsidR="00C5281E" w:rsidRPr="00D42718">
        <w:rPr>
          <w:rFonts w:ascii="Times New Roman" w:hAnsi="Times New Roman" w:cs="Times New Roman"/>
          <w:color w:val="000000" w:themeColor="text1"/>
          <w:sz w:val="24"/>
          <w:szCs w:val="24"/>
        </w:rPr>
        <w:t>;</w:t>
      </w:r>
    </w:p>
    <w:p w14:paraId="3D15783E" w14:textId="4034EA26" w:rsidR="00C5281E" w:rsidRPr="00D42718" w:rsidRDefault="00A32FFE" w:rsidP="0090405E">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8"/>
            <w:szCs w:val="28"/>
          </w:rPr>
          <m:t>η</m:t>
        </m:r>
      </m:oMath>
      <w:r w:rsidR="00C5281E" w:rsidRPr="00D42718">
        <w:rPr>
          <w:rFonts w:ascii="Times New Roman" w:hAnsi="Times New Roman" w:cs="Times New Roman"/>
          <w:color w:val="000000" w:themeColor="text1"/>
          <w:sz w:val="24"/>
          <w:szCs w:val="24"/>
        </w:rPr>
        <w:t> – sadedzināšanas iekārtas lietderības koeficients</w:t>
      </w:r>
      <w:r w:rsidR="009740F6" w:rsidRPr="00D42718">
        <w:rPr>
          <w:rFonts w:ascii="Times New Roman" w:hAnsi="Times New Roman" w:cs="Times New Roman"/>
          <w:color w:val="000000" w:themeColor="text1"/>
          <w:sz w:val="24"/>
          <w:szCs w:val="24"/>
        </w:rPr>
        <w:t>;</w:t>
      </w:r>
    </w:p>
    <w:p w14:paraId="7BB2B17F" w14:textId="38A68787" w:rsidR="005D4340" w:rsidRPr="00D42718" w:rsidRDefault="00E06CD3" w:rsidP="0090405E">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q</m:t>
            </m:r>
          </m:sub>
        </m:sSub>
        <m:r>
          <w:rPr>
            <w:rFonts w:ascii="Cambria Math" w:hAnsi="Cambria Math" w:cs="Times New Roman"/>
            <w:color w:val="000000" w:themeColor="text1"/>
            <w:sz w:val="24"/>
            <w:szCs w:val="24"/>
          </w:rPr>
          <m:t xml:space="preserve"> </m:t>
        </m:r>
      </m:oMath>
      <w:r w:rsidR="005D4340" w:rsidRPr="00D42718">
        <w:rPr>
          <w:rFonts w:ascii="Times New Roman" w:hAnsi="Times New Roman" w:cs="Times New Roman"/>
          <w:color w:val="000000" w:themeColor="text1"/>
          <w:sz w:val="24"/>
          <w:szCs w:val="24"/>
        </w:rPr>
        <w:t>– CO</w:t>
      </w:r>
      <w:r w:rsidR="005D4340" w:rsidRPr="00D42718">
        <w:rPr>
          <w:rFonts w:ascii="Times New Roman" w:hAnsi="Times New Roman" w:cs="Times New Roman"/>
          <w:color w:val="000000" w:themeColor="text1"/>
          <w:sz w:val="24"/>
          <w:szCs w:val="24"/>
          <w:vertAlign w:val="subscript"/>
        </w:rPr>
        <w:t>2</w:t>
      </w:r>
      <w:r w:rsidR="005D4340" w:rsidRPr="00D42718">
        <w:rPr>
          <w:rFonts w:ascii="Times New Roman" w:hAnsi="Times New Roman" w:cs="Times New Roman"/>
          <w:color w:val="000000" w:themeColor="text1"/>
          <w:sz w:val="24"/>
          <w:szCs w:val="24"/>
        </w:rPr>
        <w:t xml:space="preserve"> emisijas faktors</w:t>
      </w:r>
      <w:r w:rsidR="00777DE1" w:rsidRPr="00D42718">
        <w:rPr>
          <w:rFonts w:ascii="Times New Roman" w:hAnsi="Times New Roman" w:cs="Times New Roman"/>
          <w:color w:val="000000" w:themeColor="text1"/>
          <w:sz w:val="24"/>
          <w:szCs w:val="24"/>
        </w:rPr>
        <w:t xml:space="preserve"> siltumenerģijai</w:t>
      </w:r>
      <w:r w:rsidR="009740F6" w:rsidRPr="00D42718">
        <w:rPr>
          <w:rFonts w:ascii="Times New Roman" w:hAnsi="Times New Roman" w:cs="Times New Roman"/>
          <w:color w:val="000000" w:themeColor="text1"/>
          <w:sz w:val="24"/>
          <w:szCs w:val="24"/>
        </w:rPr>
        <w:t>,</w:t>
      </w:r>
      <w:r w:rsidR="00A32FFE" w:rsidRPr="00D42718">
        <w:rPr>
          <w:rFonts w:ascii="Times New Roman" w:hAnsi="Times New Roman" w:cs="Times New Roman"/>
          <w:color w:val="000000" w:themeColor="text1"/>
          <w:sz w:val="24"/>
          <w:szCs w:val="24"/>
        </w:rPr>
        <w:t xml:space="preserve"> atbilstoši šo noteikumu pielikuma </w:t>
      </w:r>
      <w:r w:rsidR="007A4C05" w:rsidRPr="00D42718">
        <w:rPr>
          <w:rFonts w:ascii="Times New Roman" w:hAnsi="Times New Roman" w:cs="Times New Roman"/>
          <w:color w:val="000000" w:themeColor="text1"/>
          <w:sz w:val="24"/>
          <w:szCs w:val="24"/>
        </w:rPr>
        <w:t>2</w:t>
      </w:r>
      <w:r w:rsidR="00A32FFE" w:rsidRPr="00D42718">
        <w:rPr>
          <w:rFonts w:ascii="Times New Roman" w:hAnsi="Times New Roman" w:cs="Times New Roman"/>
          <w:color w:val="000000" w:themeColor="text1"/>
          <w:sz w:val="24"/>
          <w:szCs w:val="24"/>
        </w:rPr>
        <w:t>.</w:t>
      </w:r>
      <w:r w:rsidR="005E0F0D">
        <w:rPr>
          <w:rFonts w:ascii="Times New Roman" w:hAnsi="Times New Roman" w:cs="Times New Roman"/>
          <w:color w:val="000000" w:themeColor="text1"/>
          <w:sz w:val="24"/>
          <w:szCs w:val="24"/>
        </w:rPr>
        <w:t> </w:t>
      </w:r>
      <w:r w:rsidR="00A32FFE" w:rsidRPr="00D42718">
        <w:rPr>
          <w:rFonts w:ascii="Times New Roman" w:hAnsi="Times New Roman" w:cs="Times New Roman"/>
          <w:color w:val="000000" w:themeColor="text1"/>
          <w:sz w:val="24"/>
          <w:szCs w:val="24"/>
        </w:rPr>
        <w:t xml:space="preserve">punktam, </w:t>
      </w:r>
      <w:r w:rsidR="00904ECC" w:rsidRPr="00D42718">
        <w:rPr>
          <w:rFonts w:ascii="Times New Roman" w:hAnsi="Times New Roman" w:cs="Times New Roman"/>
          <w:color w:val="000000" w:themeColor="text1"/>
          <w:sz w:val="24"/>
          <w:szCs w:val="24"/>
        </w:rPr>
        <w:t>t </w:t>
      </w:r>
      <w:r w:rsidR="009740F6" w:rsidRPr="00D42718">
        <w:rPr>
          <w:rFonts w:ascii="Times New Roman" w:hAnsi="Times New Roman" w:cs="Times New Roman"/>
          <w:color w:val="000000" w:themeColor="text1"/>
          <w:sz w:val="24"/>
          <w:szCs w:val="24"/>
        </w:rPr>
        <w:t>CO</w:t>
      </w:r>
      <w:r w:rsidR="009740F6" w:rsidRPr="00D42718">
        <w:rPr>
          <w:rFonts w:ascii="Times New Roman" w:hAnsi="Times New Roman" w:cs="Times New Roman"/>
          <w:color w:val="000000" w:themeColor="text1"/>
          <w:sz w:val="24"/>
          <w:szCs w:val="24"/>
          <w:vertAlign w:val="subscript"/>
        </w:rPr>
        <w:t>2</w:t>
      </w:r>
      <w:r w:rsidR="005E0F0D">
        <w:rPr>
          <w:rFonts w:ascii="Times New Roman" w:hAnsi="Times New Roman" w:cs="Times New Roman"/>
          <w:color w:val="000000" w:themeColor="text1"/>
          <w:sz w:val="24"/>
          <w:szCs w:val="24"/>
        </w:rPr>
        <w:t>/MWh;</w:t>
      </w:r>
    </w:p>
    <w:p w14:paraId="5188B125" w14:textId="4FB41427" w:rsidR="006B1EA3" w:rsidRPr="00D42718" w:rsidRDefault="00E06CD3" w:rsidP="0090405E">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e</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l</m:t>
                </m:r>
              </m:e>
              <m:sub>
                <m:r>
                  <w:rPr>
                    <w:rFonts w:ascii="Cambria Math" w:eastAsia="Times New Roman" w:hAnsi="Cambria Math" w:cs="Times New Roman"/>
                    <w:color w:val="000000" w:themeColor="text1"/>
                    <w:sz w:val="24"/>
                    <w:szCs w:val="24"/>
                  </w:rPr>
                  <m:t>pa</m:t>
                </m:r>
                <m:r>
                  <w:rPr>
                    <w:rFonts w:ascii="Cambria Math" w:eastAsia="Times New Roman" w:hAnsi="Cambria Math" w:cs="Times New Roman" w:hint="eastAsia"/>
                    <w:color w:val="000000" w:themeColor="text1"/>
                    <w:sz w:val="24"/>
                    <w:szCs w:val="24"/>
                  </w:rPr>
                  <m:t>š</m:t>
                </m:r>
                <m:r>
                  <w:rPr>
                    <w:rFonts w:ascii="Cambria Math" w:eastAsia="Times New Roman" w:hAnsi="Cambria Math" w:cs="Times New Roman"/>
                    <w:color w:val="000000" w:themeColor="text1"/>
                    <w:sz w:val="24"/>
                    <w:szCs w:val="24"/>
                  </w:rPr>
                  <m:t>p</m:t>
                </m:r>
              </m:sub>
            </m:sSub>
          </m:sub>
        </m:sSub>
      </m:oMath>
      <w:r w:rsidR="005E0F0D">
        <w:rPr>
          <w:rFonts w:ascii="Times New Roman" w:hAnsi="Times New Roman" w:cs="Times New Roman"/>
          <w:color w:val="000000" w:themeColor="text1"/>
          <w:sz w:val="24"/>
          <w:szCs w:val="24"/>
        </w:rPr>
        <w:t> </w:t>
      </w:r>
      <w:r w:rsidR="006B1EA3" w:rsidRPr="00D42718">
        <w:rPr>
          <w:rFonts w:ascii="Times New Roman" w:hAnsi="Times New Roman" w:cs="Times New Roman"/>
          <w:color w:val="000000" w:themeColor="text1"/>
          <w:sz w:val="24"/>
          <w:szCs w:val="24"/>
        </w:rPr>
        <w:t>– energoresursus izmantojoš</w:t>
      </w:r>
      <w:r w:rsidR="005E0F0D">
        <w:rPr>
          <w:rFonts w:ascii="Times New Roman" w:hAnsi="Times New Roman" w:cs="Times New Roman"/>
          <w:color w:val="000000" w:themeColor="text1"/>
          <w:sz w:val="24"/>
          <w:szCs w:val="24"/>
        </w:rPr>
        <w:t>ās</w:t>
      </w:r>
      <w:r w:rsidR="006B1EA3" w:rsidRPr="00D42718">
        <w:rPr>
          <w:rFonts w:ascii="Times New Roman" w:hAnsi="Times New Roman" w:cs="Times New Roman"/>
          <w:color w:val="000000" w:themeColor="text1"/>
          <w:sz w:val="24"/>
          <w:szCs w:val="24"/>
        </w:rPr>
        <w:t xml:space="preserve"> tehnoloģij</w:t>
      </w:r>
      <w:r w:rsidR="005E0F0D">
        <w:rPr>
          <w:rFonts w:ascii="Times New Roman" w:hAnsi="Times New Roman" w:cs="Times New Roman"/>
          <w:color w:val="000000" w:themeColor="text1"/>
          <w:sz w:val="24"/>
          <w:szCs w:val="24"/>
        </w:rPr>
        <w:t>as</w:t>
      </w:r>
      <w:r w:rsidR="006B1EA3" w:rsidRPr="00D42718">
        <w:rPr>
          <w:rFonts w:ascii="Times New Roman" w:hAnsi="Times New Roman" w:cs="Times New Roman"/>
          <w:color w:val="000000" w:themeColor="text1"/>
          <w:sz w:val="24"/>
          <w:szCs w:val="24"/>
        </w:rPr>
        <w:t xml:space="preserve"> darbībai nepieciešamais elektroenerģijas apjoms (pašpatēriņš), MWh;</w:t>
      </w:r>
    </w:p>
    <w:p w14:paraId="0DB6B69E" w14:textId="00228767" w:rsidR="006B1EA3" w:rsidRPr="00D42718" w:rsidRDefault="00E06CD3" w:rsidP="0090405E">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F</m:t>
            </m:r>
          </m:e>
          <m:sub>
            <m:r>
              <w:rPr>
                <w:rFonts w:ascii="Cambria Math" w:eastAsia="Times New Roman" w:hAnsi="Cambria Math" w:cs="Times New Roman"/>
                <w:color w:val="000000" w:themeColor="text1"/>
                <w:sz w:val="28"/>
                <w:szCs w:val="28"/>
              </w:rPr>
              <m:t>el</m:t>
            </m:r>
          </m:sub>
        </m:sSub>
        <m:r>
          <w:rPr>
            <w:rFonts w:ascii="Cambria Math" w:eastAsia="Times New Roman" w:hAnsi="Cambria Math" w:cs="Times New Roman"/>
            <w:color w:val="000000" w:themeColor="text1"/>
            <w:sz w:val="28"/>
            <w:szCs w:val="28"/>
          </w:rPr>
          <m:t xml:space="preserve"> </m:t>
        </m:r>
      </m:oMath>
      <w:r w:rsidR="005E0F0D">
        <w:rPr>
          <w:rFonts w:ascii="Times New Roman" w:hAnsi="Times New Roman" w:cs="Times New Roman"/>
          <w:color w:val="000000" w:themeColor="text1"/>
          <w:sz w:val="28"/>
          <w:szCs w:val="28"/>
        </w:rPr>
        <w:t> </w:t>
      </w:r>
      <w:r w:rsidR="006B1EA3" w:rsidRPr="00D42718">
        <w:rPr>
          <w:rFonts w:ascii="Times New Roman" w:hAnsi="Times New Roman" w:cs="Times New Roman"/>
          <w:color w:val="000000" w:themeColor="text1"/>
          <w:sz w:val="24"/>
          <w:szCs w:val="24"/>
        </w:rPr>
        <w:t>– CO</w:t>
      </w:r>
      <w:r w:rsidR="006B1EA3" w:rsidRPr="00D42718">
        <w:rPr>
          <w:rFonts w:ascii="Times New Roman" w:hAnsi="Times New Roman" w:cs="Times New Roman"/>
          <w:color w:val="000000" w:themeColor="text1"/>
          <w:sz w:val="24"/>
          <w:szCs w:val="24"/>
          <w:vertAlign w:val="subscript"/>
        </w:rPr>
        <w:t>2</w:t>
      </w:r>
      <w:r w:rsidR="006B1EA3" w:rsidRPr="00D42718">
        <w:rPr>
          <w:rFonts w:ascii="Times New Roman" w:hAnsi="Times New Roman" w:cs="Times New Roman"/>
          <w:color w:val="000000" w:themeColor="text1"/>
          <w:sz w:val="24"/>
          <w:szCs w:val="24"/>
        </w:rPr>
        <w:t xml:space="preserve"> emisijas faktors elektroenerģijai, atbilstoši šo noteikumu pielikuma 1.</w:t>
      </w:r>
      <w:r w:rsidR="005B7407">
        <w:rPr>
          <w:rFonts w:ascii="Times New Roman" w:hAnsi="Times New Roman" w:cs="Times New Roman"/>
          <w:color w:val="000000" w:themeColor="text1"/>
          <w:sz w:val="24"/>
          <w:szCs w:val="24"/>
        </w:rPr>
        <w:t> </w:t>
      </w:r>
      <w:r w:rsidR="006B1EA3" w:rsidRPr="00D42718">
        <w:rPr>
          <w:rFonts w:ascii="Times New Roman" w:hAnsi="Times New Roman" w:cs="Times New Roman"/>
          <w:color w:val="000000" w:themeColor="text1"/>
          <w:sz w:val="24"/>
          <w:szCs w:val="24"/>
        </w:rPr>
        <w:t>punktam, t CO</w:t>
      </w:r>
      <w:r w:rsidR="006B1EA3" w:rsidRPr="00D42718">
        <w:rPr>
          <w:rFonts w:ascii="Times New Roman" w:hAnsi="Times New Roman" w:cs="Times New Roman"/>
          <w:color w:val="000000" w:themeColor="text1"/>
          <w:sz w:val="24"/>
          <w:szCs w:val="24"/>
          <w:vertAlign w:val="subscript"/>
        </w:rPr>
        <w:t>2</w:t>
      </w:r>
      <w:r w:rsidR="006B1EA3" w:rsidRPr="00D42718">
        <w:rPr>
          <w:rFonts w:ascii="Times New Roman" w:hAnsi="Times New Roman" w:cs="Times New Roman"/>
          <w:color w:val="000000" w:themeColor="text1"/>
          <w:sz w:val="24"/>
          <w:szCs w:val="24"/>
        </w:rPr>
        <w:t>/MWh.</w:t>
      </w:r>
    </w:p>
    <w:p w14:paraId="11504036" w14:textId="77777777" w:rsidR="007F5A56" w:rsidRPr="00D42718" w:rsidRDefault="007F5A56" w:rsidP="0090405E">
      <w:pPr>
        <w:spacing w:after="0" w:line="240" w:lineRule="auto"/>
        <w:ind w:firstLine="709"/>
        <w:jc w:val="both"/>
        <w:rPr>
          <w:rFonts w:ascii="Times New Roman" w:hAnsi="Times New Roman" w:cs="Times New Roman"/>
          <w:color w:val="000000" w:themeColor="text1"/>
          <w:sz w:val="28"/>
          <w:szCs w:val="28"/>
        </w:rPr>
      </w:pPr>
    </w:p>
    <w:p w14:paraId="4EBC20D2" w14:textId="6E6BB0F1" w:rsidR="004C57E4" w:rsidRPr="00D42718" w:rsidRDefault="004C57E4" w:rsidP="0090405E">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ja </w:t>
      </w:r>
      <w:r w:rsidR="007A1DC2" w:rsidRPr="00D42718">
        <w:rPr>
          <w:rFonts w:ascii="Times New Roman" w:hAnsi="Times New Roman" w:cs="Times New Roman"/>
          <w:color w:val="000000" w:themeColor="text1"/>
          <w:sz w:val="28"/>
          <w:szCs w:val="28"/>
        </w:rPr>
        <w:t xml:space="preserve">nepieciešams </w:t>
      </w:r>
      <w:r w:rsidRPr="00D42718">
        <w:rPr>
          <w:rFonts w:ascii="Times New Roman" w:hAnsi="Times New Roman" w:cs="Times New Roman"/>
          <w:color w:val="000000" w:themeColor="text1"/>
          <w:sz w:val="28"/>
          <w:szCs w:val="28"/>
        </w:rPr>
        <w:t xml:space="preserve">ēku </w:t>
      </w:r>
      <w:r w:rsidR="008506D8" w:rsidRPr="00D42718">
        <w:rPr>
          <w:rFonts w:ascii="Times New Roman" w:hAnsi="Times New Roman" w:cs="Times New Roman"/>
          <w:color w:val="000000" w:themeColor="text1"/>
          <w:sz w:val="28"/>
          <w:szCs w:val="28"/>
        </w:rPr>
        <w:t xml:space="preserve">vai ēku daļu </w:t>
      </w:r>
      <w:r w:rsidR="005B7407">
        <w:rPr>
          <w:rFonts w:ascii="Times New Roman" w:hAnsi="Times New Roman" w:cs="Times New Roman"/>
          <w:color w:val="000000" w:themeColor="text1"/>
          <w:sz w:val="28"/>
          <w:szCs w:val="28"/>
        </w:rPr>
        <w:t xml:space="preserve">SEG emisiju apjoma samazinājuma </w:t>
      </w:r>
      <w:r w:rsidRPr="00D42718">
        <w:rPr>
          <w:rFonts w:ascii="Times New Roman" w:hAnsi="Times New Roman" w:cs="Times New Roman"/>
          <w:color w:val="000000" w:themeColor="text1"/>
          <w:sz w:val="28"/>
          <w:szCs w:val="28"/>
        </w:rPr>
        <w:t>visaptverošs novērtējums</w:t>
      </w:r>
      <w:r w:rsidR="008506D8" w:rsidRPr="00D42718">
        <w:rPr>
          <w:rFonts w:ascii="Times New Roman" w:hAnsi="Times New Roman" w:cs="Times New Roman"/>
          <w:color w:val="000000" w:themeColor="text1"/>
          <w:sz w:val="28"/>
          <w:szCs w:val="28"/>
        </w:rPr>
        <w:t xml:space="preserve"> Latvijas mērogā</w:t>
      </w:r>
      <w:r w:rsidRPr="00D42718">
        <w:rPr>
          <w:rFonts w:ascii="Times New Roman" w:hAnsi="Times New Roman" w:cs="Times New Roman"/>
          <w:color w:val="000000" w:themeColor="text1"/>
          <w:sz w:val="28"/>
          <w:szCs w:val="28"/>
        </w:rPr>
        <w:t>:</w:t>
      </w:r>
    </w:p>
    <w:p w14:paraId="224403E3" w14:textId="77777777" w:rsidR="004C57E4" w:rsidRPr="00D42718" w:rsidRDefault="004C57E4" w:rsidP="0090405E">
      <w:pPr>
        <w:pStyle w:val="ListParagraph"/>
        <w:spacing w:after="0" w:line="240" w:lineRule="auto"/>
        <w:ind w:left="0" w:firstLine="709"/>
        <w:jc w:val="right"/>
        <w:rPr>
          <w:rFonts w:ascii="Times New Roman" w:hAnsi="Times New Roman" w:cs="Times New Roman"/>
          <w:color w:val="000000" w:themeColor="text1"/>
          <w:sz w:val="28"/>
          <w:szCs w:val="28"/>
        </w:rPr>
      </w:pPr>
    </w:p>
    <w:p w14:paraId="2655EF03" w14:textId="4AD68831" w:rsidR="004C57E4" w:rsidRPr="00D42718" w:rsidRDefault="00E2192B" w:rsidP="0090405E">
      <w:pPr>
        <w:pStyle w:val="ListParagraph"/>
        <w:spacing w:after="0" w:line="240" w:lineRule="auto"/>
        <w:ind w:left="0" w:firstLine="709"/>
        <w:jc w:val="right"/>
        <w:rPr>
          <w:rFonts w:ascii="Times New Roman" w:hAnsi="Times New Roman" w:cs="Times New Roman"/>
          <w:color w:val="000000" w:themeColor="text1"/>
          <w:sz w:val="28"/>
          <w:szCs w:val="28"/>
        </w:rPr>
      </w:pPr>
      <m:oMath>
        <m:r>
          <w:rPr>
            <w:rFonts w:ascii="Cambria Math" w:hAnsi="Cambria Math"/>
            <w:color w:val="000000" w:themeColor="text1"/>
          </w:rPr>
          <m:t>SEG=</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pat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vid</m:t>
                </m:r>
              </m:sub>
            </m:sSub>
          </m:sub>
        </m:sSub>
      </m:oMath>
      <w:r w:rsidR="004C57E4" w:rsidRPr="00D42718">
        <w:rPr>
          <w:rFonts w:ascii="Times New Roman" w:hAnsi="Times New Roman" w:cs="Times New Roman"/>
          <w:color w:val="000000" w:themeColor="text1"/>
          <w:sz w:val="28"/>
          <w:szCs w:val="28"/>
        </w:rPr>
        <w:t xml:space="preserve">, kur </w:t>
      </w:r>
      <w:r w:rsidR="004C57E4" w:rsidRPr="00D42718">
        <w:rPr>
          <w:rFonts w:ascii="Times New Roman" w:eastAsia="Times New Roman" w:hAnsi="Times New Roman" w:cs="Times New Roman"/>
          <w:color w:val="000000" w:themeColor="text1"/>
          <w:sz w:val="28"/>
          <w:szCs w:val="28"/>
        </w:rPr>
        <w:tab/>
      </w:r>
      <w:r w:rsidR="004C57E4" w:rsidRPr="00D42718">
        <w:rPr>
          <w:rFonts w:ascii="Times New Roman" w:eastAsia="Times New Roman" w:hAnsi="Times New Roman" w:cs="Times New Roman"/>
          <w:color w:val="000000" w:themeColor="text1"/>
          <w:sz w:val="28"/>
          <w:szCs w:val="28"/>
        </w:rPr>
        <w:tab/>
      </w:r>
      <w:r w:rsidR="004C57E4" w:rsidRPr="00D42718">
        <w:rPr>
          <w:rFonts w:ascii="Times New Roman" w:eastAsia="Times New Roman" w:hAnsi="Times New Roman" w:cs="Times New Roman"/>
          <w:color w:val="000000" w:themeColor="text1"/>
          <w:sz w:val="28"/>
          <w:szCs w:val="28"/>
        </w:rPr>
        <w:tab/>
      </w:r>
      <w:r w:rsidR="004C57E4" w:rsidRPr="00D42718">
        <w:rPr>
          <w:rFonts w:ascii="Times New Roman" w:eastAsia="Times New Roman" w:hAnsi="Times New Roman" w:cs="Times New Roman"/>
          <w:color w:val="000000" w:themeColor="text1"/>
          <w:sz w:val="28"/>
          <w:szCs w:val="28"/>
        </w:rPr>
        <w:tab/>
      </w:r>
      <w:r w:rsidR="004C57E4" w:rsidRPr="00D42718">
        <w:rPr>
          <w:rFonts w:ascii="Times New Roman" w:hAnsi="Times New Roman" w:cs="Times New Roman"/>
          <w:color w:val="000000" w:themeColor="text1"/>
          <w:sz w:val="24"/>
          <w:szCs w:val="24"/>
        </w:rPr>
        <w:t>(</w:t>
      </w:r>
      <w:r w:rsidR="008506D8" w:rsidRPr="00D42718">
        <w:rPr>
          <w:rFonts w:ascii="Times New Roman" w:hAnsi="Times New Roman" w:cs="Times New Roman"/>
          <w:color w:val="000000" w:themeColor="text1"/>
          <w:sz w:val="24"/>
          <w:szCs w:val="24"/>
        </w:rPr>
        <w:t>4</w:t>
      </w:r>
      <w:r w:rsidR="004C57E4" w:rsidRPr="00D42718">
        <w:rPr>
          <w:rFonts w:ascii="Times New Roman" w:hAnsi="Times New Roman" w:cs="Times New Roman"/>
          <w:color w:val="000000" w:themeColor="text1"/>
          <w:sz w:val="24"/>
          <w:szCs w:val="24"/>
        </w:rPr>
        <w:t>)</w:t>
      </w:r>
    </w:p>
    <w:p w14:paraId="49BF0DDF" w14:textId="77777777" w:rsidR="004C57E4" w:rsidRPr="00D42718" w:rsidRDefault="004C57E4" w:rsidP="0090405E">
      <w:pPr>
        <w:pStyle w:val="ListParagraph"/>
        <w:spacing w:after="0" w:line="240" w:lineRule="auto"/>
        <w:ind w:left="0" w:firstLine="709"/>
        <w:rPr>
          <w:rFonts w:ascii="Times New Roman" w:hAnsi="Times New Roman" w:cs="Times New Roman"/>
          <w:color w:val="000000" w:themeColor="text1"/>
          <w:sz w:val="28"/>
          <w:szCs w:val="28"/>
        </w:rPr>
      </w:pPr>
    </w:p>
    <w:p w14:paraId="6DAB9B90" w14:textId="1E53A391" w:rsidR="008506D8" w:rsidRPr="00D42718" w:rsidRDefault="008506D8" w:rsidP="0090405E">
      <w:pPr>
        <w:pStyle w:val="ListParagraph"/>
        <w:spacing w:after="0" w:line="240" w:lineRule="auto"/>
        <w:ind w:left="709"/>
        <w:jc w:val="both"/>
        <w:rPr>
          <w:rFonts w:ascii="Times New Roman" w:hAnsi="Times New Roman" w:cs="Times New Roman"/>
          <w:color w:val="000000" w:themeColor="text1"/>
        </w:rPr>
      </w:pPr>
      <m:oMath>
        <m:r>
          <w:rPr>
            <w:rFonts w:ascii="Cambria Math" w:hAnsi="Cambria Math" w:cs="Times New Roman"/>
            <w:color w:val="000000" w:themeColor="text1"/>
          </w:rPr>
          <m:t>SEG</m:t>
        </m:r>
      </m:oMath>
      <w:r w:rsidR="00EE402E">
        <w:rPr>
          <w:rFonts w:ascii="Times New Roman" w:hAnsi="Times New Roman" w:cs="Times New Roman"/>
          <w:color w:val="000000" w:themeColor="text1"/>
        </w:rPr>
        <w:t> – </w:t>
      </w:r>
      <w:r w:rsidR="003645E0" w:rsidRPr="00D42718">
        <w:rPr>
          <w:rFonts w:ascii="Times New Roman" w:hAnsi="Times New Roman" w:cs="Times New Roman"/>
          <w:color w:val="000000" w:themeColor="text1"/>
          <w:sz w:val="24"/>
          <w:szCs w:val="24"/>
        </w:rPr>
        <w:t>SEG emisiju</w:t>
      </w:r>
      <w:r w:rsidRPr="00D42718">
        <w:rPr>
          <w:rFonts w:ascii="Times New Roman" w:hAnsi="Times New Roman" w:cs="Times New Roman"/>
          <w:color w:val="000000" w:themeColor="text1"/>
          <w:sz w:val="24"/>
          <w:szCs w:val="24"/>
        </w:rPr>
        <w:t xml:space="preserve"> apjoms,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ek./gadā;</w:t>
      </w:r>
    </w:p>
    <w:p w14:paraId="4183FE4D" w14:textId="77777777" w:rsidR="004C57E4" w:rsidRPr="00D42718" w:rsidRDefault="00E06CD3" w:rsidP="0090405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pat</m:t>
            </m:r>
          </m:sub>
        </m:sSub>
        <m:r>
          <w:rPr>
            <w:rFonts w:ascii="Cambria Math" w:hAnsi="Cambria Math"/>
            <w:color w:val="000000" w:themeColor="text1"/>
          </w:rPr>
          <m:t xml:space="preserve"> </m:t>
        </m:r>
      </m:oMath>
      <w:r w:rsidR="004C57E4" w:rsidRPr="00D42718">
        <w:rPr>
          <w:rFonts w:ascii="Times New Roman" w:hAnsi="Times New Roman" w:cs="Times New Roman"/>
          <w:color w:val="000000" w:themeColor="text1"/>
          <w:sz w:val="24"/>
          <w:szCs w:val="24"/>
        </w:rPr>
        <w:t> – patērētais siltumenerģijas apjoms ēkās vai ēku daļās, MWh</w:t>
      </w:r>
      <w:r w:rsidR="00387F53" w:rsidRPr="00D42718">
        <w:rPr>
          <w:rFonts w:ascii="Times New Roman" w:hAnsi="Times New Roman" w:cs="Times New Roman"/>
          <w:color w:val="000000" w:themeColor="text1"/>
          <w:sz w:val="24"/>
          <w:szCs w:val="24"/>
        </w:rPr>
        <w:t>/gadā</w:t>
      </w:r>
      <w:r w:rsidR="004C57E4" w:rsidRPr="00D42718">
        <w:rPr>
          <w:rFonts w:ascii="Times New Roman" w:hAnsi="Times New Roman" w:cs="Times New Roman"/>
          <w:color w:val="000000" w:themeColor="text1"/>
          <w:sz w:val="24"/>
          <w:szCs w:val="24"/>
        </w:rPr>
        <w:t>;</w:t>
      </w:r>
    </w:p>
    <w:p w14:paraId="7FBFA516" w14:textId="4A75EC0B" w:rsidR="004C57E4" w:rsidRPr="00D42718" w:rsidRDefault="00E06CD3" w:rsidP="0090405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F</m:t>
            </m:r>
          </m:e>
          <m:sub>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vid</m:t>
                </m:r>
              </m:sub>
            </m:sSub>
          </m:sub>
        </m:sSub>
        <m:r>
          <w:rPr>
            <w:rFonts w:ascii="Cambria Math" w:hAnsi="Cambria Math"/>
            <w:color w:val="000000" w:themeColor="text1"/>
          </w:rPr>
          <m:t xml:space="preserve"> </m:t>
        </m:r>
      </m:oMath>
      <w:r w:rsidR="00EE402E">
        <w:rPr>
          <w:rFonts w:ascii="Times New Roman" w:hAnsi="Times New Roman" w:cs="Times New Roman"/>
          <w:color w:val="000000" w:themeColor="text1"/>
        </w:rPr>
        <w:t> </w:t>
      </w:r>
      <w:r w:rsidR="004C57E4" w:rsidRPr="00D42718">
        <w:rPr>
          <w:rFonts w:ascii="Times New Roman" w:hAnsi="Times New Roman" w:cs="Times New Roman"/>
          <w:color w:val="000000" w:themeColor="text1"/>
          <w:sz w:val="24"/>
          <w:szCs w:val="24"/>
        </w:rPr>
        <w:t>– CO</w:t>
      </w:r>
      <w:r w:rsidR="004C57E4" w:rsidRPr="00D42718">
        <w:rPr>
          <w:rFonts w:ascii="Times New Roman" w:hAnsi="Times New Roman" w:cs="Times New Roman"/>
          <w:color w:val="000000" w:themeColor="text1"/>
          <w:sz w:val="24"/>
          <w:szCs w:val="24"/>
          <w:vertAlign w:val="subscript"/>
        </w:rPr>
        <w:t>2</w:t>
      </w:r>
      <w:r w:rsidR="004C57E4" w:rsidRPr="00D42718">
        <w:rPr>
          <w:rFonts w:ascii="Times New Roman" w:hAnsi="Times New Roman" w:cs="Times New Roman"/>
          <w:color w:val="000000" w:themeColor="text1"/>
          <w:sz w:val="24"/>
          <w:szCs w:val="24"/>
        </w:rPr>
        <w:t xml:space="preserve"> emisijas faktors </w:t>
      </w:r>
      <w:r w:rsidR="008506D8" w:rsidRPr="00D42718">
        <w:rPr>
          <w:rFonts w:ascii="Times New Roman" w:hAnsi="Times New Roman" w:cs="Times New Roman"/>
          <w:color w:val="000000" w:themeColor="text1"/>
          <w:sz w:val="24"/>
          <w:szCs w:val="24"/>
        </w:rPr>
        <w:t xml:space="preserve">Latvijā ražotai </w:t>
      </w:r>
      <w:r w:rsidR="004C57E4" w:rsidRPr="00D42718">
        <w:rPr>
          <w:rFonts w:ascii="Times New Roman" w:hAnsi="Times New Roman" w:cs="Times New Roman"/>
          <w:color w:val="000000" w:themeColor="text1"/>
          <w:sz w:val="24"/>
          <w:szCs w:val="24"/>
        </w:rPr>
        <w:t xml:space="preserve">siltumenerģijai, atbilstoši šo noteikumu pielikuma </w:t>
      </w:r>
      <w:r w:rsidR="002A2CB0">
        <w:rPr>
          <w:rFonts w:ascii="Times New Roman" w:hAnsi="Times New Roman" w:cs="Times New Roman"/>
          <w:color w:val="000000" w:themeColor="text1"/>
          <w:sz w:val="24"/>
          <w:szCs w:val="24"/>
        </w:rPr>
        <w:t>4</w:t>
      </w:r>
      <w:r w:rsidR="004C57E4" w:rsidRPr="00D42718">
        <w:rPr>
          <w:rFonts w:ascii="Times New Roman" w:hAnsi="Times New Roman" w:cs="Times New Roman"/>
          <w:color w:val="000000" w:themeColor="text1"/>
          <w:sz w:val="24"/>
          <w:szCs w:val="24"/>
        </w:rPr>
        <w:t>. punktam, t CO</w:t>
      </w:r>
      <w:r w:rsidR="004C57E4" w:rsidRPr="00D42718">
        <w:rPr>
          <w:rFonts w:ascii="Times New Roman" w:hAnsi="Times New Roman" w:cs="Times New Roman"/>
          <w:color w:val="000000" w:themeColor="text1"/>
          <w:sz w:val="24"/>
          <w:szCs w:val="24"/>
          <w:vertAlign w:val="subscript"/>
        </w:rPr>
        <w:t>2</w:t>
      </w:r>
      <w:r w:rsidR="004C57E4" w:rsidRPr="00D42718">
        <w:rPr>
          <w:rFonts w:ascii="Times New Roman" w:hAnsi="Times New Roman" w:cs="Times New Roman"/>
          <w:color w:val="000000" w:themeColor="text1"/>
          <w:sz w:val="24"/>
          <w:szCs w:val="24"/>
        </w:rPr>
        <w:t>/MWh.</w:t>
      </w:r>
    </w:p>
    <w:p w14:paraId="092769AB" w14:textId="77777777" w:rsidR="000845DB" w:rsidRPr="00D42718" w:rsidRDefault="000845DB" w:rsidP="0090405E">
      <w:pPr>
        <w:pStyle w:val="ListParagraph"/>
        <w:spacing w:after="0" w:line="240" w:lineRule="auto"/>
        <w:ind w:left="0" w:firstLine="709"/>
        <w:jc w:val="both"/>
        <w:rPr>
          <w:rFonts w:ascii="Times New Roman" w:hAnsi="Times New Roman" w:cs="Times New Roman"/>
          <w:color w:val="000000" w:themeColor="text1"/>
          <w:sz w:val="28"/>
          <w:szCs w:val="28"/>
        </w:rPr>
      </w:pPr>
    </w:p>
    <w:p w14:paraId="480D80EA" w14:textId="77777777" w:rsidR="000845DB" w:rsidRPr="00D42718" w:rsidRDefault="000845DB" w:rsidP="0090405E">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ja siltumenerģiju nodrošina, izmantojot elektroenerģiju:</w:t>
      </w:r>
    </w:p>
    <w:p w14:paraId="491768E6" w14:textId="77777777" w:rsidR="000845DB" w:rsidRPr="00D42718" w:rsidRDefault="000845DB" w:rsidP="0090405E">
      <w:pPr>
        <w:spacing w:after="0" w:line="240" w:lineRule="auto"/>
        <w:ind w:firstLine="709"/>
        <w:jc w:val="both"/>
        <w:rPr>
          <w:rFonts w:ascii="Times New Roman" w:hAnsi="Times New Roman" w:cs="Times New Roman"/>
          <w:color w:val="000000" w:themeColor="text1"/>
          <w:sz w:val="28"/>
          <w:szCs w:val="28"/>
        </w:rPr>
      </w:pPr>
    </w:p>
    <w:p w14:paraId="22201BDE" w14:textId="5803402C" w:rsidR="000845DB" w:rsidRPr="00D42718" w:rsidRDefault="00E2192B" w:rsidP="0090405E">
      <w:pPr>
        <w:spacing w:after="0" w:line="240" w:lineRule="auto"/>
        <w:ind w:firstLine="709"/>
        <w:jc w:val="right"/>
        <w:rPr>
          <w:rFonts w:ascii="Times New Roman" w:hAnsi="Times New Roman" w:cs="Times New Roman"/>
          <w:color w:val="000000" w:themeColor="text1"/>
          <w:sz w:val="28"/>
          <w:szCs w:val="28"/>
        </w:rPr>
      </w:pPr>
      <m:oMath>
        <m:r>
          <w:rPr>
            <w:rFonts w:ascii="Cambria Math" w:hAnsi="Cambria Math"/>
            <w:color w:val="000000" w:themeColor="text1"/>
          </w:rPr>
          <m:t>SEG=</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el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el</m:t>
            </m:r>
          </m:sub>
        </m:sSub>
      </m:oMath>
      <w:r w:rsidR="000845DB" w:rsidRPr="00D42718">
        <w:rPr>
          <w:rFonts w:ascii="Times New Roman" w:hAnsi="Times New Roman" w:cs="Times New Roman"/>
          <w:color w:val="000000" w:themeColor="text1"/>
          <w:sz w:val="28"/>
          <w:szCs w:val="28"/>
        </w:rPr>
        <w:t xml:space="preserve">, kur </w:t>
      </w:r>
      <w:r w:rsidR="000845DB" w:rsidRPr="00D42718">
        <w:rPr>
          <w:rFonts w:ascii="Times New Roman" w:eastAsia="Times New Roman" w:hAnsi="Times New Roman" w:cs="Times New Roman"/>
          <w:color w:val="000000" w:themeColor="text1"/>
          <w:sz w:val="28"/>
          <w:szCs w:val="28"/>
        </w:rPr>
        <w:tab/>
      </w:r>
      <w:r w:rsidR="007A1DC2" w:rsidRPr="00D42718">
        <w:rPr>
          <w:rFonts w:ascii="Times New Roman" w:eastAsia="Times New Roman" w:hAnsi="Times New Roman" w:cs="Times New Roman"/>
          <w:color w:val="000000" w:themeColor="text1"/>
          <w:sz w:val="28"/>
          <w:szCs w:val="28"/>
        </w:rPr>
        <w:tab/>
      </w:r>
      <w:r w:rsidR="000845DB" w:rsidRPr="00D42718">
        <w:rPr>
          <w:rFonts w:ascii="Times New Roman" w:eastAsia="Times New Roman" w:hAnsi="Times New Roman" w:cs="Times New Roman"/>
          <w:color w:val="000000" w:themeColor="text1"/>
          <w:sz w:val="28"/>
          <w:szCs w:val="28"/>
        </w:rPr>
        <w:tab/>
      </w:r>
      <w:r w:rsidR="000845DB" w:rsidRPr="00D42718">
        <w:rPr>
          <w:rFonts w:ascii="Times New Roman" w:eastAsia="Times New Roman" w:hAnsi="Times New Roman" w:cs="Times New Roman"/>
          <w:color w:val="000000" w:themeColor="text1"/>
          <w:sz w:val="28"/>
          <w:szCs w:val="28"/>
        </w:rPr>
        <w:tab/>
      </w:r>
      <w:r w:rsidR="000845DB" w:rsidRPr="00D42718">
        <w:rPr>
          <w:rFonts w:ascii="Times New Roman" w:eastAsia="Times New Roman" w:hAnsi="Times New Roman" w:cs="Times New Roman"/>
          <w:color w:val="000000" w:themeColor="text1"/>
          <w:sz w:val="28"/>
          <w:szCs w:val="28"/>
        </w:rPr>
        <w:tab/>
      </w:r>
      <w:r w:rsidR="000845DB" w:rsidRPr="00D42718">
        <w:rPr>
          <w:rFonts w:ascii="Times New Roman" w:hAnsi="Times New Roman" w:cs="Times New Roman"/>
          <w:color w:val="000000" w:themeColor="text1"/>
          <w:sz w:val="24"/>
          <w:szCs w:val="24"/>
        </w:rPr>
        <w:t>(</w:t>
      </w:r>
      <w:r w:rsidR="008506D8" w:rsidRPr="00D42718">
        <w:rPr>
          <w:rFonts w:ascii="Times New Roman" w:hAnsi="Times New Roman" w:cs="Times New Roman"/>
          <w:color w:val="000000" w:themeColor="text1"/>
          <w:sz w:val="24"/>
          <w:szCs w:val="24"/>
        </w:rPr>
        <w:t>5</w:t>
      </w:r>
      <w:r w:rsidR="000845DB" w:rsidRPr="00D42718">
        <w:rPr>
          <w:rFonts w:ascii="Times New Roman" w:hAnsi="Times New Roman" w:cs="Times New Roman"/>
          <w:color w:val="000000" w:themeColor="text1"/>
          <w:sz w:val="24"/>
          <w:szCs w:val="24"/>
        </w:rPr>
        <w:t>)</w:t>
      </w:r>
    </w:p>
    <w:p w14:paraId="44D9E518" w14:textId="77777777" w:rsidR="000845DB" w:rsidRPr="00D42718" w:rsidRDefault="000845DB" w:rsidP="0090405E">
      <w:pPr>
        <w:spacing w:after="0" w:line="240" w:lineRule="auto"/>
        <w:ind w:firstLine="709"/>
        <w:rPr>
          <w:rFonts w:ascii="Times New Roman" w:hAnsi="Times New Roman" w:cs="Times New Roman"/>
          <w:color w:val="000000" w:themeColor="text1"/>
          <w:sz w:val="28"/>
          <w:szCs w:val="28"/>
        </w:rPr>
      </w:pPr>
    </w:p>
    <w:p w14:paraId="06BADFD5" w14:textId="6EE5FCFE" w:rsidR="008506D8" w:rsidRPr="00D42718" w:rsidRDefault="008506D8" w:rsidP="0090405E">
      <w:pPr>
        <w:spacing w:after="0" w:line="240" w:lineRule="auto"/>
        <w:ind w:left="709"/>
        <w:jc w:val="both"/>
        <w:rPr>
          <w:rFonts w:ascii="Times New Roman" w:hAnsi="Times New Roman" w:cs="Times New Roman"/>
          <w:color w:val="000000" w:themeColor="text1"/>
        </w:rPr>
      </w:pPr>
      <m:oMath>
        <m:r>
          <w:rPr>
            <w:rFonts w:ascii="Cambria Math" w:hAnsi="Cambria Math" w:cs="Times New Roman"/>
            <w:color w:val="000000" w:themeColor="text1"/>
          </w:rPr>
          <m:t>SEG</m:t>
        </m:r>
      </m:oMath>
      <w:r w:rsidR="002A2CB0">
        <w:rPr>
          <w:rFonts w:ascii="Times New Roman" w:hAnsi="Times New Roman" w:cs="Times New Roman"/>
          <w:color w:val="000000" w:themeColor="text1"/>
        </w:rPr>
        <w:t> </w:t>
      </w:r>
      <w:r w:rsidRPr="00D42718">
        <w:rPr>
          <w:rFonts w:ascii="Times New Roman" w:hAnsi="Times New Roman" w:cs="Times New Roman"/>
          <w:color w:val="000000" w:themeColor="text1"/>
        </w:rPr>
        <w:t>–</w:t>
      </w:r>
      <w:r w:rsidR="002A2CB0">
        <w:rPr>
          <w:rFonts w:ascii="Times New Roman" w:hAnsi="Times New Roman" w:cs="Times New Roman"/>
          <w:color w:val="000000" w:themeColor="text1"/>
        </w:rPr>
        <w:t> </w:t>
      </w:r>
      <w:r w:rsidR="003645E0" w:rsidRPr="00D42718">
        <w:rPr>
          <w:rFonts w:ascii="Times New Roman" w:hAnsi="Times New Roman" w:cs="Times New Roman"/>
          <w:color w:val="000000" w:themeColor="text1"/>
          <w:sz w:val="24"/>
          <w:szCs w:val="24"/>
        </w:rPr>
        <w:t>SEG emisiju</w:t>
      </w:r>
      <w:r w:rsidRPr="00D42718">
        <w:rPr>
          <w:rFonts w:ascii="Times New Roman" w:hAnsi="Times New Roman" w:cs="Times New Roman"/>
          <w:color w:val="000000" w:themeColor="text1"/>
          <w:sz w:val="24"/>
          <w:szCs w:val="24"/>
        </w:rPr>
        <w:t xml:space="preserve"> apjoms,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ek./gadā;</w:t>
      </w:r>
    </w:p>
    <w:p w14:paraId="7636B490" w14:textId="17ACEEAD" w:rsidR="000845DB" w:rsidRPr="00D42718" w:rsidRDefault="00E06CD3" w:rsidP="0090405E">
      <w:pPr>
        <w:spacing w:after="0" w:line="240" w:lineRule="auto"/>
        <w:ind w:left="709"/>
        <w:jc w:val="both"/>
        <w:rPr>
          <w:rFonts w:ascii="Times New Roman" w:hAnsi="Times New Roman" w:cs="Times New Roman"/>
          <w:color w:val="000000" w:themeColor="text1"/>
          <w:sz w:val="24"/>
          <w:szCs w:val="24"/>
          <w:vertAlign w:val="subscript"/>
        </w:rPr>
      </w:pP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el</m:t>
            </m:r>
          </m:sub>
        </m:sSub>
        <m:r>
          <m:rPr>
            <m:sty m:val="p"/>
          </m:rPr>
          <w:rPr>
            <w:rFonts w:ascii="Cambria Math" w:hAnsi="Cambria Math" w:cs="Times New Roman"/>
            <w:color w:val="000000" w:themeColor="text1"/>
            <w:sz w:val="24"/>
            <w:szCs w:val="24"/>
            <w:vertAlign w:val="subscript"/>
          </w:rPr>
          <m:t xml:space="preserve">  </m:t>
        </m:r>
      </m:oMath>
      <w:r w:rsidR="000845DB" w:rsidRPr="00D42718">
        <w:rPr>
          <w:rFonts w:ascii="Times New Roman" w:hAnsi="Times New Roman" w:cs="Times New Roman"/>
          <w:color w:val="000000" w:themeColor="text1"/>
          <w:sz w:val="24"/>
          <w:szCs w:val="24"/>
        </w:rPr>
        <w:t>– patērētais elektroenerģijas apjoms, kas nepieciešams siltumenerģijas nodrošināšanai</w:t>
      </w:r>
      <w:r w:rsidR="007A4C05" w:rsidRPr="00D42718">
        <w:rPr>
          <w:rFonts w:ascii="Times New Roman" w:hAnsi="Times New Roman" w:cs="Times New Roman"/>
          <w:color w:val="000000" w:themeColor="text1"/>
          <w:sz w:val="24"/>
          <w:szCs w:val="24"/>
        </w:rPr>
        <w:t xml:space="preserve"> ēkā vai ēk</w:t>
      </w:r>
      <w:r w:rsidR="002A2CB0">
        <w:rPr>
          <w:rFonts w:ascii="Times New Roman" w:hAnsi="Times New Roman" w:cs="Times New Roman"/>
          <w:color w:val="000000" w:themeColor="text1"/>
          <w:sz w:val="24"/>
          <w:szCs w:val="24"/>
        </w:rPr>
        <w:t>as</w:t>
      </w:r>
      <w:r w:rsidR="007A4C05" w:rsidRPr="00D42718">
        <w:rPr>
          <w:rFonts w:ascii="Times New Roman" w:hAnsi="Times New Roman" w:cs="Times New Roman"/>
          <w:color w:val="000000" w:themeColor="text1"/>
          <w:sz w:val="24"/>
          <w:szCs w:val="24"/>
        </w:rPr>
        <w:t xml:space="preserve"> daļā</w:t>
      </w:r>
      <w:r w:rsidR="00111826" w:rsidRPr="00D42718">
        <w:rPr>
          <w:rFonts w:ascii="Times New Roman" w:hAnsi="Times New Roman" w:cs="Times New Roman"/>
          <w:color w:val="000000" w:themeColor="text1"/>
          <w:sz w:val="24"/>
          <w:szCs w:val="24"/>
        </w:rPr>
        <w:t>, MWh</w:t>
      </w:r>
      <w:r w:rsidR="00387F53" w:rsidRPr="00D42718">
        <w:rPr>
          <w:rFonts w:ascii="Times New Roman" w:hAnsi="Times New Roman" w:cs="Times New Roman"/>
          <w:color w:val="000000" w:themeColor="text1"/>
          <w:sz w:val="24"/>
          <w:szCs w:val="24"/>
        </w:rPr>
        <w:t>/gadā</w:t>
      </w:r>
      <w:r w:rsidR="000845DB" w:rsidRPr="00D42718">
        <w:rPr>
          <w:rFonts w:ascii="Times New Roman" w:hAnsi="Times New Roman" w:cs="Times New Roman"/>
          <w:color w:val="000000" w:themeColor="text1"/>
          <w:sz w:val="24"/>
          <w:szCs w:val="24"/>
        </w:rPr>
        <w:t>;</w:t>
      </w:r>
    </w:p>
    <w:p w14:paraId="2BB9F944" w14:textId="414D1D0A" w:rsidR="000845DB" w:rsidRPr="00D42718" w:rsidRDefault="00E06CD3" w:rsidP="0090405E">
      <w:pPr>
        <w:spacing w:after="0" w:line="240" w:lineRule="auto"/>
        <w:ind w:left="709"/>
        <w:jc w:val="both"/>
        <w:rPr>
          <w:rFonts w:ascii="Times New Roman" w:hAnsi="Times New Roman" w:cs="Times New Roman"/>
          <w:color w:val="000000" w:themeColor="text1"/>
          <w:sz w:val="28"/>
          <w:szCs w:val="28"/>
        </w:rPr>
      </w:p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el</m:t>
            </m:r>
          </m:sub>
        </m:sSub>
        <m:r>
          <m:rPr>
            <m:sty m:val="p"/>
          </m:rPr>
          <w:rPr>
            <w:rFonts w:ascii="Cambria Math" w:hAnsi="Cambria Math" w:cs="Times New Roman"/>
            <w:color w:val="000000" w:themeColor="text1"/>
            <w:sz w:val="24"/>
            <w:szCs w:val="24"/>
            <w:vertAlign w:val="subscript"/>
          </w:rPr>
          <m:t xml:space="preserve">  </m:t>
        </m:r>
      </m:oMath>
      <w:r w:rsidR="000845DB" w:rsidRPr="00D42718">
        <w:rPr>
          <w:rFonts w:ascii="Times New Roman" w:hAnsi="Times New Roman" w:cs="Times New Roman"/>
          <w:color w:val="000000" w:themeColor="text1"/>
          <w:sz w:val="24"/>
          <w:szCs w:val="24"/>
          <w:vertAlign w:val="subscript"/>
        </w:rPr>
        <w:t> </w:t>
      </w:r>
      <w:r w:rsidR="000845DB" w:rsidRPr="00D42718">
        <w:rPr>
          <w:rFonts w:ascii="Times New Roman" w:hAnsi="Times New Roman" w:cs="Times New Roman"/>
          <w:color w:val="000000" w:themeColor="text1"/>
          <w:sz w:val="24"/>
          <w:szCs w:val="24"/>
        </w:rPr>
        <w:t>– CO</w:t>
      </w:r>
      <w:r w:rsidR="000845DB" w:rsidRPr="00D42718">
        <w:rPr>
          <w:rFonts w:ascii="Times New Roman" w:hAnsi="Times New Roman" w:cs="Times New Roman"/>
          <w:color w:val="000000" w:themeColor="text1"/>
          <w:sz w:val="24"/>
          <w:szCs w:val="24"/>
          <w:vertAlign w:val="subscript"/>
        </w:rPr>
        <w:t>2</w:t>
      </w:r>
      <w:r w:rsidR="000845DB" w:rsidRPr="00D42718">
        <w:rPr>
          <w:rFonts w:ascii="Times New Roman" w:hAnsi="Times New Roman" w:cs="Times New Roman"/>
          <w:color w:val="000000" w:themeColor="text1"/>
          <w:sz w:val="24"/>
          <w:szCs w:val="24"/>
        </w:rPr>
        <w:t xml:space="preserve"> emisijas faktors elektroenerģijai, atbilstoši šo noteikumu pielikuma 1.</w:t>
      </w:r>
      <w:r w:rsidR="007E08CB">
        <w:rPr>
          <w:rFonts w:ascii="Times New Roman" w:hAnsi="Times New Roman" w:cs="Times New Roman"/>
          <w:color w:val="000000" w:themeColor="text1"/>
          <w:sz w:val="24"/>
          <w:szCs w:val="24"/>
        </w:rPr>
        <w:t> </w:t>
      </w:r>
      <w:r w:rsidR="000845DB" w:rsidRPr="00D42718">
        <w:rPr>
          <w:rFonts w:ascii="Times New Roman" w:hAnsi="Times New Roman" w:cs="Times New Roman"/>
          <w:color w:val="000000" w:themeColor="text1"/>
          <w:sz w:val="24"/>
          <w:szCs w:val="24"/>
        </w:rPr>
        <w:t>punktam, t CO</w:t>
      </w:r>
      <w:r w:rsidR="000845DB" w:rsidRPr="00D42718">
        <w:rPr>
          <w:rFonts w:ascii="Times New Roman" w:hAnsi="Times New Roman" w:cs="Times New Roman"/>
          <w:color w:val="000000" w:themeColor="text1"/>
          <w:sz w:val="24"/>
          <w:szCs w:val="24"/>
          <w:vertAlign w:val="subscript"/>
        </w:rPr>
        <w:t>2</w:t>
      </w:r>
      <w:r w:rsidR="000845DB" w:rsidRPr="00D42718">
        <w:rPr>
          <w:rFonts w:ascii="Times New Roman" w:hAnsi="Times New Roman" w:cs="Times New Roman"/>
          <w:color w:val="000000" w:themeColor="text1"/>
          <w:sz w:val="24"/>
          <w:szCs w:val="24"/>
        </w:rPr>
        <w:t>/MWh.</w:t>
      </w:r>
    </w:p>
    <w:p w14:paraId="189C7069" w14:textId="77777777" w:rsidR="009740F6" w:rsidRPr="00D42718" w:rsidRDefault="009740F6" w:rsidP="0090405E">
      <w:pPr>
        <w:spacing w:after="0" w:line="240" w:lineRule="auto"/>
        <w:ind w:firstLine="709"/>
        <w:rPr>
          <w:rFonts w:ascii="Times New Roman" w:hAnsi="Times New Roman" w:cs="Times New Roman"/>
          <w:color w:val="000000" w:themeColor="text1"/>
          <w:sz w:val="28"/>
          <w:szCs w:val="28"/>
        </w:rPr>
      </w:pPr>
    </w:p>
    <w:p w14:paraId="6C0D5B73" w14:textId="0554D2B5" w:rsidR="008506D8" w:rsidRPr="00D42718" w:rsidRDefault="008506D8" w:rsidP="0090405E">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Ja saražoto siltumenerģijas apjomu nevar noteikt ar siltumenerģijas mērīšanas ierīcēm, tad izmanto šādu formulu:</w:t>
      </w:r>
    </w:p>
    <w:p w14:paraId="577A3208" w14:textId="77777777" w:rsidR="008506D8" w:rsidRPr="00D42718" w:rsidRDefault="008506D8" w:rsidP="0090405E">
      <w:pPr>
        <w:pStyle w:val="ListParagraph"/>
        <w:spacing w:after="0" w:line="240" w:lineRule="auto"/>
        <w:ind w:left="0" w:firstLine="709"/>
        <w:jc w:val="both"/>
        <w:rPr>
          <w:rFonts w:ascii="Times New Roman" w:hAnsi="Times New Roman" w:cs="Times New Roman"/>
          <w:color w:val="000000" w:themeColor="text1"/>
          <w:sz w:val="28"/>
          <w:szCs w:val="28"/>
        </w:rPr>
      </w:pPr>
    </w:p>
    <w:p w14:paraId="05DE32DA" w14:textId="14F51BA5" w:rsidR="008506D8" w:rsidRPr="00D42718" w:rsidRDefault="00E06CD3" w:rsidP="0090405E">
      <w:pPr>
        <w:ind w:firstLine="709"/>
        <w:jc w:val="right"/>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sar</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B</m:t>
            </m:r>
          </m:e>
          <m:sub>
            <m:r>
              <w:rPr>
                <w:rFonts w:ascii="Cambria Math" w:hAnsi="Cambria Math" w:cs="Times New Roman"/>
                <w:color w:val="000000" w:themeColor="text1"/>
              </w:rPr>
              <m:t>n</m:t>
            </m:r>
          </m:sub>
        </m:sSub>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Q</m:t>
            </m:r>
          </m:e>
          <m:sub>
            <m:r>
              <w:rPr>
                <w:rFonts w:ascii="Cambria Math" w:hAnsi="Cambria Math" w:cs="Times New Roman"/>
                <w:color w:val="000000" w:themeColor="text1"/>
              </w:rPr>
              <m:t>z</m:t>
            </m:r>
          </m:sub>
          <m:sup>
            <m:r>
              <w:rPr>
                <w:rFonts w:ascii="Cambria Math" w:hAnsi="Cambria Math" w:cs="Times New Roman"/>
                <w:color w:val="000000" w:themeColor="text1"/>
              </w:rPr>
              <m:t>d</m:t>
            </m:r>
          </m:sup>
        </m:sSubSup>
        <m:r>
          <w:rPr>
            <w:rFonts w:ascii="Cambria Math" w:hAnsi="Cambria Math" w:cs="Times New Roman"/>
            <w:color w:val="000000" w:themeColor="text1"/>
          </w:rPr>
          <m:t>×η×τ</m:t>
        </m:r>
      </m:oMath>
      <w:r w:rsidR="008506D8" w:rsidRPr="00D42718">
        <w:rPr>
          <w:rFonts w:ascii="Cambria Math" w:hAnsi="Cambria Math" w:cs="Times New Roman"/>
          <w:i/>
          <w:color w:val="000000" w:themeColor="text1"/>
          <w:sz w:val="24"/>
          <w:szCs w:val="24"/>
        </w:rPr>
        <w:t xml:space="preserve">, </w:t>
      </w:r>
      <w:r w:rsidR="008506D8" w:rsidRPr="00D42718">
        <w:rPr>
          <w:rFonts w:ascii="Cambria Math" w:hAnsi="Cambria Math" w:cs="Times New Roman"/>
          <w:color w:val="000000" w:themeColor="text1"/>
          <w:sz w:val="24"/>
          <w:szCs w:val="24"/>
        </w:rPr>
        <w:t xml:space="preserve">kur </w:t>
      </w:r>
      <w:r w:rsidR="008506D8" w:rsidRPr="00D42718">
        <w:rPr>
          <w:rFonts w:ascii="Times New Roman" w:hAnsi="Times New Roman" w:cs="Times New Roman"/>
          <w:color w:val="000000" w:themeColor="text1"/>
          <w:sz w:val="28"/>
          <w:szCs w:val="28"/>
        </w:rPr>
        <w:tab/>
      </w:r>
      <w:r w:rsidR="008506D8" w:rsidRPr="00D42718">
        <w:rPr>
          <w:rFonts w:ascii="Times New Roman" w:hAnsi="Times New Roman" w:cs="Times New Roman"/>
          <w:color w:val="000000" w:themeColor="text1"/>
          <w:sz w:val="28"/>
          <w:szCs w:val="28"/>
        </w:rPr>
        <w:tab/>
      </w:r>
      <w:r w:rsidR="008506D8" w:rsidRPr="00D42718">
        <w:rPr>
          <w:rFonts w:ascii="Times New Roman" w:hAnsi="Times New Roman" w:cs="Times New Roman"/>
          <w:color w:val="000000" w:themeColor="text1"/>
          <w:sz w:val="28"/>
          <w:szCs w:val="28"/>
        </w:rPr>
        <w:tab/>
      </w:r>
      <w:r w:rsidR="008506D8" w:rsidRPr="00D42718">
        <w:rPr>
          <w:rFonts w:ascii="Times New Roman" w:hAnsi="Times New Roman" w:cs="Times New Roman"/>
          <w:color w:val="000000" w:themeColor="text1"/>
          <w:sz w:val="28"/>
          <w:szCs w:val="28"/>
        </w:rPr>
        <w:tab/>
      </w:r>
      <w:r w:rsidR="008506D8" w:rsidRPr="00D42718">
        <w:rPr>
          <w:rFonts w:ascii="Times New Roman" w:hAnsi="Times New Roman" w:cs="Times New Roman"/>
          <w:color w:val="000000" w:themeColor="text1"/>
          <w:sz w:val="24"/>
          <w:szCs w:val="24"/>
        </w:rPr>
        <w:t>(6)</w:t>
      </w:r>
    </w:p>
    <w:p w14:paraId="385195C9" w14:textId="77777777" w:rsidR="008506D8" w:rsidRPr="002A2CB0" w:rsidRDefault="008506D8" w:rsidP="0090405E">
      <w:pPr>
        <w:spacing w:after="0" w:line="240" w:lineRule="auto"/>
        <w:ind w:firstLine="709"/>
        <w:rPr>
          <w:rFonts w:ascii="Cambria Math" w:hAnsi="Cambria Math" w:cs="Times New Roman"/>
          <w:color w:val="000000" w:themeColor="text1"/>
          <w:sz w:val="24"/>
          <w:szCs w:val="24"/>
        </w:rPr>
      </w:pPr>
    </w:p>
    <w:p w14:paraId="420A3742" w14:textId="39F06A03" w:rsidR="008506D8" w:rsidRPr="00F011B0" w:rsidRDefault="00E06CD3" w:rsidP="0090405E">
      <w:pPr>
        <w:spacing w:after="0" w:line="240" w:lineRule="auto"/>
        <w:ind w:left="709"/>
        <w:jc w:val="both"/>
        <w:rPr>
          <w:rFonts w:ascii="Cambria Math" w:hAnsi="Cambria Math"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sar</m:t>
            </m:r>
          </m:sub>
        </m:sSub>
      </m:oMath>
      <w:r w:rsidR="002A2CB0">
        <w:rPr>
          <w:rFonts w:ascii="Times New Roman" w:hAnsi="Times New Roman" w:cs="Times New Roman"/>
          <w:color w:val="000000" w:themeColor="text1"/>
          <w:sz w:val="24"/>
          <w:szCs w:val="24"/>
        </w:rPr>
        <w:t> </w:t>
      </w:r>
      <w:r w:rsidR="008506D8" w:rsidRPr="00D42718">
        <w:rPr>
          <w:rFonts w:ascii="Times New Roman" w:hAnsi="Times New Roman" w:cs="Times New Roman"/>
          <w:color w:val="000000" w:themeColor="text1"/>
          <w:sz w:val="24"/>
          <w:szCs w:val="24"/>
        </w:rPr>
        <w:t>–</w:t>
      </w:r>
      <w:r w:rsidR="002A2CB0">
        <w:rPr>
          <w:rFonts w:ascii="Times New Roman" w:hAnsi="Times New Roman" w:cs="Times New Roman"/>
          <w:color w:val="000000" w:themeColor="text1"/>
          <w:sz w:val="28"/>
          <w:szCs w:val="28"/>
        </w:rPr>
        <w:t> </w:t>
      </w:r>
      <w:r w:rsidR="008506D8" w:rsidRPr="00D42718">
        <w:rPr>
          <w:rFonts w:ascii="Times New Roman" w:hAnsi="Times New Roman" w:cs="Times New Roman"/>
          <w:color w:val="000000" w:themeColor="text1"/>
          <w:sz w:val="24"/>
          <w:szCs w:val="24"/>
        </w:rPr>
        <w:t>saražotais siltumenerģijas apjoms, MWh/gadā;</w:t>
      </w:r>
    </w:p>
    <w:p w14:paraId="2CEC0987" w14:textId="2BB7F496" w:rsidR="008506D8" w:rsidRPr="00D42718" w:rsidRDefault="00E06CD3" w:rsidP="0090405E">
      <w:pPr>
        <w:spacing w:after="0" w:line="240" w:lineRule="auto"/>
        <w:ind w:left="709"/>
        <w:jc w:val="both"/>
        <w:rPr>
          <w:rFonts w:ascii="Cambria Math" w:hAnsi="Cambria Math"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n</m:t>
            </m:r>
          </m:sub>
        </m:sSub>
      </m:oMath>
      <w:r w:rsidR="002A2CB0">
        <w:rPr>
          <w:rFonts w:ascii="Cambria Math" w:hAnsi="Cambria Math" w:cs="Times New Roman"/>
          <w:color w:val="000000" w:themeColor="text1"/>
          <w:sz w:val="24"/>
          <w:szCs w:val="24"/>
        </w:rPr>
        <w:t> </w:t>
      </w:r>
      <w:r w:rsidR="008506D8" w:rsidRPr="00D42718">
        <w:rPr>
          <w:rFonts w:ascii="Cambria Math" w:hAnsi="Cambria Math" w:cs="Times New Roman"/>
          <w:color w:val="000000" w:themeColor="text1"/>
          <w:sz w:val="24"/>
          <w:szCs w:val="24"/>
        </w:rPr>
        <w:t>–</w:t>
      </w:r>
      <w:r w:rsidR="00F011B0">
        <w:rPr>
          <w:rFonts w:ascii="Times New Roman" w:hAnsi="Times New Roman" w:cs="Times New Roman"/>
          <w:color w:val="000000" w:themeColor="text1"/>
          <w:sz w:val="24"/>
          <w:szCs w:val="24"/>
        </w:rPr>
        <w:t> kurināmā patēriņš, kg/s;</w:t>
      </w:r>
      <w:r w:rsidR="008506D8" w:rsidRPr="00D42718">
        <w:rPr>
          <w:rFonts w:ascii="Times New Roman" w:hAnsi="Times New Roman" w:cs="Times New Roman"/>
          <w:color w:val="000000" w:themeColor="text1"/>
          <w:sz w:val="24"/>
          <w:szCs w:val="24"/>
        </w:rPr>
        <w:t xml:space="preserve"> m</w:t>
      </w:r>
      <w:r w:rsidR="008506D8" w:rsidRPr="00D42718">
        <w:rPr>
          <w:rFonts w:ascii="Times New Roman" w:hAnsi="Times New Roman" w:cs="Times New Roman"/>
          <w:color w:val="000000" w:themeColor="text1"/>
          <w:sz w:val="24"/>
          <w:szCs w:val="24"/>
          <w:vertAlign w:val="superscript"/>
        </w:rPr>
        <w:t>3</w:t>
      </w:r>
      <w:r w:rsidR="008506D8" w:rsidRPr="00D42718">
        <w:rPr>
          <w:rFonts w:ascii="Times New Roman" w:hAnsi="Times New Roman" w:cs="Times New Roman"/>
          <w:color w:val="000000" w:themeColor="text1"/>
          <w:sz w:val="24"/>
          <w:szCs w:val="24"/>
        </w:rPr>
        <w:t>/s;</w:t>
      </w:r>
    </w:p>
    <w:p w14:paraId="76363AC9" w14:textId="19D15A2D" w:rsidR="008506D8" w:rsidRPr="00D42718" w:rsidRDefault="00E06CD3" w:rsidP="0090405E">
      <w:pPr>
        <w:spacing w:after="0" w:line="240" w:lineRule="auto"/>
        <w:ind w:left="709"/>
        <w:jc w:val="both"/>
        <w:rPr>
          <w:rFonts w:ascii="Cambria Math" w:hAnsi="Cambria Math" w:cs="Times New Roman"/>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z</m:t>
            </m:r>
          </m:sub>
          <m:sup>
            <m:r>
              <w:rPr>
                <w:rFonts w:ascii="Cambria Math" w:hAnsi="Cambria Math" w:cs="Times New Roman"/>
                <w:color w:val="000000" w:themeColor="text1"/>
                <w:sz w:val="24"/>
                <w:szCs w:val="24"/>
              </w:rPr>
              <m:t>d</m:t>
            </m:r>
          </m:sup>
        </m:sSubSup>
        <m:r>
          <m:rPr>
            <m:sty m:val="p"/>
          </m:rPr>
          <w:rPr>
            <w:rFonts w:ascii="Cambria Math" w:hAnsi="Cambria Math" w:cs="Times New Roman"/>
            <w:color w:val="000000" w:themeColor="text1"/>
            <w:sz w:val="24"/>
            <w:szCs w:val="24"/>
          </w:rPr>
          <m:t> </m:t>
        </m:r>
      </m:oMath>
      <w:r w:rsidR="008506D8" w:rsidRPr="00D42718">
        <w:rPr>
          <w:rFonts w:ascii="Cambria Math" w:hAnsi="Cambria Math" w:cs="Times New Roman"/>
          <w:color w:val="000000" w:themeColor="text1"/>
          <w:sz w:val="24"/>
          <w:szCs w:val="24"/>
        </w:rPr>
        <w:t>– </w:t>
      </w:r>
      <w:r w:rsidR="008506D8" w:rsidRPr="00D42718">
        <w:rPr>
          <w:rFonts w:ascii="Times New Roman" w:hAnsi="Times New Roman" w:cs="Times New Roman"/>
          <w:color w:val="000000" w:themeColor="text1"/>
          <w:sz w:val="24"/>
          <w:szCs w:val="24"/>
        </w:rPr>
        <w:t>kurināmā darba masas zemākais sadegšanas siltums, atbilstoši šo noteikumu pielikuma 1.</w:t>
      </w:r>
      <w:r w:rsidR="00F011B0">
        <w:rPr>
          <w:rFonts w:ascii="Times New Roman" w:hAnsi="Times New Roman" w:cs="Times New Roman"/>
          <w:color w:val="000000" w:themeColor="text1"/>
          <w:sz w:val="24"/>
          <w:szCs w:val="24"/>
        </w:rPr>
        <w:t> </w:t>
      </w:r>
      <w:r w:rsidR="008506D8" w:rsidRPr="00D42718">
        <w:rPr>
          <w:rFonts w:ascii="Times New Roman" w:hAnsi="Times New Roman" w:cs="Times New Roman"/>
          <w:color w:val="000000" w:themeColor="text1"/>
          <w:sz w:val="24"/>
          <w:szCs w:val="24"/>
        </w:rPr>
        <w:t>punktam, MJ/kg, MJ/m</w:t>
      </w:r>
      <w:r w:rsidR="008506D8" w:rsidRPr="00D42718">
        <w:rPr>
          <w:rFonts w:ascii="Times New Roman" w:hAnsi="Times New Roman" w:cs="Times New Roman"/>
          <w:color w:val="000000" w:themeColor="text1"/>
          <w:sz w:val="24"/>
          <w:szCs w:val="24"/>
          <w:vertAlign w:val="superscript"/>
        </w:rPr>
        <w:t>3</w:t>
      </w:r>
      <w:r w:rsidR="00F011B0">
        <w:rPr>
          <w:rFonts w:ascii="Times New Roman" w:hAnsi="Times New Roman" w:cs="Times New Roman"/>
          <w:color w:val="000000" w:themeColor="text1"/>
          <w:sz w:val="24"/>
          <w:szCs w:val="24"/>
        </w:rPr>
        <w:t>;</w:t>
      </w:r>
    </w:p>
    <w:p w14:paraId="574970FA" w14:textId="77777777" w:rsidR="008506D8" w:rsidRPr="00D42718" w:rsidRDefault="008506D8" w:rsidP="0090405E">
      <w:pPr>
        <w:spacing w:after="0" w:line="240" w:lineRule="auto"/>
        <w:ind w:left="709"/>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η</m:t>
        </m:r>
      </m:oMath>
      <w:r w:rsidRPr="00D42718">
        <w:rPr>
          <w:rFonts w:ascii="Cambria Math" w:hAnsi="Cambria Math" w:cs="Times New Roman"/>
          <w:color w:val="000000" w:themeColor="text1"/>
          <w:sz w:val="24"/>
          <w:szCs w:val="24"/>
        </w:rPr>
        <w:t> – </w:t>
      </w:r>
      <w:r w:rsidRPr="00D42718">
        <w:rPr>
          <w:rFonts w:ascii="Times New Roman" w:hAnsi="Times New Roman" w:cs="Times New Roman"/>
          <w:color w:val="000000" w:themeColor="text1"/>
          <w:sz w:val="24"/>
          <w:szCs w:val="24"/>
        </w:rPr>
        <w:t>sadedzināšanas iekārtas lietderības koeficients;</w:t>
      </w:r>
    </w:p>
    <w:p w14:paraId="1DC9D858" w14:textId="604D1041" w:rsidR="008506D8" w:rsidRPr="00D42718" w:rsidRDefault="008506D8" w:rsidP="0090405E">
      <w:pPr>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τ</m:t>
        </m:r>
      </m:oMath>
      <w:r w:rsidRPr="00D42718">
        <w:rPr>
          <w:rFonts w:ascii="Cambria Math" w:hAnsi="Cambria Math" w:cs="Times New Roman"/>
          <w:color w:val="000000" w:themeColor="text1"/>
          <w:sz w:val="24"/>
          <w:szCs w:val="24"/>
        </w:rPr>
        <w:t> –</w:t>
      </w:r>
      <w:r w:rsidR="002A2CB0">
        <w:rPr>
          <w:rFonts w:ascii="Cambria Math" w:hAnsi="Cambria Math" w:cs="Times New Roman"/>
          <w:color w:val="000000" w:themeColor="text1"/>
          <w:sz w:val="24"/>
          <w:szCs w:val="24"/>
        </w:rPr>
        <w:t> </w:t>
      </w:r>
      <w:r w:rsidR="00F011B0">
        <w:rPr>
          <w:rFonts w:ascii="Times New Roman" w:hAnsi="Times New Roman" w:cs="Times New Roman"/>
          <w:color w:val="000000" w:themeColor="text1"/>
          <w:sz w:val="24"/>
          <w:szCs w:val="24"/>
        </w:rPr>
        <w:t>sadedzināšanas iekārtas</w:t>
      </w:r>
      <w:r w:rsidRPr="00D42718">
        <w:rPr>
          <w:rFonts w:ascii="Times New Roman" w:hAnsi="Times New Roman" w:cs="Times New Roman"/>
          <w:color w:val="000000" w:themeColor="text1"/>
          <w:sz w:val="24"/>
          <w:szCs w:val="24"/>
        </w:rPr>
        <w:t xml:space="preserve"> darbības ilgums gadā, h/gadā.</w:t>
      </w:r>
    </w:p>
    <w:p w14:paraId="543DB8D1" w14:textId="77777777" w:rsidR="00075539" w:rsidRPr="00D42718" w:rsidRDefault="00075539" w:rsidP="0090405E">
      <w:pPr>
        <w:spacing w:after="0" w:line="240" w:lineRule="auto"/>
        <w:ind w:firstLine="709"/>
        <w:jc w:val="both"/>
        <w:rPr>
          <w:rFonts w:ascii="Cambria Math" w:hAnsi="Cambria Math" w:cs="Times New Roman"/>
          <w:color w:val="000000" w:themeColor="text1"/>
          <w:sz w:val="24"/>
          <w:szCs w:val="24"/>
        </w:rPr>
      </w:pPr>
    </w:p>
    <w:p w14:paraId="4491234B" w14:textId="0EDFAB6B" w:rsidR="00DF1E33" w:rsidRPr="00D42718" w:rsidRDefault="00843A4B" w:rsidP="0090405E">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SEG </w:t>
      </w:r>
      <w:r w:rsidR="00F8048A" w:rsidRPr="00D42718">
        <w:rPr>
          <w:rFonts w:ascii="Times New Roman" w:hAnsi="Times New Roman" w:cs="Times New Roman"/>
          <w:color w:val="000000" w:themeColor="text1"/>
          <w:sz w:val="28"/>
          <w:szCs w:val="28"/>
        </w:rPr>
        <w:t>emisij</w:t>
      </w:r>
      <w:r w:rsidR="003645E0" w:rsidRPr="00D42718">
        <w:rPr>
          <w:rFonts w:ascii="Times New Roman" w:hAnsi="Times New Roman" w:cs="Times New Roman"/>
          <w:color w:val="000000" w:themeColor="text1"/>
          <w:sz w:val="28"/>
          <w:szCs w:val="28"/>
        </w:rPr>
        <w:t>u</w:t>
      </w:r>
      <w:r w:rsidR="000845DB" w:rsidRPr="00D42718">
        <w:rPr>
          <w:rFonts w:ascii="Times New Roman" w:hAnsi="Times New Roman" w:cs="Times New Roman"/>
          <w:color w:val="000000" w:themeColor="text1"/>
          <w:sz w:val="28"/>
          <w:szCs w:val="28"/>
        </w:rPr>
        <w:t xml:space="preserve"> </w:t>
      </w:r>
      <w:r w:rsidR="003829E0" w:rsidRPr="00D42718">
        <w:rPr>
          <w:rFonts w:ascii="Times New Roman" w:hAnsi="Times New Roman" w:cs="Times New Roman"/>
          <w:color w:val="000000" w:themeColor="text1"/>
          <w:sz w:val="28"/>
          <w:szCs w:val="28"/>
        </w:rPr>
        <w:t xml:space="preserve">apjomu </w:t>
      </w:r>
      <w:r w:rsidR="009003B1" w:rsidRPr="00D42718">
        <w:rPr>
          <w:rFonts w:ascii="Times New Roman" w:hAnsi="Times New Roman" w:cs="Times New Roman"/>
          <w:color w:val="000000" w:themeColor="text1"/>
          <w:sz w:val="28"/>
          <w:szCs w:val="28"/>
        </w:rPr>
        <w:t>elektroenerģijas patēriņ</w:t>
      </w:r>
      <w:r w:rsidR="00941B17" w:rsidRPr="00D42718">
        <w:rPr>
          <w:rFonts w:ascii="Times New Roman" w:hAnsi="Times New Roman" w:cs="Times New Roman"/>
          <w:color w:val="000000" w:themeColor="text1"/>
          <w:sz w:val="28"/>
          <w:szCs w:val="28"/>
        </w:rPr>
        <w:t>u</w:t>
      </w:r>
      <w:r w:rsidR="009003B1" w:rsidRPr="00D42718">
        <w:rPr>
          <w:rFonts w:ascii="Times New Roman" w:hAnsi="Times New Roman" w:cs="Times New Roman"/>
          <w:color w:val="000000" w:themeColor="text1"/>
          <w:sz w:val="28"/>
          <w:szCs w:val="28"/>
        </w:rPr>
        <w:t xml:space="preserve"> ietekmējošiem pasākumiem</w:t>
      </w:r>
      <w:r w:rsidR="00BA599C" w:rsidRPr="00D42718">
        <w:rPr>
          <w:rFonts w:ascii="Times New Roman" w:hAnsi="Times New Roman" w:cs="Times New Roman"/>
          <w:color w:val="000000" w:themeColor="text1"/>
          <w:sz w:val="28"/>
          <w:szCs w:val="28"/>
        </w:rPr>
        <w:t xml:space="preserve"> </w:t>
      </w:r>
      <w:r w:rsidR="00BA599C" w:rsidRPr="00D42718">
        <w:rPr>
          <w:rFonts w:ascii="Times New Roman" w:hAnsi="Times New Roman" w:cs="Times New Roman"/>
          <w:color w:val="000000" w:themeColor="text1"/>
          <w:sz w:val="28"/>
          <w:szCs w:val="28"/>
          <w:shd w:val="clear" w:color="auto" w:fill="FFFFFF"/>
        </w:rPr>
        <w:t>satiksmes, enerģētikas, ūdensapgādes un kanalizācijas un sakaru</w:t>
      </w:r>
      <w:r w:rsidR="00BA599C" w:rsidRPr="00D42718">
        <w:rPr>
          <w:rFonts w:ascii="Times New Roman" w:hAnsi="Times New Roman" w:cs="Times New Roman"/>
          <w:color w:val="000000" w:themeColor="text1"/>
          <w:sz w:val="28"/>
          <w:szCs w:val="28"/>
        </w:rPr>
        <w:t xml:space="preserve"> infrastruktūrā </w:t>
      </w:r>
      <w:r w:rsidR="00F8048A" w:rsidRPr="00D42718">
        <w:rPr>
          <w:rFonts w:ascii="Times New Roman" w:hAnsi="Times New Roman" w:cs="Times New Roman"/>
          <w:color w:val="000000" w:themeColor="text1"/>
          <w:sz w:val="28"/>
          <w:szCs w:val="28"/>
        </w:rPr>
        <w:t>aprēķina</w:t>
      </w:r>
      <w:r w:rsidR="00D87F31">
        <w:rPr>
          <w:rFonts w:ascii="Times New Roman" w:hAnsi="Times New Roman" w:cs="Times New Roman"/>
          <w:color w:val="000000" w:themeColor="text1"/>
          <w:sz w:val="28"/>
          <w:szCs w:val="28"/>
        </w:rPr>
        <w:t>, izmantojot šādu formulu</w:t>
      </w:r>
      <w:r w:rsidR="00F8048A" w:rsidRPr="00D42718">
        <w:rPr>
          <w:rFonts w:ascii="Times New Roman" w:hAnsi="Times New Roman" w:cs="Times New Roman"/>
          <w:color w:val="000000" w:themeColor="text1"/>
          <w:sz w:val="28"/>
          <w:szCs w:val="28"/>
        </w:rPr>
        <w:t>:</w:t>
      </w:r>
    </w:p>
    <w:p w14:paraId="0F03C21A" w14:textId="77777777" w:rsidR="00A70ADB" w:rsidRPr="00D42718" w:rsidRDefault="00A70ADB" w:rsidP="0090405E">
      <w:pPr>
        <w:pStyle w:val="ListParagraph"/>
        <w:spacing w:after="0" w:line="240" w:lineRule="auto"/>
        <w:ind w:left="0" w:firstLine="709"/>
        <w:jc w:val="both"/>
        <w:rPr>
          <w:rFonts w:ascii="Times New Roman" w:hAnsi="Times New Roman" w:cs="Times New Roman"/>
          <w:color w:val="000000" w:themeColor="text1"/>
          <w:sz w:val="28"/>
          <w:szCs w:val="28"/>
        </w:rPr>
      </w:pPr>
    </w:p>
    <w:p w14:paraId="1E3A085C" w14:textId="3B4D1162" w:rsidR="00DF1E33" w:rsidRPr="00D42718" w:rsidRDefault="00E2192B" w:rsidP="0090405E">
      <w:pPr>
        <w:pStyle w:val="ListParagraph"/>
        <w:spacing w:after="0" w:line="240" w:lineRule="auto"/>
        <w:ind w:left="0" w:firstLine="709"/>
        <w:jc w:val="right"/>
        <w:rPr>
          <w:rFonts w:ascii="Times New Roman" w:hAnsi="Times New Roman" w:cs="Times New Roman"/>
          <w:color w:val="000000" w:themeColor="text1"/>
          <w:sz w:val="28"/>
          <w:szCs w:val="28"/>
        </w:rPr>
      </w:pPr>
      <m:oMath>
        <m:r>
          <w:rPr>
            <w:rFonts w:ascii="Cambria Math" w:hAnsi="Cambria Math"/>
            <w:color w:val="000000" w:themeColor="text1"/>
          </w:rPr>
          <m:t>SEG=</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el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el</m:t>
            </m:r>
          </m:sub>
        </m:sSub>
      </m:oMath>
      <w:r w:rsidR="00DF1E33" w:rsidRPr="00D42718">
        <w:rPr>
          <w:rFonts w:ascii="Times New Roman" w:hAnsi="Times New Roman" w:cs="Times New Roman"/>
          <w:color w:val="000000" w:themeColor="text1"/>
          <w:sz w:val="28"/>
          <w:szCs w:val="28"/>
        </w:rPr>
        <w:t>, kur</w:t>
      </w:r>
      <w:r w:rsidR="007A657C" w:rsidRPr="00D42718">
        <w:rPr>
          <w:rFonts w:ascii="Times New Roman" w:hAnsi="Times New Roman" w:cs="Times New Roman"/>
          <w:color w:val="000000" w:themeColor="text1"/>
          <w:sz w:val="28"/>
          <w:szCs w:val="28"/>
        </w:rPr>
        <w:t xml:space="preserve"> </w:t>
      </w:r>
      <w:r w:rsidR="007A657C" w:rsidRPr="00D42718">
        <w:rPr>
          <w:rFonts w:ascii="Times New Roman" w:eastAsia="Times New Roman" w:hAnsi="Times New Roman" w:cs="Times New Roman"/>
          <w:color w:val="000000" w:themeColor="text1"/>
          <w:sz w:val="28"/>
          <w:szCs w:val="28"/>
        </w:rPr>
        <w:tab/>
      </w:r>
      <w:r w:rsidR="007A1DC2" w:rsidRPr="00D42718">
        <w:rPr>
          <w:rFonts w:ascii="Times New Roman" w:eastAsia="Times New Roman" w:hAnsi="Times New Roman" w:cs="Times New Roman"/>
          <w:color w:val="000000" w:themeColor="text1"/>
          <w:sz w:val="28"/>
          <w:szCs w:val="28"/>
        </w:rPr>
        <w:tab/>
      </w:r>
      <w:r w:rsidR="007A657C" w:rsidRPr="00D42718">
        <w:rPr>
          <w:rFonts w:ascii="Times New Roman" w:eastAsia="Times New Roman" w:hAnsi="Times New Roman" w:cs="Times New Roman"/>
          <w:color w:val="000000" w:themeColor="text1"/>
          <w:sz w:val="28"/>
          <w:szCs w:val="28"/>
        </w:rPr>
        <w:tab/>
      </w:r>
      <w:r w:rsidR="007A657C" w:rsidRPr="00D42718">
        <w:rPr>
          <w:rFonts w:ascii="Times New Roman" w:eastAsia="Times New Roman" w:hAnsi="Times New Roman" w:cs="Times New Roman"/>
          <w:color w:val="000000" w:themeColor="text1"/>
          <w:sz w:val="28"/>
          <w:szCs w:val="28"/>
        </w:rPr>
        <w:tab/>
      </w:r>
      <w:r w:rsidR="007A657C" w:rsidRPr="00D42718">
        <w:rPr>
          <w:rFonts w:ascii="Times New Roman" w:eastAsia="Times New Roman" w:hAnsi="Times New Roman" w:cs="Times New Roman"/>
          <w:color w:val="000000" w:themeColor="text1"/>
          <w:sz w:val="28"/>
          <w:szCs w:val="28"/>
        </w:rPr>
        <w:tab/>
      </w:r>
      <w:r w:rsidR="007A657C" w:rsidRPr="00D42718">
        <w:rPr>
          <w:rFonts w:ascii="Times New Roman" w:hAnsi="Times New Roman" w:cs="Times New Roman"/>
          <w:color w:val="000000" w:themeColor="text1"/>
          <w:sz w:val="24"/>
          <w:szCs w:val="24"/>
        </w:rPr>
        <w:t>(</w:t>
      </w:r>
      <w:r w:rsidR="006D7321" w:rsidRPr="00D42718">
        <w:rPr>
          <w:rFonts w:ascii="Times New Roman" w:hAnsi="Times New Roman" w:cs="Times New Roman"/>
          <w:color w:val="000000" w:themeColor="text1"/>
          <w:sz w:val="24"/>
          <w:szCs w:val="24"/>
        </w:rPr>
        <w:t>7</w:t>
      </w:r>
      <w:r w:rsidR="007A657C" w:rsidRPr="00D42718">
        <w:rPr>
          <w:rFonts w:ascii="Times New Roman" w:hAnsi="Times New Roman" w:cs="Times New Roman"/>
          <w:color w:val="000000" w:themeColor="text1"/>
          <w:sz w:val="24"/>
          <w:szCs w:val="24"/>
        </w:rPr>
        <w:t>)</w:t>
      </w:r>
    </w:p>
    <w:p w14:paraId="335F6BA4" w14:textId="77777777" w:rsidR="00DF1E33" w:rsidRPr="00D42718" w:rsidRDefault="00DF1E33" w:rsidP="0090405E">
      <w:pPr>
        <w:pStyle w:val="ListParagraph"/>
        <w:spacing w:after="0" w:line="240" w:lineRule="auto"/>
        <w:ind w:left="0" w:firstLine="709"/>
        <w:rPr>
          <w:rFonts w:ascii="Times New Roman" w:hAnsi="Times New Roman" w:cs="Times New Roman"/>
          <w:color w:val="000000" w:themeColor="text1"/>
          <w:sz w:val="28"/>
          <w:szCs w:val="28"/>
        </w:rPr>
      </w:pPr>
    </w:p>
    <w:p w14:paraId="3B58530A" w14:textId="661FF720" w:rsidR="008506D8" w:rsidRPr="00D42718" w:rsidRDefault="008506D8" w:rsidP="0090405E">
      <w:pPr>
        <w:pStyle w:val="ListParagraph"/>
        <w:spacing w:after="0" w:line="240" w:lineRule="auto"/>
        <w:ind w:left="709"/>
        <w:jc w:val="both"/>
        <w:rPr>
          <w:rFonts w:ascii="Times New Roman" w:hAnsi="Times New Roman" w:cs="Times New Roman"/>
          <w:color w:val="000000" w:themeColor="text1"/>
        </w:rPr>
      </w:pPr>
      <m:oMath>
        <m:r>
          <w:rPr>
            <w:rFonts w:ascii="Cambria Math" w:hAnsi="Cambria Math" w:cs="Times New Roman"/>
            <w:color w:val="000000" w:themeColor="text1"/>
          </w:rPr>
          <m:t>SEG</m:t>
        </m:r>
      </m:oMath>
      <w:r w:rsidR="007E08CB">
        <w:rPr>
          <w:rFonts w:ascii="Times New Roman" w:hAnsi="Times New Roman" w:cs="Times New Roman"/>
          <w:color w:val="000000" w:themeColor="text1"/>
        </w:rPr>
        <w:t> </w:t>
      </w:r>
      <w:r w:rsidRPr="00D42718">
        <w:rPr>
          <w:rFonts w:ascii="Times New Roman" w:hAnsi="Times New Roman" w:cs="Times New Roman"/>
          <w:color w:val="000000" w:themeColor="text1"/>
        </w:rPr>
        <w:t>–</w:t>
      </w:r>
      <w:r w:rsidR="007E08CB">
        <w:rPr>
          <w:rFonts w:ascii="Times New Roman" w:hAnsi="Times New Roman" w:cs="Times New Roman"/>
          <w:color w:val="000000" w:themeColor="text1"/>
        </w:rPr>
        <w:t> </w:t>
      </w:r>
      <w:r w:rsidR="00941B17" w:rsidRPr="00D42718">
        <w:rPr>
          <w:rFonts w:ascii="Times New Roman" w:hAnsi="Times New Roman" w:cs="Times New Roman"/>
          <w:color w:val="000000" w:themeColor="text1"/>
          <w:sz w:val="24"/>
          <w:szCs w:val="24"/>
        </w:rPr>
        <w:t>SEG emisiju</w:t>
      </w:r>
      <w:r w:rsidRPr="00D42718">
        <w:rPr>
          <w:rFonts w:ascii="Times New Roman" w:hAnsi="Times New Roman" w:cs="Times New Roman"/>
          <w:color w:val="000000" w:themeColor="text1"/>
          <w:sz w:val="24"/>
          <w:szCs w:val="24"/>
        </w:rPr>
        <w:t xml:space="preserve"> apjoms,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ek./gadā;</w:t>
      </w:r>
    </w:p>
    <w:p w14:paraId="6EB15196" w14:textId="73587AD6" w:rsidR="00DF1E33" w:rsidRPr="00D42718" w:rsidRDefault="00E06CD3" w:rsidP="0090405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el</m:t>
            </m:r>
          </m:sub>
        </m:sSub>
        <m:r>
          <w:rPr>
            <w:rFonts w:ascii="Cambria Math" w:hAnsi="Cambria Math"/>
            <w:color w:val="000000" w:themeColor="text1"/>
          </w:rPr>
          <m:t xml:space="preserve"> </m:t>
        </m:r>
      </m:oMath>
      <w:r w:rsidR="007E08CB">
        <w:rPr>
          <w:rFonts w:ascii="Times New Roman" w:hAnsi="Times New Roman" w:cs="Times New Roman"/>
          <w:color w:val="000000" w:themeColor="text1"/>
        </w:rPr>
        <w:t> </w:t>
      </w:r>
      <w:r w:rsidR="00DF1E33" w:rsidRPr="00D42718">
        <w:rPr>
          <w:rFonts w:ascii="Times New Roman" w:hAnsi="Times New Roman" w:cs="Times New Roman"/>
          <w:color w:val="000000" w:themeColor="text1"/>
          <w:sz w:val="24"/>
          <w:szCs w:val="24"/>
        </w:rPr>
        <w:t>– patērētais e</w:t>
      </w:r>
      <w:r w:rsidR="00111826" w:rsidRPr="00D42718">
        <w:rPr>
          <w:rFonts w:ascii="Times New Roman" w:hAnsi="Times New Roman" w:cs="Times New Roman"/>
          <w:color w:val="000000" w:themeColor="text1"/>
          <w:sz w:val="24"/>
          <w:szCs w:val="24"/>
        </w:rPr>
        <w:t>lektroenerģijas apjoms, MWh</w:t>
      </w:r>
      <w:r w:rsidR="007A1DC2" w:rsidRPr="00D42718">
        <w:rPr>
          <w:rFonts w:ascii="Times New Roman" w:hAnsi="Times New Roman" w:cs="Times New Roman"/>
          <w:color w:val="000000" w:themeColor="text1"/>
          <w:sz w:val="24"/>
          <w:szCs w:val="24"/>
        </w:rPr>
        <w:t>/gadā</w:t>
      </w:r>
      <w:r w:rsidR="00DF1E33" w:rsidRPr="00D42718">
        <w:rPr>
          <w:rFonts w:ascii="Times New Roman" w:hAnsi="Times New Roman" w:cs="Times New Roman"/>
          <w:color w:val="000000" w:themeColor="text1"/>
          <w:sz w:val="24"/>
          <w:szCs w:val="24"/>
        </w:rPr>
        <w:t>;</w:t>
      </w:r>
    </w:p>
    <w:p w14:paraId="2393CD9F" w14:textId="120ABEF9" w:rsidR="00DF1E33" w:rsidRPr="00D42718" w:rsidRDefault="00E06CD3" w:rsidP="0090405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el</m:t>
            </m:r>
          </m:sub>
        </m:sSub>
        <m:r>
          <w:rPr>
            <w:rFonts w:ascii="Cambria Math" w:hAnsi="Cambria Math"/>
            <w:color w:val="000000" w:themeColor="text1"/>
          </w:rPr>
          <m:t xml:space="preserve"> </m:t>
        </m:r>
      </m:oMath>
      <w:r w:rsidR="007E08CB">
        <w:rPr>
          <w:rFonts w:ascii="Times New Roman" w:hAnsi="Times New Roman" w:cs="Times New Roman"/>
          <w:color w:val="000000" w:themeColor="text1"/>
        </w:rPr>
        <w:t> </w:t>
      </w:r>
      <w:r w:rsidR="00DF1E33" w:rsidRPr="00D42718">
        <w:rPr>
          <w:rFonts w:ascii="Times New Roman" w:hAnsi="Times New Roman" w:cs="Times New Roman"/>
          <w:color w:val="000000" w:themeColor="text1"/>
          <w:sz w:val="24"/>
          <w:szCs w:val="24"/>
        </w:rPr>
        <w:t>– CO</w:t>
      </w:r>
      <w:r w:rsidR="00DF1E33" w:rsidRPr="00D42718">
        <w:rPr>
          <w:rFonts w:ascii="Times New Roman" w:hAnsi="Times New Roman" w:cs="Times New Roman"/>
          <w:color w:val="000000" w:themeColor="text1"/>
          <w:sz w:val="24"/>
          <w:szCs w:val="24"/>
          <w:vertAlign w:val="subscript"/>
        </w:rPr>
        <w:t>2</w:t>
      </w:r>
      <w:r w:rsidR="00DF1E33" w:rsidRPr="00D42718">
        <w:rPr>
          <w:rFonts w:ascii="Times New Roman" w:hAnsi="Times New Roman" w:cs="Times New Roman"/>
          <w:color w:val="000000" w:themeColor="text1"/>
          <w:sz w:val="24"/>
          <w:szCs w:val="24"/>
        </w:rPr>
        <w:t xml:space="preserve"> emisijas faktors elektroenerģi</w:t>
      </w:r>
      <w:r w:rsidR="005766FB" w:rsidRPr="00D42718">
        <w:rPr>
          <w:rFonts w:ascii="Times New Roman" w:hAnsi="Times New Roman" w:cs="Times New Roman"/>
          <w:color w:val="000000" w:themeColor="text1"/>
          <w:sz w:val="24"/>
          <w:szCs w:val="24"/>
        </w:rPr>
        <w:t xml:space="preserve">jai, atbilstoši šo noteikumu </w:t>
      </w:r>
      <w:r w:rsidR="00DF1E33" w:rsidRPr="00D42718">
        <w:rPr>
          <w:rFonts w:ascii="Times New Roman" w:hAnsi="Times New Roman" w:cs="Times New Roman"/>
          <w:color w:val="000000" w:themeColor="text1"/>
          <w:sz w:val="24"/>
          <w:szCs w:val="24"/>
        </w:rPr>
        <w:t>pielikuma</w:t>
      </w:r>
      <w:r w:rsidR="00026F8B" w:rsidRPr="00D42718">
        <w:rPr>
          <w:rFonts w:ascii="Times New Roman" w:hAnsi="Times New Roman" w:cs="Times New Roman"/>
          <w:color w:val="000000" w:themeColor="text1"/>
          <w:sz w:val="24"/>
          <w:szCs w:val="24"/>
        </w:rPr>
        <w:t xml:space="preserve"> 1.</w:t>
      </w:r>
      <w:r w:rsidR="007E08CB">
        <w:rPr>
          <w:rFonts w:ascii="Times New Roman" w:hAnsi="Times New Roman" w:cs="Times New Roman"/>
          <w:color w:val="000000" w:themeColor="text1"/>
          <w:sz w:val="24"/>
          <w:szCs w:val="24"/>
        </w:rPr>
        <w:t> </w:t>
      </w:r>
      <w:r w:rsidR="00026F8B" w:rsidRPr="00D42718">
        <w:rPr>
          <w:rFonts w:ascii="Times New Roman" w:hAnsi="Times New Roman" w:cs="Times New Roman"/>
          <w:color w:val="000000" w:themeColor="text1"/>
          <w:sz w:val="24"/>
          <w:szCs w:val="24"/>
        </w:rPr>
        <w:t>punktam</w:t>
      </w:r>
      <w:r w:rsidR="00DF1E33" w:rsidRPr="00D42718">
        <w:rPr>
          <w:rFonts w:ascii="Times New Roman" w:hAnsi="Times New Roman" w:cs="Times New Roman"/>
          <w:color w:val="000000" w:themeColor="text1"/>
          <w:sz w:val="24"/>
          <w:szCs w:val="24"/>
        </w:rPr>
        <w:t>, t CO</w:t>
      </w:r>
      <w:r w:rsidR="00DF1E33" w:rsidRPr="00D42718">
        <w:rPr>
          <w:rFonts w:ascii="Times New Roman" w:hAnsi="Times New Roman" w:cs="Times New Roman"/>
          <w:color w:val="000000" w:themeColor="text1"/>
          <w:sz w:val="24"/>
          <w:szCs w:val="24"/>
          <w:vertAlign w:val="subscript"/>
        </w:rPr>
        <w:t>2</w:t>
      </w:r>
      <w:r w:rsidR="00DF1E33" w:rsidRPr="00D42718">
        <w:rPr>
          <w:rFonts w:ascii="Times New Roman" w:hAnsi="Times New Roman" w:cs="Times New Roman"/>
          <w:color w:val="000000" w:themeColor="text1"/>
          <w:sz w:val="24"/>
          <w:szCs w:val="24"/>
        </w:rPr>
        <w:t>/MWh.</w:t>
      </w:r>
    </w:p>
    <w:p w14:paraId="7844166A" w14:textId="77777777" w:rsidR="00493D0E" w:rsidRPr="00D42718" w:rsidRDefault="00493D0E" w:rsidP="0090405E">
      <w:pPr>
        <w:spacing w:after="0" w:line="240" w:lineRule="auto"/>
        <w:ind w:firstLine="709"/>
        <w:jc w:val="both"/>
        <w:rPr>
          <w:rFonts w:ascii="Times New Roman" w:hAnsi="Times New Roman" w:cs="Times New Roman"/>
          <w:color w:val="000000" w:themeColor="text1"/>
          <w:sz w:val="28"/>
          <w:szCs w:val="28"/>
        </w:rPr>
      </w:pPr>
    </w:p>
    <w:p w14:paraId="62715663" w14:textId="5AFCD255" w:rsidR="008506D8" w:rsidRPr="00D42718" w:rsidRDefault="008506D8" w:rsidP="0090405E">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Lai aprēķinātu SEG emisiju </w:t>
      </w:r>
      <w:r w:rsidR="007E08CB">
        <w:rPr>
          <w:rFonts w:ascii="Times New Roman" w:hAnsi="Times New Roman" w:cs="Times New Roman"/>
          <w:color w:val="000000" w:themeColor="text1"/>
          <w:sz w:val="28"/>
          <w:szCs w:val="28"/>
        </w:rPr>
        <w:t xml:space="preserve">apjoma </w:t>
      </w:r>
      <w:r w:rsidRPr="00D42718">
        <w:rPr>
          <w:rFonts w:ascii="Times New Roman" w:hAnsi="Times New Roman" w:cs="Times New Roman"/>
          <w:color w:val="000000" w:themeColor="text1"/>
          <w:sz w:val="28"/>
          <w:szCs w:val="28"/>
        </w:rPr>
        <w:t xml:space="preserve">samazinājumu šo noteikumu 11. un 13. punktā minētajiem pasākumiem, izmanto šo noteikumu 7. punktā minēto aprēķina formulu, kā arī pasākuma raksturojošos </w:t>
      </w:r>
      <w:bookmarkStart w:id="1" w:name="_GoBack"/>
      <w:r w:rsidRPr="00D42718">
        <w:rPr>
          <w:rFonts w:ascii="Times New Roman" w:hAnsi="Times New Roman" w:cs="Times New Roman"/>
          <w:color w:val="000000" w:themeColor="text1"/>
          <w:sz w:val="28"/>
          <w:szCs w:val="28"/>
        </w:rPr>
        <w:t>dat</w:t>
      </w:r>
      <w:bookmarkEnd w:id="1"/>
      <w:r w:rsidRPr="00D42718">
        <w:rPr>
          <w:rFonts w:ascii="Times New Roman" w:hAnsi="Times New Roman" w:cs="Times New Roman"/>
          <w:color w:val="000000" w:themeColor="text1"/>
          <w:sz w:val="28"/>
          <w:szCs w:val="28"/>
        </w:rPr>
        <w:t>us.</w:t>
      </w:r>
    </w:p>
    <w:p w14:paraId="0F5C4936" w14:textId="77777777" w:rsidR="008506D8" w:rsidRPr="00D42718" w:rsidRDefault="008506D8" w:rsidP="0090405E">
      <w:pPr>
        <w:spacing w:after="0" w:line="240" w:lineRule="auto"/>
        <w:ind w:firstLine="709"/>
        <w:jc w:val="both"/>
        <w:rPr>
          <w:rFonts w:ascii="Times New Roman" w:hAnsi="Times New Roman" w:cs="Times New Roman"/>
          <w:color w:val="000000" w:themeColor="text1"/>
          <w:sz w:val="28"/>
          <w:szCs w:val="28"/>
        </w:rPr>
      </w:pPr>
    </w:p>
    <w:p w14:paraId="0620E626" w14:textId="2E87F99C" w:rsidR="00BF15BA" w:rsidRPr="00D42718" w:rsidRDefault="00BF15BA" w:rsidP="0090405E">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SEG emisij</w:t>
      </w:r>
      <w:r w:rsidR="003645E0" w:rsidRPr="00D42718">
        <w:rPr>
          <w:rFonts w:ascii="Times New Roman" w:hAnsi="Times New Roman" w:cs="Times New Roman"/>
          <w:color w:val="000000" w:themeColor="text1"/>
          <w:sz w:val="28"/>
          <w:szCs w:val="28"/>
        </w:rPr>
        <w:t>u</w:t>
      </w:r>
      <w:r w:rsidRPr="00D42718">
        <w:rPr>
          <w:rFonts w:ascii="Times New Roman" w:hAnsi="Times New Roman" w:cs="Times New Roman"/>
          <w:color w:val="000000" w:themeColor="text1"/>
          <w:sz w:val="28"/>
          <w:szCs w:val="28"/>
        </w:rPr>
        <w:t xml:space="preserve"> </w:t>
      </w:r>
      <w:r w:rsidR="00B0151D" w:rsidRPr="00D42718">
        <w:rPr>
          <w:rFonts w:ascii="Times New Roman" w:hAnsi="Times New Roman" w:cs="Times New Roman"/>
          <w:color w:val="000000" w:themeColor="text1"/>
          <w:sz w:val="28"/>
          <w:szCs w:val="28"/>
        </w:rPr>
        <w:t xml:space="preserve">apjoma </w:t>
      </w:r>
      <w:r w:rsidR="003645E0" w:rsidRPr="00D42718">
        <w:rPr>
          <w:rFonts w:ascii="Times New Roman" w:hAnsi="Times New Roman" w:cs="Times New Roman"/>
          <w:color w:val="000000" w:themeColor="text1"/>
          <w:sz w:val="28"/>
          <w:szCs w:val="28"/>
        </w:rPr>
        <w:t>samazinājumu</w:t>
      </w:r>
      <w:r w:rsidR="00AE57BE" w:rsidRPr="00D42718">
        <w:rPr>
          <w:rFonts w:ascii="Times New Roman" w:hAnsi="Times New Roman" w:cs="Times New Roman"/>
          <w:color w:val="000000" w:themeColor="text1"/>
          <w:sz w:val="28"/>
          <w:szCs w:val="28"/>
        </w:rPr>
        <w:t xml:space="preserve"> </w:t>
      </w:r>
      <w:r w:rsidRPr="00D42718">
        <w:rPr>
          <w:rFonts w:ascii="Times New Roman" w:hAnsi="Times New Roman" w:cs="Times New Roman"/>
          <w:color w:val="000000" w:themeColor="text1"/>
          <w:sz w:val="28"/>
          <w:szCs w:val="28"/>
        </w:rPr>
        <w:t xml:space="preserve">elektroenerģijas vai siltumenerģijas </w:t>
      </w:r>
      <w:r w:rsidR="00941B17" w:rsidRPr="00D42718">
        <w:rPr>
          <w:rFonts w:ascii="Times New Roman" w:hAnsi="Times New Roman" w:cs="Times New Roman"/>
          <w:color w:val="000000" w:themeColor="text1"/>
          <w:sz w:val="28"/>
          <w:szCs w:val="28"/>
        </w:rPr>
        <w:t xml:space="preserve">patēriņu </w:t>
      </w:r>
      <w:r w:rsidRPr="00D42718">
        <w:rPr>
          <w:rFonts w:ascii="Times New Roman" w:hAnsi="Times New Roman" w:cs="Times New Roman"/>
          <w:color w:val="000000" w:themeColor="text1"/>
          <w:sz w:val="28"/>
          <w:szCs w:val="28"/>
        </w:rPr>
        <w:t>ietekmējošiem pasākumiem ražošanas tehnoloģiskajās iekārtās aprēķina</w:t>
      </w:r>
      <w:r w:rsidR="00D87F31">
        <w:rPr>
          <w:rFonts w:ascii="Times New Roman" w:hAnsi="Times New Roman" w:cs="Times New Roman"/>
          <w:color w:val="000000" w:themeColor="text1"/>
          <w:sz w:val="28"/>
          <w:szCs w:val="28"/>
        </w:rPr>
        <w:t>, izmantojot šādu formulu</w:t>
      </w:r>
      <w:r w:rsidRPr="00D42718">
        <w:rPr>
          <w:rFonts w:ascii="Times New Roman" w:hAnsi="Times New Roman" w:cs="Times New Roman"/>
          <w:color w:val="000000" w:themeColor="text1"/>
          <w:sz w:val="28"/>
          <w:szCs w:val="28"/>
        </w:rPr>
        <w:t>:</w:t>
      </w:r>
    </w:p>
    <w:p w14:paraId="3729F4DB" w14:textId="77777777" w:rsidR="00BF15BA" w:rsidRPr="00D42718" w:rsidRDefault="00BF15BA" w:rsidP="0090405E">
      <w:pPr>
        <w:pStyle w:val="ListParagraph"/>
        <w:spacing w:after="0" w:line="240" w:lineRule="auto"/>
        <w:ind w:left="0" w:firstLine="709"/>
        <w:jc w:val="both"/>
        <w:rPr>
          <w:rFonts w:ascii="Times New Roman" w:hAnsi="Times New Roman" w:cs="Times New Roman"/>
          <w:color w:val="000000" w:themeColor="text1"/>
          <w:sz w:val="28"/>
          <w:szCs w:val="28"/>
        </w:rPr>
      </w:pPr>
    </w:p>
    <w:p w14:paraId="5FA3401C" w14:textId="317FABEA" w:rsidR="00BF15BA" w:rsidRPr="00D42718" w:rsidRDefault="00E06CD3" w:rsidP="0090405E">
      <w:pPr>
        <w:pStyle w:val="ListParagraph"/>
        <w:spacing w:after="0" w:line="240" w:lineRule="auto"/>
        <w:ind w:left="0"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pa</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pirms</m:t>
                        </m:r>
                      </m:sub>
                    </m:sSub>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pirms</m:t>
                    </m:r>
                  </m:sub>
                </m:sSub>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pa</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pēc</m:t>
                        </m:r>
                      </m:sub>
                    </m:sSub>
                    <m:r>
                      <w:rPr>
                        <w:rFonts w:ascii="Cambria Math" w:hAnsi="Cambria Math" w:cs="Times New Roman"/>
                        <w:color w:val="000000" w:themeColor="text1"/>
                        <w:sz w:val="24"/>
                        <w:szCs w:val="24"/>
                      </w:rPr>
                      <m:t xml:space="preserve"> </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pēc</m:t>
                    </m:r>
                  </m:sub>
                </m:sSub>
              </m:den>
            </m:f>
          </m:e>
        </m:d>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 xml:space="preserve">pēc </m:t>
            </m:r>
          </m:sub>
        </m:sSub>
        <m:r>
          <w:rPr>
            <w:rFonts w:ascii="Cambria Math" w:hAnsi="Cambria Math" w:cs="Times New Roman"/>
            <w:color w:val="000000" w:themeColor="text1"/>
            <w:sz w:val="24"/>
            <w:szCs w:val="24"/>
          </w:rPr>
          <m:t>×F</m:t>
        </m:r>
      </m:oMath>
      <w:r w:rsidR="00BF15BA" w:rsidRPr="00D42718">
        <w:rPr>
          <w:rFonts w:ascii="Times New Roman" w:hAnsi="Times New Roman" w:cs="Times New Roman"/>
          <w:color w:val="000000" w:themeColor="text1"/>
          <w:sz w:val="24"/>
          <w:szCs w:val="24"/>
        </w:rPr>
        <w:t xml:space="preserve">, kur </w:t>
      </w:r>
      <w:r w:rsidR="00BF15BA" w:rsidRPr="00D42718">
        <w:rPr>
          <w:rFonts w:ascii="Times New Roman" w:eastAsia="Times New Roman" w:hAnsi="Times New Roman" w:cs="Times New Roman"/>
          <w:color w:val="000000" w:themeColor="text1"/>
          <w:sz w:val="24"/>
          <w:szCs w:val="24"/>
        </w:rPr>
        <w:tab/>
      </w:r>
      <w:r w:rsidR="00D87F31">
        <w:rPr>
          <w:rFonts w:ascii="Times New Roman" w:eastAsia="Times New Roman" w:hAnsi="Times New Roman" w:cs="Times New Roman"/>
          <w:color w:val="000000" w:themeColor="text1"/>
          <w:sz w:val="24"/>
          <w:szCs w:val="24"/>
        </w:rPr>
        <w:tab/>
      </w:r>
      <w:r w:rsidR="00BF15BA" w:rsidRPr="00D42718">
        <w:rPr>
          <w:rFonts w:ascii="Times New Roman" w:eastAsia="Times New Roman" w:hAnsi="Times New Roman" w:cs="Times New Roman"/>
          <w:color w:val="000000" w:themeColor="text1"/>
          <w:sz w:val="24"/>
          <w:szCs w:val="24"/>
        </w:rPr>
        <w:tab/>
      </w:r>
      <w:r w:rsidR="00BF15BA" w:rsidRPr="00D42718">
        <w:rPr>
          <w:rFonts w:ascii="Times New Roman" w:hAnsi="Times New Roman" w:cs="Times New Roman"/>
          <w:color w:val="000000" w:themeColor="text1"/>
          <w:sz w:val="24"/>
          <w:szCs w:val="24"/>
        </w:rPr>
        <w:t>(</w:t>
      </w:r>
      <w:r w:rsidR="006D7321" w:rsidRPr="00D42718">
        <w:rPr>
          <w:rFonts w:ascii="Times New Roman" w:hAnsi="Times New Roman" w:cs="Times New Roman"/>
          <w:color w:val="000000" w:themeColor="text1"/>
          <w:sz w:val="24"/>
          <w:szCs w:val="24"/>
        </w:rPr>
        <w:t>8</w:t>
      </w:r>
      <w:r w:rsidR="00BF15BA" w:rsidRPr="00D42718">
        <w:rPr>
          <w:rFonts w:ascii="Times New Roman" w:hAnsi="Times New Roman" w:cs="Times New Roman"/>
          <w:color w:val="000000" w:themeColor="text1"/>
          <w:sz w:val="24"/>
          <w:szCs w:val="24"/>
        </w:rPr>
        <w:t>)</w:t>
      </w:r>
    </w:p>
    <w:p w14:paraId="14DF681D" w14:textId="77777777" w:rsidR="00BF15BA" w:rsidRPr="00D42718" w:rsidRDefault="00BF15BA" w:rsidP="0090405E">
      <w:pPr>
        <w:spacing w:after="0" w:line="240" w:lineRule="auto"/>
        <w:ind w:firstLine="709"/>
        <w:jc w:val="both"/>
        <w:rPr>
          <w:rFonts w:ascii="Times New Roman" w:hAnsi="Times New Roman" w:cs="Times New Roman"/>
          <w:color w:val="000000" w:themeColor="text1"/>
          <w:sz w:val="24"/>
          <w:szCs w:val="24"/>
        </w:rPr>
      </w:pPr>
    </w:p>
    <w:p w14:paraId="1772FCF1" w14:textId="7D07FED7" w:rsidR="008506D8" w:rsidRPr="00D42718" w:rsidRDefault="00E06CD3" w:rsidP="0090405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oMath>
      <w:r w:rsidR="007E08CB">
        <w:rPr>
          <w:rFonts w:ascii="Times New Roman" w:hAnsi="Times New Roman" w:cs="Times New Roman"/>
          <w:color w:val="000000" w:themeColor="text1"/>
          <w:sz w:val="24"/>
          <w:szCs w:val="24"/>
        </w:rPr>
        <w:t> </w:t>
      </w:r>
      <w:r w:rsidR="008506D8" w:rsidRPr="00D42718">
        <w:rPr>
          <w:rFonts w:ascii="Times New Roman" w:hAnsi="Times New Roman" w:cs="Times New Roman"/>
          <w:color w:val="000000" w:themeColor="text1"/>
          <w:sz w:val="24"/>
          <w:szCs w:val="24"/>
        </w:rPr>
        <w:t>–</w:t>
      </w:r>
      <w:r w:rsidR="007E08CB">
        <w:rPr>
          <w:rFonts w:ascii="Times New Roman" w:hAnsi="Times New Roman" w:cs="Times New Roman"/>
          <w:color w:val="000000" w:themeColor="text1"/>
          <w:sz w:val="24"/>
          <w:szCs w:val="24"/>
        </w:rPr>
        <w:t> </w:t>
      </w:r>
      <w:r w:rsidR="008506D8" w:rsidRPr="00D42718">
        <w:rPr>
          <w:rFonts w:ascii="Times New Roman" w:hAnsi="Times New Roman" w:cs="Times New Roman"/>
          <w:color w:val="000000" w:themeColor="text1"/>
          <w:sz w:val="24"/>
          <w:szCs w:val="24"/>
        </w:rPr>
        <w:t xml:space="preserve">SEG </w:t>
      </w:r>
      <w:r w:rsidR="002E7872" w:rsidRPr="00D42718">
        <w:rPr>
          <w:rFonts w:ascii="Times New Roman" w:hAnsi="Times New Roman" w:cs="Times New Roman"/>
          <w:color w:val="000000" w:themeColor="text1"/>
          <w:sz w:val="24"/>
          <w:szCs w:val="24"/>
        </w:rPr>
        <w:t>emisiju</w:t>
      </w:r>
      <w:r w:rsidR="008506D8" w:rsidRPr="00D42718">
        <w:rPr>
          <w:rFonts w:ascii="Times New Roman" w:hAnsi="Times New Roman" w:cs="Times New Roman"/>
          <w:color w:val="000000" w:themeColor="text1"/>
          <w:sz w:val="24"/>
          <w:szCs w:val="24"/>
        </w:rPr>
        <w:t xml:space="preserve"> </w:t>
      </w:r>
      <w:r w:rsidR="00B0151D" w:rsidRPr="00D42718">
        <w:rPr>
          <w:rFonts w:ascii="Times New Roman" w:hAnsi="Times New Roman" w:cs="Times New Roman"/>
          <w:color w:val="000000" w:themeColor="text1"/>
          <w:sz w:val="24"/>
          <w:szCs w:val="24"/>
        </w:rPr>
        <w:t xml:space="preserve">apjoma </w:t>
      </w:r>
      <w:r w:rsidR="008506D8" w:rsidRPr="00D42718">
        <w:rPr>
          <w:rFonts w:ascii="Times New Roman" w:hAnsi="Times New Roman" w:cs="Times New Roman"/>
          <w:color w:val="000000" w:themeColor="text1"/>
          <w:sz w:val="24"/>
          <w:szCs w:val="24"/>
        </w:rPr>
        <w:t>samazinājums, t CO</w:t>
      </w:r>
      <w:r w:rsidR="008506D8" w:rsidRPr="00D42718">
        <w:rPr>
          <w:rFonts w:ascii="Times New Roman" w:hAnsi="Times New Roman" w:cs="Times New Roman"/>
          <w:color w:val="000000" w:themeColor="text1"/>
          <w:sz w:val="24"/>
          <w:szCs w:val="24"/>
          <w:vertAlign w:val="subscript"/>
        </w:rPr>
        <w:t>2</w:t>
      </w:r>
      <w:r w:rsidR="008506D8" w:rsidRPr="00D42718">
        <w:rPr>
          <w:rFonts w:ascii="Times New Roman" w:hAnsi="Times New Roman" w:cs="Times New Roman"/>
          <w:color w:val="000000" w:themeColor="text1"/>
          <w:sz w:val="24"/>
          <w:szCs w:val="24"/>
        </w:rPr>
        <w:t> ek./gadā;</w:t>
      </w:r>
    </w:p>
    <w:p w14:paraId="59A9D043" w14:textId="59D2112A" w:rsidR="00BF15BA" w:rsidRPr="00D42718" w:rsidRDefault="00E06CD3" w:rsidP="0090405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pa</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pirms</m:t>
                </m:r>
              </m:sub>
            </m:sSub>
          </m:sub>
        </m:sSub>
        <m:r>
          <w:rPr>
            <w:rFonts w:ascii="Cambria Math" w:hAnsi="Cambria Math" w:cs="Times New Roman"/>
            <w:color w:val="000000" w:themeColor="text1"/>
            <w:sz w:val="24"/>
            <w:szCs w:val="24"/>
          </w:rPr>
          <m:t xml:space="preserve"> </m:t>
        </m:r>
      </m:oMath>
      <w:r w:rsidR="007E08CB">
        <w:rPr>
          <w:rFonts w:ascii="Times New Roman" w:hAnsi="Times New Roman" w:cs="Times New Roman"/>
          <w:color w:val="000000" w:themeColor="text1"/>
          <w:sz w:val="24"/>
          <w:szCs w:val="24"/>
        </w:rPr>
        <w:t> </w:t>
      </w:r>
      <w:r w:rsidR="00BF15BA" w:rsidRPr="00D42718">
        <w:rPr>
          <w:rFonts w:ascii="Times New Roman" w:hAnsi="Times New Roman" w:cs="Times New Roman"/>
          <w:color w:val="000000" w:themeColor="text1"/>
          <w:sz w:val="24"/>
          <w:szCs w:val="24"/>
        </w:rPr>
        <w:t>– elektroenerģijas vai siltumenerģijas patēriņš</w:t>
      </w:r>
      <w:r w:rsidR="007E08CB">
        <w:rPr>
          <w:rFonts w:ascii="Times New Roman" w:hAnsi="Times New Roman" w:cs="Times New Roman"/>
          <w:color w:val="000000" w:themeColor="text1"/>
          <w:sz w:val="24"/>
          <w:szCs w:val="24"/>
        </w:rPr>
        <w:t xml:space="preserve"> pirms pasākuma īstenošanas</w:t>
      </w:r>
      <w:r w:rsidR="00BF15BA" w:rsidRPr="00D42718">
        <w:rPr>
          <w:rFonts w:ascii="Times New Roman" w:hAnsi="Times New Roman" w:cs="Times New Roman"/>
          <w:color w:val="000000" w:themeColor="text1"/>
          <w:sz w:val="24"/>
          <w:szCs w:val="24"/>
        </w:rPr>
        <w:t>, MWh/gadā;</w:t>
      </w:r>
    </w:p>
    <w:p w14:paraId="62A78F3A" w14:textId="773D307E" w:rsidR="00BF15BA" w:rsidRPr="00D42718" w:rsidRDefault="00E06CD3" w:rsidP="0090405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pa</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pēc</m:t>
                </m:r>
              </m:sub>
            </m:sSub>
          </m:sub>
        </m:sSub>
        <m:r>
          <w:rPr>
            <w:rFonts w:ascii="Cambria Math" w:hAnsi="Cambria Math" w:cs="Times New Roman"/>
            <w:color w:val="000000" w:themeColor="text1"/>
            <w:sz w:val="24"/>
            <w:szCs w:val="24"/>
          </w:rPr>
          <m:t xml:space="preserve"> </m:t>
        </m:r>
      </m:oMath>
      <w:r w:rsidR="007E08CB">
        <w:rPr>
          <w:rFonts w:ascii="Times New Roman" w:hAnsi="Times New Roman" w:cs="Times New Roman"/>
          <w:color w:val="000000" w:themeColor="text1"/>
          <w:sz w:val="24"/>
          <w:szCs w:val="24"/>
        </w:rPr>
        <w:t> </w:t>
      </w:r>
      <w:r w:rsidR="00BF15BA" w:rsidRPr="00D42718">
        <w:rPr>
          <w:rFonts w:ascii="Times New Roman" w:hAnsi="Times New Roman" w:cs="Times New Roman"/>
          <w:color w:val="000000" w:themeColor="text1"/>
          <w:sz w:val="24"/>
          <w:szCs w:val="24"/>
        </w:rPr>
        <w:t>– elektroenerģijas vai siltumenerģijas patēriņš</w:t>
      </w:r>
      <w:r w:rsidR="007E08CB">
        <w:rPr>
          <w:rFonts w:ascii="Times New Roman" w:hAnsi="Times New Roman" w:cs="Times New Roman"/>
          <w:color w:val="000000" w:themeColor="text1"/>
          <w:sz w:val="24"/>
          <w:szCs w:val="24"/>
        </w:rPr>
        <w:t xml:space="preserve"> pēc pasākuma īstenošanas</w:t>
      </w:r>
      <w:r w:rsidR="00BF15BA" w:rsidRPr="00D42718">
        <w:rPr>
          <w:rFonts w:ascii="Times New Roman" w:hAnsi="Times New Roman" w:cs="Times New Roman"/>
          <w:color w:val="000000" w:themeColor="text1"/>
          <w:sz w:val="24"/>
          <w:szCs w:val="24"/>
        </w:rPr>
        <w:t>, MWh/gadā;</w:t>
      </w:r>
    </w:p>
    <w:p w14:paraId="512E8BB2" w14:textId="2D352F63" w:rsidR="00BF15BA" w:rsidRPr="00D42718" w:rsidRDefault="00E06CD3" w:rsidP="0090405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pirms</m:t>
            </m:r>
          </m:sub>
        </m:sSub>
      </m:oMath>
      <w:r w:rsidR="00BF15BA" w:rsidRPr="00D42718">
        <w:rPr>
          <w:rFonts w:ascii="Times New Roman" w:hAnsi="Times New Roman" w:cs="Times New Roman"/>
          <w:color w:val="000000" w:themeColor="text1"/>
          <w:sz w:val="24"/>
          <w:szCs w:val="24"/>
        </w:rPr>
        <w:t> – saražotās produkcijas apjoms</w:t>
      </w:r>
      <w:r w:rsidR="007E08CB">
        <w:rPr>
          <w:rFonts w:ascii="Times New Roman" w:hAnsi="Times New Roman" w:cs="Times New Roman"/>
          <w:color w:val="000000" w:themeColor="text1"/>
          <w:sz w:val="24"/>
          <w:szCs w:val="24"/>
        </w:rPr>
        <w:t xml:space="preserve"> pirms pasākuma īstenošanas</w:t>
      </w:r>
      <w:r w:rsidR="00BF15BA" w:rsidRPr="00D42718">
        <w:rPr>
          <w:rFonts w:ascii="Times New Roman" w:hAnsi="Times New Roman" w:cs="Times New Roman"/>
          <w:color w:val="000000" w:themeColor="text1"/>
          <w:sz w:val="24"/>
          <w:szCs w:val="24"/>
        </w:rPr>
        <w:t>, t/gadā</w:t>
      </w:r>
      <w:r w:rsidR="007E08CB">
        <w:rPr>
          <w:rFonts w:ascii="Times New Roman" w:hAnsi="Times New Roman" w:cs="Times New Roman"/>
          <w:color w:val="000000" w:themeColor="text1"/>
          <w:sz w:val="24"/>
          <w:szCs w:val="24"/>
        </w:rPr>
        <w:t>; m</w:t>
      </w:r>
      <w:r w:rsidR="007E08CB" w:rsidRPr="007E08CB">
        <w:rPr>
          <w:rFonts w:ascii="Times New Roman" w:hAnsi="Times New Roman" w:cs="Times New Roman"/>
          <w:color w:val="000000" w:themeColor="text1"/>
          <w:sz w:val="24"/>
          <w:szCs w:val="24"/>
          <w:vertAlign w:val="superscript"/>
        </w:rPr>
        <w:t>3</w:t>
      </w:r>
      <w:r w:rsidR="007E08CB">
        <w:rPr>
          <w:rFonts w:ascii="Times New Roman" w:hAnsi="Times New Roman" w:cs="Times New Roman"/>
          <w:color w:val="000000" w:themeColor="text1"/>
          <w:sz w:val="24"/>
          <w:szCs w:val="24"/>
        </w:rPr>
        <w:t>/gadā</w:t>
      </w:r>
      <w:r w:rsidR="00BF15BA" w:rsidRPr="00D42718">
        <w:rPr>
          <w:rFonts w:ascii="Times New Roman" w:hAnsi="Times New Roman" w:cs="Times New Roman"/>
          <w:color w:val="000000" w:themeColor="text1"/>
          <w:sz w:val="24"/>
          <w:szCs w:val="24"/>
        </w:rPr>
        <w:t>;</w:t>
      </w:r>
    </w:p>
    <w:p w14:paraId="01B20D86" w14:textId="4C0C52BB" w:rsidR="00BF15BA" w:rsidRPr="00D42718" w:rsidRDefault="00E06CD3" w:rsidP="0090405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pēc</m:t>
            </m:r>
          </m:sub>
        </m:sSub>
      </m:oMath>
      <w:r w:rsidR="00BF15BA" w:rsidRPr="00D42718">
        <w:rPr>
          <w:rFonts w:ascii="Times New Roman" w:hAnsi="Times New Roman" w:cs="Times New Roman"/>
          <w:color w:val="000000" w:themeColor="text1"/>
          <w:sz w:val="24"/>
          <w:szCs w:val="24"/>
        </w:rPr>
        <w:t> – plānotais saražotās produkcijas apjoms</w:t>
      </w:r>
      <w:r w:rsidR="007E08CB">
        <w:rPr>
          <w:rFonts w:ascii="Times New Roman" w:hAnsi="Times New Roman" w:cs="Times New Roman"/>
          <w:color w:val="000000" w:themeColor="text1"/>
          <w:sz w:val="24"/>
          <w:szCs w:val="24"/>
        </w:rPr>
        <w:t xml:space="preserve"> pēc pasākuma īstenošanas</w:t>
      </w:r>
      <w:r w:rsidR="00BF15BA" w:rsidRPr="00D42718">
        <w:rPr>
          <w:rFonts w:ascii="Times New Roman" w:hAnsi="Times New Roman" w:cs="Times New Roman"/>
          <w:color w:val="000000" w:themeColor="text1"/>
          <w:sz w:val="24"/>
          <w:szCs w:val="24"/>
        </w:rPr>
        <w:t>, t/gadā</w:t>
      </w:r>
      <w:r w:rsidR="007E08CB">
        <w:rPr>
          <w:rFonts w:ascii="Times New Roman" w:hAnsi="Times New Roman" w:cs="Times New Roman"/>
          <w:color w:val="000000" w:themeColor="text1"/>
          <w:sz w:val="24"/>
          <w:szCs w:val="24"/>
        </w:rPr>
        <w:t>; m</w:t>
      </w:r>
      <w:r w:rsidR="007E08CB" w:rsidRPr="00B124F9">
        <w:rPr>
          <w:rFonts w:ascii="Times New Roman" w:hAnsi="Times New Roman" w:cs="Times New Roman"/>
          <w:color w:val="000000" w:themeColor="text1"/>
          <w:sz w:val="24"/>
          <w:szCs w:val="24"/>
          <w:vertAlign w:val="superscript"/>
        </w:rPr>
        <w:t>3</w:t>
      </w:r>
      <w:r w:rsidR="007E08CB">
        <w:rPr>
          <w:rFonts w:ascii="Times New Roman" w:hAnsi="Times New Roman" w:cs="Times New Roman"/>
          <w:color w:val="000000" w:themeColor="text1"/>
          <w:sz w:val="24"/>
          <w:szCs w:val="24"/>
        </w:rPr>
        <w:t>/gadā</w:t>
      </w:r>
      <w:r w:rsidR="00BF15BA" w:rsidRPr="00D42718">
        <w:rPr>
          <w:rFonts w:ascii="Times New Roman" w:hAnsi="Times New Roman" w:cs="Times New Roman"/>
          <w:color w:val="000000" w:themeColor="text1"/>
          <w:sz w:val="24"/>
          <w:szCs w:val="24"/>
        </w:rPr>
        <w:t>;</w:t>
      </w:r>
    </w:p>
    <w:p w14:paraId="50585E76" w14:textId="0FCEA056" w:rsidR="00BF15BA" w:rsidRPr="00D42718" w:rsidRDefault="008506D8" w:rsidP="0090405E">
      <w:pPr>
        <w:pStyle w:val="ListParagraph"/>
        <w:spacing w:after="0" w:line="240" w:lineRule="auto"/>
        <w:ind w:left="709"/>
        <w:jc w:val="both"/>
        <w:rPr>
          <w:color w:val="000000" w:themeColor="text1"/>
        </w:rPr>
      </w:pPr>
      <m:oMath>
        <m:r>
          <w:rPr>
            <w:rFonts w:ascii="Cambria Math" w:hAnsi="Cambria Math" w:cs="Times New Roman"/>
            <w:color w:val="000000" w:themeColor="text1"/>
            <w:sz w:val="24"/>
            <w:szCs w:val="24"/>
          </w:rPr>
          <w:lastRenderedPageBreak/>
          <m:t xml:space="preserve">F  </m:t>
        </m:r>
      </m:oMath>
      <w:r w:rsidR="007E08CB">
        <w:rPr>
          <w:rFonts w:ascii="Times New Roman" w:hAnsi="Times New Roman" w:cs="Times New Roman"/>
          <w:color w:val="000000" w:themeColor="text1"/>
          <w:sz w:val="24"/>
          <w:szCs w:val="24"/>
        </w:rPr>
        <w:t> </w:t>
      </w:r>
      <w:r w:rsidR="00BF15BA" w:rsidRPr="00D42718">
        <w:rPr>
          <w:rFonts w:ascii="Times New Roman" w:hAnsi="Times New Roman" w:cs="Times New Roman"/>
          <w:color w:val="000000" w:themeColor="text1"/>
          <w:sz w:val="24"/>
          <w:szCs w:val="24"/>
        </w:rPr>
        <w:t>– CO</w:t>
      </w:r>
      <w:r w:rsidR="00BF15BA" w:rsidRPr="00D42718">
        <w:rPr>
          <w:rFonts w:ascii="Times New Roman" w:hAnsi="Times New Roman" w:cs="Times New Roman"/>
          <w:color w:val="000000" w:themeColor="text1"/>
          <w:sz w:val="24"/>
          <w:szCs w:val="24"/>
          <w:vertAlign w:val="subscript"/>
        </w:rPr>
        <w:t>2</w:t>
      </w:r>
      <w:r w:rsidR="00BF15BA" w:rsidRPr="00D42718">
        <w:rPr>
          <w:rFonts w:ascii="Times New Roman" w:hAnsi="Times New Roman" w:cs="Times New Roman"/>
          <w:color w:val="000000" w:themeColor="text1"/>
          <w:sz w:val="24"/>
          <w:szCs w:val="24"/>
        </w:rPr>
        <w:t xml:space="preserve"> emisijas faktors </w:t>
      </w:r>
      <w:r w:rsidRPr="00D42718">
        <w:rPr>
          <w:rFonts w:ascii="Times New Roman" w:hAnsi="Times New Roman" w:cs="Times New Roman"/>
          <w:color w:val="000000" w:themeColor="text1"/>
          <w:sz w:val="24"/>
          <w:szCs w:val="24"/>
        </w:rPr>
        <w:t>(</w:t>
      </w:r>
      <w:r w:rsidR="00BF15BA" w:rsidRPr="00D42718">
        <w:rPr>
          <w:rFonts w:ascii="Times New Roman" w:hAnsi="Times New Roman" w:cs="Times New Roman"/>
          <w:color w:val="000000" w:themeColor="text1"/>
          <w:sz w:val="24"/>
          <w:szCs w:val="24"/>
        </w:rPr>
        <w:t>elektroenerģijai vai siltumenerģijai</w:t>
      </w:r>
      <w:r w:rsidRPr="00D42718">
        <w:rPr>
          <w:rFonts w:ascii="Times New Roman" w:hAnsi="Times New Roman" w:cs="Times New Roman"/>
          <w:color w:val="000000" w:themeColor="text1"/>
          <w:sz w:val="24"/>
          <w:szCs w:val="24"/>
        </w:rPr>
        <w:t>)</w:t>
      </w:r>
      <w:r w:rsidR="00BF15BA" w:rsidRPr="00D42718">
        <w:rPr>
          <w:rFonts w:ascii="Times New Roman" w:hAnsi="Times New Roman" w:cs="Times New Roman"/>
          <w:color w:val="000000" w:themeColor="text1"/>
          <w:sz w:val="24"/>
          <w:szCs w:val="24"/>
        </w:rPr>
        <w:t>, atbilstoši šo noteikumu</w:t>
      </w:r>
      <w:r w:rsidRPr="00D42718">
        <w:rPr>
          <w:rFonts w:ascii="Times New Roman" w:hAnsi="Times New Roman" w:cs="Times New Roman"/>
          <w:color w:val="000000" w:themeColor="text1"/>
          <w:sz w:val="24"/>
          <w:szCs w:val="24"/>
        </w:rPr>
        <w:t xml:space="preserve"> pielikuma 1</w:t>
      </w:r>
      <w:r w:rsidR="00BF15BA" w:rsidRPr="00D42718">
        <w:rPr>
          <w:rFonts w:ascii="Times New Roman" w:hAnsi="Times New Roman" w:cs="Times New Roman"/>
          <w:color w:val="000000" w:themeColor="text1"/>
          <w:sz w:val="24"/>
          <w:szCs w:val="24"/>
        </w:rPr>
        <w:t>.</w:t>
      </w:r>
      <w:r w:rsidR="007E08CB">
        <w:rPr>
          <w:rFonts w:ascii="Times New Roman" w:hAnsi="Times New Roman" w:cs="Times New Roman"/>
          <w:color w:val="000000" w:themeColor="text1"/>
          <w:sz w:val="24"/>
          <w:szCs w:val="24"/>
        </w:rPr>
        <w:t> </w:t>
      </w:r>
      <w:r w:rsidR="00BF15BA" w:rsidRPr="00D42718">
        <w:rPr>
          <w:rFonts w:ascii="Times New Roman" w:hAnsi="Times New Roman" w:cs="Times New Roman"/>
          <w:color w:val="000000" w:themeColor="text1"/>
          <w:sz w:val="24"/>
          <w:szCs w:val="24"/>
        </w:rPr>
        <w:t>punktam, t CO</w:t>
      </w:r>
      <w:r w:rsidR="00BF15BA" w:rsidRPr="00D42718">
        <w:rPr>
          <w:rFonts w:ascii="Times New Roman" w:hAnsi="Times New Roman" w:cs="Times New Roman"/>
          <w:color w:val="000000" w:themeColor="text1"/>
          <w:sz w:val="24"/>
          <w:szCs w:val="24"/>
          <w:vertAlign w:val="subscript"/>
        </w:rPr>
        <w:t>2</w:t>
      </w:r>
      <w:r w:rsidR="00BF15BA" w:rsidRPr="00D42718">
        <w:rPr>
          <w:rFonts w:ascii="Times New Roman" w:hAnsi="Times New Roman" w:cs="Times New Roman"/>
          <w:color w:val="000000" w:themeColor="text1"/>
          <w:sz w:val="24"/>
          <w:szCs w:val="24"/>
        </w:rPr>
        <w:t>/MWh.</w:t>
      </w:r>
    </w:p>
    <w:p w14:paraId="3EA97601" w14:textId="77777777" w:rsidR="00BF15BA" w:rsidRPr="00D42718" w:rsidRDefault="00BF15BA" w:rsidP="0090405E">
      <w:pPr>
        <w:spacing w:after="0" w:line="240" w:lineRule="auto"/>
        <w:ind w:firstLine="709"/>
        <w:jc w:val="both"/>
        <w:rPr>
          <w:rFonts w:ascii="Times New Roman" w:hAnsi="Times New Roman" w:cs="Times New Roman"/>
          <w:color w:val="000000" w:themeColor="text1"/>
          <w:sz w:val="28"/>
          <w:szCs w:val="28"/>
        </w:rPr>
      </w:pPr>
    </w:p>
    <w:p w14:paraId="38EDFC53" w14:textId="1A09E7FA" w:rsidR="00BF15BA" w:rsidRPr="00D42718" w:rsidRDefault="008D4910" w:rsidP="0090405E">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Ja </w:t>
      </w:r>
      <w:r>
        <w:rPr>
          <w:rFonts w:ascii="Times New Roman" w:hAnsi="Times New Roman" w:cs="Times New Roman"/>
          <w:color w:val="000000" w:themeColor="text1"/>
          <w:sz w:val="28"/>
          <w:szCs w:val="28"/>
        </w:rPr>
        <w:t xml:space="preserve">viena </w:t>
      </w:r>
      <w:r w:rsidRPr="00D42718">
        <w:rPr>
          <w:rFonts w:ascii="Times New Roman" w:hAnsi="Times New Roman" w:cs="Times New Roman"/>
          <w:color w:val="000000" w:themeColor="text1"/>
          <w:sz w:val="28"/>
          <w:szCs w:val="28"/>
        </w:rPr>
        <w:t xml:space="preserve">projekta ietvaros notiek </w:t>
      </w:r>
      <w:r>
        <w:rPr>
          <w:rFonts w:ascii="Times New Roman" w:hAnsi="Times New Roman" w:cs="Times New Roman"/>
          <w:color w:val="000000" w:themeColor="text1"/>
          <w:sz w:val="28"/>
          <w:szCs w:val="28"/>
        </w:rPr>
        <w:t>gan energoefektivitātes uzlabošanas pasākuma īstenošana, gan fosilo energoresursu tehnoloģijas nomaiņa ar atjaunojamo energoresursu tehnoloģiju vai efektivitātes uzlabošanas pasākuma īstenošana, SEG emisiju apjoma samazinājumu aprēķina, izmantojot šo noteikumu 7.punktā minēto aprēķina formulu un šo noteikumu III. nodaļas nosacījumus, ja plānota energoresursu tehnoloģiju nomaiņa vai efektivitātes uzlabošana</w:t>
      </w:r>
      <w:r w:rsidR="00AE57BE" w:rsidRPr="00D42718">
        <w:rPr>
          <w:rFonts w:ascii="Times New Roman" w:hAnsi="Times New Roman" w:cs="Times New Roman"/>
          <w:color w:val="000000" w:themeColor="text1"/>
          <w:sz w:val="28"/>
          <w:szCs w:val="28"/>
        </w:rPr>
        <w:t>.</w:t>
      </w:r>
    </w:p>
    <w:p w14:paraId="3BE79BEC" w14:textId="77777777" w:rsidR="00440C71" w:rsidRPr="00D42718" w:rsidRDefault="00440C71" w:rsidP="008506D8">
      <w:pPr>
        <w:spacing w:after="0" w:line="240" w:lineRule="auto"/>
        <w:jc w:val="both"/>
        <w:rPr>
          <w:color w:val="000000" w:themeColor="text1"/>
        </w:rPr>
      </w:pPr>
    </w:p>
    <w:p w14:paraId="3F557438" w14:textId="0A4B8CDB" w:rsidR="0090424B" w:rsidRPr="00D42718" w:rsidRDefault="0090424B" w:rsidP="0090424B">
      <w:pPr>
        <w:pStyle w:val="Heading1"/>
        <w:spacing w:before="0" w:after="0"/>
        <w:rPr>
          <w:color w:val="000000" w:themeColor="text1"/>
        </w:rPr>
      </w:pPr>
      <w:r w:rsidRPr="00D42718">
        <w:rPr>
          <w:color w:val="000000" w:themeColor="text1"/>
        </w:rPr>
        <w:t>III. </w:t>
      </w:r>
      <w:r w:rsidR="00933CC6" w:rsidRPr="00D42718">
        <w:rPr>
          <w:color w:val="000000" w:themeColor="text1"/>
        </w:rPr>
        <w:t>M</w:t>
      </w:r>
      <w:r w:rsidRPr="00D42718">
        <w:rPr>
          <w:color w:val="000000" w:themeColor="text1"/>
        </w:rPr>
        <w:t xml:space="preserve">etodika </w:t>
      </w:r>
      <w:r w:rsidR="00933CC6" w:rsidRPr="00D42718">
        <w:rPr>
          <w:color w:val="000000" w:themeColor="text1"/>
        </w:rPr>
        <w:t xml:space="preserve">atjaunojamo energoresursu tehnoloģiju ieviešanas un fosilo energoresursu tehnoloģiju </w:t>
      </w:r>
      <w:r w:rsidR="00C71E4E" w:rsidRPr="00D42718">
        <w:rPr>
          <w:color w:val="000000" w:themeColor="text1"/>
        </w:rPr>
        <w:t xml:space="preserve">efektivitātes uzlabošanas </w:t>
      </w:r>
      <w:r w:rsidR="00E94F62" w:rsidRPr="00D42718">
        <w:rPr>
          <w:color w:val="000000" w:themeColor="text1"/>
        </w:rPr>
        <w:t>pasākumiem</w:t>
      </w:r>
    </w:p>
    <w:p w14:paraId="4C585465" w14:textId="77777777" w:rsidR="0090424B" w:rsidRPr="00D42718" w:rsidRDefault="0090424B" w:rsidP="00E93B5E">
      <w:pPr>
        <w:pStyle w:val="ListParagraph"/>
        <w:spacing w:after="0" w:line="240" w:lineRule="auto"/>
        <w:ind w:left="927"/>
        <w:jc w:val="both"/>
        <w:rPr>
          <w:rFonts w:ascii="Times New Roman" w:hAnsi="Times New Roman" w:cs="Times New Roman"/>
          <w:color w:val="000000" w:themeColor="text1"/>
          <w:sz w:val="28"/>
          <w:szCs w:val="28"/>
        </w:rPr>
      </w:pPr>
    </w:p>
    <w:p w14:paraId="73AA8E8A" w14:textId="5739E9FE" w:rsidR="00DA26CC" w:rsidRPr="00D42718" w:rsidRDefault="00CD17C2" w:rsidP="00A20511">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M</w:t>
      </w:r>
      <w:r w:rsidR="00E94F62" w:rsidRPr="00D42718">
        <w:rPr>
          <w:rFonts w:ascii="Times New Roman" w:hAnsi="Times New Roman" w:cs="Times New Roman"/>
          <w:color w:val="000000" w:themeColor="text1"/>
          <w:sz w:val="28"/>
          <w:szCs w:val="28"/>
        </w:rPr>
        <w:t>etodik</w:t>
      </w:r>
      <w:r w:rsidR="00985676" w:rsidRPr="00D42718">
        <w:rPr>
          <w:rFonts w:ascii="Times New Roman" w:hAnsi="Times New Roman" w:cs="Times New Roman"/>
          <w:color w:val="000000" w:themeColor="text1"/>
          <w:sz w:val="28"/>
          <w:szCs w:val="28"/>
        </w:rPr>
        <w:t>u</w:t>
      </w:r>
      <w:r w:rsidR="00E94F62" w:rsidRPr="00D42718">
        <w:rPr>
          <w:rFonts w:ascii="Times New Roman" w:hAnsi="Times New Roman" w:cs="Times New Roman"/>
          <w:color w:val="000000" w:themeColor="text1"/>
          <w:sz w:val="28"/>
          <w:szCs w:val="28"/>
        </w:rPr>
        <w:t xml:space="preserve"> atjaunojamo</w:t>
      </w:r>
      <w:r w:rsidR="00986297" w:rsidRPr="00D42718">
        <w:rPr>
          <w:rFonts w:ascii="Times New Roman" w:hAnsi="Times New Roman" w:cs="Times New Roman"/>
          <w:color w:val="000000" w:themeColor="text1"/>
          <w:sz w:val="28"/>
          <w:szCs w:val="28"/>
        </w:rPr>
        <w:t xml:space="preserve"> </w:t>
      </w:r>
      <w:r w:rsidR="006A477B" w:rsidRPr="00D42718">
        <w:rPr>
          <w:rFonts w:ascii="Times New Roman" w:hAnsi="Times New Roman" w:cs="Times New Roman"/>
          <w:color w:val="000000" w:themeColor="text1"/>
          <w:sz w:val="28"/>
          <w:szCs w:val="28"/>
        </w:rPr>
        <w:t xml:space="preserve">energoresursu tehnoloģiju </w:t>
      </w:r>
      <w:r w:rsidR="007E7492" w:rsidRPr="00D42718">
        <w:rPr>
          <w:rFonts w:ascii="Times New Roman" w:hAnsi="Times New Roman" w:cs="Times New Roman"/>
          <w:color w:val="000000" w:themeColor="text1"/>
          <w:sz w:val="28"/>
          <w:szCs w:val="28"/>
        </w:rPr>
        <w:t>ieviešanas un fosilo</w:t>
      </w:r>
      <w:r w:rsidR="00E94F62" w:rsidRPr="00D42718">
        <w:rPr>
          <w:rFonts w:ascii="Times New Roman" w:hAnsi="Times New Roman" w:cs="Times New Roman"/>
          <w:color w:val="000000" w:themeColor="text1"/>
          <w:sz w:val="28"/>
          <w:szCs w:val="28"/>
        </w:rPr>
        <w:t xml:space="preserve"> energoresursu tehnoloģiju </w:t>
      </w:r>
      <w:r w:rsidR="00467387">
        <w:rPr>
          <w:rFonts w:ascii="Times New Roman" w:hAnsi="Times New Roman" w:cs="Times New Roman"/>
          <w:color w:val="000000" w:themeColor="text1"/>
          <w:sz w:val="28"/>
          <w:szCs w:val="28"/>
        </w:rPr>
        <w:t xml:space="preserve">efektivitātes uzlabošanas </w:t>
      </w:r>
      <w:r w:rsidR="00E94F62" w:rsidRPr="00D42718">
        <w:rPr>
          <w:rFonts w:ascii="Times New Roman" w:hAnsi="Times New Roman" w:cs="Times New Roman"/>
          <w:color w:val="000000" w:themeColor="text1"/>
          <w:sz w:val="28"/>
          <w:szCs w:val="28"/>
        </w:rPr>
        <w:t>pasākumiem</w:t>
      </w:r>
      <w:r w:rsidR="0023770A" w:rsidRPr="00D42718">
        <w:rPr>
          <w:rFonts w:ascii="Times New Roman" w:hAnsi="Times New Roman" w:cs="Times New Roman"/>
          <w:color w:val="000000" w:themeColor="text1"/>
          <w:sz w:val="28"/>
          <w:szCs w:val="28"/>
        </w:rPr>
        <w:t xml:space="preserve"> </w:t>
      </w:r>
      <w:r w:rsidR="00330F9E">
        <w:rPr>
          <w:rFonts w:ascii="Times New Roman" w:hAnsi="Times New Roman" w:cs="Times New Roman"/>
          <w:color w:val="000000" w:themeColor="text1"/>
          <w:sz w:val="28"/>
          <w:szCs w:val="28"/>
        </w:rPr>
        <w:t>piemēro</w:t>
      </w:r>
      <w:r w:rsidR="00330F9E" w:rsidRPr="00D42718">
        <w:rPr>
          <w:rFonts w:ascii="Times New Roman" w:hAnsi="Times New Roman" w:cs="Times New Roman"/>
          <w:color w:val="000000" w:themeColor="text1"/>
          <w:sz w:val="28"/>
          <w:szCs w:val="28"/>
        </w:rPr>
        <w:t xml:space="preserve"> </w:t>
      </w:r>
      <w:r w:rsidR="00E8281C" w:rsidRPr="00D42718">
        <w:rPr>
          <w:rFonts w:ascii="Times New Roman" w:hAnsi="Times New Roman" w:cs="Times New Roman"/>
          <w:color w:val="000000" w:themeColor="text1"/>
          <w:sz w:val="28"/>
          <w:szCs w:val="28"/>
        </w:rPr>
        <w:t>šādos gadījumos</w:t>
      </w:r>
      <w:r w:rsidR="00DA26CC" w:rsidRPr="00D42718">
        <w:rPr>
          <w:rFonts w:ascii="Times New Roman" w:hAnsi="Times New Roman" w:cs="Times New Roman"/>
          <w:color w:val="000000" w:themeColor="text1"/>
          <w:sz w:val="28"/>
          <w:szCs w:val="28"/>
        </w:rPr>
        <w:t>:</w:t>
      </w:r>
    </w:p>
    <w:p w14:paraId="712B3AE4" w14:textId="5C7F81DE" w:rsidR="00DA26CC" w:rsidRPr="00D42718" w:rsidRDefault="00467387" w:rsidP="00A20511">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aizstājot </w:t>
      </w:r>
      <w:r w:rsidR="00DA26CC" w:rsidRPr="00D42718">
        <w:rPr>
          <w:rFonts w:ascii="Times New Roman" w:hAnsi="Times New Roman" w:cs="Times New Roman"/>
          <w:color w:val="000000" w:themeColor="text1"/>
          <w:sz w:val="28"/>
          <w:szCs w:val="28"/>
        </w:rPr>
        <w:t xml:space="preserve">fosilo energoresursu tehnoloģijas </w:t>
      </w:r>
      <w:r>
        <w:rPr>
          <w:rFonts w:ascii="Times New Roman" w:hAnsi="Times New Roman" w:cs="Times New Roman"/>
          <w:color w:val="000000" w:themeColor="text1"/>
          <w:sz w:val="28"/>
          <w:szCs w:val="28"/>
        </w:rPr>
        <w:t xml:space="preserve">ar </w:t>
      </w:r>
      <w:r w:rsidR="00DA26CC" w:rsidRPr="00D42718">
        <w:rPr>
          <w:rFonts w:ascii="Times New Roman" w:hAnsi="Times New Roman" w:cs="Times New Roman"/>
          <w:color w:val="000000" w:themeColor="text1"/>
          <w:sz w:val="28"/>
          <w:szCs w:val="28"/>
        </w:rPr>
        <w:t>atjaunojamo energo</w:t>
      </w:r>
      <w:r>
        <w:rPr>
          <w:rFonts w:ascii="Times New Roman" w:hAnsi="Times New Roman" w:cs="Times New Roman"/>
          <w:color w:val="000000" w:themeColor="text1"/>
          <w:sz w:val="28"/>
          <w:szCs w:val="28"/>
        </w:rPr>
        <w:t>resursu tehnoloģijām</w:t>
      </w:r>
      <w:r w:rsidR="00DA26CC" w:rsidRPr="00D42718">
        <w:rPr>
          <w:rFonts w:ascii="Times New Roman" w:hAnsi="Times New Roman" w:cs="Times New Roman"/>
          <w:color w:val="000000" w:themeColor="text1"/>
          <w:sz w:val="28"/>
          <w:szCs w:val="28"/>
        </w:rPr>
        <w:t>;</w:t>
      </w:r>
    </w:p>
    <w:p w14:paraId="227F3949" w14:textId="12906317" w:rsidR="00DA26CC" w:rsidRPr="00D42718" w:rsidRDefault="00467387" w:rsidP="00A20511">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daļēji aizstājot </w:t>
      </w:r>
      <w:r w:rsidR="00DA26CC" w:rsidRPr="00D42718">
        <w:rPr>
          <w:rFonts w:ascii="Times New Roman" w:hAnsi="Times New Roman" w:cs="Times New Roman"/>
          <w:color w:val="000000" w:themeColor="text1"/>
          <w:sz w:val="28"/>
          <w:szCs w:val="28"/>
        </w:rPr>
        <w:t xml:space="preserve">fosilo energoresursu tehnoloģijas </w:t>
      </w:r>
      <w:r>
        <w:rPr>
          <w:rFonts w:ascii="Times New Roman" w:hAnsi="Times New Roman" w:cs="Times New Roman"/>
          <w:color w:val="000000" w:themeColor="text1"/>
          <w:sz w:val="28"/>
          <w:szCs w:val="28"/>
        </w:rPr>
        <w:t xml:space="preserve">ar </w:t>
      </w:r>
      <w:r w:rsidR="00DA26CC" w:rsidRPr="00D42718">
        <w:rPr>
          <w:rFonts w:ascii="Times New Roman" w:hAnsi="Times New Roman" w:cs="Times New Roman"/>
          <w:color w:val="000000" w:themeColor="text1"/>
          <w:sz w:val="28"/>
          <w:szCs w:val="28"/>
        </w:rPr>
        <w:t>atjau</w:t>
      </w:r>
      <w:r>
        <w:rPr>
          <w:rFonts w:ascii="Times New Roman" w:hAnsi="Times New Roman" w:cs="Times New Roman"/>
          <w:color w:val="000000" w:themeColor="text1"/>
          <w:sz w:val="28"/>
          <w:szCs w:val="28"/>
        </w:rPr>
        <w:t>nojamo energoresursu tehnoloģijām</w:t>
      </w:r>
      <w:r w:rsidR="00DA26CC" w:rsidRPr="00D42718">
        <w:rPr>
          <w:rFonts w:ascii="Times New Roman" w:hAnsi="Times New Roman" w:cs="Times New Roman"/>
          <w:color w:val="000000" w:themeColor="text1"/>
          <w:sz w:val="28"/>
          <w:szCs w:val="28"/>
        </w:rPr>
        <w:t>;</w:t>
      </w:r>
    </w:p>
    <w:p w14:paraId="05C57420" w14:textId="6D6004B5" w:rsidR="00DA26CC" w:rsidRPr="00D42718" w:rsidRDefault="00467387" w:rsidP="00A20511">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aizstājot vai daļēji aizstājot </w:t>
      </w:r>
      <w:r w:rsidR="00DA26CC" w:rsidRPr="00D42718">
        <w:rPr>
          <w:rFonts w:ascii="Times New Roman" w:hAnsi="Times New Roman" w:cs="Times New Roman"/>
          <w:color w:val="000000" w:themeColor="text1"/>
          <w:sz w:val="28"/>
          <w:szCs w:val="28"/>
        </w:rPr>
        <w:t xml:space="preserve">fosilo energoresursu tehnoloģijas </w:t>
      </w:r>
      <w:r>
        <w:rPr>
          <w:rFonts w:ascii="Times New Roman" w:hAnsi="Times New Roman" w:cs="Times New Roman"/>
          <w:color w:val="000000" w:themeColor="text1"/>
          <w:sz w:val="28"/>
          <w:szCs w:val="28"/>
        </w:rPr>
        <w:t xml:space="preserve">ar </w:t>
      </w:r>
      <w:r w:rsidR="00DA26CC" w:rsidRPr="00D42718">
        <w:rPr>
          <w:rFonts w:ascii="Times New Roman" w:hAnsi="Times New Roman" w:cs="Times New Roman"/>
          <w:color w:val="000000" w:themeColor="text1"/>
          <w:sz w:val="28"/>
          <w:szCs w:val="28"/>
        </w:rPr>
        <w:t>fosilo energoresursu</w:t>
      </w:r>
      <w:r w:rsidR="000A7931" w:rsidRPr="00D427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tehnoloģijām</w:t>
      </w:r>
      <w:r w:rsidR="000A7931" w:rsidRPr="00D42718">
        <w:rPr>
          <w:rFonts w:ascii="Times New Roman" w:hAnsi="Times New Roman" w:cs="Times New Roman"/>
          <w:color w:val="000000" w:themeColor="text1"/>
          <w:sz w:val="28"/>
          <w:szCs w:val="28"/>
        </w:rPr>
        <w:t>, mainot vai nemainot</w:t>
      </w:r>
      <w:r w:rsidR="00C412ED" w:rsidRPr="00D42718">
        <w:rPr>
          <w:rFonts w:ascii="Times New Roman" w:hAnsi="Times New Roman" w:cs="Times New Roman"/>
          <w:color w:val="000000" w:themeColor="text1"/>
          <w:sz w:val="28"/>
          <w:szCs w:val="28"/>
        </w:rPr>
        <w:t xml:space="preserve"> izmantoto fosilo energoresursu veidu</w:t>
      </w:r>
      <w:r w:rsidR="00126145" w:rsidRPr="00D42718">
        <w:rPr>
          <w:rFonts w:ascii="Times New Roman" w:hAnsi="Times New Roman" w:cs="Times New Roman"/>
          <w:color w:val="000000" w:themeColor="text1"/>
          <w:sz w:val="28"/>
          <w:szCs w:val="28"/>
        </w:rPr>
        <w:t>;</w:t>
      </w:r>
    </w:p>
    <w:p w14:paraId="310203AF" w14:textId="5786D097" w:rsidR="00506F5E" w:rsidRPr="00D42718" w:rsidRDefault="002004B7" w:rsidP="00A20511">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aizstājot vai daļēji aizstājot </w:t>
      </w:r>
      <w:r w:rsidR="00506F5E" w:rsidRPr="00D42718">
        <w:rPr>
          <w:rFonts w:ascii="Times New Roman" w:hAnsi="Times New Roman" w:cs="Times New Roman"/>
          <w:color w:val="000000" w:themeColor="text1"/>
          <w:sz w:val="28"/>
          <w:szCs w:val="28"/>
        </w:rPr>
        <w:t xml:space="preserve">fosilo vai atjaunojamo energoresursu tehnoloģijas </w:t>
      </w:r>
      <w:r>
        <w:rPr>
          <w:rFonts w:ascii="Times New Roman" w:hAnsi="Times New Roman" w:cs="Times New Roman"/>
          <w:color w:val="000000" w:themeColor="text1"/>
          <w:sz w:val="28"/>
          <w:szCs w:val="28"/>
        </w:rPr>
        <w:t xml:space="preserve">ar </w:t>
      </w:r>
      <w:r w:rsidR="00506F5E" w:rsidRPr="00D42718">
        <w:rPr>
          <w:rFonts w:ascii="Times New Roman" w:hAnsi="Times New Roman" w:cs="Times New Roman"/>
          <w:color w:val="000000" w:themeColor="text1"/>
          <w:sz w:val="28"/>
          <w:szCs w:val="28"/>
        </w:rPr>
        <w:t>centralizētās siltumapgādes sistēmā ražotu siltumenerģiju;</w:t>
      </w:r>
    </w:p>
    <w:p w14:paraId="17A635C4" w14:textId="25FB0477" w:rsidR="00506F5E" w:rsidRPr="00D42718" w:rsidRDefault="002004B7" w:rsidP="00A20511">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aizstājot vai daļēji aizstājot </w:t>
      </w:r>
      <w:r w:rsidR="00506F5E" w:rsidRPr="00D42718">
        <w:rPr>
          <w:rFonts w:ascii="Times New Roman" w:hAnsi="Times New Roman" w:cs="Times New Roman"/>
          <w:color w:val="000000" w:themeColor="text1"/>
          <w:sz w:val="28"/>
          <w:szCs w:val="28"/>
        </w:rPr>
        <w:t>centralizēt</w:t>
      </w:r>
      <w:r>
        <w:rPr>
          <w:rFonts w:ascii="Times New Roman" w:hAnsi="Times New Roman" w:cs="Times New Roman"/>
          <w:color w:val="000000" w:themeColor="text1"/>
          <w:sz w:val="28"/>
          <w:szCs w:val="28"/>
        </w:rPr>
        <w:t>ās siltumapgādes sistēmā ražotu siltumenerģiju ar</w:t>
      </w:r>
      <w:r w:rsidR="00506F5E" w:rsidRPr="00D42718">
        <w:rPr>
          <w:rFonts w:ascii="Times New Roman" w:hAnsi="Times New Roman" w:cs="Times New Roman"/>
          <w:color w:val="000000" w:themeColor="text1"/>
          <w:sz w:val="28"/>
          <w:szCs w:val="28"/>
        </w:rPr>
        <w:t xml:space="preserve"> fosilo vai atjau</w:t>
      </w:r>
      <w:r>
        <w:rPr>
          <w:rFonts w:ascii="Times New Roman" w:hAnsi="Times New Roman" w:cs="Times New Roman"/>
          <w:color w:val="000000" w:themeColor="text1"/>
          <w:sz w:val="28"/>
          <w:szCs w:val="28"/>
        </w:rPr>
        <w:t>nojamo energoresursu tehnoloģijām</w:t>
      </w:r>
      <w:r w:rsidR="00506F5E" w:rsidRPr="00D42718">
        <w:rPr>
          <w:rFonts w:ascii="Times New Roman" w:hAnsi="Times New Roman" w:cs="Times New Roman"/>
          <w:color w:val="000000" w:themeColor="text1"/>
          <w:sz w:val="28"/>
          <w:szCs w:val="28"/>
        </w:rPr>
        <w:t>;</w:t>
      </w:r>
    </w:p>
    <w:p w14:paraId="0304917F" w14:textId="13CA3C68" w:rsidR="00CD17C2" w:rsidRPr="00D42718" w:rsidRDefault="00126145" w:rsidP="00A20511">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no elektrotīkla saņemt</w:t>
      </w:r>
      <w:r w:rsidR="002004B7">
        <w:rPr>
          <w:rFonts w:ascii="Times New Roman" w:hAnsi="Times New Roman" w:cs="Times New Roman"/>
          <w:color w:val="000000" w:themeColor="text1"/>
          <w:sz w:val="28"/>
          <w:szCs w:val="28"/>
        </w:rPr>
        <w:t>ās elektroenerģijas aizstāšana</w:t>
      </w:r>
      <w:r w:rsidRPr="00D42718">
        <w:rPr>
          <w:rFonts w:ascii="Times New Roman" w:hAnsi="Times New Roman" w:cs="Times New Roman"/>
          <w:color w:val="000000" w:themeColor="text1"/>
          <w:sz w:val="28"/>
          <w:szCs w:val="28"/>
        </w:rPr>
        <w:t xml:space="preserve"> ar elektroenerģiju, kas saražota </w:t>
      </w:r>
      <w:r w:rsidR="00E757D1">
        <w:rPr>
          <w:rFonts w:ascii="Times New Roman" w:hAnsi="Times New Roman" w:cs="Times New Roman"/>
          <w:color w:val="000000" w:themeColor="text1"/>
          <w:sz w:val="28"/>
          <w:szCs w:val="28"/>
        </w:rPr>
        <w:t>ar</w:t>
      </w:r>
      <w:r w:rsidR="00E757D1" w:rsidRPr="00D42718">
        <w:rPr>
          <w:rFonts w:ascii="Times New Roman" w:hAnsi="Times New Roman" w:cs="Times New Roman"/>
          <w:color w:val="000000" w:themeColor="text1"/>
          <w:sz w:val="28"/>
          <w:szCs w:val="28"/>
        </w:rPr>
        <w:t xml:space="preserve"> </w:t>
      </w:r>
      <w:r w:rsidRPr="00D42718">
        <w:rPr>
          <w:rFonts w:ascii="Times New Roman" w:hAnsi="Times New Roman" w:cs="Times New Roman"/>
          <w:color w:val="000000" w:themeColor="text1"/>
          <w:sz w:val="28"/>
          <w:szCs w:val="28"/>
        </w:rPr>
        <w:t xml:space="preserve">atjaunojamo energoresursu </w:t>
      </w:r>
      <w:r w:rsidR="00E757D1" w:rsidRPr="00D42718">
        <w:rPr>
          <w:rFonts w:ascii="Times New Roman" w:hAnsi="Times New Roman" w:cs="Times New Roman"/>
          <w:color w:val="000000" w:themeColor="text1"/>
          <w:sz w:val="28"/>
          <w:szCs w:val="28"/>
        </w:rPr>
        <w:t>tehnoloģij</w:t>
      </w:r>
      <w:r w:rsidR="00E757D1">
        <w:rPr>
          <w:rFonts w:ascii="Times New Roman" w:hAnsi="Times New Roman" w:cs="Times New Roman"/>
          <w:color w:val="000000" w:themeColor="text1"/>
          <w:sz w:val="28"/>
          <w:szCs w:val="28"/>
        </w:rPr>
        <w:t>u</w:t>
      </w:r>
      <w:r w:rsidR="00481B1D" w:rsidRPr="00D42718">
        <w:rPr>
          <w:rFonts w:ascii="Times New Roman" w:hAnsi="Times New Roman" w:cs="Times New Roman"/>
          <w:color w:val="000000" w:themeColor="text1"/>
          <w:sz w:val="28"/>
          <w:szCs w:val="28"/>
        </w:rPr>
        <w:t>, gadījumā</w:t>
      </w:r>
      <w:r w:rsidR="00CD17C2" w:rsidRPr="00D42718">
        <w:rPr>
          <w:rFonts w:ascii="Times New Roman" w:hAnsi="Times New Roman" w:cs="Times New Roman"/>
          <w:color w:val="000000" w:themeColor="text1"/>
          <w:sz w:val="28"/>
          <w:szCs w:val="28"/>
        </w:rPr>
        <w:t>;</w:t>
      </w:r>
    </w:p>
    <w:p w14:paraId="614E6C82" w14:textId="77777777" w:rsidR="00126145" w:rsidRPr="00D42718" w:rsidRDefault="00CD17C2" w:rsidP="00A20511">
      <w:pPr>
        <w:pStyle w:val="ListParagraph"/>
        <w:numPr>
          <w:ilvl w:val="1"/>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ar</w:t>
      </w:r>
      <w:r w:rsidR="00126145" w:rsidRPr="00D42718">
        <w:rPr>
          <w:rFonts w:ascii="Times New Roman" w:hAnsi="Times New Roman" w:cs="Times New Roman"/>
          <w:color w:val="000000" w:themeColor="text1"/>
          <w:sz w:val="28"/>
          <w:szCs w:val="28"/>
        </w:rPr>
        <w:t xml:space="preserve"> atjaunojamo energoresursu tehnoloģijām saražotās elektroenerģijas nodošan</w:t>
      </w:r>
      <w:r w:rsidR="005C5758" w:rsidRPr="00D42718">
        <w:rPr>
          <w:rFonts w:ascii="Times New Roman" w:hAnsi="Times New Roman" w:cs="Times New Roman"/>
          <w:color w:val="000000" w:themeColor="text1"/>
          <w:sz w:val="28"/>
          <w:szCs w:val="28"/>
        </w:rPr>
        <w:t>as</w:t>
      </w:r>
      <w:r w:rsidR="00126145" w:rsidRPr="00D42718">
        <w:rPr>
          <w:rFonts w:ascii="Times New Roman" w:hAnsi="Times New Roman" w:cs="Times New Roman"/>
          <w:color w:val="000000" w:themeColor="text1"/>
          <w:sz w:val="28"/>
          <w:szCs w:val="28"/>
        </w:rPr>
        <w:t xml:space="preserve"> elektrotīklā</w:t>
      </w:r>
      <w:r w:rsidR="005C5758" w:rsidRPr="00D42718">
        <w:rPr>
          <w:rFonts w:ascii="Times New Roman" w:hAnsi="Times New Roman" w:cs="Times New Roman"/>
          <w:color w:val="000000" w:themeColor="text1"/>
          <w:sz w:val="28"/>
          <w:szCs w:val="28"/>
        </w:rPr>
        <w:t xml:space="preserve"> gadījumā</w:t>
      </w:r>
      <w:r w:rsidR="00126145" w:rsidRPr="00D42718">
        <w:rPr>
          <w:rFonts w:ascii="Times New Roman" w:hAnsi="Times New Roman" w:cs="Times New Roman"/>
          <w:color w:val="000000" w:themeColor="text1"/>
          <w:sz w:val="28"/>
          <w:szCs w:val="28"/>
        </w:rPr>
        <w:t>.</w:t>
      </w:r>
    </w:p>
    <w:p w14:paraId="18A599FD" w14:textId="77777777" w:rsidR="00F35344" w:rsidRPr="00D42718" w:rsidRDefault="0051385A" w:rsidP="00A20511">
      <w:pPr>
        <w:spacing w:after="0" w:line="240" w:lineRule="auto"/>
        <w:ind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w:t>
      </w:r>
    </w:p>
    <w:p w14:paraId="24113276" w14:textId="6DDA803E" w:rsidR="0051385A" w:rsidRPr="00D42718" w:rsidRDefault="003362E4" w:rsidP="00A20511">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SEG </w:t>
      </w:r>
      <w:r w:rsidR="0051385A" w:rsidRPr="00D42718">
        <w:rPr>
          <w:rFonts w:ascii="Times New Roman" w:hAnsi="Times New Roman" w:cs="Times New Roman"/>
          <w:color w:val="000000" w:themeColor="text1"/>
          <w:sz w:val="28"/>
          <w:szCs w:val="28"/>
        </w:rPr>
        <w:t>emisij</w:t>
      </w:r>
      <w:r w:rsidR="00CA0095" w:rsidRPr="00D42718">
        <w:rPr>
          <w:rFonts w:ascii="Times New Roman" w:hAnsi="Times New Roman" w:cs="Times New Roman"/>
          <w:color w:val="000000" w:themeColor="text1"/>
          <w:sz w:val="28"/>
          <w:szCs w:val="28"/>
        </w:rPr>
        <w:t>u</w:t>
      </w:r>
      <w:r w:rsidR="0051385A" w:rsidRPr="00D42718">
        <w:rPr>
          <w:rFonts w:ascii="Times New Roman" w:hAnsi="Times New Roman" w:cs="Times New Roman"/>
          <w:color w:val="000000" w:themeColor="text1"/>
          <w:sz w:val="28"/>
          <w:szCs w:val="28"/>
        </w:rPr>
        <w:t xml:space="preserve"> </w:t>
      </w:r>
      <w:r w:rsidR="00CA0095" w:rsidRPr="00D42718">
        <w:rPr>
          <w:rFonts w:ascii="Times New Roman" w:hAnsi="Times New Roman" w:cs="Times New Roman"/>
          <w:color w:val="000000" w:themeColor="text1"/>
          <w:sz w:val="28"/>
          <w:szCs w:val="28"/>
        </w:rPr>
        <w:t xml:space="preserve">apjomu pirms pasākuma īstenošanas </w:t>
      </w:r>
      <w:r w:rsidR="00741C8F" w:rsidRPr="00D42718">
        <w:rPr>
          <w:rFonts w:ascii="Times New Roman" w:hAnsi="Times New Roman" w:cs="Times New Roman"/>
          <w:color w:val="000000" w:themeColor="text1"/>
          <w:sz w:val="28"/>
          <w:szCs w:val="28"/>
        </w:rPr>
        <w:t xml:space="preserve">šo noteikumu </w:t>
      </w:r>
      <w:r w:rsidR="00CA0095" w:rsidRPr="00D42718">
        <w:rPr>
          <w:rFonts w:ascii="Times New Roman" w:hAnsi="Times New Roman" w:cs="Times New Roman"/>
          <w:color w:val="000000" w:themeColor="text1"/>
          <w:sz w:val="28"/>
          <w:szCs w:val="28"/>
        </w:rPr>
        <w:t>17.1., 17</w:t>
      </w:r>
      <w:r w:rsidR="00B053ED" w:rsidRPr="00D42718">
        <w:rPr>
          <w:rFonts w:ascii="Times New Roman" w:hAnsi="Times New Roman" w:cs="Times New Roman"/>
          <w:color w:val="000000" w:themeColor="text1"/>
          <w:sz w:val="28"/>
          <w:szCs w:val="28"/>
        </w:rPr>
        <w:t>.2.</w:t>
      </w:r>
      <w:r w:rsidR="00CA0095" w:rsidRPr="00D42718">
        <w:rPr>
          <w:rFonts w:ascii="Times New Roman" w:hAnsi="Times New Roman" w:cs="Times New Roman"/>
          <w:color w:val="000000" w:themeColor="text1"/>
          <w:sz w:val="28"/>
          <w:szCs w:val="28"/>
        </w:rPr>
        <w:t>un 17</w:t>
      </w:r>
      <w:r w:rsidR="00B053ED" w:rsidRPr="00D42718">
        <w:rPr>
          <w:rFonts w:ascii="Times New Roman" w:hAnsi="Times New Roman" w:cs="Times New Roman"/>
          <w:color w:val="000000" w:themeColor="text1"/>
          <w:sz w:val="28"/>
          <w:szCs w:val="28"/>
        </w:rPr>
        <w:t>.</w:t>
      </w:r>
      <w:r w:rsidR="007676FF" w:rsidRPr="00D42718">
        <w:rPr>
          <w:rFonts w:ascii="Times New Roman" w:hAnsi="Times New Roman" w:cs="Times New Roman"/>
          <w:color w:val="000000" w:themeColor="text1"/>
          <w:sz w:val="28"/>
          <w:szCs w:val="28"/>
        </w:rPr>
        <w:t>4</w:t>
      </w:r>
      <w:r w:rsidR="00B053ED" w:rsidRPr="00D42718">
        <w:rPr>
          <w:rFonts w:ascii="Times New Roman" w:hAnsi="Times New Roman" w:cs="Times New Roman"/>
          <w:color w:val="000000" w:themeColor="text1"/>
          <w:sz w:val="28"/>
          <w:szCs w:val="28"/>
        </w:rPr>
        <w:t>.</w:t>
      </w:r>
      <w:r w:rsidR="00B456E9" w:rsidRPr="00D42718">
        <w:rPr>
          <w:rFonts w:ascii="Times New Roman" w:hAnsi="Times New Roman" w:cs="Times New Roman"/>
          <w:color w:val="000000" w:themeColor="text1"/>
          <w:sz w:val="28"/>
          <w:szCs w:val="28"/>
        </w:rPr>
        <w:t> apakš</w:t>
      </w:r>
      <w:r w:rsidR="00B053ED" w:rsidRPr="00D42718">
        <w:rPr>
          <w:rFonts w:ascii="Times New Roman" w:hAnsi="Times New Roman" w:cs="Times New Roman"/>
          <w:color w:val="000000" w:themeColor="text1"/>
          <w:sz w:val="28"/>
          <w:szCs w:val="28"/>
        </w:rPr>
        <w:t>punktos minētajiem pasākumiem</w:t>
      </w:r>
      <w:r w:rsidR="00741C8F" w:rsidRPr="00D42718">
        <w:rPr>
          <w:rFonts w:ascii="Times New Roman" w:hAnsi="Times New Roman" w:cs="Times New Roman"/>
          <w:color w:val="000000" w:themeColor="text1"/>
          <w:sz w:val="28"/>
          <w:szCs w:val="28"/>
        </w:rPr>
        <w:t xml:space="preserve"> </w:t>
      </w:r>
      <w:r w:rsidR="0051385A" w:rsidRPr="00D42718">
        <w:rPr>
          <w:rFonts w:ascii="Times New Roman" w:hAnsi="Times New Roman" w:cs="Times New Roman"/>
          <w:color w:val="000000" w:themeColor="text1"/>
          <w:sz w:val="28"/>
          <w:szCs w:val="28"/>
        </w:rPr>
        <w:t>aprēķina</w:t>
      </w:r>
      <w:r w:rsidR="002004B7">
        <w:rPr>
          <w:rFonts w:ascii="Times New Roman" w:hAnsi="Times New Roman" w:cs="Times New Roman"/>
          <w:color w:val="000000" w:themeColor="text1"/>
          <w:sz w:val="28"/>
          <w:szCs w:val="28"/>
        </w:rPr>
        <w:t>, izmantojot šādu formulu</w:t>
      </w:r>
      <w:r w:rsidR="0051385A" w:rsidRPr="00D42718">
        <w:rPr>
          <w:rFonts w:ascii="Times New Roman" w:hAnsi="Times New Roman" w:cs="Times New Roman"/>
          <w:color w:val="000000" w:themeColor="text1"/>
          <w:sz w:val="28"/>
          <w:szCs w:val="28"/>
        </w:rPr>
        <w:t>:</w:t>
      </w:r>
    </w:p>
    <w:p w14:paraId="42C9B182" w14:textId="77777777" w:rsidR="0051385A" w:rsidRPr="00D42718" w:rsidRDefault="0051385A" w:rsidP="00A20511">
      <w:pPr>
        <w:spacing w:after="0" w:line="240" w:lineRule="auto"/>
        <w:ind w:firstLine="709"/>
        <w:jc w:val="both"/>
        <w:rPr>
          <w:rFonts w:ascii="Times New Roman" w:hAnsi="Times New Roman" w:cs="Times New Roman"/>
          <w:color w:val="000000" w:themeColor="text1"/>
          <w:sz w:val="28"/>
          <w:szCs w:val="28"/>
        </w:rPr>
      </w:pPr>
    </w:p>
    <w:p w14:paraId="4EAB9D7F" w14:textId="1E65E00A" w:rsidR="0051385A" w:rsidRPr="00D42718" w:rsidRDefault="00E06CD3" w:rsidP="00A20511">
      <w:pPr>
        <w:spacing w:after="0" w:line="240" w:lineRule="auto"/>
        <w:ind w:firstLine="709"/>
        <w:jc w:val="right"/>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SEG</m:t>
            </m:r>
          </m:e>
          <m:sub>
            <m:r>
              <w:rPr>
                <w:rFonts w:ascii="Cambria Math" w:eastAsia="Times New Roman" w:hAnsi="Cambria Math" w:cs="Times New Roman"/>
                <w:color w:val="000000" w:themeColor="text1"/>
                <w:sz w:val="24"/>
                <w:szCs w:val="24"/>
              </w:rPr>
              <m:t>pirms</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sar</m:t>
                </m:r>
              </m:sub>
            </m:sSub>
          </m:num>
          <m:den>
            <m:r>
              <w:rPr>
                <w:rFonts w:ascii="Cambria Math" w:eastAsia="Times New Roman" w:hAnsi="Cambria Math" w:cs="Times New Roman"/>
                <w:color w:val="000000" w:themeColor="text1"/>
                <w:sz w:val="24"/>
                <w:szCs w:val="24"/>
              </w:rPr>
              <m:t>η</m:t>
            </m:r>
          </m:den>
        </m:f>
        <m:r>
          <w:rPr>
            <w:rFonts w:ascii="Cambria Math" w:eastAsia="Times New Roman" w:hAnsi="Cambria Math" w:cs="Times New Roman" w:hint="eastAsia"/>
            <w:color w:val="000000" w:themeColor="text1"/>
            <w:sz w:val="24"/>
            <w:szCs w:val="24"/>
          </w:rPr>
          <m:t>×</m:t>
        </m:r>
        <m:r>
          <w:rPr>
            <w:rFonts w:ascii="Cambria Math" w:eastAsia="Times New Roman" w:hAnsi="Cambria Math" w:cs="Times New Roman"/>
            <w:color w:val="000000" w:themeColor="text1"/>
            <w:sz w:val="24"/>
            <w:szCs w:val="24"/>
          </w:rPr>
          <m:t>F+</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e</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l</m:t>
                </m:r>
              </m:e>
              <m:sub>
                <m:r>
                  <w:rPr>
                    <w:rFonts w:ascii="Cambria Math" w:eastAsia="Times New Roman" w:hAnsi="Cambria Math" w:cs="Times New Roman"/>
                    <w:color w:val="000000" w:themeColor="text1"/>
                    <w:sz w:val="24"/>
                    <w:szCs w:val="24"/>
                  </w:rPr>
                  <m:t>pa</m:t>
                </m:r>
                <m:r>
                  <w:rPr>
                    <w:rFonts w:ascii="Cambria Math" w:eastAsia="Times New Roman" w:hAnsi="Cambria Math" w:cs="Times New Roman" w:hint="eastAsia"/>
                    <w:color w:val="000000" w:themeColor="text1"/>
                    <w:sz w:val="24"/>
                    <w:szCs w:val="24"/>
                  </w:rPr>
                  <m:t>š</m:t>
                </m:r>
                <m:r>
                  <w:rPr>
                    <w:rFonts w:ascii="Cambria Math" w:eastAsia="Times New Roman" w:hAnsi="Cambria Math" w:cs="Times New Roman"/>
                    <w:color w:val="000000" w:themeColor="text1"/>
                    <w:sz w:val="24"/>
                    <w:szCs w:val="24"/>
                  </w:rPr>
                  <m:t>p</m:t>
                </m:r>
              </m:sub>
            </m:sSub>
          </m:sub>
        </m:sSub>
        <m:r>
          <w:rPr>
            <w:rFonts w:ascii="Cambria Math" w:eastAsia="Times New Roman" w:hAnsi="Cambria Math" w:cs="Times New Roman" w:hint="eastAsia"/>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el</m:t>
            </m:r>
          </m:sub>
        </m:sSub>
      </m:oMath>
      <w:r w:rsidR="0051385A" w:rsidRPr="00D42718">
        <w:rPr>
          <w:rFonts w:ascii="Times New Roman" w:hAnsi="Times New Roman" w:cs="Times New Roman"/>
          <w:color w:val="000000" w:themeColor="text1"/>
          <w:sz w:val="24"/>
          <w:szCs w:val="24"/>
        </w:rPr>
        <w:t>, kur</w:t>
      </w:r>
      <w:r w:rsidR="00D00AA7" w:rsidRPr="00D42718">
        <w:rPr>
          <w:rFonts w:ascii="Times New Roman" w:hAnsi="Times New Roman" w:cs="Times New Roman"/>
          <w:color w:val="000000" w:themeColor="text1"/>
          <w:sz w:val="24"/>
          <w:szCs w:val="24"/>
        </w:rPr>
        <w:t xml:space="preserve"> </w:t>
      </w:r>
      <w:r w:rsidR="00D00AA7" w:rsidRPr="00D42718">
        <w:rPr>
          <w:rFonts w:ascii="Times New Roman" w:eastAsia="Times New Roman" w:hAnsi="Times New Roman" w:cs="Times New Roman"/>
          <w:color w:val="000000" w:themeColor="text1"/>
          <w:sz w:val="24"/>
          <w:szCs w:val="24"/>
        </w:rPr>
        <w:tab/>
      </w:r>
      <w:r w:rsidR="00D00AA7" w:rsidRPr="00D42718">
        <w:rPr>
          <w:rFonts w:ascii="Times New Roman" w:eastAsia="Times New Roman" w:hAnsi="Times New Roman" w:cs="Times New Roman"/>
          <w:color w:val="000000" w:themeColor="text1"/>
          <w:sz w:val="24"/>
          <w:szCs w:val="24"/>
        </w:rPr>
        <w:tab/>
      </w:r>
      <w:r w:rsidR="00D00AA7" w:rsidRPr="00D42718">
        <w:rPr>
          <w:rFonts w:ascii="Times New Roman" w:eastAsia="Times New Roman" w:hAnsi="Times New Roman" w:cs="Times New Roman"/>
          <w:color w:val="000000" w:themeColor="text1"/>
          <w:sz w:val="24"/>
          <w:szCs w:val="24"/>
        </w:rPr>
        <w:tab/>
      </w:r>
      <w:r w:rsidR="00D00AA7" w:rsidRPr="00D42718">
        <w:rPr>
          <w:rFonts w:ascii="Times New Roman" w:hAnsi="Times New Roman" w:cs="Times New Roman"/>
          <w:color w:val="000000" w:themeColor="text1"/>
          <w:sz w:val="24"/>
          <w:szCs w:val="24"/>
        </w:rPr>
        <w:t>(</w:t>
      </w:r>
      <w:r w:rsidR="00CA0095" w:rsidRPr="00D42718">
        <w:rPr>
          <w:rFonts w:ascii="Times New Roman" w:hAnsi="Times New Roman" w:cs="Times New Roman"/>
          <w:color w:val="000000" w:themeColor="text1"/>
          <w:sz w:val="24"/>
          <w:szCs w:val="24"/>
        </w:rPr>
        <w:t>9</w:t>
      </w:r>
      <w:r w:rsidR="00D00AA7" w:rsidRPr="00D42718">
        <w:rPr>
          <w:rFonts w:ascii="Times New Roman" w:hAnsi="Times New Roman" w:cs="Times New Roman"/>
          <w:color w:val="000000" w:themeColor="text1"/>
          <w:sz w:val="24"/>
          <w:szCs w:val="24"/>
        </w:rPr>
        <w:t>)</w:t>
      </w:r>
    </w:p>
    <w:p w14:paraId="28C5DFBD" w14:textId="77777777" w:rsidR="0051385A" w:rsidRPr="00D42718" w:rsidRDefault="0051385A" w:rsidP="00A20511">
      <w:pPr>
        <w:spacing w:after="0" w:line="240" w:lineRule="auto"/>
        <w:ind w:firstLine="709"/>
        <w:rPr>
          <w:rFonts w:ascii="Times New Roman" w:hAnsi="Times New Roman" w:cs="Times New Roman"/>
          <w:color w:val="000000" w:themeColor="text1"/>
          <w:sz w:val="28"/>
          <w:szCs w:val="28"/>
        </w:rPr>
      </w:pPr>
    </w:p>
    <w:p w14:paraId="0550A2F9" w14:textId="0D464696" w:rsidR="00CA0095"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pirms</m:t>
            </m:r>
          </m:sub>
        </m:sSub>
      </m:oMath>
      <w:r w:rsidR="00E757D1">
        <w:rPr>
          <w:rFonts w:ascii="Times New Roman" w:hAnsi="Times New Roman" w:cs="Times New Roman"/>
          <w:color w:val="000000" w:themeColor="text1"/>
          <w:sz w:val="24"/>
          <w:szCs w:val="24"/>
        </w:rPr>
        <w:t> – </w:t>
      </w:r>
      <w:r w:rsidR="00CA0095" w:rsidRPr="00D42718">
        <w:rPr>
          <w:rFonts w:ascii="Times New Roman" w:hAnsi="Times New Roman" w:cs="Times New Roman"/>
          <w:color w:val="000000" w:themeColor="text1"/>
          <w:sz w:val="24"/>
          <w:szCs w:val="24"/>
        </w:rPr>
        <w:t>SEG emisiju apjoms pirms pasākuma īstenošanas, t CO</w:t>
      </w:r>
      <w:r w:rsidR="00CA0095" w:rsidRPr="00D42718">
        <w:rPr>
          <w:rFonts w:ascii="Times New Roman" w:hAnsi="Times New Roman" w:cs="Times New Roman"/>
          <w:color w:val="000000" w:themeColor="text1"/>
          <w:sz w:val="24"/>
          <w:szCs w:val="24"/>
          <w:vertAlign w:val="subscript"/>
        </w:rPr>
        <w:t>2</w:t>
      </w:r>
      <w:r w:rsidR="00CA0095" w:rsidRPr="00D42718">
        <w:rPr>
          <w:rFonts w:ascii="Times New Roman" w:hAnsi="Times New Roman" w:cs="Times New Roman"/>
          <w:color w:val="000000" w:themeColor="text1"/>
          <w:sz w:val="24"/>
          <w:szCs w:val="24"/>
        </w:rPr>
        <w:t xml:space="preserve"> ek./gadā; </w:t>
      </w:r>
    </w:p>
    <w:p w14:paraId="4A251DE4" w14:textId="338CCD3A" w:rsidR="0051385A"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Q</m:t>
            </m:r>
          </m:e>
          <m:sub>
            <m:r>
              <w:rPr>
                <w:rFonts w:ascii="Cambria Math" w:eastAsia="Times New Roman" w:hAnsi="Cambria Math" w:cs="Times New Roman"/>
                <w:color w:val="000000" w:themeColor="text1"/>
                <w:sz w:val="28"/>
                <w:szCs w:val="28"/>
              </w:rPr>
              <m:t>sar</m:t>
            </m:r>
          </m:sub>
        </m:sSub>
        <m:r>
          <w:rPr>
            <w:rFonts w:ascii="Cambria Math" w:eastAsia="Times New Roman" w:hAnsi="Cambria Math" w:cs="Times New Roman"/>
            <w:color w:val="000000" w:themeColor="text1"/>
            <w:sz w:val="28"/>
            <w:szCs w:val="28"/>
          </w:rPr>
          <m:t xml:space="preserve"> </m:t>
        </m:r>
      </m:oMath>
      <w:r w:rsidR="00E757D1">
        <w:rPr>
          <w:rFonts w:ascii="Times New Roman" w:hAnsi="Times New Roman" w:cs="Times New Roman"/>
          <w:color w:val="000000" w:themeColor="text1"/>
          <w:sz w:val="28"/>
          <w:szCs w:val="28"/>
        </w:rPr>
        <w:t> </w:t>
      </w:r>
      <w:r w:rsidR="0051385A" w:rsidRPr="00D42718">
        <w:rPr>
          <w:rFonts w:ascii="Times New Roman" w:hAnsi="Times New Roman" w:cs="Times New Roman"/>
          <w:color w:val="000000" w:themeColor="text1"/>
          <w:sz w:val="24"/>
          <w:szCs w:val="24"/>
        </w:rPr>
        <w:t>– saražotais siltumenerģijas</w:t>
      </w:r>
      <w:r w:rsidR="00126145" w:rsidRPr="00D42718">
        <w:rPr>
          <w:rFonts w:ascii="Times New Roman" w:hAnsi="Times New Roman" w:cs="Times New Roman"/>
          <w:color w:val="000000" w:themeColor="text1"/>
          <w:sz w:val="24"/>
          <w:szCs w:val="24"/>
        </w:rPr>
        <w:t xml:space="preserve"> vai elektroenerģijas</w:t>
      </w:r>
      <w:r w:rsidR="0051385A" w:rsidRPr="00D42718">
        <w:rPr>
          <w:rFonts w:ascii="Times New Roman" w:hAnsi="Times New Roman" w:cs="Times New Roman"/>
          <w:color w:val="000000" w:themeColor="text1"/>
          <w:sz w:val="24"/>
          <w:szCs w:val="24"/>
        </w:rPr>
        <w:t xml:space="preserve"> apjoms</w:t>
      </w:r>
      <w:r w:rsidR="00126151">
        <w:rPr>
          <w:rFonts w:ascii="Times New Roman" w:hAnsi="Times New Roman" w:cs="Times New Roman"/>
          <w:color w:val="000000" w:themeColor="text1"/>
          <w:sz w:val="24"/>
          <w:szCs w:val="24"/>
        </w:rPr>
        <w:t xml:space="preserve"> pirms pasākuma īstenošanas</w:t>
      </w:r>
      <w:r w:rsidR="0051385A" w:rsidRPr="00D42718">
        <w:rPr>
          <w:rFonts w:ascii="Times New Roman" w:hAnsi="Times New Roman" w:cs="Times New Roman"/>
          <w:color w:val="000000" w:themeColor="text1"/>
          <w:sz w:val="24"/>
          <w:szCs w:val="24"/>
        </w:rPr>
        <w:t>,</w:t>
      </w:r>
      <w:r w:rsidR="00111826" w:rsidRPr="00D42718">
        <w:rPr>
          <w:rFonts w:ascii="Times New Roman" w:hAnsi="Times New Roman" w:cs="Times New Roman"/>
          <w:color w:val="000000" w:themeColor="text1"/>
          <w:sz w:val="24"/>
          <w:szCs w:val="24"/>
        </w:rPr>
        <w:t xml:space="preserve"> MWh</w:t>
      </w:r>
      <w:r w:rsidR="005463C2" w:rsidRPr="00D42718">
        <w:rPr>
          <w:rFonts w:ascii="Times New Roman" w:hAnsi="Times New Roman" w:cs="Times New Roman"/>
          <w:color w:val="000000" w:themeColor="text1"/>
          <w:sz w:val="24"/>
          <w:szCs w:val="24"/>
        </w:rPr>
        <w:t>/gadā</w:t>
      </w:r>
      <w:r w:rsidR="0051385A" w:rsidRPr="00D42718">
        <w:rPr>
          <w:rFonts w:ascii="Times New Roman" w:hAnsi="Times New Roman" w:cs="Times New Roman"/>
          <w:color w:val="000000" w:themeColor="text1"/>
          <w:sz w:val="24"/>
          <w:szCs w:val="24"/>
        </w:rPr>
        <w:t>;</w:t>
      </w:r>
    </w:p>
    <w:p w14:paraId="0CF89191" w14:textId="5C73ADB7" w:rsidR="0051385A" w:rsidRPr="00D42718" w:rsidRDefault="00CE0667" w:rsidP="00A20511">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eastAsia="Times New Roman" w:hAnsi="Cambria Math" w:cs="Times New Roman"/>
            <w:color w:val="000000" w:themeColor="text1"/>
            <w:sz w:val="24"/>
            <w:szCs w:val="24"/>
          </w:rPr>
          <m:t>η</m:t>
        </m:r>
        <m:r>
          <w:rPr>
            <w:rFonts w:ascii="Cambria Math" w:eastAsia="Times New Roman" w:hAnsi="Cambria Math" w:cs="Times New Roman"/>
            <w:color w:val="000000" w:themeColor="text1"/>
            <w:sz w:val="28"/>
            <w:szCs w:val="28"/>
          </w:rPr>
          <m:t xml:space="preserve"> </m:t>
        </m:r>
      </m:oMath>
      <w:r w:rsidR="00A44605" w:rsidRPr="00D42718">
        <w:rPr>
          <w:rFonts w:ascii="Times New Roman" w:hAnsi="Times New Roman" w:cs="Times New Roman"/>
          <w:color w:val="000000" w:themeColor="text1"/>
          <w:sz w:val="24"/>
          <w:szCs w:val="24"/>
        </w:rPr>
        <w:t>– sadedzināšanas iekārtas</w:t>
      </w:r>
      <w:r w:rsidR="0051385A" w:rsidRPr="00D42718">
        <w:rPr>
          <w:rFonts w:ascii="Times New Roman" w:hAnsi="Times New Roman" w:cs="Times New Roman"/>
          <w:color w:val="000000" w:themeColor="text1"/>
          <w:sz w:val="24"/>
          <w:szCs w:val="24"/>
        </w:rPr>
        <w:t xml:space="preserve"> lietderības koeficients;</w:t>
      </w:r>
    </w:p>
    <w:p w14:paraId="36F52412" w14:textId="30176FB0" w:rsidR="0051385A" w:rsidRPr="00D42718" w:rsidRDefault="00E247E2" w:rsidP="00A20511">
      <w:pPr>
        <w:spacing w:after="0" w:line="240" w:lineRule="auto"/>
        <w:ind w:left="709"/>
        <w:jc w:val="both"/>
        <w:rPr>
          <w:rFonts w:ascii="Times New Roman" w:hAnsi="Times New Roman" w:cs="Times New Roman"/>
          <w:color w:val="000000" w:themeColor="text1"/>
          <w:sz w:val="24"/>
          <w:szCs w:val="24"/>
        </w:rPr>
      </w:pPr>
      <m:oMath>
        <m:r>
          <w:rPr>
            <w:rFonts w:ascii="Cambria Math" w:eastAsia="Times New Roman" w:hAnsi="Cambria Math" w:cs="Times New Roman"/>
            <w:color w:val="000000" w:themeColor="text1"/>
            <w:sz w:val="28"/>
            <w:szCs w:val="28"/>
          </w:rPr>
          <w:lastRenderedPageBreak/>
          <m:t>F</m:t>
        </m:r>
      </m:oMath>
      <w:r w:rsidR="00B456E9" w:rsidRPr="00D42718">
        <w:rPr>
          <w:rFonts w:ascii="Times New Roman" w:hAnsi="Times New Roman" w:cs="Times New Roman"/>
          <w:color w:val="000000" w:themeColor="text1"/>
          <w:sz w:val="24"/>
          <w:szCs w:val="24"/>
        </w:rPr>
        <w:t> </w:t>
      </w:r>
      <w:r w:rsidR="0051385A" w:rsidRPr="00D42718">
        <w:rPr>
          <w:rFonts w:ascii="Times New Roman" w:hAnsi="Times New Roman" w:cs="Times New Roman"/>
          <w:color w:val="000000" w:themeColor="text1"/>
          <w:sz w:val="24"/>
          <w:szCs w:val="24"/>
        </w:rPr>
        <w:t>– CO</w:t>
      </w:r>
      <w:r w:rsidR="0051385A" w:rsidRPr="00D42718">
        <w:rPr>
          <w:rFonts w:ascii="Times New Roman" w:hAnsi="Times New Roman" w:cs="Times New Roman"/>
          <w:color w:val="000000" w:themeColor="text1"/>
          <w:sz w:val="24"/>
          <w:szCs w:val="24"/>
          <w:vertAlign w:val="subscript"/>
        </w:rPr>
        <w:t>2</w:t>
      </w:r>
      <w:r w:rsidR="0051385A" w:rsidRPr="00D42718">
        <w:rPr>
          <w:rFonts w:ascii="Times New Roman" w:hAnsi="Times New Roman" w:cs="Times New Roman"/>
          <w:color w:val="000000" w:themeColor="text1"/>
          <w:sz w:val="24"/>
          <w:szCs w:val="24"/>
        </w:rPr>
        <w:t xml:space="preserve"> emisijas fakt</w:t>
      </w:r>
      <w:r w:rsidR="005766FB" w:rsidRPr="00D42718">
        <w:rPr>
          <w:rFonts w:ascii="Times New Roman" w:hAnsi="Times New Roman" w:cs="Times New Roman"/>
          <w:color w:val="000000" w:themeColor="text1"/>
          <w:sz w:val="24"/>
          <w:szCs w:val="24"/>
        </w:rPr>
        <w:t>ors</w:t>
      </w:r>
      <w:r w:rsidRPr="00D42718">
        <w:rPr>
          <w:rFonts w:ascii="Times New Roman" w:hAnsi="Times New Roman" w:cs="Times New Roman"/>
          <w:color w:val="000000" w:themeColor="text1"/>
          <w:sz w:val="24"/>
          <w:szCs w:val="24"/>
        </w:rPr>
        <w:t xml:space="preserve"> izmantotajam </w:t>
      </w:r>
      <w:r w:rsidR="00B60339" w:rsidRPr="00D42718">
        <w:rPr>
          <w:rFonts w:ascii="Times New Roman" w:hAnsi="Times New Roman" w:cs="Times New Roman"/>
          <w:color w:val="000000" w:themeColor="text1"/>
          <w:sz w:val="24"/>
          <w:szCs w:val="24"/>
        </w:rPr>
        <w:t>kurināmā veidam</w:t>
      </w:r>
      <w:r w:rsidR="005766FB" w:rsidRPr="00D42718">
        <w:rPr>
          <w:rFonts w:ascii="Times New Roman" w:hAnsi="Times New Roman" w:cs="Times New Roman"/>
          <w:color w:val="000000" w:themeColor="text1"/>
          <w:sz w:val="24"/>
          <w:szCs w:val="24"/>
        </w:rPr>
        <w:t xml:space="preserve">, atbilstoši šo noteikumu </w:t>
      </w:r>
      <w:r w:rsidR="0051385A" w:rsidRPr="00D42718">
        <w:rPr>
          <w:rFonts w:ascii="Times New Roman" w:hAnsi="Times New Roman" w:cs="Times New Roman"/>
          <w:color w:val="000000" w:themeColor="text1"/>
          <w:sz w:val="24"/>
          <w:szCs w:val="24"/>
        </w:rPr>
        <w:t>pielikuma</w:t>
      </w:r>
      <w:r w:rsidR="00B456E9" w:rsidRPr="00D42718">
        <w:rPr>
          <w:rFonts w:ascii="Times New Roman" w:hAnsi="Times New Roman" w:cs="Times New Roman"/>
          <w:color w:val="000000" w:themeColor="text1"/>
          <w:sz w:val="24"/>
          <w:szCs w:val="24"/>
        </w:rPr>
        <w:t xml:space="preserve"> 1.punktam</w:t>
      </w:r>
      <w:r w:rsidR="0051385A" w:rsidRPr="00D42718">
        <w:rPr>
          <w:rFonts w:ascii="Times New Roman" w:hAnsi="Times New Roman" w:cs="Times New Roman"/>
          <w:color w:val="000000" w:themeColor="text1"/>
          <w:sz w:val="24"/>
          <w:szCs w:val="24"/>
        </w:rPr>
        <w:t>, t CO</w:t>
      </w:r>
      <w:r w:rsidR="0051385A"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/MWh;</w:t>
      </w:r>
    </w:p>
    <w:p w14:paraId="75758972" w14:textId="3FC6B7BD" w:rsidR="00B12AE1"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e</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l</m:t>
                </m:r>
              </m:e>
              <m:sub>
                <m:r>
                  <w:rPr>
                    <w:rFonts w:ascii="Cambria Math" w:eastAsia="Times New Roman" w:hAnsi="Cambria Math" w:cs="Times New Roman"/>
                    <w:color w:val="000000" w:themeColor="text1"/>
                    <w:sz w:val="24"/>
                    <w:szCs w:val="24"/>
                  </w:rPr>
                  <m:t>pa</m:t>
                </m:r>
                <m:r>
                  <w:rPr>
                    <w:rFonts w:ascii="Cambria Math" w:eastAsia="Times New Roman" w:hAnsi="Cambria Math" w:cs="Times New Roman" w:hint="eastAsia"/>
                    <w:color w:val="000000" w:themeColor="text1"/>
                    <w:sz w:val="24"/>
                    <w:szCs w:val="24"/>
                  </w:rPr>
                  <m:t>š</m:t>
                </m:r>
                <m:r>
                  <w:rPr>
                    <w:rFonts w:ascii="Cambria Math" w:eastAsia="Times New Roman" w:hAnsi="Cambria Math" w:cs="Times New Roman"/>
                    <w:color w:val="000000" w:themeColor="text1"/>
                    <w:sz w:val="24"/>
                    <w:szCs w:val="24"/>
                  </w:rPr>
                  <m:t>p</m:t>
                </m:r>
              </m:sub>
            </m:sSub>
          </m:sub>
        </m:sSub>
      </m:oMath>
      <w:r w:rsidR="00E757D1">
        <w:rPr>
          <w:rFonts w:ascii="Times New Roman" w:hAnsi="Times New Roman" w:cs="Times New Roman"/>
          <w:color w:val="000000" w:themeColor="text1"/>
          <w:sz w:val="24"/>
          <w:szCs w:val="24"/>
        </w:rPr>
        <w:t> </w:t>
      </w:r>
      <w:r w:rsidR="00B12AE1" w:rsidRPr="00D42718">
        <w:rPr>
          <w:rFonts w:ascii="Times New Roman" w:hAnsi="Times New Roman" w:cs="Times New Roman"/>
          <w:color w:val="000000" w:themeColor="text1"/>
          <w:sz w:val="24"/>
          <w:szCs w:val="24"/>
        </w:rPr>
        <w:t>– energoresursus izmantojoš</w:t>
      </w:r>
      <w:r w:rsidR="00E757D1">
        <w:rPr>
          <w:rFonts w:ascii="Times New Roman" w:hAnsi="Times New Roman" w:cs="Times New Roman"/>
          <w:color w:val="000000" w:themeColor="text1"/>
          <w:sz w:val="24"/>
          <w:szCs w:val="24"/>
        </w:rPr>
        <w:t>ās</w:t>
      </w:r>
      <w:r w:rsidR="00B12AE1" w:rsidRPr="00D42718">
        <w:rPr>
          <w:rFonts w:ascii="Times New Roman" w:hAnsi="Times New Roman" w:cs="Times New Roman"/>
          <w:color w:val="000000" w:themeColor="text1"/>
          <w:sz w:val="24"/>
          <w:szCs w:val="24"/>
        </w:rPr>
        <w:t xml:space="preserve"> tehnoloģij</w:t>
      </w:r>
      <w:r w:rsidR="00E757D1">
        <w:rPr>
          <w:rFonts w:ascii="Times New Roman" w:hAnsi="Times New Roman" w:cs="Times New Roman"/>
          <w:color w:val="000000" w:themeColor="text1"/>
          <w:sz w:val="24"/>
          <w:szCs w:val="24"/>
        </w:rPr>
        <w:t>as</w:t>
      </w:r>
      <w:r w:rsidR="00B12AE1" w:rsidRPr="00D42718">
        <w:rPr>
          <w:rFonts w:ascii="Times New Roman" w:hAnsi="Times New Roman" w:cs="Times New Roman"/>
          <w:color w:val="000000" w:themeColor="text1"/>
          <w:sz w:val="24"/>
          <w:szCs w:val="24"/>
        </w:rPr>
        <w:t xml:space="preserve"> darbībai nepieciešamais elektroenerģijas apjoms</w:t>
      </w:r>
      <w:r w:rsidR="00126151">
        <w:rPr>
          <w:rFonts w:ascii="Times New Roman" w:hAnsi="Times New Roman" w:cs="Times New Roman"/>
          <w:color w:val="000000" w:themeColor="text1"/>
          <w:sz w:val="24"/>
          <w:szCs w:val="24"/>
        </w:rPr>
        <w:t xml:space="preserve"> pirms pasākuma īstenošanas</w:t>
      </w:r>
      <w:r w:rsidR="00B12AE1" w:rsidRPr="00D42718">
        <w:rPr>
          <w:rFonts w:ascii="Times New Roman" w:hAnsi="Times New Roman" w:cs="Times New Roman"/>
          <w:color w:val="000000" w:themeColor="text1"/>
          <w:sz w:val="24"/>
          <w:szCs w:val="24"/>
        </w:rPr>
        <w:t xml:space="preserve"> (pašpatēriņš),</w:t>
      </w:r>
      <w:r w:rsidR="00111826" w:rsidRPr="00D42718">
        <w:rPr>
          <w:rFonts w:ascii="Times New Roman" w:hAnsi="Times New Roman" w:cs="Times New Roman"/>
          <w:color w:val="000000" w:themeColor="text1"/>
          <w:sz w:val="24"/>
          <w:szCs w:val="24"/>
        </w:rPr>
        <w:t xml:space="preserve"> MWh</w:t>
      </w:r>
      <w:r w:rsidR="00B12AE1" w:rsidRPr="00D42718">
        <w:rPr>
          <w:rFonts w:ascii="Times New Roman" w:hAnsi="Times New Roman" w:cs="Times New Roman"/>
          <w:color w:val="000000" w:themeColor="text1"/>
          <w:sz w:val="24"/>
          <w:szCs w:val="24"/>
        </w:rPr>
        <w:t>;</w:t>
      </w:r>
    </w:p>
    <w:p w14:paraId="3926E27C" w14:textId="33E95CE5" w:rsidR="00B12AE1"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F</m:t>
            </m:r>
          </m:e>
          <m:sub>
            <m:r>
              <w:rPr>
                <w:rFonts w:ascii="Cambria Math" w:eastAsia="Times New Roman" w:hAnsi="Cambria Math" w:cs="Times New Roman"/>
                <w:color w:val="000000" w:themeColor="text1"/>
                <w:sz w:val="28"/>
                <w:szCs w:val="28"/>
              </w:rPr>
              <m:t>el</m:t>
            </m:r>
          </m:sub>
        </m:sSub>
        <m:r>
          <w:rPr>
            <w:rFonts w:ascii="Cambria Math" w:eastAsia="Times New Roman" w:hAnsi="Cambria Math" w:cs="Times New Roman"/>
            <w:color w:val="000000" w:themeColor="text1"/>
            <w:sz w:val="28"/>
            <w:szCs w:val="28"/>
          </w:rPr>
          <m:t xml:space="preserve"> </m:t>
        </m:r>
      </m:oMath>
      <w:r w:rsidR="00E757D1">
        <w:rPr>
          <w:rFonts w:ascii="Times New Roman" w:hAnsi="Times New Roman" w:cs="Times New Roman"/>
          <w:color w:val="000000" w:themeColor="text1"/>
          <w:sz w:val="28"/>
          <w:szCs w:val="28"/>
        </w:rPr>
        <w:t> </w:t>
      </w:r>
      <w:r w:rsidR="00B12AE1" w:rsidRPr="00D42718">
        <w:rPr>
          <w:rFonts w:ascii="Times New Roman" w:hAnsi="Times New Roman" w:cs="Times New Roman"/>
          <w:color w:val="000000" w:themeColor="text1"/>
          <w:sz w:val="24"/>
          <w:szCs w:val="24"/>
        </w:rPr>
        <w:t>– CO</w:t>
      </w:r>
      <w:r w:rsidR="00B12AE1" w:rsidRPr="00D42718">
        <w:rPr>
          <w:rFonts w:ascii="Times New Roman" w:hAnsi="Times New Roman" w:cs="Times New Roman"/>
          <w:color w:val="000000" w:themeColor="text1"/>
          <w:sz w:val="24"/>
          <w:szCs w:val="24"/>
          <w:vertAlign w:val="subscript"/>
        </w:rPr>
        <w:t>2</w:t>
      </w:r>
      <w:r w:rsidR="00B12AE1" w:rsidRPr="00D42718">
        <w:rPr>
          <w:rFonts w:ascii="Times New Roman" w:hAnsi="Times New Roman" w:cs="Times New Roman"/>
          <w:color w:val="000000" w:themeColor="text1"/>
          <w:sz w:val="24"/>
          <w:szCs w:val="24"/>
        </w:rPr>
        <w:t xml:space="preserve"> emisijas fakt</w:t>
      </w:r>
      <w:r w:rsidR="005766FB" w:rsidRPr="00D42718">
        <w:rPr>
          <w:rFonts w:ascii="Times New Roman" w:hAnsi="Times New Roman" w:cs="Times New Roman"/>
          <w:color w:val="000000" w:themeColor="text1"/>
          <w:sz w:val="24"/>
          <w:szCs w:val="24"/>
        </w:rPr>
        <w:t>ors</w:t>
      </w:r>
      <w:r w:rsidR="003362E4" w:rsidRPr="00D42718">
        <w:rPr>
          <w:rFonts w:ascii="Times New Roman" w:hAnsi="Times New Roman" w:cs="Times New Roman"/>
          <w:color w:val="000000" w:themeColor="text1"/>
          <w:sz w:val="24"/>
          <w:szCs w:val="24"/>
        </w:rPr>
        <w:t xml:space="preserve"> elektroenerģijai</w:t>
      </w:r>
      <w:r w:rsidR="005766FB" w:rsidRPr="00D42718">
        <w:rPr>
          <w:rFonts w:ascii="Times New Roman" w:hAnsi="Times New Roman" w:cs="Times New Roman"/>
          <w:color w:val="000000" w:themeColor="text1"/>
          <w:sz w:val="24"/>
          <w:szCs w:val="24"/>
        </w:rPr>
        <w:t xml:space="preserve">, atbilstoši šo noteikumu </w:t>
      </w:r>
      <w:r w:rsidR="00B12AE1" w:rsidRPr="00D42718">
        <w:rPr>
          <w:rFonts w:ascii="Times New Roman" w:hAnsi="Times New Roman" w:cs="Times New Roman"/>
          <w:color w:val="000000" w:themeColor="text1"/>
          <w:sz w:val="24"/>
          <w:szCs w:val="24"/>
        </w:rPr>
        <w:t>pielikuma</w:t>
      </w:r>
      <w:r w:rsidR="00B456E9" w:rsidRPr="00D42718">
        <w:rPr>
          <w:rFonts w:ascii="Times New Roman" w:hAnsi="Times New Roman" w:cs="Times New Roman"/>
          <w:color w:val="000000" w:themeColor="text1"/>
          <w:sz w:val="24"/>
          <w:szCs w:val="24"/>
        </w:rPr>
        <w:t xml:space="preserve"> 1.punktam</w:t>
      </w:r>
      <w:r w:rsidR="00B12AE1" w:rsidRPr="00D42718">
        <w:rPr>
          <w:rFonts w:ascii="Times New Roman" w:hAnsi="Times New Roman" w:cs="Times New Roman"/>
          <w:color w:val="000000" w:themeColor="text1"/>
          <w:sz w:val="24"/>
          <w:szCs w:val="24"/>
        </w:rPr>
        <w:t>, t CO</w:t>
      </w:r>
      <w:r w:rsidR="00B12AE1" w:rsidRPr="00D42718">
        <w:rPr>
          <w:rFonts w:ascii="Times New Roman" w:hAnsi="Times New Roman" w:cs="Times New Roman"/>
          <w:color w:val="000000" w:themeColor="text1"/>
          <w:sz w:val="24"/>
          <w:szCs w:val="24"/>
          <w:vertAlign w:val="subscript"/>
        </w:rPr>
        <w:t>2</w:t>
      </w:r>
      <w:r w:rsidR="00B12AE1" w:rsidRPr="00D42718">
        <w:rPr>
          <w:rFonts w:ascii="Times New Roman" w:hAnsi="Times New Roman" w:cs="Times New Roman"/>
          <w:color w:val="000000" w:themeColor="text1"/>
          <w:sz w:val="24"/>
          <w:szCs w:val="24"/>
        </w:rPr>
        <w:t>/MWh.</w:t>
      </w:r>
    </w:p>
    <w:p w14:paraId="23CB837E" w14:textId="77777777" w:rsidR="00F35344" w:rsidRPr="00D42718" w:rsidRDefault="00F35344" w:rsidP="00A20511">
      <w:pPr>
        <w:spacing w:after="0" w:line="240" w:lineRule="auto"/>
        <w:ind w:firstLine="709"/>
        <w:jc w:val="both"/>
        <w:rPr>
          <w:rFonts w:ascii="Times New Roman" w:hAnsi="Times New Roman" w:cs="Times New Roman"/>
          <w:color w:val="000000" w:themeColor="text1"/>
          <w:sz w:val="24"/>
          <w:szCs w:val="24"/>
        </w:rPr>
      </w:pPr>
    </w:p>
    <w:p w14:paraId="2DA6183D" w14:textId="48E7491B" w:rsidR="007668EA" w:rsidRPr="00D42718" w:rsidRDefault="00F35344" w:rsidP="00A20511">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w:t>
      </w:r>
      <w:r w:rsidR="00CA0095" w:rsidRPr="00D42718">
        <w:rPr>
          <w:rFonts w:ascii="Times New Roman" w:hAnsi="Times New Roman" w:cs="Times New Roman"/>
          <w:color w:val="000000" w:themeColor="text1"/>
          <w:sz w:val="28"/>
          <w:szCs w:val="28"/>
        </w:rPr>
        <w:t>SEG emisiju</w:t>
      </w:r>
      <w:r w:rsidR="007668EA" w:rsidRPr="00D42718">
        <w:rPr>
          <w:rFonts w:ascii="Times New Roman" w:hAnsi="Times New Roman" w:cs="Times New Roman"/>
          <w:color w:val="000000" w:themeColor="text1"/>
          <w:sz w:val="28"/>
          <w:szCs w:val="28"/>
        </w:rPr>
        <w:t xml:space="preserve"> </w:t>
      </w:r>
      <w:r w:rsidR="00CA0095" w:rsidRPr="00D42718">
        <w:rPr>
          <w:rFonts w:ascii="Times New Roman" w:hAnsi="Times New Roman" w:cs="Times New Roman"/>
          <w:color w:val="000000" w:themeColor="text1"/>
          <w:sz w:val="28"/>
          <w:szCs w:val="28"/>
        </w:rPr>
        <w:t>apjomu pirms pasākuma īstenošanas</w:t>
      </w:r>
      <w:r w:rsidR="007668EA" w:rsidRPr="00D42718">
        <w:rPr>
          <w:rFonts w:ascii="Times New Roman" w:hAnsi="Times New Roman" w:cs="Times New Roman"/>
          <w:color w:val="000000" w:themeColor="text1"/>
          <w:sz w:val="28"/>
          <w:szCs w:val="28"/>
        </w:rPr>
        <w:t xml:space="preserve"> šo noteikumu </w:t>
      </w:r>
      <w:r w:rsidR="00CA0095" w:rsidRPr="00D42718">
        <w:rPr>
          <w:rFonts w:ascii="Times New Roman" w:hAnsi="Times New Roman" w:cs="Times New Roman"/>
          <w:color w:val="000000" w:themeColor="text1"/>
          <w:sz w:val="28"/>
          <w:szCs w:val="28"/>
        </w:rPr>
        <w:t>17</w:t>
      </w:r>
      <w:r w:rsidR="007668EA" w:rsidRPr="00D42718">
        <w:rPr>
          <w:rFonts w:ascii="Times New Roman" w:hAnsi="Times New Roman" w:cs="Times New Roman"/>
          <w:color w:val="000000" w:themeColor="text1"/>
          <w:sz w:val="28"/>
          <w:szCs w:val="28"/>
        </w:rPr>
        <w:t>.5. apakšpunktā minētajiem pasākumiem aprēķina</w:t>
      </w:r>
      <w:r w:rsidR="002004B7">
        <w:rPr>
          <w:rFonts w:ascii="Times New Roman" w:hAnsi="Times New Roman" w:cs="Times New Roman"/>
          <w:color w:val="000000" w:themeColor="text1"/>
          <w:sz w:val="28"/>
          <w:szCs w:val="28"/>
        </w:rPr>
        <w:t>, izmantojot šādu formulu</w:t>
      </w:r>
      <w:r w:rsidR="007668EA" w:rsidRPr="00D42718">
        <w:rPr>
          <w:rFonts w:ascii="Times New Roman" w:hAnsi="Times New Roman" w:cs="Times New Roman"/>
          <w:color w:val="000000" w:themeColor="text1"/>
          <w:sz w:val="28"/>
          <w:szCs w:val="28"/>
        </w:rPr>
        <w:t>:</w:t>
      </w:r>
    </w:p>
    <w:p w14:paraId="57FC97A7" w14:textId="77777777" w:rsidR="007668EA" w:rsidRPr="00D42718" w:rsidRDefault="007668EA" w:rsidP="00A20511">
      <w:pPr>
        <w:pStyle w:val="ListParagraph"/>
        <w:spacing w:after="0" w:line="240" w:lineRule="auto"/>
        <w:ind w:left="0" w:firstLine="709"/>
        <w:jc w:val="both"/>
        <w:rPr>
          <w:rFonts w:ascii="Times New Roman" w:hAnsi="Times New Roman" w:cs="Times New Roman"/>
          <w:color w:val="000000" w:themeColor="text1"/>
          <w:sz w:val="28"/>
          <w:szCs w:val="28"/>
        </w:rPr>
      </w:pPr>
    </w:p>
    <w:p w14:paraId="1052C40D" w14:textId="68C73651" w:rsidR="007668EA" w:rsidRPr="00D42718" w:rsidRDefault="00E06CD3" w:rsidP="00A20511">
      <w:pPr>
        <w:spacing w:after="0" w:line="240" w:lineRule="auto"/>
        <w:ind w:firstLine="709"/>
        <w:jc w:val="right"/>
        <w:rPr>
          <w:rFonts w:ascii="Times New Roman" w:hAnsi="Times New Roman" w:cs="Times New Roman"/>
          <w:color w:val="000000" w:themeColor="text1"/>
          <w:sz w:val="28"/>
          <w:szCs w:val="28"/>
        </w:rPr>
      </w:pPr>
      <m:oMath>
        <m:sSub>
          <m:sSubPr>
            <m:ctrlPr>
              <w:rPr>
                <w:rFonts w:ascii="Cambria Math" w:hAnsi="Cambria Math"/>
                <w:i/>
                <w:color w:val="000000" w:themeColor="text1"/>
              </w:rPr>
            </m:ctrlPr>
          </m:sSubPr>
          <m:e>
            <m:r>
              <w:rPr>
                <w:rFonts w:ascii="Cambria Math" w:hAnsi="Cambria Math"/>
                <w:color w:val="000000" w:themeColor="text1"/>
              </w:rPr>
              <m:t>SEG</m:t>
            </m:r>
          </m:e>
          <m:sub>
            <m:r>
              <w:rPr>
                <w:rFonts w:ascii="Cambria Math" w:hAnsi="Cambria Math"/>
                <w:color w:val="000000" w:themeColor="text1"/>
              </w:rPr>
              <m:t>pirms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pat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vid</m:t>
                </m:r>
              </m:sub>
            </m:sSub>
          </m:sub>
        </m:sSub>
      </m:oMath>
      <w:r w:rsidR="007668EA" w:rsidRPr="00D42718">
        <w:rPr>
          <w:rFonts w:ascii="Times New Roman" w:hAnsi="Times New Roman" w:cs="Times New Roman"/>
          <w:color w:val="000000" w:themeColor="text1"/>
          <w:sz w:val="28"/>
          <w:szCs w:val="28"/>
        </w:rPr>
        <w:t xml:space="preserve">, kur </w:t>
      </w:r>
      <w:r w:rsidR="00A44605" w:rsidRPr="00D42718">
        <w:rPr>
          <w:rFonts w:ascii="Times New Roman" w:eastAsia="Times New Roman" w:hAnsi="Times New Roman" w:cs="Times New Roman"/>
          <w:color w:val="000000" w:themeColor="text1"/>
          <w:sz w:val="28"/>
          <w:szCs w:val="28"/>
        </w:rPr>
        <w:tab/>
      </w:r>
      <w:r w:rsidR="007668EA" w:rsidRPr="00D42718">
        <w:rPr>
          <w:rFonts w:ascii="Times New Roman" w:eastAsia="Times New Roman" w:hAnsi="Times New Roman" w:cs="Times New Roman"/>
          <w:color w:val="000000" w:themeColor="text1"/>
          <w:sz w:val="28"/>
          <w:szCs w:val="28"/>
        </w:rPr>
        <w:tab/>
      </w:r>
      <w:r w:rsidR="007668EA" w:rsidRPr="00D42718">
        <w:rPr>
          <w:rFonts w:ascii="Times New Roman" w:eastAsia="Times New Roman" w:hAnsi="Times New Roman" w:cs="Times New Roman"/>
          <w:color w:val="000000" w:themeColor="text1"/>
          <w:sz w:val="28"/>
          <w:szCs w:val="28"/>
        </w:rPr>
        <w:tab/>
      </w:r>
      <w:r w:rsidR="007668EA" w:rsidRPr="00D42718">
        <w:rPr>
          <w:rFonts w:ascii="Times New Roman" w:eastAsia="Times New Roman" w:hAnsi="Times New Roman" w:cs="Times New Roman"/>
          <w:color w:val="000000" w:themeColor="text1"/>
          <w:sz w:val="28"/>
          <w:szCs w:val="28"/>
        </w:rPr>
        <w:tab/>
      </w:r>
      <w:r w:rsidR="007668EA" w:rsidRPr="00D42718">
        <w:rPr>
          <w:rFonts w:ascii="Times New Roman" w:hAnsi="Times New Roman" w:cs="Times New Roman"/>
          <w:color w:val="000000" w:themeColor="text1"/>
          <w:sz w:val="24"/>
          <w:szCs w:val="24"/>
        </w:rPr>
        <w:t>(</w:t>
      </w:r>
      <w:r w:rsidR="00CA0095" w:rsidRPr="00D42718">
        <w:rPr>
          <w:rFonts w:ascii="Times New Roman" w:hAnsi="Times New Roman" w:cs="Times New Roman"/>
          <w:color w:val="000000" w:themeColor="text1"/>
          <w:sz w:val="24"/>
          <w:szCs w:val="24"/>
        </w:rPr>
        <w:t>10</w:t>
      </w:r>
      <w:r w:rsidR="007668EA" w:rsidRPr="00D42718">
        <w:rPr>
          <w:rFonts w:ascii="Times New Roman" w:hAnsi="Times New Roman" w:cs="Times New Roman"/>
          <w:color w:val="000000" w:themeColor="text1"/>
          <w:sz w:val="24"/>
          <w:szCs w:val="24"/>
        </w:rPr>
        <w:t>)</w:t>
      </w:r>
    </w:p>
    <w:p w14:paraId="5237ED28" w14:textId="77777777" w:rsidR="007668EA" w:rsidRPr="00D42718" w:rsidRDefault="007668EA" w:rsidP="00A20511">
      <w:pPr>
        <w:spacing w:after="0" w:line="240" w:lineRule="auto"/>
        <w:ind w:firstLine="709"/>
        <w:rPr>
          <w:rFonts w:ascii="Times New Roman" w:hAnsi="Times New Roman" w:cs="Times New Roman"/>
          <w:color w:val="000000" w:themeColor="text1"/>
          <w:sz w:val="28"/>
          <w:szCs w:val="28"/>
        </w:rPr>
      </w:pPr>
    </w:p>
    <w:p w14:paraId="22DE0B61" w14:textId="4050DC65" w:rsidR="00CA0095" w:rsidRPr="00D42718" w:rsidRDefault="00E06CD3" w:rsidP="00A20511">
      <w:pPr>
        <w:spacing w:after="0" w:line="240" w:lineRule="auto"/>
        <w:ind w:left="709"/>
        <w:jc w:val="both"/>
        <w:rPr>
          <w:rFonts w:ascii="Times New Roman" w:hAnsi="Times New Roman" w:cs="Times New Roman"/>
          <w:color w:val="000000" w:themeColor="text1"/>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pirms</m:t>
            </m:r>
          </m:sub>
        </m:sSub>
      </m:oMath>
      <w:r w:rsidR="00E757D1">
        <w:rPr>
          <w:rFonts w:ascii="Times New Roman" w:hAnsi="Times New Roman" w:cs="Times New Roman"/>
          <w:color w:val="000000" w:themeColor="text1"/>
          <w:sz w:val="24"/>
          <w:szCs w:val="24"/>
        </w:rPr>
        <w:t> – </w:t>
      </w:r>
      <w:r w:rsidR="00CA0095" w:rsidRPr="00D42718">
        <w:rPr>
          <w:rFonts w:ascii="Times New Roman" w:hAnsi="Times New Roman" w:cs="Times New Roman"/>
          <w:color w:val="000000" w:themeColor="text1"/>
          <w:sz w:val="24"/>
          <w:szCs w:val="24"/>
        </w:rPr>
        <w:t>SEG emisiju apjoms pirms pasākuma īstenošanas, t CO</w:t>
      </w:r>
      <w:r w:rsidR="00CA0095" w:rsidRPr="00D42718">
        <w:rPr>
          <w:rFonts w:ascii="Times New Roman" w:hAnsi="Times New Roman" w:cs="Times New Roman"/>
          <w:color w:val="000000" w:themeColor="text1"/>
          <w:sz w:val="24"/>
          <w:szCs w:val="24"/>
          <w:vertAlign w:val="subscript"/>
        </w:rPr>
        <w:t>2</w:t>
      </w:r>
      <w:r w:rsidR="00CA0095" w:rsidRPr="00D42718">
        <w:rPr>
          <w:rFonts w:ascii="Times New Roman" w:hAnsi="Times New Roman" w:cs="Times New Roman"/>
          <w:color w:val="000000" w:themeColor="text1"/>
          <w:sz w:val="24"/>
          <w:szCs w:val="24"/>
        </w:rPr>
        <w:t> ek./gadā;</w:t>
      </w:r>
    </w:p>
    <w:p w14:paraId="7B07E1FC" w14:textId="4C45CAC8" w:rsidR="007F0129"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pat</m:t>
            </m:r>
          </m:sub>
        </m:sSub>
        <m:r>
          <w:rPr>
            <w:rFonts w:ascii="Cambria Math" w:hAnsi="Cambria Math"/>
            <w:color w:val="000000" w:themeColor="text1"/>
          </w:rPr>
          <m:t xml:space="preserve"> </m:t>
        </m:r>
      </m:oMath>
      <w:r w:rsidR="007668EA" w:rsidRPr="00D42718">
        <w:rPr>
          <w:rFonts w:ascii="Times New Roman" w:hAnsi="Times New Roman" w:cs="Times New Roman"/>
          <w:color w:val="000000" w:themeColor="text1"/>
          <w:sz w:val="24"/>
          <w:szCs w:val="24"/>
        </w:rPr>
        <w:t> – patērētais siltumenerģijas apjoms</w:t>
      </w:r>
      <w:r w:rsidR="00126151">
        <w:rPr>
          <w:rFonts w:ascii="Times New Roman" w:hAnsi="Times New Roman" w:cs="Times New Roman"/>
          <w:color w:val="000000" w:themeColor="text1"/>
          <w:sz w:val="24"/>
          <w:szCs w:val="24"/>
        </w:rPr>
        <w:t xml:space="preserve"> pirms pasākuma īstenošanas</w:t>
      </w:r>
      <w:r w:rsidR="007668EA" w:rsidRPr="00D42718">
        <w:rPr>
          <w:rFonts w:ascii="Times New Roman" w:hAnsi="Times New Roman" w:cs="Times New Roman"/>
          <w:color w:val="000000" w:themeColor="text1"/>
          <w:sz w:val="24"/>
          <w:szCs w:val="24"/>
        </w:rPr>
        <w:t>, MWh/gadā;</w:t>
      </w:r>
    </w:p>
    <w:p w14:paraId="0D1A9161" w14:textId="4583A3E7" w:rsidR="007668EA"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F</m:t>
            </m:r>
          </m:e>
          <m:sub>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vid</m:t>
                </m:r>
              </m:sub>
            </m:sSub>
          </m:sub>
        </m:sSub>
        <m:r>
          <w:rPr>
            <w:rFonts w:ascii="Cambria Math" w:hAnsi="Cambria Math"/>
            <w:color w:val="000000" w:themeColor="text1"/>
          </w:rPr>
          <m:t xml:space="preserve"> </m:t>
        </m:r>
      </m:oMath>
      <w:r w:rsidR="00E757D1">
        <w:rPr>
          <w:rFonts w:ascii="Times New Roman" w:hAnsi="Times New Roman" w:cs="Times New Roman"/>
          <w:color w:val="000000" w:themeColor="text1"/>
        </w:rPr>
        <w:t> </w:t>
      </w:r>
      <w:r w:rsidR="007668EA" w:rsidRPr="00D42718">
        <w:rPr>
          <w:rFonts w:ascii="Times New Roman" w:hAnsi="Times New Roman" w:cs="Times New Roman"/>
          <w:color w:val="000000" w:themeColor="text1"/>
          <w:sz w:val="24"/>
          <w:szCs w:val="24"/>
        </w:rPr>
        <w:t>– CO</w:t>
      </w:r>
      <w:r w:rsidR="007668EA" w:rsidRPr="00D42718">
        <w:rPr>
          <w:rFonts w:ascii="Times New Roman" w:hAnsi="Times New Roman" w:cs="Times New Roman"/>
          <w:color w:val="000000" w:themeColor="text1"/>
          <w:sz w:val="24"/>
          <w:szCs w:val="24"/>
          <w:vertAlign w:val="subscript"/>
        </w:rPr>
        <w:t>2</w:t>
      </w:r>
      <w:r w:rsidR="007668EA" w:rsidRPr="00D42718">
        <w:rPr>
          <w:rFonts w:ascii="Times New Roman" w:hAnsi="Times New Roman" w:cs="Times New Roman"/>
          <w:color w:val="000000" w:themeColor="text1"/>
          <w:sz w:val="24"/>
          <w:szCs w:val="24"/>
        </w:rPr>
        <w:t xml:space="preserve"> emisijas faktors </w:t>
      </w:r>
      <w:r w:rsidR="00CA0095" w:rsidRPr="00D42718">
        <w:rPr>
          <w:rFonts w:ascii="Times New Roman" w:hAnsi="Times New Roman" w:cs="Times New Roman"/>
          <w:color w:val="000000" w:themeColor="text1"/>
          <w:sz w:val="24"/>
          <w:szCs w:val="24"/>
        </w:rPr>
        <w:t xml:space="preserve">Latvijā ražotai </w:t>
      </w:r>
      <w:r w:rsidR="007668EA" w:rsidRPr="00D42718">
        <w:rPr>
          <w:rFonts w:ascii="Times New Roman" w:hAnsi="Times New Roman" w:cs="Times New Roman"/>
          <w:color w:val="000000" w:themeColor="text1"/>
          <w:sz w:val="24"/>
          <w:szCs w:val="24"/>
        </w:rPr>
        <w:t xml:space="preserve">siltumenerģijai, atbilstoši šo noteikumu pielikuma </w:t>
      </w:r>
      <w:r w:rsidR="00E757D1">
        <w:rPr>
          <w:rFonts w:ascii="Times New Roman" w:hAnsi="Times New Roman" w:cs="Times New Roman"/>
          <w:color w:val="000000" w:themeColor="text1"/>
          <w:sz w:val="24"/>
          <w:szCs w:val="24"/>
        </w:rPr>
        <w:t>4</w:t>
      </w:r>
      <w:r w:rsidR="007668EA" w:rsidRPr="00D42718">
        <w:rPr>
          <w:rFonts w:ascii="Times New Roman" w:hAnsi="Times New Roman" w:cs="Times New Roman"/>
          <w:color w:val="000000" w:themeColor="text1"/>
          <w:sz w:val="24"/>
          <w:szCs w:val="24"/>
        </w:rPr>
        <w:t>. punktam, t CO</w:t>
      </w:r>
      <w:r w:rsidR="007668EA" w:rsidRPr="00D42718">
        <w:rPr>
          <w:rFonts w:ascii="Times New Roman" w:hAnsi="Times New Roman" w:cs="Times New Roman"/>
          <w:color w:val="000000" w:themeColor="text1"/>
          <w:sz w:val="24"/>
          <w:szCs w:val="24"/>
          <w:vertAlign w:val="subscript"/>
        </w:rPr>
        <w:t>2</w:t>
      </w:r>
      <w:r w:rsidR="007668EA" w:rsidRPr="00D42718">
        <w:rPr>
          <w:rFonts w:ascii="Times New Roman" w:hAnsi="Times New Roman" w:cs="Times New Roman"/>
          <w:color w:val="000000" w:themeColor="text1"/>
          <w:sz w:val="24"/>
          <w:szCs w:val="24"/>
        </w:rPr>
        <w:t>/MWh.</w:t>
      </w:r>
    </w:p>
    <w:p w14:paraId="5326E49F" w14:textId="77777777" w:rsidR="007668EA" w:rsidRPr="00D42718" w:rsidRDefault="007668EA" w:rsidP="00A20511">
      <w:pPr>
        <w:spacing w:after="0" w:line="240" w:lineRule="auto"/>
        <w:ind w:firstLine="709"/>
        <w:jc w:val="both"/>
        <w:rPr>
          <w:rFonts w:ascii="Times New Roman" w:hAnsi="Times New Roman" w:cs="Times New Roman"/>
          <w:color w:val="000000" w:themeColor="text1"/>
          <w:sz w:val="24"/>
          <w:szCs w:val="24"/>
        </w:rPr>
      </w:pPr>
    </w:p>
    <w:p w14:paraId="51804773" w14:textId="22187C6F" w:rsidR="0051385A" w:rsidRPr="00D42718" w:rsidRDefault="00F35344" w:rsidP="00A20511">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SEG </w:t>
      </w:r>
      <w:r w:rsidR="00CA0095" w:rsidRPr="00D42718">
        <w:rPr>
          <w:rFonts w:ascii="Times New Roman" w:hAnsi="Times New Roman" w:cs="Times New Roman"/>
          <w:color w:val="000000" w:themeColor="text1"/>
          <w:sz w:val="28"/>
          <w:szCs w:val="28"/>
        </w:rPr>
        <w:t>emisiju</w:t>
      </w:r>
      <w:r w:rsidR="00B60339" w:rsidRPr="00D42718">
        <w:rPr>
          <w:rFonts w:ascii="Times New Roman" w:hAnsi="Times New Roman" w:cs="Times New Roman"/>
          <w:color w:val="000000" w:themeColor="text1"/>
          <w:sz w:val="28"/>
          <w:szCs w:val="28"/>
        </w:rPr>
        <w:t xml:space="preserve"> </w:t>
      </w:r>
      <w:r w:rsidR="00CA0095" w:rsidRPr="00D42718">
        <w:rPr>
          <w:rFonts w:ascii="Times New Roman" w:hAnsi="Times New Roman" w:cs="Times New Roman"/>
          <w:color w:val="000000" w:themeColor="text1"/>
          <w:sz w:val="28"/>
          <w:szCs w:val="28"/>
        </w:rPr>
        <w:t xml:space="preserve">apjomu </w:t>
      </w:r>
      <w:r w:rsidR="00B60339" w:rsidRPr="00D42718">
        <w:rPr>
          <w:rFonts w:ascii="Times New Roman" w:hAnsi="Times New Roman" w:cs="Times New Roman"/>
          <w:color w:val="000000" w:themeColor="text1"/>
          <w:sz w:val="28"/>
          <w:szCs w:val="28"/>
        </w:rPr>
        <w:t>pēc pasākuma īstenošanas</w:t>
      </w:r>
      <w:r w:rsidRPr="00D42718">
        <w:rPr>
          <w:rFonts w:ascii="Times New Roman" w:hAnsi="Times New Roman" w:cs="Times New Roman"/>
          <w:color w:val="000000" w:themeColor="text1"/>
          <w:sz w:val="28"/>
          <w:szCs w:val="28"/>
        </w:rPr>
        <w:t xml:space="preserve"> šo noteikumu </w:t>
      </w:r>
      <w:r w:rsidR="00CA0095" w:rsidRPr="00D42718">
        <w:rPr>
          <w:rFonts w:ascii="Times New Roman" w:hAnsi="Times New Roman" w:cs="Times New Roman"/>
          <w:color w:val="000000" w:themeColor="text1"/>
          <w:sz w:val="28"/>
          <w:szCs w:val="28"/>
        </w:rPr>
        <w:t>17</w:t>
      </w:r>
      <w:r w:rsidRPr="00D42718">
        <w:rPr>
          <w:rFonts w:ascii="Times New Roman" w:hAnsi="Times New Roman" w:cs="Times New Roman"/>
          <w:color w:val="000000" w:themeColor="text1"/>
          <w:sz w:val="28"/>
          <w:szCs w:val="28"/>
        </w:rPr>
        <w:t>.1</w:t>
      </w:r>
      <w:r w:rsidR="00065D25" w:rsidRPr="00D42718">
        <w:rPr>
          <w:rFonts w:ascii="Times New Roman" w:hAnsi="Times New Roman" w:cs="Times New Roman"/>
          <w:color w:val="000000" w:themeColor="text1"/>
          <w:sz w:val="28"/>
          <w:szCs w:val="28"/>
        </w:rPr>
        <w:t>.</w:t>
      </w:r>
      <w:r w:rsidR="00E02781" w:rsidRPr="00D42718">
        <w:rPr>
          <w:rFonts w:ascii="Times New Roman" w:hAnsi="Times New Roman" w:cs="Times New Roman"/>
          <w:color w:val="000000" w:themeColor="text1"/>
          <w:sz w:val="28"/>
          <w:szCs w:val="28"/>
        </w:rPr>
        <w:t> </w:t>
      </w:r>
      <w:r w:rsidR="00B456E9" w:rsidRPr="00D42718">
        <w:rPr>
          <w:rFonts w:ascii="Times New Roman" w:hAnsi="Times New Roman" w:cs="Times New Roman"/>
          <w:color w:val="000000" w:themeColor="text1"/>
          <w:sz w:val="28"/>
          <w:szCs w:val="28"/>
        </w:rPr>
        <w:t>apakš</w:t>
      </w:r>
      <w:r w:rsidRPr="00D42718">
        <w:rPr>
          <w:rFonts w:ascii="Times New Roman" w:hAnsi="Times New Roman" w:cs="Times New Roman"/>
          <w:color w:val="000000" w:themeColor="text1"/>
          <w:sz w:val="28"/>
          <w:szCs w:val="28"/>
        </w:rPr>
        <w:t>punkt</w:t>
      </w:r>
      <w:r w:rsidR="00065D25" w:rsidRPr="00D42718">
        <w:rPr>
          <w:rFonts w:ascii="Times New Roman" w:hAnsi="Times New Roman" w:cs="Times New Roman"/>
          <w:color w:val="000000" w:themeColor="text1"/>
          <w:sz w:val="28"/>
          <w:szCs w:val="28"/>
        </w:rPr>
        <w:t>ā</w:t>
      </w:r>
      <w:r w:rsidRPr="00D42718">
        <w:rPr>
          <w:rFonts w:ascii="Times New Roman" w:hAnsi="Times New Roman" w:cs="Times New Roman"/>
          <w:color w:val="000000" w:themeColor="text1"/>
          <w:sz w:val="28"/>
          <w:szCs w:val="28"/>
        </w:rPr>
        <w:t xml:space="preserve"> minētajiem pasākumiem aprēķina</w:t>
      </w:r>
      <w:r w:rsidR="002004B7">
        <w:rPr>
          <w:rFonts w:ascii="Times New Roman" w:hAnsi="Times New Roman" w:cs="Times New Roman"/>
          <w:color w:val="000000" w:themeColor="text1"/>
          <w:sz w:val="28"/>
          <w:szCs w:val="28"/>
        </w:rPr>
        <w:t>, izmantojot šādu formulu</w:t>
      </w:r>
      <w:r w:rsidRPr="00D42718">
        <w:rPr>
          <w:rFonts w:ascii="Times New Roman" w:hAnsi="Times New Roman" w:cs="Times New Roman"/>
          <w:color w:val="000000" w:themeColor="text1"/>
          <w:sz w:val="28"/>
          <w:szCs w:val="28"/>
        </w:rPr>
        <w:t>:</w:t>
      </w:r>
    </w:p>
    <w:p w14:paraId="4141D5FA" w14:textId="77777777" w:rsidR="00F35344" w:rsidRPr="00D42718" w:rsidRDefault="00F35344" w:rsidP="00A20511">
      <w:pPr>
        <w:pStyle w:val="ListParagraph"/>
        <w:spacing w:after="0" w:line="240" w:lineRule="auto"/>
        <w:ind w:left="0" w:firstLine="709"/>
        <w:jc w:val="right"/>
        <w:rPr>
          <w:rFonts w:ascii="Times New Roman" w:hAnsi="Times New Roman" w:cs="Times New Roman"/>
          <w:color w:val="000000" w:themeColor="text1"/>
          <w:sz w:val="28"/>
          <w:szCs w:val="28"/>
        </w:rPr>
      </w:pPr>
    </w:p>
    <w:p w14:paraId="15BAB170" w14:textId="04B63280" w:rsidR="0051385A" w:rsidRPr="00D42718" w:rsidRDefault="00E06CD3" w:rsidP="00A20511">
      <w:pPr>
        <w:pStyle w:val="ListParagraph"/>
        <w:spacing w:after="0" w:line="240" w:lineRule="auto"/>
        <w:ind w:left="0" w:firstLine="709"/>
        <w:jc w:val="right"/>
        <w:rPr>
          <w:rFonts w:ascii="Times New Roman" w:hAnsi="Times New Roman" w:cs="Times New Roman"/>
          <w:color w:val="000000" w:themeColor="text1"/>
          <w:sz w:val="28"/>
          <w:szCs w:val="28"/>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SEG</m:t>
            </m:r>
          </m:e>
          <m:sub>
            <m:r>
              <w:rPr>
                <w:rFonts w:ascii="Cambria Math" w:eastAsia="Times New Roman" w:hAnsi="Cambria Math" w:cs="Times New Roman"/>
                <w:color w:val="000000" w:themeColor="text1"/>
                <w:sz w:val="24"/>
                <w:szCs w:val="24"/>
              </w:rPr>
              <m:t>pēc</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e</m:t>
            </m:r>
            <m:sSub>
              <m:sSubPr>
                <m:ctrlPr>
                  <w:rPr>
                    <w:rFonts w:ascii="Cambria Math" w:eastAsia="Times New Roman" w:hAnsi="Cambria Math" w:cs="Times New Roman"/>
                    <w:i/>
                    <w:color w:val="000000" w:themeColor="text1"/>
                    <w:sz w:val="24"/>
                    <w:szCs w:val="24"/>
                  </w:rPr>
                </m:ctrlPr>
              </m:sSubPr>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l</m:t>
                    </m:r>
                  </m:e>
                  <m:sub>
                    <m:r>
                      <w:rPr>
                        <w:rFonts w:ascii="Cambria Math" w:eastAsia="Times New Roman" w:hAnsi="Cambria Math" w:cs="Times New Roman"/>
                        <w:color w:val="000000" w:themeColor="text1"/>
                        <w:sz w:val="24"/>
                        <w:szCs w:val="24"/>
                      </w:rPr>
                      <m:t>pašp</m:t>
                    </m:r>
                  </m:sub>
                </m:sSub>
              </m:e>
              <m:sub>
                <m:r>
                  <w:rPr>
                    <w:rFonts w:ascii="Cambria Math" w:eastAsia="Times New Roman" w:hAnsi="Cambria Math" w:cs="Times New Roman"/>
                    <w:color w:val="000000" w:themeColor="text1"/>
                    <w:sz w:val="24"/>
                    <w:szCs w:val="24"/>
                  </w:rPr>
                  <m:t>AER</m:t>
                </m:r>
              </m:sub>
            </m:sSub>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el</m:t>
            </m:r>
          </m:sub>
        </m:sSub>
      </m:oMath>
      <w:r w:rsidR="00D00AA7" w:rsidRPr="00D42718">
        <w:rPr>
          <w:rFonts w:ascii="Times New Roman" w:eastAsia="Times New Roman" w:hAnsi="Times New Roman" w:cs="Times New Roman"/>
          <w:color w:val="000000" w:themeColor="text1"/>
          <w:sz w:val="28"/>
          <w:szCs w:val="28"/>
        </w:rPr>
        <w:t xml:space="preserve">, kur </w:t>
      </w:r>
      <w:r w:rsidR="00D00AA7" w:rsidRPr="00D42718">
        <w:rPr>
          <w:rFonts w:ascii="Times New Roman" w:eastAsia="Times New Roman" w:hAnsi="Times New Roman" w:cs="Times New Roman"/>
          <w:color w:val="000000" w:themeColor="text1"/>
          <w:sz w:val="24"/>
          <w:szCs w:val="24"/>
        </w:rPr>
        <w:tab/>
      </w:r>
      <w:r w:rsidR="00D00AA7" w:rsidRPr="00D42718">
        <w:rPr>
          <w:rFonts w:ascii="Times New Roman" w:eastAsia="Times New Roman" w:hAnsi="Times New Roman" w:cs="Times New Roman"/>
          <w:color w:val="000000" w:themeColor="text1"/>
          <w:sz w:val="24"/>
          <w:szCs w:val="24"/>
        </w:rPr>
        <w:tab/>
      </w:r>
      <w:r w:rsidR="00A53EBA" w:rsidRPr="00D42718">
        <w:rPr>
          <w:rFonts w:ascii="Times New Roman" w:eastAsia="Times New Roman" w:hAnsi="Times New Roman" w:cs="Times New Roman"/>
          <w:color w:val="000000" w:themeColor="text1"/>
          <w:sz w:val="24"/>
          <w:szCs w:val="24"/>
        </w:rPr>
        <w:tab/>
      </w:r>
      <w:r w:rsidR="00D00AA7" w:rsidRPr="00D42718">
        <w:rPr>
          <w:rFonts w:ascii="Times New Roman" w:eastAsia="Times New Roman" w:hAnsi="Times New Roman" w:cs="Times New Roman"/>
          <w:color w:val="000000" w:themeColor="text1"/>
          <w:sz w:val="24"/>
          <w:szCs w:val="24"/>
        </w:rPr>
        <w:tab/>
      </w:r>
      <w:r w:rsidR="00D00AA7" w:rsidRPr="00D42718">
        <w:rPr>
          <w:rFonts w:ascii="Times New Roman" w:hAnsi="Times New Roman" w:cs="Times New Roman"/>
          <w:color w:val="000000" w:themeColor="text1"/>
          <w:sz w:val="24"/>
          <w:szCs w:val="24"/>
        </w:rPr>
        <w:t>(</w:t>
      </w:r>
      <w:r w:rsidR="00CA0095" w:rsidRPr="00D42718">
        <w:rPr>
          <w:rFonts w:ascii="Times New Roman" w:hAnsi="Times New Roman" w:cs="Times New Roman"/>
          <w:color w:val="000000" w:themeColor="text1"/>
          <w:sz w:val="24"/>
          <w:szCs w:val="24"/>
        </w:rPr>
        <w:t>11</w:t>
      </w:r>
      <w:r w:rsidR="00D00AA7" w:rsidRPr="00D42718">
        <w:rPr>
          <w:rFonts w:ascii="Times New Roman" w:hAnsi="Times New Roman" w:cs="Times New Roman"/>
          <w:color w:val="000000" w:themeColor="text1"/>
          <w:sz w:val="24"/>
          <w:szCs w:val="24"/>
        </w:rPr>
        <w:t>)</w:t>
      </w:r>
    </w:p>
    <w:p w14:paraId="3635D275" w14:textId="77777777" w:rsidR="0051385A" w:rsidRPr="00D42718" w:rsidRDefault="0051385A" w:rsidP="00A20511">
      <w:pPr>
        <w:pStyle w:val="ListParagraph"/>
        <w:spacing w:after="0" w:line="240" w:lineRule="auto"/>
        <w:ind w:left="0" w:firstLine="709"/>
        <w:jc w:val="both"/>
        <w:rPr>
          <w:rFonts w:ascii="Times New Roman" w:hAnsi="Times New Roman" w:cs="Times New Roman"/>
          <w:color w:val="000000" w:themeColor="text1"/>
          <w:sz w:val="28"/>
          <w:szCs w:val="28"/>
        </w:rPr>
      </w:pPr>
    </w:p>
    <w:p w14:paraId="449F2100" w14:textId="2D8420BA" w:rsidR="00CA0095"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oMath>
      <w:r w:rsidR="000C3BBD">
        <w:rPr>
          <w:rFonts w:ascii="Times New Roman" w:hAnsi="Times New Roman" w:cs="Times New Roman"/>
          <w:color w:val="000000" w:themeColor="text1"/>
          <w:sz w:val="24"/>
          <w:szCs w:val="24"/>
        </w:rPr>
        <w:t> </w:t>
      </w:r>
      <w:r w:rsidR="00CA0095" w:rsidRPr="00D42718">
        <w:rPr>
          <w:rFonts w:ascii="Times New Roman" w:hAnsi="Times New Roman" w:cs="Times New Roman"/>
          <w:color w:val="000000" w:themeColor="text1"/>
          <w:sz w:val="24"/>
          <w:szCs w:val="24"/>
        </w:rPr>
        <w:t>–</w:t>
      </w:r>
      <w:r w:rsidR="000C3BBD">
        <w:rPr>
          <w:rFonts w:ascii="Times New Roman" w:hAnsi="Times New Roman" w:cs="Times New Roman"/>
          <w:color w:val="000000" w:themeColor="text1"/>
          <w:sz w:val="28"/>
          <w:szCs w:val="28"/>
        </w:rPr>
        <w:t> </w:t>
      </w:r>
      <w:r w:rsidR="00CA0095" w:rsidRPr="00D42718">
        <w:rPr>
          <w:rFonts w:ascii="Times New Roman" w:hAnsi="Times New Roman" w:cs="Times New Roman"/>
          <w:color w:val="000000" w:themeColor="text1"/>
          <w:sz w:val="24"/>
          <w:szCs w:val="24"/>
        </w:rPr>
        <w:t>SEG emisiju apjoms pēc pasākuma īstenošanas, t CO</w:t>
      </w:r>
      <w:r w:rsidR="00CA0095" w:rsidRPr="00D42718">
        <w:rPr>
          <w:rFonts w:ascii="Times New Roman" w:hAnsi="Times New Roman" w:cs="Times New Roman"/>
          <w:color w:val="000000" w:themeColor="text1"/>
          <w:sz w:val="24"/>
          <w:szCs w:val="24"/>
          <w:vertAlign w:val="subscript"/>
        </w:rPr>
        <w:t>2</w:t>
      </w:r>
      <w:r w:rsidR="00CA0095" w:rsidRPr="00D42718">
        <w:rPr>
          <w:rFonts w:ascii="Times New Roman" w:hAnsi="Times New Roman" w:cs="Times New Roman"/>
          <w:color w:val="000000" w:themeColor="text1"/>
          <w:sz w:val="24"/>
          <w:szCs w:val="24"/>
        </w:rPr>
        <w:t> ek./gadā;</w:t>
      </w:r>
    </w:p>
    <w:p w14:paraId="49D791E5" w14:textId="7CCC775D" w:rsidR="0051385A"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e</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l</m:t>
                </m:r>
              </m:e>
              <m:sub>
                <m:r>
                  <w:rPr>
                    <w:rFonts w:ascii="Cambria Math" w:eastAsia="Times New Roman" w:hAnsi="Cambria Math" w:cs="Times New Roman"/>
                    <w:color w:val="000000" w:themeColor="text1"/>
                    <w:sz w:val="24"/>
                    <w:szCs w:val="24"/>
                  </w:rPr>
                  <m:t>pa</m:t>
                </m:r>
                <m:r>
                  <w:rPr>
                    <w:rFonts w:ascii="Cambria Math" w:eastAsia="Times New Roman" w:hAnsi="Cambria Math" w:cs="Times New Roman" w:hint="eastAsia"/>
                    <w:color w:val="000000" w:themeColor="text1"/>
                    <w:sz w:val="24"/>
                    <w:szCs w:val="24"/>
                  </w:rPr>
                  <m:t>š</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e>
                  <m:sub>
                    <m:r>
                      <w:rPr>
                        <w:rFonts w:ascii="Cambria Math" w:eastAsia="Times New Roman" w:hAnsi="Cambria Math" w:cs="Times New Roman"/>
                        <w:color w:val="000000" w:themeColor="text1"/>
                        <w:sz w:val="24"/>
                        <w:szCs w:val="24"/>
                      </w:rPr>
                      <m:t>AER</m:t>
                    </m:r>
                  </m:sub>
                </m:sSub>
              </m:sub>
            </m:sSub>
          </m:sub>
        </m:sSub>
      </m:oMath>
      <w:r w:rsidR="0051385A" w:rsidRPr="00D42718">
        <w:rPr>
          <w:rFonts w:ascii="Times New Roman" w:hAnsi="Times New Roman" w:cs="Times New Roman"/>
          <w:color w:val="000000" w:themeColor="text1"/>
          <w:sz w:val="24"/>
          <w:szCs w:val="24"/>
        </w:rPr>
        <w:t> – </w:t>
      </w:r>
      <w:r w:rsidR="0056788F" w:rsidRPr="00D42718">
        <w:rPr>
          <w:rFonts w:ascii="Times New Roman" w:hAnsi="Times New Roman" w:cs="Times New Roman"/>
          <w:color w:val="000000" w:themeColor="text1"/>
          <w:sz w:val="24"/>
          <w:szCs w:val="24"/>
        </w:rPr>
        <w:t>atjaunojamo energoresursu tehnoloģiju darbībai nepieciešamais elektroenerģijas apjoms (pašpatēriņš)</w:t>
      </w:r>
      <w:r w:rsidR="00126151">
        <w:rPr>
          <w:rFonts w:ascii="Times New Roman" w:hAnsi="Times New Roman" w:cs="Times New Roman"/>
          <w:color w:val="000000" w:themeColor="text1"/>
          <w:sz w:val="24"/>
          <w:szCs w:val="24"/>
        </w:rPr>
        <w:t xml:space="preserve"> pēc pasākuma īstenošanas</w:t>
      </w:r>
      <w:r w:rsidR="0051385A" w:rsidRPr="00D42718">
        <w:rPr>
          <w:rFonts w:ascii="Times New Roman" w:hAnsi="Times New Roman" w:cs="Times New Roman"/>
          <w:color w:val="000000" w:themeColor="text1"/>
          <w:sz w:val="24"/>
          <w:szCs w:val="24"/>
        </w:rPr>
        <w:t>,</w:t>
      </w:r>
      <w:r w:rsidR="00111826" w:rsidRPr="00D42718">
        <w:rPr>
          <w:rFonts w:ascii="Times New Roman" w:hAnsi="Times New Roman" w:cs="Times New Roman"/>
          <w:color w:val="000000" w:themeColor="text1"/>
          <w:sz w:val="24"/>
          <w:szCs w:val="24"/>
        </w:rPr>
        <w:t xml:space="preserve"> MWh</w:t>
      </w:r>
      <w:r w:rsidR="005463C2" w:rsidRPr="00D42718">
        <w:rPr>
          <w:rFonts w:ascii="Times New Roman" w:hAnsi="Times New Roman" w:cs="Times New Roman"/>
          <w:color w:val="000000" w:themeColor="text1"/>
          <w:sz w:val="24"/>
          <w:szCs w:val="24"/>
        </w:rPr>
        <w:t>/gadā</w:t>
      </w:r>
      <w:r w:rsidR="0051385A" w:rsidRPr="00D42718">
        <w:rPr>
          <w:rFonts w:ascii="Times New Roman" w:hAnsi="Times New Roman" w:cs="Times New Roman"/>
          <w:color w:val="000000" w:themeColor="text1"/>
          <w:sz w:val="24"/>
          <w:szCs w:val="24"/>
        </w:rPr>
        <w:t>;</w:t>
      </w:r>
    </w:p>
    <w:p w14:paraId="6E04CB4A" w14:textId="6D4D22E5" w:rsidR="0051385A"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F</m:t>
            </m:r>
          </m:e>
          <m:sub>
            <m:r>
              <w:rPr>
                <w:rFonts w:ascii="Cambria Math" w:eastAsia="Times New Roman" w:hAnsi="Cambria Math" w:cs="Times New Roman"/>
                <w:color w:val="000000" w:themeColor="text1"/>
                <w:sz w:val="28"/>
                <w:szCs w:val="28"/>
              </w:rPr>
              <m:t>el</m:t>
            </m:r>
          </m:sub>
        </m:sSub>
        <m:r>
          <w:rPr>
            <w:rFonts w:ascii="Cambria Math" w:eastAsia="Times New Roman" w:hAnsi="Cambria Math" w:cs="Times New Roman"/>
            <w:color w:val="000000" w:themeColor="text1"/>
            <w:sz w:val="28"/>
            <w:szCs w:val="28"/>
          </w:rPr>
          <m:t xml:space="preserve"> </m:t>
        </m:r>
      </m:oMath>
      <w:r w:rsidR="000C3BBD">
        <w:rPr>
          <w:rFonts w:ascii="Times New Roman" w:hAnsi="Times New Roman" w:cs="Times New Roman"/>
          <w:color w:val="000000" w:themeColor="text1"/>
          <w:sz w:val="28"/>
          <w:szCs w:val="28"/>
        </w:rPr>
        <w:t> </w:t>
      </w:r>
      <w:r w:rsidR="0056788F" w:rsidRPr="00D42718">
        <w:rPr>
          <w:rFonts w:ascii="Times New Roman" w:hAnsi="Times New Roman" w:cs="Times New Roman"/>
          <w:color w:val="000000" w:themeColor="text1"/>
          <w:sz w:val="24"/>
          <w:szCs w:val="24"/>
        </w:rPr>
        <w:t>– </w:t>
      </w:r>
      <w:r w:rsidR="0051385A" w:rsidRPr="00D42718">
        <w:rPr>
          <w:rFonts w:ascii="Times New Roman" w:hAnsi="Times New Roman" w:cs="Times New Roman"/>
          <w:color w:val="000000" w:themeColor="text1"/>
          <w:sz w:val="24"/>
          <w:szCs w:val="24"/>
        </w:rPr>
        <w:t>CO</w:t>
      </w:r>
      <w:r w:rsidR="0051385A" w:rsidRPr="00D42718">
        <w:rPr>
          <w:rFonts w:ascii="Times New Roman" w:hAnsi="Times New Roman" w:cs="Times New Roman"/>
          <w:color w:val="000000" w:themeColor="text1"/>
          <w:sz w:val="24"/>
          <w:szCs w:val="24"/>
          <w:vertAlign w:val="subscript"/>
        </w:rPr>
        <w:t>2</w:t>
      </w:r>
      <w:r w:rsidR="0051385A" w:rsidRPr="00D42718">
        <w:rPr>
          <w:rFonts w:ascii="Times New Roman" w:hAnsi="Times New Roman" w:cs="Times New Roman"/>
          <w:color w:val="000000" w:themeColor="text1"/>
          <w:sz w:val="24"/>
          <w:szCs w:val="24"/>
        </w:rPr>
        <w:t xml:space="preserve"> emisijas fakt</w:t>
      </w:r>
      <w:r w:rsidR="005766FB" w:rsidRPr="00D42718">
        <w:rPr>
          <w:rFonts w:ascii="Times New Roman" w:hAnsi="Times New Roman" w:cs="Times New Roman"/>
          <w:color w:val="000000" w:themeColor="text1"/>
          <w:sz w:val="24"/>
          <w:szCs w:val="24"/>
        </w:rPr>
        <w:t>ors</w:t>
      </w:r>
      <w:r w:rsidR="003362E4" w:rsidRPr="00D42718">
        <w:rPr>
          <w:rFonts w:ascii="Times New Roman" w:hAnsi="Times New Roman" w:cs="Times New Roman"/>
          <w:color w:val="000000" w:themeColor="text1"/>
          <w:sz w:val="24"/>
          <w:szCs w:val="24"/>
        </w:rPr>
        <w:t xml:space="preserve"> elektroenerģijai</w:t>
      </w:r>
      <w:r w:rsidR="005766FB" w:rsidRPr="00D42718">
        <w:rPr>
          <w:rFonts w:ascii="Times New Roman" w:hAnsi="Times New Roman" w:cs="Times New Roman"/>
          <w:color w:val="000000" w:themeColor="text1"/>
          <w:sz w:val="24"/>
          <w:szCs w:val="24"/>
        </w:rPr>
        <w:t xml:space="preserve">, atbilstoši šo noteikumu </w:t>
      </w:r>
      <w:r w:rsidR="0051385A" w:rsidRPr="00D42718">
        <w:rPr>
          <w:rFonts w:ascii="Times New Roman" w:hAnsi="Times New Roman" w:cs="Times New Roman"/>
          <w:color w:val="000000" w:themeColor="text1"/>
          <w:sz w:val="24"/>
          <w:szCs w:val="24"/>
        </w:rPr>
        <w:t>pielikuma</w:t>
      </w:r>
      <w:r w:rsidR="005463C2" w:rsidRPr="00D42718">
        <w:rPr>
          <w:rFonts w:ascii="Times New Roman" w:hAnsi="Times New Roman" w:cs="Times New Roman"/>
          <w:color w:val="000000" w:themeColor="text1"/>
          <w:sz w:val="24"/>
          <w:szCs w:val="24"/>
        </w:rPr>
        <w:t xml:space="preserve"> 1.</w:t>
      </w:r>
      <w:r w:rsidR="00BE5C4E">
        <w:rPr>
          <w:rFonts w:ascii="Times New Roman" w:hAnsi="Times New Roman" w:cs="Times New Roman"/>
          <w:color w:val="000000" w:themeColor="text1"/>
          <w:sz w:val="24"/>
          <w:szCs w:val="24"/>
        </w:rPr>
        <w:t> </w:t>
      </w:r>
      <w:r w:rsidR="005463C2" w:rsidRPr="00D42718">
        <w:rPr>
          <w:rFonts w:ascii="Times New Roman" w:hAnsi="Times New Roman" w:cs="Times New Roman"/>
          <w:color w:val="000000" w:themeColor="text1"/>
          <w:sz w:val="24"/>
          <w:szCs w:val="24"/>
        </w:rPr>
        <w:t>punktam</w:t>
      </w:r>
      <w:r w:rsidR="0051385A" w:rsidRPr="00D42718">
        <w:rPr>
          <w:rFonts w:ascii="Times New Roman" w:hAnsi="Times New Roman" w:cs="Times New Roman"/>
          <w:color w:val="000000" w:themeColor="text1"/>
          <w:sz w:val="24"/>
          <w:szCs w:val="24"/>
        </w:rPr>
        <w:t>, t CO</w:t>
      </w:r>
      <w:r w:rsidR="0051385A" w:rsidRPr="00D42718">
        <w:rPr>
          <w:rFonts w:ascii="Times New Roman" w:hAnsi="Times New Roman" w:cs="Times New Roman"/>
          <w:color w:val="000000" w:themeColor="text1"/>
          <w:sz w:val="24"/>
          <w:szCs w:val="24"/>
          <w:vertAlign w:val="subscript"/>
        </w:rPr>
        <w:t>2</w:t>
      </w:r>
      <w:r w:rsidR="0079450E" w:rsidRPr="00D42718">
        <w:rPr>
          <w:rFonts w:ascii="Times New Roman" w:hAnsi="Times New Roman" w:cs="Times New Roman"/>
          <w:color w:val="000000" w:themeColor="text1"/>
          <w:sz w:val="24"/>
          <w:szCs w:val="24"/>
        </w:rPr>
        <w:t>/MWh.</w:t>
      </w:r>
    </w:p>
    <w:p w14:paraId="48F7D290" w14:textId="77777777" w:rsidR="0079450E" w:rsidRPr="00D42718" w:rsidRDefault="0079450E" w:rsidP="00A20511">
      <w:pPr>
        <w:spacing w:after="0" w:line="240" w:lineRule="auto"/>
        <w:ind w:firstLine="709"/>
        <w:jc w:val="both"/>
        <w:rPr>
          <w:rFonts w:ascii="Times New Roman" w:hAnsi="Times New Roman" w:cs="Times New Roman"/>
          <w:color w:val="000000" w:themeColor="text1"/>
          <w:sz w:val="24"/>
          <w:szCs w:val="24"/>
        </w:rPr>
      </w:pPr>
    </w:p>
    <w:p w14:paraId="6655C1BE" w14:textId="4BD4DC08" w:rsidR="00065D25" w:rsidRPr="00D42718" w:rsidRDefault="00CA0095" w:rsidP="00A20511">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SEG emisiju apjomu</w:t>
      </w:r>
      <w:r w:rsidR="00B60339" w:rsidRPr="00D42718">
        <w:rPr>
          <w:rFonts w:ascii="Times New Roman" w:hAnsi="Times New Roman" w:cs="Times New Roman"/>
          <w:color w:val="000000" w:themeColor="text1"/>
          <w:sz w:val="28"/>
          <w:szCs w:val="28"/>
        </w:rPr>
        <w:t xml:space="preserve"> pēc pasākuma īstenošanas</w:t>
      </w:r>
      <w:r w:rsidR="00E02781" w:rsidRPr="00D42718">
        <w:rPr>
          <w:rFonts w:ascii="Times New Roman" w:hAnsi="Times New Roman" w:cs="Times New Roman"/>
          <w:color w:val="000000" w:themeColor="text1"/>
          <w:sz w:val="28"/>
          <w:szCs w:val="28"/>
        </w:rPr>
        <w:t xml:space="preserve"> </w:t>
      </w:r>
      <w:r w:rsidR="00065D25" w:rsidRPr="00D42718">
        <w:rPr>
          <w:rFonts w:ascii="Times New Roman" w:hAnsi="Times New Roman" w:cs="Times New Roman"/>
          <w:color w:val="000000" w:themeColor="text1"/>
          <w:sz w:val="28"/>
          <w:szCs w:val="28"/>
        </w:rPr>
        <w:t>šo noteikumu</w:t>
      </w:r>
      <w:r w:rsidR="00B053ED" w:rsidRPr="00D42718">
        <w:rPr>
          <w:rFonts w:ascii="Times New Roman" w:hAnsi="Times New Roman" w:cs="Times New Roman"/>
          <w:color w:val="000000" w:themeColor="text1"/>
          <w:sz w:val="28"/>
          <w:szCs w:val="28"/>
        </w:rPr>
        <w:t xml:space="preserve"> </w:t>
      </w:r>
      <w:r w:rsidRPr="00D42718">
        <w:rPr>
          <w:rFonts w:ascii="Times New Roman" w:hAnsi="Times New Roman" w:cs="Times New Roman"/>
          <w:color w:val="000000" w:themeColor="text1"/>
          <w:sz w:val="28"/>
          <w:szCs w:val="28"/>
        </w:rPr>
        <w:t>17</w:t>
      </w:r>
      <w:r w:rsidR="00065D25" w:rsidRPr="00D42718">
        <w:rPr>
          <w:rFonts w:ascii="Times New Roman" w:hAnsi="Times New Roman" w:cs="Times New Roman"/>
          <w:color w:val="000000" w:themeColor="text1"/>
          <w:sz w:val="28"/>
          <w:szCs w:val="28"/>
        </w:rPr>
        <w:t>.2.</w:t>
      </w:r>
      <w:r w:rsidR="00B456E9" w:rsidRPr="00D42718">
        <w:rPr>
          <w:rFonts w:ascii="Times New Roman" w:hAnsi="Times New Roman" w:cs="Times New Roman"/>
          <w:color w:val="000000" w:themeColor="text1"/>
          <w:sz w:val="28"/>
          <w:szCs w:val="28"/>
        </w:rPr>
        <w:t> apakš</w:t>
      </w:r>
      <w:r w:rsidR="00065D25" w:rsidRPr="00D42718">
        <w:rPr>
          <w:rFonts w:ascii="Times New Roman" w:hAnsi="Times New Roman" w:cs="Times New Roman"/>
          <w:color w:val="000000" w:themeColor="text1"/>
          <w:sz w:val="28"/>
          <w:szCs w:val="28"/>
        </w:rPr>
        <w:t>punktā minētajiem pasākumiem aprēķina</w:t>
      </w:r>
      <w:r w:rsidR="002004B7">
        <w:rPr>
          <w:rFonts w:ascii="Times New Roman" w:hAnsi="Times New Roman" w:cs="Times New Roman"/>
          <w:color w:val="000000" w:themeColor="text1"/>
          <w:sz w:val="28"/>
          <w:szCs w:val="28"/>
        </w:rPr>
        <w:t>, izmantojot šādu formulu</w:t>
      </w:r>
      <w:r w:rsidR="00065D25" w:rsidRPr="00D42718">
        <w:rPr>
          <w:rFonts w:ascii="Times New Roman" w:hAnsi="Times New Roman" w:cs="Times New Roman"/>
          <w:color w:val="000000" w:themeColor="text1"/>
          <w:sz w:val="28"/>
          <w:szCs w:val="28"/>
        </w:rPr>
        <w:t>:</w:t>
      </w:r>
    </w:p>
    <w:p w14:paraId="02F6714A" w14:textId="77777777" w:rsidR="00253A44" w:rsidRPr="00D42718" w:rsidRDefault="00253A44" w:rsidP="00A20511">
      <w:pPr>
        <w:spacing w:after="0" w:line="240" w:lineRule="auto"/>
        <w:ind w:firstLine="709"/>
        <w:jc w:val="both"/>
        <w:rPr>
          <w:rFonts w:ascii="Times New Roman" w:hAnsi="Times New Roman" w:cs="Times New Roman"/>
          <w:color w:val="000000" w:themeColor="text1"/>
          <w:sz w:val="28"/>
          <w:szCs w:val="28"/>
        </w:rPr>
      </w:pPr>
    </w:p>
    <w:p w14:paraId="4364E080" w14:textId="3401F48E" w:rsidR="00253A44" w:rsidRPr="00D42718" w:rsidRDefault="00E06CD3" w:rsidP="00A20511">
      <w:pPr>
        <w:pStyle w:val="ListParagraph"/>
        <w:spacing w:after="0" w:line="240" w:lineRule="auto"/>
        <w:ind w:left="0" w:firstLine="709"/>
        <w:jc w:val="right"/>
        <w:rPr>
          <w:rFonts w:ascii="Times New Roman" w:hAnsi="Times New Roman" w:cs="Times New Roman"/>
          <w:color w:val="000000" w:themeColor="text1"/>
          <w:sz w:val="28"/>
          <w:szCs w:val="28"/>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SEG</m:t>
            </m:r>
          </m:e>
          <m:sub>
            <m:r>
              <w:rPr>
                <w:rFonts w:ascii="Cambria Math" w:eastAsia="Times New Roman" w:hAnsi="Cambria Math" w:cs="Times New Roman"/>
                <w:color w:val="000000" w:themeColor="text1"/>
                <w:sz w:val="28"/>
                <w:szCs w:val="28"/>
              </w:rPr>
              <m:t>pēc</m:t>
            </m:r>
          </m:sub>
        </m:sSub>
        <m:r>
          <w:rPr>
            <w:rFonts w:ascii="Cambria Math" w:eastAsia="Times New Roman" w:hAnsi="Cambria Math" w:cs="Times New Roman"/>
            <w:color w:val="000000" w:themeColor="text1"/>
            <w:sz w:val="28"/>
            <w:szCs w:val="28"/>
          </w:rPr>
          <m:t>=</m:t>
        </m:r>
        <m:f>
          <m:fPr>
            <m:ctrlPr>
              <w:rPr>
                <w:rFonts w:ascii="Cambria Math" w:eastAsia="Times New Roman" w:hAnsi="Cambria Math" w:cs="Times New Roman"/>
                <w:i/>
                <w:color w:val="000000" w:themeColor="text1"/>
                <w:sz w:val="28"/>
                <w:szCs w:val="28"/>
              </w:rPr>
            </m:ctrlPr>
          </m:fPr>
          <m:num>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Q</m:t>
                </m:r>
              </m:e>
              <m:sub>
                <m:r>
                  <w:rPr>
                    <w:rFonts w:ascii="Cambria Math" w:eastAsia="Times New Roman" w:hAnsi="Cambria Math" w:cs="Times New Roman"/>
                    <w:color w:val="000000" w:themeColor="text1"/>
                    <w:sz w:val="28"/>
                    <w:szCs w:val="28"/>
                  </w:rPr>
                  <m:t>sar</m:t>
                </m:r>
              </m:sub>
            </m:sSub>
          </m:num>
          <m:den>
            <m:r>
              <w:rPr>
                <w:rFonts w:ascii="Cambria Math" w:eastAsia="Times New Roman" w:hAnsi="Cambria Math" w:cs="Times New Roman"/>
                <w:color w:val="000000" w:themeColor="text1"/>
                <w:sz w:val="28"/>
                <w:szCs w:val="28"/>
              </w:rPr>
              <m:t>η</m:t>
            </m:r>
          </m:den>
        </m:f>
        <m:r>
          <w:rPr>
            <w:rFonts w:ascii="Cambria Math" w:eastAsia="Times New Roman" w:hAnsi="Cambria Math" w:cs="Times New Roman"/>
            <w:color w:val="000000" w:themeColor="text1"/>
            <w:sz w:val="28"/>
            <w:szCs w:val="28"/>
          </w:rPr>
          <m:t>×F+</m:t>
        </m:r>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Q</m:t>
            </m:r>
          </m:e>
          <m:sub>
            <m:r>
              <w:rPr>
                <w:rFonts w:ascii="Cambria Math" w:eastAsia="Times New Roman" w:hAnsi="Cambria Math" w:cs="Times New Roman"/>
                <w:color w:val="000000" w:themeColor="text1"/>
                <w:sz w:val="28"/>
                <w:szCs w:val="28"/>
              </w:rPr>
              <m:t>e</m:t>
            </m:r>
            <m:sSub>
              <m:sSubPr>
                <m:ctrlPr>
                  <w:rPr>
                    <w:rFonts w:ascii="Cambria Math" w:eastAsia="Times New Roman" w:hAnsi="Cambria Math" w:cs="Times New Roman"/>
                    <w:i/>
                    <w:color w:val="000000" w:themeColor="text1"/>
                    <w:sz w:val="28"/>
                    <w:szCs w:val="28"/>
                  </w:rPr>
                </m:ctrlPr>
              </m:sSubPr>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l</m:t>
                    </m:r>
                  </m:e>
                  <m:sub>
                    <m:r>
                      <w:rPr>
                        <w:rFonts w:ascii="Cambria Math" w:eastAsia="Times New Roman" w:hAnsi="Cambria Math" w:cs="Times New Roman"/>
                        <w:color w:val="000000" w:themeColor="text1"/>
                        <w:sz w:val="28"/>
                        <w:szCs w:val="28"/>
                      </w:rPr>
                      <m:t>pašp</m:t>
                    </m:r>
                  </m:sub>
                </m:sSub>
              </m:e>
              <m:sub>
                <m:r>
                  <w:rPr>
                    <w:rFonts w:ascii="Cambria Math" w:eastAsia="Times New Roman" w:hAnsi="Cambria Math" w:cs="Times New Roman"/>
                    <w:color w:val="000000" w:themeColor="text1"/>
                    <w:sz w:val="28"/>
                    <w:szCs w:val="28"/>
                  </w:rPr>
                  <m:t>AER</m:t>
                </m:r>
              </m:sub>
            </m:sSub>
          </m:sub>
        </m:sSub>
        <m:r>
          <w:rPr>
            <w:rFonts w:ascii="Cambria Math" w:eastAsia="Times New Roman" w:hAnsi="Cambria Math" w:cs="Times New Roman"/>
            <w:color w:val="000000" w:themeColor="text1"/>
            <w:sz w:val="28"/>
            <w:szCs w:val="28"/>
          </w:rPr>
          <m:t>×</m:t>
        </m:r>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F</m:t>
            </m:r>
          </m:e>
          <m:sub>
            <m:r>
              <w:rPr>
                <w:rFonts w:ascii="Cambria Math" w:eastAsia="Times New Roman" w:hAnsi="Cambria Math" w:cs="Times New Roman"/>
                <w:color w:val="000000" w:themeColor="text1"/>
                <w:sz w:val="28"/>
                <w:szCs w:val="28"/>
              </w:rPr>
              <m:t>el</m:t>
            </m:r>
          </m:sub>
        </m:sSub>
      </m:oMath>
      <w:r w:rsidR="00D00AA7" w:rsidRPr="00D42718">
        <w:rPr>
          <w:rFonts w:ascii="Times New Roman" w:eastAsia="Times New Roman" w:hAnsi="Times New Roman" w:cs="Times New Roman"/>
          <w:color w:val="000000" w:themeColor="text1"/>
          <w:sz w:val="28"/>
          <w:szCs w:val="28"/>
        </w:rPr>
        <w:t xml:space="preserve">, kur </w:t>
      </w:r>
      <w:r w:rsidR="00D00AA7" w:rsidRPr="00D42718">
        <w:rPr>
          <w:rFonts w:ascii="Times New Roman" w:eastAsia="Times New Roman" w:hAnsi="Times New Roman" w:cs="Times New Roman"/>
          <w:color w:val="000000" w:themeColor="text1"/>
          <w:sz w:val="24"/>
          <w:szCs w:val="24"/>
        </w:rPr>
        <w:tab/>
      </w:r>
      <w:r w:rsidR="00D00AA7" w:rsidRPr="00D42718">
        <w:rPr>
          <w:rFonts w:ascii="Times New Roman" w:eastAsia="Times New Roman" w:hAnsi="Times New Roman" w:cs="Times New Roman"/>
          <w:color w:val="000000" w:themeColor="text1"/>
          <w:sz w:val="24"/>
          <w:szCs w:val="24"/>
        </w:rPr>
        <w:tab/>
      </w:r>
      <w:r w:rsidR="00D00AA7" w:rsidRPr="00D42718">
        <w:rPr>
          <w:rFonts w:ascii="Times New Roman" w:eastAsia="Times New Roman" w:hAnsi="Times New Roman" w:cs="Times New Roman"/>
          <w:color w:val="000000" w:themeColor="text1"/>
          <w:sz w:val="24"/>
          <w:szCs w:val="24"/>
        </w:rPr>
        <w:tab/>
      </w:r>
      <w:r w:rsidR="00D00AA7" w:rsidRPr="00D42718">
        <w:rPr>
          <w:rFonts w:ascii="Times New Roman" w:hAnsi="Times New Roman" w:cs="Times New Roman"/>
          <w:color w:val="000000" w:themeColor="text1"/>
          <w:sz w:val="24"/>
          <w:szCs w:val="24"/>
        </w:rPr>
        <w:t>(</w:t>
      </w:r>
      <w:r w:rsidR="00996EDA" w:rsidRPr="00D42718">
        <w:rPr>
          <w:rFonts w:ascii="Times New Roman" w:hAnsi="Times New Roman" w:cs="Times New Roman"/>
          <w:color w:val="000000" w:themeColor="text1"/>
          <w:sz w:val="24"/>
          <w:szCs w:val="24"/>
        </w:rPr>
        <w:t>1</w:t>
      </w:r>
      <w:r w:rsidR="00CA0095" w:rsidRPr="00D42718">
        <w:rPr>
          <w:rFonts w:ascii="Times New Roman" w:hAnsi="Times New Roman" w:cs="Times New Roman"/>
          <w:color w:val="000000" w:themeColor="text1"/>
          <w:sz w:val="24"/>
          <w:szCs w:val="24"/>
        </w:rPr>
        <w:t>2</w:t>
      </w:r>
      <w:r w:rsidR="00D00AA7" w:rsidRPr="00D42718">
        <w:rPr>
          <w:rFonts w:ascii="Times New Roman" w:hAnsi="Times New Roman" w:cs="Times New Roman"/>
          <w:color w:val="000000" w:themeColor="text1"/>
          <w:sz w:val="24"/>
          <w:szCs w:val="24"/>
        </w:rPr>
        <w:t>)</w:t>
      </w:r>
    </w:p>
    <w:p w14:paraId="10056652" w14:textId="77777777" w:rsidR="00253A44" w:rsidRPr="00D42718" w:rsidRDefault="00253A44" w:rsidP="00A20511">
      <w:pPr>
        <w:pStyle w:val="ListParagraph"/>
        <w:spacing w:after="0" w:line="240" w:lineRule="auto"/>
        <w:ind w:left="0" w:firstLine="709"/>
        <w:jc w:val="both"/>
        <w:rPr>
          <w:rFonts w:ascii="Times New Roman" w:hAnsi="Times New Roman" w:cs="Times New Roman"/>
          <w:color w:val="000000" w:themeColor="text1"/>
          <w:sz w:val="28"/>
          <w:szCs w:val="28"/>
        </w:rPr>
      </w:pPr>
    </w:p>
    <w:p w14:paraId="50AA7B61" w14:textId="4ACBCEEB" w:rsidR="00CA0095"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oMath>
      <w:r w:rsidR="000A6787">
        <w:rPr>
          <w:rFonts w:ascii="Times New Roman" w:hAnsi="Times New Roman" w:cs="Times New Roman"/>
          <w:color w:val="000000" w:themeColor="text1"/>
          <w:sz w:val="24"/>
          <w:szCs w:val="24"/>
        </w:rPr>
        <w:t> </w:t>
      </w:r>
      <w:r w:rsidR="00CA0095" w:rsidRPr="00D42718">
        <w:rPr>
          <w:rFonts w:ascii="Times New Roman" w:hAnsi="Times New Roman" w:cs="Times New Roman"/>
          <w:color w:val="000000" w:themeColor="text1"/>
          <w:sz w:val="24"/>
          <w:szCs w:val="24"/>
        </w:rPr>
        <w:t>–</w:t>
      </w:r>
      <w:r w:rsidR="000A6787">
        <w:rPr>
          <w:rFonts w:ascii="Times New Roman" w:hAnsi="Times New Roman" w:cs="Times New Roman"/>
          <w:color w:val="000000" w:themeColor="text1"/>
          <w:sz w:val="28"/>
          <w:szCs w:val="28"/>
        </w:rPr>
        <w:t> </w:t>
      </w:r>
      <w:r w:rsidR="00CA0095" w:rsidRPr="00D42718">
        <w:rPr>
          <w:rFonts w:ascii="Times New Roman" w:hAnsi="Times New Roman" w:cs="Times New Roman"/>
          <w:color w:val="000000" w:themeColor="text1"/>
          <w:sz w:val="24"/>
          <w:szCs w:val="24"/>
        </w:rPr>
        <w:t>SEG emisiju apjoms pēc pasākuma īstenošanas, t CO</w:t>
      </w:r>
      <w:r w:rsidR="00CA0095" w:rsidRPr="00D42718">
        <w:rPr>
          <w:rFonts w:ascii="Times New Roman" w:hAnsi="Times New Roman" w:cs="Times New Roman"/>
          <w:color w:val="000000" w:themeColor="text1"/>
          <w:sz w:val="24"/>
          <w:szCs w:val="24"/>
          <w:vertAlign w:val="subscript"/>
        </w:rPr>
        <w:t>2</w:t>
      </w:r>
      <w:r w:rsidR="00CA0095" w:rsidRPr="00D42718">
        <w:rPr>
          <w:rFonts w:ascii="Times New Roman" w:hAnsi="Times New Roman" w:cs="Times New Roman"/>
          <w:color w:val="000000" w:themeColor="text1"/>
          <w:sz w:val="24"/>
          <w:szCs w:val="24"/>
        </w:rPr>
        <w:t> ek./gadā;</w:t>
      </w:r>
    </w:p>
    <w:p w14:paraId="3A331DC6" w14:textId="49C3687D" w:rsidR="00F51A7F"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Q</m:t>
            </m:r>
          </m:e>
          <m:sub>
            <m:r>
              <w:rPr>
                <w:rFonts w:ascii="Cambria Math" w:eastAsia="Times New Roman" w:hAnsi="Cambria Math" w:cs="Times New Roman"/>
                <w:color w:val="000000" w:themeColor="text1"/>
                <w:sz w:val="28"/>
                <w:szCs w:val="28"/>
              </w:rPr>
              <m:t>sar</m:t>
            </m:r>
          </m:sub>
        </m:sSub>
        <m:r>
          <w:rPr>
            <w:rFonts w:ascii="Cambria Math" w:eastAsia="Times New Roman" w:hAnsi="Cambria Math" w:cs="Times New Roman"/>
            <w:color w:val="000000" w:themeColor="text1"/>
            <w:sz w:val="28"/>
            <w:szCs w:val="28"/>
          </w:rPr>
          <m:t xml:space="preserve"> </m:t>
        </m:r>
      </m:oMath>
      <w:r w:rsidR="000A6787">
        <w:rPr>
          <w:rFonts w:ascii="Times New Roman" w:hAnsi="Times New Roman" w:cs="Times New Roman"/>
          <w:color w:val="000000" w:themeColor="text1"/>
          <w:sz w:val="28"/>
          <w:szCs w:val="28"/>
        </w:rPr>
        <w:t> </w:t>
      </w:r>
      <w:r w:rsidR="00F51A7F" w:rsidRPr="00D42718">
        <w:rPr>
          <w:rFonts w:ascii="Times New Roman" w:hAnsi="Times New Roman" w:cs="Times New Roman"/>
          <w:color w:val="000000" w:themeColor="text1"/>
          <w:sz w:val="24"/>
          <w:szCs w:val="24"/>
        </w:rPr>
        <w:t>–</w:t>
      </w:r>
      <w:r w:rsidR="00951A0A" w:rsidRPr="00D42718">
        <w:rPr>
          <w:rFonts w:ascii="Times New Roman" w:hAnsi="Times New Roman" w:cs="Times New Roman"/>
          <w:color w:val="000000" w:themeColor="text1"/>
          <w:sz w:val="24"/>
          <w:szCs w:val="24"/>
        </w:rPr>
        <w:t> </w:t>
      </w:r>
      <w:r w:rsidR="00F51A7F" w:rsidRPr="00D42718">
        <w:rPr>
          <w:rFonts w:ascii="Times New Roman" w:hAnsi="Times New Roman" w:cs="Times New Roman"/>
          <w:color w:val="000000" w:themeColor="text1"/>
          <w:sz w:val="24"/>
          <w:szCs w:val="24"/>
        </w:rPr>
        <w:t>saražotais siltumenerģijas</w:t>
      </w:r>
      <w:r w:rsidR="00065D25" w:rsidRPr="00D42718">
        <w:rPr>
          <w:rFonts w:ascii="Times New Roman" w:hAnsi="Times New Roman" w:cs="Times New Roman"/>
          <w:color w:val="000000" w:themeColor="text1"/>
          <w:sz w:val="24"/>
          <w:szCs w:val="24"/>
        </w:rPr>
        <w:t xml:space="preserve"> vai elektroenerģijas</w:t>
      </w:r>
      <w:r w:rsidR="00F51A7F" w:rsidRPr="00D42718">
        <w:rPr>
          <w:rFonts w:ascii="Times New Roman" w:hAnsi="Times New Roman" w:cs="Times New Roman"/>
          <w:color w:val="000000" w:themeColor="text1"/>
          <w:sz w:val="24"/>
          <w:szCs w:val="24"/>
        </w:rPr>
        <w:t xml:space="preserve"> apjoms ar fosilo energoresursu tehnoloģijām</w:t>
      </w:r>
      <w:r w:rsidR="00126151">
        <w:rPr>
          <w:rFonts w:ascii="Times New Roman" w:hAnsi="Times New Roman" w:cs="Times New Roman"/>
          <w:color w:val="000000" w:themeColor="text1"/>
          <w:sz w:val="24"/>
          <w:szCs w:val="24"/>
        </w:rPr>
        <w:t xml:space="preserve"> pēc pasākuma īstenošanas</w:t>
      </w:r>
      <w:r w:rsidR="00F51A7F" w:rsidRPr="00D42718">
        <w:rPr>
          <w:rFonts w:ascii="Times New Roman" w:hAnsi="Times New Roman" w:cs="Times New Roman"/>
          <w:color w:val="000000" w:themeColor="text1"/>
          <w:sz w:val="24"/>
          <w:szCs w:val="24"/>
        </w:rPr>
        <w:t>,</w:t>
      </w:r>
      <w:r w:rsidR="00111826" w:rsidRPr="00D42718">
        <w:rPr>
          <w:rFonts w:ascii="Times New Roman" w:hAnsi="Times New Roman" w:cs="Times New Roman"/>
          <w:color w:val="000000" w:themeColor="text1"/>
          <w:sz w:val="24"/>
          <w:szCs w:val="24"/>
        </w:rPr>
        <w:t xml:space="preserve"> MWh</w:t>
      </w:r>
      <w:r w:rsidR="005463C2" w:rsidRPr="00D42718">
        <w:rPr>
          <w:rFonts w:ascii="Times New Roman" w:hAnsi="Times New Roman" w:cs="Times New Roman"/>
          <w:color w:val="000000" w:themeColor="text1"/>
          <w:sz w:val="24"/>
          <w:szCs w:val="24"/>
        </w:rPr>
        <w:t>/gadā</w:t>
      </w:r>
      <w:r w:rsidR="00F51A7F" w:rsidRPr="00D42718">
        <w:rPr>
          <w:rFonts w:ascii="Times New Roman" w:hAnsi="Times New Roman" w:cs="Times New Roman"/>
          <w:color w:val="000000" w:themeColor="text1"/>
          <w:sz w:val="24"/>
          <w:szCs w:val="24"/>
        </w:rPr>
        <w:t>;</w:t>
      </w:r>
    </w:p>
    <w:p w14:paraId="560A016E" w14:textId="7F3F45CC" w:rsidR="00F51A7F" w:rsidRPr="00D42718" w:rsidRDefault="00B053ED" w:rsidP="00A20511">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eastAsia="Times New Roman" w:hAnsi="Cambria Math" w:cs="Times New Roman"/>
            <w:color w:val="000000" w:themeColor="text1"/>
            <w:sz w:val="28"/>
            <w:szCs w:val="28"/>
          </w:rPr>
          <m:t>η</m:t>
        </m:r>
      </m:oMath>
      <w:r w:rsidR="00F51A7F" w:rsidRPr="00D42718">
        <w:rPr>
          <w:rFonts w:ascii="Times New Roman" w:hAnsi="Times New Roman" w:cs="Times New Roman"/>
          <w:color w:val="000000" w:themeColor="text1"/>
          <w:sz w:val="24"/>
          <w:szCs w:val="24"/>
        </w:rPr>
        <w:t xml:space="preserve"> – sadedzināšanas iekārtas </w:t>
      </w:r>
      <w:r w:rsidR="005A772A" w:rsidRPr="00D42718">
        <w:rPr>
          <w:rFonts w:ascii="Times New Roman" w:hAnsi="Times New Roman" w:cs="Times New Roman"/>
          <w:color w:val="000000" w:themeColor="text1"/>
          <w:sz w:val="24"/>
          <w:szCs w:val="24"/>
        </w:rPr>
        <w:t>lietderības koeficients;</w:t>
      </w:r>
    </w:p>
    <w:p w14:paraId="58E5C442" w14:textId="400A0841" w:rsidR="00F51A7F" w:rsidRPr="00D42718" w:rsidRDefault="005A772A" w:rsidP="00A20511">
      <w:pPr>
        <w:spacing w:after="0" w:line="240" w:lineRule="auto"/>
        <w:ind w:left="709"/>
        <w:jc w:val="both"/>
        <w:rPr>
          <w:rFonts w:ascii="Times New Roman" w:hAnsi="Times New Roman" w:cs="Times New Roman"/>
          <w:color w:val="000000" w:themeColor="text1"/>
          <w:sz w:val="24"/>
          <w:szCs w:val="24"/>
        </w:rPr>
      </w:pPr>
      <m:oMath>
        <m:r>
          <w:rPr>
            <w:rFonts w:ascii="Cambria Math" w:eastAsia="Times New Roman" w:hAnsi="Cambria Math" w:cs="Times New Roman"/>
            <w:color w:val="000000" w:themeColor="text1"/>
            <w:sz w:val="28"/>
            <w:szCs w:val="28"/>
          </w:rPr>
          <m:t>F</m:t>
        </m:r>
      </m:oMath>
      <w:r w:rsidR="000A6787">
        <w:rPr>
          <w:rFonts w:ascii="Times New Roman" w:hAnsi="Times New Roman" w:cs="Times New Roman"/>
          <w:color w:val="000000" w:themeColor="text1"/>
          <w:sz w:val="24"/>
          <w:szCs w:val="24"/>
        </w:rPr>
        <w:t> </w:t>
      </w:r>
      <w:r w:rsidR="00F51A7F" w:rsidRPr="00D42718">
        <w:rPr>
          <w:rFonts w:ascii="Times New Roman" w:hAnsi="Times New Roman" w:cs="Times New Roman"/>
          <w:color w:val="000000" w:themeColor="text1"/>
          <w:sz w:val="24"/>
          <w:szCs w:val="24"/>
        </w:rPr>
        <w:t>– CO</w:t>
      </w:r>
      <w:r w:rsidR="00F51A7F" w:rsidRPr="00D42718">
        <w:rPr>
          <w:rFonts w:ascii="Times New Roman" w:hAnsi="Times New Roman" w:cs="Times New Roman"/>
          <w:color w:val="000000" w:themeColor="text1"/>
          <w:sz w:val="24"/>
          <w:szCs w:val="24"/>
          <w:vertAlign w:val="subscript"/>
        </w:rPr>
        <w:t>2</w:t>
      </w:r>
      <w:r w:rsidR="00F51A7F" w:rsidRPr="00D42718">
        <w:rPr>
          <w:rFonts w:ascii="Times New Roman" w:hAnsi="Times New Roman" w:cs="Times New Roman"/>
          <w:color w:val="000000" w:themeColor="text1"/>
          <w:sz w:val="24"/>
          <w:szCs w:val="24"/>
        </w:rPr>
        <w:t xml:space="preserve"> emisijas fak</w:t>
      </w:r>
      <w:r w:rsidR="005766FB" w:rsidRPr="00D42718">
        <w:rPr>
          <w:rFonts w:ascii="Times New Roman" w:hAnsi="Times New Roman" w:cs="Times New Roman"/>
          <w:color w:val="000000" w:themeColor="text1"/>
          <w:sz w:val="24"/>
          <w:szCs w:val="24"/>
        </w:rPr>
        <w:t>tors</w:t>
      </w:r>
      <w:r w:rsidRPr="00D42718">
        <w:rPr>
          <w:rFonts w:ascii="Times New Roman" w:hAnsi="Times New Roman" w:cs="Times New Roman"/>
          <w:color w:val="000000" w:themeColor="text1"/>
          <w:sz w:val="24"/>
          <w:szCs w:val="24"/>
        </w:rPr>
        <w:t xml:space="preserve"> izmantotajam fosilajam </w:t>
      </w:r>
      <w:r w:rsidR="00951A0A" w:rsidRPr="00D42718">
        <w:rPr>
          <w:rFonts w:ascii="Times New Roman" w:hAnsi="Times New Roman" w:cs="Times New Roman"/>
          <w:color w:val="000000" w:themeColor="text1"/>
          <w:sz w:val="24"/>
          <w:szCs w:val="24"/>
        </w:rPr>
        <w:t>kurināmā veidam</w:t>
      </w:r>
      <w:r w:rsidR="005766FB" w:rsidRPr="00D42718">
        <w:rPr>
          <w:rFonts w:ascii="Times New Roman" w:hAnsi="Times New Roman" w:cs="Times New Roman"/>
          <w:color w:val="000000" w:themeColor="text1"/>
          <w:sz w:val="24"/>
          <w:szCs w:val="24"/>
        </w:rPr>
        <w:t xml:space="preserve">, atbilstoši šo noteikumu </w:t>
      </w:r>
      <w:r w:rsidR="00F51A7F" w:rsidRPr="00D42718">
        <w:rPr>
          <w:rFonts w:ascii="Times New Roman" w:hAnsi="Times New Roman" w:cs="Times New Roman"/>
          <w:color w:val="000000" w:themeColor="text1"/>
          <w:sz w:val="24"/>
          <w:szCs w:val="24"/>
        </w:rPr>
        <w:t>pielikuma</w:t>
      </w:r>
      <w:r w:rsidR="00293E71" w:rsidRPr="00D42718">
        <w:rPr>
          <w:rFonts w:ascii="Times New Roman" w:hAnsi="Times New Roman" w:cs="Times New Roman"/>
          <w:color w:val="000000" w:themeColor="text1"/>
          <w:sz w:val="24"/>
          <w:szCs w:val="24"/>
        </w:rPr>
        <w:t xml:space="preserve"> 1.punktam</w:t>
      </w:r>
      <w:r w:rsidR="00F51A7F" w:rsidRPr="00D42718">
        <w:rPr>
          <w:rFonts w:ascii="Times New Roman" w:hAnsi="Times New Roman" w:cs="Times New Roman"/>
          <w:color w:val="000000" w:themeColor="text1"/>
          <w:sz w:val="24"/>
          <w:szCs w:val="24"/>
        </w:rPr>
        <w:t>, t CO</w:t>
      </w:r>
      <w:r w:rsidR="00F51A7F"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/MWh;</w:t>
      </w:r>
    </w:p>
    <w:p w14:paraId="01A6F604" w14:textId="1F0209EE" w:rsidR="00B12AE1"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Q</m:t>
            </m:r>
          </m:e>
          <m:sub>
            <m:r>
              <w:rPr>
                <w:rFonts w:ascii="Cambria Math" w:eastAsia="Times New Roman" w:hAnsi="Cambria Math" w:cs="Times New Roman"/>
                <w:color w:val="000000" w:themeColor="text1"/>
                <w:sz w:val="28"/>
                <w:szCs w:val="28"/>
              </w:rPr>
              <m:t>e</m:t>
            </m:r>
            <m:sSub>
              <m:sSubPr>
                <m:ctrlPr>
                  <w:rPr>
                    <w:rFonts w:ascii="Cambria Math" w:eastAsia="Times New Roman" w:hAnsi="Cambria Math" w:cs="Times New Roman"/>
                    <w:i/>
                    <w:color w:val="000000" w:themeColor="text1"/>
                    <w:sz w:val="28"/>
                    <w:szCs w:val="28"/>
                  </w:rPr>
                </m:ctrlPr>
              </m:sSubPr>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l</m:t>
                    </m:r>
                  </m:e>
                  <m:sub>
                    <m:r>
                      <w:rPr>
                        <w:rFonts w:ascii="Cambria Math" w:eastAsia="Times New Roman" w:hAnsi="Cambria Math" w:cs="Times New Roman"/>
                        <w:color w:val="000000" w:themeColor="text1"/>
                        <w:sz w:val="28"/>
                        <w:szCs w:val="28"/>
                      </w:rPr>
                      <m:t>pašp</m:t>
                    </m:r>
                  </m:sub>
                </m:sSub>
              </m:e>
              <m:sub>
                <m:r>
                  <w:rPr>
                    <w:rFonts w:ascii="Cambria Math" w:eastAsia="Times New Roman" w:hAnsi="Cambria Math" w:cs="Times New Roman"/>
                    <w:color w:val="000000" w:themeColor="text1"/>
                    <w:sz w:val="28"/>
                    <w:szCs w:val="28"/>
                  </w:rPr>
                  <m:t>AER</m:t>
                </m:r>
              </m:sub>
            </m:sSub>
          </m:sub>
        </m:sSub>
      </m:oMath>
      <w:r w:rsidR="00B12AE1" w:rsidRPr="00D42718">
        <w:rPr>
          <w:rFonts w:ascii="Times New Roman" w:hAnsi="Times New Roman" w:cs="Times New Roman"/>
          <w:color w:val="000000" w:themeColor="text1"/>
          <w:sz w:val="24"/>
          <w:szCs w:val="24"/>
        </w:rPr>
        <w:t> – </w:t>
      </w:r>
      <w:r w:rsidR="005A772A" w:rsidRPr="00D42718">
        <w:rPr>
          <w:rFonts w:ascii="Times New Roman" w:hAnsi="Times New Roman" w:cs="Times New Roman"/>
          <w:color w:val="000000" w:themeColor="text1"/>
          <w:sz w:val="24"/>
          <w:szCs w:val="24"/>
        </w:rPr>
        <w:t xml:space="preserve">atjaunojamo </w:t>
      </w:r>
      <w:r w:rsidR="00B12AE1" w:rsidRPr="00D42718">
        <w:rPr>
          <w:rFonts w:ascii="Times New Roman" w:hAnsi="Times New Roman" w:cs="Times New Roman"/>
          <w:color w:val="000000" w:themeColor="text1"/>
          <w:sz w:val="24"/>
          <w:szCs w:val="24"/>
        </w:rPr>
        <w:t>energoresursu tehnoloģiju darbībai nepieciešamais elektroenerģijas apjoms</w:t>
      </w:r>
      <w:r w:rsidR="00863A48">
        <w:rPr>
          <w:rFonts w:ascii="Times New Roman" w:hAnsi="Times New Roman" w:cs="Times New Roman"/>
          <w:color w:val="000000" w:themeColor="text1"/>
          <w:sz w:val="24"/>
          <w:szCs w:val="24"/>
        </w:rPr>
        <w:t xml:space="preserve"> </w:t>
      </w:r>
      <w:r w:rsidR="00B12AE1" w:rsidRPr="00D42718">
        <w:rPr>
          <w:rFonts w:ascii="Times New Roman" w:hAnsi="Times New Roman" w:cs="Times New Roman"/>
          <w:color w:val="000000" w:themeColor="text1"/>
          <w:sz w:val="24"/>
          <w:szCs w:val="24"/>
        </w:rPr>
        <w:t>(pašpatēriņš)</w:t>
      </w:r>
      <w:r w:rsidR="00863A48">
        <w:rPr>
          <w:rFonts w:ascii="Times New Roman" w:hAnsi="Times New Roman" w:cs="Times New Roman"/>
          <w:color w:val="000000" w:themeColor="text1"/>
          <w:sz w:val="24"/>
          <w:szCs w:val="24"/>
        </w:rPr>
        <w:t xml:space="preserve"> pēc pasākuma īstenošanas</w:t>
      </w:r>
      <w:r w:rsidR="00B12AE1" w:rsidRPr="00D42718">
        <w:rPr>
          <w:rFonts w:ascii="Times New Roman" w:hAnsi="Times New Roman" w:cs="Times New Roman"/>
          <w:color w:val="000000" w:themeColor="text1"/>
          <w:sz w:val="24"/>
          <w:szCs w:val="24"/>
        </w:rPr>
        <w:t>,</w:t>
      </w:r>
      <w:r w:rsidR="00111826" w:rsidRPr="00D42718">
        <w:rPr>
          <w:rFonts w:ascii="Times New Roman" w:hAnsi="Times New Roman" w:cs="Times New Roman"/>
          <w:color w:val="000000" w:themeColor="text1"/>
          <w:sz w:val="24"/>
          <w:szCs w:val="24"/>
        </w:rPr>
        <w:t xml:space="preserve"> MWh</w:t>
      </w:r>
      <w:r w:rsidR="005463C2" w:rsidRPr="00D42718">
        <w:rPr>
          <w:rFonts w:ascii="Times New Roman" w:hAnsi="Times New Roman" w:cs="Times New Roman"/>
          <w:color w:val="000000" w:themeColor="text1"/>
          <w:sz w:val="24"/>
          <w:szCs w:val="24"/>
        </w:rPr>
        <w:t>/gadā</w:t>
      </w:r>
      <w:r w:rsidR="00B12AE1" w:rsidRPr="00D42718">
        <w:rPr>
          <w:rFonts w:ascii="Times New Roman" w:hAnsi="Times New Roman" w:cs="Times New Roman"/>
          <w:color w:val="000000" w:themeColor="text1"/>
          <w:sz w:val="24"/>
          <w:szCs w:val="24"/>
        </w:rPr>
        <w:t>;</w:t>
      </w:r>
    </w:p>
    <w:p w14:paraId="7D38A95A" w14:textId="6190310B" w:rsidR="00B12AE1"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F</m:t>
            </m:r>
          </m:e>
          <m:sub>
            <m:r>
              <w:rPr>
                <w:rFonts w:ascii="Cambria Math" w:eastAsia="Times New Roman" w:hAnsi="Cambria Math" w:cs="Times New Roman"/>
                <w:color w:val="000000" w:themeColor="text1"/>
                <w:sz w:val="28"/>
                <w:szCs w:val="28"/>
              </w:rPr>
              <m:t>el</m:t>
            </m:r>
          </m:sub>
        </m:sSub>
        <m:r>
          <w:rPr>
            <w:rFonts w:ascii="Cambria Math" w:eastAsia="Times New Roman" w:hAnsi="Cambria Math" w:cs="Times New Roman"/>
            <w:color w:val="000000" w:themeColor="text1"/>
            <w:sz w:val="28"/>
            <w:szCs w:val="28"/>
          </w:rPr>
          <m:t xml:space="preserve"> </m:t>
        </m:r>
      </m:oMath>
      <w:r w:rsidR="000A6787">
        <w:rPr>
          <w:rFonts w:ascii="Times New Roman" w:hAnsi="Times New Roman" w:cs="Times New Roman"/>
          <w:color w:val="000000" w:themeColor="text1"/>
          <w:sz w:val="28"/>
          <w:szCs w:val="28"/>
        </w:rPr>
        <w:t> </w:t>
      </w:r>
      <w:r w:rsidR="00B12AE1" w:rsidRPr="00D42718">
        <w:rPr>
          <w:rFonts w:ascii="Times New Roman" w:hAnsi="Times New Roman" w:cs="Times New Roman"/>
          <w:color w:val="000000" w:themeColor="text1"/>
          <w:sz w:val="24"/>
          <w:szCs w:val="24"/>
        </w:rPr>
        <w:t>– CO</w:t>
      </w:r>
      <w:r w:rsidR="00B12AE1" w:rsidRPr="00D42718">
        <w:rPr>
          <w:rFonts w:ascii="Times New Roman" w:hAnsi="Times New Roman" w:cs="Times New Roman"/>
          <w:color w:val="000000" w:themeColor="text1"/>
          <w:sz w:val="24"/>
          <w:szCs w:val="24"/>
          <w:vertAlign w:val="subscript"/>
        </w:rPr>
        <w:t>2</w:t>
      </w:r>
      <w:r w:rsidR="00B12AE1" w:rsidRPr="00D42718">
        <w:rPr>
          <w:rFonts w:ascii="Times New Roman" w:hAnsi="Times New Roman" w:cs="Times New Roman"/>
          <w:color w:val="000000" w:themeColor="text1"/>
          <w:sz w:val="24"/>
          <w:szCs w:val="24"/>
        </w:rPr>
        <w:t xml:space="preserve"> emisijas fakt</w:t>
      </w:r>
      <w:r w:rsidR="005766FB" w:rsidRPr="00D42718">
        <w:rPr>
          <w:rFonts w:ascii="Times New Roman" w:hAnsi="Times New Roman" w:cs="Times New Roman"/>
          <w:color w:val="000000" w:themeColor="text1"/>
          <w:sz w:val="24"/>
          <w:szCs w:val="24"/>
        </w:rPr>
        <w:t>ors</w:t>
      </w:r>
      <w:r w:rsidR="003362E4" w:rsidRPr="00D42718">
        <w:rPr>
          <w:rFonts w:ascii="Times New Roman" w:hAnsi="Times New Roman" w:cs="Times New Roman"/>
          <w:color w:val="000000" w:themeColor="text1"/>
          <w:sz w:val="24"/>
          <w:szCs w:val="24"/>
        </w:rPr>
        <w:t xml:space="preserve"> elektroenerģijai</w:t>
      </w:r>
      <w:r w:rsidR="005766FB" w:rsidRPr="00D42718">
        <w:rPr>
          <w:rFonts w:ascii="Times New Roman" w:hAnsi="Times New Roman" w:cs="Times New Roman"/>
          <w:color w:val="000000" w:themeColor="text1"/>
          <w:sz w:val="24"/>
          <w:szCs w:val="24"/>
        </w:rPr>
        <w:t xml:space="preserve">, atbilstoši šo noteikumu </w:t>
      </w:r>
      <w:r w:rsidR="00B12AE1" w:rsidRPr="00D42718">
        <w:rPr>
          <w:rFonts w:ascii="Times New Roman" w:hAnsi="Times New Roman" w:cs="Times New Roman"/>
          <w:color w:val="000000" w:themeColor="text1"/>
          <w:sz w:val="24"/>
          <w:szCs w:val="24"/>
        </w:rPr>
        <w:t>pielikuma</w:t>
      </w:r>
      <w:r w:rsidR="00E61718" w:rsidRPr="00D42718">
        <w:rPr>
          <w:rFonts w:ascii="Times New Roman" w:hAnsi="Times New Roman" w:cs="Times New Roman"/>
          <w:color w:val="000000" w:themeColor="text1"/>
          <w:sz w:val="24"/>
          <w:szCs w:val="24"/>
        </w:rPr>
        <w:t xml:space="preserve"> 1.</w:t>
      </w:r>
      <w:r w:rsidR="00863A48">
        <w:rPr>
          <w:rFonts w:ascii="Times New Roman" w:hAnsi="Times New Roman" w:cs="Times New Roman"/>
          <w:color w:val="000000" w:themeColor="text1"/>
          <w:sz w:val="24"/>
          <w:szCs w:val="24"/>
        </w:rPr>
        <w:t> </w:t>
      </w:r>
      <w:r w:rsidR="00E61718" w:rsidRPr="00D42718">
        <w:rPr>
          <w:rFonts w:ascii="Times New Roman" w:hAnsi="Times New Roman" w:cs="Times New Roman"/>
          <w:color w:val="000000" w:themeColor="text1"/>
          <w:sz w:val="24"/>
          <w:szCs w:val="24"/>
        </w:rPr>
        <w:t>punktam</w:t>
      </w:r>
      <w:r w:rsidR="00B12AE1" w:rsidRPr="00D42718">
        <w:rPr>
          <w:rFonts w:ascii="Times New Roman" w:hAnsi="Times New Roman" w:cs="Times New Roman"/>
          <w:color w:val="000000" w:themeColor="text1"/>
          <w:sz w:val="24"/>
          <w:szCs w:val="24"/>
        </w:rPr>
        <w:t>, t CO</w:t>
      </w:r>
      <w:r w:rsidR="00B12AE1" w:rsidRPr="00D42718">
        <w:rPr>
          <w:rFonts w:ascii="Times New Roman" w:hAnsi="Times New Roman" w:cs="Times New Roman"/>
          <w:color w:val="000000" w:themeColor="text1"/>
          <w:sz w:val="24"/>
          <w:szCs w:val="24"/>
          <w:vertAlign w:val="subscript"/>
        </w:rPr>
        <w:t>2</w:t>
      </w:r>
      <w:r w:rsidR="00B12AE1" w:rsidRPr="00D42718">
        <w:rPr>
          <w:rFonts w:ascii="Times New Roman" w:hAnsi="Times New Roman" w:cs="Times New Roman"/>
          <w:color w:val="000000" w:themeColor="text1"/>
          <w:sz w:val="24"/>
          <w:szCs w:val="24"/>
        </w:rPr>
        <w:t>/MWh.</w:t>
      </w:r>
    </w:p>
    <w:p w14:paraId="2806B10A" w14:textId="77777777" w:rsidR="008577F5" w:rsidRPr="00D42718" w:rsidRDefault="008577F5" w:rsidP="002004B7">
      <w:pPr>
        <w:spacing w:after="0" w:line="240" w:lineRule="auto"/>
        <w:rPr>
          <w:rFonts w:ascii="Times New Roman" w:hAnsi="Times New Roman" w:cs="Times New Roman"/>
          <w:color w:val="000000" w:themeColor="text1"/>
          <w:sz w:val="28"/>
          <w:szCs w:val="28"/>
        </w:rPr>
      </w:pPr>
    </w:p>
    <w:p w14:paraId="79A7ED99" w14:textId="77777777" w:rsidR="004D5187" w:rsidRPr="00D42718" w:rsidRDefault="004D5187" w:rsidP="00A20511">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14:paraId="432321F9" w14:textId="04D6294F" w:rsidR="00951A0A" w:rsidRPr="00D42718" w:rsidRDefault="00951A0A" w:rsidP="00A20511">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SEG </w:t>
      </w:r>
      <w:r w:rsidR="00CA0095" w:rsidRPr="00D42718">
        <w:rPr>
          <w:rFonts w:ascii="Times New Roman" w:hAnsi="Times New Roman" w:cs="Times New Roman"/>
          <w:color w:val="000000" w:themeColor="text1"/>
          <w:sz w:val="28"/>
          <w:szCs w:val="28"/>
        </w:rPr>
        <w:t>emisiju apjomu</w:t>
      </w:r>
      <w:r w:rsidRPr="00D42718">
        <w:rPr>
          <w:rFonts w:ascii="Times New Roman" w:hAnsi="Times New Roman" w:cs="Times New Roman"/>
          <w:color w:val="000000" w:themeColor="text1"/>
          <w:sz w:val="28"/>
          <w:szCs w:val="28"/>
        </w:rPr>
        <w:t xml:space="preserve"> pēc pasākuma īstenošanas šo noteikumu </w:t>
      </w:r>
      <w:r w:rsidR="00CA0095" w:rsidRPr="00D42718">
        <w:rPr>
          <w:rFonts w:ascii="Times New Roman" w:hAnsi="Times New Roman" w:cs="Times New Roman"/>
          <w:color w:val="000000" w:themeColor="text1"/>
          <w:sz w:val="28"/>
          <w:szCs w:val="28"/>
        </w:rPr>
        <w:t>17</w:t>
      </w:r>
      <w:r w:rsidRPr="00D42718">
        <w:rPr>
          <w:rFonts w:ascii="Times New Roman" w:hAnsi="Times New Roman" w:cs="Times New Roman"/>
          <w:color w:val="000000" w:themeColor="text1"/>
          <w:sz w:val="28"/>
          <w:szCs w:val="28"/>
        </w:rPr>
        <w:t>.4. apakšpunktā minētajiem pasākumiem aprēķina</w:t>
      </w:r>
      <w:r w:rsidR="002004B7">
        <w:rPr>
          <w:rFonts w:ascii="Times New Roman" w:hAnsi="Times New Roman" w:cs="Times New Roman"/>
          <w:color w:val="000000" w:themeColor="text1"/>
          <w:sz w:val="28"/>
          <w:szCs w:val="28"/>
        </w:rPr>
        <w:t>, izmantojot šādu formulu</w:t>
      </w:r>
      <w:r w:rsidRPr="00D42718">
        <w:rPr>
          <w:rFonts w:ascii="Times New Roman" w:hAnsi="Times New Roman" w:cs="Times New Roman"/>
          <w:color w:val="000000" w:themeColor="text1"/>
          <w:sz w:val="28"/>
          <w:szCs w:val="28"/>
        </w:rPr>
        <w:t>:</w:t>
      </w:r>
    </w:p>
    <w:p w14:paraId="35DB35C2" w14:textId="77777777" w:rsidR="00951A0A" w:rsidRPr="00D42718" w:rsidRDefault="00951A0A" w:rsidP="00A205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5AA32C9" w14:textId="18AC549B" w:rsidR="00951A0A" w:rsidRPr="00D42718" w:rsidRDefault="00E06CD3" w:rsidP="00A20511">
      <w:pPr>
        <w:pStyle w:val="ListParagraph"/>
        <w:spacing w:after="0" w:line="240" w:lineRule="auto"/>
        <w:ind w:left="0" w:firstLine="709"/>
        <w:jc w:val="right"/>
        <w:rPr>
          <w:rFonts w:ascii="Times New Roman" w:hAnsi="Times New Roman" w:cs="Times New Roman"/>
          <w:color w:val="000000" w:themeColor="text1"/>
          <w:sz w:val="28"/>
          <w:szCs w:val="28"/>
        </w:rPr>
      </w:pPr>
      <m:oMath>
        <m:sSub>
          <m:sSubPr>
            <m:ctrlPr>
              <w:rPr>
                <w:rFonts w:ascii="Cambria Math" w:hAnsi="Cambria Math"/>
                <w:i/>
                <w:color w:val="000000" w:themeColor="text1"/>
              </w:rPr>
            </m:ctrlPr>
          </m:sSubPr>
          <m:e>
            <m:r>
              <w:rPr>
                <w:rFonts w:ascii="Cambria Math" w:hAnsi="Cambria Math"/>
                <w:color w:val="000000" w:themeColor="text1"/>
              </w:rPr>
              <m:t>SEG</m:t>
            </m:r>
          </m:e>
          <m:sub>
            <m:r>
              <w:rPr>
                <w:rFonts w:ascii="Cambria Math" w:hAnsi="Cambria Math"/>
                <w:color w:val="000000" w:themeColor="text1"/>
              </w:rPr>
              <m:t>pēc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pat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vid</m:t>
                </m:r>
              </m:sub>
            </m:sSub>
          </m:sub>
        </m:sSub>
      </m:oMath>
      <w:r w:rsidR="00951A0A" w:rsidRPr="00D42718">
        <w:rPr>
          <w:rFonts w:ascii="Times New Roman" w:hAnsi="Times New Roman" w:cs="Times New Roman"/>
          <w:color w:val="000000" w:themeColor="text1"/>
          <w:sz w:val="28"/>
          <w:szCs w:val="28"/>
        </w:rPr>
        <w:t xml:space="preserve">, kur </w:t>
      </w:r>
      <w:r w:rsidR="00951A0A" w:rsidRPr="00D42718">
        <w:rPr>
          <w:rFonts w:ascii="Times New Roman" w:eastAsia="Times New Roman" w:hAnsi="Times New Roman" w:cs="Times New Roman"/>
          <w:color w:val="000000" w:themeColor="text1"/>
          <w:sz w:val="28"/>
          <w:szCs w:val="28"/>
        </w:rPr>
        <w:tab/>
      </w:r>
      <w:r w:rsidR="00951A0A" w:rsidRPr="00D42718">
        <w:rPr>
          <w:rFonts w:ascii="Times New Roman" w:eastAsia="Times New Roman" w:hAnsi="Times New Roman" w:cs="Times New Roman"/>
          <w:color w:val="000000" w:themeColor="text1"/>
          <w:sz w:val="28"/>
          <w:szCs w:val="28"/>
        </w:rPr>
        <w:tab/>
      </w:r>
      <w:r w:rsidR="00951A0A" w:rsidRPr="00D42718">
        <w:rPr>
          <w:rFonts w:ascii="Times New Roman" w:eastAsia="Times New Roman" w:hAnsi="Times New Roman" w:cs="Times New Roman"/>
          <w:color w:val="000000" w:themeColor="text1"/>
          <w:sz w:val="28"/>
          <w:szCs w:val="28"/>
        </w:rPr>
        <w:tab/>
      </w:r>
      <w:r w:rsidR="00951A0A" w:rsidRPr="00D42718">
        <w:rPr>
          <w:rFonts w:ascii="Times New Roman" w:eastAsia="Times New Roman" w:hAnsi="Times New Roman" w:cs="Times New Roman"/>
          <w:color w:val="000000" w:themeColor="text1"/>
          <w:sz w:val="28"/>
          <w:szCs w:val="28"/>
        </w:rPr>
        <w:tab/>
      </w:r>
      <w:r w:rsidR="00CA0095" w:rsidRPr="00D42718">
        <w:rPr>
          <w:rFonts w:ascii="Times New Roman" w:hAnsi="Times New Roman" w:cs="Times New Roman"/>
          <w:color w:val="000000" w:themeColor="text1"/>
          <w:sz w:val="24"/>
          <w:szCs w:val="24"/>
        </w:rPr>
        <w:t>(1</w:t>
      </w:r>
      <w:r w:rsidR="00375872">
        <w:rPr>
          <w:rFonts w:ascii="Times New Roman" w:hAnsi="Times New Roman" w:cs="Times New Roman"/>
          <w:color w:val="000000" w:themeColor="text1"/>
          <w:sz w:val="24"/>
          <w:szCs w:val="24"/>
        </w:rPr>
        <w:t>3</w:t>
      </w:r>
      <w:r w:rsidR="00951A0A" w:rsidRPr="00D42718">
        <w:rPr>
          <w:rFonts w:ascii="Times New Roman" w:hAnsi="Times New Roman" w:cs="Times New Roman"/>
          <w:color w:val="000000" w:themeColor="text1"/>
          <w:sz w:val="24"/>
          <w:szCs w:val="24"/>
        </w:rPr>
        <w:t>)</w:t>
      </w:r>
    </w:p>
    <w:p w14:paraId="5D6B24A8" w14:textId="77777777" w:rsidR="00951A0A" w:rsidRPr="00D42718" w:rsidRDefault="00951A0A" w:rsidP="00A20511">
      <w:pPr>
        <w:pStyle w:val="ListParagraph"/>
        <w:spacing w:after="0" w:line="240" w:lineRule="auto"/>
        <w:ind w:left="0" w:firstLine="709"/>
        <w:rPr>
          <w:rFonts w:ascii="Times New Roman" w:hAnsi="Times New Roman" w:cs="Times New Roman"/>
          <w:color w:val="000000" w:themeColor="text1"/>
          <w:sz w:val="28"/>
          <w:szCs w:val="28"/>
        </w:rPr>
      </w:pPr>
    </w:p>
    <w:p w14:paraId="0F989A82" w14:textId="42D326B5" w:rsidR="00CA0095"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oMath>
      <w:r w:rsidR="0072478C">
        <w:rPr>
          <w:rFonts w:ascii="Times New Roman" w:hAnsi="Times New Roman" w:cs="Times New Roman"/>
          <w:color w:val="000000" w:themeColor="text1"/>
          <w:sz w:val="24"/>
          <w:szCs w:val="24"/>
        </w:rPr>
        <w:t> </w:t>
      </w:r>
      <w:r w:rsidR="00CA0095" w:rsidRPr="00D42718">
        <w:rPr>
          <w:rFonts w:ascii="Times New Roman" w:hAnsi="Times New Roman" w:cs="Times New Roman"/>
          <w:color w:val="000000" w:themeColor="text1"/>
          <w:sz w:val="24"/>
          <w:szCs w:val="24"/>
        </w:rPr>
        <w:t>–</w:t>
      </w:r>
      <w:r w:rsidR="0072478C">
        <w:rPr>
          <w:rFonts w:ascii="Times New Roman" w:hAnsi="Times New Roman" w:cs="Times New Roman"/>
          <w:color w:val="000000" w:themeColor="text1"/>
          <w:sz w:val="24"/>
          <w:szCs w:val="24"/>
        </w:rPr>
        <w:t> </w:t>
      </w:r>
      <w:r w:rsidR="00CA0095" w:rsidRPr="00D42718">
        <w:rPr>
          <w:rFonts w:ascii="Times New Roman" w:hAnsi="Times New Roman" w:cs="Times New Roman"/>
          <w:color w:val="000000" w:themeColor="text1"/>
          <w:sz w:val="24"/>
          <w:szCs w:val="24"/>
        </w:rPr>
        <w:t>SEG emisiju apjoms pēc pasākuma īstenošanas, t CO</w:t>
      </w:r>
      <w:r w:rsidR="00CA0095" w:rsidRPr="00D42718">
        <w:rPr>
          <w:rFonts w:ascii="Times New Roman" w:hAnsi="Times New Roman" w:cs="Times New Roman"/>
          <w:color w:val="000000" w:themeColor="text1"/>
          <w:sz w:val="24"/>
          <w:szCs w:val="24"/>
          <w:vertAlign w:val="subscript"/>
        </w:rPr>
        <w:t>2</w:t>
      </w:r>
      <w:r w:rsidR="00CA0095" w:rsidRPr="00D42718">
        <w:rPr>
          <w:rFonts w:ascii="Times New Roman" w:hAnsi="Times New Roman" w:cs="Times New Roman"/>
          <w:color w:val="000000" w:themeColor="text1"/>
          <w:sz w:val="24"/>
          <w:szCs w:val="24"/>
        </w:rPr>
        <w:t> ek./gadā;</w:t>
      </w:r>
    </w:p>
    <w:p w14:paraId="6A7DF83F" w14:textId="263683FE" w:rsidR="00CA0095"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pat</m:t>
            </m:r>
          </m:sub>
        </m:sSub>
        <m:r>
          <w:rPr>
            <w:rFonts w:ascii="Cambria Math" w:hAnsi="Cambria Math"/>
            <w:color w:val="000000" w:themeColor="text1"/>
          </w:rPr>
          <m:t xml:space="preserve"> </m:t>
        </m:r>
      </m:oMath>
      <w:r w:rsidR="00951A0A" w:rsidRPr="00D42718">
        <w:rPr>
          <w:rFonts w:ascii="Times New Roman" w:hAnsi="Times New Roman" w:cs="Times New Roman"/>
          <w:color w:val="000000" w:themeColor="text1"/>
          <w:sz w:val="24"/>
          <w:szCs w:val="24"/>
        </w:rPr>
        <w:t> – patērētais siltumenerģijas apjoms</w:t>
      </w:r>
      <w:r w:rsidR="00DF3E8D">
        <w:rPr>
          <w:rFonts w:ascii="Times New Roman" w:hAnsi="Times New Roman" w:cs="Times New Roman"/>
          <w:color w:val="000000" w:themeColor="text1"/>
          <w:sz w:val="24"/>
          <w:szCs w:val="24"/>
        </w:rPr>
        <w:t xml:space="preserve"> pēc pasākuma īstenošanas</w:t>
      </w:r>
      <w:r w:rsidR="00951A0A" w:rsidRPr="00D42718">
        <w:rPr>
          <w:rFonts w:ascii="Times New Roman" w:hAnsi="Times New Roman" w:cs="Times New Roman"/>
          <w:color w:val="000000" w:themeColor="text1"/>
          <w:sz w:val="24"/>
          <w:szCs w:val="24"/>
        </w:rPr>
        <w:t>, MWh/gadā;</w:t>
      </w:r>
    </w:p>
    <w:p w14:paraId="000A1618" w14:textId="14727E45" w:rsidR="00951A0A"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F</m:t>
            </m:r>
          </m:e>
          <m:sub>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vid</m:t>
                </m:r>
              </m:sub>
            </m:sSub>
          </m:sub>
        </m:sSub>
        <m:r>
          <w:rPr>
            <w:rFonts w:ascii="Cambria Math" w:hAnsi="Cambria Math"/>
            <w:color w:val="000000" w:themeColor="text1"/>
          </w:rPr>
          <m:t xml:space="preserve"> </m:t>
        </m:r>
      </m:oMath>
      <w:r w:rsidR="0072478C">
        <w:rPr>
          <w:rFonts w:ascii="Times New Roman" w:hAnsi="Times New Roman" w:cs="Times New Roman"/>
          <w:color w:val="000000" w:themeColor="text1"/>
        </w:rPr>
        <w:t> </w:t>
      </w:r>
      <w:r w:rsidR="00951A0A" w:rsidRPr="00D42718">
        <w:rPr>
          <w:rFonts w:ascii="Times New Roman" w:hAnsi="Times New Roman" w:cs="Times New Roman"/>
          <w:color w:val="000000" w:themeColor="text1"/>
          <w:sz w:val="24"/>
          <w:szCs w:val="24"/>
        </w:rPr>
        <w:t>– CO</w:t>
      </w:r>
      <w:r w:rsidR="00951A0A" w:rsidRPr="00D42718">
        <w:rPr>
          <w:rFonts w:ascii="Times New Roman" w:hAnsi="Times New Roman" w:cs="Times New Roman"/>
          <w:color w:val="000000" w:themeColor="text1"/>
          <w:sz w:val="24"/>
          <w:szCs w:val="24"/>
          <w:vertAlign w:val="subscript"/>
        </w:rPr>
        <w:t>2</w:t>
      </w:r>
      <w:r w:rsidR="00951A0A" w:rsidRPr="00D42718">
        <w:rPr>
          <w:rFonts w:ascii="Times New Roman" w:hAnsi="Times New Roman" w:cs="Times New Roman"/>
          <w:color w:val="000000" w:themeColor="text1"/>
          <w:sz w:val="24"/>
          <w:szCs w:val="24"/>
        </w:rPr>
        <w:t xml:space="preserve"> emisijas faktors siltumenerģijai, atbilstoši šo noteikumu pielikuma </w:t>
      </w:r>
      <w:r w:rsidR="0072478C">
        <w:rPr>
          <w:rFonts w:ascii="Times New Roman" w:hAnsi="Times New Roman" w:cs="Times New Roman"/>
          <w:color w:val="000000" w:themeColor="text1"/>
          <w:sz w:val="24"/>
          <w:szCs w:val="24"/>
        </w:rPr>
        <w:t>4</w:t>
      </w:r>
      <w:r w:rsidR="00951A0A" w:rsidRPr="00D42718">
        <w:rPr>
          <w:rFonts w:ascii="Times New Roman" w:hAnsi="Times New Roman" w:cs="Times New Roman"/>
          <w:color w:val="000000" w:themeColor="text1"/>
          <w:sz w:val="24"/>
          <w:szCs w:val="24"/>
        </w:rPr>
        <w:t>. punktam, t CO</w:t>
      </w:r>
      <w:r w:rsidR="00951A0A" w:rsidRPr="00D42718">
        <w:rPr>
          <w:rFonts w:ascii="Times New Roman" w:hAnsi="Times New Roman" w:cs="Times New Roman"/>
          <w:color w:val="000000" w:themeColor="text1"/>
          <w:sz w:val="24"/>
          <w:szCs w:val="24"/>
          <w:vertAlign w:val="subscript"/>
        </w:rPr>
        <w:t>2</w:t>
      </w:r>
      <w:r w:rsidR="00951A0A" w:rsidRPr="00D42718">
        <w:rPr>
          <w:rFonts w:ascii="Times New Roman" w:hAnsi="Times New Roman" w:cs="Times New Roman"/>
          <w:color w:val="000000" w:themeColor="text1"/>
          <w:sz w:val="24"/>
          <w:szCs w:val="24"/>
        </w:rPr>
        <w:t>/MWh.</w:t>
      </w:r>
    </w:p>
    <w:p w14:paraId="1DFE4447" w14:textId="77777777" w:rsidR="00951A0A" w:rsidRPr="00D42718" w:rsidRDefault="00951A0A" w:rsidP="00A20511">
      <w:pPr>
        <w:pStyle w:val="ListParagraph"/>
        <w:ind w:left="0" w:firstLine="709"/>
        <w:rPr>
          <w:rFonts w:ascii="Times New Roman" w:hAnsi="Times New Roman" w:cs="Times New Roman"/>
          <w:color w:val="000000" w:themeColor="text1"/>
          <w:sz w:val="28"/>
          <w:szCs w:val="28"/>
        </w:rPr>
      </w:pPr>
    </w:p>
    <w:p w14:paraId="383F6B92" w14:textId="3B361900" w:rsidR="00525096" w:rsidRPr="00D42718" w:rsidRDefault="00525096" w:rsidP="00A20511">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SEG </w:t>
      </w:r>
      <w:r w:rsidR="00CA0095" w:rsidRPr="00D42718">
        <w:rPr>
          <w:rFonts w:ascii="Times New Roman" w:hAnsi="Times New Roman" w:cs="Times New Roman"/>
          <w:color w:val="000000" w:themeColor="text1"/>
          <w:sz w:val="28"/>
          <w:szCs w:val="28"/>
        </w:rPr>
        <w:t>emisiju apjomu</w:t>
      </w:r>
      <w:r w:rsidRPr="00D42718">
        <w:rPr>
          <w:rFonts w:ascii="Times New Roman" w:hAnsi="Times New Roman" w:cs="Times New Roman"/>
          <w:color w:val="000000" w:themeColor="text1"/>
          <w:sz w:val="28"/>
          <w:szCs w:val="28"/>
        </w:rPr>
        <w:t xml:space="preserve"> pēc pasākuma īstenošanas šo noteikumu </w:t>
      </w:r>
      <w:r w:rsidR="00CA0095" w:rsidRPr="00D42718">
        <w:rPr>
          <w:rFonts w:ascii="Times New Roman" w:hAnsi="Times New Roman" w:cs="Times New Roman"/>
          <w:color w:val="000000" w:themeColor="text1"/>
          <w:sz w:val="28"/>
          <w:szCs w:val="28"/>
        </w:rPr>
        <w:t>17</w:t>
      </w:r>
      <w:r w:rsidRPr="00D42718">
        <w:rPr>
          <w:rFonts w:ascii="Times New Roman" w:hAnsi="Times New Roman" w:cs="Times New Roman"/>
          <w:color w:val="000000" w:themeColor="text1"/>
          <w:sz w:val="28"/>
          <w:szCs w:val="28"/>
        </w:rPr>
        <w:t>.5. apakšpunktā minētajiem pasākumiem aprēķina</w:t>
      </w:r>
      <w:r w:rsidR="00592279">
        <w:rPr>
          <w:rFonts w:ascii="Times New Roman" w:hAnsi="Times New Roman" w:cs="Times New Roman"/>
          <w:color w:val="000000" w:themeColor="text1"/>
          <w:sz w:val="28"/>
          <w:szCs w:val="28"/>
        </w:rPr>
        <w:t>, izmantojot šādu formulu</w:t>
      </w:r>
      <w:r w:rsidRPr="00D42718">
        <w:rPr>
          <w:rFonts w:ascii="Times New Roman" w:hAnsi="Times New Roman" w:cs="Times New Roman"/>
          <w:color w:val="000000" w:themeColor="text1"/>
          <w:sz w:val="28"/>
          <w:szCs w:val="28"/>
        </w:rPr>
        <w:t>:</w:t>
      </w:r>
    </w:p>
    <w:p w14:paraId="05F1FBEB" w14:textId="77777777" w:rsidR="00525096" w:rsidRPr="00D42718" w:rsidRDefault="00525096" w:rsidP="00A205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C89B706" w14:textId="0762CC20" w:rsidR="00525096" w:rsidRPr="00D42718" w:rsidRDefault="00E06CD3" w:rsidP="00A20511">
      <w:pPr>
        <w:pStyle w:val="ListParagraph"/>
        <w:spacing w:after="0" w:line="240" w:lineRule="auto"/>
        <w:ind w:left="0" w:firstLine="709"/>
        <w:jc w:val="right"/>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SEG</m:t>
            </m:r>
          </m:e>
          <m:sub>
            <m:r>
              <w:rPr>
                <w:rFonts w:ascii="Cambria Math" w:eastAsia="Times New Roman" w:hAnsi="Cambria Math" w:cs="Times New Roman"/>
                <w:color w:val="000000" w:themeColor="text1"/>
                <w:sz w:val="24"/>
                <w:szCs w:val="24"/>
              </w:rPr>
              <m:t>pēc</m:t>
            </m:r>
          </m:sub>
        </m:sSub>
        <m:r>
          <w:rPr>
            <w:rFonts w:ascii="Cambria Math" w:eastAsia="Times New Roman" w:hAnsi="Cambria Math" w:cs="Times New Roman"/>
            <w:color w:val="000000" w:themeColor="text1"/>
            <w:sz w:val="24"/>
            <w:szCs w:val="24"/>
          </w:rPr>
          <m:t>=</m:t>
        </m:r>
        <m:f>
          <m:fPr>
            <m:ctrlPr>
              <w:rPr>
                <w:rFonts w:ascii="Cambria Math" w:eastAsia="Times New Roman" w:hAnsi="Cambria Math" w:cs="Times New Roman"/>
                <w:i/>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sar</m:t>
                </m:r>
              </m:sub>
            </m:sSub>
          </m:num>
          <m:den>
            <m:r>
              <w:rPr>
                <w:rFonts w:ascii="Cambria Math" w:eastAsia="Times New Roman" w:hAnsi="Cambria Math" w:cs="Times New Roman"/>
                <w:color w:val="000000" w:themeColor="text1"/>
                <w:sz w:val="24"/>
                <w:szCs w:val="24"/>
              </w:rPr>
              <m:t>η</m:t>
            </m:r>
          </m:den>
        </m:f>
        <m:r>
          <w:rPr>
            <w:rFonts w:ascii="Cambria Math" w:eastAsia="Times New Roman" w:hAnsi="Cambria Math" w:cs="Times New Roman" w:hint="eastAsia"/>
            <w:color w:val="000000" w:themeColor="text1"/>
            <w:sz w:val="24"/>
            <w:szCs w:val="24"/>
          </w:rPr>
          <m:t>×</m:t>
        </m:r>
        <m:r>
          <w:rPr>
            <w:rFonts w:ascii="Cambria Math" w:eastAsia="Times New Roman" w:hAnsi="Cambria Math" w:cs="Times New Roman"/>
            <w:color w:val="000000" w:themeColor="text1"/>
            <w:sz w:val="24"/>
            <w:szCs w:val="24"/>
          </w:rPr>
          <m:t>F+</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e</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l</m:t>
                </m:r>
              </m:e>
              <m:sub>
                <m:r>
                  <w:rPr>
                    <w:rFonts w:ascii="Cambria Math" w:eastAsia="Times New Roman" w:hAnsi="Cambria Math" w:cs="Times New Roman"/>
                    <w:color w:val="000000" w:themeColor="text1"/>
                    <w:sz w:val="24"/>
                    <w:szCs w:val="24"/>
                  </w:rPr>
                  <m:t>pa</m:t>
                </m:r>
                <m:r>
                  <w:rPr>
                    <w:rFonts w:ascii="Cambria Math" w:eastAsia="Times New Roman" w:hAnsi="Cambria Math" w:cs="Times New Roman" w:hint="eastAsia"/>
                    <w:color w:val="000000" w:themeColor="text1"/>
                    <w:sz w:val="24"/>
                    <w:szCs w:val="24"/>
                  </w:rPr>
                  <m:t>š</m:t>
                </m:r>
                <m:r>
                  <w:rPr>
                    <w:rFonts w:ascii="Cambria Math" w:eastAsia="Times New Roman" w:hAnsi="Cambria Math" w:cs="Times New Roman"/>
                    <w:color w:val="000000" w:themeColor="text1"/>
                    <w:sz w:val="24"/>
                    <w:szCs w:val="24"/>
                  </w:rPr>
                  <m:t>p</m:t>
                </m:r>
              </m:sub>
            </m:sSub>
          </m:sub>
        </m:sSub>
        <m:r>
          <w:rPr>
            <w:rFonts w:ascii="Cambria Math" w:eastAsia="Times New Roman" w:hAnsi="Cambria Math" w:cs="Times New Roman" w:hint="eastAsia"/>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el</m:t>
            </m:r>
          </m:sub>
        </m:sSub>
      </m:oMath>
      <w:r w:rsidR="00525096" w:rsidRPr="00D42718">
        <w:rPr>
          <w:rFonts w:ascii="Times New Roman" w:hAnsi="Times New Roman" w:cs="Times New Roman"/>
          <w:color w:val="000000" w:themeColor="text1"/>
          <w:sz w:val="24"/>
          <w:szCs w:val="24"/>
        </w:rPr>
        <w:t xml:space="preserve">, kur </w:t>
      </w:r>
      <w:r w:rsidR="00525096" w:rsidRPr="00D42718">
        <w:rPr>
          <w:rFonts w:ascii="Times New Roman" w:eastAsia="Times New Roman" w:hAnsi="Times New Roman" w:cs="Times New Roman"/>
          <w:color w:val="000000" w:themeColor="text1"/>
          <w:sz w:val="24"/>
          <w:szCs w:val="24"/>
        </w:rPr>
        <w:tab/>
      </w:r>
      <w:r w:rsidR="00525096" w:rsidRPr="00D42718">
        <w:rPr>
          <w:rFonts w:ascii="Times New Roman" w:eastAsia="Times New Roman" w:hAnsi="Times New Roman" w:cs="Times New Roman"/>
          <w:color w:val="000000" w:themeColor="text1"/>
          <w:sz w:val="24"/>
          <w:szCs w:val="24"/>
        </w:rPr>
        <w:tab/>
      </w:r>
      <w:r w:rsidR="00525096" w:rsidRPr="00D42718">
        <w:rPr>
          <w:rFonts w:ascii="Times New Roman" w:eastAsia="Times New Roman" w:hAnsi="Times New Roman" w:cs="Times New Roman"/>
          <w:color w:val="000000" w:themeColor="text1"/>
          <w:sz w:val="24"/>
          <w:szCs w:val="24"/>
        </w:rPr>
        <w:tab/>
      </w:r>
      <w:r w:rsidR="00CA0095" w:rsidRPr="00D42718">
        <w:rPr>
          <w:rFonts w:ascii="Times New Roman" w:hAnsi="Times New Roman" w:cs="Times New Roman"/>
          <w:color w:val="000000" w:themeColor="text1"/>
          <w:sz w:val="24"/>
          <w:szCs w:val="24"/>
        </w:rPr>
        <w:t>(1</w:t>
      </w:r>
      <w:r w:rsidR="00375872">
        <w:rPr>
          <w:rFonts w:ascii="Times New Roman" w:hAnsi="Times New Roman" w:cs="Times New Roman"/>
          <w:color w:val="000000" w:themeColor="text1"/>
          <w:sz w:val="24"/>
          <w:szCs w:val="24"/>
        </w:rPr>
        <w:t>4</w:t>
      </w:r>
      <w:r w:rsidR="00525096" w:rsidRPr="00D42718">
        <w:rPr>
          <w:rFonts w:ascii="Times New Roman" w:hAnsi="Times New Roman" w:cs="Times New Roman"/>
          <w:color w:val="000000" w:themeColor="text1"/>
          <w:sz w:val="24"/>
          <w:szCs w:val="24"/>
        </w:rPr>
        <w:t>)</w:t>
      </w:r>
    </w:p>
    <w:p w14:paraId="3A3F22F8" w14:textId="77777777" w:rsidR="00525096" w:rsidRPr="00D42718" w:rsidRDefault="00525096" w:rsidP="00A20511">
      <w:pPr>
        <w:pStyle w:val="ListParagraph"/>
        <w:spacing w:after="0" w:line="240" w:lineRule="auto"/>
        <w:ind w:left="0" w:firstLine="709"/>
        <w:rPr>
          <w:rFonts w:ascii="Times New Roman" w:hAnsi="Times New Roman" w:cs="Times New Roman"/>
          <w:color w:val="000000" w:themeColor="text1"/>
          <w:sz w:val="28"/>
          <w:szCs w:val="28"/>
        </w:rPr>
      </w:pPr>
    </w:p>
    <w:p w14:paraId="5A73E212" w14:textId="42F446DF" w:rsidR="00CA0095"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oMath>
      <w:r w:rsidR="00DF3E8D">
        <w:rPr>
          <w:rFonts w:ascii="Times New Roman" w:hAnsi="Times New Roman" w:cs="Times New Roman"/>
          <w:color w:val="000000" w:themeColor="text1"/>
          <w:sz w:val="24"/>
          <w:szCs w:val="24"/>
        </w:rPr>
        <w:t> </w:t>
      </w:r>
      <w:r w:rsidR="00CA0095" w:rsidRPr="00D42718">
        <w:rPr>
          <w:rFonts w:ascii="Times New Roman" w:hAnsi="Times New Roman" w:cs="Times New Roman"/>
          <w:color w:val="000000" w:themeColor="text1"/>
          <w:sz w:val="24"/>
          <w:szCs w:val="24"/>
        </w:rPr>
        <w:t>–</w:t>
      </w:r>
      <w:r w:rsidR="00DF3E8D">
        <w:rPr>
          <w:rFonts w:ascii="Times New Roman" w:hAnsi="Times New Roman" w:cs="Times New Roman"/>
          <w:color w:val="000000" w:themeColor="text1"/>
          <w:sz w:val="28"/>
          <w:szCs w:val="28"/>
        </w:rPr>
        <w:t> </w:t>
      </w:r>
      <w:r w:rsidR="00CA0095" w:rsidRPr="00D42718">
        <w:rPr>
          <w:rFonts w:ascii="Times New Roman" w:hAnsi="Times New Roman" w:cs="Times New Roman"/>
          <w:color w:val="000000" w:themeColor="text1"/>
          <w:sz w:val="24"/>
          <w:szCs w:val="24"/>
        </w:rPr>
        <w:t>SEG emisiju apjoms pēc pasākuma īstenošanas, t CO</w:t>
      </w:r>
      <w:r w:rsidR="00CA0095" w:rsidRPr="00D42718">
        <w:rPr>
          <w:rFonts w:ascii="Times New Roman" w:hAnsi="Times New Roman" w:cs="Times New Roman"/>
          <w:color w:val="000000" w:themeColor="text1"/>
          <w:sz w:val="24"/>
          <w:szCs w:val="24"/>
          <w:vertAlign w:val="subscript"/>
        </w:rPr>
        <w:t>2</w:t>
      </w:r>
      <w:r w:rsidR="00CA0095" w:rsidRPr="00D42718">
        <w:rPr>
          <w:rFonts w:ascii="Times New Roman" w:hAnsi="Times New Roman" w:cs="Times New Roman"/>
          <w:color w:val="000000" w:themeColor="text1"/>
          <w:sz w:val="24"/>
          <w:szCs w:val="24"/>
        </w:rPr>
        <w:t> ek./gadā;</w:t>
      </w:r>
    </w:p>
    <w:p w14:paraId="46177572" w14:textId="743D9DCC" w:rsidR="00CA0095"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Q</m:t>
            </m:r>
          </m:e>
          <m:sub>
            <m:r>
              <w:rPr>
                <w:rFonts w:ascii="Cambria Math" w:eastAsia="Times New Roman" w:hAnsi="Cambria Math" w:cs="Times New Roman"/>
                <w:color w:val="000000" w:themeColor="text1"/>
                <w:sz w:val="28"/>
                <w:szCs w:val="28"/>
              </w:rPr>
              <m:t>sar</m:t>
            </m:r>
          </m:sub>
        </m:sSub>
        <m:r>
          <w:rPr>
            <w:rFonts w:ascii="Cambria Math" w:eastAsia="Times New Roman" w:hAnsi="Cambria Math" w:cs="Times New Roman"/>
            <w:color w:val="000000" w:themeColor="text1"/>
            <w:sz w:val="28"/>
            <w:szCs w:val="28"/>
          </w:rPr>
          <m:t xml:space="preserve"> </m:t>
        </m:r>
      </m:oMath>
      <w:r w:rsidR="00DF3E8D">
        <w:rPr>
          <w:rFonts w:ascii="Times New Roman" w:hAnsi="Times New Roman" w:cs="Times New Roman"/>
          <w:color w:val="000000" w:themeColor="text1"/>
          <w:sz w:val="28"/>
          <w:szCs w:val="28"/>
        </w:rPr>
        <w:t> </w:t>
      </w:r>
      <w:r w:rsidR="00525096" w:rsidRPr="00D42718">
        <w:rPr>
          <w:rFonts w:ascii="Times New Roman" w:hAnsi="Times New Roman" w:cs="Times New Roman"/>
          <w:color w:val="000000" w:themeColor="text1"/>
          <w:sz w:val="24"/>
          <w:szCs w:val="24"/>
        </w:rPr>
        <w:t>– </w:t>
      </w:r>
      <w:r w:rsidR="00DF3E8D" w:rsidRPr="00D42718">
        <w:rPr>
          <w:rFonts w:ascii="Times New Roman" w:hAnsi="Times New Roman" w:cs="Times New Roman"/>
          <w:color w:val="000000" w:themeColor="text1"/>
          <w:sz w:val="24"/>
          <w:szCs w:val="24"/>
        </w:rPr>
        <w:t>saražo</w:t>
      </w:r>
      <w:r w:rsidR="00DF3E8D">
        <w:rPr>
          <w:rFonts w:ascii="Times New Roman" w:hAnsi="Times New Roman" w:cs="Times New Roman"/>
          <w:color w:val="000000" w:themeColor="text1"/>
          <w:sz w:val="24"/>
          <w:szCs w:val="24"/>
        </w:rPr>
        <w:t>t</w:t>
      </w:r>
      <w:r w:rsidR="00DF3E8D" w:rsidRPr="00D42718">
        <w:rPr>
          <w:rFonts w:ascii="Times New Roman" w:hAnsi="Times New Roman" w:cs="Times New Roman"/>
          <w:color w:val="000000" w:themeColor="text1"/>
          <w:sz w:val="24"/>
          <w:szCs w:val="24"/>
        </w:rPr>
        <w:t xml:space="preserve">ais </w:t>
      </w:r>
      <w:r w:rsidR="00525096" w:rsidRPr="00D42718">
        <w:rPr>
          <w:rFonts w:ascii="Times New Roman" w:hAnsi="Times New Roman" w:cs="Times New Roman"/>
          <w:color w:val="000000" w:themeColor="text1"/>
          <w:sz w:val="24"/>
          <w:szCs w:val="24"/>
        </w:rPr>
        <w:t>siltumenerģijas apjoms</w:t>
      </w:r>
      <w:r w:rsidR="00DF3E8D">
        <w:rPr>
          <w:rFonts w:ascii="Times New Roman" w:hAnsi="Times New Roman" w:cs="Times New Roman"/>
          <w:color w:val="000000" w:themeColor="text1"/>
          <w:sz w:val="24"/>
          <w:szCs w:val="24"/>
        </w:rPr>
        <w:t xml:space="preserve"> pēc pasākuma īstenošanas</w:t>
      </w:r>
      <w:r w:rsidR="00525096" w:rsidRPr="00D42718">
        <w:rPr>
          <w:rFonts w:ascii="Times New Roman" w:hAnsi="Times New Roman" w:cs="Times New Roman"/>
          <w:color w:val="000000" w:themeColor="text1"/>
          <w:sz w:val="24"/>
          <w:szCs w:val="24"/>
        </w:rPr>
        <w:t>, MWh/gadā;</w:t>
      </w:r>
    </w:p>
    <w:p w14:paraId="7B9FC745" w14:textId="7EFCEACD" w:rsidR="00CA0095" w:rsidRPr="00D42718" w:rsidRDefault="00525096" w:rsidP="00A20511">
      <w:pPr>
        <w:spacing w:after="0" w:line="240" w:lineRule="auto"/>
        <w:ind w:left="709"/>
        <w:jc w:val="both"/>
        <w:rPr>
          <w:rFonts w:ascii="Times New Roman" w:hAnsi="Times New Roman" w:cs="Times New Roman"/>
          <w:color w:val="000000" w:themeColor="text1"/>
          <w:sz w:val="24"/>
          <w:szCs w:val="24"/>
        </w:rPr>
      </w:pPr>
      <m:oMath>
        <m:r>
          <w:rPr>
            <w:rFonts w:ascii="Cambria Math" w:eastAsia="Times New Roman" w:hAnsi="Cambria Math" w:cs="Times New Roman"/>
            <w:color w:val="000000" w:themeColor="text1"/>
            <w:sz w:val="24"/>
            <w:szCs w:val="24"/>
          </w:rPr>
          <m:t>η</m:t>
        </m:r>
        <m:r>
          <w:rPr>
            <w:rFonts w:ascii="Cambria Math" w:eastAsia="Times New Roman" w:hAnsi="Cambria Math" w:cs="Times New Roman"/>
            <w:color w:val="000000" w:themeColor="text1"/>
            <w:sz w:val="28"/>
            <w:szCs w:val="28"/>
          </w:rPr>
          <m:t xml:space="preserve"> </m:t>
        </m:r>
      </m:oMath>
      <w:r w:rsidR="00DF3E8D">
        <w:rPr>
          <w:rFonts w:ascii="Times New Roman" w:hAnsi="Times New Roman" w:cs="Times New Roman"/>
          <w:color w:val="000000" w:themeColor="text1"/>
          <w:sz w:val="28"/>
          <w:szCs w:val="28"/>
        </w:rPr>
        <w:t> </w:t>
      </w:r>
      <w:r w:rsidRPr="00D42718">
        <w:rPr>
          <w:rFonts w:ascii="Times New Roman" w:hAnsi="Times New Roman" w:cs="Times New Roman"/>
          <w:color w:val="000000" w:themeColor="text1"/>
          <w:sz w:val="24"/>
          <w:szCs w:val="24"/>
        </w:rPr>
        <w:t>– sadedzināšanas iekārtas lietderības koeficients;</w:t>
      </w:r>
    </w:p>
    <w:p w14:paraId="7CB6AC5D" w14:textId="05B9D906" w:rsidR="00CA0095" w:rsidRPr="00D42718" w:rsidRDefault="00525096" w:rsidP="00A20511">
      <w:pPr>
        <w:spacing w:after="0" w:line="240" w:lineRule="auto"/>
        <w:ind w:left="709"/>
        <w:jc w:val="both"/>
        <w:rPr>
          <w:rFonts w:ascii="Times New Roman" w:hAnsi="Times New Roman" w:cs="Times New Roman"/>
          <w:color w:val="000000" w:themeColor="text1"/>
          <w:sz w:val="24"/>
          <w:szCs w:val="24"/>
        </w:rPr>
      </w:pPr>
      <m:oMath>
        <m:r>
          <w:rPr>
            <w:rFonts w:ascii="Cambria Math" w:eastAsia="Times New Roman" w:hAnsi="Cambria Math" w:cs="Times New Roman"/>
            <w:color w:val="000000" w:themeColor="text1"/>
            <w:sz w:val="28"/>
            <w:szCs w:val="28"/>
          </w:rPr>
          <m:t>F</m:t>
        </m:r>
      </m:oMath>
      <w:r w:rsidRPr="00D42718">
        <w:rPr>
          <w:rFonts w:ascii="Times New Roman" w:hAnsi="Times New Roman" w:cs="Times New Roman"/>
          <w:color w:val="000000" w:themeColor="text1"/>
          <w:sz w:val="24"/>
          <w:szCs w:val="24"/>
        </w:rPr>
        <w:t> –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xml:space="preserve"> emisijas faktors izmantotajam kurināmā veidam, atbilstoši šo noteikumu pielikuma 1.</w:t>
      </w:r>
      <w:r w:rsidR="00DF3E8D">
        <w:rPr>
          <w:rFonts w:ascii="Times New Roman" w:hAnsi="Times New Roman" w:cs="Times New Roman"/>
          <w:color w:val="000000" w:themeColor="text1"/>
          <w:sz w:val="24"/>
          <w:szCs w:val="24"/>
        </w:rPr>
        <w:t> </w:t>
      </w:r>
      <w:r w:rsidRPr="00D42718">
        <w:rPr>
          <w:rFonts w:ascii="Times New Roman" w:hAnsi="Times New Roman" w:cs="Times New Roman"/>
          <w:color w:val="000000" w:themeColor="text1"/>
          <w:sz w:val="24"/>
          <w:szCs w:val="24"/>
        </w:rPr>
        <w:t>punktam,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/MWh;</w:t>
      </w:r>
    </w:p>
    <w:p w14:paraId="75E2096F" w14:textId="52026A80" w:rsidR="00CA0095"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e</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l</m:t>
                </m:r>
              </m:e>
              <m:sub>
                <m:r>
                  <w:rPr>
                    <w:rFonts w:ascii="Cambria Math" w:eastAsia="Times New Roman" w:hAnsi="Cambria Math" w:cs="Times New Roman"/>
                    <w:color w:val="000000" w:themeColor="text1"/>
                    <w:sz w:val="24"/>
                    <w:szCs w:val="24"/>
                  </w:rPr>
                  <m:t>pa</m:t>
                </m:r>
                <m:r>
                  <w:rPr>
                    <w:rFonts w:ascii="Cambria Math" w:eastAsia="Times New Roman" w:hAnsi="Cambria Math" w:cs="Times New Roman" w:hint="eastAsia"/>
                    <w:color w:val="000000" w:themeColor="text1"/>
                    <w:sz w:val="24"/>
                    <w:szCs w:val="24"/>
                  </w:rPr>
                  <m:t>š</m:t>
                </m:r>
                <m:r>
                  <w:rPr>
                    <w:rFonts w:ascii="Cambria Math" w:eastAsia="Times New Roman" w:hAnsi="Cambria Math" w:cs="Times New Roman"/>
                    <w:color w:val="000000" w:themeColor="text1"/>
                    <w:sz w:val="24"/>
                    <w:szCs w:val="24"/>
                  </w:rPr>
                  <m:t>p</m:t>
                </m:r>
              </m:sub>
            </m:sSub>
          </m:sub>
        </m:sSub>
      </m:oMath>
      <w:r w:rsidR="00525096" w:rsidRPr="00D42718">
        <w:rPr>
          <w:rFonts w:ascii="Times New Roman" w:hAnsi="Times New Roman" w:cs="Times New Roman"/>
          <w:color w:val="000000" w:themeColor="text1"/>
          <w:sz w:val="24"/>
          <w:szCs w:val="24"/>
        </w:rPr>
        <w:t> – energoresursus izmantojoš</w:t>
      </w:r>
      <w:r w:rsidR="00DF3E8D">
        <w:rPr>
          <w:rFonts w:ascii="Times New Roman" w:hAnsi="Times New Roman" w:cs="Times New Roman"/>
          <w:color w:val="000000" w:themeColor="text1"/>
          <w:sz w:val="24"/>
          <w:szCs w:val="24"/>
        </w:rPr>
        <w:t>ās</w:t>
      </w:r>
      <w:r w:rsidR="00525096" w:rsidRPr="00D42718">
        <w:rPr>
          <w:rFonts w:ascii="Times New Roman" w:hAnsi="Times New Roman" w:cs="Times New Roman"/>
          <w:color w:val="000000" w:themeColor="text1"/>
          <w:sz w:val="24"/>
          <w:szCs w:val="24"/>
        </w:rPr>
        <w:t xml:space="preserve"> tehnoloģij</w:t>
      </w:r>
      <w:r w:rsidR="00DF3E8D">
        <w:rPr>
          <w:rFonts w:ascii="Times New Roman" w:hAnsi="Times New Roman" w:cs="Times New Roman"/>
          <w:color w:val="000000" w:themeColor="text1"/>
          <w:sz w:val="24"/>
          <w:szCs w:val="24"/>
        </w:rPr>
        <w:t>as</w:t>
      </w:r>
      <w:r w:rsidR="00525096" w:rsidRPr="00D42718">
        <w:rPr>
          <w:rFonts w:ascii="Times New Roman" w:hAnsi="Times New Roman" w:cs="Times New Roman"/>
          <w:color w:val="000000" w:themeColor="text1"/>
          <w:sz w:val="24"/>
          <w:szCs w:val="24"/>
        </w:rPr>
        <w:t xml:space="preserve"> darbībai nepieciešamais elektroenerģijas apjoms (pašpatēriņš)</w:t>
      </w:r>
      <w:r w:rsidR="00DF3E8D">
        <w:rPr>
          <w:rFonts w:ascii="Times New Roman" w:hAnsi="Times New Roman" w:cs="Times New Roman"/>
          <w:color w:val="000000" w:themeColor="text1"/>
          <w:sz w:val="24"/>
          <w:szCs w:val="24"/>
        </w:rPr>
        <w:t xml:space="preserve"> pēc pasākuma īstenošanas</w:t>
      </w:r>
      <w:r w:rsidR="00525096" w:rsidRPr="00D42718">
        <w:rPr>
          <w:rFonts w:ascii="Times New Roman" w:hAnsi="Times New Roman" w:cs="Times New Roman"/>
          <w:color w:val="000000" w:themeColor="text1"/>
          <w:sz w:val="24"/>
          <w:szCs w:val="24"/>
        </w:rPr>
        <w:t>, MWh;</w:t>
      </w:r>
    </w:p>
    <w:p w14:paraId="68F93BB0" w14:textId="79848F83" w:rsidR="00525096"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F</m:t>
            </m:r>
          </m:e>
          <m:sub>
            <m:r>
              <w:rPr>
                <w:rFonts w:ascii="Cambria Math" w:eastAsia="Times New Roman" w:hAnsi="Cambria Math" w:cs="Times New Roman"/>
                <w:color w:val="000000" w:themeColor="text1"/>
                <w:sz w:val="28"/>
                <w:szCs w:val="28"/>
              </w:rPr>
              <m:t>el</m:t>
            </m:r>
          </m:sub>
        </m:sSub>
        <m:r>
          <w:rPr>
            <w:rFonts w:ascii="Cambria Math" w:eastAsia="Times New Roman" w:hAnsi="Cambria Math" w:cs="Times New Roman"/>
            <w:color w:val="000000" w:themeColor="text1"/>
            <w:sz w:val="28"/>
            <w:szCs w:val="28"/>
          </w:rPr>
          <m:t xml:space="preserve"> </m:t>
        </m:r>
      </m:oMath>
      <w:r w:rsidR="00525096" w:rsidRPr="00D42718">
        <w:rPr>
          <w:rFonts w:ascii="Times New Roman" w:hAnsi="Times New Roman" w:cs="Times New Roman"/>
          <w:color w:val="000000" w:themeColor="text1"/>
          <w:sz w:val="24"/>
          <w:szCs w:val="24"/>
        </w:rPr>
        <w:t>– CO</w:t>
      </w:r>
      <w:r w:rsidR="00525096" w:rsidRPr="00D42718">
        <w:rPr>
          <w:rFonts w:ascii="Times New Roman" w:hAnsi="Times New Roman" w:cs="Times New Roman"/>
          <w:color w:val="000000" w:themeColor="text1"/>
          <w:sz w:val="24"/>
          <w:szCs w:val="24"/>
          <w:vertAlign w:val="subscript"/>
        </w:rPr>
        <w:t>2</w:t>
      </w:r>
      <w:r w:rsidR="00525096" w:rsidRPr="00D42718">
        <w:rPr>
          <w:rFonts w:ascii="Times New Roman" w:hAnsi="Times New Roman" w:cs="Times New Roman"/>
          <w:color w:val="000000" w:themeColor="text1"/>
          <w:sz w:val="24"/>
          <w:szCs w:val="24"/>
        </w:rPr>
        <w:t xml:space="preserve"> emisijas faktors elektroenerģijai, atbilstoši šo noteikumu pielikuma 1.</w:t>
      </w:r>
      <w:r w:rsidR="00DF3E8D">
        <w:rPr>
          <w:rFonts w:ascii="Times New Roman" w:hAnsi="Times New Roman" w:cs="Times New Roman"/>
          <w:color w:val="000000" w:themeColor="text1"/>
          <w:sz w:val="24"/>
          <w:szCs w:val="24"/>
        </w:rPr>
        <w:t> </w:t>
      </w:r>
      <w:r w:rsidR="00525096" w:rsidRPr="00D42718">
        <w:rPr>
          <w:rFonts w:ascii="Times New Roman" w:hAnsi="Times New Roman" w:cs="Times New Roman"/>
          <w:color w:val="000000" w:themeColor="text1"/>
          <w:sz w:val="24"/>
          <w:szCs w:val="24"/>
        </w:rPr>
        <w:t>punktam, t CO</w:t>
      </w:r>
      <w:r w:rsidR="00525096" w:rsidRPr="00D42718">
        <w:rPr>
          <w:rFonts w:ascii="Times New Roman" w:hAnsi="Times New Roman" w:cs="Times New Roman"/>
          <w:color w:val="000000" w:themeColor="text1"/>
          <w:sz w:val="24"/>
          <w:szCs w:val="24"/>
          <w:vertAlign w:val="subscript"/>
        </w:rPr>
        <w:t>2</w:t>
      </w:r>
      <w:r w:rsidR="00525096" w:rsidRPr="00D42718">
        <w:rPr>
          <w:rFonts w:ascii="Times New Roman" w:hAnsi="Times New Roman" w:cs="Times New Roman"/>
          <w:color w:val="000000" w:themeColor="text1"/>
          <w:sz w:val="24"/>
          <w:szCs w:val="24"/>
        </w:rPr>
        <w:t>/MWh</w:t>
      </w:r>
      <w:r w:rsidR="00A35A02" w:rsidRPr="00D42718">
        <w:rPr>
          <w:rFonts w:ascii="Times New Roman" w:hAnsi="Times New Roman" w:cs="Times New Roman"/>
          <w:color w:val="000000" w:themeColor="text1"/>
          <w:sz w:val="24"/>
          <w:szCs w:val="24"/>
        </w:rPr>
        <w:t>.</w:t>
      </w:r>
    </w:p>
    <w:p w14:paraId="7C207183" w14:textId="77777777" w:rsidR="00B70E9E" w:rsidRDefault="00B70E9E" w:rsidP="00A20511">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14:paraId="06332F1A" w14:textId="5EAA9CAA" w:rsidR="00B70E9E" w:rsidRPr="00D42718" w:rsidRDefault="00B70E9E" w:rsidP="00A20511">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SEG emisiju apjom</w:t>
      </w:r>
      <w:r>
        <w:rPr>
          <w:rFonts w:ascii="Times New Roman" w:hAnsi="Times New Roman" w:cs="Times New Roman"/>
          <w:color w:val="000000" w:themeColor="text1"/>
          <w:sz w:val="28"/>
          <w:szCs w:val="28"/>
        </w:rPr>
        <w:t xml:space="preserve">u </w:t>
      </w:r>
      <w:r w:rsidRPr="00D42718">
        <w:rPr>
          <w:rFonts w:ascii="Times New Roman" w:hAnsi="Times New Roman" w:cs="Times New Roman"/>
          <w:color w:val="000000" w:themeColor="text1"/>
          <w:sz w:val="28"/>
          <w:szCs w:val="28"/>
        </w:rPr>
        <w:t>šo noteikumu 17.3. apakšpunktā minētajiem pasākumiem aprēķina</w:t>
      </w:r>
      <w:r w:rsidR="00592279">
        <w:rPr>
          <w:rFonts w:ascii="Times New Roman" w:hAnsi="Times New Roman" w:cs="Times New Roman"/>
          <w:color w:val="000000" w:themeColor="text1"/>
          <w:sz w:val="28"/>
          <w:szCs w:val="28"/>
        </w:rPr>
        <w:t>, izmantojot šādu formulu</w:t>
      </w:r>
      <w:r w:rsidRPr="00D42718">
        <w:rPr>
          <w:rFonts w:ascii="Times New Roman" w:hAnsi="Times New Roman" w:cs="Times New Roman"/>
          <w:color w:val="000000" w:themeColor="text1"/>
          <w:sz w:val="28"/>
          <w:szCs w:val="28"/>
        </w:rPr>
        <w:t xml:space="preserve">: </w:t>
      </w:r>
    </w:p>
    <w:p w14:paraId="74A29969" w14:textId="77777777" w:rsidR="00B70E9E" w:rsidRPr="00D42718" w:rsidRDefault="00B70E9E" w:rsidP="00A20511">
      <w:pPr>
        <w:spacing w:after="0" w:line="240" w:lineRule="auto"/>
        <w:ind w:firstLine="709"/>
        <w:jc w:val="both"/>
        <w:rPr>
          <w:rFonts w:ascii="Times New Roman" w:hAnsi="Times New Roman" w:cs="Times New Roman"/>
          <w:color w:val="000000" w:themeColor="text1"/>
          <w:sz w:val="28"/>
          <w:szCs w:val="28"/>
        </w:rPr>
      </w:pPr>
    </w:p>
    <w:p w14:paraId="1CE44E5A" w14:textId="62774CF3" w:rsidR="00B70E9E" w:rsidRPr="00D42718" w:rsidRDefault="00592279" w:rsidP="00A20511">
      <w:pPr>
        <w:pStyle w:val="ListParagraph"/>
        <w:spacing w:after="0" w:line="240" w:lineRule="auto"/>
        <w:ind w:left="0" w:firstLine="709"/>
        <w:jc w:val="right"/>
        <w:rPr>
          <w:rFonts w:ascii="Times New Roman" w:hAnsi="Times New Roman" w:cs="Times New Roman"/>
          <w:color w:val="000000" w:themeColor="text1"/>
          <w:sz w:val="28"/>
          <w:szCs w:val="28"/>
        </w:rPr>
      </w:pPr>
      <m:oMath>
        <m:r>
          <w:rPr>
            <w:rFonts w:ascii="Cambria Math" w:eastAsia="Times New Roman" w:hAnsi="Cambria Math" w:cs="Times New Roman"/>
            <w:color w:val="000000" w:themeColor="text1"/>
            <w:sz w:val="28"/>
            <w:szCs w:val="28"/>
          </w:rPr>
          <m:t>SEG=</m:t>
        </m:r>
        <m:f>
          <m:fPr>
            <m:ctrlPr>
              <w:rPr>
                <w:rFonts w:ascii="Cambria Math" w:eastAsia="Times New Roman" w:hAnsi="Cambria Math" w:cs="Times New Roman"/>
                <w:i/>
                <w:color w:val="000000" w:themeColor="text1"/>
                <w:sz w:val="28"/>
                <w:szCs w:val="28"/>
              </w:rPr>
            </m:ctrlPr>
          </m:fPr>
          <m:num>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Q</m:t>
                </m:r>
              </m:e>
              <m:sub>
                <m:r>
                  <w:rPr>
                    <w:rFonts w:ascii="Cambria Math" w:eastAsia="Times New Roman" w:hAnsi="Cambria Math" w:cs="Times New Roman"/>
                    <w:color w:val="000000" w:themeColor="text1"/>
                    <w:sz w:val="28"/>
                    <w:szCs w:val="28"/>
                  </w:rPr>
                  <m:t>sar</m:t>
                </m:r>
              </m:sub>
            </m:sSub>
          </m:num>
          <m:den>
            <m:r>
              <w:rPr>
                <w:rFonts w:ascii="Cambria Math" w:eastAsia="Times New Roman" w:hAnsi="Cambria Math" w:cs="Times New Roman"/>
                <w:color w:val="000000" w:themeColor="text1"/>
                <w:sz w:val="28"/>
                <w:szCs w:val="28"/>
              </w:rPr>
              <m:t>η</m:t>
            </m:r>
          </m:den>
        </m:f>
        <m:r>
          <w:rPr>
            <w:rFonts w:ascii="Cambria Math" w:eastAsia="Times New Roman" w:hAnsi="Cambria Math" w:cs="Times New Roman"/>
            <w:color w:val="000000" w:themeColor="text1"/>
            <w:sz w:val="28"/>
            <w:szCs w:val="28"/>
          </w:rPr>
          <m:t>×F+</m:t>
        </m:r>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Q</m:t>
            </m:r>
          </m:e>
          <m:sub>
            <m:r>
              <w:rPr>
                <w:rFonts w:ascii="Cambria Math" w:eastAsia="Times New Roman" w:hAnsi="Cambria Math" w:cs="Times New Roman"/>
                <w:color w:val="000000" w:themeColor="text1"/>
                <w:sz w:val="28"/>
                <w:szCs w:val="28"/>
              </w:rPr>
              <m:t>e</m:t>
            </m:r>
            <m:sSub>
              <m:sSubPr>
                <m:ctrlPr>
                  <w:rPr>
                    <w:rFonts w:ascii="Cambria Math" w:eastAsia="Times New Roman" w:hAnsi="Cambria Math" w:cs="Times New Roman"/>
                    <w:i/>
                    <w:color w:val="000000" w:themeColor="text1"/>
                    <w:sz w:val="28"/>
                    <w:szCs w:val="28"/>
                  </w:rPr>
                </m:ctrlPr>
              </m:sSubPr>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l</m:t>
                    </m:r>
                  </m:e>
                  <m:sub>
                    <m:r>
                      <w:rPr>
                        <w:rFonts w:ascii="Cambria Math" w:eastAsia="Times New Roman" w:hAnsi="Cambria Math" w:cs="Times New Roman"/>
                        <w:color w:val="000000" w:themeColor="text1"/>
                        <w:sz w:val="28"/>
                        <w:szCs w:val="28"/>
                      </w:rPr>
                      <m:t>pašp</m:t>
                    </m:r>
                  </m:sub>
                </m:sSub>
              </m:e>
              <m:sub>
                <m:r>
                  <w:rPr>
                    <w:rFonts w:ascii="Cambria Math" w:eastAsia="Times New Roman" w:hAnsi="Cambria Math" w:cs="Times New Roman"/>
                    <w:color w:val="000000" w:themeColor="text1"/>
                    <w:sz w:val="28"/>
                    <w:szCs w:val="28"/>
                  </w:rPr>
                  <m:t>f</m:t>
                </m:r>
              </m:sub>
            </m:sSub>
          </m:sub>
        </m:sSub>
        <m:r>
          <w:rPr>
            <w:rFonts w:ascii="Cambria Math" w:eastAsia="Times New Roman" w:hAnsi="Cambria Math" w:cs="Times New Roman"/>
            <w:color w:val="000000" w:themeColor="text1"/>
            <w:sz w:val="28"/>
            <w:szCs w:val="28"/>
          </w:rPr>
          <m:t>×</m:t>
        </m:r>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F</m:t>
            </m:r>
          </m:e>
          <m:sub>
            <m:r>
              <w:rPr>
                <w:rFonts w:ascii="Cambria Math" w:eastAsia="Times New Roman" w:hAnsi="Cambria Math" w:cs="Times New Roman"/>
                <w:color w:val="000000" w:themeColor="text1"/>
                <w:sz w:val="28"/>
                <w:szCs w:val="28"/>
              </w:rPr>
              <m:t>el</m:t>
            </m:r>
          </m:sub>
        </m:sSub>
      </m:oMath>
      <w:r w:rsidR="00B70E9E" w:rsidRPr="00D42718">
        <w:rPr>
          <w:rFonts w:ascii="Times New Roman" w:eastAsia="Times New Roman" w:hAnsi="Times New Roman" w:cs="Times New Roman"/>
          <w:color w:val="000000" w:themeColor="text1"/>
          <w:sz w:val="28"/>
          <w:szCs w:val="28"/>
        </w:rPr>
        <w:t xml:space="preserve">, kur </w:t>
      </w:r>
      <w:r w:rsidR="00B70E9E" w:rsidRPr="00D42718">
        <w:rPr>
          <w:rFonts w:ascii="Times New Roman" w:eastAsia="Times New Roman" w:hAnsi="Times New Roman" w:cs="Times New Roman"/>
          <w:color w:val="000000" w:themeColor="text1"/>
          <w:sz w:val="24"/>
          <w:szCs w:val="24"/>
        </w:rPr>
        <w:tab/>
      </w:r>
      <w:r w:rsidR="00B70E9E" w:rsidRPr="00D42718">
        <w:rPr>
          <w:rFonts w:ascii="Times New Roman" w:eastAsia="Times New Roman" w:hAnsi="Times New Roman" w:cs="Times New Roman"/>
          <w:color w:val="000000" w:themeColor="text1"/>
          <w:sz w:val="24"/>
          <w:szCs w:val="24"/>
        </w:rPr>
        <w:tab/>
      </w:r>
      <w:r w:rsidR="00B70E9E" w:rsidRPr="00D42718">
        <w:rPr>
          <w:rFonts w:ascii="Times New Roman" w:eastAsia="Times New Roman" w:hAnsi="Times New Roman" w:cs="Times New Roman"/>
          <w:color w:val="000000" w:themeColor="text1"/>
          <w:sz w:val="24"/>
          <w:szCs w:val="24"/>
        </w:rPr>
        <w:tab/>
      </w:r>
      <w:r w:rsidR="00B70E9E" w:rsidRPr="00D42718">
        <w:rPr>
          <w:rFonts w:ascii="Times New Roman" w:hAnsi="Times New Roman" w:cs="Times New Roman"/>
          <w:color w:val="000000" w:themeColor="text1"/>
          <w:sz w:val="24"/>
          <w:szCs w:val="24"/>
        </w:rPr>
        <w:t>(1</w:t>
      </w:r>
      <w:r w:rsidR="00375872">
        <w:rPr>
          <w:rFonts w:ascii="Times New Roman" w:hAnsi="Times New Roman" w:cs="Times New Roman"/>
          <w:color w:val="000000" w:themeColor="text1"/>
          <w:sz w:val="24"/>
          <w:szCs w:val="24"/>
        </w:rPr>
        <w:t>5</w:t>
      </w:r>
      <w:r w:rsidR="00B70E9E" w:rsidRPr="00D42718">
        <w:rPr>
          <w:rFonts w:ascii="Times New Roman" w:hAnsi="Times New Roman" w:cs="Times New Roman"/>
          <w:color w:val="000000" w:themeColor="text1"/>
          <w:sz w:val="24"/>
          <w:szCs w:val="24"/>
        </w:rPr>
        <w:t>)</w:t>
      </w:r>
    </w:p>
    <w:p w14:paraId="7D9E9A40" w14:textId="77777777" w:rsidR="00B70E9E" w:rsidRPr="00D42718" w:rsidRDefault="00B70E9E" w:rsidP="00A20511">
      <w:pPr>
        <w:pStyle w:val="ListParagraph"/>
        <w:spacing w:after="0" w:line="240" w:lineRule="auto"/>
        <w:ind w:left="0" w:firstLine="709"/>
        <w:jc w:val="both"/>
        <w:rPr>
          <w:rFonts w:ascii="Times New Roman" w:hAnsi="Times New Roman" w:cs="Times New Roman"/>
          <w:color w:val="000000" w:themeColor="text1"/>
          <w:sz w:val="28"/>
          <w:szCs w:val="28"/>
        </w:rPr>
      </w:pPr>
    </w:p>
    <w:p w14:paraId="489074FF" w14:textId="4703F57F" w:rsidR="00B70E9E" w:rsidRPr="00D42718" w:rsidRDefault="00592279" w:rsidP="00A20511">
      <w:pPr>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SEG</m:t>
        </m:r>
      </m:oMath>
      <w:r w:rsidR="00B70E9E">
        <w:rPr>
          <w:rFonts w:ascii="Times New Roman" w:hAnsi="Times New Roman" w:cs="Times New Roman"/>
          <w:color w:val="000000" w:themeColor="text1"/>
          <w:sz w:val="24"/>
          <w:szCs w:val="24"/>
        </w:rPr>
        <w:t> </w:t>
      </w:r>
      <w:r w:rsidR="00B70E9E" w:rsidRPr="00D42718">
        <w:rPr>
          <w:rFonts w:ascii="Times New Roman" w:hAnsi="Times New Roman" w:cs="Times New Roman"/>
          <w:color w:val="000000" w:themeColor="text1"/>
          <w:sz w:val="24"/>
          <w:szCs w:val="24"/>
        </w:rPr>
        <w:t>–</w:t>
      </w:r>
      <w:r w:rsidR="00B70E9E">
        <w:rPr>
          <w:rFonts w:ascii="Times New Roman" w:hAnsi="Times New Roman" w:cs="Times New Roman"/>
          <w:color w:val="000000" w:themeColor="text1"/>
          <w:sz w:val="28"/>
          <w:szCs w:val="28"/>
        </w:rPr>
        <w:t> </w:t>
      </w:r>
      <w:r w:rsidR="00B70E9E" w:rsidRPr="00D42718">
        <w:rPr>
          <w:rFonts w:ascii="Times New Roman" w:hAnsi="Times New Roman" w:cs="Times New Roman"/>
          <w:color w:val="000000" w:themeColor="text1"/>
          <w:sz w:val="24"/>
          <w:szCs w:val="24"/>
        </w:rPr>
        <w:t>SEG emisiju apjom</w:t>
      </w:r>
      <w:r w:rsidR="00B70E9E">
        <w:rPr>
          <w:rFonts w:ascii="Times New Roman" w:hAnsi="Times New Roman" w:cs="Times New Roman"/>
          <w:color w:val="000000" w:themeColor="text1"/>
          <w:sz w:val="24"/>
          <w:szCs w:val="24"/>
        </w:rPr>
        <w:t>s</w:t>
      </w:r>
      <w:r w:rsidR="00B70E9E" w:rsidRPr="00D42718">
        <w:rPr>
          <w:rFonts w:ascii="Times New Roman" w:hAnsi="Times New Roman" w:cs="Times New Roman"/>
          <w:color w:val="000000" w:themeColor="text1"/>
          <w:sz w:val="24"/>
          <w:szCs w:val="24"/>
        </w:rPr>
        <w:t>, t CO</w:t>
      </w:r>
      <w:r w:rsidR="00B70E9E" w:rsidRPr="00D42718">
        <w:rPr>
          <w:rFonts w:ascii="Times New Roman" w:hAnsi="Times New Roman" w:cs="Times New Roman"/>
          <w:color w:val="000000" w:themeColor="text1"/>
          <w:sz w:val="24"/>
          <w:szCs w:val="24"/>
          <w:vertAlign w:val="subscript"/>
        </w:rPr>
        <w:t>2</w:t>
      </w:r>
      <w:r w:rsidR="00B70E9E" w:rsidRPr="00D42718">
        <w:rPr>
          <w:rFonts w:ascii="Times New Roman" w:hAnsi="Times New Roman" w:cs="Times New Roman"/>
          <w:color w:val="000000" w:themeColor="text1"/>
          <w:sz w:val="24"/>
          <w:szCs w:val="24"/>
        </w:rPr>
        <w:t> ek./gadā;</w:t>
      </w:r>
    </w:p>
    <w:p w14:paraId="68E53C44" w14:textId="77777777" w:rsidR="00B70E9E"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Q</m:t>
            </m:r>
          </m:e>
          <m:sub>
            <m:r>
              <w:rPr>
                <w:rFonts w:ascii="Cambria Math" w:eastAsia="Times New Roman" w:hAnsi="Cambria Math" w:cs="Times New Roman"/>
                <w:color w:val="000000" w:themeColor="text1"/>
                <w:sz w:val="28"/>
                <w:szCs w:val="28"/>
              </w:rPr>
              <m:t>sar</m:t>
            </m:r>
          </m:sub>
        </m:sSub>
      </m:oMath>
      <w:r w:rsidR="00B70E9E" w:rsidRPr="00D42718">
        <w:rPr>
          <w:rFonts w:ascii="Times New Roman" w:hAnsi="Times New Roman" w:cs="Times New Roman"/>
          <w:color w:val="000000" w:themeColor="text1"/>
          <w:sz w:val="24"/>
          <w:szCs w:val="24"/>
        </w:rPr>
        <w:t> – saražotais siltumenerģijas vai elektroenerģijas apjoms ar fosilo energoresursu tehnoloģijām, MWh/gadā;</w:t>
      </w:r>
    </w:p>
    <w:p w14:paraId="3D45F08B" w14:textId="77777777" w:rsidR="00B70E9E" w:rsidRPr="00D42718" w:rsidRDefault="00B70E9E" w:rsidP="00A20511">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eastAsia="Times New Roman" w:hAnsi="Cambria Math" w:cs="Times New Roman"/>
            <w:color w:val="000000" w:themeColor="text1"/>
            <w:sz w:val="28"/>
            <w:szCs w:val="28"/>
          </w:rPr>
          <m:t xml:space="preserve">η </m:t>
        </m:r>
      </m:oMath>
      <w:r>
        <w:rPr>
          <w:rFonts w:ascii="Times New Roman" w:hAnsi="Times New Roman" w:cs="Times New Roman"/>
          <w:color w:val="000000" w:themeColor="text1"/>
          <w:sz w:val="28"/>
          <w:szCs w:val="28"/>
        </w:rPr>
        <w:t> </w:t>
      </w:r>
      <w:r w:rsidRPr="00D42718">
        <w:rPr>
          <w:rFonts w:ascii="Times New Roman" w:hAnsi="Times New Roman" w:cs="Times New Roman"/>
          <w:color w:val="000000" w:themeColor="text1"/>
          <w:sz w:val="24"/>
          <w:szCs w:val="24"/>
        </w:rPr>
        <w:t>– sadedzināšanas iekārtas lietderības koeficients;</w:t>
      </w:r>
    </w:p>
    <w:p w14:paraId="3F29D74B" w14:textId="77777777" w:rsidR="00B70E9E" w:rsidRPr="00D42718" w:rsidRDefault="00B70E9E" w:rsidP="00A20511">
      <w:pPr>
        <w:spacing w:after="0" w:line="240" w:lineRule="auto"/>
        <w:ind w:left="709"/>
        <w:jc w:val="both"/>
        <w:rPr>
          <w:rFonts w:ascii="Times New Roman" w:hAnsi="Times New Roman" w:cs="Times New Roman"/>
          <w:color w:val="000000" w:themeColor="text1"/>
          <w:sz w:val="24"/>
          <w:szCs w:val="24"/>
        </w:rPr>
      </w:pPr>
      <m:oMath>
        <m:r>
          <w:rPr>
            <w:rFonts w:ascii="Cambria Math" w:eastAsia="Times New Roman" w:hAnsi="Cambria Math" w:cs="Times New Roman"/>
            <w:color w:val="000000" w:themeColor="text1"/>
            <w:sz w:val="28"/>
            <w:szCs w:val="28"/>
          </w:rPr>
          <m:t>F</m:t>
        </m:r>
      </m:oMath>
      <w:r w:rsidRPr="00D42718">
        <w:rPr>
          <w:rFonts w:ascii="Times New Roman" w:hAnsi="Times New Roman" w:cs="Times New Roman"/>
          <w:color w:val="000000" w:themeColor="text1"/>
          <w:sz w:val="24"/>
          <w:szCs w:val="24"/>
        </w:rPr>
        <w:t> –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xml:space="preserve"> emisijas faktors izmantotajam fosilajam kurināmā veidam, atbilstoši šo noteikumu pielikuma 1.</w:t>
      </w:r>
      <w:r>
        <w:rPr>
          <w:rFonts w:ascii="Times New Roman" w:hAnsi="Times New Roman" w:cs="Times New Roman"/>
          <w:color w:val="000000" w:themeColor="text1"/>
          <w:sz w:val="24"/>
          <w:szCs w:val="24"/>
        </w:rPr>
        <w:t> </w:t>
      </w:r>
      <w:r w:rsidRPr="00D42718">
        <w:rPr>
          <w:rFonts w:ascii="Times New Roman" w:hAnsi="Times New Roman" w:cs="Times New Roman"/>
          <w:color w:val="000000" w:themeColor="text1"/>
          <w:sz w:val="24"/>
          <w:szCs w:val="24"/>
        </w:rPr>
        <w:t>punktam,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/MWh;</w:t>
      </w:r>
    </w:p>
    <w:p w14:paraId="43352712" w14:textId="77777777" w:rsidR="00B70E9E"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Q</m:t>
            </m:r>
          </m:e>
          <m:sub>
            <m:r>
              <w:rPr>
                <w:rFonts w:ascii="Cambria Math" w:eastAsia="Times New Roman" w:hAnsi="Cambria Math" w:cs="Times New Roman"/>
                <w:color w:val="000000" w:themeColor="text1"/>
                <w:sz w:val="28"/>
                <w:szCs w:val="28"/>
              </w:rPr>
              <m:t>e</m:t>
            </m:r>
            <m:sSub>
              <m:sSubPr>
                <m:ctrlPr>
                  <w:rPr>
                    <w:rFonts w:ascii="Cambria Math" w:eastAsia="Times New Roman" w:hAnsi="Cambria Math" w:cs="Times New Roman"/>
                    <w:i/>
                    <w:color w:val="000000" w:themeColor="text1"/>
                    <w:sz w:val="28"/>
                    <w:szCs w:val="28"/>
                  </w:rPr>
                </m:ctrlPr>
              </m:sSubPr>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l</m:t>
                    </m:r>
                  </m:e>
                  <m:sub>
                    <m:r>
                      <w:rPr>
                        <w:rFonts w:ascii="Cambria Math" w:eastAsia="Times New Roman" w:hAnsi="Cambria Math" w:cs="Times New Roman"/>
                        <w:color w:val="000000" w:themeColor="text1"/>
                        <w:sz w:val="28"/>
                        <w:szCs w:val="28"/>
                      </w:rPr>
                      <m:t>pašp</m:t>
                    </m:r>
                  </m:sub>
                </m:sSub>
              </m:e>
              <m:sub>
                <m:r>
                  <w:rPr>
                    <w:rFonts w:ascii="Cambria Math" w:eastAsia="Times New Roman" w:hAnsi="Cambria Math" w:cs="Times New Roman"/>
                    <w:color w:val="000000" w:themeColor="text1"/>
                    <w:sz w:val="28"/>
                    <w:szCs w:val="28"/>
                  </w:rPr>
                  <m:t>f</m:t>
                </m:r>
              </m:sub>
            </m:sSub>
          </m:sub>
        </m:sSub>
      </m:oMath>
      <w:r w:rsidR="00B70E9E" w:rsidRPr="00D42718">
        <w:rPr>
          <w:rFonts w:ascii="Times New Roman" w:hAnsi="Times New Roman" w:cs="Times New Roman"/>
          <w:color w:val="000000" w:themeColor="text1"/>
          <w:sz w:val="24"/>
          <w:szCs w:val="24"/>
        </w:rPr>
        <w:t> – fosilo energoresursu tehnoloģiju darbībai nepieciešamais elektroenerģijas apjoms (pašpatēriņš), MWh/gadā;</w:t>
      </w:r>
    </w:p>
    <w:p w14:paraId="6928BAAC" w14:textId="77777777" w:rsidR="00B70E9E" w:rsidRPr="00D42718" w:rsidRDefault="00E06CD3" w:rsidP="00A20511">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F</m:t>
            </m:r>
          </m:e>
          <m:sub>
            <m:r>
              <w:rPr>
                <w:rFonts w:ascii="Cambria Math" w:eastAsia="Times New Roman" w:hAnsi="Cambria Math" w:cs="Times New Roman"/>
                <w:color w:val="000000" w:themeColor="text1"/>
                <w:sz w:val="28"/>
                <w:szCs w:val="28"/>
              </w:rPr>
              <m:t>el</m:t>
            </m:r>
          </m:sub>
        </m:sSub>
        <m:r>
          <w:rPr>
            <w:rFonts w:ascii="Cambria Math" w:eastAsia="Times New Roman" w:hAnsi="Cambria Math" w:cs="Times New Roman"/>
            <w:color w:val="000000" w:themeColor="text1"/>
            <w:sz w:val="28"/>
            <w:szCs w:val="28"/>
          </w:rPr>
          <m:t xml:space="preserve"> </m:t>
        </m:r>
      </m:oMath>
      <w:r w:rsidR="00B70E9E">
        <w:rPr>
          <w:rFonts w:ascii="Times New Roman" w:hAnsi="Times New Roman" w:cs="Times New Roman"/>
          <w:color w:val="000000" w:themeColor="text1"/>
          <w:sz w:val="28"/>
          <w:szCs w:val="28"/>
        </w:rPr>
        <w:t> </w:t>
      </w:r>
      <w:r w:rsidR="00B70E9E" w:rsidRPr="00D42718">
        <w:rPr>
          <w:rFonts w:ascii="Times New Roman" w:hAnsi="Times New Roman" w:cs="Times New Roman"/>
          <w:color w:val="000000" w:themeColor="text1"/>
          <w:sz w:val="24"/>
          <w:szCs w:val="24"/>
        </w:rPr>
        <w:t>– CO</w:t>
      </w:r>
      <w:r w:rsidR="00B70E9E" w:rsidRPr="00D42718">
        <w:rPr>
          <w:rFonts w:ascii="Times New Roman" w:hAnsi="Times New Roman" w:cs="Times New Roman"/>
          <w:color w:val="000000" w:themeColor="text1"/>
          <w:sz w:val="24"/>
          <w:szCs w:val="24"/>
          <w:vertAlign w:val="subscript"/>
        </w:rPr>
        <w:t>2</w:t>
      </w:r>
      <w:r w:rsidR="00B70E9E" w:rsidRPr="00D42718">
        <w:rPr>
          <w:rFonts w:ascii="Times New Roman" w:hAnsi="Times New Roman" w:cs="Times New Roman"/>
          <w:color w:val="000000" w:themeColor="text1"/>
          <w:sz w:val="24"/>
          <w:szCs w:val="24"/>
        </w:rPr>
        <w:t xml:space="preserve"> emisijas faktors elektroenerģijai, atbilstoši šo noteikumu pielikuma 1.</w:t>
      </w:r>
      <w:r w:rsidR="00B70E9E">
        <w:rPr>
          <w:rFonts w:ascii="Times New Roman" w:hAnsi="Times New Roman" w:cs="Times New Roman"/>
          <w:color w:val="000000" w:themeColor="text1"/>
          <w:sz w:val="24"/>
          <w:szCs w:val="24"/>
        </w:rPr>
        <w:t> </w:t>
      </w:r>
      <w:r w:rsidR="00B70E9E" w:rsidRPr="00D42718">
        <w:rPr>
          <w:rFonts w:ascii="Times New Roman" w:hAnsi="Times New Roman" w:cs="Times New Roman"/>
          <w:color w:val="000000" w:themeColor="text1"/>
          <w:sz w:val="24"/>
          <w:szCs w:val="24"/>
        </w:rPr>
        <w:t>punktam, t CO</w:t>
      </w:r>
      <w:r w:rsidR="00B70E9E" w:rsidRPr="00D42718">
        <w:rPr>
          <w:rFonts w:ascii="Times New Roman" w:hAnsi="Times New Roman" w:cs="Times New Roman"/>
          <w:color w:val="000000" w:themeColor="text1"/>
          <w:sz w:val="24"/>
          <w:szCs w:val="24"/>
          <w:vertAlign w:val="subscript"/>
        </w:rPr>
        <w:t>2</w:t>
      </w:r>
      <w:r w:rsidR="00B70E9E" w:rsidRPr="00D42718">
        <w:rPr>
          <w:rFonts w:ascii="Times New Roman" w:hAnsi="Times New Roman" w:cs="Times New Roman"/>
          <w:color w:val="000000" w:themeColor="text1"/>
          <w:sz w:val="24"/>
          <w:szCs w:val="24"/>
        </w:rPr>
        <w:t>/MWh</w:t>
      </w:r>
      <w:r w:rsidR="00B70E9E">
        <w:rPr>
          <w:rFonts w:ascii="Times New Roman" w:hAnsi="Times New Roman" w:cs="Times New Roman"/>
          <w:color w:val="000000" w:themeColor="text1"/>
          <w:sz w:val="24"/>
          <w:szCs w:val="24"/>
        </w:rPr>
        <w:t>.</w:t>
      </w:r>
    </w:p>
    <w:p w14:paraId="03AFB158" w14:textId="77777777" w:rsidR="00B70E9E" w:rsidRPr="00D42718" w:rsidRDefault="00B70E9E" w:rsidP="00A20511">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14:paraId="3A52F40E" w14:textId="704B7937" w:rsidR="00741C8F" w:rsidRPr="00D42718" w:rsidRDefault="0007454F" w:rsidP="00A20511">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lastRenderedPageBreak/>
        <w:t>SEG emisij</w:t>
      </w:r>
      <w:r w:rsidR="00CA0095" w:rsidRPr="00D42718">
        <w:rPr>
          <w:rFonts w:ascii="Times New Roman" w:hAnsi="Times New Roman" w:cs="Times New Roman"/>
          <w:color w:val="000000" w:themeColor="text1"/>
          <w:sz w:val="28"/>
          <w:szCs w:val="28"/>
        </w:rPr>
        <w:t>u apjomu</w:t>
      </w:r>
      <w:r w:rsidRPr="00D42718">
        <w:rPr>
          <w:rFonts w:ascii="Times New Roman" w:hAnsi="Times New Roman" w:cs="Times New Roman"/>
          <w:color w:val="000000" w:themeColor="text1"/>
          <w:sz w:val="28"/>
          <w:szCs w:val="28"/>
        </w:rPr>
        <w:t xml:space="preserve"> </w:t>
      </w:r>
      <w:r w:rsidR="00B053ED" w:rsidRPr="00D42718">
        <w:rPr>
          <w:rFonts w:ascii="Times New Roman" w:hAnsi="Times New Roman" w:cs="Times New Roman"/>
          <w:color w:val="000000" w:themeColor="text1"/>
          <w:sz w:val="28"/>
          <w:szCs w:val="28"/>
        </w:rPr>
        <w:t xml:space="preserve">šo noteikumu </w:t>
      </w:r>
      <w:r w:rsidR="00CA0095" w:rsidRPr="00D42718">
        <w:rPr>
          <w:rFonts w:ascii="Times New Roman" w:hAnsi="Times New Roman" w:cs="Times New Roman"/>
          <w:color w:val="000000" w:themeColor="text1"/>
          <w:sz w:val="28"/>
          <w:szCs w:val="28"/>
        </w:rPr>
        <w:t>17</w:t>
      </w:r>
      <w:r w:rsidR="00B053ED" w:rsidRPr="00D42718">
        <w:rPr>
          <w:rFonts w:ascii="Times New Roman" w:hAnsi="Times New Roman" w:cs="Times New Roman"/>
          <w:color w:val="000000" w:themeColor="text1"/>
          <w:sz w:val="28"/>
          <w:szCs w:val="28"/>
        </w:rPr>
        <w:t>.</w:t>
      </w:r>
      <w:r w:rsidR="009A3C2F" w:rsidRPr="00D42718">
        <w:rPr>
          <w:rFonts w:ascii="Times New Roman" w:hAnsi="Times New Roman" w:cs="Times New Roman"/>
          <w:color w:val="000000" w:themeColor="text1"/>
          <w:sz w:val="28"/>
          <w:szCs w:val="28"/>
        </w:rPr>
        <w:t>6</w:t>
      </w:r>
      <w:r w:rsidR="00B053ED" w:rsidRPr="00D42718">
        <w:rPr>
          <w:rFonts w:ascii="Times New Roman" w:hAnsi="Times New Roman" w:cs="Times New Roman"/>
          <w:color w:val="000000" w:themeColor="text1"/>
          <w:sz w:val="28"/>
          <w:szCs w:val="28"/>
        </w:rPr>
        <w:t>.</w:t>
      </w:r>
      <w:r w:rsidR="00CA0095" w:rsidRPr="00D42718">
        <w:rPr>
          <w:rFonts w:ascii="Times New Roman" w:hAnsi="Times New Roman" w:cs="Times New Roman"/>
          <w:color w:val="000000" w:themeColor="text1"/>
          <w:sz w:val="28"/>
          <w:szCs w:val="28"/>
        </w:rPr>
        <w:t xml:space="preserve"> un 17</w:t>
      </w:r>
      <w:r w:rsidR="004B1747" w:rsidRPr="00D42718">
        <w:rPr>
          <w:rFonts w:ascii="Times New Roman" w:hAnsi="Times New Roman" w:cs="Times New Roman"/>
          <w:color w:val="000000" w:themeColor="text1"/>
          <w:sz w:val="28"/>
          <w:szCs w:val="28"/>
        </w:rPr>
        <w:t>.</w:t>
      </w:r>
      <w:r w:rsidR="009A3C2F" w:rsidRPr="00D42718">
        <w:rPr>
          <w:rFonts w:ascii="Times New Roman" w:hAnsi="Times New Roman" w:cs="Times New Roman"/>
          <w:color w:val="000000" w:themeColor="text1"/>
          <w:sz w:val="28"/>
          <w:szCs w:val="28"/>
        </w:rPr>
        <w:t>7</w:t>
      </w:r>
      <w:r w:rsidR="004B1747" w:rsidRPr="00D42718">
        <w:rPr>
          <w:rFonts w:ascii="Times New Roman" w:hAnsi="Times New Roman" w:cs="Times New Roman"/>
          <w:color w:val="000000" w:themeColor="text1"/>
          <w:sz w:val="28"/>
          <w:szCs w:val="28"/>
        </w:rPr>
        <w:t>. </w:t>
      </w:r>
      <w:r w:rsidR="007A0DE3" w:rsidRPr="00D42718">
        <w:rPr>
          <w:rFonts w:ascii="Times New Roman" w:hAnsi="Times New Roman" w:cs="Times New Roman"/>
          <w:color w:val="000000" w:themeColor="text1"/>
          <w:sz w:val="28"/>
          <w:szCs w:val="28"/>
        </w:rPr>
        <w:t>apakš</w:t>
      </w:r>
      <w:r w:rsidRPr="00D42718">
        <w:rPr>
          <w:rFonts w:ascii="Times New Roman" w:hAnsi="Times New Roman" w:cs="Times New Roman"/>
          <w:color w:val="000000" w:themeColor="text1"/>
          <w:sz w:val="28"/>
          <w:szCs w:val="28"/>
        </w:rPr>
        <w:t>punktā minētajiem pasākumiem aprēķina</w:t>
      </w:r>
      <w:r w:rsidR="00592279">
        <w:rPr>
          <w:rFonts w:ascii="Times New Roman" w:hAnsi="Times New Roman" w:cs="Times New Roman"/>
          <w:color w:val="000000" w:themeColor="text1"/>
          <w:sz w:val="28"/>
          <w:szCs w:val="28"/>
        </w:rPr>
        <w:t>, izmantojot šādu formulu</w:t>
      </w:r>
      <w:r w:rsidRPr="00D42718">
        <w:rPr>
          <w:rFonts w:ascii="Times New Roman" w:hAnsi="Times New Roman" w:cs="Times New Roman"/>
          <w:color w:val="000000" w:themeColor="text1"/>
          <w:sz w:val="28"/>
          <w:szCs w:val="28"/>
        </w:rPr>
        <w:t>:</w:t>
      </w:r>
    </w:p>
    <w:p w14:paraId="1B697F1A" w14:textId="77777777" w:rsidR="0007454F" w:rsidRPr="00D42718" w:rsidRDefault="0007454F" w:rsidP="00A205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93DBCE5" w14:textId="32F3B180" w:rsidR="0007454F" w:rsidRPr="00D42718" w:rsidRDefault="00E06CD3" w:rsidP="00A20511">
      <w:pPr>
        <w:spacing w:after="0" w:line="240" w:lineRule="auto"/>
        <w:ind w:firstLine="709"/>
        <w:jc w:val="right"/>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hAnsi="Cambria Math" w:cs="Times New Roman"/>
                <w:color w:val="000000" w:themeColor="text1"/>
                <w:sz w:val="24"/>
                <w:szCs w:val="24"/>
              </w:rPr>
              <m:t>SEG</m:t>
            </m:r>
            <m:r>
              <w:rPr>
                <w:rFonts w:ascii="Cambria Math" w:eastAsia="Times New Roman" w:hAnsi="Cambria Math" w:cs="Times New Roman"/>
                <w:color w:val="000000" w:themeColor="text1"/>
                <w:sz w:val="24"/>
                <w:szCs w:val="24"/>
              </w:rPr>
              <m:t>=Q</m:t>
            </m:r>
          </m:e>
          <m:sub>
            <m:r>
              <w:rPr>
                <w:rFonts w:ascii="Cambria Math" w:eastAsia="Times New Roman" w:hAnsi="Cambria Math" w:cs="Times New Roman"/>
                <w:color w:val="000000" w:themeColor="text1"/>
                <w:sz w:val="24"/>
                <w:szCs w:val="24"/>
              </w:rPr>
              <m:t>sa</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r</m:t>
                </m:r>
              </m:e>
              <m:sub>
                <m:r>
                  <w:rPr>
                    <w:rFonts w:ascii="Cambria Math" w:eastAsia="Times New Roman" w:hAnsi="Cambria Math" w:cs="Times New Roman"/>
                    <w:color w:val="000000" w:themeColor="text1"/>
                    <w:sz w:val="24"/>
                    <w:szCs w:val="24"/>
                  </w:rPr>
                  <m:t>AER</m:t>
                </m:r>
              </m:sub>
            </m:sSub>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el</m:t>
            </m:r>
          </m:sub>
        </m:sSub>
      </m:oMath>
      <w:r w:rsidR="0007454F" w:rsidRPr="00D42718">
        <w:rPr>
          <w:rFonts w:ascii="Times New Roman" w:hAnsi="Times New Roman" w:cs="Times New Roman"/>
          <w:color w:val="000000" w:themeColor="text1"/>
          <w:sz w:val="24"/>
          <w:szCs w:val="24"/>
        </w:rPr>
        <w:t xml:space="preserve">, kur </w:t>
      </w:r>
      <w:r w:rsidR="0007454F" w:rsidRPr="00D42718">
        <w:rPr>
          <w:rFonts w:ascii="Times New Roman" w:eastAsia="Times New Roman" w:hAnsi="Times New Roman" w:cs="Times New Roman"/>
          <w:color w:val="000000" w:themeColor="text1"/>
          <w:sz w:val="24"/>
          <w:szCs w:val="24"/>
        </w:rPr>
        <w:tab/>
      </w:r>
      <w:r w:rsidR="0007454F" w:rsidRPr="00D42718">
        <w:rPr>
          <w:rFonts w:ascii="Times New Roman" w:eastAsia="Times New Roman" w:hAnsi="Times New Roman" w:cs="Times New Roman"/>
          <w:color w:val="000000" w:themeColor="text1"/>
          <w:sz w:val="24"/>
          <w:szCs w:val="24"/>
        </w:rPr>
        <w:tab/>
      </w:r>
      <w:r w:rsidR="0007454F" w:rsidRPr="00D42718">
        <w:rPr>
          <w:rFonts w:ascii="Times New Roman" w:eastAsia="Times New Roman" w:hAnsi="Times New Roman" w:cs="Times New Roman"/>
          <w:color w:val="000000" w:themeColor="text1"/>
          <w:sz w:val="24"/>
          <w:szCs w:val="24"/>
        </w:rPr>
        <w:tab/>
      </w:r>
      <w:r w:rsidR="0007454F" w:rsidRPr="00D42718">
        <w:rPr>
          <w:rFonts w:ascii="Times New Roman" w:eastAsia="Times New Roman" w:hAnsi="Times New Roman" w:cs="Times New Roman"/>
          <w:color w:val="000000" w:themeColor="text1"/>
          <w:sz w:val="24"/>
          <w:szCs w:val="24"/>
        </w:rPr>
        <w:tab/>
      </w:r>
      <w:r w:rsidR="0007454F" w:rsidRPr="00D42718">
        <w:rPr>
          <w:rFonts w:ascii="Times New Roman" w:hAnsi="Times New Roman" w:cs="Times New Roman"/>
          <w:color w:val="000000" w:themeColor="text1"/>
          <w:sz w:val="24"/>
          <w:szCs w:val="24"/>
        </w:rPr>
        <w:t>(</w:t>
      </w:r>
      <w:r w:rsidR="00996EDA" w:rsidRPr="00D42718">
        <w:rPr>
          <w:rFonts w:ascii="Times New Roman" w:hAnsi="Times New Roman" w:cs="Times New Roman"/>
          <w:color w:val="000000" w:themeColor="text1"/>
          <w:sz w:val="24"/>
          <w:szCs w:val="24"/>
        </w:rPr>
        <w:t>1</w:t>
      </w:r>
      <w:r w:rsidR="00CA0095" w:rsidRPr="00D42718">
        <w:rPr>
          <w:rFonts w:ascii="Times New Roman" w:hAnsi="Times New Roman" w:cs="Times New Roman"/>
          <w:color w:val="000000" w:themeColor="text1"/>
          <w:sz w:val="24"/>
          <w:szCs w:val="24"/>
        </w:rPr>
        <w:t>6</w:t>
      </w:r>
      <w:r w:rsidR="0007454F" w:rsidRPr="00D42718">
        <w:rPr>
          <w:rFonts w:ascii="Times New Roman" w:hAnsi="Times New Roman" w:cs="Times New Roman"/>
          <w:color w:val="000000" w:themeColor="text1"/>
          <w:sz w:val="24"/>
          <w:szCs w:val="24"/>
        </w:rPr>
        <w:t>)</w:t>
      </w:r>
    </w:p>
    <w:p w14:paraId="57427CEC" w14:textId="77777777" w:rsidR="00CA0095" w:rsidRPr="00D42718" w:rsidRDefault="00CA0095" w:rsidP="00A20511">
      <w:pPr>
        <w:pStyle w:val="ListParagraph"/>
        <w:spacing w:after="0" w:line="240" w:lineRule="auto"/>
        <w:ind w:left="0" w:firstLine="709"/>
        <w:rPr>
          <w:rFonts w:ascii="Times New Roman" w:hAnsi="Times New Roman" w:cs="Times New Roman"/>
          <w:color w:val="000000" w:themeColor="text1"/>
        </w:rPr>
      </w:pPr>
    </w:p>
    <w:p w14:paraId="02780091" w14:textId="7A1ECF9B" w:rsidR="00CA0095" w:rsidRPr="00D42718" w:rsidRDefault="00CA0095" w:rsidP="00A20511">
      <w:pPr>
        <w:pStyle w:val="ListParagraph"/>
        <w:spacing w:after="0" w:line="240" w:lineRule="auto"/>
        <w:ind w:left="709"/>
        <w:rPr>
          <w:rFonts w:ascii="Times New Roman" w:hAnsi="Times New Roman" w:cs="Times New Roman"/>
          <w:color w:val="000000" w:themeColor="text1"/>
          <w:sz w:val="28"/>
          <w:szCs w:val="28"/>
        </w:rPr>
      </w:pPr>
      <m:oMath>
        <m:r>
          <w:rPr>
            <w:rFonts w:ascii="Cambria Math" w:hAnsi="Cambria Math" w:cs="Times New Roman"/>
            <w:color w:val="000000" w:themeColor="text1"/>
          </w:rPr>
          <m:t>SEG</m:t>
        </m:r>
      </m:oMath>
      <w:r w:rsidR="00DF3E8D">
        <w:rPr>
          <w:rFonts w:ascii="Times New Roman" w:hAnsi="Times New Roman" w:cs="Times New Roman"/>
          <w:color w:val="000000" w:themeColor="text1"/>
        </w:rPr>
        <w:t> – </w:t>
      </w:r>
      <w:r w:rsidR="00592279">
        <w:rPr>
          <w:rFonts w:ascii="Times New Roman" w:hAnsi="Times New Roman" w:cs="Times New Roman"/>
          <w:color w:val="000000" w:themeColor="text1"/>
          <w:sz w:val="24"/>
          <w:szCs w:val="24"/>
        </w:rPr>
        <w:t>SEG emisiju</w:t>
      </w:r>
      <w:r w:rsidRPr="00D42718">
        <w:rPr>
          <w:rFonts w:ascii="Times New Roman" w:hAnsi="Times New Roman" w:cs="Times New Roman"/>
          <w:color w:val="000000" w:themeColor="text1"/>
          <w:sz w:val="24"/>
          <w:szCs w:val="24"/>
        </w:rPr>
        <w:t xml:space="preserve"> apjoms,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ek./gadā;</w:t>
      </w:r>
    </w:p>
    <w:p w14:paraId="45B1B5C0" w14:textId="4C6BF7CD" w:rsidR="0007454F" w:rsidRPr="00D42718" w:rsidRDefault="00E06CD3" w:rsidP="00A20511">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Q</m:t>
            </m:r>
          </m:e>
          <m:sub>
            <m:r>
              <w:rPr>
                <w:rFonts w:ascii="Cambria Math" w:eastAsia="Times New Roman" w:hAnsi="Cambria Math" w:cs="Times New Roman"/>
                <w:color w:val="000000" w:themeColor="text1"/>
                <w:sz w:val="28"/>
                <w:szCs w:val="28"/>
              </w:rPr>
              <m:t>sa</m:t>
            </m:r>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r</m:t>
                </m:r>
              </m:e>
              <m:sub>
                <m:r>
                  <w:rPr>
                    <w:rFonts w:ascii="Cambria Math" w:eastAsia="Times New Roman" w:hAnsi="Cambria Math" w:cs="Times New Roman"/>
                    <w:color w:val="000000" w:themeColor="text1"/>
                    <w:sz w:val="28"/>
                    <w:szCs w:val="28"/>
                  </w:rPr>
                  <m:t>AER</m:t>
                </m:r>
              </m:sub>
            </m:sSub>
          </m:sub>
        </m:sSub>
      </m:oMath>
      <w:r w:rsidR="00DF3E8D">
        <w:rPr>
          <w:rFonts w:ascii="Times New Roman" w:hAnsi="Times New Roman" w:cs="Times New Roman"/>
          <w:color w:val="000000" w:themeColor="text1"/>
          <w:sz w:val="28"/>
          <w:szCs w:val="28"/>
        </w:rPr>
        <w:t> </w:t>
      </w:r>
      <w:r w:rsidR="0007454F" w:rsidRPr="00D42718">
        <w:rPr>
          <w:rFonts w:ascii="Times New Roman" w:hAnsi="Times New Roman" w:cs="Times New Roman"/>
          <w:color w:val="000000" w:themeColor="text1"/>
          <w:sz w:val="24"/>
          <w:szCs w:val="24"/>
        </w:rPr>
        <w:t xml:space="preserve">– saražotais un elektrotīklā aizvietotais vai </w:t>
      </w:r>
      <w:r w:rsidR="00DF3E8D">
        <w:rPr>
          <w:rFonts w:ascii="Times New Roman" w:hAnsi="Times New Roman" w:cs="Times New Roman"/>
          <w:color w:val="000000" w:themeColor="text1"/>
          <w:sz w:val="24"/>
          <w:szCs w:val="24"/>
        </w:rPr>
        <w:t xml:space="preserve">elektrotīklā </w:t>
      </w:r>
      <w:r w:rsidR="0007454F" w:rsidRPr="00D42718">
        <w:rPr>
          <w:rFonts w:ascii="Times New Roman" w:hAnsi="Times New Roman" w:cs="Times New Roman"/>
          <w:color w:val="000000" w:themeColor="text1"/>
          <w:sz w:val="24"/>
          <w:szCs w:val="24"/>
        </w:rPr>
        <w:t>nodotais e</w:t>
      </w:r>
      <w:r w:rsidR="00111826" w:rsidRPr="00D42718">
        <w:rPr>
          <w:rFonts w:ascii="Times New Roman" w:hAnsi="Times New Roman" w:cs="Times New Roman"/>
          <w:color w:val="000000" w:themeColor="text1"/>
          <w:sz w:val="24"/>
          <w:szCs w:val="24"/>
        </w:rPr>
        <w:t>lektroenerģijas apjoms, MWh</w:t>
      </w:r>
      <w:r w:rsidR="005E765C" w:rsidRPr="00D42718">
        <w:rPr>
          <w:rFonts w:ascii="Times New Roman" w:hAnsi="Times New Roman" w:cs="Times New Roman"/>
          <w:color w:val="000000" w:themeColor="text1"/>
          <w:sz w:val="24"/>
          <w:szCs w:val="24"/>
        </w:rPr>
        <w:t>/gadā</w:t>
      </w:r>
      <w:r w:rsidR="0007454F" w:rsidRPr="00D42718">
        <w:rPr>
          <w:rFonts w:ascii="Times New Roman" w:hAnsi="Times New Roman" w:cs="Times New Roman"/>
          <w:color w:val="000000" w:themeColor="text1"/>
          <w:sz w:val="24"/>
          <w:szCs w:val="24"/>
        </w:rPr>
        <w:t>;</w:t>
      </w:r>
    </w:p>
    <w:p w14:paraId="4D9659D8" w14:textId="3F6459E4" w:rsidR="004D5187" w:rsidRPr="00D42718" w:rsidRDefault="00E06CD3" w:rsidP="00A20511">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F</m:t>
            </m:r>
          </m:e>
          <m:sub>
            <m:r>
              <w:rPr>
                <w:rFonts w:ascii="Cambria Math" w:eastAsia="Times New Roman" w:hAnsi="Cambria Math" w:cs="Times New Roman"/>
                <w:color w:val="000000" w:themeColor="text1"/>
                <w:sz w:val="28"/>
                <w:szCs w:val="28"/>
              </w:rPr>
              <m:t>el</m:t>
            </m:r>
          </m:sub>
        </m:sSub>
        <m:r>
          <w:rPr>
            <w:rFonts w:ascii="Cambria Math" w:eastAsia="Times New Roman" w:hAnsi="Cambria Math" w:cs="Times New Roman"/>
            <w:color w:val="000000" w:themeColor="text1"/>
            <w:sz w:val="28"/>
            <w:szCs w:val="28"/>
          </w:rPr>
          <m:t xml:space="preserve"> </m:t>
        </m:r>
      </m:oMath>
      <w:r w:rsidR="0007454F" w:rsidRPr="00D42718">
        <w:rPr>
          <w:rFonts w:ascii="Times New Roman" w:hAnsi="Times New Roman" w:cs="Times New Roman"/>
          <w:color w:val="000000" w:themeColor="text1"/>
          <w:sz w:val="24"/>
          <w:szCs w:val="24"/>
        </w:rPr>
        <w:t>– CO</w:t>
      </w:r>
      <w:r w:rsidR="0007454F" w:rsidRPr="00D42718">
        <w:rPr>
          <w:rFonts w:ascii="Times New Roman" w:hAnsi="Times New Roman" w:cs="Times New Roman"/>
          <w:color w:val="000000" w:themeColor="text1"/>
          <w:sz w:val="24"/>
          <w:szCs w:val="24"/>
          <w:vertAlign w:val="subscript"/>
        </w:rPr>
        <w:t>2</w:t>
      </w:r>
      <w:r w:rsidR="0007454F" w:rsidRPr="00D42718">
        <w:rPr>
          <w:rFonts w:ascii="Times New Roman" w:hAnsi="Times New Roman" w:cs="Times New Roman"/>
          <w:color w:val="000000" w:themeColor="text1"/>
          <w:sz w:val="24"/>
          <w:szCs w:val="24"/>
        </w:rPr>
        <w:t xml:space="preserve"> emisijas faktors elektroenerģijai, atbilstoši šo noteikumu pielikuma</w:t>
      </w:r>
      <w:r w:rsidR="007A0DE3" w:rsidRPr="00D42718">
        <w:rPr>
          <w:rFonts w:ascii="Times New Roman" w:hAnsi="Times New Roman" w:cs="Times New Roman"/>
          <w:color w:val="000000" w:themeColor="text1"/>
          <w:sz w:val="24"/>
          <w:szCs w:val="24"/>
        </w:rPr>
        <w:t xml:space="preserve"> 1.</w:t>
      </w:r>
      <w:r w:rsidR="00722D43">
        <w:rPr>
          <w:rFonts w:ascii="Times New Roman" w:hAnsi="Times New Roman" w:cs="Times New Roman"/>
          <w:color w:val="000000" w:themeColor="text1"/>
          <w:sz w:val="24"/>
          <w:szCs w:val="24"/>
        </w:rPr>
        <w:t> </w:t>
      </w:r>
      <w:r w:rsidR="007A0DE3" w:rsidRPr="00D42718">
        <w:rPr>
          <w:rFonts w:ascii="Times New Roman" w:hAnsi="Times New Roman" w:cs="Times New Roman"/>
          <w:color w:val="000000" w:themeColor="text1"/>
          <w:sz w:val="24"/>
          <w:szCs w:val="24"/>
        </w:rPr>
        <w:t>punktam</w:t>
      </w:r>
      <w:r w:rsidR="0007454F" w:rsidRPr="00D42718">
        <w:rPr>
          <w:rFonts w:ascii="Times New Roman" w:hAnsi="Times New Roman" w:cs="Times New Roman"/>
          <w:color w:val="000000" w:themeColor="text1"/>
          <w:sz w:val="24"/>
          <w:szCs w:val="24"/>
        </w:rPr>
        <w:t>, t CO</w:t>
      </w:r>
      <w:r w:rsidR="0007454F" w:rsidRPr="00D42718">
        <w:rPr>
          <w:rFonts w:ascii="Times New Roman" w:hAnsi="Times New Roman" w:cs="Times New Roman"/>
          <w:color w:val="000000" w:themeColor="text1"/>
          <w:sz w:val="24"/>
          <w:szCs w:val="24"/>
          <w:vertAlign w:val="subscript"/>
        </w:rPr>
        <w:t>2</w:t>
      </w:r>
      <w:r w:rsidR="0007454F" w:rsidRPr="00D42718">
        <w:rPr>
          <w:rFonts w:ascii="Times New Roman" w:hAnsi="Times New Roman" w:cs="Times New Roman"/>
          <w:color w:val="000000" w:themeColor="text1"/>
          <w:sz w:val="24"/>
          <w:szCs w:val="24"/>
        </w:rPr>
        <w:t>/MWh.</w:t>
      </w:r>
    </w:p>
    <w:p w14:paraId="1C019E2B" w14:textId="77777777" w:rsidR="005E3FBB" w:rsidRPr="00D42718" w:rsidRDefault="005E3FBB" w:rsidP="00A20511">
      <w:pPr>
        <w:pStyle w:val="ListParagraph"/>
        <w:spacing w:after="0" w:line="240" w:lineRule="auto"/>
        <w:ind w:left="0" w:firstLine="709"/>
        <w:jc w:val="both"/>
        <w:rPr>
          <w:color w:val="000000" w:themeColor="text1"/>
        </w:rPr>
      </w:pPr>
    </w:p>
    <w:p w14:paraId="45C78ADF" w14:textId="0FA01E1F" w:rsidR="00B142B8" w:rsidRPr="00D42718" w:rsidRDefault="004D5187" w:rsidP="00A20511">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Ja saražoto siltumenerģijas apjomu nevar noteikt ar mērīšanas ierīcēm, tad saražoto siltumenerģijas apjomu aprēķina</w:t>
      </w:r>
      <w:r w:rsidR="00592279">
        <w:rPr>
          <w:rFonts w:ascii="Times New Roman" w:hAnsi="Times New Roman" w:cs="Times New Roman"/>
          <w:color w:val="000000" w:themeColor="text1"/>
          <w:sz w:val="28"/>
          <w:szCs w:val="28"/>
        </w:rPr>
        <w:t xml:space="preserve"> šādi</w:t>
      </w:r>
      <w:r w:rsidR="00B142B8" w:rsidRPr="00D42718">
        <w:rPr>
          <w:rFonts w:ascii="Times New Roman" w:hAnsi="Times New Roman" w:cs="Times New Roman"/>
          <w:color w:val="000000" w:themeColor="text1"/>
          <w:sz w:val="28"/>
          <w:szCs w:val="28"/>
        </w:rPr>
        <w:t>:</w:t>
      </w:r>
    </w:p>
    <w:p w14:paraId="60B11385" w14:textId="77777777" w:rsidR="00B142B8" w:rsidRPr="00D42718" w:rsidRDefault="00B142B8" w:rsidP="00A20511">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14:paraId="1AB0F1E7" w14:textId="60EFAB12" w:rsidR="00B142B8" w:rsidRPr="00D42718" w:rsidRDefault="00E06CD3" w:rsidP="00A20511">
      <w:pPr>
        <w:ind w:firstLine="709"/>
        <w:jc w:val="right"/>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sar</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B</m:t>
            </m:r>
          </m:e>
          <m:sub>
            <m:r>
              <w:rPr>
                <w:rFonts w:ascii="Cambria Math" w:hAnsi="Cambria Math" w:cs="Times New Roman"/>
                <w:color w:val="000000" w:themeColor="text1"/>
              </w:rPr>
              <m:t>n</m:t>
            </m:r>
          </m:sub>
        </m:sSub>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Q</m:t>
            </m:r>
          </m:e>
          <m:sub>
            <m:r>
              <w:rPr>
                <w:rFonts w:ascii="Cambria Math" w:hAnsi="Cambria Math" w:cs="Times New Roman"/>
                <w:color w:val="000000" w:themeColor="text1"/>
              </w:rPr>
              <m:t>z</m:t>
            </m:r>
          </m:sub>
          <m:sup>
            <m:r>
              <w:rPr>
                <w:rFonts w:ascii="Cambria Math" w:hAnsi="Cambria Math" w:cs="Times New Roman"/>
                <w:color w:val="000000" w:themeColor="text1"/>
              </w:rPr>
              <m:t>d</m:t>
            </m:r>
          </m:sup>
        </m:sSubSup>
        <m:r>
          <w:rPr>
            <w:rFonts w:ascii="Cambria Math" w:hAnsi="Cambria Math" w:cs="Times New Roman"/>
            <w:color w:val="000000" w:themeColor="text1"/>
          </w:rPr>
          <m:t>×η×τ</m:t>
        </m:r>
      </m:oMath>
      <w:r w:rsidR="00B142B8" w:rsidRPr="00D42718">
        <w:rPr>
          <w:rFonts w:ascii="Cambria Math" w:hAnsi="Cambria Math" w:cs="Times New Roman"/>
          <w:i/>
          <w:color w:val="000000" w:themeColor="text1"/>
          <w:sz w:val="24"/>
          <w:szCs w:val="24"/>
        </w:rPr>
        <w:t xml:space="preserve">, </w:t>
      </w:r>
      <w:r w:rsidR="00B142B8" w:rsidRPr="00D42718">
        <w:rPr>
          <w:rFonts w:ascii="Cambria Math" w:hAnsi="Cambria Math" w:cs="Times New Roman"/>
          <w:color w:val="000000" w:themeColor="text1"/>
          <w:sz w:val="24"/>
          <w:szCs w:val="24"/>
        </w:rPr>
        <w:t xml:space="preserve">kur </w:t>
      </w:r>
      <w:r w:rsidR="00B142B8" w:rsidRPr="00D42718">
        <w:rPr>
          <w:rFonts w:ascii="Times New Roman" w:hAnsi="Times New Roman" w:cs="Times New Roman"/>
          <w:color w:val="000000" w:themeColor="text1"/>
          <w:sz w:val="28"/>
          <w:szCs w:val="28"/>
        </w:rPr>
        <w:tab/>
      </w:r>
      <w:r w:rsidR="00B142B8" w:rsidRPr="00D42718">
        <w:rPr>
          <w:rFonts w:ascii="Times New Roman" w:hAnsi="Times New Roman" w:cs="Times New Roman"/>
          <w:color w:val="000000" w:themeColor="text1"/>
          <w:sz w:val="28"/>
          <w:szCs w:val="28"/>
        </w:rPr>
        <w:tab/>
      </w:r>
      <w:r w:rsidR="00B142B8" w:rsidRPr="00D42718">
        <w:rPr>
          <w:rFonts w:ascii="Times New Roman" w:hAnsi="Times New Roman" w:cs="Times New Roman"/>
          <w:color w:val="000000" w:themeColor="text1"/>
          <w:sz w:val="28"/>
          <w:szCs w:val="28"/>
        </w:rPr>
        <w:tab/>
      </w:r>
      <w:r w:rsidR="00B142B8" w:rsidRPr="00D42718">
        <w:rPr>
          <w:rFonts w:ascii="Times New Roman" w:hAnsi="Times New Roman" w:cs="Times New Roman"/>
          <w:color w:val="000000" w:themeColor="text1"/>
          <w:sz w:val="28"/>
          <w:szCs w:val="28"/>
        </w:rPr>
        <w:tab/>
      </w:r>
      <w:r w:rsidR="00B142B8" w:rsidRPr="00D42718">
        <w:rPr>
          <w:rFonts w:ascii="Times New Roman" w:hAnsi="Times New Roman" w:cs="Times New Roman"/>
          <w:color w:val="000000" w:themeColor="text1"/>
          <w:sz w:val="24"/>
          <w:szCs w:val="24"/>
        </w:rPr>
        <w:t>(17)</w:t>
      </w:r>
    </w:p>
    <w:p w14:paraId="113CEA4F" w14:textId="2EDD4132" w:rsidR="00B142B8" w:rsidRPr="00722D43" w:rsidRDefault="00E06CD3" w:rsidP="00A20511">
      <w:pPr>
        <w:pStyle w:val="ListParagraph"/>
        <w:spacing w:after="0" w:line="240" w:lineRule="auto"/>
        <w:ind w:left="709"/>
        <w:jc w:val="both"/>
        <w:rPr>
          <w:rFonts w:ascii="Cambria Math" w:hAnsi="Cambria Math"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sar</m:t>
            </m:r>
          </m:sub>
        </m:sSub>
      </m:oMath>
      <w:r w:rsidR="00722D43">
        <w:rPr>
          <w:rFonts w:ascii="Times New Roman" w:hAnsi="Times New Roman" w:cs="Times New Roman"/>
          <w:color w:val="000000" w:themeColor="text1"/>
          <w:sz w:val="24"/>
          <w:szCs w:val="24"/>
        </w:rPr>
        <w:t> </w:t>
      </w:r>
      <w:r w:rsidR="00B142B8" w:rsidRPr="00D42718">
        <w:rPr>
          <w:rFonts w:ascii="Times New Roman" w:hAnsi="Times New Roman" w:cs="Times New Roman"/>
          <w:color w:val="000000" w:themeColor="text1"/>
          <w:sz w:val="24"/>
          <w:szCs w:val="24"/>
        </w:rPr>
        <w:t>–</w:t>
      </w:r>
      <w:r w:rsidR="00722D43">
        <w:rPr>
          <w:rFonts w:ascii="Times New Roman" w:hAnsi="Times New Roman" w:cs="Times New Roman"/>
          <w:color w:val="000000" w:themeColor="text1"/>
          <w:sz w:val="28"/>
          <w:szCs w:val="28"/>
        </w:rPr>
        <w:t> </w:t>
      </w:r>
      <w:r w:rsidR="00B142B8" w:rsidRPr="00D42718">
        <w:rPr>
          <w:rFonts w:ascii="Times New Roman" w:hAnsi="Times New Roman" w:cs="Times New Roman"/>
          <w:color w:val="000000" w:themeColor="text1"/>
          <w:sz w:val="24"/>
          <w:szCs w:val="24"/>
        </w:rPr>
        <w:t>saražotais siltumenerģijas apjoms, MWh/gadā;</w:t>
      </w:r>
    </w:p>
    <w:p w14:paraId="68F5A5CC" w14:textId="16D1E018" w:rsidR="00B142B8" w:rsidRPr="00D42718" w:rsidRDefault="00E06CD3" w:rsidP="00A20511">
      <w:pPr>
        <w:pStyle w:val="ListParagraph"/>
        <w:spacing w:after="0" w:line="240" w:lineRule="auto"/>
        <w:ind w:left="709"/>
        <w:jc w:val="both"/>
        <w:rPr>
          <w:rFonts w:ascii="Cambria Math" w:hAnsi="Cambria Math"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 </m:t>
        </m:r>
      </m:oMath>
      <w:r w:rsidR="00B142B8" w:rsidRPr="00D42718">
        <w:rPr>
          <w:rFonts w:ascii="Cambria Math" w:hAnsi="Cambria Math" w:cs="Times New Roman"/>
          <w:color w:val="000000" w:themeColor="text1"/>
          <w:sz w:val="24"/>
          <w:szCs w:val="24"/>
        </w:rPr>
        <w:t>–</w:t>
      </w:r>
      <w:r w:rsidR="00B142B8" w:rsidRPr="00D42718">
        <w:rPr>
          <w:rFonts w:ascii="Times New Roman" w:hAnsi="Times New Roman" w:cs="Times New Roman"/>
          <w:color w:val="000000" w:themeColor="text1"/>
          <w:sz w:val="24"/>
          <w:szCs w:val="24"/>
        </w:rPr>
        <w:t> kurināmā patēriņš, kg/s, m</w:t>
      </w:r>
      <w:r w:rsidR="00B142B8" w:rsidRPr="00D42718">
        <w:rPr>
          <w:rFonts w:ascii="Times New Roman" w:hAnsi="Times New Roman" w:cs="Times New Roman"/>
          <w:color w:val="000000" w:themeColor="text1"/>
          <w:sz w:val="24"/>
          <w:szCs w:val="24"/>
          <w:vertAlign w:val="superscript"/>
        </w:rPr>
        <w:t>3</w:t>
      </w:r>
      <w:r w:rsidR="00B142B8" w:rsidRPr="00D42718">
        <w:rPr>
          <w:rFonts w:ascii="Times New Roman" w:hAnsi="Times New Roman" w:cs="Times New Roman"/>
          <w:color w:val="000000" w:themeColor="text1"/>
          <w:sz w:val="24"/>
          <w:szCs w:val="24"/>
        </w:rPr>
        <w:t>/s;</w:t>
      </w:r>
    </w:p>
    <w:p w14:paraId="32E67FCB" w14:textId="05405698" w:rsidR="00B142B8" w:rsidRPr="00D42718" w:rsidRDefault="00E06CD3" w:rsidP="00A20511">
      <w:pPr>
        <w:pStyle w:val="ListParagraph"/>
        <w:spacing w:after="0" w:line="240" w:lineRule="auto"/>
        <w:ind w:left="709"/>
        <w:jc w:val="both"/>
        <w:rPr>
          <w:rFonts w:ascii="Cambria Math" w:hAnsi="Cambria Math" w:cs="Times New Roman"/>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z</m:t>
            </m:r>
          </m:sub>
          <m:sup>
            <m:r>
              <w:rPr>
                <w:rFonts w:ascii="Cambria Math" w:hAnsi="Cambria Math" w:cs="Times New Roman"/>
                <w:color w:val="000000" w:themeColor="text1"/>
                <w:sz w:val="24"/>
                <w:szCs w:val="24"/>
              </w:rPr>
              <m:t>d</m:t>
            </m:r>
          </m:sup>
        </m:sSubSup>
        <m:r>
          <m:rPr>
            <m:sty m:val="p"/>
          </m:rPr>
          <w:rPr>
            <w:rFonts w:ascii="Cambria Math" w:hAnsi="Cambria Math" w:cs="Times New Roman"/>
            <w:color w:val="000000" w:themeColor="text1"/>
            <w:sz w:val="24"/>
            <w:szCs w:val="24"/>
          </w:rPr>
          <m:t> </m:t>
        </m:r>
      </m:oMath>
      <w:r w:rsidR="00B142B8" w:rsidRPr="00D42718">
        <w:rPr>
          <w:rFonts w:ascii="Cambria Math" w:hAnsi="Cambria Math" w:cs="Times New Roman"/>
          <w:color w:val="000000" w:themeColor="text1"/>
          <w:sz w:val="24"/>
          <w:szCs w:val="24"/>
        </w:rPr>
        <w:t>– </w:t>
      </w:r>
      <w:r w:rsidR="00B142B8" w:rsidRPr="00D42718">
        <w:rPr>
          <w:rFonts w:ascii="Times New Roman" w:hAnsi="Times New Roman" w:cs="Times New Roman"/>
          <w:color w:val="000000" w:themeColor="text1"/>
          <w:sz w:val="24"/>
          <w:szCs w:val="24"/>
        </w:rPr>
        <w:t>kurināmā darba masas zemākais sadegšanas siltums, atbilstoši šo noteikumu pielikuma 1.</w:t>
      </w:r>
      <w:r w:rsidR="00722D43">
        <w:rPr>
          <w:rFonts w:ascii="Times New Roman" w:hAnsi="Times New Roman" w:cs="Times New Roman"/>
          <w:color w:val="000000" w:themeColor="text1"/>
          <w:sz w:val="24"/>
          <w:szCs w:val="24"/>
        </w:rPr>
        <w:t> </w:t>
      </w:r>
      <w:r w:rsidR="00B142B8" w:rsidRPr="00D42718">
        <w:rPr>
          <w:rFonts w:ascii="Times New Roman" w:hAnsi="Times New Roman" w:cs="Times New Roman"/>
          <w:color w:val="000000" w:themeColor="text1"/>
          <w:sz w:val="24"/>
          <w:szCs w:val="24"/>
        </w:rPr>
        <w:t>punktam, MJ/kg, MJ/m</w:t>
      </w:r>
      <w:r w:rsidR="00B142B8" w:rsidRPr="00D42718">
        <w:rPr>
          <w:rFonts w:ascii="Times New Roman" w:hAnsi="Times New Roman" w:cs="Times New Roman"/>
          <w:color w:val="000000" w:themeColor="text1"/>
          <w:sz w:val="24"/>
          <w:szCs w:val="24"/>
          <w:vertAlign w:val="superscript"/>
        </w:rPr>
        <w:t>3</w:t>
      </w:r>
      <w:r w:rsidR="00B142B8" w:rsidRPr="00D42718">
        <w:rPr>
          <w:rFonts w:ascii="Times New Roman" w:hAnsi="Times New Roman" w:cs="Times New Roman"/>
          <w:color w:val="000000" w:themeColor="text1"/>
          <w:sz w:val="24"/>
          <w:szCs w:val="24"/>
        </w:rPr>
        <w:t xml:space="preserve">; </w:t>
      </w:r>
    </w:p>
    <w:p w14:paraId="4FC14BD0" w14:textId="77777777" w:rsidR="00B142B8" w:rsidRPr="00D42718" w:rsidRDefault="00B142B8" w:rsidP="00A20511">
      <w:pPr>
        <w:pStyle w:val="ListParagraph"/>
        <w:spacing w:after="0" w:line="240" w:lineRule="auto"/>
        <w:ind w:left="709"/>
        <w:jc w:val="both"/>
        <w:rPr>
          <w:rFonts w:ascii="Cambria Math" w:hAnsi="Cambria Math" w:cs="Times New Roman"/>
          <w:color w:val="000000" w:themeColor="text1"/>
          <w:sz w:val="24"/>
          <w:szCs w:val="24"/>
        </w:rPr>
      </w:pPr>
      <m:oMath>
        <m:r>
          <w:rPr>
            <w:rFonts w:ascii="Cambria Math" w:hAnsi="Cambria Math" w:cs="Times New Roman"/>
            <w:color w:val="000000" w:themeColor="text1"/>
            <w:sz w:val="24"/>
            <w:szCs w:val="24"/>
          </w:rPr>
          <m:t>η</m:t>
        </m:r>
      </m:oMath>
      <w:r w:rsidRPr="00D42718">
        <w:rPr>
          <w:rFonts w:ascii="Cambria Math" w:hAnsi="Cambria Math" w:cs="Times New Roman"/>
          <w:color w:val="000000" w:themeColor="text1"/>
          <w:sz w:val="24"/>
          <w:szCs w:val="24"/>
        </w:rPr>
        <w:t> – </w:t>
      </w:r>
      <w:r w:rsidRPr="00D42718">
        <w:rPr>
          <w:rFonts w:ascii="Times New Roman" w:hAnsi="Times New Roman" w:cs="Times New Roman"/>
          <w:color w:val="000000" w:themeColor="text1"/>
          <w:sz w:val="24"/>
          <w:szCs w:val="24"/>
        </w:rPr>
        <w:t>sadedzināšanas iekārtas lietderības koeficients;</w:t>
      </w:r>
    </w:p>
    <w:p w14:paraId="458645D3" w14:textId="65799B1B" w:rsidR="00B142B8" w:rsidRPr="00D42718" w:rsidRDefault="00B142B8" w:rsidP="00A20511">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τ</m:t>
        </m:r>
      </m:oMath>
      <w:r w:rsidRPr="00D42718">
        <w:rPr>
          <w:rFonts w:ascii="Cambria Math" w:hAnsi="Cambria Math" w:cs="Times New Roman"/>
          <w:color w:val="000000" w:themeColor="text1"/>
          <w:sz w:val="24"/>
          <w:szCs w:val="24"/>
        </w:rPr>
        <w:t> –</w:t>
      </w:r>
      <w:r w:rsidR="00722D43">
        <w:rPr>
          <w:rFonts w:ascii="Cambria Math" w:hAnsi="Cambria Math" w:cs="Times New Roman"/>
          <w:color w:val="000000" w:themeColor="text1"/>
          <w:sz w:val="24"/>
          <w:szCs w:val="24"/>
        </w:rPr>
        <w:t> </w:t>
      </w:r>
      <w:r w:rsidR="00722D43">
        <w:rPr>
          <w:rFonts w:ascii="Times New Roman" w:hAnsi="Times New Roman" w:cs="Times New Roman"/>
          <w:color w:val="000000" w:themeColor="text1"/>
          <w:sz w:val="24"/>
          <w:szCs w:val="24"/>
        </w:rPr>
        <w:t>sadedzināšanas iekārtas</w:t>
      </w:r>
      <w:r w:rsidRPr="00D42718">
        <w:rPr>
          <w:rFonts w:ascii="Times New Roman" w:hAnsi="Times New Roman" w:cs="Times New Roman"/>
          <w:color w:val="000000" w:themeColor="text1"/>
          <w:sz w:val="24"/>
          <w:szCs w:val="24"/>
        </w:rPr>
        <w:t xml:space="preserve"> darbības ilgums gadā, h/gadā.</w:t>
      </w:r>
    </w:p>
    <w:p w14:paraId="5D33E44D" w14:textId="77777777" w:rsidR="004D5187" w:rsidRPr="00D42718" w:rsidRDefault="004D5187" w:rsidP="00A205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ACA33C4" w14:textId="728211F7" w:rsidR="004D5187" w:rsidRPr="00D42718" w:rsidRDefault="005D69AF" w:rsidP="00A20511">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Ja pasākuma ietvaros plānots uzstādīt koģenerācijas staciju, tad </w:t>
      </w:r>
      <w:r w:rsidRPr="00D42718">
        <w:rPr>
          <w:rFonts w:ascii="Times New Roman" w:hAnsi="Times New Roman" w:cs="Times New Roman"/>
          <w:color w:val="000000" w:themeColor="text1"/>
          <w:sz w:val="28"/>
          <w:szCs w:val="28"/>
        </w:rPr>
        <w:t>SEG emisij</w:t>
      </w:r>
      <w:r>
        <w:rPr>
          <w:rFonts w:ascii="Times New Roman" w:hAnsi="Times New Roman" w:cs="Times New Roman"/>
          <w:color w:val="000000" w:themeColor="text1"/>
          <w:sz w:val="28"/>
          <w:szCs w:val="28"/>
        </w:rPr>
        <w:t>u</w:t>
      </w:r>
      <w:r w:rsidRPr="00D42718">
        <w:rPr>
          <w:rFonts w:ascii="Times New Roman" w:hAnsi="Times New Roman" w:cs="Times New Roman"/>
          <w:color w:val="000000" w:themeColor="text1"/>
          <w:sz w:val="28"/>
          <w:szCs w:val="28"/>
        </w:rPr>
        <w:t xml:space="preserve"> apjom</w:t>
      </w:r>
      <w:r>
        <w:rPr>
          <w:rFonts w:ascii="Times New Roman" w:hAnsi="Times New Roman" w:cs="Times New Roman"/>
          <w:color w:val="000000" w:themeColor="text1"/>
          <w:sz w:val="28"/>
          <w:szCs w:val="28"/>
        </w:rPr>
        <w:t xml:space="preserve">u </w:t>
      </w:r>
      <w:r w:rsidRPr="00D42718">
        <w:rPr>
          <w:rFonts w:ascii="Times New Roman" w:hAnsi="Times New Roman" w:cs="Times New Roman"/>
          <w:color w:val="000000" w:themeColor="text1"/>
          <w:sz w:val="28"/>
          <w:szCs w:val="28"/>
        </w:rPr>
        <w:t>aprēķina gan siltumenerģijas apjomam</w:t>
      </w:r>
      <w:r>
        <w:rPr>
          <w:rFonts w:ascii="Times New Roman" w:hAnsi="Times New Roman" w:cs="Times New Roman"/>
          <w:color w:val="000000" w:themeColor="text1"/>
          <w:sz w:val="28"/>
          <w:szCs w:val="28"/>
        </w:rPr>
        <w:t xml:space="preserve">, gan elektroenerģijas apjomam atbilstoši </w:t>
      </w:r>
      <w:r w:rsidRPr="00D42718">
        <w:rPr>
          <w:rFonts w:ascii="Times New Roman" w:hAnsi="Times New Roman" w:cs="Times New Roman"/>
          <w:color w:val="000000" w:themeColor="text1"/>
          <w:sz w:val="28"/>
          <w:szCs w:val="28"/>
        </w:rPr>
        <w:t>šo noteikumu</w:t>
      </w:r>
      <w:r w:rsidR="004D5187" w:rsidRPr="00D42718">
        <w:rPr>
          <w:rFonts w:ascii="Times New Roman" w:hAnsi="Times New Roman" w:cs="Times New Roman"/>
          <w:color w:val="000000" w:themeColor="text1"/>
          <w:sz w:val="28"/>
          <w:szCs w:val="28"/>
        </w:rPr>
        <w:t xml:space="preserve"> </w:t>
      </w:r>
      <w:r w:rsidR="00C71E4E" w:rsidRPr="00D42718">
        <w:rPr>
          <w:rFonts w:ascii="Times New Roman" w:hAnsi="Times New Roman" w:cs="Times New Roman"/>
          <w:color w:val="000000" w:themeColor="text1"/>
          <w:sz w:val="28"/>
          <w:szCs w:val="28"/>
        </w:rPr>
        <w:t>18., 19., 20</w:t>
      </w:r>
      <w:r w:rsidR="005E765C" w:rsidRPr="00D42718">
        <w:rPr>
          <w:rFonts w:ascii="Times New Roman" w:hAnsi="Times New Roman" w:cs="Times New Roman"/>
          <w:color w:val="000000" w:themeColor="text1"/>
          <w:sz w:val="28"/>
          <w:szCs w:val="28"/>
        </w:rPr>
        <w:t>.</w:t>
      </w:r>
      <w:r w:rsidR="006C2A35" w:rsidRPr="00D42718">
        <w:rPr>
          <w:rFonts w:ascii="Times New Roman" w:hAnsi="Times New Roman" w:cs="Times New Roman"/>
          <w:color w:val="000000" w:themeColor="text1"/>
          <w:sz w:val="28"/>
          <w:szCs w:val="28"/>
        </w:rPr>
        <w:t xml:space="preserve">, </w:t>
      </w:r>
      <w:r w:rsidR="00C71E4E" w:rsidRPr="00D42718">
        <w:rPr>
          <w:rFonts w:ascii="Times New Roman" w:hAnsi="Times New Roman" w:cs="Times New Roman"/>
          <w:color w:val="000000" w:themeColor="text1"/>
          <w:sz w:val="28"/>
          <w:szCs w:val="28"/>
        </w:rPr>
        <w:t>21</w:t>
      </w:r>
      <w:r w:rsidR="005E765C" w:rsidRPr="00D42718">
        <w:rPr>
          <w:rFonts w:ascii="Times New Roman" w:hAnsi="Times New Roman" w:cs="Times New Roman"/>
          <w:color w:val="000000" w:themeColor="text1"/>
          <w:sz w:val="28"/>
          <w:szCs w:val="28"/>
        </w:rPr>
        <w:t>.</w:t>
      </w:r>
      <w:r w:rsidR="00C71E4E" w:rsidRPr="00D42718">
        <w:rPr>
          <w:rFonts w:ascii="Times New Roman" w:hAnsi="Times New Roman" w:cs="Times New Roman"/>
          <w:color w:val="000000" w:themeColor="text1"/>
          <w:sz w:val="28"/>
          <w:szCs w:val="28"/>
        </w:rPr>
        <w:t>, 22</w:t>
      </w:r>
      <w:r w:rsidR="00B142B8" w:rsidRPr="00D42718">
        <w:rPr>
          <w:rFonts w:ascii="Times New Roman" w:hAnsi="Times New Roman" w:cs="Times New Roman"/>
          <w:color w:val="000000" w:themeColor="text1"/>
          <w:sz w:val="28"/>
          <w:szCs w:val="28"/>
        </w:rPr>
        <w:t xml:space="preserve">., </w:t>
      </w:r>
      <w:r w:rsidR="00C71E4E" w:rsidRPr="00D42718">
        <w:rPr>
          <w:rFonts w:ascii="Times New Roman" w:hAnsi="Times New Roman" w:cs="Times New Roman"/>
          <w:color w:val="000000" w:themeColor="text1"/>
          <w:sz w:val="28"/>
          <w:szCs w:val="28"/>
        </w:rPr>
        <w:t>2</w:t>
      </w:r>
      <w:r w:rsidR="006B714A">
        <w:rPr>
          <w:rFonts w:ascii="Times New Roman" w:hAnsi="Times New Roman" w:cs="Times New Roman"/>
          <w:color w:val="000000" w:themeColor="text1"/>
          <w:sz w:val="28"/>
          <w:szCs w:val="28"/>
        </w:rPr>
        <w:t>3</w:t>
      </w:r>
      <w:r w:rsidR="006C2A35" w:rsidRPr="00D42718">
        <w:rPr>
          <w:rFonts w:ascii="Times New Roman" w:hAnsi="Times New Roman" w:cs="Times New Roman"/>
          <w:color w:val="000000" w:themeColor="text1"/>
          <w:sz w:val="28"/>
          <w:szCs w:val="28"/>
        </w:rPr>
        <w:t>.</w:t>
      </w:r>
      <w:r w:rsidR="00C94F18" w:rsidRPr="00D42718">
        <w:rPr>
          <w:rFonts w:ascii="Times New Roman" w:hAnsi="Times New Roman" w:cs="Times New Roman"/>
          <w:color w:val="000000" w:themeColor="text1"/>
          <w:sz w:val="28"/>
          <w:szCs w:val="28"/>
        </w:rPr>
        <w:t>,</w:t>
      </w:r>
      <w:r w:rsidR="00C71E4E" w:rsidRPr="00D42718">
        <w:rPr>
          <w:rFonts w:ascii="Times New Roman" w:hAnsi="Times New Roman" w:cs="Times New Roman"/>
          <w:color w:val="000000" w:themeColor="text1"/>
          <w:sz w:val="28"/>
          <w:szCs w:val="28"/>
        </w:rPr>
        <w:t xml:space="preserve"> 2</w:t>
      </w:r>
      <w:r w:rsidR="006B714A">
        <w:rPr>
          <w:rFonts w:ascii="Times New Roman" w:hAnsi="Times New Roman" w:cs="Times New Roman"/>
          <w:color w:val="000000" w:themeColor="text1"/>
          <w:sz w:val="28"/>
          <w:szCs w:val="28"/>
        </w:rPr>
        <w:t>4</w:t>
      </w:r>
      <w:r w:rsidR="006C2A35" w:rsidRPr="00D42718">
        <w:rPr>
          <w:rFonts w:ascii="Times New Roman" w:hAnsi="Times New Roman" w:cs="Times New Roman"/>
          <w:color w:val="000000" w:themeColor="text1"/>
          <w:sz w:val="28"/>
          <w:szCs w:val="28"/>
        </w:rPr>
        <w:t>.</w:t>
      </w:r>
      <w:r w:rsidR="00C71E4E" w:rsidRPr="00D42718">
        <w:rPr>
          <w:rFonts w:ascii="Times New Roman" w:hAnsi="Times New Roman" w:cs="Times New Roman"/>
          <w:color w:val="000000" w:themeColor="text1"/>
          <w:sz w:val="28"/>
          <w:szCs w:val="28"/>
        </w:rPr>
        <w:t>, 2</w:t>
      </w:r>
      <w:r w:rsidR="006B714A">
        <w:rPr>
          <w:rFonts w:ascii="Times New Roman" w:hAnsi="Times New Roman" w:cs="Times New Roman"/>
          <w:color w:val="000000" w:themeColor="text1"/>
          <w:sz w:val="28"/>
          <w:szCs w:val="28"/>
        </w:rPr>
        <w:t>5</w:t>
      </w:r>
      <w:r w:rsidR="00C71E4E" w:rsidRPr="00D42718">
        <w:rPr>
          <w:rFonts w:ascii="Times New Roman" w:hAnsi="Times New Roman" w:cs="Times New Roman"/>
          <w:color w:val="000000" w:themeColor="text1"/>
          <w:sz w:val="28"/>
          <w:szCs w:val="28"/>
        </w:rPr>
        <w:t>. un 2</w:t>
      </w:r>
      <w:r w:rsidR="006B714A">
        <w:rPr>
          <w:rFonts w:ascii="Times New Roman" w:hAnsi="Times New Roman" w:cs="Times New Roman"/>
          <w:color w:val="000000" w:themeColor="text1"/>
          <w:sz w:val="28"/>
          <w:szCs w:val="28"/>
        </w:rPr>
        <w:t>6</w:t>
      </w:r>
      <w:r w:rsidR="00C94F18" w:rsidRPr="00D42718">
        <w:rPr>
          <w:rFonts w:ascii="Times New Roman" w:hAnsi="Times New Roman" w:cs="Times New Roman"/>
          <w:color w:val="000000" w:themeColor="text1"/>
          <w:sz w:val="28"/>
          <w:szCs w:val="28"/>
        </w:rPr>
        <w:t>.</w:t>
      </w:r>
      <w:r w:rsidR="006C2A35" w:rsidRPr="00D42718">
        <w:rPr>
          <w:rFonts w:ascii="Times New Roman" w:hAnsi="Times New Roman" w:cs="Times New Roman"/>
          <w:color w:val="000000" w:themeColor="text1"/>
          <w:sz w:val="28"/>
          <w:szCs w:val="28"/>
        </w:rPr>
        <w:t> </w:t>
      </w:r>
      <w:r w:rsidR="004D5187" w:rsidRPr="00D42718">
        <w:rPr>
          <w:rFonts w:ascii="Times New Roman" w:hAnsi="Times New Roman" w:cs="Times New Roman"/>
          <w:color w:val="000000" w:themeColor="text1"/>
          <w:sz w:val="28"/>
          <w:szCs w:val="28"/>
        </w:rPr>
        <w:t>punkt</w:t>
      </w:r>
      <w:r w:rsidR="006113DE">
        <w:rPr>
          <w:rFonts w:ascii="Times New Roman" w:hAnsi="Times New Roman" w:cs="Times New Roman"/>
          <w:color w:val="000000" w:themeColor="text1"/>
          <w:sz w:val="28"/>
          <w:szCs w:val="28"/>
        </w:rPr>
        <w:t>ā minēt</w:t>
      </w:r>
      <w:r>
        <w:rPr>
          <w:rFonts w:ascii="Times New Roman" w:hAnsi="Times New Roman" w:cs="Times New Roman"/>
          <w:color w:val="000000" w:themeColor="text1"/>
          <w:sz w:val="28"/>
          <w:szCs w:val="28"/>
        </w:rPr>
        <w:t>ajām</w:t>
      </w:r>
      <w:r w:rsidR="006113DE">
        <w:rPr>
          <w:rFonts w:ascii="Times New Roman" w:hAnsi="Times New Roman" w:cs="Times New Roman"/>
          <w:color w:val="000000" w:themeColor="text1"/>
          <w:sz w:val="28"/>
          <w:szCs w:val="28"/>
        </w:rPr>
        <w:t xml:space="preserve"> formul</w:t>
      </w:r>
      <w:r>
        <w:rPr>
          <w:rFonts w:ascii="Times New Roman" w:hAnsi="Times New Roman" w:cs="Times New Roman"/>
          <w:color w:val="000000" w:themeColor="text1"/>
          <w:sz w:val="28"/>
          <w:szCs w:val="28"/>
        </w:rPr>
        <w:t>ām</w:t>
      </w:r>
      <w:r w:rsidR="004D5187" w:rsidRPr="00D42718">
        <w:rPr>
          <w:rFonts w:ascii="Times New Roman" w:hAnsi="Times New Roman" w:cs="Times New Roman"/>
          <w:color w:val="000000" w:themeColor="text1"/>
          <w:sz w:val="28"/>
          <w:szCs w:val="28"/>
        </w:rPr>
        <w:t>.</w:t>
      </w:r>
    </w:p>
    <w:p w14:paraId="57F2CABE" w14:textId="77777777" w:rsidR="00C71E4E" w:rsidRPr="00D42718" w:rsidRDefault="00C71E4E" w:rsidP="00C71E4E">
      <w:pPr>
        <w:pStyle w:val="ListParagraph"/>
        <w:rPr>
          <w:rFonts w:ascii="Times New Roman" w:hAnsi="Times New Roman" w:cs="Times New Roman"/>
          <w:color w:val="000000" w:themeColor="text1"/>
          <w:sz w:val="28"/>
          <w:szCs w:val="28"/>
        </w:rPr>
      </w:pPr>
    </w:p>
    <w:p w14:paraId="13C74B1F" w14:textId="786B7DF7" w:rsidR="00C71E4E" w:rsidRPr="00D42718" w:rsidRDefault="00C71E4E" w:rsidP="00C71E4E">
      <w:pPr>
        <w:pStyle w:val="Heading1"/>
        <w:spacing w:before="0" w:after="0"/>
        <w:rPr>
          <w:color w:val="000000" w:themeColor="text1"/>
        </w:rPr>
      </w:pPr>
      <w:r w:rsidRPr="00D42718">
        <w:rPr>
          <w:color w:val="000000" w:themeColor="text1"/>
        </w:rPr>
        <w:t xml:space="preserve">IV. Metodika aukstuma iekārtu efektivitātes uzlabošanas pasākumiem </w:t>
      </w:r>
    </w:p>
    <w:p w14:paraId="5C08C823" w14:textId="77777777" w:rsidR="00C71E4E" w:rsidRPr="00D42718" w:rsidRDefault="00C71E4E" w:rsidP="00C71E4E">
      <w:pPr>
        <w:pStyle w:val="ListParagraph"/>
        <w:autoSpaceDE w:val="0"/>
        <w:autoSpaceDN w:val="0"/>
        <w:adjustRightInd w:val="0"/>
        <w:spacing w:after="0" w:line="240" w:lineRule="auto"/>
        <w:ind w:left="927"/>
        <w:jc w:val="both"/>
        <w:rPr>
          <w:rFonts w:ascii="Times New Roman" w:hAnsi="Times New Roman" w:cs="Times New Roman"/>
          <w:color w:val="000000" w:themeColor="text1"/>
          <w:sz w:val="28"/>
          <w:szCs w:val="28"/>
        </w:rPr>
      </w:pPr>
    </w:p>
    <w:p w14:paraId="2A30BF38" w14:textId="1DFC3436" w:rsidR="00264C16" w:rsidRPr="00D42718" w:rsidRDefault="00C71E4E" w:rsidP="00330F9E">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Metodi</w:t>
      </w:r>
      <w:r w:rsidR="004F0C61" w:rsidRPr="00D42718">
        <w:rPr>
          <w:rFonts w:ascii="Times New Roman" w:hAnsi="Times New Roman" w:cs="Times New Roman"/>
          <w:color w:val="000000" w:themeColor="text1"/>
          <w:sz w:val="28"/>
          <w:szCs w:val="28"/>
        </w:rPr>
        <w:t>k</w:t>
      </w:r>
      <w:r w:rsidR="00330F9E">
        <w:rPr>
          <w:rFonts w:ascii="Times New Roman" w:hAnsi="Times New Roman" w:cs="Times New Roman"/>
          <w:color w:val="000000" w:themeColor="text1"/>
          <w:sz w:val="28"/>
          <w:szCs w:val="28"/>
        </w:rPr>
        <w:t>u</w:t>
      </w:r>
      <w:r w:rsidR="004F0C61" w:rsidRPr="00D42718">
        <w:rPr>
          <w:rFonts w:ascii="Times New Roman" w:hAnsi="Times New Roman" w:cs="Times New Roman"/>
          <w:color w:val="000000" w:themeColor="text1"/>
          <w:sz w:val="28"/>
          <w:szCs w:val="28"/>
        </w:rPr>
        <w:t xml:space="preserve"> </w:t>
      </w:r>
      <w:r w:rsidR="00330F9E">
        <w:rPr>
          <w:rFonts w:ascii="Times New Roman" w:hAnsi="Times New Roman" w:cs="Times New Roman"/>
          <w:color w:val="000000" w:themeColor="text1"/>
          <w:sz w:val="28"/>
          <w:szCs w:val="28"/>
        </w:rPr>
        <w:t xml:space="preserve">piemēro </w:t>
      </w:r>
      <w:r w:rsidR="004F0C61" w:rsidRPr="00D42718">
        <w:rPr>
          <w:rFonts w:ascii="Times New Roman" w:hAnsi="Times New Roman" w:cs="Times New Roman"/>
          <w:color w:val="000000" w:themeColor="text1"/>
          <w:sz w:val="28"/>
          <w:szCs w:val="28"/>
        </w:rPr>
        <w:t xml:space="preserve">pasākumiem F-gāzu saturošo </w:t>
      </w:r>
      <w:r w:rsidR="00B142B8" w:rsidRPr="00D42718">
        <w:rPr>
          <w:rFonts w:ascii="Times New Roman" w:hAnsi="Times New Roman" w:cs="Times New Roman"/>
          <w:color w:val="000000" w:themeColor="text1"/>
          <w:sz w:val="28"/>
          <w:szCs w:val="28"/>
        </w:rPr>
        <w:t xml:space="preserve">aukstuma </w:t>
      </w:r>
      <w:r w:rsidR="004F0C61" w:rsidRPr="00D42718">
        <w:rPr>
          <w:rFonts w:ascii="Times New Roman" w:hAnsi="Times New Roman" w:cs="Times New Roman"/>
          <w:color w:val="000000" w:themeColor="text1"/>
          <w:sz w:val="28"/>
          <w:szCs w:val="28"/>
        </w:rPr>
        <w:t>iek</w:t>
      </w:r>
      <w:r w:rsidR="00B142B8" w:rsidRPr="00D42718">
        <w:rPr>
          <w:rFonts w:ascii="Times New Roman" w:hAnsi="Times New Roman" w:cs="Times New Roman"/>
          <w:color w:val="000000" w:themeColor="text1"/>
          <w:sz w:val="28"/>
          <w:szCs w:val="28"/>
        </w:rPr>
        <w:t>ārtu</w:t>
      </w:r>
      <w:r w:rsidR="004F0C61" w:rsidRPr="00D42718">
        <w:rPr>
          <w:rFonts w:ascii="Times New Roman" w:hAnsi="Times New Roman" w:cs="Times New Roman"/>
          <w:color w:val="000000" w:themeColor="text1"/>
          <w:sz w:val="28"/>
          <w:szCs w:val="28"/>
        </w:rPr>
        <w:t xml:space="preserve"> </w:t>
      </w:r>
      <w:r w:rsidR="00330F9E">
        <w:rPr>
          <w:rFonts w:ascii="Times New Roman" w:hAnsi="Times New Roman" w:cs="Times New Roman"/>
          <w:color w:val="000000" w:themeColor="text1"/>
          <w:sz w:val="28"/>
          <w:szCs w:val="28"/>
        </w:rPr>
        <w:t>efektivitātes uzlabošanai</w:t>
      </w:r>
      <w:r w:rsidRPr="00D42718">
        <w:rPr>
          <w:rFonts w:ascii="Times New Roman" w:hAnsi="Times New Roman" w:cs="Times New Roman"/>
          <w:color w:val="000000" w:themeColor="text1"/>
          <w:sz w:val="28"/>
          <w:szCs w:val="28"/>
        </w:rPr>
        <w:t>.</w:t>
      </w:r>
    </w:p>
    <w:p w14:paraId="25F5C900" w14:textId="77777777" w:rsidR="004F0C61" w:rsidRPr="00D42718" w:rsidRDefault="004F0C61" w:rsidP="00330F9E">
      <w:pPr>
        <w:pStyle w:val="ListParagraph"/>
        <w:spacing w:after="0" w:line="240" w:lineRule="auto"/>
        <w:ind w:left="0" w:firstLine="709"/>
        <w:jc w:val="both"/>
        <w:rPr>
          <w:rFonts w:ascii="Times New Roman" w:hAnsi="Times New Roman" w:cs="Times New Roman"/>
          <w:color w:val="000000" w:themeColor="text1"/>
          <w:sz w:val="28"/>
          <w:szCs w:val="28"/>
        </w:rPr>
      </w:pPr>
    </w:p>
    <w:p w14:paraId="7FBDFD0D" w14:textId="73A2D6E3" w:rsidR="004F0C61" w:rsidRDefault="004F0C61" w:rsidP="00330F9E">
      <w:pPr>
        <w:pStyle w:val="ListParagraph"/>
        <w:numPr>
          <w:ilvl w:val="0"/>
          <w:numId w:val="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SEG emisiju apjomu šo noteikumu </w:t>
      </w:r>
      <w:r w:rsidR="00330F9E">
        <w:rPr>
          <w:rFonts w:ascii="Times New Roman" w:hAnsi="Times New Roman" w:cs="Times New Roman"/>
          <w:color w:val="000000" w:themeColor="text1"/>
          <w:sz w:val="28"/>
          <w:szCs w:val="28"/>
        </w:rPr>
        <w:t>30</w:t>
      </w:r>
      <w:r w:rsidRPr="00D42718">
        <w:rPr>
          <w:rFonts w:ascii="Times New Roman" w:hAnsi="Times New Roman" w:cs="Times New Roman"/>
          <w:color w:val="000000" w:themeColor="text1"/>
          <w:sz w:val="28"/>
          <w:szCs w:val="28"/>
        </w:rPr>
        <w:t>.</w:t>
      </w:r>
      <w:r w:rsidR="00330F9E">
        <w:rPr>
          <w:rFonts w:ascii="Times New Roman" w:hAnsi="Times New Roman" w:cs="Times New Roman"/>
          <w:color w:val="000000" w:themeColor="text1"/>
          <w:sz w:val="28"/>
          <w:szCs w:val="28"/>
        </w:rPr>
        <w:t> </w:t>
      </w:r>
      <w:r w:rsidRPr="00D42718">
        <w:rPr>
          <w:rFonts w:ascii="Times New Roman" w:hAnsi="Times New Roman" w:cs="Times New Roman"/>
          <w:color w:val="000000" w:themeColor="text1"/>
          <w:sz w:val="28"/>
          <w:szCs w:val="28"/>
        </w:rPr>
        <w:t>punktā minētajiem pasākumiem aprēķina</w:t>
      </w:r>
      <w:r w:rsidR="00E63653">
        <w:rPr>
          <w:rFonts w:ascii="Times New Roman" w:hAnsi="Times New Roman" w:cs="Times New Roman"/>
          <w:color w:val="000000" w:themeColor="text1"/>
          <w:sz w:val="28"/>
          <w:szCs w:val="28"/>
        </w:rPr>
        <w:t>, izmantojot šādu formulu</w:t>
      </w:r>
      <w:r w:rsidRPr="00D42718">
        <w:rPr>
          <w:rFonts w:ascii="Times New Roman" w:hAnsi="Times New Roman" w:cs="Times New Roman"/>
          <w:color w:val="000000" w:themeColor="text1"/>
          <w:sz w:val="28"/>
          <w:szCs w:val="28"/>
        </w:rPr>
        <w:t>:</w:t>
      </w:r>
    </w:p>
    <w:p w14:paraId="36D90195" w14:textId="77777777" w:rsidR="00330F9E" w:rsidRPr="00D42718" w:rsidRDefault="00330F9E" w:rsidP="00330F9E">
      <w:pPr>
        <w:pStyle w:val="ListParagraph"/>
        <w:spacing w:after="0" w:line="240" w:lineRule="auto"/>
        <w:ind w:left="0" w:firstLine="709"/>
        <w:jc w:val="both"/>
        <w:rPr>
          <w:rFonts w:ascii="Times New Roman" w:hAnsi="Times New Roman" w:cs="Times New Roman"/>
          <w:color w:val="000000" w:themeColor="text1"/>
          <w:sz w:val="28"/>
          <w:szCs w:val="28"/>
        </w:rPr>
      </w:pPr>
    </w:p>
    <w:p w14:paraId="194B0847" w14:textId="2F19C757" w:rsidR="004F0C61" w:rsidRPr="00D42718" w:rsidRDefault="00E06CD3" w:rsidP="00330F9E">
      <w:pPr>
        <w:spacing w:after="0" w:line="240" w:lineRule="auto"/>
        <w:ind w:firstLine="709"/>
        <w:jc w:val="right"/>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hAnsi="Cambria Math" w:cs="Times New Roman"/>
                <w:color w:val="000000" w:themeColor="text1"/>
                <w:sz w:val="24"/>
                <w:szCs w:val="24"/>
              </w:rPr>
              <m:t>SEG</m:t>
            </m:r>
            <m:r>
              <w:rPr>
                <w:rFonts w:ascii="Cambria Math" w:eastAsia="Times New Roman" w:hAnsi="Cambria Math" w:cs="Times New Roman"/>
                <w:color w:val="000000" w:themeColor="text1"/>
                <w:sz w:val="24"/>
                <w:szCs w:val="24"/>
              </w:rPr>
              <m:t>=D</m:t>
            </m:r>
          </m:e>
          <m:sub>
            <m:r>
              <w:rPr>
                <w:rFonts w:ascii="Cambria Math" w:eastAsia="Times New Roman" w:hAnsi="Cambria Math" w:cs="Times New Roman"/>
                <w:color w:val="000000" w:themeColor="text1"/>
                <w:sz w:val="24"/>
                <w:szCs w:val="24"/>
              </w:rPr>
              <m:t>F</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GSP</m:t>
            </m:r>
          </m:e>
          <m:sub>
            <m:r>
              <w:rPr>
                <w:rFonts w:ascii="Cambria Math" w:eastAsia="Times New Roman" w:hAnsi="Cambria Math" w:cs="Times New Roman"/>
                <w:color w:val="000000" w:themeColor="text1"/>
                <w:sz w:val="24"/>
                <w:szCs w:val="24"/>
              </w:rPr>
              <m:t>F</m:t>
            </m:r>
          </m:sub>
        </m:sSub>
      </m:oMath>
      <w:r w:rsidR="004F0C61" w:rsidRPr="00D42718">
        <w:rPr>
          <w:rFonts w:ascii="Times New Roman" w:hAnsi="Times New Roman" w:cs="Times New Roman"/>
          <w:color w:val="000000" w:themeColor="text1"/>
          <w:sz w:val="24"/>
          <w:szCs w:val="24"/>
        </w:rPr>
        <w:t xml:space="preserve">, kur </w:t>
      </w:r>
      <w:r w:rsidR="004F0C61" w:rsidRPr="00D42718">
        <w:rPr>
          <w:rFonts w:ascii="Times New Roman" w:eastAsia="Times New Roman" w:hAnsi="Times New Roman" w:cs="Times New Roman"/>
          <w:color w:val="000000" w:themeColor="text1"/>
          <w:sz w:val="24"/>
          <w:szCs w:val="24"/>
        </w:rPr>
        <w:tab/>
      </w:r>
      <w:r w:rsidR="004F0C61" w:rsidRPr="00D42718">
        <w:rPr>
          <w:rFonts w:ascii="Times New Roman" w:eastAsia="Times New Roman" w:hAnsi="Times New Roman" w:cs="Times New Roman"/>
          <w:color w:val="000000" w:themeColor="text1"/>
          <w:sz w:val="24"/>
          <w:szCs w:val="24"/>
        </w:rPr>
        <w:tab/>
      </w:r>
      <w:r w:rsidR="004F0C61" w:rsidRPr="00D42718">
        <w:rPr>
          <w:rFonts w:ascii="Times New Roman" w:eastAsia="Times New Roman" w:hAnsi="Times New Roman" w:cs="Times New Roman"/>
          <w:color w:val="000000" w:themeColor="text1"/>
          <w:sz w:val="24"/>
          <w:szCs w:val="24"/>
        </w:rPr>
        <w:tab/>
      </w:r>
      <w:r w:rsidR="004F0C61" w:rsidRPr="00D42718">
        <w:rPr>
          <w:rFonts w:ascii="Times New Roman" w:hAnsi="Times New Roman" w:cs="Times New Roman"/>
          <w:color w:val="000000" w:themeColor="text1"/>
          <w:sz w:val="24"/>
          <w:szCs w:val="24"/>
        </w:rPr>
        <w:t>(1</w:t>
      </w:r>
      <w:r w:rsidR="00B142B8" w:rsidRPr="00D42718">
        <w:rPr>
          <w:rFonts w:ascii="Times New Roman" w:hAnsi="Times New Roman" w:cs="Times New Roman"/>
          <w:color w:val="000000" w:themeColor="text1"/>
          <w:sz w:val="24"/>
          <w:szCs w:val="24"/>
        </w:rPr>
        <w:t>8</w:t>
      </w:r>
      <w:r w:rsidR="004F0C61" w:rsidRPr="00D42718">
        <w:rPr>
          <w:rFonts w:ascii="Times New Roman" w:hAnsi="Times New Roman" w:cs="Times New Roman"/>
          <w:color w:val="000000" w:themeColor="text1"/>
          <w:sz w:val="24"/>
          <w:szCs w:val="24"/>
        </w:rPr>
        <w:t>)</w:t>
      </w:r>
    </w:p>
    <w:p w14:paraId="6E894847" w14:textId="77777777" w:rsidR="004F0C61" w:rsidRPr="00D42718" w:rsidRDefault="004F0C61" w:rsidP="00330F9E">
      <w:pPr>
        <w:pStyle w:val="ListParagraph"/>
        <w:spacing w:after="0" w:line="240" w:lineRule="auto"/>
        <w:ind w:left="0" w:firstLine="709"/>
        <w:rPr>
          <w:rFonts w:ascii="Times New Roman" w:hAnsi="Times New Roman" w:cs="Times New Roman"/>
          <w:color w:val="000000" w:themeColor="text1"/>
        </w:rPr>
      </w:pPr>
    </w:p>
    <w:p w14:paraId="23A6B430" w14:textId="0FBA15C4" w:rsidR="004F0C61" w:rsidRPr="00D42718" w:rsidRDefault="004F0C61" w:rsidP="00330F9E">
      <w:pPr>
        <w:pStyle w:val="ListParagraph"/>
        <w:spacing w:after="0" w:line="240" w:lineRule="auto"/>
        <w:ind w:left="709"/>
        <w:rPr>
          <w:rFonts w:ascii="Times New Roman" w:hAnsi="Times New Roman" w:cs="Times New Roman"/>
          <w:color w:val="000000" w:themeColor="text1"/>
          <w:sz w:val="28"/>
          <w:szCs w:val="28"/>
        </w:rPr>
      </w:pPr>
      <m:oMath>
        <m:r>
          <w:rPr>
            <w:rFonts w:ascii="Cambria Math" w:hAnsi="Cambria Math" w:cs="Times New Roman"/>
            <w:color w:val="000000" w:themeColor="text1"/>
            <w:sz w:val="24"/>
            <w:szCs w:val="24"/>
          </w:rPr>
          <m:t>SEG</m:t>
        </m:r>
      </m:oMath>
      <w:r w:rsidR="00330F9E">
        <w:rPr>
          <w:rFonts w:ascii="Times New Roman" w:hAnsi="Times New Roman" w:cs="Times New Roman"/>
          <w:color w:val="000000" w:themeColor="text1"/>
        </w:rPr>
        <w:t> – </w:t>
      </w:r>
      <w:r w:rsidR="00E63653">
        <w:rPr>
          <w:rFonts w:ascii="Times New Roman" w:hAnsi="Times New Roman" w:cs="Times New Roman"/>
          <w:color w:val="000000" w:themeColor="text1"/>
          <w:sz w:val="24"/>
          <w:szCs w:val="24"/>
        </w:rPr>
        <w:t>SEG emisiju</w:t>
      </w:r>
      <w:r w:rsidRPr="00D42718">
        <w:rPr>
          <w:rFonts w:ascii="Times New Roman" w:hAnsi="Times New Roman" w:cs="Times New Roman"/>
          <w:color w:val="000000" w:themeColor="text1"/>
          <w:sz w:val="24"/>
          <w:szCs w:val="24"/>
        </w:rPr>
        <w:t xml:space="preserve"> apjoms,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ek./gadā;</w:t>
      </w:r>
    </w:p>
    <w:p w14:paraId="520C5086" w14:textId="23C648B1" w:rsidR="004F0C61" w:rsidRPr="00D42718" w:rsidRDefault="00E06CD3" w:rsidP="00330F9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D</m:t>
            </m:r>
          </m:e>
          <m:sub>
            <m:r>
              <w:rPr>
                <w:rFonts w:ascii="Cambria Math" w:eastAsia="Times New Roman" w:hAnsi="Cambria Math" w:cs="Times New Roman"/>
                <w:color w:val="000000" w:themeColor="text1"/>
                <w:sz w:val="28"/>
                <w:szCs w:val="28"/>
              </w:rPr>
              <m:t>F</m:t>
            </m:r>
          </m:sub>
        </m:sSub>
      </m:oMath>
      <w:r w:rsidR="00330F9E">
        <w:rPr>
          <w:rFonts w:ascii="Times New Roman" w:hAnsi="Times New Roman" w:cs="Times New Roman"/>
          <w:color w:val="000000" w:themeColor="text1"/>
          <w:sz w:val="28"/>
          <w:szCs w:val="28"/>
        </w:rPr>
        <w:t> </w:t>
      </w:r>
      <w:r w:rsidR="004F0C61" w:rsidRPr="00D42718">
        <w:rPr>
          <w:rFonts w:ascii="Times New Roman" w:hAnsi="Times New Roman" w:cs="Times New Roman"/>
          <w:color w:val="000000" w:themeColor="text1"/>
          <w:sz w:val="24"/>
          <w:szCs w:val="24"/>
        </w:rPr>
        <w:t>– F-gāzu apjoms aukstuma iekārtā, t</w:t>
      </w:r>
      <w:r w:rsidR="00B142B8" w:rsidRPr="00D42718">
        <w:rPr>
          <w:rFonts w:ascii="Times New Roman" w:hAnsi="Times New Roman" w:cs="Times New Roman"/>
          <w:color w:val="000000" w:themeColor="text1"/>
          <w:sz w:val="24"/>
          <w:szCs w:val="24"/>
        </w:rPr>
        <w:t>/gadā</w:t>
      </w:r>
      <w:r w:rsidR="004F0C61" w:rsidRPr="00D42718">
        <w:rPr>
          <w:rFonts w:ascii="Times New Roman" w:hAnsi="Times New Roman" w:cs="Times New Roman"/>
          <w:color w:val="000000" w:themeColor="text1"/>
          <w:sz w:val="24"/>
          <w:szCs w:val="24"/>
        </w:rPr>
        <w:t xml:space="preserve">; </w:t>
      </w:r>
    </w:p>
    <w:p w14:paraId="0976453E" w14:textId="088FD26F" w:rsidR="004F0C61" w:rsidRPr="00D42718" w:rsidRDefault="00E06CD3" w:rsidP="00330F9E">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GSP</m:t>
            </m:r>
          </m:e>
          <m:sub>
            <m:r>
              <w:rPr>
                <w:rFonts w:ascii="Cambria Math" w:eastAsia="Times New Roman" w:hAnsi="Cambria Math" w:cs="Times New Roman"/>
                <w:color w:val="000000" w:themeColor="text1"/>
                <w:sz w:val="24"/>
                <w:szCs w:val="24"/>
              </w:rPr>
              <m:t>F</m:t>
            </m:r>
          </m:sub>
        </m:sSub>
      </m:oMath>
      <w:r w:rsidR="00330F9E">
        <w:rPr>
          <w:rFonts w:ascii="Times New Roman" w:hAnsi="Times New Roman" w:cs="Times New Roman"/>
          <w:color w:val="000000" w:themeColor="text1"/>
          <w:sz w:val="24"/>
          <w:szCs w:val="24"/>
        </w:rPr>
        <w:t> </w:t>
      </w:r>
      <w:r w:rsidR="004F0C61" w:rsidRPr="00D42718">
        <w:rPr>
          <w:rFonts w:ascii="Times New Roman" w:hAnsi="Times New Roman" w:cs="Times New Roman"/>
          <w:color w:val="000000" w:themeColor="text1"/>
          <w:sz w:val="24"/>
          <w:szCs w:val="24"/>
        </w:rPr>
        <w:t xml:space="preserve">– globālās sasilšanas potenciāls </w:t>
      </w:r>
      <w:r w:rsidR="00B142B8" w:rsidRPr="00D42718">
        <w:rPr>
          <w:rFonts w:ascii="Times New Roman" w:hAnsi="Times New Roman" w:cs="Times New Roman"/>
          <w:color w:val="000000" w:themeColor="text1"/>
          <w:sz w:val="24"/>
          <w:szCs w:val="24"/>
        </w:rPr>
        <w:t>atkarībā no izmantotās F-gāzes</w:t>
      </w:r>
      <w:r w:rsidR="004F0C61" w:rsidRPr="00D42718">
        <w:rPr>
          <w:rFonts w:ascii="Times New Roman" w:hAnsi="Times New Roman" w:cs="Times New Roman"/>
          <w:color w:val="000000" w:themeColor="text1"/>
          <w:sz w:val="24"/>
          <w:szCs w:val="24"/>
        </w:rPr>
        <w:t xml:space="preserve">, atbilstoši šo noteikumu pielikuma </w:t>
      </w:r>
      <w:r w:rsidR="00B142B8" w:rsidRPr="00D42718">
        <w:rPr>
          <w:rFonts w:ascii="Times New Roman" w:hAnsi="Times New Roman" w:cs="Times New Roman"/>
          <w:color w:val="000000" w:themeColor="text1"/>
          <w:sz w:val="24"/>
          <w:szCs w:val="24"/>
        </w:rPr>
        <w:t>14</w:t>
      </w:r>
      <w:r w:rsidR="004F0C61" w:rsidRPr="00D42718">
        <w:rPr>
          <w:rFonts w:ascii="Times New Roman" w:hAnsi="Times New Roman" w:cs="Times New Roman"/>
          <w:color w:val="000000" w:themeColor="text1"/>
          <w:sz w:val="24"/>
          <w:szCs w:val="24"/>
        </w:rPr>
        <w:t>.</w:t>
      </w:r>
      <w:r w:rsidR="00330F9E">
        <w:rPr>
          <w:rFonts w:ascii="Times New Roman" w:hAnsi="Times New Roman" w:cs="Times New Roman"/>
          <w:color w:val="000000" w:themeColor="text1"/>
          <w:sz w:val="24"/>
          <w:szCs w:val="24"/>
        </w:rPr>
        <w:t> </w:t>
      </w:r>
      <w:r w:rsidR="004F0C61" w:rsidRPr="00D42718">
        <w:rPr>
          <w:rFonts w:ascii="Times New Roman" w:hAnsi="Times New Roman" w:cs="Times New Roman"/>
          <w:color w:val="000000" w:themeColor="text1"/>
          <w:sz w:val="24"/>
          <w:szCs w:val="24"/>
        </w:rPr>
        <w:t>punktam,</w:t>
      </w:r>
      <w:r w:rsidR="00B142B8" w:rsidRPr="00D42718">
        <w:rPr>
          <w:rFonts w:ascii="Times New Roman" w:hAnsi="Times New Roman" w:cs="Times New Roman"/>
          <w:color w:val="000000" w:themeColor="text1"/>
          <w:sz w:val="24"/>
          <w:szCs w:val="24"/>
        </w:rPr>
        <w:t xml:space="preserve"> </w:t>
      </w:r>
      <w:r w:rsidR="00B142B8" w:rsidRPr="00D42718">
        <w:rPr>
          <w:rFonts w:ascii="Times New Roman" w:eastAsia="Times New Roman" w:hAnsi="Times New Roman" w:cs="Times New Roman"/>
          <w:color w:val="000000" w:themeColor="text1"/>
          <w:sz w:val="24"/>
          <w:szCs w:val="24"/>
        </w:rPr>
        <w:t>t CO</w:t>
      </w:r>
      <w:r w:rsidR="00B142B8" w:rsidRPr="00D42718">
        <w:rPr>
          <w:rFonts w:ascii="Times New Roman" w:eastAsia="Times New Roman" w:hAnsi="Times New Roman" w:cs="Times New Roman"/>
          <w:color w:val="000000" w:themeColor="text1"/>
          <w:sz w:val="24"/>
          <w:szCs w:val="24"/>
          <w:vertAlign w:val="subscript"/>
        </w:rPr>
        <w:t>2</w:t>
      </w:r>
      <w:r w:rsidR="00B142B8" w:rsidRPr="00D42718">
        <w:rPr>
          <w:rFonts w:ascii="Times New Roman" w:eastAsia="Times New Roman" w:hAnsi="Times New Roman" w:cs="Times New Roman"/>
          <w:color w:val="000000" w:themeColor="text1"/>
          <w:sz w:val="24"/>
          <w:szCs w:val="24"/>
        </w:rPr>
        <w:t xml:space="preserve"> ek./t F-gāze</w:t>
      </w:r>
      <w:r w:rsidR="004F0C61" w:rsidRPr="00D42718">
        <w:rPr>
          <w:rFonts w:ascii="Times New Roman" w:hAnsi="Times New Roman" w:cs="Times New Roman"/>
          <w:color w:val="000000" w:themeColor="text1"/>
          <w:sz w:val="24"/>
          <w:szCs w:val="24"/>
        </w:rPr>
        <w:t>.</w:t>
      </w:r>
    </w:p>
    <w:p w14:paraId="65A59740" w14:textId="77777777" w:rsidR="004F0C61" w:rsidRPr="00D42718" w:rsidRDefault="004F0C61" w:rsidP="00B142B8">
      <w:pPr>
        <w:pStyle w:val="ListParagraph"/>
        <w:spacing w:after="0" w:line="240" w:lineRule="auto"/>
        <w:ind w:left="927"/>
        <w:jc w:val="both"/>
        <w:rPr>
          <w:rFonts w:ascii="Times New Roman" w:hAnsi="Times New Roman" w:cs="Times New Roman"/>
          <w:color w:val="000000" w:themeColor="text1"/>
          <w:sz w:val="28"/>
          <w:szCs w:val="28"/>
        </w:rPr>
      </w:pPr>
    </w:p>
    <w:p w14:paraId="2B249918" w14:textId="6B9D3C5F" w:rsidR="00A774E7" w:rsidRPr="00D42718" w:rsidRDefault="00A774E7" w:rsidP="00A774E7">
      <w:pPr>
        <w:pStyle w:val="Heading1"/>
        <w:spacing w:before="0" w:after="0"/>
        <w:rPr>
          <w:color w:val="000000" w:themeColor="text1"/>
        </w:rPr>
      </w:pPr>
      <w:r w:rsidRPr="00D42718">
        <w:rPr>
          <w:color w:val="000000" w:themeColor="text1"/>
        </w:rPr>
        <w:t>V. </w:t>
      </w:r>
      <w:r w:rsidR="00933CC6" w:rsidRPr="00D42718">
        <w:rPr>
          <w:color w:val="000000" w:themeColor="text1"/>
        </w:rPr>
        <w:t>M</w:t>
      </w:r>
      <w:r w:rsidR="00763E5A" w:rsidRPr="00D42718">
        <w:rPr>
          <w:color w:val="000000" w:themeColor="text1"/>
        </w:rPr>
        <w:t>etodika</w:t>
      </w:r>
      <w:r w:rsidRPr="00D42718">
        <w:rPr>
          <w:color w:val="000000" w:themeColor="text1"/>
        </w:rPr>
        <w:t xml:space="preserve"> pasākumiem transporta</w:t>
      </w:r>
      <w:r w:rsidR="00763E5A" w:rsidRPr="00D42718">
        <w:rPr>
          <w:color w:val="000000" w:themeColor="text1"/>
        </w:rPr>
        <w:t xml:space="preserve"> nozarē</w:t>
      </w:r>
    </w:p>
    <w:p w14:paraId="3611E7B7" w14:textId="77777777" w:rsidR="00A774E7" w:rsidRPr="00D42718" w:rsidRDefault="00A774E7" w:rsidP="004A3CBA">
      <w:pPr>
        <w:spacing w:after="0" w:line="240" w:lineRule="auto"/>
        <w:jc w:val="both"/>
        <w:rPr>
          <w:rFonts w:ascii="Times New Roman" w:hAnsi="Times New Roman" w:cs="Times New Roman"/>
          <w:color w:val="000000" w:themeColor="text1"/>
          <w:sz w:val="28"/>
          <w:szCs w:val="28"/>
        </w:rPr>
      </w:pPr>
    </w:p>
    <w:p w14:paraId="67F32195" w14:textId="0DAF4258" w:rsidR="00763E5A" w:rsidRPr="00D42718" w:rsidRDefault="0077016E" w:rsidP="00167467">
      <w:pPr>
        <w:pStyle w:val="ListParagraph"/>
        <w:numPr>
          <w:ilvl w:val="0"/>
          <w:numId w:val="12"/>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lastRenderedPageBreak/>
        <w:t>M</w:t>
      </w:r>
      <w:r w:rsidR="00242E35" w:rsidRPr="00D42718">
        <w:rPr>
          <w:rFonts w:ascii="Times New Roman" w:hAnsi="Times New Roman" w:cs="Times New Roman"/>
          <w:color w:val="000000" w:themeColor="text1"/>
          <w:sz w:val="28"/>
          <w:szCs w:val="28"/>
        </w:rPr>
        <w:t>etodik</w:t>
      </w:r>
      <w:r w:rsidR="00314BE5" w:rsidRPr="00D42718">
        <w:rPr>
          <w:rFonts w:ascii="Times New Roman" w:hAnsi="Times New Roman" w:cs="Times New Roman"/>
          <w:color w:val="000000" w:themeColor="text1"/>
          <w:sz w:val="28"/>
          <w:szCs w:val="28"/>
        </w:rPr>
        <w:t>u</w:t>
      </w:r>
      <w:r w:rsidR="00242E35" w:rsidRPr="00D42718">
        <w:rPr>
          <w:rFonts w:ascii="Times New Roman" w:hAnsi="Times New Roman" w:cs="Times New Roman"/>
          <w:color w:val="000000" w:themeColor="text1"/>
          <w:sz w:val="28"/>
          <w:szCs w:val="28"/>
        </w:rPr>
        <w:t xml:space="preserve"> </w:t>
      </w:r>
      <w:r w:rsidR="00687F39" w:rsidRPr="00D42718">
        <w:rPr>
          <w:rFonts w:ascii="Times New Roman" w:hAnsi="Times New Roman" w:cs="Times New Roman"/>
          <w:color w:val="000000" w:themeColor="text1"/>
          <w:sz w:val="28"/>
          <w:szCs w:val="28"/>
        </w:rPr>
        <w:t xml:space="preserve">transporta nozarē piemēro </w:t>
      </w:r>
      <w:r w:rsidR="006B3503" w:rsidRPr="00D42718">
        <w:rPr>
          <w:rFonts w:ascii="Times New Roman" w:hAnsi="Times New Roman" w:cs="Times New Roman"/>
          <w:color w:val="000000" w:themeColor="text1"/>
          <w:sz w:val="28"/>
          <w:szCs w:val="28"/>
        </w:rPr>
        <w:t xml:space="preserve">transportlīdzekļu nomaiņas un modernizācijas, </w:t>
      </w:r>
      <w:r w:rsidR="00B527E7" w:rsidRPr="00D42718">
        <w:rPr>
          <w:rFonts w:ascii="Times New Roman" w:hAnsi="Times New Roman" w:cs="Times New Roman"/>
          <w:color w:val="000000" w:themeColor="text1"/>
          <w:sz w:val="28"/>
          <w:szCs w:val="28"/>
        </w:rPr>
        <w:t xml:space="preserve">vieglā </w:t>
      </w:r>
      <w:r w:rsidR="00314BE5" w:rsidRPr="00D42718">
        <w:rPr>
          <w:rFonts w:ascii="Times New Roman" w:hAnsi="Times New Roman" w:cs="Times New Roman"/>
          <w:color w:val="000000" w:themeColor="text1"/>
          <w:sz w:val="28"/>
          <w:szCs w:val="28"/>
        </w:rPr>
        <w:t xml:space="preserve">autotransporta izmantošanas maiņas pret sabiedriskā transporta un velotransporta izmantošanu, </w:t>
      </w:r>
      <w:r w:rsidR="00A661C7" w:rsidRPr="00D42718">
        <w:rPr>
          <w:rFonts w:ascii="Times New Roman" w:hAnsi="Times New Roman" w:cs="Times New Roman"/>
          <w:color w:val="000000" w:themeColor="text1"/>
          <w:sz w:val="28"/>
          <w:szCs w:val="28"/>
        </w:rPr>
        <w:t xml:space="preserve">veloceliņu izbūves un </w:t>
      </w:r>
      <w:r w:rsidR="00314BE5" w:rsidRPr="00D42718">
        <w:rPr>
          <w:rFonts w:ascii="Times New Roman" w:hAnsi="Times New Roman" w:cs="Times New Roman"/>
          <w:color w:val="000000" w:themeColor="text1"/>
          <w:sz w:val="28"/>
          <w:szCs w:val="28"/>
        </w:rPr>
        <w:t xml:space="preserve">transporta </w:t>
      </w:r>
      <w:r w:rsidR="006B3503" w:rsidRPr="00D42718">
        <w:rPr>
          <w:rFonts w:ascii="Times New Roman" w:hAnsi="Times New Roman" w:cs="Times New Roman"/>
          <w:color w:val="000000" w:themeColor="text1"/>
          <w:sz w:val="28"/>
          <w:szCs w:val="28"/>
        </w:rPr>
        <w:t>loģistikas</w:t>
      </w:r>
      <w:r w:rsidR="00242E35" w:rsidRPr="00D42718">
        <w:rPr>
          <w:rFonts w:ascii="Times New Roman" w:hAnsi="Times New Roman" w:cs="Times New Roman"/>
          <w:color w:val="000000" w:themeColor="text1"/>
          <w:sz w:val="28"/>
          <w:szCs w:val="28"/>
        </w:rPr>
        <w:t xml:space="preserve"> pasākumiem.</w:t>
      </w:r>
    </w:p>
    <w:p w14:paraId="267177B3" w14:textId="77777777" w:rsidR="004A06FA" w:rsidRPr="00D42718" w:rsidRDefault="004A06FA" w:rsidP="00ED0D24">
      <w:pPr>
        <w:spacing w:after="0" w:line="240" w:lineRule="auto"/>
        <w:ind w:firstLine="709"/>
        <w:jc w:val="both"/>
        <w:rPr>
          <w:rFonts w:ascii="Times New Roman" w:hAnsi="Times New Roman" w:cs="Times New Roman"/>
          <w:color w:val="000000" w:themeColor="text1"/>
          <w:sz w:val="28"/>
          <w:szCs w:val="28"/>
        </w:rPr>
      </w:pPr>
    </w:p>
    <w:p w14:paraId="6A09C519" w14:textId="7283B090" w:rsidR="000D077F" w:rsidRPr="00D42718" w:rsidRDefault="004A06FA" w:rsidP="00ED0D24">
      <w:pPr>
        <w:pStyle w:val="ListParagraph"/>
        <w:numPr>
          <w:ilvl w:val="0"/>
          <w:numId w:val="12"/>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w:t>
      </w:r>
      <w:r w:rsidR="00B142B8" w:rsidRPr="00D42718">
        <w:rPr>
          <w:rFonts w:ascii="Times New Roman" w:hAnsi="Times New Roman" w:cs="Times New Roman"/>
          <w:color w:val="000000" w:themeColor="text1"/>
          <w:sz w:val="28"/>
          <w:szCs w:val="28"/>
        </w:rPr>
        <w:t>SEG emisiju</w:t>
      </w:r>
      <w:r w:rsidR="007665A1" w:rsidRPr="00D42718">
        <w:rPr>
          <w:rFonts w:ascii="Times New Roman" w:hAnsi="Times New Roman" w:cs="Times New Roman"/>
          <w:color w:val="000000" w:themeColor="text1"/>
          <w:sz w:val="28"/>
          <w:szCs w:val="28"/>
        </w:rPr>
        <w:t xml:space="preserve"> </w:t>
      </w:r>
      <w:r w:rsidR="00E3735B" w:rsidRPr="00D42718">
        <w:rPr>
          <w:rFonts w:ascii="Times New Roman" w:hAnsi="Times New Roman" w:cs="Times New Roman"/>
          <w:color w:val="000000" w:themeColor="text1"/>
          <w:sz w:val="28"/>
          <w:szCs w:val="28"/>
        </w:rPr>
        <w:t xml:space="preserve">apjomu </w:t>
      </w:r>
      <w:r w:rsidR="00E63653">
        <w:rPr>
          <w:rFonts w:ascii="Times New Roman" w:hAnsi="Times New Roman" w:cs="Times New Roman"/>
          <w:color w:val="000000" w:themeColor="text1"/>
          <w:sz w:val="28"/>
          <w:szCs w:val="28"/>
        </w:rPr>
        <w:t>pirms pasākuma īstenošanas</w:t>
      </w:r>
      <w:r w:rsidR="007665A1" w:rsidRPr="00D42718">
        <w:rPr>
          <w:rFonts w:ascii="Times New Roman" w:hAnsi="Times New Roman" w:cs="Times New Roman"/>
          <w:color w:val="000000" w:themeColor="text1"/>
          <w:sz w:val="28"/>
          <w:szCs w:val="28"/>
        </w:rPr>
        <w:t xml:space="preserve"> </w:t>
      </w:r>
      <w:r w:rsidR="003D7AB3" w:rsidRPr="00D42718">
        <w:rPr>
          <w:rFonts w:ascii="Times New Roman" w:hAnsi="Times New Roman" w:cs="Times New Roman"/>
          <w:color w:val="000000" w:themeColor="text1"/>
          <w:sz w:val="28"/>
          <w:szCs w:val="28"/>
        </w:rPr>
        <w:t>izmant</w:t>
      </w:r>
      <w:r w:rsidR="00EB462A" w:rsidRPr="00D42718">
        <w:rPr>
          <w:rFonts w:ascii="Times New Roman" w:hAnsi="Times New Roman" w:cs="Times New Roman"/>
          <w:color w:val="000000" w:themeColor="text1"/>
          <w:sz w:val="28"/>
          <w:szCs w:val="28"/>
        </w:rPr>
        <w:t>oj</w:t>
      </w:r>
      <w:r w:rsidR="003D7AB3" w:rsidRPr="00D42718">
        <w:rPr>
          <w:rFonts w:ascii="Times New Roman" w:hAnsi="Times New Roman" w:cs="Times New Roman"/>
          <w:color w:val="000000" w:themeColor="text1"/>
          <w:sz w:val="28"/>
          <w:szCs w:val="28"/>
        </w:rPr>
        <w:t>ot transportlīdzekli</w:t>
      </w:r>
      <w:r w:rsidR="007665A1" w:rsidRPr="00D42718">
        <w:rPr>
          <w:rFonts w:ascii="Times New Roman" w:hAnsi="Times New Roman" w:cs="Times New Roman"/>
          <w:color w:val="000000" w:themeColor="text1"/>
          <w:sz w:val="28"/>
          <w:szCs w:val="28"/>
        </w:rPr>
        <w:t xml:space="preserve"> </w:t>
      </w:r>
      <w:r w:rsidR="000D077F" w:rsidRPr="00D42718">
        <w:rPr>
          <w:rFonts w:ascii="Times New Roman" w:hAnsi="Times New Roman" w:cs="Times New Roman"/>
          <w:color w:val="000000" w:themeColor="text1"/>
          <w:sz w:val="28"/>
          <w:szCs w:val="28"/>
        </w:rPr>
        <w:t>aprēķina</w:t>
      </w:r>
      <w:r w:rsidR="00E63653">
        <w:rPr>
          <w:rFonts w:ascii="Times New Roman" w:hAnsi="Times New Roman" w:cs="Times New Roman"/>
          <w:color w:val="000000" w:themeColor="text1"/>
          <w:sz w:val="28"/>
          <w:szCs w:val="28"/>
        </w:rPr>
        <w:t xml:space="preserve"> šādi</w:t>
      </w:r>
      <w:r w:rsidR="000D077F" w:rsidRPr="00D42718">
        <w:rPr>
          <w:rFonts w:ascii="Times New Roman" w:hAnsi="Times New Roman" w:cs="Times New Roman"/>
          <w:color w:val="000000" w:themeColor="text1"/>
          <w:sz w:val="28"/>
          <w:szCs w:val="28"/>
        </w:rPr>
        <w:t>:</w:t>
      </w:r>
    </w:p>
    <w:p w14:paraId="13DB3D55" w14:textId="77777777" w:rsidR="000D077F" w:rsidRPr="00D42718" w:rsidRDefault="000D077F" w:rsidP="00ED0D24">
      <w:pPr>
        <w:spacing w:after="0" w:line="240" w:lineRule="auto"/>
        <w:ind w:firstLine="709"/>
        <w:jc w:val="both"/>
        <w:rPr>
          <w:rFonts w:ascii="Times New Roman" w:hAnsi="Times New Roman" w:cs="Times New Roman"/>
          <w:color w:val="000000" w:themeColor="text1"/>
          <w:sz w:val="28"/>
          <w:szCs w:val="28"/>
        </w:rPr>
      </w:pPr>
    </w:p>
    <w:p w14:paraId="5CCC92E9" w14:textId="458B122A" w:rsidR="000D077F" w:rsidRPr="00D42718" w:rsidRDefault="00E06CD3" w:rsidP="00ED0D24">
      <w:pPr>
        <w:ind w:firstLine="709"/>
        <w:jc w:val="right"/>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pirms</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L×C</m:t>
            </m:r>
          </m:num>
          <m:den>
            <m:r>
              <w:rPr>
                <w:rFonts w:ascii="Cambria Math" w:hAnsi="Cambria Math" w:cs="Times New Roman"/>
                <w:color w:val="000000" w:themeColor="text1"/>
                <w:sz w:val="24"/>
                <w:szCs w:val="24"/>
              </w:rPr>
              <m:t>1000</m:t>
            </m:r>
          </m:den>
        </m:f>
        <m:r>
          <w:rPr>
            <w:rFonts w:ascii="Cambria Math" w:hAnsi="Cambria Math" w:cs="Times New Roman"/>
            <w:color w:val="000000" w:themeColor="text1"/>
            <w:sz w:val="24"/>
            <w:szCs w:val="24"/>
          </w:rPr>
          <m:t>×ρ×</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z</m:t>
            </m:r>
          </m:sub>
          <m:sup>
            <m:r>
              <w:rPr>
                <w:rFonts w:ascii="Cambria Math" w:hAnsi="Cambria Math" w:cs="Times New Roman"/>
                <w:color w:val="000000" w:themeColor="text1"/>
                <w:sz w:val="24"/>
                <w:szCs w:val="24"/>
              </w:rPr>
              <m:t>d</m:t>
            </m:r>
          </m:sup>
        </m:sSub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CO2</m:t>
            </m:r>
          </m:sub>
        </m:sSub>
        <m:r>
          <w:rPr>
            <w:rFonts w:ascii="Cambria Math" w:hAnsi="Cambria Math" w:cs="Times New Roman"/>
            <w:color w:val="000000" w:themeColor="text1"/>
            <w:sz w:val="24"/>
            <w:szCs w:val="24"/>
          </w:rPr>
          <m:t xml:space="preserve">, </m:t>
        </m:r>
      </m:oMath>
      <w:r w:rsidR="000D077F" w:rsidRPr="00D42718">
        <w:rPr>
          <w:rFonts w:ascii="Times New Roman" w:hAnsi="Times New Roman" w:cs="Times New Roman"/>
          <w:color w:val="000000" w:themeColor="text1"/>
          <w:sz w:val="24"/>
          <w:szCs w:val="24"/>
        </w:rPr>
        <w:t xml:space="preserve">kur </w:t>
      </w:r>
      <w:r w:rsidR="00745393" w:rsidRPr="00D42718">
        <w:rPr>
          <w:rFonts w:ascii="Times New Roman" w:eastAsia="Times New Roman" w:hAnsi="Times New Roman" w:cs="Times New Roman"/>
          <w:color w:val="000000" w:themeColor="text1"/>
          <w:sz w:val="24"/>
          <w:szCs w:val="24"/>
        </w:rPr>
        <w:tab/>
      </w:r>
      <w:r w:rsidR="007665A1" w:rsidRPr="00D42718">
        <w:rPr>
          <w:rFonts w:ascii="Times New Roman" w:eastAsia="Times New Roman" w:hAnsi="Times New Roman" w:cs="Times New Roman"/>
          <w:color w:val="000000" w:themeColor="text1"/>
          <w:sz w:val="24"/>
          <w:szCs w:val="24"/>
        </w:rPr>
        <w:tab/>
      </w:r>
      <w:r w:rsidR="00904D94" w:rsidRPr="00D42718">
        <w:rPr>
          <w:rFonts w:ascii="Times New Roman" w:eastAsia="Times New Roman" w:hAnsi="Times New Roman" w:cs="Times New Roman"/>
          <w:color w:val="000000" w:themeColor="text1"/>
          <w:sz w:val="24"/>
          <w:szCs w:val="24"/>
        </w:rPr>
        <w:tab/>
      </w:r>
      <w:r w:rsidR="000D077F" w:rsidRPr="00D42718">
        <w:rPr>
          <w:rFonts w:ascii="Times New Roman" w:hAnsi="Times New Roman" w:cs="Times New Roman"/>
          <w:color w:val="000000" w:themeColor="text1"/>
          <w:sz w:val="24"/>
          <w:szCs w:val="24"/>
        </w:rPr>
        <w:t>(</w:t>
      </w:r>
      <w:r w:rsidR="00996EDA" w:rsidRPr="00D42718">
        <w:rPr>
          <w:rFonts w:ascii="Times New Roman" w:hAnsi="Times New Roman" w:cs="Times New Roman"/>
          <w:color w:val="000000" w:themeColor="text1"/>
          <w:sz w:val="24"/>
          <w:szCs w:val="24"/>
        </w:rPr>
        <w:t>1</w:t>
      </w:r>
      <w:r w:rsidR="00B142B8" w:rsidRPr="00D42718">
        <w:rPr>
          <w:rFonts w:ascii="Times New Roman" w:hAnsi="Times New Roman" w:cs="Times New Roman"/>
          <w:color w:val="000000" w:themeColor="text1"/>
          <w:sz w:val="24"/>
          <w:szCs w:val="24"/>
        </w:rPr>
        <w:t>9</w:t>
      </w:r>
      <w:r w:rsidR="000D077F" w:rsidRPr="00D42718">
        <w:rPr>
          <w:rFonts w:ascii="Times New Roman" w:hAnsi="Times New Roman" w:cs="Times New Roman"/>
          <w:color w:val="000000" w:themeColor="text1"/>
          <w:sz w:val="24"/>
          <w:szCs w:val="24"/>
        </w:rPr>
        <w:t>)</w:t>
      </w:r>
    </w:p>
    <w:p w14:paraId="0EF9EFC4" w14:textId="02C51A31" w:rsidR="00B142B8"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pirms</m:t>
            </m:r>
          </m:sub>
        </m:sSub>
      </m:oMath>
      <w:r w:rsidR="00E63280">
        <w:rPr>
          <w:rFonts w:ascii="Times New Roman" w:hAnsi="Times New Roman" w:cs="Times New Roman"/>
          <w:color w:val="000000" w:themeColor="text1"/>
          <w:sz w:val="24"/>
          <w:szCs w:val="24"/>
        </w:rPr>
        <w:t> </w:t>
      </w:r>
      <w:r w:rsidR="00B142B8" w:rsidRPr="00D42718">
        <w:rPr>
          <w:rFonts w:ascii="Times New Roman" w:hAnsi="Times New Roman" w:cs="Times New Roman"/>
          <w:color w:val="000000" w:themeColor="text1"/>
          <w:sz w:val="24"/>
          <w:szCs w:val="24"/>
        </w:rPr>
        <w:t>–</w:t>
      </w:r>
      <w:r w:rsidR="00E63280">
        <w:rPr>
          <w:rFonts w:ascii="Times New Roman" w:hAnsi="Times New Roman" w:cs="Times New Roman"/>
          <w:color w:val="000000" w:themeColor="text1"/>
          <w:sz w:val="28"/>
          <w:szCs w:val="28"/>
        </w:rPr>
        <w:t> </w:t>
      </w:r>
      <w:r w:rsidR="00B142B8" w:rsidRPr="00D42718">
        <w:rPr>
          <w:rFonts w:ascii="Times New Roman" w:hAnsi="Times New Roman" w:cs="Times New Roman"/>
          <w:color w:val="000000" w:themeColor="text1"/>
          <w:sz w:val="24"/>
          <w:szCs w:val="24"/>
        </w:rPr>
        <w:t>SEG emisiju apjoms pirms pasākuma īstenošanas, t CO</w:t>
      </w:r>
      <w:r w:rsidR="00B142B8" w:rsidRPr="00D42718">
        <w:rPr>
          <w:rFonts w:ascii="Times New Roman" w:hAnsi="Times New Roman" w:cs="Times New Roman"/>
          <w:color w:val="000000" w:themeColor="text1"/>
          <w:sz w:val="24"/>
          <w:szCs w:val="24"/>
          <w:vertAlign w:val="subscript"/>
        </w:rPr>
        <w:t>2</w:t>
      </w:r>
      <w:r w:rsidR="00B142B8" w:rsidRPr="00D42718">
        <w:rPr>
          <w:rFonts w:ascii="Times New Roman" w:hAnsi="Times New Roman" w:cs="Times New Roman"/>
          <w:color w:val="000000" w:themeColor="text1"/>
          <w:sz w:val="24"/>
          <w:szCs w:val="24"/>
        </w:rPr>
        <w:t> ek./gadā;</w:t>
      </w:r>
    </w:p>
    <w:p w14:paraId="2F2CD4DB" w14:textId="3D88C8B1" w:rsidR="000D077F" w:rsidRPr="00D42718" w:rsidRDefault="007665A1"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C </m:t>
        </m:r>
      </m:oMath>
      <w:r w:rsidR="00E63280">
        <w:rPr>
          <w:rFonts w:ascii="Times New Roman" w:hAnsi="Times New Roman" w:cs="Times New Roman"/>
          <w:color w:val="000000" w:themeColor="text1"/>
          <w:sz w:val="24"/>
          <w:szCs w:val="24"/>
        </w:rPr>
        <w:t> – </w:t>
      </w:r>
      <w:r w:rsidR="000D077F" w:rsidRPr="00D42718">
        <w:rPr>
          <w:rFonts w:ascii="Times New Roman" w:hAnsi="Times New Roman" w:cs="Times New Roman"/>
          <w:color w:val="000000" w:themeColor="text1"/>
          <w:sz w:val="24"/>
          <w:szCs w:val="24"/>
        </w:rPr>
        <w:t>transportlīdzekļa vidējais izlīdzinātais degvielas patēriņš, l/</w:t>
      </w:r>
      <w:r w:rsidR="00A45EBB" w:rsidRPr="00D42718">
        <w:rPr>
          <w:rFonts w:ascii="Times New Roman" w:hAnsi="Times New Roman" w:cs="Times New Roman"/>
          <w:color w:val="000000" w:themeColor="text1"/>
          <w:sz w:val="24"/>
          <w:szCs w:val="24"/>
        </w:rPr>
        <w:t>100</w:t>
      </w:r>
      <w:r w:rsidR="000D077F" w:rsidRPr="00D42718">
        <w:rPr>
          <w:rFonts w:ascii="Times New Roman" w:hAnsi="Times New Roman" w:cs="Times New Roman"/>
          <w:color w:val="000000" w:themeColor="text1"/>
          <w:sz w:val="24"/>
          <w:szCs w:val="24"/>
        </w:rPr>
        <w:t>km;</w:t>
      </w:r>
    </w:p>
    <w:p w14:paraId="65EE91B9" w14:textId="5C744657" w:rsidR="000D077F" w:rsidRPr="00D42718" w:rsidRDefault="00B43196"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L</m:t>
        </m:r>
      </m:oMath>
      <w:r w:rsidR="00E63280">
        <w:rPr>
          <w:rFonts w:ascii="Times New Roman" w:hAnsi="Times New Roman" w:cs="Times New Roman"/>
          <w:color w:val="000000" w:themeColor="text1"/>
          <w:sz w:val="24"/>
          <w:szCs w:val="24"/>
        </w:rPr>
        <w:t> </w:t>
      </w:r>
      <w:r w:rsidR="000D077F" w:rsidRPr="00D42718">
        <w:rPr>
          <w:rFonts w:ascii="Times New Roman" w:hAnsi="Times New Roman" w:cs="Times New Roman"/>
          <w:color w:val="000000" w:themeColor="text1"/>
          <w:sz w:val="24"/>
          <w:szCs w:val="24"/>
        </w:rPr>
        <w:t>–</w:t>
      </w:r>
      <w:r w:rsidR="00E63280">
        <w:rPr>
          <w:rFonts w:ascii="Times New Roman" w:hAnsi="Times New Roman" w:cs="Times New Roman"/>
          <w:color w:val="000000" w:themeColor="text1"/>
          <w:sz w:val="24"/>
          <w:szCs w:val="24"/>
        </w:rPr>
        <w:t> </w:t>
      </w:r>
      <w:r w:rsidR="000D077F" w:rsidRPr="00D42718">
        <w:rPr>
          <w:rFonts w:ascii="Times New Roman" w:hAnsi="Times New Roman" w:cs="Times New Roman"/>
          <w:color w:val="000000" w:themeColor="text1"/>
          <w:sz w:val="24"/>
          <w:szCs w:val="24"/>
        </w:rPr>
        <w:t>transportlīdzekļa</w:t>
      </w:r>
      <w:r w:rsidR="0054449E" w:rsidRPr="00D42718">
        <w:rPr>
          <w:rFonts w:ascii="Times New Roman" w:hAnsi="Times New Roman" w:cs="Times New Roman"/>
          <w:color w:val="000000" w:themeColor="text1"/>
          <w:sz w:val="24"/>
          <w:szCs w:val="24"/>
        </w:rPr>
        <w:t xml:space="preserve"> nobraukums</w:t>
      </w:r>
      <w:r w:rsidR="00DB5107" w:rsidRPr="00D42718">
        <w:rPr>
          <w:rFonts w:ascii="Times New Roman" w:hAnsi="Times New Roman" w:cs="Times New Roman"/>
          <w:color w:val="000000" w:themeColor="text1"/>
          <w:sz w:val="24"/>
          <w:szCs w:val="24"/>
        </w:rPr>
        <w:t xml:space="preserve"> gadā</w:t>
      </w:r>
      <w:r w:rsidR="000D077F" w:rsidRPr="00D42718">
        <w:rPr>
          <w:rFonts w:ascii="Times New Roman" w:hAnsi="Times New Roman" w:cs="Times New Roman"/>
          <w:color w:val="000000" w:themeColor="text1"/>
          <w:sz w:val="24"/>
          <w:szCs w:val="24"/>
        </w:rPr>
        <w:t>, km/gadā;</w:t>
      </w:r>
    </w:p>
    <w:p w14:paraId="0C5960F1" w14:textId="5CDEB9DE" w:rsidR="000D077F" w:rsidRPr="00D42718" w:rsidRDefault="000D077F"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1000</m:t>
        </m:r>
      </m:oMath>
      <w:r w:rsidR="00E63280">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 xml:space="preserve">degvielas patēriņa litru pāreja uz kubikmetriem; </w:t>
      </w:r>
    </w:p>
    <w:p w14:paraId="5BE8C541" w14:textId="77E842C7" w:rsidR="000D077F" w:rsidRPr="00D42718" w:rsidRDefault="000D077F"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ρ</m:t>
        </m:r>
      </m:oMath>
      <w:r w:rsidR="00E63280">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fosilās izcelsmes degvielas blīvums</w:t>
      </w:r>
      <w:r w:rsidR="0054449E" w:rsidRPr="00D42718">
        <w:rPr>
          <w:rFonts w:ascii="Times New Roman" w:hAnsi="Times New Roman" w:cs="Times New Roman"/>
          <w:color w:val="000000" w:themeColor="text1"/>
          <w:sz w:val="24"/>
          <w:szCs w:val="24"/>
        </w:rPr>
        <w:t xml:space="preserve"> (degvielas patēriņa pārejai no tilpuma uz masas mērvienībām)</w:t>
      </w:r>
      <w:r w:rsidRPr="00D42718">
        <w:rPr>
          <w:rFonts w:ascii="Times New Roman" w:hAnsi="Times New Roman" w:cs="Times New Roman"/>
          <w:color w:val="000000" w:themeColor="text1"/>
          <w:sz w:val="24"/>
          <w:szCs w:val="24"/>
        </w:rPr>
        <w:t xml:space="preserve">, </w:t>
      </w:r>
      <w:r w:rsidR="00AB694C" w:rsidRPr="00D42718">
        <w:rPr>
          <w:rFonts w:ascii="Times New Roman" w:hAnsi="Times New Roman" w:cs="Times New Roman"/>
          <w:color w:val="000000" w:themeColor="text1"/>
          <w:sz w:val="24"/>
          <w:szCs w:val="24"/>
        </w:rPr>
        <w:t>atb</w:t>
      </w:r>
      <w:r w:rsidR="00111826" w:rsidRPr="00D42718">
        <w:rPr>
          <w:rFonts w:ascii="Times New Roman" w:hAnsi="Times New Roman" w:cs="Times New Roman"/>
          <w:color w:val="000000" w:themeColor="text1"/>
          <w:sz w:val="24"/>
          <w:szCs w:val="24"/>
        </w:rPr>
        <w:t>ilstoši šo noteikumu pielikuma 7</w:t>
      </w:r>
      <w:r w:rsidR="00AB694C" w:rsidRPr="00D42718">
        <w:rPr>
          <w:rFonts w:ascii="Times New Roman" w:hAnsi="Times New Roman" w:cs="Times New Roman"/>
          <w:color w:val="000000" w:themeColor="text1"/>
          <w:sz w:val="24"/>
          <w:szCs w:val="24"/>
        </w:rPr>
        <w:t>.</w:t>
      </w:r>
      <w:r w:rsidR="00E63280">
        <w:rPr>
          <w:rFonts w:ascii="Times New Roman" w:hAnsi="Times New Roman" w:cs="Times New Roman"/>
          <w:color w:val="000000" w:themeColor="text1"/>
          <w:sz w:val="24"/>
          <w:szCs w:val="24"/>
        </w:rPr>
        <w:t> </w:t>
      </w:r>
      <w:r w:rsidR="00AB694C" w:rsidRPr="00D42718">
        <w:rPr>
          <w:rFonts w:ascii="Times New Roman" w:hAnsi="Times New Roman" w:cs="Times New Roman"/>
          <w:color w:val="000000" w:themeColor="text1"/>
          <w:sz w:val="24"/>
          <w:szCs w:val="24"/>
        </w:rPr>
        <w:t xml:space="preserve">punktam, </w:t>
      </w:r>
      <w:r w:rsidRPr="00D42718">
        <w:rPr>
          <w:rFonts w:ascii="Times New Roman" w:hAnsi="Times New Roman" w:cs="Times New Roman"/>
          <w:color w:val="000000" w:themeColor="text1"/>
          <w:sz w:val="24"/>
          <w:szCs w:val="24"/>
        </w:rPr>
        <w:t>t/m</w:t>
      </w:r>
      <w:r w:rsidRPr="00D42718">
        <w:rPr>
          <w:rFonts w:ascii="Times New Roman" w:hAnsi="Times New Roman" w:cs="Times New Roman"/>
          <w:color w:val="000000" w:themeColor="text1"/>
          <w:sz w:val="24"/>
          <w:szCs w:val="24"/>
          <w:vertAlign w:val="superscript"/>
        </w:rPr>
        <w:t>3</w:t>
      </w:r>
      <w:r w:rsidRPr="00D42718">
        <w:rPr>
          <w:rFonts w:ascii="Times New Roman" w:hAnsi="Times New Roman" w:cs="Times New Roman"/>
          <w:color w:val="000000" w:themeColor="text1"/>
          <w:sz w:val="24"/>
          <w:szCs w:val="24"/>
        </w:rPr>
        <w:t>;</w:t>
      </w:r>
    </w:p>
    <w:p w14:paraId="0BE4484D" w14:textId="2456B532" w:rsidR="000D077F"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z</m:t>
            </m:r>
          </m:sub>
          <m:sup>
            <m:r>
              <w:rPr>
                <w:rFonts w:ascii="Cambria Math" w:hAnsi="Cambria Math" w:cs="Times New Roman"/>
                <w:color w:val="000000" w:themeColor="text1"/>
                <w:sz w:val="24"/>
                <w:szCs w:val="24"/>
              </w:rPr>
              <m:t>d</m:t>
            </m:r>
          </m:sup>
        </m:sSubSup>
        <m:r>
          <m:rPr>
            <m:sty m:val="p"/>
          </m:rPr>
          <w:rPr>
            <w:rFonts w:ascii="Cambria Math" w:hAnsi="Cambria Math" w:cs="Times New Roman"/>
            <w:color w:val="000000" w:themeColor="text1"/>
            <w:sz w:val="24"/>
            <w:szCs w:val="24"/>
          </w:rPr>
          <m:t xml:space="preserve"> </m:t>
        </m:r>
      </m:oMath>
      <w:r w:rsidR="00E63280">
        <w:rPr>
          <w:rFonts w:ascii="Cambria Math" w:hAnsi="Cambria Math" w:cs="Times New Roman"/>
          <w:color w:val="000000" w:themeColor="text1"/>
          <w:sz w:val="24"/>
          <w:szCs w:val="24"/>
        </w:rPr>
        <w:t> </w:t>
      </w:r>
      <w:r w:rsidR="000D077F" w:rsidRPr="00D42718">
        <w:rPr>
          <w:rFonts w:ascii="Cambria Math" w:hAnsi="Cambria Math" w:cs="Times New Roman"/>
          <w:color w:val="000000" w:themeColor="text1"/>
          <w:sz w:val="24"/>
          <w:szCs w:val="24"/>
        </w:rPr>
        <w:t>–</w:t>
      </w:r>
      <w:r w:rsidR="00E63280">
        <w:rPr>
          <w:rFonts w:ascii="Cambria Math" w:hAnsi="Cambria Math" w:cs="Times New Roman"/>
          <w:color w:val="000000" w:themeColor="text1"/>
          <w:sz w:val="24"/>
          <w:szCs w:val="24"/>
        </w:rPr>
        <w:t> </w:t>
      </w:r>
      <w:r w:rsidR="000D077F" w:rsidRPr="00D42718">
        <w:rPr>
          <w:rFonts w:ascii="Times New Roman" w:hAnsi="Times New Roman" w:cs="Times New Roman"/>
          <w:color w:val="000000" w:themeColor="text1"/>
          <w:sz w:val="24"/>
          <w:szCs w:val="24"/>
        </w:rPr>
        <w:t>fosilās izcelsmes degvielas zemākais sadegšanas sil</w:t>
      </w:r>
      <w:r w:rsidR="0054449E" w:rsidRPr="00D42718">
        <w:rPr>
          <w:rFonts w:ascii="Times New Roman" w:hAnsi="Times New Roman" w:cs="Times New Roman"/>
          <w:color w:val="000000" w:themeColor="text1"/>
          <w:sz w:val="24"/>
          <w:szCs w:val="24"/>
        </w:rPr>
        <w:t>tums</w:t>
      </w:r>
      <w:r w:rsidR="000D077F" w:rsidRPr="00D42718">
        <w:rPr>
          <w:rFonts w:ascii="Times New Roman" w:hAnsi="Times New Roman" w:cs="Times New Roman"/>
          <w:color w:val="000000" w:themeColor="text1"/>
          <w:sz w:val="24"/>
          <w:szCs w:val="24"/>
        </w:rPr>
        <w:t>, at</w:t>
      </w:r>
      <w:r w:rsidR="0054449E" w:rsidRPr="00D42718">
        <w:rPr>
          <w:rFonts w:ascii="Times New Roman" w:hAnsi="Times New Roman" w:cs="Times New Roman"/>
          <w:color w:val="000000" w:themeColor="text1"/>
          <w:sz w:val="24"/>
          <w:szCs w:val="24"/>
        </w:rPr>
        <w:t>b</w:t>
      </w:r>
      <w:r w:rsidR="00111826" w:rsidRPr="00D42718">
        <w:rPr>
          <w:rFonts w:ascii="Times New Roman" w:hAnsi="Times New Roman" w:cs="Times New Roman"/>
          <w:color w:val="000000" w:themeColor="text1"/>
          <w:sz w:val="24"/>
          <w:szCs w:val="24"/>
        </w:rPr>
        <w:t>ilstoši šo noteikumu pielikuma 7</w:t>
      </w:r>
      <w:r w:rsidR="0054449E" w:rsidRPr="00D42718">
        <w:rPr>
          <w:rFonts w:ascii="Times New Roman" w:hAnsi="Times New Roman" w:cs="Times New Roman"/>
          <w:color w:val="000000" w:themeColor="text1"/>
          <w:sz w:val="24"/>
          <w:szCs w:val="24"/>
        </w:rPr>
        <w:t>.</w:t>
      </w:r>
      <w:r w:rsidR="00E63280">
        <w:rPr>
          <w:rFonts w:ascii="Times New Roman" w:hAnsi="Times New Roman" w:cs="Times New Roman"/>
          <w:color w:val="000000" w:themeColor="text1"/>
          <w:sz w:val="24"/>
          <w:szCs w:val="24"/>
        </w:rPr>
        <w:t> </w:t>
      </w:r>
      <w:r w:rsidR="0054449E" w:rsidRPr="00D42718">
        <w:rPr>
          <w:rFonts w:ascii="Times New Roman" w:hAnsi="Times New Roman" w:cs="Times New Roman"/>
          <w:color w:val="000000" w:themeColor="text1"/>
          <w:sz w:val="24"/>
          <w:szCs w:val="24"/>
        </w:rPr>
        <w:t xml:space="preserve">punktam, </w:t>
      </w:r>
      <w:r w:rsidR="006A08EF" w:rsidRPr="00D42718">
        <w:rPr>
          <w:rFonts w:ascii="Times New Roman" w:hAnsi="Times New Roman" w:cs="Times New Roman"/>
          <w:color w:val="000000" w:themeColor="text1"/>
          <w:sz w:val="24"/>
          <w:szCs w:val="24"/>
        </w:rPr>
        <w:t>TJ/</w:t>
      </w:r>
      <w:r w:rsidR="006F45A6" w:rsidRPr="00D42718">
        <w:rPr>
          <w:rFonts w:ascii="Times New Roman" w:hAnsi="Times New Roman" w:cs="Times New Roman"/>
          <w:color w:val="000000" w:themeColor="text1"/>
          <w:sz w:val="24"/>
          <w:szCs w:val="24"/>
        </w:rPr>
        <w:t>t</w:t>
      </w:r>
      <w:r w:rsidR="000D077F" w:rsidRPr="00D42718">
        <w:rPr>
          <w:rFonts w:ascii="Times New Roman" w:hAnsi="Times New Roman" w:cs="Times New Roman"/>
          <w:color w:val="000000" w:themeColor="text1"/>
          <w:sz w:val="24"/>
          <w:szCs w:val="24"/>
        </w:rPr>
        <w:t>;</w:t>
      </w:r>
    </w:p>
    <w:p w14:paraId="2347BF7C" w14:textId="1FEEE500" w:rsidR="00EA6FC2" w:rsidRPr="00E63653" w:rsidRDefault="00E06CD3" w:rsidP="00E63653">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CO2</m:t>
            </m:r>
          </m:sub>
        </m:sSub>
      </m:oMath>
      <w:r w:rsidR="00E63280">
        <w:rPr>
          <w:rFonts w:ascii="Times New Roman" w:hAnsi="Times New Roman" w:cs="Times New Roman"/>
          <w:color w:val="000000" w:themeColor="text1"/>
          <w:sz w:val="24"/>
          <w:szCs w:val="24"/>
        </w:rPr>
        <w:t> </w:t>
      </w:r>
      <w:r w:rsidR="000D077F" w:rsidRPr="00D42718">
        <w:rPr>
          <w:rFonts w:ascii="Times New Roman" w:hAnsi="Times New Roman" w:cs="Times New Roman"/>
          <w:color w:val="000000" w:themeColor="text1"/>
          <w:sz w:val="24"/>
          <w:szCs w:val="24"/>
        </w:rPr>
        <w:t>– </w:t>
      </w:r>
      <w:r w:rsidR="00904D94" w:rsidRPr="00D42718">
        <w:rPr>
          <w:rFonts w:ascii="Times New Roman" w:hAnsi="Times New Roman" w:cs="Times New Roman"/>
          <w:color w:val="000000" w:themeColor="text1"/>
          <w:sz w:val="24"/>
          <w:szCs w:val="24"/>
        </w:rPr>
        <w:t>CO</w:t>
      </w:r>
      <w:r w:rsidR="00904D94" w:rsidRPr="00D42718">
        <w:rPr>
          <w:rFonts w:ascii="Times New Roman" w:hAnsi="Times New Roman" w:cs="Times New Roman"/>
          <w:color w:val="000000" w:themeColor="text1"/>
          <w:sz w:val="24"/>
          <w:szCs w:val="24"/>
          <w:vertAlign w:val="subscript"/>
        </w:rPr>
        <w:t>2</w:t>
      </w:r>
      <w:r w:rsidR="00904D94" w:rsidRPr="00D42718">
        <w:rPr>
          <w:rFonts w:ascii="Times New Roman" w:hAnsi="Times New Roman" w:cs="Times New Roman"/>
          <w:color w:val="000000" w:themeColor="text1"/>
          <w:sz w:val="24"/>
          <w:szCs w:val="24"/>
        </w:rPr>
        <w:t xml:space="preserve"> </w:t>
      </w:r>
      <w:r w:rsidR="000D077F" w:rsidRPr="00D42718">
        <w:rPr>
          <w:rFonts w:ascii="Times New Roman" w:hAnsi="Times New Roman" w:cs="Times New Roman"/>
          <w:color w:val="000000" w:themeColor="text1"/>
          <w:sz w:val="24"/>
          <w:szCs w:val="24"/>
        </w:rPr>
        <w:t>emisijas faktors izmantotajai fosilajai degvielai, at</w:t>
      </w:r>
      <w:r w:rsidR="0054449E" w:rsidRPr="00D42718">
        <w:rPr>
          <w:rFonts w:ascii="Times New Roman" w:hAnsi="Times New Roman" w:cs="Times New Roman"/>
          <w:color w:val="000000" w:themeColor="text1"/>
          <w:sz w:val="24"/>
          <w:szCs w:val="24"/>
        </w:rPr>
        <w:t>bi</w:t>
      </w:r>
      <w:r w:rsidR="00111826" w:rsidRPr="00D42718">
        <w:rPr>
          <w:rFonts w:ascii="Times New Roman" w:hAnsi="Times New Roman" w:cs="Times New Roman"/>
          <w:color w:val="000000" w:themeColor="text1"/>
          <w:sz w:val="24"/>
          <w:szCs w:val="24"/>
        </w:rPr>
        <w:t>lstoši šo noteikumu pielikuma 7</w:t>
      </w:r>
      <w:r w:rsidR="0054449E" w:rsidRPr="00D42718">
        <w:rPr>
          <w:rFonts w:ascii="Times New Roman" w:hAnsi="Times New Roman" w:cs="Times New Roman"/>
          <w:color w:val="000000" w:themeColor="text1"/>
          <w:sz w:val="24"/>
          <w:szCs w:val="24"/>
        </w:rPr>
        <w:t>.</w:t>
      </w:r>
      <w:r w:rsidR="00E63280">
        <w:rPr>
          <w:rFonts w:ascii="Times New Roman" w:hAnsi="Times New Roman" w:cs="Times New Roman"/>
          <w:color w:val="000000" w:themeColor="text1"/>
          <w:sz w:val="24"/>
          <w:szCs w:val="24"/>
        </w:rPr>
        <w:t> </w:t>
      </w:r>
      <w:r w:rsidR="0054449E" w:rsidRPr="00D42718">
        <w:rPr>
          <w:rFonts w:ascii="Times New Roman" w:hAnsi="Times New Roman" w:cs="Times New Roman"/>
          <w:color w:val="000000" w:themeColor="text1"/>
          <w:sz w:val="24"/>
          <w:szCs w:val="24"/>
        </w:rPr>
        <w:t>punktam, tCO</w:t>
      </w:r>
      <w:r w:rsidR="0054449E" w:rsidRPr="00D42718">
        <w:rPr>
          <w:rFonts w:ascii="Times New Roman" w:hAnsi="Times New Roman" w:cs="Times New Roman"/>
          <w:color w:val="000000" w:themeColor="text1"/>
          <w:sz w:val="24"/>
          <w:szCs w:val="24"/>
          <w:vertAlign w:val="subscript"/>
        </w:rPr>
        <w:t>2</w:t>
      </w:r>
      <w:r w:rsidR="000D077F" w:rsidRPr="00D42718">
        <w:rPr>
          <w:rFonts w:ascii="Times New Roman" w:hAnsi="Times New Roman" w:cs="Times New Roman"/>
          <w:color w:val="000000" w:themeColor="text1"/>
          <w:sz w:val="24"/>
          <w:szCs w:val="24"/>
        </w:rPr>
        <w:t>/TJ</w:t>
      </w:r>
      <w:r w:rsidR="00904D94" w:rsidRPr="00D42718">
        <w:rPr>
          <w:rFonts w:ascii="Times New Roman" w:hAnsi="Times New Roman" w:cs="Times New Roman"/>
          <w:color w:val="000000" w:themeColor="text1"/>
          <w:sz w:val="24"/>
          <w:szCs w:val="24"/>
        </w:rPr>
        <w:t>.</w:t>
      </w:r>
    </w:p>
    <w:p w14:paraId="18461E17" w14:textId="77777777" w:rsidR="006E5462" w:rsidRPr="00D42718" w:rsidRDefault="006E5462" w:rsidP="00ED0D24">
      <w:pPr>
        <w:pStyle w:val="ListParagraph"/>
        <w:spacing w:after="0" w:line="240" w:lineRule="auto"/>
        <w:ind w:left="0" w:firstLine="709"/>
        <w:jc w:val="both"/>
        <w:rPr>
          <w:rFonts w:ascii="Times New Roman" w:hAnsi="Times New Roman" w:cs="Times New Roman"/>
          <w:color w:val="000000" w:themeColor="text1"/>
          <w:sz w:val="28"/>
          <w:szCs w:val="28"/>
        </w:rPr>
      </w:pPr>
    </w:p>
    <w:p w14:paraId="315A413A" w14:textId="5E7984B8" w:rsidR="00586A6D" w:rsidRPr="00D42718" w:rsidRDefault="002E7872" w:rsidP="00167467">
      <w:pPr>
        <w:pStyle w:val="ListParagraph"/>
        <w:numPr>
          <w:ilvl w:val="0"/>
          <w:numId w:val="23"/>
        </w:numPr>
        <w:spacing w:after="0" w:line="240" w:lineRule="auto"/>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SEG emisiju apjomu</w:t>
      </w:r>
      <w:r w:rsidR="003D7AB3" w:rsidRPr="00D42718">
        <w:rPr>
          <w:rFonts w:ascii="Times New Roman" w:hAnsi="Times New Roman" w:cs="Times New Roman"/>
          <w:color w:val="000000" w:themeColor="text1"/>
          <w:sz w:val="28"/>
          <w:szCs w:val="28"/>
        </w:rPr>
        <w:t xml:space="preserve"> pēc pasākuma īstenošanas</w:t>
      </w:r>
      <w:r w:rsidR="005E1827" w:rsidRPr="00D42718">
        <w:rPr>
          <w:rFonts w:ascii="Times New Roman" w:hAnsi="Times New Roman" w:cs="Times New Roman"/>
          <w:color w:val="000000" w:themeColor="text1"/>
          <w:sz w:val="28"/>
          <w:szCs w:val="28"/>
        </w:rPr>
        <w:t xml:space="preserve"> </w:t>
      </w:r>
      <w:r w:rsidR="009A3C43" w:rsidRPr="00D42718">
        <w:rPr>
          <w:rFonts w:ascii="Times New Roman" w:hAnsi="Times New Roman" w:cs="Times New Roman"/>
          <w:color w:val="000000" w:themeColor="text1"/>
          <w:sz w:val="28"/>
          <w:szCs w:val="28"/>
        </w:rPr>
        <w:t xml:space="preserve">saistībā </w:t>
      </w:r>
      <w:r w:rsidR="008D6299" w:rsidRPr="00D42718">
        <w:rPr>
          <w:rFonts w:ascii="Times New Roman" w:hAnsi="Times New Roman" w:cs="Times New Roman"/>
          <w:color w:val="000000" w:themeColor="text1"/>
          <w:sz w:val="28"/>
          <w:szCs w:val="28"/>
        </w:rPr>
        <w:t xml:space="preserve">ar </w:t>
      </w:r>
      <w:r w:rsidR="006F45A6" w:rsidRPr="00D42718">
        <w:rPr>
          <w:rFonts w:ascii="Times New Roman" w:hAnsi="Times New Roman" w:cs="Times New Roman"/>
          <w:color w:val="000000" w:themeColor="text1"/>
          <w:sz w:val="28"/>
          <w:szCs w:val="28"/>
        </w:rPr>
        <w:t>transportlīdzekļu nomaiņu</w:t>
      </w:r>
      <w:r w:rsidR="009A3C43" w:rsidRPr="00D42718">
        <w:rPr>
          <w:rFonts w:ascii="Times New Roman" w:hAnsi="Times New Roman" w:cs="Times New Roman"/>
          <w:color w:val="000000" w:themeColor="text1"/>
          <w:sz w:val="28"/>
          <w:szCs w:val="28"/>
        </w:rPr>
        <w:t xml:space="preserve"> </w:t>
      </w:r>
      <w:r w:rsidR="005E1827" w:rsidRPr="00D42718">
        <w:rPr>
          <w:rFonts w:ascii="Times New Roman" w:hAnsi="Times New Roman" w:cs="Times New Roman"/>
          <w:color w:val="000000" w:themeColor="text1"/>
          <w:sz w:val="28"/>
          <w:szCs w:val="28"/>
        </w:rPr>
        <w:t>aprēķina</w:t>
      </w:r>
      <w:r w:rsidR="00E63653">
        <w:rPr>
          <w:rFonts w:ascii="Times New Roman" w:hAnsi="Times New Roman" w:cs="Times New Roman"/>
          <w:color w:val="000000" w:themeColor="text1"/>
          <w:sz w:val="28"/>
          <w:szCs w:val="28"/>
        </w:rPr>
        <w:t xml:space="preserve"> šādi</w:t>
      </w:r>
      <w:r w:rsidR="005E1827" w:rsidRPr="00D42718">
        <w:rPr>
          <w:rFonts w:ascii="Times New Roman" w:hAnsi="Times New Roman" w:cs="Times New Roman"/>
          <w:color w:val="000000" w:themeColor="text1"/>
          <w:sz w:val="28"/>
          <w:szCs w:val="28"/>
        </w:rPr>
        <w:t>:</w:t>
      </w:r>
    </w:p>
    <w:p w14:paraId="6E852A3B" w14:textId="6321BA24" w:rsidR="009A3C43" w:rsidRPr="00D42718" w:rsidRDefault="00E63653" w:rsidP="00167467">
      <w:pPr>
        <w:pStyle w:val="ListParagraph"/>
        <w:numPr>
          <w:ilvl w:val="1"/>
          <w:numId w:val="23"/>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nomainot </w:t>
      </w:r>
      <w:r w:rsidR="009A3C43" w:rsidRPr="00D42718">
        <w:rPr>
          <w:rFonts w:ascii="Times New Roman" w:hAnsi="Times New Roman" w:cs="Times New Roman"/>
          <w:color w:val="000000" w:themeColor="text1"/>
          <w:sz w:val="28"/>
          <w:szCs w:val="28"/>
        </w:rPr>
        <w:t>fos</w:t>
      </w:r>
      <w:r>
        <w:rPr>
          <w:rFonts w:ascii="Times New Roman" w:hAnsi="Times New Roman" w:cs="Times New Roman"/>
          <w:color w:val="000000" w:themeColor="text1"/>
          <w:sz w:val="28"/>
          <w:szCs w:val="28"/>
        </w:rPr>
        <w:t xml:space="preserve">ilos energoresursus izmantojošu transportlīdzekli ar </w:t>
      </w:r>
      <w:r w:rsidR="00BE3880" w:rsidRPr="00D42718">
        <w:rPr>
          <w:rFonts w:ascii="Times New Roman" w:hAnsi="Times New Roman" w:cs="Times New Roman"/>
          <w:color w:val="000000" w:themeColor="text1"/>
          <w:sz w:val="28"/>
          <w:szCs w:val="28"/>
        </w:rPr>
        <w:t>elektrotransportl</w:t>
      </w:r>
      <w:r w:rsidR="009130C9" w:rsidRPr="00D42718">
        <w:rPr>
          <w:rFonts w:ascii="Times New Roman" w:hAnsi="Times New Roman" w:cs="Times New Roman"/>
          <w:color w:val="000000" w:themeColor="text1"/>
          <w:sz w:val="28"/>
          <w:szCs w:val="28"/>
        </w:rPr>
        <w:t>īdzekli</w:t>
      </w:r>
      <w:r w:rsidR="009A3C43" w:rsidRPr="00D42718">
        <w:rPr>
          <w:rFonts w:ascii="Times New Roman" w:hAnsi="Times New Roman" w:cs="Times New Roman"/>
          <w:color w:val="000000" w:themeColor="text1"/>
          <w:sz w:val="28"/>
          <w:szCs w:val="28"/>
        </w:rPr>
        <w:t>:</w:t>
      </w:r>
    </w:p>
    <w:p w14:paraId="05B20350" w14:textId="77777777" w:rsidR="009A3C43" w:rsidRPr="00D42718" w:rsidRDefault="009A3C43" w:rsidP="00ED0D24">
      <w:pPr>
        <w:spacing w:after="0" w:line="240" w:lineRule="auto"/>
        <w:ind w:firstLine="709"/>
        <w:jc w:val="both"/>
        <w:rPr>
          <w:rFonts w:ascii="Times New Roman" w:hAnsi="Times New Roman" w:cs="Times New Roman"/>
          <w:color w:val="000000" w:themeColor="text1"/>
          <w:sz w:val="28"/>
          <w:szCs w:val="28"/>
        </w:rPr>
      </w:pPr>
    </w:p>
    <w:p w14:paraId="1935BA81" w14:textId="2A95CE8D" w:rsidR="009A3C43" w:rsidRPr="00D42718" w:rsidRDefault="00E06CD3" w:rsidP="00ED0D24">
      <w:pPr>
        <w:ind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el</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el</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el</m:t>
                </m:r>
              </m:sub>
            </m:sSub>
          </m:num>
          <m:den>
            <m:r>
              <w:rPr>
                <w:rFonts w:ascii="Cambria Math" w:hAnsi="Cambria Math" w:cs="Times New Roman"/>
                <w:color w:val="000000" w:themeColor="text1"/>
                <w:sz w:val="24"/>
                <w:szCs w:val="24"/>
              </w:rPr>
              <m:t>1000</m:t>
            </m:r>
          </m:den>
        </m:f>
        <m:r>
          <w:rPr>
            <w:rFonts w:ascii="Cambria Math" w:hAnsi="Cambria Math" w:cs="Times New Roman"/>
            <w:color w:val="000000" w:themeColor="text1"/>
            <w:sz w:val="24"/>
            <w:szCs w:val="24"/>
          </w:rPr>
          <m:t xml:space="preserve">, </m:t>
        </m:r>
      </m:oMath>
      <w:r w:rsidR="009A3C43" w:rsidRPr="00D42718">
        <w:rPr>
          <w:rFonts w:ascii="Times New Roman" w:hAnsi="Times New Roman" w:cs="Times New Roman"/>
          <w:color w:val="000000" w:themeColor="text1"/>
          <w:sz w:val="24"/>
          <w:szCs w:val="24"/>
        </w:rPr>
        <w:t xml:space="preserve">kur </w:t>
      </w:r>
      <w:r w:rsidR="009A3C43" w:rsidRPr="00D42718">
        <w:rPr>
          <w:rFonts w:ascii="Times New Roman" w:eastAsia="Times New Roman" w:hAnsi="Times New Roman" w:cs="Times New Roman"/>
          <w:color w:val="000000" w:themeColor="text1"/>
          <w:sz w:val="24"/>
          <w:szCs w:val="24"/>
        </w:rPr>
        <w:tab/>
      </w:r>
      <w:r w:rsidR="009A3C43" w:rsidRPr="00D42718">
        <w:rPr>
          <w:rFonts w:ascii="Times New Roman" w:eastAsia="Times New Roman" w:hAnsi="Times New Roman" w:cs="Times New Roman"/>
          <w:color w:val="000000" w:themeColor="text1"/>
          <w:sz w:val="24"/>
          <w:szCs w:val="24"/>
        </w:rPr>
        <w:tab/>
      </w:r>
      <w:r w:rsidR="009A3C43" w:rsidRPr="00D42718">
        <w:rPr>
          <w:rFonts w:ascii="Times New Roman" w:eastAsia="Times New Roman" w:hAnsi="Times New Roman" w:cs="Times New Roman"/>
          <w:color w:val="000000" w:themeColor="text1"/>
          <w:sz w:val="24"/>
          <w:szCs w:val="24"/>
        </w:rPr>
        <w:tab/>
      </w:r>
      <w:r w:rsidR="009A3C43" w:rsidRPr="00D42718">
        <w:rPr>
          <w:rFonts w:ascii="Times New Roman" w:eastAsia="Times New Roman" w:hAnsi="Times New Roman" w:cs="Times New Roman"/>
          <w:color w:val="000000" w:themeColor="text1"/>
          <w:sz w:val="24"/>
          <w:szCs w:val="24"/>
        </w:rPr>
        <w:tab/>
      </w:r>
      <w:r w:rsidR="009A3C43" w:rsidRPr="00D42718">
        <w:rPr>
          <w:rFonts w:ascii="Times New Roman" w:hAnsi="Times New Roman" w:cs="Times New Roman"/>
          <w:color w:val="000000" w:themeColor="text1"/>
          <w:sz w:val="24"/>
          <w:szCs w:val="24"/>
        </w:rPr>
        <w:t>(</w:t>
      </w:r>
      <w:r w:rsidR="002E7872" w:rsidRPr="00D42718">
        <w:rPr>
          <w:rFonts w:ascii="Times New Roman" w:hAnsi="Times New Roman" w:cs="Times New Roman"/>
          <w:color w:val="000000" w:themeColor="text1"/>
          <w:sz w:val="24"/>
          <w:szCs w:val="24"/>
        </w:rPr>
        <w:t>2</w:t>
      </w:r>
      <w:r w:rsidR="00375872">
        <w:rPr>
          <w:rFonts w:ascii="Times New Roman" w:hAnsi="Times New Roman" w:cs="Times New Roman"/>
          <w:color w:val="000000" w:themeColor="text1"/>
          <w:sz w:val="24"/>
          <w:szCs w:val="24"/>
        </w:rPr>
        <w:t>0</w:t>
      </w:r>
      <w:r w:rsidR="004B38E6" w:rsidRPr="00D42718">
        <w:rPr>
          <w:rFonts w:ascii="Times New Roman" w:hAnsi="Times New Roman" w:cs="Times New Roman"/>
          <w:color w:val="000000" w:themeColor="text1"/>
          <w:sz w:val="24"/>
          <w:szCs w:val="24"/>
        </w:rPr>
        <w:t>)</w:t>
      </w:r>
    </w:p>
    <w:p w14:paraId="750C2B84" w14:textId="543DFBF3" w:rsidR="002E7872" w:rsidRPr="00D42718" w:rsidRDefault="00E06CD3" w:rsidP="00ED0D24">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oMath>
      <w:r w:rsidR="00332957">
        <w:rPr>
          <w:rFonts w:ascii="Times New Roman" w:hAnsi="Times New Roman" w:cs="Times New Roman"/>
          <w:color w:val="000000" w:themeColor="text1"/>
          <w:sz w:val="24"/>
          <w:szCs w:val="24"/>
        </w:rPr>
        <w:t> </w:t>
      </w:r>
      <w:r w:rsidR="002E7872" w:rsidRPr="00D42718">
        <w:rPr>
          <w:rFonts w:ascii="Times New Roman" w:hAnsi="Times New Roman" w:cs="Times New Roman"/>
          <w:color w:val="000000" w:themeColor="text1"/>
          <w:sz w:val="24"/>
          <w:szCs w:val="24"/>
        </w:rPr>
        <w:t>–</w:t>
      </w:r>
      <w:r w:rsidR="00332957">
        <w:rPr>
          <w:rFonts w:ascii="Times New Roman" w:hAnsi="Times New Roman" w:cs="Times New Roman"/>
          <w:color w:val="000000" w:themeColor="text1"/>
          <w:sz w:val="28"/>
          <w:szCs w:val="28"/>
        </w:rPr>
        <w:t> </w:t>
      </w:r>
      <w:r w:rsidR="002E7872" w:rsidRPr="00D42718">
        <w:rPr>
          <w:rFonts w:ascii="Times New Roman" w:hAnsi="Times New Roman" w:cs="Times New Roman"/>
          <w:color w:val="000000" w:themeColor="text1"/>
          <w:sz w:val="24"/>
          <w:szCs w:val="24"/>
        </w:rPr>
        <w:t>SEG emisiju apjoms pēc pasākuma īstenošanas, t CO</w:t>
      </w:r>
      <w:r w:rsidR="002E7872" w:rsidRPr="00D42718">
        <w:rPr>
          <w:rFonts w:ascii="Times New Roman" w:hAnsi="Times New Roman" w:cs="Times New Roman"/>
          <w:color w:val="000000" w:themeColor="text1"/>
          <w:sz w:val="24"/>
          <w:szCs w:val="24"/>
          <w:vertAlign w:val="subscript"/>
        </w:rPr>
        <w:t>2</w:t>
      </w:r>
      <w:r w:rsidR="002E7872" w:rsidRPr="00D42718">
        <w:rPr>
          <w:rFonts w:ascii="Times New Roman" w:hAnsi="Times New Roman" w:cs="Times New Roman"/>
          <w:color w:val="000000" w:themeColor="text1"/>
          <w:sz w:val="24"/>
          <w:szCs w:val="24"/>
        </w:rPr>
        <w:t> ek./gadā;</w:t>
      </w:r>
    </w:p>
    <w:p w14:paraId="3D40A14F" w14:textId="30999D8C" w:rsidR="00BE3880" w:rsidRPr="00D42718" w:rsidRDefault="00E06CD3" w:rsidP="00ED0D24">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el</m:t>
            </m:r>
          </m:sub>
        </m:sSub>
      </m:oMath>
      <w:r w:rsidR="00332957">
        <w:rPr>
          <w:rFonts w:ascii="Times New Roman" w:hAnsi="Times New Roman" w:cs="Times New Roman"/>
          <w:color w:val="000000" w:themeColor="text1"/>
          <w:sz w:val="24"/>
          <w:szCs w:val="24"/>
        </w:rPr>
        <w:t> – </w:t>
      </w:r>
      <w:r w:rsidR="00BE3880" w:rsidRPr="00D42718">
        <w:rPr>
          <w:rFonts w:ascii="Times New Roman" w:hAnsi="Times New Roman" w:cs="Times New Roman"/>
          <w:color w:val="000000" w:themeColor="text1"/>
          <w:sz w:val="24"/>
          <w:szCs w:val="24"/>
        </w:rPr>
        <w:t>elektrotransportlīdzekļa elektroenerģijas patēriņ</w:t>
      </w:r>
      <w:r w:rsidR="00C52734" w:rsidRPr="00D42718">
        <w:rPr>
          <w:rFonts w:ascii="Times New Roman" w:hAnsi="Times New Roman" w:cs="Times New Roman"/>
          <w:color w:val="000000" w:themeColor="text1"/>
          <w:sz w:val="24"/>
          <w:szCs w:val="24"/>
        </w:rPr>
        <w:t xml:space="preserve">š, </w:t>
      </w:r>
      <w:r w:rsidR="007E30A8" w:rsidRPr="00D42718">
        <w:rPr>
          <w:rFonts w:ascii="Times New Roman" w:hAnsi="Times New Roman" w:cs="Times New Roman"/>
          <w:color w:val="000000" w:themeColor="text1"/>
          <w:sz w:val="24"/>
          <w:szCs w:val="24"/>
        </w:rPr>
        <w:t>k</w:t>
      </w:r>
      <w:r w:rsidR="00BE3880" w:rsidRPr="00D42718">
        <w:rPr>
          <w:rFonts w:ascii="Times New Roman" w:hAnsi="Times New Roman" w:cs="Times New Roman"/>
          <w:color w:val="000000" w:themeColor="text1"/>
          <w:sz w:val="24"/>
          <w:szCs w:val="24"/>
        </w:rPr>
        <w:t>Wh/</w:t>
      </w:r>
      <w:r w:rsidR="007E30A8" w:rsidRPr="00D42718">
        <w:rPr>
          <w:rFonts w:ascii="Times New Roman" w:hAnsi="Times New Roman" w:cs="Times New Roman"/>
          <w:color w:val="000000" w:themeColor="text1"/>
          <w:sz w:val="24"/>
          <w:szCs w:val="24"/>
        </w:rPr>
        <w:t>100</w:t>
      </w:r>
      <w:r w:rsidR="00BE3880" w:rsidRPr="00D42718">
        <w:rPr>
          <w:rFonts w:ascii="Times New Roman" w:hAnsi="Times New Roman" w:cs="Times New Roman"/>
          <w:color w:val="000000" w:themeColor="text1"/>
          <w:sz w:val="24"/>
          <w:szCs w:val="24"/>
        </w:rPr>
        <w:t>km;</w:t>
      </w:r>
    </w:p>
    <w:p w14:paraId="7379213F" w14:textId="6F821CAE" w:rsidR="009A3C43" w:rsidRPr="00D42718" w:rsidRDefault="00E06CD3" w:rsidP="00ED0D24">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el</m:t>
            </m:r>
          </m:sub>
        </m:sSub>
        <m:r>
          <w:rPr>
            <w:rFonts w:ascii="Cambria Math" w:hAnsi="Cambria Math" w:cs="Times New Roman"/>
            <w:color w:val="000000" w:themeColor="text1"/>
            <w:sz w:val="24"/>
            <w:szCs w:val="24"/>
          </w:rPr>
          <m:t xml:space="preserve"> </m:t>
        </m:r>
      </m:oMath>
      <w:r w:rsidR="00332957">
        <w:rPr>
          <w:rFonts w:ascii="Times New Roman" w:hAnsi="Times New Roman" w:cs="Times New Roman"/>
          <w:color w:val="000000" w:themeColor="text1"/>
          <w:sz w:val="24"/>
          <w:szCs w:val="24"/>
        </w:rPr>
        <w:t> </w:t>
      </w:r>
      <w:r w:rsidR="009A3C43" w:rsidRPr="00D42718">
        <w:rPr>
          <w:rFonts w:ascii="Times New Roman" w:hAnsi="Times New Roman" w:cs="Times New Roman"/>
          <w:color w:val="000000" w:themeColor="text1"/>
          <w:sz w:val="24"/>
          <w:szCs w:val="24"/>
        </w:rPr>
        <w:t>–</w:t>
      </w:r>
      <w:r w:rsidR="00332957">
        <w:rPr>
          <w:rFonts w:ascii="Times New Roman" w:hAnsi="Times New Roman" w:cs="Times New Roman"/>
          <w:color w:val="000000" w:themeColor="text1"/>
          <w:sz w:val="24"/>
          <w:szCs w:val="24"/>
        </w:rPr>
        <w:t> </w:t>
      </w:r>
      <w:r w:rsidR="00BE3880" w:rsidRPr="00D42718">
        <w:rPr>
          <w:rFonts w:ascii="Times New Roman" w:hAnsi="Times New Roman" w:cs="Times New Roman"/>
          <w:color w:val="000000" w:themeColor="text1"/>
          <w:sz w:val="24"/>
          <w:szCs w:val="24"/>
        </w:rPr>
        <w:t>elektrotransportlīdzekļa nobraukums gadā, km/gadā</w:t>
      </w:r>
      <w:r w:rsidR="009A3C43" w:rsidRPr="00D42718">
        <w:rPr>
          <w:rFonts w:ascii="Times New Roman" w:hAnsi="Times New Roman" w:cs="Times New Roman"/>
          <w:color w:val="000000" w:themeColor="text1"/>
          <w:sz w:val="24"/>
          <w:szCs w:val="24"/>
        </w:rPr>
        <w:t>;</w:t>
      </w:r>
    </w:p>
    <w:p w14:paraId="08FD6E05" w14:textId="449E5B22" w:rsidR="009A3C43" w:rsidRPr="00D42718" w:rsidRDefault="00E06CD3" w:rsidP="00ED0D24">
      <w:pPr>
        <w:spacing w:after="0" w:line="240" w:lineRule="auto"/>
        <w:ind w:left="709"/>
        <w:jc w:val="both"/>
        <w:rPr>
          <w:rFonts w:ascii="Times New Roman" w:hAnsi="Times New Roman" w:cs="Times New Roman"/>
          <w:color w:val="000000" w:themeColor="text1"/>
          <w:sz w:val="28"/>
          <w:szCs w:val="28"/>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F</m:t>
            </m:r>
          </m:e>
          <m:sub>
            <m:r>
              <w:rPr>
                <w:rFonts w:ascii="Cambria Math" w:eastAsia="Times New Roman" w:hAnsi="Cambria Math" w:cs="Times New Roman"/>
                <w:color w:val="000000" w:themeColor="text1"/>
                <w:sz w:val="28"/>
                <w:szCs w:val="28"/>
              </w:rPr>
              <m:t>el</m:t>
            </m:r>
          </m:sub>
        </m:sSub>
        <m:r>
          <w:rPr>
            <w:rFonts w:ascii="Cambria Math" w:eastAsia="Times New Roman" w:hAnsi="Cambria Math" w:cs="Times New Roman"/>
            <w:color w:val="000000" w:themeColor="text1"/>
            <w:sz w:val="28"/>
            <w:szCs w:val="28"/>
          </w:rPr>
          <m:t xml:space="preserve"> </m:t>
        </m:r>
      </m:oMath>
      <w:r w:rsidR="00332957">
        <w:rPr>
          <w:rFonts w:ascii="Times New Roman" w:hAnsi="Times New Roman" w:cs="Times New Roman"/>
          <w:color w:val="000000" w:themeColor="text1"/>
          <w:sz w:val="28"/>
          <w:szCs w:val="28"/>
        </w:rPr>
        <w:t> </w:t>
      </w:r>
      <w:r w:rsidR="009A3C43" w:rsidRPr="00D42718">
        <w:rPr>
          <w:rFonts w:ascii="Times New Roman" w:hAnsi="Times New Roman" w:cs="Times New Roman"/>
          <w:color w:val="000000" w:themeColor="text1"/>
          <w:sz w:val="24"/>
          <w:szCs w:val="24"/>
        </w:rPr>
        <w:t>– CO</w:t>
      </w:r>
      <w:r w:rsidR="009A3C43" w:rsidRPr="00D42718">
        <w:rPr>
          <w:rFonts w:ascii="Times New Roman" w:hAnsi="Times New Roman" w:cs="Times New Roman"/>
          <w:color w:val="000000" w:themeColor="text1"/>
          <w:sz w:val="24"/>
          <w:szCs w:val="24"/>
          <w:vertAlign w:val="subscript"/>
        </w:rPr>
        <w:t>2</w:t>
      </w:r>
      <w:r w:rsidR="009A3C43" w:rsidRPr="00D42718">
        <w:rPr>
          <w:rFonts w:ascii="Times New Roman" w:hAnsi="Times New Roman" w:cs="Times New Roman"/>
          <w:color w:val="000000" w:themeColor="text1"/>
          <w:sz w:val="24"/>
          <w:szCs w:val="24"/>
        </w:rPr>
        <w:t xml:space="preserve"> emisijas faktors elektroenerģijai, at</w:t>
      </w:r>
      <w:r w:rsidR="00FE0324" w:rsidRPr="00D42718">
        <w:rPr>
          <w:rFonts w:ascii="Times New Roman" w:hAnsi="Times New Roman" w:cs="Times New Roman"/>
          <w:color w:val="000000" w:themeColor="text1"/>
          <w:sz w:val="24"/>
          <w:szCs w:val="24"/>
        </w:rPr>
        <w:t>bilstoši šo noteikumu pielikuma 1.</w:t>
      </w:r>
      <w:r w:rsidR="00332957">
        <w:rPr>
          <w:rFonts w:ascii="Times New Roman" w:hAnsi="Times New Roman" w:cs="Times New Roman"/>
          <w:color w:val="000000" w:themeColor="text1"/>
          <w:sz w:val="24"/>
          <w:szCs w:val="24"/>
        </w:rPr>
        <w:t> </w:t>
      </w:r>
      <w:r w:rsidR="00FE0324" w:rsidRPr="00D42718">
        <w:rPr>
          <w:rFonts w:ascii="Times New Roman" w:hAnsi="Times New Roman" w:cs="Times New Roman"/>
          <w:color w:val="000000" w:themeColor="text1"/>
          <w:sz w:val="24"/>
          <w:szCs w:val="24"/>
        </w:rPr>
        <w:t>punktam</w:t>
      </w:r>
      <w:r w:rsidR="009A3C43" w:rsidRPr="00D42718">
        <w:rPr>
          <w:rFonts w:ascii="Times New Roman" w:hAnsi="Times New Roman" w:cs="Times New Roman"/>
          <w:color w:val="000000" w:themeColor="text1"/>
          <w:sz w:val="24"/>
          <w:szCs w:val="24"/>
        </w:rPr>
        <w:t>, t CO</w:t>
      </w:r>
      <w:r w:rsidR="009A3C43" w:rsidRPr="00D42718">
        <w:rPr>
          <w:rFonts w:ascii="Times New Roman" w:hAnsi="Times New Roman" w:cs="Times New Roman"/>
          <w:color w:val="000000" w:themeColor="text1"/>
          <w:sz w:val="24"/>
          <w:szCs w:val="24"/>
          <w:vertAlign w:val="subscript"/>
        </w:rPr>
        <w:t>2</w:t>
      </w:r>
      <w:r w:rsidR="009A3C43" w:rsidRPr="00D42718">
        <w:rPr>
          <w:rFonts w:ascii="Times New Roman" w:hAnsi="Times New Roman" w:cs="Times New Roman"/>
          <w:color w:val="000000" w:themeColor="text1"/>
          <w:sz w:val="24"/>
          <w:szCs w:val="24"/>
        </w:rPr>
        <w:t>/MWh.</w:t>
      </w:r>
    </w:p>
    <w:p w14:paraId="7D725A4E" w14:textId="77777777" w:rsidR="009A3C43" w:rsidRPr="00D42718" w:rsidRDefault="009A3C43" w:rsidP="00ED0D24">
      <w:pPr>
        <w:spacing w:after="0" w:line="240" w:lineRule="auto"/>
        <w:ind w:firstLine="709"/>
        <w:jc w:val="both"/>
        <w:rPr>
          <w:rFonts w:ascii="Times New Roman" w:hAnsi="Times New Roman" w:cs="Times New Roman"/>
          <w:color w:val="000000" w:themeColor="text1"/>
          <w:sz w:val="28"/>
          <w:szCs w:val="28"/>
        </w:rPr>
      </w:pPr>
    </w:p>
    <w:p w14:paraId="26FF4DC9" w14:textId="45A8FA27" w:rsidR="00586A6D" w:rsidRPr="00D42718" w:rsidRDefault="00E63653" w:rsidP="00ED0D24">
      <w:pPr>
        <w:pStyle w:val="ListParagraph"/>
        <w:numPr>
          <w:ilvl w:val="1"/>
          <w:numId w:val="23"/>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nomainot </w:t>
      </w:r>
      <w:r w:rsidR="00586A6D" w:rsidRPr="00D42718">
        <w:rPr>
          <w:rFonts w:ascii="Times New Roman" w:hAnsi="Times New Roman" w:cs="Times New Roman"/>
          <w:color w:val="000000" w:themeColor="text1"/>
          <w:sz w:val="28"/>
          <w:szCs w:val="28"/>
        </w:rPr>
        <w:t>fosilos energoresursus izmant</w:t>
      </w:r>
      <w:r>
        <w:rPr>
          <w:rFonts w:ascii="Times New Roman" w:hAnsi="Times New Roman" w:cs="Times New Roman"/>
          <w:color w:val="000000" w:themeColor="text1"/>
          <w:sz w:val="28"/>
          <w:szCs w:val="28"/>
        </w:rPr>
        <w:t>ojošu transportlīdzekli</w:t>
      </w:r>
      <w:r w:rsidR="00586A6D" w:rsidRPr="00D427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ar </w:t>
      </w:r>
      <w:r w:rsidR="00586A6D" w:rsidRPr="00D42718">
        <w:rPr>
          <w:rFonts w:ascii="Times New Roman" w:hAnsi="Times New Roman" w:cs="Times New Roman"/>
          <w:color w:val="000000" w:themeColor="text1"/>
          <w:sz w:val="28"/>
          <w:szCs w:val="28"/>
        </w:rPr>
        <w:t>ūdeņraža transportlīdzekli:</w:t>
      </w:r>
    </w:p>
    <w:p w14:paraId="112F4320" w14:textId="77777777" w:rsidR="00C43884" w:rsidRPr="00D42718" w:rsidRDefault="00C43884" w:rsidP="00ED0D24">
      <w:pPr>
        <w:pStyle w:val="ListParagraph"/>
        <w:spacing w:after="0" w:line="240" w:lineRule="auto"/>
        <w:ind w:left="0" w:firstLine="709"/>
        <w:jc w:val="both"/>
        <w:rPr>
          <w:rFonts w:ascii="Times New Roman" w:hAnsi="Times New Roman" w:cs="Times New Roman"/>
          <w:color w:val="000000" w:themeColor="text1"/>
          <w:sz w:val="28"/>
          <w:szCs w:val="28"/>
        </w:rPr>
      </w:pPr>
    </w:p>
    <w:p w14:paraId="64E3F940" w14:textId="7829CD1B" w:rsidR="00586A6D" w:rsidRPr="00D42718" w:rsidRDefault="00E06CD3" w:rsidP="00ED0D24">
      <w:pPr>
        <w:ind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FCEV</m:t>
                </m:r>
              </m:sub>
            </m:sSub>
            <m:r>
              <w:rPr>
                <w:rFonts w:ascii="Cambria Math" w:hAnsi="Cambria Math" w:cs="Times New Roman"/>
                <w:color w:val="000000" w:themeColor="text1"/>
                <w:sz w:val="24"/>
                <w:szCs w:val="24"/>
              </w:rPr>
              <m:t>×0,094</m:t>
            </m:r>
          </m:num>
          <m:den>
            <m:r>
              <w:rPr>
                <w:rFonts w:ascii="Cambria Math" w:hAnsi="Cambria Math" w:cs="Times New Roman"/>
                <w:color w:val="000000" w:themeColor="text1"/>
                <w:sz w:val="24"/>
                <w:szCs w:val="24"/>
              </w:rPr>
              <m:t>1000</m:t>
            </m:r>
          </m:den>
        </m:f>
      </m:oMath>
      <w:r w:rsidR="00DA6FF2" w:rsidRPr="00D42718">
        <w:rPr>
          <w:rFonts w:ascii="Times New Roman" w:hAnsi="Times New Roman" w:cs="Times New Roman"/>
          <w:color w:val="000000" w:themeColor="text1"/>
          <w:sz w:val="24"/>
          <w:szCs w:val="24"/>
        </w:rPr>
        <w:t>, kur</w:t>
      </w:r>
      <w:r w:rsidR="00E63653">
        <w:rPr>
          <w:rFonts w:ascii="Times New Roman" w:hAnsi="Times New Roman" w:cs="Times New Roman"/>
          <w:color w:val="000000" w:themeColor="text1"/>
          <w:sz w:val="24"/>
          <w:szCs w:val="24"/>
        </w:rPr>
        <w:tab/>
      </w:r>
      <w:r w:rsidR="00E63653">
        <w:rPr>
          <w:rFonts w:ascii="Times New Roman" w:hAnsi="Times New Roman" w:cs="Times New Roman"/>
          <w:color w:val="000000" w:themeColor="text1"/>
          <w:sz w:val="24"/>
          <w:szCs w:val="24"/>
        </w:rPr>
        <w:tab/>
      </w:r>
      <w:r w:rsidR="00586A6D" w:rsidRPr="00D42718">
        <w:rPr>
          <w:rFonts w:ascii="Times New Roman" w:hAnsi="Times New Roman" w:cs="Times New Roman"/>
          <w:color w:val="000000" w:themeColor="text1"/>
          <w:sz w:val="24"/>
          <w:szCs w:val="24"/>
        </w:rPr>
        <w:tab/>
      </w:r>
      <w:r w:rsidR="00586A6D" w:rsidRPr="00D42718">
        <w:rPr>
          <w:rFonts w:ascii="Times New Roman" w:hAnsi="Times New Roman" w:cs="Times New Roman"/>
          <w:color w:val="000000" w:themeColor="text1"/>
          <w:sz w:val="24"/>
          <w:szCs w:val="24"/>
        </w:rPr>
        <w:tab/>
        <w:t>(</w:t>
      </w:r>
      <w:r w:rsidR="00375872" w:rsidRPr="00D42718">
        <w:rPr>
          <w:rFonts w:ascii="Times New Roman" w:hAnsi="Times New Roman" w:cs="Times New Roman"/>
          <w:color w:val="000000" w:themeColor="text1"/>
          <w:sz w:val="24"/>
          <w:szCs w:val="24"/>
        </w:rPr>
        <w:t>2</w:t>
      </w:r>
      <w:r w:rsidR="00375872">
        <w:rPr>
          <w:rFonts w:ascii="Times New Roman" w:hAnsi="Times New Roman" w:cs="Times New Roman"/>
          <w:color w:val="000000" w:themeColor="text1"/>
          <w:sz w:val="24"/>
          <w:szCs w:val="24"/>
        </w:rPr>
        <w:t>1</w:t>
      </w:r>
      <w:r w:rsidR="00586A6D" w:rsidRPr="00D42718">
        <w:rPr>
          <w:rFonts w:ascii="Times New Roman" w:hAnsi="Times New Roman" w:cs="Times New Roman"/>
          <w:color w:val="000000" w:themeColor="text1"/>
          <w:sz w:val="24"/>
          <w:szCs w:val="24"/>
        </w:rPr>
        <w:t>)</w:t>
      </w:r>
    </w:p>
    <w:p w14:paraId="7C71CD6F" w14:textId="033CD285" w:rsidR="002E7872" w:rsidRPr="00D42718" w:rsidRDefault="00E06CD3" w:rsidP="00ED0D24">
      <w:pPr>
        <w:spacing w:after="0" w:line="240" w:lineRule="auto"/>
        <w:ind w:firstLine="709"/>
        <w:jc w:val="both"/>
        <w:rPr>
          <w:rFonts w:ascii="Times New Roman" w:hAnsi="Times New Roman" w:cs="Times New Roman"/>
          <w:iCs/>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oMath>
      <w:r w:rsidR="00332957">
        <w:rPr>
          <w:rFonts w:ascii="Times New Roman" w:hAnsi="Times New Roman" w:cs="Times New Roman"/>
          <w:color w:val="000000" w:themeColor="text1"/>
          <w:sz w:val="24"/>
          <w:szCs w:val="24"/>
        </w:rPr>
        <w:t> </w:t>
      </w:r>
      <w:r w:rsidR="002E7872" w:rsidRPr="00D42718">
        <w:rPr>
          <w:rFonts w:ascii="Times New Roman" w:hAnsi="Times New Roman" w:cs="Times New Roman"/>
          <w:color w:val="000000" w:themeColor="text1"/>
          <w:sz w:val="24"/>
          <w:szCs w:val="24"/>
        </w:rPr>
        <w:t>–</w:t>
      </w:r>
      <w:r w:rsidR="00332957">
        <w:rPr>
          <w:rFonts w:ascii="Times New Roman" w:hAnsi="Times New Roman" w:cs="Times New Roman"/>
          <w:color w:val="000000" w:themeColor="text1"/>
          <w:sz w:val="24"/>
          <w:szCs w:val="24"/>
        </w:rPr>
        <w:t> </w:t>
      </w:r>
      <w:r w:rsidR="002E7872" w:rsidRPr="00D42718">
        <w:rPr>
          <w:rFonts w:ascii="Times New Roman" w:hAnsi="Times New Roman" w:cs="Times New Roman"/>
          <w:color w:val="000000" w:themeColor="text1"/>
          <w:sz w:val="24"/>
          <w:szCs w:val="24"/>
        </w:rPr>
        <w:t>SEG emisiju apjoms pēc pasākuma īstenošanas, t CO</w:t>
      </w:r>
      <w:r w:rsidR="002E7872" w:rsidRPr="00D42718">
        <w:rPr>
          <w:rFonts w:ascii="Times New Roman" w:hAnsi="Times New Roman" w:cs="Times New Roman"/>
          <w:color w:val="000000" w:themeColor="text1"/>
          <w:sz w:val="24"/>
          <w:szCs w:val="24"/>
          <w:vertAlign w:val="subscript"/>
        </w:rPr>
        <w:t>2</w:t>
      </w:r>
      <w:r w:rsidR="002E7872" w:rsidRPr="00D42718">
        <w:rPr>
          <w:rFonts w:ascii="Times New Roman" w:hAnsi="Times New Roman" w:cs="Times New Roman"/>
          <w:color w:val="000000" w:themeColor="text1"/>
          <w:sz w:val="24"/>
          <w:szCs w:val="24"/>
        </w:rPr>
        <w:t> ek./gadā;</w:t>
      </w:r>
    </w:p>
    <w:p w14:paraId="5512E383" w14:textId="6242AC3B" w:rsidR="00DA6FF2" w:rsidRPr="00D42718" w:rsidRDefault="00E06CD3" w:rsidP="00ED0D24">
      <w:pPr>
        <w:spacing w:after="0" w:line="240" w:lineRule="auto"/>
        <w:ind w:firstLine="709"/>
        <w:jc w:val="both"/>
        <w:rPr>
          <w:rFonts w:ascii="Times New Roman" w:hAnsi="Times New Roman"/>
          <w:color w:val="000000" w:themeColor="text1"/>
          <w:sz w:val="24"/>
          <w:szCs w:val="24"/>
        </w:rPr>
      </w:pPr>
      <m:oMath>
        <m:sSub>
          <m:sSubPr>
            <m:ctrlPr>
              <w:rPr>
                <w:rFonts w:ascii="Cambria Math" w:eastAsiaTheme="minorHAnsi" w:hAnsi="Cambria Math"/>
                <w:i/>
                <w:iCs/>
                <w:color w:val="000000" w:themeColor="text1"/>
                <w:sz w:val="24"/>
                <w:szCs w:val="24"/>
              </w:rPr>
            </m:ctrlPr>
          </m:sSubPr>
          <m:e>
            <m:r>
              <w:rPr>
                <w:rFonts w:ascii="Cambria Math" w:hAnsi="Cambria Math"/>
                <w:color w:val="000000" w:themeColor="text1"/>
                <w:sz w:val="24"/>
                <w:szCs w:val="24"/>
              </w:rPr>
              <m:t>L</m:t>
            </m:r>
          </m:e>
          <m:sub>
            <m:r>
              <w:rPr>
                <w:rFonts w:ascii="Cambria Math" w:hAnsi="Cambria Math"/>
                <w:color w:val="000000" w:themeColor="text1"/>
                <w:sz w:val="24"/>
                <w:szCs w:val="24"/>
              </w:rPr>
              <m:t>FCEV</m:t>
            </m:r>
          </m:sub>
        </m:sSub>
        <m:r>
          <w:rPr>
            <w:rFonts w:ascii="Cambria Math" w:hAnsi="Cambria Math"/>
            <w:color w:val="000000" w:themeColor="text1"/>
            <w:sz w:val="24"/>
            <w:szCs w:val="24"/>
          </w:rPr>
          <m:t xml:space="preserve"> </m:t>
        </m:r>
      </m:oMath>
      <w:r w:rsidR="00332957">
        <w:rPr>
          <w:rFonts w:ascii="Times New Roman" w:hAnsi="Times New Roman"/>
          <w:color w:val="000000" w:themeColor="text1"/>
          <w:sz w:val="24"/>
          <w:szCs w:val="24"/>
        </w:rPr>
        <w:t> </w:t>
      </w:r>
      <w:r w:rsidR="00DA6FF2" w:rsidRPr="00D42718">
        <w:rPr>
          <w:rFonts w:ascii="Times New Roman" w:hAnsi="Times New Roman"/>
          <w:color w:val="000000" w:themeColor="text1"/>
          <w:sz w:val="24"/>
          <w:szCs w:val="24"/>
        </w:rPr>
        <w:t>–</w:t>
      </w:r>
      <w:r w:rsidR="00332957">
        <w:rPr>
          <w:rFonts w:ascii="Times New Roman" w:hAnsi="Times New Roman"/>
          <w:color w:val="000000" w:themeColor="text1"/>
          <w:sz w:val="24"/>
          <w:szCs w:val="24"/>
        </w:rPr>
        <w:t> </w:t>
      </w:r>
      <w:r w:rsidR="00DA6FF2" w:rsidRPr="00D42718">
        <w:rPr>
          <w:rFonts w:ascii="Times New Roman" w:hAnsi="Times New Roman"/>
          <w:color w:val="000000" w:themeColor="text1"/>
          <w:sz w:val="24"/>
          <w:szCs w:val="24"/>
        </w:rPr>
        <w:t>ūdeņraža transportlīdzekļa nobraukums gadā, km/gadā;</w:t>
      </w:r>
    </w:p>
    <w:p w14:paraId="50AEF906" w14:textId="3AA20943" w:rsidR="00DA6FF2" w:rsidRPr="00D42718" w:rsidRDefault="00DA6FF2" w:rsidP="00ED0D24">
      <w:pPr>
        <w:spacing w:after="0" w:line="240" w:lineRule="auto"/>
        <w:ind w:firstLine="709"/>
        <w:jc w:val="both"/>
        <w:rPr>
          <w:rFonts w:ascii="Times New Roman" w:hAnsi="Times New Roman"/>
          <w:color w:val="000000" w:themeColor="text1"/>
          <w:sz w:val="28"/>
          <w:szCs w:val="28"/>
        </w:rPr>
      </w:pPr>
      <m:oMath>
        <m:r>
          <w:rPr>
            <w:rFonts w:ascii="Cambria Math" w:hAnsi="Cambria Math"/>
            <w:color w:val="000000" w:themeColor="text1"/>
            <w:sz w:val="24"/>
            <w:szCs w:val="24"/>
          </w:rPr>
          <m:t xml:space="preserve">0,094 </m:t>
        </m:r>
      </m:oMath>
      <w:r w:rsidR="00332957">
        <w:rPr>
          <w:rFonts w:ascii="Times New Roman" w:hAnsi="Times New Roman"/>
          <w:color w:val="000000" w:themeColor="text1"/>
          <w:sz w:val="24"/>
          <w:szCs w:val="24"/>
        </w:rPr>
        <w:t> </w:t>
      </w:r>
      <w:r w:rsidRPr="00D42718">
        <w:rPr>
          <w:rFonts w:ascii="Times New Roman" w:hAnsi="Times New Roman"/>
          <w:color w:val="000000" w:themeColor="text1"/>
          <w:sz w:val="24"/>
          <w:szCs w:val="24"/>
        </w:rPr>
        <w:t>– CO</w:t>
      </w:r>
      <w:r w:rsidRPr="00D42718">
        <w:rPr>
          <w:rFonts w:ascii="Times New Roman" w:hAnsi="Times New Roman"/>
          <w:color w:val="000000" w:themeColor="text1"/>
          <w:sz w:val="24"/>
          <w:szCs w:val="24"/>
          <w:vertAlign w:val="subscript"/>
        </w:rPr>
        <w:t>2</w:t>
      </w:r>
      <w:r w:rsidRPr="00D42718">
        <w:rPr>
          <w:rFonts w:ascii="Times New Roman" w:hAnsi="Times New Roman"/>
          <w:color w:val="000000" w:themeColor="text1"/>
          <w:sz w:val="24"/>
          <w:szCs w:val="24"/>
        </w:rPr>
        <w:t xml:space="preserve"> emisijas </w:t>
      </w:r>
      <w:r w:rsidR="00EE472F">
        <w:rPr>
          <w:rFonts w:ascii="Times New Roman" w:hAnsi="Times New Roman"/>
          <w:color w:val="000000" w:themeColor="text1"/>
          <w:sz w:val="24"/>
          <w:szCs w:val="24"/>
        </w:rPr>
        <w:t xml:space="preserve">rādītājs </w:t>
      </w:r>
      <w:r w:rsidRPr="00D42718">
        <w:rPr>
          <w:rFonts w:ascii="Times New Roman" w:hAnsi="Times New Roman"/>
          <w:color w:val="000000" w:themeColor="text1"/>
          <w:sz w:val="24"/>
          <w:szCs w:val="24"/>
        </w:rPr>
        <w:t>izmantojot ūdeņraža transportlīdzekli, kg CO</w:t>
      </w:r>
      <w:r w:rsidRPr="00D42718">
        <w:rPr>
          <w:rFonts w:ascii="Times New Roman" w:hAnsi="Times New Roman"/>
          <w:color w:val="000000" w:themeColor="text1"/>
          <w:sz w:val="24"/>
          <w:szCs w:val="24"/>
          <w:vertAlign w:val="subscript"/>
        </w:rPr>
        <w:t>2</w:t>
      </w:r>
      <w:r w:rsidRPr="00D42718">
        <w:rPr>
          <w:rFonts w:ascii="Times New Roman" w:hAnsi="Times New Roman"/>
          <w:color w:val="000000" w:themeColor="text1"/>
          <w:sz w:val="24"/>
          <w:szCs w:val="24"/>
        </w:rPr>
        <w:t xml:space="preserve">/km. </w:t>
      </w:r>
    </w:p>
    <w:p w14:paraId="6BA564BE" w14:textId="77777777" w:rsidR="00DA6FF2" w:rsidRPr="00D42718" w:rsidRDefault="00DA6FF2" w:rsidP="00ED0D24">
      <w:pPr>
        <w:spacing w:after="0" w:line="240" w:lineRule="auto"/>
        <w:ind w:firstLine="709"/>
        <w:jc w:val="both"/>
        <w:rPr>
          <w:rFonts w:ascii="Times New Roman" w:hAnsi="Times New Roman" w:cs="Times New Roman"/>
          <w:color w:val="000000" w:themeColor="text1"/>
          <w:sz w:val="28"/>
          <w:szCs w:val="28"/>
        </w:rPr>
      </w:pPr>
    </w:p>
    <w:p w14:paraId="18DE03EA" w14:textId="28B756E6" w:rsidR="007D1BB6" w:rsidRPr="00D42718" w:rsidRDefault="00167467" w:rsidP="00ED0D24">
      <w:pPr>
        <w:spacing w:after="0" w:line="240" w:lineRule="auto"/>
        <w:ind w:firstLine="709"/>
        <w:jc w:val="both"/>
        <w:rPr>
          <w:rFonts w:ascii="Times New Roman" w:hAnsi="Times New Roman" w:cs="Times New Roman"/>
          <w:color w:val="000000" w:themeColor="text1"/>
          <w:sz w:val="28"/>
          <w:szCs w:val="28"/>
        </w:rPr>
      </w:pPr>
      <w:r w:rsidRPr="008058F1">
        <w:rPr>
          <w:rFonts w:ascii="Times New Roman" w:hAnsi="Times New Roman" w:cs="Times New Roman"/>
          <w:color w:val="000000" w:themeColor="text1"/>
          <w:sz w:val="28"/>
          <w:szCs w:val="28"/>
        </w:rPr>
        <w:lastRenderedPageBreak/>
        <w:t>32</w:t>
      </w:r>
      <w:r w:rsidR="006E5462" w:rsidRPr="008058F1">
        <w:rPr>
          <w:rFonts w:ascii="Times New Roman" w:hAnsi="Times New Roman" w:cs="Times New Roman"/>
          <w:color w:val="000000" w:themeColor="text1"/>
          <w:sz w:val="28"/>
          <w:szCs w:val="28"/>
        </w:rPr>
        <w:t>.3. </w:t>
      </w:r>
      <w:r w:rsidR="00E63653">
        <w:rPr>
          <w:rFonts w:ascii="Times New Roman" w:hAnsi="Times New Roman" w:cs="Times New Roman"/>
          <w:color w:val="000000" w:themeColor="text1"/>
          <w:sz w:val="28"/>
          <w:szCs w:val="28"/>
        </w:rPr>
        <w:t xml:space="preserve">nomainot </w:t>
      </w:r>
      <w:r w:rsidR="00FD173F" w:rsidRPr="008058F1">
        <w:rPr>
          <w:rFonts w:ascii="Times New Roman" w:hAnsi="Times New Roman" w:cs="Times New Roman"/>
          <w:color w:val="000000" w:themeColor="text1"/>
          <w:sz w:val="28"/>
          <w:szCs w:val="28"/>
        </w:rPr>
        <w:t>fo</w:t>
      </w:r>
      <w:r w:rsidR="00E63653">
        <w:rPr>
          <w:rFonts w:ascii="Times New Roman" w:hAnsi="Times New Roman" w:cs="Times New Roman"/>
          <w:color w:val="000000" w:themeColor="text1"/>
          <w:sz w:val="28"/>
          <w:szCs w:val="28"/>
        </w:rPr>
        <w:t>silos energoresursus izmantojošu transportlīdzekli</w:t>
      </w:r>
      <w:r w:rsidR="00FD173F" w:rsidRPr="008058F1">
        <w:rPr>
          <w:rFonts w:ascii="Times New Roman" w:hAnsi="Times New Roman" w:cs="Times New Roman"/>
          <w:color w:val="000000" w:themeColor="text1"/>
          <w:sz w:val="28"/>
          <w:szCs w:val="28"/>
        </w:rPr>
        <w:t xml:space="preserve"> </w:t>
      </w:r>
      <w:r w:rsidR="00E63653">
        <w:rPr>
          <w:rFonts w:ascii="Times New Roman" w:hAnsi="Times New Roman" w:cs="Times New Roman"/>
          <w:color w:val="000000" w:themeColor="text1"/>
          <w:sz w:val="28"/>
          <w:szCs w:val="28"/>
        </w:rPr>
        <w:t xml:space="preserve">ar </w:t>
      </w:r>
      <w:r w:rsidR="00FD173F" w:rsidRPr="008058F1">
        <w:rPr>
          <w:rFonts w:ascii="Times New Roman" w:hAnsi="Times New Roman" w:cs="Times New Roman"/>
          <w:color w:val="000000" w:themeColor="text1"/>
          <w:sz w:val="28"/>
          <w:szCs w:val="28"/>
        </w:rPr>
        <w:t>hibrīdtransportlīdzekli</w:t>
      </w:r>
      <w:r w:rsidR="006B5661" w:rsidRPr="008058F1">
        <w:rPr>
          <w:rFonts w:ascii="Times New Roman" w:hAnsi="Times New Roman" w:cs="Times New Roman"/>
          <w:color w:val="000000" w:themeColor="text1"/>
          <w:sz w:val="28"/>
          <w:szCs w:val="28"/>
        </w:rPr>
        <w:t xml:space="preserve">, piemērojot aprēķina formulu atbilstoši </w:t>
      </w:r>
      <w:r w:rsidR="00862A6E" w:rsidRPr="008058F1">
        <w:rPr>
          <w:rFonts w:ascii="Times New Roman" w:hAnsi="Times New Roman" w:cs="Times New Roman"/>
          <w:color w:val="000000" w:themeColor="text1"/>
          <w:sz w:val="28"/>
          <w:szCs w:val="28"/>
        </w:rPr>
        <w:t>izmantotā hibrīdtransportlīdzekļa tehnoloģijas</w:t>
      </w:r>
      <w:r w:rsidR="006B5661" w:rsidRPr="008058F1">
        <w:rPr>
          <w:rFonts w:ascii="Times New Roman" w:hAnsi="Times New Roman" w:cs="Times New Roman"/>
          <w:color w:val="000000" w:themeColor="text1"/>
          <w:sz w:val="28"/>
          <w:szCs w:val="28"/>
        </w:rPr>
        <w:t xml:space="preserve"> </w:t>
      </w:r>
      <w:r w:rsidR="00862A6E" w:rsidRPr="008058F1">
        <w:rPr>
          <w:rFonts w:ascii="Times New Roman" w:hAnsi="Times New Roman" w:cs="Times New Roman"/>
          <w:color w:val="000000" w:themeColor="text1"/>
          <w:sz w:val="28"/>
          <w:szCs w:val="28"/>
        </w:rPr>
        <w:t>uzlādes iespēj</w:t>
      </w:r>
      <w:r w:rsidR="006B5661" w:rsidRPr="008058F1">
        <w:rPr>
          <w:rFonts w:ascii="Times New Roman" w:hAnsi="Times New Roman" w:cs="Times New Roman"/>
          <w:color w:val="000000" w:themeColor="text1"/>
          <w:sz w:val="28"/>
          <w:szCs w:val="28"/>
        </w:rPr>
        <w:t>ām</w:t>
      </w:r>
      <w:r w:rsidR="00FD173F" w:rsidRPr="008058F1">
        <w:rPr>
          <w:rFonts w:ascii="Times New Roman" w:hAnsi="Times New Roman" w:cs="Times New Roman"/>
          <w:color w:val="000000" w:themeColor="text1"/>
          <w:sz w:val="28"/>
          <w:szCs w:val="28"/>
        </w:rPr>
        <w:t>:</w:t>
      </w:r>
    </w:p>
    <w:p w14:paraId="1848DE8F" w14:textId="77777777" w:rsidR="00A93DCB" w:rsidRPr="00D42718" w:rsidRDefault="00A93DCB" w:rsidP="00ED0D24">
      <w:pPr>
        <w:pStyle w:val="ListParagraph"/>
        <w:spacing w:after="0" w:line="240" w:lineRule="auto"/>
        <w:ind w:left="0" w:firstLine="709"/>
        <w:jc w:val="both"/>
        <w:rPr>
          <w:rFonts w:ascii="Times New Roman" w:hAnsi="Times New Roman" w:cs="Times New Roman"/>
          <w:color w:val="000000" w:themeColor="text1"/>
          <w:sz w:val="28"/>
          <w:szCs w:val="28"/>
        </w:rPr>
      </w:pPr>
    </w:p>
    <w:p w14:paraId="3E8ED06B" w14:textId="3C05087E" w:rsidR="00885C55" w:rsidRPr="00D42718" w:rsidRDefault="00E06CD3" w:rsidP="00ED0D24">
      <w:pPr>
        <w:ind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h</m:t>
                    </m:r>
                  </m:sub>
                </m:sSub>
                <m:r>
                  <w:rPr>
                    <w:rFonts w:ascii="Cambria Math" w:hAnsi="Cambria Math" w:cs="Times New Roman"/>
                    <w:color w:val="000000" w:themeColor="text1"/>
                    <w:sz w:val="24"/>
                    <w:szCs w:val="24"/>
                  </w:rPr>
                  <m:t>×C</m:t>
                </m:r>
              </m:num>
              <m:den>
                <m:r>
                  <w:rPr>
                    <w:rFonts w:ascii="Cambria Math" w:hAnsi="Cambria Math" w:cs="Times New Roman"/>
                    <w:color w:val="000000" w:themeColor="text1"/>
                    <w:sz w:val="24"/>
                    <w:szCs w:val="24"/>
                  </w:rPr>
                  <m:t>1000</m:t>
                </m:r>
              </m:den>
            </m:f>
            <m:r>
              <w:rPr>
                <w:rFonts w:ascii="Cambria Math" w:hAnsi="Cambria Math" w:cs="Times New Roman"/>
                <w:color w:val="000000" w:themeColor="text1"/>
                <w:sz w:val="24"/>
                <w:szCs w:val="24"/>
              </w:rPr>
              <m:t>×ρ×</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z</m:t>
                </m:r>
              </m:sub>
              <m:sup>
                <m:r>
                  <w:rPr>
                    <w:rFonts w:ascii="Cambria Math" w:hAnsi="Cambria Math" w:cs="Times New Roman"/>
                    <w:color w:val="000000" w:themeColor="text1"/>
                    <w:sz w:val="24"/>
                    <w:szCs w:val="24"/>
                  </w:rPr>
                  <m:t>d</m:t>
                </m:r>
              </m:sup>
            </m:sSub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CO2</m:t>
                </m:r>
              </m:sub>
            </m:sSub>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el</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el</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el</m:t>
                    </m:r>
                  </m:sub>
                </m:sSub>
              </m:num>
              <m:den>
                <m:r>
                  <w:rPr>
                    <w:rFonts w:ascii="Cambria Math" w:hAnsi="Cambria Math" w:cs="Times New Roman"/>
                    <w:color w:val="000000" w:themeColor="text1"/>
                    <w:sz w:val="24"/>
                    <w:szCs w:val="24"/>
                  </w:rPr>
                  <m:t>1000</m:t>
                </m:r>
              </m:den>
            </m:f>
          </m:e>
        </m:d>
        <m:r>
          <m:rPr>
            <m:sty m:val="p"/>
          </m:rPr>
          <w:rPr>
            <w:rFonts w:ascii="Cambria Math" w:hAnsi="Cambria Math" w:cs="Times New Roman"/>
            <w:color w:val="000000" w:themeColor="text1"/>
            <w:sz w:val="24"/>
            <w:szCs w:val="24"/>
          </w:rPr>
          <m:t xml:space="preserve">, </m:t>
        </m:r>
        <m:r>
          <w:rPr>
            <w:rFonts w:ascii="Cambria Math" w:hAnsi="Cambria Math" w:cs="Times New Roman"/>
            <w:color w:val="000000" w:themeColor="text1"/>
            <w:sz w:val="24"/>
            <w:szCs w:val="24"/>
          </w:rPr>
          <m:t xml:space="preserve"> </m:t>
        </m:r>
      </m:oMath>
      <w:r w:rsidR="00A93DCB" w:rsidRPr="00D42718">
        <w:rPr>
          <w:rFonts w:ascii="Times New Roman" w:hAnsi="Times New Roman" w:cs="Times New Roman"/>
          <w:color w:val="000000" w:themeColor="text1"/>
          <w:sz w:val="24"/>
          <w:szCs w:val="24"/>
        </w:rPr>
        <w:t xml:space="preserve">kur </w:t>
      </w:r>
      <w:r w:rsidR="00862A6E" w:rsidRPr="00D42718">
        <w:rPr>
          <w:rFonts w:ascii="Times New Roman" w:eastAsia="Times New Roman" w:hAnsi="Times New Roman" w:cs="Times New Roman"/>
          <w:color w:val="000000" w:themeColor="text1"/>
          <w:sz w:val="24"/>
          <w:szCs w:val="24"/>
        </w:rPr>
        <w:tab/>
      </w:r>
      <w:r w:rsidR="00C43884" w:rsidRPr="00D42718">
        <w:rPr>
          <w:rFonts w:ascii="Times New Roman" w:eastAsia="Times New Roman" w:hAnsi="Times New Roman" w:cs="Times New Roman"/>
          <w:color w:val="000000" w:themeColor="text1"/>
          <w:sz w:val="24"/>
          <w:szCs w:val="24"/>
        </w:rPr>
        <w:tab/>
      </w:r>
      <w:r w:rsidR="00A93DCB" w:rsidRPr="00D42718">
        <w:rPr>
          <w:rFonts w:ascii="Times New Roman" w:eastAsia="Times New Roman" w:hAnsi="Times New Roman" w:cs="Times New Roman"/>
          <w:color w:val="000000" w:themeColor="text1"/>
          <w:sz w:val="24"/>
          <w:szCs w:val="24"/>
        </w:rPr>
        <w:tab/>
      </w:r>
      <w:r w:rsidR="00A93DCB" w:rsidRPr="00D42718">
        <w:rPr>
          <w:rFonts w:ascii="Times New Roman" w:hAnsi="Times New Roman" w:cs="Times New Roman"/>
          <w:color w:val="000000" w:themeColor="text1"/>
          <w:sz w:val="24"/>
          <w:szCs w:val="24"/>
        </w:rPr>
        <w:t>(</w:t>
      </w:r>
      <w:r w:rsidR="002E7872" w:rsidRPr="00D42718">
        <w:rPr>
          <w:rFonts w:ascii="Times New Roman" w:hAnsi="Times New Roman" w:cs="Times New Roman"/>
          <w:color w:val="000000" w:themeColor="text1"/>
          <w:sz w:val="24"/>
          <w:szCs w:val="24"/>
        </w:rPr>
        <w:t>2</w:t>
      </w:r>
      <w:r w:rsidR="00375872">
        <w:rPr>
          <w:rFonts w:ascii="Times New Roman" w:hAnsi="Times New Roman" w:cs="Times New Roman"/>
          <w:color w:val="000000" w:themeColor="text1"/>
          <w:sz w:val="24"/>
          <w:szCs w:val="24"/>
        </w:rPr>
        <w:t>2</w:t>
      </w:r>
      <w:r w:rsidR="00A93DCB" w:rsidRPr="00D42718">
        <w:rPr>
          <w:rFonts w:ascii="Times New Roman" w:hAnsi="Times New Roman" w:cs="Times New Roman"/>
          <w:color w:val="000000" w:themeColor="text1"/>
          <w:sz w:val="24"/>
          <w:szCs w:val="24"/>
        </w:rPr>
        <w:t>)</w:t>
      </w:r>
      <w:bookmarkStart w:id="2" w:name="OLE_LINK14"/>
    </w:p>
    <w:p w14:paraId="774B3791" w14:textId="6C7A8DFE" w:rsidR="002E7872" w:rsidRPr="00D42718" w:rsidRDefault="00E06CD3" w:rsidP="00ED0D24">
      <w:pPr>
        <w:pStyle w:val="ListParagraph"/>
        <w:spacing w:after="0" w:line="240" w:lineRule="auto"/>
        <w:ind w:left="0" w:firstLine="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oMath>
      <w:r w:rsidR="00EE472F">
        <w:rPr>
          <w:rFonts w:ascii="Times New Roman" w:hAnsi="Times New Roman" w:cs="Times New Roman"/>
          <w:color w:val="000000" w:themeColor="text1"/>
          <w:sz w:val="24"/>
          <w:szCs w:val="24"/>
        </w:rPr>
        <w:t> </w:t>
      </w:r>
      <w:r w:rsidR="002E7872" w:rsidRPr="00D42718">
        <w:rPr>
          <w:rFonts w:ascii="Times New Roman" w:hAnsi="Times New Roman" w:cs="Times New Roman"/>
          <w:color w:val="000000" w:themeColor="text1"/>
          <w:sz w:val="24"/>
          <w:szCs w:val="24"/>
        </w:rPr>
        <w:t>–</w:t>
      </w:r>
      <w:r w:rsidR="00EE472F">
        <w:rPr>
          <w:rFonts w:ascii="Times New Roman" w:hAnsi="Times New Roman" w:cs="Times New Roman"/>
          <w:color w:val="000000" w:themeColor="text1"/>
          <w:sz w:val="24"/>
          <w:szCs w:val="24"/>
        </w:rPr>
        <w:t> </w:t>
      </w:r>
      <w:r w:rsidR="002E7872" w:rsidRPr="00D42718">
        <w:rPr>
          <w:rFonts w:ascii="Times New Roman" w:hAnsi="Times New Roman" w:cs="Times New Roman"/>
          <w:color w:val="000000" w:themeColor="text1"/>
          <w:sz w:val="24"/>
          <w:szCs w:val="24"/>
        </w:rPr>
        <w:t>SEG emisiju apjoms pēc pasākuma īstenošanas, t CO</w:t>
      </w:r>
      <w:r w:rsidR="002E7872" w:rsidRPr="00D42718">
        <w:rPr>
          <w:rFonts w:ascii="Times New Roman" w:hAnsi="Times New Roman" w:cs="Times New Roman"/>
          <w:color w:val="000000" w:themeColor="text1"/>
          <w:sz w:val="24"/>
          <w:szCs w:val="24"/>
          <w:vertAlign w:val="subscript"/>
        </w:rPr>
        <w:t>2</w:t>
      </w:r>
      <w:r w:rsidR="002E7872" w:rsidRPr="00D42718">
        <w:rPr>
          <w:rFonts w:ascii="Times New Roman" w:hAnsi="Times New Roman" w:cs="Times New Roman"/>
          <w:color w:val="000000" w:themeColor="text1"/>
          <w:sz w:val="24"/>
          <w:szCs w:val="24"/>
        </w:rPr>
        <w:t> ek./gadā;</w:t>
      </w:r>
    </w:p>
    <w:p w14:paraId="07DE62C1" w14:textId="0D1ED021" w:rsidR="00A93DCB" w:rsidRPr="00D42718" w:rsidRDefault="00A93DCB"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C </m:t>
        </m:r>
      </m:oMath>
      <w:r w:rsidR="00EE472F">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hibrīdtransportlīdzekļa vidējais izlīdzinātais degvielas patēriņš, l/100km;</w:t>
      </w:r>
    </w:p>
    <w:p w14:paraId="797F3D55" w14:textId="6729D151" w:rsidR="00A93DCB"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h</m:t>
            </m:r>
          </m:sub>
        </m:sSub>
      </m:oMath>
      <w:r w:rsidR="00EE472F">
        <w:rPr>
          <w:rFonts w:ascii="Times New Roman" w:hAnsi="Times New Roman" w:cs="Times New Roman"/>
          <w:color w:val="000000" w:themeColor="text1"/>
          <w:sz w:val="24"/>
          <w:szCs w:val="24"/>
        </w:rPr>
        <w:t> </w:t>
      </w:r>
      <w:r w:rsidR="00A93DCB" w:rsidRPr="00D42718">
        <w:rPr>
          <w:rFonts w:ascii="Times New Roman" w:hAnsi="Times New Roman" w:cs="Times New Roman"/>
          <w:color w:val="000000" w:themeColor="text1"/>
          <w:sz w:val="24"/>
          <w:szCs w:val="24"/>
        </w:rPr>
        <w:t>–</w:t>
      </w:r>
      <w:r w:rsidR="00EE472F">
        <w:rPr>
          <w:rFonts w:ascii="Times New Roman" w:hAnsi="Times New Roman" w:cs="Times New Roman"/>
          <w:color w:val="000000" w:themeColor="text1"/>
          <w:sz w:val="24"/>
          <w:szCs w:val="24"/>
        </w:rPr>
        <w:t> </w:t>
      </w:r>
      <w:r w:rsidR="00A93DCB" w:rsidRPr="00D42718">
        <w:rPr>
          <w:rFonts w:ascii="Times New Roman" w:hAnsi="Times New Roman" w:cs="Times New Roman"/>
          <w:color w:val="000000" w:themeColor="text1"/>
          <w:sz w:val="24"/>
          <w:szCs w:val="24"/>
        </w:rPr>
        <w:t>hibrīdtransportlīdzekļa nobraukums</w:t>
      </w:r>
      <w:r w:rsidR="002A1DE5" w:rsidRPr="00D42718">
        <w:rPr>
          <w:rFonts w:ascii="Times New Roman" w:hAnsi="Times New Roman" w:cs="Times New Roman"/>
          <w:color w:val="000000" w:themeColor="text1"/>
          <w:sz w:val="24"/>
          <w:szCs w:val="24"/>
        </w:rPr>
        <w:t xml:space="preserve"> gadā</w:t>
      </w:r>
      <w:r w:rsidR="00A93DCB" w:rsidRPr="00D42718">
        <w:rPr>
          <w:rFonts w:ascii="Times New Roman" w:hAnsi="Times New Roman" w:cs="Times New Roman"/>
          <w:color w:val="000000" w:themeColor="text1"/>
          <w:sz w:val="24"/>
          <w:szCs w:val="24"/>
        </w:rPr>
        <w:t>, km/gadā;</w:t>
      </w:r>
    </w:p>
    <w:p w14:paraId="2160E110" w14:textId="6941F3FB" w:rsidR="00A93DCB" w:rsidRPr="00D42718" w:rsidRDefault="00A93DCB"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1000</m:t>
        </m:r>
      </m:oMath>
      <w:r w:rsidR="00EE472F">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 xml:space="preserve">degvielas patēriņa litru pāreja uz kubikmetriem; </w:t>
      </w:r>
    </w:p>
    <w:p w14:paraId="1CA6EDF8" w14:textId="27E2133F" w:rsidR="00A93DCB" w:rsidRPr="00D42718" w:rsidRDefault="00A93DCB"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ρ</m:t>
        </m:r>
      </m:oMath>
      <w:r w:rsidR="00EE472F">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fosilās izcelsmes degvielas blīvums (degvielas patēriņa pārejai no tilpuma uz masas mērvienībām), atbilstoši šo noteikumu pielikuma 8.</w:t>
      </w:r>
      <w:r w:rsidR="00CD467B">
        <w:rPr>
          <w:rFonts w:ascii="Times New Roman" w:hAnsi="Times New Roman" w:cs="Times New Roman"/>
          <w:color w:val="000000" w:themeColor="text1"/>
          <w:sz w:val="24"/>
          <w:szCs w:val="24"/>
        </w:rPr>
        <w:t> </w:t>
      </w:r>
      <w:r w:rsidRPr="00D42718">
        <w:rPr>
          <w:rFonts w:ascii="Times New Roman" w:hAnsi="Times New Roman" w:cs="Times New Roman"/>
          <w:color w:val="000000" w:themeColor="text1"/>
          <w:sz w:val="24"/>
          <w:szCs w:val="24"/>
        </w:rPr>
        <w:t>punktam, t/m</w:t>
      </w:r>
      <w:r w:rsidRPr="00D42718">
        <w:rPr>
          <w:rFonts w:ascii="Times New Roman" w:hAnsi="Times New Roman" w:cs="Times New Roman"/>
          <w:color w:val="000000" w:themeColor="text1"/>
          <w:sz w:val="24"/>
          <w:szCs w:val="24"/>
          <w:vertAlign w:val="superscript"/>
        </w:rPr>
        <w:t>3</w:t>
      </w:r>
      <w:r w:rsidRPr="00D42718">
        <w:rPr>
          <w:rFonts w:ascii="Times New Roman" w:hAnsi="Times New Roman" w:cs="Times New Roman"/>
          <w:color w:val="000000" w:themeColor="text1"/>
          <w:sz w:val="24"/>
          <w:szCs w:val="24"/>
        </w:rPr>
        <w:t>;</w:t>
      </w:r>
    </w:p>
    <w:p w14:paraId="4B03FDB0" w14:textId="27091D6C" w:rsidR="00A93DCB"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z</m:t>
            </m:r>
          </m:sub>
          <m:sup>
            <m:r>
              <w:rPr>
                <w:rFonts w:ascii="Cambria Math" w:hAnsi="Cambria Math" w:cs="Times New Roman"/>
                <w:color w:val="000000" w:themeColor="text1"/>
                <w:sz w:val="24"/>
                <w:szCs w:val="24"/>
              </w:rPr>
              <m:t>d</m:t>
            </m:r>
          </m:sup>
        </m:sSubSup>
        <m:r>
          <m:rPr>
            <m:sty m:val="p"/>
          </m:rPr>
          <w:rPr>
            <w:rFonts w:ascii="Cambria Math" w:hAnsi="Cambria Math" w:cs="Times New Roman"/>
            <w:color w:val="000000" w:themeColor="text1"/>
            <w:sz w:val="24"/>
            <w:szCs w:val="24"/>
          </w:rPr>
          <m:t xml:space="preserve"> </m:t>
        </m:r>
      </m:oMath>
      <w:r w:rsidR="00EE472F">
        <w:rPr>
          <w:rFonts w:ascii="Cambria Math" w:hAnsi="Cambria Math" w:cs="Times New Roman"/>
          <w:color w:val="000000" w:themeColor="text1"/>
          <w:sz w:val="24"/>
          <w:szCs w:val="24"/>
        </w:rPr>
        <w:t> </w:t>
      </w:r>
      <w:r w:rsidR="00A93DCB" w:rsidRPr="00D42718">
        <w:rPr>
          <w:rFonts w:ascii="Cambria Math" w:hAnsi="Cambria Math" w:cs="Times New Roman"/>
          <w:color w:val="000000" w:themeColor="text1"/>
          <w:sz w:val="24"/>
          <w:szCs w:val="24"/>
        </w:rPr>
        <w:t>–</w:t>
      </w:r>
      <w:r w:rsidR="00EE472F">
        <w:rPr>
          <w:rFonts w:ascii="Cambria Math" w:hAnsi="Cambria Math" w:cs="Times New Roman"/>
          <w:color w:val="000000" w:themeColor="text1"/>
          <w:sz w:val="24"/>
          <w:szCs w:val="24"/>
        </w:rPr>
        <w:t> </w:t>
      </w:r>
      <w:r w:rsidR="00A93DCB" w:rsidRPr="00D42718">
        <w:rPr>
          <w:rFonts w:ascii="Times New Roman" w:hAnsi="Times New Roman" w:cs="Times New Roman"/>
          <w:color w:val="000000" w:themeColor="text1"/>
          <w:sz w:val="24"/>
          <w:szCs w:val="24"/>
        </w:rPr>
        <w:t>fosilās izcelsmes degvielas zemākais sadegšanas siltums, atb</w:t>
      </w:r>
      <w:r w:rsidR="003B3705" w:rsidRPr="00D42718">
        <w:rPr>
          <w:rFonts w:ascii="Times New Roman" w:hAnsi="Times New Roman" w:cs="Times New Roman"/>
          <w:color w:val="000000" w:themeColor="text1"/>
          <w:sz w:val="24"/>
          <w:szCs w:val="24"/>
        </w:rPr>
        <w:t>ilstoši šo noteikumu pielikuma 7</w:t>
      </w:r>
      <w:r w:rsidR="00A93DCB" w:rsidRPr="00D42718">
        <w:rPr>
          <w:rFonts w:ascii="Times New Roman" w:hAnsi="Times New Roman" w:cs="Times New Roman"/>
          <w:color w:val="000000" w:themeColor="text1"/>
          <w:sz w:val="24"/>
          <w:szCs w:val="24"/>
        </w:rPr>
        <w:t>.</w:t>
      </w:r>
      <w:r w:rsidR="00CD467B">
        <w:rPr>
          <w:rFonts w:ascii="Times New Roman" w:hAnsi="Times New Roman" w:cs="Times New Roman"/>
          <w:color w:val="000000" w:themeColor="text1"/>
          <w:sz w:val="24"/>
          <w:szCs w:val="24"/>
        </w:rPr>
        <w:t> </w:t>
      </w:r>
      <w:r w:rsidR="00A93DCB" w:rsidRPr="00D42718">
        <w:rPr>
          <w:rFonts w:ascii="Times New Roman" w:hAnsi="Times New Roman" w:cs="Times New Roman"/>
          <w:color w:val="000000" w:themeColor="text1"/>
          <w:sz w:val="24"/>
          <w:szCs w:val="24"/>
        </w:rPr>
        <w:t>punktam, TJ/t;</w:t>
      </w:r>
    </w:p>
    <w:p w14:paraId="7328246C" w14:textId="23BA814B" w:rsidR="007E30A8"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CO2</m:t>
            </m:r>
          </m:sub>
        </m:sSub>
      </m:oMath>
      <w:r w:rsidR="00EE472F">
        <w:rPr>
          <w:rFonts w:ascii="Times New Roman" w:hAnsi="Times New Roman" w:cs="Times New Roman"/>
          <w:color w:val="000000" w:themeColor="text1"/>
          <w:sz w:val="24"/>
          <w:szCs w:val="24"/>
        </w:rPr>
        <w:t> </w:t>
      </w:r>
      <w:r w:rsidR="00A93DCB" w:rsidRPr="00D42718">
        <w:rPr>
          <w:rFonts w:ascii="Times New Roman" w:hAnsi="Times New Roman" w:cs="Times New Roman"/>
          <w:color w:val="000000" w:themeColor="text1"/>
          <w:sz w:val="24"/>
          <w:szCs w:val="24"/>
        </w:rPr>
        <w:t>– CO</w:t>
      </w:r>
      <w:r w:rsidR="00A93DCB" w:rsidRPr="00D42718">
        <w:rPr>
          <w:rFonts w:ascii="Times New Roman" w:hAnsi="Times New Roman" w:cs="Times New Roman"/>
          <w:color w:val="000000" w:themeColor="text1"/>
          <w:sz w:val="24"/>
          <w:szCs w:val="24"/>
          <w:vertAlign w:val="subscript"/>
        </w:rPr>
        <w:t>2</w:t>
      </w:r>
      <w:r w:rsidR="00A93DCB" w:rsidRPr="00D42718">
        <w:rPr>
          <w:rFonts w:ascii="Times New Roman" w:hAnsi="Times New Roman" w:cs="Times New Roman"/>
          <w:color w:val="000000" w:themeColor="text1"/>
          <w:sz w:val="24"/>
          <w:szCs w:val="24"/>
        </w:rPr>
        <w:t xml:space="preserve"> emisijas faktors izmantotajai fosilajai degvielai, atb</w:t>
      </w:r>
      <w:r w:rsidR="003B3705" w:rsidRPr="00D42718">
        <w:rPr>
          <w:rFonts w:ascii="Times New Roman" w:hAnsi="Times New Roman" w:cs="Times New Roman"/>
          <w:color w:val="000000" w:themeColor="text1"/>
          <w:sz w:val="24"/>
          <w:szCs w:val="24"/>
        </w:rPr>
        <w:t>ilstoši šo noteikumu pielikuma 7</w:t>
      </w:r>
      <w:r w:rsidR="00A93DCB" w:rsidRPr="00D42718">
        <w:rPr>
          <w:rFonts w:ascii="Times New Roman" w:hAnsi="Times New Roman" w:cs="Times New Roman"/>
          <w:color w:val="000000" w:themeColor="text1"/>
          <w:sz w:val="24"/>
          <w:szCs w:val="24"/>
        </w:rPr>
        <w:t>.</w:t>
      </w:r>
      <w:r w:rsidR="00CD467B">
        <w:rPr>
          <w:rFonts w:ascii="Times New Roman" w:hAnsi="Times New Roman" w:cs="Times New Roman"/>
          <w:color w:val="000000" w:themeColor="text1"/>
          <w:sz w:val="24"/>
          <w:szCs w:val="24"/>
        </w:rPr>
        <w:t> </w:t>
      </w:r>
      <w:r w:rsidR="00A93DCB" w:rsidRPr="00D42718">
        <w:rPr>
          <w:rFonts w:ascii="Times New Roman" w:hAnsi="Times New Roman" w:cs="Times New Roman"/>
          <w:color w:val="000000" w:themeColor="text1"/>
          <w:sz w:val="24"/>
          <w:szCs w:val="24"/>
        </w:rPr>
        <w:t>punktam, tCO</w:t>
      </w:r>
      <w:r w:rsidR="00A93DCB" w:rsidRPr="00D42718">
        <w:rPr>
          <w:rFonts w:ascii="Times New Roman" w:hAnsi="Times New Roman" w:cs="Times New Roman"/>
          <w:color w:val="000000" w:themeColor="text1"/>
          <w:sz w:val="24"/>
          <w:szCs w:val="24"/>
          <w:vertAlign w:val="subscript"/>
        </w:rPr>
        <w:t>2</w:t>
      </w:r>
      <w:r w:rsidR="00A93DCB" w:rsidRPr="00D42718">
        <w:rPr>
          <w:rFonts w:ascii="Times New Roman" w:hAnsi="Times New Roman" w:cs="Times New Roman"/>
          <w:color w:val="000000" w:themeColor="text1"/>
          <w:sz w:val="24"/>
          <w:szCs w:val="24"/>
        </w:rPr>
        <w:t>/TJ</w:t>
      </w:r>
      <w:bookmarkEnd w:id="2"/>
      <w:r w:rsidR="007E30A8" w:rsidRPr="00D42718">
        <w:rPr>
          <w:rFonts w:ascii="Times New Roman" w:hAnsi="Times New Roman" w:cs="Times New Roman"/>
          <w:color w:val="000000" w:themeColor="text1"/>
          <w:sz w:val="24"/>
          <w:szCs w:val="24"/>
        </w:rPr>
        <w:t>;</w:t>
      </w:r>
    </w:p>
    <w:p w14:paraId="660A3B1E" w14:textId="2823AFD4" w:rsidR="007E30A8"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el</m:t>
            </m:r>
          </m:sub>
        </m:sSub>
      </m:oMath>
      <w:r w:rsidR="00EE472F">
        <w:rPr>
          <w:rFonts w:ascii="Times New Roman" w:hAnsi="Times New Roman" w:cs="Times New Roman"/>
          <w:color w:val="000000" w:themeColor="text1"/>
          <w:sz w:val="24"/>
          <w:szCs w:val="24"/>
        </w:rPr>
        <w:t> – </w:t>
      </w:r>
      <w:r w:rsidR="008058F1" w:rsidRPr="00D42718">
        <w:rPr>
          <w:rFonts w:ascii="Times New Roman" w:hAnsi="Times New Roman" w:cs="Times New Roman"/>
          <w:color w:val="000000" w:themeColor="text1"/>
          <w:sz w:val="24"/>
          <w:szCs w:val="24"/>
        </w:rPr>
        <w:t xml:space="preserve">hibrīdtransportlīdzekļa </w:t>
      </w:r>
      <w:r w:rsidR="007E30A8" w:rsidRPr="00D42718">
        <w:rPr>
          <w:rFonts w:ascii="Times New Roman" w:hAnsi="Times New Roman" w:cs="Times New Roman"/>
          <w:color w:val="000000" w:themeColor="text1"/>
          <w:sz w:val="24"/>
          <w:szCs w:val="24"/>
        </w:rPr>
        <w:t>elektroenerģijas patēriņš, kWh/100km;</w:t>
      </w:r>
    </w:p>
    <w:p w14:paraId="318ADFB7" w14:textId="7C1D1AA0" w:rsidR="007E30A8"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el</m:t>
            </m:r>
          </m:sub>
        </m:sSub>
        <m:r>
          <w:rPr>
            <w:rFonts w:ascii="Cambria Math" w:hAnsi="Cambria Math" w:cs="Times New Roman"/>
            <w:color w:val="000000" w:themeColor="text1"/>
            <w:sz w:val="24"/>
            <w:szCs w:val="24"/>
          </w:rPr>
          <m:t xml:space="preserve"> </m:t>
        </m:r>
      </m:oMath>
      <w:r w:rsidR="00EE472F">
        <w:rPr>
          <w:rFonts w:ascii="Times New Roman" w:hAnsi="Times New Roman" w:cs="Times New Roman"/>
          <w:color w:val="000000" w:themeColor="text1"/>
          <w:sz w:val="24"/>
          <w:szCs w:val="24"/>
        </w:rPr>
        <w:t> </w:t>
      </w:r>
      <w:r w:rsidR="007E30A8" w:rsidRPr="00D42718">
        <w:rPr>
          <w:rFonts w:ascii="Times New Roman" w:hAnsi="Times New Roman" w:cs="Times New Roman"/>
          <w:color w:val="000000" w:themeColor="text1"/>
          <w:sz w:val="24"/>
          <w:szCs w:val="24"/>
        </w:rPr>
        <w:t>–</w:t>
      </w:r>
      <w:r w:rsidR="00EE472F">
        <w:rPr>
          <w:rFonts w:ascii="Times New Roman" w:hAnsi="Times New Roman" w:cs="Times New Roman"/>
          <w:color w:val="000000" w:themeColor="text1"/>
          <w:sz w:val="24"/>
          <w:szCs w:val="24"/>
        </w:rPr>
        <w:t> </w:t>
      </w:r>
      <w:r w:rsidR="008058F1" w:rsidRPr="00D42718">
        <w:rPr>
          <w:rFonts w:ascii="Times New Roman" w:hAnsi="Times New Roman" w:cs="Times New Roman"/>
          <w:color w:val="000000" w:themeColor="text1"/>
          <w:sz w:val="24"/>
          <w:szCs w:val="24"/>
        </w:rPr>
        <w:t xml:space="preserve">hibrīdtransportlīdzekļa </w:t>
      </w:r>
      <w:r w:rsidR="007E30A8" w:rsidRPr="00D42718">
        <w:rPr>
          <w:rFonts w:ascii="Times New Roman" w:hAnsi="Times New Roman" w:cs="Times New Roman"/>
          <w:color w:val="000000" w:themeColor="text1"/>
          <w:sz w:val="24"/>
          <w:szCs w:val="24"/>
        </w:rPr>
        <w:t>nobraukums gadā, km/gadā;</w:t>
      </w:r>
    </w:p>
    <w:p w14:paraId="37B545F3" w14:textId="44FED18B" w:rsidR="007E30A8"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F</m:t>
            </m:r>
          </m:e>
          <m:sub>
            <m:r>
              <w:rPr>
                <w:rFonts w:ascii="Cambria Math" w:eastAsia="Times New Roman" w:hAnsi="Cambria Math" w:cs="Times New Roman"/>
                <w:color w:val="000000" w:themeColor="text1"/>
                <w:sz w:val="28"/>
                <w:szCs w:val="28"/>
              </w:rPr>
              <m:t>el</m:t>
            </m:r>
          </m:sub>
        </m:sSub>
        <m:r>
          <w:rPr>
            <w:rFonts w:ascii="Cambria Math" w:eastAsia="Times New Roman" w:hAnsi="Cambria Math" w:cs="Times New Roman"/>
            <w:color w:val="000000" w:themeColor="text1"/>
            <w:sz w:val="28"/>
            <w:szCs w:val="28"/>
          </w:rPr>
          <m:t xml:space="preserve"> </m:t>
        </m:r>
      </m:oMath>
      <w:r w:rsidR="00EE472F">
        <w:rPr>
          <w:rFonts w:ascii="Times New Roman" w:hAnsi="Times New Roman" w:cs="Times New Roman"/>
          <w:color w:val="000000" w:themeColor="text1"/>
          <w:sz w:val="28"/>
          <w:szCs w:val="28"/>
        </w:rPr>
        <w:t> </w:t>
      </w:r>
      <w:r w:rsidR="007E30A8" w:rsidRPr="00D42718">
        <w:rPr>
          <w:rFonts w:ascii="Times New Roman" w:hAnsi="Times New Roman" w:cs="Times New Roman"/>
          <w:color w:val="000000" w:themeColor="text1"/>
          <w:sz w:val="24"/>
          <w:szCs w:val="24"/>
        </w:rPr>
        <w:t>– CO</w:t>
      </w:r>
      <w:r w:rsidR="007E30A8" w:rsidRPr="00D42718">
        <w:rPr>
          <w:rFonts w:ascii="Times New Roman" w:hAnsi="Times New Roman" w:cs="Times New Roman"/>
          <w:color w:val="000000" w:themeColor="text1"/>
          <w:sz w:val="24"/>
          <w:szCs w:val="24"/>
          <w:vertAlign w:val="subscript"/>
        </w:rPr>
        <w:t>2</w:t>
      </w:r>
      <w:r w:rsidR="007E30A8" w:rsidRPr="00D42718">
        <w:rPr>
          <w:rFonts w:ascii="Times New Roman" w:hAnsi="Times New Roman" w:cs="Times New Roman"/>
          <w:color w:val="000000" w:themeColor="text1"/>
          <w:sz w:val="24"/>
          <w:szCs w:val="24"/>
        </w:rPr>
        <w:t xml:space="preserve"> emisijas faktors elektroenerģijai, atbilstoši šo noteikumu pielikuma 1.</w:t>
      </w:r>
      <w:r w:rsidR="00CD467B">
        <w:rPr>
          <w:rFonts w:ascii="Times New Roman" w:hAnsi="Times New Roman" w:cs="Times New Roman"/>
          <w:color w:val="000000" w:themeColor="text1"/>
          <w:sz w:val="24"/>
          <w:szCs w:val="24"/>
        </w:rPr>
        <w:t> </w:t>
      </w:r>
      <w:r w:rsidR="007E30A8" w:rsidRPr="00D42718">
        <w:rPr>
          <w:rFonts w:ascii="Times New Roman" w:hAnsi="Times New Roman" w:cs="Times New Roman"/>
          <w:color w:val="000000" w:themeColor="text1"/>
          <w:sz w:val="24"/>
          <w:szCs w:val="24"/>
        </w:rPr>
        <w:t>punktam, t CO</w:t>
      </w:r>
      <w:r w:rsidR="007E30A8" w:rsidRPr="00D42718">
        <w:rPr>
          <w:rFonts w:ascii="Times New Roman" w:hAnsi="Times New Roman" w:cs="Times New Roman"/>
          <w:color w:val="000000" w:themeColor="text1"/>
          <w:sz w:val="24"/>
          <w:szCs w:val="24"/>
          <w:vertAlign w:val="subscript"/>
        </w:rPr>
        <w:t>2</w:t>
      </w:r>
      <w:r w:rsidR="007E30A8" w:rsidRPr="00D42718">
        <w:rPr>
          <w:rFonts w:ascii="Times New Roman" w:hAnsi="Times New Roman" w:cs="Times New Roman"/>
          <w:color w:val="000000" w:themeColor="text1"/>
          <w:sz w:val="24"/>
          <w:szCs w:val="24"/>
        </w:rPr>
        <w:t>/MWh.</w:t>
      </w:r>
    </w:p>
    <w:p w14:paraId="40494648" w14:textId="77777777" w:rsidR="009130C9" w:rsidRPr="00D42718" w:rsidRDefault="009130C9" w:rsidP="00ED0D24">
      <w:pPr>
        <w:spacing w:after="0" w:line="240" w:lineRule="auto"/>
        <w:ind w:firstLine="709"/>
        <w:jc w:val="both"/>
        <w:rPr>
          <w:rFonts w:ascii="Times New Roman" w:hAnsi="Times New Roman" w:cs="Times New Roman"/>
          <w:color w:val="000000" w:themeColor="text1"/>
          <w:sz w:val="28"/>
          <w:szCs w:val="28"/>
        </w:rPr>
      </w:pPr>
    </w:p>
    <w:p w14:paraId="561A0B2D" w14:textId="1DA33CD4" w:rsidR="00586A6D" w:rsidRPr="00D42718" w:rsidRDefault="002E7872" w:rsidP="00ED0D24">
      <w:pPr>
        <w:spacing w:after="0" w:line="240" w:lineRule="auto"/>
        <w:ind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3</w:t>
      </w:r>
      <w:r w:rsidR="00167467">
        <w:rPr>
          <w:rFonts w:ascii="Times New Roman" w:hAnsi="Times New Roman" w:cs="Times New Roman"/>
          <w:color w:val="000000" w:themeColor="text1"/>
          <w:sz w:val="28"/>
          <w:szCs w:val="28"/>
        </w:rPr>
        <w:t>2</w:t>
      </w:r>
      <w:r w:rsidR="006E5462" w:rsidRPr="00D42718">
        <w:rPr>
          <w:rFonts w:ascii="Times New Roman" w:hAnsi="Times New Roman" w:cs="Times New Roman"/>
          <w:color w:val="000000" w:themeColor="text1"/>
          <w:sz w:val="28"/>
          <w:szCs w:val="28"/>
        </w:rPr>
        <w:t>.4. </w:t>
      </w:r>
      <w:r w:rsidR="00B45CB8">
        <w:rPr>
          <w:rFonts w:ascii="Times New Roman" w:hAnsi="Times New Roman" w:cs="Times New Roman"/>
          <w:color w:val="000000" w:themeColor="text1"/>
          <w:sz w:val="28"/>
          <w:szCs w:val="28"/>
        </w:rPr>
        <w:t xml:space="preserve">nomainot </w:t>
      </w:r>
      <w:r w:rsidR="00586A6D" w:rsidRPr="00D42718">
        <w:rPr>
          <w:rFonts w:ascii="Times New Roman" w:hAnsi="Times New Roman" w:cs="Times New Roman"/>
          <w:color w:val="000000" w:themeColor="text1"/>
          <w:sz w:val="28"/>
          <w:szCs w:val="28"/>
        </w:rPr>
        <w:t>fo</w:t>
      </w:r>
      <w:r w:rsidR="00B45CB8">
        <w:rPr>
          <w:rFonts w:ascii="Times New Roman" w:hAnsi="Times New Roman" w:cs="Times New Roman"/>
          <w:color w:val="000000" w:themeColor="text1"/>
          <w:sz w:val="28"/>
          <w:szCs w:val="28"/>
        </w:rPr>
        <w:t>silos energoresursus izmantojošu transportlīdzekli</w:t>
      </w:r>
      <w:r w:rsidR="00586A6D" w:rsidRPr="00D42718">
        <w:rPr>
          <w:rFonts w:ascii="Times New Roman" w:hAnsi="Times New Roman" w:cs="Times New Roman"/>
          <w:color w:val="000000" w:themeColor="text1"/>
          <w:sz w:val="28"/>
          <w:szCs w:val="28"/>
        </w:rPr>
        <w:t xml:space="preserve"> </w:t>
      </w:r>
      <w:r w:rsidR="00B45CB8">
        <w:rPr>
          <w:rFonts w:ascii="Times New Roman" w:hAnsi="Times New Roman" w:cs="Times New Roman"/>
          <w:color w:val="000000" w:themeColor="text1"/>
          <w:sz w:val="28"/>
          <w:szCs w:val="28"/>
        </w:rPr>
        <w:t xml:space="preserve">ar </w:t>
      </w:r>
      <w:r w:rsidR="00586A6D" w:rsidRPr="00D42718">
        <w:rPr>
          <w:rFonts w:ascii="Times New Roman" w:hAnsi="Times New Roman" w:cs="Times New Roman"/>
          <w:color w:val="000000" w:themeColor="text1"/>
          <w:sz w:val="28"/>
          <w:szCs w:val="28"/>
        </w:rPr>
        <w:t>atjaunojamos energoresursus</w:t>
      </w:r>
      <w:r w:rsidR="008100CB">
        <w:rPr>
          <w:rFonts w:ascii="Times New Roman" w:hAnsi="Times New Roman" w:cs="Times New Roman"/>
          <w:color w:val="000000" w:themeColor="text1"/>
          <w:sz w:val="28"/>
          <w:szCs w:val="28"/>
        </w:rPr>
        <w:t xml:space="preserve"> </w:t>
      </w:r>
      <w:r w:rsidR="00586A6D" w:rsidRPr="00D42718">
        <w:rPr>
          <w:rFonts w:ascii="Times New Roman" w:hAnsi="Times New Roman" w:cs="Times New Roman"/>
          <w:color w:val="000000" w:themeColor="text1"/>
          <w:sz w:val="28"/>
          <w:szCs w:val="28"/>
        </w:rPr>
        <w:t>izmantojoš</w:t>
      </w:r>
      <w:r w:rsidR="007F5BDA" w:rsidRPr="00D42718">
        <w:rPr>
          <w:rFonts w:ascii="Times New Roman" w:hAnsi="Times New Roman" w:cs="Times New Roman"/>
          <w:color w:val="000000" w:themeColor="text1"/>
          <w:sz w:val="28"/>
          <w:szCs w:val="28"/>
        </w:rPr>
        <w:t>u</w:t>
      </w:r>
      <w:r w:rsidR="00586A6D" w:rsidRPr="00D42718">
        <w:rPr>
          <w:rFonts w:ascii="Times New Roman" w:hAnsi="Times New Roman" w:cs="Times New Roman"/>
          <w:color w:val="000000" w:themeColor="text1"/>
          <w:sz w:val="28"/>
          <w:szCs w:val="28"/>
        </w:rPr>
        <w:t xml:space="preserve"> transportlīdzek</w:t>
      </w:r>
      <w:r w:rsidR="007F5BDA" w:rsidRPr="00D42718">
        <w:rPr>
          <w:rFonts w:ascii="Times New Roman" w:hAnsi="Times New Roman" w:cs="Times New Roman"/>
          <w:color w:val="000000" w:themeColor="text1"/>
          <w:sz w:val="28"/>
          <w:szCs w:val="28"/>
        </w:rPr>
        <w:t>li</w:t>
      </w:r>
      <w:r w:rsidR="00586A6D" w:rsidRPr="00D42718">
        <w:rPr>
          <w:rFonts w:ascii="Times New Roman" w:hAnsi="Times New Roman" w:cs="Times New Roman"/>
          <w:color w:val="000000" w:themeColor="text1"/>
          <w:sz w:val="28"/>
          <w:szCs w:val="28"/>
        </w:rPr>
        <w:t>:</w:t>
      </w:r>
    </w:p>
    <w:p w14:paraId="402BA114" w14:textId="77777777" w:rsidR="00586A6D" w:rsidRPr="00D42718" w:rsidRDefault="00586A6D" w:rsidP="00ED0D24">
      <w:pPr>
        <w:pStyle w:val="ListParagraph"/>
        <w:spacing w:after="0" w:line="240" w:lineRule="auto"/>
        <w:ind w:left="0" w:firstLine="709"/>
        <w:jc w:val="both"/>
        <w:rPr>
          <w:rFonts w:ascii="Times New Roman" w:hAnsi="Times New Roman" w:cs="Times New Roman"/>
          <w:color w:val="000000" w:themeColor="text1"/>
          <w:sz w:val="28"/>
          <w:szCs w:val="28"/>
        </w:rPr>
      </w:pPr>
    </w:p>
    <w:p w14:paraId="64CF4D09" w14:textId="03935853" w:rsidR="009130C9" w:rsidRPr="00D42718" w:rsidRDefault="00E06CD3" w:rsidP="00ED0D24">
      <w:pPr>
        <w:pStyle w:val="ListParagraph"/>
        <w:ind w:left="0"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 xml:space="preserve">pēc </m:t>
            </m:r>
          </m:sub>
        </m:sSub>
        <m:r>
          <w:rPr>
            <w:rFonts w:ascii="Cambria Math" w:hAnsi="Cambria Math" w:cs="Times New Roman"/>
            <w:color w:val="000000" w:themeColor="text1"/>
            <w:sz w:val="24"/>
            <w:szCs w:val="24"/>
          </w:rPr>
          <m:t>=0</m:t>
        </m:r>
      </m:oMath>
      <w:r w:rsidR="00586A6D" w:rsidRPr="00D42718">
        <w:rPr>
          <w:rFonts w:ascii="Times New Roman" w:hAnsi="Times New Roman" w:cs="Times New Roman"/>
          <w:color w:val="000000" w:themeColor="text1"/>
          <w:sz w:val="24"/>
          <w:szCs w:val="24"/>
        </w:rPr>
        <w:tab/>
      </w:r>
      <w:r w:rsidR="00586A6D" w:rsidRPr="00D42718">
        <w:rPr>
          <w:rFonts w:ascii="Times New Roman" w:hAnsi="Times New Roman" w:cs="Times New Roman"/>
          <w:color w:val="000000" w:themeColor="text1"/>
          <w:sz w:val="24"/>
          <w:szCs w:val="24"/>
        </w:rPr>
        <w:tab/>
      </w:r>
      <w:r w:rsidR="00C43884" w:rsidRPr="00D42718">
        <w:rPr>
          <w:rFonts w:ascii="Times New Roman" w:hAnsi="Times New Roman" w:cs="Times New Roman"/>
          <w:color w:val="000000" w:themeColor="text1"/>
          <w:sz w:val="24"/>
          <w:szCs w:val="24"/>
        </w:rPr>
        <w:tab/>
      </w:r>
      <w:r w:rsidR="00862A6E" w:rsidRPr="00D42718">
        <w:rPr>
          <w:rFonts w:ascii="Times New Roman" w:hAnsi="Times New Roman" w:cs="Times New Roman"/>
          <w:color w:val="000000" w:themeColor="text1"/>
          <w:sz w:val="24"/>
          <w:szCs w:val="24"/>
        </w:rPr>
        <w:tab/>
      </w:r>
      <w:r w:rsidR="00862A6E" w:rsidRPr="00D42718">
        <w:rPr>
          <w:rFonts w:ascii="Times New Roman" w:hAnsi="Times New Roman" w:cs="Times New Roman"/>
          <w:color w:val="000000" w:themeColor="text1"/>
          <w:sz w:val="24"/>
          <w:szCs w:val="24"/>
        </w:rPr>
        <w:tab/>
      </w:r>
      <w:r w:rsidR="00586A6D" w:rsidRPr="00D42718">
        <w:rPr>
          <w:rFonts w:ascii="Times New Roman" w:eastAsia="Times New Roman" w:hAnsi="Times New Roman" w:cs="Times New Roman"/>
          <w:color w:val="000000" w:themeColor="text1"/>
          <w:sz w:val="24"/>
          <w:szCs w:val="24"/>
        </w:rPr>
        <w:tab/>
      </w:r>
      <w:r w:rsidR="00586A6D" w:rsidRPr="00D42718">
        <w:rPr>
          <w:rFonts w:ascii="Times New Roman" w:hAnsi="Times New Roman" w:cs="Times New Roman"/>
          <w:color w:val="000000" w:themeColor="text1"/>
          <w:sz w:val="24"/>
          <w:szCs w:val="24"/>
        </w:rPr>
        <w:t>(</w:t>
      </w:r>
      <w:r w:rsidR="009614FB" w:rsidRPr="00D42718">
        <w:rPr>
          <w:rFonts w:ascii="Times New Roman" w:hAnsi="Times New Roman" w:cs="Times New Roman"/>
          <w:color w:val="000000" w:themeColor="text1"/>
          <w:sz w:val="24"/>
          <w:szCs w:val="24"/>
        </w:rPr>
        <w:t>2</w:t>
      </w:r>
      <w:r w:rsidR="00375872">
        <w:rPr>
          <w:rFonts w:ascii="Times New Roman" w:hAnsi="Times New Roman" w:cs="Times New Roman"/>
          <w:color w:val="000000" w:themeColor="text1"/>
          <w:sz w:val="24"/>
          <w:szCs w:val="24"/>
        </w:rPr>
        <w:t>3</w:t>
      </w:r>
      <w:r w:rsidR="00586A6D" w:rsidRPr="00D42718">
        <w:rPr>
          <w:rFonts w:ascii="Times New Roman" w:hAnsi="Times New Roman" w:cs="Times New Roman"/>
          <w:color w:val="000000" w:themeColor="text1"/>
          <w:sz w:val="24"/>
          <w:szCs w:val="24"/>
        </w:rPr>
        <w:t>)</w:t>
      </w:r>
    </w:p>
    <w:p w14:paraId="7FCB4B20" w14:textId="16B10577" w:rsidR="00862A6E" w:rsidRPr="00D42718" w:rsidRDefault="00E06CD3" w:rsidP="00ED0D24">
      <w:pPr>
        <w:ind w:firstLine="709"/>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oMath>
      <w:r w:rsidR="00CD467B">
        <w:rPr>
          <w:rFonts w:ascii="Times New Roman" w:hAnsi="Times New Roman" w:cs="Times New Roman"/>
          <w:color w:val="000000" w:themeColor="text1"/>
          <w:sz w:val="24"/>
          <w:szCs w:val="24"/>
        </w:rPr>
        <w:t> </w:t>
      </w:r>
      <w:r w:rsidR="002E7872" w:rsidRPr="00D42718">
        <w:rPr>
          <w:rFonts w:ascii="Times New Roman" w:hAnsi="Times New Roman" w:cs="Times New Roman"/>
          <w:color w:val="000000" w:themeColor="text1"/>
          <w:sz w:val="24"/>
          <w:szCs w:val="24"/>
        </w:rPr>
        <w:t>–</w:t>
      </w:r>
      <w:r w:rsidR="00CD467B">
        <w:rPr>
          <w:rFonts w:ascii="Times New Roman" w:hAnsi="Times New Roman" w:cs="Times New Roman"/>
          <w:color w:val="000000" w:themeColor="text1"/>
          <w:sz w:val="28"/>
          <w:szCs w:val="28"/>
        </w:rPr>
        <w:t> </w:t>
      </w:r>
      <w:r w:rsidR="002E7872" w:rsidRPr="00D42718">
        <w:rPr>
          <w:rFonts w:ascii="Times New Roman" w:hAnsi="Times New Roman" w:cs="Times New Roman"/>
          <w:color w:val="000000" w:themeColor="text1"/>
          <w:sz w:val="24"/>
          <w:szCs w:val="24"/>
        </w:rPr>
        <w:t>SEG emisiju apjoms pēc pasākuma īstenošanas, t CO</w:t>
      </w:r>
      <w:r w:rsidR="002E7872" w:rsidRPr="00D42718">
        <w:rPr>
          <w:rFonts w:ascii="Times New Roman" w:hAnsi="Times New Roman" w:cs="Times New Roman"/>
          <w:color w:val="000000" w:themeColor="text1"/>
          <w:sz w:val="24"/>
          <w:szCs w:val="24"/>
          <w:vertAlign w:val="subscript"/>
        </w:rPr>
        <w:t>2</w:t>
      </w:r>
      <w:r w:rsidR="002E7872" w:rsidRPr="00D42718">
        <w:rPr>
          <w:rFonts w:ascii="Times New Roman" w:hAnsi="Times New Roman" w:cs="Times New Roman"/>
          <w:color w:val="000000" w:themeColor="text1"/>
          <w:sz w:val="24"/>
          <w:szCs w:val="24"/>
        </w:rPr>
        <w:t> ek./gadā.</w:t>
      </w:r>
    </w:p>
    <w:p w14:paraId="350E0A4E" w14:textId="0A8BB25F" w:rsidR="00862A6E" w:rsidRPr="00D42718" w:rsidRDefault="002E7872" w:rsidP="00ED0D24">
      <w:pPr>
        <w:spacing w:after="0" w:line="240" w:lineRule="auto"/>
        <w:ind w:firstLine="709"/>
        <w:jc w:val="both"/>
        <w:rPr>
          <w:rFonts w:ascii="Times New Roman" w:hAnsi="Times New Roman"/>
          <w:color w:val="000000" w:themeColor="text1"/>
          <w:sz w:val="28"/>
          <w:highlight w:val="yellow"/>
        </w:rPr>
      </w:pPr>
      <w:r w:rsidRPr="00D42718">
        <w:rPr>
          <w:rFonts w:ascii="Times New Roman" w:hAnsi="Times New Roman" w:cs="Times New Roman"/>
          <w:color w:val="000000" w:themeColor="text1"/>
          <w:sz w:val="28"/>
          <w:szCs w:val="28"/>
        </w:rPr>
        <w:t>3</w:t>
      </w:r>
      <w:r w:rsidR="00167467">
        <w:rPr>
          <w:rFonts w:ascii="Times New Roman" w:hAnsi="Times New Roman" w:cs="Times New Roman"/>
          <w:color w:val="000000" w:themeColor="text1"/>
          <w:sz w:val="28"/>
          <w:szCs w:val="28"/>
        </w:rPr>
        <w:t>2</w:t>
      </w:r>
      <w:r w:rsidR="006E5462" w:rsidRPr="00D42718">
        <w:rPr>
          <w:rFonts w:ascii="Times New Roman" w:hAnsi="Times New Roman" w:cs="Times New Roman"/>
          <w:color w:val="000000" w:themeColor="text1"/>
          <w:sz w:val="28"/>
          <w:szCs w:val="28"/>
        </w:rPr>
        <w:t>.5. </w:t>
      </w:r>
      <w:r w:rsidR="00B45CB8">
        <w:rPr>
          <w:rFonts w:ascii="Times New Roman" w:hAnsi="Times New Roman" w:cs="Times New Roman"/>
          <w:color w:val="000000" w:themeColor="text1"/>
          <w:sz w:val="28"/>
          <w:szCs w:val="28"/>
        </w:rPr>
        <w:t xml:space="preserve">nomainot </w:t>
      </w:r>
      <w:r w:rsidR="00862A6E" w:rsidRPr="00D42718">
        <w:rPr>
          <w:rFonts w:ascii="Times New Roman" w:hAnsi="Times New Roman" w:cs="Times New Roman"/>
          <w:color w:val="000000" w:themeColor="text1"/>
          <w:sz w:val="28"/>
          <w:szCs w:val="28"/>
        </w:rPr>
        <w:t>fo</w:t>
      </w:r>
      <w:r w:rsidR="00B45CB8">
        <w:rPr>
          <w:rFonts w:ascii="Times New Roman" w:hAnsi="Times New Roman" w:cs="Times New Roman"/>
          <w:color w:val="000000" w:themeColor="text1"/>
          <w:sz w:val="28"/>
          <w:szCs w:val="28"/>
        </w:rPr>
        <w:t>silos energoresursus izmantojošu transportlīdzekli</w:t>
      </w:r>
      <w:r w:rsidR="00862A6E" w:rsidRPr="00D42718">
        <w:rPr>
          <w:rFonts w:ascii="Times New Roman" w:hAnsi="Times New Roman" w:cs="Times New Roman"/>
          <w:color w:val="000000" w:themeColor="text1"/>
          <w:sz w:val="28"/>
          <w:szCs w:val="28"/>
        </w:rPr>
        <w:t xml:space="preserve"> </w:t>
      </w:r>
      <w:r w:rsidR="00B45CB8">
        <w:rPr>
          <w:rFonts w:ascii="Times New Roman" w:hAnsi="Times New Roman" w:cs="Times New Roman"/>
          <w:color w:val="000000" w:themeColor="text1"/>
          <w:sz w:val="28"/>
          <w:szCs w:val="28"/>
        </w:rPr>
        <w:t xml:space="preserve">ar </w:t>
      </w:r>
      <w:r w:rsidR="00862A6E" w:rsidRPr="00D42718">
        <w:rPr>
          <w:rFonts w:ascii="Times New Roman" w:hAnsi="Times New Roman" w:cs="Times New Roman"/>
          <w:color w:val="000000" w:themeColor="text1"/>
          <w:sz w:val="28"/>
          <w:szCs w:val="28"/>
        </w:rPr>
        <w:t>atjaunojamos energoresursus izmantojoš</w:t>
      </w:r>
      <w:r w:rsidR="003B2BB1" w:rsidRPr="00D42718">
        <w:rPr>
          <w:rFonts w:ascii="Times New Roman" w:hAnsi="Times New Roman" w:cs="Times New Roman"/>
          <w:color w:val="000000" w:themeColor="text1"/>
          <w:sz w:val="28"/>
          <w:szCs w:val="28"/>
        </w:rPr>
        <w:t>u</w:t>
      </w:r>
      <w:r w:rsidR="00862A6E" w:rsidRPr="00D42718">
        <w:rPr>
          <w:rFonts w:ascii="Times New Roman" w:hAnsi="Times New Roman" w:cs="Times New Roman"/>
          <w:color w:val="000000" w:themeColor="text1"/>
          <w:sz w:val="28"/>
          <w:szCs w:val="28"/>
        </w:rPr>
        <w:t xml:space="preserve"> transportlīdzek</w:t>
      </w:r>
      <w:r w:rsidR="00B45CB8">
        <w:rPr>
          <w:rFonts w:ascii="Times New Roman" w:hAnsi="Times New Roman" w:cs="Times New Roman"/>
          <w:color w:val="000000" w:themeColor="text1"/>
          <w:sz w:val="28"/>
          <w:szCs w:val="28"/>
        </w:rPr>
        <w:t>l</w:t>
      </w:r>
      <w:r w:rsidR="003B2BB1" w:rsidRPr="00D42718">
        <w:rPr>
          <w:rFonts w:ascii="Times New Roman" w:hAnsi="Times New Roman" w:cs="Times New Roman"/>
          <w:color w:val="000000" w:themeColor="text1"/>
          <w:sz w:val="28"/>
          <w:szCs w:val="28"/>
        </w:rPr>
        <w:t>i</w:t>
      </w:r>
      <w:r w:rsidR="00EF27DB" w:rsidRPr="00D42718">
        <w:rPr>
          <w:rFonts w:ascii="Times New Roman" w:hAnsi="Times New Roman" w:cs="Times New Roman"/>
          <w:color w:val="000000" w:themeColor="text1"/>
          <w:sz w:val="28"/>
          <w:szCs w:val="28"/>
        </w:rPr>
        <w:t>,</w:t>
      </w:r>
      <w:r w:rsidR="00EB462A" w:rsidRPr="00D42718">
        <w:rPr>
          <w:rFonts w:ascii="Times New Roman" w:hAnsi="Times New Roman" w:cs="Times New Roman"/>
          <w:color w:val="000000" w:themeColor="text1"/>
          <w:sz w:val="28"/>
          <w:szCs w:val="28"/>
        </w:rPr>
        <w:t xml:space="preserve"> salīdzinot izmantotās biodegvielas veidus</w:t>
      </w:r>
      <w:r w:rsidR="00CD467B">
        <w:rPr>
          <w:rFonts w:ascii="Times New Roman" w:hAnsi="Times New Roman" w:cs="Times New Roman"/>
          <w:color w:val="000000" w:themeColor="text1"/>
          <w:sz w:val="28"/>
          <w:szCs w:val="28"/>
        </w:rPr>
        <w:t>:</w:t>
      </w:r>
    </w:p>
    <w:p w14:paraId="76AE1997" w14:textId="77777777" w:rsidR="00862A6E" w:rsidRPr="00D42718" w:rsidRDefault="00862A6E" w:rsidP="00ED0D24">
      <w:pPr>
        <w:pStyle w:val="ListParagraph"/>
        <w:spacing w:after="0" w:line="240" w:lineRule="auto"/>
        <w:ind w:left="0" w:firstLine="709"/>
        <w:jc w:val="both"/>
        <w:rPr>
          <w:rFonts w:ascii="Times New Roman" w:hAnsi="Times New Roman" w:cs="Times New Roman"/>
          <w:color w:val="000000" w:themeColor="text1"/>
          <w:sz w:val="28"/>
          <w:szCs w:val="28"/>
        </w:rPr>
      </w:pPr>
    </w:p>
    <w:p w14:paraId="1018AC18" w14:textId="2B6A7A85" w:rsidR="00862A6E" w:rsidRPr="00D42718" w:rsidRDefault="00E06CD3" w:rsidP="00ED0D24">
      <w:pPr>
        <w:ind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L×</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AER</m:t>
                </m:r>
              </m:sub>
            </m:sSub>
          </m:num>
          <m:den>
            <m:r>
              <w:rPr>
                <w:rFonts w:ascii="Cambria Math" w:hAnsi="Cambria Math" w:cs="Times New Roman"/>
                <w:color w:val="000000" w:themeColor="text1"/>
                <w:sz w:val="24"/>
                <w:szCs w:val="24"/>
              </w:rPr>
              <m:t>1000</m:t>
            </m:r>
          </m:den>
        </m:f>
      </m:oMath>
      <w:r w:rsidR="00690FBA" w:rsidRPr="00D42718">
        <w:rPr>
          <w:rFonts w:ascii="Times New Roman" w:hAnsi="Times New Roman" w:cs="Times New Roman"/>
          <w:color w:val="000000" w:themeColor="text1"/>
          <w:sz w:val="24"/>
          <w:szCs w:val="24"/>
        </w:rPr>
        <w:t>, kur</w:t>
      </w:r>
      <w:r w:rsidR="00862A6E" w:rsidRPr="00D42718">
        <w:rPr>
          <w:rFonts w:ascii="Times New Roman" w:hAnsi="Times New Roman" w:cs="Times New Roman"/>
          <w:color w:val="000000" w:themeColor="text1"/>
          <w:sz w:val="24"/>
          <w:szCs w:val="24"/>
        </w:rPr>
        <w:tab/>
      </w:r>
      <w:r w:rsidR="00C43884" w:rsidRPr="00D42718">
        <w:rPr>
          <w:rFonts w:ascii="Times New Roman" w:hAnsi="Times New Roman" w:cs="Times New Roman"/>
          <w:color w:val="000000" w:themeColor="text1"/>
          <w:sz w:val="24"/>
          <w:szCs w:val="24"/>
        </w:rPr>
        <w:tab/>
      </w:r>
      <w:r w:rsidR="00C43884" w:rsidRPr="00D42718">
        <w:rPr>
          <w:rFonts w:ascii="Times New Roman" w:hAnsi="Times New Roman" w:cs="Times New Roman"/>
          <w:color w:val="000000" w:themeColor="text1"/>
          <w:sz w:val="24"/>
          <w:szCs w:val="24"/>
        </w:rPr>
        <w:tab/>
      </w:r>
      <w:r w:rsidR="00862A6E" w:rsidRPr="00D42718">
        <w:rPr>
          <w:rFonts w:ascii="Times New Roman" w:hAnsi="Times New Roman" w:cs="Times New Roman"/>
          <w:color w:val="000000" w:themeColor="text1"/>
          <w:sz w:val="24"/>
          <w:szCs w:val="24"/>
        </w:rPr>
        <w:tab/>
      </w:r>
      <w:r w:rsidR="00862A6E" w:rsidRPr="00D42718">
        <w:rPr>
          <w:rFonts w:ascii="Times New Roman" w:eastAsia="Times New Roman" w:hAnsi="Times New Roman" w:cs="Times New Roman"/>
          <w:color w:val="000000" w:themeColor="text1"/>
          <w:sz w:val="24"/>
          <w:szCs w:val="24"/>
        </w:rPr>
        <w:tab/>
      </w:r>
      <w:r w:rsidR="00862A6E" w:rsidRPr="00D42718">
        <w:rPr>
          <w:rFonts w:ascii="Times New Roman" w:hAnsi="Times New Roman" w:cs="Times New Roman"/>
          <w:color w:val="000000" w:themeColor="text1"/>
          <w:sz w:val="24"/>
          <w:szCs w:val="24"/>
        </w:rPr>
        <w:t>(</w:t>
      </w:r>
      <w:r w:rsidR="009614FB" w:rsidRPr="00D42718">
        <w:rPr>
          <w:rFonts w:ascii="Times New Roman" w:hAnsi="Times New Roman" w:cs="Times New Roman"/>
          <w:color w:val="000000" w:themeColor="text1"/>
          <w:sz w:val="24"/>
          <w:szCs w:val="24"/>
        </w:rPr>
        <w:t>2</w:t>
      </w:r>
      <w:r w:rsidR="00375872">
        <w:rPr>
          <w:rFonts w:ascii="Times New Roman" w:hAnsi="Times New Roman" w:cs="Times New Roman"/>
          <w:color w:val="000000" w:themeColor="text1"/>
          <w:sz w:val="24"/>
          <w:szCs w:val="24"/>
        </w:rPr>
        <w:t>4</w:t>
      </w:r>
      <w:r w:rsidR="00862A6E" w:rsidRPr="00D42718">
        <w:rPr>
          <w:rFonts w:ascii="Times New Roman" w:hAnsi="Times New Roman" w:cs="Times New Roman"/>
          <w:color w:val="000000" w:themeColor="text1"/>
          <w:sz w:val="24"/>
          <w:szCs w:val="24"/>
        </w:rPr>
        <w:t>)</w:t>
      </w:r>
    </w:p>
    <w:p w14:paraId="1EF02FC5" w14:textId="0F754388" w:rsidR="002E7872" w:rsidRPr="00D42718" w:rsidRDefault="00E06CD3" w:rsidP="00ED0D24">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oMath>
      <w:r w:rsidR="00CD467B">
        <w:rPr>
          <w:rFonts w:ascii="Times New Roman" w:hAnsi="Times New Roman" w:cs="Times New Roman"/>
          <w:color w:val="000000" w:themeColor="text1"/>
          <w:sz w:val="24"/>
          <w:szCs w:val="24"/>
        </w:rPr>
        <w:t> </w:t>
      </w:r>
      <w:r w:rsidR="002E7872" w:rsidRPr="00D42718">
        <w:rPr>
          <w:rFonts w:ascii="Times New Roman" w:hAnsi="Times New Roman" w:cs="Times New Roman"/>
          <w:color w:val="000000" w:themeColor="text1"/>
          <w:sz w:val="24"/>
          <w:szCs w:val="24"/>
        </w:rPr>
        <w:t>–</w:t>
      </w:r>
      <w:r w:rsidR="00CD467B">
        <w:rPr>
          <w:rFonts w:ascii="Times New Roman" w:hAnsi="Times New Roman" w:cs="Times New Roman"/>
          <w:color w:val="000000" w:themeColor="text1"/>
          <w:sz w:val="28"/>
          <w:szCs w:val="28"/>
        </w:rPr>
        <w:t> </w:t>
      </w:r>
      <w:r w:rsidR="002E7872" w:rsidRPr="00D42718">
        <w:rPr>
          <w:rFonts w:ascii="Times New Roman" w:hAnsi="Times New Roman" w:cs="Times New Roman"/>
          <w:color w:val="000000" w:themeColor="text1"/>
          <w:sz w:val="24"/>
          <w:szCs w:val="24"/>
        </w:rPr>
        <w:t>SEG emisiju apjoms pēc pasākuma īstenošanas, t CO</w:t>
      </w:r>
      <w:r w:rsidR="002E7872" w:rsidRPr="00D42718">
        <w:rPr>
          <w:rFonts w:ascii="Times New Roman" w:hAnsi="Times New Roman" w:cs="Times New Roman"/>
          <w:color w:val="000000" w:themeColor="text1"/>
          <w:sz w:val="24"/>
          <w:szCs w:val="24"/>
          <w:vertAlign w:val="subscript"/>
        </w:rPr>
        <w:t>2</w:t>
      </w:r>
      <w:r w:rsidR="002E7872" w:rsidRPr="00D42718">
        <w:rPr>
          <w:rFonts w:ascii="Times New Roman" w:hAnsi="Times New Roman" w:cs="Times New Roman"/>
          <w:color w:val="000000" w:themeColor="text1"/>
          <w:sz w:val="24"/>
          <w:szCs w:val="24"/>
        </w:rPr>
        <w:t> ek./gadā;</w:t>
      </w:r>
    </w:p>
    <w:p w14:paraId="1D8EE079" w14:textId="0048DFCA" w:rsidR="00862A6E" w:rsidRPr="00D42718" w:rsidRDefault="00B45CB8" w:rsidP="00ED0D24">
      <w:pPr>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L</m:t>
        </m:r>
      </m:oMath>
      <w:r w:rsidR="00862A6E" w:rsidRPr="00D42718">
        <w:rPr>
          <w:rFonts w:ascii="Times New Roman" w:hAnsi="Times New Roman" w:cs="Times New Roman"/>
          <w:color w:val="000000" w:themeColor="text1"/>
          <w:sz w:val="24"/>
          <w:szCs w:val="24"/>
        </w:rPr>
        <w:t> – </w:t>
      </w:r>
      <w:r w:rsidR="006363D3" w:rsidRPr="00D42718">
        <w:rPr>
          <w:rFonts w:ascii="Times New Roman" w:hAnsi="Times New Roman" w:cs="Times New Roman"/>
          <w:color w:val="000000" w:themeColor="text1"/>
          <w:sz w:val="24"/>
          <w:szCs w:val="24"/>
        </w:rPr>
        <w:t>transportlīdzekļa nobraukums gadā, km/gadā</w:t>
      </w:r>
      <w:r w:rsidR="00862A6E" w:rsidRPr="00D42718">
        <w:rPr>
          <w:rFonts w:ascii="Times New Roman" w:hAnsi="Times New Roman" w:cs="Times New Roman"/>
          <w:color w:val="000000" w:themeColor="text1"/>
          <w:sz w:val="24"/>
          <w:szCs w:val="24"/>
        </w:rPr>
        <w:t>;</w:t>
      </w:r>
    </w:p>
    <w:p w14:paraId="0D464DF0" w14:textId="660D1522" w:rsidR="00862A6E" w:rsidRPr="00D42718" w:rsidRDefault="00E06CD3" w:rsidP="00ED0D24">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AER</m:t>
            </m:r>
          </m:sub>
        </m:sSub>
      </m:oMath>
      <w:r w:rsidR="00CD467B">
        <w:rPr>
          <w:rFonts w:ascii="Times New Roman" w:hAnsi="Times New Roman" w:cs="Times New Roman"/>
          <w:color w:val="000000" w:themeColor="text1"/>
          <w:sz w:val="24"/>
          <w:szCs w:val="24"/>
        </w:rPr>
        <w:t> </w:t>
      </w:r>
      <w:r w:rsidR="00862A6E" w:rsidRPr="00D42718">
        <w:rPr>
          <w:rFonts w:ascii="Times New Roman" w:hAnsi="Times New Roman" w:cs="Times New Roman"/>
          <w:color w:val="000000" w:themeColor="text1"/>
          <w:sz w:val="24"/>
          <w:szCs w:val="24"/>
        </w:rPr>
        <w:t>–</w:t>
      </w:r>
      <w:r w:rsidR="00CD467B">
        <w:rPr>
          <w:rFonts w:ascii="Times New Roman" w:hAnsi="Times New Roman" w:cs="Times New Roman"/>
          <w:color w:val="000000" w:themeColor="text1"/>
          <w:sz w:val="24"/>
          <w:szCs w:val="24"/>
        </w:rPr>
        <w:t> </w:t>
      </w:r>
      <w:r w:rsidR="00C16D52" w:rsidRPr="00D42718">
        <w:rPr>
          <w:rFonts w:ascii="Times New Roman" w:hAnsi="Times New Roman" w:cs="Times New Roman"/>
          <w:color w:val="000000" w:themeColor="text1"/>
          <w:sz w:val="24"/>
          <w:szCs w:val="24"/>
        </w:rPr>
        <w:t>CO</w:t>
      </w:r>
      <w:r w:rsidR="00C16D52" w:rsidRPr="00D42718">
        <w:rPr>
          <w:rFonts w:ascii="Times New Roman" w:hAnsi="Times New Roman" w:cs="Times New Roman"/>
          <w:color w:val="000000" w:themeColor="text1"/>
          <w:sz w:val="24"/>
          <w:szCs w:val="24"/>
          <w:vertAlign w:val="subscript"/>
        </w:rPr>
        <w:t>2</w:t>
      </w:r>
      <w:r w:rsidR="00C16D52" w:rsidRPr="00D42718">
        <w:rPr>
          <w:rFonts w:ascii="Times New Roman" w:hAnsi="Times New Roman" w:cs="Times New Roman"/>
          <w:color w:val="000000" w:themeColor="text1"/>
          <w:sz w:val="24"/>
          <w:szCs w:val="24"/>
        </w:rPr>
        <w:t xml:space="preserve"> emisiju apjoms izmantotajai biodegv</w:t>
      </w:r>
      <w:r w:rsidR="003B3705" w:rsidRPr="00D42718">
        <w:rPr>
          <w:rFonts w:ascii="Times New Roman" w:hAnsi="Times New Roman" w:cs="Times New Roman"/>
          <w:color w:val="000000" w:themeColor="text1"/>
          <w:sz w:val="24"/>
          <w:szCs w:val="24"/>
        </w:rPr>
        <w:t>ielai, atbilstoši šo noteikumu 9</w:t>
      </w:r>
      <w:r w:rsidR="00C16D52" w:rsidRPr="00D42718">
        <w:rPr>
          <w:rFonts w:ascii="Times New Roman" w:hAnsi="Times New Roman" w:cs="Times New Roman"/>
          <w:color w:val="000000" w:themeColor="text1"/>
          <w:sz w:val="24"/>
          <w:szCs w:val="24"/>
        </w:rPr>
        <w:t>.</w:t>
      </w:r>
      <w:r w:rsidR="00CD467B">
        <w:rPr>
          <w:rFonts w:ascii="Times New Roman" w:hAnsi="Times New Roman" w:cs="Times New Roman"/>
          <w:color w:val="000000" w:themeColor="text1"/>
          <w:sz w:val="24"/>
          <w:szCs w:val="24"/>
        </w:rPr>
        <w:t> </w:t>
      </w:r>
      <w:r w:rsidR="00C16D52" w:rsidRPr="00D42718">
        <w:rPr>
          <w:rFonts w:ascii="Times New Roman" w:hAnsi="Times New Roman" w:cs="Times New Roman"/>
          <w:color w:val="000000" w:themeColor="text1"/>
          <w:sz w:val="24"/>
          <w:szCs w:val="24"/>
        </w:rPr>
        <w:t xml:space="preserve">punktam, </w:t>
      </w:r>
      <w:r w:rsidR="00C43884" w:rsidRPr="00D42718">
        <w:rPr>
          <w:rFonts w:ascii="Times New Roman" w:hAnsi="Times New Roman" w:cs="Times New Roman"/>
          <w:color w:val="000000" w:themeColor="text1"/>
          <w:sz w:val="24"/>
          <w:szCs w:val="24"/>
        </w:rPr>
        <w:t>k</w:t>
      </w:r>
      <w:r w:rsidR="00C16D52" w:rsidRPr="00D42718">
        <w:rPr>
          <w:rFonts w:ascii="Times New Roman" w:hAnsi="Times New Roman" w:cs="Times New Roman"/>
          <w:color w:val="000000" w:themeColor="text1"/>
          <w:sz w:val="24"/>
          <w:szCs w:val="24"/>
        </w:rPr>
        <w:t>g</w:t>
      </w:r>
      <w:r w:rsidR="002B60CE" w:rsidRPr="00D42718">
        <w:rPr>
          <w:rFonts w:ascii="Times New Roman" w:hAnsi="Times New Roman" w:cs="Times New Roman"/>
          <w:color w:val="000000" w:themeColor="text1"/>
          <w:sz w:val="24"/>
          <w:szCs w:val="24"/>
        </w:rPr>
        <w:t> </w:t>
      </w:r>
      <w:r w:rsidR="00C16D52" w:rsidRPr="00D42718">
        <w:rPr>
          <w:rFonts w:ascii="Times New Roman" w:hAnsi="Times New Roman" w:cs="Times New Roman"/>
          <w:color w:val="000000" w:themeColor="text1"/>
          <w:sz w:val="24"/>
          <w:szCs w:val="24"/>
        </w:rPr>
        <w:t>CO</w:t>
      </w:r>
      <w:r w:rsidR="00C16D52" w:rsidRPr="00D42718">
        <w:rPr>
          <w:rFonts w:ascii="Times New Roman" w:hAnsi="Times New Roman" w:cs="Times New Roman"/>
          <w:color w:val="000000" w:themeColor="text1"/>
          <w:sz w:val="24"/>
          <w:szCs w:val="24"/>
          <w:vertAlign w:val="subscript"/>
        </w:rPr>
        <w:t>2</w:t>
      </w:r>
      <w:r w:rsidR="00C16D52" w:rsidRPr="00D42718">
        <w:rPr>
          <w:rFonts w:ascii="Times New Roman" w:hAnsi="Times New Roman" w:cs="Times New Roman"/>
          <w:color w:val="000000" w:themeColor="text1"/>
          <w:sz w:val="24"/>
          <w:szCs w:val="24"/>
        </w:rPr>
        <w:t>/km</w:t>
      </w:r>
      <w:r w:rsidR="00862A6E" w:rsidRPr="00D42718">
        <w:rPr>
          <w:rFonts w:ascii="Times New Roman" w:hAnsi="Times New Roman" w:cs="Times New Roman"/>
          <w:color w:val="000000" w:themeColor="text1"/>
          <w:sz w:val="24"/>
          <w:szCs w:val="24"/>
        </w:rPr>
        <w:t>.</w:t>
      </w:r>
    </w:p>
    <w:p w14:paraId="5D28AAB4" w14:textId="77777777" w:rsidR="00862A6E" w:rsidRPr="00D42718" w:rsidRDefault="00862A6E" w:rsidP="00ED0D24">
      <w:pPr>
        <w:pStyle w:val="ListParagraph"/>
        <w:spacing w:after="0" w:line="240" w:lineRule="auto"/>
        <w:ind w:left="0" w:firstLine="709"/>
        <w:jc w:val="both"/>
        <w:rPr>
          <w:rFonts w:ascii="Times New Roman" w:hAnsi="Times New Roman" w:cs="Times New Roman"/>
          <w:color w:val="000000" w:themeColor="text1"/>
          <w:sz w:val="28"/>
          <w:szCs w:val="28"/>
        </w:rPr>
      </w:pPr>
    </w:p>
    <w:p w14:paraId="7C29B645" w14:textId="2C27825A" w:rsidR="009130C9" w:rsidRPr="00D42718" w:rsidRDefault="00167467" w:rsidP="00ED0D2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6E5462" w:rsidRPr="00D42718">
        <w:rPr>
          <w:rFonts w:ascii="Times New Roman" w:hAnsi="Times New Roman" w:cs="Times New Roman"/>
          <w:color w:val="000000" w:themeColor="text1"/>
          <w:sz w:val="28"/>
          <w:szCs w:val="28"/>
        </w:rPr>
        <w:t>.6. </w:t>
      </w:r>
      <w:r w:rsidR="00B45CB8">
        <w:rPr>
          <w:rFonts w:ascii="Times New Roman" w:hAnsi="Times New Roman" w:cs="Times New Roman"/>
          <w:color w:val="000000" w:themeColor="text1"/>
          <w:sz w:val="28"/>
          <w:szCs w:val="28"/>
        </w:rPr>
        <w:t xml:space="preserve">nomainot </w:t>
      </w:r>
      <w:r w:rsidR="009130C9" w:rsidRPr="00D42718">
        <w:rPr>
          <w:rFonts w:ascii="Times New Roman" w:hAnsi="Times New Roman" w:cs="Times New Roman"/>
          <w:color w:val="000000" w:themeColor="text1"/>
          <w:sz w:val="28"/>
          <w:szCs w:val="28"/>
        </w:rPr>
        <w:t>fo</w:t>
      </w:r>
      <w:r w:rsidR="00B45CB8">
        <w:rPr>
          <w:rFonts w:ascii="Times New Roman" w:hAnsi="Times New Roman" w:cs="Times New Roman"/>
          <w:color w:val="000000" w:themeColor="text1"/>
          <w:sz w:val="28"/>
          <w:szCs w:val="28"/>
        </w:rPr>
        <w:t xml:space="preserve">silos energoresursus izmantojošu transportlīdzekli ar citu fosilos energoresursus izmantojošu transportlīdzekli, veicot fosilos energoresursus izmantojoša transportlīdzekļa pārbūvi vai atjaunošanu </w:t>
      </w:r>
      <w:r w:rsidR="009130C9" w:rsidRPr="00D42718">
        <w:rPr>
          <w:rFonts w:ascii="Times New Roman" w:hAnsi="Times New Roman" w:cs="Times New Roman"/>
          <w:color w:val="000000" w:themeColor="text1"/>
          <w:sz w:val="28"/>
          <w:szCs w:val="28"/>
        </w:rPr>
        <w:t xml:space="preserve">un </w:t>
      </w:r>
      <w:r w:rsidR="00B45CB8">
        <w:rPr>
          <w:rFonts w:ascii="Times New Roman" w:hAnsi="Times New Roman" w:cs="Times New Roman"/>
          <w:color w:val="000000" w:themeColor="text1"/>
          <w:sz w:val="28"/>
          <w:szCs w:val="28"/>
        </w:rPr>
        <w:t>modernizāciju</w:t>
      </w:r>
      <w:r w:rsidR="009130C9" w:rsidRPr="00D42718">
        <w:rPr>
          <w:rFonts w:ascii="Times New Roman" w:hAnsi="Times New Roman" w:cs="Times New Roman"/>
          <w:color w:val="000000" w:themeColor="text1"/>
          <w:sz w:val="28"/>
          <w:szCs w:val="28"/>
        </w:rPr>
        <w:t>:</w:t>
      </w:r>
    </w:p>
    <w:p w14:paraId="67427112" w14:textId="77777777" w:rsidR="009130C9" w:rsidRPr="00D42718" w:rsidRDefault="009130C9" w:rsidP="00ED0D24">
      <w:pPr>
        <w:pStyle w:val="ListParagraph"/>
        <w:spacing w:after="0" w:line="240" w:lineRule="auto"/>
        <w:ind w:left="0" w:firstLine="709"/>
        <w:jc w:val="both"/>
        <w:rPr>
          <w:rFonts w:ascii="Times New Roman" w:hAnsi="Times New Roman" w:cs="Times New Roman"/>
          <w:color w:val="000000" w:themeColor="text1"/>
          <w:sz w:val="28"/>
          <w:szCs w:val="28"/>
        </w:rPr>
      </w:pPr>
    </w:p>
    <w:p w14:paraId="7AF8B10D" w14:textId="71974D3D" w:rsidR="009130C9" w:rsidRPr="00D42718" w:rsidRDefault="00E06CD3" w:rsidP="00ED0D24">
      <w:pPr>
        <w:ind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L×C</m:t>
            </m:r>
          </m:num>
          <m:den>
            <m:r>
              <w:rPr>
                <w:rFonts w:ascii="Cambria Math" w:hAnsi="Cambria Math" w:cs="Times New Roman"/>
                <w:color w:val="000000" w:themeColor="text1"/>
                <w:sz w:val="24"/>
                <w:szCs w:val="24"/>
              </w:rPr>
              <m:t>1000</m:t>
            </m:r>
          </m:den>
        </m:f>
        <m:r>
          <w:rPr>
            <w:rFonts w:ascii="Cambria Math" w:hAnsi="Cambria Math" w:cs="Times New Roman"/>
            <w:color w:val="000000" w:themeColor="text1"/>
            <w:sz w:val="24"/>
            <w:szCs w:val="24"/>
          </w:rPr>
          <m:t>×ρ×</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z</m:t>
            </m:r>
          </m:sub>
          <m:sup>
            <m:r>
              <w:rPr>
                <w:rFonts w:ascii="Cambria Math" w:hAnsi="Cambria Math" w:cs="Times New Roman"/>
                <w:color w:val="000000" w:themeColor="text1"/>
                <w:sz w:val="24"/>
                <w:szCs w:val="24"/>
              </w:rPr>
              <m:t>d</m:t>
            </m:r>
          </m:sup>
        </m:sSub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CO2</m:t>
            </m:r>
          </m:sub>
        </m:sSub>
        <m:r>
          <m:rPr>
            <m:sty m:val="p"/>
          </m:rPr>
          <w:rPr>
            <w:rFonts w:ascii="Cambria Math" w:hAnsi="Cambria Math" w:cs="Times New Roman"/>
            <w:color w:val="000000" w:themeColor="text1"/>
            <w:sz w:val="24"/>
            <w:szCs w:val="24"/>
          </w:rPr>
          <m:t xml:space="preserve">, </m:t>
        </m:r>
        <m:r>
          <w:rPr>
            <w:rFonts w:ascii="Cambria Math" w:hAnsi="Cambria Math" w:cs="Times New Roman"/>
            <w:color w:val="000000" w:themeColor="text1"/>
            <w:sz w:val="24"/>
            <w:szCs w:val="24"/>
          </w:rPr>
          <m:t xml:space="preserve"> </m:t>
        </m:r>
      </m:oMath>
      <w:r w:rsidR="009130C9" w:rsidRPr="00D42718">
        <w:rPr>
          <w:rFonts w:ascii="Times New Roman" w:hAnsi="Times New Roman" w:cs="Times New Roman"/>
          <w:color w:val="000000" w:themeColor="text1"/>
          <w:sz w:val="24"/>
          <w:szCs w:val="24"/>
        </w:rPr>
        <w:t xml:space="preserve">kur </w:t>
      </w:r>
      <w:r w:rsidR="009130C9" w:rsidRPr="00D42718">
        <w:rPr>
          <w:rFonts w:ascii="Times New Roman" w:eastAsia="Times New Roman" w:hAnsi="Times New Roman" w:cs="Times New Roman"/>
          <w:color w:val="000000" w:themeColor="text1"/>
          <w:sz w:val="24"/>
          <w:szCs w:val="24"/>
        </w:rPr>
        <w:tab/>
      </w:r>
      <w:r w:rsidR="009130C9" w:rsidRPr="00D42718">
        <w:rPr>
          <w:rFonts w:ascii="Times New Roman" w:eastAsia="Times New Roman" w:hAnsi="Times New Roman" w:cs="Times New Roman"/>
          <w:color w:val="000000" w:themeColor="text1"/>
          <w:sz w:val="24"/>
          <w:szCs w:val="24"/>
        </w:rPr>
        <w:tab/>
      </w:r>
      <w:r w:rsidR="009130C9" w:rsidRPr="00D42718">
        <w:rPr>
          <w:rFonts w:ascii="Times New Roman" w:eastAsia="Times New Roman" w:hAnsi="Times New Roman" w:cs="Times New Roman"/>
          <w:color w:val="000000" w:themeColor="text1"/>
          <w:sz w:val="24"/>
          <w:szCs w:val="24"/>
        </w:rPr>
        <w:tab/>
      </w:r>
      <w:r w:rsidR="009130C9" w:rsidRPr="00D42718">
        <w:rPr>
          <w:rFonts w:ascii="Times New Roman" w:hAnsi="Times New Roman" w:cs="Times New Roman"/>
          <w:color w:val="000000" w:themeColor="text1"/>
          <w:sz w:val="24"/>
          <w:szCs w:val="24"/>
        </w:rPr>
        <w:t>(</w:t>
      </w:r>
      <w:r w:rsidR="009614FB" w:rsidRPr="00D42718">
        <w:rPr>
          <w:rFonts w:ascii="Times New Roman" w:hAnsi="Times New Roman" w:cs="Times New Roman"/>
          <w:color w:val="000000" w:themeColor="text1"/>
          <w:sz w:val="24"/>
          <w:szCs w:val="24"/>
        </w:rPr>
        <w:t>2</w:t>
      </w:r>
      <w:r w:rsidR="00375872">
        <w:rPr>
          <w:rFonts w:ascii="Times New Roman" w:hAnsi="Times New Roman" w:cs="Times New Roman"/>
          <w:color w:val="000000" w:themeColor="text1"/>
          <w:sz w:val="24"/>
          <w:szCs w:val="24"/>
        </w:rPr>
        <w:t>5</w:t>
      </w:r>
      <w:r w:rsidR="009130C9" w:rsidRPr="00D42718">
        <w:rPr>
          <w:rFonts w:ascii="Times New Roman" w:hAnsi="Times New Roman" w:cs="Times New Roman"/>
          <w:color w:val="000000" w:themeColor="text1"/>
          <w:sz w:val="24"/>
          <w:szCs w:val="24"/>
        </w:rPr>
        <w:t>)</w:t>
      </w:r>
    </w:p>
    <w:p w14:paraId="0923B516" w14:textId="486BF424" w:rsidR="002E7872"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oMath>
      <w:r w:rsidR="00ED7097">
        <w:rPr>
          <w:rFonts w:ascii="Times New Roman" w:hAnsi="Times New Roman" w:cs="Times New Roman"/>
          <w:color w:val="000000" w:themeColor="text1"/>
          <w:sz w:val="24"/>
          <w:szCs w:val="24"/>
        </w:rPr>
        <w:t> </w:t>
      </w:r>
      <w:r w:rsidR="002E7872" w:rsidRPr="00D42718">
        <w:rPr>
          <w:rFonts w:ascii="Times New Roman" w:hAnsi="Times New Roman" w:cs="Times New Roman"/>
          <w:color w:val="000000" w:themeColor="text1"/>
          <w:sz w:val="24"/>
          <w:szCs w:val="24"/>
        </w:rPr>
        <w:t>–</w:t>
      </w:r>
      <w:r w:rsidR="00ED7097">
        <w:rPr>
          <w:rFonts w:ascii="Times New Roman" w:hAnsi="Times New Roman" w:cs="Times New Roman"/>
          <w:color w:val="000000" w:themeColor="text1"/>
          <w:sz w:val="24"/>
          <w:szCs w:val="24"/>
        </w:rPr>
        <w:t> </w:t>
      </w:r>
      <w:r w:rsidR="002E7872" w:rsidRPr="00D42718">
        <w:rPr>
          <w:rFonts w:ascii="Times New Roman" w:hAnsi="Times New Roman" w:cs="Times New Roman"/>
          <w:color w:val="000000" w:themeColor="text1"/>
          <w:sz w:val="24"/>
          <w:szCs w:val="24"/>
        </w:rPr>
        <w:t>SEG emisiju apjoms pēc pasākuma īstenošanas, t CO</w:t>
      </w:r>
      <w:r w:rsidR="002E7872" w:rsidRPr="00D42718">
        <w:rPr>
          <w:rFonts w:ascii="Times New Roman" w:hAnsi="Times New Roman" w:cs="Times New Roman"/>
          <w:color w:val="000000" w:themeColor="text1"/>
          <w:sz w:val="24"/>
          <w:szCs w:val="24"/>
          <w:vertAlign w:val="subscript"/>
        </w:rPr>
        <w:t>2</w:t>
      </w:r>
      <w:r w:rsidR="002E7872" w:rsidRPr="00D42718">
        <w:rPr>
          <w:rFonts w:ascii="Times New Roman" w:hAnsi="Times New Roman" w:cs="Times New Roman"/>
          <w:color w:val="000000" w:themeColor="text1"/>
          <w:sz w:val="24"/>
          <w:szCs w:val="24"/>
        </w:rPr>
        <w:t> ek./gadā;</w:t>
      </w:r>
    </w:p>
    <w:p w14:paraId="31AD470B" w14:textId="262A4DD8" w:rsidR="009130C9" w:rsidRPr="00D42718" w:rsidRDefault="008C12B8"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C </m:t>
        </m:r>
      </m:oMath>
      <w:r w:rsidR="00ED7097">
        <w:rPr>
          <w:rFonts w:ascii="Times New Roman" w:hAnsi="Times New Roman" w:cs="Times New Roman"/>
          <w:color w:val="000000" w:themeColor="text1"/>
          <w:sz w:val="24"/>
          <w:szCs w:val="24"/>
        </w:rPr>
        <w:t> </w:t>
      </w:r>
      <w:r w:rsidR="009130C9" w:rsidRPr="00D42718">
        <w:rPr>
          <w:rFonts w:ascii="Times New Roman" w:hAnsi="Times New Roman" w:cs="Times New Roman"/>
          <w:color w:val="000000" w:themeColor="text1"/>
          <w:sz w:val="24"/>
          <w:szCs w:val="24"/>
        </w:rPr>
        <w:t>–</w:t>
      </w:r>
      <w:r w:rsidR="00ED7097">
        <w:rPr>
          <w:rFonts w:ascii="Times New Roman" w:hAnsi="Times New Roman" w:cs="Times New Roman"/>
          <w:color w:val="000000" w:themeColor="text1"/>
          <w:sz w:val="24"/>
          <w:szCs w:val="24"/>
        </w:rPr>
        <w:t> </w:t>
      </w:r>
      <w:r w:rsidR="009130C9" w:rsidRPr="00D42718">
        <w:rPr>
          <w:rFonts w:ascii="Times New Roman" w:hAnsi="Times New Roman" w:cs="Times New Roman"/>
          <w:color w:val="000000" w:themeColor="text1"/>
          <w:sz w:val="24"/>
          <w:szCs w:val="24"/>
        </w:rPr>
        <w:t>transportlīdzekļa vidējais izlīdzinātais degvielas patēriņš, l/100km;</w:t>
      </w:r>
    </w:p>
    <w:p w14:paraId="5F8B4CA2" w14:textId="362E9C32" w:rsidR="009130C9" w:rsidRPr="00D42718" w:rsidRDefault="00B45CB8"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L</m:t>
        </m:r>
      </m:oMath>
      <w:r w:rsidR="00ED7097">
        <w:rPr>
          <w:rFonts w:ascii="Times New Roman" w:hAnsi="Times New Roman" w:cs="Times New Roman"/>
          <w:color w:val="000000" w:themeColor="text1"/>
          <w:sz w:val="24"/>
          <w:szCs w:val="24"/>
        </w:rPr>
        <w:t> </w:t>
      </w:r>
      <w:r w:rsidR="009130C9" w:rsidRPr="00D42718">
        <w:rPr>
          <w:rFonts w:ascii="Times New Roman" w:hAnsi="Times New Roman" w:cs="Times New Roman"/>
          <w:color w:val="000000" w:themeColor="text1"/>
          <w:sz w:val="24"/>
          <w:szCs w:val="24"/>
        </w:rPr>
        <w:t>–</w:t>
      </w:r>
      <w:r w:rsidR="00ED7097">
        <w:rPr>
          <w:rFonts w:ascii="Times New Roman" w:hAnsi="Times New Roman" w:cs="Times New Roman"/>
          <w:color w:val="000000" w:themeColor="text1"/>
          <w:sz w:val="24"/>
          <w:szCs w:val="24"/>
        </w:rPr>
        <w:t> </w:t>
      </w:r>
      <w:r w:rsidR="009130C9" w:rsidRPr="00D42718">
        <w:rPr>
          <w:rFonts w:ascii="Times New Roman" w:hAnsi="Times New Roman" w:cs="Times New Roman"/>
          <w:color w:val="000000" w:themeColor="text1"/>
          <w:sz w:val="24"/>
          <w:szCs w:val="24"/>
        </w:rPr>
        <w:t>transportlīdzekļa nobraukums</w:t>
      </w:r>
      <w:r w:rsidR="00D52D8F" w:rsidRPr="00D42718">
        <w:rPr>
          <w:rFonts w:ascii="Times New Roman" w:hAnsi="Times New Roman" w:cs="Times New Roman"/>
          <w:color w:val="000000" w:themeColor="text1"/>
          <w:sz w:val="24"/>
          <w:szCs w:val="24"/>
        </w:rPr>
        <w:t xml:space="preserve"> gadā</w:t>
      </w:r>
      <w:r w:rsidR="009130C9" w:rsidRPr="00D42718">
        <w:rPr>
          <w:rFonts w:ascii="Times New Roman" w:hAnsi="Times New Roman" w:cs="Times New Roman"/>
          <w:color w:val="000000" w:themeColor="text1"/>
          <w:sz w:val="24"/>
          <w:szCs w:val="24"/>
        </w:rPr>
        <w:t>, km/gadā;</w:t>
      </w:r>
    </w:p>
    <w:p w14:paraId="7E07C24F" w14:textId="457B8CF6" w:rsidR="009130C9" w:rsidRPr="00D42718" w:rsidRDefault="009130C9"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1000</m:t>
        </m:r>
      </m:oMath>
      <w:r w:rsidR="00ED7097">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 xml:space="preserve">degvielas patēriņa litru pāreja uz kubikmetriem; </w:t>
      </w:r>
    </w:p>
    <w:p w14:paraId="0AB63A47" w14:textId="1500833A" w:rsidR="009130C9" w:rsidRPr="00D42718" w:rsidRDefault="009130C9"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ρ</m:t>
        </m:r>
      </m:oMath>
      <w:r w:rsidR="00ED7097">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fosilās izcelsmes degvielas blīvums (degvielas patēriņa pārejai no tilpuma uz masas mērvienībām), atb</w:t>
      </w:r>
      <w:r w:rsidR="00C16D52" w:rsidRPr="00D42718">
        <w:rPr>
          <w:rFonts w:ascii="Times New Roman" w:hAnsi="Times New Roman" w:cs="Times New Roman"/>
          <w:color w:val="000000" w:themeColor="text1"/>
          <w:sz w:val="24"/>
          <w:szCs w:val="24"/>
        </w:rPr>
        <w:t>ilstoši šo noteikumu pielikuma 7</w:t>
      </w:r>
      <w:r w:rsidRPr="00D42718">
        <w:rPr>
          <w:rFonts w:ascii="Times New Roman" w:hAnsi="Times New Roman" w:cs="Times New Roman"/>
          <w:color w:val="000000" w:themeColor="text1"/>
          <w:sz w:val="24"/>
          <w:szCs w:val="24"/>
        </w:rPr>
        <w:t>.</w:t>
      </w:r>
      <w:r w:rsidR="00B07202">
        <w:rPr>
          <w:rFonts w:ascii="Times New Roman" w:hAnsi="Times New Roman" w:cs="Times New Roman"/>
          <w:color w:val="000000" w:themeColor="text1"/>
          <w:sz w:val="24"/>
          <w:szCs w:val="24"/>
        </w:rPr>
        <w:t> </w:t>
      </w:r>
      <w:r w:rsidRPr="00D42718">
        <w:rPr>
          <w:rFonts w:ascii="Times New Roman" w:hAnsi="Times New Roman" w:cs="Times New Roman"/>
          <w:color w:val="000000" w:themeColor="text1"/>
          <w:sz w:val="24"/>
          <w:szCs w:val="24"/>
        </w:rPr>
        <w:t>punktam, t/m</w:t>
      </w:r>
      <w:r w:rsidRPr="00D42718">
        <w:rPr>
          <w:rFonts w:ascii="Times New Roman" w:hAnsi="Times New Roman" w:cs="Times New Roman"/>
          <w:color w:val="000000" w:themeColor="text1"/>
          <w:sz w:val="24"/>
          <w:szCs w:val="24"/>
          <w:vertAlign w:val="superscript"/>
        </w:rPr>
        <w:t>3</w:t>
      </w:r>
      <w:r w:rsidRPr="00D42718">
        <w:rPr>
          <w:rFonts w:ascii="Times New Roman" w:hAnsi="Times New Roman" w:cs="Times New Roman"/>
          <w:color w:val="000000" w:themeColor="text1"/>
          <w:sz w:val="24"/>
          <w:szCs w:val="24"/>
        </w:rPr>
        <w:t>;</w:t>
      </w:r>
    </w:p>
    <w:p w14:paraId="0BE666BA" w14:textId="4FB71339" w:rsidR="009130C9"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z</m:t>
            </m:r>
          </m:sub>
          <m:sup>
            <m:r>
              <w:rPr>
                <w:rFonts w:ascii="Cambria Math" w:hAnsi="Cambria Math" w:cs="Times New Roman"/>
                <w:color w:val="000000" w:themeColor="text1"/>
                <w:sz w:val="24"/>
                <w:szCs w:val="24"/>
              </w:rPr>
              <m:t>d</m:t>
            </m:r>
          </m:sup>
        </m:sSubSup>
        <m:r>
          <m:rPr>
            <m:sty m:val="p"/>
          </m:rPr>
          <w:rPr>
            <w:rFonts w:ascii="Cambria Math" w:hAnsi="Cambria Math" w:cs="Times New Roman"/>
            <w:color w:val="000000" w:themeColor="text1"/>
            <w:sz w:val="24"/>
            <w:szCs w:val="24"/>
          </w:rPr>
          <m:t xml:space="preserve"> </m:t>
        </m:r>
      </m:oMath>
      <w:r w:rsidR="00ED7097">
        <w:rPr>
          <w:rFonts w:ascii="Cambria Math" w:hAnsi="Cambria Math" w:cs="Times New Roman"/>
          <w:color w:val="000000" w:themeColor="text1"/>
          <w:sz w:val="24"/>
          <w:szCs w:val="24"/>
        </w:rPr>
        <w:t> </w:t>
      </w:r>
      <w:r w:rsidR="009130C9" w:rsidRPr="00D42718">
        <w:rPr>
          <w:rFonts w:ascii="Cambria Math" w:hAnsi="Cambria Math" w:cs="Times New Roman"/>
          <w:color w:val="000000" w:themeColor="text1"/>
          <w:sz w:val="24"/>
          <w:szCs w:val="24"/>
        </w:rPr>
        <w:t>–</w:t>
      </w:r>
      <w:r w:rsidR="00ED7097">
        <w:rPr>
          <w:rFonts w:ascii="Cambria Math" w:hAnsi="Cambria Math" w:cs="Times New Roman"/>
          <w:color w:val="000000" w:themeColor="text1"/>
          <w:sz w:val="24"/>
          <w:szCs w:val="24"/>
        </w:rPr>
        <w:t> </w:t>
      </w:r>
      <w:r w:rsidR="009130C9" w:rsidRPr="00D42718">
        <w:rPr>
          <w:rFonts w:ascii="Times New Roman" w:hAnsi="Times New Roman" w:cs="Times New Roman"/>
          <w:color w:val="000000" w:themeColor="text1"/>
          <w:sz w:val="24"/>
          <w:szCs w:val="24"/>
        </w:rPr>
        <w:t>fosilās izcelsmes degvielas zemākais sadegšanas siltums, atb</w:t>
      </w:r>
      <w:r w:rsidR="00C16D52" w:rsidRPr="00D42718">
        <w:rPr>
          <w:rFonts w:ascii="Times New Roman" w:hAnsi="Times New Roman" w:cs="Times New Roman"/>
          <w:color w:val="000000" w:themeColor="text1"/>
          <w:sz w:val="24"/>
          <w:szCs w:val="24"/>
        </w:rPr>
        <w:t>ilstoši šo noteikumu pielikuma 7</w:t>
      </w:r>
      <w:r w:rsidR="009130C9" w:rsidRPr="00D42718">
        <w:rPr>
          <w:rFonts w:ascii="Times New Roman" w:hAnsi="Times New Roman" w:cs="Times New Roman"/>
          <w:color w:val="000000" w:themeColor="text1"/>
          <w:sz w:val="24"/>
          <w:szCs w:val="24"/>
        </w:rPr>
        <w:t>.</w:t>
      </w:r>
      <w:r w:rsidR="00B07202">
        <w:rPr>
          <w:rFonts w:ascii="Times New Roman" w:hAnsi="Times New Roman" w:cs="Times New Roman"/>
          <w:color w:val="000000" w:themeColor="text1"/>
          <w:sz w:val="24"/>
          <w:szCs w:val="24"/>
        </w:rPr>
        <w:t> </w:t>
      </w:r>
      <w:r w:rsidR="009130C9" w:rsidRPr="00D42718">
        <w:rPr>
          <w:rFonts w:ascii="Times New Roman" w:hAnsi="Times New Roman" w:cs="Times New Roman"/>
          <w:color w:val="000000" w:themeColor="text1"/>
          <w:sz w:val="24"/>
          <w:szCs w:val="24"/>
        </w:rPr>
        <w:t>punktam, TJ/t;</w:t>
      </w:r>
    </w:p>
    <w:p w14:paraId="20FF9223" w14:textId="0E11E8FB" w:rsidR="009130C9"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CO2</m:t>
            </m:r>
          </m:sub>
        </m:sSub>
      </m:oMath>
      <w:r w:rsidR="00ED7097">
        <w:rPr>
          <w:rFonts w:ascii="Times New Roman" w:hAnsi="Times New Roman" w:cs="Times New Roman"/>
          <w:color w:val="000000" w:themeColor="text1"/>
          <w:sz w:val="24"/>
          <w:szCs w:val="24"/>
        </w:rPr>
        <w:t> </w:t>
      </w:r>
      <w:r w:rsidR="009130C9" w:rsidRPr="00D42718">
        <w:rPr>
          <w:rFonts w:ascii="Times New Roman" w:hAnsi="Times New Roman" w:cs="Times New Roman"/>
          <w:color w:val="000000" w:themeColor="text1"/>
          <w:sz w:val="24"/>
          <w:szCs w:val="24"/>
        </w:rPr>
        <w:t>– CO</w:t>
      </w:r>
      <w:r w:rsidR="009130C9" w:rsidRPr="00D42718">
        <w:rPr>
          <w:rFonts w:ascii="Times New Roman" w:hAnsi="Times New Roman" w:cs="Times New Roman"/>
          <w:color w:val="000000" w:themeColor="text1"/>
          <w:sz w:val="24"/>
          <w:szCs w:val="24"/>
          <w:vertAlign w:val="subscript"/>
        </w:rPr>
        <w:t>2</w:t>
      </w:r>
      <w:r w:rsidR="009130C9" w:rsidRPr="00D42718">
        <w:rPr>
          <w:rFonts w:ascii="Times New Roman" w:hAnsi="Times New Roman" w:cs="Times New Roman"/>
          <w:color w:val="000000" w:themeColor="text1"/>
          <w:sz w:val="24"/>
          <w:szCs w:val="24"/>
        </w:rPr>
        <w:t xml:space="preserve"> emisijas faktors izmantotajai fosilajai degvielai, atb</w:t>
      </w:r>
      <w:r w:rsidR="00C16D52" w:rsidRPr="00D42718">
        <w:rPr>
          <w:rFonts w:ascii="Times New Roman" w:hAnsi="Times New Roman" w:cs="Times New Roman"/>
          <w:color w:val="000000" w:themeColor="text1"/>
          <w:sz w:val="24"/>
          <w:szCs w:val="24"/>
        </w:rPr>
        <w:t>ilstoši šo noteikumu pielikuma 7</w:t>
      </w:r>
      <w:r w:rsidR="009130C9" w:rsidRPr="00D42718">
        <w:rPr>
          <w:rFonts w:ascii="Times New Roman" w:hAnsi="Times New Roman" w:cs="Times New Roman"/>
          <w:color w:val="000000" w:themeColor="text1"/>
          <w:sz w:val="24"/>
          <w:szCs w:val="24"/>
        </w:rPr>
        <w:t>.</w:t>
      </w:r>
      <w:r w:rsidR="00ED7097">
        <w:rPr>
          <w:rFonts w:ascii="Times New Roman" w:hAnsi="Times New Roman" w:cs="Times New Roman"/>
          <w:color w:val="000000" w:themeColor="text1"/>
          <w:sz w:val="24"/>
          <w:szCs w:val="24"/>
        </w:rPr>
        <w:t> </w:t>
      </w:r>
      <w:r w:rsidR="009130C9" w:rsidRPr="00D42718">
        <w:rPr>
          <w:rFonts w:ascii="Times New Roman" w:hAnsi="Times New Roman" w:cs="Times New Roman"/>
          <w:color w:val="000000" w:themeColor="text1"/>
          <w:sz w:val="24"/>
          <w:szCs w:val="24"/>
        </w:rPr>
        <w:t>punktam, tCO</w:t>
      </w:r>
      <w:r w:rsidR="009130C9" w:rsidRPr="00D42718">
        <w:rPr>
          <w:rFonts w:ascii="Times New Roman" w:hAnsi="Times New Roman" w:cs="Times New Roman"/>
          <w:color w:val="000000" w:themeColor="text1"/>
          <w:sz w:val="24"/>
          <w:szCs w:val="24"/>
          <w:vertAlign w:val="subscript"/>
        </w:rPr>
        <w:t>2</w:t>
      </w:r>
      <w:r w:rsidR="009130C9" w:rsidRPr="00D42718">
        <w:rPr>
          <w:rFonts w:ascii="Times New Roman" w:hAnsi="Times New Roman" w:cs="Times New Roman"/>
          <w:color w:val="000000" w:themeColor="text1"/>
          <w:sz w:val="24"/>
          <w:szCs w:val="24"/>
        </w:rPr>
        <w:t>/TJ</w:t>
      </w:r>
      <w:r w:rsidR="008D6299" w:rsidRPr="00D42718">
        <w:rPr>
          <w:rFonts w:ascii="Times New Roman" w:hAnsi="Times New Roman" w:cs="Times New Roman"/>
          <w:color w:val="000000" w:themeColor="text1"/>
          <w:sz w:val="24"/>
          <w:szCs w:val="24"/>
        </w:rPr>
        <w:t>.</w:t>
      </w:r>
    </w:p>
    <w:p w14:paraId="1757E7B1" w14:textId="77777777" w:rsidR="00CE03B6" w:rsidRPr="00D42718" w:rsidRDefault="00CE03B6" w:rsidP="00ED0D24">
      <w:pPr>
        <w:pStyle w:val="ListParagraph"/>
        <w:spacing w:after="0" w:line="240" w:lineRule="auto"/>
        <w:ind w:left="0" w:firstLine="709"/>
        <w:jc w:val="both"/>
        <w:rPr>
          <w:rFonts w:ascii="Times New Roman" w:hAnsi="Times New Roman" w:cs="Times New Roman"/>
          <w:color w:val="000000" w:themeColor="text1"/>
          <w:sz w:val="24"/>
          <w:szCs w:val="24"/>
        </w:rPr>
      </w:pPr>
    </w:p>
    <w:p w14:paraId="57B7F883" w14:textId="374BF752" w:rsidR="00B07202" w:rsidRPr="00DB647D" w:rsidRDefault="00B07202" w:rsidP="00167467">
      <w:pPr>
        <w:pStyle w:val="ListParagraph"/>
        <w:numPr>
          <w:ilvl w:val="0"/>
          <w:numId w:val="23"/>
        </w:numPr>
        <w:spacing w:after="0" w:line="240" w:lineRule="auto"/>
        <w:jc w:val="both"/>
        <w:rPr>
          <w:rFonts w:ascii="Times New Roman" w:hAnsi="Times New Roman"/>
          <w:color w:val="000000" w:themeColor="text1"/>
          <w:sz w:val="28"/>
          <w:szCs w:val="28"/>
        </w:rPr>
      </w:pPr>
      <w:r w:rsidRPr="00DB647D">
        <w:rPr>
          <w:rFonts w:ascii="Times New Roman" w:hAnsi="Times New Roman" w:cs="Times New Roman"/>
          <w:color w:val="000000" w:themeColor="text1"/>
          <w:sz w:val="28"/>
          <w:szCs w:val="28"/>
        </w:rPr>
        <w:t>SEG emisiju apjoma samazinājumu vieglā autotransporta izmantošanas paradumu maiņai aprēķina</w:t>
      </w:r>
      <w:r w:rsidR="00B45CB8">
        <w:rPr>
          <w:rFonts w:ascii="Times New Roman" w:hAnsi="Times New Roman" w:cs="Times New Roman"/>
          <w:color w:val="000000" w:themeColor="text1"/>
          <w:sz w:val="28"/>
          <w:szCs w:val="28"/>
        </w:rPr>
        <w:t xml:space="preserve"> šādi</w:t>
      </w:r>
      <w:r w:rsidRPr="00DB647D">
        <w:rPr>
          <w:rFonts w:ascii="Times New Roman" w:hAnsi="Times New Roman" w:cs="Times New Roman"/>
          <w:color w:val="000000" w:themeColor="text1"/>
          <w:sz w:val="28"/>
          <w:szCs w:val="28"/>
        </w:rPr>
        <w:t>:</w:t>
      </w:r>
    </w:p>
    <w:p w14:paraId="64C2A477" w14:textId="458B774E" w:rsidR="00B07202" w:rsidRPr="00DB647D" w:rsidRDefault="00B07202" w:rsidP="00ED0D24">
      <w:pPr>
        <w:spacing w:after="0" w:line="240" w:lineRule="auto"/>
        <w:ind w:firstLine="709"/>
        <w:jc w:val="both"/>
        <w:rPr>
          <w:rFonts w:ascii="Times New Roman" w:hAnsi="Times New Roman" w:cs="Times New Roman"/>
          <w:color w:val="000000" w:themeColor="text1"/>
          <w:sz w:val="28"/>
          <w:szCs w:val="28"/>
        </w:rPr>
      </w:pPr>
      <w:r w:rsidRPr="00DB647D">
        <w:rPr>
          <w:rFonts w:ascii="Times New Roman" w:hAnsi="Times New Roman" w:cs="Times New Roman"/>
          <w:color w:val="000000" w:themeColor="text1"/>
          <w:sz w:val="28"/>
          <w:szCs w:val="28"/>
        </w:rPr>
        <w:t>3</w:t>
      </w:r>
      <w:r w:rsidR="00167467" w:rsidRPr="00DB647D">
        <w:rPr>
          <w:rFonts w:ascii="Times New Roman" w:hAnsi="Times New Roman" w:cs="Times New Roman"/>
          <w:color w:val="000000" w:themeColor="text1"/>
          <w:sz w:val="28"/>
          <w:szCs w:val="28"/>
        </w:rPr>
        <w:t>3</w:t>
      </w:r>
      <w:r w:rsidRPr="00DB647D">
        <w:rPr>
          <w:rFonts w:ascii="Times New Roman" w:hAnsi="Times New Roman" w:cs="Times New Roman"/>
          <w:color w:val="000000" w:themeColor="text1"/>
          <w:sz w:val="28"/>
          <w:szCs w:val="28"/>
        </w:rPr>
        <w:t>.1. </w:t>
      </w:r>
      <w:r w:rsidR="00B45CB8">
        <w:rPr>
          <w:rFonts w:ascii="Times New Roman" w:hAnsi="Times New Roman" w:cs="Times New Roman"/>
          <w:color w:val="000000" w:themeColor="text1"/>
          <w:sz w:val="28"/>
          <w:szCs w:val="28"/>
        </w:rPr>
        <w:t xml:space="preserve">nomainot </w:t>
      </w:r>
      <w:r w:rsidRPr="00DB647D">
        <w:rPr>
          <w:rFonts w:ascii="Times New Roman" w:hAnsi="Times New Roman" w:cs="Times New Roman"/>
          <w:color w:val="000000" w:themeColor="text1"/>
          <w:sz w:val="28"/>
          <w:szCs w:val="28"/>
        </w:rPr>
        <w:t>vi</w:t>
      </w:r>
      <w:r w:rsidR="00B45CB8">
        <w:rPr>
          <w:rFonts w:ascii="Times New Roman" w:hAnsi="Times New Roman" w:cs="Times New Roman"/>
          <w:color w:val="000000" w:themeColor="text1"/>
          <w:sz w:val="28"/>
          <w:szCs w:val="28"/>
        </w:rPr>
        <w:t>eglā autotransporta izmantošanu ar</w:t>
      </w:r>
      <w:r w:rsidRPr="00DB647D">
        <w:rPr>
          <w:rFonts w:ascii="Times New Roman" w:hAnsi="Times New Roman" w:cs="Times New Roman"/>
          <w:color w:val="000000" w:themeColor="text1"/>
          <w:sz w:val="28"/>
          <w:szCs w:val="28"/>
        </w:rPr>
        <w:t xml:space="preserve"> sabiedriskā autotransporta izmantošanu:</w:t>
      </w:r>
    </w:p>
    <w:p w14:paraId="1A2C591A" w14:textId="77777777" w:rsidR="00B07202" w:rsidRPr="00DB647D" w:rsidRDefault="00B07202" w:rsidP="00ED0D24">
      <w:pPr>
        <w:pStyle w:val="ListParagraph"/>
        <w:spacing w:after="0" w:line="240" w:lineRule="auto"/>
        <w:ind w:left="0" w:firstLine="709"/>
        <w:jc w:val="both"/>
        <w:rPr>
          <w:rFonts w:ascii="Times New Roman" w:hAnsi="Times New Roman" w:cs="Times New Roman"/>
          <w:color w:val="000000" w:themeColor="text1"/>
          <w:sz w:val="28"/>
          <w:szCs w:val="28"/>
        </w:rPr>
      </w:pPr>
    </w:p>
    <w:p w14:paraId="3262F531" w14:textId="77777777" w:rsidR="00B07202" w:rsidRPr="00DB647D" w:rsidRDefault="00E06CD3" w:rsidP="00ED0D24">
      <w:pPr>
        <w:ind w:firstLine="709"/>
        <w:jc w:val="right"/>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d</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pub</m:t>
                    </m:r>
                  </m:sub>
                </m:sSub>
              </m:e>
            </m:d>
            <m:r>
              <w:rPr>
                <w:rFonts w:ascii="Cambria Math" w:hAnsi="Cambria Math" w:cs="Times New Roman"/>
                <w:color w:val="000000" w:themeColor="text1"/>
                <w:sz w:val="24"/>
                <w:szCs w:val="24"/>
              </w:rPr>
              <m:t>×L</m:t>
            </m:r>
          </m:num>
          <m:den>
            <m:r>
              <w:rPr>
                <w:rFonts w:ascii="Cambria Math" w:hAnsi="Cambria Math" w:cs="Times New Roman"/>
                <w:color w:val="000000" w:themeColor="text1"/>
                <w:sz w:val="24"/>
                <w:szCs w:val="24"/>
              </w:rPr>
              <m:t>1000</m:t>
            </m:r>
          </m:den>
        </m:f>
        <m:r>
          <w:rPr>
            <w:rFonts w:ascii="Cambria Math" w:hAnsi="Cambria Math" w:cs="Times New Roman"/>
            <w:color w:val="000000" w:themeColor="text1"/>
            <w:sz w:val="24"/>
            <w:szCs w:val="24"/>
          </w:rPr>
          <m:t xml:space="preserve">, </m:t>
        </m:r>
      </m:oMath>
      <w:r w:rsidR="00B07202" w:rsidRPr="00DB647D">
        <w:rPr>
          <w:rFonts w:ascii="Times New Roman" w:hAnsi="Times New Roman" w:cs="Times New Roman"/>
          <w:color w:val="000000" w:themeColor="text1"/>
          <w:sz w:val="24"/>
          <w:szCs w:val="24"/>
        </w:rPr>
        <w:t xml:space="preserve">kur </w:t>
      </w:r>
      <w:r w:rsidR="00B07202" w:rsidRPr="00DB647D">
        <w:rPr>
          <w:rFonts w:ascii="Times New Roman" w:eastAsia="Times New Roman" w:hAnsi="Times New Roman" w:cs="Times New Roman"/>
          <w:color w:val="000000" w:themeColor="text1"/>
          <w:sz w:val="24"/>
          <w:szCs w:val="24"/>
        </w:rPr>
        <w:tab/>
      </w:r>
      <w:r w:rsidR="00B07202" w:rsidRPr="00DB647D">
        <w:rPr>
          <w:rFonts w:ascii="Times New Roman" w:eastAsia="Times New Roman" w:hAnsi="Times New Roman" w:cs="Times New Roman"/>
          <w:color w:val="000000" w:themeColor="text1"/>
          <w:sz w:val="24"/>
          <w:szCs w:val="24"/>
        </w:rPr>
        <w:tab/>
      </w:r>
      <w:r w:rsidR="00B07202" w:rsidRPr="00DB647D">
        <w:rPr>
          <w:rFonts w:ascii="Times New Roman" w:eastAsia="Times New Roman" w:hAnsi="Times New Roman" w:cs="Times New Roman"/>
          <w:color w:val="000000" w:themeColor="text1"/>
          <w:sz w:val="24"/>
          <w:szCs w:val="24"/>
        </w:rPr>
        <w:tab/>
      </w:r>
      <w:r w:rsidR="00B07202" w:rsidRPr="00DB647D">
        <w:rPr>
          <w:rFonts w:ascii="Times New Roman" w:eastAsia="Times New Roman" w:hAnsi="Times New Roman" w:cs="Times New Roman"/>
          <w:color w:val="000000" w:themeColor="text1"/>
          <w:sz w:val="24"/>
          <w:szCs w:val="24"/>
        </w:rPr>
        <w:tab/>
      </w:r>
      <w:r w:rsidR="00B07202" w:rsidRPr="00DB647D">
        <w:rPr>
          <w:rFonts w:ascii="Times New Roman" w:hAnsi="Times New Roman" w:cs="Times New Roman"/>
          <w:color w:val="000000" w:themeColor="text1"/>
          <w:sz w:val="24"/>
          <w:szCs w:val="24"/>
        </w:rPr>
        <w:t>(26)</w:t>
      </w:r>
    </w:p>
    <w:p w14:paraId="19651BDD" w14:textId="77777777" w:rsidR="00B07202" w:rsidRPr="00DB647D" w:rsidRDefault="00E06CD3" w:rsidP="00ED0D24">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oMath>
      <w:r w:rsidR="00B07202" w:rsidRPr="00DB647D">
        <w:rPr>
          <w:rFonts w:ascii="Times New Roman" w:hAnsi="Times New Roman" w:cs="Times New Roman"/>
          <w:color w:val="000000" w:themeColor="text1"/>
          <w:sz w:val="24"/>
          <w:szCs w:val="24"/>
        </w:rPr>
        <w:t> – SEG emisiju apjoma samazinājums, t CO</w:t>
      </w:r>
      <w:r w:rsidR="00B07202" w:rsidRPr="00DB647D">
        <w:rPr>
          <w:rFonts w:ascii="Times New Roman" w:hAnsi="Times New Roman" w:cs="Times New Roman"/>
          <w:color w:val="000000" w:themeColor="text1"/>
          <w:sz w:val="24"/>
          <w:szCs w:val="24"/>
          <w:vertAlign w:val="subscript"/>
        </w:rPr>
        <w:t>2</w:t>
      </w:r>
      <w:r w:rsidR="00B07202" w:rsidRPr="00DB647D">
        <w:rPr>
          <w:rFonts w:ascii="Times New Roman" w:hAnsi="Times New Roman" w:cs="Times New Roman"/>
          <w:color w:val="000000" w:themeColor="text1"/>
          <w:sz w:val="24"/>
          <w:szCs w:val="24"/>
        </w:rPr>
        <w:t> ek./gadā;</w:t>
      </w:r>
    </w:p>
    <w:p w14:paraId="56EAB690" w14:textId="77777777" w:rsidR="00B07202" w:rsidRPr="00DB647D" w:rsidRDefault="00E06CD3" w:rsidP="00ED0D24">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d</m:t>
            </m:r>
          </m:sub>
        </m:sSub>
      </m:oMath>
      <w:r w:rsidR="00B07202" w:rsidRPr="00DB647D">
        <w:rPr>
          <w:rFonts w:ascii="Times New Roman" w:hAnsi="Times New Roman" w:cs="Times New Roman"/>
          <w:color w:val="000000" w:themeColor="text1"/>
          <w:sz w:val="24"/>
          <w:szCs w:val="24"/>
        </w:rPr>
        <w:t> – CO</w:t>
      </w:r>
      <w:r w:rsidR="00B07202" w:rsidRPr="00DB647D">
        <w:rPr>
          <w:rFonts w:ascii="Times New Roman" w:hAnsi="Times New Roman" w:cs="Times New Roman"/>
          <w:color w:val="000000" w:themeColor="text1"/>
          <w:sz w:val="24"/>
          <w:szCs w:val="24"/>
          <w:vertAlign w:val="subscript"/>
        </w:rPr>
        <w:t>2</w:t>
      </w:r>
      <w:r w:rsidR="00B07202" w:rsidRPr="00DB647D">
        <w:rPr>
          <w:rFonts w:ascii="Times New Roman" w:hAnsi="Times New Roman" w:cs="Times New Roman"/>
          <w:color w:val="000000" w:themeColor="text1"/>
          <w:sz w:val="24"/>
          <w:szCs w:val="24"/>
        </w:rPr>
        <w:t xml:space="preserve"> emisiju apjoms izmantojot vieglo autotransportu atkarībā no izmantotā fosilā degvielas veida, atbilstoši šo noteikumu 8. punktam, kg CO</w:t>
      </w:r>
      <w:r w:rsidR="00B07202" w:rsidRPr="00DB647D">
        <w:rPr>
          <w:rFonts w:ascii="Times New Roman" w:hAnsi="Times New Roman" w:cs="Times New Roman"/>
          <w:color w:val="000000" w:themeColor="text1"/>
          <w:sz w:val="24"/>
          <w:szCs w:val="24"/>
          <w:vertAlign w:val="subscript"/>
        </w:rPr>
        <w:t>2</w:t>
      </w:r>
      <w:r w:rsidR="00B07202" w:rsidRPr="00DB647D">
        <w:rPr>
          <w:rFonts w:ascii="Times New Roman" w:hAnsi="Times New Roman" w:cs="Times New Roman"/>
          <w:color w:val="000000" w:themeColor="text1"/>
          <w:sz w:val="24"/>
          <w:szCs w:val="24"/>
        </w:rPr>
        <w:t>/km;</w:t>
      </w:r>
    </w:p>
    <w:p w14:paraId="056AA4E2" w14:textId="77777777" w:rsidR="00B07202" w:rsidRPr="00DB647D" w:rsidRDefault="00E06CD3" w:rsidP="00ED0D24">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pub</m:t>
            </m:r>
          </m:sub>
        </m:sSub>
      </m:oMath>
      <w:r w:rsidR="00B07202" w:rsidRPr="00DB647D">
        <w:rPr>
          <w:rFonts w:ascii="Times New Roman" w:hAnsi="Times New Roman" w:cs="Times New Roman"/>
          <w:color w:val="000000" w:themeColor="text1"/>
          <w:sz w:val="24"/>
          <w:szCs w:val="24"/>
        </w:rPr>
        <w:t> – CO</w:t>
      </w:r>
      <w:r w:rsidR="00B07202" w:rsidRPr="00DB647D">
        <w:rPr>
          <w:rFonts w:ascii="Times New Roman" w:hAnsi="Times New Roman" w:cs="Times New Roman"/>
          <w:color w:val="000000" w:themeColor="text1"/>
          <w:sz w:val="24"/>
          <w:szCs w:val="24"/>
          <w:vertAlign w:val="subscript"/>
        </w:rPr>
        <w:t>2</w:t>
      </w:r>
      <w:r w:rsidR="00B07202" w:rsidRPr="00DB647D">
        <w:rPr>
          <w:rFonts w:ascii="Times New Roman" w:hAnsi="Times New Roman" w:cs="Times New Roman"/>
          <w:color w:val="000000" w:themeColor="text1"/>
          <w:sz w:val="24"/>
          <w:szCs w:val="24"/>
        </w:rPr>
        <w:t xml:space="preserve"> emisiju apjoms izmantojot sabiedrisko transportu atkarībā no izmantotā sabiedriskā transporta veida, atbilstoši šo noteikumu pielikuma 8. punktam, kg CO</w:t>
      </w:r>
      <w:r w:rsidR="00B07202" w:rsidRPr="00DB647D">
        <w:rPr>
          <w:rFonts w:ascii="Times New Roman" w:hAnsi="Times New Roman" w:cs="Times New Roman"/>
          <w:color w:val="000000" w:themeColor="text1"/>
          <w:sz w:val="24"/>
          <w:szCs w:val="24"/>
          <w:vertAlign w:val="subscript"/>
        </w:rPr>
        <w:t>2</w:t>
      </w:r>
      <w:r w:rsidR="00B07202" w:rsidRPr="00DB647D">
        <w:rPr>
          <w:rFonts w:ascii="Times New Roman" w:hAnsi="Times New Roman" w:cs="Times New Roman"/>
          <w:color w:val="000000" w:themeColor="text1"/>
          <w:sz w:val="24"/>
          <w:szCs w:val="24"/>
        </w:rPr>
        <w:t>/km;</w:t>
      </w:r>
    </w:p>
    <w:p w14:paraId="7A6ED1B4" w14:textId="67441B29" w:rsidR="00B07202" w:rsidRPr="00DB647D" w:rsidRDefault="00B07202" w:rsidP="00ED0D24">
      <w:pPr>
        <w:spacing w:after="0" w:line="240" w:lineRule="auto"/>
        <w:ind w:left="709"/>
        <w:jc w:val="both"/>
        <w:rPr>
          <w:rFonts w:ascii="Times New Roman" w:hAnsi="Times New Roman"/>
          <w:color w:val="000000" w:themeColor="text1"/>
          <w:sz w:val="28"/>
          <w:szCs w:val="28"/>
        </w:rPr>
      </w:pPr>
      <m:oMath>
        <m:r>
          <w:rPr>
            <w:rFonts w:ascii="Cambria Math" w:hAnsi="Cambria Math" w:cs="Times New Roman"/>
            <w:color w:val="000000" w:themeColor="text1"/>
            <w:sz w:val="24"/>
            <w:szCs w:val="24"/>
          </w:rPr>
          <m:t xml:space="preserve">L </m:t>
        </m:r>
      </m:oMath>
      <w:r w:rsidRPr="00DB647D">
        <w:rPr>
          <w:rFonts w:ascii="Cambria Math" w:hAnsi="Cambria Math" w:cs="Times New Roman" w:hint="eastAsia"/>
          <w:i/>
          <w:color w:val="000000" w:themeColor="text1"/>
          <w:sz w:val="24"/>
          <w:szCs w:val="24"/>
        </w:rPr>
        <w:t> </w:t>
      </w:r>
      <w:r w:rsidRPr="00DB647D">
        <w:rPr>
          <w:rFonts w:ascii="Cambria Math" w:hAnsi="Cambria Math" w:cs="Times New Roman" w:hint="eastAsia"/>
          <w:i/>
          <w:color w:val="000000" w:themeColor="text1"/>
          <w:sz w:val="24"/>
          <w:szCs w:val="24"/>
        </w:rPr>
        <w:t>–</w:t>
      </w:r>
      <w:r w:rsidRPr="00DB647D">
        <w:rPr>
          <w:rFonts w:ascii="Times New Roman" w:hAnsi="Times New Roman" w:cs="Times New Roman"/>
          <w:color w:val="000000" w:themeColor="text1"/>
          <w:sz w:val="24"/>
          <w:szCs w:val="24"/>
        </w:rPr>
        <w:t> brauciena garums gada laikā, ko paredzēts aizvietot, izmantojot sabiedrisko transportu, km.</w:t>
      </w:r>
    </w:p>
    <w:p w14:paraId="4C8D5354" w14:textId="77777777" w:rsidR="00B07202" w:rsidRPr="00DB647D" w:rsidRDefault="00B07202" w:rsidP="00ED0D24">
      <w:pPr>
        <w:spacing w:after="0" w:line="240" w:lineRule="auto"/>
        <w:ind w:firstLine="709"/>
        <w:jc w:val="both"/>
        <w:rPr>
          <w:rFonts w:ascii="Times New Roman" w:hAnsi="Times New Roman"/>
          <w:color w:val="000000" w:themeColor="text1"/>
          <w:sz w:val="28"/>
          <w:szCs w:val="28"/>
        </w:rPr>
      </w:pPr>
    </w:p>
    <w:p w14:paraId="217EDA44" w14:textId="53408186" w:rsidR="00B07202" w:rsidRPr="00D42718" w:rsidRDefault="00B07202" w:rsidP="00ED0D24">
      <w:pPr>
        <w:spacing w:after="0" w:line="240" w:lineRule="auto"/>
        <w:ind w:firstLine="709"/>
        <w:jc w:val="both"/>
        <w:rPr>
          <w:rFonts w:ascii="Times New Roman" w:hAnsi="Times New Roman" w:cs="Times New Roman"/>
          <w:color w:val="000000" w:themeColor="text1"/>
          <w:sz w:val="28"/>
          <w:szCs w:val="28"/>
        </w:rPr>
      </w:pPr>
      <w:r w:rsidRPr="00DB647D">
        <w:rPr>
          <w:rFonts w:ascii="Times New Roman" w:hAnsi="Times New Roman" w:cs="Times New Roman"/>
          <w:color w:val="000000" w:themeColor="text1"/>
          <w:sz w:val="28"/>
          <w:szCs w:val="28"/>
        </w:rPr>
        <w:t>3</w:t>
      </w:r>
      <w:r w:rsidR="00167467" w:rsidRPr="00DB647D">
        <w:rPr>
          <w:rFonts w:ascii="Times New Roman" w:hAnsi="Times New Roman" w:cs="Times New Roman"/>
          <w:color w:val="000000" w:themeColor="text1"/>
          <w:sz w:val="28"/>
          <w:szCs w:val="28"/>
        </w:rPr>
        <w:t>3</w:t>
      </w:r>
      <w:r w:rsidRPr="00DB647D">
        <w:rPr>
          <w:rFonts w:ascii="Times New Roman" w:hAnsi="Times New Roman" w:cs="Times New Roman"/>
          <w:color w:val="000000" w:themeColor="text1"/>
          <w:sz w:val="28"/>
          <w:szCs w:val="28"/>
        </w:rPr>
        <w:t>.2. </w:t>
      </w:r>
      <w:r w:rsidR="00B45CB8">
        <w:rPr>
          <w:rFonts w:ascii="Times New Roman" w:hAnsi="Times New Roman" w:cs="Times New Roman"/>
          <w:color w:val="000000" w:themeColor="text1"/>
          <w:sz w:val="28"/>
          <w:szCs w:val="28"/>
        </w:rPr>
        <w:t xml:space="preserve">nomainot </w:t>
      </w:r>
      <w:r w:rsidRPr="00DB647D">
        <w:rPr>
          <w:rFonts w:ascii="Times New Roman" w:hAnsi="Times New Roman" w:cs="Times New Roman"/>
          <w:color w:val="000000" w:themeColor="text1"/>
          <w:sz w:val="28"/>
          <w:szCs w:val="28"/>
        </w:rPr>
        <w:t>vi</w:t>
      </w:r>
      <w:r w:rsidR="00B45CB8">
        <w:rPr>
          <w:rFonts w:ascii="Times New Roman" w:hAnsi="Times New Roman" w:cs="Times New Roman"/>
          <w:color w:val="000000" w:themeColor="text1"/>
          <w:sz w:val="28"/>
          <w:szCs w:val="28"/>
        </w:rPr>
        <w:t>eglā autotransporta izmantošanu ar</w:t>
      </w:r>
      <w:r w:rsidRPr="00DB647D">
        <w:rPr>
          <w:rFonts w:ascii="Times New Roman" w:hAnsi="Times New Roman" w:cs="Times New Roman"/>
          <w:color w:val="000000" w:themeColor="text1"/>
          <w:sz w:val="28"/>
          <w:szCs w:val="28"/>
        </w:rPr>
        <w:t xml:space="preserve"> velotransporta izmantošanu:</w:t>
      </w:r>
    </w:p>
    <w:p w14:paraId="1A883640" w14:textId="77777777" w:rsidR="00B07202" w:rsidRPr="00D42718" w:rsidRDefault="00B07202" w:rsidP="00ED0D24">
      <w:pPr>
        <w:pStyle w:val="ListParagraph"/>
        <w:spacing w:after="0" w:line="240" w:lineRule="auto"/>
        <w:ind w:left="0" w:firstLine="709"/>
        <w:jc w:val="both"/>
        <w:rPr>
          <w:rFonts w:ascii="Times New Roman" w:hAnsi="Times New Roman" w:cs="Times New Roman"/>
          <w:color w:val="000000" w:themeColor="text1"/>
          <w:sz w:val="28"/>
          <w:szCs w:val="28"/>
        </w:rPr>
      </w:pPr>
    </w:p>
    <w:p w14:paraId="7695FD07" w14:textId="77777777" w:rsidR="00B07202" w:rsidRPr="00D42718" w:rsidRDefault="00E06CD3" w:rsidP="00ED0D24">
      <w:pPr>
        <w:ind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d</m:t>
                </m:r>
              </m:sub>
            </m:sSub>
            <m:r>
              <w:rPr>
                <w:rFonts w:ascii="Cambria Math" w:hAnsi="Cambria Math" w:cs="Times New Roman"/>
                <w:color w:val="000000" w:themeColor="text1"/>
                <w:sz w:val="24"/>
                <w:szCs w:val="24"/>
              </w:rPr>
              <m:t>×L</m:t>
            </m:r>
          </m:num>
          <m:den>
            <m:r>
              <w:rPr>
                <w:rFonts w:ascii="Cambria Math" w:hAnsi="Cambria Math" w:cs="Times New Roman"/>
                <w:color w:val="000000" w:themeColor="text1"/>
                <w:sz w:val="24"/>
                <w:szCs w:val="24"/>
              </w:rPr>
              <m:t>1000</m:t>
            </m:r>
          </m:den>
        </m:f>
      </m:oMath>
      <w:r w:rsidR="00B07202" w:rsidRPr="00D42718">
        <w:rPr>
          <w:rFonts w:ascii="Times New Roman" w:hAnsi="Times New Roman" w:cs="Times New Roman"/>
          <w:color w:val="000000" w:themeColor="text1"/>
          <w:sz w:val="24"/>
          <w:szCs w:val="24"/>
        </w:rPr>
        <w:tab/>
      </w:r>
      <w:r w:rsidR="00B07202" w:rsidRPr="00D42718">
        <w:rPr>
          <w:rFonts w:ascii="Times New Roman" w:hAnsi="Times New Roman" w:cs="Times New Roman"/>
          <w:color w:val="000000" w:themeColor="text1"/>
          <w:sz w:val="24"/>
          <w:szCs w:val="24"/>
        </w:rPr>
        <w:tab/>
      </w:r>
      <w:r w:rsidR="00B07202" w:rsidRPr="00D42718">
        <w:rPr>
          <w:rFonts w:ascii="Times New Roman" w:hAnsi="Times New Roman" w:cs="Times New Roman"/>
          <w:color w:val="000000" w:themeColor="text1"/>
          <w:sz w:val="24"/>
          <w:szCs w:val="24"/>
        </w:rPr>
        <w:tab/>
      </w:r>
      <w:r w:rsidR="00B07202" w:rsidRPr="00D42718">
        <w:rPr>
          <w:rFonts w:ascii="Times New Roman" w:hAnsi="Times New Roman" w:cs="Times New Roman"/>
          <w:color w:val="000000" w:themeColor="text1"/>
          <w:sz w:val="24"/>
          <w:szCs w:val="24"/>
        </w:rPr>
        <w:tab/>
        <w:t>(2</w:t>
      </w:r>
      <w:r w:rsidR="00B07202">
        <w:rPr>
          <w:rFonts w:ascii="Times New Roman" w:hAnsi="Times New Roman" w:cs="Times New Roman"/>
          <w:color w:val="000000" w:themeColor="text1"/>
          <w:sz w:val="24"/>
          <w:szCs w:val="24"/>
        </w:rPr>
        <w:t>7</w:t>
      </w:r>
      <w:r w:rsidR="00B07202" w:rsidRPr="00D42718">
        <w:rPr>
          <w:rFonts w:ascii="Times New Roman" w:hAnsi="Times New Roman" w:cs="Times New Roman"/>
          <w:color w:val="000000" w:themeColor="text1"/>
          <w:sz w:val="24"/>
          <w:szCs w:val="24"/>
        </w:rPr>
        <w:t>)</w:t>
      </w:r>
    </w:p>
    <w:p w14:paraId="7318F631" w14:textId="77777777" w:rsidR="00B07202"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oMath>
      <w:r w:rsidR="00B07202">
        <w:rPr>
          <w:rFonts w:ascii="Times New Roman" w:hAnsi="Times New Roman" w:cs="Times New Roman"/>
          <w:color w:val="000000" w:themeColor="text1"/>
          <w:sz w:val="24"/>
          <w:szCs w:val="24"/>
        </w:rPr>
        <w:t> </w:t>
      </w:r>
      <w:r w:rsidR="00B07202" w:rsidRPr="00D42718">
        <w:rPr>
          <w:rFonts w:ascii="Times New Roman" w:hAnsi="Times New Roman" w:cs="Times New Roman"/>
          <w:color w:val="000000" w:themeColor="text1"/>
          <w:sz w:val="24"/>
          <w:szCs w:val="24"/>
        </w:rPr>
        <w:t>–</w:t>
      </w:r>
      <w:r w:rsidR="00B07202">
        <w:rPr>
          <w:rFonts w:ascii="Times New Roman" w:hAnsi="Times New Roman" w:cs="Times New Roman"/>
          <w:color w:val="000000" w:themeColor="text1"/>
          <w:sz w:val="24"/>
          <w:szCs w:val="24"/>
        </w:rPr>
        <w:t> </w:t>
      </w:r>
      <w:r w:rsidR="00B07202" w:rsidRPr="00D42718">
        <w:rPr>
          <w:rFonts w:ascii="Times New Roman" w:hAnsi="Times New Roman" w:cs="Times New Roman"/>
          <w:color w:val="000000" w:themeColor="text1"/>
          <w:sz w:val="24"/>
          <w:szCs w:val="24"/>
        </w:rPr>
        <w:t>SEG emisiju samazinājums, t CO</w:t>
      </w:r>
      <w:r w:rsidR="00B07202" w:rsidRPr="00D42718">
        <w:rPr>
          <w:rFonts w:ascii="Times New Roman" w:hAnsi="Times New Roman" w:cs="Times New Roman"/>
          <w:color w:val="000000" w:themeColor="text1"/>
          <w:sz w:val="24"/>
          <w:szCs w:val="24"/>
          <w:vertAlign w:val="subscript"/>
        </w:rPr>
        <w:t>2</w:t>
      </w:r>
      <w:r w:rsidR="00B07202" w:rsidRPr="00D42718">
        <w:rPr>
          <w:rFonts w:ascii="Times New Roman" w:hAnsi="Times New Roman" w:cs="Times New Roman"/>
          <w:color w:val="000000" w:themeColor="text1"/>
          <w:sz w:val="24"/>
          <w:szCs w:val="24"/>
        </w:rPr>
        <w:t> ek./gadā;</w:t>
      </w:r>
    </w:p>
    <w:p w14:paraId="1FA9B15C" w14:textId="77777777" w:rsidR="00B07202"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d</m:t>
            </m:r>
          </m:sub>
        </m:sSub>
      </m:oMath>
      <w:r w:rsidR="00B07202">
        <w:rPr>
          <w:rFonts w:ascii="Times New Roman" w:hAnsi="Times New Roman" w:cs="Times New Roman"/>
          <w:color w:val="000000" w:themeColor="text1"/>
          <w:sz w:val="24"/>
          <w:szCs w:val="24"/>
        </w:rPr>
        <w:t> </w:t>
      </w:r>
      <w:r w:rsidR="00B07202" w:rsidRPr="00D42718">
        <w:rPr>
          <w:rFonts w:ascii="Times New Roman" w:hAnsi="Times New Roman" w:cs="Times New Roman"/>
          <w:color w:val="000000" w:themeColor="text1"/>
          <w:sz w:val="24"/>
          <w:szCs w:val="24"/>
        </w:rPr>
        <w:t>–</w:t>
      </w:r>
      <w:r w:rsidR="00B07202">
        <w:rPr>
          <w:rFonts w:ascii="Times New Roman" w:hAnsi="Times New Roman" w:cs="Times New Roman"/>
          <w:color w:val="000000" w:themeColor="text1"/>
          <w:sz w:val="24"/>
          <w:szCs w:val="24"/>
        </w:rPr>
        <w:t> </w:t>
      </w:r>
      <w:r w:rsidR="00B07202" w:rsidRPr="00D42718">
        <w:rPr>
          <w:rFonts w:ascii="Times New Roman" w:hAnsi="Times New Roman" w:cs="Times New Roman"/>
          <w:color w:val="000000" w:themeColor="text1"/>
          <w:sz w:val="24"/>
          <w:szCs w:val="24"/>
        </w:rPr>
        <w:t>CO</w:t>
      </w:r>
      <w:r w:rsidR="00B07202" w:rsidRPr="00D42718">
        <w:rPr>
          <w:rFonts w:ascii="Times New Roman" w:hAnsi="Times New Roman" w:cs="Times New Roman"/>
          <w:color w:val="000000" w:themeColor="text1"/>
          <w:sz w:val="24"/>
          <w:szCs w:val="24"/>
          <w:vertAlign w:val="subscript"/>
        </w:rPr>
        <w:t>2</w:t>
      </w:r>
      <w:r w:rsidR="00B07202" w:rsidRPr="00D42718">
        <w:rPr>
          <w:rFonts w:ascii="Times New Roman" w:hAnsi="Times New Roman" w:cs="Times New Roman"/>
          <w:color w:val="000000" w:themeColor="text1"/>
          <w:sz w:val="24"/>
          <w:szCs w:val="24"/>
        </w:rPr>
        <w:t xml:space="preserve"> emisiju apjoms izmantojot vieglo autotransportu atkarībā no izmantotā fosilā degvielas veida, atbilstoši šo noteikumu 8.</w:t>
      </w:r>
      <w:r w:rsidR="00B07202">
        <w:rPr>
          <w:rFonts w:ascii="Times New Roman" w:hAnsi="Times New Roman" w:cs="Times New Roman"/>
          <w:color w:val="000000" w:themeColor="text1"/>
          <w:sz w:val="24"/>
          <w:szCs w:val="24"/>
        </w:rPr>
        <w:t> </w:t>
      </w:r>
      <w:r w:rsidR="00B07202" w:rsidRPr="00D42718">
        <w:rPr>
          <w:rFonts w:ascii="Times New Roman" w:hAnsi="Times New Roman" w:cs="Times New Roman"/>
          <w:color w:val="000000" w:themeColor="text1"/>
          <w:sz w:val="24"/>
          <w:szCs w:val="24"/>
        </w:rPr>
        <w:t>punktam, kg CO</w:t>
      </w:r>
      <w:r w:rsidR="00B07202" w:rsidRPr="00D42718">
        <w:rPr>
          <w:rFonts w:ascii="Times New Roman" w:hAnsi="Times New Roman" w:cs="Times New Roman"/>
          <w:color w:val="000000" w:themeColor="text1"/>
          <w:sz w:val="24"/>
          <w:szCs w:val="24"/>
          <w:vertAlign w:val="subscript"/>
        </w:rPr>
        <w:t>2</w:t>
      </w:r>
      <w:r w:rsidR="00B07202" w:rsidRPr="00D42718">
        <w:rPr>
          <w:rFonts w:ascii="Times New Roman" w:hAnsi="Times New Roman" w:cs="Times New Roman"/>
          <w:color w:val="000000" w:themeColor="text1"/>
          <w:sz w:val="24"/>
          <w:szCs w:val="24"/>
        </w:rPr>
        <w:t>/km</w:t>
      </w:r>
      <w:r w:rsidR="00B07202">
        <w:rPr>
          <w:rFonts w:ascii="Times New Roman" w:hAnsi="Times New Roman" w:cs="Times New Roman"/>
          <w:color w:val="000000" w:themeColor="text1"/>
          <w:sz w:val="24"/>
          <w:szCs w:val="24"/>
        </w:rPr>
        <w:t>;</w:t>
      </w:r>
    </w:p>
    <w:p w14:paraId="4C05DE21" w14:textId="77777777" w:rsidR="00B07202" w:rsidRPr="00D42718" w:rsidRDefault="00B07202"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L </m:t>
        </m:r>
      </m:oMath>
      <w:r>
        <w:rPr>
          <w:rFonts w:ascii="Cambria Math" w:hAnsi="Cambria Math" w:cs="Times New Roman"/>
          <w:i/>
          <w:color w:val="000000" w:themeColor="text1"/>
          <w:sz w:val="24"/>
          <w:szCs w:val="24"/>
        </w:rPr>
        <w:t> </w:t>
      </w:r>
      <w:r w:rsidRPr="00D42718">
        <w:rPr>
          <w:rFonts w:ascii="Cambria Math" w:hAnsi="Cambria Math" w:cs="Times New Roman"/>
          <w:i/>
          <w:color w:val="000000" w:themeColor="text1"/>
          <w:sz w:val="24"/>
          <w:szCs w:val="24"/>
        </w:rPr>
        <w:t>–</w:t>
      </w:r>
      <w:r>
        <w:rPr>
          <w:rFonts w:ascii="Times New Roman" w:hAnsi="Times New Roman" w:cs="Times New Roman"/>
          <w:color w:val="000000" w:themeColor="text1"/>
          <w:sz w:val="24"/>
          <w:szCs w:val="24"/>
        </w:rPr>
        <w:t> </w:t>
      </w:r>
      <w:r w:rsidRPr="00D42718">
        <w:rPr>
          <w:rFonts w:ascii="Times New Roman" w:hAnsi="Times New Roman" w:cs="Times New Roman"/>
          <w:color w:val="000000" w:themeColor="text1"/>
          <w:sz w:val="24"/>
          <w:szCs w:val="24"/>
        </w:rPr>
        <w:t>brauciena garums gad</w:t>
      </w:r>
      <w:r>
        <w:rPr>
          <w:rFonts w:ascii="Times New Roman" w:hAnsi="Times New Roman" w:cs="Times New Roman"/>
          <w:color w:val="000000" w:themeColor="text1"/>
          <w:sz w:val="24"/>
          <w:szCs w:val="24"/>
        </w:rPr>
        <w:t>a laikā</w:t>
      </w:r>
      <w:r w:rsidRPr="00D42718">
        <w:rPr>
          <w:rFonts w:ascii="Times New Roman" w:hAnsi="Times New Roman" w:cs="Times New Roman"/>
          <w:color w:val="000000" w:themeColor="text1"/>
          <w:sz w:val="24"/>
          <w:szCs w:val="24"/>
        </w:rPr>
        <w:t>, ko paredzēts aizvietot, izmantojot velotransportu, km</w:t>
      </w:r>
      <w:r>
        <w:rPr>
          <w:rFonts w:ascii="Times New Roman" w:hAnsi="Times New Roman" w:cs="Times New Roman"/>
          <w:color w:val="000000" w:themeColor="text1"/>
          <w:sz w:val="24"/>
          <w:szCs w:val="24"/>
        </w:rPr>
        <w:t>.</w:t>
      </w:r>
    </w:p>
    <w:p w14:paraId="1E9B000F" w14:textId="77777777" w:rsidR="00B07202" w:rsidRPr="00B07202" w:rsidRDefault="00B07202" w:rsidP="00ED0D24">
      <w:pPr>
        <w:spacing w:after="0" w:line="240" w:lineRule="auto"/>
        <w:ind w:firstLine="709"/>
        <w:jc w:val="both"/>
        <w:rPr>
          <w:rFonts w:ascii="Times New Roman" w:hAnsi="Times New Roman"/>
          <w:color w:val="000000" w:themeColor="text1"/>
          <w:sz w:val="28"/>
          <w:szCs w:val="28"/>
        </w:rPr>
      </w:pPr>
    </w:p>
    <w:p w14:paraId="513AA4C9" w14:textId="7920308A" w:rsidR="0064561A" w:rsidRDefault="002E7872" w:rsidP="00ED0D24">
      <w:pPr>
        <w:pStyle w:val="ListParagraph"/>
        <w:numPr>
          <w:ilvl w:val="0"/>
          <w:numId w:val="23"/>
        </w:numPr>
        <w:spacing w:after="0" w:line="240" w:lineRule="auto"/>
        <w:ind w:left="0" w:firstLine="709"/>
        <w:jc w:val="both"/>
        <w:rPr>
          <w:rFonts w:ascii="Times New Roman" w:hAnsi="Times New Roman"/>
          <w:color w:val="000000" w:themeColor="text1"/>
          <w:sz w:val="28"/>
          <w:szCs w:val="28"/>
        </w:rPr>
      </w:pPr>
      <w:r w:rsidRPr="00D42718">
        <w:rPr>
          <w:rFonts w:ascii="Times New Roman" w:hAnsi="Times New Roman"/>
          <w:color w:val="000000" w:themeColor="text1"/>
          <w:sz w:val="28"/>
          <w:szCs w:val="28"/>
        </w:rPr>
        <w:t>SEG emisiju</w:t>
      </w:r>
      <w:r w:rsidR="0064561A" w:rsidRPr="00D42718">
        <w:rPr>
          <w:rFonts w:ascii="Times New Roman" w:hAnsi="Times New Roman"/>
          <w:color w:val="000000" w:themeColor="text1"/>
          <w:sz w:val="28"/>
          <w:szCs w:val="28"/>
        </w:rPr>
        <w:t xml:space="preserve"> </w:t>
      </w:r>
      <w:r w:rsidR="008C429C" w:rsidRPr="00D42718">
        <w:rPr>
          <w:rFonts w:ascii="Times New Roman" w:hAnsi="Times New Roman"/>
          <w:color w:val="000000" w:themeColor="text1"/>
          <w:sz w:val="28"/>
          <w:szCs w:val="28"/>
        </w:rPr>
        <w:t xml:space="preserve">apjoma </w:t>
      </w:r>
      <w:r w:rsidRPr="00D42718">
        <w:rPr>
          <w:rFonts w:ascii="Times New Roman" w:hAnsi="Times New Roman"/>
          <w:color w:val="000000" w:themeColor="text1"/>
          <w:sz w:val="28"/>
          <w:szCs w:val="28"/>
        </w:rPr>
        <w:t>samazinājumu</w:t>
      </w:r>
      <w:r w:rsidR="009F7CEF" w:rsidRPr="00D42718">
        <w:rPr>
          <w:rFonts w:ascii="Times New Roman" w:hAnsi="Times New Roman"/>
          <w:color w:val="000000" w:themeColor="text1"/>
          <w:sz w:val="28"/>
          <w:szCs w:val="28"/>
        </w:rPr>
        <w:t xml:space="preserve"> </w:t>
      </w:r>
      <w:r w:rsidR="0064561A" w:rsidRPr="00D42718">
        <w:rPr>
          <w:rFonts w:ascii="Times New Roman" w:hAnsi="Times New Roman"/>
          <w:color w:val="000000" w:themeColor="text1"/>
          <w:sz w:val="28"/>
          <w:szCs w:val="28"/>
        </w:rPr>
        <w:t>veloceliņa izbūves gadījumā aprēķina</w:t>
      </w:r>
      <w:r w:rsidR="00343F63">
        <w:rPr>
          <w:rFonts w:ascii="Times New Roman" w:hAnsi="Times New Roman"/>
          <w:color w:val="000000" w:themeColor="text1"/>
          <w:sz w:val="28"/>
          <w:szCs w:val="28"/>
        </w:rPr>
        <w:t>, izmantojot šādu formulu</w:t>
      </w:r>
      <w:r w:rsidR="0064561A" w:rsidRPr="00D42718">
        <w:rPr>
          <w:rFonts w:ascii="Times New Roman" w:hAnsi="Times New Roman"/>
          <w:color w:val="000000" w:themeColor="text1"/>
          <w:sz w:val="28"/>
          <w:szCs w:val="28"/>
        </w:rPr>
        <w:t>:</w:t>
      </w:r>
    </w:p>
    <w:p w14:paraId="5748663A" w14:textId="77777777" w:rsidR="00FC674A" w:rsidRPr="00D42718" w:rsidRDefault="00FC674A" w:rsidP="00ED0D24">
      <w:pPr>
        <w:pStyle w:val="ListParagraph"/>
        <w:spacing w:after="0" w:line="240" w:lineRule="auto"/>
        <w:ind w:left="0" w:firstLine="709"/>
        <w:jc w:val="both"/>
        <w:rPr>
          <w:rFonts w:ascii="Times New Roman" w:hAnsi="Times New Roman"/>
          <w:color w:val="000000" w:themeColor="text1"/>
          <w:sz w:val="28"/>
          <w:szCs w:val="28"/>
        </w:rPr>
      </w:pPr>
    </w:p>
    <w:p w14:paraId="4AC6ADED" w14:textId="63D4D280" w:rsidR="0064561A" w:rsidRPr="00D42718" w:rsidRDefault="00E06CD3" w:rsidP="00ED0D24">
      <w:pPr>
        <w:pStyle w:val="ListParagraph"/>
        <w:ind w:left="0" w:firstLine="709"/>
        <w:jc w:val="right"/>
        <w:rPr>
          <w:rFonts w:ascii="Times New Roman" w:hAnsi="Times New Roman"/>
          <w:color w:val="000000" w:themeColor="text1"/>
          <w:sz w:val="24"/>
          <w:szCs w:val="24"/>
        </w:rPr>
      </w:pPr>
      <m:oMath>
        <m:sSub>
          <m:sSubPr>
            <m:ctrlPr>
              <w:rPr>
                <w:rFonts w:ascii="Cambria Math" w:eastAsiaTheme="minorHAnsi" w:hAnsi="Cambria Math"/>
                <w:i/>
                <w:iCs/>
                <w:color w:val="000000" w:themeColor="text1"/>
                <w:sz w:val="24"/>
                <w:szCs w:val="24"/>
              </w:rPr>
            </m:ctrlPr>
          </m:sSubPr>
          <m:e>
            <m:r>
              <w:rPr>
                <w:rFonts w:ascii="Cambria Math" w:hAnsi="Cambria Math"/>
                <w:color w:val="000000" w:themeColor="text1"/>
                <w:sz w:val="24"/>
                <w:szCs w:val="24"/>
              </w:rPr>
              <m:t>SEG</m:t>
            </m:r>
          </m:e>
          <m:sub>
            <m:r>
              <w:rPr>
                <w:rFonts w:ascii="Cambria Math" w:hAnsi="Cambria Math"/>
                <w:color w:val="000000" w:themeColor="text1"/>
                <w:sz w:val="24"/>
                <w:szCs w:val="24"/>
              </w:rPr>
              <m:t>sam</m:t>
            </m:r>
          </m:sub>
        </m:sSub>
        <m:r>
          <w:rPr>
            <w:rFonts w:ascii="Cambria Math" w:hAnsi="Cambria Math"/>
            <w:color w:val="000000" w:themeColor="text1"/>
            <w:sz w:val="24"/>
            <w:szCs w:val="24"/>
          </w:rPr>
          <m:t>=S×</m:t>
        </m:r>
        <m:f>
          <m:fPr>
            <m:ctrlPr>
              <w:rPr>
                <w:rFonts w:ascii="Cambria Math" w:eastAsiaTheme="minorHAnsi" w:hAnsi="Cambria Math"/>
                <w:i/>
                <w:iCs/>
                <w:color w:val="000000" w:themeColor="text1"/>
                <w:sz w:val="24"/>
                <w:szCs w:val="24"/>
              </w:rPr>
            </m:ctrlPr>
          </m:fPr>
          <m:num>
            <m:r>
              <w:rPr>
                <w:rFonts w:ascii="Cambria Math" w:hAnsi="Cambria Math"/>
                <w:color w:val="000000" w:themeColor="text1"/>
                <w:sz w:val="24"/>
                <w:szCs w:val="24"/>
              </w:rPr>
              <m:t>X</m:t>
            </m:r>
          </m:num>
          <m:den>
            <m:r>
              <w:rPr>
                <w:rFonts w:ascii="Cambria Math" w:hAnsi="Cambria Math"/>
                <w:color w:val="000000" w:themeColor="text1"/>
                <w:sz w:val="24"/>
                <w:szCs w:val="24"/>
              </w:rPr>
              <m:t>2</m:t>
            </m:r>
          </m:den>
        </m:f>
        <m:r>
          <w:rPr>
            <w:rFonts w:ascii="Cambria Math" w:hAnsi="Cambria Math"/>
            <w:color w:val="000000" w:themeColor="text1"/>
            <w:sz w:val="24"/>
            <w:szCs w:val="24"/>
          </w:rPr>
          <m:t xml:space="preserve">×0,000083, </m:t>
        </m:r>
      </m:oMath>
      <w:r w:rsidR="008C429C" w:rsidRPr="00D42718">
        <w:rPr>
          <w:rFonts w:ascii="Times New Roman" w:hAnsi="Times New Roman"/>
          <w:color w:val="000000" w:themeColor="text1"/>
          <w:sz w:val="24"/>
          <w:szCs w:val="24"/>
        </w:rPr>
        <w:t>kur              </w:t>
      </w:r>
      <w:r w:rsidR="0064561A" w:rsidRPr="00D42718">
        <w:rPr>
          <w:rFonts w:ascii="Times New Roman" w:hAnsi="Times New Roman"/>
          <w:color w:val="000000" w:themeColor="text1"/>
          <w:sz w:val="24"/>
          <w:szCs w:val="24"/>
        </w:rPr>
        <w:t>                           (</w:t>
      </w:r>
      <w:r w:rsidR="002E7872" w:rsidRPr="00D42718">
        <w:rPr>
          <w:rFonts w:ascii="Times New Roman" w:hAnsi="Times New Roman"/>
          <w:color w:val="000000" w:themeColor="text1"/>
          <w:sz w:val="24"/>
          <w:szCs w:val="24"/>
        </w:rPr>
        <w:t>28</w:t>
      </w:r>
      <w:r w:rsidR="0064561A" w:rsidRPr="00D42718">
        <w:rPr>
          <w:rFonts w:ascii="Times New Roman" w:hAnsi="Times New Roman"/>
          <w:color w:val="000000" w:themeColor="text1"/>
          <w:sz w:val="24"/>
          <w:szCs w:val="24"/>
        </w:rPr>
        <w:t>)</w:t>
      </w:r>
    </w:p>
    <w:p w14:paraId="06A550E9" w14:textId="77777777" w:rsidR="000C15DF" w:rsidRPr="00D42718" w:rsidRDefault="000C15DF" w:rsidP="00ED0D24">
      <w:pPr>
        <w:pStyle w:val="ListParagraph"/>
        <w:ind w:left="0" w:firstLine="709"/>
        <w:jc w:val="right"/>
        <w:rPr>
          <w:rFonts w:ascii="Times New Roman" w:hAnsi="Times New Roman"/>
          <w:color w:val="000000" w:themeColor="text1"/>
          <w:sz w:val="28"/>
          <w:szCs w:val="28"/>
        </w:rPr>
      </w:pPr>
    </w:p>
    <w:p w14:paraId="16EC2829" w14:textId="7B68F207" w:rsidR="002E7872" w:rsidRPr="00D42718" w:rsidRDefault="00E06CD3" w:rsidP="00ED0D24">
      <w:pPr>
        <w:pStyle w:val="ListParagraph"/>
        <w:spacing w:after="0" w:line="240" w:lineRule="auto"/>
        <w:ind w:left="0" w:firstLine="709"/>
        <w:jc w:val="both"/>
        <w:rPr>
          <w:rFonts w:ascii="Times New Roman" w:hAnsi="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oMath>
      <w:r w:rsidR="00FC674A">
        <w:rPr>
          <w:rFonts w:ascii="Times New Roman" w:hAnsi="Times New Roman" w:cs="Times New Roman"/>
          <w:color w:val="000000" w:themeColor="text1"/>
          <w:sz w:val="24"/>
          <w:szCs w:val="24"/>
        </w:rPr>
        <w:t> </w:t>
      </w:r>
      <w:r w:rsidR="002E7872" w:rsidRPr="00D42718">
        <w:rPr>
          <w:rFonts w:ascii="Times New Roman" w:hAnsi="Times New Roman" w:cs="Times New Roman"/>
          <w:color w:val="000000" w:themeColor="text1"/>
          <w:sz w:val="24"/>
          <w:szCs w:val="24"/>
        </w:rPr>
        <w:t>–</w:t>
      </w:r>
      <w:r w:rsidR="00FC674A">
        <w:rPr>
          <w:rFonts w:ascii="Times New Roman" w:hAnsi="Times New Roman" w:cs="Times New Roman"/>
          <w:color w:val="000000" w:themeColor="text1"/>
          <w:sz w:val="24"/>
          <w:szCs w:val="24"/>
        </w:rPr>
        <w:t> </w:t>
      </w:r>
      <w:r w:rsidR="002E7872" w:rsidRPr="00D42718">
        <w:rPr>
          <w:rFonts w:ascii="Times New Roman" w:hAnsi="Times New Roman" w:cs="Times New Roman"/>
          <w:color w:val="000000" w:themeColor="text1"/>
          <w:sz w:val="24"/>
          <w:szCs w:val="24"/>
        </w:rPr>
        <w:t xml:space="preserve">SEG emisiju </w:t>
      </w:r>
      <w:r w:rsidR="008C429C" w:rsidRPr="00D42718">
        <w:rPr>
          <w:rFonts w:ascii="Times New Roman" w:hAnsi="Times New Roman" w:cs="Times New Roman"/>
          <w:color w:val="000000" w:themeColor="text1"/>
          <w:sz w:val="24"/>
          <w:szCs w:val="24"/>
        </w:rPr>
        <w:t xml:space="preserve">apjoma </w:t>
      </w:r>
      <w:r w:rsidR="002E7872" w:rsidRPr="00D42718">
        <w:rPr>
          <w:rFonts w:ascii="Times New Roman" w:hAnsi="Times New Roman" w:cs="Times New Roman"/>
          <w:color w:val="000000" w:themeColor="text1"/>
          <w:sz w:val="24"/>
          <w:szCs w:val="24"/>
        </w:rPr>
        <w:t>samazinājums, t CO</w:t>
      </w:r>
      <w:r w:rsidR="002E7872" w:rsidRPr="00D42718">
        <w:rPr>
          <w:rFonts w:ascii="Times New Roman" w:hAnsi="Times New Roman" w:cs="Times New Roman"/>
          <w:color w:val="000000" w:themeColor="text1"/>
          <w:sz w:val="24"/>
          <w:szCs w:val="24"/>
          <w:vertAlign w:val="subscript"/>
        </w:rPr>
        <w:t>2</w:t>
      </w:r>
      <w:r w:rsidR="002E7872" w:rsidRPr="00D42718">
        <w:rPr>
          <w:rFonts w:ascii="Times New Roman" w:hAnsi="Times New Roman" w:cs="Times New Roman"/>
          <w:color w:val="000000" w:themeColor="text1"/>
          <w:sz w:val="24"/>
          <w:szCs w:val="24"/>
        </w:rPr>
        <w:t> ek./gadā;</w:t>
      </w:r>
    </w:p>
    <w:p w14:paraId="430B439A" w14:textId="6D716186" w:rsidR="0064561A" w:rsidRPr="00D42718" w:rsidRDefault="0064561A" w:rsidP="00ED0D24">
      <w:pPr>
        <w:pStyle w:val="ListParagraph"/>
        <w:spacing w:after="0" w:line="240" w:lineRule="auto"/>
        <w:ind w:left="0" w:firstLine="709"/>
        <w:jc w:val="both"/>
        <w:rPr>
          <w:rFonts w:ascii="Times New Roman" w:hAnsi="Times New Roman"/>
          <w:color w:val="000000" w:themeColor="text1"/>
          <w:sz w:val="24"/>
          <w:szCs w:val="24"/>
        </w:rPr>
      </w:pPr>
      <m:oMath>
        <m:r>
          <w:rPr>
            <w:rFonts w:ascii="Cambria Math" w:hAnsi="Cambria Math"/>
            <w:color w:val="000000" w:themeColor="text1"/>
            <w:sz w:val="24"/>
            <w:szCs w:val="24"/>
          </w:rPr>
          <m:t xml:space="preserve">S </m:t>
        </m:r>
      </m:oMath>
      <w:r w:rsidR="00FC674A">
        <w:rPr>
          <w:rFonts w:ascii="Cambria Math" w:hAnsi="Cambria Math"/>
          <w:i/>
          <w:color w:val="000000" w:themeColor="text1"/>
          <w:sz w:val="24"/>
          <w:szCs w:val="24"/>
        </w:rPr>
        <w:t> </w:t>
      </w:r>
      <w:r w:rsidRPr="00D42718">
        <w:rPr>
          <w:rFonts w:ascii="Cambria Math" w:hAnsi="Cambria Math"/>
          <w:i/>
          <w:iCs/>
          <w:color w:val="000000" w:themeColor="text1"/>
          <w:sz w:val="24"/>
          <w:szCs w:val="24"/>
        </w:rPr>
        <w:t>–</w:t>
      </w:r>
      <w:r w:rsidR="00FC674A">
        <w:rPr>
          <w:rFonts w:ascii="Times New Roman" w:hAnsi="Times New Roman"/>
          <w:color w:val="000000" w:themeColor="text1"/>
          <w:sz w:val="24"/>
          <w:szCs w:val="24"/>
        </w:rPr>
        <w:t> </w:t>
      </w:r>
      <w:r w:rsidRPr="00D42718">
        <w:rPr>
          <w:rFonts w:ascii="Times New Roman" w:hAnsi="Times New Roman"/>
          <w:color w:val="000000" w:themeColor="text1"/>
          <w:sz w:val="24"/>
          <w:szCs w:val="24"/>
        </w:rPr>
        <w:t xml:space="preserve">plānotais veloceliņa garums, km; </w:t>
      </w:r>
    </w:p>
    <w:p w14:paraId="17565ACA" w14:textId="2A8854BF" w:rsidR="002E7872" w:rsidRPr="00D42718" w:rsidRDefault="0064561A" w:rsidP="00ED0D24">
      <w:pPr>
        <w:pStyle w:val="ListParagraph"/>
        <w:spacing w:after="0" w:line="240" w:lineRule="auto"/>
        <w:ind w:left="0" w:firstLine="709"/>
        <w:jc w:val="both"/>
        <w:rPr>
          <w:rFonts w:ascii="Times New Roman" w:hAnsi="Times New Roman"/>
          <w:color w:val="000000" w:themeColor="text1"/>
          <w:sz w:val="24"/>
          <w:szCs w:val="24"/>
        </w:rPr>
      </w:pPr>
      <m:oMath>
        <m:r>
          <w:rPr>
            <w:rFonts w:ascii="Cambria Math" w:hAnsi="Cambria Math"/>
            <w:color w:val="000000" w:themeColor="text1"/>
            <w:sz w:val="24"/>
            <w:szCs w:val="24"/>
          </w:rPr>
          <m:t xml:space="preserve">X </m:t>
        </m:r>
      </m:oMath>
      <w:r w:rsidR="00FC674A">
        <w:rPr>
          <w:rFonts w:ascii="Times New Roman" w:hAnsi="Times New Roman"/>
          <w:color w:val="000000" w:themeColor="text1"/>
          <w:sz w:val="24"/>
          <w:szCs w:val="24"/>
        </w:rPr>
        <w:t> </w:t>
      </w:r>
      <w:r w:rsidRPr="00D42718">
        <w:rPr>
          <w:rFonts w:ascii="Times New Roman" w:hAnsi="Times New Roman"/>
          <w:color w:val="000000" w:themeColor="text1"/>
          <w:sz w:val="24"/>
          <w:szCs w:val="24"/>
        </w:rPr>
        <w:t>–</w:t>
      </w:r>
      <w:r w:rsidR="00FC674A">
        <w:rPr>
          <w:rFonts w:ascii="Times New Roman" w:hAnsi="Times New Roman"/>
          <w:color w:val="000000" w:themeColor="text1"/>
          <w:sz w:val="24"/>
          <w:szCs w:val="24"/>
        </w:rPr>
        <w:t> </w:t>
      </w:r>
      <w:r w:rsidRPr="00D42718">
        <w:rPr>
          <w:rFonts w:ascii="Times New Roman" w:hAnsi="Times New Roman"/>
          <w:color w:val="000000" w:themeColor="text1"/>
          <w:sz w:val="24"/>
          <w:szCs w:val="24"/>
        </w:rPr>
        <w:t>plānotais velosipēdistu skaits, kas izma</w:t>
      </w:r>
      <w:r w:rsidR="002E7872" w:rsidRPr="00D42718">
        <w:rPr>
          <w:rFonts w:ascii="Times New Roman" w:hAnsi="Times New Roman"/>
          <w:color w:val="000000" w:themeColor="text1"/>
          <w:sz w:val="24"/>
          <w:szCs w:val="24"/>
        </w:rPr>
        <w:t>ntos veloceliņu, velosipēdisti;</w:t>
      </w:r>
    </w:p>
    <w:p w14:paraId="3ABDC6D6" w14:textId="68673169" w:rsidR="0064561A" w:rsidRPr="00D42718" w:rsidRDefault="0064561A" w:rsidP="00ED0D24">
      <w:pPr>
        <w:pStyle w:val="ListParagraph"/>
        <w:spacing w:after="0" w:line="240" w:lineRule="auto"/>
        <w:ind w:left="0" w:firstLine="709"/>
        <w:jc w:val="both"/>
        <w:rPr>
          <w:rFonts w:ascii="Times New Roman" w:hAnsi="Times New Roman"/>
          <w:color w:val="000000" w:themeColor="text1"/>
          <w:sz w:val="24"/>
          <w:szCs w:val="24"/>
        </w:rPr>
      </w:pPr>
      <m:oMath>
        <m:r>
          <w:rPr>
            <w:rFonts w:ascii="Cambria Math" w:hAnsi="Cambria Math"/>
            <w:color w:val="000000" w:themeColor="text1"/>
            <w:sz w:val="24"/>
            <w:szCs w:val="24"/>
          </w:rPr>
          <w:lastRenderedPageBreak/>
          <m:t>0,000083</m:t>
        </m:r>
      </m:oMath>
      <w:r w:rsidR="00FC674A">
        <w:rPr>
          <w:rFonts w:ascii="Times New Roman" w:hAnsi="Times New Roman"/>
          <w:color w:val="000000" w:themeColor="text1"/>
          <w:sz w:val="24"/>
          <w:szCs w:val="24"/>
        </w:rPr>
        <w:t> – </w:t>
      </w:r>
      <w:r w:rsidRPr="00D42718">
        <w:rPr>
          <w:rFonts w:ascii="Times New Roman" w:hAnsi="Times New Roman"/>
          <w:color w:val="000000" w:themeColor="text1"/>
          <w:sz w:val="24"/>
          <w:szCs w:val="24"/>
        </w:rPr>
        <w:t>CO</w:t>
      </w:r>
      <w:r w:rsidRPr="00D42718">
        <w:rPr>
          <w:rFonts w:ascii="Times New Roman" w:hAnsi="Times New Roman"/>
          <w:color w:val="000000" w:themeColor="text1"/>
          <w:sz w:val="24"/>
          <w:szCs w:val="24"/>
          <w:vertAlign w:val="subscript"/>
        </w:rPr>
        <w:t>2</w:t>
      </w:r>
      <w:r w:rsidRPr="00D42718">
        <w:rPr>
          <w:rFonts w:ascii="Times New Roman" w:hAnsi="Times New Roman"/>
          <w:color w:val="000000" w:themeColor="text1"/>
          <w:sz w:val="24"/>
          <w:szCs w:val="24"/>
        </w:rPr>
        <w:t xml:space="preserve"> emisiju apjoms izmantojot vieglo autotransportu, </w:t>
      </w:r>
      <w:r w:rsidR="00EC0FF3" w:rsidRPr="00D42718">
        <w:rPr>
          <w:rFonts w:ascii="Times New Roman" w:hAnsi="Times New Roman"/>
          <w:color w:val="000000" w:themeColor="text1"/>
          <w:sz w:val="24"/>
          <w:szCs w:val="24"/>
        </w:rPr>
        <w:t>t </w:t>
      </w:r>
      <w:r w:rsidRPr="00D42718">
        <w:rPr>
          <w:rFonts w:ascii="Times New Roman" w:hAnsi="Times New Roman"/>
          <w:color w:val="000000" w:themeColor="text1"/>
          <w:sz w:val="24"/>
          <w:szCs w:val="24"/>
        </w:rPr>
        <w:t>CO</w:t>
      </w:r>
      <w:r w:rsidRPr="00D42718">
        <w:rPr>
          <w:rFonts w:ascii="Times New Roman" w:hAnsi="Times New Roman"/>
          <w:color w:val="000000" w:themeColor="text1"/>
          <w:sz w:val="24"/>
          <w:szCs w:val="24"/>
          <w:vertAlign w:val="subscript"/>
        </w:rPr>
        <w:t>2</w:t>
      </w:r>
      <w:r w:rsidRPr="00D42718">
        <w:rPr>
          <w:rFonts w:ascii="Times New Roman" w:hAnsi="Times New Roman"/>
          <w:color w:val="000000" w:themeColor="text1"/>
          <w:sz w:val="24"/>
          <w:szCs w:val="24"/>
        </w:rPr>
        <w:t>/km.</w:t>
      </w:r>
      <w:r w:rsidRPr="00D42718">
        <w:rPr>
          <w:rFonts w:ascii="Times New Roman" w:eastAsia="Times New Roman" w:hAnsi="Times New Roman"/>
          <w:color w:val="000000" w:themeColor="text1"/>
          <w:sz w:val="24"/>
          <w:szCs w:val="24"/>
        </w:rPr>
        <w:t xml:space="preserve"> </w:t>
      </w:r>
    </w:p>
    <w:p w14:paraId="4A0A811C" w14:textId="77777777" w:rsidR="0064561A" w:rsidRPr="00D42718" w:rsidRDefault="0064561A" w:rsidP="00ED0D24">
      <w:pPr>
        <w:pStyle w:val="ListParagraph"/>
        <w:spacing w:after="0" w:line="240" w:lineRule="auto"/>
        <w:ind w:left="0" w:firstLine="709"/>
        <w:jc w:val="both"/>
        <w:rPr>
          <w:rFonts w:ascii="Times New Roman" w:hAnsi="Times New Roman" w:cs="Times New Roman"/>
          <w:color w:val="000000" w:themeColor="text1"/>
          <w:sz w:val="28"/>
          <w:szCs w:val="28"/>
        </w:rPr>
      </w:pPr>
    </w:p>
    <w:p w14:paraId="30AD30C2" w14:textId="59FE6875" w:rsidR="00D213A4" w:rsidRPr="00D42718" w:rsidRDefault="0064561A" w:rsidP="00ED0D24">
      <w:pPr>
        <w:pStyle w:val="ListParagraph"/>
        <w:numPr>
          <w:ilvl w:val="0"/>
          <w:numId w:val="23"/>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S</w:t>
      </w:r>
      <w:r w:rsidR="00C225B0" w:rsidRPr="00D42718">
        <w:rPr>
          <w:rFonts w:ascii="Times New Roman" w:hAnsi="Times New Roman" w:cs="Times New Roman"/>
          <w:color w:val="000000" w:themeColor="text1"/>
          <w:sz w:val="28"/>
          <w:szCs w:val="28"/>
        </w:rPr>
        <w:t>EG emisiju</w:t>
      </w:r>
      <w:r w:rsidR="008D6299" w:rsidRPr="00D42718">
        <w:rPr>
          <w:rFonts w:ascii="Times New Roman" w:hAnsi="Times New Roman" w:cs="Times New Roman"/>
          <w:color w:val="000000" w:themeColor="text1"/>
          <w:sz w:val="28"/>
          <w:szCs w:val="28"/>
        </w:rPr>
        <w:t xml:space="preserve"> </w:t>
      </w:r>
      <w:r w:rsidR="008C429C" w:rsidRPr="00D42718">
        <w:rPr>
          <w:rFonts w:ascii="Times New Roman" w:hAnsi="Times New Roman" w:cs="Times New Roman"/>
          <w:color w:val="000000" w:themeColor="text1"/>
          <w:sz w:val="28"/>
          <w:szCs w:val="28"/>
        </w:rPr>
        <w:t xml:space="preserve">apjoma </w:t>
      </w:r>
      <w:r w:rsidR="001712EF" w:rsidRPr="00D42718">
        <w:rPr>
          <w:rFonts w:ascii="Times New Roman" w:hAnsi="Times New Roman" w:cs="Times New Roman"/>
          <w:color w:val="000000" w:themeColor="text1"/>
          <w:sz w:val="28"/>
          <w:szCs w:val="28"/>
        </w:rPr>
        <w:t>samazinājumu</w:t>
      </w:r>
      <w:r w:rsidR="009F7CEF" w:rsidRPr="00D42718">
        <w:rPr>
          <w:rFonts w:ascii="Times New Roman" w:hAnsi="Times New Roman" w:cs="Times New Roman"/>
          <w:color w:val="000000" w:themeColor="text1"/>
          <w:sz w:val="28"/>
          <w:szCs w:val="28"/>
        </w:rPr>
        <w:t xml:space="preserve"> </w:t>
      </w:r>
      <w:r w:rsidR="00480674" w:rsidRPr="00D42718">
        <w:rPr>
          <w:rFonts w:ascii="Times New Roman" w:hAnsi="Times New Roman" w:cs="Times New Roman"/>
          <w:color w:val="000000" w:themeColor="text1"/>
          <w:sz w:val="28"/>
          <w:szCs w:val="28"/>
        </w:rPr>
        <w:t>transporta</w:t>
      </w:r>
      <w:r w:rsidR="00BE3468" w:rsidRPr="00D42718">
        <w:rPr>
          <w:rFonts w:ascii="Times New Roman" w:hAnsi="Times New Roman" w:cs="Times New Roman"/>
          <w:color w:val="000000" w:themeColor="text1"/>
          <w:sz w:val="28"/>
          <w:szCs w:val="28"/>
        </w:rPr>
        <w:t xml:space="preserve"> loģistikas</w:t>
      </w:r>
      <w:r w:rsidR="00480674" w:rsidRPr="00D42718">
        <w:rPr>
          <w:rFonts w:ascii="Times New Roman" w:hAnsi="Times New Roman" w:cs="Times New Roman"/>
          <w:color w:val="000000" w:themeColor="text1"/>
          <w:sz w:val="28"/>
          <w:szCs w:val="28"/>
        </w:rPr>
        <w:t xml:space="preserve"> </w:t>
      </w:r>
      <w:r w:rsidR="008D6299" w:rsidRPr="00D42718">
        <w:rPr>
          <w:rFonts w:ascii="Times New Roman" w:hAnsi="Times New Roman" w:cs="Times New Roman"/>
          <w:color w:val="000000" w:themeColor="text1"/>
          <w:sz w:val="28"/>
          <w:szCs w:val="28"/>
        </w:rPr>
        <w:t xml:space="preserve">pasākumiem </w:t>
      </w:r>
      <w:r w:rsidR="009A1F29" w:rsidRPr="00D42718">
        <w:rPr>
          <w:rFonts w:ascii="Times New Roman" w:hAnsi="Times New Roman" w:cs="Times New Roman"/>
          <w:color w:val="000000" w:themeColor="text1"/>
          <w:sz w:val="28"/>
          <w:szCs w:val="28"/>
        </w:rPr>
        <w:t>aprēķina</w:t>
      </w:r>
      <w:r w:rsidR="00343F63">
        <w:rPr>
          <w:rFonts w:ascii="Times New Roman" w:hAnsi="Times New Roman" w:cs="Times New Roman"/>
          <w:color w:val="000000" w:themeColor="text1"/>
          <w:sz w:val="28"/>
          <w:szCs w:val="28"/>
        </w:rPr>
        <w:t>, izmantojot šādu formulu</w:t>
      </w:r>
      <w:r w:rsidR="00D213A4" w:rsidRPr="00D42718">
        <w:rPr>
          <w:rFonts w:ascii="Times New Roman" w:hAnsi="Times New Roman" w:cs="Times New Roman"/>
          <w:color w:val="000000" w:themeColor="text1"/>
          <w:sz w:val="28"/>
          <w:szCs w:val="28"/>
        </w:rPr>
        <w:t>:</w:t>
      </w:r>
    </w:p>
    <w:p w14:paraId="620E1EDB" w14:textId="77777777" w:rsidR="00D213A4" w:rsidRPr="00D42718" w:rsidRDefault="00D213A4" w:rsidP="00ED0D24">
      <w:pPr>
        <w:pStyle w:val="ListParagraph"/>
        <w:spacing w:after="0" w:line="240" w:lineRule="auto"/>
        <w:ind w:left="0" w:firstLine="709"/>
        <w:jc w:val="both"/>
        <w:rPr>
          <w:rFonts w:ascii="Times New Roman" w:hAnsi="Times New Roman" w:cs="Times New Roman"/>
          <w:color w:val="000000" w:themeColor="text1"/>
          <w:sz w:val="28"/>
          <w:szCs w:val="28"/>
        </w:rPr>
      </w:pPr>
    </w:p>
    <w:p w14:paraId="214AF892" w14:textId="76418D17" w:rsidR="00D213A4" w:rsidRPr="00D42718" w:rsidRDefault="00E06CD3" w:rsidP="00ED0D24">
      <w:pPr>
        <w:ind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pirms</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pēc</m:t>
                    </m:r>
                  </m:sub>
                </m:sSub>
              </m:e>
            </m:d>
            <m:r>
              <w:rPr>
                <w:rFonts w:ascii="Cambria Math" w:hAnsi="Cambria Math" w:cs="Times New Roman"/>
                <w:color w:val="000000" w:themeColor="text1"/>
                <w:sz w:val="24"/>
                <w:szCs w:val="24"/>
              </w:rPr>
              <m:t>×C</m:t>
            </m:r>
          </m:num>
          <m:den>
            <m:r>
              <w:rPr>
                <w:rFonts w:ascii="Cambria Math" w:hAnsi="Cambria Math" w:cs="Times New Roman"/>
                <w:color w:val="000000" w:themeColor="text1"/>
                <w:sz w:val="24"/>
                <w:szCs w:val="24"/>
              </w:rPr>
              <m:t>1000</m:t>
            </m:r>
          </m:den>
        </m:f>
        <m:r>
          <w:rPr>
            <w:rFonts w:ascii="Cambria Math" w:hAnsi="Cambria Math" w:cs="Times New Roman"/>
            <w:color w:val="000000" w:themeColor="text1"/>
            <w:sz w:val="24"/>
            <w:szCs w:val="24"/>
          </w:rPr>
          <m:t>×ρ×</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z</m:t>
            </m:r>
          </m:sub>
          <m:sup>
            <m:r>
              <w:rPr>
                <w:rFonts w:ascii="Cambria Math" w:hAnsi="Cambria Math" w:cs="Times New Roman"/>
                <w:color w:val="000000" w:themeColor="text1"/>
                <w:sz w:val="24"/>
                <w:szCs w:val="24"/>
              </w:rPr>
              <m:t>d</m:t>
            </m:r>
          </m:sup>
        </m:sSub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CO2</m:t>
            </m:r>
          </m:sub>
        </m:sSub>
        <m:r>
          <m:rPr>
            <m:sty m:val="p"/>
          </m:rPr>
          <w:rPr>
            <w:rFonts w:ascii="Cambria Math" w:hAnsi="Cambria Math" w:cs="Times New Roman"/>
            <w:color w:val="000000" w:themeColor="text1"/>
            <w:sz w:val="24"/>
            <w:szCs w:val="24"/>
          </w:rPr>
          <m:t xml:space="preserve">, </m:t>
        </m:r>
        <m:r>
          <w:rPr>
            <w:rFonts w:ascii="Cambria Math" w:hAnsi="Cambria Math" w:cs="Times New Roman"/>
            <w:color w:val="000000" w:themeColor="text1"/>
            <w:sz w:val="24"/>
            <w:szCs w:val="24"/>
          </w:rPr>
          <m:t xml:space="preserve"> </m:t>
        </m:r>
      </m:oMath>
      <w:r w:rsidR="00D213A4" w:rsidRPr="00D42718">
        <w:rPr>
          <w:rFonts w:ascii="Times New Roman" w:hAnsi="Times New Roman" w:cs="Times New Roman"/>
          <w:color w:val="000000" w:themeColor="text1"/>
          <w:sz w:val="24"/>
          <w:szCs w:val="24"/>
        </w:rPr>
        <w:t xml:space="preserve">kur </w:t>
      </w:r>
      <w:r w:rsidR="00D213A4" w:rsidRPr="00D42718">
        <w:rPr>
          <w:rFonts w:ascii="Times New Roman" w:eastAsia="Times New Roman" w:hAnsi="Times New Roman" w:cs="Times New Roman"/>
          <w:color w:val="000000" w:themeColor="text1"/>
          <w:sz w:val="24"/>
          <w:szCs w:val="24"/>
        </w:rPr>
        <w:tab/>
      </w:r>
      <w:r w:rsidR="00D213A4" w:rsidRPr="00D42718">
        <w:rPr>
          <w:rFonts w:ascii="Times New Roman" w:eastAsia="Times New Roman" w:hAnsi="Times New Roman" w:cs="Times New Roman"/>
          <w:color w:val="000000" w:themeColor="text1"/>
          <w:sz w:val="24"/>
          <w:szCs w:val="24"/>
        </w:rPr>
        <w:tab/>
      </w:r>
      <w:r w:rsidR="00D213A4" w:rsidRPr="00D42718">
        <w:rPr>
          <w:rFonts w:ascii="Times New Roman" w:eastAsia="Times New Roman" w:hAnsi="Times New Roman" w:cs="Times New Roman"/>
          <w:color w:val="000000" w:themeColor="text1"/>
          <w:sz w:val="24"/>
          <w:szCs w:val="24"/>
        </w:rPr>
        <w:tab/>
      </w:r>
      <w:r w:rsidR="006C4AB5" w:rsidRPr="00D42718">
        <w:rPr>
          <w:rFonts w:ascii="Times New Roman" w:hAnsi="Times New Roman" w:cs="Times New Roman"/>
          <w:color w:val="000000" w:themeColor="text1"/>
          <w:sz w:val="24"/>
          <w:szCs w:val="24"/>
        </w:rPr>
        <w:t>(29</w:t>
      </w:r>
      <w:r w:rsidR="00D213A4" w:rsidRPr="00D42718">
        <w:rPr>
          <w:rFonts w:ascii="Times New Roman" w:hAnsi="Times New Roman" w:cs="Times New Roman"/>
          <w:color w:val="000000" w:themeColor="text1"/>
          <w:sz w:val="24"/>
          <w:szCs w:val="24"/>
        </w:rPr>
        <w:t>)</w:t>
      </w:r>
    </w:p>
    <w:p w14:paraId="1711EF91" w14:textId="63828208" w:rsidR="00C225B0"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oMath>
      <w:r w:rsidR="00A34BE1">
        <w:rPr>
          <w:rFonts w:ascii="Times New Roman" w:hAnsi="Times New Roman" w:cs="Times New Roman"/>
          <w:color w:val="000000" w:themeColor="text1"/>
          <w:sz w:val="24"/>
          <w:szCs w:val="24"/>
        </w:rPr>
        <w:t> – </w:t>
      </w:r>
      <w:r w:rsidR="00C225B0" w:rsidRPr="00D42718">
        <w:rPr>
          <w:rFonts w:ascii="Times New Roman" w:hAnsi="Times New Roman" w:cs="Times New Roman"/>
          <w:color w:val="000000" w:themeColor="text1"/>
          <w:sz w:val="24"/>
          <w:szCs w:val="24"/>
        </w:rPr>
        <w:t xml:space="preserve">SEG emisiju </w:t>
      </w:r>
      <w:r w:rsidR="002811D1" w:rsidRPr="00D42718">
        <w:rPr>
          <w:rFonts w:ascii="Times New Roman" w:hAnsi="Times New Roman" w:cs="Times New Roman"/>
          <w:color w:val="000000" w:themeColor="text1"/>
          <w:sz w:val="24"/>
          <w:szCs w:val="24"/>
        </w:rPr>
        <w:t xml:space="preserve">apjoma </w:t>
      </w:r>
      <w:r w:rsidR="00C225B0" w:rsidRPr="00D42718">
        <w:rPr>
          <w:rFonts w:ascii="Times New Roman" w:hAnsi="Times New Roman" w:cs="Times New Roman"/>
          <w:color w:val="000000" w:themeColor="text1"/>
          <w:sz w:val="24"/>
          <w:szCs w:val="24"/>
        </w:rPr>
        <w:t>samazinājums, t CO</w:t>
      </w:r>
      <w:r w:rsidR="00C225B0" w:rsidRPr="00D42718">
        <w:rPr>
          <w:rFonts w:ascii="Times New Roman" w:hAnsi="Times New Roman" w:cs="Times New Roman"/>
          <w:color w:val="000000" w:themeColor="text1"/>
          <w:sz w:val="24"/>
          <w:szCs w:val="24"/>
          <w:vertAlign w:val="subscript"/>
        </w:rPr>
        <w:t>2</w:t>
      </w:r>
      <w:r w:rsidR="00C225B0" w:rsidRPr="00D42718">
        <w:rPr>
          <w:rFonts w:ascii="Times New Roman" w:hAnsi="Times New Roman" w:cs="Times New Roman"/>
          <w:color w:val="000000" w:themeColor="text1"/>
          <w:sz w:val="24"/>
          <w:szCs w:val="24"/>
        </w:rPr>
        <w:t> ek./gadā;</w:t>
      </w:r>
    </w:p>
    <w:p w14:paraId="542ECE62" w14:textId="19F37B32" w:rsidR="00D213A4" w:rsidRPr="00D42718" w:rsidRDefault="00D213A4"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C </m:t>
        </m:r>
      </m:oMath>
      <w:r w:rsidR="00A34BE1">
        <w:rPr>
          <w:rFonts w:ascii="Times New Roman" w:hAnsi="Times New Roman" w:cs="Times New Roman"/>
          <w:color w:val="000000" w:themeColor="text1"/>
          <w:sz w:val="24"/>
          <w:szCs w:val="24"/>
        </w:rPr>
        <w:t> </w:t>
      </w:r>
      <w:r w:rsidRPr="00D42718">
        <w:rPr>
          <w:rFonts w:ascii="Times New Roman" w:hAnsi="Times New Roman" w:cs="Times New Roman"/>
          <w:color w:val="000000" w:themeColor="text1"/>
          <w:sz w:val="24"/>
          <w:szCs w:val="24"/>
        </w:rPr>
        <w:t>–</w:t>
      </w:r>
      <w:r w:rsidR="00A34BE1">
        <w:rPr>
          <w:rFonts w:ascii="Times New Roman" w:hAnsi="Times New Roman" w:cs="Times New Roman"/>
          <w:color w:val="000000" w:themeColor="text1"/>
          <w:sz w:val="24"/>
          <w:szCs w:val="24"/>
        </w:rPr>
        <w:t> </w:t>
      </w:r>
      <w:r w:rsidRPr="00D42718">
        <w:rPr>
          <w:rFonts w:ascii="Times New Roman" w:hAnsi="Times New Roman" w:cs="Times New Roman"/>
          <w:color w:val="000000" w:themeColor="text1"/>
          <w:sz w:val="24"/>
          <w:szCs w:val="24"/>
        </w:rPr>
        <w:t>transportlīdzekļa vidējais izlīdzinātais degvielas patēriņš, l/100km;</w:t>
      </w:r>
    </w:p>
    <w:p w14:paraId="22B05B2C" w14:textId="1410478C" w:rsidR="00D213A4"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pirms</m:t>
            </m:r>
          </m:sub>
        </m:sSub>
      </m:oMath>
      <w:r w:rsidR="00A34BE1">
        <w:rPr>
          <w:rFonts w:ascii="Times New Roman" w:hAnsi="Times New Roman" w:cs="Times New Roman"/>
          <w:color w:val="000000" w:themeColor="text1"/>
          <w:sz w:val="24"/>
          <w:szCs w:val="24"/>
        </w:rPr>
        <w:t> </w:t>
      </w:r>
      <w:r w:rsidR="00D213A4" w:rsidRPr="00D42718">
        <w:rPr>
          <w:rFonts w:ascii="Times New Roman" w:hAnsi="Times New Roman" w:cs="Times New Roman"/>
          <w:color w:val="000000" w:themeColor="text1"/>
          <w:sz w:val="24"/>
          <w:szCs w:val="24"/>
        </w:rPr>
        <w:t>–</w:t>
      </w:r>
      <w:r w:rsidR="00A34BE1">
        <w:rPr>
          <w:rFonts w:ascii="Times New Roman" w:hAnsi="Times New Roman" w:cs="Times New Roman"/>
          <w:color w:val="000000" w:themeColor="text1"/>
          <w:sz w:val="24"/>
          <w:szCs w:val="24"/>
        </w:rPr>
        <w:t> </w:t>
      </w:r>
      <w:r w:rsidR="00D213A4" w:rsidRPr="00D42718">
        <w:rPr>
          <w:rFonts w:ascii="Times New Roman" w:hAnsi="Times New Roman" w:cs="Times New Roman"/>
          <w:color w:val="000000" w:themeColor="text1"/>
          <w:sz w:val="24"/>
          <w:szCs w:val="24"/>
        </w:rPr>
        <w:t>transportlīdzekļa brauciena garums pirms pasākuma īstenošanas, km;</w:t>
      </w:r>
    </w:p>
    <w:p w14:paraId="62A66B18" w14:textId="1B787FD0" w:rsidR="00D213A4"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m:t>
            </m:r>
          </m:e>
          <m:sub>
            <m:r>
              <w:rPr>
                <w:rFonts w:ascii="Cambria Math" w:hAnsi="Cambria Math" w:cs="Times New Roman"/>
                <w:color w:val="000000" w:themeColor="text1"/>
                <w:sz w:val="24"/>
                <w:szCs w:val="24"/>
              </w:rPr>
              <m:t>pēc</m:t>
            </m:r>
          </m:sub>
        </m:sSub>
      </m:oMath>
      <w:r w:rsidR="00A34BE1">
        <w:rPr>
          <w:rFonts w:ascii="Times New Roman" w:hAnsi="Times New Roman" w:cs="Times New Roman"/>
          <w:color w:val="000000" w:themeColor="text1"/>
          <w:sz w:val="24"/>
          <w:szCs w:val="24"/>
        </w:rPr>
        <w:t> </w:t>
      </w:r>
      <w:r w:rsidR="00D213A4" w:rsidRPr="00D42718">
        <w:rPr>
          <w:rFonts w:ascii="Times New Roman" w:hAnsi="Times New Roman" w:cs="Times New Roman"/>
          <w:color w:val="000000" w:themeColor="text1"/>
          <w:sz w:val="24"/>
          <w:szCs w:val="24"/>
        </w:rPr>
        <w:t>–</w:t>
      </w:r>
      <w:r w:rsidR="00A34BE1">
        <w:rPr>
          <w:rFonts w:ascii="Times New Roman" w:hAnsi="Times New Roman" w:cs="Times New Roman"/>
          <w:color w:val="000000" w:themeColor="text1"/>
          <w:sz w:val="24"/>
          <w:szCs w:val="24"/>
        </w:rPr>
        <w:t> </w:t>
      </w:r>
      <w:r w:rsidR="00D213A4" w:rsidRPr="00D42718">
        <w:rPr>
          <w:rFonts w:ascii="Times New Roman" w:hAnsi="Times New Roman" w:cs="Times New Roman"/>
          <w:color w:val="000000" w:themeColor="text1"/>
          <w:sz w:val="24"/>
          <w:szCs w:val="24"/>
        </w:rPr>
        <w:t>transportlīdzekļa brauciena garums pēc pasākuma īstenošanas, km;</w:t>
      </w:r>
    </w:p>
    <w:p w14:paraId="256755D5" w14:textId="5AD4BEE6" w:rsidR="00D213A4" w:rsidRPr="00D42718" w:rsidRDefault="00D213A4"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1000</m:t>
        </m:r>
      </m:oMath>
      <w:r w:rsidR="00A34BE1">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 xml:space="preserve">degvielas patēriņa litru pāreja uz kubikmetriem; </w:t>
      </w:r>
    </w:p>
    <w:p w14:paraId="08548541" w14:textId="5325EA75" w:rsidR="00D213A4" w:rsidRPr="00D42718" w:rsidRDefault="00D213A4" w:rsidP="00ED0D24">
      <w:pPr>
        <w:pStyle w:val="ListParagraph"/>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ρ</m:t>
        </m:r>
      </m:oMath>
      <w:r w:rsidR="00A34BE1">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fosilās izcelsmes degvielas blīvums (degvielas patēriņa pārejai no tilpuma uz masas mērvienībām), atbilstoši šo noteikumu pielikuma 7.</w:t>
      </w:r>
      <w:r w:rsidR="00403006">
        <w:rPr>
          <w:rFonts w:ascii="Times New Roman" w:hAnsi="Times New Roman" w:cs="Times New Roman"/>
          <w:color w:val="000000" w:themeColor="text1"/>
          <w:sz w:val="24"/>
          <w:szCs w:val="24"/>
        </w:rPr>
        <w:t> </w:t>
      </w:r>
      <w:r w:rsidRPr="00D42718">
        <w:rPr>
          <w:rFonts w:ascii="Times New Roman" w:hAnsi="Times New Roman" w:cs="Times New Roman"/>
          <w:color w:val="000000" w:themeColor="text1"/>
          <w:sz w:val="24"/>
          <w:szCs w:val="24"/>
        </w:rPr>
        <w:t>punktam, t/m</w:t>
      </w:r>
      <w:r w:rsidRPr="00D42718">
        <w:rPr>
          <w:rFonts w:ascii="Times New Roman" w:hAnsi="Times New Roman" w:cs="Times New Roman"/>
          <w:color w:val="000000" w:themeColor="text1"/>
          <w:sz w:val="24"/>
          <w:szCs w:val="24"/>
          <w:vertAlign w:val="superscript"/>
        </w:rPr>
        <w:t>3</w:t>
      </w:r>
      <w:r w:rsidRPr="00D42718">
        <w:rPr>
          <w:rFonts w:ascii="Times New Roman" w:hAnsi="Times New Roman" w:cs="Times New Roman"/>
          <w:color w:val="000000" w:themeColor="text1"/>
          <w:sz w:val="24"/>
          <w:szCs w:val="24"/>
        </w:rPr>
        <w:t>;</w:t>
      </w:r>
    </w:p>
    <w:p w14:paraId="2D88BCEC" w14:textId="07BF5E70" w:rsidR="00D213A4"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z</m:t>
            </m:r>
          </m:sub>
          <m:sup>
            <m:r>
              <w:rPr>
                <w:rFonts w:ascii="Cambria Math" w:hAnsi="Cambria Math" w:cs="Times New Roman"/>
                <w:color w:val="000000" w:themeColor="text1"/>
                <w:sz w:val="24"/>
                <w:szCs w:val="24"/>
              </w:rPr>
              <m:t>d</m:t>
            </m:r>
          </m:sup>
        </m:sSubSup>
        <m:r>
          <m:rPr>
            <m:sty m:val="p"/>
          </m:rPr>
          <w:rPr>
            <w:rFonts w:ascii="Cambria Math" w:hAnsi="Cambria Math" w:cs="Times New Roman"/>
            <w:color w:val="000000" w:themeColor="text1"/>
            <w:sz w:val="24"/>
            <w:szCs w:val="24"/>
          </w:rPr>
          <m:t xml:space="preserve"> </m:t>
        </m:r>
      </m:oMath>
      <w:r w:rsidR="00A34BE1">
        <w:rPr>
          <w:rFonts w:ascii="Cambria Math" w:hAnsi="Cambria Math" w:cs="Times New Roman"/>
          <w:color w:val="000000" w:themeColor="text1"/>
          <w:sz w:val="24"/>
          <w:szCs w:val="24"/>
        </w:rPr>
        <w:t> </w:t>
      </w:r>
      <w:r w:rsidR="00D213A4" w:rsidRPr="00D42718">
        <w:rPr>
          <w:rFonts w:ascii="Cambria Math" w:hAnsi="Cambria Math" w:cs="Times New Roman"/>
          <w:color w:val="000000" w:themeColor="text1"/>
          <w:sz w:val="24"/>
          <w:szCs w:val="24"/>
        </w:rPr>
        <w:t>–</w:t>
      </w:r>
      <w:r w:rsidR="00A34BE1">
        <w:rPr>
          <w:rFonts w:ascii="Cambria Math" w:hAnsi="Cambria Math" w:cs="Times New Roman"/>
          <w:color w:val="000000" w:themeColor="text1"/>
          <w:sz w:val="24"/>
          <w:szCs w:val="24"/>
        </w:rPr>
        <w:t> </w:t>
      </w:r>
      <w:r w:rsidR="00D213A4" w:rsidRPr="00D42718">
        <w:rPr>
          <w:rFonts w:ascii="Times New Roman" w:hAnsi="Times New Roman" w:cs="Times New Roman"/>
          <w:color w:val="000000" w:themeColor="text1"/>
          <w:sz w:val="24"/>
          <w:szCs w:val="24"/>
        </w:rPr>
        <w:t>fosilās izcelsmes degvielas zemākais sadegšanas siltums, atbilstoši šo noteikumu pielikuma 7.</w:t>
      </w:r>
      <w:r w:rsidR="00403006">
        <w:rPr>
          <w:rFonts w:ascii="Times New Roman" w:hAnsi="Times New Roman" w:cs="Times New Roman"/>
          <w:color w:val="000000" w:themeColor="text1"/>
          <w:sz w:val="24"/>
          <w:szCs w:val="24"/>
        </w:rPr>
        <w:t> </w:t>
      </w:r>
      <w:r w:rsidR="00D213A4" w:rsidRPr="00D42718">
        <w:rPr>
          <w:rFonts w:ascii="Times New Roman" w:hAnsi="Times New Roman" w:cs="Times New Roman"/>
          <w:color w:val="000000" w:themeColor="text1"/>
          <w:sz w:val="24"/>
          <w:szCs w:val="24"/>
        </w:rPr>
        <w:t>punktam, TJ/t;</w:t>
      </w:r>
    </w:p>
    <w:p w14:paraId="71C466F3" w14:textId="539696D9" w:rsidR="00D213A4" w:rsidRPr="00D42718" w:rsidRDefault="00E06CD3" w:rsidP="00ED0D24">
      <w:pPr>
        <w:pStyle w:val="ListParagraph"/>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CO2</m:t>
            </m:r>
          </m:sub>
        </m:sSub>
      </m:oMath>
      <w:r w:rsidR="00A34BE1">
        <w:rPr>
          <w:rFonts w:ascii="Times New Roman" w:hAnsi="Times New Roman" w:cs="Times New Roman"/>
          <w:color w:val="000000" w:themeColor="text1"/>
          <w:sz w:val="24"/>
          <w:szCs w:val="24"/>
        </w:rPr>
        <w:t> </w:t>
      </w:r>
      <w:r w:rsidR="00D213A4" w:rsidRPr="00D42718">
        <w:rPr>
          <w:rFonts w:ascii="Times New Roman" w:hAnsi="Times New Roman" w:cs="Times New Roman"/>
          <w:color w:val="000000" w:themeColor="text1"/>
          <w:sz w:val="24"/>
          <w:szCs w:val="24"/>
        </w:rPr>
        <w:t>– CO</w:t>
      </w:r>
      <w:r w:rsidR="00D213A4" w:rsidRPr="00D42718">
        <w:rPr>
          <w:rFonts w:ascii="Times New Roman" w:hAnsi="Times New Roman" w:cs="Times New Roman"/>
          <w:color w:val="000000" w:themeColor="text1"/>
          <w:sz w:val="24"/>
          <w:szCs w:val="24"/>
          <w:vertAlign w:val="subscript"/>
        </w:rPr>
        <w:t>2</w:t>
      </w:r>
      <w:r w:rsidR="00D213A4" w:rsidRPr="00D42718">
        <w:rPr>
          <w:rFonts w:ascii="Times New Roman" w:hAnsi="Times New Roman" w:cs="Times New Roman"/>
          <w:color w:val="000000" w:themeColor="text1"/>
          <w:sz w:val="24"/>
          <w:szCs w:val="24"/>
        </w:rPr>
        <w:t xml:space="preserve"> emisijas faktors izmantotajai fosilajai degvielai, atbilstoši šo noteikumu pielikuma 7.</w:t>
      </w:r>
      <w:r w:rsidR="00403006">
        <w:rPr>
          <w:rFonts w:ascii="Times New Roman" w:hAnsi="Times New Roman" w:cs="Times New Roman"/>
          <w:color w:val="000000" w:themeColor="text1"/>
          <w:sz w:val="24"/>
          <w:szCs w:val="24"/>
        </w:rPr>
        <w:t> </w:t>
      </w:r>
      <w:r w:rsidR="00D213A4" w:rsidRPr="00D42718">
        <w:rPr>
          <w:rFonts w:ascii="Times New Roman" w:hAnsi="Times New Roman" w:cs="Times New Roman"/>
          <w:color w:val="000000" w:themeColor="text1"/>
          <w:sz w:val="24"/>
          <w:szCs w:val="24"/>
        </w:rPr>
        <w:t>punktam, tCO</w:t>
      </w:r>
      <w:r w:rsidR="00D213A4" w:rsidRPr="00D42718">
        <w:rPr>
          <w:rFonts w:ascii="Times New Roman" w:hAnsi="Times New Roman" w:cs="Times New Roman"/>
          <w:color w:val="000000" w:themeColor="text1"/>
          <w:sz w:val="24"/>
          <w:szCs w:val="24"/>
          <w:vertAlign w:val="subscript"/>
        </w:rPr>
        <w:t>2</w:t>
      </w:r>
      <w:r w:rsidR="00D213A4" w:rsidRPr="00D42718">
        <w:rPr>
          <w:rFonts w:ascii="Times New Roman" w:hAnsi="Times New Roman" w:cs="Times New Roman"/>
          <w:color w:val="000000" w:themeColor="text1"/>
          <w:sz w:val="24"/>
          <w:szCs w:val="24"/>
        </w:rPr>
        <w:t>/TJ.</w:t>
      </w:r>
    </w:p>
    <w:p w14:paraId="7D651C30" w14:textId="77777777" w:rsidR="00092407" w:rsidRPr="00D42718" w:rsidRDefault="00092407" w:rsidP="00BD7F6C">
      <w:pPr>
        <w:spacing w:after="0" w:line="240" w:lineRule="auto"/>
        <w:jc w:val="both"/>
        <w:rPr>
          <w:rFonts w:ascii="Times New Roman" w:hAnsi="Times New Roman" w:cs="Times New Roman"/>
          <w:color w:val="000000" w:themeColor="text1"/>
          <w:sz w:val="28"/>
          <w:szCs w:val="28"/>
        </w:rPr>
      </w:pPr>
    </w:p>
    <w:p w14:paraId="0B4B3311" w14:textId="3E6FA110" w:rsidR="00A774E7" w:rsidRPr="00D42718" w:rsidRDefault="00A774E7" w:rsidP="00A774E7">
      <w:pPr>
        <w:pStyle w:val="Heading1"/>
        <w:spacing w:before="0" w:after="0"/>
        <w:rPr>
          <w:color w:val="000000" w:themeColor="text1"/>
        </w:rPr>
      </w:pPr>
      <w:r w:rsidRPr="00D42718">
        <w:rPr>
          <w:color w:val="000000" w:themeColor="text1"/>
        </w:rPr>
        <w:t>V</w:t>
      </w:r>
      <w:r w:rsidR="006C4AB5" w:rsidRPr="00D42718">
        <w:rPr>
          <w:color w:val="000000" w:themeColor="text1"/>
        </w:rPr>
        <w:t>I</w:t>
      </w:r>
      <w:r w:rsidRPr="00D42718">
        <w:rPr>
          <w:color w:val="000000" w:themeColor="text1"/>
        </w:rPr>
        <w:t>. </w:t>
      </w:r>
      <w:r w:rsidR="00933CC6" w:rsidRPr="00D42718">
        <w:rPr>
          <w:color w:val="000000" w:themeColor="text1"/>
        </w:rPr>
        <w:t>M</w:t>
      </w:r>
      <w:r w:rsidR="003E00DE" w:rsidRPr="00D42718">
        <w:rPr>
          <w:color w:val="000000" w:themeColor="text1"/>
        </w:rPr>
        <w:t>etodika</w:t>
      </w:r>
      <w:r w:rsidRPr="00D42718">
        <w:rPr>
          <w:color w:val="000000" w:themeColor="text1"/>
        </w:rPr>
        <w:t xml:space="preserve"> pasākumiem lauksaimniecības</w:t>
      </w:r>
      <w:r w:rsidR="00E1144F" w:rsidRPr="00D42718">
        <w:rPr>
          <w:color w:val="000000" w:themeColor="text1"/>
        </w:rPr>
        <w:t xml:space="preserve"> nozarē</w:t>
      </w:r>
    </w:p>
    <w:p w14:paraId="5EF2DABB" w14:textId="77777777" w:rsidR="00A774E7" w:rsidRPr="00D42718" w:rsidRDefault="00A774E7" w:rsidP="00A774E7">
      <w:pPr>
        <w:spacing w:after="0" w:line="240" w:lineRule="auto"/>
        <w:jc w:val="both"/>
        <w:rPr>
          <w:rFonts w:ascii="Times New Roman" w:hAnsi="Times New Roman" w:cs="Times New Roman"/>
          <w:color w:val="000000" w:themeColor="text1"/>
          <w:sz w:val="28"/>
          <w:szCs w:val="28"/>
        </w:rPr>
      </w:pPr>
    </w:p>
    <w:p w14:paraId="25BE23AF" w14:textId="67BE90FD" w:rsidR="00477F82" w:rsidRPr="00D42718" w:rsidRDefault="00DB34B2" w:rsidP="005156DA">
      <w:pPr>
        <w:pStyle w:val="ListParagraph"/>
        <w:numPr>
          <w:ilvl w:val="0"/>
          <w:numId w:val="23"/>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M</w:t>
      </w:r>
      <w:r w:rsidR="00724C80" w:rsidRPr="00D42718">
        <w:rPr>
          <w:rFonts w:ascii="Times New Roman" w:hAnsi="Times New Roman" w:cs="Times New Roman"/>
          <w:color w:val="000000" w:themeColor="text1"/>
          <w:sz w:val="28"/>
          <w:szCs w:val="28"/>
        </w:rPr>
        <w:t>etodik</w:t>
      </w:r>
      <w:r w:rsidR="00480674" w:rsidRPr="00D42718">
        <w:rPr>
          <w:rFonts w:ascii="Times New Roman" w:hAnsi="Times New Roman" w:cs="Times New Roman"/>
          <w:color w:val="000000" w:themeColor="text1"/>
          <w:sz w:val="28"/>
          <w:szCs w:val="28"/>
        </w:rPr>
        <w:t>u</w:t>
      </w:r>
      <w:r w:rsidR="00724C80" w:rsidRPr="00D42718">
        <w:rPr>
          <w:rFonts w:ascii="Times New Roman" w:hAnsi="Times New Roman" w:cs="Times New Roman"/>
          <w:color w:val="000000" w:themeColor="text1"/>
          <w:sz w:val="28"/>
          <w:szCs w:val="28"/>
        </w:rPr>
        <w:t xml:space="preserve"> </w:t>
      </w:r>
      <w:r w:rsidR="001E73F3" w:rsidRPr="00D42718">
        <w:rPr>
          <w:rFonts w:ascii="Times New Roman" w:hAnsi="Times New Roman" w:cs="Times New Roman"/>
          <w:color w:val="000000" w:themeColor="text1"/>
          <w:sz w:val="28"/>
          <w:szCs w:val="28"/>
        </w:rPr>
        <w:t>lauksaimniecības nozarē piemēro</w:t>
      </w:r>
      <w:r w:rsidR="00952E7B" w:rsidRPr="00D42718">
        <w:rPr>
          <w:rFonts w:ascii="Times New Roman" w:hAnsi="Times New Roman" w:cs="Times New Roman"/>
          <w:color w:val="000000" w:themeColor="text1"/>
          <w:sz w:val="28"/>
          <w:szCs w:val="28"/>
        </w:rPr>
        <w:t xml:space="preserve"> </w:t>
      </w:r>
      <w:r w:rsidR="00CC075C" w:rsidRPr="00D42718">
        <w:rPr>
          <w:rFonts w:ascii="Times New Roman" w:hAnsi="Times New Roman" w:cs="Times New Roman"/>
          <w:color w:val="000000" w:themeColor="text1"/>
          <w:sz w:val="28"/>
          <w:szCs w:val="28"/>
        </w:rPr>
        <w:t xml:space="preserve">lauksaimniecības </w:t>
      </w:r>
      <w:r w:rsidR="00952E7B" w:rsidRPr="00D42718">
        <w:rPr>
          <w:rFonts w:ascii="Times New Roman" w:hAnsi="Times New Roman" w:cs="Times New Roman"/>
          <w:color w:val="000000" w:themeColor="text1"/>
          <w:sz w:val="28"/>
          <w:szCs w:val="28"/>
        </w:rPr>
        <w:t>dzīvnieku ēdināšanas izmaiņu</w:t>
      </w:r>
      <w:r w:rsidR="00E12267" w:rsidRPr="00D42718">
        <w:rPr>
          <w:rFonts w:ascii="Times New Roman" w:hAnsi="Times New Roman" w:cs="Times New Roman"/>
          <w:color w:val="000000" w:themeColor="text1"/>
          <w:sz w:val="28"/>
          <w:szCs w:val="28"/>
        </w:rPr>
        <w:t>, samazināta slāpekļa minerālmēslu izmantošan</w:t>
      </w:r>
      <w:r w:rsidR="00952E7B" w:rsidRPr="00D42718">
        <w:rPr>
          <w:rFonts w:ascii="Times New Roman" w:hAnsi="Times New Roman" w:cs="Times New Roman"/>
          <w:color w:val="000000" w:themeColor="text1"/>
          <w:sz w:val="28"/>
          <w:szCs w:val="28"/>
        </w:rPr>
        <w:t>as</w:t>
      </w:r>
      <w:r w:rsidR="00724C80" w:rsidRPr="00D42718">
        <w:rPr>
          <w:rFonts w:ascii="Times New Roman" w:hAnsi="Times New Roman" w:cs="Times New Roman"/>
          <w:color w:val="000000" w:themeColor="text1"/>
          <w:sz w:val="28"/>
          <w:szCs w:val="28"/>
        </w:rPr>
        <w:t>, kūtsmēslu un šķidrmēslu slēgto krātuvju izveidošan</w:t>
      </w:r>
      <w:r w:rsidR="00952E7B" w:rsidRPr="00D42718">
        <w:rPr>
          <w:rFonts w:ascii="Times New Roman" w:hAnsi="Times New Roman" w:cs="Times New Roman"/>
          <w:color w:val="000000" w:themeColor="text1"/>
          <w:sz w:val="28"/>
          <w:szCs w:val="28"/>
        </w:rPr>
        <w:t>as</w:t>
      </w:r>
      <w:r w:rsidR="00724C80" w:rsidRPr="00D42718">
        <w:rPr>
          <w:rFonts w:ascii="Times New Roman" w:hAnsi="Times New Roman" w:cs="Times New Roman"/>
          <w:color w:val="000000" w:themeColor="text1"/>
          <w:sz w:val="28"/>
          <w:szCs w:val="28"/>
        </w:rPr>
        <w:t xml:space="preserve"> </w:t>
      </w:r>
      <w:r w:rsidR="00952E7B" w:rsidRPr="00D42718">
        <w:rPr>
          <w:rFonts w:ascii="Times New Roman" w:hAnsi="Times New Roman" w:cs="Times New Roman"/>
          <w:color w:val="000000" w:themeColor="text1"/>
          <w:sz w:val="28"/>
          <w:szCs w:val="28"/>
        </w:rPr>
        <w:t>pasākumiem</w:t>
      </w:r>
      <w:r w:rsidR="00E12267" w:rsidRPr="00D42718">
        <w:rPr>
          <w:rFonts w:ascii="Times New Roman" w:hAnsi="Times New Roman" w:cs="Times New Roman"/>
          <w:color w:val="000000" w:themeColor="text1"/>
          <w:sz w:val="28"/>
          <w:szCs w:val="28"/>
        </w:rPr>
        <w:t>.</w:t>
      </w:r>
    </w:p>
    <w:p w14:paraId="0A6BABB2" w14:textId="77777777" w:rsidR="00705E38" w:rsidRPr="00D42718" w:rsidRDefault="00705E38" w:rsidP="005156DA">
      <w:pPr>
        <w:pStyle w:val="ListParagraph"/>
        <w:spacing w:after="0" w:line="240" w:lineRule="auto"/>
        <w:ind w:left="0" w:firstLine="709"/>
        <w:jc w:val="both"/>
        <w:rPr>
          <w:rFonts w:ascii="Times New Roman" w:hAnsi="Times New Roman" w:cs="Times New Roman"/>
          <w:color w:val="000000" w:themeColor="text1"/>
          <w:sz w:val="28"/>
          <w:szCs w:val="28"/>
        </w:rPr>
      </w:pPr>
    </w:p>
    <w:p w14:paraId="5FA68B34" w14:textId="0419F09B" w:rsidR="00705E38" w:rsidRPr="00D42718" w:rsidRDefault="00705E38" w:rsidP="005156DA">
      <w:pPr>
        <w:pStyle w:val="ListParagraph"/>
        <w:numPr>
          <w:ilvl w:val="0"/>
          <w:numId w:val="3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SEG emisij</w:t>
      </w:r>
      <w:r w:rsidR="006C4AB5" w:rsidRPr="00D42718">
        <w:rPr>
          <w:rFonts w:ascii="Times New Roman" w:hAnsi="Times New Roman" w:cs="Times New Roman"/>
          <w:color w:val="000000" w:themeColor="text1"/>
          <w:sz w:val="28"/>
          <w:szCs w:val="28"/>
        </w:rPr>
        <w:t xml:space="preserve">u </w:t>
      </w:r>
      <w:r w:rsidR="002811D1" w:rsidRPr="00D42718">
        <w:rPr>
          <w:rFonts w:ascii="Times New Roman" w:hAnsi="Times New Roman" w:cs="Times New Roman"/>
          <w:color w:val="000000" w:themeColor="text1"/>
          <w:sz w:val="28"/>
          <w:szCs w:val="28"/>
        </w:rPr>
        <w:t xml:space="preserve">apjoma </w:t>
      </w:r>
      <w:r w:rsidR="006C4AB5" w:rsidRPr="00D42718">
        <w:rPr>
          <w:rFonts w:ascii="Times New Roman" w:hAnsi="Times New Roman" w:cs="Times New Roman"/>
          <w:color w:val="000000" w:themeColor="text1"/>
          <w:sz w:val="28"/>
          <w:szCs w:val="28"/>
        </w:rPr>
        <w:t>samazinājuma</w:t>
      </w:r>
      <w:r w:rsidRPr="00D42718">
        <w:rPr>
          <w:rFonts w:ascii="Times New Roman" w:hAnsi="Times New Roman" w:cs="Times New Roman"/>
          <w:color w:val="000000" w:themeColor="text1"/>
          <w:sz w:val="28"/>
          <w:szCs w:val="28"/>
        </w:rPr>
        <w:t xml:space="preserve"> aprēķināšanai šo noteikumu </w:t>
      </w:r>
      <w:r w:rsidR="006C4AB5" w:rsidRPr="00D42718">
        <w:rPr>
          <w:rFonts w:ascii="Times New Roman" w:hAnsi="Times New Roman" w:cs="Times New Roman"/>
          <w:color w:val="000000" w:themeColor="text1"/>
          <w:sz w:val="28"/>
          <w:szCs w:val="28"/>
        </w:rPr>
        <w:t>3</w:t>
      </w:r>
      <w:r w:rsidR="00E002A2">
        <w:rPr>
          <w:rFonts w:ascii="Times New Roman" w:hAnsi="Times New Roman" w:cs="Times New Roman"/>
          <w:color w:val="000000" w:themeColor="text1"/>
          <w:sz w:val="28"/>
          <w:szCs w:val="28"/>
        </w:rPr>
        <w:t>6</w:t>
      </w:r>
      <w:r w:rsidRPr="00D42718">
        <w:rPr>
          <w:rFonts w:ascii="Times New Roman" w:hAnsi="Times New Roman" w:cs="Times New Roman"/>
          <w:color w:val="000000" w:themeColor="text1"/>
          <w:sz w:val="28"/>
          <w:szCs w:val="28"/>
        </w:rPr>
        <w:t>.</w:t>
      </w:r>
      <w:r w:rsidR="00793B9B" w:rsidRPr="00D42718">
        <w:rPr>
          <w:rFonts w:ascii="Times New Roman" w:hAnsi="Times New Roman" w:cs="Times New Roman"/>
          <w:color w:val="000000" w:themeColor="text1"/>
          <w:sz w:val="28"/>
          <w:szCs w:val="28"/>
        </w:rPr>
        <w:t> </w:t>
      </w:r>
      <w:r w:rsidRPr="00D42718">
        <w:rPr>
          <w:rFonts w:ascii="Times New Roman" w:hAnsi="Times New Roman" w:cs="Times New Roman"/>
          <w:color w:val="000000" w:themeColor="text1"/>
          <w:sz w:val="28"/>
          <w:szCs w:val="28"/>
        </w:rPr>
        <w:t>punktā minētajiem p</w:t>
      </w:r>
      <w:r w:rsidR="006C4AB5" w:rsidRPr="00D42718">
        <w:rPr>
          <w:rFonts w:ascii="Times New Roman" w:hAnsi="Times New Roman" w:cs="Times New Roman"/>
          <w:color w:val="000000" w:themeColor="text1"/>
          <w:sz w:val="28"/>
          <w:szCs w:val="28"/>
        </w:rPr>
        <w:t>asākumiem izmanto šo noteikumu 7</w:t>
      </w:r>
      <w:r w:rsidRPr="00D42718">
        <w:rPr>
          <w:rFonts w:ascii="Times New Roman" w:hAnsi="Times New Roman" w:cs="Times New Roman"/>
          <w:color w:val="000000" w:themeColor="text1"/>
          <w:sz w:val="28"/>
          <w:szCs w:val="28"/>
        </w:rPr>
        <w:t>.</w:t>
      </w:r>
      <w:r w:rsidR="00793B9B" w:rsidRPr="00D42718">
        <w:rPr>
          <w:rFonts w:ascii="Times New Roman" w:hAnsi="Times New Roman" w:cs="Times New Roman"/>
          <w:color w:val="000000" w:themeColor="text1"/>
          <w:sz w:val="28"/>
          <w:szCs w:val="28"/>
        </w:rPr>
        <w:t> </w:t>
      </w:r>
      <w:r w:rsidRPr="00D42718">
        <w:rPr>
          <w:rFonts w:ascii="Times New Roman" w:hAnsi="Times New Roman" w:cs="Times New Roman"/>
          <w:color w:val="000000" w:themeColor="text1"/>
          <w:sz w:val="28"/>
          <w:szCs w:val="28"/>
        </w:rPr>
        <w:t>punktā minēt</w:t>
      </w:r>
      <w:r w:rsidR="00793B9B" w:rsidRPr="00D42718">
        <w:rPr>
          <w:rFonts w:ascii="Times New Roman" w:hAnsi="Times New Roman" w:cs="Times New Roman"/>
          <w:color w:val="000000" w:themeColor="text1"/>
          <w:sz w:val="28"/>
          <w:szCs w:val="28"/>
        </w:rPr>
        <w:t>o</w:t>
      </w:r>
      <w:r w:rsidRPr="00D42718">
        <w:rPr>
          <w:rFonts w:ascii="Times New Roman" w:hAnsi="Times New Roman" w:cs="Times New Roman"/>
          <w:color w:val="000000" w:themeColor="text1"/>
          <w:sz w:val="28"/>
          <w:szCs w:val="28"/>
        </w:rPr>
        <w:t xml:space="preserve"> aprēķina </w:t>
      </w:r>
      <w:r w:rsidR="00023D90" w:rsidRPr="00D42718">
        <w:rPr>
          <w:rFonts w:ascii="Times New Roman" w:hAnsi="Times New Roman" w:cs="Times New Roman"/>
          <w:color w:val="000000" w:themeColor="text1"/>
          <w:sz w:val="28"/>
          <w:szCs w:val="28"/>
        </w:rPr>
        <w:t>formul</w:t>
      </w:r>
      <w:r w:rsidR="00793B9B" w:rsidRPr="00D42718">
        <w:rPr>
          <w:rFonts w:ascii="Times New Roman" w:hAnsi="Times New Roman" w:cs="Times New Roman"/>
          <w:color w:val="000000" w:themeColor="text1"/>
          <w:sz w:val="28"/>
          <w:szCs w:val="28"/>
        </w:rPr>
        <w:t xml:space="preserve">u un </w:t>
      </w:r>
      <w:r w:rsidR="00023D90" w:rsidRPr="00D42718">
        <w:rPr>
          <w:rFonts w:ascii="Times New Roman" w:hAnsi="Times New Roman" w:cs="Times New Roman"/>
          <w:color w:val="000000" w:themeColor="text1"/>
          <w:sz w:val="28"/>
          <w:szCs w:val="28"/>
        </w:rPr>
        <w:t>pasākum</w:t>
      </w:r>
      <w:r w:rsidR="00480674" w:rsidRPr="00D42718">
        <w:rPr>
          <w:rFonts w:ascii="Times New Roman" w:hAnsi="Times New Roman" w:cs="Times New Roman"/>
          <w:color w:val="000000" w:themeColor="text1"/>
          <w:sz w:val="28"/>
          <w:szCs w:val="28"/>
        </w:rPr>
        <w:t>u</w:t>
      </w:r>
      <w:r w:rsidR="00023D90" w:rsidRPr="00D42718">
        <w:rPr>
          <w:rFonts w:ascii="Times New Roman" w:hAnsi="Times New Roman" w:cs="Times New Roman"/>
          <w:color w:val="000000" w:themeColor="text1"/>
          <w:sz w:val="28"/>
          <w:szCs w:val="28"/>
        </w:rPr>
        <w:t xml:space="preserve"> raksturojoš</w:t>
      </w:r>
      <w:r w:rsidR="00793B9B" w:rsidRPr="00D42718">
        <w:rPr>
          <w:rFonts w:ascii="Times New Roman" w:hAnsi="Times New Roman" w:cs="Times New Roman"/>
          <w:color w:val="000000" w:themeColor="text1"/>
          <w:sz w:val="28"/>
          <w:szCs w:val="28"/>
        </w:rPr>
        <w:t>os</w:t>
      </w:r>
      <w:r w:rsidR="00023D90" w:rsidRPr="00D42718">
        <w:rPr>
          <w:rFonts w:ascii="Times New Roman" w:hAnsi="Times New Roman" w:cs="Times New Roman"/>
          <w:color w:val="000000" w:themeColor="text1"/>
          <w:sz w:val="28"/>
          <w:szCs w:val="28"/>
        </w:rPr>
        <w:t xml:space="preserve"> dat</w:t>
      </w:r>
      <w:r w:rsidR="00793B9B" w:rsidRPr="00D42718">
        <w:rPr>
          <w:rFonts w:ascii="Times New Roman" w:hAnsi="Times New Roman" w:cs="Times New Roman"/>
          <w:color w:val="000000" w:themeColor="text1"/>
          <w:sz w:val="28"/>
          <w:szCs w:val="28"/>
        </w:rPr>
        <w:t>us</w:t>
      </w:r>
      <w:r w:rsidR="006C4AB5" w:rsidRPr="00D42718">
        <w:rPr>
          <w:rFonts w:ascii="Times New Roman" w:hAnsi="Times New Roman" w:cs="Times New Roman"/>
          <w:color w:val="000000" w:themeColor="text1"/>
          <w:sz w:val="28"/>
          <w:szCs w:val="28"/>
        </w:rPr>
        <w:t xml:space="preserve">. </w:t>
      </w:r>
    </w:p>
    <w:p w14:paraId="133724EE" w14:textId="77777777" w:rsidR="00724C80" w:rsidRPr="00D42718" w:rsidRDefault="00724C80" w:rsidP="005156DA">
      <w:pPr>
        <w:spacing w:after="0" w:line="240" w:lineRule="auto"/>
        <w:ind w:firstLine="709"/>
        <w:jc w:val="both"/>
        <w:rPr>
          <w:rFonts w:ascii="Times New Roman" w:hAnsi="Times New Roman" w:cs="Times New Roman"/>
          <w:color w:val="000000" w:themeColor="text1"/>
          <w:sz w:val="28"/>
          <w:szCs w:val="28"/>
        </w:rPr>
      </w:pPr>
      <w:bookmarkStart w:id="3" w:name="OLE_LINK4"/>
    </w:p>
    <w:p w14:paraId="45908C89" w14:textId="61F2185C" w:rsidR="00086DF6" w:rsidRPr="00D42718" w:rsidRDefault="00E1144F" w:rsidP="005156DA">
      <w:pPr>
        <w:pStyle w:val="ListParagraph"/>
        <w:numPr>
          <w:ilvl w:val="0"/>
          <w:numId w:val="3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SEG </w:t>
      </w:r>
      <w:r w:rsidR="00086DF6" w:rsidRPr="00D42718">
        <w:rPr>
          <w:rFonts w:ascii="Times New Roman" w:hAnsi="Times New Roman" w:cs="Times New Roman"/>
          <w:color w:val="000000" w:themeColor="text1"/>
          <w:sz w:val="28"/>
          <w:szCs w:val="28"/>
        </w:rPr>
        <w:t>emisij</w:t>
      </w:r>
      <w:r w:rsidR="006C4AB5" w:rsidRPr="00D42718">
        <w:rPr>
          <w:rFonts w:ascii="Times New Roman" w:hAnsi="Times New Roman" w:cs="Times New Roman"/>
          <w:color w:val="000000" w:themeColor="text1"/>
          <w:sz w:val="28"/>
          <w:szCs w:val="28"/>
        </w:rPr>
        <w:t>u apjomu</w:t>
      </w:r>
      <w:r w:rsidR="000666A2" w:rsidRPr="00D42718">
        <w:rPr>
          <w:rFonts w:ascii="Times New Roman" w:hAnsi="Times New Roman" w:cs="Times New Roman"/>
          <w:color w:val="000000" w:themeColor="text1"/>
          <w:sz w:val="28"/>
          <w:szCs w:val="28"/>
        </w:rPr>
        <w:t xml:space="preserve"> pirms pasākuma īstenošanas</w:t>
      </w:r>
      <w:r w:rsidR="009425D1" w:rsidRPr="00D42718">
        <w:rPr>
          <w:rFonts w:ascii="Times New Roman" w:hAnsi="Times New Roman" w:cs="Times New Roman"/>
          <w:color w:val="000000" w:themeColor="text1"/>
          <w:sz w:val="28"/>
          <w:szCs w:val="28"/>
        </w:rPr>
        <w:t xml:space="preserve"> </w:t>
      </w:r>
      <w:r w:rsidR="00CC075C" w:rsidRPr="00D42718">
        <w:rPr>
          <w:rFonts w:ascii="Times New Roman" w:hAnsi="Times New Roman" w:cs="Times New Roman"/>
          <w:color w:val="000000" w:themeColor="text1"/>
          <w:sz w:val="28"/>
          <w:szCs w:val="28"/>
        </w:rPr>
        <w:t xml:space="preserve">lauksaimniecības </w:t>
      </w:r>
      <w:r w:rsidR="00086DF6" w:rsidRPr="00D42718">
        <w:rPr>
          <w:rFonts w:ascii="Times New Roman" w:hAnsi="Times New Roman" w:cs="Times New Roman"/>
          <w:color w:val="000000" w:themeColor="text1"/>
          <w:sz w:val="28"/>
          <w:szCs w:val="28"/>
        </w:rPr>
        <w:t>dzīvnieku ēdināšanas izmaiņ</w:t>
      </w:r>
      <w:r w:rsidR="00894225" w:rsidRPr="00D42718">
        <w:rPr>
          <w:rFonts w:ascii="Times New Roman" w:hAnsi="Times New Roman" w:cs="Times New Roman"/>
          <w:color w:val="000000" w:themeColor="text1"/>
          <w:sz w:val="28"/>
          <w:szCs w:val="28"/>
        </w:rPr>
        <w:t xml:space="preserve">ām </w:t>
      </w:r>
      <w:r w:rsidR="00086DF6" w:rsidRPr="00D42718">
        <w:rPr>
          <w:rFonts w:ascii="Times New Roman" w:hAnsi="Times New Roman" w:cs="Times New Roman"/>
          <w:color w:val="000000" w:themeColor="text1"/>
          <w:sz w:val="28"/>
          <w:szCs w:val="28"/>
        </w:rPr>
        <w:t>aprēķina</w:t>
      </w:r>
      <w:r w:rsidR="00C7184F">
        <w:rPr>
          <w:rFonts w:ascii="Times New Roman" w:hAnsi="Times New Roman" w:cs="Times New Roman"/>
          <w:color w:val="000000" w:themeColor="text1"/>
          <w:sz w:val="28"/>
          <w:szCs w:val="28"/>
        </w:rPr>
        <w:t>, izmantojot šādu formulu</w:t>
      </w:r>
      <w:r w:rsidR="00086DF6" w:rsidRPr="00D42718">
        <w:rPr>
          <w:rFonts w:ascii="Times New Roman" w:hAnsi="Times New Roman" w:cs="Times New Roman"/>
          <w:color w:val="000000" w:themeColor="text1"/>
          <w:sz w:val="28"/>
          <w:szCs w:val="28"/>
        </w:rPr>
        <w:t>:</w:t>
      </w:r>
      <w:bookmarkEnd w:id="3"/>
    </w:p>
    <w:p w14:paraId="556C47F3" w14:textId="77777777" w:rsidR="004F0495" w:rsidRPr="00D42718" w:rsidRDefault="004F0495" w:rsidP="005156DA">
      <w:pPr>
        <w:spacing w:after="0" w:line="240" w:lineRule="auto"/>
        <w:ind w:firstLine="709"/>
        <w:jc w:val="both"/>
        <w:rPr>
          <w:rFonts w:ascii="Times New Roman" w:hAnsi="Times New Roman" w:cs="Times New Roman"/>
          <w:color w:val="000000" w:themeColor="text1"/>
          <w:sz w:val="24"/>
          <w:szCs w:val="24"/>
        </w:rPr>
      </w:pPr>
    </w:p>
    <w:bookmarkStart w:id="4" w:name="OLE_LINK17"/>
    <w:p w14:paraId="3611097F" w14:textId="5F8540EC" w:rsidR="002145AD" w:rsidRPr="00D42718" w:rsidRDefault="00E06CD3" w:rsidP="005156DA">
      <w:pPr>
        <w:spacing w:after="0" w:line="240" w:lineRule="auto"/>
        <w:ind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pirms</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Dz</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CH4(Dz)</m:t>
                </m:r>
              </m:sub>
            </m:sSub>
            <m:r>
              <w:rPr>
                <w:rFonts w:ascii="Cambria Math" w:hAnsi="Cambria Math" w:cs="Times New Roman"/>
                <w:color w:val="000000" w:themeColor="text1"/>
                <w:sz w:val="24"/>
                <w:szCs w:val="24"/>
              </w:rPr>
              <m:t>×25</m:t>
            </m:r>
          </m:num>
          <m:den>
            <m:r>
              <w:rPr>
                <w:rFonts w:ascii="Cambria Math" w:hAnsi="Cambria Math" w:cs="Times New Roman"/>
                <w:color w:val="000000" w:themeColor="text1"/>
                <w:sz w:val="24"/>
                <w:szCs w:val="24"/>
              </w:rPr>
              <m:t>1000</m:t>
            </m:r>
          </m:den>
        </m:f>
        <m:r>
          <m:rPr>
            <m:sty m:val="p"/>
          </m:rPr>
          <w:rPr>
            <w:rFonts w:ascii="Cambria Math" w:hAnsi="Cambria Math" w:cs="Times New Roman"/>
            <w:color w:val="000000" w:themeColor="text1"/>
            <w:sz w:val="24"/>
            <w:szCs w:val="24"/>
          </w:rPr>
          <m:t xml:space="preserve">, </m:t>
        </m:r>
        <m:r>
          <w:rPr>
            <w:rFonts w:ascii="Cambria Math" w:hAnsi="Cambria Math" w:cs="Times New Roman"/>
            <w:color w:val="000000" w:themeColor="text1"/>
            <w:sz w:val="24"/>
            <w:szCs w:val="24"/>
          </w:rPr>
          <m:t xml:space="preserve"> </m:t>
        </m:r>
      </m:oMath>
      <w:r w:rsidR="002145AD" w:rsidRPr="00D42718">
        <w:rPr>
          <w:rFonts w:ascii="Times New Roman" w:hAnsi="Times New Roman" w:cs="Times New Roman"/>
          <w:color w:val="000000" w:themeColor="text1"/>
          <w:sz w:val="24"/>
          <w:szCs w:val="24"/>
        </w:rPr>
        <w:t xml:space="preserve">kur </w:t>
      </w:r>
      <w:r w:rsidR="002145AD" w:rsidRPr="00D42718">
        <w:rPr>
          <w:rFonts w:ascii="Times New Roman" w:eastAsia="Times New Roman" w:hAnsi="Times New Roman" w:cs="Times New Roman"/>
          <w:color w:val="000000" w:themeColor="text1"/>
          <w:sz w:val="24"/>
          <w:szCs w:val="24"/>
        </w:rPr>
        <w:tab/>
      </w:r>
      <w:r w:rsidR="002145AD" w:rsidRPr="00D42718">
        <w:rPr>
          <w:rFonts w:ascii="Times New Roman" w:eastAsia="Times New Roman" w:hAnsi="Times New Roman" w:cs="Times New Roman"/>
          <w:color w:val="000000" w:themeColor="text1"/>
          <w:sz w:val="24"/>
          <w:szCs w:val="24"/>
        </w:rPr>
        <w:tab/>
      </w:r>
      <w:r w:rsidR="007B0BDC" w:rsidRPr="00D42718">
        <w:rPr>
          <w:rFonts w:ascii="Times New Roman" w:eastAsia="Times New Roman" w:hAnsi="Times New Roman" w:cs="Times New Roman"/>
          <w:color w:val="000000" w:themeColor="text1"/>
          <w:sz w:val="24"/>
          <w:szCs w:val="24"/>
        </w:rPr>
        <w:tab/>
      </w:r>
      <w:r w:rsidR="002145AD" w:rsidRPr="00D42718">
        <w:rPr>
          <w:rFonts w:ascii="Times New Roman" w:eastAsia="Times New Roman" w:hAnsi="Times New Roman" w:cs="Times New Roman"/>
          <w:color w:val="000000" w:themeColor="text1"/>
          <w:sz w:val="24"/>
          <w:szCs w:val="24"/>
        </w:rPr>
        <w:tab/>
      </w:r>
      <w:r w:rsidR="002145AD" w:rsidRPr="00D42718">
        <w:rPr>
          <w:rFonts w:ascii="Times New Roman" w:hAnsi="Times New Roman" w:cs="Times New Roman"/>
          <w:color w:val="000000" w:themeColor="text1"/>
          <w:sz w:val="24"/>
          <w:szCs w:val="24"/>
        </w:rPr>
        <w:t>(</w:t>
      </w:r>
      <w:r w:rsidR="006C4AB5" w:rsidRPr="00D42718">
        <w:rPr>
          <w:rFonts w:ascii="Times New Roman" w:hAnsi="Times New Roman" w:cs="Times New Roman"/>
          <w:color w:val="000000" w:themeColor="text1"/>
          <w:sz w:val="24"/>
          <w:szCs w:val="24"/>
        </w:rPr>
        <w:t>30</w:t>
      </w:r>
      <w:r w:rsidR="002145AD" w:rsidRPr="00D42718">
        <w:rPr>
          <w:rFonts w:ascii="Times New Roman" w:hAnsi="Times New Roman" w:cs="Times New Roman"/>
          <w:color w:val="000000" w:themeColor="text1"/>
          <w:sz w:val="24"/>
          <w:szCs w:val="24"/>
        </w:rPr>
        <w:t>)</w:t>
      </w:r>
    </w:p>
    <w:p w14:paraId="46A62D45" w14:textId="77777777" w:rsidR="00F40E9F" w:rsidRPr="00D42718" w:rsidRDefault="00F40E9F" w:rsidP="005156DA">
      <w:pPr>
        <w:spacing w:after="0" w:line="240" w:lineRule="auto"/>
        <w:ind w:firstLine="709"/>
        <w:rPr>
          <w:rFonts w:ascii="Times New Roman" w:hAnsi="Times New Roman" w:cs="Times New Roman"/>
          <w:color w:val="000000" w:themeColor="text1"/>
          <w:sz w:val="24"/>
          <w:szCs w:val="24"/>
        </w:rPr>
      </w:pPr>
    </w:p>
    <w:p w14:paraId="215335BB" w14:textId="4E67D5B3" w:rsidR="006C4AB5" w:rsidRPr="00D42718" w:rsidRDefault="00E06CD3" w:rsidP="005156DA">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pirms</m:t>
            </m:r>
          </m:sub>
        </m:sSub>
      </m:oMath>
      <w:r w:rsidR="00E002A2">
        <w:rPr>
          <w:rFonts w:ascii="Times New Roman" w:hAnsi="Times New Roman" w:cs="Times New Roman"/>
          <w:color w:val="000000" w:themeColor="text1"/>
          <w:sz w:val="24"/>
          <w:szCs w:val="24"/>
        </w:rPr>
        <w:t> </w:t>
      </w:r>
      <w:r w:rsidR="006C4AB5" w:rsidRPr="00D42718">
        <w:rPr>
          <w:rFonts w:ascii="Times New Roman" w:hAnsi="Times New Roman" w:cs="Times New Roman"/>
          <w:color w:val="000000" w:themeColor="text1"/>
          <w:sz w:val="24"/>
          <w:szCs w:val="24"/>
        </w:rPr>
        <w:t>–</w:t>
      </w:r>
      <w:r w:rsidR="00E002A2">
        <w:rPr>
          <w:rFonts w:ascii="Times New Roman" w:hAnsi="Times New Roman" w:cs="Times New Roman"/>
          <w:color w:val="000000" w:themeColor="text1"/>
          <w:sz w:val="28"/>
          <w:szCs w:val="28"/>
        </w:rPr>
        <w:t> </w:t>
      </w:r>
      <w:r w:rsidR="006C4AB5" w:rsidRPr="00D42718">
        <w:rPr>
          <w:rFonts w:ascii="Times New Roman" w:hAnsi="Times New Roman" w:cs="Times New Roman"/>
          <w:color w:val="000000" w:themeColor="text1"/>
          <w:sz w:val="24"/>
          <w:szCs w:val="24"/>
        </w:rPr>
        <w:t>SEG emisiju apjoms pirms pasākuma īstenošanas, t CO</w:t>
      </w:r>
      <w:r w:rsidR="006C4AB5" w:rsidRPr="00D42718">
        <w:rPr>
          <w:rFonts w:ascii="Times New Roman" w:hAnsi="Times New Roman" w:cs="Times New Roman"/>
          <w:color w:val="000000" w:themeColor="text1"/>
          <w:sz w:val="24"/>
          <w:szCs w:val="24"/>
          <w:vertAlign w:val="subscript"/>
        </w:rPr>
        <w:t>2</w:t>
      </w:r>
      <w:r w:rsidR="006C4AB5" w:rsidRPr="00D42718">
        <w:rPr>
          <w:rFonts w:ascii="Times New Roman" w:hAnsi="Times New Roman" w:cs="Times New Roman"/>
          <w:color w:val="000000" w:themeColor="text1"/>
          <w:sz w:val="24"/>
          <w:szCs w:val="24"/>
        </w:rPr>
        <w:t> ek./gadā;</w:t>
      </w:r>
    </w:p>
    <w:p w14:paraId="70238BA0" w14:textId="5F6AB0DA" w:rsidR="00F40E9F" w:rsidRPr="00D42718" w:rsidRDefault="00E06CD3" w:rsidP="005156DA">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Dz</m:t>
            </m:r>
          </m:sub>
        </m:sSub>
      </m:oMath>
      <w:r w:rsidR="00E002A2">
        <w:rPr>
          <w:rFonts w:ascii="Cambria Math" w:hAnsi="Cambria Math" w:cs="Times New Roman"/>
          <w:i/>
          <w:color w:val="000000" w:themeColor="text1"/>
          <w:sz w:val="24"/>
          <w:szCs w:val="24"/>
        </w:rPr>
        <w:t> </w:t>
      </w:r>
      <w:r w:rsidR="00F40E9F" w:rsidRPr="00D42718">
        <w:rPr>
          <w:rFonts w:ascii="Cambria Math" w:hAnsi="Cambria Math" w:cs="Times New Roman"/>
          <w:i/>
          <w:color w:val="000000" w:themeColor="text1"/>
          <w:sz w:val="24"/>
          <w:szCs w:val="24"/>
        </w:rPr>
        <w:t>–</w:t>
      </w:r>
      <w:r w:rsidR="00E002A2">
        <w:rPr>
          <w:rFonts w:ascii="Cambria Math" w:hAnsi="Cambria Math" w:cs="Times New Roman"/>
          <w:i/>
          <w:color w:val="000000" w:themeColor="text1"/>
          <w:sz w:val="24"/>
          <w:szCs w:val="24"/>
        </w:rPr>
        <w:t> </w:t>
      </w:r>
      <w:r w:rsidR="00EA7874" w:rsidRPr="00D42718">
        <w:rPr>
          <w:rFonts w:ascii="Times New Roman" w:hAnsi="Times New Roman" w:cs="Times New Roman"/>
          <w:color w:val="000000" w:themeColor="text1"/>
          <w:sz w:val="24"/>
          <w:szCs w:val="24"/>
        </w:rPr>
        <w:t>lauksaimniecības</w:t>
      </w:r>
      <w:r w:rsidR="009B5F78" w:rsidRPr="00D42718">
        <w:rPr>
          <w:rFonts w:ascii="Cambria Math" w:hAnsi="Cambria Math" w:cs="Times New Roman"/>
          <w:i/>
          <w:color w:val="000000" w:themeColor="text1"/>
          <w:sz w:val="24"/>
          <w:szCs w:val="24"/>
        </w:rPr>
        <w:t xml:space="preserve"> </w:t>
      </w:r>
      <w:r w:rsidR="00F40E9F" w:rsidRPr="00D42718">
        <w:rPr>
          <w:rFonts w:ascii="Times New Roman" w:hAnsi="Times New Roman" w:cs="Times New Roman"/>
          <w:color w:val="000000" w:themeColor="text1"/>
          <w:sz w:val="24"/>
          <w:szCs w:val="24"/>
        </w:rPr>
        <w:t>dzīvnieku skaits ganāmpulkā</w:t>
      </w:r>
      <w:r w:rsidR="00705E38" w:rsidRPr="00D42718">
        <w:rPr>
          <w:rFonts w:ascii="Times New Roman" w:hAnsi="Times New Roman" w:cs="Times New Roman"/>
          <w:color w:val="000000" w:themeColor="text1"/>
          <w:sz w:val="24"/>
          <w:szCs w:val="24"/>
        </w:rPr>
        <w:t>, kuram piemēro īstenoto pasākumu</w:t>
      </w:r>
      <w:r w:rsidR="00F40E9F" w:rsidRPr="00D42718">
        <w:rPr>
          <w:rFonts w:ascii="Times New Roman" w:hAnsi="Times New Roman" w:cs="Times New Roman"/>
          <w:color w:val="000000" w:themeColor="text1"/>
          <w:sz w:val="24"/>
          <w:szCs w:val="24"/>
        </w:rPr>
        <w:t>;</w:t>
      </w:r>
    </w:p>
    <w:p w14:paraId="1EB077FB" w14:textId="00A2E382" w:rsidR="00F40E9F" w:rsidRPr="00D42718" w:rsidRDefault="00E06CD3" w:rsidP="005156DA">
      <w:pPr>
        <w:spacing w:after="0" w:line="240" w:lineRule="auto"/>
        <w:ind w:left="709"/>
        <w:jc w:val="both"/>
        <w:rPr>
          <w:rFonts w:ascii="Cambria Math" w:hAnsi="Cambria Math" w:cs="Times New Roman"/>
          <w:i/>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CH4(Dz)</m:t>
            </m:r>
          </m:sub>
        </m:sSub>
      </m:oMath>
      <w:r w:rsidR="00E002A2">
        <w:rPr>
          <w:rFonts w:ascii="Cambria Math" w:hAnsi="Cambria Math" w:cs="Times New Roman"/>
          <w:i/>
          <w:color w:val="000000" w:themeColor="text1"/>
          <w:sz w:val="24"/>
          <w:szCs w:val="24"/>
        </w:rPr>
        <w:t> – </w:t>
      </w:r>
      <w:r w:rsidR="00F40E9F" w:rsidRPr="00D42718">
        <w:rPr>
          <w:rFonts w:ascii="Times New Roman" w:hAnsi="Times New Roman" w:cs="Times New Roman"/>
          <w:color w:val="000000" w:themeColor="text1"/>
          <w:sz w:val="24"/>
          <w:szCs w:val="24"/>
        </w:rPr>
        <w:t>CH</w:t>
      </w:r>
      <w:r w:rsidR="00F40E9F" w:rsidRPr="00D42718">
        <w:rPr>
          <w:rFonts w:ascii="Times New Roman" w:hAnsi="Times New Roman" w:cs="Times New Roman"/>
          <w:color w:val="000000" w:themeColor="text1"/>
          <w:sz w:val="24"/>
          <w:szCs w:val="24"/>
          <w:vertAlign w:val="subscript"/>
        </w:rPr>
        <w:t>4</w:t>
      </w:r>
      <w:r w:rsidR="00F40E9F" w:rsidRPr="00D42718">
        <w:rPr>
          <w:rFonts w:ascii="Times New Roman" w:hAnsi="Times New Roman" w:cs="Times New Roman"/>
          <w:color w:val="000000" w:themeColor="text1"/>
          <w:sz w:val="24"/>
          <w:szCs w:val="24"/>
        </w:rPr>
        <w:t xml:space="preserve"> emisiju faktors no </w:t>
      </w:r>
      <w:r w:rsidR="009B5F78" w:rsidRPr="00D42718">
        <w:rPr>
          <w:rFonts w:ascii="Times New Roman" w:hAnsi="Times New Roman" w:cs="Times New Roman"/>
          <w:color w:val="000000" w:themeColor="text1"/>
          <w:sz w:val="24"/>
          <w:szCs w:val="24"/>
        </w:rPr>
        <w:t>lauksaimniecības</w:t>
      </w:r>
      <w:r w:rsidR="00F40E9F" w:rsidRPr="00D42718">
        <w:rPr>
          <w:rFonts w:ascii="Times New Roman" w:hAnsi="Times New Roman" w:cs="Times New Roman"/>
          <w:color w:val="000000" w:themeColor="text1"/>
          <w:sz w:val="24"/>
          <w:szCs w:val="24"/>
        </w:rPr>
        <w:t xml:space="preserve"> dzīvnieku gremošanas procesa (zarnu fermentācijas) atkarībā no dzīvnieku sugas gadā,</w:t>
      </w:r>
      <w:r w:rsidR="002145AD" w:rsidRPr="00D42718">
        <w:rPr>
          <w:rFonts w:ascii="Times New Roman" w:hAnsi="Times New Roman" w:cs="Times New Roman"/>
          <w:color w:val="000000" w:themeColor="text1"/>
          <w:sz w:val="24"/>
          <w:szCs w:val="24"/>
        </w:rPr>
        <w:t xml:space="preserve"> </w:t>
      </w:r>
      <w:r w:rsidR="00446FC6" w:rsidRPr="00D42718">
        <w:rPr>
          <w:rFonts w:ascii="Times New Roman" w:hAnsi="Times New Roman" w:cs="Times New Roman"/>
          <w:color w:val="000000" w:themeColor="text1"/>
          <w:sz w:val="24"/>
          <w:szCs w:val="24"/>
        </w:rPr>
        <w:t xml:space="preserve">atbilstoši </w:t>
      </w:r>
      <w:r w:rsidR="002145AD" w:rsidRPr="00D42718">
        <w:rPr>
          <w:rFonts w:ascii="Times New Roman" w:hAnsi="Times New Roman" w:cs="Times New Roman"/>
          <w:color w:val="000000" w:themeColor="text1"/>
          <w:sz w:val="24"/>
          <w:szCs w:val="24"/>
        </w:rPr>
        <w:t>šo noteikumu pielikuma</w:t>
      </w:r>
      <w:r w:rsidR="007429A6" w:rsidRPr="00D42718">
        <w:rPr>
          <w:rFonts w:ascii="Times New Roman" w:hAnsi="Times New Roman" w:cs="Times New Roman"/>
          <w:color w:val="000000" w:themeColor="text1"/>
          <w:sz w:val="24"/>
          <w:szCs w:val="24"/>
        </w:rPr>
        <w:t xml:space="preserve"> 10</w:t>
      </w:r>
      <w:r w:rsidR="00705E38" w:rsidRPr="00D42718">
        <w:rPr>
          <w:rFonts w:ascii="Times New Roman" w:hAnsi="Times New Roman" w:cs="Times New Roman"/>
          <w:color w:val="000000" w:themeColor="text1"/>
          <w:sz w:val="24"/>
          <w:szCs w:val="24"/>
        </w:rPr>
        <w:t>.</w:t>
      </w:r>
      <w:r w:rsidR="00E002A2">
        <w:rPr>
          <w:rFonts w:ascii="Times New Roman" w:hAnsi="Times New Roman" w:cs="Times New Roman"/>
          <w:color w:val="000000" w:themeColor="text1"/>
          <w:sz w:val="24"/>
          <w:szCs w:val="24"/>
        </w:rPr>
        <w:t> </w:t>
      </w:r>
      <w:r w:rsidR="00705E38" w:rsidRPr="00D42718">
        <w:rPr>
          <w:rFonts w:ascii="Times New Roman" w:hAnsi="Times New Roman" w:cs="Times New Roman"/>
          <w:color w:val="000000" w:themeColor="text1"/>
          <w:sz w:val="24"/>
          <w:szCs w:val="24"/>
        </w:rPr>
        <w:t>punktam</w:t>
      </w:r>
      <w:r w:rsidR="00E002A2">
        <w:rPr>
          <w:rFonts w:ascii="Times New Roman" w:hAnsi="Times New Roman" w:cs="Times New Roman"/>
          <w:color w:val="000000" w:themeColor="text1"/>
          <w:sz w:val="24"/>
          <w:szCs w:val="24"/>
        </w:rPr>
        <w:t>, kg </w:t>
      </w:r>
      <w:r w:rsidR="006B74A0" w:rsidRPr="00D42718">
        <w:rPr>
          <w:rFonts w:ascii="Times New Roman" w:hAnsi="Times New Roman" w:cs="Times New Roman"/>
          <w:color w:val="000000" w:themeColor="text1"/>
          <w:sz w:val="24"/>
          <w:szCs w:val="24"/>
        </w:rPr>
        <w:t>CH</w:t>
      </w:r>
      <w:r w:rsidR="006B74A0" w:rsidRPr="00D42718">
        <w:rPr>
          <w:rFonts w:ascii="Times New Roman" w:hAnsi="Times New Roman" w:cs="Times New Roman"/>
          <w:color w:val="000000" w:themeColor="text1"/>
          <w:sz w:val="24"/>
          <w:szCs w:val="24"/>
          <w:vertAlign w:val="subscript"/>
        </w:rPr>
        <w:t>4</w:t>
      </w:r>
      <w:r w:rsidR="006B74A0" w:rsidRPr="00D42718">
        <w:rPr>
          <w:rFonts w:ascii="Times New Roman" w:hAnsi="Times New Roman" w:cs="Times New Roman"/>
          <w:color w:val="000000" w:themeColor="text1"/>
          <w:sz w:val="24"/>
          <w:szCs w:val="24"/>
        </w:rPr>
        <w:t>/</w:t>
      </w:r>
      <w:r w:rsidR="00CC075C" w:rsidRPr="00D42718">
        <w:rPr>
          <w:rFonts w:ascii="Times New Roman" w:hAnsi="Times New Roman" w:cs="Times New Roman"/>
          <w:color w:val="000000" w:themeColor="text1"/>
          <w:sz w:val="24"/>
          <w:szCs w:val="24"/>
        </w:rPr>
        <w:t xml:space="preserve">lauksaimniecības </w:t>
      </w:r>
      <w:r w:rsidR="006B74A0" w:rsidRPr="00D42718">
        <w:rPr>
          <w:rFonts w:ascii="Times New Roman" w:hAnsi="Times New Roman" w:cs="Times New Roman"/>
          <w:color w:val="000000" w:themeColor="text1"/>
          <w:sz w:val="24"/>
          <w:szCs w:val="24"/>
        </w:rPr>
        <w:t>dzīvnieks</w:t>
      </w:r>
      <w:r w:rsidR="002145AD" w:rsidRPr="00D42718">
        <w:rPr>
          <w:rFonts w:ascii="Times New Roman" w:hAnsi="Times New Roman" w:cs="Times New Roman"/>
          <w:color w:val="000000" w:themeColor="text1"/>
          <w:sz w:val="24"/>
          <w:szCs w:val="24"/>
        </w:rPr>
        <w:t>;</w:t>
      </w:r>
    </w:p>
    <w:p w14:paraId="72F79F96" w14:textId="3DC48D72" w:rsidR="00446FC6" w:rsidRPr="00D42718" w:rsidRDefault="00E002A2" w:rsidP="005156DA">
      <w:pPr>
        <w:spacing w:after="0" w:line="240" w:lineRule="auto"/>
        <w:ind w:left="709"/>
        <w:jc w:val="both"/>
        <w:rPr>
          <w:rFonts w:ascii="Times New Roman" w:hAnsi="Times New Roman" w:cs="Times New Roman"/>
          <w:color w:val="000000" w:themeColor="text1"/>
          <w:sz w:val="24"/>
          <w:szCs w:val="24"/>
        </w:rPr>
      </w:pPr>
      <w:r>
        <w:rPr>
          <w:rFonts w:ascii="Cambria Math" w:hAnsi="Cambria Math" w:cs="Times New Roman"/>
          <w:i/>
          <w:color w:val="000000" w:themeColor="text1"/>
          <w:sz w:val="24"/>
          <w:szCs w:val="24"/>
        </w:rPr>
        <w:t>25 – </w:t>
      </w:r>
      <w:r w:rsidR="00F40E9F" w:rsidRPr="00D42718">
        <w:rPr>
          <w:rFonts w:ascii="Times New Roman" w:hAnsi="Times New Roman" w:cs="Times New Roman"/>
          <w:color w:val="000000" w:themeColor="text1"/>
          <w:sz w:val="24"/>
          <w:szCs w:val="24"/>
        </w:rPr>
        <w:t>CH</w:t>
      </w:r>
      <w:r w:rsidR="00F40E9F" w:rsidRPr="00D42718">
        <w:rPr>
          <w:rFonts w:ascii="Times New Roman" w:hAnsi="Times New Roman" w:cs="Times New Roman"/>
          <w:color w:val="000000" w:themeColor="text1"/>
          <w:sz w:val="24"/>
          <w:szCs w:val="24"/>
          <w:vertAlign w:val="subscript"/>
        </w:rPr>
        <w:t>4</w:t>
      </w:r>
      <w:r w:rsidR="00F40E9F" w:rsidRPr="00D42718">
        <w:rPr>
          <w:rFonts w:ascii="Times New Roman" w:hAnsi="Times New Roman" w:cs="Times New Roman"/>
          <w:color w:val="000000" w:themeColor="text1"/>
          <w:sz w:val="24"/>
          <w:szCs w:val="24"/>
        </w:rPr>
        <w:t xml:space="preserve"> </w:t>
      </w:r>
      <w:r w:rsidR="00705E38" w:rsidRPr="00D42718">
        <w:rPr>
          <w:rFonts w:ascii="Times New Roman" w:hAnsi="Times New Roman" w:cs="Times New Roman"/>
          <w:color w:val="000000" w:themeColor="text1"/>
          <w:sz w:val="24"/>
          <w:szCs w:val="24"/>
        </w:rPr>
        <w:t>globālās sasilšanas potenciāls,</w:t>
      </w:r>
      <w:r w:rsidR="00F40E9F" w:rsidRPr="00D42718">
        <w:rPr>
          <w:rFonts w:ascii="Times New Roman" w:hAnsi="Times New Roman" w:cs="Times New Roman"/>
          <w:color w:val="000000" w:themeColor="text1"/>
          <w:sz w:val="24"/>
          <w:szCs w:val="24"/>
        </w:rPr>
        <w:t xml:space="preserve"> t</w:t>
      </w:r>
      <w:r w:rsidR="00964498" w:rsidRPr="00D42718">
        <w:rPr>
          <w:rFonts w:ascii="Times New Roman" w:hAnsi="Times New Roman" w:cs="Times New Roman"/>
          <w:color w:val="000000" w:themeColor="text1"/>
          <w:sz w:val="24"/>
          <w:szCs w:val="24"/>
        </w:rPr>
        <w:t> </w:t>
      </w:r>
      <w:r w:rsidR="00F40E9F" w:rsidRPr="00D42718">
        <w:rPr>
          <w:rFonts w:ascii="Times New Roman" w:hAnsi="Times New Roman" w:cs="Times New Roman"/>
          <w:color w:val="000000" w:themeColor="text1"/>
          <w:sz w:val="24"/>
          <w:szCs w:val="24"/>
        </w:rPr>
        <w:t>CO</w:t>
      </w:r>
      <w:r w:rsidR="00F40E9F" w:rsidRPr="00D42718">
        <w:rPr>
          <w:rFonts w:ascii="Times New Roman" w:hAnsi="Times New Roman" w:cs="Times New Roman"/>
          <w:color w:val="000000" w:themeColor="text1"/>
          <w:sz w:val="24"/>
          <w:szCs w:val="24"/>
          <w:vertAlign w:val="subscript"/>
        </w:rPr>
        <w:t>2</w:t>
      </w:r>
      <w:r w:rsidR="00964498" w:rsidRPr="00D42718">
        <w:rPr>
          <w:rFonts w:ascii="Times New Roman" w:hAnsi="Times New Roman" w:cs="Times New Roman"/>
          <w:color w:val="000000" w:themeColor="text1"/>
          <w:sz w:val="24"/>
          <w:szCs w:val="24"/>
        </w:rPr>
        <w:t> </w:t>
      </w:r>
      <w:r w:rsidR="00F40E9F" w:rsidRPr="00D42718">
        <w:rPr>
          <w:rFonts w:ascii="Times New Roman" w:hAnsi="Times New Roman" w:cs="Times New Roman"/>
          <w:color w:val="000000" w:themeColor="text1"/>
          <w:sz w:val="24"/>
          <w:szCs w:val="24"/>
        </w:rPr>
        <w:t>ek./t CH</w:t>
      </w:r>
      <w:r w:rsidR="00F40E9F" w:rsidRPr="00D42718">
        <w:rPr>
          <w:rFonts w:ascii="Times New Roman" w:hAnsi="Times New Roman" w:cs="Times New Roman"/>
          <w:color w:val="000000" w:themeColor="text1"/>
          <w:sz w:val="24"/>
          <w:szCs w:val="24"/>
          <w:vertAlign w:val="subscript"/>
        </w:rPr>
        <w:t>4</w:t>
      </w:r>
      <w:r w:rsidR="00F40E9F" w:rsidRPr="00D42718">
        <w:rPr>
          <w:rFonts w:ascii="Times New Roman" w:hAnsi="Times New Roman" w:cs="Times New Roman"/>
          <w:color w:val="000000" w:themeColor="text1"/>
          <w:sz w:val="24"/>
          <w:szCs w:val="24"/>
        </w:rPr>
        <w:t>.</w:t>
      </w:r>
      <w:bookmarkEnd w:id="4"/>
    </w:p>
    <w:p w14:paraId="20B241AB" w14:textId="77777777" w:rsidR="00894225" w:rsidRPr="00D42718" w:rsidRDefault="00894225" w:rsidP="005156DA">
      <w:pPr>
        <w:spacing w:after="0" w:line="240" w:lineRule="auto"/>
        <w:ind w:firstLine="709"/>
        <w:jc w:val="both"/>
        <w:rPr>
          <w:rFonts w:ascii="Times New Roman" w:hAnsi="Times New Roman" w:cs="Times New Roman"/>
          <w:color w:val="000000" w:themeColor="text1"/>
          <w:sz w:val="28"/>
          <w:szCs w:val="28"/>
        </w:rPr>
      </w:pPr>
    </w:p>
    <w:p w14:paraId="76487C0E" w14:textId="0F730C2C" w:rsidR="00187506" w:rsidRPr="00D42718" w:rsidRDefault="006C4AB5" w:rsidP="005156DA">
      <w:pPr>
        <w:pStyle w:val="ListParagraph"/>
        <w:numPr>
          <w:ilvl w:val="0"/>
          <w:numId w:val="31"/>
        </w:numPr>
        <w:spacing w:after="0" w:line="240" w:lineRule="auto"/>
        <w:ind w:left="0" w:firstLine="709"/>
        <w:jc w:val="both"/>
        <w:rPr>
          <w:rFonts w:ascii="Times New Roman" w:hAnsi="Times New Roman" w:cs="Times New Roman"/>
          <w:color w:val="000000" w:themeColor="text1"/>
          <w:sz w:val="24"/>
          <w:szCs w:val="24"/>
        </w:rPr>
      </w:pPr>
      <w:r w:rsidRPr="00D42718">
        <w:rPr>
          <w:rFonts w:ascii="Times New Roman" w:hAnsi="Times New Roman" w:cs="Times New Roman"/>
          <w:color w:val="000000" w:themeColor="text1"/>
          <w:sz w:val="28"/>
          <w:szCs w:val="28"/>
        </w:rPr>
        <w:t>SEG emisiju apjomu</w:t>
      </w:r>
      <w:r w:rsidR="00187506" w:rsidRPr="00D42718">
        <w:rPr>
          <w:rFonts w:ascii="Times New Roman" w:hAnsi="Times New Roman" w:cs="Times New Roman"/>
          <w:color w:val="000000" w:themeColor="text1"/>
          <w:sz w:val="28"/>
          <w:szCs w:val="28"/>
        </w:rPr>
        <w:t xml:space="preserve"> pēc pasākuma īstenošanas</w:t>
      </w:r>
      <w:r w:rsidR="0063486B">
        <w:rPr>
          <w:rFonts w:ascii="Times New Roman" w:hAnsi="Times New Roman" w:cs="Times New Roman"/>
          <w:color w:val="000000" w:themeColor="text1"/>
          <w:sz w:val="28"/>
          <w:szCs w:val="28"/>
        </w:rPr>
        <w:t xml:space="preserve"> </w:t>
      </w:r>
      <w:r w:rsidR="0063486B" w:rsidRPr="00D42718">
        <w:rPr>
          <w:rFonts w:ascii="Times New Roman" w:hAnsi="Times New Roman" w:cs="Times New Roman"/>
          <w:color w:val="000000" w:themeColor="text1"/>
          <w:sz w:val="28"/>
          <w:szCs w:val="28"/>
        </w:rPr>
        <w:t>lauksaimniecības dzīvnieku ēdināšanas izmaiņām</w:t>
      </w:r>
      <w:r w:rsidR="00187506" w:rsidRPr="00D42718">
        <w:rPr>
          <w:rFonts w:ascii="Times New Roman" w:hAnsi="Times New Roman" w:cs="Times New Roman"/>
          <w:color w:val="000000" w:themeColor="text1"/>
          <w:sz w:val="28"/>
          <w:szCs w:val="28"/>
        </w:rPr>
        <w:t xml:space="preserve">, aprēķina norādot detalizētu, pamatotu un skaidri izsekojamu aprēķina kārtību, t.sk. </w:t>
      </w:r>
      <w:r w:rsidR="00591E9E">
        <w:rPr>
          <w:rFonts w:ascii="Times New Roman" w:hAnsi="Times New Roman" w:cs="Times New Roman"/>
          <w:color w:val="000000" w:themeColor="text1"/>
          <w:sz w:val="28"/>
          <w:szCs w:val="28"/>
        </w:rPr>
        <w:t xml:space="preserve">Eiropas Parlamenta un Padomes 2013. gada 21. maija regulas Nr.525/2013 </w:t>
      </w:r>
      <w:r w:rsidR="00591E9E" w:rsidRPr="003A75CB">
        <w:rPr>
          <w:rFonts w:ascii="Times New Roman" w:hAnsi="Times New Roman" w:cs="Times New Roman"/>
          <w:sz w:val="28"/>
          <w:szCs w:val="28"/>
        </w:rPr>
        <w:t xml:space="preserve">par mehānismu siltumnīcefekta gāzu </w:t>
      </w:r>
      <w:r w:rsidR="00591E9E" w:rsidRPr="003A75CB">
        <w:rPr>
          <w:rFonts w:ascii="Times New Roman" w:hAnsi="Times New Roman" w:cs="Times New Roman"/>
          <w:sz w:val="28"/>
          <w:szCs w:val="28"/>
        </w:rPr>
        <w:lastRenderedPageBreak/>
        <w:t>emisiju pārraudzībai un ziņošanai un citas informācijas ziņošanai valstu un Savienības līmenī saistībā ar klimata pārmaiņām un par Lēmuma Nr.</w:t>
      </w:r>
      <w:r w:rsidR="00591E9E">
        <w:rPr>
          <w:rFonts w:ascii="Times New Roman" w:hAnsi="Times New Roman" w:cs="Times New Roman"/>
          <w:sz w:val="28"/>
          <w:szCs w:val="28"/>
        </w:rPr>
        <w:t> </w:t>
      </w:r>
      <w:r w:rsidR="00591E9E" w:rsidRPr="003A75CB">
        <w:rPr>
          <w:rFonts w:ascii="Times New Roman" w:hAnsi="Times New Roman" w:cs="Times New Roman"/>
          <w:sz w:val="28"/>
          <w:szCs w:val="28"/>
        </w:rPr>
        <w:t>280/2004/EK atcelšanu</w:t>
      </w:r>
      <w:r w:rsidR="00591E9E">
        <w:rPr>
          <w:rFonts w:ascii="Times New Roman" w:hAnsi="Times New Roman" w:cs="Times New Roman"/>
          <w:sz w:val="28"/>
          <w:szCs w:val="28"/>
        </w:rPr>
        <w:t xml:space="preserve"> prasībām. </w:t>
      </w:r>
    </w:p>
    <w:p w14:paraId="6E8351A5" w14:textId="5EBF5C55" w:rsidR="00FF7812" w:rsidRPr="00D42718" w:rsidRDefault="00187506" w:rsidP="005156DA">
      <w:pPr>
        <w:tabs>
          <w:tab w:val="left" w:pos="8300"/>
        </w:tabs>
        <w:spacing w:after="0" w:line="240" w:lineRule="auto"/>
        <w:ind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ab/>
      </w:r>
    </w:p>
    <w:p w14:paraId="718E007B" w14:textId="0FB5CB16" w:rsidR="005E3F5D" w:rsidRPr="00D42718" w:rsidRDefault="00162106" w:rsidP="005156DA">
      <w:pPr>
        <w:pStyle w:val="ListParagraph"/>
        <w:numPr>
          <w:ilvl w:val="0"/>
          <w:numId w:val="3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SEG </w:t>
      </w:r>
      <w:r w:rsidR="00086DF6" w:rsidRPr="00D42718">
        <w:rPr>
          <w:rFonts w:ascii="Times New Roman" w:hAnsi="Times New Roman" w:cs="Times New Roman"/>
          <w:color w:val="000000" w:themeColor="text1"/>
          <w:sz w:val="28"/>
          <w:szCs w:val="28"/>
        </w:rPr>
        <w:t>emisij</w:t>
      </w:r>
      <w:r w:rsidR="006C4AB5" w:rsidRPr="00D42718">
        <w:rPr>
          <w:rFonts w:ascii="Times New Roman" w:hAnsi="Times New Roman" w:cs="Times New Roman"/>
          <w:color w:val="000000" w:themeColor="text1"/>
          <w:sz w:val="28"/>
          <w:szCs w:val="28"/>
        </w:rPr>
        <w:t>u apjomu</w:t>
      </w:r>
      <w:r w:rsidR="00705E38" w:rsidRPr="00D42718">
        <w:rPr>
          <w:rFonts w:ascii="Times New Roman" w:hAnsi="Times New Roman" w:cs="Times New Roman"/>
          <w:color w:val="000000" w:themeColor="text1"/>
          <w:sz w:val="28"/>
          <w:szCs w:val="28"/>
        </w:rPr>
        <w:t xml:space="preserve"> </w:t>
      </w:r>
      <w:r w:rsidR="00CA21DF" w:rsidRPr="00D42718">
        <w:rPr>
          <w:rFonts w:ascii="Times New Roman" w:hAnsi="Times New Roman" w:cs="Times New Roman"/>
          <w:color w:val="000000" w:themeColor="text1"/>
          <w:sz w:val="28"/>
          <w:szCs w:val="28"/>
        </w:rPr>
        <w:t xml:space="preserve">pirms pasākuma īstenošanas </w:t>
      </w:r>
      <w:r w:rsidR="00B530BC" w:rsidRPr="00D42718">
        <w:rPr>
          <w:rFonts w:ascii="Times New Roman" w:hAnsi="Times New Roman" w:cs="Times New Roman"/>
          <w:color w:val="000000" w:themeColor="text1"/>
          <w:sz w:val="28"/>
          <w:szCs w:val="28"/>
        </w:rPr>
        <w:t>kūtsmēslu un šķidrmēslu slēgto krātuvju izveidošanai aprēķina</w:t>
      </w:r>
      <w:r w:rsidR="008F206E">
        <w:rPr>
          <w:rFonts w:ascii="Times New Roman" w:hAnsi="Times New Roman" w:cs="Times New Roman"/>
          <w:color w:val="000000" w:themeColor="text1"/>
          <w:sz w:val="28"/>
          <w:szCs w:val="28"/>
        </w:rPr>
        <w:t>, izmantojot šādu formulu</w:t>
      </w:r>
      <w:r w:rsidR="00B530BC" w:rsidRPr="00D42718">
        <w:rPr>
          <w:rFonts w:ascii="Times New Roman" w:hAnsi="Times New Roman" w:cs="Times New Roman"/>
          <w:color w:val="000000" w:themeColor="text1"/>
          <w:sz w:val="28"/>
          <w:szCs w:val="28"/>
        </w:rPr>
        <w:t>:</w:t>
      </w:r>
    </w:p>
    <w:p w14:paraId="6FB553D6" w14:textId="77777777" w:rsidR="00414696" w:rsidRPr="00D42718" w:rsidRDefault="00414696" w:rsidP="005156DA">
      <w:pPr>
        <w:spacing w:after="0" w:line="240" w:lineRule="auto"/>
        <w:ind w:firstLine="709"/>
        <w:jc w:val="both"/>
        <w:rPr>
          <w:rFonts w:ascii="Times New Roman" w:hAnsi="Times New Roman" w:cs="Times New Roman"/>
          <w:color w:val="000000" w:themeColor="text1"/>
          <w:sz w:val="28"/>
          <w:szCs w:val="28"/>
        </w:rPr>
      </w:pPr>
    </w:p>
    <w:p w14:paraId="1A5E1AFA" w14:textId="35995481" w:rsidR="00414696" w:rsidRPr="00D42718" w:rsidRDefault="00E06CD3" w:rsidP="005156DA">
      <w:pPr>
        <w:pStyle w:val="ListParagraph"/>
        <w:spacing w:after="0" w:line="240" w:lineRule="auto"/>
        <w:ind w:left="0"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pirms</m:t>
            </m:r>
          </m:sub>
        </m:sSub>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dz</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eks(Dz)</m:t>
                    </m:r>
                  </m:sub>
                </m:sSub>
                <m:r>
                  <w:rPr>
                    <w:rFonts w:ascii="Cambria Math" w:hAnsi="Cambria Math" w:cs="Times New Roman"/>
                    <w:color w:val="000000" w:themeColor="text1"/>
                    <w:sz w:val="24"/>
                    <w:szCs w:val="24"/>
                  </w:rPr>
                  <m:t>×0,005×1,571×310</m:t>
                </m:r>
              </m:num>
              <m:den>
                <m:r>
                  <w:rPr>
                    <w:rFonts w:ascii="Cambria Math" w:hAnsi="Cambria Math" w:cs="Times New Roman"/>
                    <w:color w:val="000000" w:themeColor="text1"/>
                    <w:sz w:val="24"/>
                    <w:szCs w:val="24"/>
                  </w:rPr>
                  <m:t>1000</m:t>
                </m:r>
              </m:den>
            </m:f>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dz</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CH4(Kūt)</m:t>
                    </m:r>
                  </m:sub>
                </m:sSub>
                <m:r>
                  <w:rPr>
                    <w:rFonts w:ascii="Cambria Math" w:hAnsi="Cambria Math" w:cs="Times New Roman"/>
                    <w:color w:val="000000" w:themeColor="text1"/>
                    <w:sz w:val="24"/>
                    <w:szCs w:val="24"/>
                  </w:rPr>
                  <m:t>×25</m:t>
                </m:r>
              </m:num>
              <m:den>
                <m:r>
                  <w:rPr>
                    <w:rFonts w:ascii="Cambria Math" w:hAnsi="Cambria Math" w:cs="Times New Roman"/>
                    <w:color w:val="000000" w:themeColor="text1"/>
                    <w:sz w:val="24"/>
                    <w:szCs w:val="24"/>
                  </w:rPr>
                  <m:t>1000</m:t>
                </m:r>
              </m:den>
            </m:f>
          </m:e>
        </m:d>
        <m:r>
          <m:rPr>
            <m:sty m:val="p"/>
          </m:rPr>
          <w:rPr>
            <w:rFonts w:ascii="Cambria Math" w:hAnsi="Cambria Math" w:cs="Times New Roman"/>
            <w:color w:val="000000" w:themeColor="text1"/>
            <w:sz w:val="24"/>
            <w:szCs w:val="24"/>
          </w:rPr>
          <m:t xml:space="preserve">, </m:t>
        </m:r>
        <m:r>
          <w:rPr>
            <w:rFonts w:ascii="Cambria Math" w:hAnsi="Cambria Math" w:cs="Times New Roman"/>
            <w:color w:val="000000" w:themeColor="text1"/>
            <w:sz w:val="24"/>
            <w:szCs w:val="24"/>
          </w:rPr>
          <m:t xml:space="preserve"> </m:t>
        </m:r>
      </m:oMath>
      <w:r w:rsidR="00414696" w:rsidRPr="00D42718">
        <w:rPr>
          <w:rFonts w:ascii="Times New Roman" w:hAnsi="Times New Roman" w:cs="Times New Roman"/>
          <w:color w:val="000000" w:themeColor="text1"/>
          <w:sz w:val="24"/>
          <w:szCs w:val="24"/>
        </w:rPr>
        <w:t xml:space="preserve">kur </w:t>
      </w:r>
      <w:r w:rsidR="00B530BC" w:rsidRPr="00D42718">
        <w:rPr>
          <w:rFonts w:ascii="Times New Roman" w:hAnsi="Times New Roman" w:cs="Times New Roman"/>
          <w:color w:val="000000" w:themeColor="text1"/>
          <w:sz w:val="24"/>
          <w:szCs w:val="24"/>
        </w:rPr>
        <w:tab/>
      </w:r>
      <w:r w:rsidR="00B530BC" w:rsidRPr="00D42718">
        <w:rPr>
          <w:rFonts w:ascii="Times New Roman" w:eastAsia="Times New Roman" w:hAnsi="Times New Roman" w:cs="Times New Roman"/>
          <w:color w:val="000000" w:themeColor="text1"/>
          <w:sz w:val="24"/>
          <w:szCs w:val="24"/>
        </w:rPr>
        <w:tab/>
      </w:r>
      <w:r w:rsidR="00414696" w:rsidRPr="00D42718">
        <w:rPr>
          <w:rFonts w:ascii="Times New Roman" w:hAnsi="Times New Roman" w:cs="Times New Roman"/>
          <w:color w:val="000000" w:themeColor="text1"/>
          <w:sz w:val="24"/>
          <w:szCs w:val="24"/>
        </w:rPr>
        <w:t>(</w:t>
      </w:r>
      <w:r w:rsidR="006C4AB5" w:rsidRPr="00D42718">
        <w:rPr>
          <w:rFonts w:ascii="Times New Roman" w:hAnsi="Times New Roman" w:cs="Times New Roman"/>
          <w:color w:val="000000" w:themeColor="text1"/>
          <w:sz w:val="24"/>
          <w:szCs w:val="24"/>
        </w:rPr>
        <w:t>31</w:t>
      </w:r>
      <w:r w:rsidR="00414696" w:rsidRPr="00D42718">
        <w:rPr>
          <w:rFonts w:ascii="Times New Roman" w:hAnsi="Times New Roman" w:cs="Times New Roman"/>
          <w:color w:val="000000" w:themeColor="text1"/>
          <w:sz w:val="24"/>
          <w:szCs w:val="24"/>
        </w:rPr>
        <w:t>)</w:t>
      </w:r>
    </w:p>
    <w:p w14:paraId="273DA165" w14:textId="77777777" w:rsidR="00162106" w:rsidRPr="00D42718" w:rsidRDefault="00162106" w:rsidP="005156DA">
      <w:pPr>
        <w:spacing w:after="0" w:line="240" w:lineRule="auto"/>
        <w:ind w:firstLine="709"/>
        <w:jc w:val="both"/>
        <w:rPr>
          <w:rFonts w:ascii="Times New Roman" w:hAnsi="Times New Roman" w:cs="Times New Roman"/>
          <w:color w:val="000000" w:themeColor="text1"/>
          <w:sz w:val="24"/>
          <w:szCs w:val="24"/>
        </w:rPr>
      </w:pPr>
      <w:bookmarkStart w:id="5" w:name="OLE_LINK19"/>
    </w:p>
    <w:p w14:paraId="319254CF" w14:textId="1A95D839" w:rsidR="006C4AB5" w:rsidRPr="00D42718" w:rsidRDefault="00E06CD3" w:rsidP="005156DA">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pirms</m:t>
            </m:r>
          </m:sub>
        </m:sSub>
      </m:oMath>
      <w:r w:rsidR="0063486B">
        <w:rPr>
          <w:rFonts w:ascii="Times New Roman" w:hAnsi="Times New Roman" w:cs="Times New Roman"/>
          <w:color w:val="000000" w:themeColor="text1"/>
          <w:sz w:val="24"/>
          <w:szCs w:val="24"/>
        </w:rPr>
        <w:t> </w:t>
      </w:r>
      <w:r w:rsidR="006C4AB5" w:rsidRPr="00D42718">
        <w:rPr>
          <w:rFonts w:ascii="Times New Roman" w:hAnsi="Times New Roman" w:cs="Times New Roman"/>
          <w:color w:val="000000" w:themeColor="text1"/>
          <w:sz w:val="24"/>
          <w:szCs w:val="24"/>
        </w:rPr>
        <w:t>–</w:t>
      </w:r>
      <w:r w:rsidR="0063486B">
        <w:rPr>
          <w:rFonts w:ascii="Times New Roman" w:hAnsi="Times New Roman" w:cs="Times New Roman"/>
          <w:color w:val="000000" w:themeColor="text1"/>
          <w:sz w:val="28"/>
          <w:szCs w:val="28"/>
        </w:rPr>
        <w:t> </w:t>
      </w:r>
      <w:r w:rsidR="006C4AB5" w:rsidRPr="00D42718">
        <w:rPr>
          <w:rFonts w:ascii="Times New Roman" w:hAnsi="Times New Roman" w:cs="Times New Roman"/>
          <w:color w:val="000000" w:themeColor="text1"/>
          <w:sz w:val="24"/>
          <w:szCs w:val="24"/>
        </w:rPr>
        <w:t>SEG emisiju apjoms pirms pasākuma īstenošanas, t CO</w:t>
      </w:r>
      <w:r w:rsidR="006C4AB5" w:rsidRPr="00D42718">
        <w:rPr>
          <w:rFonts w:ascii="Times New Roman" w:hAnsi="Times New Roman" w:cs="Times New Roman"/>
          <w:color w:val="000000" w:themeColor="text1"/>
          <w:sz w:val="24"/>
          <w:szCs w:val="24"/>
          <w:vertAlign w:val="subscript"/>
        </w:rPr>
        <w:t>2</w:t>
      </w:r>
      <w:r w:rsidR="006C4AB5" w:rsidRPr="00D42718">
        <w:rPr>
          <w:rFonts w:ascii="Times New Roman" w:hAnsi="Times New Roman" w:cs="Times New Roman"/>
          <w:color w:val="000000" w:themeColor="text1"/>
          <w:sz w:val="24"/>
          <w:szCs w:val="24"/>
        </w:rPr>
        <w:t> ek./gadā;</w:t>
      </w:r>
    </w:p>
    <w:p w14:paraId="0265587E" w14:textId="248431A2" w:rsidR="00162106" w:rsidRPr="00D42718" w:rsidRDefault="00E06CD3" w:rsidP="005156DA">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Dz</m:t>
            </m:r>
          </m:sub>
        </m:sSub>
      </m:oMath>
      <w:r w:rsidR="0063486B">
        <w:rPr>
          <w:rFonts w:ascii="Cambria Math" w:hAnsi="Cambria Math" w:cs="Times New Roman"/>
          <w:i/>
          <w:color w:val="000000" w:themeColor="text1"/>
          <w:sz w:val="24"/>
          <w:szCs w:val="24"/>
        </w:rPr>
        <w:t> – </w:t>
      </w:r>
      <w:r w:rsidR="00D01CC4" w:rsidRPr="00D42718">
        <w:rPr>
          <w:rFonts w:ascii="Times New Roman" w:hAnsi="Times New Roman" w:cs="Times New Roman"/>
          <w:color w:val="000000" w:themeColor="text1"/>
          <w:sz w:val="24"/>
          <w:szCs w:val="24"/>
        </w:rPr>
        <w:t>lauksaimniecības d</w:t>
      </w:r>
      <w:r w:rsidR="00162106" w:rsidRPr="00D42718">
        <w:rPr>
          <w:rFonts w:ascii="Times New Roman" w:hAnsi="Times New Roman" w:cs="Times New Roman"/>
          <w:color w:val="000000" w:themeColor="text1"/>
          <w:sz w:val="24"/>
          <w:szCs w:val="24"/>
        </w:rPr>
        <w:t>zīvnieku skaits ganāmpulkā</w:t>
      </w:r>
      <w:r w:rsidR="007B0BDC" w:rsidRPr="00D42718">
        <w:rPr>
          <w:rFonts w:ascii="Times New Roman" w:hAnsi="Times New Roman" w:cs="Times New Roman"/>
          <w:color w:val="000000" w:themeColor="text1"/>
          <w:sz w:val="24"/>
          <w:szCs w:val="24"/>
        </w:rPr>
        <w:t xml:space="preserve">, kuru radītos kūtsmēslus plānots novadīt uz </w:t>
      </w:r>
      <w:r w:rsidR="005C7F93" w:rsidRPr="00D42718">
        <w:rPr>
          <w:rFonts w:ascii="Times New Roman" w:hAnsi="Times New Roman" w:cs="Times New Roman"/>
          <w:color w:val="000000" w:themeColor="text1"/>
          <w:sz w:val="24"/>
          <w:szCs w:val="24"/>
        </w:rPr>
        <w:t>kūtsmēslu krātuvi</w:t>
      </w:r>
      <w:r w:rsidR="00162106" w:rsidRPr="00D42718">
        <w:rPr>
          <w:rFonts w:ascii="Times New Roman" w:hAnsi="Times New Roman" w:cs="Times New Roman"/>
          <w:color w:val="000000" w:themeColor="text1"/>
          <w:sz w:val="24"/>
          <w:szCs w:val="24"/>
        </w:rPr>
        <w:t>;</w:t>
      </w:r>
    </w:p>
    <w:p w14:paraId="0500811D" w14:textId="66B5FE98" w:rsidR="00162106" w:rsidRPr="00D42718" w:rsidRDefault="00E06CD3" w:rsidP="005156DA">
      <w:pPr>
        <w:spacing w:after="0" w:line="240" w:lineRule="auto"/>
        <w:ind w:left="709"/>
        <w:jc w:val="both"/>
        <w:rPr>
          <w:rFonts w:ascii="Cambria Math" w:hAnsi="Cambria Math" w:cs="Times New Roman"/>
          <w:i/>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eks(Dz)</m:t>
            </m:r>
          </m:sub>
        </m:sSub>
      </m:oMath>
      <w:r w:rsidR="0063486B">
        <w:rPr>
          <w:rFonts w:ascii="Cambria Math" w:hAnsi="Cambria Math" w:cs="Times New Roman"/>
          <w:i/>
          <w:color w:val="000000" w:themeColor="text1"/>
          <w:sz w:val="24"/>
          <w:szCs w:val="24"/>
        </w:rPr>
        <w:t> </w:t>
      </w:r>
      <w:r w:rsidR="00162106" w:rsidRPr="00D42718">
        <w:rPr>
          <w:rFonts w:ascii="Cambria Math" w:hAnsi="Cambria Math" w:cs="Times New Roman"/>
          <w:i/>
          <w:color w:val="000000" w:themeColor="text1"/>
          <w:sz w:val="24"/>
          <w:szCs w:val="24"/>
        </w:rPr>
        <w:t>–</w:t>
      </w:r>
      <w:r w:rsidR="0063486B">
        <w:rPr>
          <w:rFonts w:ascii="Cambria Math" w:hAnsi="Cambria Math" w:cs="Times New Roman"/>
          <w:i/>
          <w:color w:val="000000" w:themeColor="text1"/>
          <w:sz w:val="24"/>
          <w:szCs w:val="24"/>
        </w:rPr>
        <w:t> </w:t>
      </w:r>
      <w:r w:rsidR="00162106" w:rsidRPr="00D42718">
        <w:rPr>
          <w:rFonts w:ascii="Times New Roman" w:hAnsi="Times New Roman" w:cs="Times New Roman"/>
          <w:color w:val="000000" w:themeColor="text1"/>
          <w:sz w:val="24"/>
          <w:szCs w:val="24"/>
        </w:rPr>
        <w:t>vidējā slāpekļa (turpmāk</w:t>
      </w:r>
      <w:r w:rsidR="0063486B">
        <w:rPr>
          <w:rFonts w:ascii="Times New Roman" w:hAnsi="Times New Roman" w:cs="Times New Roman"/>
          <w:color w:val="000000" w:themeColor="text1"/>
          <w:sz w:val="24"/>
          <w:szCs w:val="24"/>
        </w:rPr>
        <w:t> </w:t>
      </w:r>
      <w:r w:rsidR="00162106" w:rsidRPr="00D42718">
        <w:rPr>
          <w:rFonts w:ascii="Times New Roman" w:hAnsi="Times New Roman" w:cs="Times New Roman"/>
          <w:color w:val="000000" w:themeColor="text1"/>
          <w:sz w:val="24"/>
          <w:szCs w:val="24"/>
        </w:rPr>
        <w:t>–</w:t>
      </w:r>
      <w:r w:rsidR="0063486B">
        <w:rPr>
          <w:rFonts w:ascii="Times New Roman" w:hAnsi="Times New Roman" w:cs="Times New Roman"/>
          <w:color w:val="000000" w:themeColor="text1"/>
          <w:sz w:val="24"/>
          <w:szCs w:val="24"/>
        </w:rPr>
        <w:t> </w:t>
      </w:r>
      <w:r w:rsidR="00162106" w:rsidRPr="00D42718">
        <w:rPr>
          <w:rFonts w:ascii="Times New Roman" w:hAnsi="Times New Roman" w:cs="Times New Roman"/>
          <w:color w:val="000000" w:themeColor="text1"/>
          <w:sz w:val="24"/>
          <w:szCs w:val="24"/>
        </w:rPr>
        <w:t>N)</w:t>
      </w:r>
      <w:r w:rsidR="00CC075C" w:rsidRPr="00D42718">
        <w:rPr>
          <w:rFonts w:ascii="Times New Roman" w:hAnsi="Times New Roman" w:cs="Times New Roman"/>
          <w:color w:val="000000" w:themeColor="text1"/>
          <w:sz w:val="24"/>
          <w:szCs w:val="24"/>
        </w:rPr>
        <w:t xml:space="preserve"> izdalīšanās gadā no viena lauksaimniecības dzīvnieka no attiecīgās sugas/kategorijas,</w:t>
      </w:r>
      <w:r w:rsidR="00162106" w:rsidRPr="00D42718">
        <w:rPr>
          <w:rFonts w:ascii="Times New Roman" w:hAnsi="Times New Roman" w:cs="Times New Roman"/>
          <w:color w:val="000000" w:themeColor="text1"/>
          <w:sz w:val="24"/>
          <w:szCs w:val="24"/>
        </w:rPr>
        <w:t xml:space="preserve"> </w:t>
      </w:r>
      <w:r w:rsidR="0053026F" w:rsidRPr="00D42718">
        <w:rPr>
          <w:rFonts w:ascii="Times New Roman" w:hAnsi="Times New Roman" w:cs="Times New Roman"/>
          <w:color w:val="000000" w:themeColor="text1"/>
          <w:sz w:val="24"/>
          <w:szCs w:val="24"/>
        </w:rPr>
        <w:t>at</w:t>
      </w:r>
      <w:r w:rsidR="008B38F6" w:rsidRPr="00D42718">
        <w:rPr>
          <w:rFonts w:ascii="Times New Roman" w:hAnsi="Times New Roman" w:cs="Times New Roman"/>
          <w:color w:val="000000" w:themeColor="text1"/>
          <w:sz w:val="24"/>
          <w:szCs w:val="24"/>
        </w:rPr>
        <w:t>bi</w:t>
      </w:r>
      <w:r w:rsidR="007429A6" w:rsidRPr="00D42718">
        <w:rPr>
          <w:rFonts w:ascii="Times New Roman" w:hAnsi="Times New Roman" w:cs="Times New Roman"/>
          <w:color w:val="000000" w:themeColor="text1"/>
          <w:sz w:val="24"/>
          <w:szCs w:val="24"/>
        </w:rPr>
        <w:t>lstoši šo noteikumu pielikuma 11</w:t>
      </w:r>
      <w:r w:rsidR="008B38F6" w:rsidRPr="00D42718">
        <w:rPr>
          <w:rFonts w:ascii="Times New Roman" w:hAnsi="Times New Roman" w:cs="Times New Roman"/>
          <w:color w:val="000000" w:themeColor="text1"/>
          <w:sz w:val="24"/>
          <w:szCs w:val="24"/>
        </w:rPr>
        <w:t>.punkt</w:t>
      </w:r>
      <w:r w:rsidR="0063486B">
        <w:rPr>
          <w:rFonts w:ascii="Times New Roman" w:hAnsi="Times New Roman" w:cs="Times New Roman"/>
          <w:color w:val="000000" w:themeColor="text1"/>
          <w:sz w:val="24"/>
          <w:szCs w:val="24"/>
        </w:rPr>
        <w:t>am</w:t>
      </w:r>
      <w:r w:rsidR="0072520B" w:rsidRPr="00D42718">
        <w:rPr>
          <w:rFonts w:ascii="Times New Roman" w:hAnsi="Times New Roman" w:cs="Times New Roman"/>
          <w:color w:val="000000" w:themeColor="text1"/>
          <w:sz w:val="24"/>
          <w:szCs w:val="24"/>
        </w:rPr>
        <w:t>, kg N/</w:t>
      </w:r>
      <w:r w:rsidR="00CC075C" w:rsidRPr="00D42718">
        <w:rPr>
          <w:rFonts w:ascii="Times New Roman" w:hAnsi="Times New Roman" w:cs="Times New Roman"/>
          <w:color w:val="000000" w:themeColor="text1"/>
          <w:sz w:val="24"/>
          <w:szCs w:val="24"/>
        </w:rPr>
        <w:t xml:space="preserve">lauksaimniecības </w:t>
      </w:r>
      <w:r w:rsidR="0072520B" w:rsidRPr="00D42718">
        <w:rPr>
          <w:rFonts w:ascii="Times New Roman" w:hAnsi="Times New Roman" w:cs="Times New Roman"/>
          <w:color w:val="000000" w:themeColor="text1"/>
          <w:sz w:val="24"/>
          <w:szCs w:val="24"/>
        </w:rPr>
        <w:t>dzīvnieks</w:t>
      </w:r>
      <w:r w:rsidR="00162106" w:rsidRPr="00D42718">
        <w:rPr>
          <w:rFonts w:ascii="Times New Roman" w:hAnsi="Times New Roman" w:cs="Times New Roman"/>
          <w:color w:val="000000" w:themeColor="text1"/>
          <w:sz w:val="24"/>
          <w:szCs w:val="24"/>
        </w:rPr>
        <w:t>;</w:t>
      </w:r>
    </w:p>
    <w:p w14:paraId="7F65F6DF" w14:textId="51BF76A8" w:rsidR="00162106" w:rsidRPr="00D42718" w:rsidRDefault="0063486B" w:rsidP="005156DA">
      <w:pPr>
        <w:spacing w:after="0" w:line="240" w:lineRule="auto"/>
        <w:ind w:left="709"/>
        <w:jc w:val="both"/>
        <w:rPr>
          <w:rFonts w:ascii="Times New Roman" w:hAnsi="Times New Roman" w:cs="Times New Roman"/>
          <w:color w:val="000000" w:themeColor="text1"/>
          <w:sz w:val="24"/>
          <w:szCs w:val="24"/>
        </w:rPr>
      </w:pPr>
      <w:r>
        <w:rPr>
          <w:rFonts w:ascii="Cambria Math" w:hAnsi="Cambria Math" w:cs="Times New Roman"/>
          <w:color w:val="000000" w:themeColor="text1"/>
          <w:sz w:val="24"/>
          <w:szCs w:val="24"/>
        </w:rPr>
        <w:t>0,005 </w:t>
      </w:r>
      <w:r w:rsidR="00162106" w:rsidRPr="00D42718">
        <w:rPr>
          <w:rFonts w:ascii="Cambria Math" w:hAnsi="Cambria Math" w:cs="Times New Roman"/>
          <w:i/>
          <w:color w:val="000000" w:themeColor="text1"/>
          <w:sz w:val="24"/>
          <w:szCs w:val="24"/>
        </w:rPr>
        <w:t>–</w:t>
      </w:r>
      <w:r>
        <w:rPr>
          <w:rFonts w:ascii="Cambria Math" w:hAnsi="Cambria Math" w:cs="Times New Roman"/>
          <w:i/>
          <w:color w:val="000000" w:themeColor="text1"/>
          <w:sz w:val="24"/>
          <w:szCs w:val="24"/>
        </w:rPr>
        <w:t> </w:t>
      </w:r>
      <w:r w:rsidR="00162106" w:rsidRPr="00D42718">
        <w:rPr>
          <w:rFonts w:ascii="Times New Roman" w:hAnsi="Times New Roman" w:cs="Times New Roman"/>
          <w:color w:val="000000" w:themeColor="text1"/>
          <w:sz w:val="24"/>
          <w:szCs w:val="24"/>
        </w:rPr>
        <w:t>N</w:t>
      </w:r>
      <w:r w:rsidR="00162106" w:rsidRPr="00D42718">
        <w:rPr>
          <w:rFonts w:ascii="Times New Roman" w:hAnsi="Times New Roman" w:cs="Times New Roman"/>
          <w:color w:val="000000" w:themeColor="text1"/>
          <w:sz w:val="24"/>
          <w:szCs w:val="24"/>
          <w:vertAlign w:val="subscript"/>
        </w:rPr>
        <w:t>2</w:t>
      </w:r>
      <w:r w:rsidR="00162106" w:rsidRPr="00D42718">
        <w:rPr>
          <w:rFonts w:ascii="Times New Roman" w:hAnsi="Times New Roman" w:cs="Times New Roman"/>
          <w:color w:val="000000" w:themeColor="text1"/>
          <w:sz w:val="24"/>
          <w:szCs w:val="24"/>
        </w:rPr>
        <w:t>O emisiju faktors</w:t>
      </w:r>
      <w:r w:rsidR="008B1F8A" w:rsidRPr="00D42718">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N2O(Kūt)</m:t>
            </m:r>
          </m:sub>
        </m:sSub>
      </m:oMath>
      <w:r w:rsidR="008B1F8A" w:rsidRPr="00D42718">
        <w:rPr>
          <w:rFonts w:ascii="Times New Roman" w:hAnsi="Times New Roman" w:cs="Times New Roman"/>
          <w:color w:val="000000" w:themeColor="text1"/>
          <w:sz w:val="24"/>
          <w:szCs w:val="24"/>
        </w:rPr>
        <w:t>)</w:t>
      </w:r>
      <w:r w:rsidR="00162106" w:rsidRPr="00D42718">
        <w:rPr>
          <w:rFonts w:ascii="Times New Roman" w:hAnsi="Times New Roman" w:cs="Times New Roman"/>
          <w:color w:val="000000" w:themeColor="text1"/>
          <w:sz w:val="24"/>
          <w:szCs w:val="24"/>
        </w:rPr>
        <w:t xml:space="preserve"> no kūtsmēslu apsaimniekošanas veida</w:t>
      </w:r>
      <w:r w:rsidR="00414696" w:rsidRPr="00D42718">
        <w:rPr>
          <w:rFonts w:ascii="Times New Roman" w:hAnsi="Times New Roman" w:cs="Times New Roman"/>
          <w:color w:val="000000" w:themeColor="text1"/>
          <w:sz w:val="24"/>
          <w:szCs w:val="24"/>
        </w:rPr>
        <w:t xml:space="preserve"> pirms pasākuma īstenošanas</w:t>
      </w:r>
      <w:r w:rsidR="00162106" w:rsidRPr="00D42718">
        <w:rPr>
          <w:rFonts w:ascii="Times New Roman" w:hAnsi="Times New Roman" w:cs="Times New Roman"/>
          <w:color w:val="000000" w:themeColor="text1"/>
          <w:sz w:val="24"/>
          <w:szCs w:val="24"/>
        </w:rPr>
        <w:t>, kg N</w:t>
      </w:r>
      <w:r w:rsidR="00162106" w:rsidRPr="00D42718">
        <w:rPr>
          <w:rFonts w:ascii="Times New Roman" w:hAnsi="Times New Roman" w:cs="Times New Roman"/>
          <w:color w:val="000000" w:themeColor="text1"/>
          <w:sz w:val="24"/>
          <w:szCs w:val="24"/>
          <w:vertAlign w:val="subscript"/>
        </w:rPr>
        <w:t>2</w:t>
      </w:r>
      <w:r w:rsidR="00414696" w:rsidRPr="00D42718">
        <w:rPr>
          <w:rFonts w:ascii="Times New Roman" w:hAnsi="Times New Roman" w:cs="Times New Roman"/>
          <w:color w:val="000000" w:themeColor="text1"/>
          <w:sz w:val="24"/>
          <w:szCs w:val="24"/>
        </w:rPr>
        <w:t>O-N/kg N</w:t>
      </w:r>
      <w:r w:rsidR="00B60E6E" w:rsidRPr="00D42718">
        <w:rPr>
          <w:rFonts w:ascii="Times New Roman" w:hAnsi="Times New Roman" w:cs="Times New Roman"/>
          <w:color w:val="000000" w:themeColor="text1"/>
          <w:sz w:val="24"/>
          <w:szCs w:val="24"/>
        </w:rPr>
        <w:t>;</w:t>
      </w:r>
    </w:p>
    <w:p w14:paraId="05BCC8D5" w14:textId="16FA0115" w:rsidR="00414696" w:rsidRPr="00D42718" w:rsidRDefault="00414696" w:rsidP="005156DA">
      <w:pPr>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1,571</m:t>
        </m:r>
      </m:oMath>
      <w:r w:rsidR="0063486B">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N</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O un N</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xml:space="preserve"> molmasu attiecība;</w:t>
      </w:r>
    </w:p>
    <w:p w14:paraId="36715970" w14:textId="5CEF8F1B" w:rsidR="001C3825" w:rsidRPr="00D42718" w:rsidRDefault="0063486B" w:rsidP="005156DA">
      <w:pPr>
        <w:spacing w:after="0" w:line="240" w:lineRule="auto"/>
        <w:ind w:left="709"/>
        <w:jc w:val="both"/>
        <w:rPr>
          <w:rFonts w:ascii="Times New Roman" w:hAnsi="Times New Roman" w:cs="Times New Roman"/>
          <w:color w:val="000000" w:themeColor="text1"/>
          <w:sz w:val="24"/>
          <w:szCs w:val="24"/>
        </w:rPr>
      </w:pPr>
      <w:r>
        <w:rPr>
          <w:rFonts w:ascii="Cambria Math" w:hAnsi="Cambria Math" w:cs="Times New Roman"/>
          <w:color w:val="000000" w:themeColor="text1"/>
          <w:sz w:val="24"/>
          <w:szCs w:val="24"/>
        </w:rPr>
        <w:t>310 </w:t>
      </w:r>
      <w:r w:rsidR="00162106" w:rsidRPr="00D42718">
        <w:rPr>
          <w:rFonts w:ascii="Cambria Math" w:hAnsi="Cambria Math" w:cs="Times New Roman"/>
          <w:i/>
          <w:color w:val="000000" w:themeColor="text1"/>
          <w:sz w:val="24"/>
          <w:szCs w:val="24"/>
        </w:rPr>
        <w:t>–</w:t>
      </w:r>
      <w:r>
        <w:rPr>
          <w:rFonts w:ascii="Cambria Math" w:hAnsi="Cambria Math" w:cs="Times New Roman"/>
          <w:i/>
          <w:color w:val="000000" w:themeColor="text1"/>
          <w:sz w:val="24"/>
          <w:szCs w:val="24"/>
        </w:rPr>
        <w:t> </w:t>
      </w:r>
      <w:r w:rsidR="00162106" w:rsidRPr="00D42718">
        <w:rPr>
          <w:rFonts w:ascii="Times New Roman" w:hAnsi="Times New Roman" w:cs="Times New Roman"/>
          <w:color w:val="000000" w:themeColor="text1"/>
          <w:sz w:val="24"/>
          <w:szCs w:val="24"/>
        </w:rPr>
        <w:t>N</w:t>
      </w:r>
      <w:r w:rsidR="00162106" w:rsidRPr="00D42718">
        <w:rPr>
          <w:rFonts w:ascii="Times New Roman" w:hAnsi="Times New Roman" w:cs="Times New Roman"/>
          <w:color w:val="000000" w:themeColor="text1"/>
          <w:sz w:val="24"/>
          <w:szCs w:val="24"/>
          <w:vertAlign w:val="subscript"/>
        </w:rPr>
        <w:t>2</w:t>
      </w:r>
      <w:r w:rsidR="00162106" w:rsidRPr="00D42718">
        <w:rPr>
          <w:rFonts w:ascii="Times New Roman" w:hAnsi="Times New Roman" w:cs="Times New Roman"/>
          <w:color w:val="000000" w:themeColor="text1"/>
          <w:sz w:val="24"/>
          <w:szCs w:val="24"/>
        </w:rPr>
        <w:t xml:space="preserve">O </w:t>
      </w:r>
      <w:r w:rsidR="005C7F93" w:rsidRPr="00D42718">
        <w:rPr>
          <w:rFonts w:ascii="Times New Roman" w:hAnsi="Times New Roman" w:cs="Times New Roman"/>
          <w:color w:val="000000" w:themeColor="text1"/>
          <w:sz w:val="24"/>
          <w:szCs w:val="24"/>
        </w:rPr>
        <w:t>globālās sasilšanas potenciāls,</w:t>
      </w:r>
      <w:r w:rsidR="00162106" w:rsidRPr="00D42718">
        <w:rPr>
          <w:rFonts w:ascii="Times New Roman" w:hAnsi="Times New Roman" w:cs="Times New Roman"/>
          <w:color w:val="000000" w:themeColor="text1"/>
          <w:sz w:val="24"/>
          <w:szCs w:val="24"/>
        </w:rPr>
        <w:t xml:space="preserve"> t CO</w:t>
      </w:r>
      <w:r w:rsidR="00162106" w:rsidRPr="00D42718">
        <w:rPr>
          <w:rFonts w:ascii="Times New Roman" w:hAnsi="Times New Roman" w:cs="Times New Roman"/>
          <w:color w:val="000000" w:themeColor="text1"/>
          <w:sz w:val="24"/>
          <w:szCs w:val="24"/>
          <w:vertAlign w:val="subscript"/>
        </w:rPr>
        <w:t>2</w:t>
      </w:r>
      <w:r w:rsidR="00162106" w:rsidRPr="00D42718">
        <w:rPr>
          <w:rFonts w:ascii="Times New Roman" w:hAnsi="Times New Roman" w:cs="Times New Roman"/>
          <w:color w:val="000000" w:themeColor="text1"/>
          <w:sz w:val="24"/>
          <w:szCs w:val="24"/>
        </w:rPr>
        <w:t xml:space="preserve"> ek./t N</w:t>
      </w:r>
      <w:r w:rsidR="00162106" w:rsidRPr="00D42718">
        <w:rPr>
          <w:rFonts w:ascii="Times New Roman" w:hAnsi="Times New Roman" w:cs="Times New Roman"/>
          <w:color w:val="000000" w:themeColor="text1"/>
          <w:sz w:val="24"/>
          <w:szCs w:val="24"/>
          <w:vertAlign w:val="subscript"/>
        </w:rPr>
        <w:t>2</w:t>
      </w:r>
      <w:r w:rsidR="00162106" w:rsidRPr="00D42718">
        <w:rPr>
          <w:rFonts w:ascii="Times New Roman" w:hAnsi="Times New Roman" w:cs="Times New Roman"/>
          <w:color w:val="000000" w:themeColor="text1"/>
          <w:sz w:val="24"/>
          <w:szCs w:val="24"/>
        </w:rPr>
        <w:t>O</w:t>
      </w:r>
      <w:bookmarkEnd w:id="5"/>
      <w:r w:rsidR="008B38F6" w:rsidRPr="00D42718">
        <w:rPr>
          <w:rFonts w:ascii="Times New Roman" w:hAnsi="Times New Roman" w:cs="Times New Roman"/>
          <w:color w:val="000000" w:themeColor="text1"/>
          <w:sz w:val="24"/>
          <w:szCs w:val="24"/>
        </w:rPr>
        <w:t>;</w:t>
      </w:r>
      <w:bookmarkStart w:id="6" w:name="OLE_LINK21"/>
    </w:p>
    <w:p w14:paraId="3580F129" w14:textId="3F8B95F0" w:rsidR="00B60E6E" w:rsidRPr="0063486B" w:rsidRDefault="00E06CD3" w:rsidP="005156DA">
      <w:pPr>
        <w:spacing w:after="0" w:line="240" w:lineRule="auto"/>
        <w:ind w:left="709"/>
        <w:jc w:val="both"/>
        <w:rPr>
          <w:rFonts w:ascii="Cambria Math" w:hAnsi="Cambria Math"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CH4(Kūt)</m:t>
            </m:r>
          </m:sub>
        </m:sSub>
      </m:oMath>
      <w:r w:rsidR="0063486B">
        <w:rPr>
          <w:rFonts w:ascii="Cambria Math" w:hAnsi="Cambria Math" w:cs="Times New Roman"/>
          <w:i/>
          <w:color w:val="000000" w:themeColor="text1"/>
          <w:sz w:val="24"/>
          <w:szCs w:val="24"/>
        </w:rPr>
        <w:t> – </w:t>
      </w:r>
      <w:r w:rsidR="006C0169" w:rsidRPr="00D42718">
        <w:rPr>
          <w:rFonts w:ascii="Times New Roman" w:hAnsi="Times New Roman" w:cs="Times New Roman"/>
          <w:color w:val="000000" w:themeColor="text1"/>
          <w:sz w:val="24"/>
          <w:szCs w:val="24"/>
        </w:rPr>
        <w:t>CH</w:t>
      </w:r>
      <w:r w:rsidR="006C0169" w:rsidRPr="00D42718">
        <w:rPr>
          <w:rFonts w:ascii="Times New Roman" w:hAnsi="Times New Roman" w:cs="Times New Roman"/>
          <w:color w:val="000000" w:themeColor="text1"/>
          <w:sz w:val="24"/>
          <w:szCs w:val="24"/>
          <w:vertAlign w:val="subscript"/>
        </w:rPr>
        <w:t>4</w:t>
      </w:r>
      <w:r w:rsidR="006C0169" w:rsidRPr="00D42718">
        <w:rPr>
          <w:rFonts w:ascii="Times New Roman" w:hAnsi="Times New Roman" w:cs="Times New Roman"/>
          <w:color w:val="000000" w:themeColor="text1"/>
          <w:sz w:val="24"/>
          <w:szCs w:val="24"/>
        </w:rPr>
        <w:t xml:space="preserve"> emisiju faktors no kūtsmēslu apsaimniekošanas atkarībā </w:t>
      </w:r>
      <w:r w:rsidR="00CC075C" w:rsidRPr="00D42718">
        <w:rPr>
          <w:rFonts w:ascii="Times New Roman" w:hAnsi="Times New Roman" w:cs="Times New Roman"/>
          <w:color w:val="000000" w:themeColor="text1"/>
          <w:sz w:val="24"/>
          <w:szCs w:val="24"/>
        </w:rPr>
        <w:t xml:space="preserve">lauksaimniecības dzīvnieka veida </w:t>
      </w:r>
      <w:r w:rsidR="006C0169" w:rsidRPr="00D42718">
        <w:rPr>
          <w:rFonts w:ascii="Times New Roman" w:hAnsi="Times New Roman" w:cs="Times New Roman"/>
          <w:color w:val="000000" w:themeColor="text1"/>
          <w:sz w:val="24"/>
          <w:szCs w:val="24"/>
        </w:rPr>
        <w:t>gadā</w:t>
      </w:r>
      <w:r w:rsidR="0053026F" w:rsidRPr="00D42718">
        <w:rPr>
          <w:rFonts w:ascii="Times New Roman" w:hAnsi="Times New Roman" w:cs="Times New Roman"/>
          <w:color w:val="000000" w:themeColor="text1"/>
          <w:sz w:val="24"/>
          <w:szCs w:val="24"/>
        </w:rPr>
        <w:t>, atbilstoši šo noteikumu pi</w:t>
      </w:r>
      <w:r w:rsidR="007429A6" w:rsidRPr="00D42718">
        <w:rPr>
          <w:rFonts w:ascii="Times New Roman" w:hAnsi="Times New Roman" w:cs="Times New Roman"/>
          <w:color w:val="000000" w:themeColor="text1"/>
          <w:sz w:val="24"/>
          <w:szCs w:val="24"/>
        </w:rPr>
        <w:t>elikuma 1</w:t>
      </w:r>
      <w:r w:rsidR="008058F1">
        <w:rPr>
          <w:rFonts w:ascii="Times New Roman" w:hAnsi="Times New Roman" w:cs="Times New Roman"/>
          <w:color w:val="000000" w:themeColor="text1"/>
          <w:sz w:val="24"/>
          <w:szCs w:val="24"/>
        </w:rPr>
        <w:t>1</w:t>
      </w:r>
      <w:r w:rsidR="008B38F6" w:rsidRPr="00D42718">
        <w:rPr>
          <w:rFonts w:ascii="Times New Roman" w:hAnsi="Times New Roman" w:cs="Times New Roman"/>
          <w:color w:val="000000" w:themeColor="text1"/>
          <w:sz w:val="24"/>
          <w:szCs w:val="24"/>
        </w:rPr>
        <w:t>.punktu</w:t>
      </w:r>
      <w:r w:rsidR="00B60E6E" w:rsidRPr="00D42718">
        <w:rPr>
          <w:rFonts w:ascii="Times New Roman" w:hAnsi="Times New Roman" w:cs="Times New Roman"/>
          <w:color w:val="000000" w:themeColor="text1"/>
          <w:sz w:val="24"/>
          <w:szCs w:val="24"/>
        </w:rPr>
        <w:t>, kg CH</w:t>
      </w:r>
      <w:r w:rsidR="00B60E6E" w:rsidRPr="00D42718">
        <w:rPr>
          <w:rFonts w:ascii="Times New Roman" w:hAnsi="Times New Roman" w:cs="Times New Roman"/>
          <w:color w:val="000000" w:themeColor="text1"/>
          <w:sz w:val="24"/>
          <w:szCs w:val="24"/>
          <w:vertAlign w:val="subscript"/>
        </w:rPr>
        <w:t>4</w:t>
      </w:r>
      <w:r w:rsidR="00B60E6E" w:rsidRPr="00D42718">
        <w:rPr>
          <w:rFonts w:ascii="Times New Roman" w:hAnsi="Times New Roman" w:cs="Times New Roman"/>
          <w:color w:val="000000" w:themeColor="text1"/>
          <w:sz w:val="24"/>
          <w:szCs w:val="24"/>
        </w:rPr>
        <w:t>/</w:t>
      </w:r>
      <w:r w:rsidR="00A41384" w:rsidRPr="00D42718">
        <w:rPr>
          <w:rFonts w:ascii="Times New Roman" w:hAnsi="Times New Roman" w:cs="Times New Roman"/>
          <w:color w:val="000000" w:themeColor="text1"/>
          <w:sz w:val="24"/>
          <w:szCs w:val="24"/>
        </w:rPr>
        <w:t xml:space="preserve">lauksaimniecības </w:t>
      </w:r>
      <w:r w:rsidR="00B60E6E" w:rsidRPr="00D42718">
        <w:rPr>
          <w:rFonts w:ascii="Times New Roman" w:hAnsi="Times New Roman" w:cs="Times New Roman"/>
          <w:color w:val="000000" w:themeColor="text1"/>
          <w:sz w:val="24"/>
          <w:szCs w:val="24"/>
        </w:rPr>
        <w:t>dzīvnieks;</w:t>
      </w:r>
    </w:p>
    <w:p w14:paraId="422D682A" w14:textId="5E38A05B" w:rsidR="008B1F8A" w:rsidRPr="00D42718" w:rsidRDefault="008B38F6" w:rsidP="005156DA">
      <w:pPr>
        <w:spacing w:after="0" w:line="240" w:lineRule="auto"/>
        <w:ind w:left="709"/>
        <w:jc w:val="both"/>
        <w:rPr>
          <w:rFonts w:ascii="Times New Roman" w:hAnsi="Times New Roman" w:cs="Times New Roman"/>
          <w:color w:val="000000" w:themeColor="text1"/>
          <w:sz w:val="24"/>
          <w:szCs w:val="24"/>
        </w:rPr>
      </w:pPr>
      <w:r w:rsidRPr="00D42718">
        <w:rPr>
          <w:rFonts w:ascii="Cambria Math" w:hAnsi="Cambria Math" w:cs="Times New Roman"/>
          <w:color w:val="000000" w:themeColor="text1"/>
          <w:sz w:val="24"/>
          <w:szCs w:val="24"/>
        </w:rPr>
        <w:t>25</w:t>
      </w:r>
      <w:r w:rsidR="0063486B">
        <w:rPr>
          <w:rFonts w:ascii="Cambria Math" w:hAnsi="Cambria Math" w:cs="Times New Roman"/>
          <w:i/>
          <w:color w:val="000000" w:themeColor="text1"/>
          <w:sz w:val="24"/>
          <w:szCs w:val="24"/>
        </w:rPr>
        <w:t> – </w:t>
      </w:r>
      <w:r w:rsidR="006C0169" w:rsidRPr="00D42718">
        <w:rPr>
          <w:rFonts w:ascii="Times New Roman" w:hAnsi="Times New Roman" w:cs="Times New Roman"/>
          <w:color w:val="000000" w:themeColor="text1"/>
          <w:sz w:val="24"/>
          <w:szCs w:val="24"/>
        </w:rPr>
        <w:t>CH</w:t>
      </w:r>
      <w:r w:rsidR="006C0169" w:rsidRPr="00D42718">
        <w:rPr>
          <w:rFonts w:ascii="Times New Roman" w:hAnsi="Times New Roman" w:cs="Times New Roman"/>
          <w:color w:val="000000" w:themeColor="text1"/>
          <w:sz w:val="24"/>
          <w:szCs w:val="24"/>
          <w:vertAlign w:val="subscript"/>
        </w:rPr>
        <w:t>4</w:t>
      </w:r>
      <w:r w:rsidR="006C0169" w:rsidRPr="00D42718">
        <w:rPr>
          <w:rFonts w:ascii="Times New Roman" w:hAnsi="Times New Roman" w:cs="Times New Roman"/>
          <w:color w:val="000000" w:themeColor="text1"/>
          <w:sz w:val="24"/>
          <w:szCs w:val="24"/>
        </w:rPr>
        <w:t xml:space="preserve"> globālās sasilšanas potenciāls, t CO</w:t>
      </w:r>
      <w:r w:rsidR="006C0169" w:rsidRPr="00D42718">
        <w:rPr>
          <w:rFonts w:ascii="Times New Roman" w:hAnsi="Times New Roman" w:cs="Times New Roman"/>
          <w:color w:val="000000" w:themeColor="text1"/>
          <w:sz w:val="24"/>
          <w:szCs w:val="24"/>
          <w:vertAlign w:val="subscript"/>
        </w:rPr>
        <w:t>2</w:t>
      </w:r>
      <w:r w:rsidR="006C0169" w:rsidRPr="00D42718">
        <w:rPr>
          <w:rFonts w:ascii="Times New Roman" w:hAnsi="Times New Roman" w:cs="Times New Roman"/>
          <w:color w:val="000000" w:themeColor="text1"/>
          <w:sz w:val="24"/>
          <w:szCs w:val="24"/>
        </w:rPr>
        <w:t xml:space="preserve"> ek./t CH</w:t>
      </w:r>
      <w:r w:rsidR="006C0169" w:rsidRPr="00D42718">
        <w:rPr>
          <w:rFonts w:ascii="Times New Roman" w:hAnsi="Times New Roman" w:cs="Times New Roman"/>
          <w:color w:val="000000" w:themeColor="text1"/>
          <w:sz w:val="24"/>
          <w:szCs w:val="24"/>
          <w:vertAlign w:val="subscript"/>
        </w:rPr>
        <w:t>4</w:t>
      </w:r>
      <w:r w:rsidR="006C0169" w:rsidRPr="00D42718">
        <w:rPr>
          <w:rFonts w:ascii="Times New Roman" w:hAnsi="Times New Roman" w:cs="Times New Roman"/>
          <w:color w:val="000000" w:themeColor="text1"/>
          <w:sz w:val="24"/>
          <w:szCs w:val="24"/>
        </w:rPr>
        <w:t>.</w:t>
      </w:r>
      <w:bookmarkEnd w:id="6"/>
    </w:p>
    <w:p w14:paraId="6301E800" w14:textId="77777777" w:rsidR="007B0BDC" w:rsidRPr="00D42718" w:rsidRDefault="0079450E" w:rsidP="005156DA">
      <w:pPr>
        <w:spacing w:after="0" w:line="240" w:lineRule="auto"/>
        <w:ind w:firstLine="709"/>
        <w:jc w:val="both"/>
        <w:rPr>
          <w:rFonts w:ascii="Times New Roman" w:hAnsi="Times New Roman" w:cs="Times New Roman"/>
          <w:color w:val="000000" w:themeColor="text1"/>
          <w:sz w:val="24"/>
          <w:szCs w:val="24"/>
        </w:rPr>
      </w:pPr>
      <w:r w:rsidRPr="00D42718">
        <w:rPr>
          <w:rFonts w:ascii="Times New Roman" w:hAnsi="Times New Roman" w:cs="Times New Roman"/>
          <w:color w:val="000000" w:themeColor="text1"/>
          <w:sz w:val="24"/>
          <w:szCs w:val="24"/>
        </w:rPr>
        <w:tab/>
      </w:r>
    </w:p>
    <w:p w14:paraId="5B2E328C" w14:textId="1F1BBC2B" w:rsidR="0001426E" w:rsidRPr="00D42718" w:rsidRDefault="00EA7874" w:rsidP="005156DA">
      <w:pPr>
        <w:pStyle w:val="ListParagraph"/>
        <w:numPr>
          <w:ilvl w:val="0"/>
          <w:numId w:val="31"/>
        </w:numPr>
        <w:spacing w:after="0" w:line="240" w:lineRule="auto"/>
        <w:ind w:left="0" w:firstLine="709"/>
        <w:jc w:val="both"/>
        <w:rPr>
          <w:rFonts w:ascii="Times New Roman" w:hAnsi="Times New Roman"/>
          <w:color w:val="000000" w:themeColor="text1"/>
          <w:sz w:val="28"/>
        </w:rPr>
      </w:pPr>
      <w:r w:rsidRPr="00D42718">
        <w:rPr>
          <w:rFonts w:ascii="Times New Roman" w:hAnsi="Times New Roman"/>
          <w:color w:val="000000" w:themeColor="text1"/>
          <w:sz w:val="28"/>
        </w:rPr>
        <w:t xml:space="preserve">SEG </w:t>
      </w:r>
      <w:r w:rsidR="006C4AB5" w:rsidRPr="00D42718">
        <w:rPr>
          <w:rFonts w:ascii="Times New Roman" w:hAnsi="Times New Roman" w:cs="Times New Roman"/>
          <w:color w:val="000000" w:themeColor="text1"/>
          <w:sz w:val="28"/>
          <w:szCs w:val="28"/>
        </w:rPr>
        <w:t>emisiju apjomu</w:t>
      </w:r>
      <w:r w:rsidR="00CA21DF" w:rsidRPr="00D42718">
        <w:rPr>
          <w:rFonts w:ascii="Times New Roman" w:hAnsi="Times New Roman" w:cs="Times New Roman"/>
          <w:color w:val="000000" w:themeColor="text1"/>
          <w:sz w:val="28"/>
          <w:szCs w:val="28"/>
        </w:rPr>
        <w:t xml:space="preserve"> pēc pasākuma īstenošanas</w:t>
      </w:r>
      <w:r w:rsidRPr="00D42718">
        <w:rPr>
          <w:rFonts w:ascii="Times New Roman" w:hAnsi="Times New Roman"/>
          <w:color w:val="000000" w:themeColor="text1"/>
          <w:sz w:val="28"/>
        </w:rPr>
        <w:t xml:space="preserve"> </w:t>
      </w:r>
      <w:r w:rsidR="00CA21DF" w:rsidRPr="00D42718">
        <w:rPr>
          <w:rFonts w:ascii="Times New Roman" w:hAnsi="Times New Roman"/>
          <w:color w:val="000000" w:themeColor="text1"/>
          <w:sz w:val="28"/>
        </w:rPr>
        <w:t>kūtsmēslu un škidrmēslu slēgto krātuvju</w:t>
      </w:r>
      <w:r w:rsidR="00372E88" w:rsidRPr="00D42718">
        <w:rPr>
          <w:rFonts w:ascii="Times New Roman" w:hAnsi="Times New Roman"/>
          <w:color w:val="000000" w:themeColor="text1"/>
          <w:sz w:val="28"/>
        </w:rPr>
        <w:t xml:space="preserve"> </w:t>
      </w:r>
      <w:r w:rsidR="00FB5C4D" w:rsidRPr="00D42718">
        <w:rPr>
          <w:rFonts w:ascii="Times New Roman" w:hAnsi="Times New Roman"/>
          <w:color w:val="000000" w:themeColor="text1"/>
          <w:sz w:val="28"/>
        </w:rPr>
        <w:t xml:space="preserve">izveidošanai </w:t>
      </w:r>
      <w:r w:rsidR="00CA21DF" w:rsidRPr="00D42718">
        <w:rPr>
          <w:rFonts w:ascii="Times New Roman" w:hAnsi="Times New Roman"/>
          <w:color w:val="000000" w:themeColor="text1"/>
          <w:sz w:val="28"/>
        </w:rPr>
        <w:t>aprēķina</w:t>
      </w:r>
      <w:r w:rsidR="008F206E">
        <w:rPr>
          <w:rFonts w:ascii="Times New Roman" w:hAnsi="Times New Roman"/>
          <w:color w:val="000000" w:themeColor="text1"/>
          <w:sz w:val="28"/>
        </w:rPr>
        <w:t>, izmantojot šādu formulu</w:t>
      </w:r>
      <w:r w:rsidR="00CA21DF" w:rsidRPr="00D42718">
        <w:rPr>
          <w:rFonts w:ascii="Times New Roman" w:hAnsi="Times New Roman"/>
          <w:color w:val="000000" w:themeColor="text1"/>
          <w:sz w:val="28"/>
        </w:rPr>
        <w:t xml:space="preserve">: </w:t>
      </w:r>
    </w:p>
    <w:p w14:paraId="165609F1" w14:textId="77777777" w:rsidR="00CA21DF" w:rsidRPr="00D42718" w:rsidRDefault="00CA21DF" w:rsidP="005156DA">
      <w:pPr>
        <w:spacing w:after="0" w:line="240" w:lineRule="auto"/>
        <w:ind w:firstLine="709"/>
        <w:jc w:val="both"/>
        <w:rPr>
          <w:rFonts w:ascii="Times New Roman" w:hAnsi="Times New Roman"/>
          <w:color w:val="000000" w:themeColor="text1"/>
          <w:sz w:val="28"/>
          <w:highlight w:val="yellow"/>
        </w:rPr>
      </w:pPr>
    </w:p>
    <w:p w14:paraId="7DC8174C" w14:textId="63B03F9B" w:rsidR="00CA21DF" w:rsidRPr="00D42718" w:rsidRDefault="00E06CD3" w:rsidP="005156DA">
      <w:pPr>
        <w:pStyle w:val="ListParagraph"/>
        <w:ind w:left="0"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 xml:space="preserve">pēc </m:t>
            </m:r>
          </m:sub>
        </m:sSub>
        <m:r>
          <w:rPr>
            <w:rFonts w:ascii="Cambria Math" w:hAnsi="Cambria Math" w:cs="Times New Roman"/>
            <w:color w:val="000000" w:themeColor="text1"/>
            <w:sz w:val="24"/>
            <w:szCs w:val="24"/>
          </w:rPr>
          <m:t>=0</m:t>
        </m:r>
      </m:oMath>
      <w:r w:rsidR="00CA21DF" w:rsidRPr="00D42718">
        <w:rPr>
          <w:rFonts w:ascii="Times New Roman" w:hAnsi="Times New Roman" w:cs="Times New Roman"/>
          <w:color w:val="000000" w:themeColor="text1"/>
          <w:sz w:val="24"/>
          <w:szCs w:val="24"/>
        </w:rPr>
        <w:tab/>
      </w:r>
      <w:r w:rsidR="00CA21DF" w:rsidRPr="00D42718">
        <w:rPr>
          <w:rFonts w:ascii="Times New Roman" w:hAnsi="Times New Roman" w:cs="Times New Roman"/>
          <w:color w:val="000000" w:themeColor="text1"/>
          <w:sz w:val="24"/>
          <w:szCs w:val="24"/>
        </w:rPr>
        <w:tab/>
      </w:r>
      <w:r w:rsidR="00CA21DF" w:rsidRPr="00D42718">
        <w:rPr>
          <w:rFonts w:ascii="Times New Roman" w:hAnsi="Times New Roman" w:cs="Times New Roman"/>
          <w:color w:val="000000" w:themeColor="text1"/>
          <w:sz w:val="24"/>
          <w:szCs w:val="24"/>
        </w:rPr>
        <w:tab/>
      </w:r>
      <w:r w:rsidR="000666A2" w:rsidRPr="00D42718">
        <w:rPr>
          <w:rFonts w:ascii="Times New Roman" w:hAnsi="Times New Roman" w:cs="Times New Roman"/>
          <w:color w:val="000000" w:themeColor="text1"/>
          <w:sz w:val="24"/>
          <w:szCs w:val="24"/>
        </w:rPr>
        <w:tab/>
      </w:r>
      <w:r w:rsidR="00CA21DF" w:rsidRPr="00D42718">
        <w:rPr>
          <w:rFonts w:ascii="Times New Roman" w:hAnsi="Times New Roman" w:cs="Times New Roman"/>
          <w:color w:val="000000" w:themeColor="text1"/>
          <w:sz w:val="24"/>
          <w:szCs w:val="24"/>
        </w:rPr>
        <w:tab/>
      </w:r>
      <w:r w:rsidR="00CA21DF" w:rsidRPr="00D42718">
        <w:rPr>
          <w:rFonts w:ascii="Times New Roman" w:eastAsia="Times New Roman" w:hAnsi="Times New Roman" w:cs="Times New Roman"/>
          <w:color w:val="000000" w:themeColor="text1"/>
          <w:sz w:val="24"/>
          <w:szCs w:val="24"/>
        </w:rPr>
        <w:tab/>
      </w:r>
      <w:r w:rsidR="00CA21DF" w:rsidRPr="00D42718">
        <w:rPr>
          <w:rFonts w:ascii="Times New Roman" w:hAnsi="Times New Roman" w:cs="Times New Roman"/>
          <w:color w:val="000000" w:themeColor="text1"/>
          <w:sz w:val="24"/>
          <w:szCs w:val="24"/>
        </w:rPr>
        <w:t>(</w:t>
      </w:r>
      <w:r w:rsidR="006C4AB5" w:rsidRPr="00D42718">
        <w:rPr>
          <w:rFonts w:ascii="Times New Roman" w:hAnsi="Times New Roman" w:cs="Times New Roman"/>
          <w:color w:val="000000" w:themeColor="text1"/>
          <w:sz w:val="24"/>
          <w:szCs w:val="24"/>
        </w:rPr>
        <w:t>32</w:t>
      </w:r>
      <w:r w:rsidR="00CA21DF" w:rsidRPr="00D42718">
        <w:rPr>
          <w:rFonts w:ascii="Times New Roman" w:hAnsi="Times New Roman" w:cs="Times New Roman"/>
          <w:color w:val="000000" w:themeColor="text1"/>
          <w:sz w:val="24"/>
          <w:szCs w:val="24"/>
        </w:rPr>
        <w:t>)</w:t>
      </w:r>
    </w:p>
    <w:p w14:paraId="08C0EC38" w14:textId="77777777" w:rsidR="006C4AB5" w:rsidRPr="00D42718" w:rsidRDefault="006C4AB5" w:rsidP="005156DA">
      <w:pPr>
        <w:pStyle w:val="ListParagraph"/>
        <w:ind w:left="0" w:firstLine="709"/>
        <w:jc w:val="right"/>
        <w:rPr>
          <w:rFonts w:ascii="Times New Roman" w:hAnsi="Times New Roman" w:cs="Times New Roman"/>
          <w:color w:val="000000" w:themeColor="text1"/>
          <w:sz w:val="24"/>
          <w:szCs w:val="24"/>
        </w:rPr>
      </w:pPr>
    </w:p>
    <w:p w14:paraId="0032BA05" w14:textId="3AB1E2DD" w:rsidR="0001426E" w:rsidRPr="00D42718" w:rsidRDefault="00E06CD3" w:rsidP="005156DA">
      <w:pPr>
        <w:pStyle w:val="ListParagraph"/>
        <w:spacing w:after="0" w:line="240" w:lineRule="auto"/>
        <w:ind w:left="0" w:firstLine="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pēc</m:t>
            </m:r>
          </m:sub>
        </m:sSub>
      </m:oMath>
      <w:r w:rsidR="0063486B">
        <w:rPr>
          <w:rFonts w:ascii="Times New Roman" w:hAnsi="Times New Roman" w:cs="Times New Roman"/>
          <w:color w:val="000000" w:themeColor="text1"/>
          <w:sz w:val="24"/>
          <w:szCs w:val="24"/>
        </w:rPr>
        <w:t> </w:t>
      </w:r>
      <w:r w:rsidR="006C4AB5" w:rsidRPr="00D42718">
        <w:rPr>
          <w:rFonts w:ascii="Times New Roman" w:hAnsi="Times New Roman" w:cs="Times New Roman"/>
          <w:color w:val="000000" w:themeColor="text1"/>
          <w:sz w:val="24"/>
          <w:szCs w:val="24"/>
        </w:rPr>
        <w:t>–</w:t>
      </w:r>
      <w:r w:rsidR="0063486B">
        <w:rPr>
          <w:rFonts w:ascii="Times New Roman" w:hAnsi="Times New Roman" w:cs="Times New Roman"/>
          <w:color w:val="000000" w:themeColor="text1"/>
          <w:sz w:val="28"/>
          <w:szCs w:val="28"/>
        </w:rPr>
        <w:t> </w:t>
      </w:r>
      <w:r w:rsidR="006C4AB5" w:rsidRPr="00D42718">
        <w:rPr>
          <w:rFonts w:ascii="Times New Roman" w:hAnsi="Times New Roman" w:cs="Times New Roman"/>
          <w:color w:val="000000" w:themeColor="text1"/>
          <w:sz w:val="24"/>
          <w:szCs w:val="24"/>
        </w:rPr>
        <w:t>SEG emisiju apjoms pēc pasākuma īstenošanas, t CO</w:t>
      </w:r>
      <w:r w:rsidR="006C4AB5" w:rsidRPr="00D42718">
        <w:rPr>
          <w:rFonts w:ascii="Times New Roman" w:hAnsi="Times New Roman" w:cs="Times New Roman"/>
          <w:color w:val="000000" w:themeColor="text1"/>
          <w:sz w:val="24"/>
          <w:szCs w:val="24"/>
          <w:vertAlign w:val="subscript"/>
        </w:rPr>
        <w:t>2</w:t>
      </w:r>
      <w:r w:rsidR="006C4AB5" w:rsidRPr="00D42718">
        <w:rPr>
          <w:rFonts w:ascii="Times New Roman" w:hAnsi="Times New Roman" w:cs="Times New Roman"/>
          <w:color w:val="000000" w:themeColor="text1"/>
          <w:sz w:val="24"/>
          <w:szCs w:val="24"/>
        </w:rPr>
        <w:t> ek./gadā.</w:t>
      </w:r>
    </w:p>
    <w:p w14:paraId="2AD6DF45" w14:textId="77777777" w:rsidR="006C4AB5" w:rsidRPr="00D42718" w:rsidRDefault="006C4AB5" w:rsidP="005156DA">
      <w:pPr>
        <w:pStyle w:val="ListParagraph"/>
        <w:spacing w:after="0" w:line="240" w:lineRule="auto"/>
        <w:ind w:left="0" w:firstLine="709"/>
        <w:jc w:val="both"/>
        <w:rPr>
          <w:rFonts w:ascii="Times New Roman" w:hAnsi="Times New Roman" w:cs="Times New Roman"/>
          <w:color w:val="000000" w:themeColor="text1"/>
          <w:sz w:val="28"/>
          <w:szCs w:val="28"/>
        </w:rPr>
      </w:pPr>
    </w:p>
    <w:p w14:paraId="35170B96" w14:textId="61CECD47" w:rsidR="00F40E9F" w:rsidRPr="00D42718" w:rsidRDefault="009B3345" w:rsidP="005156DA">
      <w:pPr>
        <w:pStyle w:val="ListParagraph"/>
        <w:numPr>
          <w:ilvl w:val="0"/>
          <w:numId w:val="3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SEG </w:t>
      </w:r>
      <w:r w:rsidR="001F08B6" w:rsidRPr="00D42718">
        <w:rPr>
          <w:rFonts w:ascii="Times New Roman" w:hAnsi="Times New Roman" w:cs="Times New Roman"/>
          <w:color w:val="000000" w:themeColor="text1"/>
          <w:sz w:val="28"/>
          <w:szCs w:val="28"/>
        </w:rPr>
        <w:t>emisij</w:t>
      </w:r>
      <w:r w:rsidR="006C4AB5" w:rsidRPr="00D42718">
        <w:rPr>
          <w:rFonts w:ascii="Times New Roman" w:hAnsi="Times New Roman" w:cs="Times New Roman"/>
          <w:color w:val="000000" w:themeColor="text1"/>
          <w:sz w:val="28"/>
          <w:szCs w:val="28"/>
        </w:rPr>
        <w:t>u</w:t>
      </w:r>
      <w:r w:rsidR="001F08B6" w:rsidRPr="00D42718">
        <w:rPr>
          <w:rFonts w:ascii="Times New Roman" w:hAnsi="Times New Roman" w:cs="Times New Roman"/>
          <w:color w:val="000000" w:themeColor="text1"/>
          <w:sz w:val="28"/>
          <w:szCs w:val="28"/>
        </w:rPr>
        <w:t xml:space="preserve"> </w:t>
      </w:r>
      <w:r w:rsidR="006450B8" w:rsidRPr="00D42718">
        <w:rPr>
          <w:rFonts w:ascii="Times New Roman" w:hAnsi="Times New Roman" w:cs="Times New Roman"/>
          <w:color w:val="000000" w:themeColor="text1"/>
          <w:sz w:val="28"/>
          <w:szCs w:val="28"/>
        </w:rPr>
        <w:t xml:space="preserve">apjomu </w:t>
      </w:r>
      <w:r w:rsidR="00A41384" w:rsidRPr="00D42718">
        <w:rPr>
          <w:rFonts w:ascii="Times New Roman" w:hAnsi="Times New Roman" w:cs="Times New Roman"/>
          <w:color w:val="000000" w:themeColor="text1"/>
          <w:sz w:val="28"/>
          <w:szCs w:val="28"/>
        </w:rPr>
        <w:t>samazināta slā</w:t>
      </w:r>
      <w:r w:rsidR="005F62A9" w:rsidRPr="00D42718">
        <w:rPr>
          <w:rFonts w:ascii="Times New Roman" w:hAnsi="Times New Roman" w:cs="Times New Roman"/>
          <w:color w:val="000000" w:themeColor="text1"/>
          <w:sz w:val="28"/>
          <w:szCs w:val="28"/>
        </w:rPr>
        <w:t>pekļa minerālmēslu izmantošanai</w:t>
      </w:r>
      <w:r w:rsidR="001F08B6" w:rsidRPr="00D42718">
        <w:rPr>
          <w:rFonts w:ascii="Times New Roman" w:hAnsi="Times New Roman" w:cs="Times New Roman"/>
          <w:color w:val="000000" w:themeColor="text1"/>
          <w:sz w:val="28"/>
          <w:szCs w:val="28"/>
        </w:rPr>
        <w:t xml:space="preserve"> aprēķina</w:t>
      </w:r>
      <w:r w:rsidR="008F206E">
        <w:rPr>
          <w:rFonts w:ascii="Times New Roman" w:hAnsi="Times New Roman" w:cs="Times New Roman"/>
          <w:color w:val="000000" w:themeColor="text1"/>
          <w:sz w:val="28"/>
          <w:szCs w:val="28"/>
        </w:rPr>
        <w:t>, izmantojot šādu formulu</w:t>
      </w:r>
      <w:r w:rsidR="001F08B6" w:rsidRPr="00D42718">
        <w:rPr>
          <w:rFonts w:ascii="Times New Roman" w:hAnsi="Times New Roman" w:cs="Times New Roman"/>
          <w:color w:val="000000" w:themeColor="text1"/>
          <w:sz w:val="28"/>
          <w:szCs w:val="28"/>
        </w:rPr>
        <w:t>:</w:t>
      </w:r>
    </w:p>
    <w:p w14:paraId="5024550E" w14:textId="77777777" w:rsidR="00A068AB" w:rsidRPr="00D42718" w:rsidRDefault="00A068AB" w:rsidP="005156DA">
      <w:pPr>
        <w:pStyle w:val="ListParagraph"/>
        <w:ind w:left="0" w:firstLine="709"/>
        <w:rPr>
          <w:rFonts w:ascii="Times New Roman" w:hAnsi="Times New Roman" w:cs="Times New Roman"/>
          <w:color w:val="000000" w:themeColor="text1"/>
          <w:sz w:val="28"/>
          <w:szCs w:val="28"/>
        </w:rPr>
      </w:pPr>
    </w:p>
    <w:p w14:paraId="1CDFE0F7" w14:textId="176FFDFD" w:rsidR="00084B54" w:rsidRPr="00D42718" w:rsidRDefault="00A41384" w:rsidP="005156DA">
      <w:pPr>
        <w:pStyle w:val="ListParagraph"/>
        <w:spacing w:after="0" w:line="240" w:lineRule="auto"/>
        <w:ind w:left="0" w:firstLine="709"/>
        <w:jc w:val="right"/>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SEG=</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MIN</m:t>
                </m:r>
              </m:sub>
            </m:sSub>
            <m:r>
              <w:rPr>
                <w:rFonts w:ascii="Cambria Math" w:hAnsi="Cambria Math" w:cs="Times New Roman"/>
                <w:color w:val="000000" w:themeColor="text1"/>
                <w:sz w:val="24"/>
                <w:szCs w:val="24"/>
              </w:rPr>
              <m:t>×0,01×1,571×310</m:t>
            </m:r>
          </m:num>
          <m:den>
            <m:r>
              <w:rPr>
                <w:rFonts w:ascii="Cambria Math" w:hAnsi="Cambria Math" w:cs="Times New Roman"/>
                <w:color w:val="000000" w:themeColor="text1"/>
                <w:sz w:val="24"/>
                <w:szCs w:val="24"/>
              </w:rPr>
              <m:t>1000</m:t>
            </m:r>
          </m:den>
        </m:f>
        <m:r>
          <w:rPr>
            <w:rFonts w:ascii="Cambria Math" w:hAnsi="Cambria Math" w:cs="Times New Roman"/>
            <w:color w:val="000000" w:themeColor="text1"/>
            <w:sz w:val="24"/>
            <w:szCs w:val="24"/>
          </w:rPr>
          <m:t xml:space="preserve">, </m:t>
        </m:r>
      </m:oMath>
      <w:r w:rsidR="00A068AB" w:rsidRPr="00D42718">
        <w:rPr>
          <w:rFonts w:ascii="Times New Roman" w:hAnsi="Times New Roman" w:cs="Times New Roman"/>
          <w:color w:val="000000" w:themeColor="text1"/>
          <w:sz w:val="24"/>
          <w:szCs w:val="24"/>
        </w:rPr>
        <w:t xml:space="preserve">kur </w:t>
      </w:r>
      <w:r w:rsidR="00A068AB" w:rsidRPr="00D42718">
        <w:rPr>
          <w:rFonts w:ascii="Times New Roman" w:eastAsia="Times New Roman" w:hAnsi="Times New Roman" w:cs="Times New Roman"/>
          <w:color w:val="000000" w:themeColor="text1"/>
          <w:sz w:val="24"/>
          <w:szCs w:val="24"/>
        </w:rPr>
        <w:tab/>
      </w:r>
      <w:r w:rsidR="00A068AB" w:rsidRPr="00D42718">
        <w:rPr>
          <w:rFonts w:ascii="Times New Roman" w:eastAsia="Times New Roman" w:hAnsi="Times New Roman" w:cs="Times New Roman"/>
          <w:color w:val="000000" w:themeColor="text1"/>
          <w:sz w:val="24"/>
          <w:szCs w:val="24"/>
        </w:rPr>
        <w:tab/>
      </w:r>
      <w:r w:rsidRPr="00D42718">
        <w:rPr>
          <w:rFonts w:ascii="Times New Roman" w:eastAsia="Times New Roman" w:hAnsi="Times New Roman" w:cs="Times New Roman"/>
          <w:color w:val="000000" w:themeColor="text1"/>
          <w:sz w:val="24"/>
          <w:szCs w:val="24"/>
        </w:rPr>
        <w:tab/>
      </w:r>
      <w:r w:rsidR="00A068AB" w:rsidRPr="00D42718">
        <w:rPr>
          <w:rFonts w:ascii="Times New Roman" w:eastAsia="Times New Roman" w:hAnsi="Times New Roman" w:cs="Times New Roman"/>
          <w:color w:val="000000" w:themeColor="text1"/>
          <w:sz w:val="24"/>
          <w:szCs w:val="24"/>
        </w:rPr>
        <w:tab/>
      </w:r>
      <w:r w:rsidR="00A068AB" w:rsidRPr="00D42718">
        <w:rPr>
          <w:rFonts w:ascii="Times New Roman" w:hAnsi="Times New Roman" w:cs="Times New Roman"/>
          <w:color w:val="000000" w:themeColor="text1"/>
          <w:sz w:val="24"/>
          <w:szCs w:val="24"/>
        </w:rPr>
        <w:t>(</w:t>
      </w:r>
      <w:r w:rsidR="009425D1" w:rsidRPr="00D42718">
        <w:rPr>
          <w:rFonts w:ascii="Times New Roman" w:hAnsi="Times New Roman" w:cs="Times New Roman"/>
          <w:color w:val="000000" w:themeColor="text1"/>
          <w:sz w:val="24"/>
          <w:szCs w:val="24"/>
        </w:rPr>
        <w:t>3</w:t>
      </w:r>
      <w:r w:rsidR="006C4AB5" w:rsidRPr="00D42718">
        <w:rPr>
          <w:rFonts w:ascii="Times New Roman" w:hAnsi="Times New Roman" w:cs="Times New Roman"/>
          <w:color w:val="000000" w:themeColor="text1"/>
          <w:sz w:val="24"/>
          <w:szCs w:val="24"/>
        </w:rPr>
        <w:t>3</w:t>
      </w:r>
      <w:r w:rsidR="00A068AB" w:rsidRPr="00D42718">
        <w:rPr>
          <w:rFonts w:ascii="Times New Roman" w:hAnsi="Times New Roman" w:cs="Times New Roman"/>
          <w:color w:val="000000" w:themeColor="text1"/>
          <w:sz w:val="24"/>
          <w:szCs w:val="24"/>
        </w:rPr>
        <w:t>)</w:t>
      </w:r>
      <w:bookmarkStart w:id="7" w:name="OLE_LINK23"/>
    </w:p>
    <w:p w14:paraId="53C62644" w14:textId="77777777" w:rsidR="00A068AB" w:rsidRPr="00D42718" w:rsidRDefault="00A068AB" w:rsidP="005156DA">
      <w:pPr>
        <w:pStyle w:val="ListParagraph"/>
        <w:spacing w:after="0" w:line="240" w:lineRule="auto"/>
        <w:ind w:left="0" w:firstLine="709"/>
        <w:jc w:val="right"/>
        <w:rPr>
          <w:rFonts w:ascii="Times New Roman" w:hAnsi="Times New Roman" w:cs="Times New Roman"/>
          <w:color w:val="000000" w:themeColor="text1"/>
          <w:sz w:val="24"/>
          <w:szCs w:val="24"/>
        </w:rPr>
      </w:pPr>
    </w:p>
    <w:p w14:paraId="083EE78D" w14:textId="254DA0B7" w:rsidR="006C4AB5" w:rsidRPr="00D42718" w:rsidRDefault="006C4AB5" w:rsidP="005156DA">
      <w:pPr>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SEG</m:t>
        </m:r>
      </m:oMath>
      <w:r w:rsidR="0063486B">
        <w:rPr>
          <w:rFonts w:ascii="Times New Roman" w:hAnsi="Times New Roman" w:cs="Times New Roman"/>
          <w:color w:val="000000" w:themeColor="text1"/>
          <w:sz w:val="24"/>
          <w:szCs w:val="24"/>
        </w:rPr>
        <w:t> </w:t>
      </w:r>
      <w:r w:rsidRPr="00D42718">
        <w:rPr>
          <w:rFonts w:ascii="Times New Roman" w:hAnsi="Times New Roman" w:cs="Times New Roman"/>
          <w:color w:val="000000" w:themeColor="text1"/>
          <w:sz w:val="24"/>
          <w:szCs w:val="24"/>
        </w:rPr>
        <w:t>–</w:t>
      </w:r>
      <w:r w:rsidR="0063486B">
        <w:rPr>
          <w:rFonts w:ascii="Times New Roman" w:hAnsi="Times New Roman" w:cs="Times New Roman"/>
          <w:color w:val="000000" w:themeColor="text1"/>
          <w:sz w:val="28"/>
          <w:szCs w:val="28"/>
        </w:rPr>
        <w:t> </w:t>
      </w:r>
      <w:r w:rsidRPr="00D42718">
        <w:rPr>
          <w:rFonts w:ascii="Times New Roman" w:hAnsi="Times New Roman" w:cs="Times New Roman"/>
          <w:color w:val="000000" w:themeColor="text1"/>
          <w:sz w:val="24"/>
          <w:szCs w:val="24"/>
        </w:rPr>
        <w:t>SEG emisiju apjoms,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ek./gadā;</w:t>
      </w:r>
    </w:p>
    <w:p w14:paraId="73B6E3EE" w14:textId="48829342" w:rsidR="0063699A" w:rsidRPr="00D42718" w:rsidRDefault="00E06CD3" w:rsidP="005156DA">
      <w:pPr>
        <w:spacing w:after="0" w:line="240" w:lineRule="auto"/>
        <w:ind w:left="709"/>
        <w:jc w:val="both"/>
        <w:rPr>
          <w:rFonts w:ascii="Cambria Math" w:hAnsi="Cambria Math" w:cs="Times New Roman"/>
          <w:i/>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MIN</m:t>
            </m:r>
          </m:sub>
        </m:sSub>
      </m:oMath>
      <w:r w:rsidR="0063486B">
        <w:rPr>
          <w:rFonts w:ascii="Cambria Math" w:hAnsi="Cambria Math" w:cs="Times New Roman"/>
          <w:i/>
          <w:color w:val="000000" w:themeColor="text1"/>
          <w:sz w:val="24"/>
          <w:szCs w:val="24"/>
        </w:rPr>
        <w:t> – </w:t>
      </w:r>
      <w:r w:rsidR="0063699A" w:rsidRPr="00D42718">
        <w:rPr>
          <w:rFonts w:ascii="Times New Roman" w:hAnsi="Times New Roman" w:cs="Times New Roman"/>
          <w:color w:val="000000" w:themeColor="text1"/>
          <w:sz w:val="24"/>
          <w:szCs w:val="24"/>
        </w:rPr>
        <w:t>slāpekļa minerālmēs</w:t>
      </w:r>
      <w:r w:rsidR="00A068AB" w:rsidRPr="00D42718">
        <w:rPr>
          <w:rFonts w:ascii="Times New Roman" w:hAnsi="Times New Roman" w:cs="Times New Roman"/>
          <w:color w:val="000000" w:themeColor="text1"/>
          <w:sz w:val="24"/>
          <w:szCs w:val="24"/>
        </w:rPr>
        <w:t>lu lietošanas apjoms augsnē</w:t>
      </w:r>
      <w:r w:rsidR="00A41384" w:rsidRPr="00D42718">
        <w:rPr>
          <w:rFonts w:ascii="Times New Roman" w:hAnsi="Times New Roman" w:cs="Times New Roman"/>
          <w:color w:val="000000" w:themeColor="text1"/>
          <w:sz w:val="24"/>
          <w:szCs w:val="24"/>
        </w:rPr>
        <w:t xml:space="preserve"> gadā</w:t>
      </w:r>
      <w:r w:rsidR="00A068AB" w:rsidRPr="00D42718">
        <w:rPr>
          <w:rFonts w:ascii="Times New Roman" w:hAnsi="Times New Roman" w:cs="Times New Roman"/>
          <w:color w:val="000000" w:themeColor="text1"/>
          <w:sz w:val="24"/>
          <w:szCs w:val="24"/>
        </w:rPr>
        <w:t>, kurā plānots īstenot zemes apsaimniekošanas pasākumus</w:t>
      </w:r>
      <w:r w:rsidR="0063699A" w:rsidRPr="00D42718">
        <w:rPr>
          <w:rFonts w:ascii="Times New Roman" w:hAnsi="Times New Roman" w:cs="Times New Roman"/>
          <w:color w:val="000000" w:themeColor="text1"/>
          <w:sz w:val="24"/>
          <w:szCs w:val="24"/>
        </w:rPr>
        <w:t xml:space="preserve">, </w:t>
      </w:r>
      <w:r w:rsidR="00A068AB" w:rsidRPr="00D42718">
        <w:rPr>
          <w:rFonts w:ascii="Times New Roman" w:hAnsi="Times New Roman" w:cs="Times New Roman"/>
          <w:color w:val="000000" w:themeColor="text1"/>
          <w:sz w:val="24"/>
          <w:szCs w:val="24"/>
        </w:rPr>
        <w:t>kg N</w:t>
      </w:r>
      <w:r w:rsidR="00A41384" w:rsidRPr="00D42718">
        <w:rPr>
          <w:rFonts w:ascii="Times New Roman" w:hAnsi="Times New Roman" w:cs="Times New Roman"/>
          <w:color w:val="000000" w:themeColor="text1"/>
          <w:sz w:val="24"/>
          <w:szCs w:val="24"/>
        </w:rPr>
        <w:t>/gadā</w:t>
      </w:r>
      <w:r w:rsidR="0063699A" w:rsidRPr="00D42718">
        <w:rPr>
          <w:rFonts w:ascii="Times New Roman" w:hAnsi="Times New Roman" w:cs="Times New Roman"/>
          <w:color w:val="000000" w:themeColor="text1"/>
          <w:sz w:val="24"/>
          <w:szCs w:val="24"/>
        </w:rPr>
        <w:t>;</w:t>
      </w:r>
    </w:p>
    <w:p w14:paraId="4A530A83" w14:textId="2AD1213A" w:rsidR="0063699A" w:rsidRPr="00D42718" w:rsidRDefault="0063486B" w:rsidP="005156DA">
      <w:pPr>
        <w:spacing w:after="0" w:line="240" w:lineRule="auto"/>
        <w:ind w:left="709"/>
        <w:jc w:val="both"/>
        <w:rPr>
          <w:rFonts w:ascii="Cambria Math" w:hAnsi="Cambria Math" w:cs="Times New Roman"/>
          <w:i/>
          <w:color w:val="000000" w:themeColor="text1"/>
          <w:sz w:val="24"/>
          <w:szCs w:val="24"/>
        </w:rPr>
      </w:pPr>
      <w:r>
        <w:rPr>
          <w:rFonts w:ascii="Cambria Math" w:hAnsi="Cambria Math" w:cs="Times New Roman"/>
          <w:color w:val="000000" w:themeColor="text1"/>
          <w:sz w:val="24"/>
          <w:szCs w:val="24"/>
        </w:rPr>
        <w:t>0,01 </w:t>
      </w:r>
      <w:r>
        <w:rPr>
          <w:rFonts w:ascii="Cambria Math" w:hAnsi="Cambria Math" w:cs="Times New Roman"/>
          <w:i/>
          <w:color w:val="000000" w:themeColor="text1"/>
          <w:sz w:val="24"/>
          <w:szCs w:val="24"/>
        </w:rPr>
        <w:t>– </w:t>
      </w:r>
      <w:r w:rsidR="0063699A" w:rsidRPr="00D42718">
        <w:rPr>
          <w:rFonts w:ascii="Times New Roman" w:hAnsi="Times New Roman" w:cs="Times New Roman"/>
          <w:color w:val="000000" w:themeColor="text1"/>
          <w:sz w:val="24"/>
          <w:szCs w:val="24"/>
        </w:rPr>
        <w:t>N</w:t>
      </w:r>
      <w:r w:rsidR="0063699A" w:rsidRPr="00D42718">
        <w:rPr>
          <w:rFonts w:ascii="Times New Roman" w:hAnsi="Times New Roman" w:cs="Times New Roman"/>
          <w:color w:val="000000" w:themeColor="text1"/>
          <w:sz w:val="24"/>
          <w:szCs w:val="24"/>
          <w:vertAlign w:val="subscript"/>
        </w:rPr>
        <w:t>2</w:t>
      </w:r>
      <w:r w:rsidR="0063699A" w:rsidRPr="00D42718">
        <w:rPr>
          <w:rFonts w:ascii="Times New Roman" w:hAnsi="Times New Roman" w:cs="Times New Roman"/>
          <w:color w:val="000000" w:themeColor="text1"/>
          <w:sz w:val="24"/>
          <w:szCs w:val="24"/>
        </w:rPr>
        <w:t>O emisijas faktors no pievadītā slāpekļa daudzuma, kg</w:t>
      </w:r>
      <w:r>
        <w:rPr>
          <w:rFonts w:ascii="Times New Roman" w:hAnsi="Times New Roman" w:cs="Times New Roman"/>
          <w:color w:val="000000" w:themeColor="text1"/>
          <w:sz w:val="24"/>
          <w:szCs w:val="24"/>
        </w:rPr>
        <w:t> </w:t>
      </w:r>
      <w:r w:rsidR="0063699A" w:rsidRPr="00D42718">
        <w:rPr>
          <w:rFonts w:ascii="Times New Roman" w:hAnsi="Times New Roman" w:cs="Times New Roman"/>
          <w:color w:val="000000" w:themeColor="text1"/>
          <w:sz w:val="24"/>
          <w:szCs w:val="24"/>
        </w:rPr>
        <w:t>N</w:t>
      </w:r>
      <w:r w:rsidR="0063699A" w:rsidRPr="00D42718">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O-N/kg </w:t>
      </w:r>
      <w:r w:rsidR="00A068AB" w:rsidRPr="00D42718">
        <w:rPr>
          <w:rFonts w:ascii="Times New Roman" w:hAnsi="Times New Roman" w:cs="Times New Roman"/>
          <w:color w:val="000000" w:themeColor="text1"/>
          <w:sz w:val="24"/>
          <w:szCs w:val="24"/>
        </w:rPr>
        <w:t>N</w:t>
      </w:r>
      <w:r w:rsidR="0063699A" w:rsidRPr="00D42718">
        <w:rPr>
          <w:rFonts w:ascii="Times New Roman" w:hAnsi="Times New Roman" w:cs="Times New Roman"/>
          <w:color w:val="000000" w:themeColor="text1"/>
          <w:sz w:val="24"/>
          <w:szCs w:val="24"/>
        </w:rPr>
        <w:t>;</w:t>
      </w:r>
    </w:p>
    <w:p w14:paraId="6EC7108A" w14:textId="5626BFB3" w:rsidR="00E779A3" w:rsidRPr="00D42718" w:rsidRDefault="0063486B" w:rsidP="005156DA">
      <w:pPr>
        <w:spacing w:after="0" w:line="240" w:lineRule="auto"/>
        <w:ind w:firstLine="709"/>
        <w:jc w:val="both"/>
        <w:rPr>
          <w:rFonts w:ascii="Cambria Math" w:hAnsi="Cambria Math" w:cs="Times New Roman"/>
          <w:i/>
          <w:color w:val="000000" w:themeColor="text1"/>
          <w:sz w:val="24"/>
          <w:szCs w:val="24"/>
        </w:rPr>
      </w:pPr>
      <w:r>
        <w:rPr>
          <w:rFonts w:ascii="Cambria Math" w:hAnsi="Cambria Math" w:cs="Times New Roman"/>
          <w:color w:val="000000" w:themeColor="text1"/>
          <w:sz w:val="24"/>
          <w:szCs w:val="24"/>
        </w:rPr>
        <w:t>1,571 </w:t>
      </w:r>
      <w:r>
        <w:rPr>
          <w:rFonts w:ascii="Cambria Math" w:hAnsi="Cambria Math" w:cs="Times New Roman"/>
          <w:i/>
          <w:color w:val="000000" w:themeColor="text1"/>
          <w:sz w:val="24"/>
          <w:szCs w:val="24"/>
        </w:rPr>
        <w:t>– </w:t>
      </w:r>
      <w:r w:rsidR="00603B54" w:rsidRPr="00D42718">
        <w:rPr>
          <w:rFonts w:ascii="Times New Roman" w:hAnsi="Times New Roman" w:cs="Times New Roman"/>
          <w:color w:val="000000" w:themeColor="text1"/>
          <w:sz w:val="24"/>
          <w:szCs w:val="24"/>
        </w:rPr>
        <w:t>N</w:t>
      </w:r>
      <w:r w:rsidR="00603B54" w:rsidRPr="00D42718">
        <w:rPr>
          <w:rFonts w:ascii="Times New Roman" w:hAnsi="Times New Roman" w:cs="Times New Roman"/>
          <w:color w:val="000000" w:themeColor="text1"/>
          <w:sz w:val="24"/>
          <w:szCs w:val="24"/>
          <w:vertAlign w:val="subscript"/>
        </w:rPr>
        <w:t>2</w:t>
      </w:r>
      <w:r w:rsidR="00603B54" w:rsidRPr="00D42718">
        <w:rPr>
          <w:rFonts w:ascii="Times New Roman" w:hAnsi="Times New Roman" w:cs="Times New Roman"/>
          <w:color w:val="000000" w:themeColor="text1"/>
          <w:sz w:val="24"/>
          <w:szCs w:val="24"/>
        </w:rPr>
        <w:t>O un N</w:t>
      </w:r>
      <w:r w:rsidR="00603B54" w:rsidRPr="00D42718">
        <w:rPr>
          <w:rFonts w:ascii="Times New Roman" w:hAnsi="Times New Roman" w:cs="Times New Roman"/>
          <w:color w:val="000000" w:themeColor="text1"/>
          <w:sz w:val="24"/>
          <w:szCs w:val="24"/>
          <w:vertAlign w:val="subscript"/>
        </w:rPr>
        <w:t>2</w:t>
      </w:r>
      <w:r w:rsidR="00603B54" w:rsidRPr="00D42718">
        <w:rPr>
          <w:rFonts w:ascii="Times New Roman" w:hAnsi="Times New Roman" w:cs="Times New Roman"/>
          <w:color w:val="000000" w:themeColor="text1"/>
          <w:sz w:val="24"/>
          <w:szCs w:val="24"/>
        </w:rPr>
        <w:t xml:space="preserve"> </w:t>
      </w:r>
      <w:r w:rsidR="00E779A3" w:rsidRPr="00D42718">
        <w:rPr>
          <w:rFonts w:ascii="Times New Roman" w:hAnsi="Times New Roman" w:cs="Times New Roman"/>
          <w:color w:val="000000" w:themeColor="text1"/>
          <w:sz w:val="24"/>
          <w:szCs w:val="24"/>
        </w:rPr>
        <w:t>molmasu attiecība;</w:t>
      </w:r>
    </w:p>
    <w:p w14:paraId="65D26CE0" w14:textId="01C599C3" w:rsidR="00446FC6" w:rsidRPr="00D42718" w:rsidRDefault="0063486B" w:rsidP="005156DA">
      <w:pPr>
        <w:spacing w:after="0" w:line="240" w:lineRule="auto"/>
        <w:ind w:firstLine="709"/>
        <w:jc w:val="both"/>
        <w:rPr>
          <w:rFonts w:ascii="Times New Roman" w:hAnsi="Times New Roman" w:cs="Times New Roman"/>
          <w:color w:val="000000" w:themeColor="text1"/>
          <w:sz w:val="24"/>
          <w:szCs w:val="24"/>
        </w:rPr>
      </w:pPr>
      <w:r>
        <w:rPr>
          <w:rFonts w:ascii="Cambria Math" w:hAnsi="Cambria Math" w:cs="Times New Roman"/>
          <w:color w:val="000000" w:themeColor="text1"/>
          <w:sz w:val="24"/>
          <w:szCs w:val="24"/>
        </w:rPr>
        <w:t>310 </w:t>
      </w:r>
      <w:r>
        <w:rPr>
          <w:rFonts w:ascii="Cambria Math" w:hAnsi="Cambria Math" w:cs="Times New Roman"/>
          <w:i/>
          <w:color w:val="000000" w:themeColor="text1"/>
          <w:sz w:val="24"/>
          <w:szCs w:val="24"/>
        </w:rPr>
        <w:t>– </w:t>
      </w:r>
      <w:r w:rsidR="0063699A" w:rsidRPr="00D42718">
        <w:rPr>
          <w:rFonts w:ascii="Times New Roman" w:hAnsi="Times New Roman" w:cs="Times New Roman"/>
          <w:color w:val="000000" w:themeColor="text1"/>
          <w:sz w:val="24"/>
          <w:szCs w:val="24"/>
        </w:rPr>
        <w:t>N</w:t>
      </w:r>
      <w:r w:rsidR="0063699A" w:rsidRPr="00D42718">
        <w:rPr>
          <w:rFonts w:ascii="Times New Roman" w:hAnsi="Times New Roman" w:cs="Times New Roman"/>
          <w:color w:val="000000" w:themeColor="text1"/>
          <w:sz w:val="24"/>
          <w:szCs w:val="24"/>
          <w:vertAlign w:val="subscript"/>
        </w:rPr>
        <w:t>2</w:t>
      </w:r>
      <w:r w:rsidR="0063699A" w:rsidRPr="00D42718">
        <w:rPr>
          <w:rFonts w:ascii="Times New Roman" w:hAnsi="Times New Roman" w:cs="Times New Roman"/>
          <w:color w:val="000000" w:themeColor="text1"/>
          <w:sz w:val="24"/>
          <w:szCs w:val="24"/>
        </w:rPr>
        <w:t>O globālās sasilšanas potenciāls, t CO</w:t>
      </w:r>
      <w:r w:rsidR="0063699A" w:rsidRPr="00D42718">
        <w:rPr>
          <w:rFonts w:ascii="Times New Roman" w:hAnsi="Times New Roman" w:cs="Times New Roman"/>
          <w:color w:val="000000" w:themeColor="text1"/>
          <w:sz w:val="24"/>
          <w:szCs w:val="24"/>
          <w:vertAlign w:val="subscript"/>
        </w:rPr>
        <w:t>2</w:t>
      </w:r>
      <w:r w:rsidR="0063699A" w:rsidRPr="00D42718">
        <w:rPr>
          <w:rFonts w:ascii="Times New Roman" w:hAnsi="Times New Roman" w:cs="Times New Roman"/>
          <w:color w:val="000000" w:themeColor="text1"/>
          <w:sz w:val="24"/>
          <w:szCs w:val="24"/>
        </w:rPr>
        <w:t xml:space="preserve"> ek./t N</w:t>
      </w:r>
      <w:r w:rsidR="0063699A" w:rsidRPr="00D42718">
        <w:rPr>
          <w:rFonts w:ascii="Times New Roman" w:hAnsi="Times New Roman" w:cs="Times New Roman"/>
          <w:color w:val="000000" w:themeColor="text1"/>
          <w:sz w:val="24"/>
          <w:szCs w:val="24"/>
          <w:vertAlign w:val="subscript"/>
        </w:rPr>
        <w:t>2</w:t>
      </w:r>
      <w:r w:rsidR="0063699A" w:rsidRPr="00D42718">
        <w:rPr>
          <w:rFonts w:ascii="Times New Roman" w:hAnsi="Times New Roman" w:cs="Times New Roman"/>
          <w:color w:val="000000" w:themeColor="text1"/>
          <w:sz w:val="24"/>
          <w:szCs w:val="24"/>
        </w:rPr>
        <w:t>O.</w:t>
      </w:r>
      <w:bookmarkEnd w:id="7"/>
    </w:p>
    <w:p w14:paraId="54A7B932" w14:textId="77777777" w:rsidR="00D35A92" w:rsidRPr="00D42718" w:rsidRDefault="008B1F8A" w:rsidP="00A068AB">
      <w:pPr>
        <w:spacing w:after="0" w:line="240" w:lineRule="auto"/>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ab/>
      </w:r>
    </w:p>
    <w:p w14:paraId="7907202A" w14:textId="5B82A798" w:rsidR="00315669" w:rsidRPr="00D42718" w:rsidRDefault="00315669" w:rsidP="00315669">
      <w:pPr>
        <w:pStyle w:val="Heading1"/>
        <w:spacing w:before="0" w:after="0"/>
        <w:rPr>
          <w:color w:val="000000" w:themeColor="text1"/>
        </w:rPr>
      </w:pPr>
      <w:r w:rsidRPr="00D42718">
        <w:rPr>
          <w:color w:val="000000" w:themeColor="text1"/>
        </w:rPr>
        <w:t>VI</w:t>
      </w:r>
      <w:r w:rsidR="006C4AB5" w:rsidRPr="00D42718">
        <w:rPr>
          <w:color w:val="000000" w:themeColor="text1"/>
        </w:rPr>
        <w:t>I</w:t>
      </w:r>
      <w:r w:rsidRPr="00D42718">
        <w:rPr>
          <w:color w:val="000000" w:themeColor="text1"/>
        </w:rPr>
        <w:t xml:space="preserve">. Metodika pasākumiem atkritumu </w:t>
      </w:r>
      <w:r w:rsidR="00F76C51" w:rsidRPr="00D42718">
        <w:rPr>
          <w:color w:val="000000" w:themeColor="text1"/>
        </w:rPr>
        <w:t xml:space="preserve">apsaimniekošanas </w:t>
      </w:r>
      <w:r w:rsidRPr="00D42718">
        <w:rPr>
          <w:color w:val="000000" w:themeColor="text1"/>
        </w:rPr>
        <w:t>nozarē</w:t>
      </w:r>
    </w:p>
    <w:p w14:paraId="7E96C4C1" w14:textId="77777777" w:rsidR="00315669" w:rsidRPr="00D42718" w:rsidRDefault="00315669" w:rsidP="00B935DA">
      <w:pPr>
        <w:spacing w:after="0" w:line="240" w:lineRule="auto"/>
        <w:ind w:firstLine="709"/>
        <w:jc w:val="both"/>
        <w:rPr>
          <w:rFonts w:ascii="Times New Roman" w:hAnsi="Times New Roman" w:cs="Times New Roman"/>
          <w:color w:val="000000" w:themeColor="text1"/>
          <w:sz w:val="28"/>
          <w:szCs w:val="28"/>
        </w:rPr>
      </w:pPr>
    </w:p>
    <w:p w14:paraId="42474853" w14:textId="373E18DB" w:rsidR="007027DE" w:rsidRPr="00D42718" w:rsidRDefault="007027DE" w:rsidP="00B935DA">
      <w:pPr>
        <w:pStyle w:val="ListParagraph"/>
        <w:numPr>
          <w:ilvl w:val="0"/>
          <w:numId w:val="3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lastRenderedPageBreak/>
        <w:t xml:space="preserve">Metodiku </w:t>
      </w:r>
      <w:r w:rsidR="000666A2" w:rsidRPr="00D42718">
        <w:rPr>
          <w:rFonts w:ascii="Times New Roman" w:hAnsi="Times New Roman" w:cs="Times New Roman"/>
          <w:color w:val="000000" w:themeColor="text1"/>
          <w:sz w:val="28"/>
          <w:szCs w:val="28"/>
        </w:rPr>
        <w:t xml:space="preserve">atkritumu </w:t>
      </w:r>
      <w:r w:rsidR="00B80220" w:rsidRPr="00D42718">
        <w:rPr>
          <w:rFonts w:ascii="Times New Roman" w:hAnsi="Times New Roman" w:cs="Times New Roman"/>
          <w:color w:val="000000" w:themeColor="text1"/>
          <w:sz w:val="28"/>
          <w:szCs w:val="28"/>
        </w:rPr>
        <w:t xml:space="preserve">apsaimniekošanas </w:t>
      </w:r>
      <w:r w:rsidR="000666A2" w:rsidRPr="00D42718">
        <w:rPr>
          <w:rFonts w:ascii="Times New Roman" w:hAnsi="Times New Roman" w:cs="Times New Roman"/>
          <w:color w:val="000000" w:themeColor="text1"/>
          <w:sz w:val="28"/>
          <w:szCs w:val="28"/>
        </w:rPr>
        <w:t>nozarē piemēro pasākumiem</w:t>
      </w:r>
      <w:r w:rsidR="0000038C" w:rsidRPr="00D42718">
        <w:rPr>
          <w:rFonts w:ascii="Times New Roman" w:hAnsi="Times New Roman" w:cs="Times New Roman"/>
          <w:color w:val="000000" w:themeColor="text1"/>
          <w:sz w:val="28"/>
          <w:szCs w:val="28"/>
        </w:rPr>
        <w:t>, kuros pl</w:t>
      </w:r>
      <w:r w:rsidR="00733CCD" w:rsidRPr="00D42718">
        <w:rPr>
          <w:rFonts w:ascii="Times New Roman" w:hAnsi="Times New Roman" w:cs="Times New Roman"/>
          <w:color w:val="000000" w:themeColor="text1"/>
          <w:sz w:val="28"/>
          <w:szCs w:val="28"/>
        </w:rPr>
        <w:t>ānots</w:t>
      </w:r>
      <w:r w:rsidR="00B536ED" w:rsidRPr="00D42718">
        <w:rPr>
          <w:rFonts w:ascii="Times New Roman" w:hAnsi="Times New Roman" w:cs="Times New Roman"/>
          <w:color w:val="000000" w:themeColor="text1"/>
          <w:sz w:val="28"/>
          <w:szCs w:val="28"/>
        </w:rPr>
        <w:t xml:space="preserve"> no bioloģiski noārdāmiem</w:t>
      </w:r>
      <w:r w:rsidR="0000038C" w:rsidRPr="00D42718">
        <w:rPr>
          <w:rFonts w:ascii="Times New Roman" w:hAnsi="Times New Roman" w:cs="Times New Roman"/>
          <w:color w:val="000000" w:themeColor="text1"/>
          <w:sz w:val="28"/>
          <w:szCs w:val="28"/>
        </w:rPr>
        <w:t xml:space="preserve"> atkritumiem ieg</w:t>
      </w:r>
      <w:r w:rsidR="00733CCD" w:rsidRPr="00D42718">
        <w:rPr>
          <w:rFonts w:ascii="Times New Roman" w:hAnsi="Times New Roman" w:cs="Times New Roman"/>
          <w:color w:val="000000" w:themeColor="text1"/>
          <w:sz w:val="28"/>
          <w:szCs w:val="28"/>
        </w:rPr>
        <w:t>ūt</w:t>
      </w:r>
      <w:r w:rsidR="0000038C" w:rsidRPr="00D42718">
        <w:rPr>
          <w:rFonts w:ascii="Times New Roman" w:hAnsi="Times New Roman" w:cs="Times New Roman"/>
          <w:color w:val="000000" w:themeColor="text1"/>
          <w:sz w:val="28"/>
          <w:szCs w:val="28"/>
        </w:rPr>
        <w:t xml:space="preserve"> biog</w:t>
      </w:r>
      <w:r w:rsidR="00733CCD" w:rsidRPr="00D42718">
        <w:rPr>
          <w:rFonts w:ascii="Times New Roman" w:hAnsi="Times New Roman" w:cs="Times New Roman"/>
          <w:color w:val="000000" w:themeColor="text1"/>
          <w:sz w:val="28"/>
          <w:szCs w:val="28"/>
        </w:rPr>
        <w:t>āzi</w:t>
      </w:r>
      <w:r w:rsidR="0000038C" w:rsidRPr="00D42718">
        <w:rPr>
          <w:rFonts w:ascii="Times New Roman" w:hAnsi="Times New Roman" w:cs="Times New Roman"/>
          <w:color w:val="000000" w:themeColor="text1"/>
          <w:sz w:val="28"/>
          <w:szCs w:val="28"/>
        </w:rPr>
        <w:t>, ko p</w:t>
      </w:r>
      <w:r w:rsidR="00B536ED" w:rsidRPr="00D42718">
        <w:rPr>
          <w:rFonts w:ascii="Times New Roman" w:hAnsi="Times New Roman" w:cs="Times New Roman"/>
          <w:color w:val="000000" w:themeColor="text1"/>
          <w:sz w:val="28"/>
          <w:szCs w:val="28"/>
        </w:rPr>
        <w:t xml:space="preserve">aredzēts </w:t>
      </w:r>
      <w:r w:rsidR="0063486B" w:rsidRPr="00D42718">
        <w:rPr>
          <w:rFonts w:ascii="Times New Roman" w:hAnsi="Times New Roman" w:cs="Times New Roman"/>
          <w:color w:val="000000" w:themeColor="text1"/>
          <w:sz w:val="28"/>
          <w:szCs w:val="28"/>
        </w:rPr>
        <w:t>sadedzinā</w:t>
      </w:r>
      <w:r w:rsidR="0063486B">
        <w:rPr>
          <w:rFonts w:ascii="Times New Roman" w:hAnsi="Times New Roman" w:cs="Times New Roman"/>
          <w:color w:val="000000" w:themeColor="text1"/>
          <w:sz w:val="28"/>
          <w:szCs w:val="28"/>
        </w:rPr>
        <w:t>t</w:t>
      </w:r>
      <w:r w:rsidR="0063486B" w:rsidRPr="00D42718">
        <w:rPr>
          <w:rFonts w:ascii="Times New Roman" w:hAnsi="Times New Roman" w:cs="Times New Roman"/>
          <w:color w:val="000000" w:themeColor="text1"/>
          <w:sz w:val="28"/>
          <w:szCs w:val="28"/>
        </w:rPr>
        <w:t xml:space="preserve"> </w:t>
      </w:r>
      <w:r w:rsidR="0063486B">
        <w:rPr>
          <w:rFonts w:ascii="Times New Roman" w:hAnsi="Times New Roman" w:cs="Times New Roman"/>
          <w:color w:val="000000" w:themeColor="text1"/>
          <w:sz w:val="28"/>
          <w:szCs w:val="28"/>
        </w:rPr>
        <w:t>vai izmantot</w:t>
      </w:r>
      <w:r w:rsidR="008F206E">
        <w:rPr>
          <w:rFonts w:ascii="Times New Roman" w:hAnsi="Times New Roman" w:cs="Times New Roman"/>
          <w:color w:val="000000" w:themeColor="text1"/>
          <w:sz w:val="28"/>
          <w:szCs w:val="28"/>
        </w:rPr>
        <w:t xml:space="preserve"> transportam</w:t>
      </w:r>
      <w:r w:rsidRPr="00D42718">
        <w:rPr>
          <w:rFonts w:ascii="Times New Roman" w:hAnsi="Times New Roman" w:cs="Times New Roman"/>
          <w:color w:val="000000" w:themeColor="text1"/>
          <w:sz w:val="28"/>
          <w:szCs w:val="28"/>
        </w:rPr>
        <w:t>.</w:t>
      </w:r>
    </w:p>
    <w:p w14:paraId="16DF08DF" w14:textId="77777777" w:rsidR="007027DE" w:rsidRPr="00D42718" w:rsidRDefault="007027DE" w:rsidP="00B935DA">
      <w:pPr>
        <w:pStyle w:val="ListParagraph"/>
        <w:spacing w:after="0" w:line="240" w:lineRule="auto"/>
        <w:ind w:left="0" w:firstLine="709"/>
        <w:jc w:val="both"/>
        <w:rPr>
          <w:rFonts w:ascii="Times New Roman" w:hAnsi="Times New Roman" w:cs="Times New Roman"/>
          <w:color w:val="000000" w:themeColor="text1"/>
          <w:sz w:val="28"/>
          <w:szCs w:val="28"/>
        </w:rPr>
      </w:pPr>
    </w:p>
    <w:p w14:paraId="41789B9D" w14:textId="6A94D47A" w:rsidR="00EF0696" w:rsidRPr="00D42718" w:rsidRDefault="00FD39CA" w:rsidP="00B935DA">
      <w:pPr>
        <w:pStyle w:val="ListParagraph"/>
        <w:numPr>
          <w:ilvl w:val="0"/>
          <w:numId w:val="3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SEG emisiju</w:t>
      </w:r>
      <w:r w:rsidR="00230492" w:rsidRPr="00D42718">
        <w:rPr>
          <w:rFonts w:ascii="Times New Roman" w:hAnsi="Times New Roman" w:cs="Times New Roman"/>
          <w:color w:val="000000" w:themeColor="text1"/>
          <w:sz w:val="28"/>
          <w:szCs w:val="28"/>
        </w:rPr>
        <w:t xml:space="preserve"> </w:t>
      </w:r>
      <w:r w:rsidR="006450B8" w:rsidRPr="00D42718">
        <w:rPr>
          <w:rFonts w:ascii="Times New Roman" w:hAnsi="Times New Roman" w:cs="Times New Roman"/>
          <w:color w:val="000000" w:themeColor="text1"/>
          <w:sz w:val="28"/>
          <w:szCs w:val="28"/>
        </w:rPr>
        <w:t xml:space="preserve">apjomu biogāzes ražošanas pasākumiem </w:t>
      </w:r>
      <w:r w:rsidR="004C4C57" w:rsidRPr="00D42718">
        <w:rPr>
          <w:rFonts w:ascii="Times New Roman" w:hAnsi="Times New Roman" w:cs="Times New Roman"/>
          <w:color w:val="000000" w:themeColor="text1"/>
          <w:sz w:val="28"/>
          <w:szCs w:val="28"/>
        </w:rPr>
        <w:t>aprēķina</w:t>
      </w:r>
      <w:r w:rsidR="006450B8" w:rsidRPr="00D42718">
        <w:rPr>
          <w:rFonts w:ascii="Times New Roman" w:hAnsi="Times New Roman" w:cs="Times New Roman"/>
          <w:color w:val="000000" w:themeColor="text1"/>
          <w:sz w:val="28"/>
          <w:szCs w:val="28"/>
        </w:rPr>
        <w:t>,</w:t>
      </w:r>
      <w:r w:rsidR="004C4C57" w:rsidRPr="00D42718">
        <w:rPr>
          <w:rFonts w:ascii="Times New Roman" w:hAnsi="Times New Roman" w:cs="Times New Roman"/>
          <w:color w:val="000000" w:themeColor="text1"/>
          <w:sz w:val="28"/>
          <w:szCs w:val="28"/>
        </w:rPr>
        <w:t xml:space="preserve"> ja biogāzes ražošanu veic no</w:t>
      </w:r>
      <w:r w:rsidR="00230492" w:rsidRPr="00D42718">
        <w:rPr>
          <w:rFonts w:ascii="Times New Roman" w:hAnsi="Times New Roman" w:cs="Times New Roman"/>
          <w:color w:val="000000" w:themeColor="text1"/>
          <w:sz w:val="28"/>
          <w:szCs w:val="28"/>
        </w:rPr>
        <w:t>:</w:t>
      </w:r>
    </w:p>
    <w:p w14:paraId="4AF6B7D1" w14:textId="77777777" w:rsidR="00230492" w:rsidRPr="00D42718" w:rsidRDefault="00230492" w:rsidP="00B935DA">
      <w:pPr>
        <w:pStyle w:val="ListParagraph"/>
        <w:numPr>
          <w:ilvl w:val="1"/>
          <w:numId w:val="3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notekūdeņu dūņām;</w:t>
      </w:r>
    </w:p>
    <w:p w14:paraId="75F6A856" w14:textId="136B581B" w:rsidR="00230492" w:rsidRPr="00D42718" w:rsidRDefault="00B536ED" w:rsidP="00B935DA">
      <w:pPr>
        <w:pStyle w:val="ListParagraph"/>
        <w:numPr>
          <w:ilvl w:val="1"/>
          <w:numId w:val="3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 xml:space="preserve">bioloģiski noārdāmiem </w:t>
      </w:r>
      <w:r w:rsidR="00230492" w:rsidRPr="00D42718">
        <w:rPr>
          <w:rFonts w:ascii="Times New Roman" w:hAnsi="Times New Roman" w:cs="Times New Roman"/>
          <w:color w:val="000000" w:themeColor="text1"/>
          <w:sz w:val="28"/>
          <w:szCs w:val="28"/>
        </w:rPr>
        <w:t>sadzīves atkritumiem;</w:t>
      </w:r>
    </w:p>
    <w:p w14:paraId="6F616582" w14:textId="7FA07BE8" w:rsidR="00AC6665" w:rsidRPr="00D42718" w:rsidRDefault="00AC6665" w:rsidP="00B935DA">
      <w:pPr>
        <w:pStyle w:val="ListParagraph"/>
        <w:numPr>
          <w:ilvl w:val="1"/>
          <w:numId w:val="3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augkopības produkcijas atlikumiem;</w:t>
      </w:r>
    </w:p>
    <w:p w14:paraId="1F15BA20" w14:textId="01C0CA2D" w:rsidR="00AC6665" w:rsidRPr="00D42718" w:rsidRDefault="00AC6665" w:rsidP="00B935DA">
      <w:pPr>
        <w:pStyle w:val="ListParagraph"/>
        <w:numPr>
          <w:ilvl w:val="1"/>
          <w:numId w:val="3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piena ražošanas atkritumiem;</w:t>
      </w:r>
    </w:p>
    <w:p w14:paraId="599EE08B" w14:textId="77777777" w:rsidR="00230492" w:rsidRPr="00D42718" w:rsidRDefault="00230492" w:rsidP="00B935DA">
      <w:pPr>
        <w:pStyle w:val="ListParagraph"/>
        <w:numPr>
          <w:ilvl w:val="1"/>
          <w:numId w:val="31"/>
        </w:numPr>
        <w:spacing w:after="0" w:line="240" w:lineRule="auto"/>
        <w:ind w:left="0" w:firstLine="709"/>
        <w:jc w:val="both"/>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lauksaimniecības atlikumu produktiem (kūtsmēsliem).</w:t>
      </w:r>
    </w:p>
    <w:p w14:paraId="3F19118F" w14:textId="77777777" w:rsidR="00EF0696" w:rsidRPr="00D42718" w:rsidRDefault="00EF0696" w:rsidP="00B935DA">
      <w:pPr>
        <w:pStyle w:val="ListParagraph"/>
        <w:spacing w:after="0" w:line="240" w:lineRule="auto"/>
        <w:ind w:left="0" w:firstLine="709"/>
        <w:jc w:val="both"/>
        <w:rPr>
          <w:rFonts w:ascii="Times New Roman" w:hAnsi="Times New Roman" w:cs="Times New Roman"/>
          <w:color w:val="000000" w:themeColor="text1"/>
          <w:sz w:val="28"/>
          <w:szCs w:val="28"/>
        </w:rPr>
      </w:pPr>
    </w:p>
    <w:p w14:paraId="73C5B376" w14:textId="779980CE" w:rsidR="00A260BA" w:rsidRPr="00D42718" w:rsidRDefault="00FD39CA" w:rsidP="00B935DA">
      <w:pPr>
        <w:pStyle w:val="ListParagraph"/>
        <w:numPr>
          <w:ilvl w:val="0"/>
          <w:numId w:val="31"/>
        </w:numPr>
        <w:spacing w:after="0" w:line="240" w:lineRule="auto"/>
        <w:ind w:left="0" w:firstLine="709"/>
        <w:jc w:val="both"/>
        <w:rPr>
          <w:rFonts w:ascii="Times New Roman" w:hAnsi="Times New Roman"/>
          <w:color w:val="000000" w:themeColor="text1"/>
          <w:sz w:val="28"/>
        </w:rPr>
      </w:pPr>
      <w:r w:rsidRPr="00D42718">
        <w:rPr>
          <w:rFonts w:ascii="Times New Roman" w:hAnsi="Times New Roman"/>
          <w:color w:val="000000" w:themeColor="text1"/>
          <w:sz w:val="28"/>
        </w:rPr>
        <w:t>SEG emisiju</w:t>
      </w:r>
      <w:r w:rsidR="00F23575" w:rsidRPr="00D42718">
        <w:rPr>
          <w:rFonts w:ascii="Times New Roman" w:hAnsi="Times New Roman"/>
          <w:color w:val="000000" w:themeColor="text1"/>
          <w:sz w:val="28"/>
        </w:rPr>
        <w:t xml:space="preserve"> </w:t>
      </w:r>
      <w:r w:rsidR="002811D1" w:rsidRPr="00D42718">
        <w:rPr>
          <w:rFonts w:ascii="Times New Roman" w:hAnsi="Times New Roman"/>
          <w:color w:val="000000" w:themeColor="text1"/>
          <w:sz w:val="28"/>
        </w:rPr>
        <w:t xml:space="preserve">apjoma </w:t>
      </w:r>
      <w:r w:rsidR="00F23575" w:rsidRPr="00D42718">
        <w:rPr>
          <w:rFonts w:ascii="Times New Roman" w:hAnsi="Times New Roman"/>
          <w:color w:val="000000" w:themeColor="text1"/>
          <w:sz w:val="28"/>
        </w:rPr>
        <w:t>sam</w:t>
      </w:r>
      <w:r w:rsidRPr="00D42718">
        <w:rPr>
          <w:rFonts w:ascii="Times New Roman" w:hAnsi="Times New Roman"/>
          <w:color w:val="000000" w:themeColor="text1"/>
          <w:sz w:val="28"/>
        </w:rPr>
        <w:t>azinājumu</w:t>
      </w:r>
      <w:r w:rsidR="00F23575" w:rsidRPr="00D42718">
        <w:rPr>
          <w:rFonts w:ascii="Times New Roman" w:hAnsi="Times New Roman"/>
          <w:color w:val="000000" w:themeColor="text1"/>
          <w:sz w:val="28"/>
        </w:rPr>
        <w:t xml:space="preserve"> biogāzes ražošanai no notekūdeņu dūņām aprēķina</w:t>
      </w:r>
      <w:r w:rsidR="008F206E">
        <w:rPr>
          <w:rFonts w:ascii="Times New Roman" w:hAnsi="Times New Roman"/>
          <w:color w:val="000000" w:themeColor="text1"/>
          <w:sz w:val="28"/>
        </w:rPr>
        <w:t>, izmantojot šādu formulu</w:t>
      </w:r>
      <w:r w:rsidR="00F23575" w:rsidRPr="00D42718">
        <w:rPr>
          <w:rFonts w:ascii="Times New Roman" w:hAnsi="Times New Roman"/>
          <w:color w:val="000000" w:themeColor="text1"/>
          <w:sz w:val="28"/>
        </w:rPr>
        <w:t>:</w:t>
      </w:r>
    </w:p>
    <w:p w14:paraId="616421DB" w14:textId="77777777" w:rsidR="00F23575" w:rsidRPr="00D42718" w:rsidRDefault="00F23575" w:rsidP="00B935DA">
      <w:pPr>
        <w:spacing w:after="0" w:line="240" w:lineRule="auto"/>
        <w:ind w:firstLine="709"/>
        <w:jc w:val="both"/>
        <w:rPr>
          <w:rFonts w:ascii="Times New Roman" w:hAnsi="Times New Roman"/>
          <w:color w:val="000000" w:themeColor="text1"/>
          <w:sz w:val="28"/>
        </w:rPr>
      </w:pPr>
    </w:p>
    <w:p w14:paraId="4DE1CD6C" w14:textId="682128A0" w:rsidR="00F23575" w:rsidRPr="00D42718" w:rsidRDefault="00E06CD3" w:rsidP="00B935DA">
      <w:pPr>
        <w:spacing w:after="0" w:line="240" w:lineRule="auto"/>
        <w:ind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not</m:t>
                        </m:r>
                      </m:sub>
                    </m:sSub>
                    <m:r>
                      <w:rPr>
                        <w:rFonts w:ascii="Cambria Math" w:hAnsi="Cambria Math" w:cs="Times New Roman"/>
                        <w:color w:val="000000" w:themeColor="text1"/>
                        <w:sz w:val="24"/>
                        <w:szCs w:val="24"/>
                      </w:rPr>
                      <m:t>×0,14×0,65×0,25</m:t>
                    </m:r>
                  </m:e>
                </m:d>
                <m:r>
                  <w:rPr>
                    <w:rFonts w:ascii="Cambria Math" w:hAnsi="Cambria Math" w:cs="Times New Roman"/>
                    <w:color w:val="000000" w:themeColor="text1"/>
                    <w:sz w:val="24"/>
                    <w:szCs w:val="24"/>
                  </w:rPr>
                  <m:t>-R</m:t>
                </m:r>
              </m:e>
            </m:d>
            <m:r>
              <w:rPr>
                <w:rFonts w:ascii="Cambria Math" w:hAnsi="Cambria Math" w:cs="Times New Roman"/>
                <w:color w:val="000000" w:themeColor="text1"/>
                <w:sz w:val="24"/>
                <w:szCs w:val="24"/>
              </w:rPr>
              <m:t>×25</m:t>
            </m:r>
          </m:num>
          <m:den>
            <m:r>
              <w:rPr>
                <w:rFonts w:ascii="Cambria Math" w:hAnsi="Cambria Math" w:cs="Times New Roman"/>
                <w:color w:val="000000" w:themeColor="text1"/>
                <w:sz w:val="24"/>
                <w:szCs w:val="24"/>
              </w:rPr>
              <m:t>1000</m:t>
            </m:r>
          </m:den>
        </m:f>
        <m:r>
          <m:rPr>
            <m:sty m:val="p"/>
          </m:rPr>
          <w:rPr>
            <w:rFonts w:ascii="Cambria Math" w:hAnsi="Cambria Math" w:cs="Times New Roman"/>
            <w:color w:val="000000" w:themeColor="text1"/>
            <w:sz w:val="24"/>
            <w:szCs w:val="24"/>
          </w:rPr>
          <m:t xml:space="preserve">, </m:t>
        </m:r>
        <m:r>
          <w:rPr>
            <w:rFonts w:ascii="Cambria Math" w:hAnsi="Cambria Math" w:cs="Times New Roman"/>
            <w:color w:val="000000" w:themeColor="text1"/>
            <w:sz w:val="24"/>
            <w:szCs w:val="24"/>
          </w:rPr>
          <m:t xml:space="preserve"> </m:t>
        </m:r>
      </m:oMath>
      <w:r w:rsidR="00F23575" w:rsidRPr="00D42718">
        <w:rPr>
          <w:rFonts w:ascii="Times New Roman" w:hAnsi="Times New Roman" w:cs="Times New Roman"/>
          <w:color w:val="000000" w:themeColor="text1"/>
          <w:sz w:val="24"/>
          <w:szCs w:val="24"/>
        </w:rPr>
        <w:t xml:space="preserve">kur </w:t>
      </w:r>
      <w:r w:rsidR="00F23575" w:rsidRPr="00D42718">
        <w:rPr>
          <w:rFonts w:ascii="Times New Roman" w:eastAsia="Times New Roman" w:hAnsi="Times New Roman" w:cs="Times New Roman"/>
          <w:color w:val="000000" w:themeColor="text1"/>
          <w:sz w:val="24"/>
          <w:szCs w:val="24"/>
        </w:rPr>
        <w:tab/>
      </w:r>
      <w:r w:rsidR="00F23575" w:rsidRPr="00D42718">
        <w:rPr>
          <w:rFonts w:ascii="Times New Roman" w:eastAsia="Times New Roman" w:hAnsi="Times New Roman" w:cs="Times New Roman"/>
          <w:color w:val="000000" w:themeColor="text1"/>
          <w:sz w:val="24"/>
          <w:szCs w:val="24"/>
        </w:rPr>
        <w:tab/>
      </w:r>
      <w:r w:rsidR="00F23575" w:rsidRPr="00D42718">
        <w:rPr>
          <w:rFonts w:ascii="Times New Roman" w:eastAsia="Times New Roman" w:hAnsi="Times New Roman" w:cs="Times New Roman"/>
          <w:color w:val="000000" w:themeColor="text1"/>
          <w:sz w:val="24"/>
          <w:szCs w:val="24"/>
        </w:rPr>
        <w:tab/>
      </w:r>
      <w:r w:rsidR="00F23575" w:rsidRPr="00D42718">
        <w:rPr>
          <w:rFonts w:ascii="Times New Roman" w:eastAsia="Times New Roman" w:hAnsi="Times New Roman" w:cs="Times New Roman"/>
          <w:color w:val="000000" w:themeColor="text1"/>
          <w:sz w:val="24"/>
          <w:szCs w:val="24"/>
        </w:rPr>
        <w:tab/>
      </w:r>
      <w:r w:rsidR="00FD39CA" w:rsidRPr="00D42718">
        <w:rPr>
          <w:rFonts w:ascii="Times New Roman" w:hAnsi="Times New Roman" w:cs="Times New Roman"/>
          <w:color w:val="000000" w:themeColor="text1"/>
          <w:sz w:val="24"/>
          <w:szCs w:val="24"/>
        </w:rPr>
        <w:t>(34</w:t>
      </w:r>
      <w:r w:rsidR="00F23575" w:rsidRPr="00D42718">
        <w:rPr>
          <w:rFonts w:ascii="Times New Roman" w:hAnsi="Times New Roman" w:cs="Times New Roman"/>
          <w:color w:val="000000" w:themeColor="text1"/>
          <w:sz w:val="24"/>
          <w:szCs w:val="24"/>
        </w:rPr>
        <w:t>)</w:t>
      </w:r>
    </w:p>
    <w:p w14:paraId="6A928FEF" w14:textId="77777777" w:rsidR="00F23575" w:rsidRPr="00D42718" w:rsidRDefault="00F23575" w:rsidP="00B935DA">
      <w:pPr>
        <w:spacing w:after="0" w:line="240" w:lineRule="auto"/>
        <w:ind w:firstLine="709"/>
        <w:jc w:val="right"/>
        <w:rPr>
          <w:rFonts w:ascii="Times New Roman" w:hAnsi="Times New Roman" w:cs="Times New Roman"/>
          <w:color w:val="000000" w:themeColor="text1"/>
          <w:sz w:val="24"/>
          <w:szCs w:val="24"/>
        </w:rPr>
      </w:pPr>
    </w:p>
    <w:p w14:paraId="298D8FF7" w14:textId="2ECDE362" w:rsidR="00FD39CA" w:rsidRPr="00D42718" w:rsidRDefault="00E06CD3" w:rsidP="00B935DA">
      <w:pPr>
        <w:spacing w:after="0" w:line="240" w:lineRule="auto"/>
        <w:ind w:firstLine="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oMath>
      <w:r w:rsidR="004B029F">
        <w:rPr>
          <w:rFonts w:ascii="Times New Roman" w:hAnsi="Times New Roman" w:cs="Times New Roman"/>
          <w:color w:val="000000" w:themeColor="text1"/>
          <w:sz w:val="24"/>
          <w:szCs w:val="24"/>
        </w:rPr>
        <w:t> </w:t>
      </w:r>
      <w:r w:rsidR="00FD39CA" w:rsidRPr="00D42718">
        <w:rPr>
          <w:rFonts w:ascii="Times New Roman" w:hAnsi="Times New Roman" w:cs="Times New Roman"/>
          <w:color w:val="000000" w:themeColor="text1"/>
          <w:sz w:val="24"/>
          <w:szCs w:val="24"/>
        </w:rPr>
        <w:t>–</w:t>
      </w:r>
      <w:r w:rsidR="004B029F">
        <w:rPr>
          <w:rFonts w:ascii="Times New Roman" w:hAnsi="Times New Roman" w:cs="Times New Roman"/>
          <w:color w:val="000000" w:themeColor="text1"/>
          <w:sz w:val="24"/>
          <w:szCs w:val="24"/>
        </w:rPr>
        <w:t> </w:t>
      </w:r>
      <w:r w:rsidR="00FD39CA" w:rsidRPr="00D42718">
        <w:rPr>
          <w:rFonts w:ascii="Times New Roman" w:hAnsi="Times New Roman" w:cs="Times New Roman"/>
          <w:color w:val="000000" w:themeColor="text1"/>
          <w:sz w:val="24"/>
          <w:szCs w:val="24"/>
        </w:rPr>
        <w:t xml:space="preserve">SEG emisiju </w:t>
      </w:r>
      <w:r w:rsidR="002811D1" w:rsidRPr="00D42718">
        <w:rPr>
          <w:rFonts w:ascii="Times New Roman" w:hAnsi="Times New Roman" w:cs="Times New Roman"/>
          <w:color w:val="000000" w:themeColor="text1"/>
          <w:sz w:val="24"/>
          <w:szCs w:val="24"/>
        </w:rPr>
        <w:t xml:space="preserve">apjoma </w:t>
      </w:r>
      <w:r w:rsidR="00FD39CA" w:rsidRPr="00D42718">
        <w:rPr>
          <w:rFonts w:ascii="Times New Roman" w:hAnsi="Times New Roman" w:cs="Times New Roman"/>
          <w:color w:val="000000" w:themeColor="text1"/>
          <w:sz w:val="24"/>
          <w:szCs w:val="24"/>
        </w:rPr>
        <w:t>samazinājums, t CO</w:t>
      </w:r>
      <w:r w:rsidR="00FD39CA" w:rsidRPr="00D42718">
        <w:rPr>
          <w:rFonts w:ascii="Times New Roman" w:hAnsi="Times New Roman" w:cs="Times New Roman"/>
          <w:color w:val="000000" w:themeColor="text1"/>
          <w:sz w:val="24"/>
          <w:szCs w:val="24"/>
          <w:vertAlign w:val="subscript"/>
        </w:rPr>
        <w:t>2</w:t>
      </w:r>
      <w:r w:rsidR="00FD39CA" w:rsidRPr="00D42718">
        <w:rPr>
          <w:rFonts w:ascii="Times New Roman" w:hAnsi="Times New Roman" w:cs="Times New Roman"/>
          <w:color w:val="000000" w:themeColor="text1"/>
          <w:sz w:val="24"/>
          <w:szCs w:val="24"/>
        </w:rPr>
        <w:t> ek./gadā;</w:t>
      </w:r>
    </w:p>
    <w:p w14:paraId="13A8ACA7" w14:textId="743D2B0F" w:rsidR="00F23575" w:rsidRPr="00D42718" w:rsidRDefault="00E06CD3" w:rsidP="00B935DA">
      <w:pPr>
        <w:spacing w:after="0" w:line="240" w:lineRule="auto"/>
        <w:ind w:firstLine="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not</m:t>
            </m:r>
          </m:sub>
        </m:sSub>
        <m:r>
          <w:rPr>
            <w:rFonts w:ascii="Cambria Math" w:hAnsi="Cambria Math" w:cs="Times New Roman"/>
            <w:color w:val="000000" w:themeColor="text1"/>
            <w:sz w:val="24"/>
            <w:szCs w:val="24"/>
          </w:rPr>
          <m:t xml:space="preserve"> </m:t>
        </m:r>
      </m:oMath>
      <w:r w:rsidR="004B029F">
        <w:rPr>
          <w:rFonts w:ascii="Cambria Math" w:hAnsi="Cambria Math" w:cs="Times New Roman"/>
          <w:i/>
          <w:color w:val="000000" w:themeColor="text1"/>
          <w:sz w:val="24"/>
          <w:szCs w:val="24"/>
        </w:rPr>
        <w:t> </w:t>
      </w:r>
      <w:r w:rsidR="00F23575" w:rsidRPr="00D42718">
        <w:rPr>
          <w:rFonts w:ascii="Cambria Math" w:hAnsi="Cambria Math" w:cs="Times New Roman"/>
          <w:i/>
          <w:color w:val="000000" w:themeColor="text1"/>
          <w:sz w:val="24"/>
          <w:szCs w:val="24"/>
        </w:rPr>
        <w:t>–</w:t>
      </w:r>
      <w:r w:rsidR="004B029F">
        <w:rPr>
          <w:rFonts w:ascii="Times New Roman" w:hAnsi="Times New Roman" w:cs="Times New Roman"/>
          <w:color w:val="000000" w:themeColor="text1"/>
          <w:sz w:val="24"/>
          <w:szCs w:val="24"/>
        </w:rPr>
        <w:t> </w:t>
      </w:r>
      <w:r w:rsidR="00F23575" w:rsidRPr="00D42718">
        <w:rPr>
          <w:rFonts w:ascii="Times New Roman" w:hAnsi="Times New Roman" w:cs="Times New Roman"/>
          <w:color w:val="000000" w:themeColor="text1"/>
          <w:sz w:val="24"/>
          <w:szCs w:val="24"/>
        </w:rPr>
        <w:t>dabiski mitru notekūdeņu dūņu apjoms gadā, kg/gadā;</w:t>
      </w:r>
    </w:p>
    <w:p w14:paraId="48F43A90" w14:textId="12242575" w:rsidR="00F23575" w:rsidRPr="00D42718" w:rsidRDefault="00F23575" w:rsidP="00B935DA">
      <w:pPr>
        <w:spacing w:after="0" w:line="240" w:lineRule="auto"/>
        <w:ind w:firstLine="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0,14</m:t>
        </m:r>
      </m:oMath>
      <w:r w:rsidR="004B029F">
        <w:rPr>
          <w:rFonts w:ascii="Cambria Math" w:hAnsi="Cambria Math" w:cs="Times New Roman"/>
          <w:i/>
          <w:color w:val="000000" w:themeColor="text1"/>
          <w:sz w:val="24"/>
          <w:szCs w:val="24"/>
        </w:rPr>
        <w:t> </w:t>
      </w:r>
      <w:r w:rsidRPr="00D42718">
        <w:rPr>
          <w:rFonts w:ascii="Cambria Math" w:hAnsi="Cambria Math" w:cs="Times New Roman"/>
          <w:i/>
          <w:color w:val="000000" w:themeColor="text1"/>
          <w:sz w:val="24"/>
          <w:szCs w:val="24"/>
        </w:rPr>
        <w:t>–</w:t>
      </w:r>
      <w:r w:rsidR="004B029F">
        <w:rPr>
          <w:rFonts w:ascii="Cambria Math" w:hAnsi="Cambria Math" w:cs="Times New Roman"/>
          <w:i/>
          <w:color w:val="000000" w:themeColor="text1"/>
          <w:sz w:val="24"/>
          <w:szCs w:val="24"/>
        </w:rPr>
        <w:t> </w:t>
      </w:r>
      <w:r w:rsidRPr="00D42718">
        <w:rPr>
          <w:rFonts w:ascii="Times New Roman" w:hAnsi="Times New Roman" w:cs="Times New Roman"/>
          <w:color w:val="000000" w:themeColor="text1"/>
          <w:sz w:val="24"/>
          <w:szCs w:val="24"/>
        </w:rPr>
        <w:t>notekūdeņu dūņu sausnas saturs dabiski mitrās notekūdeņu dūņās;</w:t>
      </w:r>
    </w:p>
    <w:p w14:paraId="283E8492" w14:textId="053399F2" w:rsidR="00F23575" w:rsidRPr="00D42718" w:rsidRDefault="00F23575" w:rsidP="00B935DA">
      <w:pPr>
        <w:spacing w:after="0" w:line="240" w:lineRule="auto"/>
        <w:ind w:firstLine="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0,65</m:t>
        </m:r>
      </m:oMath>
      <w:r w:rsidR="004B029F">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notekūdeņu dūņu sausnā noārdāmo organisko vielu saturs (ĶSP);</w:t>
      </w:r>
    </w:p>
    <w:p w14:paraId="74B04E09" w14:textId="375CBEDD" w:rsidR="00F23575" w:rsidRPr="00D42718" w:rsidRDefault="00F23575" w:rsidP="00B935DA">
      <w:pPr>
        <w:spacing w:after="0" w:line="240" w:lineRule="auto"/>
        <w:ind w:firstLine="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0,25</m:t>
        </m:r>
      </m:oMath>
      <w:r w:rsidR="004B029F">
        <w:rPr>
          <w:rFonts w:ascii="Times New Roman" w:hAnsi="Times New Roman" w:cs="Times New Roman"/>
          <w:color w:val="000000" w:themeColor="text1"/>
          <w:sz w:val="24"/>
          <w:szCs w:val="24"/>
        </w:rPr>
        <w:t> </w:t>
      </w:r>
      <w:r w:rsidRPr="00D42718">
        <w:rPr>
          <w:rFonts w:ascii="Times New Roman" w:hAnsi="Times New Roman" w:cs="Times New Roman"/>
          <w:color w:val="000000" w:themeColor="text1"/>
          <w:sz w:val="24"/>
          <w:szCs w:val="24"/>
        </w:rPr>
        <w:t>–</w:t>
      </w:r>
      <w:r w:rsidR="004B029F">
        <w:rPr>
          <w:rFonts w:ascii="Times New Roman" w:hAnsi="Times New Roman" w:cs="Times New Roman"/>
          <w:color w:val="000000" w:themeColor="text1"/>
          <w:sz w:val="24"/>
          <w:szCs w:val="24"/>
        </w:rPr>
        <w:t> </w:t>
      </w:r>
      <w:r w:rsidRPr="00D42718">
        <w:rPr>
          <w:rFonts w:ascii="Times New Roman" w:hAnsi="Times New Roman" w:cs="Times New Roman"/>
          <w:color w:val="000000" w:themeColor="text1"/>
          <w:sz w:val="24"/>
          <w:szCs w:val="24"/>
        </w:rPr>
        <w:t>metāna rašanas iespēja, kg CH</w:t>
      </w:r>
      <w:r w:rsidRPr="00D42718">
        <w:rPr>
          <w:rFonts w:ascii="Times New Roman" w:hAnsi="Times New Roman" w:cs="Times New Roman"/>
          <w:color w:val="000000" w:themeColor="text1"/>
          <w:sz w:val="24"/>
          <w:szCs w:val="24"/>
          <w:vertAlign w:val="subscript"/>
        </w:rPr>
        <w:t>4</w:t>
      </w:r>
      <w:r w:rsidRPr="00D42718">
        <w:rPr>
          <w:rFonts w:ascii="Times New Roman" w:hAnsi="Times New Roman" w:cs="Times New Roman"/>
          <w:color w:val="000000" w:themeColor="text1"/>
          <w:sz w:val="24"/>
          <w:szCs w:val="24"/>
        </w:rPr>
        <w:t>/kg ĶSP;</w:t>
      </w:r>
    </w:p>
    <w:p w14:paraId="5C77937B" w14:textId="52C28CF1" w:rsidR="00F23575" w:rsidRPr="00D42718" w:rsidRDefault="00F23575" w:rsidP="00B935DA">
      <w:pPr>
        <w:spacing w:after="0" w:line="240" w:lineRule="auto"/>
        <w:ind w:firstLine="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R</m:t>
        </m:r>
      </m:oMath>
      <w:r w:rsidR="004B029F">
        <w:rPr>
          <w:rFonts w:ascii="Times New Roman" w:hAnsi="Times New Roman" w:cs="Times New Roman"/>
          <w:color w:val="000000" w:themeColor="text1"/>
          <w:sz w:val="24"/>
          <w:szCs w:val="24"/>
        </w:rPr>
        <w:t> – </w:t>
      </w:r>
      <w:r w:rsidRPr="00D42718">
        <w:rPr>
          <w:rFonts w:ascii="Times New Roman" w:hAnsi="Times New Roman" w:cs="Times New Roman"/>
          <w:color w:val="000000" w:themeColor="text1"/>
          <w:sz w:val="24"/>
          <w:szCs w:val="24"/>
        </w:rPr>
        <w:t>atgūtais biometāna apjoms, k</w:t>
      </w:r>
      <w:r w:rsidR="00FD39CA" w:rsidRPr="00D42718">
        <w:rPr>
          <w:rFonts w:ascii="Times New Roman" w:hAnsi="Times New Roman" w:cs="Times New Roman"/>
          <w:color w:val="000000" w:themeColor="text1"/>
          <w:sz w:val="24"/>
          <w:szCs w:val="24"/>
        </w:rPr>
        <w:t xml:space="preserve">as tiek </w:t>
      </w:r>
      <w:r w:rsidR="00FA73D5" w:rsidRPr="00D42718">
        <w:rPr>
          <w:rFonts w:ascii="Times New Roman" w:hAnsi="Times New Roman" w:cs="Times New Roman"/>
          <w:color w:val="000000" w:themeColor="text1"/>
          <w:sz w:val="24"/>
          <w:szCs w:val="24"/>
        </w:rPr>
        <w:t>sadedzinā</w:t>
      </w:r>
      <w:r w:rsidR="00FA73D5">
        <w:rPr>
          <w:rFonts w:ascii="Times New Roman" w:hAnsi="Times New Roman" w:cs="Times New Roman"/>
          <w:color w:val="000000" w:themeColor="text1"/>
          <w:sz w:val="24"/>
          <w:szCs w:val="24"/>
        </w:rPr>
        <w:t>ts</w:t>
      </w:r>
      <w:r w:rsidR="00FA73D5" w:rsidRPr="00D42718">
        <w:rPr>
          <w:rFonts w:ascii="Times New Roman" w:hAnsi="Times New Roman" w:cs="Times New Roman"/>
          <w:color w:val="000000" w:themeColor="text1"/>
          <w:sz w:val="24"/>
          <w:szCs w:val="24"/>
        </w:rPr>
        <w:t xml:space="preserve"> </w:t>
      </w:r>
      <w:r w:rsidR="00FD39CA" w:rsidRPr="00D42718">
        <w:rPr>
          <w:rFonts w:ascii="Times New Roman" w:hAnsi="Times New Roman" w:cs="Times New Roman"/>
          <w:color w:val="000000" w:themeColor="text1"/>
          <w:sz w:val="24"/>
          <w:szCs w:val="24"/>
        </w:rPr>
        <w:t>un</w:t>
      </w:r>
      <w:r w:rsidRPr="00D42718">
        <w:rPr>
          <w:rFonts w:ascii="Times New Roman" w:hAnsi="Times New Roman" w:cs="Times New Roman"/>
          <w:color w:val="000000" w:themeColor="text1"/>
          <w:sz w:val="24"/>
          <w:szCs w:val="24"/>
        </w:rPr>
        <w:t xml:space="preserve"> </w:t>
      </w:r>
      <w:r w:rsidR="00FA73D5">
        <w:rPr>
          <w:rFonts w:ascii="Times New Roman" w:hAnsi="Times New Roman" w:cs="Times New Roman"/>
          <w:color w:val="000000" w:themeColor="text1"/>
          <w:sz w:val="24"/>
          <w:szCs w:val="24"/>
        </w:rPr>
        <w:t xml:space="preserve">izmantots </w:t>
      </w:r>
      <w:r w:rsidR="008F206E">
        <w:rPr>
          <w:rFonts w:ascii="Times New Roman" w:hAnsi="Times New Roman" w:cs="Times New Roman"/>
          <w:color w:val="000000" w:themeColor="text1"/>
          <w:sz w:val="24"/>
          <w:szCs w:val="24"/>
        </w:rPr>
        <w:t>transportam</w:t>
      </w:r>
      <w:r w:rsidRPr="00D42718">
        <w:rPr>
          <w:rFonts w:ascii="Times New Roman" w:hAnsi="Times New Roman" w:cs="Times New Roman"/>
          <w:color w:val="000000" w:themeColor="text1"/>
          <w:sz w:val="24"/>
          <w:szCs w:val="24"/>
        </w:rPr>
        <w:t>, kg/gadā;</w:t>
      </w:r>
    </w:p>
    <w:p w14:paraId="2C54AE4A" w14:textId="7743195C" w:rsidR="00F23575" w:rsidRPr="00D42718" w:rsidRDefault="00F23575" w:rsidP="00B935DA">
      <w:pPr>
        <w:spacing w:after="0" w:line="240" w:lineRule="auto"/>
        <w:ind w:firstLine="709"/>
        <w:jc w:val="both"/>
        <w:rPr>
          <w:rFonts w:ascii="Cambria Math" w:hAnsi="Cambria Math" w:cs="Times New Roman"/>
          <w:i/>
          <w:color w:val="000000" w:themeColor="text1"/>
          <w:sz w:val="24"/>
          <w:szCs w:val="24"/>
        </w:rPr>
      </w:pPr>
      <w:r w:rsidRPr="00D42718">
        <w:rPr>
          <w:rFonts w:ascii="Cambria Math" w:hAnsi="Cambria Math" w:cs="Times New Roman"/>
          <w:color w:val="000000" w:themeColor="text1"/>
          <w:sz w:val="24"/>
          <w:szCs w:val="24"/>
        </w:rPr>
        <w:t>25</w:t>
      </w:r>
      <w:r w:rsidR="004B029F">
        <w:rPr>
          <w:rFonts w:ascii="Cambria Math" w:hAnsi="Cambria Math" w:cs="Times New Roman"/>
          <w:i/>
          <w:color w:val="000000" w:themeColor="text1"/>
          <w:sz w:val="24"/>
          <w:szCs w:val="24"/>
        </w:rPr>
        <w:t> – </w:t>
      </w:r>
      <w:r w:rsidRPr="00D42718">
        <w:rPr>
          <w:rFonts w:ascii="Times New Roman" w:hAnsi="Times New Roman" w:cs="Times New Roman"/>
          <w:color w:val="000000" w:themeColor="text1"/>
          <w:sz w:val="24"/>
          <w:szCs w:val="24"/>
        </w:rPr>
        <w:t>CH</w:t>
      </w:r>
      <w:r w:rsidRPr="00D42718">
        <w:rPr>
          <w:rFonts w:ascii="Times New Roman" w:hAnsi="Times New Roman" w:cs="Times New Roman"/>
          <w:color w:val="000000" w:themeColor="text1"/>
          <w:sz w:val="24"/>
          <w:szCs w:val="24"/>
          <w:vertAlign w:val="subscript"/>
        </w:rPr>
        <w:t>4</w:t>
      </w:r>
      <w:r w:rsidRPr="00D42718">
        <w:rPr>
          <w:rFonts w:ascii="Times New Roman" w:hAnsi="Times New Roman" w:cs="Times New Roman"/>
          <w:color w:val="000000" w:themeColor="text1"/>
          <w:sz w:val="24"/>
          <w:szCs w:val="24"/>
        </w:rPr>
        <w:t xml:space="preserve"> globālās sasilšanas potenciāls,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xml:space="preserve"> ek./t CH</w:t>
      </w:r>
      <w:r w:rsidRPr="00D42718">
        <w:rPr>
          <w:rFonts w:ascii="Times New Roman" w:hAnsi="Times New Roman" w:cs="Times New Roman"/>
          <w:color w:val="000000" w:themeColor="text1"/>
          <w:sz w:val="24"/>
          <w:szCs w:val="24"/>
          <w:vertAlign w:val="subscript"/>
        </w:rPr>
        <w:t>4</w:t>
      </w:r>
      <w:r w:rsidRPr="00D42718">
        <w:rPr>
          <w:rFonts w:ascii="Times New Roman" w:hAnsi="Times New Roman" w:cs="Times New Roman"/>
          <w:color w:val="000000" w:themeColor="text1"/>
          <w:sz w:val="24"/>
          <w:szCs w:val="24"/>
        </w:rPr>
        <w:t>.</w:t>
      </w:r>
    </w:p>
    <w:p w14:paraId="1CC34F2C" w14:textId="77777777" w:rsidR="00F23575" w:rsidRPr="00D42718" w:rsidRDefault="00F23575" w:rsidP="00B935DA">
      <w:pPr>
        <w:spacing w:after="0" w:line="240" w:lineRule="auto"/>
        <w:ind w:firstLine="709"/>
        <w:jc w:val="both"/>
        <w:rPr>
          <w:rFonts w:ascii="Times New Roman" w:hAnsi="Times New Roman"/>
          <w:color w:val="000000" w:themeColor="text1"/>
          <w:sz w:val="28"/>
        </w:rPr>
      </w:pPr>
    </w:p>
    <w:p w14:paraId="3FC3655A" w14:textId="77CBAED5" w:rsidR="00155F83" w:rsidRPr="00D42718" w:rsidRDefault="00FD39CA" w:rsidP="00B935DA">
      <w:pPr>
        <w:pStyle w:val="ListParagraph"/>
        <w:numPr>
          <w:ilvl w:val="0"/>
          <w:numId w:val="31"/>
        </w:numPr>
        <w:spacing w:after="0" w:line="240" w:lineRule="auto"/>
        <w:ind w:left="0" w:firstLine="709"/>
        <w:jc w:val="both"/>
        <w:rPr>
          <w:rFonts w:ascii="Times New Roman" w:hAnsi="Times New Roman"/>
          <w:color w:val="000000" w:themeColor="text1"/>
          <w:sz w:val="28"/>
        </w:rPr>
      </w:pPr>
      <w:r w:rsidRPr="00D42718">
        <w:rPr>
          <w:rFonts w:ascii="Times New Roman" w:hAnsi="Times New Roman"/>
          <w:color w:val="000000" w:themeColor="text1"/>
          <w:sz w:val="28"/>
        </w:rPr>
        <w:t>SEG emisiju</w:t>
      </w:r>
      <w:r w:rsidR="002811D1" w:rsidRPr="00D42718">
        <w:rPr>
          <w:rFonts w:ascii="Times New Roman" w:hAnsi="Times New Roman"/>
          <w:color w:val="000000" w:themeColor="text1"/>
          <w:sz w:val="28"/>
        </w:rPr>
        <w:t xml:space="preserve"> apjoma</w:t>
      </w:r>
      <w:r w:rsidR="00EA7874" w:rsidRPr="00D42718">
        <w:rPr>
          <w:rFonts w:ascii="Times New Roman" w:hAnsi="Times New Roman"/>
          <w:color w:val="000000" w:themeColor="text1"/>
          <w:sz w:val="28"/>
        </w:rPr>
        <w:t xml:space="preserve"> </w:t>
      </w:r>
      <w:r w:rsidRPr="00D42718">
        <w:rPr>
          <w:rFonts w:ascii="Times New Roman" w:hAnsi="Times New Roman"/>
          <w:color w:val="000000" w:themeColor="text1"/>
          <w:sz w:val="28"/>
        </w:rPr>
        <w:t>samazinājumu</w:t>
      </w:r>
      <w:r w:rsidR="00B80220" w:rsidRPr="00D42718">
        <w:rPr>
          <w:rFonts w:ascii="Times New Roman" w:hAnsi="Times New Roman"/>
          <w:color w:val="000000" w:themeColor="text1"/>
          <w:sz w:val="28"/>
        </w:rPr>
        <w:t xml:space="preserve"> </w:t>
      </w:r>
      <w:r w:rsidR="00EA7874" w:rsidRPr="00D42718">
        <w:rPr>
          <w:rFonts w:ascii="Times New Roman" w:hAnsi="Times New Roman"/>
          <w:color w:val="000000" w:themeColor="text1"/>
          <w:sz w:val="28"/>
        </w:rPr>
        <w:t xml:space="preserve">biogāzes </w:t>
      </w:r>
      <w:r w:rsidR="00EA7874" w:rsidRPr="00D42718">
        <w:rPr>
          <w:rFonts w:ascii="Times New Roman" w:hAnsi="Times New Roman" w:cs="Times New Roman"/>
          <w:color w:val="000000" w:themeColor="text1"/>
          <w:sz w:val="28"/>
          <w:szCs w:val="28"/>
        </w:rPr>
        <w:t>ražošana</w:t>
      </w:r>
      <w:r w:rsidR="00FA73D5">
        <w:rPr>
          <w:rFonts w:ascii="Times New Roman" w:hAnsi="Times New Roman" w:cs="Times New Roman"/>
          <w:color w:val="000000" w:themeColor="text1"/>
          <w:sz w:val="28"/>
          <w:szCs w:val="28"/>
        </w:rPr>
        <w:t xml:space="preserve">i no </w:t>
      </w:r>
      <w:r w:rsidR="00FA73D5" w:rsidRPr="00D42718">
        <w:rPr>
          <w:rFonts w:ascii="Times New Roman" w:hAnsi="Times New Roman" w:cs="Times New Roman"/>
          <w:color w:val="000000" w:themeColor="text1"/>
          <w:sz w:val="28"/>
          <w:szCs w:val="28"/>
        </w:rPr>
        <w:t>bioloģiski noārdāmiem sadzīves atkritumiem</w:t>
      </w:r>
      <w:r w:rsidR="00FA73D5">
        <w:rPr>
          <w:rFonts w:ascii="Times New Roman" w:hAnsi="Times New Roman" w:cs="Times New Roman"/>
          <w:color w:val="000000" w:themeColor="text1"/>
          <w:sz w:val="28"/>
          <w:szCs w:val="28"/>
        </w:rPr>
        <w:t xml:space="preserve">, </w:t>
      </w:r>
      <w:r w:rsidR="00FA73D5" w:rsidRPr="00D42718">
        <w:rPr>
          <w:rFonts w:ascii="Times New Roman" w:hAnsi="Times New Roman" w:cs="Times New Roman"/>
          <w:color w:val="000000" w:themeColor="text1"/>
          <w:sz w:val="28"/>
          <w:szCs w:val="28"/>
        </w:rPr>
        <w:t>augkopības produkcijas atlikumiem</w:t>
      </w:r>
      <w:r w:rsidR="00FA73D5">
        <w:rPr>
          <w:rFonts w:ascii="Times New Roman" w:hAnsi="Times New Roman" w:cs="Times New Roman"/>
          <w:color w:val="000000" w:themeColor="text1"/>
          <w:sz w:val="28"/>
          <w:szCs w:val="28"/>
        </w:rPr>
        <w:t xml:space="preserve">, </w:t>
      </w:r>
      <w:r w:rsidR="00FA73D5" w:rsidRPr="00D42718">
        <w:rPr>
          <w:rFonts w:ascii="Times New Roman" w:hAnsi="Times New Roman" w:cs="Times New Roman"/>
          <w:color w:val="000000" w:themeColor="text1"/>
          <w:sz w:val="28"/>
          <w:szCs w:val="28"/>
        </w:rPr>
        <w:t>piena ražošanas atkritumiem</w:t>
      </w:r>
      <w:r w:rsidR="00FA73D5">
        <w:rPr>
          <w:rFonts w:ascii="Times New Roman" w:hAnsi="Times New Roman" w:cs="Times New Roman"/>
          <w:color w:val="000000" w:themeColor="text1"/>
          <w:sz w:val="28"/>
          <w:szCs w:val="28"/>
        </w:rPr>
        <w:t xml:space="preserve"> un </w:t>
      </w:r>
      <w:r w:rsidR="00FA73D5" w:rsidRPr="00D42718">
        <w:rPr>
          <w:rFonts w:ascii="Times New Roman" w:hAnsi="Times New Roman" w:cs="Times New Roman"/>
          <w:color w:val="000000" w:themeColor="text1"/>
          <w:sz w:val="28"/>
          <w:szCs w:val="28"/>
        </w:rPr>
        <w:t>lauksaimniecības atlikumu produktiem (kūtsmēsliem)</w:t>
      </w:r>
      <w:r w:rsidR="00FA73D5">
        <w:rPr>
          <w:rFonts w:ascii="Times New Roman" w:hAnsi="Times New Roman" w:cs="Times New Roman"/>
          <w:color w:val="000000" w:themeColor="text1"/>
          <w:sz w:val="28"/>
          <w:szCs w:val="28"/>
        </w:rPr>
        <w:t xml:space="preserve"> </w:t>
      </w:r>
      <w:r w:rsidR="00EA7874" w:rsidRPr="00D42718">
        <w:rPr>
          <w:rFonts w:ascii="Times New Roman" w:hAnsi="Times New Roman"/>
          <w:color w:val="000000" w:themeColor="text1"/>
          <w:sz w:val="28"/>
        </w:rPr>
        <w:t>aprēķina</w:t>
      </w:r>
      <w:r w:rsidR="008F206E">
        <w:rPr>
          <w:rFonts w:ascii="Times New Roman" w:hAnsi="Times New Roman"/>
          <w:color w:val="000000" w:themeColor="text1"/>
          <w:sz w:val="28"/>
        </w:rPr>
        <w:t>, izmantojot šādu formulu</w:t>
      </w:r>
      <w:r w:rsidR="00EA7874" w:rsidRPr="00D42718">
        <w:rPr>
          <w:rFonts w:ascii="Times New Roman" w:hAnsi="Times New Roman"/>
          <w:color w:val="000000" w:themeColor="text1"/>
          <w:sz w:val="28"/>
        </w:rPr>
        <w:t>:</w:t>
      </w:r>
    </w:p>
    <w:p w14:paraId="461415B2" w14:textId="77777777" w:rsidR="00155F83" w:rsidRPr="00D42718" w:rsidRDefault="00155F83" w:rsidP="00B935DA">
      <w:pPr>
        <w:pStyle w:val="ListParagraph"/>
        <w:spacing w:after="0" w:line="240" w:lineRule="auto"/>
        <w:ind w:left="0" w:firstLine="709"/>
        <w:jc w:val="both"/>
        <w:rPr>
          <w:rFonts w:ascii="Times New Roman" w:hAnsi="Times New Roman" w:cs="Times New Roman"/>
          <w:color w:val="000000" w:themeColor="text1"/>
          <w:sz w:val="28"/>
          <w:szCs w:val="28"/>
        </w:rPr>
      </w:pPr>
    </w:p>
    <w:p w14:paraId="384B80D7" w14:textId="1FEAD5B8" w:rsidR="00DC6783" w:rsidRPr="00D42718" w:rsidRDefault="00E06CD3" w:rsidP="00B935DA">
      <w:pPr>
        <w:spacing w:after="0" w:line="240" w:lineRule="auto"/>
        <w:ind w:firstLine="709"/>
        <w:jc w:val="right"/>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d>
              <m:dPr>
                <m:ctrlPr>
                  <w:rPr>
                    <w:rFonts w:ascii="Cambria Math" w:hAnsi="Cambria Math" w:cs="Times New Roman"/>
                    <w:i/>
                    <w:color w:val="000000" w:themeColor="text1"/>
                    <w:sz w:val="24"/>
                    <w:szCs w:val="24"/>
                  </w:rPr>
                </m:ctrlPr>
              </m:d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D×k</m:t>
                    </m:r>
                  </m:e>
                </m:d>
                <m:r>
                  <w:rPr>
                    <w:rFonts w:ascii="Cambria Math" w:hAnsi="Cambria Math" w:cs="Times New Roman"/>
                    <w:color w:val="000000" w:themeColor="text1"/>
                    <w:sz w:val="24"/>
                    <w:szCs w:val="24"/>
                  </w:rPr>
                  <m:t>-R</m:t>
                </m:r>
              </m:e>
            </m:d>
            <m:r>
              <w:rPr>
                <w:rFonts w:ascii="Cambria Math" w:hAnsi="Cambria Math" w:cs="Times New Roman"/>
                <w:color w:val="000000" w:themeColor="text1"/>
                <w:sz w:val="24"/>
                <w:szCs w:val="24"/>
              </w:rPr>
              <m:t>×0,6687×25</m:t>
            </m:r>
          </m:num>
          <m:den>
            <m:r>
              <w:rPr>
                <w:rFonts w:ascii="Cambria Math" w:hAnsi="Cambria Math" w:cs="Times New Roman"/>
                <w:color w:val="000000" w:themeColor="text1"/>
                <w:sz w:val="24"/>
                <w:szCs w:val="24"/>
              </w:rPr>
              <m:t>1000</m:t>
            </m:r>
          </m:den>
        </m:f>
        <m:r>
          <m:rPr>
            <m:sty m:val="p"/>
          </m:rPr>
          <w:rPr>
            <w:rFonts w:ascii="Cambria Math" w:hAnsi="Cambria Math" w:cs="Times New Roman"/>
            <w:color w:val="000000" w:themeColor="text1"/>
            <w:sz w:val="24"/>
            <w:szCs w:val="24"/>
          </w:rPr>
          <m:t xml:space="preserve">, </m:t>
        </m:r>
        <m:r>
          <w:rPr>
            <w:rFonts w:ascii="Cambria Math" w:hAnsi="Cambria Math" w:cs="Times New Roman"/>
            <w:color w:val="000000" w:themeColor="text1"/>
            <w:sz w:val="24"/>
            <w:szCs w:val="24"/>
          </w:rPr>
          <m:t xml:space="preserve"> </m:t>
        </m:r>
      </m:oMath>
      <w:r w:rsidR="00DC6783" w:rsidRPr="00D42718">
        <w:rPr>
          <w:rFonts w:ascii="Times New Roman" w:hAnsi="Times New Roman" w:cs="Times New Roman"/>
          <w:color w:val="000000" w:themeColor="text1"/>
          <w:sz w:val="24"/>
          <w:szCs w:val="24"/>
        </w:rPr>
        <w:t xml:space="preserve">kur </w:t>
      </w:r>
      <w:r w:rsidR="00DC6783" w:rsidRPr="00D42718">
        <w:rPr>
          <w:rFonts w:ascii="Times New Roman" w:eastAsia="Times New Roman" w:hAnsi="Times New Roman" w:cs="Times New Roman"/>
          <w:color w:val="000000" w:themeColor="text1"/>
          <w:sz w:val="24"/>
          <w:szCs w:val="24"/>
        </w:rPr>
        <w:tab/>
      </w:r>
      <w:r w:rsidR="00DC6783" w:rsidRPr="00D42718">
        <w:rPr>
          <w:rFonts w:ascii="Times New Roman" w:eastAsia="Times New Roman" w:hAnsi="Times New Roman" w:cs="Times New Roman"/>
          <w:color w:val="000000" w:themeColor="text1"/>
          <w:sz w:val="24"/>
          <w:szCs w:val="24"/>
        </w:rPr>
        <w:tab/>
      </w:r>
      <w:r w:rsidR="00DC6783" w:rsidRPr="00D42718">
        <w:rPr>
          <w:rFonts w:ascii="Times New Roman" w:eastAsia="Times New Roman" w:hAnsi="Times New Roman" w:cs="Times New Roman"/>
          <w:color w:val="000000" w:themeColor="text1"/>
          <w:sz w:val="24"/>
          <w:szCs w:val="24"/>
        </w:rPr>
        <w:tab/>
      </w:r>
      <w:r w:rsidR="00DC6783" w:rsidRPr="00D42718">
        <w:rPr>
          <w:rFonts w:ascii="Times New Roman" w:eastAsia="Times New Roman" w:hAnsi="Times New Roman" w:cs="Times New Roman"/>
          <w:color w:val="000000" w:themeColor="text1"/>
          <w:sz w:val="24"/>
          <w:szCs w:val="24"/>
        </w:rPr>
        <w:tab/>
      </w:r>
      <w:r w:rsidR="00DC6783" w:rsidRPr="00D42718">
        <w:rPr>
          <w:rFonts w:ascii="Times New Roman" w:hAnsi="Times New Roman" w:cs="Times New Roman"/>
          <w:color w:val="000000" w:themeColor="text1"/>
          <w:sz w:val="24"/>
          <w:szCs w:val="24"/>
        </w:rPr>
        <w:t>(</w:t>
      </w:r>
      <w:r w:rsidR="00FD39CA" w:rsidRPr="00D42718">
        <w:rPr>
          <w:rFonts w:ascii="Times New Roman" w:hAnsi="Times New Roman" w:cs="Times New Roman"/>
          <w:color w:val="000000" w:themeColor="text1"/>
          <w:sz w:val="24"/>
          <w:szCs w:val="24"/>
        </w:rPr>
        <w:t>35</w:t>
      </w:r>
      <w:r w:rsidR="00DC6783" w:rsidRPr="00D42718">
        <w:rPr>
          <w:rFonts w:ascii="Times New Roman" w:hAnsi="Times New Roman" w:cs="Times New Roman"/>
          <w:color w:val="000000" w:themeColor="text1"/>
          <w:sz w:val="24"/>
          <w:szCs w:val="24"/>
        </w:rPr>
        <w:t>)</w:t>
      </w:r>
    </w:p>
    <w:p w14:paraId="439A87AE" w14:textId="77777777" w:rsidR="00DC6783" w:rsidRPr="00D42718" w:rsidRDefault="00DC6783" w:rsidP="00B935DA">
      <w:pPr>
        <w:spacing w:after="0" w:line="240" w:lineRule="auto"/>
        <w:ind w:firstLine="709"/>
        <w:jc w:val="right"/>
        <w:rPr>
          <w:rFonts w:ascii="Times New Roman" w:hAnsi="Times New Roman" w:cs="Times New Roman"/>
          <w:color w:val="000000" w:themeColor="text1"/>
          <w:sz w:val="24"/>
          <w:szCs w:val="24"/>
        </w:rPr>
      </w:pPr>
    </w:p>
    <w:p w14:paraId="0264EC20" w14:textId="5BD7EF77" w:rsidR="00FD39CA" w:rsidRPr="00D42718" w:rsidRDefault="00E06CD3" w:rsidP="00B935DA">
      <w:pPr>
        <w:spacing w:after="0" w:line="240" w:lineRule="auto"/>
        <w:ind w:left="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SEG</m:t>
            </m:r>
          </m:e>
          <m:sub>
            <m:r>
              <w:rPr>
                <w:rFonts w:ascii="Cambria Math" w:hAnsi="Cambria Math" w:cs="Times New Roman"/>
                <w:color w:val="000000" w:themeColor="text1"/>
                <w:sz w:val="24"/>
                <w:szCs w:val="24"/>
              </w:rPr>
              <m:t>sam</m:t>
            </m:r>
          </m:sub>
        </m:sSub>
      </m:oMath>
      <w:r w:rsidR="005C1A4F">
        <w:rPr>
          <w:rFonts w:ascii="Times New Roman" w:hAnsi="Times New Roman" w:cs="Times New Roman"/>
          <w:color w:val="000000" w:themeColor="text1"/>
          <w:sz w:val="24"/>
          <w:szCs w:val="24"/>
        </w:rPr>
        <w:t> – </w:t>
      </w:r>
      <w:r w:rsidR="00FD39CA" w:rsidRPr="00D42718">
        <w:rPr>
          <w:rFonts w:ascii="Times New Roman" w:hAnsi="Times New Roman" w:cs="Times New Roman"/>
          <w:color w:val="000000" w:themeColor="text1"/>
          <w:sz w:val="24"/>
          <w:szCs w:val="24"/>
        </w:rPr>
        <w:t xml:space="preserve">SEG emisiju </w:t>
      </w:r>
      <w:r w:rsidR="002811D1" w:rsidRPr="00D42718">
        <w:rPr>
          <w:rFonts w:ascii="Times New Roman" w:hAnsi="Times New Roman" w:cs="Times New Roman"/>
          <w:color w:val="000000" w:themeColor="text1"/>
          <w:sz w:val="24"/>
          <w:szCs w:val="24"/>
        </w:rPr>
        <w:t xml:space="preserve">apjoma </w:t>
      </w:r>
      <w:r w:rsidR="00FD39CA" w:rsidRPr="00D42718">
        <w:rPr>
          <w:rFonts w:ascii="Times New Roman" w:hAnsi="Times New Roman" w:cs="Times New Roman"/>
          <w:color w:val="000000" w:themeColor="text1"/>
          <w:sz w:val="24"/>
          <w:szCs w:val="24"/>
        </w:rPr>
        <w:t>samazinājums, t CO</w:t>
      </w:r>
      <w:r w:rsidR="00FD39CA" w:rsidRPr="00D42718">
        <w:rPr>
          <w:rFonts w:ascii="Times New Roman" w:hAnsi="Times New Roman" w:cs="Times New Roman"/>
          <w:color w:val="000000" w:themeColor="text1"/>
          <w:sz w:val="24"/>
          <w:szCs w:val="24"/>
          <w:vertAlign w:val="subscript"/>
        </w:rPr>
        <w:t>2</w:t>
      </w:r>
      <w:r w:rsidR="00FD39CA" w:rsidRPr="00D42718">
        <w:rPr>
          <w:rFonts w:ascii="Times New Roman" w:hAnsi="Times New Roman" w:cs="Times New Roman"/>
          <w:color w:val="000000" w:themeColor="text1"/>
          <w:sz w:val="24"/>
          <w:szCs w:val="24"/>
        </w:rPr>
        <w:t> ek./gadā;</w:t>
      </w:r>
    </w:p>
    <w:p w14:paraId="1A53FFC5" w14:textId="117A343C" w:rsidR="00DC6783" w:rsidRPr="00D42718" w:rsidRDefault="00DC6783" w:rsidP="00B935DA">
      <w:pPr>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D </m:t>
        </m:r>
      </m:oMath>
      <w:r w:rsidR="005C1A4F">
        <w:rPr>
          <w:rFonts w:ascii="Cambria Math" w:hAnsi="Cambria Math" w:cs="Times New Roman"/>
          <w:i/>
          <w:color w:val="000000" w:themeColor="text1"/>
          <w:sz w:val="24"/>
          <w:szCs w:val="24"/>
        </w:rPr>
        <w:t> </w:t>
      </w:r>
      <w:r w:rsidRPr="00D42718">
        <w:rPr>
          <w:rFonts w:ascii="Cambria Math" w:hAnsi="Cambria Math" w:cs="Times New Roman"/>
          <w:i/>
          <w:color w:val="000000" w:themeColor="text1"/>
          <w:sz w:val="24"/>
          <w:szCs w:val="24"/>
        </w:rPr>
        <w:t>–</w:t>
      </w:r>
      <w:r w:rsidR="005C1A4F">
        <w:rPr>
          <w:rFonts w:ascii="Times New Roman" w:hAnsi="Times New Roman" w:cs="Times New Roman"/>
          <w:color w:val="000000" w:themeColor="text1"/>
          <w:sz w:val="24"/>
          <w:szCs w:val="24"/>
        </w:rPr>
        <w:t> </w:t>
      </w:r>
      <w:r w:rsidR="001D3A3F" w:rsidRPr="00D42718">
        <w:rPr>
          <w:rFonts w:ascii="Times New Roman" w:hAnsi="Times New Roman" w:cs="Times New Roman"/>
          <w:color w:val="000000" w:themeColor="text1"/>
          <w:sz w:val="24"/>
          <w:szCs w:val="24"/>
        </w:rPr>
        <w:t>bioloģiski noārdāmo</w:t>
      </w:r>
      <w:r w:rsidRPr="00D42718">
        <w:rPr>
          <w:rFonts w:ascii="Times New Roman" w:hAnsi="Times New Roman" w:cs="Times New Roman"/>
          <w:color w:val="000000" w:themeColor="text1"/>
          <w:sz w:val="24"/>
          <w:szCs w:val="24"/>
        </w:rPr>
        <w:t xml:space="preserve"> atkritumu daudzums gadā, kg/gadā;</w:t>
      </w:r>
    </w:p>
    <w:p w14:paraId="2387EF13" w14:textId="369F9B77" w:rsidR="00DC6783" w:rsidRPr="00D42718" w:rsidRDefault="00DC6783" w:rsidP="00B935DA">
      <w:pPr>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k</m:t>
        </m:r>
      </m:oMath>
      <w:r w:rsidR="005C1A4F">
        <w:rPr>
          <w:rFonts w:ascii="Cambria Math" w:hAnsi="Cambria Math" w:cs="Times New Roman"/>
          <w:i/>
          <w:color w:val="000000" w:themeColor="text1"/>
          <w:sz w:val="24"/>
          <w:szCs w:val="24"/>
        </w:rPr>
        <w:t> </w:t>
      </w:r>
      <w:r w:rsidRPr="00D42718">
        <w:rPr>
          <w:rFonts w:ascii="Cambria Math" w:hAnsi="Cambria Math" w:cs="Times New Roman"/>
          <w:i/>
          <w:color w:val="000000" w:themeColor="text1"/>
          <w:sz w:val="24"/>
          <w:szCs w:val="24"/>
        </w:rPr>
        <w:t>–</w:t>
      </w:r>
      <w:r w:rsidR="005C1A4F">
        <w:rPr>
          <w:rFonts w:ascii="Cambria Math" w:hAnsi="Cambria Math" w:cs="Times New Roman"/>
          <w:i/>
          <w:color w:val="000000" w:themeColor="text1"/>
          <w:sz w:val="24"/>
          <w:szCs w:val="24"/>
        </w:rPr>
        <w:t> </w:t>
      </w:r>
      <w:r w:rsidRPr="00D42718">
        <w:rPr>
          <w:rFonts w:ascii="Times New Roman" w:hAnsi="Times New Roman" w:cs="Times New Roman"/>
          <w:color w:val="000000" w:themeColor="text1"/>
          <w:sz w:val="24"/>
          <w:szCs w:val="24"/>
        </w:rPr>
        <w:t>biogāzes veidošanās potenciāls, atbilstoši šo noteikumu pielikuma 13.punktam, m</w:t>
      </w:r>
      <w:r w:rsidRPr="00D42718">
        <w:rPr>
          <w:rFonts w:ascii="Times New Roman" w:hAnsi="Times New Roman" w:cs="Times New Roman"/>
          <w:color w:val="000000" w:themeColor="text1"/>
          <w:sz w:val="24"/>
          <w:szCs w:val="24"/>
          <w:vertAlign w:val="superscript"/>
        </w:rPr>
        <w:t>3</w:t>
      </w:r>
      <w:r w:rsidRPr="00D42718">
        <w:rPr>
          <w:rFonts w:ascii="Times New Roman" w:hAnsi="Times New Roman" w:cs="Times New Roman"/>
          <w:color w:val="000000" w:themeColor="text1"/>
          <w:sz w:val="24"/>
          <w:szCs w:val="24"/>
        </w:rPr>
        <w:t>/kg;</w:t>
      </w:r>
    </w:p>
    <w:p w14:paraId="30EB82D2" w14:textId="1A4B2347" w:rsidR="00DC6783" w:rsidRPr="00D42718" w:rsidRDefault="00DC6783" w:rsidP="00B935DA">
      <w:pPr>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R</m:t>
        </m:r>
      </m:oMath>
      <w:r w:rsidR="005C1A4F">
        <w:rPr>
          <w:rFonts w:ascii="Times New Roman" w:hAnsi="Times New Roman" w:cs="Times New Roman"/>
          <w:color w:val="000000" w:themeColor="text1"/>
          <w:sz w:val="24"/>
          <w:szCs w:val="24"/>
        </w:rPr>
        <w:t> – </w:t>
      </w:r>
      <w:r w:rsidR="00E364FB" w:rsidRPr="00D42718">
        <w:rPr>
          <w:rFonts w:ascii="Times New Roman" w:hAnsi="Times New Roman" w:cs="Times New Roman"/>
          <w:color w:val="000000" w:themeColor="text1"/>
          <w:sz w:val="24"/>
          <w:szCs w:val="24"/>
        </w:rPr>
        <w:t xml:space="preserve">atgūtais </w:t>
      </w:r>
      <w:r w:rsidRPr="00D42718">
        <w:rPr>
          <w:rFonts w:ascii="Times New Roman" w:hAnsi="Times New Roman" w:cs="Times New Roman"/>
          <w:color w:val="000000" w:themeColor="text1"/>
          <w:sz w:val="24"/>
          <w:szCs w:val="24"/>
        </w:rPr>
        <w:t>biogāzes apjoms</w:t>
      </w:r>
      <w:r w:rsidR="00E364FB" w:rsidRPr="00D42718">
        <w:rPr>
          <w:rFonts w:ascii="Times New Roman" w:hAnsi="Times New Roman" w:cs="Times New Roman"/>
          <w:color w:val="000000" w:themeColor="text1"/>
          <w:sz w:val="24"/>
          <w:szCs w:val="24"/>
        </w:rPr>
        <w:t>, k</w:t>
      </w:r>
      <w:r w:rsidR="00AC6665" w:rsidRPr="00D42718">
        <w:rPr>
          <w:rFonts w:ascii="Times New Roman" w:hAnsi="Times New Roman" w:cs="Times New Roman"/>
          <w:color w:val="000000" w:themeColor="text1"/>
          <w:sz w:val="24"/>
          <w:szCs w:val="24"/>
        </w:rPr>
        <w:t>as tiek izmantots sadedzināšanā un</w:t>
      </w:r>
      <w:r w:rsidR="008F206E">
        <w:rPr>
          <w:rFonts w:ascii="Times New Roman" w:hAnsi="Times New Roman" w:cs="Times New Roman"/>
          <w:color w:val="000000" w:themeColor="text1"/>
          <w:sz w:val="24"/>
          <w:szCs w:val="24"/>
        </w:rPr>
        <w:t xml:space="preserve"> transportam</w:t>
      </w:r>
      <w:r w:rsidRPr="00D42718">
        <w:rPr>
          <w:rFonts w:ascii="Times New Roman" w:hAnsi="Times New Roman" w:cs="Times New Roman"/>
          <w:color w:val="000000" w:themeColor="text1"/>
          <w:sz w:val="24"/>
          <w:szCs w:val="24"/>
        </w:rPr>
        <w:t>, m</w:t>
      </w:r>
      <w:r w:rsidRPr="00D42718">
        <w:rPr>
          <w:rFonts w:ascii="Times New Roman" w:hAnsi="Times New Roman" w:cs="Times New Roman"/>
          <w:color w:val="000000" w:themeColor="text1"/>
          <w:sz w:val="24"/>
          <w:szCs w:val="24"/>
          <w:vertAlign w:val="superscript"/>
        </w:rPr>
        <w:t>3</w:t>
      </w:r>
      <w:r w:rsidRPr="00D42718">
        <w:rPr>
          <w:rFonts w:ascii="Times New Roman" w:hAnsi="Times New Roman" w:cs="Times New Roman"/>
          <w:color w:val="000000" w:themeColor="text1"/>
          <w:sz w:val="24"/>
          <w:szCs w:val="24"/>
        </w:rPr>
        <w:t>/gadā;</w:t>
      </w:r>
    </w:p>
    <w:p w14:paraId="560680BD" w14:textId="3633AB23" w:rsidR="00DC6783" w:rsidRPr="00D42718" w:rsidRDefault="00B80220" w:rsidP="00B935DA">
      <w:pPr>
        <w:spacing w:after="0" w:line="240" w:lineRule="auto"/>
        <w:ind w:left="709"/>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0,6687 </m:t>
        </m:r>
      </m:oMath>
      <w:r w:rsidR="005C1A4F">
        <w:rPr>
          <w:rFonts w:ascii="Cambria Math" w:hAnsi="Cambria Math" w:cs="Times New Roman"/>
          <w:i/>
          <w:color w:val="000000" w:themeColor="text1"/>
          <w:sz w:val="24"/>
          <w:szCs w:val="24"/>
        </w:rPr>
        <w:t> – </w:t>
      </w:r>
      <w:r w:rsidR="00DC6783" w:rsidRPr="00D42718">
        <w:rPr>
          <w:rFonts w:ascii="Times New Roman" w:hAnsi="Times New Roman" w:cs="Times New Roman"/>
          <w:color w:val="000000" w:themeColor="text1"/>
          <w:sz w:val="24"/>
          <w:szCs w:val="24"/>
        </w:rPr>
        <w:t>metāna blīvums, kg/m</w:t>
      </w:r>
      <w:r w:rsidR="00DC6783" w:rsidRPr="00D42718">
        <w:rPr>
          <w:rFonts w:ascii="Times New Roman" w:hAnsi="Times New Roman" w:cs="Times New Roman"/>
          <w:color w:val="000000" w:themeColor="text1"/>
          <w:sz w:val="24"/>
          <w:szCs w:val="24"/>
          <w:vertAlign w:val="superscript"/>
        </w:rPr>
        <w:t>3</w:t>
      </w:r>
      <w:r w:rsidR="00DC6783" w:rsidRPr="00D42718">
        <w:rPr>
          <w:rFonts w:ascii="Times New Roman" w:hAnsi="Times New Roman" w:cs="Times New Roman"/>
          <w:color w:val="000000" w:themeColor="text1"/>
          <w:sz w:val="24"/>
          <w:szCs w:val="24"/>
        </w:rPr>
        <w:t>;</w:t>
      </w:r>
    </w:p>
    <w:p w14:paraId="5285B351" w14:textId="0C858D82" w:rsidR="00DC6783" w:rsidRPr="00D42718" w:rsidRDefault="00DC6783" w:rsidP="00B935DA">
      <w:pPr>
        <w:spacing w:after="0" w:line="240" w:lineRule="auto"/>
        <w:ind w:left="709"/>
        <w:jc w:val="both"/>
        <w:rPr>
          <w:rFonts w:ascii="Cambria Math" w:hAnsi="Cambria Math" w:cs="Times New Roman"/>
          <w:i/>
          <w:color w:val="000000" w:themeColor="text1"/>
          <w:sz w:val="24"/>
          <w:szCs w:val="24"/>
        </w:rPr>
      </w:pPr>
      <w:r w:rsidRPr="00D42718">
        <w:rPr>
          <w:rFonts w:ascii="Cambria Math" w:hAnsi="Cambria Math" w:cs="Times New Roman"/>
          <w:color w:val="000000" w:themeColor="text1"/>
          <w:sz w:val="24"/>
          <w:szCs w:val="24"/>
        </w:rPr>
        <w:t>25</w:t>
      </w:r>
      <w:r w:rsidR="005C1A4F">
        <w:rPr>
          <w:rFonts w:ascii="Cambria Math" w:hAnsi="Cambria Math" w:cs="Times New Roman"/>
          <w:i/>
          <w:color w:val="000000" w:themeColor="text1"/>
          <w:sz w:val="24"/>
          <w:szCs w:val="24"/>
        </w:rPr>
        <w:t> – </w:t>
      </w:r>
      <w:r w:rsidRPr="00D42718">
        <w:rPr>
          <w:rFonts w:ascii="Times New Roman" w:hAnsi="Times New Roman" w:cs="Times New Roman"/>
          <w:color w:val="000000" w:themeColor="text1"/>
          <w:sz w:val="24"/>
          <w:szCs w:val="24"/>
        </w:rPr>
        <w:t>CH</w:t>
      </w:r>
      <w:r w:rsidRPr="00D42718">
        <w:rPr>
          <w:rFonts w:ascii="Times New Roman" w:hAnsi="Times New Roman" w:cs="Times New Roman"/>
          <w:color w:val="000000" w:themeColor="text1"/>
          <w:sz w:val="24"/>
          <w:szCs w:val="24"/>
          <w:vertAlign w:val="subscript"/>
        </w:rPr>
        <w:t>4</w:t>
      </w:r>
      <w:r w:rsidRPr="00D42718">
        <w:rPr>
          <w:rFonts w:ascii="Times New Roman" w:hAnsi="Times New Roman" w:cs="Times New Roman"/>
          <w:color w:val="000000" w:themeColor="text1"/>
          <w:sz w:val="24"/>
          <w:szCs w:val="24"/>
        </w:rPr>
        <w:t xml:space="preserve"> globālās sasilšanas potenciāls, t CO</w:t>
      </w:r>
      <w:r w:rsidRPr="00D42718">
        <w:rPr>
          <w:rFonts w:ascii="Times New Roman" w:hAnsi="Times New Roman" w:cs="Times New Roman"/>
          <w:color w:val="000000" w:themeColor="text1"/>
          <w:sz w:val="24"/>
          <w:szCs w:val="24"/>
          <w:vertAlign w:val="subscript"/>
        </w:rPr>
        <w:t>2</w:t>
      </w:r>
      <w:r w:rsidRPr="00D42718">
        <w:rPr>
          <w:rFonts w:ascii="Times New Roman" w:hAnsi="Times New Roman" w:cs="Times New Roman"/>
          <w:color w:val="000000" w:themeColor="text1"/>
          <w:sz w:val="24"/>
          <w:szCs w:val="24"/>
        </w:rPr>
        <w:t xml:space="preserve"> ek./t CH</w:t>
      </w:r>
      <w:r w:rsidRPr="00D42718">
        <w:rPr>
          <w:rFonts w:ascii="Times New Roman" w:hAnsi="Times New Roman" w:cs="Times New Roman"/>
          <w:color w:val="000000" w:themeColor="text1"/>
          <w:sz w:val="24"/>
          <w:szCs w:val="24"/>
          <w:vertAlign w:val="subscript"/>
        </w:rPr>
        <w:t>4</w:t>
      </w:r>
      <w:r w:rsidRPr="00D42718">
        <w:rPr>
          <w:rFonts w:ascii="Times New Roman" w:hAnsi="Times New Roman" w:cs="Times New Roman"/>
          <w:color w:val="000000" w:themeColor="text1"/>
          <w:sz w:val="24"/>
          <w:szCs w:val="24"/>
        </w:rPr>
        <w:t>.</w:t>
      </w:r>
    </w:p>
    <w:p w14:paraId="5F5F194C" w14:textId="4D398107" w:rsidR="00F45897" w:rsidRPr="00D42718" w:rsidRDefault="00F45897" w:rsidP="00FD39CA">
      <w:pPr>
        <w:spacing w:after="0" w:line="240" w:lineRule="auto"/>
        <w:jc w:val="both"/>
        <w:rPr>
          <w:rFonts w:ascii="Times New Roman" w:hAnsi="Times New Roman" w:cs="Times New Roman"/>
          <w:color w:val="000000" w:themeColor="text1"/>
          <w:sz w:val="28"/>
          <w:szCs w:val="28"/>
        </w:rPr>
      </w:pPr>
    </w:p>
    <w:p w14:paraId="77422330" w14:textId="77777777" w:rsidR="00912990" w:rsidRPr="00D42718" w:rsidRDefault="00912990" w:rsidP="00EF0696">
      <w:pPr>
        <w:pStyle w:val="naisf"/>
        <w:tabs>
          <w:tab w:val="left" w:pos="6720"/>
        </w:tabs>
        <w:spacing w:before="0" w:after="0"/>
        <w:ind w:firstLine="0"/>
        <w:rPr>
          <w:color w:val="000000" w:themeColor="text1"/>
          <w:sz w:val="28"/>
          <w:szCs w:val="28"/>
        </w:rPr>
      </w:pPr>
    </w:p>
    <w:p w14:paraId="23832AF6" w14:textId="77777777" w:rsidR="00F45897" w:rsidRPr="00D42718" w:rsidRDefault="00F45897" w:rsidP="00F94E9A">
      <w:pPr>
        <w:tabs>
          <w:tab w:val="left" w:pos="6663"/>
        </w:tabs>
        <w:spacing w:after="0" w:line="240" w:lineRule="auto"/>
        <w:rPr>
          <w:rFonts w:ascii="Times New Roman" w:hAnsi="Times New Roman" w:cs="Times New Roman"/>
          <w:color w:val="000000" w:themeColor="text1"/>
          <w:sz w:val="28"/>
          <w:szCs w:val="28"/>
        </w:rPr>
      </w:pPr>
    </w:p>
    <w:p w14:paraId="7A13E20D" w14:textId="77777777" w:rsidR="00F45897" w:rsidRPr="00D42718" w:rsidRDefault="00F45897" w:rsidP="00F94E9A">
      <w:pPr>
        <w:tabs>
          <w:tab w:val="left" w:pos="6663"/>
        </w:tabs>
        <w:spacing w:after="0" w:line="240" w:lineRule="auto"/>
        <w:rPr>
          <w:rFonts w:ascii="Times New Roman" w:hAnsi="Times New Roman" w:cs="Times New Roman"/>
          <w:color w:val="000000" w:themeColor="text1"/>
          <w:sz w:val="28"/>
          <w:szCs w:val="28"/>
        </w:rPr>
      </w:pPr>
    </w:p>
    <w:p w14:paraId="008C1B1C" w14:textId="77777777" w:rsidR="00F94E9A" w:rsidRPr="00D42718" w:rsidRDefault="00F94E9A" w:rsidP="00F94E9A">
      <w:pPr>
        <w:tabs>
          <w:tab w:val="left" w:pos="6663"/>
        </w:tabs>
        <w:spacing w:after="0" w:line="240" w:lineRule="auto"/>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lastRenderedPageBreak/>
        <w:t>Ministru prezidents</w:t>
      </w:r>
      <w:r w:rsidRPr="00D42718">
        <w:rPr>
          <w:rFonts w:ascii="Times New Roman" w:hAnsi="Times New Roman" w:cs="Times New Roman"/>
          <w:color w:val="000000" w:themeColor="text1"/>
          <w:sz w:val="28"/>
          <w:szCs w:val="28"/>
        </w:rPr>
        <w:tab/>
        <w:t>M</w:t>
      </w:r>
      <w:r w:rsidR="00234011" w:rsidRPr="00D42718">
        <w:rPr>
          <w:rFonts w:ascii="Times New Roman" w:hAnsi="Times New Roman" w:cs="Times New Roman"/>
          <w:color w:val="000000" w:themeColor="text1"/>
          <w:sz w:val="28"/>
          <w:szCs w:val="28"/>
        </w:rPr>
        <w:t>āris</w:t>
      </w:r>
      <w:r w:rsidRPr="00D42718">
        <w:rPr>
          <w:rFonts w:ascii="Times New Roman" w:hAnsi="Times New Roman" w:cs="Times New Roman"/>
          <w:color w:val="000000" w:themeColor="text1"/>
          <w:sz w:val="28"/>
          <w:szCs w:val="28"/>
        </w:rPr>
        <w:t> Kučinskis</w:t>
      </w:r>
    </w:p>
    <w:p w14:paraId="19F8BC38" w14:textId="77777777" w:rsidR="00F94E9A" w:rsidRPr="00D42718" w:rsidRDefault="00F94E9A" w:rsidP="00F94E9A">
      <w:pPr>
        <w:pStyle w:val="NChar1CharCharCharCharCharChar"/>
        <w:ind w:firstLine="0"/>
        <w:rPr>
          <w:color w:val="000000" w:themeColor="text1"/>
        </w:rPr>
      </w:pPr>
    </w:p>
    <w:p w14:paraId="765968EA" w14:textId="77777777" w:rsidR="00F94E9A" w:rsidRPr="00D42718" w:rsidRDefault="00F94E9A" w:rsidP="00F94E9A">
      <w:pPr>
        <w:spacing w:after="0" w:line="240" w:lineRule="auto"/>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Vides aizsardzības un</w:t>
      </w:r>
    </w:p>
    <w:p w14:paraId="5F1AC3AB" w14:textId="77777777" w:rsidR="00F94E9A" w:rsidRPr="00D42718" w:rsidRDefault="00F94E9A" w:rsidP="00F94E9A">
      <w:pPr>
        <w:spacing w:after="0" w:line="240" w:lineRule="auto"/>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reģionālās attīstības ministrs</w:t>
      </w:r>
      <w:r w:rsidRPr="00D42718">
        <w:rPr>
          <w:rFonts w:ascii="Times New Roman" w:hAnsi="Times New Roman" w:cs="Times New Roman"/>
          <w:color w:val="000000" w:themeColor="text1"/>
          <w:sz w:val="28"/>
          <w:szCs w:val="28"/>
        </w:rPr>
        <w:tab/>
      </w:r>
      <w:r w:rsidRPr="00D42718">
        <w:rPr>
          <w:rFonts w:ascii="Times New Roman" w:hAnsi="Times New Roman" w:cs="Times New Roman"/>
          <w:color w:val="000000" w:themeColor="text1"/>
          <w:sz w:val="28"/>
          <w:szCs w:val="28"/>
        </w:rPr>
        <w:tab/>
      </w:r>
      <w:r w:rsidRPr="00D42718">
        <w:rPr>
          <w:rFonts w:ascii="Times New Roman" w:hAnsi="Times New Roman" w:cs="Times New Roman"/>
          <w:color w:val="000000" w:themeColor="text1"/>
          <w:sz w:val="28"/>
          <w:szCs w:val="28"/>
        </w:rPr>
        <w:tab/>
      </w:r>
      <w:r w:rsidRPr="00D42718">
        <w:rPr>
          <w:rFonts w:ascii="Times New Roman" w:hAnsi="Times New Roman" w:cs="Times New Roman"/>
          <w:color w:val="000000" w:themeColor="text1"/>
          <w:sz w:val="28"/>
          <w:szCs w:val="28"/>
        </w:rPr>
        <w:tab/>
      </w:r>
      <w:r w:rsidRPr="00D42718">
        <w:rPr>
          <w:rFonts w:ascii="Times New Roman" w:hAnsi="Times New Roman" w:cs="Times New Roman"/>
          <w:color w:val="000000" w:themeColor="text1"/>
          <w:sz w:val="28"/>
          <w:szCs w:val="28"/>
        </w:rPr>
        <w:tab/>
      </w:r>
      <w:r w:rsidR="00234011" w:rsidRPr="00D42718">
        <w:rPr>
          <w:rFonts w:ascii="Times New Roman" w:hAnsi="Times New Roman" w:cs="Times New Roman"/>
          <w:color w:val="000000" w:themeColor="text1"/>
          <w:sz w:val="28"/>
          <w:szCs w:val="28"/>
        </w:rPr>
        <w:t xml:space="preserve">   Kaspars </w:t>
      </w:r>
      <w:r w:rsidRPr="00D42718">
        <w:rPr>
          <w:rFonts w:ascii="Times New Roman" w:hAnsi="Times New Roman" w:cs="Times New Roman"/>
          <w:color w:val="000000" w:themeColor="text1"/>
          <w:sz w:val="28"/>
          <w:szCs w:val="28"/>
        </w:rPr>
        <w:t>Gerhards</w:t>
      </w:r>
    </w:p>
    <w:p w14:paraId="20D15383" w14:textId="77777777" w:rsidR="00F94E9A" w:rsidRPr="00D42718" w:rsidRDefault="00F94E9A" w:rsidP="00F94E9A">
      <w:pPr>
        <w:spacing w:after="0" w:line="240" w:lineRule="auto"/>
        <w:rPr>
          <w:rFonts w:ascii="Times New Roman" w:hAnsi="Times New Roman" w:cs="Times New Roman"/>
          <w:color w:val="000000" w:themeColor="text1"/>
          <w:sz w:val="28"/>
          <w:szCs w:val="28"/>
        </w:rPr>
      </w:pPr>
    </w:p>
    <w:p w14:paraId="3468A74D" w14:textId="77777777" w:rsidR="00472938" w:rsidRPr="00E35490" w:rsidRDefault="00472938" w:rsidP="00E35490">
      <w:pPr>
        <w:tabs>
          <w:tab w:val="left" w:pos="6720"/>
        </w:tabs>
        <w:spacing w:after="0" w:line="240" w:lineRule="auto"/>
        <w:rPr>
          <w:rFonts w:ascii="Times New Roman" w:hAnsi="Times New Roman" w:cs="Times New Roman"/>
          <w:color w:val="000000" w:themeColor="text1"/>
          <w:sz w:val="24"/>
          <w:szCs w:val="24"/>
        </w:rPr>
      </w:pPr>
    </w:p>
    <w:p w14:paraId="6A1EA9FB" w14:textId="4F9523FF" w:rsidR="00E35490" w:rsidRPr="00E35490" w:rsidRDefault="00E35490" w:rsidP="00E35490">
      <w:pPr>
        <w:spacing w:after="0" w:line="240" w:lineRule="auto"/>
        <w:jc w:val="both"/>
        <w:rPr>
          <w:rFonts w:ascii="Times New Roman" w:hAnsi="Times New Roman" w:cs="Times New Roman"/>
          <w:sz w:val="24"/>
          <w:szCs w:val="24"/>
        </w:rPr>
      </w:pPr>
    </w:p>
    <w:sectPr w:rsidR="00E35490" w:rsidRPr="00E35490" w:rsidSect="000735D1">
      <w:headerReference w:type="default"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140E2" w14:textId="77777777" w:rsidR="00E06CD3" w:rsidRDefault="00E06CD3" w:rsidP="0077062C">
      <w:pPr>
        <w:spacing w:after="0" w:line="240" w:lineRule="auto"/>
      </w:pPr>
      <w:r>
        <w:separator/>
      </w:r>
    </w:p>
  </w:endnote>
  <w:endnote w:type="continuationSeparator" w:id="0">
    <w:p w14:paraId="6454E657" w14:textId="77777777" w:rsidR="00E06CD3" w:rsidRDefault="00E06CD3" w:rsidP="0077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936A" w14:textId="17178318" w:rsidR="00E06CD3" w:rsidRPr="00912990" w:rsidRDefault="00E06CD3" w:rsidP="00CF29DD">
    <w:pPr>
      <w:pStyle w:val="Footer"/>
      <w:jc w:val="both"/>
      <w:rPr>
        <w:rFonts w:ascii="Times New Roman" w:hAnsi="Times New Roman" w:cs="Times New Roman"/>
      </w:rPr>
    </w:pPr>
    <w:fldSimple w:instr=" FILENAME   \* MERGEFORMAT ">
      <w:r w:rsidRPr="00055901">
        <w:rPr>
          <w:rFonts w:ascii="Times New Roman" w:hAnsi="Times New Roman" w:cs="Times New Roman"/>
          <w:noProof/>
          <w:sz w:val="20"/>
        </w:rPr>
        <w:t>VARAMNot_290517_SEG</w:t>
      </w:r>
    </w:fldSimple>
    <w:r>
      <w:rPr>
        <w:rFonts w:ascii="Times New Roman" w:hAnsi="Times New Roman" w:cs="Times New Roman"/>
        <w:sz w:val="20"/>
      </w:rPr>
      <w:t>;</w:t>
    </w:r>
    <w:r w:rsidRPr="00912990">
      <w:rPr>
        <w:rFonts w:ascii="Times New Roman" w:hAnsi="Times New Roman" w:cs="Times New Roman"/>
        <w:sz w:val="20"/>
      </w:rPr>
      <w:t xml:space="preserve"> </w:t>
    </w:r>
    <w:r>
      <w:rPr>
        <w:rFonts w:ascii="Times New Roman" w:hAnsi="Times New Roman" w:cs="Times New Roman"/>
        <w:sz w:val="20"/>
      </w:rPr>
      <w:t>Ministru kabineta noteikumu projekts “</w:t>
    </w:r>
    <w:r w:rsidRPr="00407336">
      <w:rPr>
        <w:rFonts w:ascii="Times New Roman" w:hAnsi="Times New Roman" w:cs="Times New Roman"/>
        <w:sz w:val="20"/>
        <w:szCs w:val="20"/>
      </w:rPr>
      <w:t>Siltumnīcefekta gāzu emisiju aprēķina metodika</w:t>
    </w:r>
    <w:r>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51E97" w14:textId="77777777" w:rsidR="00E06CD3" w:rsidRDefault="00E06CD3" w:rsidP="0077062C">
      <w:pPr>
        <w:spacing w:after="0" w:line="240" w:lineRule="auto"/>
      </w:pPr>
      <w:r>
        <w:separator/>
      </w:r>
    </w:p>
  </w:footnote>
  <w:footnote w:type="continuationSeparator" w:id="0">
    <w:p w14:paraId="2CA82764" w14:textId="77777777" w:rsidR="00E06CD3" w:rsidRDefault="00E06CD3" w:rsidP="00770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096764"/>
      <w:docPartObj>
        <w:docPartGallery w:val="Page Numbers (Top of Page)"/>
        <w:docPartUnique/>
      </w:docPartObj>
    </w:sdtPr>
    <w:sdtEndPr>
      <w:rPr>
        <w:rFonts w:ascii="Times New Roman" w:hAnsi="Times New Roman" w:cs="Times New Roman"/>
        <w:noProof/>
      </w:rPr>
    </w:sdtEndPr>
    <w:sdtContent>
      <w:p w14:paraId="5E14C163" w14:textId="77777777" w:rsidR="00E06CD3" w:rsidRPr="0077062C" w:rsidRDefault="00E06CD3">
        <w:pPr>
          <w:pStyle w:val="Header"/>
          <w:jc w:val="center"/>
          <w:rPr>
            <w:rFonts w:ascii="Times New Roman" w:hAnsi="Times New Roman" w:cs="Times New Roman"/>
          </w:rPr>
        </w:pPr>
        <w:r w:rsidRPr="0077062C">
          <w:rPr>
            <w:rFonts w:ascii="Times New Roman" w:hAnsi="Times New Roman" w:cs="Times New Roman"/>
          </w:rPr>
          <w:fldChar w:fldCharType="begin"/>
        </w:r>
        <w:r w:rsidRPr="0077062C">
          <w:rPr>
            <w:rFonts w:ascii="Times New Roman" w:hAnsi="Times New Roman" w:cs="Times New Roman"/>
          </w:rPr>
          <w:instrText xml:space="preserve"> PAGE   \* MERGEFORMAT </w:instrText>
        </w:r>
        <w:r w:rsidRPr="0077062C">
          <w:rPr>
            <w:rFonts w:ascii="Times New Roman" w:hAnsi="Times New Roman" w:cs="Times New Roman"/>
          </w:rPr>
          <w:fldChar w:fldCharType="separate"/>
        </w:r>
        <w:r w:rsidR="000D4AED">
          <w:rPr>
            <w:rFonts w:ascii="Times New Roman" w:hAnsi="Times New Roman" w:cs="Times New Roman"/>
            <w:noProof/>
          </w:rPr>
          <w:t>4</w:t>
        </w:r>
        <w:r w:rsidRPr="0077062C">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E6D"/>
    <w:multiLevelType w:val="multilevel"/>
    <w:tmpl w:val="085A9E8E"/>
    <w:lvl w:ilvl="0">
      <w:start w:val="25"/>
      <w:numFmt w:val="decimal"/>
      <w:lvlText w:val="%1."/>
      <w:lvlJc w:val="left"/>
      <w:pPr>
        <w:ind w:left="927" w:hanging="360"/>
      </w:pPr>
      <w:rPr>
        <w:rFonts w:ascii="Times New Roman" w:eastAsiaTheme="minorEastAsia" w:hAnsi="Times New Roman" w:cs="Times New Roman" w:hint="default"/>
        <w:i w:val="0"/>
        <w:color w:val="auto"/>
        <w:sz w:val="28"/>
        <w:szCs w:val="28"/>
      </w:rPr>
    </w:lvl>
    <w:lvl w:ilvl="1">
      <w:start w:val="26"/>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CD32A2"/>
    <w:multiLevelType w:val="multilevel"/>
    <w:tmpl w:val="2646AB4A"/>
    <w:lvl w:ilvl="0">
      <w:start w:val="38"/>
      <w:numFmt w:val="decimal"/>
      <w:lvlText w:val="%1."/>
      <w:lvlJc w:val="left"/>
      <w:pPr>
        <w:ind w:left="927" w:hanging="360"/>
      </w:pPr>
      <w:rPr>
        <w:rFonts w:ascii="Times New Roman" w:eastAsiaTheme="minorEastAsia" w:hAnsi="Times New Roman" w:cs="Times New Roman" w:hint="default"/>
        <w:noProof w:val="0"/>
        <w:color w:val="auto"/>
        <w:sz w:val="28"/>
        <w:szCs w:val="28"/>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24F02"/>
    <w:multiLevelType w:val="multilevel"/>
    <w:tmpl w:val="2646AB4A"/>
    <w:lvl w:ilvl="0">
      <w:start w:val="38"/>
      <w:numFmt w:val="decimal"/>
      <w:lvlText w:val="%1."/>
      <w:lvlJc w:val="left"/>
      <w:pPr>
        <w:ind w:left="927" w:hanging="360"/>
      </w:pPr>
      <w:rPr>
        <w:rFonts w:ascii="Times New Roman" w:eastAsiaTheme="minorEastAsia" w:hAnsi="Times New Roman" w:cs="Times New Roman" w:hint="default"/>
        <w:noProof w:val="0"/>
        <w:color w:val="auto"/>
        <w:sz w:val="28"/>
        <w:szCs w:val="28"/>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6D3150"/>
    <w:multiLevelType w:val="multilevel"/>
    <w:tmpl w:val="03EE1A4C"/>
    <w:lvl w:ilvl="0">
      <w:start w:val="29"/>
      <w:numFmt w:val="decimal"/>
      <w:lvlText w:val="%1."/>
      <w:lvlJc w:val="left"/>
      <w:pPr>
        <w:ind w:left="927" w:hanging="360"/>
      </w:pPr>
      <w:rPr>
        <w:rFonts w:ascii="Times New Roman" w:eastAsiaTheme="minorEastAsia" w:hAnsi="Times New Roman" w:cs="Times New Roman" w:hint="default"/>
        <w:color w:val="auto"/>
        <w:sz w:val="28"/>
        <w:szCs w:val="28"/>
      </w:rPr>
    </w:lvl>
    <w:lvl w:ilvl="1">
      <w:start w:val="2"/>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06373"/>
    <w:multiLevelType w:val="hybridMultilevel"/>
    <w:tmpl w:val="21C27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F22483"/>
    <w:multiLevelType w:val="multilevel"/>
    <w:tmpl w:val="36EA22BA"/>
    <w:lvl w:ilvl="0">
      <w:start w:val="40"/>
      <w:numFmt w:val="decimal"/>
      <w:lvlText w:val="%1."/>
      <w:lvlJc w:val="left"/>
      <w:pPr>
        <w:ind w:left="927" w:hanging="360"/>
      </w:pPr>
      <w:rPr>
        <w:rFonts w:ascii="Times New Roman" w:eastAsiaTheme="minorEastAsia" w:hAnsi="Times New Roman" w:cs="Times New Roman" w:hint="default"/>
        <w:color w:val="auto"/>
        <w:sz w:val="28"/>
        <w:szCs w:val="28"/>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612C2D"/>
    <w:multiLevelType w:val="multilevel"/>
    <w:tmpl w:val="04F6D1D0"/>
    <w:lvl w:ilvl="0">
      <w:start w:val="28"/>
      <w:numFmt w:val="decimal"/>
      <w:lvlText w:val="%1."/>
      <w:lvlJc w:val="left"/>
      <w:pPr>
        <w:ind w:left="927" w:hanging="360"/>
      </w:pPr>
      <w:rPr>
        <w:rFonts w:ascii="Times New Roman" w:eastAsiaTheme="minorEastAsia" w:hAnsi="Times New Roman" w:cs="Times New Roman" w:hint="default"/>
        <w:color w:val="auto"/>
        <w:sz w:val="28"/>
        <w:szCs w:val="28"/>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AA11BD"/>
    <w:multiLevelType w:val="multilevel"/>
    <w:tmpl w:val="FF7E1DB2"/>
    <w:lvl w:ilvl="0">
      <w:start w:val="30"/>
      <w:numFmt w:val="decimal"/>
      <w:lvlText w:val="%1."/>
      <w:lvlJc w:val="left"/>
      <w:pPr>
        <w:ind w:left="720" w:hanging="360"/>
      </w:pPr>
      <w:rPr>
        <w:rFonts w:ascii="Times New Roman" w:eastAsiaTheme="minorEastAsia" w:hAnsi="Times New Roman" w:cs="Times New Roman" w:hint="default"/>
        <w:i w:val="0"/>
        <w:color w:val="auto"/>
        <w:sz w:val="28"/>
        <w:szCs w:val="28"/>
      </w:rPr>
    </w:lvl>
    <w:lvl w:ilvl="1">
      <w:start w:val="26"/>
      <w:numFmt w:val="decimal"/>
      <w:lvlText w:val="%1.%2."/>
      <w:lvlJc w:val="left"/>
      <w:pPr>
        <w:ind w:left="792" w:hanging="432"/>
      </w:pPr>
      <w:rPr>
        <w:rFonts w:hint="default"/>
      </w:rPr>
    </w:lvl>
    <w:lvl w:ilvl="2">
      <w:start w:val="1"/>
      <w:numFmt w:val="decimal"/>
      <w:lvlText w:val="%1.%2.%3."/>
      <w:lvlJc w:val="left"/>
      <w:pPr>
        <w:ind w:left="1017" w:hanging="504"/>
      </w:pPr>
      <w:rPr>
        <w:rFonts w:hint="default"/>
      </w:rPr>
    </w:lvl>
    <w:lvl w:ilvl="3">
      <w:start w:val="1"/>
      <w:numFmt w:val="decimal"/>
      <w:lvlText w:val="%1.%2.%3.%4."/>
      <w:lvlJc w:val="left"/>
      <w:pPr>
        <w:ind w:left="1521" w:hanging="648"/>
      </w:pPr>
      <w:rPr>
        <w:rFonts w:hint="default"/>
      </w:rPr>
    </w:lvl>
    <w:lvl w:ilvl="4">
      <w:start w:val="1"/>
      <w:numFmt w:val="decimal"/>
      <w:lvlText w:val="%1.%2.%3.%4.%5."/>
      <w:lvlJc w:val="left"/>
      <w:pPr>
        <w:ind w:left="2025" w:hanging="792"/>
      </w:pPr>
      <w:rPr>
        <w:rFonts w:hint="default"/>
      </w:rPr>
    </w:lvl>
    <w:lvl w:ilvl="5">
      <w:start w:val="1"/>
      <w:numFmt w:val="decimal"/>
      <w:lvlText w:val="%1.%2.%3.%4.%5.%6."/>
      <w:lvlJc w:val="left"/>
      <w:pPr>
        <w:ind w:left="2529" w:hanging="936"/>
      </w:pPr>
      <w:rPr>
        <w:rFonts w:hint="default"/>
      </w:rPr>
    </w:lvl>
    <w:lvl w:ilvl="6">
      <w:start w:val="1"/>
      <w:numFmt w:val="decimal"/>
      <w:lvlText w:val="%1.%2.%3.%4.%5.%6.%7."/>
      <w:lvlJc w:val="left"/>
      <w:pPr>
        <w:ind w:left="3033" w:hanging="1080"/>
      </w:pPr>
      <w:rPr>
        <w:rFonts w:hint="default"/>
      </w:rPr>
    </w:lvl>
    <w:lvl w:ilvl="7">
      <w:start w:val="1"/>
      <w:numFmt w:val="decimal"/>
      <w:lvlText w:val="%1.%2.%3.%4.%5.%6.%7.%8."/>
      <w:lvlJc w:val="left"/>
      <w:pPr>
        <w:ind w:left="3537" w:hanging="1224"/>
      </w:pPr>
      <w:rPr>
        <w:rFonts w:hint="default"/>
      </w:rPr>
    </w:lvl>
    <w:lvl w:ilvl="8">
      <w:start w:val="1"/>
      <w:numFmt w:val="decimal"/>
      <w:lvlText w:val="%1.%2.%3.%4.%5.%6.%7.%8.%9."/>
      <w:lvlJc w:val="left"/>
      <w:pPr>
        <w:ind w:left="4113" w:hanging="1440"/>
      </w:pPr>
      <w:rPr>
        <w:rFonts w:hint="default"/>
      </w:rPr>
    </w:lvl>
  </w:abstractNum>
  <w:abstractNum w:abstractNumId="8" w15:restartNumberingAfterBreak="0">
    <w:nsid w:val="29F675D6"/>
    <w:multiLevelType w:val="hybridMultilevel"/>
    <w:tmpl w:val="ACB078F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37945AB6"/>
    <w:multiLevelType w:val="hybridMultilevel"/>
    <w:tmpl w:val="7BD2BDC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8611810"/>
    <w:multiLevelType w:val="hybridMultilevel"/>
    <w:tmpl w:val="B596D2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B15ED5"/>
    <w:multiLevelType w:val="hybridMultilevel"/>
    <w:tmpl w:val="DBBEC5B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2521513"/>
    <w:multiLevelType w:val="hybridMultilevel"/>
    <w:tmpl w:val="3C7002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0E3017"/>
    <w:multiLevelType w:val="hybridMultilevel"/>
    <w:tmpl w:val="2556E2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E7C32EA"/>
    <w:multiLevelType w:val="multilevel"/>
    <w:tmpl w:val="03EE1A4C"/>
    <w:lvl w:ilvl="0">
      <w:start w:val="29"/>
      <w:numFmt w:val="decimal"/>
      <w:lvlText w:val="%1."/>
      <w:lvlJc w:val="left"/>
      <w:pPr>
        <w:ind w:left="927" w:hanging="360"/>
      </w:pPr>
      <w:rPr>
        <w:rFonts w:ascii="Times New Roman" w:eastAsiaTheme="minorEastAsia" w:hAnsi="Times New Roman" w:cs="Times New Roman" w:hint="default"/>
        <w:i w:val="0"/>
        <w:color w:val="auto"/>
        <w:sz w:val="28"/>
        <w:szCs w:val="28"/>
      </w:rPr>
    </w:lvl>
    <w:lvl w:ilvl="1">
      <w:start w:val="2"/>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5B160C"/>
    <w:multiLevelType w:val="hybridMultilevel"/>
    <w:tmpl w:val="C55C092A"/>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2FF5AE8"/>
    <w:multiLevelType w:val="hybridMultilevel"/>
    <w:tmpl w:val="14B82504"/>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3A239A1"/>
    <w:multiLevelType w:val="hybridMultilevel"/>
    <w:tmpl w:val="4A08A6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71E55E4"/>
    <w:multiLevelType w:val="multilevel"/>
    <w:tmpl w:val="8480BBAE"/>
    <w:lvl w:ilvl="0">
      <w:start w:val="32"/>
      <w:numFmt w:val="decimal"/>
      <w:lvlText w:val="%1."/>
      <w:lvlJc w:val="left"/>
      <w:pPr>
        <w:ind w:left="927" w:hanging="360"/>
      </w:pPr>
      <w:rPr>
        <w:rFonts w:ascii="Times New Roman" w:eastAsiaTheme="minorEastAsia" w:hAnsi="Times New Roman" w:cs="Times New Roman" w:hint="default"/>
        <w:i w:val="0"/>
        <w:noProof w:val="0"/>
        <w:color w:val="auto"/>
        <w:sz w:val="28"/>
        <w:szCs w:val="28"/>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A735C9"/>
    <w:multiLevelType w:val="hybridMultilevel"/>
    <w:tmpl w:val="2440F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594DC2"/>
    <w:multiLevelType w:val="hybridMultilevel"/>
    <w:tmpl w:val="942A94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8B32B3"/>
    <w:multiLevelType w:val="multilevel"/>
    <w:tmpl w:val="0672BE74"/>
    <w:lvl w:ilvl="0">
      <w:start w:val="37"/>
      <w:numFmt w:val="decimal"/>
      <w:lvlText w:val="%1."/>
      <w:lvlJc w:val="left"/>
      <w:pPr>
        <w:ind w:left="927" w:hanging="360"/>
      </w:pPr>
      <w:rPr>
        <w:rFonts w:ascii="Times New Roman" w:eastAsiaTheme="minorEastAsia" w:hAnsi="Times New Roman" w:cs="Times New Roman" w:hint="default"/>
        <w:noProof w:val="0"/>
        <w:color w:val="auto"/>
        <w:sz w:val="28"/>
        <w:szCs w:val="28"/>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2E6A3F"/>
    <w:multiLevelType w:val="multilevel"/>
    <w:tmpl w:val="DEA85D62"/>
    <w:lvl w:ilvl="0">
      <w:start w:val="27"/>
      <w:numFmt w:val="decimal"/>
      <w:lvlText w:val="%1."/>
      <w:lvlJc w:val="left"/>
      <w:pPr>
        <w:ind w:left="927" w:hanging="360"/>
      </w:pPr>
      <w:rPr>
        <w:rFonts w:ascii="Times New Roman" w:eastAsiaTheme="minorEastAsia" w:hAnsi="Times New Roman" w:cs="Times New Roman" w:hint="default"/>
        <w:i w:val="0"/>
        <w:color w:val="auto"/>
        <w:sz w:val="28"/>
        <w:szCs w:val="28"/>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AA5D64"/>
    <w:multiLevelType w:val="multilevel"/>
    <w:tmpl w:val="F17E388A"/>
    <w:lvl w:ilvl="0">
      <w:start w:val="27"/>
      <w:numFmt w:val="decimal"/>
      <w:lvlText w:val="%1."/>
      <w:lvlJc w:val="left"/>
      <w:pPr>
        <w:ind w:left="927" w:hanging="360"/>
      </w:pPr>
      <w:rPr>
        <w:rFonts w:ascii="Times New Roman" w:eastAsiaTheme="minorEastAsia" w:hAnsi="Times New Roman" w:cs="Times New Roman" w:hint="default"/>
        <w:i w:val="0"/>
        <w:color w:val="auto"/>
        <w:sz w:val="28"/>
        <w:szCs w:val="28"/>
      </w:rPr>
    </w:lvl>
    <w:lvl w:ilvl="1">
      <w:start w:val="2"/>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430AD6"/>
    <w:multiLevelType w:val="hybridMultilevel"/>
    <w:tmpl w:val="D8769E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D617BF8"/>
    <w:multiLevelType w:val="multilevel"/>
    <w:tmpl w:val="E35CBD3C"/>
    <w:lvl w:ilvl="0">
      <w:start w:val="1"/>
      <w:numFmt w:val="decimal"/>
      <w:lvlText w:val="%1."/>
      <w:lvlJc w:val="left"/>
      <w:pPr>
        <w:ind w:left="927" w:hanging="360"/>
      </w:pPr>
      <w:rPr>
        <w:rFonts w:ascii="Times New Roman" w:eastAsiaTheme="minorEastAsia" w:hAnsi="Times New Roman" w:cs="Times New Roman" w:hint="default"/>
        <w:noProof w:val="0"/>
        <w:color w:val="auto"/>
        <w:sz w:val="28"/>
        <w:szCs w:val="28"/>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7327F0"/>
    <w:multiLevelType w:val="hybridMultilevel"/>
    <w:tmpl w:val="A0C4F3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14B1716"/>
    <w:multiLevelType w:val="hybridMultilevel"/>
    <w:tmpl w:val="AE4ACFD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77914EDC"/>
    <w:multiLevelType w:val="hybridMultilevel"/>
    <w:tmpl w:val="91C6C09E"/>
    <w:lvl w:ilvl="0" w:tplc="F7CAAD2A">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96B4EFB"/>
    <w:multiLevelType w:val="multilevel"/>
    <w:tmpl w:val="8D6AB06E"/>
    <w:lvl w:ilvl="0">
      <w:start w:val="29"/>
      <w:numFmt w:val="decimal"/>
      <w:lvlText w:val="%1."/>
      <w:lvlJc w:val="left"/>
      <w:pPr>
        <w:ind w:left="927" w:hanging="360"/>
      </w:pPr>
      <w:rPr>
        <w:rFonts w:ascii="Times New Roman" w:eastAsiaTheme="minorEastAsia" w:hAnsi="Times New Roman" w:cs="Times New Roman" w:hint="default"/>
        <w:i w:val="0"/>
        <w:color w:val="auto"/>
        <w:sz w:val="28"/>
        <w:szCs w:val="28"/>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B33A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E17663"/>
    <w:multiLevelType w:val="hybridMultilevel"/>
    <w:tmpl w:val="E65AA6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30"/>
  </w:num>
  <w:num w:numId="3">
    <w:abstractNumId w:val="4"/>
  </w:num>
  <w:num w:numId="4">
    <w:abstractNumId w:val="16"/>
  </w:num>
  <w:num w:numId="5">
    <w:abstractNumId w:val="15"/>
  </w:num>
  <w:num w:numId="6">
    <w:abstractNumId w:val="19"/>
  </w:num>
  <w:num w:numId="7">
    <w:abstractNumId w:val="10"/>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8"/>
  </w:num>
  <w:num w:numId="11">
    <w:abstractNumId w:val="11"/>
  </w:num>
  <w:num w:numId="12">
    <w:abstractNumId w:val="7"/>
  </w:num>
  <w:num w:numId="13">
    <w:abstractNumId w:val="0"/>
  </w:num>
  <w:num w:numId="14">
    <w:abstractNumId w:val="9"/>
  </w:num>
  <w:num w:numId="15">
    <w:abstractNumId w:val="17"/>
  </w:num>
  <w:num w:numId="16">
    <w:abstractNumId w:val="24"/>
  </w:num>
  <w:num w:numId="17">
    <w:abstractNumId w:val="26"/>
  </w:num>
  <w:num w:numId="18">
    <w:abstractNumId w:val="13"/>
  </w:num>
  <w:num w:numId="19">
    <w:abstractNumId w:val="23"/>
  </w:num>
  <w:num w:numId="20">
    <w:abstractNumId w:val="22"/>
  </w:num>
  <w:num w:numId="21">
    <w:abstractNumId w:val="14"/>
  </w:num>
  <w:num w:numId="22">
    <w:abstractNumId w:val="2"/>
  </w:num>
  <w:num w:numId="23">
    <w:abstractNumId w:val="18"/>
  </w:num>
  <w:num w:numId="24">
    <w:abstractNumId w:val="29"/>
  </w:num>
  <w:num w:numId="25">
    <w:abstractNumId w:val="3"/>
  </w:num>
  <w:num w:numId="26">
    <w:abstractNumId w:val="6"/>
  </w:num>
  <w:num w:numId="27">
    <w:abstractNumId w:val="31"/>
  </w:num>
  <w:num w:numId="28">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5"/>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E6"/>
    <w:rsid w:val="0000038C"/>
    <w:rsid w:val="000003B9"/>
    <w:rsid w:val="00002CE2"/>
    <w:rsid w:val="00004A26"/>
    <w:rsid w:val="00006126"/>
    <w:rsid w:val="00013B61"/>
    <w:rsid w:val="0001426E"/>
    <w:rsid w:val="000146D9"/>
    <w:rsid w:val="00021AA5"/>
    <w:rsid w:val="00022068"/>
    <w:rsid w:val="00022689"/>
    <w:rsid w:val="00023D90"/>
    <w:rsid w:val="000241DB"/>
    <w:rsid w:val="000265E9"/>
    <w:rsid w:val="00026F8B"/>
    <w:rsid w:val="00026FC0"/>
    <w:rsid w:val="0003228D"/>
    <w:rsid w:val="00032325"/>
    <w:rsid w:val="0003414D"/>
    <w:rsid w:val="00037038"/>
    <w:rsid w:val="000376D5"/>
    <w:rsid w:val="0005012D"/>
    <w:rsid w:val="00053D70"/>
    <w:rsid w:val="000554D6"/>
    <w:rsid w:val="000558DC"/>
    <w:rsid w:val="00055901"/>
    <w:rsid w:val="000576AD"/>
    <w:rsid w:val="000644D2"/>
    <w:rsid w:val="00064BAB"/>
    <w:rsid w:val="00065D25"/>
    <w:rsid w:val="000666A2"/>
    <w:rsid w:val="00072391"/>
    <w:rsid w:val="00072DB1"/>
    <w:rsid w:val="00073194"/>
    <w:rsid w:val="000735D1"/>
    <w:rsid w:val="000737B9"/>
    <w:rsid w:val="0007454F"/>
    <w:rsid w:val="00074CF4"/>
    <w:rsid w:val="00075539"/>
    <w:rsid w:val="000765B5"/>
    <w:rsid w:val="00080522"/>
    <w:rsid w:val="000845DB"/>
    <w:rsid w:val="00084AB8"/>
    <w:rsid w:val="00084B54"/>
    <w:rsid w:val="00084F74"/>
    <w:rsid w:val="0008689F"/>
    <w:rsid w:val="00086DEC"/>
    <w:rsid w:val="00086DF6"/>
    <w:rsid w:val="000873A3"/>
    <w:rsid w:val="0009157F"/>
    <w:rsid w:val="00092407"/>
    <w:rsid w:val="0009261C"/>
    <w:rsid w:val="00093610"/>
    <w:rsid w:val="000A058B"/>
    <w:rsid w:val="000A1834"/>
    <w:rsid w:val="000A28FC"/>
    <w:rsid w:val="000A2990"/>
    <w:rsid w:val="000A2CC6"/>
    <w:rsid w:val="000A33F9"/>
    <w:rsid w:val="000A48B2"/>
    <w:rsid w:val="000A5065"/>
    <w:rsid w:val="000A6787"/>
    <w:rsid w:val="000A7931"/>
    <w:rsid w:val="000A7A9D"/>
    <w:rsid w:val="000B1FDB"/>
    <w:rsid w:val="000B482C"/>
    <w:rsid w:val="000B505F"/>
    <w:rsid w:val="000B7E61"/>
    <w:rsid w:val="000C093C"/>
    <w:rsid w:val="000C15DF"/>
    <w:rsid w:val="000C23AF"/>
    <w:rsid w:val="000C3BBD"/>
    <w:rsid w:val="000D077F"/>
    <w:rsid w:val="000D097C"/>
    <w:rsid w:val="000D0E08"/>
    <w:rsid w:val="000D3882"/>
    <w:rsid w:val="000D4AED"/>
    <w:rsid w:val="000E1F93"/>
    <w:rsid w:val="000E2CDA"/>
    <w:rsid w:val="000E36D3"/>
    <w:rsid w:val="000E3E9B"/>
    <w:rsid w:val="000E5962"/>
    <w:rsid w:val="000E5DC7"/>
    <w:rsid w:val="000F2A39"/>
    <w:rsid w:val="000F459B"/>
    <w:rsid w:val="000F4D58"/>
    <w:rsid w:val="000F5B95"/>
    <w:rsid w:val="000F6649"/>
    <w:rsid w:val="00103E58"/>
    <w:rsid w:val="00105842"/>
    <w:rsid w:val="00105C72"/>
    <w:rsid w:val="00110AB1"/>
    <w:rsid w:val="00111826"/>
    <w:rsid w:val="001120D8"/>
    <w:rsid w:val="0011317E"/>
    <w:rsid w:val="0011421A"/>
    <w:rsid w:val="00116703"/>
    <w:rsid w:val="0011737C"/>
    <w:rsid w:val="00124937"/>
    <w:rsid w:val="00126145"/>
    <w:rsid w:val="00126151"/>
    <w:rsid w:val="00127EFF"/>
    <w:rsid w:val="00137770"/>
    <w:rsid w:val="00137E04"/>
    <w:rsid w:val="001407D9"/>
    <w:rsid w:val="001429BA"/>
    <w:rsid w:val="0014302F"/>
    <w:rsid w:val="00143AA1"/>
    <w:rsid w:val="00144BFA"/>
    <w:rsid w:val="00145056"/>
    <w:rsid w:val="001510EE"/>
    <w:rsid w:val="00152213"/>
    <w:rsid w:val="00153732"/>
    <w:rsid w:val="00155F83"/>
    <w:rsid w:val="0015604C"/>
    <w:rsid w:val="00156C6B"/>
    <w:rsid w:val="00161DE6"/>
    <w:rsid w:val="00162106"/>
    <w:rsid w:val="00162941"/>
    <w:rsid w:val="0016444D"/>
    <w:rsid w:val="001667D6"/>
    <w:rsid w:val="00167467"/>
    <w:rsid w:val="00170E99"/>
    <w:rsid w:val="001712EF"/>
    <w:rsid w:val="00172746"/>
    <w:rsid w:val="00172C89"/>
    <w:rsid w:val="00173F75"/>
    <w:rsid w:val="0017464D"/>
    <w:rsid w:val="0017474A"/>
    <w:rsid w:val="00175000"/>
    <w:rsid w:val="00175B13"/>
    <w:rsid w:val="0017688B"/>
    <w:rsid w:val="00176B3C"/>
    <w:rsid w:val="00183C25"/>
    <w:rsid w:val="001867B7"/>
    <w:rsid w:val="00187506"/>
    <w:rsid w:val="001965FC"/>
    <w:rsid w:val="001970D4"/>
    <w:rsid w:val="001A02A2"/>
    <w:rsid w:val="001A17A0"/>
    <w:rsid w:val="001A1BF1"/>
    <w:rsid w:val="001A209A"/>
    <w:rsid w:val="001A2327"/>
    <w:rsid w:val="001A4220"/>
    <w:rsid w:val="001A7726"/>
    <w:rsid w:val="001A7BB1"/>
    <w:rsid w:val="001B01D9"/>
    <w:rsid w:val="001B04E6"/>
    <w:rsid w:val="001B2D0E"/>
    <w:rsid w:val="001B38E2"/>
    <w:rsid w:val="001C068A"/>
    <w:rsid w:val="001C07CD"/>
    <w:rsid w:val="001C28B4"/>
    <w:rsid w:val="001C3825"/>
    <w:rsid w:val="001C5E4E"/>
    <w:rsid w:val="001C624D"/>
    <w:rsid w:val="001C66FF"/>
    <w:rsid w:val="001C7AD4"/>
    <w:rsid w:val="001D07F7"/>
    <w:rsid w:val="001D0F5C"/>
    <w:rsid w:val="001D0FDE"/>
    <w:rsid w:val="001D29E7"/>
    <w:rsid w:val="001D3A3F"/>
    <w:rsid w:val="001D3DDB"/>
    <w:rsid w:val="001D4AA5"/>
    <w:rsid w:val="001D7899"/>
    <w:rsid w:val="001E14FA"/>
    <w:rsid w:val="001E1644"/>
    <w:rsid w:val="001E1A5D"/>
    <w:rsid w:val="001E25C0"/>
    <w:rsid w:val="001E25FD"/>
    <w:rsid w:val="001E69EC"/>
    <w:rsid w:val="001E70D3"/>
    <w:rsid w:val="001E73F3"/>
    <w:rsid w:val="001E7FD9"/>
    <w:rsid w:val="001F08B6"/>
    <w:rsid w:val="001F3DD9"/>
    <w:rsid w:val="001F6790"/>
    <w:rsid w:val="001F7090"/>
    <w:rsid w:val="001F7338"/>
    <w:rsid w:val="001F7C6F"/>
    <w:rsid w:val="0020003A"/>
    <w:rsid w:val="002004B7"/>
    <w:rsid w:val="00204E69"/>
    <w:rsid w:val="00205D8E"/>
    <w:rsid w:val="002134C2"/>
    <w:rsid w:val="002145AD"/>
    <w:rsid w:val="00215940"/>
    <w:rsid w:val="00215BD0"/>
    <w:rsid w:val="002162E7"/>
    <w:rsid w:val="0021698F"/>
    <w:rsid w:val="00216C3A"/>
    <w:rsid w:val="00216E0F"/>
    <w:rsid w:val="00220463"/>
    <w:rsid w:val="002208F8"/>
    <w:rsid w:val="002232D6"/>
    <w:rsid w:val="0022359A"/>
    <w:rsid w:val="002240BD"/>
    <w:rsid w:val="00224568"/>
    <w:rsid w:val="00226893"/>
    <w:rsid w:val="00230492"/>
    <w:rsid w:val="00231220"/>
    <w:rsid w:val="00232FD2"/>
    <w:rsid w:val="00234011"/>
    <w:rsid w:val="00235581"/>
    <w:rsid w:val="00235FAA"/>
    <w:rsid w:val="0023770A"/>
    <w:rsid w:val="0024007E"/>
    <w:rsid w:val="00241E75"/>
    <w:rsid w:val="00242E35"/>
    <w:rsid w:val="002456D5"/>
    <w:rsid w:val="0024588F"/>
    <w:rsid w:val="00251EAB"/>
    <w:rsid w:val="00253A44"/>
    <w:rsid w:val="00254D7E"/>
    <w:rsid w:val="002559FB"/>
    <w:rsid w:val="00255B76"/>
    <w:rsid w:val="00261157"/>
    <w:rsid w:val="002640E3"/>
    <w:rsid w:val="00264C16"/>
    <w:rsid w:val="00265455"/>
    <w:rsid w:val="00265539"/>
    <w:rsid w:val="00272E02"/>
    <w:rsid w:val="0027306F"/>
    <w:rsid w:val="00273968"/>
    <w:rsid w:val="002741A2"/>
    <w:rsid w:val="00277868"/>
    <w:rsid w:val="00280AFB"/>
    <w:rsid w:val="00280C3C"/>
    <w:rsid w:val="002811D1"/>
    <w:rsid w:val="0028430B"/>
    <w:rsid w:val="0028534B"/>
    <w:rsid w:val="00285E94"/>
    <w:rsid w:val="00290CA4"/>
    <w:rsid w:val="00292C18"/>
    <w:rsid w:val="00292D6C"/>
    <w:rsid w:val="00293E71"/>
    <w:rsid w:val="00293FE6"/>
    <w:rsid w:val="0029552E"/>
    <w:rsid w:val="002974B7"/>
    <w:rsid w:val="002A03DE"/>
    <w:rsid w:val="002A0E13"/>
    <w:rsid w:val="002A1201"/>
    <w:rsid w:val="002A1DE5"/>
    <w:rsid w:val="002A21F9"/>
    <w:rsid w:val="002A25A9"/>
    <w:rsid w:val="002A2913"/>
    <w:rsid w:val="002A2CB0"/>
    <w:rsid w:val="002A729D"/>
    <w:rsid w:val="002B0383"/>
    <w:rsid w:val="002B60CE"/>
    <w:rsid w:val="002B632F"/>
    <w:rsid w:val="002B693B"/>
    <w:rsid w:val="002C0265"/>
    <w:rsid w:val="002C21E2"/>
    <w:rsid w:val="002C30DC"/>
    <w:rsid w:val="002C48E1"/>
    <w:rsid w:val="002C65B8"/>
    <w:rsid w:val="002D6B24"/>
    <w:rsid w:val="002D71DD"/>
    <w:rsid w:val="002E004F"/>
    <w:rsid w:val="002E127D"/>
    <w:rsid w:val="002E1E94"/>
    <w:rsid w:val="002E3C49"/>
    <w:rsid w:val="002E726B"/>
    <w:rsid w:val="002E72ED"/>
    <w:rsid w:val="002E7872"/>
    <w:rsid w:val="002F0229"/>
    <w:rsid w:val="002F2575"/>
    <w:rsid w:val="002F358E"/>
    <w:rsid w:val="002F4F60"/>
    <w:rsid w:val="002F6558"/>
    <w:rsid w:val="00304C32"/>
    <w:rsid w:val="00305B74"/>
    <w:rsid w:val="00307692"/>
    <w:rsid w:val="0031026D"/>
    <w:rsid w:val="00310C7E"/>
    <w:rsid w:val="00312EBF"/>
    <w:rsid w:val="00314BE5"/>
    <w:rsid w:val="00314C39"/>
    <w:rsid w:val="00315669"/>
    <w:rsid w:val="003177EF"/>
    <w:rsid w:val="0032143E"/>
    <w:rsid w:val="003227D7"/>
    <w:rsid w:val="00323A09"/>
    <w:rsid w:val="00326601"/>
    <w:rsid w:val="00326D2C"/>
    <w:rsid w:val="00327294"/>
    <w:rsid w:val="003301C0"/>
    <w:rsid w:val="00330757"/>
    <w:rsid w:val="00330F9E"/>
    <w:rsid w:val="00332957"/>
    <w:rsid w:val="00333746"/>
    <w:rsid w:val="00333CF9"/>
    <w:rsid w:val="00335ACF"/>
    <w:rsid w:val="003362E4"/>
    <w:rsid w:val="00337715"/>
    <w:rsid w:val="003433D4"/>
    <w:rsid w:val="00343F63"/>
    <w:rsid w:val="00345F16"/>
    <w:rsid w:val="00346348"/>
    <w:rsid w:val="00346736"/>
    <w:rsid w:val="00347D04"/>
    <w:rsid w:val="003507B5"/>
    <w:rsid w:val="00350AB9"/>
    <w:rsid w:val="00351563"/>
    <w:rsid w:val="003522E0"/>
    <w:rsid w:val="00354562"/>
    <w:rsid w:val="00354EA1"/>
    <w:rsid w:val="00360E50"/>
    <w:rsid w:val="00361F1E"/>
    <w:rsid w:val="003627D8"/>
    <w:rsid w:val="003645E0"/>
    <w:rsid w:val="0036647D"/>
    <w:rsid w:val="00366A5F"/>
    <w:rsid w:val="0036779B"/>
    <w:rsid w:val="00370A55"/>
    <w:rsid w:val="003723DD"/>
    <w:rsid w:val="0037259E"/>
    <w:rsid w:val="00372E88"/>
    <w:rsid w:val="0037419F"/>
    <w:rsid w:val="00375872"/>
    <w:rsid w:val="003759B5"/>
    <w:rsid w:val="00375F08"/>
    <w:rsid w:val="00380F51"/>
    <w:rsid w:val="00382725"/>
    <w:rsid w:val="003829E0"/>
    <w:rsid w:val="00386B57"/>
    <w:rsid w:val="00387ACB"/>
    <w:rsid w:val="00387F53"/>
    <w:rsid w:val="003900A2"/>
    <w:rsid w:val="0039049F"/>
    <w:rsid w:val="003960C1"/>
    <w:rsid w:val="003961BA"/>
    <w:rsid w:val="00396970"/>
    <w:rsid w:val="003A2984"/>
    <w:rsid w:val="003B10C2"/>
    <w:rsid w:val="003B1DDE"/>
    <w:rsid w:val="003B2BB1"/>
    <w:rsid w:val="003B2DFF"/>
    <w:rsid w:val="003B3705"/>
    <w:rsid w:val="003B4A08"/>
    <w:rsid w:val="003B59D3"/>
    <w:rsid w:val="003B5AF7"/>
    <w:rsid w:val="003C01B0"/>
    <w:rsid w:val="003C142E"/>
    <w:rsid w:val="003C18ED"/>
    <w:rsid w:val="003C2B5D"/>
    <w:rsid w:val="003C30A5"/>
    <w:rsid w:val="003C470E"/>
    <w:rsid w:val="003C5B02"/>
    <w:rsid w:val="003C71F7"/>
    <w:rsid w:val="003D007B"/>
    <w:rsid w:val="003D1A61"/>
    <w:rsid w:val="003D1E79"/>
    <w:rsid w:val="003D360E"/>
    <w:rsid w:val="003D3C78"/>
    <w:rsid w:val="003D44A2"/>
    <w:rsid w:val="003D53E6"/>
    <w:rsid w:val="003D6966"/>
    <w:rsid w:val="003D7AB3"/>
    <w:rsid w:val="003E00DE"/>
    <w:rsid w:val="003E0698"/>
    <w:rsid w:val="003E10C9"/>
    <w:rsid w:val="003E1293"/>
    <w:rsid w:val="003E6F50"/>
    <w:rsid w:val="003F00CF"/>
    <w:rsid w:val="003F08EB"/>
    <w:rsid w:val="003F32DE"/>
    <w:rsid w:val="003F3511"/>
    <w:rsid w:val="003F606D"/>
    <w:rsid w:val="003F694C"/>
    <w:rsid w:val="004015AC"/>
    <w:rsid w:val="00403006"/>
    <w:rsid w:val="00403773"/>
    <w:rsid w:val="00403D4D"/>
    <w:rsid w:val="00403F05"/>
    <w:rsid w:val="004060D6"/>
    <w:rsid w:val="00407336"/>
    <w:rsid w:val="00407D14"/>
    <w:rsid w:val="0041049B"/>
    <w:rsid w:val="00411B4B"/>
    <w:rsid w:val="00412158"/>
    <w:rsid w:val="0041444C"/>
    <w:rsid w:val="00414696"/>
    <w:rsid w:val="00414F91"/>
    <w:rsid w:val="00416E29"/>
    <w:rsid w:val="00420E77"/>
    <w:rsid w:val="00421C6F"/>
    <w:rsid w:val="004227D7"/>
    <w:rsid w:val="00422FF0"/>
    <w:rsid w:val="00426B58"/>
    <w:rsid w:val="004279C1"/>
    <w:rsid w:val="00432997"/>
    <w:rsid w:val="00434ACA"/>
    <w:rsid w:val="00435A95"/>
    <w:rsid w:val="00437176"/>
    <w:rsid w:val="00437881"/>
    <w:rsid w:val="00440C71"/>
    <w:rsid w:val="00440D16"/>
    <w:rsid w:val="004414DD"/>
    <w:rsid w:val="0044204F"/>
    <w:rsid w:val="004423E6"/>
    <w:rsid w:val="00446FC6"/>
    <w:rsid w:val="00454854"/>
    <w:rsid w:val="00454A04"/>
    <w:rsid w:val="00456C08"/>
    <w:rsid w:val="00457114"/>
    <w:rsid w:val="004669C9"/>
    <w:rsid w:val="00467387"/>
    <w:rsid w:val="00472938"/>
    <w:rsid w:val="00472ACF"/>
    <w:rsid w:val="0047383E"/>
    <w:rsid w:val="00475470"/>
    <w:rsid w:val="00476117"/>
    <w:rsid w:val="004767FD"/>
    <w:rsid w:val="00477C0A"/>
    <w:rsid w:val="00477F82"/>
    <w:rsid w:val="00480674"/>
    <w:rsid w:val="00480D72"/>
    <w:rsid w:val="00481B1D"/>
    <w:rsid w:val="00481D99"/>
    <w:rsid w:val="0048424F"/>
    <w:rsid w:val="00487283"/>
    <w:rsid w:val="00491434"/>
    <w:rsid w:val="00492C29"/>
    <w:rsid w:val="00493D0E"/>
    <w:rsid w:val="004A06FA"/>
    <w:rsid w:val="004A15BC"/>
    <w:rsid w:val="004A22ED"/>
    <w:rsid w:val="004A27F7"/>
    <w:rsid w:val="004A3CBA"/>
    <w:rsid w:val="004A7CE0"/>
    <w:rsid w:val="004B029F"/>
    <w:rsid w:val="004B1747"/>
    <w:rsid w:val="004B1EB5"/>
    <w:rsid w:val="004B2D62"/>
    <w:rsid w:val="004B38E6"/>
    <w:rsid w:val="004B5D96"/>
    <w:rsid w:val="004B65BE"/>
    <w:rsid w:val="004C026A"/>
    <w:rsid w:val="004C1019"/>
    <w:rsid w:val="004C1782"/>
    <w:rsid w:val="004C3D96"/>
    <w:rsid w:val="004C48B3"/>
    <w:rsid w:val="004C4C57"/>
    <w:rsid w:val="004C57E4"/>
    <w:rsid w:val="004C753C"/>
    <w:rsid w:val="004C7BF4"/>
    <w:rsid w:val="004D337D"/>
    <w:rsid w:val="004D3709"/>
    <w:rsid w:val="004D3937"/>
    <w:rsid w:val="004D5187"/>
    <w:rsid w:val="004E029C"/>
    <w:rsid w:val="004E04D2"/>
    <w:rsid w:val="004E3FE2"/>
    <w:rsid w:val="004E481D"/>
    <w:rsid w:val="004E7B1A"/>
    <w:rsid w:val="004E7F17"/>
    <w:rsid w:val="004F02AF"/>
    <w:rsid w:val="004F0495"/>
    <w:rsid w:val="004F0C61"/>
    <w:rsid w:val="004F0EB5"/>
    <w:rsid w:val="004F1793"/>
    <w:rsid w:val="004F4B0C"/>
    <w:rsid w:val="004F6A6F"/>
    <w:rsid w:val="004F719A"/>
    <w:rsid w:val="00500981"/>
    <w:rsid w:val="00501CA2"/>
    <w:rsid w:val="005030BC"/>
    <w:rsid w:val="0050507C"/>
    <w:rsid w:val="00506F5E"/>
    <w:rsid w:val="005102B4"/>
    <w:rsid w:val="00511044"/>
    <w:rsid w:val="00512BA6"/>
    <w:rsid w:val="0051385A"/>
    <w:rsid w:val="0051400C"/>
    <w:rsid w:val="005156DA"/>
    <w:rsid w:val="005161A5"/>
    <w:rsid w:val="00523F24"/>
    <w:rsid w:val="0052486D"/>
    <w:rsid w:val="005248DA"/>
    <w:rsid w:val="00524E5A"/>
    <w:rsid w:val="00525096"/>
    <w:rsid w:val="005256EA"/>
    <w:rsid w:val="0052720E"/>
    <w:rsid w:val="0053026F"/>
    <w:rsid w:val="005305F9"/>
    <w:rsid w:val="00530AB7"/>
    <w:rsid w:val="00531154"/>
    <w:rsid w:val="005317A8"/>
    <w:rsid w:val="00534C12"/>
    <w:rsid w:val="005370BD"/>
    <w:rsid w:val="0053791A"/>
    <w:rsid w:val="00537FBE"/>
    <w:rsid w:val="00540D5C"/>
    <w:rsid w:val="00540E7B"/>
    <w:rsid w:val="00541F47"/>
    <w:rsid w:val="00542FE4"/>
    <w:rsid w:val="00544122"/>
    <w:rsid w:val="0054449E"/>
    <w:rsid w:val="005463C2"/>
    <w:rsid w:val="00547EE0"/>
    <w:rsid w:val="00550F15"/>
    <w:rsid w:val="005517F8"/>
    <w:rsid w:val="00552876"/>
    <w:rsid w:val="0055318B"/>
    <w:rsid w:val="00556986"/>
    <w:rsid w:val="005603EA"/>
    <w:rsid w:val="005604E0"/>
    <w:rsid w:val="00562FF1"/>
    <w:rsid w:val="005656C0"/>
    <w:rsid w:val="0056788F"/>
    <w:rsid w:val="005711AF"/>
    <w:rsid w:val="005722B6"/>
    <w:rsid w:val="005729D0"/>
    <w:rsid w:val="00572E09"/>
    <w:rsid w:val="005743D6"/>
    <w:rsid w:val="005749F0"/>
    <w:rsid w:val="005766FB"/>
    <w:rsid w:val="0058059D"/>
    <w:rsid w:val="0058096D"/>
    <w:rsid w:val="00581DEE"/>
    <w:rsid w:val="005822B0"/>
    <w:rsid w:val="00586A6D"/>
    <w:rsid w:val="0058785E"/>
    <w:rsid w:val="00591E9E"/>
    <w:rsid w:val="00592279"/>
    <w:rsid w:val="005926FC"/>
    <w:rsid w:val="00593C53"/>
    <w:rsid w:val="00595CEE"/>
    <w:rsid w:val="005A0170"/>
    <w:rsid w:val="005A09EC"/>
    <w:rsid w:val="005A198F"/>
    <w:rsid w:val="005A21D6"/>
    <w:rsid w:val="005A5FBA"/>
    <w:rsid w:val="005A661F"/>
    <w:rsid w:val="005A772A"/>
    <w:rsid w:val="005A7A34"/>
    <w:rsid w:val="005B0426"/>
    <w:rsid w:val="005B1562"/>
    <w:rsid w:val="005B1AF2"/>
    <w:rsid w:val="005B2A56"/>
    <w:rsid w:val="005B31EF"/>
    <w:rsid w:val="005B39B2"/>
    <w:rsid w:val="005B54A5"/>
    <w:rsid w:val="005B5FEB"/>
    <w:rsid w:val="005B6B69"/>
    <w:rsid w:val="005B7407"/>
    <w:rsid w:val="005B76B4"/>
    <w:rsid w:val="005C029F"/>
    <w:rsid w:val="005C1A4F"/>
    <w:rsid w:val="005C378C"/>
    <w:rsid w:val="005C3EE7"/>
    <w:rsid w:val="005C5758"/>
    <w:rsid w:val="005C7CED"/>
    <w:rsid w:val="005C7F1E"/>
    <w:rsid w:val="005C7F93"/>
    <w:rsid w:val="005D1469"/>
    <w:rsid w:val="005D285C"/>
    <w:rsid w:val="005D296C"/>
    <w:rsid w:val="005D2CF5"/>
    <w:rsid w:val="005D4340"/>
    <w:rsid w:val="005D5F16"/>
    <w:rsid w:val="005D69AF"/>
    <w:rsid w:val="005D7445"/>
    <w:rsid w:val="005E0F0D"/>
    <w:rsid w:val="005E1827"/>
    <w:rsid w:val="005E206A"/>
    <w:rsid w:val="005E3E9E"/>
    <w:rsid w:val="005E3F26"/>
    <w:rsid w:val="005E3F5D"/>
    <w:rsid w:val="005E3FBB"/>
    <w:rsid w:val="005E70F9"/>
    <w:rsid w:val="005E765C"/>
    <w:rsid w:val="005F0614"/>
    <w:rsid w:val="005F1968"/>
    <w:rsid w:val="005F19F2"/>
    <w:rsid w:val="005F287F"/>
    <w:rsid w:val="005F2A31"/>
    <w:rsid w:val="005F41ED"/>
    <w:rsid w:val="005F62A9"/>
    <w:rsid w:val="005F6FF4"/>
    <w:rsid w:val="005F7D9F"/>
    <w:rsid w:val="006012C6"/>
    <w:rsid w:val="00603B54"/>
    <w:rsid w:val="006046B1"/>
    <w:rsid w:val="0060579C"/>
    <w:rsid w:val="00605F6A"/>
    <w:rsid w:val="00610DBB"/>
    <w:rsid w:val="006113DE"/>
    <w:rsid w:val="0061476E"/>
    <w:rsid w:val="00615214"/>
    <w:rsid w:val="00615384"/>
    <w:rsid w:val="00624153"/>
    <w:rsid w:val="00625509"/>
    <w:rsid w:val="006318E4"/>
    <w:rsid w:val="006341CA"/>
    <w:rsid w:val="0063486B"/>
    <w:rsid w:val="006363D3"/>
    <w:rsid w:val="00636694"/>
    <w:rsid w:val="0063699A"/>
    <w:rsid w:val="0064088A"/>
    <w:rsid w:val="00642C2D"/>
    <w:rsid w:val="00643B40"/>
    <w:rsid w:val="00644781"/>
    <w:rsid w:val="006450B8"/>
    <w:rsid w:val="0064521A"/>
    <w:rsid w:val="006454B5"/>
    <w:rsid w:val="0064561A"/>
    <w:rsid w:val="006468B9"/>
    <w:rsid w:val="00652F25"/>
    <w:rsid w:val="00653F4D"/>
    <w:rsid w:val="00654503"/>
    <w:rsid w:val="006550A7"/>
    <w:rsid w:val="00655FAA"/>
    <w:rsid w:val="006607F1"/>
    <w:rsid w:val="00660DAF"/>
    <w:rsid w:val="00661476"/>
    <w:rsid w:val="00663AB8"/>
    <w:rsid w:val="00664B72"/>
    <w:rsid w:val="0066564D"/>
    <w:rsid w:val="006703BB"/>
    <w:rsid w:val="00670ECB"/>
    <w:rsid w:val="006712BC"/>
    <w:rsid w:val="00672C78"/>
    <w:rsid w:val="00673995"/>
    <w:rsid w:val="00674531"/>
    <w:rsid w:val="006815D5"/>
    <w:rsid w:val="00681A42"/>
    <w:rsid w:val="00682E6B"/>
    <w:rsid w:val="006833FF"/>
    <w:rsid w:val="00684BDA"/>
    <w:rsid w:val="00686D73"/>
    <w:rsid w:val="00687083"/>
    <w:rsid w:val="00687F39"/>
    <w:rsid w:val="00690A73"/>
    <w:rsid w:val="00690FBA"/>
    <w:rsid w:val="00691A2A"/>
    <w:rsid w:val="006924FE"/>
    <w:rsid w:val="0069254C"/>
    <w:rsid w:val="00694F2F"/>
    <w:rsid w:val="00695D7E"/>
    <w:rsid w:val="006A07DB"/>
    <w:rsid w:val="006A08EF"/>
    <w:rsid w:val="006A1419"/>
    <w:rsid w:val="006A43EC"/>
    <w:rsid w:val="006A477B"/>
    <w:rsid w:val="006A779E"/>
    <w:rsid w:val="006B123B"/>
    <w:rsid w:val="006B1EA3"/>
    <w:rsid w:val="006B255D"/>
    <w:rsid w:val="006B2F87"/>
    <w:rsid w:val="006B3503"/>
    <w:rsid w:val="006B420B"/>
    <w:rsid w:val="006B5661"/>
    <w:rsid w:val="006B714A"/>
    <w:rsid w:val="006B74A0"/>
    <w:rsid w:val="006B77E8"/>
    <w:rsid w:val="006B7858"/>
    <w:rsid w:val="006C0169"/>
    <w:rsid w:val="006C2731"/>
    <w:rsid w:val="006C2A35"/>
    <w:rsid w:val="006C3379"/>
    <w:rsid w:val="006C4AB5"/>
    <w:rsid w:val="006C505F"/>
    <w:rsid w:val="006C74A8"/>
    <w:rsid w:val="006D1490"/>
    <w:rsid w:val="006D51A6"/>
    <w:rsid w:val="006D7321"/>
    <w:rsid w:val="006E00FC"/>
    <w:rsid w:val="006E0BD6"/>
    <w:rsid w:val="006E0F30"/>
    <w:rsid w:val="006E11C9"/>
    <w:rsid w:val="006E252E"/>
    <w:rsid w:val="006E3DD9"/>
    <w:rsid w:val="006E5462"/>
    <w:rsid w:val="006F3610"/>
    <w:rsid w:val="006F45A6"/>
    <w:rsid w:val="006F559E"/>
    <w:rsid w:val="006F56BF"/>
    <w:rsid w:val="00700312"/>
    <w:rsid w:val="007027DE"/>
    <w:rsid w:val="00704EFC"/>
    <w:rsid w:val="00704F88"/>
    <w:rsid w:val="00705E38"/>
    <w:rsid w:val="007108FB"/>
    <w:rsid w:val="0071153E"/>
    <w:rsid w:val="00712486"/>
    <w:rsid w:val="007167D0"/>
    <w:rsid w:val="00716ABB"/>
    <w:rsid w:val="00720F51"/>
    <w:rsid w:val="00722180"/>
    <w:rsid w:val="007229DF"/>
    <w:rsid w:val="00722D43"/>
    <w:rsid w:val="0072442C"/>
    <w:rsid w:val="0072478C"/>
    <w:rsid w:val="00724C80"/>
    <w:rsid w:val="00724DCF"/>
    <w:rsid w:val="00724EF9"/>
    <w:rsid w:val="0072520B"/>
    <w:rsid w:val="007258B3"/>
    <w:rsid w:val="00725FE1"/>
    <w:rsid w:val="007318AA"/>
    <w:rsid w:val="007326B0"/>
    <w:rsid w:val="00733CCD"/>
    <w:rsid w:val="00733D87"/>
    <w:rsid w:val="00734386"/>
    <w:rsid w:val="00735D9E"/>
    <w:rsid w:val="007401F3"/>
    <w:rsid w:val="00741C8F"/>
    <w:rsid w:val="00742824"/>
    <w:rsid w:val="007429A6"/>
    <w:rsid w:val="00742F06"/>
    <w:rsid w:val="00745393"/>
    <w:rsid w:val="00750CF1"/>
    <w:rsid w:val="007526C9"/>
    <w:rsid w:val="00753EB1"/>
    <w:rsid w:val="007573C2"/>
    <w:rsid w:val="00757BBF"/>
    <w:rsid w:val="00761667"/>
    <w:rsid w:val="007623D8"/>
    <w:rsid w:val="00762C49"/>
    <w:rsid w:val="00763E5A"/>
    <w:rsid w:val="007640E7"/>
    <w:rsid w:val="00765107"/>
    <w:rsid w:val="007658DC"/>
    <w:rsid w:val="00766152"/>
    <w:rsid w:val="007665A1"/>
    <w:rsid w:val="007668EA"/>
    <w:rsid w:val="007676FF"/>
    <w:rsid w:val="00767B4D"/>
    <w:rsid w:val="0077016E"/>
    <w:rsid w:val="0077062C"/>
    <w:rsid w:val="00772CEF"/>
    <w:rsid w:val="0077559A"/>
    <w:rsid w:val="007757B4"/>
    <w:rsid w:val="0077686B"/>
    <w:rsid w:val="00777DE1"/>
    <w:rsid w:val="0078210F"/>
    <w:rsid w:val="0078216F"/>
    <w:rsid w:val="00782504"/>
    <w:rsid w:val="00782B28"/>
    <w:rsid w:val="0078461A"/>
    <w:rsid w:val="00784BB7"/>
    <w:rsid w:val="0078616F"/>
    <w:rsid w:val="00787C99"/>
    <w:rsid w:val="007920AC"/>
    <w:rsid w:val="00793B9B"/>
    <w:rsid w:val="0079450E"/>
    <w:rsid w:val="00794597"/>
    <w:rsid w:val="00795D22"/>
    <w:rsid w:val="007967B8"/>
    <w:rsid w:val="007978AB"/>
    <w:rsid w:val="007A0DE3"/>
    <w:rsid w:val="007A1DC2"/>
    <w:rsid w:val="007A2AA5"/>
    <w:rsid w:val="007A492F"/>
    <w:rsid w:val="007A4C05"/>
    <w:rsid w:val="007A657C"/>
    <w:rsid w:val="007A74AA"/>
    <w:rsid w:val="007B0BDC"/>
    <w:rsid w:val="007B0D04"/>
    <w:rsid w:val="007B16F1"/>
    <w:rsid w:val="007B2E51"/>
    <w:rsid w:val="007B3E09"/>
    <w:rsid w:val="007B60DA"/>
    <w:rsid w:val="007C26C1"/>
    <w:rsid w:val="007C62A2"/>
    <w:rsid w:val="007D07C0"/>
    <w:rsid w:val="007D1BB6"/>
    <w:rsid w:val="007D2833"/>
    <w:rsid w:val="007D2956"/>
    <w:rsid w:val="007D3DDD"/>
    <w:rsid w:val="007D4AAA"/>
    <w:rsid w:val="007D5655"/>
    <w:rsid w:val="007D57F5"/>
    <w:rsid w:val="007E08CB"/>
    <w:rsid w:val="007E2670"/>
    <w:rsid w:val="007E30A8"/>
    <w:rsid w:val="007E3F01"/>
    <w:rsid w:val="007E6D22"/>
    <w:rsid w:val="007E6DDF"/>
    <w:rsid w:val="007E7492"/>
    <w:rsid w:val="007F0129"/>
    <w:rsid w:val="007F015A"/>
    <w:rsid w:val="007F2029"/>
    <w:rsid w:val="007F2A61"/>
    <w:rsid w:val="007F57A2"/>
    <w:rsid w:val="007F5A56"/>
    <w:rsid w:val="007F5BDA"/>
    <w:rsid w:val="007F678D"/>
    <w:rsid w:val="007F6BB3"/>
    <w:rsid w:val="007F715D"/>
    <w:rsid w:val="00803472"/>
    <w:rsid w:val="008058F1"/>
    <w:rsid w:val="00805BC2"/>
    <w:rsid w:val="008100CB"/>
    <w:rsid w:val="00811743"/>
    <w:rsid w:val="00811DF5"/>
    <w:rsid w:val="008172D7"/>
    <w:rsid w:val="0081796A"/>
    <w:rsid w:val="00820531"/>
    <w:rsid w:val="0082069D"/>
    <w:rsid w:val="00822890"/>
    <w:rsid w:val="00823594"/>
    <w:rsid w:val="00824051"/>
    <w:rsid w:val="00824E35"/>
    <w:rsid w:val="0082506F"/>
    <w:rsid w:val="008254D4"/>
    <w:rsid w:val="0082649B"/>
    <w:rsid w:val="00831005"/>
    <w:rsid w:val="00832050"/>
    <w:rsid w:val="00833733"/>
    <w:rsid w:val="00836E9F"/>
    <w:rsid w:val="008424A2"/>
    <w:rsid w:val="00843A4B"/>
    <w:rsid w:val="00843B75"/>
    <w:rsid w:val="00845B75"/>
    <w:rsid w:val="00846931"/>
    <w:rsid w:val="0084789D"/>
    <w:rsid w:val="00847DD7"/>
    <w:rsid w:val="008506D8"/>
    <w:rsid w:val="00851B08"/>
    <w:rsid w:val="008577F5"/>
    <w:rsid w:val="00860A85"/>
    <w:rsid w:val="00862A6E"/>
    <w:rsid w:val="00863A48"/>
    <w:rsid w:val="00870926"/>
    <w:rsid w:val="00872DCF"/>
    <w:rsid w:val="0087431E"/>
    <w:rsid w:val="00874443"/>
    <w:rsid w:val="00874A21"/>
    <w:rsid w:val="008813DF"/>
    <w:rsid w:val="00883979"/>
    <w:rsid w:val="00885C55"/>
    <w:rsid w:val="00886B73"/>
    <w:rsid w:val="008870E3"/>
    <w:rsid w:val="00891B6D"/>
    <w:rsid w:val="00891D26"/>
    <w:rsid w:val="00893578"/>
    <w:rsid w:val="00893EA4"/>
    <w:rsid w:val="00894225"/>
    <w:rsid w:val="008A01DD"/>
    <w:rsid w:val="008A15E7"/>
    <w:rsid w:val="008A43B5"/>
    <w:rsid w:val="008A5BD2"/>
    <w:rsid w:val="008B10BD"/>
    <w:rsid w:val="008B16EC"/>
    <w:rsid w:val="008B1F8A"/>
    <w:rsid w:val="008B21E8"/>
    <w:rsid w:val="008B293B"/>
    <w:rsid w:val="008B3080"/>
    <w:rsid w:val="008B38F6"/>
    <w:rsid w:val="008B5551"/>
    <w:rsid w:val="008B5590"/>
    <w:rsid w:val="008B5A17"/>
    <w:rsid w:val="008B66FD"/>
    <w:rsid w:val="008B74CF"/>
    <w:rsid w:val="008C12B8"/>
    <w:rsid w:val="008C277A"/>
    <w:rsid w:val="008C3905"/>
    <w:rsid w:val="008C429C"/>
    <w:rsid w:val="008C4DD2"/>
    <w:rsid w:val="008D2538"/>
    <w:rsid w:val="008D2B22"/>
    <w:rsid w:val="008D3F65"/>
    <w:rsid w:val="008D4610"/>
    <w:rsid w:val="008D4910"/>
    <w:rsid w:val="008D5EBD"/>
    <w:rsid w:val="008D6299"/>
    <w:rsid w:val="008D7B2C"/>
    <w:rsid w:val="008E16DB"/>
    <w:rsid w:val="008E2F2E"/>
    <w:rsid w:val="008E3010"/>
    <w:rsid w:val="008E6D1B"/>
    <w:rsid w:val="008E7715"/>
    <w:rsid w:val="008F206E"/>
    <w:rsid w:val="008F2746"/>
    <w:rsid w:val="008F303A"/>
    <w:rsid w:val="008F3097"/>
    <w:rsid w:val="008F4368"/>
    <w:rsid w:val="008F5B94"/>
    <w:rsid w:val="009003B1"/>
    <w:rsid w:val="009014C3"/>
    <w:rsid w:val="009016EF"/>
    <w:rsid w:val="0090196E"/>
    <w:rsid w:val="00903550"/>
    <w:rsid w:val="00903631"/>
    <w:rsid w:val="0090405E"/>
    <w:rsid w:val="0090424B"/>
    <w:rsid w:val="00904D94"/>
    <w:rsid w:val="00904ECC"/>
    <w:rsid w:val="00907895"/>
    <w:rsid w:val="00912990"/>
    <w:rsid w:val="009130C9"/>
    <w:rsid w:val="00916050"/>
    <w:rsid w:val="0091665E"/>
    <w:rsid w:val="00916C0C"/>
    <w:rsid w:val="009176DF"/>
    <w:rsid w:val="009206EC"/>
    <w:rsid w:val="0092077B"/>
    <w:rsid w:val="00920D67"/>
    <w:rsid w:val="009236DA"/>
    <w:rsid w:val="00924122"/>
    <w:rsid w:val="009249BE"/>
    <w:rsid w:val="00930747"/>
    <w:rsid w:val="00931C99"/>
    <w:rsid w:val="00933CC6"/>
    <w:rsid w:val="00937FAF"/>
    <w:rsid w:val="00941B17"/>
    <w:rsid w:val="009425D1"/>
    <w:rsid w:val="00942C7D"/>
    <w:rsid w:val="0095122B"/>
    <w:rsid w:val="00951A0A"/>
    <w:rsid w:val="00952E7B"/>
    <w:rsid w:val="009532CF"/>
    <w:rsid w:val="00954A1B"/>
    <w:rsid w:val="00956733"/>
    <w:rsid w:val="00957AF4"/>
    <w:rsid w:val="009614FB"/>
    <w:rsid w:val="00964498"/>
    <w:rsid w:val="00965945"/>
    <w:rsid w:val="0096608F"/>
    <w:rsid w:val="00966A71"/>
    <w:rsid w:val="009675A4"/>
    <w:rsid w:val="00967D6B"/>
    <w:rsid w:val="00971760"/>
    <w:rsid w:val="00972476"/>
    <w:rsid w:val="00972539"/>
    <w:rsid w:val="009740F6"/>
    <w:rsid w:val="00974120"/>
    <w:rsid w:val="009741E7"/>
    <w:rsid w:val="00974378"/>
    <w:rsid w:val="009747D1"/>
    <w:rsid w:val="00976B00"/>
    <w:rsid w:val="00981B4C"/>
    <w:rsid w:val="009825D2"/>
    <w:rsid w:val="00985204"/>
    <w:rsid w:val="00985676"/>
    <w:rsid w:val="00986297"/>
    <w:rsid w:val="0098669A"/>
    <w:rsid w:val="009876FD"/>
    <w:rsid w:val="00990BC9"/>
    <w:rsid w:val="00992B6B"/>
    <w:rsid w:val="0099307A"/>
    <w:rsid w:val="009936AA"/>
    <w:rsid w:val="009954BD"/>
    <w:rsid w:val="00996EDA"/>
    <w:rsid w:val="009A0351"/>
    <w:rsid w:val="009A0944"/>
    <w:rsid w:val="009A1F29"/>
    <w:rsid w:val="009A26B2"/>
    <w:rsid w:val="009A27D7"/>
    <w:rsid w:val="009A3C2F"/>
    <w:rsid w:val="009A3C43"/>
    <w:rsid w:val="009A5BEC"/>
    <w:rsid w:val="009A7EEB"/>
    <w:rsid w:val="009B05CC"/>
    <w:rsid w:val="009B0899"/>
    <w:rsid w:val="009B1FE0"/>
    <w:rsid w:val="009B3345"/>
    <w:rsid w:val="009B496F"/>
    <w:rsid w:val="009B4DD9"/>
    <w:rsid w:val="009B5F78"/>
    <w:rsid w:val="009B60CD"/>
    <w:rsid w:val="009C1683"/>
    <w:rsid w:val="009C753B"/>
    <w:rsid w:val="009C7E9F"/>
    <w:rsid w:val="009D1D45"/>
    <w:rsid w:val="009D2DC9"/>
    <w:rsid w:val="009D5957"/>
    <w:rsid w:val="009E05C4"/>
    <w:rsid w:val="009E28AB"/>
    <w:rsid w:val="009E2920"/>
    <w:rsid w:val="009E42E6"/>
    <w:rsid w:val="009E7993"/>
    <w:rsid w:val="009E7998"/>
    <w:rsid w:val="009F1083"/>
    <w:rsid w:val="009F7CEF"/>
    <w:rsid w:val="00A01C17"/>
    <w:rsid w:val="00A01D5E"/>
    <w:rsid w:val="00A02B46"/>
    <w:rsid w:val="00A05101"/>
    <w:rsid w:val="00A0571E"/>
    <w:rsid w:val="00A059A8"/>
    <w:rsid w:val="00A05AE0"/>
    <w:rsid w:val="00A05AF2"/>
    <w:rsid w:val="00A068AB"/>
    <w:rsid w:val="00A06DA0"/>
    <w:rsid w:val="00A13EA7"/>
    <w:rsid w:val="00A15F0B"/>
    <w:rsid w:val="00A16732"/>
    <w:rsid w:val="00A16925"/>
    <w:rsid w:val="00A16967"/>
    <w:rsid w:val="00A17F04"/>
    <w:rsid w:val="00A200C2"/>
    <w:rsid w:val="00A20511"/>
    <w:rsid w:val="00A206C7"/>
    <w:rsid w:val="00A214DB"/>
    <w:rsid w:val="00A22094"/>
    <w:rsid w:val="00A248E2"/>
    <w:rsid w:val="00A24CFE"/>
    <w:rsid w:val="00A260BA"/>
    <w:rsid w:val="00A277A7"/>
    <w:rsid w:val="00A27AF1"/>
    <w:rsid w:val="00A31EEE"/>
    <w:rsid w:val="00A32FFE"/>
    <w:rsid w:val="00A34AD6"/>
    <w:rsid w:val="00A34BE1"/>
    <w:rsid w:val="00A352A6"/>
    <w:rsid w:val="00A35A02"/>
    <w:rsid w:val="00A40352"/>
    <w:rsid w:val="00A41384"/>
    <w:rsid w:val="00A43B17"/>
    <w:rsid w:val="00A444AB"/>
    <w:rsid w:val="00A44605"/>
    <w:rsid w:val="00A45EBB"/>
    <w:rsid w:val="00A53EBA"/>
    <w:rsid w:val="00A54DC6"/>
    <w:rsid w:val="00A555EE"/>
    <w:rsid w:val="00A614C2"/>
    <w:rsid w:val="00A6401D"/>
    <w:rsid w:val="00A661C7"/>
    <w:rsid w:val="00A701A3"/>
    <w:rsid w:val="00A707B9"/>
    <w:rsid w:val="00A70ADB"/>
    <w:rsid w:val="00A71D92"/>
    <w:rsid w:val="00A72A10"/>
    <w:rsid w:val="00A73B69"/>
    <w:rsid w:val="00A74370"/>
    <w:rsid w:val="00A75AD8"/>
    <w:rsid w:val="00A766DC"/>
    <w:rsid w:val="00A76CB5"/>
    <w:rsid w:val="00A7712E"/>
    <w:rsid w:val="00A774E7"/>
    <w:rsid w:val="00A82AA0"/>
    <w:rsid w:val="00A83F40"/>
    <w:rsid w:val="00A841CF"/>
    <w:rsid w:val="00A867D2"/>
    <w:rsid w:val="00A87288"/>
    <w:rsid w:val="00A9145A"/>
    <w:rsid w:val="00A92782"/>
    <w:rsid w:val="00A93DCB"/>
    <w:rsid w:val="00AA0393"/>
    <w:rsid w:val="00AA0E5E"/>
    <w:rsid w:val="00AA2472"/>
    <w:rsid w:val="00AA302A"/>
    <w:rsid w:val="00AA492D"/>
    <w:rsid w:val="00AA5D30"/>
    <w:rsid w:val="00AA6086"/>
    <w:rsid w:val="00AA6370"/>
    <w:rsid w:val="00AA76A0"/>
    <w:rsid w:val="00AA7F06"/>
    <w:rsid w:val="00AB16C7"/>
    <w:rsid w:val="00AB3F67"/>
    <w:rsid w:val="00AB61DB"/>
    <w:rsid w:val="00AB694C"/>
    <w:rsid w:val="00AB6CB7"/>
    <w:rsid w:val="00AC342A"/>
    <w:rsid w:val="00AC387D"/>
    <w:rsid w:val="00AC39FA"/>
    <w:rsid w:val="00AC4FAA"/>
    <w:rsid w:val="00AC6665"/>
    <w:rsid w:val="00AC73D1"/>
    <w:rsid w:val="00AD5C69"/>
    <w:rsid w:val="00AD6D4D"/>
    <w:rsid w:val="00AD6FA3"/>
    <w:rsid w:val="00AD7D64"/>
    <w:rsid w:val="00AE055B"/>
    <w:rsid w:val="00AE1481"/>
    <w:rsid w:val="00AE27A6"/>
    <w:rsid w:val="00AE57BE"/>
    <w:rsid w:val="00AE6603"/>
    <w:rsid w:val="00AE6921"/>
    <w:rsid w:val="00AE7BD3"/>
    <w:rsid w:val="00AF22EC"/>
    <w:rsid w:val="00AF25E2"/>
    <w:rsid w:val="00AF293B"/>
    <w:rsid w:val="00AF5F76"/>
    <w:rsid w:val="00AF763F"/>
    <w:rsid w:val="00B0151D"/>
    <w:rsid w:val="00B02117"/>
    <w:rsid w:val="00B0486A"/>
    <w:rsid w:val="00B04A78"/>
    <w:rsid w:val="00B053ED"/>
    <w:rsid w:val="00B06690"/>
    <w:rsid w:val="00B07202"/>
    <w:rsid w:val="00B107C3"/>
    <w:rsid w:val="00B11187"/>
    <w:rsid w:val="00B12AE1"/>
    <w:rsid w:val="00B13310"/>
    <w:rsid w:val="00B142B8"/>
    <w:rsid w:val="00B14A5A"/>
    <w:rsid w:val="00B22871"/>
    <w:rsid w:val="00B26E18"/>
    <w:rsid w:val="00B26E99"/>
    <w:rsid w:val="00B31246"/>
    <w:rsid w:val="00B314F1"/>
    <w:rsid w:val="00B319B6"/>
    <w:rsid w:val="00B31AF1"/>
    <w:rsid w:val="00B31B60"/>
    <w:rsid w:val="00B3472C"/>
    <w:rsid w:val="00B34F7F"/>
    <w:rsid w:val="00B36607"/>
    <w:rsid w:val="00B403B4"/>
    <w:rsid w:val="00B417F1"/>
    <w:rsid w:val="00B41E42"/>
    <w:rsid w:val="00B42412"/>
    <w:rsid w:val="00B43196"/>
    <w:rsid w:val="00B45565"/>
    <w:rsid w:val="00B456E9"/>
    <w:rsid w:val="00B45CB8"/>
    <w:rsid w:val="00B50EC1"/>
    <w:rsid w:val="00B5106C"/>
    <w:rsid w:val="00B5158E"/>
    <w:rsid w:val="00B51D3C"/>
    <w:rsid w:val="00B52379"/>
    <w:rsid w:val="00B527E7"/>
    <w:rsid w:val="00B530BC"/>
    <w:rsid w:val="00B536ED"/>
    <w:rsid w:val="00B537EE"/>
    <w:rsid w:val="00B54869"/>
    <w:rsid w:val="00B57AB6"/>
    <w:rsid w:val="00B60339"/>
    <w:rsid w:val="00B60A09"/>
    <w:rsid w:val="00B60E6E"/>
    <w:rsid w:val="00B62CE4"/>
    <w:rsid w:val="00B65739"/>
    <w:rsid w:val="00B66337"/>
    <w:rsid w:val="00B665BB"/>
    <w:rsid w:val="00B66D3C"/>
    <w:rsid w:val="00B70E9E"/>
    <w:rsid w:val="00B77368"/>
    <w:rsid w:val="00B77503"/>
    <w:rsid w:val="00B77AFE"/>
    <w:rsid w:val="00B80220"/>
    <w:rsid w:val="00B80D92"/>
    <w:rsid w:val="00B8179C"/>
    <w:rsid w:val="00B832DB"/>
    <w:rsid w:val="00B83505"/>
    <w:rsid w:val="00B85A81"/>
    <w:rsid w:val="00B85CC0"/>
    <w:rsid w:val="00B8711B"/>
    <w:rsid w:val="00B87A19"/>
    <w:rsid w:val="00B87BAC"/>
    <w:rsid w:val="00B9027E"/>
    <w:rsid w:val="00B935DA"/>
    <w:rsid w:val="00B96884"/>
    <w:rsid w:val="00B9745D"/>
    <w:rsid w:val="00BA4282"/>
    <w:rsid w:val="00BA4D6D"/>
    <w:rsid w:val="00BA599C"/>
    <w:rsid w:val="00BA5CDE"/>
    <w:rsid w:val="00BA6844"/>
    <w:rsid w:val="00BB1818"/>
    <w:rsid w:val="00BB18B8"/>
    <w:rsid w:val="00BB2A16"/>
    <w:rsid w:val="00BB3D8F"/>
    <w:rsid w:val="00BC0351"/>
    <w:rsid w:val="00BC17C6"/>
    <w:rsid w:val="00BC2BA9"/>
    <w:rsid w:val="00BC315E"/>
    <w:rsid w:val="00BC3387"/>
    <w:rsid w:val="00BC6BB0"/>
    <w:rsid w:val="00BC7450"/>
    <w:rsid w:val="00BC7DF4"/>
    <w:rsid w:val="00BD19C1"/>
    <w:rsid w:val="00BD2FB8"/>
    <w:rsid w:val="00BD31E9"/>
    <w:rsid w:val="00BD66F3"/>
    <w:rsid w:val="00BD7601"/>
    <w:rsid w:val="00BD7F6C"/>
    <w:rsid w:val="00BE0EAE"/>
    <w:rsid w:val="00BE1B91"/>
    <w:rsid w:val="00BE3468"/>
    <w:rsid w:val="00BE3880"/>
    <w:rsid w:val="00BE4BDA"/>
    <w:rsid w:val="00BE5C4E"/>
    <w:rsid w:val="00BE66DA"/>
    <w:rsid w:val="00BE6F73"/>
    <w:rsid w:val="00BE7EDB"/>
    <w:rsid w:val="00BF0A1E"/>
    <w:rsid w:val="00BF15BA"/>
    <w:rsid w:val="00BF1D16"/>
    <w:rsid w:val="00BF3910"/>
    <w:rsid w:val="00BF39AF"/>
    <w:rsid w:val="00BF5207"/>
    <w:rsid w:val="00BF537D"/>
    <w:rsid w:val="00BF6179"/>
    <w:rsid w:val="00BF7882"/>
    <w:rsid w:val="00C01136"/>
    <w:rsid w:val="00C03CFF"/>
    <w:rsid w:val="00C11B26"/>
    <w:rsid w:val="00C141AC"/>
    <w:rsid w:val="00C15659"/>
    <w:rsid w:val="00C15E21"/>
    <w:rsid w:val="00C16D52"/>
    <w:rsid w:val="00C16FA2"/>
    <w:rsid w:val="00C225B0"/>
    <w:rsid w:val="00C22A71"/>
    <w:rsid w:val="00C25589"/>
    <w:rsid w:val="00C26533"/>
    <w:rsid w:val="00C31B3F"/>
    <w:rsid w:val="00C33E59"/>
    <w:rsid w:val="00C34CE5"/>
    <w:rsid w:val="00C3511E"/>
    <w:rsid w:val="00C35D2A"/>
    <w:rsid w:val="00C360B9"/>
    <w:rsid w:val="00C370F4"/>
    <w:rsid w:val="00C412ED"/>
    <w:rsid w:val="00C4223D"/>
    <w:rsid w:val="00C42B61"/>
    <w:rsid w:val="00C43884"/>
    <w:rsid w:val="00C43CB6"/>
    <w:rsid w:val="00C44754"/>
    <w:rsid w:val="00C44F81"/>
    <w:rsid w:val="00C45F72"/>
    <w:rsid w:val="00C47569"/>
    <w:rsid w:val="00C50712"/>
    <w:rsid w:val="00C5201F"/>
    <w:rsid w:val="00C52734"/>
    <w:rsid w:val="00C5281E"/>
    <w:rsid w:val="00C52CDC"/>
    <w:rsid w:val="00C54627"/>
    <w:rsid w:val="00C5470F"/>
    <w:rsid w:val="00C56EC9"/>
    <w:rsid w:val="00C602C7"/>
    <w:rsid w:val="00C626A3"/>
    <w:rsid w:val="00C63E10"/>
    <w:rsid w:val="00C6402A"/>
    <w:rsid w:val="00C67D71"/>
    <w:rsid w:val="00C711C7"/>
    <w:rsid w:val="00C7184F"/>
    <w:rsid w:val="00C71E4E"/>
    <w:rsid w:val="00C7556C"/>
    <w:rsid w:val="00C80667"/>
    <w:rsid w:val="00C834DA"/>
    <w:rsid w:val="00C84AC1"/>
    <w:rsid w:val="00C86935"/>
    <w:rsid w:val="00C86D69"/>
    <w:rsid w:val="00C876B9"/>
    <w:rsid w:val="00C877FD"/>
    <w:rsid w:val="00C87AF9"/>
    <w:rsid w:val="00C90A03"/>
    <w:rsid w:val="00C92045"/>
    <w:rsid w:val="00C94F18"/>
    <w:rsid w:val="00C95CD8"/>
    <w:rsid w:val="00C967D5"/>
    <w:rsid w:val="00C97AEE"/>
    <w:rsid w:val="00CA0095"/>
    <w:rsid w:val="00CA1B42"/>
    <w:rsid w:val="00CA2169"/>
    <w:rsid w:val="00CA21DF"/>
    <w:rsid w:val="00CA433F"/>
    <w:rsid w:val="00CB154F"/>
    <w:rsid w:val="00CB33EA"/>
    <w:rsid w:val="00CB482A"/>
    <w:rsid w:val="00CB7366"/>
    <w:rsid w:val="00CC075C"/>
    <w:rsid w:val="00CC4198"/>
    <w:rsid w:val="00CC51F3"/>
    <w:rsid w:val="00CC6748"/>
    <w:rsid w:val="00CD16B9"/>
    <w:rsid w:val="00CD17C2"/>
    <w:rsid w:val="00CD3B58"/>
    <w:rsid w:val="00CD3F25"/>
    <w:rsid w:val="00CD467B"/>
    <w:rsid w:val="00CD6593"/>
    <w:rsid w:val="00CE03B6"/>
    <w:rsid w:val="00CE0667"/>
    <w:rsid w:val="00CE0E86"/>
    <w:rsid w:val="00CE1877"/>
    <w:rsid w:val="00CE1926"/>
    <w:rsid w:val="00CE42D4"/>
    <w:rsid w:val="00CE4AF3"/>
    <w:rsid w:val="00CE4D5C"/>
    <w:rsid w:val="00CF2027"/>
    <w:rsid w:val="00CF29DD"/>
    <w:rsid w:val="00CF683D"/>
    <w:rsid w:val="00CF68ED"/>
    <w:rsid w:val="00D00AA7"/>
    <w:rsid w:val="00D01CC4"/>
    <w:rsid w:val="00D02143"/>
    <w:rsid w:val="00D04F39"/>
    <w:rsid w:val="00D053E7"/>
    <w:rsid w:val="00D065ED"/>
    <w:rsid w:val="00D13F41"/>
    <w:rsid w:val="00D15DF3"/>
    <w:rsid w:val="00D213A4"/>
    <w:rsid w:val="00D21437"/>
    <w:rsid w:val="00D23AC6"/>
    <w:rsid w:val="00D31336"/>
    <w:rsid w:val="00D33F12"/>
    <w:rsid w:val="00D34A86"/>
    <w:rsid w:val="00D35A92"/>
    <w:rsid w:val="00D4006A"/>
    <w:rsid w:val="00D4047D"/>
    <w:rsid w:val="00D42718"/>
    <w:rsid w:val="00D42DDB"/>
    <w:rsid w:val="00D43844"/>
    <w:rsid w:val="00D472C2"/>
    <w:rsid w:val="00D47C86"/>
    <w:rsid w:val="00D50A63"/>
    <w:rsid w:val="00D5125E"/>
    <w:rsid w:val="00D51EDA"/>
    <w:rsid w:val="00D52D8F"/>
    <w:rsid w:val="00D55282"/>
    <w:rsid w:val="00D55F0C"/>
    <w:rsid w:val="00D561D2"/>
    <w:rsid w:val="00D56EDD"/>
    <w:rsid w:val="00D574E6"/>
    <w:rsid w:val="00D60A9F"/>
    <w:rsid w:val="00D62912"/>
    <w:rsid w:val="00D642F6"/>
    <w:rsid w:val="00D670C7"/>
    <w:rsid w:val="00D730DE"/>
    <w:rsid w:val="00D743A6"/>
    <w:rsid w:val="00D749F2"/>
    <w:rsid w:val="00D757F9"/>
    <w:rsid w:val="00D80D2A"/>
    <w:rsid w:val="00D825B4"/>
    <w:rsid w:val="00D86AF8"/>
    <w:rsid w:val="00D87F31"/>
    <w:rsid w:val="00D90ED4"/>
    <w:rsid w:val="00D92B1D"/>
    <w:rsid w:val="00D93B81"/>
    <w:rsid w:val="00D93EA1"/>
    <w:rsid w:val="00D95798"/>
    <w:rsid w:val="00D968AB"/>
    <w:rsid w:val="00DA1BC5"/>
    <w:rsid w:val="00DA26CC"/>
    <w:rsid w:val="00DA5B34"/>
    <w:rsid w:val="00DA5DF7"/>
    <w:rsid w:val="00DA6FF2"/>
    <w:rsid w:val="00DB2569"/>
    <w:rsid w:val="00DB34B2"/>
    <w:rsid w:val="00DB368B"/>
    <w:rsid w:val="00DB41CC"/>
    <w:rsid w:val="00DB5107"/>
    <w:rsid w:val="00DB647D"/>
    <w:rsid w:val="00DB7052"/>
    <w:rsid w:val="00DC0459"/>
    <w:rsid w:val="00DC098B"/>
    <w:rsid w:val="00DC2132"/>
    <w:rsid w:val="00DC6783"/>
    <w:rsid w:val="00DC7764"/>
    <w:rsid w:val="00DD0945"/>
    <w:rsid w:val="00DD3DDE"/>
    <w:rsid w:val="00DD46A3"/>
    <w:rsid w:val="00DD61C6"/>
    <w:rsid w:val="00DE1E18"/>
    <w:rsid w:val="00DE3F23"/>
    <w:rsid w:val="00DE3FD1"/>
    <w:rsid w:val="00DF1E33"/>
    <w:rsid w:val="00DF3235"/>
    <w:rsid w:val="00DF3E8D"/>
    <w:rsid w:val="00DF486C"/>
    <w:rsid w:val="00DF5946"/>
    <w:rsid w:val="00DF6406"/>
    <w:rsid w:val="00DF6759"/>
    <w:rsid w:val="00DF6C3C"/>
    <w:rsid w:val="00E002A2"/>
    <w:rsid w:val="00E00C1B"/>
    <w:rsid w:val="00E01002"/>
    <w:rsid w:val="00E02179"/>
    <w:rsid w:val="00E0227F"/>
    <w:rsid w:val="00E02781"/>
    <w:rsid w:val="00E03B87"/>
    <w:rsid w:val="00E047F0"/>
    <w:rsid w:val="00E050D7"/>
    <w:rsid w:val="00E06CD3"/>
    <w:rsid w:val="00E07E1B"/>
    <w:rsid w:val="00E1121F"/>
    <w:rsid w:val="00E1144F"/>
    <w:rsid w:val="00E12267"/>
    <w:rsid w:val="00E12397"/>
    <w:rsid w:val="00E179B3"/>
    <w:rsid w:val="00E211E5"/>
    <w:rsid w:val="00E2192B"/>
    <w:rsid w:val="00E24764"/>
    <w:rsid w:val="00E247E2"/>
    <w:rsid w:val="00E2607E"/>
    <w:rsid w:val="00E264AE"/>
    <w:rsid w:val="00E26DCD"/>
    <w:rsid w:val="00E270AD"/>
    <w:rsid w:val="00E2726C"/>
    <w:rsid w:val="00E32E3D"/>
    <w:rsid w:val="00E336F1"/>
    <w:rsid w:val="00E34861"/>
    <w:rsid w:val="00E34A72"/>
    <w:rsid w:val="00E35490"/>
    <w:rsid w:val="00E356AD"/>
    <w:rsid w:val="00E364FB"/>
    <w:rsid w:val="00E36840"/>
    <w:rsid w:val="00E3735B"/>
    <w:rsid w:val="00E40C83"/>
    <w:rsid w:val="00E40E0D"/>
    <w:rsid w:val="00E41B13"/>
    <w:rsid w:val="00E41F04"/>
    <w:rsid w:val="00E47256"/>
    <w:rsid w:val="00E47436"/>
    <w:rsid w:val="00E478A8"/>
    <w:rsid w:val="00E51A89"/>
    <w:rsid w:val="00E538AC"/>
    <w:rsid w:val="00E563E3"/>
    <w:rsid w:val="00E570E1"/>
    <w:rsid w:val="00E609CF"/>
    <w:rsid w:val="00E6130B"/>
    <w:rsid w:val="00E61718"/>
    <w:rsid w:val="00E62790"/>
    <w:rsid w:val="00E63280"/>
    <w:rsid w:val="00E6341E"/>
    <w:rsid w:val="00E63653"/>
    <w:rsid w:val="00E65985"/>
    <w:rsid w:val="00E65BF0"/>
    <w:rsid w:val="00E66F07"/>
    <w:rsid w:val="00E70E23"/>
    <w:rsid w:val="00E72D3F"/>
    <w:rsid w:val="00E735CD"/>
    <w:rsid w:val="00E73837"/>
    <w:rsid w:val="00E7437B"/>
    <w:rsid w:val="00E754D8"/>
    <w:rsid w:val="00E757D1"/>
    <w:rsid w:val="00E779A3"/>
    <w:rsid w:val="00E811A0"/>
    <w:rsid w:val="00E8281C"/>
    <w:rsid w:val="00E91707"/>
    <w:rsid w:val="00E92F29"/>
    <w:rsid w:val="00E93843"/>
    <w:rsid w:val="00E93856"/>
    <w:rsid w:val="00E93B5E"/>
    <w:rsid w:val="00E94770"/>
    <w:rsid w:val="00E94BC3"/>
    <w:rsid w:val="00E94F62"/>
    <w:rsid w:val="00E95AB7"/>
    <w:rsid w:val="00E966BD"/>
    <w:rsid w:val="00E96794"/>
    <w:rsid w:val="00E978BA"/>
    <w:rsid w:val="00EA0579"/>
    <w:rsid w:val="00EA12AA"/>
    <w:rsid w:val="00EA1DC4"/>
    <w:rsid w:val="00EA4BBB"/>
    <w:rsid w:val="00EA62C2"/>
    <w:rsid w:val="00EA6FC2"/>
    <w:rsid w:val="00EA7874"/>
    <w:rsid w:val="00EB105D"/>
    <w:rsid w:val="00EB1370"/>
    <w:rsid w:val="00EB1E5E"/>
    <w:rsid w:val="00EB462A"/>
    <w:rsid w:val="00EB56E8"/>
    <w:rsid w:val="00EB5C51"/>
    <w:rsid w:val="00EB7474"/>
    <w:rsid w:val="00EC0FF3"/>
    <w:rsid w:val="00EC1007"/>
    <w:rsid w:val="00EC22E2"/>
    <w:rsid w:val="00EC4E5F"/>
    <w:rsid w:val="00EC763F"/>
    <w:rsid w:val="00ED0304"/>
    <w:rsid w:val="00ED0D24"/>
    <w:rsid w:val="00ED364A"/>
    <w:rsid w:val="00ED6C6D"/>
    <w:rsid w:val="00ED7097"/>
    <w:rsid w:val="00EE0EF5"/>
    <w:rsid w:val="00EE402E"/>
    <w:rsid w:val="00EE472F"/>
    <w:rsid w:val="00EE4CB6"/>
    <w:rsid w:val="00EE64EA"/>
    <w:rsid w:val="00EE661B"/>
    <w:rsid w:val="00EE7F72"/>
    <w:rsid w:val="00EF0696"/>
    <w:rsid w:val="00EF1090"/>
    <w:rsid w:val="00EF1D48"/>
    <w:rsid w:val="00EF27DB"/>
    <w:rsid w:val="00EF42B5"/>
    <w:rsid w:val="00EF44B9"/>
    <w:rsid w:val="00EF48B5"/>
    <w:rsid w:val="00EF56DC"/>
    <w:rsid w:val="00EF78D8"/>
    <w:rsid w:val="00F011B0"/>
    <w:rsid w:val="00F0175D"/>
    <w:rsid w:val="00F030F7"/>
    <w:rsid w:val="00F0607D"/>
    <w:rsid w:val="00F102B7"/>
    <w:rsid w:val="00F103BA"/>
    <w:rsid w:val="00F129CB"/>
    <w:rsid w:val="00F12EF5"/>
    <w:rsid w:val="00F13ED5"/>
    <w:rsid w:val="00F15860"/>
    <w:rsid w:val="00F164BE"/>
    <w:rsid w:val="00F178CD"/>
    <w:rsid w:val="00F216A2"/>
    <w:rsid w:val="00F23575"/>
    <w:rsid w:val="00F266D0"/>
    <w:rsid w:val="00F30808"/>
    <w:rsid w:val="00F31C0F"/>
    <w:rsid w:val="00F35344"/>
    <w:rsid w:val="00F365BD"/>
    <w:rsid w:val="00F40E9F"/>
    <w:rsid w:val="00F42724"/>
    <w:rsid w:val="00F43AD4"/>
    <w:rsid w:val="00F43E26"/>
    <w:rsid w:val="00F44C30"/>
    <w:rsid w:val="00F45897"/>
    <w:rsid w:val="00F51A7F"/>
    <w:rsid w:val="00F5211E"/>
    <w:rsid w:val="00F60F8B"/>
    <w:rsid w:val="00F620DD"/>
    <w:rsid w:val="00F62BA6"/>
    <w:rsid w:val="00F63DFC"/>
    <w:rsid w:val="00F65575"/>
    <w:rsid w:val="00F65B5C"/>
    <w:rsid w:val="00F704F7"/>
    <w:rsid w:val="00F707B7"/>
    <w:rsid w:val="00F72F8F"/>
    <w:rsid w:val="00F7329F"/>
    <w:rsid w:val="00F7379B"/>
    <w:rsid w:val="00F74556"/>
    <w:rsid w:val="00F76670"/>
    <w:rsid w:val="00F76C51"/>
    <w:rsid w:val="00F8048A"/>
    <w:rsid w:val="00F8184E"/>
    <w:rsid w:val="00F82595"/>
    <w:rsid w:val="00F82631"/>
    <w:rsid w:val="00F839EB"/>
    <w:rsid w:val="00F84907"/>
    <w:rsid w:val="00F84EC9"/>
    <w:rsid w:val="00F87335"/>
    <w:rsid w:val="00F903B3"/>
    <w:rsid w:val="00F9239E"/>
    <w:rsid w:val="00F93358"/>
    <w:rsid w:val="00F93434"/>
    <w:rsid w:val="00F93F2A"/>
    <w:rsid w:val="00F94E9A"/>
    <w:rsid w:val="00F96790"/>
    <w:rsid w:val="00F976D7"/>
    <w:rsid w:val="00FA010E"/>
    <w:rsid w:val="00FA0226"/>
    <w:rsid w:val="00FA292E"/>
    <w:rsid w:val="00FA41C9"/>
    <w:rsid w:val="00FA5892"/>
    <w:rsid w:val="00FA73D5"/>
    <w:rsid w:val="00FA7B83"/>
    <w:rsid w:val="00FB27FC"/>
    <w:rsid w:val="00FB2834"/>
    <w:rsid w:val="00FB2F30"/>
    <w:rsid w:val="00FB5C4D"/>
    <w:rsid w:val="00FC0F2C"/>
    <w:rsid w:val="00FC20FF"/>
    <w:rsid w:val="00FC2639"/>
    <w:rsid w:val="00FC2C2F"/>
    <w:rsid w:val="00FC5B35"/>
    <w:rsid w:val="00FC674A"/>
    <w:rsid w:val="00FC7CD7"/>
    <w:rsid w:val="00FD0074"/>
    <w:rsid w:val="00FD0F67"/>
    <w:rsid w:val="00FD173F"/>
    <w:rsid w:val="00FD2AA1"/>
    <w:rsid w:val="00FD39CA"/>
    <w:rsid w:val="00FD4F86"/>
    <w:rsid w:val="00FD583F"/>
    <w:rsid w:val="00FD678E"/>
    <w:rsid w:val="00FD6803"/>
    <w:rsid w:val="00FE0324"/>
    <w:rsid w:val="00FE078C"/>
    <w:rsid w:val="00FE0C14"/>
    <w:rsid w:val="00FE1A64"/>
    <w:rsid w:val="00FE1CF2"/>
    <w:rsid w:val="00FE402E"/>
    <w:rsid w:val="00FF0015"/>
    <w:rsid w:val="00FF13B0"/>
    <w:rsid w:val="00FF21A9"/>
    <w:rsid w:val="00FF3E83"/>
    <w:rsid w:val="00FF41F1"/>
    <w:rsid w:val="00FF447B"/>
    <w:rsid w:val="00FF4A74"/>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8212DDE"/>
  <w15:docId w15:val="{06CE2DD3-CE3C-4655-8326-F9274D07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35D1"/>
    <w:pPr>
      <w:keepNext/>
      <w:spacing w:before="360" w:after="240" w:line="240" w:lineRule="auto"/>
      <w:jc w:val="center"/>
      <w:outlineLvl w:val="0"/>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979"/>
    <w:pPr>
      <w:ind w:left="720"/>
      <w:contextualSpacing/>
    </w:pPr>
  </w:style>
  <w:style w:type="paragraph" w:styleId="Header">
    <w:name w:val="header"/>
    <w:basedOn w:val="Normal"/>
    <w:link w:val="HeaderChar"/>
    <w:uiPriority w:val="99"/>
    <w:unhideWhenUsed/>
    <w:rsid w:val="007706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062C"/>
  </w:style>
  <w:style w:type="paragraph" w:styleId="Footer">
    <w:name w:val="footer"/>
    <w:basedOn w:val="Normal"/>
    <w:link w:val="FooterChar"/>
    <w:uiPriority w:val="99"/>
    <w:unhideWhenUsed/>
    <w:rsid w:val="007706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062C"/>
  </w:style>
  <w:style w:type="paragraph" w:styleId="BalloonText">
    <w:name w:val="Balloon Text"/>
    <w:basedOn w:val="Normal"/>
    <w:link w:val="BalloonTextChar"/>
    <w:uiPriority w:val="99"/>
    <w:semiHidden/>
    <w:unhideWhenUsed/>
    <w:rsid w:val="0077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62C"/>
    <w:rPr>
      <w:rFonts w:ascii="Tahoma" w:hAnsi="Tahoma" w:cs="Tahoma"/>
      <w:sz w:val="16"/>
      <w:szCs w:val="16"/>
    </w:rPr>
  </w:style>
  <w:style w:type="character" w:styleId="PlaceholderText">
    <w:name w:val="Placeholder Text"/>
    <w:basedOn w:val="DefaultParagraphFont"/>
    <w:uiPriority w:val="99"/>
    <w:semiHidden/>
    <w:rsid w:val="00DA5DF7"/>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6E252E"/>
    <w:rPr>
      <w:vertAlign w:val="superscript"/>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6E252E"/>
    <w:pPr>
      <w:spacing w:after="0" w:line="240" w:lineRule="auto"/>
      <w:ind w:firstLine="567"/>
      <w:jc w:val="both"/>
    </w:pPr>
    <w:rPr>
      <w:rFonts w:ascii="Times New Roman" w:eastAsia="Times New Roman" w:hAnsi="Times New Roman" w:cs="Times New Roman"/>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6E252E"/>
    <w:rPr>
      <w:rFonts w:ascii="Times New Roman" w:eastAsia="Times New Roman" w:hAnsi="Times New Roman" w:cs="Times New Roman"/>
      <w:sz w:val="20"/>
      <w:szCs w:val="20"/>
      <w:lang w:val="en-GB"/>
    </w:rPr>
  </w:style>
  <w:style w:type="paragraph" w:customStyle="1" w:styleId="FootnoteRefernece">
    <w:name w:val="Footnote Refernece"/>
    <w:aliases w:val="ftref,Odwołanie przypisu,Footnotes refss,Ref,de nota al pie,E,E FNZ"/>
    <w:basedOn w:val="Normal"/>
    <w:next w:val="Normal"/>
    <w:link w:val="FootnoteReference"/>
    <w:uiPriority w:val="99"/>
    <w:rsid w:val="006E252E"/>
    <w:pPr>
      <w:spacing w:after="160" w:line="240" w:lineRule="exact"/>
      <w:ind w:firstLine="567"/>
      <w:jc w:val="both"/>
      <w:textAlignment w:val="baseline"/>
    </w:pPr>
    <w:rPr>
      <w:vertAlign w:val="superscript"/>
    </w:rPr>
  </w:style>
  <w:style w:type="table" w:styleId="TableGrid">
    <w:name w:val="Table Grid"/>
    <w:basedOn w:val="TableNormal"/>
    <w:uiPriority w:val="59"/>
    <w:rsid w:val="006E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E252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5000"/>
    <w:rPr>
      <w:sz w:val="16"/>
      <w:szCs w:val="16"/>
    </w:rPr>
  </w:style>
  <w:style w:type="paragraph" w:styleId="CommentText">
    <w:name w:val="annotation text"/>
    <w:basedOn w:val="Normal"/>
    <w:link w:val="CommentTextChar"/>
    <w:uiPriority w:val="99"/>
    <w:unhideWhenUsed/>
    <w:rsid w:val="00175000"/>
    <w:pPr>
      <w:spacing w:line="240" w:lineRule="auto"/>
    </w:pPr>
    <w:rPr>
      <w:sz w:val="20"/>
      <w:szCs w:val="20"/>
    </w:rPr>
  </w:style>
  <w:style w:type="character" w:customStyle="1" w:styleId="CommentTextChar">
    <w:name w:val="Comment Text Char"/>
    <w:basedOn w:val="DefaultParagraphFont"/>
    <w:link w:val="CommentText"/>
    <w:uiPriority w:val="99"/>
    <w:rsid w:val="00175000"/>
    <w:rPr>
      <w:sz w:val="20"/>
      <w:szCs w:val="20"/>
    </w:rPr>
  </w:style>
  <w:style w:type="paragraph" w:styleId="CommentSubject">
    <w:name w:val="annotation subject"/>
    <w:basedOn w:val="CommentText"/>
    <w:next w:val="CommentText"/>
    <w:link w:val="CommentSubjectChar"/>
    <w:uiPriority w:val="99"/>
    <w:semiHidden/>
    <w:unhideWhenUsed/>
    <w:rsid w:val="00175000"/>
    <w:rPr>
      <w:b/>
      <w:bCs/>
    </w:rPr>
  </w:style>
  <w:style w:type="character" w:customStyle="1" w:styleId="CommentSubjectChar">
    <w:name w:val="Comment Subject Char"/>
    <w:basedOn w:val="CommentTextChar"/>
    <w:link w:val="CommentSubject"/>
    <w:uiPriority w:val="99"/>
    <w:semiHidden/>
    <w:rsid w:val="00175000"/>
    <w:rPr>
      <w:b/>
      <w:bCs/>
      <w:sz w:val="20"/>
      <w:szCs w:val="20"/>
    </w:rPr>
  </w:style>
  <w:style w:type="character" w:styleId="Hyperlink">
    <w:name w:val="Hyperlink"/>
    <w:basedOn w:val="DefaultParagraphFont"/>
    <w:uiPriority w:val="99"/>
    <w:unhideWhenUsed/>
    <w:rsid w:val="003759B5"/>
    <w:rPr>
      <w:color w:val="0000FF"/>
      <w:u w:val="single"/>
    </w:rPr>
  </w:style>
  <w:style w:type="paragraph" w:customStyle="1" w:styleId="naisf">
    <w:name w:val="naisf"/>
    <w:basedOn w:val="Normal"/>
    <w:rsid w:val="00912990"/>
    <w:pPr>
      <w:spacing w:before="75" w:after="75" w:line="240" w:lineRule="auto"/>
      <w:ind w:firstLine="375"/>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735D1"/>
    <w:rPr>
      <w:rFonts w:ascii="Times New Roman" w:eastAsia="Times New Roman" w:hAnsi="Times New Roman" w:cs="Times New Roman"/>
      <w:b/>
      <w:color w:val="000000"/>
      <w:sz w:val="28"/>
      <w:szCs w:val="28"/>
      <w:lang w:eastAsia="lv-LV"/>
    </w:rPr>
  </w:style>
  <w:style w:type="character" w:customStyle="1" w:styleId="apple-converted-space">
    <w:name w:val="apple-converted-space"/>
    <w:basedOn w:val="DefaultParagraphFont"/>
    <w:rsid w:val="0091665E"/>
  </w:style>
  <w:style w:type="paragraph" w:customStyle="1" w:styleId="NChar1CharCharCharCharCharChar">
    <w:name w:val="N Char1 Char Char Char Char Char Char"/>
    <w:basedOn w:val="Normal"/>
    <w:autoRedefine/>
    <w:uiPriority w:val="99"/>
    <w:rsid w:val="00F94E9A"/>
    <w:pPr>
      <w:spacing w:after="0" w:line="240" w:lineRule="auto"/>
      <w:ind w:left="567" w:hanging="567"/>
      <w:jc w:val="both"/>
    </w:pPr>
    <w:rPr>
      <w:rFonts w:ascii="Times New Roman" w:eastAsia="Times New Roman" w:hAnsi="Times New Roman" w:cs="Times New Roman"/>
      <w:bCs/>
      <w:sz w:val="28"/>
      <w:szCs w:val="28"/>
    </w:rPr>
  </w:style>
  <w:style w:type="character" w:styleId="FollowedHyperlink">
    <w:name w:val="FollowedHyperlink"/>
    <w:basedOn w:val="DefaultParagraphFont"/>
    <w:uiPriority w:val="99"/>
    <w:semiHidden/>
    <w:unhideWhenUsed/>
    <w:rsid w:val="00822890"/>
    <w:rPr>
      <w:color w:val="800080" w:themeColor="followedHyperlink"/>
      <w:u w:val="single"/>
    </w:rPr>
  </w:style>
  <w:style w:type="paragraph" w:styleId="Revision">
    <w:name w:val="Revision"/>
    <w:hidden/>
    <w:uiPriority w:val="99"/>
    <w:semiHidden/>
    <w:rsid w:val="00AC387D"/>
    <w:pPr>
      <w:spacing w:after="0" w:line="240" w:lineRule="auto"/>
    </w:pPr>
  </w:style>
  <w:style w:type="paragraph" w:customStyle="1" w:styleId="xmsolistparagraph">
    <w:name w:val="x_msolistparagraph"/>
    <w:basedOn w:val="Normal"/>
    <w:rsid w:val="0026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5042">
      <w:bodyDiv w:val="1"/>
      <w:marLeft w:val="0"/>
      <w:marRight w:val="0"/>
      <w:marTop w:val="0"/>
      <w:marBottom w:val="0"/>
      <w:divBdr>
        <w:top w:val="none" w:sz="0" w:space="0" w:color="auto"/>
        <w:left w:val="none" w:sz="0" w:space="0" w:color="auto"/>
        <w:bottom w:val="none" w:sz="0" w:space="0" w:color="auto"/>
        <w:right w:val="none" w:sz="0" w:space="0" w:color="auto"/>
      </w:divBdr>
    </w:div>
    <w:div w:id="207305624">
      <w:bodyDiv w:val="1"/>
      <w:marLeft w:val="0"/>
      <w:marRight w:val="0"/>
      <w:marTop w:val="0"/>
      <w:marBottom w:val="0"/>
      <w:divBdr>
        <w:top w:val="none" w:sz="0" w:space="0" w:color="auto"/>
        <w:left w:val="none" w:sz="0" w:space="0" w:color="auto"/>
        <w:bottom w:val="none" w:sz="0" w:space="0" w:color="auto"/>
        <w:right w:val="none" w:sz="0" w:space="0" w:color="auto"/>
      </w:divBdr>
      <w:divsChild>
        <w:div w:id="1371416541">
          <w:marLeft w:val="0"/>
          <w:marRight w:val="0"/>
          <w:marTop w:val="0"/>
          <w:marBottom w:val="0"/>
          <w:divBdr>
            <w:top w:val="none" w:sz="0" w:space="0" w:color="auto"/>
            <w:left w:val="none" w:sz="0" w:space="0" w:color="auto"/>
            <w:bottom w:val="none" w:sz="0" w:space="0" w:color="auto"/>
            <w:right w:val="none" w:sz="0" w:space="0" w:color="auto"/>
          </w:divBdr>
        </w:div>
        <w:div w:id="1700886798">
          <w:marLeft w:val="0"/>
          <w:marRight w:val="0"/>
          <w:marTop w:val="0"/>
          <w:marBottom w:val="0"/>
          <w:divBdr>
            <w:top w:val="none" w:sz="0" w:space="0" w:color="auto"/>
            <w:left w:val="none" w:sz="0" w:space="0" w:color="auto"/>
            <w:bottom w:val="none" w:sz="0" w:space="0" w:color="auto"/>
            <w:right w:val="none" w:sz="0" w:space="0" w:color="auto"/>
          </w:divBdr>
        </w:div>
        <w:div w:id="875433980">
          <w:marLeft w:val="0"/>
          <w:marRight w:val="0"/>
          <w:marTop w:val="0"/>
          <w:marBottom w:val="0"/>
          <w:divBdr>
            <w:top w:val="none" w:sz="0" w:space="0" w:color="auto"/>
            <w:left w:val="none" w:sz="0" w:space="0" w:color="auto"/>
            <w:bottom w:val="none" w:sz="0" w:space="0" w:color="auto"/>
            <w:right w:val="none" w:sz="0" w:space="0" w:color="auto"/>
          </w:divBdr>
        </w:div>
        <w:div w:id="1439375025">
          <w:marLeft w:val="0"/>
          <w:marRight w:val="0"/>
          <w:marTop w:val="0"/>
          <w:marBottom w:val="0"/>
          <w:divBdr>
            <w:top w:val="none" w:sz="0" w:space="0" w:color="auto"/>
            <w:left w:val="none" w:sz="0" w:space="0" w:color="auto"/>
            <w:bottom w:val="none" w:sz="0" w:space="0" w:color="auto"/>
            <w:right w:val="none" w:sz="0" w:space="0" w:color="auto"/>
          </w:divBdr>
        </w:div>
        <w:div w:id="154959632">
          <w:marLeft w:val="0"/>
          <w:marRight w:val="0"/>
          <w:marTop w:val="0"/>
          <w:marBottom w:val="0"/>
          <w:divBdr>
            <w:top w:val="none" w:sz="0" w:space="0" w:color="auto"/>
            <w:left w:val="none" w:sz="0" w:space="0" w:color="auto"/>
            <w:bottom w:val="none" w:sz="0" w:space="0" w:color="auto"/>
            <w:right w:val="none" w:sz="0" w:space="0" w:color="auto"/>
          </w:divBdr>
        </w:div>
        <w:div w:id="964430728">
          <w:marLeft w:val="0"/>
          <w:marRight w:val="0"/>
          <w:marTop w:val="0"/>
          <w:marBottom w:val="0"/>
          <w:divBdr>
            <w:top w:val="none" w:sz="0" w:space="0" w:color="auto"/>
            <w:left w:val="none" w:sz="0" w:space="0" w:color="auto"/>
            <w:bottom w:val="none" w:sz="0" w:space="0" w:color="auto"/>
            <w:right w:val="none" w:sz="0" w:space="0" w:color="auto"/>
          </w:divBdr>
        </w:div>
        <w:div w:id="1829635196">
          <w:marLeft w:val="0"/>
          <w:marRight w:val="0"/>
          <w:marTop w:val="0"/>
          <w:marBottom w:val="0"/>
          <w:divBdr>
            <w:top w:val="none" w:sz="0" w:space="0" w:color="auto"/>
            <w:left w:val="none" w:sz="0" w:space="0" w:color="auto"/>
            <w:bottom w:val="none" w:sz="0" w:space="0" w:color="auto"/>
            <w:right w:val="none" w:sz="0" w:space="0" w:color="auto"/>
          </w:divBdr>
        </w:div>
        <w:div w:id="439878116">
          <w:marLeft w:val="0"/>
          <w:marRight w:val="0"/>
          <w:marTop w:val="0"/>
          <w:marBottom w:val="0"/>
          <w:divBdr>
            <w:top w:val="none" w:sz="0" w:space="0" w:color="auto"/>
            <w:left w:val="none" w:sz="0" w:space="0" w:color="auto"/>
            <w:bottom w:val="none" w:sz="0" w:space="0" w:color="auto"/>
            <w:right w:val="none" w:sz="0" w:space="0" w:color="auto"/>
          </w:divBdr>
        </w:div>
      </w:divsChild>
    </w:div>
    <w:div w:id="452555347">
      <w:bodyDiv w:val="1"/>
      <w:marLeft w:val="0"/>
      <w:marRight w:val="0"/>
      <w:marTop w:val="0"/>
      <w:marBottom w:val="0"/>
      <w:divBdr>
        <w:top w:val="none" w:sz="0" w:space="0" w:color="auto"/>
        <w:left w:val="none" w:sz="0" w:space="0" w:color="auto"/>
        <w:bottom w:val="none" w:sz="0" w:space="0" w:color="auto"/>
        <w:right w:val="none" w:sz="0" w:space="0" w:color="auto"/>
      </w:divBdr>
    </w:div>
    <w:div w:id="454179512">
      <w:bodyDiv w:val="1"/>
      <w:marLeft w:val="0"/>
      <w:marRight w:val="0"/>
      <w:marTop w:val="0"/>
      <w:marBottom w:val="0"/>
      <w:divBdr>
        <w:top w:val="none" w:sz="0" w:space="0" w:color="auto"/>
        <w:left w:val="none" w:sz="0" w:space="0" w:color="auto"/>
        <w:bottom w:val="none" w:sz="0" w:space="0" w:color="auto"/>
        <w:right w:val="none" w:sz="0" w:space="0" w:color="auto"/>
      </w:divBdr>
    </w:div>
    <w:div w:id="671955109">
      <w:bodyDiv w:val="1"/>
      <w:marLeft w:val="0"/>
      <w:marRight w:val="0"/>
      <w:marTop w:val="0"/>
      <w:marBottom w:val="0"/>
      <w:divBdr>
        <w:top w:val="none" w:sz="0" w:space="0" w:color="auto"/>
        <w:left w:val="none" w:sz="0" w:space="0" w:color="auto"/>
        <w:bottom w:val="none" w:sz="0" w:space="0" w:color="auto"/>
        <w:right w:val="none" w:sz="0" w:space="0" w:color="auto"/>
      </w:divBdr>
    </w:div>
    <w:div w:id="708527560">
      <w:bodyDiv w:val="1"/>
      <w:marLeft w:val="0"/>
      <w:marRight w:val="0"/>
      <w:marTop w:val="0"/>
      <w:marBottom w:val="0"/>
      <w:divBdr>
        <w:top w:val="none" w:sz="0" w:space="0" w:color="auto"/>
        <w:left w:val="none" w:sz="0" w:space="0" w:color="auto"/>
        <w:bottom w:val="none" w:sz="0" w:space="0" w:color="auto"/>
        <w:right w:val="none" w:sz="0" w:space="0" w:color="auto"/>
      </w:divBdr>
    </w:div>
    <w:div w:id="814567878">
      <w:bodyDiv w:val="1"/>
      <w:marLeft w:val="0"/>
      <w:marRight w:val="0"/>
      <w:marTop w:val="0"/>
      <w:marBottom w:val="0"/>
      <w:divBdr>
        <w:top w:val="none" w:sz="0" w:space="0" w:color="auto"/>
        <w:left w:val="none" w:sz="0" w:space="0" w:color="auto"/>
        <w:bottom w:val="none" w:sz="0" w:space="0" w:color="auto"/>
        <w:right w:val="none" w:sz="0" w:space="0" w:color="auto"/>
      </w:divBdr>
      <w:divsChild>
        <w:div w:id="544681587">
          <w:marLeft w:val="0"/>
          <w:marRight w:val="0"/>
          <w:marTop w:val="0"/>
          <w:marBottom w:val="0"/>
          <w:divBdr>
            <w:top w:val="none" w:sz="0" w:space="0" w:color="auto"/>
            <w:left w:val="none" w:sz="0" w:space="0" w:color="auto"/>
            <w:bottom w:val="none" w:sz="0" w:space="0" w:color="auto"/>
            <w:right w:val="none" w:sz="0" w:space="0" w:color="auto"/>
          </w:divBdr>
        </w:div>
        <w:div w:id="1976132320">
          <w:marLeft w:val="0"/>
          <w:marRight w:val="0"/>
          <w:marTop w:val="0"/>
          <w:marBottom w:val="0"/>
          <w:divBdr>
            <w:top w:val="none" w:sz="0" w:space="0" w:color="auto"/>
            <w:left w:val="none" w:sz="0" w:space="0" w:color="auto"/>
            <w:bottom w:val="none" w:sz="0" w:space="0" w:color="auto"/>
            <w:right w:val="none" w:sz="0" w:space="0" w:color="auto"/>
          </w:divBdr>
        </w:div>
        <w:div w:id="1402483854">
          <w:marLeft w:val="0"/>
          <w:marRight w:val="0"/>
          <w:marTop w:val="0"/>
          <w:marBottom w:val="0"/>
          <w:divBdr>
            <w:top w:val="none" w:sz="0" w:space="0" w:color="auto"/>
            <w:left w:val="none" w:sz="0" w:space="0" w:color="auto"/>
            <w:bottom w:val="none" w:sz="0" w:space="0" w:color="auto"/>
            <w:right w:val="none" w:sz="0" w:space="0" w:color="auto"/>
          </w:divBdr>
        </w:div>
        <w:div w:id="1078986947">
          <w:marLeft w:val="0"/>
          <w:marRight w:val="0"/>
          <w:marTop w:val="0"/>
          <w:marBottom w:val="0"/>
          <w:divBdr>
            <w:top w:val="none" w:sz="0" w:space="0" w:color="auto"/>
            <w:left w:val="none" w:sz="0" w:space="0" w:color="auto"/>
            <w:bottom w:val="none" w:sz="0" w:space="0" w:color="auto"/>
            <w:right w:val="none" w:sz="0" w:space="0" w:color="auto"/>
          </w:divBdr>
        </w:div>
        <w:div w:id="1043749070">
          <w:marLeft w:val="0"/>
          <w:marRight w:val="0"/>
          <w:marTop w:val="0"/>
          <w:marBottom w:val="0"/>
          <w:divBdr>
            <w:top w:val="none" w:sz="0" w:space="0" w:color="auto"/>
            <w:left w:val="none" w:sz="0" w:space="0" w:color="auto"/>
            <w:bottom w:val="none" w:sz="0" w:space="0" w:color="auto"/>
            <w:right w:val="none" w:sz="0" w:space="0" w:color="auto"/>
          </w:divBdr>
        </w:div>
        <w:div w:id="1862862028">
          <w:marLeft w:val="0"/>
          <w:marRight w:val="0"/>
          <w:marTop w:val="0"/>
          <w:marBottom w:val="0"/>
          <w:divBdr>
            <w:top w:val="none" w:sz="0" w:space="0" w:color="auto"/>
            <w:left w:val="none" w:sz="0" w:space="0" w:color="auto"/>
            <w:bottom w:val="none" w:sz="0" w:space="0" w:color="auto"/>
            <w:right w:val="none" w:sz="0" w:space="0" w:color="auto"/>
          </w:divBdr>
        </w:div>
        <w:div w:id="281889344">
          <w:marLeft w:val="0"/>
          <w:marRight w:val="0"/>
          <w:marTop w:val="0"/>
          <w:marBottom w:val="0"/>
          <w:divBdr>
            <w:top w:val="none" w:sz="0" w:space="0" w:color="auto"/>
            <w:left w:val="none" w:sz="0" w:space="0" w:color="auto"/>
            <w:bottom w:val="none" w:sz="0" w:space="0" w:color="auto"/>
            <w:right w:val="none" w:sz="0" w:space="0" w:color="auto"/>
          </w:divBdr>
        </w:div>
        <w:div w:id="236939629">
          <w:marLeft w:val="0"/>
          <w:marRight w:val="0"/>
          <w:marTop w:val="0"/>
          <w:marBottom w:val="0"/>
          <w:divBdr>
            <w:top w:val="none" w:sz="0" w:space="0" w:color="auto"/>
            <w:left w:val="none" w:sz="0" w:space="0" w:color="auto"/>
            <w:bottom w:val="none" w:sz="0" w:space="0" w:color="auto"/>
            <w:right w:val="none" w:sz="0" w:space="0" w:color="auto"/>
          </w:divBdr>
        </w:div>
        <w:div w:id="702638332">
          <w:marLeft w:val="0"/>
          <w:marRight w:val="0"/>
          <w:marTop w:val="0"/>
          <w:marBottom w:val="0"/>
          <w:divBdr>
            <w:top w:val="none" w:sz="0" w:space="0" w:color="auto"/>
            <w:left w:val="none" w:sz="0" w:space="0" w:color="auto"/>
            <w:bottom w:val="none" w:sz="0" w:space="0" w:color="auto"/>
            <w:right w:val="none" w:sz="0" w:space="0" w:color="auto"/>
          </w:divBdr>
        </w:div>
        <w:div w:id="949823933">
          <w:marLeft w:val="0"/>
          <w:marRight w:val="0"/>
          <w:marTop w:val="0"/>
          <w:marBottom w:val="0"/>
          <w:divBdr>
            <w:top w:val="none" w:sz="0" w:space="0" w:color="auto"/>
            <w:left w:val="none" w:sz="0" w:space="0" w:color="auto"/>
            <w:bottom w:val="none" w:sz="0" w:space="0" w:color="auto"/>
            <w:right w:val="none" w:sz="0" w:space="0" w:color="auto"/>
          </w:divBdr>
        </w:div>
        <w:div w:id="1341657800">
          <w:marLeft w:val="0"/>
          <w:marRight w:val="0"/>
          <w:marTop w:val="0"/>
          <w:marBottom w:val="0"/>
          <w:divBdr>
            <w:top w:val="none" w:sz="0" w:space="0" w:color="auto"/>
            <w:left w:val="none" w:sz="0" w:space="0" w:color="auto"/>
            <w:bottom w:val="none" w:sz="0" w:space="0" w:color="auto"/>
            <w:right w:val="none" w:sz="0" w:space="0" w:color="auto"/>
          </w:divBdr>
        </w:div>
        <w:div w:id="217253118">
          <w:marLeft w:val="0"/>
          <w:marRight w:val="0"/>
          <w:marTop w:val="0"/>
          <w:marBottom w:val="0"/>
          <w:divBdr>
            <w:top w:val="none" w:sz="0" w:space="0" w:color="auto"/>
            <w:left w:val="none" w:sz="0" w:space="0" w:color="auto"/>
            <w:bottom w:val="none" w:sz="0" w:space="0" w:color="auto"/>
            <w:right w:val="none" w:sz="0" w:space="0" w:color="auto"/>
          </w:divBdr>
        </w:div>
        <w:div w:id="382828399">
          <w:marLeft w:val="0"/>
          <w:marRight w:val="0"/>
          <w:marTop w:val="0"/>
          <w:marBottom w:val="0"/>
          <w:divBdr>
            <w:top w:val="none" w:sz="0" w:space="0" w:color="auto"/>
            <w:left w:val="none" w:sz="0" w:space="0" w:color="auto"/>
            <w:bottom w:val="none" w:sz="0" w:space="0" w:color="auto"/>
            <w:right w:val="none" w:sz="0" w:space="0" w:color="auto"/>
          </w:divBdr>
        </w:div>
        <w:div w:id="55206165">
          <w:marLeft w:val="0"/>
          <w:marRight w:val="0"/>
          <w:marTop w:val="0"/>
          <w:marBottom w:val="0"/>
          <w:divBdr>
            <w:top w:val="none" w:sz="0" w:space="0" w:color="auto"/>
            <w:left w:val="none" w:sz="0" w:space="0" w:color="auto"/>
            <w:bottom w:val="none" w:sz="0" w:space="0" w:color="auto"/>
            <w:right w:val="none" w:sz="0" w:space="0" w:color="auto"/>
          </w:divBdr>
        </w:div>
        <w:div w:id="173804989">
          <w:marLeft w:val="0"/>
          <w:marRight w:val="0"/>
          <w:marTop w:val="0"/>
          <w:marBottom w:val="0"/>
          <w:divBdr>
            <w:top w:val="none" w:sz="0" w:space="0" w:color="auto"/>
            <w:left w:val="none" w:sz="0" w:space="0" w:color="auto"/>
            <w:bottom w:val="none" w:sz="0" w:space="0" w:color="auto"/>
            <w:right w:val="none" w:sz="0" w:space="0" w:color="auto"/>
          </w:divBdr>
        </w:div>
        <w:div w:id="437139361">
          <w:marLeft w:val="0"/>
          <w:marRight w:val="0"/>
          <w:marTop w:val="0"/>
          <w:marBottom w:val="0"/>
          <w:divBdr>
            <w:top w:val="none" w:sz="0" w:space="0" w:color="auto"/>
            <w:left w:val="none" w:sz="0" w:space="0" w:color="auto"/>
            <w:bottom w:val="none" w:sz="0" w:space="0" w:color="auto"/>
            <w:right w:val="none" w:sz="0" w:space="0" w:color="auto"/>
          </w:divBdr>
        </w:div>
        <w:div w:id="786706099">
          <w:marLeft w:val="0"/>
          <w:marRight w:val="0"/>
          <w:marTop w:val="0"/>
          <w:marBottom w:val="0"/>
          <w:divBdr>
            <w:top w:val="none" w:sz="0" w:space="0" w:color="auto"/>
            <w:left w:val="none" w:sz="0" w:space="0" w:color="auto"/>
            <w:bottom w:val="none" w:sz="0" w:space="0" w:color="auto"/>
            <w:right w:val="none" w:sz="0" w:space="0" w:color="auto"/>
          </w:divBdr>
        </w:div>
      </w:divsChild>
    </w:div>
    <w:div w:id="1103914194">
      <w:bodyDiv w:val="1"/>
      <w:marLeft w:val="0"/>
      <w:marRight w:val="0"/>
      <w:marTop w:val="0"/>
      <w:marBottom w:val="0"/>
      <w:divBdr>
        <w:top w:val="none" w:sz="0" w:space="0" w:color="auto"/>
        <w:left w:val="none" w:sz="0" w:space="0" w:color="auto"/>
        <w:bottom w:val="none" w:sz="0" w:space="0" w:color="auto"/>
        <w:right w:val="none" w:sz="0" w:space="0" w:color="auto"/>
      </w:divBdr>
    </w:div>
    <w:div w:id="1429275676">
      <w:bodyDiv w:val="1"/>
      <w:marLeft w:val="0"/>
      <w:marRight w:val="0"/>
      <w:marTop w:val="0"/>
      <w:marBottom w:val="0"/>
      <w:divBdr>
        <w:top w:val="none" w:sz="0" w:space="0" w:color="auto"/>
        <w:left w:val="none" w:sz="0" w:space="0" w:color="auto"/>
        <w:bottom w:val="none" w:sz="0" w:space="0" w:color="auto"/>
        <w:right w:val="none" w:sz="0" w:space="0" w:color="auto"/>
      </w:divBdr>
    </w:div>
    <w:div w:id="1556702966">
      <w:bodyDiv w:val="1"/>
      <w:marLeft w:val="0"/>
      <w:marRight w:val="0"/>
      <w:marTop w:val="0"/>
      <w:marBottom w:val="0"/>
      <w:divBdr>
        <w:top w:val="none" w:sz="0" w:space="0" w:color="auto"/>
        <w:left w:val="none" w:sz="0" w:space="0" w:color="auto"/>
        <w:bottom w:val="none" w:sz="0" w:space="0" w:color="auto"/>
        <w:right w:val="none" w:sz="0" w:space="0" w:color="auto"/>
      </w:divBdr>
    </w:div>
    <w:div w:id="2001349989">
      <w:bodyDiv w:val="1"/>
      <w:marLeft w:val="0"/>
      <w:marRight w:val="0"/>
      <w:marTop w:val="0"/>
      <w:marBottom w:val="0"/>
      <w:divBdr>
        <w:top w:val="none" w:sz="0" w:space="0" w:color="auto"/>
        <w:left w:val="none" w:sz="0" w:space="0" w:color="auto"/>
        <w:bottom w:val="none" w:sz="0" w:space="0" w:color="auto"/>
        <w:right w:val="none" w:sz="0" w:space="0" w:color="auto"/>
      </w:divBdr>
    </w:div>
    <w:div w:id="2055302542">
      <w:bodyDiv w:val="1"/>
      <w:marLeft w:val="0"/>
      <w:marRight w:val="0"/>
      <w:marTop w:val="0"/>
      <w:marBottom w:val="0"/>
      <w:divBdr>
        <w:top w:val="none" w:sz="0" w:space="0" w:color="auto"/>
        <w:left w:val="none" w:sz="0" w:space="0" w:color="auto"/>
        <w:bottom w:val="none" w:sz="0" w:space="0" w:color="auto"/>
        <w:right w:val="none" w:sz="0" w:space="0" w:color="auto"/>
      </w:divBdr>
    </w:div>
    <w:div w:id="2074231814">
      <w:bodyDiv w:val="1"/>
      <w:marLeft w:val="0"/>
      <w:marRight w:val="0"/>
      <w:marTop w:val="0"/>
      <w:marBottom w:val="0"/>
      <w:divBdr>
        <w:top w:val="none" w:sz="0" w:space="0" w:color="auto"/>
        <w:left w:val="none" w:sz="0" w:space="0" w:color="auto"/>
        <w:bottom w:val="none" w:sz="0" w:space="0" w:color="auto"/>
        <w:right w:val="none" w:sz="0" w:space="0" w:color="auto"/>
      </w:divBdr>
    </w:div>
    <w:div w:id="20840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3199-AAAF-460A-8907-90E85EE6673F}">
  <ds:schemaRefs>
    <ds:schemaRef ds:uri="http://schemas.openxmlformats.org/officeDocument/2006/bibliography"/>
  </ds:schemaRefs>
</ds:datastoreItem>
</file>

<file path=customXml/itemProps2.xml><?xml version="1.0" encoding="utf-8"?>
<ds:datastoreItem xmlns:ds="http://schemas.openxmlformats.org/officeDocument/2006/customXml" ds:itemID="{86302B16-3243-475D-BE73-E1C26AD0737B}">
  <ds:schemaRefs>
    <ds:schemaRef ds:uri="http://schemas.openxmlformats.org/officeDocument/2006/bibliography"/>
  </ds:schemaRefs>
</ds:datastoreItem>
</file>

<file path=customXml/itemProps3.xml><?xml version="1.0" encoding="utf-8"?>
<ds:datastoreItem xmlns:ds="http://schemas.openxmlformats.org/officeDocument/2006/customXml" ds:itemID="{36D6E234-FA7E-4311-BBAD-F262A0F18630}">
  <ds:schemaRefs>
    <ds:schemaRef ds:uri="http://schemas.openxmlformats.org/officeDocument/2006/bibliography"/>
  </ds:schemaRefs>
</ds:datastoreItem>
</file>

<file path=customXml/itemProps4.xml><?xml version="1.0" encoding="utf-8"?>
<ds:datastoreItem xmlns:ds="http://schemas.openxmlformats.org/officeDocument/2006/customXml" ds:itemID="{BC092AE7-0916-414D-81B2-DAC7F4C2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15</Pages>
  <Words>18427</Words>
  <Characters>10504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Sproģe</dc:creator>
  <cp:lastModifiedBy>Raimonds Kašs</cp:lastModifiedBy>
  <cp:revision>150</cp:revision>
  <cp:lastPrinted>2017-02-24T09:49:00Z</cp:lastPrinted>
  <dcterms:created xsi:type="dcterms:W3CDTF">2017-04-13T11:26:00Z</dcterms:created>
  <dcterms:modified xsi:type="dcterms:W3CDTF">2017-05-29T07:32:00Z</dcterms:modified>
</cp:coreProperties>
</file>