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710" w:rsidRPr="00C715DD" w:rsidRDefault="00470710" w:rsidP="00FE2E3B">
      <w:pPr>
        <w:jc w:val="right"/>
        <w:rPr>
          <w:sz w:val="28"/>
          <w:szCs w:val="28"/>
        </w:rPr>
      </w:pPr>
    </w:p>
    <w:p w:rsidR="00FE2E3B" w:rsidRPr="00C715DD" w:rsidRDefault="00E81F26" w:rsidP="00FE2E3B">
      <w:pPr>
        <w:jc w:val="right"/>
        <w:rPr>
          <w:sz w:val="28"/>
          <w:szCs w:val="28"/>
        </w:rPr>
      </w:pPr>
      <w:r>
        <w:rPr>
          <w:sz w:val="28"/>
          <w:szCs w:val="28"/>
        </w:rPr>
        <w:t>6</w:t>
      </w:r>
      <w:r w:rsidR="00FE2E3B" w:rsidRPr="00C715DD">
        <w:rPr>
          <w:sz w:val="28"/>
          <w:szCs w:val="28"/>
        </w:rPr>
        <w:t xml:space="preserve">. pielikums </w:t>
      </w:r>
      <w:r w:rsidR="00FE2E3B" w:rsidRPr="00C715DD">
        <w:rPr>
          <w:sz w:val="28"/>
          <w:szCs w:val="28"/>
        </w:rPr>
        <w:br/>
        <w:t xml:space="preserve">Ministru kabineta </w:t>
      </w:r>
    </w:p>
    <w:p w:rsidR="00F51E3E" w:rsidRDefault="00FE2E3B" w:rsidP="00FE2E3B">
      <w:pPr>
        <w:jc w:val="right"/>
        <w:rPr>
          <w:sz w:val="28"/>
          <w:szCs w:val="28"/>
        </w:rPr>
      </w:pPr>
      <w:r w:rsidRPr="00C715DD">
        <w:rPr>
          <w:sz w:val="28"/>
          <w:szCs w:val="28"/>
        </w:rPr>
        <w:t>201</w:t>
      </w:r>
      <w:r w:rsidR="0089425D">
        <w:rPr>
          <w:sz w:val="28"/>
          <w:szCs w:val="28"/>
        </w:rPr>
        <w:t>7</w:t>
      </w:r>
      <w:r w:rsidRPr="00C715DD">
        <w:rPr>
          <w:sz w:val="28"/>
          <w:szCs w:val="28"/>
        </w:rPr>
        <w:t xml:space="preserve">. gada ,,___,, ____,, </w:t>
      </w:r>
    </w:p>
    <w:p w:rsidR="00FE2E3B" w:rsidRPr="00C715DD" w:rsidRDefault="00FE2E3B" w:rsidP="00FE2E3B">
      <w:pPr>
        <w:jc w:val="right"/>
        <w:rPr>
          <w:sz w:val="28"/>
          <w:szCs w:val="28"/>
        </w:rPr>
      </w:pPr>
      <w:r w:rsidRPr="00C715DD">
        <w:rPr>
          <w:sz w:val="28"/>
          <w:szCs w:val="28"/>
        </w:rPr>
        <w:t>noteikumiem Nr.__</w:t>
      </w:r>
    </w:p>
    <w:p w:rsidR="009D2FC0" w:rsidRPr="00C715DD" w:rsidRDefault="009D2FC0" w:rsidP="00C715DD">
      <w:pPr>
        <w:rPr>
          <w:b/>
          <w:sz w:val="28"/>
          <w:szCs w:val="28"/>
        </w:rPr>
      </w:pPr>
    </w:p>
    <w:p w:rsidR="009D2FC0" w:rsidRPr="00C715DD" w:rsidRDefault="009D2FC0" w:rsidP="009D2FC0">
      <w:pPr>
        <w:pStyle w:val="ListParagraph"/>
        <w:ind w:left="360"/>
      </w:pPr>
    </w:p>
    <w:p w:rsidR="009E2B58" w:rsidRDefault="009E2B58" w:rsidP="009E2B58">
      <w:pPr>
        <w:shd w:val="clear" w:color="auto" w:fill="FFFFFF"/>
        <w:jc w:val="center"/>
        <w:rPr>
          <w:b/>
          <w:sz w:val="28"/>
          <w:szCs w:val="28"/>
        </w:rPr>
      </w:pPr>
      <w:r w:rsidRPr="00C715DD">
        <w:rPr>
          <w:b/>
          <w:sz w:val="28"/>
          <w:szCs w:val="28"/>
        </w:rPr>
        <w:t>Prasības peldvietu ūdens kvalitātes novērtēšanai un klasificēšanai</w:t>
      </w:r>
    </w:p>
    <w:p w:rsidR="00F51E3E" w:rsidRPr="00C715DD" w:rsidRDefault="00F51E3E" w:rsidP="009E2B58">
      <w:pPr>
        <w:shd w:val="clear" w:color="auto" w:fill="FFFFFF"/>
        <w:jc w:val="center"/>
        <w:rPr>
          <w:b/>
          <w:sz w:val="28"/>
          <w:szCs w:val="28"/>
        </w:rPr>
      </w:pPr>
    </w:p>
    <w:p w:rsidR="009E2B58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1. Peldvietas ūdeni klasificē kā zemas kvalitātes ūdeni, ja peldvietas ūdens kvalitātes informācijas kopumā par pēdējo novērtēšanas laikposmu (</w:t>
      </w:r>
      <w:r w:rsidRPr="00F51E3E">
        <w:rPr>
          <w:sz w:val="28"/>
          <w:szCs w:val="28"/>
          <w:vertAlign w:val="superscript"/>
          <w:lang w:val="lv-LV"/>
        </w:rPr>
        <w:t>a</w:t>
      </w:r>
      <w:r w:rsidRPr="00F51E3E">
        <w:rPr>
          <w:sz w:val="28"/>
          <w:szCs w:val="28"/>
          <w:lang w:val="lv-LV"/>
        </w:rPr>
        <w:t>) procentiles vērtība (</w:t>
      </w:r>
      <w:r w:rsidRPr="00F51E3E">
        <w:rPr>
          <w:sz w:val="28"/>
          <w:szCs w:val="28"/>
          <w:vertAlign w:val="superscript"/>
          <w:lang w:val="lv-LV"/>
        </w:rPr>
        <w:t>b</w:t>
      </w:r>
      <w:r w:rsidRPr="00F51E3E">
        <w:rPr>
          <w:sz w:val="28"/>
          <w:szCs w:val="28"/>
          <w:lang w:val="lv-LV"/>
        </w:rPr>
        <w:t>) mikrobioloģiskajiem rādītājiem ir zemāka (</w:t>
      </w:r>
      <w:r w:rsidRPr="00F51E3E">
        <w:rPr>
          <w:sz w:val="28"/>
          <w:szCs w:val="28"/>
          <w:vertAlign w:val="superscript"/>
          <w:lang w:val="lv-LV"/>
        </w:rPr>
        <w:t>c</w:t>
      </w:r>
      <w:r w:rsidRPr="00F51E3E">
        <w:rPr>
          <w:sz w:val="28"/>
          <w:szCs w:val="28"/>
          <w:lang w:val="lv-LV"/>
        </w:rPr>
        <w:t xml:space="preserve">) nekā pietiekamas kvalitātes vērtība, kas noteikta </w:t>
      </w:r>
      <w:r w:rsidR="00E46FAC" w:rsidRPr="00F51E3E">
        <w:rPr>
          <w:sz w:val="28"/>
          <w:szCs w:val="28"/>
          <w:lang w:val="lv-LV"/>
        </w:rPr>
        <w:t>saskaņā ar šo noteikumu</w:t>
      </w:r>
      <w:r w:rsidR="00653045" w:rsidRPr="00F51E3E">
        <w:rPr>
          <w:sz w:val="28"/>
          <w:szCs w:val="28"/>
          <w:lang w:val="lv-LV"/>
        </w:rPr>
        <w:t xml:space="preserve"> </w:t>
      </w:r>
      <w:r w:rsidR="00E81F26">
        <w:rPr>
          <w:sz w:val="28"/>
          <w:szCs w:val="28"/>
          <w:lang w:val="lv-LV"/>
        </w:rPr>
        <w:t>5</w:t>
      </w:r>
      <w:r w:rsidR="00653045" w:rsidRPr="00F51E3E">
        <w:rPr>
          <w:sz w:val="28"/>
          <w:szCs w:val="28"/>
          <w:lang w:val="lv-LV"/>
        </w:rPr>
        <w:t>.</w:t>
      </w:r>
      <w:r w:rsidR="00F51E3E">
        <w:rPr>
          <w:sz w:val="28"/>
          <w:szCs w:val="28"/>
          <w:lang w:val="lv-LV"/>
        </w:rPr>
        <w:t> </w:t>
      </w:r>
      <w:r w:rsidR="0089425D" w:rsidRPr="00F51E3E">
        <w:rPr>
          <w:sz w:val="28"/>
          <w:szCs w:val="28"/>
          <w:lang w:val="lv-LV"/>
        </w:rPr>
        <w:t>pielikumu</w:t>
      </w:r>
      <w:r w:rsidRPr="00F51E3E">
        <w:rPr>
          <w:sz w:val="28"/>
          <w:szCs w:val="28"/>
          <w:lang w:val="lv-LV"/>
        </w:rPr>
        <w:t>.</w:t>
      </w:r>
    </w:p>
    <w:p w:rsidR="00F51E3E" w:rsidRPr="00F51E3E" w:rsidRDefault="00F51E3E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2. Peldvietas ūdeni klasificē kā pietiekamas kvalitātes ūdeni: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2.1. ja peldvietas ūdens kvalitātes informācijas kopumā par pēdējo novērtēšanas laikposmu procentiles vērtība mikrobioloģiskajiem rādītājiem ir vienāda vai augstāka (</w:t>
      </w:r>
      <w:r w:rsidRPr="00F51E3E">
        <w:rPr>
          <w:sz w:val="28"/>
          <w:szCs w:val="28"/>
          <w:vertAlign w:val="superscript"/>
          <w:lang w:val="lv-LV"/>
        </w:rPr>
        <w:t>d</w:t>
      </w:r>
      <w:r w:rsidRPr="00F51E3E">
        <w:rPr>
          <w:sz w:val="28"/>
          <w:szCs w:val="28"/>
          <w:lang w:val="lv-LV"/>
        </w:rPr>
        <w:t xml:space="preserve">) nekā pietiekamas kvalitātes vērtība, kas </w:t>
      </w:r>
      <w:r w:rsidR="0089425D" w:rsidRPr="00F51E3E">
        <w:rPr>
          <w:sz w:val="28"/>
          <w:szCs w:val="28"/>
          <w:lang w:val="lv-LV"/>
        </w:rPr>
        <w:t>noteikta</w:t>
      </w:r>
      <w:r w:rsidR="00E46FAC" w:rsidRPr="00F51E3E">
        <w:rPr>
          <w:sz w:val="28"/>
          <w:szCs w:val="28"/>
          <w:lang w:val="lv-LV"/>
        </w:rPr>
        <w:t xml:space="preserve"> šo noteikumu</w:t>
      </w:r>
      <w:r w:rsidR="00E81F26">
        <w:rPr>
          <w:sz w:val="28"/>
          <w:szCs w:val="28"/>
          <w:lang w:val="lv-LV"/>
        </w:rPr>
        <w:t xml:space="preserve"> 5</w:t>
      </w:r>
      <w:r w:rsidR="00C3489C" w:rsidRPr="00F51E3E">
        <w:rPr>
          <w:sz w:val="28"/>
          <w:szCs w:val="28"/>
          <w:lang w:val="lv-LV"/>
        </w:rPr>
        <w:t>.</w:t>
      </w:r>
      <w:r w:rsidR="00F51E3E">
        <w:rPr>
          <w:sz w:val="28"/>
          <w:szCs w:val="28"/>
          <w:lang w:val="lv-LV"/>
        </w:rPr>
        <w:t> </w:t>
      </w:r>
      <w:r w:rsidR="00C3489C" w:rsidRPr="00F51E3E">
        <w:rPr>
          <w:sz w:val="28"/>
          <w:szCs w:val="28"/>
          <w:lang w:val="lv-LV"/>
        </w:rPr>
        <w:t>pielikumā.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2.2. ja peldvietas ūdenī konstatēts īstermiņa piesārņojums, bet: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2.2.1. tiek veikti atbilstoši pārvaldības pasākumi, tai skaitā piesārņojuma situācijas pārraudzība, agrā brīdināšana un monitorings, lai nepakļautu riskam peldētājus, brīdinot tos, vai, ja nepieciešams, nosakot peldēšanās aizliegumu;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2.2.2. tiek veikti atbilstoši pārvaldības pasākumi, lai novērstu, samazinātu vai likvidētu piesārņojuma cēloņus;</w:t>
      </w:r>
    </w:p>
    <w:p w:rsidR="009E2B58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 xml:space="preserve">2.2.3. to ūdens paraugu skaits, kas īstermiņa piesārņojuma dēļ netika ņemti vērā saskaņā ar </w:t>
      </w:r>
      <w:r w:rsidR="00E46FAC" w:rsidRPr="00F51E3E">
        <w:rPr>
          <w:sz w:val="28"/>
          <w:szCs w:val="28"/>
          <w:lang w:val="lv-LV"/>
        </w:rPr>
        <w:t>šo noteikumu</w:t>
      </w:r>
      <w:r w:rsidR="00C3489C" w:rsidRPr="00F51E3E">
        <w:rPr>
          <w:sz w:val="28"/>
          <w:szCs w:val="28"/>
          <w:lang w:val="lv-LV"/>
        </w:rPr>
        <w:t xml:space="preserve"> 2</w:t>
      </w:r>
      <w:r w:rsidR="00910670" w:rsidRPr="00F51E3E">
        <w:rPr>
          <w:sz w:val="28"/>
          <w:szCs w:val="28"/>
          <w:lang w:val="lv-LV"/>
        </w:rPr>
        <w:t>3</w:t>
      </w:r>
      <w:r w:rsidRPr="00F51E3E">
        <w:rPr>
          <w:sz w:val="28"/>
          <w:szCs w:val="28"/>
          <w:lang w:val="lv-LV"/>
        </w:rPr>
        <w:t>.3.</w:t>
      </w:r>
      <w:r w:rsidR="00F51E3E">
        <w:rPr>
          <w:sz w:val="28"/>
          <w:szCs w:val="28"/>
          <w:lang w:val="lv-LV"/>
        </w:rPr>
        <w:t> </w:t>
      </w:r>
      <w:r w:rsidRPr="00F51E3E">
        <w:rPr>
          <w:sz w:val="28"/>
          <w:szCs w:val="28"/>
          <w:lang w:val="lv-LV"/>
        </w:rPr>
        <w:t>apakšpunktu, pēdējā novērtēšanas laikposmā nepārsniedz 15 % no kopējā paraugu skaita, kas tika paredzēts monitoringa kalendāra plānā attiecīgajam laikposmam, vai arī nepārsniedz vienu paraugu katrā peldsezonā.</w:t>
      </w:r>
    </w:p>
    <w:p w:rsidR="00F51E3E" w:rsidRPr="00F51E3E" w:rsidRDefault="00F51E3E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3. Peldvietas ūdeni klasificē kā lab</w:t>
      </w:r>
      <w:bookmarkStart w:id="0" w:name="_GoBack"/>
      <w:bookmarkEnd w:id="0"/>
      <w:r w:rsidRPr="00F51E3E">
        <w:rPr>
          <w:sz w:val="28"/>
          <w:szCs w:val="28"/>
          <w:lang w:val="lv-LV"/>
        </w:rPr>
        <w:t>as kvalitātes ūdeni: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 xml:space="preserve">3.1. ja peldvietas ūdens kvalitātes informācijas kopumā par pēdējo novērtēšanas laikposmu procentiles vērtība mikrobioloģiskajiem rādītājiem ir vienāda vai augstāka nekā labas kvalitātes vērtība, kas noteikta </w:t>
      </w:r>
      <w:r w:rsidR="00E46FAC" w:rsidRPr="00F51E3E">
        <w:rPr>
          <w:sz w:val="28"/>
          <w:szCs w:val="28"/>
          <w:lang w:val="lv-LV"/>
        </w:rPr>
        <w:t>šo noteikumu</w:t>
      </w:r>
      <w:r w:rsidR="00C3489C" w:rsidRPr="00F51E3E">
        <w:rPr>
          <w:sz w:val="28"/>
          <w:szCs w:val="28"/>
          <w:lang w:val="lv-LV"/>
        </w:rPr>
        <w:t xml:space="preserve"> </w:t>
      </w:r>
      <w:r w:rsidR="00E81F26">
        <w:rPr>
          <w:sz w:val="28"/>
          <w:szCs w:val="28"/>
          <w:lang w:val="lv-LV"/>
        </w:rPr>
        <w:t>5</w:t>
      </w:r>
      <w:r w:rsidR="00C3489C" w:rsidRPr="00F51E3E">
        <w:rPr>
          <w:sz w:val="28"/>
          <w:szCs w:val="28"/>
          <w:lang w:val="lv-LV"/>
        </w:rPr>
        <w:t>.pielikumā;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3.2. ja peldvietas ūdenī konstatēts īstermiņa piesārņojums, bet: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3.2.1. tiek veikti atbilstoši pārvaldības pasākumi, tai skaitā piesārņojuma situācijas pārraudzība, agrā brīdināšana un monitorings, lai nepakļautu riskam peldētājus, brīdinot tos, vai, ja nepieciešams, nosakot peldēšanās aizliegumu;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lastRenderedPageBreak/>
        <w:t>3.2.2. tiek veikti atbilstoši pārvaldības pasākumi, lai novērstu, samazinātu vai likvidētu piesārņojuma cēloņus;</w:t>
      </w:r>
    </w:p>
    <w:p w:rsidR="009E2B58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 xml:space="preserve">3.2.3. to ūdens paraugu skaits, kas īstermiņa piesārņojuma dēļ netika ņemti vērā saskaņā </w:t>
      </w:r>
      <w:r w:rsidR="00E46FAC" w:rsidRPr="00F51E3E">
        <w:rPr>
          <w:sz w:val="28"/>
          <w:szCs w:val="28"/>
          <w:lang w:val="lv-LV"/>
        </w:rPr>
        <w:t xml:space="preserve">ar šo noteikumu </w:t>
      </w:r>
      <w:r w:rsidR="00C3489C" w:rsidRPr="00F51E3E">
        <w:rPr>
          <w:sz w:val="28"/>
          <w:szCs w:val="28"/>
          <w:lang w:val="lv-LV"/>
        </w:rPr>
        <w:t>2</w:t>
      </w:r>
      <w:r w:rsidR="00910670" w:rsidRPr="00F51E3E">
        <w:rPr>
          <w:sz w:val="28"/>
          <w:szCs w:val="28"/>
          <w:lang w:val="lv-LV"/>
        </w:rPr>
        <w:t>3</w:t>
      </w:r>
      <w:r w:rsidRPr="00F51E3E">
        <w:rPr>
          <w:sz w:val="28"/>
          <w:szCs w:val="28"/>
          <w:lang w:val="lv-LV"/>
        </w:rPr>
        <w:t>.3.</w:t>
      </w:r>
      <w:r w:rsidR="00F51E3E">
        <w:rPr>
          <w:sz w:val="28"/>
          <w:szCs w:val="28"/>
          <w:lang w:val="lv-LV"/>
        </w:rPr>
        <w:t> </w:t>
      </w:r>
      <w:r w:rsidRPr="00F51E3E">
        <w:rPr>
          <w:sz w:val="28"/>
          <w:szCs w:val="28"/>
          <w:lang w:val="lv-LV"/>
        </w:rPr>
        <w:t>apakšpunktu, pēdējā novērtēšanas laikposmā nepārsniedz 15 % no kopējā paraugu skaita, kas tika paredzēts monitoringa kalendāra plānā attiecīgajam laikposmam, vai arī nepārsniedz vienu paraugu katrā peldsezonā.</w:t>
      </w:r>
    </w:p>
    <w:p w:rsidR="00F51E3E" w:rsidRPr="00F51E3E" w:rsidRDefault="00F51E3E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4. Peldvietas ūdeni klasificē kā izcilas kvalitātes ūdeni: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 xml:space="preserve">4.1. ja peldvietas ūdens kvalitātes informācijas kopumā par pēdējo novērtēšanas laikposmu procentiles vērtība mikrobioloģiskajiem rādītājiem ir vienāda vai augstāka nekā izcilas kvalitātes vērtība, kas noteikta </w:t>
      </w:r>
      <w:r w:rsidR="00E46FAC" w:rsidRPr="00F51E3E">
        <w:rPr>
          <w:sz w:val="28"/>
          <w:szCs w:val="28"/>
          <w:lang w:val="lv-LV"/>
        </w:rPr>
        <w:t>šo noteikumu</w:t>
      </w:r>
      <w:r w:rsidR="00C3489C" w:rsidRPr="00F51E3E">
        <w:rPr>
          <w:sz w:val="28"/>
          <w:szCs w:val="28"/>
          <w:lang w:val="lv-LV"/>
        </w:rPr>
        <w:t xml:space="preserve"> </w:t>
      </w:r>
      <w:r w:rsidR="00E81F26">
        <w:rPr>
          <w:sz w:val="28"/>
          <w:szCs w:val="28"/>
          <w:lang w:val="lv-LV"/>
        </w:rPr>
        <w:t>5</w:t>
      </w:r>
      <w:r w:rsidR="00C3489C" w:rsidRPr="00F51E3E">
        <w:rPr>
          <w:sz w:val="28"/>
          <w:szCs w:val="28"/>
          <w:lang w:val="lv-LV"/>
        </w:rPr>
        <w:t>.pielikumā;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4.2. ja peldvietas ūdenī konstatēts īstermiņa piesārņojums, bet: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4.2.1. tiek veikti atbilstoši pārvaldības pasākumi, tai skaitā piesārņojuma situācijas pārraudzība, agrā brīdināšana un monitorings, lai nepakļautu riskam peldētājus, brīdinot tos, vai, ja nepieciešams, nosakot peldēšanās aizliegumu;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4.2.2. tiek veikti atbilstoši pārvaldības pasākumi, lai novērstu, samazinātu vai likvidētu piesārņojuma cēloņus;</w:t>
      </w:r>
    </w:p>
    <w:p w:rsidR="009E2B58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 xml:space="preserve">4.2.3. to ūdens paraugu skaits, kas īstermiņa piesārņojuma dēļ netika ņemti vērā saskaņā ar </w:t>
      </w:r>
      <w:r w:rsidR="00E46FAC" w:rsidRPr="00F51E3E">
        <w:rPr>
          <w:sz w:val="28"/>
          <w:szCs w:val="28"/>
          <w:lang w:val="lv-LV"/>
        </w:rPr>
        <w:t>šo noteikumu</w:t>
      </w:r>
      <w:r w:rsidR="00C3489C" w:rsidRPr="00F51E3E">
        <w:rPr>
          <w:sz w:val="28"/>
          <w:szCs w:val="28"/>
          <w:lang w:val="lv-LV"/>
        </w:rPr>
        <w:t xml:space="preserve"> 2</w:t>
      </w:r>
      <w:r w:rsidR="00910670" w:rsidRPr="00F51E3E">
        <w:rPr>
          <w:sz w:val="28"/>
          <w:szCs w:val="28"/>
          <w:lang w:val="lv-LV"/>
        </w:rPr>
        <w:t>3</w:t>
      </w:r>
      <w:r w:rsidRPr="00F51E3E">
        <w:rPr>
          <w:sz w:val="28"/>
          <w:szCs w:val="28"/>
          <w:lang w:val="lv-LV"/>
        </w:rPr>
        <w:t>.3.</w:t>
      </w:r>
      <w:r w:rsidR="00F51E3E">
        <w:rPr>
          <w:sz w:val="28"/>
          <w:szCs w:val="28"/>
          <w:lang w:val="lv-LV"/>
        </w:rPr>
        <w:t> </w:t>
      </w:r>
      <w:r w:rsidRPr="00F51E3E">
        <w:rPr>
          <w:sz w:val="28"/>
          <w:szCs w:val="28"/>
          <w:lang w:val="lv-LV"/>
        </w:rPr>
        <w:t>apakšpunktu, pēdējā novērtēšanas laikposmā nepārsniedz 15 % no kopējā paraugu skaita, kas tika paredzēts monitoringa kalendāra plānā attiecīgajam laikposmam, vai arī nepārsniedz vienu paraugu katrā peldsezonā.</w:t>
      </w:r>
    </w:p>
    <w:p w:rsidR="00F51E3E" w:rsidRPr="00F51E3E" w:rsidRDefault="00F51E3E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Piezīmes.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1. (</w:t>
      </w:r>
      <w:r w:rsidRPr="00F51E3E">
        <w:rPr>
          <w:sz w:val="28"/>
          <w:szCs w:val="28"/>
          <w:vertAlign w:val="superscript"/>
          <w:lang w:val="lv-LV"/>
        </w:rPr>
        <w:t>a</w:t>
      </w:r>
      <w:r w:rsidRPr="00F51E3E">
        <w:rPr>
          <w:sz w:val="28"/>
          <w:szCs w:val="28"/>
          <w:lang w:val="lv-LV"/>
        </w:rPr>
        <w:t xml:space="preserve">) Pēdējais novērtēšanas laikposms ir konkrētā peldsezona, pēdējās četras peldsezonas vai laikposms, kas ir mazāks par pēdējām četrām peldsezonām, ja tiek ievērotas </w:t>
      </w:r>
      <w:r w:rsidR="00E46FAC" w:rsidRPr="00F51E3E">
        <w:rPr>
          <w:sz w:val="28"/>
          <w:szCs w:val="28"/>
          <w:lang w:val="lv-LV"/>
        </w:rPr>
        <w:t>šo noteikumu</w:t>
      </w:r>
      <w:r w:rsidR="00C3489C" w:rsidRPr="00F51E3E">
        <w:rPr>
          <w:sz w:val="28"/>
          <w:szCs w:val="28"/>
          <w:lang w:val="lv-LV"/>
        </w:rPr>
        <w:t xml:space="preserve"> </w:t>
      </w:r>
      <w:r w:rsidR="00653045" w:rsidRPr="00F51E3E">
        <w:rPr>
          <w:sz w:val="28"/>
          <w:szCs w:val="28"/>
          <w:lang w:val="lv-LV"/>
        </w:rPr>
        <w:t>3</w:t>
      </w:r>
      <w:r w:rsidR="00910670" w:rsidRPr="00F51E3E">
        <w:rPr>
          <w:sz w:val="28"/>
          <w:szCs w:val="28"/>
          <w:lang w:val="lv-LV"/>
        </w:rPr>
        <w:t>1</w:t>
      </w:r>
      <w:r w:rsidRPr="00F51E3E">
        <w:rPr>
          <w:sz w:val="28"/>
          <w:szCs w:val="28"/>
          <w:lang w:val="lv-LV"/>
        </w:rPr>
        <w:t>.</w:t>
      </w:r>
      <w:r w:rsidR="00F51E3E">
        <w:rPr>
          <w:sz w:val="28"/>
          <w:szCs w:val="28"/>
          <w:lang w:val="lv-LV"/>
        </w:rPr>
        <w:t> </w:t>
      </w:r>
      <w:r w:rsidRPr="00F51E3E">
        <w:rPr>
          <w:sz w:val="28"/>
          <w:szCs w:val="28"/>
          <w:lang w:val="lv-LV"/>
        </w:rPr>
        <w:t>punktā noteiktās prasības.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2. (</w:t>
      </w:r>
      <w:r w:rsidRPr="00F51E3E">
        <w:rPr>
          <w:sz w:val="28"/>
          <w:szCs w:val="28"/>
          <w:vertAlign w:val="superscript"/>
          <w:lang w:val="lv-LV"/>
        </w:rPr>
        <w:t>b</w:t>
      </w:r>
      <w:r w:rsidRPr="00F51E3E">
        <w:rPr>
          <w:sz w:val="28"/>
          <w:szCs w:val="28"/>
          <w:lang w:val="lv-LV"/>
        </w:rPr>
        <w:t xml:space="preserve">) </w:t>
      </w:r>
      <w:proofErr w:type="spellStart"/>
      <w:r w:rsidRPr="00F51E3E">
        <w:rPr>
          <w:sz w:val="28"/>
          <w:szCs w:val="28"/>
          <w:lang w:val="lv-LV"/>
        </w:rPr>
        <w:t>Procentili</w:t>
      </w:r>
      <w:proofErr w:type="spellEnd"/>
      <w:r w:rsidRPr="00F51E3E">
        <w:rPr>
          <w:sz w:val="28"/>
          <w:szCs w:val="28"/>
          <w:lang w:val="lv-LV"/>
        </w:rPr>
        <w:t xml:space="preserve"> aprēķina, pamatojoties uz iespējamā normālā sadalījuma blīvuma funkciju visām konkrētās peldvietas ūdens mikrobioloģisko rādītāju vērtībām, kas izteiktas log</w:t>
      </w:r>
      <w:r w:rsidRPr="00F51E3E">
        <w:rPr>
          <w:sz w:val="28"/>
          <w:szCs w:val="28"/>
          <w:bdr w:val="none" w:sz="0" w:space="0" w:color="auto" w:frame="1"/>
          <w:vertAlign w:val="subscript"/>
          <w:lang w:val="lv-LV"/>
        </w:rPr>
        <w:t>10</w:t>
      </w:r>
      <w:r w:rsidRPr="00F51E3E">
        <w:rPr>
          <w:rStyle w:val="apple-converted-space"/>
          <w:sz w:val="28"/>
          <w:szCs w:val="28"/>
          <w:lang w:val="lv-LV"/>
        </w:rPr>
        <w:t> </w:t>
      </w:r>
      <w:r w:rsidRPr="00F51E3E">
        <w:rPr>
          <w:sz w:val="28"/>
          <w:szCs w:val="28"/>
          <w:lang w:val="lv-LV"/>
        </w:rPr>
        <w:t>formā: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1) aprēķina log</w:t>
      </w:r>
      <w:r w:rsidRPr="00F51E3E">
        <w:rPr>
          <w:sz w:val="28"/>
          <w:szCs w:val="28"/>
          <w:bdr w:val="none" w:sz="0" w:space="0" w:color="auto" w:frame="1"/>
          <w:vertAlign w:val="subscript"/>
          <w:lang w:val="lv-LV"/>
        </w:rPr>
        <w:t>10</w:t>
      </w:r>
      <w:r w:rsidRPr="00F51E3E">
        <w:rPr>
          <w:rStyle w:val="apple-converted-space"/>
          <w:sz w:val="28"/>
          <w:szCs w:val="28"/>
          <w:lang w:val="lv-LV"/>
        </w:rPr>
        <w:t> </w:t>
      </w:r>
      <w:r w:rsidRPr="00F51E3E">
        <w:rPr>
          <w:sz w:val="28"/>
          <w:szCs w:val="28"/>
          <w:lang w:val="lv-LV"/>
        </w:rPr>
        <w:t>vērtību visām mikrobioloģisko rādītāju vērtībām attiecīgajā datu rindā (ja kāda vērtība ir nulle, ņem log</w:t>
      </w:r>
      <w:r w:rsidRPr="00F51E3E">
        <w:rPr>
          <w:sz w:val="28"/>
          <w:szCs w:val="28"/>
          <w:bdr w:val="none" w:sz="0" w:space="0" w:color="auto" w:frame="1"/>
          <w:vertAlign w:val="subscript"/>
          <w:lang w:val="lv-LV"/>
        </w:rPr>
        <w:t>10</w:t>
      </w:r>
      <w:r w:rsidRPr="00F51E3E">
        <w:rPr>
          <w:rStyle w:val="apple-converted-space"/>
          <w:sz w:val="28"/>
          <w:szCs w:val="28"/>
          <w:lang w:val="lv-LV"/>
        </w:rPr>
        <w:t> </w:t>
      </w:r>
      <w:r w:rsidRPr="00F51E3E">
        <w:rPr>
          <w:sz w:val="28"/>
          <w:szCs w:val="28"/>
          <w:lang w:val="lv-LV"/>
        </w:rPr>
        <w:t>vērtību no izmantotās analītiskās metodes mazākās noteikšanas robežas);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2) aprēķina visu iegūto log</w:t>
      </w:r>
      <w:r w:rsidRPr="00F51E3E">
        <w:rPr>
          <w:sz w:val="28"/>
          <w:szCs w:val="28"/>
          <w:bdr w:val="none" w:sz="0" w:space="0" w:color="auto" w:frame="1"/>
          <w:vertAlign w:val="subscript"/>
          <w:lang w:val="lv-LV"/>
        </w:rPr>
        <w:t>10</w:t>
      </w:r>
      <w:r w:rsidRPr="00F51E3E">
        <w:rPr>
          <w:rStyle w:val="apple-converted-space"/>
          <w:sz w:val="28"/>
          <w:szCs w:val="28"/>
          <w:lang w:val="lv-LV"/>
        </w:rPr>
        <w:t> </w:t>
      </w:r>
      <w:r w:rsidRPr="00F51E3E">
        <w:rPr>
          <w:sz w:val="28"/>
          <w:szCs w:val="28"/>
          <w:lang w:val="lv-LV"/>
        </w:rPr>
        <w:t>vērtību aritmētisko vidējo vērtību (µ);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3) aprēķina visu iegūto log</w:t>
      </w:r>
      <w:r w:rsidRPr="00F51E3E">
        <w:rPr>
          <w:sz w:val="28"/>
          <w:szCs w:val="28"/>
          <w:bdr w:val="none" w:sz="0" w:space="0" w:color="auto" w:frame="1"/>
          <w:vertAlign w:val="subscript"/>
          <w:lang w:val="lv-LV"/>
        </w:rPr>
        <w:t>10</w:t>
      </w:r>
      <w:r w:rsidRPr="00F51E3E">
        <w:rPr>
          <w:rStyle w:val="apple-converted-space"/>
          <w:sz w:val="28"/>
          <w:szCs w:val="28"/>
          <w:lang w:val="lv-LV"/>
        </w:rPr>
        <w:t> </w:t>
      </w:r>
      <w:r w:rsidRPr="00F51E3E">
        <w:rPr>
          <w:sz w:val="28"/>
          <w:szCs w:val="28"/>
          <w:lang w:val="lv-LV"/>
        </w:rPr>
        <w:t>vērtību standartnovirzi (σ);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4) augšējās 90.</w:t>
      </w:r>
      <w:r w:rsidR="00F51E3E">
        <w:rPr>
          <w:sz w:val="28"/>
          <w:szCs w:val="28"/>
          <w:lang w:val="lv-LV"/>
        </w:rPr>
        <w:t> </w:t>
      </w:r>
      <w:r w:rsidRPr="00F51E3E">
        <w:rPr>
          <w:sz w:val="28"/>
          <w:szCs w:val="28"/>
          <w:lang w:val="lv-LV"/>
        </w:rPr>
        <w:t>procentiles vērtību nosaka, izmantojot šādu formulu: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augšējā 90.</w:t>
      </w:r>
      <w:r w:rsidR="00F51E3E">
        <w:rPr>
          <w:sz w:val="28"/>
          <w:szCs w:val="28"/>
          <w:lang w:val="lv-LV"/>
        </w:rPr>
        <w:t xml:space="preserve"> </w:t>
      </w:r>
      <w:proofErr w:type="spellStart"/>
      <w:r w:rsidR="00F51E3E">
        <w:rPr>
          <w:sz w:val="28"/>
          <w:szCs w:val="28"/>
          <w:lang w:val="lv-LV"/>
        </w:rPr>
        <w:t>procentile</w:t>
      </w:r>
      <w:proofErr w:type="spellEnd"/>
      <w:r w:rsidR="00F51E3E">
        <w:rPr>
          <w:sz w:val="28"/>
          <w:szCs w:val="28"/>
          <w:lang w:val="lv-LV"/>
        </w:rPr>
        <w:t xml:space="preserve"> = </w:t>
      </w:r>
      <w:proofErr w:type="spellStart"/>
      <w:r w:rsidR="00F51E3E">
        <w:rPr>
          <w:sz w:val="28"/>
          <w:szCs w:val="28"/>
          <w:lang w:val="lv-LV"/>
        </w:rPr>
        <w:t>antilog</w:t>
      </w:r>
      <w:proofErr w:type="spellEnd"/>
      <w:r w:rsidR="00F51E3E">
        <w:rPr>
          <w:sz w:val="28"/>
          <w:szCs w:val="28"/>
          <w:lang w:val="lv-LV"/>
        </w:rPr>
        <w:t xml:space="preserve"> (µ + 1,282 </w:t>
      </w:r>
      <w:r w:rsidRPr="00F51E3E">
        <w:rPr>
          <w:sz w:val="28"/>
          <w:szCs w:val="28"/>
          <w:lang w:val="lv-LV"/>
        </w:rPr>
        <w:t>σ);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5) augšējās 95.</w:t>
      </w:r>
      <w:r w:rsidR="00F51E3E">
        <w:rPr>
          <w:sz w:val="28"/>
          <w:szCs w:val="28"/>
          <w:lang w:val="lv-LV"/>
        </w:rPr>
        <w:t> </w:t>
      </w:r>
      <w:r w:rsidRPr="00F51E3E">
        <w:rPr>
          <w:sz w:val="28"/>
          <w:szCs w:val="28"/>
          <w:lang w:val="lv-LV"/>
        </w:rPr>
        <w:t>procentiles vērtību nosaka, izmantojot šādu formulu: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augšējā 95.</w:t>
      </w:r>
      <w:r w:rsidR="00F51E3E">
        <w:rPr>
          <w:sz w:val="28"/>
          <w:szCs w:val="28"/>
          <w:lang w:val="lv-LV"/>
        </w:rPr>
        <w:t> </w:t>
      </w:r>
      <w:proofErr w:type="spellStart"/>
      <w:r w:rsidRPr="00F51E3E">
        <w:rPr>
          <w:sz w:val="28"/>
          <w:szCs w:val="28"/>
          <w:lang w:val="lv-LV"/>
        </w:rPr>
        <w:t>procentile</w:t>
      </w:r>
      <w:proofErr w:type="spellEnd"/>
      <w:r w:rsidRPr="00F51E3E">
        <w:rPr>
          <w:sz w:val="28"/>
          <w:szCs w:val="28"/>
          <w:lang w:val="lv-LV"/>
        </w:rPr>
        <w:t xml:space="preserve"> = </w:t>
      </w:r>
      <w:proofErr w:type="spellStart"/>
      <w:r w:rsidRPr="00F51E3E">
        <w:rPr>
          <w:sz w:val="28"/>
          <w:szCs w:val="28"/>
          <w:lang w:val="lv-LV"/>
        </w:rPr>
        <w:t>antilog</w:t>
      </w:r>
      <w:proofErr w:type="spellEnd"/>
      <w:r w:rsidR="00F51E3E">
        <w:rPr>
          <w:sz w:val="28"/>
          <w:szCs w:val="28"/>
          <w:lang w:val="lv-LV"/>
        </w:rPr>
        <w:t xml:space="preserve"> (µ + 1,65 </w:t>
      </w:r>
      <w:r w:rsidRPr="00F51E3E">
        <w:rPr>
          <w:sz w:val="28"/>
          <w:szCs w:val="28"/>
          <w:lang w:val="lv-LV"/>
        </w:rPr>
        <w:t>σ).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t>3. (</w:t>
      </w:r>
      <w:r w:rsidRPr="00F51E3E">
        <w:rPr>
          <w:sz w:val="28"/>
          <w:szCs w:val="28"/>
          <w:vertAlign w:val="superscript"/>
          <w:lang w:val="lv-LV"/>
        </w:rPr>
        <w:t>c</w:t>
      </w:r>
      <w:r w:rsidRPr="00F51E3E">
        <w:rPr>
          <w:sz w:val="28"/>
          <w:szCs w:val="28"/>
          <w:lang w:val="lv-LV"/>
        </w:rPr>
        <w:t>) Augstākas koncentrācijas vērtība, kas izteikta kā KVV/100 ml.</w:t>
      </w:r>
    </w:p>
    <w:p w:rsidR="009E2B58" w:rsidRPr="00F51E3E" w:rsidRDefault="009E2B58" w:rsidP="00F51E3E">
      <w:pPr>
        <w:pStyle w:val="tvhtml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  <w:lang w:val="lv-LV"/>
        </w:rPr>
      </w:pPr>
      <w:r w:rsidRPr="00F51E3E">
        <w:rPr>
          <w:sz w:val="28"/>
          <w:szCs w:val="28"/>
          <w:lang w:val="lv-LV"/>
        </w:rPr>
        <w:lastRenderedPageBreak/>
        <w:t>4. (</w:t>
      </w:r>
      <w:r w:rsidRPr="00F51E3E">
        <w:rPr>
          <w:sz w:val="28"/>
          <w:szCs w:val="28"/>
          <w:vertAlign w:val="superscript"/>
          <w:lang w:val="lv-LV"/>
        </w:rPr>
        <w:t>d</w:t>
      </w:r>
      <w:r w:rsidRPr="00F51E3E">
        <w:rPr>
          <w:sz w:val="28"/>
          <w:szCs w:val="28"/>
          <w:lang w:val="lv-LV"/>
        </w:rPr>
        <w:t>) Zemākas koncentrācijas vērtība, kas izteikta kā KVV/100 ml.</w:t>
      </w:r>
    </w:p>
    <w:p w:rsidR="00B714AD" w:rsidRPr="00F51E3E" w:rsidRDefault="00B714AD" w:rsidP="00A11AEC">
      <w:pPr>
        <w:pStyle w:val="tv213"/>
        <w:shd w:val="clear" w:color="auto" w:fill="FFFFFF"/>
        <w:spacing w:before="240" w:beforeAutospacing="0" w:after="0" w:afterAutospacing="0" w:line="293" w:lineRule="atLeast"/>
        <w:ind w:firstLine="300"/>
        <w:rPr>
          <w:sz w:val="28"/>
          <w:szCs w:val="28"/>
          <w:lang w:val="lv-LV"/>
        </w:rPr>
      </w:pPr>
    </w:p>
    <w:p w:rsidR="00FE2E3B" w:rsidRPr="00F51E3E" w:rsidRDefault="00FE2E3B" w:rsidP="00FE2E3B">
      <w:pPr>
        <w:rPr>
          <w:noProof/>
          <w:sz w:val="22"/>
          <w:szCs w:val="22"/>
        </w:rPr>
      </w:pPr>
    </w:p>
    <w:p w:rsidR="00816B97" w:rsidRPr="00F51E3E" w:rsidRDefault="00816B97" w:rsidP="00816B97">
      <w:pPr>
        <w:ind w:right="-766"/>
        <w:rPr>
          <w:rFonts w:eastAsia="Calibri"/>
          <w:sz w:val="28"/>
          <w:szCs w:val="28"/>
        </w:rPr>
      </w:pPr>
      <w:r w:rsidRPr="00F51E3E">
        <w:rPr>
          <w:rFonts w:eastAsia="Calibri"/>
          <w:sz w:val="28"/>
          <w:szCs w:val="28"/>
        </w:rPr>
        <w:t>Veselības ministre</w:t>
      </w:r>
      <w:r w:rsidRPr="00F51E3E">
        <w:rPr>
          <w:rFonts w:eastAsia="Calibri"/>
          <w:sz w:val="28"/>
          <w:szCs w:val="28"/>
        </w:rPr>
        <w:tab/>
      </w:r>
      <w:r w:rsidRPr="00F51E3E">
        <w:rPr>
          <w:rFonts w:eastAsia="Calibri"/>
          <w:sz w:val="28"/>
          <w:szCs w:val="28"/>
        </w:rPr>
        <w:tab/>
      </w:r>
      <w:r w:rsidRPr="00F51E3E">
        <w:rPr>
          <w:rFonts w:eastAsia="Calibri"/>
          <w:sz w:val="28"/>
          <w:szCs w:val="28"/>
        </w:rPr>
        <w:tab/>
      </w:r>
      <w:r w:rsidRPr="00F51E3E">
        <w:rPr>
          <w:rFonts w:eastAsia="Calibri"/>
          <w:sz w:val="28"/>
          <w:szCs w:val="28"/>
        </w:rPr>
        <w:tab/>
      </w:r>
      <w:r w:rsidRPr="00F51E3E">
        <w:rPr>
          <w:rFonts w:eastAsia="Calibri"/>
          <w:sz w:val="28"/>
          <w:szCs w:val="28"/>
        </w:rPr>
        <w:tab/>
      </w:r>
      <w:r w:rsidRPr="00F51E3E">
        <w:rPr>
          <w:rFonts w:eastAsia="Calibri"/>
          <w:sz w:val="28"/>
          <w:szCs w:val="28"/>
        </w:rPr>
        <w:tab/>
      </w:r>
      <w:r w:rsidRPr="00F51E3E">
        <w:rPr>
          <w:rFonts w:eastAsia="Calibri"/>
          <w:sz w:val="28"/>
          <w:szCs w:val="28"/>
        </w:rPr>
        <w:tab/>
        <w:t xml:space="preserve">         </w:t>
      </w:r>
      <w:r w:rsidR="00B714AD" w:rsidRPr="00F51E3E">
        <w:rPr>
          <w:rFonts w:eastAsia="Calibri"/>
          <w:sz w:val="28"/>
          <w:szCs w:val="28"/>
        </w:rPr>
        <w:t xml:space="preserve">      </w:t>
      </w:r>
      <w:r w:rsidRPr="00F51E3E">
        <w:rPr>
          <w:rFonts w:eastAsia="Calibri"/>
          <w:sz w:val="28"/>
          <w:szCs w:val="28"/>
        </w:rPr>
        <w:t xml:space="preserve"> Anda Čakša</w:t>
      </w:r>
    </w:p>
    <w:p w:rsidR="00816B97" w:rsidRPr="00F51E3E" w:rsidRDefault="00816B97" w:rsidP="00816B97">
      <w:pPr>
        <w:ind w:right="-766"/>
        <w:rPr>
          <w:rFonts w:eastAsia="Calibri"/>
          <w:sz w:val="28"/>
          <w:szCs w:val="28"/>
        </w:rPr>
      </w:pPr>
    </w:p>
    <w:p w:rsidR="00816B97" w:rsidRPr="00F51E3E" w:rsidRDefault="00816B97" w:rsidP="00816B97">
      <w:pPr>
        <w:ind w:right="-766"/>
        <w:rPr>
          <w:rFonts w:eastAsia="Calibri"/>
          <w:sz w:val="28"/>
          <w:szCs w:val="28"/>
        </w:rPr>
      </w:pPr>
    </w:p>
    <w:p w:rsidR="00816B97" w:rsidRPr="00F51E3E" w:rsidRDefault="00816B97" w:rsidP="00816B97">
      <w:pPr>
        <w:ind w:right="-766"/>
        <w:rPr>
          <w:rFonts w:eastAsia="Calibri"/>
          <w:sz w:val="28"/>
          <w:szCs w:val="28"/>
        </w:rPr>
      </w:pPr>
      <w:r w:rsidRPr="00F51E3E">
        <w:rPr>
          <w:rFonts w:eastAsia="Calibri"/>
          <w:sz w:val="28"/>
          <w:szCs w:val="28"/>
        </w:rPr>
        <w:t>Iesniedzējs: Veselības ministre</w:t>
      </w:r>
      <w:r w:rsidRPr="00F51E3E">
        <w:rPr>
          <w:rFonts w:eastAsia="Calibri"/>
          <w:sz w:val="28"/>
          <w:szCs w:val="28"/>
        </w:rPr>
        <w:tab/>
      </w:r>
      <w:r w:rsidRPr="00F51E3E">
        <w:rPr>
          <w:rFonts w:eastAsia="Calibri"/>
          <w:sz w:val="28"/>
          <w:szCs w:val="28"/>
        </w:rPr>
        <w:tab/>
      </w:r>
      <w:r w:rsidRPr="00F51E3E">
        <w:rPr>
          <w:rFonts w:eastAsia="Calibri"/>
          <w:sz w:val="28"/>
          <w:szCs w:val="28"/>
        </w:rPr>
        <w:tab/>
      </w:r>
      <w:r w:rsidRPr="00F51E3E">
        <w:rPr>
          <w:rFonts w:eastAsia="Calibri"/>
          <w:sz w:val="28"/>
          <w:szCs w:val="28"/>
        </w:rPr>
        <w:tab/>
      </w:r>
      <w:r w:rsidRPr="00F51E3E">
        <w:rPr>
          <w:rFonts w:eastAsia="Calibri"/>
          <w:sz w:val="28"/>
          <w:szCs w:val="28"/>
        </w:rPr>
        <w:tab/>
        <w:t xml:space="preserve">         </w:t>
      </w:r>
      <w:r w:rsidR="00B714AD" w:rsidRPr="00F51E3E">
        <w:rPr>
          <w:rFonts w:eastAsia="Calibri"/>
          <w:sz w:val="28"/>
          <w:szCs w:val="28"/>
        </w:rPr>
        <w:t xml:space="preserve">      </w:t>
      </w:r>
      <w:r w:rsidRPr="00F51E3E">
        <w:rPr>
          <w:rFonts w:eastAsia="Calibri"/>
          <w:sz w:val="28"/>
          <w:szCs w:val="28"/>
        </w:rPr>
        <w:t xml:space="preserve"> Anda Čakša</w:t>
      </w:r>
    </w:p>
    <w:p w:rsidR="00E758D9" w:rsidRPr="00F51E3E" w:rsidRDefault="00E758D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E758D9" w:rsidRPr="00F51E3E" w:rsidRDefault="00E758D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</w:p>
    <w:p w:rsidR="00217769" w:rsidRPr="00F51E3E" w:rsidRDefault="00217769" w:rsidP="00217769">
      <w:pPr>
        <w:tabs>
          <w:tab w:val="right" w:pos="9072"/>
        </w:tabs>
        <w:ind w:right="-766"/>
        <w:rPr>
          <w:rFonts w:eastAsia="Calibri"/>
          <w:sz w:val="28"/>
          <w:szCs w:val="28"/>
          <w:lang w:eastAsia="en-US"/>
        </w:rPr>
      </w:pPr>
      <w:r w:rsidRPr="00F51E3E">
        <w:rPr>
          <w:rFonts w:eastAsia="Calibri"/>
          <w:sz w:val="28"/>
          <w:szCs w:val="28"/>
          <w:lang w:eastAsia="en-US"/>
        </w:rPr>
        <w:t>Vīza: Valsts sekretār</w:t>
      </w:r>
      <w:r w:rsidR="00D47750" w:rsidRPr="00F51E3E">
        <w:rPr>
          <w:rFonts w:eastAsia="Calibri"/>
          <w:sz w:val="28"/>
          <w:szCs w:val="28"/>
          <w:lang w:eastAsia="en-US"/>
        </w:rPr>
        <w:t xml:space="preserve">s </w:t>
      </w:r>
      <w:r w:rsidRPr="00F51E3E">
        <w:rPr>
          <w:rFonts w:eastAsia="Calibri"/>
          <w:sz w:val="28"/>
          <w:szCs w:val="28"/>
          <w:lang w:eastAsia="en-US"/>
        </w:rPr>
        <w:tab/>
      </w:r>
      <w:r w:rsidR="00B714AD" w:rsidRPr="00F51E3E">
        <w:rPr>
          <w:rFonts w:eastAsia="Calibri"/>
          <w:sz w:val="28"/>
          <w:szCs w:val="28"/>
          <w:lang w:eastAsia="en-US"/>
        </w:rPr>
        <w:t>Kārlis Ketners</w:t>
      </w:r>
    </w:p>
    <w:p w:rsidR="001040AF" w:rsidRPr="00F51E3E" w:rsidRDefault="001040AF" w:rsidP="00FE2E3B">
      <w:pPr>
        <w:rPr>
          <w:noProof/>
          <w:sz w:val="22"/>
          <w:szCs w:val="22"/>
        </w:rPr>
      </w:pPr>
    </w:p>
    <w:p w:rsidR="001040AF" w:rsidRPr="00F51E3E" w:rsidRDefault="001040AF" w:rsidP="00FE2E3B">
      <w:pPr>
        <w:rPr>
          <w:noProof/>
          <w:sz w:val="22"/>
          <w:szCs w:val="22"/>
        </w:rPr>
      </w:pPr>
    </w:p>
    <w:p w:rsidR="001040AF" w:rsidRPr="00F51E3E" w:rsidRDefault="001040AF" w:rsidP="00FE2E3B">
      <w:pPr>
        <w:rPr>
          <w:noProof/>
          <w:sz w:val="22"/>
          <w:szCs w:val="22"/>
        </w:rPr>
      </w:pPr>
    </w:p>
    <w:p w:rsidR="001040AF" w:rsidRPr="00F51E3E" w:rsidRDefault="001040AF" w:rsidP="00FE2E3B">
      <w:pPr>
        <w:rPr>
          <w:noProof/>
          <w:sz w:val="22"/>
          <w:szCs w:val="22"/>
        </w:rPr>
      </w:pPr>
    </w:p>
    <w:p w:rsidR="00AC0DC2" w:rsidRPr="00F51E3E" w:rsidRDefault="00AC0DC2" w:rsidP="00FE2E3B">
      <w:pPr>
        <w:jc w:val="both"/>
        <w:rPr>
          <w:sz w:val="22"/>
          <w:szCs w:val="22"/>
        </w:rPr>
      </w:pPr>
    </w:p>
    <w:sectPr w:rsidR="00AC0DC2" w:rsidRPr="00F51E3E" w:rsidSect="00014823">
      <w:headerReference w:type="default" r:id="rId8"/>
      <w:footerReference w:type="default" r:id="rId9"/>
      <w:footerReference w:type="first" r:id="rId10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5DD" w:rsidRDefault="00C715DD" w:rsidP="00456B66">
      <w:r>
        <w:separator/>
      </w:r>
    </w:p>
  </w:endnote>
  <w:endnote w:type="continuationSeparator" w:id="0">
    <w:p w:rsidR="00C715DD" w:rsidRDefault="00C715DD" w:rsidP="0045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DD" w:rsidRPr="00F51E3E" w:rsidRDefault="00E81F26" w:rsidP="00F51E3E">
    <w:pPr>
      <w:shd w:val="clear" w:color="auto" w:fill="FFFFFF"/>
      <w:jc w:val="both"/>
      <w:rPr>
        <w:bCs/>
        <w:sz w:val="20"/>
        <w:szCs w:val="20"/>
      </w:rPr>
    </w:pPr>
    <w:r>
      <w:rPr>
        <w:sz w:val="20"/>
        <w:szCs w:val="20"/>
      </w:rPr>
      <w:t>VMnotp6_09</w:t>
    </w:r>
    <w:r w:rsidR="00F51E3E" w:rsidRPr="00F51E3E">
      <w:rPr>
        <w:sz w:val="20"/>
        <w:szCs w:val="20"/>
      </w:rPr>
      <w:t xml:space="preserve">0317_peldv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DD" w:rsidRPr="00E81F26" w:rsidRDefault="00E81F26" w:rsidP="00E81F26">
    <w:pPr>
      <w:shd w:val="clear" w:color="auto" w:fill="FFFFFF"/>
      <w:jc w:val="both"/>
      <w:rPr>
        <w:bCs/>
        <w:sz w:val="20"/>
        <w:szCs w:val="20"/>
      </w:rPr>
    </w:pPr>
    <w:r>
      <w:rPr>
        <w:sz w:val="20"/>
        <w:szCs w:val="20"/>
      </w:rPr>
      <w:t>VMnotp6_09</w:t>
    </w:r>
    <w:r w:rsidRPr="00F51E3E">
      <w:rPr>
        <w:sz w:val="20"/>
        <w:szCs w:val="20"/>
      </w:rPr>
      <w:t xml:space="preserve">0317_peldv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5DD" w:rsidRDefault="00C715DD" w:rsidP="00456B66">
      <w:r>
        <w:separator/>
      </w:r>
    </w:p>
  </w:footnote>
  <w:footnote w:type="continuationSeparator" w:id="0">
    <w:p w:rsidR="00C715DD" w:rsidRDefault="00C715DD" w:rsidP="0045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85091"/>
      <w:docPartObj>
        <w:docPartGallery w:val="Page Numbers (Top of Page)"/>
        <w:docPartUnique/>
      </w:docPartObj>
    </w:sdtPr>
    <w:sdtEndPr/>
    <w:sdtContent>
      <w:p w:rsidR="00C715DD" w:rsidRDefault="00E46FA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F2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715DD" w:rsidRDefault="00C71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937838"/>
    <w:multiLevelType w:val="multilevel"/>
    <w:tmpl w:val="20D4EC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pacing w:val="0"/>
        <w:position w:val="0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pacing w:val="0"/>
        <w:position w:val="0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7F31534"/>
    <w:multiLevelType w:val="multilevel"/>
    <w:tmpl w:val="2AE87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E41AD0"/>
    <w:multiLevelType w:val="hybridMultilevel"/>
    <w:tmpl w:val="B85EA25A"/>
    <w:lvl w:ilvl="0" w:tplc="8B5CE4A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E3B"/>
    <w:rsid w:val="00003663"/>
    <w:rsid w:val="00014823"/>
    <w:rsid w:val="000257F7"/>
    <w:rsid w:val="000325F5"/>
    <w:rsid w:val="00043994"/>
    <w:rsid w:val="00044F2F"/>
    <w:rsid w:val="00046A75"/>
    <w:rsid w:val="000773D9"/>
    <w:rsid w:val="000C4EE9"/>
    <w:rsid w:val="000D689A"/>
    <w:rsid w:val="001040AF"/>
    <w:rsid w:val="00136EAC"/>
    <w:rsid w:val="00175C03"/>
    <w:rsid w:val="00181D93"/>
    <w:rsid w:val="001D3346"/>
    <w:rsid w:val="001D4EC8"/>
    <w:rsid w:val="001F1B2B"/>
    <w:rsid w:val="00202FA5"/>
    <w:rsid w:val="00217769"/>
    <w:rsid w:val="00254541"/>
    <w:rsid w:val="00285255"/>
    <w:rsid w:val="002C39AD"/>
    <w:rsid w:val="002C4F25"/>
    <w:rsid w:val="002E2143"/>
    <w:rsid w:val="002E3719"/>
    <w:rsid w:val="002F36D8"/>
    <w:rsid w:val="003145C6"/>
    <w:rsid w:val="00320E6B"/>
    <w:rsid w:val="003352E1"/>
    <w:rsid w:val="003763C8"/>
    <w:rsid w:val="00380DFE"/>
    <w:rsid w:val="00395795"/>
    <w:rsid w:val="00397A24"/>
    <w:rsid w:val="003B061E"/>
    <w:rsid w:val="003B2D03"/>
    <w:rsid w:val="003E0761"/>
    <w:rsid w:val="003E35D1"/>
    <w:rsid w:val="003F5F7E"/>
    <w:rsid w:val="00414F18"/>
    <w:rsid w:val="00456B66"/>
    <w:rsid w:val="00470710"/>
    <w:rsid w:val="004C126A"/>
    <w:rsid w:val="004D05B5"/>
    <w:rsid w:val="0052292A"/>
    <w:rsid w:val="00532717"/>
    <w:rsid w:val="005508FE"/>
    <w:rsid w:val="005844E2"/>
    <w:rsid w:val="00595F6D"/>
    <w:rsid w:val="005B0900"/>
    <w:rsid w:val="005C733D"/>
    <w:rsid w:val="005E5F25"/>
    <w:rsid w:val="005F2EBD"/>
    <w:rsid w:val="00612521"/>
    <w:rsid w:val="00620E77"/>
    <w:rsid w:val="006401DD"/>
    <w:rsid w:val="00644B04"/>
    <w:rsid w:val="00653045"/>
    <w:rsid w:val="0068117D"/>
    <w:rsid w:val="00691FE0"/>
    <w:rsid w:val="006B31DF"/>
    <w:rsid w:val="006C208F"/>
    <w:rsid w:val="006C62E0"/>
    <w:rsid w:val="006E2626"/>
    <w:rsid w:val="006E2807"/>
    <w:rsid w:val="00702A3D"/>
    <w:rsid w:val="007201AD"/>
    <w:rsid w:val="0072532E"/>
    <w:rsid w:val="00736AAD"/>
    <w:rsid w:val="00764B87"/>
    <w:rsid w:val="0077113D"/>
    <w:rsid w:val="00790E03"/>
    <w:rsid w:val="00794161"/>
    <w:rsid w:val="007C6C96"/>
    <w:rsid w:val="007F31E9"/>
    <w:rsid w:val="00816B97"/>
    <w:rsid w:val="00892061"/>
    <w:rsid w:val="0089425D"/>
    <w:rsid w:val="008A23C7"/>
    <w:rsid w:val="008B68D5"/>
    <w:rsid w:val="00910670"/>
    <w:rsid w:val="0092158C"/>
    <w:rsid w:val="00921A12"/>
    <w:rsid w:val="00944F90"/>
    <w:rsid w:val="009571EC"/>
    <w:rsid w:val="009757EA"/>
    <w:rsid w:val="009D2FC0"/>
    <w:rsid w:val="009E2B58"/>
    <w:rsid w:val="009F3882"/>
    <w:rsid w:val="00A11AEC"/>
    <w:rsid w:val="00A963A5"/>
    <w:rsid w:val="00AC0DC2"/>
    <w:rsid w:val="00B714AD"/>
    <w:rsid w:val="00B743B6"/>
    <w:rsid w:val="00BA2532"/>
    <w:rsid w:val="00BA7C7C"/>
    <w:rsid w:val="00BC4C51"/>
    <w:rsid w:val="00C03C8D"/>
    <w:rsid w:val="00C3489C"/>
    <w:rsid w:val="00C402F8"/>
    <w:rsid w:val="00C41BBE"/>
    <w:rsid w:val="00C715DD"/>
    <w:rsid w:val="00C77F6E"/>
    <w:rsid w:val="00C94D42"/>
    <w:rsid w:val="00CA2419"/>
    <w:rsid w:val="00CC4A9D"/>
    <w:rsid w:val="00CD156C"/>
    <w:rsid w:val="00CD266A"/>
    <w:rsid w:val="00D05190"/>
    <w:rsid w:val="00D41130"/>
    <w:rsid w:val="00D47750"/>
    <w:rsid w:val="00D51BAA"/>
    <w:rsid w:val="00D7241C"/>
    <w:rsid w:val="00D72B2F"/>
    <w:rsid w:val="00DA6071"/>
    <w:rsid w:val="00DC0808"/>
    <w:rsid w:val="00E411A8"/>
    <w:rsid w:val="00E46644"/>
    <w:rsid w:val="00E46FAC"/>
    <w:rsid w:val="00E758D9"/>
    <w:rsid w:val="00E81F26"/>
    <w:rsid w:val="00E83428"/>
    <w:rsid w:val="00E9404D"/>
    <w:rsid w:val="00F11EEB"/>
    <w:rsid w:val="00F32BFA"/>
    <w:rsid w:val="00F37DE0"/>
    <w:rsid w:val="00F44AE7"/>
    <w:rsid w:val="00F51E3E"/>
    <w:rsid w:val="00F72EF6"/>
    <w:rsid w:val="00F8769E"/>
    <w:rsid w:val="00FC5B4C"/>
    <w:rsid w:val="00FE2E3B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/>
    <o:shapelayout v:ext="edit">
      <o:idmap v:ext="edit" data="1"/>
    </o:shapelayout>
  </w:shapeDefaults>
  <w:decimalSymbol w:val="."/>
  <w:listSeparator w:val=","/>
  <w14:docId w14:val="385FBFA9"/>
  <w15:docId w15:val="{1A1F0092-FCC5-407C-9D27-B4A2F903D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E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E3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BC4C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C51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56C"/>
    <w:rPr>
      <w:rFonts w:ascii="Tahoma" w:eastAsia="Times New Roman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D1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1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156C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1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156C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ListParagraph">
    <w:name w:val="List Paragraph"/>
    <w:basedOn w:val="Normal"/>
    <w:uiPriority w:val="34"/>
    <w:qFormat/>
    <w:rsid w:val="002F36D8"/>
    <w:pPr>
      <w:ind w:left="720"/>
      <w:contextualSpacing/>
    </w:pPr>
  </w:style>
  <w:style w:type="paragraph" w:customStyle="1" w:styleId="tv213">
    <w:name w:val="tv213"/>
    <w:basedOn w:val="Normal"/>
    <w:rsid w:val="00644B04"/>
    <w:pPr>
      <w:spacing w:before="100" w:beforeAutospacing="1" w:after="100" w:afterAutospacing="1"/>
    </w:pPr>
    <w:rPr>
      <w:lang w:val="en-US" w:eastAsia="en-US"/>
    </w:rPr>
  </w:style>
  <w:style w:type="character" w:customStyle="1" w:styleId="apple-converted-space">
    <w:name w:val="apple-converted-space"/>
    <w:basedOn w:val="DefaultParagraphFont"/>
    <w:rsid w:val="00A11AEC"/>
  </w:style>
  <w:style w:type="table" w:styleId="TableGrid">
    <w:name w:val="Table Grid"/>
    <w:basedOn w:val="TableNormal"/>
    <w:uiPriority w:val="59"/>
    <w:rsid w:val="003763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html">
    <w:name w:val="tv_html"/>
    <w:basedOn w:val="Normal"/>
    <w:rsid w:val="003763C8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0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6899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367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E39AE6-2F4B-449E-831D-F9AA5710C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3070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“Peldvietas izveidošanas, uzturēšanas un ūdens kvalitātes uzraudzības kārtība” 6.pielikums</vt:lpstr>
    </vt:vector>
  </TitlesOfParts>
  <Company>Veselības ministrija</Company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“Peldvietas izveidošanas, uzturēšanas un ūdens kvalitātes uzraudzības kārtība” 6.pielikums</dc:title>
  <dc:subject>Ministru kabineta noteikumu projekta 6.pielikums</dc:subject>
  <dc:creator>Dace Būmane</dc:creator>
  <dc:description>D.Būmane
67876148, dace.bumane@vm.gov.lv</dc:description>
  <cp:lastModifiedBy>Dace Būmane</cp:lastModifiedBy>
  <cp:revision>7</cp:revision>
  <cp:lastPrinted>2016-07-22T07:24:00Z</cp:lastPrinted>
  <dcterms:created xsi:type="dcterms:W3CDTF">2017-01-30T13:18:00Z</dcterms:created>
  <dcterms:modified xsi:type="dcterms:W3CDTF">2017-03-09T10:15:00Z</dcterms:modified>
</cp:coreProperties>
</file>