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546AF" w14:textId="77777777" w:rsidR="00F90BEE" w:rsidRDefault="00F90BEE" w:rsidP="00451630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</w:p>
    <w:p w14:paraId="660F73CB" w14:textId="77777777" w:rsidR="00F90BEE" w:rsidRPr="005E3892" w:rsidRDefault="00F90BEE" w:rsidP="00451630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</w:p>
    <w:p w14:paraId="676DD29C" w14:textId="4485F68C" w:rsidR="00B94D76" w:rsidRPr="00466768" w:rsidRDefault="00B94D76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bookmarkStart w:id="0" w:name="_GoBack"/>
      <w:r w:rsidR="00851934">
        <w:rPr>
          <w:sz w:val="28"/>
          <w:szCs w:val="28"/>
        </w:rPr>
        <w:t>7</w:t>
      </w:r>
      <w:r w:rsidR="00851934">
        <w:rPr>
          <w:sz w:val="28"/>
          <w:szCs w:val="28"/>
        </w:rPr>
        <w:t>. jūnijā</w:t>
      </w:r>
      <w:bookmarkEnd w:id="0"/>
      <w:r w:rsidRPr="00466768">
        <w:rPr>
          <w:sz w:val="28"/>
          <w:szCs w:val="28"/>
        </w:rPr>
        <w:tab/>
        <w:t>Rīkojums Nr.</w:t>
      </w:r>
      <w:r w:rsidR="00851934">
        <w:rPr>
          <w:sz w:val="28"/>
          <w:szCs w:val="28"/>
        </w:rPr>
        <w:t> 275</w:t>
      </w:r>
    </w:p>
    <w:p w14:paraId="7B359E5C" w14:textId="288B5B10" w:rsidR="00B94D76" w:rsidRPr="00466768" w:rsidRDefault="00B94D76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DD1757">
        <w:rPr>
          <w:sz w:val="28"/>
          <w:szCs w:val="28"/>
        </w:rPr>
        <w:t> 29</w:t>
      </w:r>
      <w:r w:rsidRPr="00466768">
        <w:rPr>
          <w:sz w:val="28"/>
          <w:szCs w:val="28"/>
        </w:rPr>
        <w:t xml:space="preserve"> </w:t>
      </w:r>
      <w:r w:rsidR="00DD1757">
        <w:rPr>
          <w:sz w:val="28"/>
          <w:szCs w:val="28"/>
        </w:rPr>
        <w:t>4</w:t>
      </w:r>
      <w:r w:rsidRPr="00466768">
        <w:rPr>
          <w:sz w:val="28"/>
          <w:szCs w:val="28"/>
        </w:rPr>
        <w:t>. §)</w:t>
      </w:r>
    </w:p>
    <w:p w14:paraId="63620B95" w14:textId="77777777" w:rsidR="00B94D76" w:rsidRPr="00466768" w:rsidRDefault="00B94D76">
      <w:pPr>
        <w:rPr>
          <w:sz w:val="28"/>
          <w:szCs w:val="28"/>
        </w:rPr>
      </w:pPr>
    </w:p>
    <w:p w14:paraId="4639CAB6" w14:textId="767A914D" w:rsidR="00654EF7" w:rsidRDefault="00FD2480" w:rsidP="00F90BEE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F90BEE">
        <w:rPr>
          <w:rFonts w:eastAsia="Times New Roman" w:cs="Times New Roman"/>
          <w:b/>
          <w:bCs/>
          <w:sz w:val="28"/>
          <w:szCs w:val="28"/>
          <w:lang w:eastAsia="lv-LV"/>
        </w:rPr>
        <w:t>Grozījums Ministru kabineta 2006.</w:t>
      </w:r>
      <w:r w:rsidR="00365F3F" w:rsidRPr="00F90BEE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F90BEE">
        <w:rPr>
          <w:rFonts w:eastAsia="Times New Roman" w:cs="Times New Roman"/>
          <w:b/>
          <w:bCs/>
          <w:sz w:val="28"/>
          <w:szCs w:val="28"/>
          <w:lang w:eastAsia="lv-LV"/>
        </w:rPr>
        <w:t>gada 22.</w:t>
      </w:r>
      <w:r w:rsidR="00365F3F" w:rsidRPr="00F90BEE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F90BEE">
        <w:rPr>
          <w:rFonts w:eastAsia="Times New Roman" w:cs="Times New Roman"/>
          <w:b/>
          <w:bCs/>
          <w:sz w:val="28"/>
          <w:szCs w:val="28"/>
          <w:lang w:eastAsia="lv-LV"/>
        </w:rPr>
        <w:t>augusta rīkojumā Nr.</w:t>
      </w:r>
      <w:r w:rsidR="00365F3F" w:rsidRPr="00F90BEE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F90BEE">
        <w:rPr>
          <w:rFonts w:eastAsia="Times New Roman" w:cs="Times New Roman"/>
          <w:b/>
          <w:bCs/>
          <w:sz w:val="28"/>
          <w:szCs w:val="28"/>
          <w:lang w:eastAsia="lv-LV"/>
        </w:rPr>
        <w:t xml:space="preserve">625 </w:t>
      </w:r>
      <w:r w:rsidR="00B94D76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  <w:r w:rsidRPr="00F90BEE">
        <w:rPr>
          <w:rFonts w:eastAsia="Times New Roman" w:cs="Times New Roman"/>
          <w:b/>
          <w:bCs/>
          <w:sz w:val="28"/>
          <w:szCs w:val="28"/>
          <w:lang w:eastAsia="lv-LV"/>
        </w:rPr>
        <w:t xml:space="preserve">Par operacionālās programmas </w:t>
      </w:r>
      <w:r w:rsidR="00B94D76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  <w:r w:rsidRPr="00F90BEE">
        <w:rPr>
          <w:rFonts w:eastAsia="Times New Roman" w:cs="Times New Roman"/>
          <w:b/>
          <w:bCs/>
          <w:sz w:val="28"/>
          <w:szCs w:val="28"/>
          <w:lang w:eastAsia="lv-LV"/>
        </w:rPr>
        <w:t>Uzņēmējdarbība un inovācijas</w:t>
      </w:r>
      <w:r w:rsidR="00B94D76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  <w:r w:rsidRPr="00F90BEE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projektu</w:t>
      </w:r>
      <w:r w:rsidR="00B94D76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</w:p>
    <w:p w14:paraId="45E8DA7D" w14:textId="77777777" w:rsidR="00F90BEE" w:rsidRPr="00F90BEE" w:rsidRDefault="00F90BEE" w:rsidP="00F90BEE">
      <w:pPr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4639CAB7" w14:textId="6FD0A65A" w:rsidR="00FD2480" w:rsidRPr="00F90BEE" w:rsidRDefault="00FD2480" w:rsidP="00F90BEE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F90BEE">
        <w:rPr>
          <w:rFonts w:eastAsia="Times New Roman" w:cs="Times New Roman"/>
          <w:sz w:val="28"/>
          <w:szCs w:val="28"/>
          <w:lang w:eastAsia="lv-LV"/>
        </w:rPr>
        <w:t>Izdarīt Ministru kabineta 2006.</w:t>
      </w:r>
      <w:r w:rsidR="00365F3F" w:rsidRPr="00F90BEE">
        <w:rPr>
          <w:rFonts w:eastAsia="Times New Roman" w:cs="Times New Roman"/>
          <w:sz w:val="28"/>
          <w:szCs w:val="28"/>
          <w:lang w:eastAsia="lv-LV"/>
        </w:rPr>
        <w:t> </w:t>
      </w:r>
      <w:r w:rsidRPr="00F90BEE">
        <w:rPr>
          <w:rFonts w:eastAsia="Times New Roman" w:cs="Times New Roman"/>
          <w:sz w:val="28"/>
          <w:szCs w:val="28"/>
          <w:lang w:eastAsia="lv-LV"/>
        </w:rPr>
        <w:t>gada 22.</w:t>
      </w:r>
      <w:r w:rsidR="00365F3F" w:rsidRPr="00F90BEE">
        <w:rPr>
          <w:rFonts w:eastAsia="Times New Roman" w:cs="Times New Roman"/>
          <w:sz w:val="28"/>
          <w:szCs w:val="28"/>
          <w:lang w:eastAsia="lv-LV"/>
        </w:rPr>
        <w:t> </w:t>
      </w:r>
      <w:r w:rsidRPr="00F90BEE">
        <w:rPr>
          <w:rFonts w:eastAsia="Times New Roman" w:cs="Times New Roman"/>
          <w:sz w:val="28"/>
          <w:szCs w:val="28"/>
          <w:lang w:eastAsia="lv-LV"/>
        </w:rPr>
        <w:t>augusta rīkojumā Nr.</w:t>
      </w:r>
      <w:r w:rsidR="00365F3F" w:rsidRPr="00F90BEE">
        <w:rPr>
          <w:rFonts w:eastAsia="Times New Roman" w:cs="Times New Roman"/>
          <w:sz w:val="28"/>
          <w:szCs w:val="28"/>
          <w:lang w:eastAsia="lv-LV"/>
        </w:rPr>
        <w:t> </w:t>
      </w:r>
      <w:r w:rsidRPr="00F90BEE">
        <w:rPr>
          <w:rFonts w:eastAsia="Times New Roman" w:cs="Times New Roman"/>
          <w:sz w:val="28"/>
          <w:szCs w:val="28"/>
          <w:lang w:eastAsia="lv-LV"/>
        </w:rPr>
        <w:t xml:space="preserve">625 </w:t>
      </w:r>
      <w:r w:rsidR="00B94D76">
        <w:rPr>
          <w:rFonts w:eastAsia="Times New Roman" w:cs="Times New Roman"/>
          <w:sz w:val="28"/>
          <w:szCs w:val="28"/>
          <w:lang w:eastAsia="lv-LV"/>
        </w:rPr>
        <w:t>"</w:t>
      </w:r>
      <w:r w:rsidRPr="00F90BEE">
        <w:rPr>
          <w:rFonts w:eastAsia="Times New Roman" w:cs="Times New Roman"/>
          <w:sz w:val="28"/>
          <w:szCs w:val="28"/>
          <w:lang w:eastAsia="lv-LV"/>
        </w:rPr>
        <w:t xml:space="preserve">Par operacionālās programmas </w:t>
      </w:r>
      <w:r w:rsidR="00B94D76">
        <w:rPr>
          <w:rFonts w:eastAsia="Times New Roman" w:cs="Times New Roman"/>
          <w:sz w:val="28"/>
          <w:szCs w:val="28"/>
          <w:lang w:eastAsia="lv-LV"/>
        </w:rPr>
        <w:t>"</w:t>
      </w:r>
      <w:r w:rsidRPr="00F90BEE">
        <w:rPr>
          <w:rFonts w:eastAsia="Times New Roman" w:cs="Times New Roman"/>
          <w:sz w:val="28"/>
          <w:szCs w:val="28"/>
          <w:lang w:eastAsia="lv-LV"/>
        </w:rPr>
        <w:t>Uzņēmējdarbība un inovācijas</w:t>
      </w:r>
      <w:r w:rsidR="00B94D76">
        <w:rPr>
          <w:rFonts w:eastAsia="Times New Roman" w:cs="Times New Roman"/>
          <w:sz w:val="28"/>
          <w:szCs w:val="28"/>
          <w:lang w:eastAsia="lv-LV"/>
        </w:rPr>
        <w:t>"</w:t>
      </w:r>
      <w:r w:rsidRPr="00F90BEE">
        <w:rPr>
          <w:rFonts w:eastAsia="Times New Roman" w:cs="Times New Roman"/>
          <w:sz w:val="28"/>
          <w:szCs w:val="28"/>
          <w:lang w:eastAsia="lv-LV"/>
        </w:rPr>
        <w:t xml:space="preserve"> projektu</w:t>
      </w:r>
      <w:r w:rsidR="00B94D76">
        <w:rPr>
          <w:rFonts w:eastAsia="Times New Roman" w:cs="Times New Roman"/>
          <w:sz w:val="28"/>
          <w:szCs w:val="28"/>
          <w:lang w:eastAsia="lv-LV"/>
        </w:rPr>
        <w:t>"</w:t>
      </w:r>
      <w:r w:rsidRPr="00F90BEE">
        <w:rPr>
          <w:rFonts w:eastAsia="Times New Roman" w:cs="Times New Roman"/>
          <w:sz w:val="28"/>
          <w:szCs w:val="28"/>
          <w:lang w:eastAsia="lv-LV"/>
        </w:rPr>
        <w:t xml:space="preserve"> (Latvijas Vēstnesis, 2006, 134.</w:t>
      </w:r>
      <w:r w:rsidR="00365F3F" w:rsidRPr="00F90BEE">
        <w:rPr>
          <w:rFonts w:eastAsia="Times New Roman" w:cs="Times New Roman"/>
          <w:sz w:val="28"/>
          <w:szCs w:val="28"/>
          <w:lang w:eastAsia="lv-LV"/>
        </w:rPr>
        <w:t> </w:t>
      </w:r>
      <w:r w:rsidRPr="00F90BEE">
        <w:rPr>
          <w:rFonts w:eastAsia="Times New Roman" w:cs="Times New Roman"/>
          <w:sz w:val="28"/>
          <w:szCs w:val="28"/>
          <w:lang w:eastAsia="lv-LV"/>
        </w:rPr>
        <w:t>nr.; 2007, 22., 92., 170.</w:t>
      </w:r>
      <w:r w:rsidR="00365F3F" w:rsidRPr="00F90BEE">
        <w:rPr>
          <w:rFonts w:eastAsia="Times New Roman" w:cs="Times New Roman"/>
          <w:sz w:val="28"/>
          <w:szCs w:val="28"/>
          <w:lang w:eastAsia="lv-LV"/>
        </w:rPr>
        <w:t> </w:t>
      </w:r>
      <w:r w:rsidRPr="00F90BEE">
        <w:rPr>
          <w:rFonts w:eastAsia="Times New Roman" w:cs="Times New Roman"/>
          <w:sz w:val="28"/>
          <w:szCs w:val="28"/>
          <w:lang w:eastAsia="lv-LV"/>
        </w:rPr>
        <w:t>nr.</w:t>
      </w:r>
      <w:r w:rsidR="00AD4132" w:rsidRPr="00F90BEE">
        <w:rPr>
          <w:rFonts w:eastAsia="Times New Roman" w:cs="Times New Roman"/>
          <w:sz w:val="28"/>
          <w:szCs w:val="28"/>
          <w:lang w:eastAsia="lv-LV"/>
        </w:rPr>
        <w:t>; 2015, 41.</w:t>
      </w:r>
      <w:r w:rsidR="00365F3F" w:rsidRPr="00F90BEE">
        <w:rPr>
          <w:rFonts w:eastAsia="Times New Roman" w:cs="Times New Roman"/>
          <w:sz w:val="28"/>
          <w:szCs w:val="28"/>
          <w:lang w:eastAsia="lv-LV"/>
        </w:rPr>
        <w:t> </w:t>
      </w:r>
      <w:r w:rsidR="00AD4132" w:rsidRPr="00F90BEE">
        <w:rPr>
          <w:rFonts w:eastAsia="Times New Roman" w:cs="Times New Roman"/>
          <w:sz w:val="28"/>
          <w:szCs w:val="28"/>
          <w:lang w:eastAsia="lv-LV"/>
        </w:rPr>
        <w:t>nr.</w:t>
      </w:r>
      <w:r w:rsidRPr="00F90BEE">
        <w:rPr>
          <w:rFonts w:eastAsia="Times New Roman" w:cs="Times New Roman"/>
          <w:sz w:val="28"/>
          <w:szCs w:val="28"/>
          <w:lang w:eastAsia="lv-LV"/>
        </w:rPr>
        <w:t xml:space="preserve">) grozījumu un </w:t>
      </w:r>
      <w:r w:rsidR="00AD4132" w:rsidRPr="00F90BEE">
        <w:rPr>
          <w:rFonts w:eastAsia="Times New Roman" w:cs="Times New Roman"/>
          <w:sz w:val="28"/>
          <w:szCs w:val="28"/>
          <w:lang w:eastAsia="lv-LV"/>
        </w:rPr>
        <w:t>svītrot 6.</w:t>
      </w:r>
      <w:r w:rsidR="00365F3F" w:rsidRPr="00F90BEE">
        <w:rPr>
          <w:rFonts w:eastAsia="Times New Roman" w:cs="Times New Roman"/>
          <w:sz w:val="28"/>
          <w:szCs w:val="28"/>
          <w:lang w:eastAsia="lv-LV"/>
        </w:rPr>
        <w:t> </w:t>
      </w:r>
      <w:r w:rsidR="00AD4132" w:rsidRPr="00F90BEE">
        <w:rPr>
          <w:rFonts w:eastAsia="Times New Roman" w:cs="Times New Roman"/>
          <w:sz w:val="28"/>
          <w:szCs w:val="28"/>
          <w:lang w:eastAsia="lv-LV"/>
        </w:rPr>
        <w:t xml:space="preserve">punktu. </w:t>
      </w:r>
    </w:p>
    <w:p w14:paraId="4DF3D025" w14:textId="77777777" w:rsidR="00B94D76" w:rsidRDefault="00B94D76" w:rsidP="00C27BE4">
      <w:pPr>
        <w:jc w:val="both"/>
        <w:rPr>
          <w:sz w:val="28"/>
          <w:szCs w:val="28"/>
        </w:rPr>
      </w:pPr>
    </w:p>
    <w:p w14:paraId="5AF52CC6" w14:textId="77777777" w:rsidR="00B94D76" w:rsidRPr="00C514FD" w:rsidRDefault="00B94D76" w:rsidP="00C27BE4">
      <w:pPr>
        <w:jc w:val="both"/>
        <w:rPr>
          <w:sz w:val="28"/>
          <w:szCs w:val="28"/>
        </w:rPr>
      </w:pPr>
    </w:p>
    <w:p w14:paraId="1D850CCF" w14:textId="77777777" w:rsidR="00B94D76" w:rsidRPr="00C514FD" w:rsidRDefault="00B94D76" w:rsidP="00C27BE4">
      <w:pPr>
        <w:jc w:val="both"/>
        <w:rPr>
          <w:sz w:val="28"/>
          <w:szCs w:val="28"/>
        </w:rPr>
      </w:pPr>
    </w:p>
    <w:p w14:paraId="14493439" w14:textId="77777777" w:rsidR="00B94D76" w:rsidRPr="00C514FD" w:rsidRDefault="00B94D76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7652C12" w14:textId="77777777" w:rsidR="00B94D76" w:rsidRPr="00C514FD" w:rsidRDefault="00B94D7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F58A5AC" w14:textId="77777777" w:rsidR="00B94D76" w:rsidRPr="00C514FD" w:rsidRDefault="00B94D7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6D8B057" w14:textId="77777777" w:rsidR="00B94D76" w:rsidRPr="00C514FD" w:rsidRDefault="00B94D7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F1F949" w14:textId="77777777" w:rsidR="00B94D76" w:rsidRPr="00C514FD" w:rsidRDefault="00B94D76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B94D76" w:rsidRPr="00C514FD" w:rsidSect="00451630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9CACC" w14:textId="77777777" w:rsidR="00A53CE3" w:rsidRDefault="00A53CE3" w:rsidP="00955DC6">
      <w:r>
        <w:separator/>
      </w:r>
    </w:p>
  </w:endnote>
  <w:endnote w:type="continuationSeparator" w:id="0">
    <w:p w14:paraId="4639CACD" w14:textId="77777777" w:rsidR="00A53CE3" w:rsidRDefault="00A53CE3" w:rsidP="0095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54930" w14:textId="3E48E273" w:rsidR="00B94D76" w:rsidRPr="00B94D76" w:rsidRDefault="00B94D76">
    <w:pPr>
      <w:pStyle w:val="Footer"/>
      <w:rPr>
        <w:sz w:val="16"/>
        <w:szCs w:val="16"/>
      </w:rPr>
    </w:pPr>
    <w:r>
      <w:rPr>
        <w:sz w:val="16"/>
        <w:szCs w:val="16"/>
      </w:rPr>
      <w:t>R1005_7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9CACA" w14:textId="77777777" w:rsidR="00A53CE3" w:rsidRDefault="00A53CE3" w:rsidP="00955DC6">
      <w:r>
        <w:separator/>
      </w:r>
    </w:p>
  </w:footnote>
  <w:footnote w:type="continuationSeparator" w:id="0">
    <w:p w14:paraId="4639CACB" w14:textId="77777777" w:rsidR="00A53CE3" w:rsidRDefault="00A53CE3" w:rsidP="0095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339FA" w14:textId="77777777" w:rsidR="00B94D76" w:rsidRDefault="00B94D76">
    <w:pPr>
      <w:pStyle w:val="Header"/>
    </w:pPr>
  </w:p>
  <w:p w14:paraId="5A61B28E" w14:textId="55E7CC65" w:rsidR="00B94D76" w:rsidRDefault="00B94D76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38992F76" wp14:editId="6F717CA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F7"/>
    <w:rsid w:val="000258E2"/>
    <w:rsid w:val="0004741C"/>
    <w:rsid w:val="00113D55"/>
    <w:rsid w:val="001E6619"/>
    <w:rsid w:val="00253B6D"/>
    <w:rsid w:val="00365F3F"/>
    <w:rsid w:val="003C3903"/>
    <w:rsid w:val="00451630"/>
    <w:rsid w:val="00482224"/>
    <w:rsid w:val="004D56E2"/>
    <w:rsid w:val="00502183"/>
    <w:rsid w:val="005767A0"/>
    <w:rsid w:val="00616D05"/>
    <w:rsid w:val="00654EF7"/>
    <w:rsid w:val="00680897"/>
    <w:rsid w:val="00734650"/>
    <w:rsid w:val="007D30DD"/>
    <w:rsid w:val="00851934"/>
    <w:rsid w:val="008F51EC"/>
    <w:rsid w:val="009421C8"/>
    <w:rsid w:val="00942AB5"/>
    <w:rsid w:val="00955DC6"/>
    <w:rsid w:val="0096030A"/>
    <w:rsid w:val="009B650E"/>
    <w:rsid w:val="00A53CE3"/>
    <w:rsid w:val="00AD4132"/>
    <w:rsid w:val="00B94D76"/>
    <w:rsid w:val="00BA1851"/>
    <w:rsid w:val="00C25268"/>
    <w:rsid w:val="00C719F7"/>
    <w:rsid w:val="00C9193A"/>
    <w:rsid w:val="00CE445E"/>
    <w:rsid w:val="00CF48D7"/>
    <w:rsid w:val="00DD1757"/>
    <w:rsid w:val="00DF5CE3"/>
    <w:rsid w:val="00E77AAE"/>
    <w:rsid w:val="00F90BEE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EF7"/>
    <w:rPr>
      <w:b/>
      <w:bCs/>
    </w:rPr>
  </w:style>
  <w:style w:type="paragraph" w:styleId="BodyText">
    <w:name w:val="Body Text"/>
    <w:basedOn w:val="Normal"/>
    <w:link w:val="BodyTextChar"/>
    <w:unhideWhenUsed/>
    <w:rsid w:val="00451630"/>
    <w:pPr>
      <w:widowControl w:val="0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51630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C6"/>
  </w:style>
  <w:style w:type="paragraph" w:styleId="Footer">
    <w:name w:val="footer"/>
    <w:basedOn w:val="Normal"/>
    <w:link w:val="FooterChar"/>
    <w:unhideWhenUsed/>
    <w:rsid w:val="00955D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C6"/>
  </w:style>
  <w:style w:type="character" w:styleId="Hyperlink">
    <w:name w:val="Hyperlink"/>
    <w:rsid w:val="001E6619"/>
    <w:rPr>
      <w:color w:val="0000FF"/>
      <w:u w:val="single"/>
    </w:rPr>
  </w:style>
  <w:style w:type="paragraph" w:styleId="NormalWeb">
    <w:name w:val="Normal (Web)"/>
    <w:basedOn w:val="Normal"/>
    <w:uiPriority w:val="99"/>
    <w:rsid w:val="001E6619"/>
    <w:pPr>
      <w:spacing w:before="100" w:beforeAutospacing="1" w:after="100" w:afterAutospacing="1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6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B94D7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EF7"/>
    <w:rPr>
      <w:b/>
      <w:bCs/>
    </w:rPr>
  </w:style>
  <w:style w:type="paragraph" w:styleId="BodyText">
    <w:name w:val="Body Text"/>
    <w:basedOn w:val="Normal"/>
    <w:link w:val="BodyTextChar"/>
    <w:unhideWhenUsed/>
    <w:rsid w:val="00451630"/>
    <w:pPr>
      <w:widowControl w:val="0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51630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C6"/>
  </w:style>
  <w:style w:type="paragraph" w:styleId="Footer">
    <w:name w:val="footer"/>
    <w:basedOn w:val="Normal"/>
    <w:link w:val="FooterChar"/>
    <w:unhideWhenUsed/>
    <w:rsid w:val="00955D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C6"/>
  </w:style>
  <w:style w:type="character" w:styleId="Hyperlink">
    <w:name w:val="Hyperlink"/>
    <w:rsid w:val="001E6619"/>
    <w:rPr>
      <w:color w:val="0000FF"/>
      <w:u w:val="single"/>
    </w:rPr>
  </w:style>
  <w:style w:type="paragraph" w:styleId="NormalWeb">
    <w:name w:val="Normal (Web)"/>
    <w:basedOn w:val="Normal"/>
    <w:uiPriority w:val="99"/>
    <w:rsid w:val="001E6619"/>
    <w:pPr>
      <w:spacing w:before="100" w:beforeAutospacing="1" w:after="100" w:afterAutospacing="1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6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B94D7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2006.gada 22.augusta rīkojumā Nr.625 "Par operacionālās programmas "Uzņēmējdarbība un inovācijas" projektu"</vt:lpstr>
    </vt:vector>
  </TitlesOfParts>
  <Company>Finanšu ministrija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22.augusta rīkojumā Nr.625 "Par operacionālās programmas "Uzņēmējdarbība un inovācijas" projektu"</dc:title>
  <dc:subject>Rīkojums</dc:subject>
  <dc:creator>Ieva Ziepniece</dc:creator>
  <cp:keywords/>
  <dc:description>67905614, Ieva.Ziepniece@fm.gov.lv</dc:description>
  <cp:lastModifiedBy>Linda Milenberga</cp:lastModifiedBy>
  <cp:revision>32</cp:revision>
  <cp:lastPrinted>2017-05-25T13:35:00Z</cp:lastPrinted>
  <dcterms:created xsi:type="dcterms:W3CDTF">2014-07-16T07:23:00Z</dcterms:created>
  <dcterms:modified xsi:type="dcterms:W3CDTF">2017-06-07T09:51:00Z</dcterms:modified>
</cp:coreProperties>
</file>