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C4" w:rsidRPr="00210D9D" w:rsidRDefault="0019326D" w:rsidP="00CA6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31BB">
        <w:rPr>
          <w:rFonts w:ascii="Times New Roman" w:hAnsi="Times New Roman" w:cs="Times New Roman"/>
          <w:sz w:val="24"/>
          <w:szCs w:val="24"/>
        </w:rPr>
        <w:t>.p</w:t>
      </w:r>
      <w:r w:rsidR="009A6552" w:rsidRPr="00210D9D">
        <w:rPr>
          <w:rFonts w:ascii="Times New Roman" w:hAnsi="Times New Roman" w:cs="Times New Roman"/>
          <w:sz w:val="24"/>
          <w:szCs w:val="24"/>
        </w:rPr>
        <w:t>ielikums</w:t>
      </w:r>
    </w:p>
    <w:p w:rsidR="005731F8" w:rsidRPr="00210D9D" w:rsidRDefault="00CA6486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>Ministru kabineta rīkojuma projekta „</w:t>
      </w:r>
      <w:r w:rsidR="005731F8" w:rsidRPr="00210D9D">
        <w:rPr>
          <w:rFonts w:ascii="Times New Roman" w:hAnsi="Times New Roman" w:cs="Times New Roman"/>
          <w:sz w:val="24"/>
          <w:szCs w:val="24"/>
        </w:rPr>
        <w:t>Grozījumi Ministru kabineta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>2014.</w:t>
      </w:r>
      <w:r w:rsidR="009031BB">
        <w:rPr>
          <w:rFonts w:ascii="Times New Roman" w:hAnsi="Times New Roman" w:cs="Times New Roman"/>
          <w:sz w:val="24"/>
          <w:szCs w:val="24"/>
        </w:rPr>
        <w:t xml:space="preserve"> </w:t>
      </w:r>
      <w:r w:rsidRPr="00210D9D">
        <w:rPr>
          <w:rFonts w:ascii="Times New Roman" w:hAnsi="Times New Roman" w:cs="Times New Roman"/>
          <w:sz w:val="24"/>
          <w:szCs w:val="24"/>
        </w:rPr>
        <w:t>gada 29.</w:t>
      </w:r>
      <w:r w:rsidR="009031BB">
        <w:rPr>
          <w:rFonts w:ascii="Times New Roman" w:hAnsi="Times New Roman" w:cs="Times New Roman"/>
          <w:sz w:val="24"/>
          <w:szCs w:val="24"/>
        </w:rPr>
        <w:t xml:space="preserve"> </w:t>
      </w:r>
      <w:r w:rsidRPr="00210D9D">
        <w:rPr>
          <w:rFonts w:ascii="Times New Roman" w:hAnsi="Times New Roman" w:cs="Times New Roman"/>
          <w:sz w:val="24"/>
          <w:szCs w:val="24"/>
        </w:rPr>
        <w:t xml:space="preserve">jūlija rīkojumā Nr.382 “Par Iekšlietu ministrijas 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ilgtermiņa saistībām ceļu satiksmes pārkāpumu fiksēšanas tehnisko </w:t>
      </w:r>
    </w:p>
    <w:p w:rsidR="00CA6486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 līdzekļu (fotoradaru) darbības nodrošināšanai”” sākotnējās</w:t>
      </w:r>
    </w:p>
    <w:p w:rsidR="005731F8" w:rsidRDefault="00CA6486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 ietekmes novērtējuma </w:t>
      </w:r>
      <w:r w:rsidR="005731F8" w:rsidRPr="00210D9D">
        <w:rPr>
          <w:rFonts w:ascii="Times New Roman" w:hAnsi="Times New Roman" w:cs="Times New Roman"/>
          <w:sz w:val="24"/>
          <w:szCs w:val="24"/>
        </w:rPr>
        <w:t>ziņojumam (anotācijai)</w:t>
      </w:r>
    </w:p>
    <w:p w:rsidR="0062348D" w:rsidRPr="00210D9D" w:rsidRDefault="0062348D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1F8" w:rsidRPr="0062348D" w:rsidRDefault="0062348D" w:rsidP="0062348D">
      <w:pPr>
        <w:pStyle w:val="tv213"/>
        <w:spacing w:before="0" w:beforeAutospacing="0" w:after="0" w:afterAutospacing="0"/>
        <w:jc w:val="center"/>
        <w:rPr>
          <w:b/>
        </w:rPr>
      </w:pPr>
      <w:r w:rsidRPr="0062348D">
        <w:rPr>
          <w:b/>
        </w:rPr>
        <w:t>Aprēķins par Iekšlietu ministrijas Informācijas centra izdevumiem (Valsts policijas darbības nodrošināšanai) un Valsts policijas izdevumiem, kas saistīti ar naudas sodu uzlikšanu (amata vietu uzturēšanai)</w:t>
      </w:r>
    </w:p>
    <w:p w:rsidR="00210D9D" w:rsidRDefault="00210D9D" w:rsidP="00210D9D">
      <w:pPr>
        <w:pStyle w:val="tv213"/>
        <w:spacing w:before="0" w:beforeAutospacing="0" w:after="0" w:afterAutospacing="0"/>
        <w:jc w:val="right"/>
      </w:pPr>
      <w:r w:rsidRPr="00210D9D">
        <w:t>1.tabula</w:t>
      </w:r>
    </w:p>
    <w:p w:rsidR="00BD0CA1" w:rsidRDefault="00BD0CA1" w:rsidP="00E82193">
      <w:pPr>
        <w:pStyle w:val="tv213"/>
        <w:spacing w:before="0" w:beforeAutospacing="0" w:after="0" w:afterAutospacing="0"/>
        <w:jc w:val="center"/>
      </w:pPr>
      <w:r w:rsidRPr="000F5E37">
        <w:rPr>
          <w:b/>
        </w:rPr>
        <w:t>KOPSAVILKUMS</w:t>
      </w:r>
      <w:r>
        <w:t xml:space="preserve"> </w:t>
      </w:r>
    </w:p>
    <w:p w:rsidR="00411680" w:rsidRDefault="00E82193" w:rsidP="00165D3E">
      <w:pPr>
        <w:pStyle w:val="tv213"/>
        <w:spacing w:before="0" w:beforeAutospacing="0" w:after="0" w:afterAutospacing="0"/>
      </w:pPr>
      <w:r>
        <w:t xml:space="preserve">Iekšlietu ministrijas Informācijas centra </w:t>
      </w:r>
      <w:r w:rsidR="00411680">
        <w:t>izdevumi (Valsts p</w:t>
      </w:r>
      <w:r w:rsidR="00DA4F16">
        <w:t>olicijas darbības nodrošināšanai</w:t>
      </w:r>
      <w:r w:rsidR="00411680">
        <w:t>),</w:t>
      </w:r>
    </w:p>
    <w:p w:rsidR="00165D3E" w:rsidRDefault="00E82193" w:rsidP="00165D3E">
      <w:pPr>
        <w:pStyle w:val="tv213"/>
        <w:spacing w:before="0" w:beforeAutospacing="0" w:after="0" w:afterAutospacing="0"/>
      </w:pPr>
      <w:r>
        <w:t>Valsts policijas izdevumi, kas saistīti ar naudas sodu uzlikšanu (amata vietu uzturēšanai)</w:t>
      </w:r>
      <w:r w:rsidR="00411680">
        <w:t xml:space="preserve"> </w:t>
      </w:r>
    </w:p>
    <w:tbl>
      <w:tblPr>
        <w:tblW w:w="14081" w:type="dxa"/>
        <w:tblLook w:val="04A0" w:firstRow="1" w:lastRow="0" w:firstColumn="1" w:lastColumn="0" w:noHBand="0" w:noVBand="1"/>
      </w:tblPr>
      <w:tblGrid>
        <w:gridCol w:w="980"/>
        <w:gridCol w:w="8938"/>
        <w:gridCol w:w="1760"/>
        <w:gridCol w:w="2403"/>
      </w:tblGrid>
      <w:tr w:rsidR="00195AA7" w:rsidRPr="00195AA7" w:rsidTr="00F16619">
        <w:trPr>
          <w:trHeight w:val="750"/>
        </w:trPr>
        <w:tc>
          <w:tcPr>
            <w:tcW w:w="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  <w:r w:rsidR="0064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  <w:r w:rsidR="0064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k.</w:t>
            </w:r>
          </w:p>
        </w:tc>
        <w:tc>
          <w:tcPr>
            <w:tcW w:w="89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Rādītāji</w:t>
            </w:r>
          </w:p>
        </w:tc>
        <w:tc>
          <w:tcPr>
            <w:tcW w:w="1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Plānotie izdevumi</w:t>
            </w: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2018.gadā, </w:t>
            </w:r>
            <w:proofErr w:type="spellStart"/>
            <w:r w:rsidRPr="00195A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2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Plānotie izdevumi</w:t>
            </w: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2019.gadā un turpmāk</w:t>
            </w:r>
            <w:proofErr w:type="gramStart"/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katru gadu, </w:t>
            </w:r>
            <w:proofErr w:type="spellStart"/>
            <w:r w:rsidRPr="00195A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195AA7" w:rsidRPr="00195AA7" w:rsidTr="008953EB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noWrap/>
            <w:vAlign w:val="center"/>
            <w:hideMark/>
          </w:tcPr>
          <w:p w:rsidR="00195AA7" w:rsidRPr="00195AA7" w:rsidRDefault="00195AA7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 (2.+3.)</w:t>
            </w:r>
          </w:p>
        </w:tc>
        <w:tc>
          <w:tcPr>
            <w:tcW w:w="89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noWrap/>
            <w:vAlign w:val="center"/>
            <w:hideMark/>
          </w:tcPr>
          <w:p w:rsidR="00195AA7" w:rsidRPr="00195AA7" w:rsidRDefault="00195AA7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615 421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590 722</w:t>
            </w:r>
          </w:p>
        </w:tc>
      </w:tr>
      <w:tr w:rsidR="00195AA7" w:rsidRPr="00195AA7" w:rsidTr="00F16619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89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Budžeta apakšprogramma 02.03.00 "Vienotā sakaru un informācijas sistēmas uzturēšana un vadība"</w:t>
            </w: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 (Iekšlietu ministrijas Informācijas centrs)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54 836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40 073</w:t>
            </w:r>
          </w:p>
        </w:tc>
      </w:tr>
      <w:tr w:rsidR="00195AA7" w:rsidRPr="00195AA7" w:rsidTr="00AE1B6B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89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Saskaņā ar Ministru kabineta 2014.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 29.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jūlija rīkojumu Nr.382 “</w:t>
            </w: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Iekšlietu ministrijas ilgtermiņa saistībām ceļu satiksmes pārkāpumu fiksēšanas tehnisko līdzekļu (fotoradaru) dar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bības nodrošināšanai”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21 766</w:t>
            </w:r>
          </w:p>
        </w:tc>
      </w:tr>
      <w:tr w:rsidR="00195AA7" w:rsidRPr="00195AA7" w:rsidTr="00F1661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89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Papildu 13 amata vietu nodrošināšanai (aprēķins 2.tabulā)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33 070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18 307</w:t>
            </w:r>
          </w:p>
        </w:tc>
      </w:tr>
      <w:tr w:rsidR="00195AA7" w:rsidRPr="00195AA7" w:rsidTr="00F16619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89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Budžeta apakšprogramma 06.01.00 "Valsts policija" (Valsts policija)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560 585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550 649</w:t>
            </w:r>
          </w:p>
        </w:tc>
      </w:tr>
      <w:tr w:rsidR="00195AA7" w:rsidRPr="00195AA7" w:rsidTr="00F16619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89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Saskaņā ar Ministru kabineta 2014.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 29.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jūli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 rīkojumu Nr.382 “</w:t>
            </w: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Iekšlietu ministrijas ilgtermiņa saistībām ceļu satiksmes pārkāpumu fiksēšanas tehnisko līdzekļu (foto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radaru) darbības nodrošināšanai”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273 552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273 552</w:t>
            </w:r>
          </w:p>
        </w:tc>
      </w:tr>
      <w:tr w:rsidR="00195AA7" w:rsidRPr="00195AA7" w:rsidTr="00F1661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89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Papildu 13 amata vietu uzturēšanai (aprēķins 3.tabulā un 4.tabulā)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287 033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277 097</w:t>
            </w:r>
          </w:p>
        </w:tc>
      </w:tr>
    </w:tbl>
    <w:p w:rsidR="00FB2E95" w:rsidRDefault="00FB2E95" w:rsidP="00165D3E">
      <w:pPr>
        <w:pStyle w:val="tv213"/>
        <w:spacing w:before="0" w:beforeAutospacing="0" w:after="0" w:afterAutospacing="0"/>
      </w:pPr>
    </w:p>
    <w:p w:rsidR="00BF3B35" w:rsidRDefault="00210D9D" w:rsidP="00A77D90">
      <w:pPr>
        <w:pStyle w:val="tv213"/>
        <w:spacing w:before="0" w:beforeAutospacing="0" w:after="0" w:afterAutospacing="0"/>
        <w:jc w:val="right"/>
        <w:rPr>
          <w:sz w:val="20"/>
          <w:szCs w:val="20"/>
        </w:rPr>
      </w:pPr>
      <w:r w:rsidRPr="00210D9D">
        <w:rPr>
          <w:sz w:val="20"/>
          <w:szCs w:val="20"/>
        </w:rPr>
        <w:t xml:space="preserve"> </w:t>
      </w:r>
    </w:p>
    <w:p w:rsidR="00BF3B35" w:rsidRDefault="00BF3B35" w:rsidP="00A77D90">
      <w:pPr>
        <w:pStyle w:val="tv213"/>
        <w:spacing w:before="0" w:beforeAutospacing="0" w:after="0" w:afterAutospacing="0"/>
        <w:jc w:val="right"/>
        <w:rPr>
          <w:sz w:val="20"/>
          <w:szCs w:val="20"/>
        </w:rPr>
      </w:pPr>
    </w:p>
    <w:p w:rsidR="00F16619" w:rsidRDefault="00F16619" w:rsidP="00A77D90">
      <w:pPr>
        <w:pStyle w:val="tv213"/>
        <w:spacing w:before="0" w:beforeAutospacing="0" w:after="0" w:afterAutospacing="0"/>
        <w:jc w:val="right"/>
        <w:rPr>
          <w:sz w:val="20"/>
          <w:szCs w:val="20"/>
        </w:rPr>
      </w:pPr>
    </w:p>
    <w:p w:rsidR="00F16619" w:rsidRDefault="00F16619" w:rsidP="00A77D90">
      <w:pPr>
        <w:pStyle w:val="tv213"/>
        <w:spacing w:before="0" w:beforeAutospacing="0" w:after="0" w:afterAutospacing="0"/>
        <w:jc w:val="right"/>
        <w:rPr>
          <w:sz w:val="20"/>
          <w:szCs w:val="20"/>
        </w:rPr>
      </w:pPr>
    </w:p>
    <w:p w:rsidR="00BF3B35" w:rsidRDefault="00BF3B35" w:rsidP="00A77D90">
      <w:pPr>
        <w:pStyle w:val="tv213"/>
        <w:spacing w:before="0" w:beforeAutospacing="0" w:after="0" w:afterAutospacing="0"/>
        <w:jc w:val="right"/>
        <w:rPr>
          <w:sz w:val="20"/>
          <w:szCs w:val="20"/>
        </w:rPr>
      </w:pPr>
    </w:p>
    <w:p w:rsidR="00BF3B35" w:rsidRDefault="00BF3B35" w:rsidP="00A77D90">
      <w:pPr>
        <w:pStyle w:val="tv213"/>
        <w:spacing w:before="0" w:beforeAutospacing="0" w:after="0" w:afterAutospacing="0"/>
        <w:jc w:val="right"/>
        <w:rPr>
          <w:sz w:val="20"/>
          <w:szCs w:val="20"/>
        </w:rPr>
      </w:pPr>
    </w:p>
    <w:p w:rsidR="00210D9D" w:rsidRDefault="00210D9D" w:rsidP="00A77D90">
      <w:pPr>
        <w:pStyle w:val="tv213"/>
        <w:spacing w:before="0" w:beforeAutospacing="0" w:after="0" w:afterAutospacing="0"/>
        <w:jc w:val="right"/>
      </w:pPr>
      <w:r w:rsidRPr="00210D9D">
        <w:t>2.tabula</w:t>
      </w:r>
    </w:p>
    <w:p w:rsidR="00435928" w:rsidRDefault="00435928" w:rsidP="00435928">
      <w:pPr>
        <w:pStyle w:val="tv213"/>
        <w:spacing w:before="0" w:beforeAutospacing="0" w:after="0" w:afterAutospacing="0"/>
        <w:jc w:val="center"/>
      </w:pPr>
      <w:r>
        <w:t>Iekšlietu ministrijas Informācijas centra izdev</w:t>
      </w:r>
      <w:r w:rsidR="00FB2E95">
        <w:t>umi (Valsts policijas darbības nodrošināšanai</w:t>
      </w:r>
      <w:r>
        <w:t>)</w:t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0"/>
        <w:gridCol w:w="2280"/>
        <w:gridCol w:w="6180"/>
        <w:gridCol w:w="1760"/>
        <w:gridCol w:w="2545"/>
      </w:tblGrid>
      <w:tr w:rsidR="009C3543" w:rsidRPr="009C3543" w:rsidTr="00131800">
        <w:trPr>
          <w:trHeight w:val="794"/>
        </w:trPr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Koda </w:t>
            </w:r>
            <w:r w:rsidR="00131800"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61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Finansiālais pamatojums /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apakšpasākumi</w:t>
            </w:r>
            <w:proofErr w:type="spellEnd"/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/ aprēķins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Plānotie izdevumi</w:t>
            </w: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2018.gadā,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A6A6A6" w:themeColor="background1" w:themeShade="A6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Plānotie izdevumi</w:t>
            </w: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2019. gadā un turpmāk</w:t>
            </w:r>
            <w:proofErr w:type="gramStart"/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katru gadu,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9C3543" w:rsidRPr="009C3543" w:rsidTr="00131800">
        <w:trPr>
          <w:trHeight w:val="567"/>
        </w:trPr>
        <w:tc>
          <w:tcPr>
            <w:tcW w:w="137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Budžeta apakšprogramma 02.03.00 "Vienotā sakaru un informācijas sistēmas uzturēšana un vadība"</w:t>
            </w: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 (Iekšlietu ministrijas Informācijas centrs)</w:t>
            </w:r>
          </w:p>
        </w:tc>
      </w:tr>
      <w:tr w:rsidR="009C3543" w:rsidRPr="009C3543" w:rsidTr="00F514E5">
        <w:trPr>
          <w:trHeight w:val="340"/>
        </w:trPr>
        <w:tc>
          <w:tcPr>
            <w:tcW w:w="980" w:type="dxa"/>
            <w:tcBorders>
              <w:top w:val="single" w:sz="4" w:space="0" w:color="A6A6A6" w:themeColor="background1" w:themeShade="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7EE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 - 13 amata vietu nodrošināšanai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33 070</w:t>
            </w:r>
          </w:p>
        </w:tc>
        <w:tc>
          <w:tcPr>
            <w:tcW w:w="2545" w:type="dxa"/>
            <w:tcBorders>
              <w:top w:val="single" w:sz="4" w:space="0" w:color="A6A6A6" w:themeColor="background1" w:themeShade="A6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18 307</w:t>
            </w:r>
          </w:p>
        </w:tc>
      </w:tr>
      <w:tr w:rsidR="009C3543" w:rsidRPr="009C3543" w:rsidTr="00F514E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84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C3543" w:rsidRPr="009C3543" w:rsidRDefault="009C3543" w:rsidP="00E8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19 030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18 307</w:t>
            </w:r>
          </w:p>
        </w:tc>
      </w:tr>
      <w:tr w:rsidR="009C3543" w:rsidRPr="009C3543" w:rsidTr="00F514E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84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E8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3 560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5 047</w:t>
            </w:r>
          </w:p>
        </w:tc>
      </w:tr>
      <w:tr w:rsidR="009C3543" w:rsidRPr="009C3543" w:rsidTr="00F514E5">
        <w:trPr>
          <w:trHeight w:val="1077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2219</w:t>
            </w:r>
          </w:p>
        </w:tc>
        <w:tc>
          <w:tcPr>
            <w:tcW w:w="84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sakaru pakalpojumi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Telefonu abonēšanas un sarunu izmaksas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Vidējie izdevumi uz vienu nodarbināto</w:t>
            </w:r>
            <w:r w:rsidR="00E82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5,69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2018.gadā un turpmāk: 5,69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13 x 12 mēneši = 888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888</w:t>
            </w:r>
          </w:p>
        </w:tc>
      </w:tr>
      <w:tr w:rsidR="009C3543" w:rsidRPr="009C3543" w:rsidTr="00F514E5">
        <w:trPr>
          <w:trHeight w:val="680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2249</w:t>
            </w:r>
          </w:p>
        </w:tc>
        <w:tc>
          <w:tcPr>
            <w:tcW w:w="84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Pārējie remontdarbu un iestāžu uzturēšana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 pakalpojumi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Tīkla ierīkošana –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193,60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2018.gadā: tīkla ierīkošana: 13 gab. x 193,60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2 517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2 517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2536D8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9C3543"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C3543" w:rsidRPr="009C3543" w:rsidTr="00F514E5">
        <w:trPr>
          <w:trHeight w:val="1247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2259</w:t>
            </w:r>
          </w:p>
        </w:tc>
        <w:tc>
          <w:tcPr>
            <w:tcW w:w="84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C3543" w:rsidRDefault="009C3543" w:rsidP="009C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informācijas tehnoloģiju pakalpojumi</w:t>
            </w:r>
          </w:p>
          <w:p w:rsidR="009C3543" w:rsidRDefault="009C3543" w:rsidP="009C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 w:type="page"/>
              <w:t>Informācijas sistēmas licenču nomas izdevumi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 w:type="page"/>
            </w:r>
          </w:p>
          <w:p w:rsidR="009C3543" w:rsidRDefault="009C3543" w:rsidP="009C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gadā un turpmāk: 13 gab. x 11,91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gadā = 155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br w:type="page"/>
            </w:r>
          </w:p>
          <w:p w:rsidR="009C3543" w:rsidRDefault="009C3543" w:rsidP="009C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Datoru nolasīšanas programmas licenču jauninājumi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br w:type="page"/>
            </w:r>
          </w:p>
          <w:p w:rsidR="009C3543" w:rsidRPr="009C3543" w:rsidRDefault="009C3543" w:rsidP="009C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gadā un turpmāk: 13 gab. x 308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gadā = 4 004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4 159</w:t>
            </w:r>
          </w:p>
        </w:tc>
      </w:tr>
      <w:tr w:rsidR="009C3543" w:rsidRPr="009C3543" w:rsidTr="00F514E5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84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15 470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13 260</w:t>
            </w:r>
          </w:p>
        </w:tc>
      </w:tr>
      <w:tr w:rsidR="009C3543" w:rsidRPr="009C3543" w:rsidTr="00F514E5">
        <w:trPr>
          <w:trHeight w:val="794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8460" w:type="dxa"/>
            <w:gridSpan w:val="2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C3543" w:rsidRPr="009C3543" w:rsidRDefault="00777573" w:rsidP="009C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Monitori –</w:t>
            </w:r>
            <w:r w:rsidR="009C3543"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170 </w:t>
            </w:r>
            <w:proofErr w:type="spellStart"/>
            <w:r w:rsidR="009C3543"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9C3543"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br/>
            </w:r>
            <w:r w:rsidR="009C3543"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2018.gadā: 13 monitori x 170 </w:t>
            </w:r>
            <w:proofErr w:type="spellStart"/>
            <w:r w:rsidR="009C3543"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9C3543"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2 210 </w:t>
            </w:r>
            <w:proofErr w:type="spellStart"/>
            <w:r w:rsidR="009C3543"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="0025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9C3543" w:rsidRPr="009C3543" w:rsidTr="00F514E5">
        <w:trPr>
          <w:trHeight w:val="1531"/>
        </w:trPr>
        <w:tc>
          <w:tcPr>
            <w:tcW w:w="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2350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Informācijas, sakaru līdzekļu, biroja tehnikas kārtējā remonta un uzturēšanas materiāli (toneri kopētājam, printerim, rezerves daļas un citi)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Vidējie izdevu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 uz vienu nodarbināto mēnesī –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85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(toneri 57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rezerves daļas 28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2018.gadā un turpmāk: 85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13 x 12 mēneši = 13 260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13 260</w:t>
            </w:r>
          </w:p>
        </w:tc>
        <w:tc>
          <w:tcPr>
            <w:tcW w:w="2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13 260</w:t>
            </w:r>
          </w:p>
        </w:tc>
      </w:tr>
      <w:tr w:rsidR="009C3543" w:rsidRPr="009C3543" w:rsidTr="00F514E5">
        <w:trPr>
          <w:trHeight w:val="300"/>
        </w:trPr>
        <w:tc>
          <w:tcPr>
            <w:tcW w:w="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77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14 040</w:t>
            </w:r>
          </w:p>
        </w:tc>
        <w:tc>
          <w:tcPr>
            <w:tcW w:w="2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9C3543" w:rsidRPr="009C3543" w:rsidTr="00F514E5">
        <w:trPr>
          <w:trHeight w:val="300"/>
        </w:trPr>
        <w:tc>
          <w:tcPr>
            <w:tcW w:w="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77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14 040</w:t>
            </w:r>
          </w:p>
        </w:tc>
        <w:tc>
          <w:tcPr>
            <w:tcW w:w="2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9C3543" w:rsidRPr="009C3543" w:rsidTr="00F514E5">
        <w:trPr>
          <w:trHeight w:val="1290"/>
        </w:trPr>
        <w:tc>
          <w:tcPr>
            <w:tcW w:w="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C3543" w:rsidRPr="009C3543" w:rsidRDefault="009C3543" w:rsidP="0077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Datora komp</w:t>
            </w:r>
            <w:r w:rsidR="00366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lekts ar programmnodrošinājumu –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830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13 komplekti x 830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= 10 790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br/>
            </w:r>
            <w:proofErr w:type="spellStart"/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voIP</w:t>
            </w:r>
            <w:proofErr w:type="spellEnd"/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telefoni ar licencēm</w:t>
            </w:r>
            <w:r w:rsidR="0077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– 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250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2018.gadā: 13 telefoni x 250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= 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3 250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14 040</w:t>
            </w:r>
          </w:p>
        </w:tc>
        <w:tc>
          <w:tcPr>
            <w:tcW w:w="2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</w:tbl>
    <w:p w:rsidR="00BD0CA1" w:rsidRPr="00210D9D" w:rsidRDefault="00BD0CA1" w:rsidP="00435928">
      <w:pPr>
        <w:pStyle w:val="tv213"/>
        <w:spacing w:before="0" w:beforeAutospacing="0" w:after="0" w:afterAutospacing="0"/>
        <w:jc w:val="center"/>
      </w:pPr>
    </w:p>
    <w:p w:rsidR="00210D9D" w:rsidRPr="007D1A95" w:rsidRDefault="00210D9D" w:rsidP="00210D9D">
      <w:pPr>
        <w:pStyle w:val="tv213"/>
        <w:spacing w:before="0" w:beforeAutospacing="0" w:after="0" w:afterAutospacing="0"/>
        <w:jc w:val="center"/>
        <w:rPr>
          <w:b/>
        </w:rPr>
      </w:pPr>
    </w:p>
    <w:p w:rsidR="00210D9D" w:rsidRDefault="00210D9D" w:rsidP="00210D9D">
      <w:pPr>
        <w:pStyle w:val="tv213"/>
        <w:spacing w:before="0" w:beforeAutospacing="0" w:after="0" w:afterAutospacing="0"/>
        <w:jc w:val="center"/>
        <w:rPr>
          <w:sz w:val="20"/>
          <w:szCs w:val="20"/>
        </w:rPr>
      </w:pPr>
    </w:p>
    <w:p w:rsidR="00FF7488" w:rsidRDefault="00FF7488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br w:type="page"/>
      </w:r>
    </w:p>
    <w:p w:rsidR="00FB5048" w:rsidRDefault="00FB5048" w:rsidP="00FB5048">
      <w:pPr>
        <w:pStyle w:val="tv213"/>
        <w:spacing w:before="0" w:beforeAutospacing="0" w:after="0" w:afterAutospacing="0"/>
        <w:jc w:val="right"/>
      </w:pPr>
      <w:r>
        <w:lastRenderedPageBreak/>
        <w:t>3</w:t>
      </w:r>
      <w:r w:rsidRPr="00210D9D">
        <w:t>.tabula</w:t>
      </w:r>
    </w:p>
    <w:p w:rsidR="00FB5048" w:rsidRDefault="00FB5048" w:rsidP="00FB5048">
      <w:pPr>
        <w:pStyle w:val="tv213"/>
        <w:spacing w:before="0" w:beforeAutospacing="0" w:after="0" w:afterAutospacing="0"/>
        <w:jc w:val="center"/>
      </w:pPr>
      <w:r>
        <w:t>Valsts policijas izdevumi</w:t>
      </w:r>
    </w:p>
    <w:tbl>
      <w:tblPr>
        <w:tblW w:w="13462" w:type="dxa"/>
        <w:tblLook w:val="04A0" w:firstRow="1" w:lastRow="0" w:firstColumn="1" w:lastColumn="0" w:noHBand="0" w:noVBand="1"/>
      </w:tblPr>
      <w:tblGrid>
        <w:gridCol w:w="980"/>
        <w:gridCol w:w="2280"/>
        <w:gridCol w:w="6180"/>
        <w:gridCol w:w="1760"/>
        <w:gridCol w:w="2262"/>
      </w:tblGrid>
      <w:tr w:rsidR="003055D2" w:rsidRPr="003055D2" w:rsidTr="003055D2">
        <w:trPr>
          <w:trHeight w:val="680"/>
        </w:trPr>
        <w:tc>
          <w:tcPr>
            <w:tcW w:w="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61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Finansiālais pamatojums /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apakšpasākumi</w:t>
            </w:r>
            <w:proofErr w:type="spellEnd"/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/ aprēķins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Plānotie izdevumi</w:t>
            </w: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2018.gadā,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22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Plānotie izdevumi</w:t>
            </w: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2019. gadā un turpmāk</w:t>
            </w:r>
            <w:proofErr w:type="gramStart"/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katru gadu,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3055D2" w:rsidRPr="003055D2" w:rsidTr="003055D2">
        <w:trPr>
          <w:trHeight w:val="624"/>
        </w:trPr>
        <w:tc>
          <w:tcPr>
            <w:tcW w:w="134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Budžeta apakšprogramma 06.01.00 "Valsts policija"</w:t>
            </w: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 (Valsts policija)</w:t>
            </w:r>
          </w:p>
        </w:tc>
      </w:tr>
      <w:tr w:rsidR="003055D2" w:rsidRPr="003055D2" w:rsidTr="00F514E5">
        <w:trPr>
          <w:trHeight w:val="300"/>
        </w:trPr>
        <w:tc>
          <w:tcPr>
            <w:tcW w:w="980" w:type="dxa"/>
            <w:tcBorders>
              <w:top w:val="single" w:sz="4" w:space="0" w:color="A6A6A6" w:themeColor="background1" w:themeShade="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7EE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vAlign w:val="center"/>
            <w:hideMark/>
          </w:tcPr>
          <w:p w:rsidR="003055D2" w:rsidRPr="003055D2" w:rsidRDefault="003055D2" w:rsidP="008E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Izdevumi kopā - 13 amata vietu </w:t>
            </w:r>
            <w:r w:rsidR="008E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nodrošināšanai</w:t>
            </w:r>
            <w:r w:rsidR="00E05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(bez atlīdzības)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9 936</w:t>
            </w:r>
          </w:p>
        </w:tc>
        <w:tc>
          <w:tcPr>
            <w:tcW w:w="2262" w:type="dxa"/>
            <w:tcBorders>
              <w:top w:val="single" w:sz="4" w:space="0" w:color="A6A6A6" w:themeColor="background1" w:themeShade="A6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3055D2" w:rsidRPr="003055D2" w:rsidTr="00F514E5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84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6 181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3055D2" w:rsidRPr="003055D2" w:rsidTr="00F514E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8460" w:type="dxa"/>
            <w:gridSpan w:val="2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6 181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3055D2" w:rsidRPr="003055D2" w:rsidTr="00F514E5">
        <w:trPr>
          <w:trHeight w:val="1928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2018.gadā: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Dokumentu plaukts: 13 gab. x 87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1 131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Drēbju skapis: 6 gab. x 160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960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br/>
            </w:r>
            <w:r w:rsidR="003B120A"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Atvilktņu</w:t>
            </w:r>
            <w:r w:rsidR="00FD6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bloks: 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13 gab. x 75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975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Biroja krēsls: 13 gab. x 180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2 340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Apmeklētāju krēsls: 13 gab. x 25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325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Metāla skapis: 3 gab. x 150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450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6 181</w:t>
            </w:r>
          </w:p>
        </w:tc>
        <w:tc>
          <w:tcPr>
            <w:tcW w:w="22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3055D2" w:rsidRPr="003055D2" w:rsidTr="00F514E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3 755</w:t>
            </w:r>
          </w:p>
        </w:tc>
        <w:tc>
          <w:tcPr>
            <w:tcW w:w="22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3055D2" w:rsidRPr="003055D2" w:rsidTr="00F514E5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3 755</w:t>
            </w:r>
          </w:p>
        </w:tc>
        <w:tc>
          <w:tcPr>
            <w:tcW w:w="22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3055D2" w:rsidRPr="003055D2" w:rsidTr="00F514E5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5232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Saimniecības pamatlīdzekļi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Datora galdi - 235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2018.gadā: 13 gab. x 235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3 055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3 055</w:t>
            </w:r>
          </w:p>
        </w:tc>
        <w:tc>
          <w:tcPr>
            <w:tcW w:w="22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3055D2" w:rsidRPr="003055D2" w:rsidTr="00F514E5">
        <w:trPr>
          <w:trHeight w:val="794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Dokumentu smalcinātājs - 700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2018.gadā: 1 gab. x 700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= 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22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</w:tbl>
    <w:p w:rsidR="00FF5607" w:rsidRDefault="00FF5607" w:rsidP="00FF5607">
      <w:pPr>
        <w:pStyle w:val="tv213"/>
        <w:spacing w:before="0" w:beforeAutospacing="0" w:after="0" w:afterAutospacing="0"/>
      </w:pPr>
    </w:p>
    <w:p w:rsidR="005A4EA5" w:rsidRDefault="005A4EA5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br w:type="page"/>
      </w:r>
    </w:p>
    <w:p w:rsidR="00FB5048" w:rsidRDefault="00FB5048" w:rsidP="002C235A">
      <w:pPr>
        <w:pStyle w:val="tv213"/>
        <w:spacing w:before="0" w:beforeAutospacing="0" w:after="0" w:afterAutospacing="0"/>
        <w:jc w:val="right"/>
      </w:pPr>
      <w:r>
        <w:lastRenderedPageBreak/>
        <w:t>4</w:t>
      </w:r>
      <w:r w:rsidR="002C235A" w:rsidRPr="00210D9D">
        <w:t>.tabula</w:t>
      </w:r>
    </w:p>
    <w:p w:rsidR="00183219" w:rsidRDefault="00183219" w:rsidP="00183219">
      <w:pPr>
        <w:pStyle w:val="tv213"/>
        <w:spacing w:before="0" w:beforeAutospacing="0" w:after="0" w:afterAutospacing="0"/>
        <w:jc w:val="center"/>
      </w:pPr>
      <w:r>
        <w:t xml:space="preserve">Valsts policijas papildu izdevumi </w:t>
      </w:r>
      <w:r w:rsidR="00853D36">
        <w:t>atlīdzībai 13 amata vietu uzturēšanai</w:t>
      </w:r>
    </w:p>
    <w:p w:rsidR="00FB5048" w:rsidRDefault="00FB5048" w:rsidP="00183219">
      <w:pPr>
        <w:pStyle w:val="tv213"/>
        <w:spacing w:before="0" w:beforeAutospacing="0" w:after="0" w:afterAutospacing="0"/>
        <w:jc w:val="center"/>
      </w:pPr>
    </w:p>
    <w:tbl>
      <w:tblPr>
        <w:tblW w:w="8081" w:type="dxa"/>
        <w:jc w:val="center"/>
        <w:tblLook w:val="04A0" w:firstRow="1" w:lastRow="0" w:firstColumn="1" w:lastColumn="0" w:noHBand="0" w:noVBand="1"/>
      </w:tblPr>
      <w:tblGrid>
        <w:gridCol w:w="4820"/>
        <w:gridCol w:w="1843"/>
        <w:gridCol w:w="1418"/>
      </w:tblGrid>
      <w:tr w:rsidR="00FF7488" w:rsidRPr="00FF7488" w:rsidTr="00E813E7">
        <w:trPr>
          <w:trHeight w:val="765"/>
          <w:jc w:val="center"/>
        </w:trPr>
        <w:tc>
          <w:tcPr>
            <w:tcW w:w="48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Mēnešalgu grupa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</w:tr>
      <w:tr w:rsidR="00FF7488" w:rsidRPr="00FF7488" w:rsidTr="00E813E7">
        <w:trPr>
          <w:trHeight w:val="300"/>
          <w:jc w:val="center"/>
        </w:trPr>
        <w:tc>
          <w:tcPr>
            <w:tcW w:w="48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Inspektors </w:t>
            </w:r>
            <w:proofErr w:type="gramStart"/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proofErr w:type="gramEnd"/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13.1.3.1 </w:t>
            </w:r>
            <w:proofErr w:type="spellStart"/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a.s</w:t>
            </w:r>
            <w:proofErr w:type="spellEnd"/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 II B a.l.)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FF7488" w:rsidRPr="00FF7488" w:rsidTr="00E813E7">
        <w:trPr>
          <w:trHeight w:val="300"/>
          <w:jc w:val="center"/>
        </w:trPr>
        <w:tc>
          <w:tcPr>
            <w:tcW w:w="48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(21.a.s III A a.l.)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FF7488" w:rsidRPr="00FF7488" w:rsidTr="00E813E7">
        <w:trPr>
          <w:trHeight w:val="300"/>
          <w:jc w:val="center"/>
        </w:trPr>
        <w:tc>
          <w:tcPr>
            <w:tcW w:w="48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(21.a.s II a.l.)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FF7488" w:rsidRPr="00FF7488" w:rsidTr="00E813E7">
        <w:trPr>
          <w:trHeight w:val="300"/>
          <w:jc w:val="center"/>
        </w:trPr>
        <w:tc>
          <w:tcPr>
            <w:tcW w:w="48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lietvedis </w:t>
            </w:r>
            <w:proofErr w:type="gramStart"/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proofErr w:type="gramEnd"/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18.3. </w:t>
            </w:r>
            <w:proofErr w:type="spellStart"/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a.s</w:t>
            </w:r>
            <w:proofErr w:type="spellEnd"/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 III a.l.)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FF7488" w:rsidRPr="00FF7488" w:rsidTr="00E813E7">
        <w:trPr>
          <w:trHeight w:val="300"/>
          <w:jc w:val="center"/>
        </w:trPr>
        <w:tc>
          <w:tcPr>
            <w:tcW w:w="6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Kopā amata vietas: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13</w:t>
            </w:r>
          </w:p>
        </w:tc>
      </w:tr>
    </w:tbl>
    <w:p w:rsidR="00EE3467" w:rsidRDefault="00EE3467" w:rsidP="002C235A">
      <w:pPr>
        <w:pStyle w:val="tv213"/>
        <w:spacing w:before="0" w:beforeAutospacing="0" w:after="0" w:afterAutospacing="0"/>
        <w:jc w:val="right"/>
        <w:rPr>
          <w:sz w:val="20"/>
          <w:szCs w:val="20"/>
        </w:rPr>
      </w:pPr>
    </w:p>
    <w:tbl>
      <w:tblPr>
        <w:tblW w:w="12700" w:type="dxa"/>
        <w:jc w:val="center"/>
        <w:tblLook w:val="04A0" w:firstRow="1" w:lastRow="0" w:firstColumn="1" w:lastColumn="0" w:noHBand="0" w:noVBand="1"/>
      </w:tblPr>
      <w:tblGrid>
        <w:gridCol w:w="877"/>
        <w:gridCol w:w="2248"/>
        <w:gridCol w:w="3430"/>
        <w:gridCol w:w="1749"/>
        <w:gridCol w:w="1070"/>
        <w:gridCol w:w="1318"/>
        <w:gridCol w:w="1052"/>
        <w:gridCol w:w="994"/>
      </w:tblGrid>
      <w:tr w:rsidR="00774AAE" w:rsidRPr="00774AAE" w:rsidTr="00436FC4">
        <w:trPr>
          <w:trHeight w:val="85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86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Finansiālais pamatojums / </w:t>
            </w:r>
            <w:proofErr w:type="spellStart"/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apakšpasākumi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/ aprēķins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Plānotie izdevumi</w:t>
            </w: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gadā</w:t>
            </w: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proofErr w:type="spellStart"/>
            <w:r w:rsidRPr="00774A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1270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Budžeta apakšprogramma 06.01.00 "Valsts policija" (Valsts policija)</w:t>
            </w:r>
          </w:p>
        </w:tc>
      </w:tr>
      <w:tr w:rsidR="00774AAE" w:rsidRPr="00774AAE" w:rsidTr="00AF4190">
        <w:trPr>
          <w:trHeight w:val="36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9BC2E6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9BC2E6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9BC2E6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277 097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215 312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25 440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darbinieku mēnešalga (darba alga)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152 424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37 448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1 872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17 788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17 788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61 785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23,59% no EKK 1100 un EKK 1221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52 891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pabalsti, kompensācijas un citi maksājumi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8 894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1270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VP GKPP </w:t>
            </w:r>
            <w:r w:rsidR="006D15C3"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Satiksmes</w:t>
            </w: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drošības pārvalde</w:t>
            </w:r>
          </w:p>
        </w:tc>
      </w:tr>
      <w:tr w:rsidR="00774AAE" w:rsidRPr="00774AAE" w:rsidTr="005714A7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236 569</w:t>
            </w:r>
          </w:p>
        </w:tc>
      </w:tr>
      <w:tr w:rsidR="00774AAE" w:rsidRPr="00774AAE" w:rsidTr="005714A7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1100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183 832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25 440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darbinieku mēnešalga (darba alga)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126 192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32 200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1 872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15 164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15 164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52 737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23,59% no EKK 1100 un EKK 1221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45 155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pabalsti, kompensācijas un citi maksājumi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7 582</w:t>
            </w:r>
          </w:p>
        </w:tc>
      </w:tr>
      <w:tr w:rsidR="00774AAE" w:rsidRPr="00774AAE" w:rsidTr="005714A7">
        <w:trPr>
          <w:trHeight w:val="283"/>
          <w:jc w:val="center"/>
        </w:trPr>
        <w:tc>
          <w:tcPr>
            <w:tcW w:w="1270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VP GAP Dokumentu pārvaldības nodaļa</w:t>
            </w:r>
          </w:p>
        </w:tc>
      </w:tr>
      <w:tr w:rsidR="00774AAE" w:rsidRPr="00774AAE" w:rsidTr="005714A7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40 528</w:t>
            </w:r>
          </w:p>
        </w:tc>
      </w:tr>
      <w:tr w:rsidR="00774AAE" w:rsidRPr="00774AAE" w:rsidTr="005714A7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31 480</w:t>
            </w:r>
          </w:p>
        </w:tc>
      </w:tr>
      <w:tr w:rsidR="00774AAE" w:rsidRPr="00774AAE" w:rsidTr="00DD22FE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DD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darbinieku mēnešalga (darba alga)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26 232</w:t>
            </w:r>
          </w:p>
        </w:tc>
      </w:tr>
      <w:tr w:rsidR="00774AAE" w:rsidRPr="00774AAE" w:rsidTr="00DD22FE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DD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5 248</w:t>
            </w:r>
          </w:p>
        </w:tc>
      </w:tr>
      <w:tr w:rsidR="00774AAE" w:rsidRPr="00774AAE" w:rsidTr="00DD22FE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DD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2 624</w:t>
            </w:r>
          </w:p>
        </w:tc>
      </w:tr>
      <w:tr w:rsidR="00774AAE" w:rsidRPr="00774AAE" w:rsidTr="00DD22FE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DD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2 624</w:t>
            </w:r>
          </w:p>
        </w:tc>
      </w:tr>
      <w:tr w:rsidR="00774AAE" w:rsidRPr="00774AAE" w:rsidTr="00A11DD1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1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9 048</w:t>
            </w:r>
          </w:p>
        </w:tc>
      </w:tr>
      <w:tr w:rsidR="00774AAE" w:rsidRPr="00774AAE" w:rsidTr="00A11DD1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1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23,59% no EKK 1100 un EKK 1221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7 736</w:t>
            </w:r>
          </w:p>
        </w:tc>
      </w:tr>
      <w:tr w:rsidR="00774AAE" w:rsidRPr="00774AAE" w:rsidTr="00A11DD1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1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pabalsti, kompensācijas un citi maksājumi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1 312</w:t>
            </w:r>
          </w:p>
        </w:tc>
      </w:tr>
      <w:tr w:rsidR="00774AAE" w:rsidRPr="00774AAE" w:rsidTr="00A11DD1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A1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pabalsti, kompensācijas un citi maksājumi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1 312</w:t>
            </w:r>
          </w:p>
        </w:tc>
      </w:tr>
      <w:tr w:rsidR="00774AAE" w:rsidRPr="00774AAE" w:rsidTr="00191321">
        <w:trPr>
          <w:trHeight w:val="285"/>
          <w:jc w:val="center"/>
        </w:trPr>
        <w:tc>
          <w:tcPr>
            <w:tcW w:w="1270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19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Fotoradaru nodaļa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82 143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63 880</w:t>
            </w:r>
          </w:p>
        </w:tc>
      </w:tr>
      <w:tr w:rsidR="00774AAE" w:rsidRPr="00774AAE" w:rsidTr="00376D5C">
        <w:trPr>
          <w:trHeight w:val="675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Mēneš-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algu grupa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Mēneš-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alga</w:t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183219" w:rsidP="0018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Nodarbināto</w:t>
            </w:r>
            <w:r w:rsidR="00774AAE"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skaits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Mēnešu skaits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25 440</w:t>
            </w:r>
          </w:p>
        </w:tc>
      </w:tr>
      <w:tr w:rsidR="00774AAE" w:rsidRPr="00774AAE" w:rsidTr="00A073E5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0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Inspektors </w:t>
            </w:r>
            <w:proofErr w:type="gramStart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proofErr w:type="gramEnd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13.1.3.1 </w:t>
            </w: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a.s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 II B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1 060</w:t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25 440</w:t>
            </w:r>
          </w:p>
        </w:tc>
      </w:tr>
      <w:tr w:rsidR="00774AAE" w:rsidRPr="00774AAE" w:rsidTr="00376D5C">
        <w:trPr>
          <w:trHeight w:val="675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darbinieku mēnešalga (darba alga)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Mēneš-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algu grupa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Mēneš-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alga</w:t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183219" w:rsidP="0018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Nodarbināto</w:t>
            </w:r>
            <w:r w:rsidR="00774AAE"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skaits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Mēnešu skaits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26 232</w:t>
            </w:r>
          </w:p>
        </w:tc>
      </w:tr>
      <w:tr w:rsidR="00774AAE" w:rsidRPr="00774AAE" w:rsidTr="00A073E5">
        <w:trPr>
          <w:trHeight w:val="285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0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(21.a.s II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26 232,00</w:t>
            </w:r>
          </w:p>
        </w:tc>
      </w:tr>
      <w:tr w:rsidR="00774AAE" w:rsidRPr="00774AAE" w:rsidTr="00376D5C">
        <w:trPr>
          <w:trHeight w:val="675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Dienesta pakāpe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Piemaksa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77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Amatpersonu skaits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Mēnešu skaits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1 872</w:t>
            </w:r>
          </w:p>
        </w:tc>
      </w:tr>
      <w:tr w:rsidR="00774AAE" w:rsidRPr="00774AAE" w:rsidTr="00A073E5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0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Inspektors </w:t>
            </w:r>
            <w:proofErr w:type="gramStart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proofErr w:type="gramEnd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13.1.3.1 </w:t>
            </w: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a.s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 II B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Kapteinis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1 872</w:t>
            </w:r>
          </w:p>
        </w:tc>
      </w:tr>
      <w:tr w:rsidR="00774AAE" w:rsidRPr="00774AAE" w:rsidTr="00376D5C">
        <w:trPr>
          <w:trHeight w:val="450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E412C0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</w:t>
            </w:r>
            <w:r w:rsidR="00774AAE"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 %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77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5 168</w:t>
            </w:r>
          </w:p>
        </w:tc>
      </w:tr>
      <w:tr w:rsidR="00774AAE" w:rsidRPr="00774AAE" w:rsidTr="00A073E5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0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Inspektors </w:t>
            </w:r>
            <w:proofErr w:type="gramStart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proofErr w:type="gramEnd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13.1.3.1 </w:t>
            </w: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a.s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 II B a.l.)</w:t>
            </w:r>
          </w:p>
        </w:tc>
        <w:tc>
          <w:tcPr>
            <w:tcW w:w="174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25 440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2 544,00</w:t>
            </w:r>
          </w:p>
        </w:tc>
      </w:tr>
      <w:tr w:rsidR="00774AAE" w:rsidRPr="00774AAE" w:rsidTr="00A073E5">
        <w:trPr>
          <w:trHeight w:val="285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0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(21.a.s II a.l.)</w:t>
            </w:r>
          </w:p>
        </w:tc>
        <w:tc>
          <w:tcPr>
            <w:tcW w:w="174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26 232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2 623,20</w:t>
            </w:r>
          </w:p>
        </w:tc>
      </w:tr>
      <w:tr w:rsidR="00774AAE" w:rsidRPr="00774AAE" w:rsidTr="00376D5C">
        <w:trPr>
          <w:trHeight w:val="450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E412C0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</w:t>
            </w:r>
            <w:proofErr w:type="spellEnd"/>
            <w:r w:rsidR="00774AAE"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 w:type="page"/>
            </w:r>
            <w:proofErr w:type="spellStart"/>
            <w:r w:rsidR="00774AAE"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</w:t>
            </w:r>
            <w:proofErr w:type="spellEnd"/>
            <w:r w:rsidR="00774AAE"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 w:type="page"/>
            </w:r>
            <w:proofErr w:type="spellStart"/>
            <w:r w:rsidRPr="0077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5 168</w:t>
            </w:r>
          </w:p>
        </w:tc>
      </w:tr>
      <w:tr w:rsidR="00774AAE" w:rsidRPr="00774AAE" w:rsidTr="00376D5C">
        <w:trPr>
          <w:trHeight w:val="285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Inspektors </w:t>
            </w:r>
            <w:proofErr w:type="gramStart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proofErr w:type="gramEnd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13.1.3.1 </w:t>
            </w: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a.s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 II B a.l.)</w:t>
            </w:r>
          </w:p>
        </w:tc>
        <w:tc>
          <w:tcPr>
            <w:tcW w:w="174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25 440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2 544,00</w:t>
            </w:r>
          </w:p>
        </w:tc>
      </w:tr>
      <w:tr w:rsidR="00774AAE" w:rsidRPr="00774AAE" w:rsidTr="00376D5C">
        <w:trPr>
          <w:trHeight w:val="285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(21.a.s II a.l.)</w:t>
            </w:r>
          </w:p>
        </w:tc>
        <w:tc>
          <w:tcPr>
            <w:tcW w:w="174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26 232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2 623,20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18 263</w:t>
            </w:r>
          </w:p>
        </w:tc>
      </w:tr>
      <w:tr w:rsidR="00774AAE" w:rsidRPr="00774AAE" w:rsidTr="00376D5C">
        <w:trPr>
          <w:trHeight w:val="45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23,59% no EKK 1100 un EKK 1221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15 679</w:t>
            </w:r>
          </w:p>
        </w:tc>
      </w:tr>
      <w:tr w:rsidR="00774AAE" w:rsidRPr="00774AAE" w:rsidTr="00376D5C">
        <w:trPr>
          <w:trHeight w:val="450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pabalsti, kompensācijas un citi maksājumi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E412C0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</w:t>
            </w:r>
            <w:r w:rsidR="00774AAE"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 %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77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2 584</w:t>
            </w:r>
          </w:p>
        </w:tc>
      </w:tr>
      <w:tr w:rsidR="00774AAE" w:rsidRPr="00774AAE" w:rsidTr="00376D5C">
        <w:trPr>
          <w:trHeight w:val="285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Inspektors </w:t>
            </w:r>
            <w:proofErr w:type="gramStart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proofErr w:type="gramEnd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13.1.3.1 </w:t>
            </w: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a.s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 II B a.l.)</w:t>
            </w:r>
          </w:p>
        </w:tc>
        <w:tc>
          <w:tcPr>
            <w:tcW w:w="174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25 440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1 272,00</w:t>
            </w:r>
          </w:p>
        </w:tc>
      </w:tr>
      <w:tr w:rsidR="00774AAE" w:rsidRPr="00774AAE" w:rsidTr="00376D5C">
        <w:trPr>
          <w:trHeight w:val="285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(21.a.s II a.l.)</w:t>
            </w:r>
          </w:p>
        </w:tc>
        <w:tc>
          <w:tcPr>
            <w:tcW w:w="174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26 232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1 311,60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1270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Administratīvo strīdu nodaļa</w:t>
            </w:r>
          </w:p>
        </w:tc>
      </w:tr>
      <w:tr w:rsidR="00774AAE" w:rsidRPr="00774AAE" w:rsidTr="00F036AD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vAlign w:val="center"/>
            <w:hideMark/>
          </w:tcPr>
          <w:p w:rsidR="00774AAE" w:rsidRPr="00774AAE" w:rsidRDefault="00774AAE" w:rsidP="00F0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vAlign w:val="center"/>
            <w:hideMark/>
          </w:tcPr>
          <w:p w:rsidR="00774AAE" w:rsidRPr="00774AAE" w:rsidRDefault="00774AAE" w:rsidP="00F0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154 426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119 952</w:t>
            </w:r>
          </w:p>
        </w:tc>
      </w:tr>
      <w:tr w:rsidR="00774AAE" w:rsidRPr="00774AAE" w:rsidTr="00376D5C">
        <w:trPr>
          <w:trHeight w:val="675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darbinieku mēnešalga (darba alga)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Mēnešalgu grupa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Mēnešalga</w:t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Nodarbināto skaits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Mēnešu skaits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99 960</w:t>
            </w:r>
          </w:p>
        </w:tc>
      </w:tr>
      <w:tr w:rsidR="00774AAE" w:rsidRPr="00774AAE" w:rsidTr="00F036AD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F0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(21.a.s III A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99 960,00</w:t>
            </w:r>
          </w:p>
        </w:tc>
      </w:tr>
      <w:tr w:rsidR="00774AAE" w:rsidRPr="00774AAE" w:rsidTr="00376D5C">
        <w:trPr>
          <w:trHeight w:val="450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Piemak-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77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9 996</w:t>
            </w:r>
          </w:p>
        </w:tc>
      </w:tr>
      <w:tr w:rsidR="00774AAE" w:rsidRPr="00774AAE" w:rsidTr="00F036AD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F0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(21.a.s III A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99 960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9 996,00</w:t>
            </w:r>
          </w:p>
        </w:tc>
      </w:tr>
      <w:tr w:rsidR="00774AAE" w:rsidRPr="00774AAE" w:rsidTr="00376D5C">
        <w:trPr>
          <w:trHeight w:val="450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Piemak-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77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9 996</w:t>
            </w:r>
          </w:p>
        </w:tc>
      </w:tr>
      <w:tr w:rsidR="00774AAE" w:rsidRPr="00774AAE" w:rsidTr="00F036AD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F0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(21.a.s III A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99 960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9 996,00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34 474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23,59% no EKK 1100 un EKK 1221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29 476</w:t>
            </w:r>
          </w:p>
        </w:tc>
      </w:tr>
      <w:tr w:rsidR="00774AAE" w:rsidRPr="00774AAE" w:rsidTr="00376D5C">
        <w:trPr>
          <w:trHeight w:val="552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pabalsti, kompensācijas un citi maksājumi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Piemak-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77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4 998</w:t>
            </w:r>
          </w:p>
        </w:tc>
      </w:tr>
      <w:tr w:rsidR="00774AAE" w:rsidRPr="00774AAE" w:rsidTr="00F036AD">
        <w:trPr>
          <w:trHeight w:val="285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F0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(21.a.s III A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99 960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4 998,00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1270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VP GAP Dokumentu pārvaldības nodaļa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40 528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31 480</w:t>
            </w:r>
          </w:p>
        </w:tc>
      </w:tr>
      <w:tr w:rsidR="00774AAE" w:rsidRPr="00774AAE" w:rsidTr="00376D5C">
        <w:trPr>
          <w:trHeight w:val="675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darbinieku mēnešalga (darba alga)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Mēneš-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algu grupa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Mēneš-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alga</w:t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D127B3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Nodarbināto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="00774AAE"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skaits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Mēnešu skaits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26 232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lietvedis </w:t>
            </w:r>
            <w:proofErr w:type="gramStart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proofErr w:type="gramEnd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18.3. </w:t>
            </w: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a.s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 III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26 232,00</w:t>
            </w:r>
          </w:p>
        </w:tc>
      </w:tr>
      <w:tr w:rsidR="00774AAE" w:rsidRPr="00774AAE" w:rsidTr="00376D5C">
        <w:trPr>
          <w:trHeight w:val="450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Piemak-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77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2 624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lietvedis </w:t>
            </w:r>
            <w:proofErr w:type="gramStart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proofErr w:type="gramEnd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18.3. </w:t>
            </w: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a.s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 III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26 232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2 623,20</w:t>
            </w:r>
          </w:p>
        </w:tc>
      </w:tr>
      <w:tr w:rsidR="00774AAE" w:rsidRPr="00774AAE" w:rsidTr="00376D5C">
        <w:trPr>
          <w:trHeight w:val="450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5533BD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Piemak-</w:t>
            </w:r>
            <w:proofErr w:type="spellEnd"/>
            <w:r w:rsidR="00774AAE"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="00774AAE"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</w:t>
            </w:r>
            <w:proofErr w:type="spellEnd"/>
            <w:r w:rsidR="00774AAE"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77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2 624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lietvedis </w:t>
            </w:r>
            <w:proofErr w:type="gramStart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proofErr w:type="gramEnd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18.3. </w:t>
            </w: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a.s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 III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26 232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2 623,20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9 048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23,59% no EKK 1100 un EKK 1221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7 736</w:t>
            </w:r>
          </w:p>
        </w:tc>
      </w:tr>
      <w:tr w:rsidR="00774AAE" w:rsidRPr="00774AAE" w:rsidTr="00376D5C">
        <w:trPr>
          <w:trHeight w:val="450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pabalsti, kompensācijas un citi maksājumi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Piemak-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%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spellStart"/>
            <w:r w:rsidRPr="0077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1 312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lietvedis </w:t>
            </w:r>
            <w:proofErr w:type="gramStart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proofErr w:type="gramEnd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18.3. </w:t>
            </w:r>
            <w:proofErr w:type="spellStart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a.s</w:t>
            </w:r>
            <w:proofErr w:type="spellEnd"/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 III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26 232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1 311,60</w:t>
            </w:r>
          </w:p>
        </w:tc>
      </w:tr>
    </w:tbl>
    <w:p w:rsidR="00774AAE" w:rsidRDefault="00774AAE" w:rsidP="00774AAE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532763" w:rsidRDefault="00532763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EE3467" w:rsidRPr="00210D9D" w:rsidRDefault="00EE3467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210D9D" w:rsidRDefault="00210D9D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Iekšlietu ministrs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proofErr w:type="gramStart"/>
      <w:r w:rsid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       </w:t>
      </w:r>
      <w:proofErr w:type="gramEnd"/>
      <w:r w:rsidR="005277E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5277E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Rihards Kozlovskis</w:t>
      </w:r>
    </w:p>
    <w:p w:rsidR="005277E0" w:rsidRPr="005277E0" w:rsidRDefault="005277E0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lv-LV"/>
        </w:rPr>
      </w:pPr>
    </w:p>
    <w:p w:rsidR="00210D9D" w:rsidRDefault="00210D9D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lastRenderedPageBreak/>
        <w:t xml:space="preserve"> </w:t>
      </w:r>
      <w:r w:rsidR="005A4EA5">
        <w:rPr>
          <w:rFonts w:ascii="Times New Roman" w:hAnsi="Times New Roman" w:cs="Times New Roman"/>
          <w:sz w:val="24"/>
          <w:szCs w:val="24"/>
        </w:rPr>
        <w:t>Vīza: valsts sekretāra pienākumu izpildītājs</w:t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41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A4EA5">
        <w:rPr>
          <w:rFonts w:ascii="Times New Roman" w:hAnsi="Times New Roman" w:cs="Times New Roman"/>
          <w:sz w:val="24"/>
          <w:szCs w:val="24"/>
        </w:rPr>
        <w:t>Dimitrijs Trofimovs</w:t>
      </w:r>
    </w:p>
    <w:p w:rsidR="00EE3467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3467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3467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1094" w:rsidRDefault="00021094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1094" w:rsidRDefault="00021094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1094" w:rsidRDefault="00021094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1094" w:rsidRDefault="00021094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1094" w:rsidRDefault="00021094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1094" w:rsidRDefault="00021094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1094" w:rsidRDefault="00021094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1094" w:rsidRDefault="00021094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3467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73A8F" w:rsidRDefault="00773A8F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3A8F" w:rsidRPr="00A34122" w:rsidRDefault="00773A8F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0D9D" w:rsidRPr="00131A20" w:rsidRDefault="00210D9D" w:rsidP="00210D9D">
      <w:pPr>
        <w:pStyle w:val="naisf"/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  <w:lang w:val="ru-RU"/>
        </w:rPr>
        <w:fldChar w:fldCharType="begin"/>
      </w:r>
      <w:r w:rsidRPr="00131A20">
        <w:rPr>
          <w:sz w:val="20"/>
          <w:szCs w:val="20"/>
          <w:lang w:val="ru-RU"/>
        </w:rPr>
        <w:instrText xml:space="preserve"> TIME \@ "dd.MM.yyyy H:mm" </w:instrText>
      </w:r>
      <w:r w:rsidRPr="00131A20">
        <w:rPr>
          <w:sz w:val="20"/>
          <w:szCs w:val="20"/>
          <w:lang w:val="ru-RU"/>
        </w:rPr>
        <w:fldChar w:fldCharType="separate"/>
      </w:r>
      <w:r w:rsidR="00773A8F">
        <w:rPr>
          <w:noProof/>
          <w:sz w:val="20"/>
          <w:szCs w:val="20"/>
          <w:lang w:val="ru-RU"/>
        </w:rPr>
        <w:t>16.06.2017 8:26</w:t>
      </w:r>
      <w:r w:rsidRPr="00131A20">
        <w:rPr>
          <w:sz w:val="20"/>
          <w:szCs w:val="20"/>
          <w:lang w:val="ru-RU"/>
        </w:rPr>
        <w:fldChar w:fldCharType="end"/>
      </w:r>
    </w:p>
    <w:p w:rsidR="00210D9D" w:rsidRPr="00131A20" w:rsidRDefault="00210D9D" w:rsidP="00210D9D">
      <w:pPr>
        <w:pStyle w:val="naisf"/>
        <w:tabs>
          <w:tab w:val="left" w:pos="5747"/>
        </w:tabs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</w:rPr>
        <w:fldChar w:fldCharType="begin"/>
      </w:r>
      <w:r w:rsidRPr="00131A20">
        <w:rPr>
          <w:sz w:val="20"/>
          <w:szCs w:val="20"/>
        </w:rPr>
        <w:instrText xml:space="preserve"> NUMWORDS   \* MERGEFORMAT </w:instrText>
      </w:r>
      <w:r w:rsidRPr="00131A20">
        <w:rPr>
          <w:sz w:val="20"/>
          <w:szCs w:val="20"/>
        </w:rPr>
        <w:fldChar w:fldCharType="separate"/>
      </w:r>
      <w:r w:rsidR="009B1F91">
        <w:rPr>
          <w:noProof/>
          <w:sz w:val="20"/>
          <w:szCs w:val="20"/>
        </w:rPr>
        <w:t>1645</w:t>
      </w:r>
      <w:r w:rsidRPr="00131A20">
        <w:rPr>
          <w:sz w:val="20"/>
          <w:szCs w:val="20"/>
        </w:rPr>
        <w:fldChar w:fldCharType="end"/>
      </w:r>
      <w:r w:rsidRPr="00131A20">
        <w:rPr>
          <w:sz w:val="20"/>
          <w:szCs w:val="20"/>
        </w:rPr>
        <w:tab/>
      </w:r>
    </w:p>
    <w:p w:rsidR="00EE3467" w:rsidRPr="00131A20" w:rsidRDefault="00210D9D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>I.Potjomkina</w:t>
      </w:r>
    </w:p>
    <w:p w:rsidR="00CA6486" w:rsidRPr="00131A20" w:rsidRDefault="00210D9D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 xml:space="preserve">67219606, </w:t>
      </w:r>
      <w:hyperlink r:id="rId7" w:history="1">
        <w:r w:rsidRPr="00131A20">
          <w:rPr>
            <w:sz w:val="20"/>
            <w:szCs w:val="20"/>
          </w:rPr>
          <w:t>ieva.potjomkina@iem.gov.lv</w:t>
        </w:r>
      </w:hyperlink>
      <w:r w:rsidRPr="00131A20">
        <w:rPr>
          <w:noProof/>
          <w:sz w:val="20"/>
          <w:szCs w:val="20"/>
        </w:rPr>
        <w:t xml:space="preserve"> </w:t>
      </w:r>
    </w:p>
    <w:p w:rsidR="00131A20" w:rsidRPr="00131A20" w:rsidRDefault="00131A20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>I.Anča</w:t>
      </w:r>
    </w:p>
    <w:p w:rsidR="00131A20" w:rsidRPr="00131A20" w:rsidRDefault="00131A20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>67075473, inga.anca@vp.gov.lv</w:t>
      </w:r>
    </w:p>
    <w:p w:rsidR="00131A20" w:rsidRPr="00210D9D" w:rsidRDefault="00131A20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sectPr w:rsidR="00131A20" w:rsidRPr="00210D9D" w:rsidSect="00C6159F">
      <w:headerReference w:type="default" r:id="rId8"/>
      <w:footerReference w:type="default" r:id="rId9"/>
      <w:footerReference w:type="first" r:id="rId10"/>
      <w:pgSz w:w="16838" w:h="11906" w:orient="landscape"/>
      <w:pgMar w:top="1559" w:right="1440" w:bottom="158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45" w:rsidRDefault="00AE0545" w:rsidP="005731F8">
      <w:pPr>
        <w:spacing w:after="0" w:line="240" w:lineRule="auto"/>
      </w:pPr>
      <w:r>
        <w:separator/>
      </w:r>
    </w:p>
  </w:endnote>
  <w:endnote w:type="continuationSeparator" w:id="0">
    <w:p w:rsidR="00AE0545" w:rsidRDefault="00AE0545" w:rsidP="0057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48" w:rsidRPr="00CF76F6" w:rsidRDefault="00FB5048" w:rsidP="00CF76F6">
    <w:pPr>
      <w:spacing w:after="0" w:line="240" w:lineRule="auto"/>
      <w:jc w:val="both"/>
      <w:rPr>
        <w:sz w:val="18"/>
        <w:szCs w:val="18"/>
      </w:rPr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19326D">
      <w:rPr>
        <w:rFonts w:ascii="Times New Roman" w:hAnsi="Times New Roman" w:cs="Times New Roman"/>
        <w:noProof/>
        <w:sz w:val="18"/>
        <w:szCs w:val="18"/>
      </w:rPr>
      <w:t>IEMAnotp4_160617_groz382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  <w:r w:rsidR="00CD70C6">
      <w:rPr>
        <w:rFonts w:ascii="Times New Roman" w:hAnsi="Times New Roman" w:cs="Times New Roman"/>
        <w:sz w:val="18"/>
        <w:szCs w:val="18"/>
      </w:rPr>
      <w:t>; 4.p</w:t>
    </w:r>
    <w:r w:rsidRPr="00CF76F6">
      <w:rPr>
        <w:rFonts w:ascii="Times New Roman" w:hAnsi="Times New Roman" w:cs="Times New Roman"/>
        <w:sz w:val="18"/>
        <w:szCs w:val="18"/>
      </w:rPr>
      <w:t>ielikums Ministru kabineta rīkojuma projekta „Grozījumi Ministru kabineta 2014.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F76F6">
      <w:rPr>
        <w:rFonts w:ascii="Times New Roman" w:hAnsi="Times New Roman" w:cs="Times New Roman"/>
        <w:sz w:val="18"/>
        <w:szCs w:val="18"/>
      </w:rPr>
      <w:t>gada 29.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F76F6">
      <w:rPr>
        <w:rFonts w:ascii="Times New Roman" w:hAnsi="Times New Roman" w:cs="Times New Roman"/>
        <w:sz w:val="18"/>
        <w:szCs w:val="18"/>
      </w:rPr>
      <w:t>jūlija rīkojumā Nr.382 “Par Iekšlietu ministrijas ilgtermiņa saistībām ceļu satiksmes pārkāpumu fiksēšanas tehnisko</w:t>
    </w:r>
    <w:proofErr w:type="gramStart"/>
    <w:r w:rsidRPr="00CF76F6">
      <w:rPr>
        <w:rFonts w:ascii="Times New Roman" w:hAnsi="Times New Roman" w:cs="Times New Roman"/>
        <w:sz w:val="18"/>
        <w:szCs w:val="18"/>
      </w:rPr>
      <w:t xml:space="preserve">  </w:t>
    </w:r>
    <w:proofErr w:type="gramEnd"/>
    <w:r w:rsidRPr="00CF76F6">
      <w:rPr>
        <w:rFonts w:ascii="Times New Roman" w:hAnsi="Times New Roman" w:cs="Times New Roman"/>
        <w:sz w:val="18"/>
        <w:szCs w:val="18"/>
      </w:rPr>
      <w:t>līdzekļu (fotoradaru) darbības nodrošināšanai”” 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48" w:rsidRDefault="00FB5048" w:rsidP="004F7B23">
    <w:pPr>
      <w:spacing w:after="0" w:line="240" w:lineRule="auto"/>
      <w:jc w:val="both"/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19326D">
      <w:rPr>
        <w:rFonts w:ascii="Times New Roman" w:hAnsi="Times New Roman" w:cs="Times New Roman"/>
        <w:noProof/>
        <w:sz w:val="18"/>
        <w:szCs w:val="18"/>
      </w:rPr>
      <w:t>IEMAnotp4_160617_groz382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  <w:r w:rsidR="00CD70C6">
      <w:rPr>
        <w:rFonts w:ascii="Times New Roman" w:hAnsi="Times New Roman" w:cs="Times New Roman"/>
        <w:sz w:val="18"/>
        <w:szCs w:val="18"/>
      </w:rPr>
      <w:t>; 4.p</w:t>
    </w:r>
    <w:r w:rsidRPr="00CF76F6">
      <w:rPr>
        <w:rFonts w:ascii="Times New Roman" w:hAnsi="Times New Roman" w:cs="Times New Roman"/>
        <w:sz w:val="18"/>
        <w:szCs w:val="18"/>
      </w:rPr>
      <w:t>ielikums Ministru kabineta rīkojuma projekta „Grozījumi Ministru kabineta 2014.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F76F6">
      <w:rPr>
        <w:rFonts w:ascii="Times New Roman" w:hAnsi="Times New Roman" w:cs="Times New Roman"/>
        <w:sz w:val="18"/>
        <w:szCs w:val="18"/>
      </w:rPr>
      <w:t>gada 29.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F76F6">
      <w:rPr>
        <w:rFonts w:ascii="Times New Roman" w:hAnsi="Times New Roman" w:cs="Times New Roman"/>
        <w:sz w:val="18"/>
        <w:szCs w:val="18"/>
      </w:rPr>
      <w:t>jūlija rīkojumā Nr.382 “Par Iekšlietu ministrijas ilgtermiņa saistībām ceļu satiksmes</w:t>
    </w:r>
    <w:r>
      <w:rPr>
        <w:rFonts w:ascii="Times New Roman" w:hAnsi="Times New Roman" w:cs="Times New Roman"/>
        <w:sz w:val="18"/>
        <w:szCs w:val="18"/>
      </w:rPr>
      <w:t xml:space="preserve"> pārkāpumu fiksēšanas tehnisko </w:t>
    </w:r>
    <w:r w:rsidRPr="00CF76F6">
      <w:rPr>
        <w:rFonts w:ascii="Times New Roman" w:hAnsi="Times New Roman" w:cs="Times New Roman"/>
        <w:sz w:val="18"/>
        <w:szCs w:val="18"/>
      </w:rPr>
      <w:t>līdzekļu (fotoradaru) darbības nodrošināšanai””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45" w:rsidRDefault="00AE0545" w:rsidP="005731F8">
      <w:pPr>
        <w:spacing w:after="0" w:line="240" w:lineRule="auto"/>
      </w:pPr>
      <w:r>
        <w:separator/>
      </w:r>
    </w:p>
  </w:footnote>
  <w:footnote w:type="continuationSeparator" w:id="0">
    <w:p w:rsidR="00AE0545" w:rsidRDefault="00AE0545" w:rsidP="0057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916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B5048" w:rsidRPr="008E3F4D" w:rsidRDefault="00FB5048">
        <w:pPr>
          <w:pStyle w:val="Header"/>
          <w:jc w:val="center"/>
          <w:rPr>
            <w:rFonts w:ascii="Times New Roman" w:hAnsi="Times New Roman" w:cs="Times New Roman"/>
          </w:rPr>
        </w:pPr>
        <w:r w:rsidRPr="008E3F4D">
          <w:rPr>
            <w:rFonts w:ascii="Times New Roman" w:hAnsi="Times New Roman" w:cs="Times New Roman"/>
          </w:rPr>
          <w:fldChar w:fldCharType="begin"/>
        </w:r>
        <w:r w:rsidRPr="008E3F4D">
          <w:rPr>
            <w:rFonts w:ascii="Times New Roman" w:hAnsi="Times New Roman" w:cs="Times New Roman"/>
          </w:rPr>
          <w:instrText xml:space="preserve"> PAGE   \* MERGEFORMAT </w:instrText>
        </w:r>
        <w:r w:rsidRPr="008E3F4D">
          <w:rPr>
            <w:rFonts w:ascii="Times New Roman" w:hAnsi="Times New Roman" w:cs="Times New Roman"/>
          </w:rPr>
          <w:fldChar w:fldCharType="separate"/>
        </w:r>
        <w:r w:rsidR="00773A8F">
          <w:rPr>
            <w:rFonts w:ascii="Times New Roman" w:hAnsi="Times New Roman" w:cs="Times New Roman"/>
            <w:noProof/>
          </w:rPr>
          <w:t>8</w:t>
        </w:r>
        <w:r w:rsidRPr="008E3F4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B5048" w:rsidRDefault="00FB5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142"/>
    <w:multiLevelType w:val="hybridMultilevel"/>
    <w:tmpl w:val="3D8803D2"/>
    <w:lvl w:ilvl="0" w:tplc="2FF2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90F17"/>
    <w:multiLevelType w:val="multilevel"/>
    <w:tmpl w:val="49A80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07"/>
    <w:rsid w:val="00005B50"/>
    <w:rsid w:val="00010881"/>
    <w:rsid w:val="00021094"/>
    <w:rsid w:val="000A1C1C"/>
    <w:rsid w:val="000C17AE"/>
    <w:rsid w:val="000E5701"/>
    <w:rsid w:val="000F5E37"/>
    <w:rsid w:val="00125E07"/>
    <w:rsid w:val="00131800"/>
    <w:rsid w:val="00131A20"/>
    <w:rsid w:val="00136E9D"/>
    <w:rsid w:val="00142799"/>
    <w:rsid w:val="00145271"/>
    <w:rsid w:val="00152F99"/>
    <w:rsid w:val="00155B2E"/>
    <w:rsid w:val="00165D3E"/>
    <w:rsid w:val="00183219"/>
    <w:rsid w:val="00190118"/>
    <w:rsid w:val="00191321"/>
    <w:rsid w:val="0019326D"/>
    <w:rsid w:val="00195AA7"/>
    <w:rsid w:val="00210D9D"/>
    <w:rsid w:val="00230FAA"/>
    <w:rsid w:val="00247BF6"/>
    <w:rsid w:val="002536D8"/>
    <w:rsid w:val="00256AB9"/>
    <w:rsid w:val="002579BA"/>
    <w:rsid w:val="002828D9"/>
    <w:rsid w:val="002A24B6"/>
    <w:rsid w:val="002C235A"/>
    <w:rsid w:val="002D47F9"/>
    <w:rsid w:val="002D7267"/>
    <w:rsid w:val="002F55C4"/>
    <w:rsid w:val="002F6E22"/>
    <w:rsid w:val="003055D2"/>
    <w:rsid w:val="00322589"/>
    <w:rsid w:val="00330F3D"/>
    <w:rsid w:val="0033118B"/>
    <w:rsid w:val="00360BB0"/>
    <w:rsid w:val="003621AC"/>
    <w:rsid w:val="003664E4"/>
    <w:rsid w:val="00366B3E"/>
    <w:rsid w:val="00366D88"/>
    <w:rsid w:val="00371C75"/>
    <w:rsid w:val="00376D5C"/>
    <w:rsid w:val="003B120A"/>
    <w:rsid w:val="003D124C"/>
    <w:rsid w:val="003D1EE4"/>
    <w:rsid w:val="003F7241"/>
    <w:rsid w:val="00411680"/>
    <w:rsid w:val="0041256E"/>
    <w:rsid w:val="00415126"/>
    <w:rsid w:val="004255F1"/>
    <w:rsid w:val="00435928"/>
    <w:rsid w:val="00436FC4"/>
    <w:rsid w:val="00441881"/>
    <w:rsid w:val="00452AB5"/>
    <w:rsid w:val="00455EA5"/>
    <w:rsid w:val="00486C0F"/>
    <w:rsid w:val="004B3653"/>
    <w:rsid w:val="004C5BB2"/>
    <w:rsid w:val="004E2201"/>
    <w:rsid w:val="004F7B23"/>
    <w:rsid w:val="00501197"/>
    <w:rsid w:val="00503ECA"/>
    <w:rsid w:val="005048CF"/>
    <w:rsid w:val="005145C3"/>
    <w:rsid w:val="005277E0"/>
    <w:rsid w:val="00532763"/>
    <w:rsid w:val="00545BFD"/>
    <w:rsid w:val="005533BD"/>
    <w:rsid w:val="005714A7"/>
    <w:rsid w:val="00571C4C"/>
    <w:rsid w:val="005731F8"/>
    <w:rsid w:val="005746E3"/>
    <w:rsid w:val="005874EE"/>
    <w:rsid w:val="005A1228"/>
    <w:rsid w:val="005A4EA5"/>
    <w:rsid w:val="005D7001"/>
    <w:rsid w:val="005F3EA8"/>
    <w:rsid w:val="00605352"/>
    <w:rsid w:val="006061F6"/>
    <w:rsid w:val="00621CF6"/>
    <w:rsid w:val="00623163"/>
    <w:rsid w:val="0062348D"/>
    <w:rsid w:val="006446E1"/>
    <w:rsid w:val="00671554"/>
    <w:rsid w:val="0068168D"/>
    <w:rsid w:val="006847F2"/>
    <w:rsid w:val="006A73F8"/>
    <w:rsid w:val="006C330F"/>
    <w:rsid w:val="006D15C3"/>
    <w:rsid w:val="006F0050"/>
    <w:rsid w:val="00704BC6"/>
    <w:rsid w:val="00730C3F"/>
    <w:rsid w:val="00750C64"/>
    <w:rsid w:val="00751CC5"/>
    <w:rsid w:val="00752D48"/>
    <w:rsid w:val="0075312A"/>
    <w:rsid w:val="00770B2D"/>
    <w:rsid w:val="007719A8"/>
    <w:rsid w:val="00773A8F"/>
    <w:rsid w:val="00774AAE"/>
    <w:rsid w:val="00777573"/>
    <w:rsid w:val="007D1A95"/>
    <w:rsid w:val="007D1DCE"/>
    <w:rsid w:val="007F390A"/>
    <w:rsid w:val="007F699D"/>
    <w:rsid w:val="00840B91"/>
    <w:rsid w:val="00845CC6"/>
    <w:rsid w:val="00853D36"/>
    <w:rsid w:val="0086068C"/>
    <w:rsid w:val="008611DB"/>
    <w:rsid w:val="00873F76"/>
    <w:rsid w:val="00887AD8"/>
    <w:rsid w:val="008953EB"/>
    <w:rsid w:val="008C3F95"/>
    <w:rsid w:val="008E3F4D"/>
    <w:rsid w:val="008E70E7"/>
    <w:rsid w:val="009031BB"/>
    <w:rsid w:val="00907C52"/>
    <w:rsid w:val="00942720"/>
    <w:rsid w:val="00944A3A"/>
    <w:rsid w:val="00947BED"/>
    <w:rsid w:val="009720A5"/>
    <w:rsid w:val="00977629"/>
    <w:rsid w:val="009A6552"/>
    <w:rsid w:val="009B1F91"/>
    <w:rsid w:val="009C3543"/>
    <w:rsid w:val="009C3A25"/>
    <w:rsid w:val="00A04BB4"/>
    <w:rsid w:val="00A073E5"/>
    <w:rsid w:val="00A11A8B"/>
    <w:rsid w:val="00A11DD1"/>
    <w:rsid w:val="00A26844"/>
    <w:rsid w:val="00A33F60"/>
    <w:rsid w:val="00A34122"/>
    <w:rsid w:val="00A34965"/>
    <w:rsid w:val="00A77D90"/>
    <w:rsid w:val="00AA4434"/>
    <w:rsid w:val="00AA7F65"/>
    <w:rsid w:val="00AD1674"/>
    <w:rsid w:val="00AD386E"/>
    <w:rsid w:val="00AE0545"/>
    <w:rsid w:val="00AE1B6B"/>
    <w:rsid w:val="00AF4190"/>
    <w:rsid w:val="00B01010"/>
    <w:rsid w:val="00B034F7"/>
    <w:rsid w:val="00B835A1"/>
    <w:rsid w:val="00BC347B"/>
    <w:rsid w:val="00BD0CA1"/>
    <w:rsid w:val="00BF3B35"/>
    <w:rsid w:val="00C6159F"/>
    <w:rsid w:val="00C82863"/>
    <w:rsid w:val="00C853C3"/>
    <w:rsid w:val="00CA6486"/>
    <w:rsid w:val="00CA7931"/>
    <w:rsid w:val="00CB1162"/>
    <w:rsid w:val="00CC4457"/>
    <w:rsid w:val="00CD2A4D"/>
    <w:rsid w:val="00CD5FBC"/>
    <w:rsid w:val="00CD70C6"/>
    <w:rsid w:val="00CE140C"/>
    <w:rsid w:val="00CE6313"/>
    <w:rsid w:val="00CF7524"/>
    <w:rsid w:val="00CF76F6"/>
    <w:rsid w:val="00D127B3"/>
    <w:rsid w:val="00D47322"/>
    <w:rsid w:val="00DA4F16"/>
    <w:rsid w:val="00DA540A"/>
    <w:rsid w:val="00DD22FE"/>
    <w:rsid w:val="00E05BB8"/>
    <w:rsid w:val="00E10980"/>
    <w:rsid w:val="00E32B3C"/>
    <w:rsid w:val="00E412C0"/>
    <w:rsid w:val="00E415DD"/>
    <w:rsid w:val="00E438AE"/>
    <w:rsid w:val="00E5625E"/>
    <w:rsid w:val="00E65BCC"/>
    <w:rsid w:val="00E813E7"/>
    <w:rsid w:val="00E82016"/>
    <w:rsid w:val="00E82123"/>
    <w:rsid w:val="00E82193"/>
    <w:rsid w:val="00EA021C"/>
    <w:rsid w:val="00EA393A"/>
    <w:rsid w:val="00EA78A3"/>
    <w:rsid w:val="00EB5A6F"/>
    <w:rsid w:val="00EC7BCE"/>
    <w:rsid w:val="00ED4FB9"/>
    <w:rsid w:val="00EE0D71"/>
    <w:rsid w:val="00EE3467"/>
    <w:rsid w:val="00EF2E0B"/>
    <w:rsid w:val="00F036AD"/>
    <w:rsid w:val="00F16619"/>
    <w:rsid w:val="00F253FA"/>
    <w:rsid w:val="00F514E5"/>
    <w:rsid w:val="00F51678"/>
    <w:rsid w:val="00F6320F"/>
    <w:rsid w:val="00F74140"/>
    <w:rsid w:val="00FB2E95"/>
    <w:rsid w:val="00FB5048"/>
    <w:rsid w:val="00FC6F0A"/>
    <w:rsid w:val="00FD66BC"/>
    <w:rsid w:val="00FF5607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976DC-761B-4E38-9632-9D6293D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F8"/>
  </w:style>
  <w:style w:type="paragraph" w:styleId="Footer">
    <w:name w:val="footer"/>
    <w:basedOn w:val="Normal"/>
    <w:link w:val="Foot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F8"/>
  </w:style>
  <w:style w:type="paragraph" w:customStyle="1" w:styleId="naisf">
    <w:name w:val="naisf"/>
    <w:basedOn w:val="Normal"/>
    <w:uiPriority w:val="99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210D9D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va.potjomkina@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7050</Words>
  <Characters>4020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Ministri kabimeta 2014.gada 29.jūlija rīkojumā Nr.382</vt:lpstr>
    </vt:vector>
  </TitlesOfParts>
  <Company>Iekšlietu ministrija</Company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Ministri kabimeta 2014.gada 29.jūlija rīkojumā Nr.382</dc:title>
  <dc:subject>Anotācijas 4.pielikums</dc:subject>
  <dc:creator>Ieva Potjomkina</dc:creator>
  <cp:keywords/>
  <dc:description>67219606, ieva.potjomkina@iem.gov.lv</dc:description>
  <cp:lastModifiedBy>Ieva Potjomkina</cp:lastModifiedBy>
  <cp:revision>42</cp:revision>
  <cp:lastPrinted>2017-06-12T11:44:00Z</cp:lastPrinted>
  <dcterms:created xsi:type="dcterms:W3CDTF">2017-06-12T11:19:00Z</dcterms:created>
  <dcterms:modified xsi:type="dcterms:W3CDTF">2017-06-16T05:27:00Z</dcterms:modified>
</cp:coreProperties>
</file>