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7B" w:rsidRPr="008F2F52" w:rsidRDefault="00657ED3" w:rsidP="00B20D93">
      <w:pPr>
        <w:jc w:val="center"/>
        <w:rPr>
          <w:b/>
          <w:sz w:val="26"/>
          <w:szCs w:val="26"/>
        </w:rPr>
      </w:pPr>
      <w:bookmarkStart w:id="0" w:name="OLE_LINK3"/>
      <w:bookmarkStart w:id="1" w:name="OLE_LINK4"/>
      <w:bookmarkStart w:id="2" w:name="OLE_LINK1"/>
      <w:r w:rsidRPr="00657ED3">
        <w:rPr>
          <w:b/>
          <w:sz w:val="26"/>
          <w:szCs w:val="26"/>
        </w:rPr>
        <w:t>Min</w:t>
      </w:r>
      <w:r>
        <w:rPr>
          <w:b/>
          <w:sz w:val="26"/>
          <w:szCs w:val="26"/>
        </w:rPr>
        <w:t xml:space="preserve">istru kabineta rīkojuma projekta </w:t>
      </w:r>
      <w:r w:rsidRPr="00657ED3">
        <w:rPr>
          <w:b/>
          <w:sz w:val="26"/>
          <w:szCs w:val="26"/>
        </w:rPr>
        <w:t>“Par finanšu līdzekļu piešķiršanu no valsts budžeta programmas “Līdzekļi neparedzētiem gadījumiem”</w:t>
      </w:r>
      <w:r>
        <w:rPr>
          <w:b/>
          <w:sz w:val="26"/>
          <w:szCs w:val="26"/>
        </w:rPr>
        <w:t xml:space="preserve">” </w:t>
      </w:r>
      <w:r w:rsidR="00746D76" w:rsidRPr="008F2F52">
        <w:rPr>
          <w:b/>
          <w:sz w:val="26"/>
          <w:szCs w:val="26"/>
        </w:rPr>
        <w:t>sākotnējās ietekmes</w:t>
      </w:r>
      <w:r w:rsidR="001857DA" w:rsidRPr="008F2F52">
        <w:rPr>
          <w:b/>
          <w:sz w:val="26"/>
          <w:szCs w:val="26"/>
        </w:rPr>
        <w:t xml:space="preserve"> </w:t>
      </w:r>
      <w:r w:rsidR="00746D76" w:rsidRPr="008F2F52">
        <w:rPr>
          <w:b/>
          <w:sz w:val="26"/>
          <w:szCs w:val="26"/>
        </w:rPr>
        <w:t>novērtējuma ziņojums (anotācija)</w:t>
      </w:r>
    </w:p>
    <w:p w:rsidR="007802E1" w:rsidRPr="008F2F52" w:rsidRDefault="007802E1" w:rsidP="007802E1">
      <w:pPr>
        <w:pStyle w:val="BodyText"/>
        <w:spacing w:after="0"/>
        <w:jc w:val="center"/>
        <w:rPr>
          <w:b/>
        </w:rPr>
      </w:pPr>
    </w:p>
    <w:tbl>
      <w:tblPr>
        <w:tblpPr w:leftFromText="180" w:rightFromText="180" w:vertAnchor="text" w:horzAnchor="margin" w:tblpXSpec="center" w:tblpY="149"/>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803"/>
      </w:tblGrid>
      <w:tr w:rsidR="00585B7B" w:rsidRPr="00F20FE3" w:rsidTr="001B14F1">
        <w:tc>
          <w:tcPr>
            <w:tcW w:w="10059" w:type="dxa"/>
            <w:gridSpan w:val="3"/>
            <w:vAlign w:val="center"/>
          </w:tcPr>
          <w:bookmarkEnd w:id="0"/>
          <w:bookmarkEnd w:id="1"/>
          <w:bookmarkEnd w:id="2"/>
          <w:p w:rsidR="00585B7B" w:rsidRPr="00F20FE3" w:rsidRDefault="00585B7B" w:rsidP="007802E1">
            <w:pPr>
              <w:pStyle w:val="naisnod"/>
              <w:spacing w:before="0" w:after="0"/>
            </w:pPr>
            <w:r w:rsidRPr="00F20FE3">
              <w:t>I. Tiesību akta projekta izstrādes nepieciešamība</w:t>
            </w:r>
          </w:p>
        </w:tc>
      </w:tr>
      <w:tr w:rsidR="00585B7B" w:rsidRPr="00F20FE3" w:rsidTr="007F106B">
        <w:trPr>
          <w:trHeight w:val="630"/>
        </w:trPr>
        <w:tc>
          <w:tcPr>
            <w:tcW w:w="562" w:type="dxa"/>
          </w:tcPr>
          <w:p w:rsidR="00585B7B" w:rsidRPr="00F20FE3" w:rsidRDefault="00585B7B" w:rsidP="007802E1">
            <w:pPr>
              <w:pStyle w:val="naiskr"/>
              <w:spacing w:before="0" w:after="0"/>
              <w:jc w:val="center"/>
            </w:pPr>
            <w:r w:rsidRPr="00F20FE3">
              <w:t>1.</w:t>
            </w:r>
          </w:p>
        </w:tc>
        <w:tc>
          <w:tcPr>
            <w:tcW w:w="2694" w:type="dxa"/>
          </w:tcPr>
          <w:p w:rsidR="00935A32" w:rsidRDefault="00585B7B" w:rsidP="007802E1">
            <w:pPr>
              <w:pStyle w:val="naiskr"/>
              <w:spacing w:before="0" w:after="0"/>
              <w:ind w:left="141" w:hanging="10"/>
            </w:pPr>
            <w:r w:rsidRPr="00F20FE3">
              <w:t>Pamatojums</w:t>
            </w:r>
          </w:p>
          <w:p w:rsidR="00585B7B" w:rsidRPr="00935A32" w:rsidRDefault="00585B7B" w:rsidP="00935A32">
            <w:pPr>
              <w:ind w:firstLine="720"/>
            </w:pPr>
          </w:p>
        </w:tc>
        <w:tc>
          <w:tcPr>
            <w:tcW w:w="6803" w:type="dxa"/>
          </w:tcPr>
          <w:p w:rsidR="00C00C8E" w:rsidRDefault="00C00C8E" w:rsidP="00D5769E">
            <w:pPr>
              <w:pStyle w:val="ListParagraph"/>
              <w:numPr>
                <w:ilvl w:val="0"/>
                <w:numId w:val="9"/>
              </w:numPr>
              <w:ind w:right="127"/>
              <w:jc w:val="both"/>
            </w:pPr>
            <w:r w:rsidRPr="00F20FE3">
              <w:t>Ministru kabineta 2009.gada 22.decembra noteikumu Nr.1644 “Kārtība, kādā pieprasa un izlieto budžeta programmas “Līdzekļi neparedzētiem gadījumiem” līdzekļus” 2. un 3.punkts.</w:t>
            </w:r>
          </w:p>
          <w:p w:rsidR="008C34D4" w:rsidRPr="00F26B0A" w:rsidRDefault="009371E9" w:rsidP="009E2AE3">
            <w:pPr>
              <w:pStyle w:val="ListParagraph"/>
              <w:numPr>
                <w:ilvl w:val="0"/>
                <w:numId w:val="9"/>
              </w:numPr>
              <w:ind w:right="127"/>
              <w:jc w:val="both"/>
            </w:pPr>
            <w:r w:rsidRPr="00F26B0A">
              <w:t xml:space="preserve">Nepieciešamība piešķirt papildu valsts budžeta </w:t>
            </w:r>
            <w:r w:rsidR="00712842">
              <w:t>līdzekļus</w:t>
            </w:r>
            <w:r w:rsidR="008C34D4" w:rsidRPr="00F26B0A">
              <w:t xml:space="preserve"> </w:t>
            </w:r>
            <w:r w:rsidR="000C196F" w:rsidRPr="00F26B0A">
              <w:t xml:space="preserve"> biedrībai “Latvijas </w:t>
            </w:r>
            <w:r w:rsidR="003B7B0F">
              <w:t>Vieglatlētikas savienība</w:t>
            </w:r>
            <w:r w:rsidR="000C196F" w:rsidRPr="00F26B0A">
              <w:t xml:space="preserve">” (turpmāk – </w:t>
            </w:r>
            <w:r w:rsidR="003B7B0F">
              <w:t>Federācija</w:t>
            </w:r>
            <w:r w:rsidR="000C196F" w:rsidRPr="00F26B0A">
              <w:t>)</w:t>
            </w:r>
            <w:r w:rsidRPr="00F26B0A">
              <w:t>,</w:t>
            </w:r>
            <w:r w:rsidR="000C196F">
              <w:t xml:space="preserve"> </w:t>
            </w:r>
            <w:r w:rsidR="003B7B0F">
              <w:t xml:space="preserve">lai nodrošinātu </w:t>
            </w:r>
            <w:r w:rsidR="009E2AE3">
              <w:t xml:space="preserve"> </w:t>
            </w:r>
            <w:r w:rsidR="009E2AE3" w:rsidRPr="009E2AE3">
              <w:t>Latvijas Vieglatlētikas izlases dalību Eiropas komandu čempionāta vieglatlētikā 2.līgas sacensībās Telavivā (Izraēla) no 2017.gada 24.jūnija līdz 25.</w:t>
            </w:r>
            <w:r w:rsidR="009E2AE3">
              <w:t>jūnijam</w:t>
            </w:r>
            <w:r w:rsidR="003B7B0F" w:rsidRPr="003B7B0F">
              <w:t xml:space="preserve"> (turpmāk – Sacensības)</w:t>
            </w:r>
            <w:r w:rsidR="000C196F">
              <w:t>.</w:t>
            </w:r>
          </w:p>
          <w:p w:rsidR="00F05C10" w:rsidRPr="00F20FE3" w:rsidRDefault="009371E9" w:rsidP="009E2AE3">
            <w:pPr>
              <w:pStyle w:val="ListParagraph"/>
              <w:numPr>
                <w:ilvl w:val="0"/>
                <w:numId w:val="9"/>
              </w:numPr>
              <w:ind w:right="127"/>
              <w:jc w:val="both"/>
            </w:pPr>
            <w:r w:rsidRPr="00F26B0A">
              <w:t>Latvija</w:t>
            </w:r>
            <w:r w:rsidR="00513FBF" w:rsidRPr="00F26B0A">
              <w:t xml:space="preserve">s Nacionālās sporta padomes </w:t>
            </w:r>
            <w:r w:rsidR="00D76A7D">
              <w:t xml:space="preserve">(turpmāk – Padome) </w:t>
            </w:r>
            <w:r w:rsidR="00513FBF" w:rsidRPr="00F26B0A">
              <w:t>2017</w:t>
            </w:r>
            <w:r w:rsidRPr="00F26B0A">
              <w:t xml:space="preserve">.gada </w:t>
            </w:r>
            <w:r w:rsidR="003B7B0F">
              <w:t>14</w:t>
            </w:r>
            <w:r w:rsidRPr="00F26B0A">
              <w:t>.</w:t>
            </w:r>
            <w:r w:rsidR="003B7B0F">
              <w:t xml:space="preserve">jūnija sēdē nolemtais (prot </w:t>
            </w:r>
            <w:r w:rsidR="003B7B0F" w:rsidRPr="009E2AE3">
              <w:t>Nr.3</w:t>
            </w:r>
            <w:r w:rsidRPr="009E2AE3">
              <w:t xml:space="preserve"> </w:t>
            </w:r>
            <w:r w:rsidR="009E2AE3" w:rsidRPr="009E2AE3">
              <w:t>6</w:t>
            </w:r>
            <w:r w:rsidR="003B7B0F" w:rsidRPr="009E2AE3">
              <w:t>.§</w:t>
            </w:r>
            <w:r w:rsidRPr="009E2AE3">
              <w:t>).</w:t>
            </w:r>
          </w:p>
        </w:tc>
      </w:tr>
      <w:tr w:rsidR="00585B7B" w:rsidRPr="00F20FE3" w:rsidTr="007F106B">
        <w:trPr>
          <w:trHeight w:val="562"/>
        </w:trPr>
        <w:tc>
          <w:tcPr>
            <w:tcW w:w="562" w:type="dxa"/>
          </w:tcPr>
          <w:p w:rsidR="00585B7B" w:rsidRPr="00F20FE3" w:rsidRDefault="00585B7B" w:rsidP="007802E1">
            <w:pPr>
              <w:pStyle w:val="naiskr"/>
              <w:spacing w:before="0" w:after="0"/>
              <w:jc w:val="center"/>
            </w:pPr>
            <w:r w:rsidRPr="00F20FE3">
              <w:t>2.</w:t>
            </w:r>
          </w:p>
        </w:tc>
        <w:tc>
          <w:tcPr>
            <w:tcW w:w="2694" w:type="dxa"/>
          </w:tcPr>
          <w:p w:rsidR="00585B7B" w:rsidRPr="00F20FE3" w:rsidRDefault="00005A9D" w:rsidP="007802E1">
            <w:pPr>
              <w:pStyle w:val="naiskr"/>
              <w:tabs>
                <w:tab w:val="left" w:pos="170"/>
              </w:tabs>
              <w:spacing w:before="0" w:after="0"/>
              <w:ind w:left="141"/>
            </w:pPr>
            <w:r w:rsidRPr="00F20FE3">
              <w:t>Pašreizējā situācija un problēmas, kuru risināšanai tiesību akta projekts izstrādāts, tiesiskā regulējuma mērķis un būtība</w:t>
            </w:r>
          </w:p>
        </w:tc>
        <w:tc>
          <w:tcPr>
            <w:tcW w:w="6803" w:type="dxa"/>
          </w:tcPr>
          <w:p w:rsidR="001600C6" w:rsidRPr="00820F9C" w:rsidRDefault="009E2AE3" w:rsidP="00BF65FE">
            <w:pPr>
              <w:ind w:left="137" w:right="142" w:firstLine="410"/>
              <w:jc w:val="both"/>
            </w:pPr>
            <w:r>
              <w:rPr>
                <w:rFonts w:eastAsia="Times New Roman"/>
              </w:rPr>
              <w:tab/>
            </w:r>
            <w:r w:rsidR="003B7B0F">
              <w:rPr>
                <w:rFonts w:eastAsia="Times New Roman"/>
              </w:rPr>
              <w:t xml:space="preserve">Izglītības un zinātnes ministrija (turpmāk – IZM) ir saņēmusi </w:t>
            </w:r>
            <w:r w:rsidR="003B7B0F">
              <w:t xml:space="preserve">Federācijas </w:t>
            </w:r>
            <w:r w:rsidR="003B7B0F">
              <w:rPr>
                <w:rFonts w:eastAsia="Times New Roman"/>
              </w:rPr>
              <w:t xml:space="preserve">2017.gada 10.maija </w:t>
            </w:r>
            <w:r w:rsidR="003B7B0F" w:rsidRPr="003B7B0F">
              <w:rPr>
                <w:rFonts w:eastAsia="Times New Roman"/>
              </w:rPr>
              <w:t>vēstuli Nr.1-37/187</w:t>
            </w:r>
            <w:r w:rsidR="003B7B0F">
              <w:rPr>
                <w:rFonts w:eastAsia="Times New Roman"/>
              </w:rPr>
              <w:t xml:space="preserve"> (precizēta</w:t>
            </w:r>
            <w:r w:rsidR="00BF65FE">
              <w:rPr>
                <w:rFonts w:eastAsia="Times New Roman"/>
              </w:rPr>
              <w:t xml:space="preserve"> informācija iesniegta ar</w:t>
            </w:r>
            <w:r w:rsidR="003B7B0F">
              <w:rPr>
                <w:rFonts w:eastAsia="Times New Roman"/>
              </w:rPr>
              <w:t xml:space="preserve"> </w:t>
            </w:r>
            <w:r>
              <w:rPr>
                <w:rFonts w:eastAsia="Times New Roman"/>
              </w:rPr>
              <w:t xml:space="preserve">Federācijas </w:t>
            </w:r>
            <w:r w:rsidR="00BF65FE">
              <w:rPr>
                <w:rFonts w:eastAsia="Times New Roman"/>
              </w:rPr>
              <w:t>2017.gada 13.jūnija vēstuli Nr.1-37/233), kurā IZM tiek lūgta</w:t>
            </w:r>
            <w:r w:rsidR="009A668B" w:rsidRPr="00820F9C">
              <w:rPr>
                <w:rFonts w:eastAsia="Times New Roman"/>
              </w:rPr>
              <w:t xml:space="preserve"> piešķirt </w:t>
            </w:r>
            <w:r w:rsidR="009A668B" w:rsidRPr="00820F9C">
              <w:t xml:space="preserve"> papildu valsts budžeta līdzfinansējumu </w:t>
            </w:r>
            <w:r w:rsidR="00BF65FE">
              <w:t>75</w:t>
            </w:r>
            <w:r w:rsidR="009A668B" w:rsidRPr="00820F9C">
              <w:t>`</w:t>
            </w:r>
            <w:r w:rsidR="00BF65FE">
              <w:t>900</w:t>
            </w:r>
            <w:r w:rsidR="009A668B" w:rsidRPr="00820F9C">
              <w:t xml:space="preserve"> </w:t>
            </w:r>
            <w:r w:rsidR="004E1576" w:rsidRPr="00820F9C">
              <w:t>EUR</w:t>
            </w:r>
            <w:r w:rsidR="009A668B" w:rsidRPr="00820F9C">
              <w:t xml:space="preserve"> apmērā</w:t>
            </w:r>
            <w:r w:rsidR="00BF65FE">
              <w:t xml:space="preserve"> saistībā ar Latvijas vieglatlētikas izlases dalību Sacensībās.</w:t>
            </w:r>
          </w:p>
          <w:p w:rsidR="00D85597" w:rsidRPr="00820F9C" w:rsidRDefault="009E2AE3" w:rsidP="00C17D7B">
            <w:pPr>
              <w:ind w:left="137" w:right="142" w:firstLine="410"/>
              <w:jc w:val="both"/>
            </w:pPr>
            <w:r>
              <w:rPr>
                <w:rFonts w:eastAsia="Times New Roman"/>
              </w:rPr>
              <w:tab/>
            </w:r>
            <w:r w:rsidR="00506E9B" w:rsidRPr="00820F9C">
              <w:rPr>
                <w:rFonts w:eastAsia="Times New Roman"/>
              </w:rPr>
              <w:t>Va</w:t>
            </w:r>
            <w:r w:rsidR="00FE75BF" w:rsidRPr="00820F9C">
              <w:rPr>
                <w:rFonts w:eastAsia="Times New Roman"/>
              </w:rPr>
              <w:t>lsts budžeta finansējuma avots o</w:t>
            </w:r>
            <w:r w:rsidR="00506E9B" w:rsidRPr="00820F9C">
              <w:rPr>
                <w:rFonts w:eastAsia="Times New Roman"/>
              </w:rPr>
              <w:t>limpisko individuālo sporta veidu federācijām</w:t>
            </w:r>
            <w:r w:rsidR="008A5BE5" w:rsidRPr="00820F9C">
              <w:rPr>
                <w:rFonts w:eastAsia="Times New Roman"/>
              </w:rPr>
              <w:t xml:space="preserve"> talantīgo sportistu sagatavošanās un dalībai Olimpiskajās spēlēs, pasaules un Eiropas čempionātos ir </w:t>
            </w:r>
            <w:r w:rsidR="00565989" w:rsidRPr="00820F9C">
              <w:rPr>
                <w:rFonts w:eastAsia="Times New Roman"/>
              </w:rPr>
              <w:t xml:space="preserve"> IZM 2017.gada budžeta apakšprogramma</w:t>
            </w:r>
            <w:r w:rsidR="008A5BE5" w:rsidRPr="00820F9C">
              <w:rPr>
                <w:rFonts w:eastAsia="Times New Roman"/>
              </w:rPr>
              <w:t xml:space="preserve"> 09.21.00 “Augstas klases sasniegumu sports”. Šim mērķim a</w:t>
            </w:r>
            <w:r w:rsidR="00506E9B" w:rsidRPr="00820F9C">
              <w:rPr>
                <w:rFonts w:eastAsia="Times New Roman"/>
              </w:rPr>
              <w:t xml:space="preserve">r </w:t>
            </w:r>
            <w:r w:rsidR="008A5BE5" w:rsidRPr="00820F9C">
              <w:rPr>
                <w:rFonts w:eastAsia="Times New Roman"/>
              </w:rPr>
              <w:t>IZM</w:t>
            </w:r>
            <w:r w:rsidR="00506E9B" w:rsidRPr="00820F9C">
              <w:rPr>
                <w:rFonts w:eastAsia="Times New Roman"/>
              </w:rPr>
              <w:t xml:space="preserve"> 2017</w:t>
            </w:r>
            <w:r w:rsidR="00A775A7" w:rsidRPr="00820F9C">
              <w:rPr>
                <w:rFonts w:eastAsia="Times New Roman"/>
              </w:rPr>
              <w:t>.gad</w:t>
            </w:r>
            <w:r w:rsidR="008A5BE5" w:rsidRPr="00820F9C">
              <w:rPr>
                <w:rFonts w:eastAsia="Times New Roman"/>
              </w:rPr>
              <w:t xml:space="preserve">a 10.janvāra rīkojumu Nr.10 </w:t>
            </w:r>
            <w:r w:rsidR="00FE75BF" w:rsidRPr="00820F9C">
              <w:rPr>
                <w:rFonts w:eastAsia="Times New Roman"/>
              </w:rPr>
              <w:t>“</w:t>
            </w:r>
            <w:r w:rsidR="008A5BE5" w:rsidRPr="00820F9C">
              <w:rPr>
                <w:rFonts w:eastAsia="Times New Roman"/>
              </w:rPr>
              <w:t>Par Izglītības un zinātnes ministrijas 2017.gada valsts budžeta programmas 09.00.00 “Sports” apakšprogrammas 09.21.00 “Augstas klases sasniegumu sports” līdzekļu sadalījumu</w:t>
            </w:r>
            <w:r w:rsidR="00A775A7" w:rsidRPr="00820F9C">
              <w:rPr>
                <w:rFonts w:eastAsia="Times New Roman"/>
              </w:rPr>
              <w:t xml:space="preserve">” </w:t>
            </w:r>
            <w:r w:rsidR="008A5BE5" w:rsidRPr="00820F9C">
              <w:rPr>
                <w:rFonts w:eastAsia="Times New Roman"/>
              </w:rPr>
              <w:t>biedrībai “Latvijas Olimpiskā komiteja”</w:t>
            </w:r>
            <w:r w:rsidR="00F12475" w:rsidRPr="00820F9C">
              <w:rPr>
                <w:rFonts w:eastAsia="Times New Roman"/>
              </w:rPr>
              <w:t xml:space="preserve"> </w:t>
            </w:r>
            <w:r w:rsidR="00F12475" w:rsidRPr="00935A32">
              <w:rPr>
                <w:rFonts w:eastAsia="Times New Roman"/>
              </w:rPr>
              <w:t>(turpmāk – LOK)</w:t>
            </w:r>
            <w:r w:rsidR="008A5BE5" w:rsidRPr="00820F9C">
              <w:rPr>
                <w:rFonts w:eastAsia="Times New Roman"/>
              </w:rPr>
              <w:t xml:space="preserve"> </w:t>
            </w:r>
            <w:r w:rsidR="00A775A7" w:rsidRPr="00820F9C">
              <w:rPr>
                <w:rFonts w:eastAsia="Times New Roman"/>
              </w:rPr>
              <w:t>tika</w:t>
            </w:r>
            <w:r w:rsidR="008A5BE5" w:rsidRPr="00820F9C">
              <w:rPr>
                <w:rFonts w:eastAsia="Times New Roman"/>
              </w:rPr>
              <w:t xml:space="preserve"> piešķirts valsts budžeta finansējums 1`</w:t>
            </w:r>
            <w:r w:rsidR="008A5BE5" w:rsidRPr="00820F9C">
              <w:t xml:space="preserve">955`366 </w:t>
            </w:r>
            <w:r w:rsidR="004E1576" w:rsidRPr="00820F9C">
              <w:t>EUR</w:t>
            </w:r>
            <w:r w:rsidR="008A5BE5" w:rsidRPr="00820F9C">
              <w:t xml:space="preserve"> apmērā (t.sk. 120`000 </w:t>
            </w:r>
            <w:r w:rsidR="004E1576" w:rsidRPr="00820F9C">
              <w:t>EUR</w:t>
            </w:r>
            <w:r w:rsidR="008A5BE5" w:rsidRPr="00820F9C">
              <w:rPr>
                <w:rFonts w:eastAsia="Times New Roman"/>
              </w:rPr>
              <w:t xml:space="preserve"> sportistu atbalsta programmas “TOP50” īstenošanai, atbalstot sportistus individuālajos olimpiskajos sporta veidos</w:t>
            </w:r>
            <w:r w:rsidR="00935A32">
              <w:rPr>
                <w:rFonts w:eastAsia="Times New Roman"/>
              </w:rPr>
              <w:t xml:space="preserve"> (t.sk. 36`000 EUR vasaras sporta veidu sportistiem)</w:t>
            </w:r>
            <w:r w:rsidR="008A5BE5" w:rsidRPr="00820F9C">
              <w:rPr>
                <w:rFonts w:eastAsia="Times New Roman"/>
              </w:rPr>
              <w:t>)</w:t>
            </w:r>
            <w:r w:rsidR="002F1E42" w:rsidRPr="00820F9C">
              <w:rPr>
                <w:rFonts w:eastAsia="Times New Roman"/>
              </w:rPr>
              <w:t xml:space="preserve"> un</w:t>
            </w:r>
            <w:r w:rsidR="008A5BE5" w:rsidRPr="00820F9C">
              <w:rPr>
                <w:rFonts w:eastAsia="Times New Roman"/>
              </w:rPr>
              <w:t xml:space="preserve"> SIA “Latvijas Olimpiskā vienība”</w:t>
            </w:r>
            <w:r w:rsidR="00F12475" w:rsidRPr="00820F9C">
              <w:rPr>
                <w:rFonts w:eastAsia="Times New Roman"/>
              </w:rPr>
              <w:t xml:space="preserve"> (turpmāk – LOV</w:t>
            </w:r>
            <w:r w:rsidR="001D0206" w:rsidRPr="00820F9C">
              <w:rPr>
                <w:rFonts w:eastAsia="Times New Roman"/>
              </w:rPr>
              <w:t xml:space="preserve">) </w:t>
            </w:r>
            <w:r w:rsidR="008A5BE5" w:rsidRPr="00820F9C">
              <w:rPr>
                <w:rFonts w:eastAsia="Times New Roman"/>
              </w:rPr>
              <w:t>tika piešķirts valsts budžeta finansējums 2`</w:t>
            </w:r>
            <w:r w:rsidR="008A5BE5" w:rsidRPr="00820F9C">
              <w:t xml:space="preserve">520`000 </w:t>
            </w:r>
            <w:r w:rsidR="004E1576" w:rsidRPr="00820F9C">
              <w:t>EUR</w:t>
            </w:r>
            <w:r w:rsidR="008A5BE5" w:rsidRPr="00820F9C">
              <w:t xml:space="preserve"> apmērā (t.sk. </w:t>
            </w:r>
            <w:r w:rsidR="00B8395C">
              <w:t>416</w:t>
            </w:r>
            <w:r w:rsidR="002F1E42" w:rsidRPr="00820F9C">
              <w:t>`</w:t>
            </w:r>
            <w:r w:rsidR="00B8395C">
              <w:t>155</w:t>
            </w:r>
            <w:r w:rsidR="002F1E42" w:rsidRPr="00820F9C">
              <w:t xml:space="preserve"> </w:t>
            </w:r>
            <w:r w:rsidR="004E1576" w:rsidRPr="00820F9C">
              <w:t>EUR</w:t>
            </w:r>
            <w:r w:rsidR="002F1E42" w:rsidRPr="00820F9C">
              <w:t xml:space="preserve"> </w:t>
            </w:r>
            <w:r w:rsidR="00B8395C">
              <w:t>vasaras</w:t>
            </w:r>
            <w:r w:rsidR="002F1E42" w:rsidRPr="00820F9C">
              <w:t xml:space="preserve"> sporta veidu sportistu atbalstam).</w:t>
            </w:r>
          </w:p>
          <w:p w:rsidR="00C17D7B" w:rsidRPr="00935A32" w:rsidRDefault="009E2AE3" w:rsidP="00935A32">
            <w:pPr>
              <w:ind w:left="137" w:right="142" w:firstLine="410"/>
              <w:jc w:val="both"/>
              <w:rPr>
                <w:rFonts w:eastAsia="Times New Roman"/>
              </w:rPr>
            </w:pPr>
            <w:r>
              <w:tab/>
            </w:r>
            <w:r w:rsidR="00C17D7B">
              <w:t xml:space="preserve">2017.gadā, lai realizētu Olimpisko sagatavošanās programmu, Federācija </w:t>
            </w:r>
            <w:r w:rsidR="00FC04A9" w:rsidRPr="00820F9C">
              <w:t xml:space="preserve">saskaņā ar kritērijiem no LOK ir saņēmusi finansējumu </w:t>
            </w:r>
            <w:r w:rsidR="00C17D7B">
              <w:t>85</w:t>
            </w:r>
            <w:r w:rsidR="00FC04A9" w:rsidRPr="00820F9C">
              <w:t>`</w:t>
            </w:r>
            <w:r w:rsidR="00C17D7B">
              <w:t>379</w:t>
            </w:r>
            <w:r w:rsidR="00FC04A9" w:rsidRPr="00820F9C">
              <w:t xml:space="preserve"> </w:t>
            </w:r>
            <w:r w:rsidR="004E1576" w:rsidRPr="00820F9C">
              <w:t>EUR</w:t>
            </w:r>
            <w:r w:rsidR="00C17D7B">
              <w:t xml:space="preserve"> (finansējums individuālo sporta veidu federācijām – 64`379 EUR, bāzes finansējums  individuālo sporta veidu federācijām – 21`000 EUR).</w:t>
            </w:r>
            <w:r w:rsidR="00935A32">
              <w:t xml:space="preserve"> </w:t>
            </w:r>
            <w:r w:rsidR="00935A32" w:rsidRPr="00820F9C">
              <w:rPr>
                <w:rFonts w:eastAsia="Times New Roman"/>
              </w:rPr>
              <w:t xml:space="preserve"> </w:t>
            </w:r>
            <w:r w:rsidR="00935A32">
              <w:rPr>
                <w:rFonts w:eastAsia="Times New Roman"/>
              </w:rPr>
              <w:t>S</w:t>
            </w:r>
            <w:r w:rsidR="00935A32" w:rsidRPr="00820F9C">
              <w:rPr>
                <w:rFonts w:eastAsia="Times New Roman"/>
              </w:rPr>
              <w:t>portistu atbalsta programmas “TOP50”</w:t>
            </w:r>
            <w:r w:rsidR="00935A32">
              <w:rPr>
                <w:rFonts w:eastAsia="Times New Roman"/>
              </w:rPr>
              <w:t xml:space="preserve"> finansējumu saņem tie Federācijas sportisti, kuri ir LOV “A” sastāvā (vieglatlētikā tie ir divi sportisti), un šis finansējums </w:t>
            </w:r>
            <w:r w:rsidR="00935A32">
              <w:t xml:space="preserve"> i</w:t>
            </w:r>
            <w:r w:rsidR="00935A32" w:rsidRPr="00935A32">
              <w:rPr>
                <w:rFonts w:eastAsia="Times New Roman"/>
              </w:rPr>
              <w:t>zlietojams spor</w:t>
            </w:r>
            <w:r w:rsidR="00935A32">
              <w:rPr>
                <w:rFonts w:eastAsia="Times New Roman"/>
              </w:rPr>
              <w:t xml:space="preserve">tista treniņu – sacensību darba </w:t>
            </w:r>
            <w:r w:rsidR="00935A32" w:rsidRPr="00935A32">
              <w:rPr>
                <w:rFonts w:eastAsia="Times New Roman"/>
              </w:rPr>
              <w:t>izdevumiem</w:t>
            </w:r>
            <w:r w:rsidR="00935A32">
              <w:rPr>
                <w:rFonts w:eastAsia="Times New Roman"/>
              </w:rPr>
              <w:t xml:space="preserve">. </w:t>
            </w:r>
            <w:r w:rsidR="00C17D7B">
              <w:t xml:space="preserve"> </w:t>
            </w:r>
          </w:p>
          <w:p w:rsidR="00102942" w:rsidRPr="001B14F1" w:rsidRDefault="009E2AE3" w:rsidP="001B14F1">
            <w:pPr>
              <w:ind w:left="142" w:right="142" w:firstLine="425"/>
              <w:jc w:val="both"/>
            </w:pPr>
            <w:r>
              <w:tab/>
            </w:r>
            <w:r w:rsidR="001B14F1">
              <w:t>Valsts budžeta finansējumu Federācija 2017.gadā ir saņēmusi arī no biedrības “Latvijas Sporta federāciju padome”</w:t>
            </w:r>
            <w:r>
              <w:t xml:space="preserve">, saskaņā ar kuras </w:t>
            </w:r>
            <w:r w:rsidR="001B14F1">
              <w:t xml:space="preserve">izstrādātajiem un ar IZM saskaņotajiem kritērijiem Federācija </w:t>
            </w:r>
            <w:r w:rsidR="001B14F1">
              <w:lastRenderedPageBreak/>
              <w:t>2017.gadā ir saņēmusi finansējumu 52`566 EUR apmērā. Ņemot vērā to, ka šis finansējums ir paredzēts Federācijas darbības uzturēšanai un pasākumu sarīkošanai, piešķirtais finansējums nev</w:t>
            </w:r>
            <w:r w:rsidR="00C40A08">
              <w:t>a</w:t>
            </w:r>
            <w:r w:rsidR="001B14F1">
              <w:t xml:space="preserve">r tikt uzskatīts par mērķfinansējumu Sacensībām.    </w:t>
            </w:r>
            <w:r w:rsidR="006D7979" w:rsidRPr="00820F9C">
              <w:rPr>
                <w:rFonts w:eastAsia="Times New Roman"/>
              </w:rPr>
              <w:t xml:space="preserve"> </w:t>
            </w:r>
          </w:p>
          <w:p w:rsidR="00314B87" w:rsidRPr="00820F9C" w:rsidRDefault="00102942" w:rsidP="00314B87">
            <w:pPr>
              <w:ind w:left="137" w:right="142"/>
              <w:jc w:val="both"/>
              <w:rPr>
                <w:rFonts w:eastAsia="Times New Roman"/>
              </w:rPr>
            </w:pPr>
            <w:r w:rsidRPr="00820F9C">
              <w:rPr>
                <w:rFonts w:eastAsia="Times New Roman"/>
              </w:rPr>
              <w:tab/>
            </w:r>
            <w:r w:rsidR="00314B87" w:rsidRPr="00820F9C">
              <w:rPr>
                <w:rFonts w:eastAsia="Times New Roman"/>
              </w:rPr>
              <w:t xml:space="preserve">Saskaņā ar Sporta likuma 10.panta </w:t>
            </w:r>
            <w:r w:rsidR="00BC5145" w:rsidRPr="00820F9C">
              <w:rPr>
                <w:rFonts w:eastAsia="Times New Roman"/>
              </w:rPr>
              <w:t xml:space="preserve">ceturto </w:t>
            </w:r>
            <w:r w:rsidR="00314B87" w:rsidRPr="00820F9C">
              <w:rPr>
                <w:rFonts w:eastAsia="Times New Roman"/>
              </w:rPr>
              <w:t xml:space="preserve">daļu </w:t>
            </w:r>
            <w:r w:rsidR="008736DE">
              <w:rPr>
                <w:rFonts w:eastAsia="Times New Roman"/>
              </w:rPr>
              <w:t>Federācijai</w:t>
            </w:r>
            <w:r w:rsidR="00BC5145" w:rsidRPr="00820F9C">
              <w:rPr>
                <w:rFonts w:eastAsia="Times New Roman"/>
              </w:rPr>
              <w:t xml:space="preserve"> </w:t>
            </w:r>
            <w:r w:rsidR="00314B87" w:rsidRPr="00820F9C">
              <w:rPr>
                <w:rFonts w:eastAsia="Times New Roman"/>
              </w:rPr>
              <w:t xml:space="preserve">ir piešķirtas </w:t>
            </w:r>
            <w:r w:rsidR="009E1870" w:rsidRPr="00820F9C">
              <w:rPr>
                <w:rFonts w:eastAsia="Times New Roman"/>
              </w:rPr>
              <w:t>tiesības vadīt un koordinēt darbu attiecīgajā sporta veidā</w:t>
            </w:r>
            <w:r w:rsidR="00314B87" w:rsidRPr="00820F9C">
              <w:rPr>
                <w:rFonts w:eastAsia="Times New Roman"/>
              </w:rPr>
              <w:t>. Saskaņā ar Sporta likuma 13.panta ceturto daļu Latvijā atzītajā</w:t>
            </w:r>
            <w:r w:rsidR="009E1870" w:rsidRPr="00820F9C">
              <w:rPr>
                <w:rFonts w:eastAsia="Times New Roman"/>
              </w:rPr>
              <w:t>m</w:t>
            </w:r>
            <w:r w:rsidR="00314B87" w:rsidRPr="00820F9C">
              <w:rPr>
                <w:rFonts w:eastAsia="Times New Roman"/>
              </w:rPr>
              <w:t xml:space="preserve"> sporta federācijām ir tiesības saņemt finanšu līdzekļus no valsts budžeta. Ņemot vērā faktu, ka </w:t>
            </w:r>
            <w:r w:rsidR="008736DE">
              <w:rPr>
                <w:rFonts w:eastAsia="Times New Roman"/>
              </w:rPr>
              <w:t xml:space="preserve"> Federācija </w:t>
            </w:r>
            <w:r w:rsidR="00314B87" w:rsidRPr="00820F9C">
              <w:rPr>
                <w:rFonts w:eastAsia="Times New Roman"/>
              </w:rPr>
              <w:t xml:space="preserve">ir Latvijā atzīta sporta federācija, </w:t>
            </w:r>
            <w:r w:rsidR="008736DE">
              <w:rPr>
                <w:rFonts w:eastAsia="Times New Roman"/>
              </w:rPr>
              <w:t>tai</w:t>
            </w:r>
            <w:r w:rsidR="00314B87" w:rsidRPr="00820F9C">
              <w:rPr>
                <w:rFonts w:eastAsia="Times New Roman"/>
              </w:rPr>
              <w:t xml:space="preserve"> ir tiesības saņemt fina</w:t>
            </w:r>
            <w:r w:rsidR="008736DE">
              <w:rPr>
                <w:rFonts w:eastAsia="Times New Roman"/>
              </w:rPr>
              <w:t>nšu līdzekļus no valsts budžeta</w:t>
            </w:r>
            <w:r w:rsidR="00BC5145" w:rsidRPr="00820F9C">
              <w:rPr>
                <w:rFonts w:eastAsia="Times New Roman"/>
              </w:rPr>
              <w:t>.</w:t>
            </w:r>
          </w:p>
          <w:p w:rsidR="00D76A7D" w:rsidRPr="002545DF" w:rsidRDefault="00314B87" w:rsidP="002545DF">
            <w:pPr>
              <w:ind w:left="137" w:right="142"/>
              <w:jc w:val="both"/>
              <w:rPr>
                <w:rFonts w:eastAsia="Times New Roman"/>
              </w:rPr>
            </w:pPr>
            <w:r w:rsidRPr="00820F9C">
              <w:rPr>
                <w:rFonts w:eastAsia="Times New Roman"/>
              </w:rPr>
              <w:tab/>
            </w:r>
            <w:r w:rsidR="002844EF" w:rsidRPr="00820F9C">
              <w:rPr>
                <w:rFonts w:eastAsia="Times New Roman"/>
              </w:rPr>
              <w:t>IZM rīcībā nav nepieciešamie līdzekļi (</w:t>
            </w:r>
            <w:r w:rsidR="008736DE">
              <w:rPr>
                <w:rFonts w:eastAsia="Times New Roman"/>
              </w:rPr>
              <w:t>75</w:t>
            </w:r>
            <w:r w:rsidR="008736DE" w:rsidRPr="003339F8">
              <w:rPr>
                <w:rFonts w:eastAsia="Times New Roman"/>
              </w:rPr>
              <w:t xml:space="preserve">`900 </w:t>
            </w:r>
            <w:r w:rsidR="008736DE">
              <w:rPr>
                <w:rFonts w:eastAsia="Times New Roman"/>
              </w:rPr>
              <w:t>EUR</w:t>
            </w:r>
            <w:r w:rsidR="00C914DE" w:rsidRPr="00820F9C">
              <w:rPr>
                <w:rFonts w:eastAsia="Times New Roman"/>
              </w:rPr>
              <w:t>), jo visi finanšu līdzekļi 2017</w:t>
            </w:r>
            <w:r w:rsidR="002844EF" w:rsidRPr="00820F9C">
              <w:rPr>
                <w:rFonts w:eastAsia="Times New Roman"/>
              </w:rPr>
              <w:t>.gadam valsts budžeta pro</w:t>
            </w:r>
            <w:r w:rsidR="00C914DE" w:rsidRPr="00820F9C">
              <w:rPr>
                <w:rFonts w:eastAsia="Times New Roman"/>
              </w:rPr>
              <w:t>grammā 09.00.00 “Sports” apakšprogrammā 09.21.00 “Augstas kla</w:t>
            </w:r>
            <w:r w:rsidR="008736DE">
              <w:rPr>
                <w:rFonts w:eastAsia="Times New Roman"/>
              </w:rPr>
              <w:t>ses sasniegumu sports”, no kuras</w:t>
            </w:r>
            <w:r w:rsidR="002844EF" w:rsidRPr="00820F9C">
              <w:rPr>
                <w:rFonts w:eastAsia="Times New Roman"/>
              </w:rPr>
              <w:t xml:space="preserve"> varētu </w:t>
            </w:r>
            <w:r w:rsidR="00D55868" w:rsidRPr="00820F9C">
              <w:rPr>
                <w:rFonts w:eastAsia="Times New Roman"/>
              </w:rPr>
              <w:t>atbalstīt</w:t>
            </w:r>
            <w:r w:rsidR="00C914DE" w:rsidRPr="00820F9C">
              <w:rPr>
                <w:rFonts w:eastAsia="Times New Roman"/>
              </w:rPr>
              <w:t xml:space="preserve"> </w:t>
            </w:r>
            <w:r w:rsidR="008736DE">
              <w:rPr>
                <w:rFonts w:eastAsia="Times New Roman"/>
              </w:rPr>
              <w:t>Sacensības</w:t>
            </w:r>
            <w:r w:rsidR="002844EF" w:rsidRPr="00820F9C">
              <w:rPr>
                <w:rFonts w:eastAsia="Times New Roman"/>
              </w:rPr>
              <w:t>, 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federācijām (līgums paredz IZM tiesības samazināt līguma summu tikai tad, ja tiek izdarīti grozījumi</w:t>
            </w:r>
            <w:r w:rsidR="00C914DE" w:rsidRPr="00820F9C">
              <w:rPr>
                <w:rFonts w:eastAsia="Times New Roman"/>
              </w:rPr>
              <w:t xml:space="preserve"> likumā “Par valsts budžetu 2017</w:t>
            </w:r>
            <w:r w:rsidR="002844EF" w:rsidRPr="00820F9C">
              <w:rPr>
                <w:rFonts w:eastAsia="Times New Roman"/>
              </w:rPr>
              <w:t>.gadam”, vai sporta federācijas (organizācijas) neievēro pielīgtās saistības).</w:t>
            </w:r>
            <w:r w:rsidR="002545DF">
              <w:rPr>
                <w:rFonts w:eastAsia="Times New Roman"/>
              </w:rPr>
              <w:t xml:space="preserve"> </w:t>
            </w:r>
            <w:r w:rsidR="002545DF">
              <w:t xml:space="preserve"> </w:t>
            </w:r>
            <w:r w:rsidR="002545DF" w:rsidRPr="002545DF">
              <w:rPr>
                <w:rFonts w:eastAsia="Times New Roman"/>
              </w:rPr>
              <w:t xml:space="preserve">Valsts budžeta programmas “Sports” apakšprogrammā 09.09.00 “Sporta federācijas un sporta pasākumi” ir izveidota finanšu rezerve, kura ir sadalāma ar atsevišķu </w:t>
            </w:r>
            <w:r w:rsidR="002545DF">
              <w:rPr>
                <w:rFonts w:eastAsia="Times New Roman"/>
              </w:rPr>
              <w:t>IZM</w:t>
            </w:r>
            <w:r w:rsidR="002545DF" w:rsidRPr="002545DF">
              <w:rPr>
                <w:rFonts w:eastAsia="Times New Roman"/>
              </w:rPr>
              <w:t xml:space="preserve"> rīkojumu saskaņā ar </w:t>
            </w:r>
            <w:r w:rsidR="002545DF">
              <w:rPr>
                <w:rFonts w:eastAsia="Times New Roman"/>
              </w:rPr>
              <w:t>IZM</w:t>
            </w:r>
            <w:r w:rsidR="002545DF" w:rsidRPr="002545DF">
              <w:rPr>
                <w:rFonts w:eastAsia="Times New Roman"/>
              </w:rPr>
              <w:t xml:space="preserve"> Finanšu piešķiršanas sportam komisijas sagatavotajiem priekšlikumiem. Izvērtējot Federācijas pieprasījuma atbilstību apakšprogrammas mērķiem, prioritāri atbalstāmajām programmām un pasākumiem, ņemot vērā </w:t>
            </w:r>
            <w:r w:rsidR="002545DF">
              <w:rPr>
                <w:rFonts w:eastAsia="Times New Roman"/>
              </w:rPr>
              <w:t>IZM</w:t>
            </w:r>
            <w:r w:rsidR="002545DF" w:rsidRPr="002545DF">
              <w:rPr>
                <w:rFonts w:eastAsia="Times New Roman"/>
              </w:rPr>
              <w:t xml:space="preserve"> Finanšu piešķiršanas sportam komisijas 2017.gada 20.marta sēdē pārrunāto attiecībā uz minētās rezerves izmantošanas kārtību (iespējamo papildus sporta organizāciju vajadzību apzināšanu un apkopošanu 2017.gada otrajā pusē), kā arī, ņemot vērā faktu, ka visus ar dalību Sacensībās saistītos izdevumus Federācija lūdz segt no valsts budžeta līdzekļiem, finanšu rezervē paredzētie līdzekļi nevar tikt novirzīti Latvijas</w:t>
            </w:r>
            <w:r w:rsidR="009E2AE3">
              <w:rPr>
                <w:rFonts w:eastAsia="Times New Roman"/>
              </w:rPr>
              <w:t xml:space="preserve"> Vieglatlētikas</w:t>
            </w:r>
            <w:r w:rsidR="002545DF" w:rsidRPr="002545DF">
              <w:rPr>
                <w:rFonts w:eastAsia="Times New Roman"/>
              </w:rPr>
              <w:t xml:space="preserve"> izlasei dalībai Sacensībās.</w:t>
            </w:r>
          </w:p>
          <w:p w:rsidR="009E2AE3" w:rsidRDefault="00C00C8E" w:rsidP="009E2AE3">
            <w:pPr>
              <w:ind w:left="137" w:right="142"/>
              <w:jc w:val="both"/>
              <w:rPr>
                <w:rFonts w:eastAsia="Times New Roman"/>
              </w:rPr>
            </w:pPr>
            <w:r>
              <w:tab/>
            </w:r>
            <w:r w:rsidR="009E2AE3" w:rsidRPr="00820F9C">
              <w:rPr>
                <w:rFonts w:eastAsia="Times New Roman"/>
              </w:rPr>
              <w:t xml:space="preserve"> Jautājums par atbalstu </w:t>
            </w:r>
            <w:r w:rsidR="009E2AE3">
              <w:rPr>
                <w:rFonts w:eastAsia="Times New Roman"/>
              </w:rPr>
              <w:t>Federācijai</w:t>
            </w:r>
            <w:r w:rsidR="009E2AE3" w:rsidRPr="00820F9C">
              <w:rPr>
                <w:rFonts w:eastAsia="Times New Roman"/>
              </w:rPr>
              <w:t xml:space="preserve"> tika izskatīts  Padomes 2017.gada </w:t>
            </w:r>
            <w:r w:rsidR="009E2AE3">
              <w:rPr>
                <w:rFonts w:eastAsia="Times New Roman"/>
              </w:rPr>
              <w:t>14</w:t>
            </w:r>
            <w:r w:rsidR="009E2AE3" w:rsidRPr="00820F9C">
              <w:rPr>
                <w:rFonts w:eastAsia="Times New Roman"/>
              </w:rPr>
              <w:t>.</w:t>
            </w:r>
            <w:r w:rsidR="009E2AE3">
              <w:rPr>
                <w:rFonts w:eastAsia="Times New Roman"/>
              </w:rPr>
              <w:t>jūnija</w:t>
            </w:r>
            <w:r w:rsidR="009E2AE3" w:rsidRPr="00820F9C">
              <w:rPr>
                <w:rFonts w:eastAsia="Times New Roman"/>
              </w:rPr>
              <w:t xml:space="preserve"> </w:t>
            </w:r>
            <w:r w:rsidR="009E2AE3">
              <w:rPr>
                <w:rFonts w:eastAsia="Times New Roman"/>
              </w:rPr>
              <w:t xml:space="preserve">sēdē </w:t>
            </w:r>
            <w:r w:rsidR="009E2AE3">
              <w:t xml:space="preserve">(prot </w:t>
            </w:r>
            <w:r w:rsidR="009E2AE3" w:rsidRPr="009E2AE3">
              <w:t>Nr.3 6.§)</w:t>
            </w:r>
            <w:r w:rsidR="009E2AE3">
              <w:t>, uz</w:t>
            </w:r>
            <w:r w:rsidR="009E2AE3">
              <w:rPr>
                <w:rFonts w:eastAsia="Times New Roman"/>
              </w:rPr>
              <w:t xml:space="preserve">klausot arī jaunievēlētās Federācijas prezidentes Inetas Radēvičas </w:t>
            </w:r>
            <w:r w:rsidR="009E2AE3" w:rsidRPr="00820F9C">
              <w:rPr>
                <w:rFonts w:eastAsia="Times New Roman"/>
              </w:rPr>
              <w:t xml:space="preserve"> viedokli. Padom</w:t>
            </w:r>
            <w:r w:rsidR="009E2AE3">
              <w:rPr>
                <w:rFonts w:eastAsia="Times New Roman"/>
              </w:rPr>
              <w:t xml:space="preserve">es sēdē tika nolemts (6.2.apakšpunkts) </w:t>
            </w:r>
            <w:r w:rsidR="009E2AE3">
              <w:t xml:space="preserve"> a</w:t>
            </w:r>
            <w:r w:rsidR="009E2AE3" w:rsidRPr="009E2AE3">
              <w:rPr>
                <w:rFonts w:eastAsia="Times New Roman"/>
              </w:rPr>
              <w:t xml:space="preserve">icināt Ministru kabinetu no valsts budžeta programmas 02.00.00 “Līdzekļi neparedzētiem gadījumiem” piešķirt Izglītības un zinātnes ministrijai </w:t>
            </w:r>
            <w:r w:rsidR="009E2AE3">
              <w:rPr>
                <w:rFonts w:eastAsia="Times New Roman"/>
              </w:rPr>
              <w:t xml:space="preserve">IZM </w:t>
            </w:r>
            <w:r w:rsidR="009E2AE3" w:rsidRPr="009E2AE3">
              <w:rPr>
                <w:rFonts w:eastAsia="Times New Roman"/>
              </w:rPr>
              <w:t>75</w:t>
            </w:r>
            <w:r w:rsidR="009E2AE3">
              <w:rPr>
                <w:rFonts w:eastAsia="Times New Roman"/>
              </w:rPr>
              <w:t>`</w:t>
            </w:r>
            <w:r w:rsidR="009E2AE3" w:rsidRPr="009E2AE3">
              <w:rPr>
                <w:rFonts w:eastAsia="Times New Roman"/>
              </w:rPr>
              <w:t xml:space="preserve">900 </w:t>
            </w:r>
            <w:r w:rsidR="00D01A9D" w:rsidRPr="00D01A9D">
              <w:rPr>
                <w:rFonts w:eastAsia="Times New Roman"/>
              </w:rPr>
              <w:t>EUR</w:t>
            </w:r>
            <w:r w:rsidR="009E2AE3" w:rsidRPr="009E2AE3">
              <w:rPr>
                <w:rFonts w:eastAsia="Times New Roman"/>
              </w:rPr>
              <w:t xml:space="preserve"> pārskaitīšanai </w:t>
            </w:r>
            <w:r w:rsidR="009E2AE3">
              <w:rPr>
                <w:rFonts w:eastAsia="Times New Roman"/>
              </w:rPr>
              <w:t>Federācijai,</w:t>
            </w:r>
            <w:r w:rsidR="009E2AE3" w:rsidRPr="009E2AE3">
              <w:rPr>
                <w:rFonts w:eastAsia="Times New Roman"/>
              </w:rPr>
              <w:t xml:space="preserve"> lai segtu izdevumus, kas saistīti ar Latvijas Vieglatlētikas izlases dalību </w:t>
            </w:r>
            <w:r w:rsidR="009E2AE3">
              <w:rPr>
                <w:rFonts w:eastAsia="Times New Roman"/>
              </w:rPr>
              <w:t>Sacensībās.</w:t>
            </w:r>
          </w:p>
          <w:p w:rsidR="00D76A7D" w:rsidRDefault="009E2AE3" w:rsidP="00D76A7D">
            <w:pPr>
              <w:ind w:left="132" w:right="127"/>
              <w:jc w:val="both"/>
            </w:pPr>
            <w:r>
              <w:tab/>
            </w:r>
            <w:r w:rsidR="00D76A7D" w:rsidRPr="00F20FE3">
              <w:t>Saskaņā ar Ministru kabineta 2009.gada</w:t>
            </w:r>
            <w:r w:rsidR="00D76A7D">
              <w:t xml:space="preserve"> 22.decembra noteikumu Nr.1644 “</w:t>
            </w:r>
            <w:r w:rsidR="00D76A7D" w:rsidRPr="00F20FE3">
              <w:t>Kārtība, kādā pieprasa</w:t>
            </w:r>
            <w:r w:rsidR="00D76A7D">
              <w:t xml:space="preserve"> un izlieto budžeta programmas “</w:t>
            </w:r>
            <w:r w:rsidR="00D76A7D" w:rsidRPr="00F20FE3">
              <w:t xml:space="preserve">Līdzekļi neparedzētiem gadījumiem” līdzekļus” 3.punktu budžeta programmā </w:t>
            </w:r>
            <w:r w:rsidR="00D76A7D">
              <w:t>“</w:t>
            </w:r>
            <w:r w:rsidR="00D76A7D" w:rsidRPr="00F20FE3">
              <w:t xml:space="preserve">Līdzekļi neparedzētiem gadījumiem” paredzētos līdzekļus piešķir valsts pamatbudžeta apropriācijās neparedzētiem izdevumiem katastrofu un dabas stihiju seku novēršanai, to radīto zaudējumu kompensēšanai, citiem neparedzētiem gadījumiem un </w:t>
            </w:r>
            <w:r w:rsidR="00D76A7D" w:rsidRPr="00F20FE3">
              <w:rPr>
                <w:u w:val="single"/>
              </w:rPr>
              <w:t xml:space="preserve">valstiski īpaši nozīmīgiem </w:t>
            </w:r>
            <w:r w:rsidR="00D76A7D" w:rsidRPr="00F20FE3">
              <w:rPr>
                <w:u w:val="single"/>
              </w:rPr>
              <w:lastRenderedPageBreak/>
              <w:t>pasākumiem</w:t>
            </w:r>
            <w:r w:rsidR="00D76A7D" w:rsidRPr="00F20FE3">
              <w:t>. Līdzekļu piešķiršanu valstiski īpaši nozīmīgiem pasākumiem paredz arī Likuma par budžetu un finanšu vadību 12.panta pirmā daļa.</w:t>
            </w:r>
            <w:r w:rsidR="00D76A7D">
              <w:t xml:space="preserve"> </w:t>
            </w:r>
          </w:p>
          <w:p w:rsidR="00C00C8E" w:rsidRPr="00E82741" w:rsidRDefault="00D76A7D" w:rsidP="00E82741">
            <w:pPr>
              <w:ind w:left="132" w:right="127"/>
              <w:jc w:val="both"/>
              <w:rPr>
                <w:rFonts w:eastAsia="Times New Roman"/>
                <w:color w:val="000000"/>
              </w:rPr>
            </w:pPr>
            <w:r>
              <w:tab/>
            </w:r>
            <w:r w:rsidR="00E82741">
              <w:t xml:space="preserve"> </w:t>
            </w:r>
            <w:r w:rsidR="00E82741" w:rsidRPr="00E82741">
              <w:t xml:space="preserve">Izvērtējot </w:t>
            </w:r>
            <w:r w:rsidR="00E82741" w:rsidRPr="002545DF">
              <w:rPr>
                <w:rFonts w:eastAsia="Times New Roman"/>
              </w:rPr>
              <w:t xml:space="preserve"> </w:t>
            </w:r>
            <w:r w:rsidR="00E82741">
              <w:rPr>
                <w:rFonts w:eastAsia="Times New Roman"/>
              </w:rPr>
              <w:t xml:space="preserve">Federācijas </w:t>
            </w:r>
            <w:r w:rsidR="00E82741" w:rsidRPr="00E82741">
              <w:t xml:space="preserve">finanšu pieprasījumu, Sacensības var klasificēt kā valstiski īpaši nozīmīgu pasākumu, jo (1) Sacensības ir iespēja Latvijas </w:t>
            </w:r>
            <w:r w:rsidR="00E82741">
              <w:t>vieglatlētikas</w:t>
            </w:r>
            <w:r w:rsidR="00E82741" w:rsidRPr="00E82741">
              <w:t xml:space="preserve"> izlases sportistiem kvalificēties dalībai </w:t>
            </w:r>
            <w:r w:rsidR="00E82741">
              <w:t>2018.gada Eiropas komandu čempionāta 1.līgas</w:t>
            </w:r>
            <w:r w:rsidR="00E82741" w:rsidRPr="00E82741">
              <w:t xml:space="preserve"> </w:t>
            </w:r>
            <w:r w:rsidR="00E82741">
              <w:t>sacensībām</w:t>
            </w:r>
            <w:r w:rsidR="00E82741" w:rsidRPr="00E82741">
              <w:t xml:space="preserve">; (2) dalība Sacensībās nodrošina </w:t>
            </w:r>
            <w:r w:rsidR="00E82741">
              <w:t>vieglatlētikas</w:t>
            </w:r>
            <w:r w:rsidR="00E82741" w:rsidRPr="00E82741">
              <w:t xml:space="preserve"> sporta sistēmas nepārtrauktību (iespēja sportistiem sacensties arvien augstākā līmenī). Papildus ir norādāms, ka Latvijas izlases sportistu atsaukšana vai dalība Sacensībās nepilnā sastāvā var negatīvi ietekmēt Latvijas tēlu Eiropas un pasaules sporta sace</w:t>
            </w:r>
            <w:r w:rsidR="00E82741">
              <w:t>nsību apritē</w:t>
            </w:r>
            <w:r w:rsidR="00E82741" w:rsidRPr="00E82741">
              <w:t xml:space="preserve">. </w:t>
            </w:r>
            <w:r w:rsidR="00D01A9D">
              <w:t>Turklāt arī Padomes atbalsts finansējuma piešķiršanai apliecina Sacensību nozīmīgumu.</w:t>
            </w:r>
            <w:r w:rsidR="00E82741" w:rsidRPr="00E82741">
              <w:t xml:space="preserve"> </w:t>
            </w:r>
          </w:p>
          <w:p w:rsidR="00385973" w:rsidRPr="00C00C8E" w:rsidRDefault="00D76A7D" w:rsidP="007F106B">
            <w:pPr>
              <w:ind w:left="132" w:right="127"/>
              <w:jc w:val="both"/>
              <w:rPr>
                <w:rFonts w:eastAsia="Times New Roman"/>
                <w:color w:val="000000"/>
              </w:rPr>
            </w:pPr>
            <w:r>
              <w:tab/>
            </w:r>
            <w:r w:rsidR="00C00C8E">
              <w:t>Ievērojot minēto, IZM ir izstrādājusi Ministru kabineta rīkojuma projektu “</w:t>
            </w:r>
            <w:r w:rsidR="00C00C8E" w:rsidRPr="00C00C8E">
              <w:t>Par finanšu līdzekļu piešķiršanu no valsts budžeta programmas “Līdzekļi neparedzētiem gadījumiem”</w:t>
            </w:r>
            <w:r w:rsidR="00C00C8E">
              <w:t xml:space="preserve">” (turpmāk – Ministru kabineta rīkojuma projekts), kurš paredz uzdevumu </w:t>
            </w:r>
            <w:r w:rsidRPr="00D76A7D">
              <w:rPr>
                <w:rFonts w:eastAsia="Times New Roman"/>
                <w:color w:val="000000"/>
              </w:rPr>
              <w:t>Finanšu ministrijai no valsts budžeta programmas 02.00.00 “Līdzekļi neparedzētiem gadījumiem” piešķirt</w:t>
            </w:r>
            <w:r w:rsidR="00D01A9D">
              <w:rPr>
                <w:rFonts w:eastAsia="Times New Roman"/>
                <w:color w:val="000000"/>
              </w:rPr>
              <w:t xml:space="preserve"> IZM </w:t>
            </w:r>
            <w:r w:rsidR="00D01A9D" w:rsidRPr="00D01A9D">
              <w:rPr>
                <w:rFonts w:eastAsia="Times New Roman"/>
                <w:color w:val="000000"/>
              </w:rPr>
              <w:t>75</w:t>
            </w:r>
            <w:r w:rsidR="00D01A9D">
              <w:rPr>
                <w:rFonts w:eastAsia="Times New Roman"/>
                <w:color w:val="000000"/>
              </w:rPr>
              <w:t>`</w:t>
            </w:r>
            <w:r w:rsidR="00D01A9D" w:rsidRPr="00D01A9D">
              <w:rPr>
                <w:rFonts w:eastAsia="Times New Roman"/>
                <w:color w:val="000000"/>
              </w:rPr>
              <w:t xml:space="preserve">900 </w:t>
            </w:r>
            <w:r w:rsidR="00D01A9D">
              <w:rPr>
                <w:rFonts w:eastAsia="Times New Roman"/>
                <w:color w:val="000000"/>
              </w:rPr>
              <w:t>EUR</w:t>
            </w:r>
            <w:r w:rsidR="00D01A9D" w:rsidRPr="00D01A9D">
              <w:rPr>
                <w:rFonts w:eastAsia="Times New Roman"/>
                <w:color w:val="000000"/>
              </w:rPr>
              <w:t xml:space="preserve"> pārskaitīšanai </w:t>
            </w:r>
            <w:r w:rsidR="00D01A9D">
              <w:rPr>
                <w:rFonts w:eastAsia="Times New Roman"/>
                <w:color w:val="000000"/>
              </w:rPr>
              <w:t xml:space="preserve">Federācijai, </w:t>
            </w:r>
            <w:r w:rsidR="00D01A9D" w:rsidRPr="00D01A9D">
              <w:rPr>
                <w:rFonts w:eastAsia="Times New Roman"/>
                <w:color w:val="000000"/>
              </w:rPr>
              <w:t xml:space="preserve">lai segtu izdevumus, kas saistīti ar Latvijas Vieglatlētikas izlases dalību </w:t>
            </w:r>
            <w:r w:rsidR="00D01A9D">
              <w:rPr>
                <w:rFonts w:eastAsia="Times New Roman"/>
                <w:color w:val="000000"/>
              </w:rPr>
              <w:t>Sacensībās.</w:t>
            </w:r>
          </w:p>
        </w:tc>
      </w:tr>
      <w:tr w:rsidR="00585B7B" w:rsidRPr="00F20FE3" w:rsidTr="007F106B">
        <w:trPr>
          <w:trHeight w:val="476"/>
        </w:trPr>
        <w:tc>
          <w:tcPr>
            <w:tcW w:w="562" w:type="dxa"/>
          </w:tcPr>
          <w:p w:rsidR="00585B7B" w:rsidRPr="00F20FE3" w:rsidRDefault="00AA216A" w:rsidP="007802E1">
            <w:pPr>
              <w:pStyle w:val="naiskr"/>
              <w:spacing w:before="0" w:after="0"/>
              <w:jc w:val="center"/>
            </w:pPr>
            <w:r w:rsidRPr="00F20FE3">
              <w:lastRenderedPageBreak/>
              <w:t>3</w:t>
            </w:r>
            <w:r w:rsidR="00312F13" w:rsidRPr="00F20FE3">
              <w:t>.</w:t>
            </w:r>
          </w:p>
        </w:tc>
        <w:tc>
          <w:tcPr>
            <w:tcW w:w="2694" w:type="dxa"/>
          </w:tcPr>
          <w:p w:rsidR="00585B7B" w:rsidRPr="00F20FE3" w:rsidRDefault="00005A9D" w:rsidP="007802E1">
            <w:pPr>
              <w:pStyle w:val="naiskr"/>
              <w:spacing w:before="0" w:after="0"/>
              <w:ind w:left="141"/>
            </w:pPr>
            <w:r w:rsidRPr="00F20FE3">
              <w:t>Projekta izstrādē iesaistītās institūcijas</w:t>
            </w:r>
          </w:p>
        </w:tc>
        <w:tc>
          <w:tcPr>
            <w:tcW w:w="6803" w:type="dxa"/>
          </w:tcPr>
          <w:p w:rsidR="00643E6C" w:rsidRPr="00F20FE3" w:rsidRDefault="00DC332F" w:rsidP="007F106B">
            <w:pPr>
              <w:ind w:left="82" w:right="141"/>
              <w:jc w:val="both"/>
            </w:pPr>
            <w:r w:rsidRPr="00F20FE3">
              <w:t xml:space="preserve">Ministru kabineta rīkojuma projektu izstrādāja </w:t>
            </w:r>
            <w:r w:rsidR="00AA216A" w:rsidRPr="00F20FE3">
              <w:t>IZM</w:t>
            </w:r>
            <w:r w:rsidRPr="00F20FE3">
              <w:t xml:space="preserve">. </w:t>
            </w:r>
            <w:r w:rsidR="00312F13" w:rsidRPr="00F20FE3">
              <w:t>Sporta sabiedrība</w:t>
            </w:r>
            <w:r w:rsidR="00565989">
              <w:t xml:space="preserve"> (LOK, </w:t>
            </w:r>
            <w:r w:rsidR="00E82741">
              <w:t>Federācija</w:t>
            </w:r>
            <w:r w:rsidR="00B033B0">
              <w:t>)</w:t>
            </w:r>
            <w:r w:rsidR="00312F13" w:rsidRPr="00F20FE3">
              <w:t xml:space="preserve"> tika iesaistīta diskusijās</w:t>
            </w:r>
            <w:r w:rsidR="001B7C93" w:rsidRPr="00F20FE3">
              <w:t xml:space="preserve">, izskatot minēto jautājumu </w:t>
            </w:r>
            <w:r w:rsidR="00312F13" w:rsidRPr="00F20FE3">
              <w:t>Latvija</w:t>
            </w:r>
            <w:r w:rsidR="00565989">
              <w:t>s Nacionālās sporta padomes 2017</w:t>
            </w:r>
            <w:r w:rsidR="00312F13" w:rsidRPr="00F20FE3">
              <w:t xml:space="preserve">.gada </w:t>
            </w:r>
            <w:r w:rsidR="00E82741">
              <w:t>14</w:t>
            </w:r>
            <w:r w:rsidR="001B7C93" w:rsidRPr="00F20FE3">
              <w:t>.</w:t>
            </w:r>
            <w:r w:rsidR="00E82741">
              <w:t>jūnija</w:t>
            </w:r>
            <w:r w:rsidR="001B7C93" w:rsidRPr="00F20FE3">
              <w:t xml:space="preserve"> sēdē</w:t>
            </w:r>
            <w:r w:rsidR="00B033B0">
              <w:t>.</w:t>
            </w:r>
          </w:p>
        </w:tc>
      </w:tr>
      <w:tr w:rsidR="00585B7B" w:rsidRPr="00F20FE3" w:rsidTr="007F106B">
        <w:tc>
          <w:tcPr>
            <w:tcW w:w="562" w:type="dxa"/>
          </w:tcPr>
          <w:p w:rsidR="00585B7B" w:rsidRPr="00F20FE3" w:rsidRDefault="00005A9D" w:rsidP="007802E1">
            <w:pPr>
              <w:pStyle w:val="naiskr"/>
              <w:spacing w:before="0" w:after="0"/>
              <w:jc w:val="center"/>
            </w:pPr>
            <w:r w:rsidRPr="00F20FE3">
              <w:t>4</w:t>
            </w:r>
            <w:r w:rsidR="00585B7B" w:rsidRPr="00F20FE3">
              <w:t>.</w:t>
            </w:r>
          </w:p>
        </w:tc>
        <w:tc>
          <w:tcPr>
            <w:tcW w:w="2694" w:type="dxa"/>
          </w:tcPr>
          <w:p w:rsidR="00585B7B" w:rsidRPr="00F20FE3" w:rsidRDefault="00585B7B" w:rsidP="007802E1">
            <w:pPr>
              <w:pStyle w:val="naiskr"/>
              <w:spacing w:before="0" w:after="0"/>
              <w:ind w:left="141"/>
            </w:pPr>
            <w:r w:rsidRPr="00F20FE3">
              <w:t>Cita informācija</w:t>
            </w:r>
          </w:p>
        </w:tc>
        <w:tc>
          <w:tcPr>
            <w:tcW w:w="6803" w:type="dxa"/>
          </w:tcPr>
          <w:p w:rsidR="006A26FB" w:rsidRPr="00F20FE3" w:rsidRDefault="00C00C8E" w:rsidP="007802E1">
            <w:pPr>
              <w:ind w:left="114" w:right="127"/>
              <w:jc w:val="both"/>
            </w:pPr>
            <w:r w:rsidRPr="00317B6A">
              <w:t>Ministru kabineta rīkojuma projekts tiešā veidā attiecas uz  budžeta un finanšu politiku. Pastarpināti Ministru kabineta rīkojuma projekts attiecas uz tūrisma, sporta un brīvā laika politiku (sporta politiku).</w:t>
            </w:r>
          </w:p>
        </w:tc>
      </w:tr>
    </w:tbl>
    <w:p w:rsidR="00A618F5" w:rsidRDefault="00A618F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9B774A" w:rsidRPr="00AE1E2B" w:rsidTr="007F106B">
        <w:trPr>
          <w:trHeight w:val="361"/>
          <w:jc w:val="center"/>
        </w:trPr>
        <w:tc>
          <w:tcPr>
            <w:tcW w:w="9918" w:type="dxa"/>
            <w:gridSpan w:val="6"/>
            <w:vAlign w:val="center"/>
          </w:tcPr>
          <w:p w:rsidR="009B774A" w:rsidRPr="00AE1E2B" w:rsidRDefault="00A618F5" w:rsidP="007802E1">
            <w:pPr>
              <w:jc w:val="center"/>
              <w:rPr>
                <w:b/>
                <w:i/>
              </w:rPr>
            </w:pPr>
            <w:r>
              <w:br w:type="page"/>
            </w:r>
            <w:r w:rsidR="009B774A" w:rsidRPr="00AE1E2B">
              <w:br w:type="page"/>
            </w:r>
            <w:r w:rsidR="009B774A" w:rsidRPr="00AE1E2B">
              <w:br w:type="page"/>
            </w:r>
            <w:r w:rsidR="009B774A" w:rsidRPr="00AE1E2B">
              <w:rPr>
                <w:b/>
              </w:rPr>
              <w:t>III. Tiesību akta projekta ietekme uz valsts budžetu un pašvaldību budžetiem</w:t>
            </w:r>
          </w:p>
        </w:tc>
      </w:tr>
      <w:tr w:rsidR="009B774A" w:rsidRPr="00AE1E2B" w:rsidTr="007F106B">
        <w:trPr>
          <w:jc w:val="center"/>
        </w:trPr>
        <w:tc>
          <w:tcPr>
            <w:tcW w:w="3397" w:type="dxa"/>
            <w:vMerge w:val="restart"/>
            <w:vAlign w:val="center"/>
          </w:tcPr>
          <w:p w:rsidR="009B774A" w:rsidRPr="00AE1E2B" w:rsidRDefault="009B774A" w:rsidP="007802E1">
            <w:pPr>
              <w:jc w:val="center"/>
              <w:rPr>
                <w:b/>
              </w:rPr>
            </w:pPr>
            <w:r w:rsidRPr="00AE1E2B">
              <w:rPr>
                <w:b/>
              </w:rPr>
              <w:t>Rādītāji</w:t>
            </w:r>
          </w:p>
        </w:tc>
        <w:tc>
          <w:tcPr>
            <w:tcW w:w="2948" w:type="dxa"/>
            <w:gridSpan w:val="2"/>
            <w:vMerge w:val="restart"/>
            <w:vAlign w:val="center"/>
          </w:tcPr>
          <w:p w:rsidR="009B774A" w:rsidRPr="00AE1E2B" w:rsidRDefault="009B774A" w:rsidP="007802E1">
            <w:pPr>
              <w:jc w:val="center"/>
              <w:rPr>
                <w:b/>
              </w:rPr>
            </w:pPr>
            <w:r w:rsidRPr="00AE1E2B">
              <w:rPr>
                <w:b/>
              </w:rPr>
              <w:t>201</w:t>
            </w:r>
            <w:r w:rsidR="00C63C4F">
              <w:rPr>
                <w:b/>
              </w:rPr>
              <w:t>7</w:t>
            </w:r>
          </w:p>
        </w:tc>
        <w:tc>
          <w:tcPr>
            <w:tcW w:w="3573" w:type="dxa"/>
            <w:gridSpan w:val="3"/>
            <w:vAlign w:val="center"/>
          </w:tcPr>
          <w:p w:rsidR="009B774A" w:rsidRPr="00AE1E2B" w:rsidRDefault="009B774A" w:rsidP="007A0F78">
            <w:pPr>
              <w:jc w:val="center"/>
              <w:rPr>
                <w:b/>
                <w:i/>
              </w:rPr>
            </w:pPr>
            <w:r w:rsidRPr="00AE1E2B">
              <w:t>Turpmākie trīs gadi (</w:t>
            </w:r>
            <w:r w:rsidR="007A0F78">
              <w:rPr>
                <w:i/>
              </w:rPr>
              <w:t>euro</w:t>
            </w:r>
            <w:r w:rsidRPr="00AE1E2B">
              <w:t>)</w:t>
            </w:r>
          </w:p>
        </w:tc>
      </w:tr>
      <w:tr w:rsidR="009B774A" w:rsidRPr="00AE1E2B" w:rsidTr="007F106B">
        <w:trPr>
          <w:jc w:val="center"/>
        </w:trPr>
        <w:tc>
          <w:tcPr>
            <w:tcW w:w="3397" w:type="dxa"/>
            <w:vMerge/>
            <w:vAlign w:val="center"/>
          </w:tcPr>
          <w:p w:rsidR="009B774A" w:rsidRPr="00AE1E2B" w:rsidRDefault="009B774A" w:rsidP="007802E1">
            <w:pPr>
              <w:jc w:val="center"/>
              <w:rPr>
                <w:b/>
                <w:i/>
              </w:rPr>
            </w:pPr>
          </w:p>
        </w:tc>
        <w:tc>
          <w:tcPr>
            <w:tcW w:w="2948" w:type="dxa"/>
            <w:gridSpan w:val="2"/>
            <w:vMerge/>
            <w:vAlign w:val="center"/>
          </w:tcPr>
          <w:p w:rsidR="009B774A" w:rsidRPr="00AE1E2B" w:rsidRDefault="009B774A" w:rsidP="007802E1">
            <w:pPr>
              <w:jc w:val="center"/>
              <w:rPr>
                <w:b/>
                <w:i/>
              </w:rPr>
            </w:pPr>
          </w:p>
        </w:tc>
        <w:tc>
          <w:tcPr>
            <w:tcW w:w="1189" w:type="dxa"/>
            <w:vAlign w:val="center"/>
          </w:tcPr>
          <w:p w:rsidR="009B774A" w:rsidRPr="00AE1E2B" w:rsidRDefault="009B774A" w:rsidP="007802E1">
            <w:pPr>
              <w:jc w:val="center"/>
              <w:rPr>
                <w:b/>
                <w:i/>
              </w:rPr>
            </w:pPr>
            <w:r w:rsidRPr="00AE1E2B">
              <w:rPr>
                <w:b/>
                <w:bCs/>
              </w:rPr>
              <w:t>201</w:t>
            </w:r>
            <w:r w:rsidR="00C63C4F">
              <w:rPr>
                <w:b/>
                <w:bCs/>
              </w:rPr>
              <w:t>8</w:t>
            </w:r>
          </w:p>
        </w:tc>
        <w:tc>
          <w:tcPr>
            <w:tcW w:w="1194" w:type="dxa"/>
            <w:vAlign w:val="center"/>
          </w:tcPr>
          <w:p w:rsidR="009B774A" w:rsidRPr="00AE1E2B" w:rsidRDefault="009B774A" w:rsidP="007802E1">
            <w:pPr>
              <w:jc w:val="center"/>
              <w:rPr>
                <w:b/>
                <w:i/>
              </w:rPr>
            </w:pPr>
            <w:r w:rsidRPr="00AE1E2B">
              <w:rPr>
                <w:b/>
                <w:bCs/>
              </w:rPr>
              <w:t>201</w:t>
            </w:r>
            <w:r w:rsidR="00C63C4F">
              <w:rPr>
                <w:b/>
                <w:bCs/>
              </w:rPr>
              <w:t>9</w:t>
            </w:r>
          </w:p>
        </w:tc>
        <w:tc>
          <w:tcPr>
            <w:tcW w:w="1190" w:type="dxa"/>
            <w:vAlign w:val="center"/>
          </w:tcPr>
          <w:p w:rsidR="009B774A" w:rsidRPr="00AE1E2B" w:rsidRDefault="009B774A" w:rsidP="007802E1">
            <w:pPr>
              <w:jc w:val="center"/>
              <w:rPr>
                <w:b/>
                <w:i/>
              </w:rPr>
            </w:pPr>
            <w:r w:rsidRPr="00AE1E2B">
              <w:rPr>
                <w:b/>
                <w:bCs/>
              </w:rPr>
              <w:t>2</w:t>
            </w:r>
            <w:r w:rsidR="00C63C4F">
              <w:rPr>
                <w:b/>
                <w:bCs/>
              </w:rPr>
              <w:t>020</w:t>
            </w:r>
          </w:p>
        </w:tc>
      </w:tr>
      <w:tr w:rsidR="009B774A" w:rsidRPr="00AE1E2B" w:rsidTr="007F106B">
        <w:trPr>
          <w:jc w:val="center"/>
        </w:trPr>
        <w:tc>
          <w:tcPr>
            <w:tcW w:w="3397" w:type="dxa"/>
            <w:vMerge/>
            <w:vAlign w:val="center"/>
          </w:tcPr>
          <w:p w:rsidR="009B774A" w:rsidRPr="00AE1E2B" w:rsidRDefault="009B774A" w:rsidP="007802E1">
            <w:pPr>
              <w:jc w:val="center"/>
              <w:rPr>
                <w:b/>
                <w:i/>
              </w:rPr>
            </w:pPr>
          </w:p>
        </w:tc>
        <w:tc>
          <w:tcPr>
            <w:tcW w:w="1554" w:type="dxa"/>
            <w:vAlign w:val="center"/>
          </w:tcPr>
          <w:p w:rsidR="009B774A" w:rsidRPr="00AE1E2B" w:rsidRDefault="009B774A" w:rsidP="007802E1">
            <w:pPr>
              <w:jc w:val="center"/>
              <w:rPr>
                <w:b/>
                <w:i/>
              </w:rPr>
            </w:pPr>
            <w:r w:rsidRPr="00AE1E2B">
              <w:t>saskaņā ar valsts budžetu kārtējam gadam</w:t>
            </w:r>
          </w:p>
        </w:tc>
        <w:tc>
          <w:tcPr>
            <w:tcW w:w="1394" w:type="dxa"/>
            <w:vAlign w:val="center"/>
          </w:tcPr>
          <w:p w:rsidR="009B774A" w:rsidRPr="00AE1E2B" w:rsidRDefault="009B774A" w:rsidP="007802E1">
            <w:pPr>
              <w:jc w:val="center"/>
              <w:rPr>
                <w:b/>
                <w:i/>
              </w:rPr>
            </w:pPr>
            <w:r w:rsidRPr="00AE1E2B">
              <w:t>izmaiņas kārtējā gadā, salīdzinot ar budžetu kārtējam gadam</w:t>
            </w:r>
          </w:p>
        </w:tc>
        <w:tc>
          <w:tcPr>
            <w:tcW w:w="1189" w:type="dxa"/>
            <w:vAlign w:val="center"/>
          </w:tcPr>
          <w:p w:rsidR="009B774A" w:rsidRPr="00AE1E2B" w:rsidRDefault="009B774A" w:rsidP="007802E1">
            <w:pPr>
              <w:jc w:val="center"/>
              <w:rPr>
                <w:b/>
                <w:i/>
              </w:rPr>
            </w:pPr>
            <w:r w:rsidRPr="00AE1E2B">
              <w:t>izmaiņas, salīdzinot ar kārtējo  gadu</w:t>
            </w:r>
          </w:p>
        </w:tc>
        <w:tc>
          <w:tcPr>
            <w:tcW w:w="1194" w:type="dxa"/>
            <w:vAlign w:val="center"/>
          </w:tcPr>
          <w:p w:rsidR="009B774A" w:rsidRPr="00AE1E2B" w:rsidRDefault="009B774A" w:rsidP="007802E1">
            <w:pPr>
              <w:jc w:val="center"/>
              <w:rPr>
                <w:b/>
                <w:i/>
              </w:rPr>
            </w:pPr>
            <w:r w:rsidRPr="00AE1E2B">
              <w:t>izmaiņas, salīdzinot ar kārtējo  gadu</w:t>
            </w:r>
          </w:p>
        </w:tc>
        <w:tc>
          <w:tcPr>
            <w:tcW w:w="1190" w:type="dxa"/>
            <w:vAlign w:val="center"/>
          </w:tcPr>
          <w:p w:rsidR="009B774A" w:rsidRPr="00AE1E2B" w:rsidRDefault="009B774A" w:rsidP="007802E1">
            <w:pPr>
              <w:jc w:val="center"/>
              <w:rPr>
                <w:b/>
                <w:i/>
              </w:rPr>
            </w:pPr>
            <w:r w:rsidRPr="00AE1E2B">
              <w:t>izmaiņas, salīdzinot ar kārtējo  gadu</w:t>
            </w:r>
          </w:p>
        </w:tc>
      </w:tr>
      <w:tr w:rsidR="009B774A" w:rsidRPr="00AE1E2B" w:rsidTr="007F106B">
        <w:trPr>
          <w:jc w:val="center"/>
        </w:trPr>
        <w:tc>
          <w:tcPr>
            <w:tcW w:w="3397" w:type="dxa"/>
            <w:vAlign w:val="center"/>
          </w:tcPr>
          <w:p w:rsidR="009B774A" w:rsidRPr="00AE1E2B" w:rsidRDefault="009B774A" w:rsidP="007802E1">
            <w:pPr>
              <w:jc w:val="center"/>
              <w:rPr>
                <w:bCs/>
              </w:rPr>
            </w:pPr>
            <w:r w:rsidRPr="00AE1E2B">
              <w:rPr>
                <w:bCs/>
              </w:rPr>
              <w:t>1</w:t>
            </w:r>
          </w:p>
        </w:tc>
        <w:tc>
          <w:tcPr>
            <w:tcW w:w="1554" w:type="dxa"/>
            <w:vAlign w:val="center"/>
          </w:tcPr>
          <w:p w:rsidR="009B774A" w:rsidRPr="00AE1E2B" w:rsidRDefault="009B774A" w:rsidP="007802E1">
            <w:pPr>
              <w:jc w:val="center"/>
              <w:rPr>
                <w:bCs/>
              </w:rPr>
            </w:pPr>
            <w:r w:rsidRPr="00AE1E2B">
              <w:rPr>
                <w:bCs/>
              </w:rPr>
              <w:t>2</w:t>
            </w:r>
          </w:p>
        </w:tc>
        <w:tc>
          <w:tcPr>
            <w:tcW w:w="1394" w:type="dxa"/>
            <w:vAlign w:val="center"/>
          </w:tcPr>
          <w:p w:rsidR="009B774A" w:rsidRPr="00AE1E2B" w:rsidRDefault="009B774A" w:rsidP="007802E1">
            <w:pPr>
              <w:jc w:val="center"/>
              <w:rPr>
                <w:bCs/>
              </w:rPr>
            </w:pPr>
            <w:r w:rsidRPr="00AE1E2B">
              <w:rPr>
                <w:bCs/>
              </w:rPr>
              <w:t>3</w:t>
            </w:r>
          </w:p>
        </w:tc>
        <w:tc>
          <w:tcPr>
            <w:tcW w:w="1189" w:type="dxa"/>
            <w:vAlign w:val="center"/>
          </w:tcPr>
          <w:p w:rsidR="009B774A" w:rsidRPr="00AE1E2B" w:rsidRDefault="009B774A" w:rsidP="007802E1">
            <w:pPr>
              <w:jc w:val="center"/>
              <w:rPr>
                <w:bCs/>
              </w:rPr>
            </w:pPr>
            <w:r w:rsidRPr="00AE1E2B">
              <w:rPr>
                <w:bCs/>
              </w:rPr>
              <w:t>4</w:t>
            </w:r>
          </w:p>
        </w:tc>
        <w:tc>
          <w:tcPr>
            <w:tcW w:w="1194" w:type="dxa"/>
            <w:vAlign w:val="center"/>
          </w:tcPr>
          <w:p w:rsidR="009B774A" w:rsidRPr="00AE1E2B" w:rsidRDefault="009B774A" w:rsidP="007802E1">
            <w:pPr>
              <w:jc w:val="center"/>
              <w:rPr>
                <w:bCs/>
              </w:rPr>
            </w:pPr>
            <w:r w:rsidRPr="00AE1E2B">
              <w:rPr>
                <w:bCs/>
              </w:rPr>
              <w:t>5</w:t>
            </w:r>
          </w:p>
        </w:tc>
        <w:tc>
          <w:tcPr>
            <w:tcW w:w="1190" w:type="dxa"/>
            <w:vAlign w:val="center"/>
          </w:tcPr>
          <w:p w:rsidR="009B774A" w:rsidRPr="00AE1E2B" w:rsidRDefault="009B774A" w:rsidP="007802E1">
            <w:pPr>
              <w:jc w:val="center"/>
              <w:rPr>
                <w:bCs/>
              </w:rPr>
            </w:pPr>
            <w:r w:rsidRPr="00AE1E2B">
              <w:rPr>
                <w:bCs/>
              </w:rPr>
              <w:t>6</w:t>
            </w:r>
          </w:p>
        </w:tc>
      </w:tr>
      <w:tr w:rsidR="007A0F78" w:rsidRPr="00AE1E2B" w:rsidTr="007F106B">
        <w:trPr>
          <w:jc w:val="center"/>
        </w:trPr>
        <w:tc>
          <w:tcPr>
            <w:tcW w:w="3397" w:type="dxa"/>
          </w:tcPr>
          <w:p w:rsidR="007A0F78" w:rsidRPr="00AE1E2B" w:rsidRDefault="007A0F78" w:rsidP="007A0F78">
            <w:pPr>
              <w:rPr>
                <w:i/>
              </w:rPr>
            </w:pPr>
            <w:r w:rsidRPr="00AE1E2B">
              <w:t>1. Budžeta ieņēmumi:</w:t>
            </w:r>
          </w:p>
        </w:tc>
        <w:tc>
          <w:tcPr>
            <w:tcW w:w="1554" w:type="dxa"/>
          </w:tcPr>
          <w:p w:rsidR="007A0F78" w:rsidRPr="00317B6A" w:rsidRDefault="007A0F78" w:rsidP="007A0F78">
            <w:pPr>
              <w:jc w:val="center"/>
              <w:rPr>
                <w:b/>
              </w:rPr>
            </w:pPr>
            <w:r w:rsidRPr="00317B6A">
              <w:rPr>
                <w:b/>
              </w:rPr>
              <w:t>0</w:t>
            </w:r>
          </w:p>
        </w:tc>
        <w:tc>
          <w:tcPr>
            <w:tcW w:w="1394" w:type="dxa"/>
          </w:tcPr>
          <w:p w:rsidR="007A0F78" w:rsidRPr="00317B6A" w:rsidRDefault="007A0F78" w:rsidP="007A0F78">
            <w:pPr>
              <w:jc w:val="center"/>
              <w:rPr>
                <w:b/>
              </w:rPr>
            </w:pPr>
            <w:r w:rsidRPr="00317B6A">
              <w:rPr>
                <w:b/>
              </w:rPr>
              <w:t>0</w:t>
            </w:r>
          </w:p>
        </w:tc>
        <w:tc>
          <w:tcPr>
            <w:tcW w:w="1189" w:type="dxa"/>
          </w:tcPr>
          <w:p w:rsidR="007A0F78" w:rsidRPr="00317B6A" w:rsidRDefault="007A0F78" w:rsidP="007A0F78">
            <w:pPr>
              <w:jc w:val="center"/>
              <w:rPr>
                <w:b/>
              </w:rPr>
            </w:pPr>
            <w:r w:rsidRPr="00317B6A">
              <w:rPr>
                <w:b/>
              </w:rPr>
              <w:t>0</w:t>
            </w:r>
          </w:p>
        </w:tc>
        <w:tc>
          <w:tcPr>
            <w:tcW w:w="1194" w:type="dxa"/>
          </w:tcPr>
          <w:p w:rsidR="007A0F78" w:rsidRPr="00317B6A" w:rsidRDefault="007A0F78" w:rsidP="007A0F78">
            <w:pPr>
              <w:jc w:val="center"/>
              <w:rPr>
                <w:b/>
              </w:rPr>
            </w:pPr>
            <w:r w:rsidRPr="00317B6A">
              <w:rPr>
                <w:b/>
              </w:rPr>
              <w:t>0</w:t>
            </w:r>
          </w:p>
        </w:tc>
        <w:tc>
          <w:tcPr>
            <w:tcW w:w="1190" w:type="dxa"/>
          </w:tcPr>
          <w:p w:rsidR="007A0F78" w:rsidRPr="00317B6A" w:rsidRDefault="007A0F78" w:rsidP="007A0F78">
            <w:pPr>
              <w:jc w:val="center"/>
              <w:rPr>
                <w:b/>
              </w:rPr>
            </w:pPr>
            <w:r w:rsidRPr="00317B6A">
              <w:rPr>
                <w:b/>
              </w:rPr>
              <w:t>0</w:t>
            </w:r>
          </w:p>
        </w:tc>
      </w:tr>
      <w:tr w:rsidR="007A0F78" w:rsidRPr="00AE1E2B" w:rsidTr="007F106B">
        <w:trPr>
          <w:jc w:val="center"/>
        </w:trPr>
        <w:tc>
          <w:tcPr>
            <w:tcW w:w="3397" w:type="dxa"/>
          </w:tcPr>
          <w:p w:rsidR="007A0F78" w:rsidRPr="00AE1E2B" w:rsidRDefault="007A0F78" w:rsidP="007A0F78">
            <w:pPr>
              <w:rPr>
                <w:i/>
              </w:rPr>
            </w:pPr>
            <w:r w:rsidRPr="00AE1E2B">
              <w:t>1.1. valsts pamatbudžets, tai skaitā ieņēmumi no maksas pakalpojumiem un citi pašu ieņēmumi</w:t>
            </w:r>
          </w:p>
        </w:tc>
        <w:tc>
          <w:tcPr>
            <w:tcW w:w="1554" w:type="dxa"/>
          </w:tcPr>
          <w:p w:rsidR="007A0F78" w:rsidRPr="00317B6A" w:rsidRDefault="007A0F78" w:rsidP="007A0F78">
            <w:pPr>
              <w:jc w:val="center"/>
              <w:rPr>
                <w:i/>
              </w:rPr>
            </w:pPr>
          </w:p>
        </w:tc>
        <w:tc>
          <w:tcPr>
            <w:tcW w:w="1394" w:type="dxa"/>
          </w:tcPr>
          <w:p w:rsidR="007A0F78" w:rsidRPr="00317B6A" w:rsidRDefault="007A0F78" w:rsidP="007A0F78">
            <w:pPr>
              <w:jc w:val="center"/>
              <w:rPr>
                <w:i/>
              </w:rPr>
            </w:pPr>
          </w:p>
        </w:tc>
        <w:tc>
          <w:tcPr>
            <w:tcW w:w="1189" w:type="dxa"/>
          </w:tcPr>
          <w:p w:rsidR="007A0F78" w:rsidRPr="00317B6A" w:rsidRDefault="007A0F78" w:rsidP="007A0F78">
            <w:pPr>
              <w:jc w:val="center"/>
              <w:rPr>
                <w:i/>
              </w:rPr>
            </w:pPr>
          </w:p>
        </w:tc>
        <w:tc>
          <w:tcPr>
            <w:tcW w:w="1194" w:type="dxa"/>
          </w:tcPr>
          <w:p w:rsidR="007A0F78" w:rsidRPr="00317B6A" w:rsidRDefault="007A0F78" w:rsidP="007A0F78">
            <w:pPr>
              <w:jc w:val="center"/>
              <w:rPr>
                <w:i/>
              </w:rPr>
            </w:pPr>
          </w:p>
        </w:tc>
        <w:tc>
          <w:tcPr>
            <w:tcW w:w="1190" w:type="dxa"/>
          </w:tcPr>
          <w:p w:rsidR="007A0F78" w:rsidRPr="00317B6A" w:rsidRDefault="007A0F78" w:rsidP="007A0F78">
            <w:pPr>
              <w:jc w:val="center"/>
              <w:rPr>
                <w:i/>
              </w:rPr>
            </w:pPr>
          </w:p>
        </w:tc>
      </w:tr>
      <w:tr w:rsidR="007A0F78" w:rsidRPr="00AE1E2B" w:rsidTr="007F106B">
        <w:trPr>
          <w:jc w:val="center"/>
        </w:trPr>
        <w:tc>
          <w:tcPr>
            <w:tcW w:w="3397" w:type="dxa"/>
          </w:tcPr>
          <w:p w:rsidR="007A0F78" w:rsidRPr="00AE1E2B" w:rsidRDefault="007A0F78" w:rsidP="007A0F78">
            <w:pPr>
              <w:rPr>
                <w:i/>
              </w:rPr>
            </w:pPr>
            <w:r w:rsidRPr="00AE1E2B">
              <w:t>1.2. valsts speciālais budžets</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7F106B">
        <w:trPr>
          <w:jc w:val="center"/>
        </w:trPr>
        <w:tc>
          <w:tcPr>
            <w:tcW w:w="3397" w:type="dxa"/>
          </w:tcPr>
          <w:p w:rsidR="007A0F78" w:rsidRPr="00AE1E2B" w:rsidRDefault="007A0F78" w:rsidP="007A0F78">
            <w:pPr>
              <w:rPr>
                <w:i/>
              </w:rPr>
            </w:pPr>
            <w:r w:rsidRPr="00AE1E2B">
              <w:t>1.3. pašvaldību budžets</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C00C8E" w:rsidRPr="00AE1E2B" w:rsidTr="007F106B">
        <w:trPr>
          <w:jc w:val="center"/>
        </w:trPr>
        <w:tc>
          <w:tcPr>
            <w:tcW w:w="3397" w:type="dxa"/>
          </w:tcPr>
          <w:p w:rsidR="00C00C8E" w:rsidRPr="00AE1E2B" w:rsidRDefault="00C00C8E" w:rsidP="00C00C8E">
            <w:r w:rsidRPr="00AE1E2B">
              <w:t>2. Budžeta izdevumi:</w:t>
            </w:r>
          </w:p>
        </w:tc>
        <w:tc>
          <w:tcPr>
            <w:tcW w:w="1554" w:type="dxa"/>
          </w:tcPr>
          <w:p w:rsidR="00C00C8E" w:rsidRPr="00317B6A" w:rsidRDefault="00C00C8E" w:rsidP="00C00C8E">
            <w:pPr>
              <w:jc w:val="center"/>
              <w:rPr>
                <w:b/>
              </w:rPr>
            </w:pPr>
            <w:r w:rsidRPr="00317B6A">
              <w:rPr>
                <w:b/>
              </w:rPr>
              <w:t>0</w:t>
            </w:r>
          </w:p>
        </w:tc>
        <w:tc>
          <w:tcPr>
            <w:tcW w:w="1394" w:type="dxa"/>
          </w:tcPr>
          <w:p w:rsidR="00C00C8E" w:rsidRPr="00AE1E2B" w:rsidRDefault="00E82741" w:rsidP="007F106B">
            <w:pPr>
              <w:jc w:val="center"/>
              <w:rPr>
                <w:b/>
              </w:rPr>
            </w:pPr>
            <w:r>
              <w:rPr>
                <w:b/>
              </w:rPr>
              <w:t>75</w:t>
            </w:r>
            <w:r w:rsidR="007F106B">
              <w:rPr>
                <w:b/>
              </w:rPr>
              <w:t xml:space="preserve"> </w:t>
            </w:r>
            <w:r>
              <w:rPr>
                <w:b/>
              </w:rPr>
              <w:t>900</w:t>
            </w:r>
          </w:p>
        </w:tc>
        <w:tc>
          <w:tcPr>
            <w:tcW w:w="1189" w:type="dxa"/>
          </w:tcPr>
          <w:p w:rsidR="00C00C8E" w:rsidRPr="00317B6A" w:rsidRDefault="00C00C8E" w:rsidP="00C00C8E">
            <w:pPr>
              <w:jc w:val="center"/>
              <w:rPr>
                <w:b/>
              </w:rPr>
            </w:pPr>
            <w:r w:rsidRPr="00317B6A">
              <w:rPr>
                <w:b/>
              </w:rPr>
              <w:t>0</w:t>
            </w:r>
          </w:p>
        </w:tc>
        <w:tc>
          <w:tcPr>
            <w:tcW w:w="1194" w:type="dxa"/>
          </w:tcPr>
          <w:p w:rsidR="00C00C8E" w:rsidRPr="00317B6A" w:rsidRDefault="00C00C8E" w:rsidP="00C00C8E">
            <w:pPr>
              <w:jc w:val="center"/>
              <w:rPr>
                <w:b/>
              </w:rPr>
            </w:pPr>
            <w:r w:rsidRPr="00317B6A">
              <w:rPr>
                <w:b/>
              </w:rPr>
              <w:t>0</w:t>
            </w:r>
          </w:p>
        </w:tc>
        <w:tc>
          <w:tcPr>
            <w:tcW w:w="1190" w:type="dxa"/>
          </w:tcPr>
          <w:p w:rsidR="00C00C8E" w:rsidRPr="00317B6A" w:rsidRDefault="00C00C8E" w:rsidP="00C00C8E">
            <w:pPr>
              <w:jc w:val="center"/>
              <w:rPr>
                <w:b/>
              </w:rPr>
            </w:pPr>
            <w:r w:rsidRPr="00317B6A">
              <w:rPr>
                <w:b/>
              </w:rPr>
              <w:t>0</w:t>
            </w:r>
          </w:p>
        </w:tc>
      </w:tr>
      <w:tr w:rsidR="00C00C8E" w:rsidRPr="00AE1E2B" w:rsidTr="007F106B">
        <w:trPr>
          <w:jc w:val="center"/>
        </w:trPr>
        <w:tc>
          <w:tcPr>
            <w:tcW w:w="3397" w:type="dxa"/>
          </w:tcPr>
          <w:p w:rsidR="00C00C8E" w:rsidRPr="00AE1E2B" w:rsidRDefault="00C00C8E" w:rsidP="00C00C8E">
            <w:r w:rsidRPr="00AE1E2B">
              <w:t>2.1. valsts pamatbudžets</w:t>
            </w:r>
          </w:p>
        </w:tc>
        <w:tc>
          <w:tcPr>
            <w:tcW w:w="1554" w:type="dxa"/>
          </w:tcPr>
          <w:p w:rsidR="00C00C8E" w:rsidRPr="00317B6A" w:rsidRDefault="00C00C8E" w:rsidP="00C00C8E">
            <w:pPr>
              <w:jc w:val="center"/>
              <w:rPr>
                <w:i/>
              </w:rPr>
            </w:pPr>
            <w:r w:rsidRPr="00317B6A">
              <w:rPr>
                <w:i/>
              </w:rPr>
              <w:t>0</w:t>
            </w:r>
          </w:p>
        </w:tc>
        <w:tc>
          <w:tcPr>
            <w:tcW w:w="1394" w:type="dxa"/>
          </w:tcPr>
          <w:p w:rsidR="00C00C8E" w:rsidRPr="00AE1E2B" w:rsidRDefault="00E82741" w:rsidP="007F106B">
            <w:pPr>
              <w:jc w:val="center"/>
              <w:rPr>
                <w:i/>
              </w:rPr>
            </w:pPr>
            <w:r w:rsidRPr="00E82741">
              <w:rPr>
                <w:i/>
              </w:rPr>
              <w:t>75</w:t>
            </w:r>
            <w:r w:rsidR="007F106B">
              <w:rPr>
                <w:i/>
              </w:rPr>
              <w:t xml:space="preserve"> </w:t>
            </w:r>
            <w:r w:rsidRPr="00E82741">
              <w:rPr>
                <w:i/>
              </w:rPr>
              <w:t>900</w:t>
            </w:r>
          </w:p>
        </w:tc>
        <w:tc>
          <w:tcPr>
            <w:tcW w:w="1189" w:type="dxa"/>
          </w:tcPr>
          <w:p w:rsidR="00C00C8E" w:rsidRPr="00317B6A" w:rsidRDefault="00C00C8E" w:rsidP="00C00C8E">
            <w:pPr>
              <w:jc w:val="center"/>
              <w:rPr>
                <w:i/>
              </w:rPr>
            </w:pPr>
            <w:r w:rsidRPr="00317B6A">
              <w:rPr>
                <w:i/>
              </w:rPr>
              <w:t>0</w:t>
            </w:r>
          </w:p>
        </w:tc>
        <w:tc>
          <w:tcPr>
            <w:tcW w:w="1194" w:type="dxa"/>
          </w:tcPr>
          <w:p w:rsidR="00C00C8E" w:rsidRPr="00317B6A" w:rsidRDefault="00C00C8E" w:rsidP="00C00C8E">
            <w:pPr>
              <w:jc w:val="center"/>
              <w:rPr>
                <w:i/>
              </w:rPr>
            </w:pPr>
            <w:r w:rsidRPr="00317B6A">
              <w:rPr>
                <w:i/>
              </w:rPr>
              <w:t>0</w:t>
            </w:r>
          </w:p>
        </w:tc>
        <w:tc>
          <w:tcPr>
            <w:tcW w:w="1190" w:type="dxa"/>
          </w:tcPr>
          <w:p w:rsidR="00C00C8E" w:rsidRPr="00317B6A" w:rsidRDefault="00C00C8E" w:rsidP="00C00C8E">
            <w:pPr>
              <w:jc w:val="center"/>
              <w:rPr>
                <w:i/>
              </w:rPr>
            </w:pPr>
            <w:r w:rsidRPr="00317B6A">
              <w:rPr>
                <w:i/>
              </w:rPr>
              <w:t>0</w:t>
            </w:r>
          </w:p>
        </w:tc>
      </w:tr>
      <w:tr w:rsidR="00C00C8E" w:rsidRPr="00AE1E2B" w:rsidTr="007F106B">
        <w:trPr>
          <w:jc w:val="center"/>
        </w:trPr>
        <w:tc>
          <w:tcPr>
            <w:tcW w:w="3397" w:type="dxa"/>
          </w:tcPr>
          <w:p w:rsidR="00C00C8E" w:rsidRPr="00AE1E2B" w:rsidRDefault="00C00C8E" w:rsidP="00C00C8E">
            <w:r w:rsidRPr="00AE1E2B">
              <w:lastRenderedPageBreak/>
              <w:t>2.2. valsts speciālais budžets</w:t>
            </w:r>
          </w:p>
        </w:tc>
        <w:tc>
          <w:tcPr>
            <w:tcW w:w="1554" w:type="dxa"/>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7F106B">
        <w:trPr>
          <w:jc w:val="center"/>
        </w:trPr>
        <w:tc>
          <w:tcPr>
            <w:tcW w:w="3397" w:type="dxa"/>
          </w:tcPr>
          <w:p w:rsidR="00C00C8E" w:rsidRPr="00AE1E2B" w:rsidRDefault="00C00C8E" w:rsidP="00C00C8E">
            <w:r w:rsidRPr="00AE1E2B">
              <w:t xml:space="preserve">2.3. pašvaldību budžets </w:t>
            </w:r>
          </w:p>
        </w:tc>
        <w:tc>
          <w:tcPr>
            <w:tcW w:w="1554" w:type="dxa"/>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7F106B">
        <w:trPr>
          <w:jc w:val="center"/>
        </w:trPr>
        <w:tc>
          <w:tcPr>
            <w:tcW w:w="3397" w:type="dxa"/>
          </w:tcPr>
          <w:p w:rsidR="00C00C8E" w:rsidRPr="00AE1E2B" w:rsidRDefault="00C00C8E" w:rsidP="00C00C8E">
            <w:r w:rsidRPr="00AE1E2B">
              <w:t>3. Finansiālā ietekme:</w:t>
            </w:r>
          </w:p>
        </w:tc>
        <w:tc>
          <w:tcPr>
            <w:tcW w:w="1554" w:type="dxa"/>
            <w:shd w:val="clear" w:color="auto" w:fill="auto"/>
          </w:tcPr>
          <w:p w:rsidR="00C00C8E" w:rsidRPr="00317B6A" w:rsidRDefault="00C00C8E" w:rsidP="00C00C8E">
            <w:pPr>
              <w:jc w:val="center"/>
              <w:rPr>
                <w:b/>
              </w:rPr>
            </w:pPr>
            <w:r w:rsidRPr="00317B6A">
              <w:rPr>
                <w:b/>
              </w:rPr>
              <w:t>0</w:t>
            </w:r>
          </w:p>
        </w:tc>
        <w:tc>
          <w:tcPr>
            <w:tcW w:w="1394" w:type="dxa"/>
          </w:tcPr>
          <w:p w:rsidR="00C00C8E" w:rsidRPr="00AE1E2B" w:rsidRDefault="00C00C8E" w:rsidP="007F106B">
            <w:pPr>
              <w:jc w:val="center"/>
              <w:rPr>
                <w:b/>
              </w:rPr>
            </w:pPr>
            <w:r>
              <w:rPr>
                <w:b/>
              </w:rPr>
              <w:t xml:space="preserve">- </w:t>
            </w:r>
            <w:r w:rsidR="00E82741" w:rsidRPr="00E82741">
              <w:rPr>
                <w:b/>
              </w:rPr>
              <w:t>75</w:t>
            </w:r>
            <w:r w:rsidR="007F106B">
              <w:rPr>
                <w:b/>
              </w:rPr>
              <w:t xml:space="preserve"> </w:t>
            </w:r>
            <w:r w:rsidR="00E82741" w:rsidRPr="00E82741">
              <w:rPr>
                <w:b/>
              </w:rPr>
              <w:t>900</w:t>
            </w:r>
          </w:p>
        </w:tc>
        <w:tc>
          <w:tcPr>
            <w:tcW w:w="1189" w:type="dxa"/>
          </w:tcPr>
          <w:p w:rsidR="00C00C8E" w:rsidRPr="00317B6A" w:rsidRDefault="00C00C8E" w:rsidP="00C00C8E">
            <w:pPr>
              <w:jc w:val="center"/>
              <w:rPr>
                <w:b/>
              </w:rPr>
            </w:pPr>
            <w:r w:rsidRPr="00317B6A">
              <w:rPr>
                <w:b/>
              </w:rPr>
              <w:t>0</w:t>
            </w:r>
          </w:p>
        </w:tc>
        <w:tc>
          <w:tcPr>
            <w:tcW w:w="1194" w:type="dxa"/>
          </w:tcPr>
          <w:p w:rsidR="00C00C8E" w:rsidRPr="00317B6A" w:rsidRDefault="00C00C8E" w:rsidP="00C00C8E">
            <w:pPr>
              <w:jc w:val="center"/>
              <w:rPr>
                <w:b/>
              </w:rPr>
            </w:pPr>
            <w:r w:rsidRPr="00317B6A">
              <w:rPr>
                <w:b/>
              </w:rPr>
              <w:t>0</w:t>
            </w:r>
          </w:p>
        </w:tc>
        <w:tc>
          <w:tcPr>
            <w:tcW w:w="1190" w:type="dxa"/>
          </w:tcPr>
          <w:p w:rsidR="00C00C8E" w:rsidRPr="00317B6A" w:rsidRDefault="00C00C8E" w:rsidP="00C00C8E">
            <w:pPr>
              <w:jc w:val="center"/>
              <w:rPr>
                <w:b/>
              </w:rPr>
            </w:pPr>
            <w:r w:rsidRPr="00317B6A">
              <w:rPr>
                <w:b/>
              </w:rPr>
              <w:t>0</w:t>
            </w:r>
          </w:p>
        </w:tc>
      </w:tr>
      <w:tr w:rsidR="00C00C8E" w:rsidRPr="00AE1E2B" w:rsidTr="007F106B">
        <w:trPr>
          <w:jc w:val="center"/>
        </w:trPr>
        <w:tc>
          <w:tcPr>
            <w:tcW w:w="3397" w:type="dxa"/>
          </w:tcPr>
          <w:p w:rsidR="00C00C8E" w:rsidRPr="00AE1E2B" w:rsidRDefault="00C00C8E" w:rsidP="00C00C8E">
            <w:r w:rsidRPr="00AE1E2B">
              <w:t>3.1. valsts pamatbudžets</w:t>
            </w:r>
          </w:p>
        </w:tc>
        <w:tc>
          <w:tcPr>
            <w:tcW w:w="1554" w:type="dxa"/>
            <w:shd w:val="clear" w:color="auto" w:fill="auto"/>
          </w:tcPr>
          <w:p w:rsidR="00C00C8E" w:rsidRPr="00317B6A" w:rsidRDefault="00C00C8E" w:rsidP="00C00C8E">
            <w:pPr>
              <w:jc w:val="center"/>
              <w:rPr>
                <w:i/>
              </w:rPr>
            </w:pPr>
            <w:r w:rsidRPr="00317B6A">
              <w:rPr>
                <w:i/>
              </w:rPr>
              <w:t>0</w:t>
            </w:r>
          </w:p>
        </w:tc>
        <w:tc>
          <w:tcPr>
            <w:tcW w:w="1394" w:type="dxa"/>
          </w:tcPr>
          <w:p w:rsidR="00C00C8E" w:rsidRPr="00AE1E2B" w:rsidRDefault="00C00C8E" w:rsidP="007F106B">
            <w:pPr>
              <w:jc w:val="center"/>
              <w:rPr>
                <w:i/>
              </w:rPr>
            </w:pPr>
            <w:r>
              <w:rPr>
                <w:i/>
              </w:rPr>
              <w:t xml:space="preserve">- </w:t>
            </w:r>
            <w:r w:rsidR="00E82741" w:rsidRPr="00E82741">
              <w:rPr>
                <w:i/>
              </w:rPr>
              <w:t>75</w:t>
            </w:r>
            <w:r w:rsidR="007F106B">
              <w:rPr>
                <w:i/>
              </w:rPr>
              <w:t xml:space="preserve"> </w:t>
            </w:r>
            <w:r w:rsidR="00E82741" w:rsidRPr="00E82741">
              <w:rPr>
                <w:i/>
              </w:rPr>
              <w:t>900</w:t>
            </w:r>
          </w:p>
        </w:tc>
        <w:tc>
          <w:tcPr>
            <w:tcW w:w="1189" w:type="dxa"/>
          </w:tcPr>
          <w:p w:rsidR="00C00C8E" w:rsidRPr="00317B6A" w:rsidRDefault="00C00C8E" w:rsidP="00C00C8E">
            <w:pPr>
              <w:jc w:val="center"/>
              <w:rPr>
                <w:i/>
              </w:rPr>
            </w:pPr>
            <w:r w:rsidRPr="00317B6A">
              <w:rPr>
                <w:i/>
              </w:rPr>
              <w:t>0</w:t>
            </w:r>
          </w:p>
        </w:tc>
        <w:tc>
          <w:tcPr>
            <w:tcW w:w="1194" w:type="dxa"/>
          </w:tcPr>
          <w:p w:rsidR="00C00C8E" w:rsidRPr="00317B6A" w:rsidRDefault="00C00C8E" w:rsidP="00C00C8E">
            <w:pPr>
              <w:jc w:val="center"/>
              <w:rPr>
                <w:i/>
              </w:rPr>
            </w:pPr>
            <w:r w:rsidRPr="00317B6A">
              <w:rPr>
                <w:i/>
              </w:rPr>
              <w:t>0</w:t>
            </w:r>
          </w:p>
        </w:tc>
        <w:tc>
          <w:tcPr>
            <w:tcW w:w="1190" w:type="dxa"/>
          </w:tcPr>
          <w:p w:rsidR="00C00C8E" w:rsidRPr="00317B6A" w:rsidRDefault="00C00C8E" w:rsidP="00C00C8E">
            <w:pPr>
              <w:jc w:val="center"/>
              <w:rPr>
                <w:i/>
              </w:rPr>
            </w:pPr>
            <w:r w:rsidRPr="00317B6A">
              <w:rPr>
                <w:i/>
              </w:rPr>
              <w:t>0</w:t>
            </w:r>
          </w:p>
        </w:tc>
      </w:tr>
      <w:tr w:rsidR="00C00C8E" w:rsidRPr="00AE1E2B" w:rsidTr="007F106B">
        <w:trPr>
          <w:jc w:val="center"/>
        </w:trPr>
        <w:tc>
          <w:tcPr>
            <w:tcW w:w="3397" w:type="dxa"/>
          </w:tcPr>
          <w:p w:rsidR="00C00C8E" w:rsidRPr="00AE1E2B" w:rsidRDefault="00C00C8E" w:rsidP="00C00C8E">
            <w:r w:rsidRPr="00AE1E2B">
              <w:t>3.2. speciālais budžets</w:t>
            </w:r>
          </w:p>
        </w:tc>
        <w:tc>
          <w:tcPr>
            <w:tcW w:w="1554" w:type="dxa"/>
            <w:shd w:val="clear" w:color="auto" w:fill="auto"/>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7F106B">
        <w:trPr>
          <w:jc w:val="center"/>
        </w:trPr>
        <w:tc>
          <w:tcPr>
            <w:tcW w:w="3397" w:type="dxa"/>
          </w:tcPr>
          <w:p w:rsidR="00C00C8E" w:rsidRPr="00AE1E2B" w:rsidRDefault="00C00C8E" w:rsidP="00C00C8E">
            <w:r w:rsidRPr="00AE1E2B">
              <w:t xml:space="preserve">3.3. pašvaldību budžets </w:t>
            </w:r>
          </w:p>
        </w:tc>
        <w:tc>
          <w:tcPr>
            <w:tcW w:w="1554" w:type="dxa"/>
            <w:shd w:val="clear" w:color="auto" w:fill="auto"/>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7F106B">
        <w:trPr>
          <w:jc w:val="center"/>
        </w:trPr>
        <w:tc>
          <w:tcPr>
            <w:tcW w:w="3397" w:type="dxa"/>
            <w:vMerge w:val="restart"/>
          </w:tcPr>
          <w:p w:rsidR="00C00C8E" w:rsidRPr="00AE1E2B" w:rsidRDefault="00C00C8E" w:rsidP="00C00C8E">
            <w:r w:rsidRPr="00AE1E2B">
              <w:t xml:space="preserve">4. Finanšu līdzekļi papildu izdevumu finansēšanai (kompensējošu izdevumu samazinājumu norāda ar </w:t>
            </w:r>
            <w:r>
              <w:t>“</w:t>
            </w:r>
            <w:r w:rsidRPr="00AE1E2B">
              <w:t>+</w:t>
            </w:r>
            <w:r>
              <w:t>”</w:t>
            </w:r>
            <w:r w:rsidRPr="00AE1E2B">
              <w:t xml:space="preserve"> zīmi)</w:t>
            </w:r>
          </w:p>
        </w:tc>
        <w:tc>
          <w:tcPr>
            <w:tcW w:w="1554" w:type="dxa"/>
            <w:vMerge w:val="restart"/>
          </w:tcPr>
          <w:p w:rsidR="00C00C8E" w:rsidRPr="00317B6A" w:rsidRDefault="00C00C8E" w:rsidP="00C00C8E">
            <w:pPr>
              <w:jc w:val="center"/>
              <w:rPr>
                <w:i/>
              </w:rPr>
            </w:pPr>
            <w:r w:rsidRPr="00317B6A">
              <w:t>X</w:t>
            </w:r>
          </w:p>
        </w:tc>
        <w:tc>
          <w:tcPr>
            <w:tcW w:w="1394" w:type="dxa"/>
          </w:tcPr>
          <w:p w:rsidR="00C00C8E" w:rsidRPr="00AE1E2B" w:rsidRDefault="00E82741" w:rsidP="007F106B">
            <w:pPr>
              <w:jc w:val="center"/>
            </w:pPr>
            <w:r w:rsidRPr="00E82741">
              <w:t>75</w:t>
            </w:r>
            <w:r w:rsidR="007F106B">
              <w:t xml:space="preserve"> </w:t>
            </w:r>
            <w:r w:rsidRPr="00E82741">
              <w:t>900</w:t>
            </w:r>
          </w:p>
        </w:tc>
        <w:tc>
          <w:tcPr>
            <w:tcW w:w="1189" w:type="dxa"/>
          </w:tcPr>
          <w:p w:rsidR="00C00C8E" w:rsidRPr="00317B6A" w:rsidRDefault="00C00C8E" w:rsidP="00C00C8E">
            <w:pPr>
              <w:jc w:val="center"/>
            </w:pPr>
            <w:r w:rsidRPr="00317B6A">
              <w:t>0</w:t>
            </w:r>
          </w:p>
        </w:tc>
        <w:tc>
          <w:tcPr>
            <w:tcW w:w="1194" w:type="dxa"/>
          </w:tcPr>
          <w:p w:rsidR="00C00C8E" w:rsidRPr="00317B6A" w:rsidRDefault="00C00C8E" w:rsidP="00C00C8E">
            <w:pPr>
              <w:jc w:val="center"/>
            </w:pPr>
            <w:r w:rsidRPr="00317B6A">
              <w:t>0</w:t>
            </w:r>
          </w:p>
        </w:tc>
        <w:tc>
          <w:tcPr>
            <w:tcW w:w="1190" w:type="dxa"/>
          </w:tcPr>
          <w:p w:rsidR="00C00C8E" w:rsidRPr="00317B6A" w:rsidRDefault="00C00C8E" w:rsidP="00C00C8E">
            <w:pPr>
              <w:jc w:val="center"/>
            </w:pPr>
            <w:r w:rsidRPr="00317B6A">
              <w:t>0</w:t>
            </w:r>
          </w:p>
        </w:tc>
      </w:tr>
      <w:tr w:rsidR="007A0F78" w:rsidRPr="00AE1E2B" w:rsidTr="007F106B">
        <w:trPr>
          <w:jc w:val="center"/>
        </w:trPr>
        <w:tc>
          <w:tcPr>
            <w:tcW w:w="3397" w:type="dxa"/>
            <w:vMerge/>
          </w:tcPr>
          <w:p w:rsidR="007A0F78" w:rsidRPr="00AE1E2B" w:rsidRDefault="007A0F78" w:rsidP="007A0F78"/>
        </w:tc>
        <w:tc>
          <w:tcPr>
            <w:tcW w:w="1554" w:type="dxa"/>
            <w:vMerge/>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7F106B">
        <w:trPr>
          <w:jc w:val="center"/>
        </w:trPr>
        <w:tc>
          <w:tcPr>
            <w:tcW w:w="3397" w:type="dxa"/>
            <w:vMerge/>
          </w:tcPr>
          <w:p w:rsidR="007A0F78" w:rsidRPr="00AE1E2B" w:rsidRDefault="007A0F78" w:rsidP="007A0F78"/>
        </w:tc>
        <w:tc>
          <w:tcPr>
            <w:tcW w:w="1554" w:type="dxa"/>
            <w:vMerge/>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7F106B">
        <w:trPr>
          <w:jc w:val="center"/>
        </w:trPr>
        <w:tc>
          <w:tcPr>
            <w:tcW w:w="3397" w:type="dxa"/>
          </w:tcPr>
          <w:p w:rsidR="007A0F78" w:rsidRPr="00AE1E2B" w:rsidRDefault="007A0F78" w:rsidP="007A0F78">
            <w:r w:rsidRPr="00AE1E2B">
              <w:t>5. Precizēta finansiālā ietekme:</w:t>
            </w:r>
          </w:p>
        </w:tc>
        <w:tc>
          <w:tcPr>
            <w:tcW w:w="1554" w:type="dxa"/>
            <w:vMerge w:val="restart"/>
          </w:tcPr>
          <w:p w:rsidR="007A0F78" w:rsidRPr="00317B6A" w:rsidRDefault="007A0F78" w:rsidP="007A0F78">
            <w:pPr>
              <w:jc w:val="center"/>
              <w:rPr>
                <w:i/>
              </w:rPr>
            </w:pPr>
            <w:r w:rsidRPr="00317B6A">
              <w:t>X</w:t>
            </w:r>
          </w:p>
        </w:tc>
        <w:tc>
          <w:tcPr>
            <w:tcW w:w="1394" w:type="dxa"/>
          </w:tcPr>
          <w:p w:rsidR="007A0F78" w:rsidRPr="00317B6A" w:rsidRDefault="007A0F78" w:rsidP="007A0F78">
            <w:pPr>
              <w:jc w:val="center"/>
            </w:pPr>
            <w:r w:rsidRPr="00317B6A">
              <w:t>0</w:t>
            </w:r>
          </w:p>
        </w:tc>
        <w:tc>
          <w:tcPr>
            <w:tcW w:w="1189" w:type="dxa"/>
          </w:tcPr>
          <w:p w:rsidR="007A0F78" w:rsidRPr="00317B6A" w:rsidRDefault="007A0F78" w:rsidP="007A0F78">
            <w:pPr>
              <w:jc w:val="center"/>
            </w:pPr>
            <w:r w:rsidRPr="00317B6A">
              <w:t>0</w:t>
            </w:r>
          </w:p>
        </w:tc>
        <w:tc>
          <w:tcPr>
            <w:tcW w:w="1194" w:type="dxa"/>
          </w:tcPr>
          <w:p w:rsidR="007A0F78" w:rsidRPr="00317B6A" w:rsidRDefault="007A0F78" w:rsidP="007A0F78">
            <w:pPr>
              <w:jc w:val="center"/>
            </w:pPr>
            <w:r w:rsidRPr="00317B6A">
              <w:t>0</w:t>
            </w:r>
          </w:p>
        </w:tc>
        <w:tc>
          <w:tcPr>
            <w:tcW w:w="1190" w:type="dxa"/>
          </w:tcPr>
          <w:p w:rsidR="007A0F78" w:rsidRPr="00317B6A" w:rsidRDefault="007A0F78" w:rsidP="007A0F78">
            <w:pPr>
              <w:jc w:val="center"/>
            </w:pPr>
            <w:r w:rsidRPr="00317B6A">
              <w:t>0</w:t>
            </w:r>
          </w:p>
        </w:tc>
      </w:tr>
      <w:tr w:rsidR="007A0F78" w:rsidRPr="00AE1E2B" w:rsidTr="007F106B">
        <w:trPr>
          <w:jc w:val="center"/>
        </w:trPr>
        <w:tc>
          <w:tcPr>
            <w:tcW w:w="3397" w:type="dxa"/>
          </w:tcPr>
          <w:p w:rsidR="007A0F78" w:rsidRPr="00AE1E2B" w:rsidRDefault="007A0F78" w:rsidP="007A0F78">
            <w:r w:rsidRPr="00AE1E2B">
              <w:t>5.1. valsts pamatbudžets</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r w:rsidRPr="00317B6A">
              <w:t>0</w:t>
            </w:r>
          </w:p>
        </w:tc>
        <w:tc>
          <w:tcPr>
            <w:tcW w:w="1189" w:type="dxa"/>
          </w:tcPr>
          <w:p w:rsidR="007A0F78" w:rsidRPr="00AE1E2B" w:rsidRDefault="007A0F78" w:rsidP="007A0F78">
            <w:pPr>
              <w:jc w:val="center"/>
            </w:pPr>
            <w:r w:rsidRPr="00317B6A">
              <w:t>0</w:t>
            </w:r>
          </w:p>
        </w:tc>
        <w:tc>
          <w:tcPr>
            <w:tcW w:w="1194" w:type="dxa"/>
          </w:tcPr>
          <w:p w:rsidR="007A0F78" w:rsidRPr="00AE1E2B" w:rsidRDefault="007A0F78" w:rsidP="007A0F78">
            <w:pPr>
              <w:jc w:val="center"/>
            </w:pPr>
            <w:r w:rsidRPr="00317B6A">
              <w:t>0</w:t>
            </w:r>
          </w:p>
        </w:tc>
        <w:tc>
          <w:tcPr>
            <w:tcW w:w="1190" w:type="dxa"/>
          </w:tcPr>
          <w:p w:rsidR="007A0F78" w:rsidRPr="00AE1E2B" w:rsidRDefault="007A0F78" w:rsidP="007A0F78">
            <w:pPr>
              <w:jc w:val="center"/>
            </w:pPr>
            <w:r w:rsidRPr="00317B6A">
              <w:t>0</w:t>
            </w:r>
          </w:p>
        </w:tc>
      </w:tr>
      <w:tr w:rsidR="007A0F78" w:rsidRPr="00AE1E2B" w:rsidTr="007F106B">
        <w:trPr>
          <w:jc w:val="center"/>
        </w:trPr>
        <w:tc>
          <w:tcPr>
            <w:tcW w:w="3397" w:type="dxa"/>
          </w:tcPr>
          <w:p w:rsidR="007A0F78" w:rsidRPr="00AE1E2B" w:rsidRDefault="007A0F78" w:rsidP="007A0F78">
            <w:r w:rsidRPr="00AE1E2B">
              <w:t>5.2. speciālais budžets</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7F106B">
        <w:trPr>
          <w:jc w:val="center"/>
        </w:trPr>
        <w:tc>
          <w:tcPr>
            <w:tcW w:w="3397" w:type="dxa"/>
          </w:tcPr>
          <w:p w:rsidR="007A0F78" w:rsidRPr="00AE1E2B" w:rsidRDefault="007A0F78" w:rsidP="007A0F78">
            <w:r w:rsidRPr="00AE1E2B">
              <w:t xml:space="preserve">5.3. pašvaldību budžets </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9B774A" w:rsidRPr="00AE1E2B" w:rsidTr="007F106B">
        <w:trPr>
          <w:jc w:val="center"/>
        </w:trPr>
        <w:tc>
          <w:tcPr>
            <w:tcW w:w="3397" w:type="dxa"/>
          </w:tcPr>
          <w:p w:rsidR="009B774A" w:rsidRPr="00AE1E2B" w:rsidRDefault="009B774A" w:rsidP="007802E1">
            <w:r w:rsidRPr="00AE1E2B">
              <w:t>6. Detalizēts ieņēmumu un izdevumu aprēķins (ja nepie</w:t>
            </w:r>
            <w:r w:rsidRPr="00AE1E2B">
              <w:softHyphen/>
              <w:t>ciešams, detalizētu ieņēmumu un izdevumu aprēķinu var pie</w:t>
            </w:r>
            <w:r w:rsidRPr="00AE1E2B">
              <w:softHyphen/>
              <w:t>vienot anotācijas pielikumā):</w:t>
            </w:r>
          </w:p>
        </w:tc>
        <w:tc>
          <w:tcPr>
            <w:tcW w:w="6521" w:type="dxa"/>
            <w:gridSpan w:val="5"/>
            <w:vMerge w:val="restart"/>
            <w:shd w:val="clear" w:color="auto" w:fill="auto"/>
          </w:tcPr>
          <w:p w:rsidR="00AC5D6C" w:rsidRPr="00AE1E2B" w:rsidRDefault="00014382" w:rsidP="00B033B0">
            <w:pPr>
              <w:jc w:val="both"/>
            </w:pPr>
            <w:r>
              <w:t xml:space="preserve">Detalizētu informāciju </w:t>
            </w:r>
            <w:r w:rsidR="00B37983">
              <w:t>(t.sk. izdevumu tāmes</w:t>
            </w:r>
            <w:r w:rsidR="00EE020B">
              <w:t xml:space="preserve">) </w:t>
            </w:r>
            <w:r>
              <w:t xml:space="preserve">skatīt </w:t>
            </w:r>
            <w:r w:rsidR="00B033B0">
              <w:t>pievienotajā paskaidrojošajā materiālā.</w:t>
            </w:r>
          </w:p>
        </w:tc>
      </w:tr>
      <w:tr w:rsidR="009B774A" w:rsidRPr="00AE1E2B" w:rsidTr="007F106B">
        <w:trPr>
          <w:jc w:val="center"/>
        </w:trPr>
        <w:tc>
          <w:tcPr>
            <w:tcW w:w="3397" w:type="dxa"/>
          </w:tcPr>
          <w:p w:rsidR="009B774A" w:rsidRPr="00AE1E2B" w:rsidRDefault="009B774A" w:rsidP="007802E1">
            <w:r w:rsidRPr="00AE1E2B">
              <w:t>6.1. detalizēts ieņēmumu aprēķins</w:t>
            </w:r>
          </w:p>
        </w:tc>
        <w:tc>
          <w:tcPr>
            <w:tcW w:w="6521" w:type="dxa"/>
            <w:gridSpan w:val="5"/>
            <w:vMerge/>
            <w:shd w:val="clear" w:color="auto" w:fill="auto"/>
          </w:tcPr>
          <w:p w:rsidR="009B774A" w:rsidRPr="00AE1E2B" w:rsidRDefault="009B774A" w:rsidP="007802E1">
            <w:pPr>
              <w:rPr>
                <w:b/>
                <w:i/>
              </w:rPr>
            </w:pPr>
          </w:p>
        </w:tc>
      </w:tr>
      <w:tr w:rsidR="009B774A" w:rsidRPr="00AE1E2B" w:rsidTr="007F106B">
        <w:trPr>
          <w:jc w:val="center"/>
        </w:trPr>
        <w:tc>
          <w:tcPr>
            <w:tcW w:w="3397" w:type="dxa"/>
          </w:tcPr>
          <w:p w:rsidR="009B774A" w:rsidRPr="00AE1E2B" w:rsidRDefault="009B774A" w:rsidP="007802E1">
            <w:r w:rsidRPr="00AE1E2B">
              <w:t>6.2. detalizēts izdevumu aprēķins</w:t>
            </w:r>
          </w:p>
        </w:tc>
        <w:tc>
          <w:tcPr>
            <w:tcW w:w="6521" w:type="dxa"/>
            <w:gridSpan w:val="5"/>
            <w:vMerge/>
            <w:shd w:val="clear" w:color="auto" w:fill="auto"/>
          </w:tcPr>
          <w:p w:rsidR="009B774A" w:rsidRPr="00AE1E2B" w:rsidRDefault="009B774A" w:rsidP="007802E1">
            <w:pPr>
              <w:rPr>
                <w:b/>
                <w:i/>
              </w:rPr>
            </w:pPr>
          </w:p>
        </w:tc>
      </w:tr>
      <w:tr w:rsidR="009B774A" w:rsidRPr="00AE1E2B" w:rsidTr="007F106B">
        <w:trPr>
          <w:trHeight w:val="399"/>
          <w:jc w:val="center"/>
        </w:trPr>
        <w:tc>
          <w:tcPr>
            <w:tcW w:w="3397" w:type="dxa"/>
          </w:tcPr>
          <w:p w:rsidR="009B774A" w:rsidRPr="00AE1E2B" w:rsidRDefault="009B774A" w:rsidP="007802E1">
            <w:r w:rsidRPr="00AE1E2B">
              <w:t>7. Cita informācija</w:t>
            </w:r>
          </w:p>
        </w:tc>
        <w:tc>
          <w:tcPr>
            <w:tcW w:w="6521" w:type="dxa"/>
            <w:gridSpan w:val="5"/>
            <w:shd w:val="clear" w:color="auto" w:fill="auto"/>
          </w:tcPr>
          <w:p w:rsidR="00AE1E2B" w:rsidRPr="00AE1E2B" w:rsidRDefault="00C00C8E" w:rsidP="00B033B0">
            <w:pPr>
              <w:jc w:val="both"/>
            </w:pPr>
            <w:r w:rsidRPr="000520D5">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AC482A" w:rsidRPr="000044BD" w:rsidRDefault="00AC482A" w:rsidP="007802E1">
      <w:pPr>
        <w:pStyle w:val="naisf"/>
        <w:tabs>
          <w:tab w:val="left" w:pos="3819"/>
        </w:tabs>
        <w:spacing w:before="0" w:after="0"/>
        <w:ind w:firstLine="0"/>
        <w:rPr>
          <w:sz w:val="10"/>
          <w:szCs w:val="10"/>
        </w:rPr>
      </w:pPr>
    </w:p>
    <w:p w:rsidR="00EA7FAF" w:rsidRPr="008F2F52" w:rsidRDefault="00EA7FAF" w:rsidP="007802E1">
      <w:pPr>
        <w:ind w:left="-567" w:right="-427"/>
        <w:jc w:val="both"/>
        <w:rPr>
          <w:i/>
        </w:rPr>
      </w:pPr>
    </w:p>
    <w:p w:rsidR="001F23A6" w:rsidRPr="008F2F52" w:rsidRDefault="001F23A6" w:rsidP="00774BDA">
      <w:pPr>
        <w:ind w:right="-427"/>
        <w:jc w:val="both"/>
        <w:rPr>
          <w:i/>
        </w:rPr>
      </w:pPr>
      <w:r w:rsidRPr="008F2F52">
        <w:rPr>
          <w:i/>
        </w:rPr>
        <w:t xml:space="preserve">Anotācijas </w:t>
      </w:r>
      <w:r w:rsidR="0002179F" w:rsidRPr="008F2F52">
        <w:rPr>
          <w:i/>
        </w:rPr>
        <w:t xml:space="preserve">II, </w:t>
      </w:r>
      <w:r w:rsidR="000B60BA" w:rsidRPr="008F2F52">
        <w:rPr>
          <w:i/>
        </w:rPr>
        <w:t xml:space="preserve">IV, </w:t>
      </w:r>
      <w:r w:rsidR="0002179F" w:rsidRPr="008F2F52">
        <w:rPr>
          <w:i/>
        </w:rPr>
        <w:t xml:space="preserve">V, VI un VII </w:t>
      </w:r>
      <w:r w:rsidRPr="008F2F52">
        <w:rPr>
          <w:i/>
        </w:rPr>
        <w:t xml:space="preserve">sadaļa – </w:t>
      </w:r>
      <w:r w:rsidR="00464CD0" w:rsidRPr="008F2F52">
        <w:rPr>
          <w:i/>
        </w:rPr>
        <w:t>Ministru kabineta r</w:t>
      </w:r>
      <w:r w:rsidRPr="008F2F52">
        <w:rPr>
          <w:i/>
        </w:rPr>
        <w:t>īkojuma projekts šīs jomas neskar.</w:t>
      </w:r>
    </w:p>
    <w:p w:rsidR="000044BD" w:rsidRPr="008F2F52" w:rsidRDefault="000044BD" w:rsidP="007802E1"/>
    <w:p w:rsidR="00B66148" w:rsidRDefault="00B66148" w:rsidP="007802E1"/>
    <w:p w:rsidR="007F106B" w:rsidRPr="008F2F52" w:rsidRDefault="007F106B" w:rsidP="007802E1"/>
    <w:p w:rsidR="00617D7A" w:rsidRPr="008F2F52" w:rsidRDefault="00481F9B" w:rsidP="007802E1">
      <w:pPr>
        <w:pStyle w:val="BodyText2"/>
        <w:spacing w:after="0" w:line="240" w:lineRule="auto"/>
        <w:ind w:firstLine="720"/>
        <w:jc w:val="both"/>
      </w:pPr>
      <w:r w:rsidRPr="008F2F52">
        <w:t>I</w:t>
      </w:r>
      <w:r w:rsidR="008F245F" w:rsidRPr="008F2F52">
        <w:t>zglītības un zinātnes ministr</w:t>
      </w:r>
      <w:r w:rsidR="00FB447C" w:rsidRPr="008F2F52">
        <w:t>s</w:t>
      </w:r>
      <w:r w:rsidRPr="008F2F52">
        <w:tab/>
      </w:r>
      <w:r w:rsidRPr="008F2F52">
        <w:tab/>
      </w:r>
      <w:r w:rsidRPr="008F2F52">
        <w:tab/>
      </w:r>
      <w:r w:rsidRPr="008F2F52">
        <w:tab/>
      </w:r>
      <w:r w:rsidRPr="008F2F52">
        <w:tab/>
      </w:r>
      <w:r w:rsidR="00FB447C" w:rsidRPr="008F2F52">
        <w:t>Kārlis Šadurskis</w:t>
      </w:r>
    </w:p>
    <w:p w:rsidR="00CC0C8A" w:rsidRPr="008F2F52" w:rsidRDefault="00CC0C8A" w:rsidP="007802E1"/>
    <w:p w:rsidR="00D01839" w:rsidRPr="008F2F52" w:rsidRDefault="00D01839" w:rsidP="00B35A91">
      <w:pPr>
        <w:autoSpaceDE w:val="0"/>
        <w:autoSpaceDN w:val="0"/>
        <w:adjustRightInd w:val="0"/>
        <w:ind w:left="720"/>
      </w:pPr>
    </w:p>
    <w:p w:rsidR="00B35A91" w:rsidRPr="008F2F52" w:rsidRDefault="00B35A91" w:rsidP="00B35A91">
      <w:pPr>
        <w:autoSpaceDE w:val="0"/>
        <w:autoSpaceDN w:val="0"/>
        <w:adjustRightInd w:val="0"/>
        <w:ind w:left="720"/>
      </w:pPr>
      <w:r w:rsidRPr="008F2F52">
        <w:t>Vizē:</w:t>
      </w:r>
    </w:p>
    <w:p w:rsidR="00B35A91" w:rsidRPr="008F2F52" w:rsidRDefault="00C63C4F" w:rsidP="00C63C4F">
      <w:pPr>
        <w:ind w:firstLine="720"/>
        <w:jc w:val="both"/>
      </w:pPr>
      <w:r w:rsidRPr="008F2F52">
        <w:t xml:space="preserve">Valsts sekretāre                                               </w:t>
      </w:r>
      <w:r w:rsidR="00B20D93" w:rsidRPr="008F2F52">
        <w:t xml:space="preserve">                      </w:t>
      </w:r>
      <w:r w:rsidR="00B033B0">
        <w:t xml:space="preserve">  </w:t>
      </w:r>
      <w:r w:rsidR="00B20D93" w:rsidRPr="008F2F52">
        <w:t xml:space="preserve">Līga </w:t>
      </w:r>
      <w:r w:rsidRPr="008F2F52">
        <w:t>Lejiņa</w:t>
      </w:r>
    </w:p>
    <w:p w:rsidR="00C00C8E" w:rsidRDefault="00C00C8E" w:rsidP="00B35A91">
      <w:pPr>
        <w:ind w:left="720"/>
        <w:rPr>
          <w:sz w:val="22"/>
          <w:szCs w:val="22"/>
        </w:rPr>
      </w:pPr>
    </w:p>
    <w:p w:rsidR="00C00C8E" w:rsidRDefault="00C00C8E" w:rsidP="00B35A91">
      <w:pPr>
        <w:ind w:left="720"/>
        <w:rPr>
          <w:sz w:val="22"/>
          <w:szCs w:val="22"/>
        </w:rPr>
      </w:pPr>
    </w:p>
    <w:p w:rsidR="007F106B" w:rsidRDefault="007F106B" w:rsidP="00B35A91">
      <w:pPr>
        <w:ind w:left="720"/>
        <w:rPr>
          <w:sz w:val="22"/>
          <w:szCs w:val="22"/>
        </w:rPr>
      </w:pPr>
    </w:p>
    <w:p w:rsidR="007F106B" w:rsidRDefault="007F106B" w:rsidP="00B35A91">
      <w:pPr>
        <w:ind w:left="720"/>
        <w:rPr>
          <w:sz w:val="22"/>
          <w:szCs w:val="22"/>
        </w:rPr>
      </w:pPr>
    </w:p>
    <w:p w:rsidR="00B35A91" w:rsidRPr="00B35A91" w:rsidRDefault="007F106B" w:rsidP="00B35A91">
      <w:pPr>
        <w:ind w:left="720"/>
        <w:rPr>
          <w:sz w:val="22"/>
          <w:szCs w:val="22"/>
        </w:rPr>
      </w:pPr>
      <w:r>
        <w:rPr>
          <w:sz w:val="22"/>
          <w:szCs w:val="22"/>
        </w:rPr>
        <w:t>15</w:t>
      </w:r>
      <w:r w:rsidR="00AE0C9F" w:rsidRPr="00715264">
        <w:rPr>
          <w:sz w:val="22"/>
          <w:szCs w:val="22"/>
        </w:rPr>
        <w:t>.</w:t>
      </w:r>
      <w:r w:rsidR="00E82741">
        <w:rPr>
          <w:sz w:val="22"/>
          <w:szCs w:val="22"/>
        </w:rPr>
        <w:t>06</w:t>
      </w:r>
      <w:r w:rsidR="00C63C4F" w:rsidRPr="00715264">
        <w:rPr>
          <w:sz w:val="22"/>
          <w:szCs w:val="22"/>
        </w:rPr>
        <w:t>.2017</w:t>
      </w:r>
      <w:r w:rsidR="00AE0C9F" w:rsidRPr="00715264">
        <w:rPr>
          <w:sz w:val="22"/>
          <w:szCs w:val="22"/>
        </w:rPr>
        <w:t xml:space="preserve">. </w:t>
      </w:r>
      <w:r>
        <w:rPr>
          <w:sz w:val="22"/>
          <w:szCs w:val="22"/>
        </w:rPr>
        <w:t>1</w:t>
      </w:r>
      <w:r w:rsidR="00EA67CC">
        <w:rPr>
          <w:sz w:val="22"/>
          <w:szCs w:val="22"/>
        </w:rPr>
        <w:t>1</w:t>
      </w:r>
      <w:r w:rsidR="00B35A91" w:rsidRPr="00715264">
        <w:rPr>
          <w:sz w:val="22"/>
          <w:szCs w:val="22"/>
        </w:rPr>
        <w:t>:</w:t>
      </w:r>
      <w:r w:rsidR="00BC3BF1">
        <w:rPr>
          <w:sz w:val="22"/>
          <w:szCs w:val="22"/>
        </w:rPr>
        <w:t>40</w:t>
      </w:r>
      <w:bookmarkStart w:id="3" w:name="_GoBack"/>
      <w:bookmarkEnd w:id="3"/>
    </w:p>
    <w:p w:rsidR="00B35A91" w:rsidRPr="00B35A91" w:rsidRDefault="007F106B" w:rsidP="00B35A91">
      <w:pPr>
        <w:ind w:left="720"/>
        <w:rPr>
          <w:sz w:val="22"/>
          <w:szCs w:val="22"/>
        </w:rPr>
      </w:pPr>
      <w:r>
        <w:rPr>
          <w:sz w:val="22"/>
          <w:szCs w:val="22"/>
        </w:rPr>
        <w:t>1220</w:t>
      </w:r>
    </w:p>
    <w:p w:rsidR="00B35A91" w:rsidRPr="00B35A91" w:rsidRDefault="00B35A91" w:rsidP="00B35A91">
      <w:pPr>
        <w:ind w:left="720"/>
        <w:rPr>
          <w:sz w:val="22"/>
          <w:szCs w:val="22"/>
        </w:rPr>
      </w:pPr>
      <w:r w:rsidRPr="00B35A91">
        <w:rPr>
          <w:sz w:val="22"/>
          <w:szCs w:val="22"/>
        </w:rPr>
        <w:t>Izglītības un zinātnes ministrijas</w:t>
      </w:r>
    </w:p>
    <w:p w:rsidR="00B35A91" w:rsidRPr="00B35A91" w:rsidRDefault="00B35A91" w:rsidP="00B35A91">
      <w:pPr>
        <w:ind w:left="720"/>
        <w:rPr>
          <w:sz w:val="22"/>
          <w:szCs w:val="22"/>
        </w:rPr>
      </w:pPr>
      <w:r w:rsidRPr="00B35A91">
        <w:rPr>
          <w:sz w:val="22"/>
          <w:szCs w:val="22"/>
        </w:rPr>
        <w:t xml:space="preserve">valsts sekretāra vietnieks – </w:t>
      </w:r>
    </w:p>
    <w:p w:rsidR="00B35A91" w:rsidRPr="00B35A91" w:rsidRDefault="003C2934" w:rsidP="00B35A91">
      <w:pPr>
        <w:ind w:left="720"/>
        <w:rPr>
          <w:sz w:val="22"/>
          <w:szCs w:val="22"/>
        </w:rPr>
      </w:pPr>
      <w:r>
        <w:rPr>
          <w:sz w:val="22"/>
          <w:szCs w:val="22"/>
        </w:rPr>
        <w:t xml:space="preserve">Sporta departamenta direktors </w:t>
      </w:r>
      <w:r w:rsidR="00B35A91" w:rsidRPr="00B35A91">
        <w:rPr>
          <w:sz w:val="22"/>
          <w:szCs w:val="22"/>
        </w:rPr>
        <w:t>E.Severs</w:t>
      </w:r>
    </w:p>
    <w:p w:rsidR="002E42FB" w:rsidRPr="00AE0C9F" w:rsidRDefault="00B35A91" w:rsidP="00AE0C9F">
      <w:pPr>
        <w:ind w:left="720"/>
        <w:rPr>
          <w:sz w:val="22"/>
          <w:szCs w:val="22"/>
        </w:rPr>
      </w:pPr>
      <w:r w:rsidRPr="00B35A91">
        <w:rPr>
          <w:sz w:val="22"/>
          <w:szCs w:val="22"/>
        </w:rPr>
        <w:t>67047935, edgars.severs@izm.gov.lv</w:t>
      </w:r>
    </w:p>
    <w:sectPr w:rsidR="002E42FB" w:rsidRPr="00AE0C9F" w:rsidSect="007F106B">
      <w:headerReference w:type="default" r:id="rId8"/>
      <w:footerReference w:type="default" r:id="rId9"/>
      <w:footerReference w:type="first" r:id="rId10"/>
      <w:pgSz w:w="11906" w:h="16838" w:code="9"/>
      <w:pgMar w:top="1135" w:right="1134" w:bottom="1560" w:left="1418" w:header="709"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0F" w:rsidRDefault="00E1690F" w:rsidP="00123E9B">
      <w:r>
        <w:separator/>
      </w:r>
    </w:p>
  </w:endnote>
  <w:endnote w:type="continuationSeparator" w:id="0">
    <w:p w:rsidR="00E1690F" w:rsidRDefault="00E1690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Pr="00935A32" w:rsidRDefault="00935A32" w:rsidP="00935A32">
    <w:pPr>
      <w:ind w:left="-142" w:right="-285"/>
      <w:jc w:val="both"/>
      <w:rPr>
        <w:sz w:val="22"/>
        <w:szCs w:val="22"/>
      </w:rPr>
    </w:pPr>
    <w:r w:rsidRPr="009371E9">
      <w:rPr>
        <w:sz w:val="22"/>
        <w:szCs w:val="22"/>
      </w:rPr>
      <w:t>IZMAnot_</w:t>
    </w:r>
    <w:r>
      <w:rPr>
        <w:sz w:val="22"/>
        <w:szCs w:val="22"/>
      </w:rPr>
      <w:t>1</w:t>
    </w:r>
    <w:r w:rsidR="005E5B16">
      <w:rPr>
        <w:sz w:val="22"/>
        <w:szCs w:val="22"/>
      </w:rPr>
      <w:t>5</w:t>
    </w:r>
    <w:r>
      <w:rPr>
        <w:sz w:val="22"/>
        <w:szCs w:val="22"/>
      </w:rPr>
      <w:t>0617</w:t>
    </w:r>
    <w:r w:rsidRPr="00E24579">
      <w:rPr>
        <w:sz w:val="22"/>
        <w:szCs w:val="22"/>
      </w:rPr>
      <w:t>_</w:t>
    </w:r>
    <w:r>
      <w:rPr>
        <w:sz w:val="22"/>
        <w:szCs w:val="22"/>
      </w:rPr>
      <w:t>LNG-</w:t>
    </w:r>
    <w:r w:rsidRPr="00E24579">
      <w:rPr>
        <w:sz w:val="22"/>
        <w:szCs w:val="22"/>
      </w:rPr>
      <w:t xml:space="preserve">sports; </w:t>
    </w:r>
    <w:r w:rsidRPr="00657ED3">
      <w:rPr>
        <w:sz w:val="22"/>
        <w:szCs w:val="22"/>
      </w:rPr>
      <w:t>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Pr="009371E9" w:rsidRDefault="00C914DE" w:rsidP="00B20D93">
    <w:pPr>
      <w:ind w:left="-142" w:right="-285"/>
      <w:jc w:val="both"/>
      <w:rPr>
        <w:sz w:val="22"/>
        <w:szCs w:val="22"/>
      </w:rPr>
    </w:pPr>
    <w:r w:rsidRPr="009371E9">
      <w:rPr>
        <w:sz w:val="22"/>
        <w:szCs w:val="22"/>
      </w:rPr>
      <w:t>IZMAnot_</w:t>
    </w:r>
    <w:r w:rsidR="00935A32">
      <w:rPr>
        <w:sz w:val="22"/>
        <w:szCs w:val="22"/>
      </w:rPr>
      <w:t>1</w:t>
    </w:r>
    <w:r w:rsidR="005E5B16">
      <w:rPr>
        <w:sz w:val="22"/>
        <w:szCs w:val="22"/>
      </w:rPr>
      <w:t>5</w:t>
    </w:r>
    <w:r w:rsidR="00935A32">
      <w:rPr>
        <w:sz w:val="22"/>
        <w:szCs w:val="22"/>
      </w:rPr>
      <w:t>06</w:t>
    </w:r>
    <w:r>
      <w:rPr>
        <w:sz w:val="22"/>
        <w:szCs w:val="22"/>
      </w:rPr>
      <w:t>17</w:t>
    </w:r>
    <w:r w:rsidRPr="00E24579">
      <w:rPr>
        <w:sz w:val="22"/>
        <w:szCs w:val="22"/>
      </w:rPr>
      <w:t>_</w:t>
    </w:r>
    <w:r w:rsidR="00657ED3">
      <w:rPr>
        <w:sz w:val="22"/>
        <w:szCs w:val="22"/>
      </w:rPr>
      <w:t>LNG-</w:t>
    </w:r>
    <w:r w:rsidRPr="00E24579">
      <w:rPr>
        <w:sz w:val="22"/>
        <w:szCs w:val="22"/>
      </w:rPr>
      <w:t xml:space="preserve">sports; </w:t>
    </w:r>
    <w:r w:rsidR="00657ED3" w:rsidRPr="00657ED3">
      <w:rPr>
        <w:sz w:val="22"/>
        <w:szCs w:val="22"/>
      </w:rPr>
      <w:t>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0F" w:rsidRDefault="00E1690F" w:rsidP="00123E9B">
      <w:r>
        <w:separator/>
      </w:r>
    </w:p>
  </w:footnote>
  <w:footnote w:type="continuationSeparator" w:id="0">
    <w:p w:rsidR="00E1690F" w:rsidRDefault="00E1690F"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Default="00C914DE">
    <w:pPr>
      <w:pStyle w:val="Header"/>
      <w:jc w:val="center"/>
    </w:pPr>
    <w:r>
      <w:fldChar w:fldCharType="begin"/>
    </w:r>
    <w:r>
      <w:instrText xml:space="preserve"> PAGE   \* MERGEFORMAT </w:instrText>
    </w:r>
    <w:r>
      <w:fldChar w:fldCharType="separate"/>
    </w:r>
    <w:r w:rsidR="00BC3BF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9271911"/>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15:restartNumberingAfterBreak="0">
    <w:nsid w:val="3B3E72EA"/>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C793EB4"/>
    <w:multiLevelType w:val="hybridMultilevel"/>
    <w:tmpl w:val="71E0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9" w15:restartNumberingAfterBreak="0">
    <w:nsid w:val="691F1147"/>
    <w:multiLevelType w:val="hybridMultilevel"/>
    <w:tmpl w:val="D13CA638"/>
    <w:lvl w:ilvl="0" w:tplc="57445FE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6C34DA"/>
    <w:multiLevelType w:val="hybridMultilevel"/>
    <w:tmpl w:val="6FDCC9B8"/>
    <w:lvl w:ilvl="0" w:tplc="ED08093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2"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78E24465"/>
    <w:multiLevelType w:val="hybridMultilevel"/>
    <w:tmpl w:val="614ADC5E"/>
    <w:lvl w:ilvl="0" w:tplc="0F7EA910">
      <w:start w:val="1"/>
      <w:numFmt w:val="decimal"/>
      <w:lvlText w:val="(%1)"/>
      <w:lvlJc w:val="left"/>
      <w:pPr>
        <w:ind w:left="542" w:hanging="405"/>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5"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20"/>
  </w:num>
  <w:num w:numId="5">
    <w:abstractNumId w:val="13"/>
  </w:num>
  <w:num w:numId="6">
    <w:abstractNumId w:val="14"/>
  </w:num>
  <w:num w:numId="7">
    <w:abstractNumId w:val="3"/>
  </w:num>
  <w:num w:numId="8">
    <w:abstractNumId w:val="0"/>
  </w:num>
  <w:num w:numId="9">
    <w:abstractNumId w:val="7"/>
  </w:num>
  <w:num w:numId="10">
    <w:abstractNumId w:val="23"/>
  </w:num>
  <w:num w:numId="11">
    <w:abstractNumId w:val="18"/>
  </w:num>
  <w:num w:numId="12">
    <w:abstractNumId w:val="5"/>
  </w:num>
  <w:num w:numId="13">
    <w:abstractNumId w:val="1"/>
  </w:num>
  <w:num w:numId="14">
    <w:abstractNumId w:val="2"/>
  </w:num>
  <w:num w:numId="15">
    <w:abstractNumId w:val="17"/>
  </w:num>
  <w:num w:numId="16">
    <w:abstractNumId w:val="6"/>
  </w:num>
  <w:num w:numId="17">
    <w:abstractNumId w:val="25"/>
  </w:num>
  <w:num w:numId="18">
    <w:abstractNumId w:val="22"/>
  </w:num>
  <w:num w:numId="19">
    <w:abstractNumId w:val="4"/>
  </w:num>
  <w:num w:numId="20">
    <w:abstractNumId w:val="11"/>
  </w:num>
  <w:num w:numId="21">
    <w:abstractNumId w:val="19"/>
  </w:num>
  <w:num w:numId="22">
    <w:abstractNumId w:val="8"/>
  </w:num>
  <w:num w:numId="23">
    <w:abstractNumId w:val="21"/>
  </w:num>
  <w:num w:numId="24">
    <w:abstractNumId w:val="24"/>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07B9C"/>
    <w:rsid w:val="00010140"/>
    <w:rsid w:val="000103AD"/>
    <w:rsid w:val="00010590"/>
    <w:rsid w:val="000120DA"/>
    <w:rsid w:val="00012EAE"/>
    <w:rsid w:val="00014382"/>
    <w:rsid w:val="00014BD0"/>
    <w:rsid w:val="00016C1C"/>
    <w:rsid w:val="00016D50"/>
    <w:rsid w:val="00020664"/>
    <w:rsid w:val="0002179F"/>
    <w:rsid w:val="000219F0"/>
    <w:rsid w:val="00027346"/>
    <w:rsid w:val="000278A5"/>
    <w:rsid w:val="00033013"/>
    <w:rsid w:val="000347B3"/>
    <w:rsid w:val="00034AA4"/>
    <w:rsid w:val="00036088"/>
    <w:rsid w:val="0003640B"/>
    <w:rsid w:val="00036977"/>
    <w:rsid w:val="00037043"/>
    <w:rsid w:val="000372DF"/>
    <w:rsid w:val="00037B73"/>
    <w:rsid w:val="000401D9"/>
    <w:rsid w:val="00040D4E"/>
    <w:rsid w:val="00041F61"/>
    <w:rsid w:val="000423AB"/>
    <w:rsid w:val="0004297E"/>
    <w:rsid w:val="000440A0"/>
    <w:rsid w:val="000454C3"/>
    <w:rsid w:val="000463EE"/>
    <w:rsid w:val="00046517"/>
    <w:rsid w:val="00046CDE"/>
    <w:rsid w:val="00047F0F"/>
    <w:rsid w:val="00047FE8"/>
    <w:rsid w:val="0005209B"/>
    <w:rsid w:val="00053E02"/>
    <w:rsid w:val="000541F8"/>
    <w:rsid w:val="00054553"/>
    <w:rsid w:val="00054FEE"/>
    <w:rsid w:val="00055608"/>
    <w:rsid w:val="00055D24"/>
    <w:rsid w:val="00055F70"/>
    <w:rsid w:val="000577FD"/>
    <w:rsid w:val="00060819"/>
    <w:rsid w:val="000622F7"/>
    <w:rsid w:val="00063019"/>
    <w:rsid w:val="0006651A"/>
    <w:rsid w:val="000673CA"/>
    <w:rsid w:val="00067999"/>
    <w:rsid w:val="00070F02"/>
    <w:rsid w:val="0007187C"/>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251"/>
    <w:rsid w:val="000849C2"/>
    <w:rsid w:val="00084C38"/>
    <w:rsid w:val="0008599C"/>
    <w:rsid w:val="00085C17"/>
    <w:rsid w:val="00090BFF"/>
    <w:rsid w:val="000912B2"/>
    <w:rsid w:val="0009162F"/>
    <w:rsid w:val="00091E26"/>
    <w:rsid w:val="000934D5"/>
    <w:rsid w:val="00094F13"/>
    <w:rsid w:val="00095EBB"/>
    <w:rsid w:val="00097B46"/>
    <w:rsid w:val="000A152C"/>
    <w:rsid w:val="000A208E"/>
    <w:rsid w:val="000A2237"/>
    <w:rsid w:val="000A37E5"/>
    <w:rsid w:val="000A4403"/>
    <w:rsid w:val="000A4BCF"/>
    <w:rsid w:val="000A671B"/>
    <w:rsid w:val="000B0DC4"/>
    <w:rsid w:val="000B16FF"/>
    <w:rsid w:val="000B2102"/>
    <w:rsid w:val="000B3147"/>
    <w:rsid w:val="000B3B3C"/>
    <w:rsid w:val="000B3EC8"/>
    <w:rsid w:val="000B3FF6"/>
    <w:rsid w:val="000B51C9"/>
    <w:rsid w:val="000B564D"/>
    <w:rsid w:val="000B60BA"/>
    <w:rsid w:val="000B62CA"/>
    <w:rsid w:val="000B6782"/>
    <w:rsid w:val="000C0BAF"/>
    <w:rsid w:val="000C136C"/>
    <w:rsid w:val="000C1819"/>
    <w:rsid w:val="000C196F"/>
    <w:rsid w:val="000C1B3D"/>
    <w:rsid w:val="000C1D23"/>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903"/>
    <w:rsid w:val="000F1AC0"/>
    <w:rsid w:val="000F3894"/>
    <w:rsid w:val="00100343"/>
    <w:rsid w:val="0010198A"/>
    <w:rsid w:val="00101C45"/>
    <w:rsid w:val="00102942"/>
    <w:rsid w:val="00103760"/>
    <w:rsid w:val="00103A3D"/>
    <w:rsid w:val="001106D1"/>
    <w:rsid w:val="001110F4"/>
    <w:rsid w:val="00111709"/>
    <w:rsid w:val="00111B15"/>
    <w:rsid w:val="00112C20"/>
    <w:rsid w:val="00114C20"/>
    <w:rsid w:val="00115EB8"/>
    <w:rsid w:val="00116669"/>
    <w:rsid w:val="00117C7E"/>
    <w:rsid w:val="0012123A"/>
    <w:rsid w:val="00121DF2"/>
    <w:rsid w:val="0012249E"/>
    <w:rsid w:val="00122521"/>
    <w:rsid w:val="00123E59"/>
    <w:rsid w:val="00123E9B"/>
    <w:rsid w:val="0012448A"/>
    <w:rsid w:val="0012704D"/>
    <w:rsid w:val="00127780"/>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4E2"/>
    <w:rsid w:val="00143747"/>
    <w:rsid w:val="001459F4"/>
    <w:rsid w:val="00147CBF"/>
    <w:rsid w:val="00147D9A"/>
    <w:rsid w:val="0015031D"/>
    <w:rsid w:val="00150D62"/>
    <w:rsid w:val="0015243B"/>
    <w:rsid w:val="00152C87"/>
    <w:rsid w:val="00156760"/>
    <w:rsid w:val="00157F12"/>
    <w:rsid w:val="001600C6"/>
    <w:rsid w:val="00160AFE"/>
    <w:rsid w:val="00161261"/>
    <w:rsid w:val="0016142A"/>
    <w:rsid w:val="00162670"/>
    <w:rsid w:val="001673FC"/>
    <w:rsid w:val="00171B42"/>
    <w:rsid w:val="00172A25"/>
    <w:rsid w:val="0017384A"/>
    <w:rsid w:val="00173F3B"/>
    <w:rsid w:val="001740F1"/>
    <w:rsid w:val="00174AEB"/>
    <w:rsid w:val="00175071"/>
    <w:rsid w:val="001760C3"/>
    <w:rsid w:val="00180E6B"/>
    <w:rsid w:val="00181D00"/>
    <w:rsid w:val="001824F8"/>
    <w:rsid w:val="001828B2"/>
    <w:rsid w:val="0018329D"/>
    <w:rsid w:val="001838EC"/>
    <w:rsid w:val="00184814"/>
    <w:rsid w:val="001857DA"/>
    <w:rsid w:val="00186DF5"/>
    <w:rsid w:val="00187AF1"/>
    <w:rsid w:val="00187E97"/>
    <w:rsid w:val="001904B3"/>
    <w:rsid w:val="001912A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4F1"/>
    <w:rsid w:val="001B15B5"/>
    <w:rsid w:val="001B165A"/>
    <w:rsid w:val="001B32BB"/>
    <w:rsid w:val="001B34BA"/>
    <w:rsid w:val="001B3AF3"/>
    <w:rsid w:val="001B548E"/>
    <w:rsid w:val="001B657F"/>
    <w:rsid w:val="001B7C93"/>
    <w:rsid w:val="001C15CD"/>
    <w:rsid w:val="001C20B9"/>
    <w:rsid w:val="001C2FDE"/>
    <w:rsid w:val="001C403D"/>
    <w:rsid w:val="001C49BD"/>
    <w:rsid w:val="001C4BA3"/>
    <w:rsid w:val="001C5FC4"/>
    <w:rsid w:val="001C606E"/>
    <w:rsid w:val="001C60B1"/>
    <w:rsid w:val="001C77E5"/>
    <w:rsid w:val="001D0206"/>
    <w:rsid w:val="001D0913"/>
    <w:rsid w:val="001D17EA"/>
    <w:rsid w:val="001D1F6A"/>
    <w:rsid w:val="001D2466"/>
    <w:rsid w:val="001D2E9F"/>
    <w:rsid w:val="001D3147"/>
    <w:rsid w:val="001D4A15"/>
    <w:rsid w:val="001D70C6"/>
    <w:rsid w:val="001D7C74"/>
    <w:rsid w:val="001E2A90"/>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27496"/>
    <w:rsid w:val="00231984"/>
    <w:rsid w:val="00232B87"/>
    <w:rsid w:val="002339F0"/>
    <w:rsid w:val="00237289"/>
    <w:rsid w:val="00237D13"/>
    <w:rsid w:val="00241061"/>
    <w:rsid w:val="00244807"/>
    <w:rsid w:val="00246B67"/>
    <w:rsid w:val="00246FEA"/>
    <w:rsid w:val="0025085A"/>
    <w:rsid w:val="00250A27"/>
    <w:rsid w:val="00250F03"/>
    <w:rsid w:val="002512F8"/>
    <w:rsid w:val="00252AA0"/>
    <w:rsid w:val="00253ECB"/>
    <w:rsid w:val="0025457B"/>
    <w:rsid w:val="0025458A"/>
    <w:rsid w:val="002545DF"/>
    <w:rsid w:val="002546C7"/>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4EF"/>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239"/>
    <w:rsid w:val="002A3A06"/>
    <w:rsid w:val="002A3D7A"/>
    <w:rsid w:val="002A3F03"/>
    <w:rsid w:val="002A41DA"/>
    <w:rsid w:val="002A6F37"/>
    <w:rsid w:val="002B03B2"/>
    <w:rsid w:val="002B3051"/>
    <w:rsid w:val="002B4D56"/>
    <w:rsid w:val="002B5A7B"/>
    <w:rsid w:val="002B5C0B"/>
    <w:rsid w:val="002B6351"/>
    <w:rsid w:val="002B6933"/>
    <w:rsid w:val="002B784B"/>
    <w:rsid w:val="002C06E5"/>
    <w:rsid w:val="002C0946"/>
    <w:rsid w:val="002C2590"/>
    <w:rsid w:val="002C2C3F"/>
    <w:rsid w:val="002C467C"/>
    <w:rsid w:val="002C50CA"/>
    <w:rsid w:val="002C602F"/>
    <w:rsid w:val="002C7C2B"/>
    <w:rsid w:val="002D3767"/>
    <w:rsid w:val="002D4F98"/>
    <w:rsid w:val="002D50D6"/>
    <w:rsid w:val="002D5DA0"/>
    <w:rsid w:val="002D6AB6"/>
    <w:rsid w:val="002D6D46"/>
    <w:rsid w:val="002D77A9"/>
    <w:rsid w:val="002E011D"/>
    <w:rsid w:val="002E0B47"/>
    <w:rsid w:val="002E0BB9"/>
    <w:rsid w:val="002E40BB"/>
    <w:rsid w:val="002E42FB"/>
    <w:rsid w:val="002E6A3D"/>
    <w:rsid w:val="002E742C"/>
    <w:rsid w:val="002F09B0"/>
    <w:rsid w:val="002F120E"/>
    <w:rsid w:val="002F1AB9"/>
    <w:rsid w:val="002F1E42"/>
    <w:rsid w:val="002F25B0"/>
    <w:rsid w:val="002F3C73"/>
    <w:rsid w:val="002F4062"/>
    <w:rsid w:val="002F4472"/>
    <w:rsid w:val="002F46E7"/>
    <w:rsid w:val="002F5953"/>
    <w:rsid w:val="002F5EAC"/>
    <w:rsid w:val="002F640F"/>
    <w:rsid w:val="002F6EEF"/>
    <w:rsid w:val="002F72C0"/>
    <w:rsid w:val="003014C2"/>
    <w:rsid w:val="003028DB"/>
    <w:rsid w:val="00302A1F"/>
    <w:rsid w:val="00304F79"/>
    <w:rsid w:val="00307A0E"/>
    <w:rsid w:val="00311F91"/>
    <w:rsid w:val="00312022"/>
    <w:rsid w:val="00312F13"/>
    <w:rsid w:val="0031385F"/>
    <w:rsid w:val="0031483B"/>
    <w:rsid w:val="00314876"/>
    <w:rsid w:val="00314B87"/>
    <w:rsid w:val="00317B29"/>
    <w:rsid w:val="00317CBA"/>
    <w:rsid w:val="003202C1"/>
    <w:rsid w:val="003206A3"/>
    <w:rsid w:val="00322258"/>
    <w:rsid w:val="00323A99"/>
    <w:rsid w:val="00326649"/>
    <w:rsid w:val="003268E2"/>
    <w:rsid w:val="00326D04"/>
    <w:rsid w:val="00326FFD"/>
    <w:rsid w:val="003274B1"/>
    <w:rsid w:val="0033016B"/>
    <w:rsid w:val="00331B78"/>
    <w:rsid w:val="00332AD8"/>
    <w:rsid w:val="003339F8"/>
    <w:rsid w:val="00334F72"/>
    <w:rsid w:val="00335F59"/>
    <w:rsid w:val="00341757"/>
    <w:rsid w:val="003418C3"/>
    <w:rsid w:val="003435FA"/>
    <w:rsid w:val="003445A2"/>
    <w:rsid w:val="003465F5"/>
    <w:rsid w:val="003478B4"/>
    <w:rsid w:val="00350D8D"/>
    <w:rsid w:val="00351AA0"/>
    <w:rsid w:val="00352F47"/>
    <w:rsid w:val="0035463A"/>
    <w:rsid w:val="00357A2C"/>
    <w:rsid w:val="003608F0"/>
    <w:rsid w:val="003620CD"/>
    <w:rsid w:val="00363F09"/>
    <w:rsid w:val="00364A83"/>
    <w:rsid w:val="00367957"/>
    <w:rsid w:val="003705EF"/>
    <w:rsid w:val="003719EC"/>
    <w:rsid w:val="0037649F"/>
    <w:rsid w:val="00376CEF"/>
    <w:rsid w:val="003773F8"/>
    <w:rsid w:val="00381A75"/>
    <w:rsid w:val="003831EC"/>
    <w:rsid w:val="00383F46"/>
    <w:rsid w:val="00385973"/>
    <w:rsid w:val="00386F10"/>
    <w:rsid w:val="003900A2"/>
    <w:rsid w:val="003905CA"/>
    <w:rsid w:val="003906FF"/>
    <w:rsid w:val="00393529"/>
    <w:rsid w:val="003950EC"/>
    <w:rsid w:val="00395C89"/>
    <w:rsid w:val="00397AA4"/>
    <w:rsid w:val="00397BE2"/>
    <w:rsid w:val="003A0426"/>
    <w:rsid w:val="003A0BA4"/>
    <w:rsid w:val="003A1584"/>
    <w:rsid w:val="003A193D"/>
    <w:rsid w:val="003A1A94"/>
    <w:rsid w:val="003A30EC"/>
    <w:rsid w:val="003A657F"/>
    <w:rsid w:val="003A6F5B"/>
    <w:rsid w:val="003B0356"/>
    <w:rsid w:val="003B05AB"/>
    <w:rsid w:val="003B0922"/>
    <w:rsid w:val="003B0E4C"/>
    <w:rsid w:val="003B1A4F"/>
    <w:rsid w:val="003B2B5A"/>
    <w:rsid w:val="003B2E94"/>
    <w:rsid w:val="003B4005"/>
    <w:rsid w:val="003B4577"/>
    <w:rsid w:val="003B465C"/>
    <w:rsid w:val="003B5F90"/>
    <w:rsid w:val="003B6D50"/>
    <w:rsid w:val="003B7B0F"/>
    <w:rsid w:val="003C2496"/>
    <w:rsid w:val="003C2934"/>
    <w:rsid w:val="003C691E"/>
    <w:rsid w:val="003D01AF"/>
    <w:rsid w:val="003D4908"/>
    <w:rsid w:val="003D60E6"/>
    <w:rsid w:val="003D7335"/>
    <w:rsid w:val="003E40B5"/>
    <w:rsid w:val="003E4A67"/>
    <w:rsid w:val="003E4DD8"/>
    <w:rsid w:val="003E5214"/>
    <w:rsid w:val="003E6E62"/>
    <w:rsid w:val="003F1CA6"/>
    <w:rsid w:val="003F1F82"/>
    <w:rsid w:val="003F2A27"/>
    <w:rsid w:val="003F43C8"/>
    <w:rsid w:val="003F45A5"/>
    <w:rsid w:val="003F5CC4"/>
    <w:rsid w:val="003F67DE"/>
    <w:rsid w:val="003F75A6"/>
    <w:rsid w:val="003F786B"/>
    <w:rsid w:val="003F7EB4"/>
    <w:rsid w:val="004020E4"/>
    <w:rsid w:val="00403794"/>
    <w:rsid w:val="0040414A"/>
    <w:rsid w:val="00404B44"/>
    <w:rsid w:val="00404DD8"/>
    <w:rsid w:val="00406BFE"/>
    <w:rsid w:val="004076BF"/>
    <w:rsid w:val="0041040A"/>
    <w:rsid w:val="00411191"/>
    <w:rsid w:val="00411CF0"/>
    <w:rsid w:val="00411F32"/>
    <w:rsid w:val="00411F72"/>
    <w:rsid w:val="00412A09"/>
    <w:rsid w:val="00412E8E"/>
    <w:rsid w:val="00415D76"/>
    <w:rsid w:val="00415F7B"/>
    <w:rsid w:val="00416FC9"/>
    <w:rsid w:val="00417538"/>
    <w:rsid w:val="004177B4"/>
    <w:rsid w:val="0041793F"/>
    <w:rsid w:val="00420504"/>
    <w:rsid w:val="00423736"/>
    <w:rsid w:val="00424E6F"/>
    <w:rsid w:val="0042540D"/>
    <w:rsid w:val="004310C7"/>
    <w:rsid w:val="004331E9"/>
    <w:rsid w:val="00437A90"/>
    <w:rsid w:val="004406B1"/>
    <w:rsid w:val="00441C3D"/>
    <w:rsid w:val="00443FE3"/>
    <w:rsid w:val="00444226"/>
    <w:rsid w:val="00445D8F"/>
    <w:rsid w:val="004475CC"/>
    <w:rsid w:val="00450BED"/>
    <w:rsid w:val="00451063"/>
    <w:rsid w:val="004513C2"/>
    <w:rsid w:val="00451ABA"/>
    <w:rsid w:val="00452EA1"/>
    <w:rsid w:val="00453435"/>
    <w:rsid w:val="00454E29"/>
    <w:rsid w:val="0045570A"/>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6A8A"/>
    <w:rsid w:val="0048757E"/>
    <w:rsid w:val="004925F7"/>
    <w:rsid w:val="004940B7"/>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4771"/>
    <w:rsid w:val="004D5BFB"/>
    <w:rsid w:val="004D6A71"/>
    <w:rsid w:val="004E0F6A"/>
    <w:rsid w:val="004E12FF"/>
    <w:rsid w:val="004E1576"/>
    <w:rsid w:val="004E3F2E"/>
    <w:rsid w:val="004E4B60"/>
    <w:rsid w:val="004E607D"/>
    <w:rsid w:val="004E7C93"/>
    <w:rsid w:val="004F14C5"/>
    <w:rsid w:val="004F376E"/>
    <w:rsid w:val="004F3806"/>
    <w:rsid w:val="004F3D0D"/>
    <w:rsid w:val="004F702B"/>
    <w:rsid w:val="004F788C"/>
    <w:rsid w:val="00503618"/>
    <w:rsid w:val="00504DBF"/>
    <w:rsid w:val="00506E9B"/>
    <w:rsid w:val="00506F79"/>
    <w:rsid w:val="00506FB6"/>
    <w:rsid w:val="005134ED"/>
    <w:rsid w:val="00513FBF"/>
    <w:rsid w:val="00514C25"/>
    <w:rsid w:val="005161C9"/>
    <w:rsid w:val="00516733"/>
    <w:rsid w:val="0051707F"/>
    <w:rsid w:val="00517D9D"/>
    <w:rsid w:val="0052372C"/>
    <w:rsid w:val="00524879"/>
    <w:rsid w:val="00524932"/>
    <w:rsid w:val="0052503E"/>
    <w:rsid w:val="00525539"/>
    <w:rsid w:val="00526BBC"/>
    <w:rsid w:val="005303DD"/>
    <w:rsid w:val="005306CD"/>
    <w:rsid w:val="00530EBE"/>
    <w:rsid w:val="00530F6F"/>
    <w:rsid w:val="0053293C"/>
    <w:rsid w:val="005333E2"/>
    <w:rsid w:val="00533BE9"/>
    <w:rsid w:val="0053443B"/>
    <w:rsid w:val="005344F2"/>
    <w:rsid w:val="00534712"/>
    <w:rsid w:val="00535B15"/>
    <w:rsid w:val="005362A9"/>
    <w:rsid w:val="00540D3B"/>
    <w:rsid w:val="005418EE"/>
    <w:rsid w:val="0054241F"/>
    <w:rsid w:val="005431CC"/>
    <w:rsid w:val="00544021"/>
    <w:rsid w:val="0054456F"/>
    <w:rsid w:val="00545639"/>
    <w:rsid w:val="005462AF"/>
    <w:rsid w:val="005511F9"/>
    <w:rsid w:val="00551AA8"/>
    <w:rsid w:val="00554CE1"/>
    <w:rsid w:val="005562DC"/>
    <w:rsid w:val="005570BD"/>
    <w:rsid w:val="005572E8"/>
    <w:rsid w:val="005575F5"/>
    <w:rsid w:val="00557E2F"/>
    <w:rsid w:val="00560101"/>
    <w:rsid w:val="00562146"/>
    <w:rsid w:val="005637B7"/>
    <w:rsid w:val="00564A7F"/>
    <w:rsid w:val="00565777"/>
    <w:rsid w:val="00565989"/>
    <w:rsid w:val="005664FB"/>
    <w:rsid w:val="00570755"/>
    <w:rsid w:val="005714B2"/>
    <w:rsid w:val="00572892"/>
    <w:rsid w:val="00573C60"/>
    <w:rsid w:val="0057494E"/>
    <w:rsid w:val="005753A6"/>
    <w:rsid w:val="005764B1"/>
    <w:rsid w:val="00580FCF"/>
    <w:rsid w:val="00581213"/>
    <w:rsid w:val="00581302"/>
    <w:rsid w:val="00585B7B"/>
    <w:rsid w:val="00585ECE"/>
    <w:rsid w:val="00587C74"/>
    <w:rsid w:val="00590DD0"/>
    <w:rsid w:val="00591268"/>
    <w:rsid w:val="005927C0"/>
    <w:rsid w:val="0059298F"/>
    <w:rsid w:val="0059354C"/>
    <w:rsid w:val="00593973"/>
    <w:rsid w:val="00594C27"/>
    <w:rsid w:val="00594DEF"/>
    <w:rsid w:val="005A02DC"/>
    <w:rsid w:val="005A03DE"/>
    <w:rsid w:val="005A077D"/>
    <w:rsid w:val="005A0EAC"/>
    <w:rsid w:val="005A19BE"/>
    <w:rsid w:val="005A2C74"/>
    <w:rsid w:val="005A3C18"/>
    <w:rsid w:val="005A518B"/>
    <w:rsid w:val="005A627E"/>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CF"/>
    <w:rsid w:val="005D05F2"/>
    <w:rsid w:val="005D0945"/>
    <w:rsid w:val="005D2257"/>
    <w:rsid w:val="005D2C19"/>
    <w:rsid w:val="005D4A0C"/>
    <w:rsid w:val="005D564D"/>
    <w:rsid w:val="005D64B0"/>
    <w:rsid w:val="005D6B61"/>
    <w:rsid w:val="005D6B8A"/>
    <w:rsid w:val="005E3826"/>
    <w:rsid w:val="005E40D9"/>
    <w:rsid w:val="005E4159"/>
    <w:rsid w:val="005E4DF4"/>
    <w:rsid w:val="005E5B16"/>
    <w:rsid w:val="005F22A7"/>
    <w:rsid w:val="005F24AF"/>
    <w:rsid w:val="005F3AA1"/>
    <w:rsid w:val="005F6A42"/>
    <w:rsid w:val="005F73C5"/>
    <w:rsid w:val="00600E72"/>
    <w:rsid w:val="00601DE5"/>
    <w:rsid w:val="0060231D"/>
    <w:rsid w:val="00604944"/>
    <w:rsid w:val="00604EB4"/>
    <w:rsid w:val="00605A33"/>
    <w:rsid w:val="00606918"/>
    <w:rsid w:val="006107D6"/>
    <w:rsid w:val="0061090E"/>
    <w:rsid w:val="0061172B"/>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3F66"/>
    <w:rsid w:val="0064591A"/>
    <w:rsid w:val="006469DA"/>
    <w:rsid w:val="00653952"/>
    <w:rsid w:val="00653B95"/>
    <w:rsid w:val="00654274"/>
    <w:rsid w:val="0065692E"/>
    <w:rsid w:val="00656A2D"/>
    <w:rsid w:val="00656AC8"/>
    <w:rsid w:val="00657ED3"/>
    <w:rsid w:val="00662C4D"/>
    <w:rsid w:val="0066443C"/>
    <w:rsid w:val="00664540"/>
    <w:rsid w:val="0066504D"/>
    <w:rsid w:val="0066530A"/>
    <w:rsid w:val="006667B4"/>
    <w:rsid w:val="00666844"/>
    <w:rsid w:val="00666D29"/>
    <w:rsid w:val="00667079"/>
    <w:rsid w:val="00670B6E"/>
    <w:rsid w:val="00671666"/>
    <w:rsid w:val="00672827"/>
    <w:rsid w:val="00672CAB"/>
    <w:rsid w:val="00676453"/>
    <w:rsid w:val="00676573"/>
    <w:rsid w:val="006769A6"/>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78C3"/>
    <w:rsid w:val="006D03B1"/>
    <w:rsid w:val="006D09A5"/>
    <w:rsid w:val="006D15DD"/>
    <w:rsid w:val="006D531B"/>
    <w:rsid w:val="006D5A81"/>
    <w:rsid w:val="006D5B68"/>
    <w:rsid w:val="006D6BB4"/>
    <w:rsid w:val="006D759A"/>
    <w:rsid w:val="006D75B7"/>
    <w:rsid w:val="006D781E"/>
    <w:rsid w:val="006D7979"/>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2842"/>
    <w:rsid w:val="00713888"/>
    <w:rsid w:val="00714715"/>
    <w:rsid w:val="00715264"/>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46D76"/>
    <w:rsid w:val="0075045D"/>
    <w:rsid w:val="00754101"/>
    <w:rsid w:val="0075490B"/>
    <w:rsid w:val="007558B7"/>
    <w:rsid w:val="00757A53"/>
    <w:rsid w:val="00760A85"/>
    <w:rsid w:val="00760EF9"/>
    <w:rsid w:val="00762F8F"/>
    <w:rsid w:val="00763103"/>
    <w:rsid w:val="00763461"/>
    <w:rsid w:val="00763F08"/>
    <w:rsid w:val="0076557F"/>
    <w:rsid w:val="0076571C"/>
    <w:rsid w:val="00765AA8"/>
    <w:rsid w:val="007667AC"/>
    <w:rsid w:val="00767815"/>
    <w:rsid w:val="00770316"/>
    <w:rsid w:val="0077133D"/>
    <w:rsid w:val="007730B1"/>
    <w:rsid w:val="00773B13"/>
    <w:rsid w:val="00774453"/>
    <w:rsid w:val="00774B3B"/>
    <w:rsid w:val="00774BDA"/>
    <w:rsid w:val="00775647"/>
    <w:rsid w:val="00776830"/>
    <w:rsid w:val="00776B8D"/>
    <w:rsid w:val="00776EE1"/>
    <w:rsid w:val="007802E1"/>
    <w:rsid w:val="00781BCE"/>
    <w:rsid w:val="00783B51"/>
    <w:rsid w:val="00785F44"/>
    <w:rsid w:val="007915B1"/>
    <w:rsid w:val="00791E64"/>
    <w:rsid w:val="00792158"/>
    <w:rsid w:val="0079257F"/>
    <w:rsid w:val="0079317A"/>
    <w:rsid w:val="007939B0"/>
    <w:rsid w:val="00795000"/>
    <w:rsid w:val="007951D8"/>
    <w:rsid w:val="00795A9E"/>
    <w:rsid w:val="0079616C"/>
    <w:rsid w:val="00797264"/>
    <w:rsid w:val="007A02DB"/>
    <w:rsid w:val="007A0D97"/>
    <w:rsid w:val="007A0F56"/>
    <w:rsid w:val="007A0F78"/>
    <w:rsid w:val="007A1337"/>
    <w:rsid w:val="007A18FD"/>
    <w:rsid w:val="007A1C5E"/>
    <w:rsid w:val="007A4A08"/>
    <w:rsid w:val="007A4B92"/>
    <w:rsid w:val="007A51FA"/>
    <w:rsid w:val="007A584F"/>
    <w:rsid w:val="007A68A0"/>
    <w:rsid w:val="007A70F7"/>
    <w:rsid w:val="007A7D3A"/>
    <w:rsid w:val="007A7E67"/>
    <w:rsid w:val="007A7F0C"/>
    <w:rsid w:val="007B1544"/>
    <w:rsid w:val="007B1F8F"/>
    <w:rsid w:val="007B25D4"/>
    <w:rsid w:val="007B2BB1"/>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5FAE"/>
    <w:rsid w:val="007C6110"/>
    <w:rsid w:val="007C6451"/>
    <w:rsid w:val="007C65B1"/>
    <w:rsid w:val="007C7F74"/>
    <w:rsid w:val="007D2747"/>
    <w:rsid w:val="007D7166"/>
    <w:rsid w:val="007D7E34"/>
    <w:rsid w:val="007E2464"/>
    <w:rsid w:val="007E36FC"/>
    <w:rsid w:val="007E6314"/>
    <w:rsid w:val="007E6A26"/>
    <w:rsid w:val="007E70D3"/>
    <w:rsid w:val="007E7F9D"/>
    <w:rsid w:val="007F0A35"/>
    <w:rsid w:val="007F106B"/>
    <w:rsid w:val="007F1F1C"/>
    <w:rsid w:val="007F3911"/>
    <w:rsid w:val="007F4741"/>
    <w:rsid w:val="007F55D7"/>
    <w:rsid w:val="007F6D6B"/>
    <w:rsid w:val="0080017B"/>
    <w:rsid w:val="00802E2E"/>
    <w:rsid w:val="00803311"/>
    <w:rsid w:val="00803457"/>
    <w:rsid w:val="008034B4"/>
    <w:rsid w:val="00803645"/>
    <w:rsid w:val="00804094"/>
    <w:rsid w:val="00804959"/>
    <w:rsid w:val="00804B8C"/>
    <w:rsid w:val="00811808"/>
    <w:rsid w:val="00815595"/>
    <w:rsid w:val="0081654C"/>
    <w:rsid w:val="00816572"/>
    <w:rsid w:val="0081704B"/>
    <w:rsid w:val="00820F9C"/>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46BA7"/>
    <w:rsid w:val="00850449"/>
    <w:rsid w:val="00852749"/>
    <w:rsid w:val="00852857"/>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6DE"/>
    <w:rsid w:val="00873AFB"/>
    <w:rsid w:val="00873ED2"/>
    <w:rsid w:val="00880012"/>
    <w:rsid w:val="00882419"/>
    <w:rsid w:val="0088273C"/>
    <w:rsid w:val="00884A65"/>
    <w:rsid w:val="00887353"/>
    <w:rsid w:val="0089266F"/>
    <w:rsid w:val="00892CEB"/>
    <w:rsid w:val="00892DC2"/>
    <w:rsid w:val="00892FD7"/>
    <w:rsid w:val="0089323C"/>
    <w:rsid w:val="00893CD2"/>
    <w:rsid w:val="008A17E9"/>
    <w:rsid w:val="008A5BE5"/>
    <w:rsid w:val="008A60A4"/>
    <w:rsid w:val="008B0EF8"/>
    <w:rsid w:val="008B2279"/>
    <w:rsid w:val="008B27BF"/>
    <w:rsid w:val="008B50AE"/>
    <w:rsid w:val="008B53EA"/>
    <w:rsid w:val="008B55F4"/>
    <w:rsid w:val="008B7A99"/>
    <w:rsid w:val="008B7D85"/>
    <w:rsid w:val="008C06F7"/>
    <w:rsid w:val="008C28CD"/>
    <w:rsid w:val="008C3289"/>
    <w:rsid w:val="008C34D4"/>
    <w:rsid w:val="008C4830"/>
    <w:rsid w:val="008C60CB"/>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A34"/>
    <w:rsid w:val="008E0E4F"/>
    <w:rsid w:val="008E120E"/>
    <w:rsid w:val="008E16FC"/>
    <w:rsid w:val="008E2B16"/>
    <w:rsid w:val="008E2F46"/>
    <w:rsid w:val="008E2F5F"/>
    <w:rsid w:val="008E3775"/>
    <w:rsid w:val="008E403C"/>
    <w:rsid w:val="008E4101"/>
    <w:rsid w:val="008E4715"/>
    <w:rsid w:val="008E7D09"/>
    <w:rsid w:val="008F0F03"/>
    <w:rsid w:val="008F11A3"/>
    <w:rsid w:val="008F1895"/>
    <w:rsid w:val="008F240C"/>
    <w:rsid w:val="008F245F"/>
    <w:rsid w:val="008F2F52"/>
    <w:rsid w:val="008F5B20"/>
    <w:rsid w:val="008F5CF2"/>
    <w:rsid w:val="008F62DB"/>
    <w:rsid w:val="008F643F"/>
    <w:rsid w:val="008F7E50"/>
    <w:rsid w:val="00901B63"/>
    <w:rsid w:val="00902EBE"/>
    <w:rsid w:val="00903206"/>
    <w:rsid w:val="00905EC0"/>
    <w:rsid w:val="009060CA"/>
    <w:rsid w:val="009063BF"/>
    <w:rsid w:val="00907E6F"/>
    <w:rsid w:val="00910FB5"/>
    <w:rsid w:val="0091172F"/>
    <w:rsid w:val="009122A7"/>
    <w:rsid w:val="00913388"/>
    <w:rsid w:val="009146B5"/>
    <w:rsid w:val="00916055"/>
    <w:rsid w:val="0091656C"/>
    <w:rsid w:val="009179FA"/>
    <w:rsid w:val="0092093A"/>
    <w:rsid w:val="00920AFE"/>
    <w:rsid w:val="00920D6F"/>
    <w:rsid w:val="009211DF"/>
    <w:rsid w:val="009212E2"/>
    <w:rsid w:val="00921369"/>
    <w:rsid w:val="00921F54"/>
    <w:rsid w:val="00923486"/>
    <w:rsid w:val="009237C8"/>
    <w:rsid w:val="009254BE"/>
    <w:rsid w:val="00930905"/>
    <w:rsid w:val="00931200"/>
    <w:rsid w:val="009319BB"/>
    <w:rsid w:val="009321E2"/>
    <w:rsid w:val="009329AA"/>
    <w:rsid w:val="009343C2"/>
    <w:rsid w:val="00935A32"/>
    <w:rsid w:val="00935F6C"/>
    <w:rsid w:val="009371E9"/>
    <w:rsid w:val="009414A1"/>
    <w:rsid w:val="00941A52"/>
    <w:rsid w:val="00942D3A"/>
    <w:rsid w:val="00943700"/>
    <w:rsid w:val="00943C3C"/>
    <w:rsid w:val="00944333"/>
    <w:rsid w:val="00944E24"/>
    <w:rsid w:val="00946536"/>
    <w:rsid w:val="00947832"/>
    <w:rsid w:val="00951967"/>
    <w:rsid w:val="0095432B"/>
    <w:rsid w:val="0095616A"/>
    <w:rsid w:val="00956847"/>
    <w:rsid w:val="00957BFE"/>
    <w:rsid w:val="009615A8"/>
    <w:rsid w:val="00961924"/>
    <w:rsid w:val="0096294C"/>
    <w:rsid w:val="009629C7"/>
    <w:rsid w:val="00962C97"/>
    <w:rsid w:val="009631D8"/>
    <w:rsid w:val="00963A9A"/>
    <w:rsid w:val="00964D71"/>
    <w:rsid w:val="009667F8"/>
    <w:rsid w:val="00967D62"/>
    <w:rsid w:val="00970D16"/>
    <w:rsid w:val="0097200A"/>
    <w:rsid w:val="00976CDB"/>
    <w:rsid w:val="009777C9"/>
    <w:rsid w:val="009848C9"/>
    <w:rsid w:val="009849CF"/>
    <w:rsid w:val="009879C2"/>
    <w:rsid w:val="00987CF4"/>
    <w:rsid w:val="00991790"/>
    <w:rsid w:val="0099370A"/>
    <w:rsid w:val="009950B3"/>
    <w:rsid w:val="00995D97"/>
    <w:rsid w:val="00996AEB"/>
    <w:rsid w:val="009A3D2F"/>
    <w:rsid w:val="009A668B"/>
    <w:rsid w:val="009B00D0"/>
    <w:rsid w:val="009B09FE"/>
    <w:rsid w:val="009B1EF7"/>
    <w:rsid w:val="009B2854"/>
    <w:rsid w:val="009B2F21"/>
    <w:rsid w:val="009B49A0"/>
    <w:rsid w:val="009B774A"/>
    <w:rsid w:val="009C0472"/>
    <w:rsid w:val="009C0BE4"/>
    <w:rsid w:val="009C17F0"/>
    <w:rsid w:val="009C4A7C"/>
    <w:rsid w:val="009C5DAF"/>
    <w:rsid w:val="009C6731"/>
    <w:rsid w:val="009C680C"/>
    <w:rsid w:val="009C69D5"/>
    <w:rsid w:val="009C72DF"/>
    <w:rsid w:val="009D008F"/>
    <w:rsid w:val="009D0AD7"/>
    <w:rsid w:val="009D0F67"/>
    <w:rsid w:val="009D1BDA"/>
    <w:rsid w:val="009D207C"/>
    <w:rsid w:val="009D2B33"/>
    <w:rsid w:val="009D45E8"/>
    <w:rsid w:val="009D482E"/>
    <w:rsid w:val="009D54A8"/>
    <w:rsid w:val="009D593E"/>
    <w:rsid w:val="009D5CF1"/>
    <w:rsid w:val="009E0E18"/>
    <w:rsid w:val="009E1870"/>
    <w:rsid w:val="009E2AE3"/>
    <w:rsid w:val="009E39D6"/>
    <w:rsid w:val="009E4529"/>
    <w:rsid w:val="009E465E"/>
    <w:rsid w:val="009E5842"/>
    <w:rsid w:val="009F01B0"/>
    <w:rsid w:val="009F066C"/>
    <w:rsid w:val="009F0A4B"/>
    <w:rsid w:val="009F0A4C"/>
    <w:rsid w:val="009F1E12"/>
    <w:rsid w:val="009F1F3A"/>
    <w:rsid w:val="009F3B94"/>
    <w:rsid w:val="009F3D84"/>
    <w:rsid w:val="009F41FE"/>
    <w:rsid w:val="009F4715"/>
    <w:rsid w:val="009F5244"/>
    <w:rsid w:val="009F5B27"/>
    <w:rsid w:val="009F641D"/>
    <w:rsid w:val="009F65C9"/>
    <w:rsid w:val="009F6AC7"/>
    <w:rsid w:val="00A0656F"/>
    <w:rsid w:val="00A07D34"/>
    <w:rsid w:val="00A10BB0"/>
    <w:rsid w:val="00A12439"/>
    <w:rsid w:val="00A13034"/>
    <w:rsid w:val="00A13338"/>
    <w:rsid w:val="00A1339D"/>
    <w:rsid w:val="00A13445"/>
    <w:rsid w:val="00A13CB9"/>
    <w:rsid w:val="00A14789"/>
    <w:rsid w:val="00A15252"/>
    <w:rsid w:val="00A17807"/>
    <w:rsid w:val="00A17D77"/>
    <w:rsid w:val="00A2036F"/>
    <w:rsid w:val="00A208FB"/>
    <w:rsid w:val="00A21DDA"/>
    <w:rsid w:val="00A22F12"/>
    <w:rsid w:val="00A23073"/>
    <w:rsid w:val="00A231FE"/>
    <w:rsid w:val="00A2356A"/>
    <w:rsid w:val="00A24920"/>
    <w:rsid w:val="00A25356"/>
    <w:rsid w:val="00A25A59"/>
    <w:rsid w:val="00A26E8E"/>
    <w:rsid w:val="00A310E9"/>
    <w:rsid w:val="00A3143D"/>
    <w:rsid w:val="00A34881"/>
    <w:rsid w:val="00A34B89"/>
    <w:rsid w:val="00A354B5"/>
    <w:rsid w:val="00A36173"/>
    <w:rsid w:val="00A373E1"/>
    <w:rsid w:val="00A400FE"/>
    <w:rsid w:val="00A429AB"/>
    <w:rsid w:val="00A43A10"/>
    <w:rsid w:val="00A43A41"/>
    <w:rsid w:val="00A444EC"/>
    <w:rsid w:val="00A45BBB"/>
    <w:rsid w:val="00A46C40"/>
    <w:rsid w:val="00A51F07"/>
    <w:rsid w:val="00A524B8"/>
    <w:rsid w:val="00A562C5"/>
    <w:rsid w:val="00A5709C"/>
    <w:rsid w:val="00A57753"/>
    <w:rsid w:val="00A618F5"/>
    <w:rsid w:val="00A62569"/>
    <w:rsid w:val="00A6287D"/>
    <w:rsid w:val="00A631A3"/>
    <w:rsid w:val="00A64217"/>
    <w:rsid w:val="00A6630D"/>
    <w:rsid w:val="00A67E62"/>
    <w:rsid w:val="00A7205F"/>
    <w:rsid w:val="00A720FA"/>
    <w:rsid w:val="00A7341A"/>
    <w:rsid w:val="00A739AB"/>
    <w:rsid w:val="00A75FB6"/>
    <w:rsid w:val="00A775A7"/>
    <w:rsid w:val="00A81A75"/>
    <w:rsid w:val="00A820BD"/>
    <w:rsid w:val="00A8540A"/>
    <w:rsid w:val="00A8706A"/>
    <w:rsid w:val="00A877FE"/>
    <w:rsid w:val="00A906AE"/>
    <w:rsid w:val="00A9391C"/>
    <w:rsid w:val="00A94CC5"/>
    <w:rsid w:val="00A95E56"/>
    <w:rsid w:val="00A960A0"/>
    <w:rsid w:val="00AA0527"/>
    <w:rsid w:val="00AA170E"/>
    <w:rsid w:val="00AA216A"/>
    <w:rsid w:val="00AA2CC8"/>
    <w:rsid w:val="00AA3C68"/>
    <w:rsid w:val="00AA4269"/>
    <w:rsid w:val="00AA4363"/>
    <w:rsid w:val="00AA43CA"/>
    <w:rsid w:val="00AA44E4"/>
    <w:rsid w:val="00AA4B1E"/>
    <w:rsid w:val="00AA5CA7"/>
    <w:rsid w:val="00AB1ED1"/>
    <w:rsid w:val="00AB1FD4"/>
    <w:rsid w:val="00AB3339"/>
    <w:rsid w:val="00AB3A31"/>
    <w:rsid w:val="00AB656C"/>
    <w:rsid w:val="00AB7722"/>
    <w:rsid w:val="00AC0D2B"/>
    <w:rsid w:val="00AC1FC4"/>
    <w:rsid w:val="00AC4230"/>
    <w:rsid w:val="00AC482A"/>
    <w:rsid w:val="00AC5D6C"/>
    <w:rsid w:val="00AC624B"/>
    <w:rsid w:val="00AC7A31"/>
    <w:rsid w:val="00AD02C1"/>
    <w:rsid w:val="00AD1E01"/>
    <w:rsid w:val="00AD32CE"/>
    <w:rsid w:val="00AD4674"/>
    <w:rsid w:val="00AD4F07"/>
    <w:rsid w:val="00AD584F"/>
    <w:rsid w:val="00AE0C9F"/>
    <w:rsid w:val="00AE1E2B"/>
    <w:rsid w:val="00AE3049"/>
    <w:rsid w:val="00AE38F5"/>
    <w:rsid w:val="00AE4B54"/>
    <w:rsid w:val="00AE4B70"/>
    <w:rsid w:val="00AE5461"/>
    <w:rsid w:val="00AE58E4"/>
    <w:rsid w:val="00AF0996"/>
    <w:rsid w:val="00AF31BD"/>
    <w:rsid w:val="00AF3580"/>
    <w:rsid w:val="00AF3FB7"/>
    <w:rsid w:val="00AF76C1"/>
    <w:rsid w:val="00B002F8"/>
    <w:rsid w:val="00B00318"/>
    <w:rsid w:val="00B010A9"/>
    <w:rsid w:val="00B01416"/>
    <w:rsid w:val="00B019D9"/>
    <w:rsid w:val="00B028D4"/>
    <w:rsid w:val="00B033B0"/>
    <w:rsid w:val="00B039A9"/>
    <w:rsid w:val="00B0417C"/>
    <w:rsid w:val="00B0437E"/>
    <w:rsid w:val="00B06326"/>
    <w:rsid w:val="00B07DAA"/>
    <w:rsid w:val="00B106F1"/>
    <w:rsid w:val="00B109B1"/>
    <w:rsid w:val="00B10B0B"/>
    <w:rsid w:val="00B131A7"/>
    <w:rsid w:val="00B137D3"/>
    <w:rsid w:val="00B1425E"/>
    <w:rsid w:val="00B170A7"/>
    <w:rsid w:val="00B20D93"/>
    <w:rsid w:val="00B244D4"/>
    <w:rsid w:val="00B25F1D"/>
    <w:rsid w:val="00B2782A"/>
    <w:rsid w:val="00B324F4"/>
    <w:rsid w:val="00B336D8"/>
    <w:rsid w:val="00B34BFA"/>
    <w:rsid w:val="00B356A4"/>
    <w:rsid w:val="00B357EB"/>
    <w:rsid w:val="00B35A91"/>
    <w:rsid w:val="00B35DCE"/>
    <w:rsid w:val="00B37983"/>
    <w:rsid w:val="00B411EC"/>
    <w:rsid w:val="00B41C0A"/>
    <w:rsid w:val="00B429CA"/>
    <w:rsid w:val="00B45EDD"/>
    <w:rsid w:val="00B45F3D"/>
    <w:rsid w:val="00B471E0"/>
    <w:rsid w:val="00B50F81"/>
    <w:rsid w:val="00B515FC"/>
    <w:rsid w:val="00B5360F"/>
    <w:rsid w:val="00B537A2"/>
    <w:rsid w:val="00B53979"/>
    <w:rsid w:val="00B54498"/>
    <w:rsid w:val="00B54EA7"/>
    <w:rsid w:val="00B5731F"/>
    <w:rsid w:val="00B57455"/>
    <w:rsid w:val="00B57F43"/>
    <w:rsid w:val="00B61944"/>
    <w:rsid w:val="00B61F69"/>
    <w:rsid w:val="00B6216C"/>
    <w:rsid w:val="00B65B75"/>
    <w:rsid w:val="00B66148"/>
    <w:rsid w:val="00B70B33"/>
    <w:rsid w:val="00B71835"/>
    <w:rsid w:val="00B74628"/>
    <w:rsid w:val="00B760A2"/>
    <w:rsid w:val="00B77651"/>
    <w:rsid w:val="00B80C47"/>
    <w:rsid w:val="00B81322"/>
    <w:rsid w:val="00B8395C"/>
    <w:rsid w:val="00B857B3"/>
    <w:rsid w:val="00B862CD"/>
    <w:rsid w:val="00B86487"/>
    <w:rsid w:val="00B87192"/>
    <w:rsid w:val="00B87256"/>
    <w:rsid w:val="00B92E1A"/>
    <w:rsid w:val="00B93654"/>
    <w:rsid w:val="00B94951"/>
    <w:rsid w:val="00B95D33"/>
    <w:rsid w:val="00B965B6"/>
    <w:rsid w:val="00B96B6E"/>
    <w:rsid w:val="00B96CA3"/>
    <w:rsid w:val="00B97591"/>
    <w:rsid w:val="00B975EF"/>
    <w:rsid w:val="00BA006C"/>
    <w:rsid w:val="00BA20B0"/>
    <w:rsid w:val="00BA3159"/>
    <w:rsid w:val="00BA372F"/>
    <w:rsid w:val="00BA5CA2"/>
    <w:rsid w:val="00BA6305"/>
    <w:rsid w:val="00BA7940"/>
    <w:rsid w:val="00BB0A13"/>
    <w:rsid w:val="00BB302C"/>
    <w:rsid w:val="00BC0B52"/>
    <w:rsid w:val="00BC0D6D"/>
    <w:rsid w:val="00BC0D9F"/>
    <w:rsid w:val="00BC10F5"/>
    <w:rsid w:val="00BC3BF1"/>
    <w:rsid w:val="00BC4D7B"/>
    <w:rsid w:val="00BC5145"/>
    <w:rsid w:val="00BC605E"/>
    <w:rsid w:val="00BC6786"/>
    <w:rsid w:val="00BC7009"/>
    <w:rsid w:val="00BC7743"/>
    <w:rsid w:val="00BD094D"/>
    <w:rsid w:val="00BD0B17"/>
    <w:rsid w:val="00BD1AD6"/>
    <w:rsid w:val="00BD1DB2"/>
    <w:rsid w:val="00BD3E66"/>
    <w:rsid w:val="00BD3E7E"/>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5FE"/>
    <w:rsid w:val="00BF6FE8"/>
    <w:rsid w:val="00BF7C57"/>
    <w:rsid w:val="00C00C8E"/>
    <w:rsid w:val="00C01DC3"/>
    <w:rsid w:val="00C01EB4"/>
    <w:rsid w:val="00C03731"/>
    <w:rsid w:val="00C03839"/>
    <w:rsid w:val="00C048B3"/>
    <w:rsid w:val="00C05BC2"/>
    <w:rsid w:val="00C06955"/>
    <w:rsid w:val="00C11016"/>
    <w:rsid w:val="00C13B05"/>
    <w:rsid w:val="00C1447B"/>
    <w:rsid w:val="00C17CB6"/>
    <w:rsid w:val="00C17D7B"/>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5F44"/>
    <w:rsid w:val="00C378BC"/>
    <w:rsid w:val="00C40A08"/>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1CDA"/>
    <w:rsid w:val="00C62163"/>
    <w:rsid w:val="00C63403"/>
    <w:rsid w:val="00C63C4F"/>
    <w:rsid w:val="00C6402C"/>
    <w:rsid w:val="00C64EA4"/>
    <w:rsid w:val="00C65610"/>
    <w:rsid w:val="00C663DC"/>
    <w:rsid w:val="00C7220E"/>
    <w:rsid w:val="00C72B99"/>
    <w:rsid w:val="00C73A00"/>
    <w:rsid w:val="00C73C69"/>
    <w:rsid w:val="00C7498A"/>
    <w:rsid w:val="00C758FD"/>
    <w:rsid w:val="00C762E2"/>
    <w:rsid w:val="00C77541"/>
    <w:rsid w:val="00C77DF4"/>
    <w:rsid w:val="00C8314D"/>
    <w:rsid w:val="00C84C2B"/>
    <w:rsid w:val="00C85CD7"/>
    <w:rsid w:val="00C85EE2"/>
    <w:rsid w:val="00C86377"/>
    <w:rsid w:val="00C879A4"/>
    <w:rsid w:val="00C87AEC"/>
    <w:rsid w:val="00C900CD"/>
    <w:rsid w:val="00C914DE"/>
    <w:rsid w:val="00C92FD7"/>
    <w:rsid w:val="00C93F04"/>
    <w:rsid w:val="00C94CAC"/>
    <w:rsid w:val="00C9721C"/>
    <w:rsid w:val="00C979E0"/>
    <w:rsid w:val="00CA2964"/>
    <w:rsid w:val="00CA2CEA"/>
    <w:rsid w:val="00CA3DD2"/>
    <w:rsid w:val="00CA41C9"/>
    <w:rsid w:val="00CA636D"/>
    <w:rsid w:val="00CA6985"/>
    <w:rsid w:val="00CA7F67"/>
    <w:rsid w:val="00CB15EC"/>
    <w:rsid w:val="00CB483C"/>
    <w:rsid w:val="00CB5545"/>
    <w:rsid w:val="00CB5F57"/>
    <w:rsid w:val="00CB6605"/>
    <w:rsid w:val="00CB7A72"/>
    <w:rsid w:val="00CC0C8A"/>
    <w:rsid w:val="00CC0D14"/>
    <w:rsid w:val="00CC2D6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839"/>
    <w:rsid w:val="00D01A9D"/>
    <w:rsid w:val="00D01D25"/>
    <w:rsid w:val="00D02234"/>
    <w:rsid w:val="00D03946"/>
    <w:rsid w:val="00D03E58"/>
    <w:rsid w:val="00D048D2"/>
    <w:rsid w:val="00D0513F"/>
    <w:rsid w:val="00D0679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3C39"/>
    <w:rsid w:val="00D449D1"/>
    <w:rsid w:val="00D506B1"/>
    <w:rsid w:val="00D50C0B"/>
    <w:rsid w:val="00D51380"/>
    <w:rsid w:val="00D51DE2"/>
    <w:rsid w:val="00D53552"/>
    <w:rsid w:val="00D551F2"/>
    <w:rsid w:val="00D55868"/>
    <w:rsid w:val="00D5769E"/>
    <w:rsid w:val="00D6179A"/>
    <w:rsid w:val="00D61A7B"/>
    <w:rsid w:val="00D712C3"/>
    <w:rsid w:val="00D714BA"/>
    <w:rsid w:val="00D72F47"/>
    <w:rsid w:val="00D7505B"/>
    <w:rsid w:val="00D75260"/>
    <w:rsid w:val="00D75B70"/>
    <w:rsid w:val="00D76A7D"/>
    <w:rsid w:val="00D804C5"/>
    <w:rsid w:val="00D820D1"/>
    <w:rsid w:val="00D82401"/>
    <w:rsid w:val="00D82AE2"/>
    <w:rsid w:val="00D82C4E"/>
    <w:rsid w:val="00D84EAF"/>
    <w:rsid w:val="00D850A4"/>
    <w:rsid w:val="00D85597"/>
    <w:rsid w:val="00D856AD"/>
    <w:rsid w:val="00D85715"/>
    <w:rsid w:val="00D90152"/>
    <w:rsid w:val="00D90198"/>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674"/>
    <w:rsid w:val="00DC4DFE"/>
    <w:rsid w:val="00DC5E40"/>
    <w:rsid w:val="00DC69F0"/>
    <w:rsid w:val="00DC7BFF"/>
    <w:rsid w:val="00DD07FE"/>
    <w:rsid w:val="00DD0E78"/>
    <w:rsid w:val="00DD162F"/>
    <w:rsid w:val="00DD3F5F"/>
    <w:rsid w:val="00DD54C6"/>
    <w:rsid w:val="00DD75B2"/>
    <w:rsid w:val="00DD7961"/>
    <w:rsid w:val="00DE0EE3"/>
    <w:rsid w:val="00DE135C"/>
    <w:rsid w:val="00DE1ACE"/>
    <w:rsid w:val="00DE1B77"/>
    <w:rsid w:val="00DE2F4E"/>
    <w:rsid w:val="00DE3025"/>
    <w:rsid w:val="00DE32D6"/>
    <w:rsid w:val="00DE3B74"/>
    <w:rsid w:val="00DE463E"/>
    <w:rsid w:val="00DE5411"/>
    <w:rsid w:val="00DE56CB"/>
    <w:rsid w:val="00DE69A8"/>
    <w:rsid w:val="00DE7C0F"/>
    <w:rsid w:val="00DF03FB"/>
    <w:rsid w:val="00DF158A"/>
    <w:rsid w:val="00DF44D5"/>
    <w:rsid w:val="00DF4AB3"/>
    <w:rsid w:val="00DF5003"/>
    <w:rsid w:val="00DF5249"/>
    <w:rsid w:val="00DF5932"/>
    <w:rsid w:val="00DF6E99"/>
    <w:rsid w:val="00E04050"/>
    <w:rsid w:val="00E05055"/>
    <w:rsid w:val="00E06E06"/>
    <w:rsid w:val="00E0777F"/>
    <w:rsid w:val="00E10A4B"/>
    <w:rsid w:val="00E10EA9"/>
    <w:rsid w:val="00E110EE"/>
    <w:rsid w:val="00E1136E"/>
    <w:rsid w:val="00E11700"/>
    <w:rsid w:val="00E1182B"/>
    <w:rsid w:val="00E14D12"/>
    <w:rsid w:val="00E167E0"/>
    <w:rsid w:val="00E1690F"/>
    <w:rsid w:val="00E16A35"/>
    <w:rsid w:val="00E16D38"/>
    <w:rsid w:val="00E216EA"/>
    <w:rsid w:val="00E21B4B"/>
    <w:rsid w:val="00E244D0"/>
    <w:rsid w:val="00E24579"/>
    <w:rsid w:val="00E25793"/>
    <w:rsid w:val="00E2667E"/>
    <w:rsid w:val="00E26CB2"/>
    <w:rsid w:val="00E27C4D"/>
    <w:rsid w:val="00E27F1F"/>
    <w:rsid w:val="00E301F2"/>
    <w:rsid w:val="00E30761"/>
    <w:rsid w:val="00E316B0"/>
    <w:rsid w:val="00E33082"/>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CA7"/>
    <w:rsid w:val="00E56F6B"/>
    <w:rsid w:val="00E578D1"/>
    <w:rsid w:val="00E60466"/>
    <w:rsid w:val="00E604AB"/>
    <w:rsid w:val="00E608C5"/>
    <w:rsid w:val="00E62205"/>
    <w:rsid w:val="00E63939"/>
    <w:rsid w:val="00E64579"/>
    <w:rsid w:val="00E64BB6"/>
    <w:rsid w:val="00E65245"/>
    <w:rsid w:val="00E65992"/>
    <w:rsid w:val="00E66017"/>
    <w:rsid w:val="00E71979"/>
    <w:rsid w:val="00E72113"/>
    <w:rsid w:val="00E724B9"/>
    <w:rsid w:val="00E73AE3"/>
    <w:rsid w:val="00E754E7"/>
    <w:rsid w:val="00E754FB"/>
    <w:rsid w:val="00E75C2F"/>
    <w:rsid w:val="00E80F7A"/>
    <w:rsid w:val="00E81CA7"/>
    <w:rsid w:val="00E82741"/>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67CC"/>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44B4"/>
    <w:rsid w:val="00EC6941"/>
    <w:rsid w:val="00EC6A18"/>
    <w:rsid w:val="00EC7BBC"/>
    <w:rsid w:val="00ED1710"/>
    <w:rsid w:val="00ED29EB"/>
    <w:rsid w:val="00ED6681"/>
    <w:rsid w:val="00ED6C9F"/>
    <w:rsid w:val="00ED6E3A"/>
    <w:rsid w:val="00EE020B"/>
    <w:rsid w:val="00EE0E5F"/>
    <w:rsid w:val="00EE4748"/>
    <w:rsid w:val="00EE47BE"/>
    <w:rsid w:val="00EE4FC1"/>
    <w:rsid w:val="00EE52BC"/>
    <w:rsid w:val="00EE550E"/>
    <w:rsid w:val="00EE676B"/>
    <w:rsid w:val="00EE7D3E"/>
    <w:rsid w:val="00EF1878"/>
    <w:rsid w:val="00EF5381"/>
    <w:rsid w:val="00EF58DD"/>
    <w:rsid w:val="00EF74B6"/>
    <w:rsid w:val="00F00F9F"/>
    <w:rsid w:val="00F01660"/>
    <w:rsid w:val="00F03A50"/>
    <w:rsid w:val="00F04465"/>
    <w:rsid w:val="00F05C10"/>
    <w:rsid w:val="00F06077"/>
    <w:rsid w:val="00F06483"/>
    <w:rsid w:val="00F0730F"/>
    <w:rsid w:val="00F1205C"/>
    <w:rsid w:val="00F12475"/>
    <w:rsid w:val="00F13091"/>
    <w:rsid w:val="00F1733B"/>
    <w:rsid w:val="00F20565"/>
    <w:rsid w:val="00F20699"/>
    <w:rsid w:val="00F20B34"/>
    <w:rsid w:val="00F20FE3"/>
    <w:rsid w:val="00F215C8"/>
    <w:rsid w:val="00F21A92"/>
    <w:rsid w:val="00F22FDF"/>
    <w:rsid w:val="00F2355B"/>
    <w:rsid w:val="00F24AFB"/>
    <w:rsid w:val="00F26B0A"/>
    <w:rsid w:val="00F26FCB"/>
    <w:rsid w:val="00F30399"/>
    <w:rsid w:val="00F326C8"/>
    <w:rsid w:val="00F328BF"/>
    <w:rsid w:val="00F350CF"/>
    <w:rsid w:val="00F350F6"/>
    <w:rsid w:val="00F37915"/>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649E"/>
    <w:rsid w:val="00F57B67"/>
    <w:rsid w:val="00F6047E"/>
    <w:rsid w:val="00F61412"/>
    <w:rsid w:val="00F62C42"/>
    <w:rsid w:val="00F63024"/>
    <w:rsid w:val="00F70A6B"/>
    <w:rsid w:val="00F71637"/>
    <w:rsid w:val="00F71E34"/>
    <w:rsid w:val="00F72CE7"/>
    <w:rsid w:val="00F74188"/>
    <w:rsid w:val="00F755C7"/>
    <w:rsid w:val="00F81A9F"/>
    <w:rsid w:val="00F83581"/>
    <w:rsid w:val="00F8549E"/>
    <w:rsid w:val="00F85AF0"/>
    <w:rsid w:val="00F85BE4"/>
    <w:rsid w:val="00F862B1"/>
    <w:rsid w:val="00F8643F"/>
    <w:rsid w:val="00F8736F"/>
    <w:rsid w:val="00F92D7A"/>
    <w:rsid w:val="00F951E3"/>
    <w:rsid w:val="00FA0692"/>
    <w:rsid w:val="00FA1C8C"/>
    <w:rsid w:val="00FA2563"/>
    <w:rsid w:val="00FA3C12"/>
    <w:rsid w:val="00FA3EA3"/>
    <w:rsid w:val="00FA5D27"/>
    <w:rsid w:val="00FA6CFA"/>
    <w:rsid w:val="00FB0A94"/>
    <w:rsid w:val="00FB1C5D"/>
    <w:rsid w:val="00FB43FB"/>
    <w:rsid w:val="00FB447C"/>
    <w:rsid w:val="00FB4613"/>
    <w:rsid w:val="00FB4C81"/>
    <w:rsid w:val="00FB6841"/>
    <w:rsid w:val="00FB6860"/>
    <w:rsid w:val="00FC04A9"/>
    <w:rsid w:val="00FC1724"/>
    <w:rsid w:val="00FC4A33"/>
    <w:rsid w:val="00FC6855"/>
    <w:rsid w:val="00FC73D9"/>
    <w:rsid w:val="00FC7A5E"/>
    <w:rsid w:val="00FD1350"/>
    <w:rsid w:val="00FD1F87"/>
    <w:rsid w:val="00FD35D0"/>
    <w:rsid w:val="00FD681B"/>
    <w:rsid w:val="00FD7331"/>
    <w:rsid w:val="00FD7FF0"/>
    <w:rsid w:val="00FE08F0"/>
    <w:rsid w:val="00FE0C47"/>
    <w:rsid w:val="00FE0E03"/>
    <w:rsid w:val="00FE1C45"/>
    <w:rsid w:val="00FE3414"/>
    <w:rsid w:val="00FE3673"/>
    <w:rsid w:val="00FE3BE6"/>
    <w:rsid w:val="00FE5B6B"/>
    <w:rsid w:val="00FE75BF"/>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 w:type="character" w:customStyle="1" w:styleId="ListParagraphChar">
    <w:name w:val="List Paragraph Char"/>
    <w:aliases w:val="2 Char,Normal bullet 2 Char,Bullet list Char,List Paragraph1 Char"/>
    <w:link w:val="ListParagraph"/>
    <w:uiPriority w:val="34"/>
    <w:rsid w:val="00DE1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B02F-5A48-4857-AA27-77C2220B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6431</Words>
  <Characters>3666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
  <dc:creator>Kaspars Randohs</dc:creator>
  <cp:keywords/>
  <dc:description/>
  <cp:lastModifiedBy>Edgars Severs</cp:lastModifiedBy>
  <cp:revision>9</cp:revision>
  <cp:lastPrinted>2016-11-01T11:01:00Z</cp:lastPrinted>
  <dcterms:created xsi:type="dcterms:W3CDTF">2017-06-14T11:12:00Z</dcterms:created>
  <dcterms:modified xsi:type="dcterms:W3CDTF">2017-06-15T08:43:00Z</dcterms:modified>
</cp:coreProperties>
</file>