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B" w:rsidRPr="002D5824" w:rsidRDefault="00FF616B" w:rsidP="00FF616B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24"/>
      <w:r w:rsidRPr="002D5824">
        <w:rPr>
          <w:b/>
          <w:sz w:val="28"/>
          <w:szCs w:val="28"/>
        </w:rPr>
        <w:t xml:space="preserve">Ministru kabineta noteikumu projekta </w:t>
      </w:r>
    </w:p>
    <w:p w:rsidR="00BD7C16" w:rsidRPr="00EA3138" w:rsidRDefault="00AE5891" w:rsidP="00EA3138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2A4E07">
        <w:rPr>
          <w:b/>
          <w:sz w:val="28"/>
          <w:szCs w:val="28"/>
        </w:rPr>
        <w:t>„</w:t>
      </w:r>
      <w:r w:rsidR="00EA3138" w:rsidRPr="0089147F">
        <w:rPr>
          <w:b/>
          <w:color w:val="000000" w:themeColor="text1"/>
          <w:sz w:val="28"/>
          <w:szCs w:val="28"/>
        </w:rPr>
        <w:t xml:space="preserve">Noteikumi par izdevējdarbības </w:t>
      </w:r>
      <w:r w:rsidR="00F82F51">
        <w:rPr>
          <w:b/>
          <w:color w:val="000000" w:themeColor="text1"/>
          <w:sz w:val="28"/>
          <w:szCs w:val="28"/>
        </w:rPr>
        <w:t xml:space="preserve">pārskata </w:t>
      </w:r>
      <w:r w:rsidR="00EA3138">
        <w:rPr>
          <w:b/>
          <w:color w:val="000000" w:themeColor="text1"/>
          <w:sz w:val="28"/>
          <w:szCs w:val="28"/>
        </w:rPr>
        <w:t>oficiālās statistikas</w:t>
      </w:r>
      <w:r w:rsidR="00EA3138" w:rsidRPr="0089147F">
        <w:rPr>
          <w:b/>
          <w:color w:val="000000" w:themeColor="text1"/>
          <w:sz w:val="28"/>
          <w:szCs w:val="28"/>
        </w:rPr>
        <w:t xml:space="preserve"> veidlapas paraugu un </w:t>
      </w:r>
      <w:r w:rsidR="00EA3138">
        <w:rPr>
          <w:b/>
          <w:color w:val="000000" w:themeColor="text1"/>
          <w:sz w:val="28"/>
          <w:szCs w:val="28"/>
        </w:rPr>
        <w:t>veidlapas</w:t>
      </w:r>
      <w:r w:rsidR="00EA3138" w:rsidRPr="0089147F">
        <w:rPr>
          <w:b/>
          <w:color w:val="000000" w:themeColor="text1"/>
          <w:sz w:val="28"/>
          <w:szCs w:val="28"/>
        </w:rPr>
        <w:t xml:space="preserve"> </w:t>
      </w:r>
      <w:r w:rsidR="00EA3138">
        <w:rPr>
          <w:b/>
          <w:color w:val="000000" w:themeColor="text1"/>
          <w:sz w:val="28"/>
          <w:szCs w:val="28"/>
        </w:rPr>
        <w:t>aizpildīšanas un iesniegšanas</w:t>
      </w:r>
      <w:r w:rsidR="00EA3138" w:rsidRPr="0089147F">
        <w:rPr>
          <w:b/>
          <w:color w:val="000000" w:themeColor="text1"/>
          <w:sz w:val="28"/>
          <w:szCs w:val="28"/>
        </w:rPr>
        <w:t xml:space="preserve"> kārtību</w:t>
      </w:r>
      <w:r w:rsidR="004717A8" w:rsidRPr="002D5824">
        <w:rPr>
          <w:b/>
          <w:sz w:val="28"/>
          <w:szCs w:val="28"/>
        </w:rPr>
        <w:t>”</w:t>
      </w:r>
      <w:r w:rsidR="00FF616B" w:rsidRPr="002D5824">
        <w:rPr>
          <w:b/>
          <w:sz w:val="28"/>
          <w:szCs w:val="28"/>
        </w:rPr>
        <w:t xml:space="preserve"> </w:t>
      </w:r>
    </w:p>
    <w:p w:rsidR="00FF616B" w:rsidRPr="002D5824" w:rsidRDefault="00FF616B" w:rsidP="00BD7C16">
      <w:pPr>
        <w:jc w:val="center"/>
        <w:rPr>
          <w:b/>
          <w:sz w:val="28"/>
          <w:szCs w:val="28"/>
        </w:rPr>
      </w:pPr>
      <w:r w:rsidRPr="002D5824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D5824">
          <w:rPr>
            <w:b/>
            <w:sz w:val="28"/>
            <w:szCs w:val="28"/>
          </w:rPr>
          <w:t>ziņojums</w:t>
        </w:r>
      </w:smartTag>
      <w:r w:rsidRPr="002D5824">
        <w:rPr>
          <w:b/>
          <w:sz w:val="28"/>
          <w:szCs w:val="28"/>
        </w:rPr>
        <w:t xml:space="preserve"> (anotācija)</w:t>
      </w:r>
    </w:p>
    <w:bookmarkEnd w:id="0"/>
    <w:bookmarkEnd w:id="1"/>
    <w:bookmarkEnd w:id="2"/>
    <w:p w:rsidR="00C86ADD" w:rsidRPr="002D5824" w:rsidRDefault="00C86ADD" w:rsidP="00D8370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3543"/>
        <w:gridCol w:w="5107"/>
      </w:tblGrid>
      <w:tr w:rsidR="00852042" w:rsidRPr="002D5824" w:rsidTr="00F82F51">
        <w:trPr>
          <w:trHeight w:val="558"/>
        </w:trPr>
        <w:tc>
          <w:tcPr>
            <w:tcW w:w="5000" w:type="pct"/>
            <w:gridSpan w:val="3"/>
            <w:vAlign w:val="center"/>
          </w:tcPr>
          <w:p w:rsidR="00852042" w:rsidRPr="002D5824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I</w:t>
            </w:r>
            <w:r w:rsidR="000941C5" w:rsidRPr="002D5824">
              <w:rPr>
                <w:sz w:val="28"/>
                <w:szCs w:val="28"/>
              </w:rPr>
              <w:t>.</w:t>
            </w:r>
            <w:r w:rsidRPr="002D5824">
              <w:rPr>
                <w:sz w:val="28"/>
                <w:szCs w:val="28"/>
              </w:rPr>
              <w:t xml:space="preserve"> Tiesību akta </w:t>
            </w:r>
            <w:r w:rsidR="002E3FF4" w:rsidRPr="002D5824">
              <w:rPr>
                <w:sz w:val="28"/>
                <w:szCs w:val="28"/>
              </w:rPr>
              <w:t xml:space="preserve">projekta </w:t>
            </w:r>
            <w:r w:rsidRPr="002D5824">
              <w:rPr>
                <w:sz w:val="28"/>
                <w:szCs w:val="28"/>
              </w:rPr>
              <w:t>izstrādes nepieciešamība</w:t>
            </w:r>
          </w:p>
        </w:tc>
      </w:tr>
      <w:tr w:rsidR="002D5824" w:rsidRPr="002D5824" w:rsidTr="00F82F51">
        <w:trPr>
          <w:trHeight w:val="630"/>
        </w:trPr>
        <w:tc>
          <w:tcPr>
            <w:tcW w:w="237" w:type="pct"/>
          </w:tcPr>
          <w:p w:rsidR="002D5824" w:rsidRPr="002D5824" w:rsidRDefault="002D5824" w:rsidP="00C74B9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1.</w:t>
            </w:r>
          </w:p>
        </w:tc>
        <w:tc>
          <w:tcPr>
            <w:tcW w:w="1951" w:type="pct"/>
          </w:tcPr>
          <w:p w:rsidR="002D5824" w:rsidRPr="002D5824" w:rsidRDefault="002D5824" w:rsidP="00F7395B">
            <w:pPr>
              <w:pStyle w:val="naiskr"/>
              <w:spacing w:before="0" w:after="0"/>
              <w:ind w:left="57" w:right="57" w:hanging="10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Pamatojums</w:t>
            </w:r>
          </w:p>
        </w:tc>
        <w:tc>
          <w:tcPr>
            <w:tcW w:w="2812" w:type="pct"/>
          </w:tcPr>
          <w:p w:rsidR="002D5824" w:rsidRPr="002D5824" w:rsidRDefault="002D5824" w:rsidP="00F82F51">
            <w:pPr>
              <w:ind w:left="140" w:right="145"/>
              <w:jc w:val="both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 xml:space="preserve">Ministru kabineta noteikumu projekts </w:t>
            </w:r>
            <w:r w:rsidR="00627C51" w:rsidRPr="00F856FE">
              <w:rPr>
                <w:color w:val="000000" w:themeColor="text1"/>
                <w:sz w:val="28"/>
                <w:szCs w:val="28"/>
              </w:rPr>
              <w:t>„</w:t>
            </w:r>
            <w:r w:rsidR="00EA3138" w:rsidRPr="00EA3138">
              <w:rPr>
                <w:color w:val="000000" w:themeColor="text1"/>
                <w:sz w:val="28"/>
                <w:szCs w:val="28"/>
              </w:rPr>
              <w:t xml:space="preserve">Noteikumi par izdevējdarbības </w:t>
            </w:r>
            <w:r w:rsidR="00F82F51">
              <w:rPr>
                <w:color w:val="000000" w:themeColor="text1"/>
                <w:sz w:val="28"/>
                <w:szCs w:val="28"/>
              </w:rPr>
              <w:t xml:space="preserve">pārskata </w:t>
            </w:r>
            <w:r w:rsidR="00EA3138" w:rsidRPr="00EA3138">
              <w:rPr>
                <w:color w:val="000000" w:themeColor="text1"/>
                <w:sz w:val="28"/>
                <w:szCs w:val="28"/>
              </w:rPr>
              <w:t>oficiālās statistikas veidlapas paraugu un veidlapas aizpildīšanas un iesniegšanas kārtību</w:t>
            </w:r>
            <w:r w:rsidR="00684741">
              <w:rPr>
                <w:sz w:val="28"/>
                <w:szCs w:val="28"/>
              </w:rPr>
              <w:t>”</w:t>
            </w:r>
            <w:r w:rsidRPr="002D5824">
              <w:rPr>
                <w:sz w:val="28"/>
                <w:szCs w:val="28"/>
              </w:rPr>
              <w:t xml:space="preserve"> (turpmāk –</w:t>
            </w:r>
            <w:r w:rsidR="00A84D0A">
              <w:rPr>
                <w:sz w:val="28"/>
                <w:szCs w:val="28"/>
              </w:rPr>
              <w:t xml:space="preserve"> </w:t>
            </w:r>
            <w:r w:rsidR="005666C0">
              <w:rPr>
                <w:sz w:val="28"/>
                <w:szCs w:val="28"/>
              </w:rPr>
              <w:t>P</w:t>
            </w:r>
            <w:r w:rsidRPr="00406D48">
              <w:rPr>
                <w:sz w:val="28"/>
                <w:szCs w:val="28"/>
              </w:rPr>
              <w:t xml:space="preserve">rojekts) </w:t>
            </w:r>
            <w:r w:rsidR="00F82F51">
              <w:rPr>
                <w:sz w:val="28"/>
                <w:szCs w:val="28"/>
              </w:rPr>
              <w:t>sagatavots,</w:t>
            </w:r>
            <w:r w:rsidRPr="00406D48">
              <w:rPr>
                <w:sz w:val="28"/>
                <w:szCs w:val="28"/>
              </w:rPr>
              <w:t xml:space="preserve"> pamatojoties uz Statistikas likuma 11.pantu.</w:t>
            </w:r>
          </w:p>
        </w:tc>
      </w:tr>
      <w:tr w:rsidR="002D5824" w:rsidRPr="002D5824" w:rsidTr="00F82F51">
        <w:trPr>
          <w:trHeight w:val="472"/>
        </w:trPr>
        <w:tc>
          <w:tcPr>
            <w:tcW w:w="237" w:type="pct"/>
          </w:tcPr>
          <w:p w:rsidR="002D5824" w:rsidRPr="002D5824" w:rsidRDefault="002D5824" w:rsidP="00C74B9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2.</w:t>
            </w:r>
          </w:p>
        </w:tc>
        <w:tc>
          <w:tcPr>
            <w:tcW w:w="1951" w:type="pct"/>
          </w:tcPr>
          <w:p w:rsidR="002D5824" w:rsidRPr="002D5824" w:rsidRDefault="002D5824" w:rsidP="00CA1AB8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12" w:type="pct"/>
          </w:tcPr>
          <w:p w:rsidR="009673C6" w:rsidRPr="00F856FE" w:rsidRDefault="00627C51" w:rsidP="00F82F51">
            <w:pPr>
              <w:pStyle w:val="ParastaisWeb"/>
              <w:spacing w:before="0" w:beforeAutospacing="0" w:after="0" w:afterAutospacing="0"/>
              <w:ind w:left="140" w:right="145"/>
              <w:jc w:val="both"/>
              <w:rPr>
                <w:sz w:val="28"/>
                <w:szCs w:val="28"/>
                <w:lang w:val="lv-LV"/>
              </w:rPr>
            </w:pPr>
            <w:r w:rsidRPr="00627C51">
              <w:rPr>
                <w:color w:val="000000" w:themeColor="text1"/>
                <w:sz w:val="28"/>
                <w:szCs w:val="28"/>
                <w:lang w:val="lv-LV"/>
              </w:rPr>
              <w:t xml:space="preserve">Šobrīd </w:t>
            </w:r>
            <w:r w:rsidR="00F856FE">
              <w:rPr>
                <w:color w:val="000000" w:themeColor="text1"/>
                <w:sz w:val="28"/>
                <w:szCs w:val="28"/>
                <w:lang w:val="lv-LV"/>
              </w:rPr>
              <w:t xml:space="preserve">pārskata 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 xml:space="preserve">par izdevējdarbību iesniegšanu Latvijas Nacionālajai bibliotēkai nosaka </w:t>
            </w:r>
            <w:r w:rsidRPr="00627C51">
              <w:rPr>
                <w:color w:val="000000" w:themeColor="text1"/>
                <w:sz w:val="28"/>
                <w:szCs w:val="28"/>
                <w:lang w:val="lv-LV"/>
              </w:rPr>
              <w:t>Ministru kabineta 2009.gada 7.j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>ūlija n</w:t>
            </w:r>
            <w:r w:rsidRPr="00627C51">
              <w:rPr>
                <w:color w:val="000000" w:themeColor="text1"/>
                <w:sz w:val="28"/>
                <w:szCs w:val="28"/>
                <w:lang w:val="lv-LV"/>
              </w:rPr>
              <w:t xml:space="preserve">oteikumi Nr.739 „Noteikumi par izdevējdarbības valsts statistikas pārskata veidlapas paraugu un pārskata iesniegšanas un aizpildīšanas kārtību” </w:t>
            </w:r>
            <w:r w:rsidR="005666C0" w:rsidRPr="00627C51">
              <w:rPr>
                <w:color w:val="000000" w:themeColor="text1"/>
                <w:sz w:val="28"/>
                <w:szCs w:val="28"/>
                <w:lang w:val="lv-LV"/>
              </w:rPr>
              <w:t>(turpmāk – N</w:t>
            </w:r>
            <w:r w:rsidR="002D5824" w:rsidRPr="00627C51">
              <w:rPr>
                <w:color w:val="000000" w:themeColor="text1"/>
                <w:sz w:val="28"/>
                <w:szCs w:val="28"/>
                <w:lang w:val="lv-LV"/>
              </w:rPr>
              <w:t>oteikumi)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>.</w:t>
            </w:r>
            <w:r w:rsidR="00F82F51" w:rsidRPr="00627C51">
              <w:rPr>
                <w:color w:val="000000" w:themeColor="text1"/>
                <w:sz w:val="28"/>
                <w:szCs w:val="28"/>
                <w:lang w:val="lv-LV"/>
              </w:rPr>
              <w:t xml:space="preserve"> </w:t>
            </w:r>
            <w:r w:rsidR="00F856FE">
              <w:rPr>
                <w:sz w:val="28"/>
                <w:szCs w:val="28"/>
                <w:lang w:val="lv-LV"/>
              </w:rPr>
              <w:t xml:space="preserve">Ņemot vērā </w:t>
            </w:r>
            <w:r>
              <w:rPr>
                <w:sz w:val="28"/>
                <w:szCs w:val="28"/>
                <w:lang w:val="lv-LV"/>
              </w:rPr>
              <w:t xml:space="preserve">Statistikas likuma </w:t>
            </w:r>
            <w:r w:rsidR="00F856FE">
              <w:rPr>
                <w:sz w:val="28"/>
                <w:szCs w:val="28"/>
                <w:lang w:val="lv-LV"/>
              </w:rPr>
              <w:t>11.pantu un p</w:t>
            </w:r>
            <w:r>
              <w:rPr>
                <w:sz w:val="28"/>
                <w:szCs w:val="28"/>
                <w:lang w:val="lv-LV"/>
              </w:rPr>
              <w:t>ārejas noteikumu 2.</w:t>
            </w:r>
            <w:r w:rsidR="00F856FE">
              <w:rPr>
                <w:sz w:val="28"/>
                <w:szCs w:val="28"/>
                <w:lang w:val="lv-LV"/>
              </w:rPr>
              <w:t xml:space="preserve">punkta </w:t>
            </w:r>
            <w:r>
              <w:rPr>
                <w:sz w:val="28"/>
                <w:szCs w:val="28"/>
                <w:lang w:val="lv-LV"/>
              </w:rPr>
              <w:t>10.</w:t>
            </w:r>
            <w:r w:rsidR="00F856FE">
              <w:rPr>
                <w:sz w:val="28"/>
                <w:szCs w:val="28"/>
                <w:lang w:val="lv-LV"/>
              </w:rPr>
              <w:t>apakš</w:t>
            </w:r>
            <w:r w:rsidRPr="00627C51">
              <w:rPr>
                <w:color w:val="000000" w:themeColor="text1"/>
                <w:sz w:val="28"/>
                <w:szCs w:val="28"/>
                <w:lang w:val="lv-LV"/>
              </w:rPr>
              <w:t xml:space="preserve">punktu </w:t>
            </w:r>
            <w:r w:rsidR="00F856FE">
              <w:rPr>
                <w:color w:val="000000" w:themeColor="text1"/>
                <w:sz w:val="28"/>
                <w:szCs w:val="28"/>
                <w:lang w:val="lv-LV"/>
              </w:rPr>
              <w:t xml:space="preserve">Kultūras ministrija sadarbībā ar Latvijas Nacionālo bibliotēku ir </w:t>
            </w:r>
            <w:r w:rsidR="00DD6882">
              <w:rPr>
                <w:color w:val="000000" w:themeColor="text1"/>
                <w:sz w:val="28"/>
                <w:szCs w:val="28"/>
                <w:lang w:val="lv-LV"/>
              </w:rPr>
              <w:t xml:space="preserve">aktualizējusi </w:t>
            </w:r>
            <w:r w:rsidR="00F856FE">
              <w:rPr>
                <w:sz w:val="28"/>
                <w:szCs w:val="28"/>
                <w:lang w:val="lv-LV"/>
              </w:rPr>
              <w:t xml:space="preserve">pārskata par izdevējdarbību veidlapas </w:t>
            </w:r>
            <w:r w:rsidR="00F856FE" w:rsidRPr="00215FF5">
              <w:rPr>
                <w:sz w:val="28"/>
                <w:szCs w:val="28"/>
                <w:lang w:val="lv-LV"/>
              </w:rPr>
              <w:t>paraugu</w:t>
            </w:r>
            <w:r w:rsidR="00F856FE">
              <w:rPr>
                <w:sz w:val="28"/>
                <w:szCs w:val="28"/>
                <w:lang w:val="lv-LV"/>
              </w:rPr>
              <w:t>.</w:t>
            </w:r>
            <w:r w:rsidR="00F856FE" w:rsidRPr="00215FF5">
              <w:rPr>
                <w:sz w:val="28"/>
                <w:szCs w:val="28"/>
                <w:lang w:val="lv-LV"/>
              </w:rPr>
              <w:t xml:space="preserve"> </w:t>
            </w:r>
            <w:r w:rsidR="002C67B9" w:rsidRPr="002C67B9">
              <w:rPr>
                <w:color w:val="000000" w:themeColor="text1"/>
                <w:sz w:val="28"/>
                <w:szCs w:val="28"/>
                <w:lang w:val="lv-LV"/>
              </w:rPr>
              <w:t>Projekt</w:t>
            </w:r>
            <w:r w:rsidR="00F856FE">
              <w:rPr>
                <w:color w:val="000000" w:themeColor="text1"/>
                <w:sz w:val="28"/>
                <w:szCs w:val="28"/>
                <w:lang w:val="lv-LV"/>
              </w:rPr>
              <w:t>ā</w:t>
            </w:r>
            <w:r w:rsidR="002C67B9" w:rsidRPr="002C67B9">
              <w:rPr>
                <w:color w:val="000000" w:themeColor="text1"/>
                <w:sz w:val="28"/>
                <w:szCs w:val="28"/>
                <w:lang w:val="lv-LV"/>
              </w:rPr>
              <w:t xml:space="preserve"> paredz</w:t>
            </w:r>
            <w:r w:rsidR="00F856FE">
              <w:rPr>
                <w:color w:val="000000" w:themeColor="text1"/>
                <w:sz w:val="28"/>
                <w:szCs w:val="28"/>
                <w:lang w:val="lv-LV"/>
              </w:rPr>
              <w:t xml:space="preserve">ēts, ka izdevējs veidlapu iesniedz Latvijas Nacionālajā bibliotēkā divas reizes gadā </w:t>
            </w:r>
            <w:r w:rsidR="00F856FE" w:rsidRPr="00F856FE">
              <w:rPr>
                <w:color w:val="000000" w:themeColor="text1"/>
                <w:sz w:val="28"/>
                <w:szCs w:val="28"/>
                <w:lang w:val="lv-LV"/>
              </w:rPr>
              <w:t xml:space="preserve">līdz 15.jūlijam par laikposmu no kalendārā gada </w:t>
            </w:r>
            <w:r w:rsidR="00F856FE">
              <w:rPr>
                <w:color w:val="000000" w:themeColor="text1"/>
                <w:sz w:val="28"/>
                <w:szCs w:val="28"/>
                <w:lang w:val="lv-LV"/>
              </w:rPr>
              <w:t xml:space="preserve">1.janvāra līdz 30.jūnijam un </w:t>
            </w:r>
            <w:r w:rsidR="00F856FE" w:rsidRPr="00F856FE">
              <w:rPr>
                <w:color w:val="000000" w:themeColor="text1"/>
                <w:sz w:val="28"/>
                <w:szCs w:val="28"/>
                <w:lang w:val="lv-LV"/>
              </w:rPr>
              <w:t>līdz15.janvārim par laikposmu no iepriekšējā gada 1.jūlija līdz 31.decembrim</w:t>
            </w:r>
            <w:r w:rsidR="002C67B9" w:rsidRPr="00BF2C64">
              <w:rPr>
                <w:sz w:val="28"/>
                <w:szCs w:val="28"/>
                <w:lang w:val="lv-LV"/>
              </w:rPr>
              <w:t>.</w:t>
            </w:r>
          </w:p>
        </w:tc>
      </w:tr>
      <w:tr w:rsidR="002D5824" w:rsidRPr="002D5824" w:rsidTr="00F82F51">
        <w:trPr>
          <w:trHeight w:val="582"/>
        </w:trPr>
        <w:tc>
          <w:tcPr>
            <w:tcW w:w="237" w:type="pct"/>
          </w:tcPr>
          <w:p w:rsidR="002D5824" w:rsidRPr="002D5824" w:rsidRDefault="002D5824" w:rsidP="00C74B9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3.</w:t>
            </w:r>
          </w:p>
        </w:tc>
        <w:tc>
          <w:tcPr>
            <w:tcW w:w="1951" w:type="pct"/>
          </w:tcPr>
          <w:p w:rsidR="002D5824" w:rsidRPr="002D5824" w:rsidRDefault="002D5824" w:rsidP="00F7395B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12" w:type="pct"/>
          </w:tcPr>
          <w:p w:rsidR="002D5824" w:rsidRPr="002D5824" w:rsidRDefault="00F82F51" w:rsidP="00F82F51">
            <w:pPr>
              <w:pStyle w:val="naiskr"/>
              <w:spacing w:before="0" w:after="0"/>
              <w:ind w:left="140"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Kultūras ministrija, </w:t>
            </w:r>
            <w:r w:rsidR="002D5824" w:rsidRPr="002D5824">
              <w:rPr>
                <w:sz w:val="28"/>
                <w:szCs w:val="28"/>
              </w:rPr>
              <w:t xml:space="preserve">Latvijas </w:t>
            </w:r>
            <w:r w:rsidR="00BE7D37">
              <w:rPr>
                <w:sz w:val="28"/>
                <w:szCs w:val="28"/>
              </w:rPr>
              <w:t>Nacionālā bibliotēka</w:t>
            </w:r>
            <w:r w:rsidR="002C67B9">
              <w:rPr>
                <w:sz w:val="28"/>
                <w:szCs w:val="28"/>
              </w:rPr>
              <w:t>.</w:t>
            </w:r>
          </w:p>
        </w:tc>
      </w:tr>
      <w:tr w:rsidR="002D5824" w:rsidRPr="002D5824" w:rsidTr="00F82F51">
        <w:trPr>
          <w:trHeight w:val="396"/>
        </w:trPr>
        <w:tc>
          <w:tcPr>
            <w:tcW w:w="237" w:type="pct"/>
          </w:tcPr>
          <w:p w:rsidR="002D5824" w:rsidRPr="002D5824" w:rsidRDefault="002D5824" w:rsidP="00C74B9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4.</w:t>
            </w:r>
          </w:p>
        </w:tc>
        <w:tc>
          <w:tcPr>
            <w:tcW w:w="1951" w:type="pct"/>
          </w:tcPr>
          <w:p w:rsidR="002D5824" w:rsidRPr="002D5824" w:rsidRDefault="002D5824" w:rsidP="00F7395B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Cita informācija</w:t>
            </w:r>
          </w:p>
        </w:tc>
        <w:tc>
          <w:tcPr>
            <w:tcW w:w="2812" w:type="pct"/>
          </w:tcPr>
          <w:p w:rsidR="002D5824" w:rsidRPr="002D5824" w:rsidRDefault="002D5824" w:rsidP="00F82F51">
            <w:pPr>
              <w:pStyle w:val="naiskr"/>
              <w:tabs>
                <w:tab w:val="center" w:pos="2425"/>
              </w:tabs>
              <w:spacing w:before="0" w:after="0"/>
              <w:ind w:left="140" w:right="145"/>
              <w:jc w:val="both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Nav</w:t>
            </w:r>
            <w:r w:rsidRPr="002D5824">
              <w:rPr>
                <w:sz w:val="28"/>
                <w:szCs w:val="28"/>
              </w:rPr>
              <w:tab/>
            </w:r>
          </w:p>
        </w:tc>
      </w:tr>
    </w:tbl>
    <w:p w:rsidR="00852042" w:rsidRPr="002D5824" w:rsidRDefault="00852042" w:rsidP="006C4607">
      <w:pPr>
        <w:pStyle w:val="naisf"/>
        <w:spacing w:before="0" w:after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3543"/>
        <w:gridCol w:w="5107"/>
      </w:tblGrid>
      <w:tr w:rsidR="0062298A" w:rsidRPr="002D5824" w:rsidTr="00F82F51">
        <w:tc>
          <w:tcPr>
            <w:tcW w:w="5000" w:type="pct"/>
            <w:gridSpan w:val="3"/>
            <w:vAlign w:val="center"/>
          </w:tcPr>
          <w:p w:rsidR="0062298A" w:rsidRPr="002D5824" w:rsidRDefault="0062298A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II</w:t>
            </w:r>
            <w:r w:rsidR="000941C5" w:rsidRPr="002D5824">
              <w:rPr>
                <w:sz w:val="28"/>
                <w:szCs w:val="28"/>
              </w:rPr>
              <w:t>.</w:t>
            </w:r>
            <w:r w:rsidRPr="002D5824">
              <w:rPr>
                <w:sz w:val="28"/>
                <w:szCs w:val="28"/>
              </w:rPr>
              <w:t xml:space="preserve"> Tiesību akta projekta ietekme uz sabiedrību</w:t>
            </w:r>
            <w:r w:rsidR="00CF08BE" w:rsidRPr="002D5824">
              <w:rPr>
                <w:sz w:val="28"/>
                <w:szCs w:val="28"/>
              </w:rPr>
              <w:t>, tautsaimniecības attīstību un administratīvo slogu</w:t>
            </w:r>
          </w:p>
        </w:tc>
      </w:tr>
      <w:tr w:rsidR="0062298A" w:rsidRPr="002D5824" w:rsidTr="00F82F51">
        <w:trPr>
          <w:trHeight w:val="275"/>
        </w:trPr>
        <w:tc>
          <w:tcPr>
            <w:tcW w:w="237" w:type="pct"/>
          </w:tcPr>
          <w:p w:rsidR="0062298A" w:rsidRPr="002D5824" w:rsidRDefault="0062298A" w:rsidP="00C74B9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1.</w:t>
            </w:r>
          </w:p>
        </w:tc>
        <w:tc>
          <w:tcPr>
            <w:tcW w:w="1951" w:type="pct"/>
          </w:tcPr>
          <w:p w:rsidR="0062298A" w:rsidRPr="002D5824" w:rsidRDefault="00C27A08" w:rsidP="00F7395B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Sabiedrības mērķgrupa</w:t>
            </w:r>
            <w:r w:rsidR="00CF08BE" w:rsidRPr="002D5824">
              <w:rPr>
                <w:sz w:val="28"/>
                <w:szCs w:val="28"/>
              </w:rPr>
              <w:t>s, kuras tiesiskais regulējums ietekmē vai varētu ietekmēt</w:t>
            </w:r>
          </w:p>
        </w:tc>
        <w:tc>
          <w:tcPr>
            <w:tcW w:w="2812" w:type="pct"/>
          </w:tcPr>
          <w:p w:rsidR="007A5A32" w:rsidRPr="002C67B9" w:rsidRDefault="00FC0F62" w:rsidP="00F82F51">
            <w:pPr>
              <w:pStyle w:val="naiskr"/>
              <w:spacing w:before="0" w:after="0"/>
              <w:ind w:left="140" w:right="145"/>
              <w:jc w:val="both"/>
              <w:rPr>
                <w:color w:val="FF0000"/>
                <w:sz w:val="28"/>
                <w:szCs w:val="28"/>
              </w:rPr>
            </w:pPr>
            <w:r w:rsidRPr="00FC0F62">
              <w:rPr>
                <w:sz w:val="28"/>
                <w:szCs w:val="28"/>
              </w:rPr>
              <w:t>Aptuveni 900 personas, kas veic izdevējdarbību Latvijas Republikas teritorijā.</w:t>
            </w:r>
          </w:p>
        </w:tc>
      </w:tr>
      <w:tr w:rsidR="0062298A" w:rsidRPr="002D5824" w:rsidTr="00F82F51">
        <w:trPr>
          <w:trHeight w:val="517"/>
        </w:trPr>
        <w:tc>
          <w:tcPr>
            <w:tcW w:w="237" w:type="pct"/>
            <w:tcBorders>
              <w:bottom w:val="single" w:sz="4" w:space="0" w:color="auto"/>
            </w:tcBorders>
          </w:tcPr>
          <w:p w:rsidR="0062298A" w:rsidRPr="002D5824" w:rsidRDefault="004F6303" w:rsidP="00C74B9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lastRenderedPageBreak/>
              <w:t>2</w:t>
            </w:r>
            <w:r w:rsidR="0062298A" w:rsidRPr="002D5824">
              <w:rPr>
                <w:sz w:val="28"/>
                <w:szCs w:val="28"/>
              </w:rPr>
              <w:t>.</w:t>
            </w:r>
          </w:p>
        </w:tc>
        <w:tc>
          <w:tcPr>
            <w:tcW w:w="1951" w:type="pct"/>
            <w:tcBorders>
              <w:bottom w:val="single" w:sz="4" w:space="0" w:color="auto"/>
            </w:tcBorders>
          </w:tcPr>
          <w:p w:rsidR="00C1133D" w:rsidRPr="00B72E56" w:rsidRDefault="000C790C" w:rsidP="004F630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72E56">
              <w:rPr>
                <w:sz w:val="28"/>
                <w:szCs w:val="28"/>
              </w:rPr>
              <w:t>Tiesiskā r</w:t>
            </w:r>
            <w:r w:rsidR="003D21FF" w:rsidRPr="00B72E56">
              <w:rPr>
                <w:sz w:val="28"/>
                <w:szCs w:val="28"/>
              </w:rPr>
              <w:t>egulējuma</w:t>
            </w:r>
            <w:r w:rsidR="004F6303" w:rsidRPr="00B72E56">
              <w:rPr>
                <w:sz w:val="28"/>
                <w:szCs w:val="28"/>
              </w:rPr>
              <w:t xml:space="preserve"> i</w:t>
            </w:r>
            <w:r w:rsidR="00C27A08" w:rsidRPr="00B72E56">
              <w:rPr>
                <w:sz w:val="28"/>
                <w:szCs w:val="28"/>
              </w:rPr>
              <w:t>etekme</w:t>
            </w:r>
            <w:r w:rsidR="004F6303" w:rsidRPr="00B72E56">
              <w:rPr>
                <w:sz w:val="28"/>
                <w:szCs w:val="28"/>
              </w:rPr>
              <w:t xml:space="preserve"> uz tautsaimniecību un administratīvo slogu</w:t>
            </w:r>
          </w:p>
        </w:tc>
        <w:tc>
          <w:tcPr>
            <w:tcW w:w="2812" w:type="pct"/>
            <w:tcBorders>
              <w:bottom w:val="single" w:sz="4" w:space="0" w:color="auto"/>
            </w:tcBorders>
          </w:tcPr>
          <w:p w:rsidR="002C67B9" w:rsidRPr="002C67B9" w:rsidRDefault="002C67B9" w:rsidP="00F82F51">
            <w:pPr>
              <w:pStyle w:val="ParastaisWeb"/>
              <w:spacing w:before="0" w:beforeAutospacing="0" w:after="0" w:afterAutospacing="0"/>
              <w:ind w:left="140" w:right="145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Tiesiskais regulējums nemaina šobrīd pastāvošo kārtību </w:t>
            </w:r>
            <w:r w:rsidRPr="002C67B9">
              <w:rPr>
                <w:color w:val="000000" w:themeColor="text1"/>
                <w:sz w:val="28"/>
                <w:szCs w:val="28"/>
                <w:lang w:val="lv-LV"/>
              </w:rPr>
              <w:t>izdevējdarbības valsts statistikas pārskat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>u iesniegšanā.</w:t>
            </w:r>
          </w:p>
          <w:p w:rsidR="002C67B9" w:rsidRDefault="002C67B9" w:rsidP="00F82F51">
            <w:pPr>
              <w:pStyle w:val="ParastaisWeb"/>
              <w:spacing w:before="0" w:beforeAutospacing="0" w:after="0" w:afterAutospacing="0"/>
              <w:ind w:left="140" w:right="145"/>
              <w:jc w:val="both"/>
              <w:rPr>
                <w:sz w:val="28"/>
                <w:szCs w:val="28"/>
                <w:lang w:val="lv-LV"/>
              </w:rPr>
            </w:pPr>
          </w:p>
          <w:p w:rsidR="00D84989" w:rsidRPr="00D84989" w:rsidRDefault="002D5824" w:rsidP="00F82F51">
            <w:pPr>
              <w:pStyle w:val="ParastaisWeb"/>
              <w:spacing w:before="0" w:beforeAutospacing="0" w:after="0" w:afterAutospacing="0"/>
              <w:ind w:left="140" w:right="145"/>
              <w:jc w:val="both"/>
              <w:rPr>
                <w:i/>
                <w:color w:val="FF0000"/>
                <w:sz w:val="28"/>
                <w:szCs w:val="28"/>
                <w:lang w:val="lv-LV"/>
              </w:rPr>
            </w:pPr>
            <w:r w:rsidRPr="00B72E56">
              <w:rPr>
                <w:sz w:val="28"/>
                <w:szCs w:val="28"/>
                <w:lang w:val="lv-LV" w:eastAsia="lv-LV"/>
              </w:rPr>
              <w:t>Atbilst</w:t>
            </w:r>
            <w:r w:rsidR="004F3EF0">
              <w:rPr>
                <w:sz w:val="28"/>
                <w:szCs w:val="28"/>
                <w:lang w:val="lv-LV" w:eastAsia="lv-LV"/>
              </w:rPr>
              <w:t xml:space="preserve">oši Statistikas likuma 5.panta </w:t>
            </w:r>
            <w:r w:rsidR="00051B94">
              <w:rPr>
                <w:sz w:val="28"/>
                <w:szCs w:val="28"/>
                <w:lang w:val="lv-LV" w:eastAsia="lv-LV"/>
              </w:rPr>
              <w:t>pirmās daļas</w:t>
            </w:r>
            <w:r w:rsidRPr="00B72E56">
              <w:rPr>
                <w:sz w:val="28"/>
                <w:szCs w:val="28"/>
                <w:lang w:val="lv-LV" w:eastAsia="lv-LV"/>
              </w:rPr>
              <w:t xml:space="preserve"> 2.punktam </w:t>
            </w:r>
            <w:r w:rsidRPr="00B72E56">
              <w:rPr>
                <w:sz w:val="28"/>
                <w:szCs w:val="28"/>
                <w:lang w:val="lv-LV"/>
              </w:rPr>
              <w:t>tiesiskais regulējums ietver nepieciešamību nodrošināt datus, lai pildītu normatīvajos aktos noteiktās valsts institūciju funkcijas</w:t>
            </w:r>
            <w:r w:rsidR="00D84989">
              <w:rPr>
                <w:sz w:val="28"/>
                <w:szCs w:val="28"/>
                <w:lang w:val="lv-LV"/>
              </w:rPr>
              <w:t xml:space="preserve">. </w:t>
            </w:r>
          </w:p>
        </w:tc>
      </w:tr>
      <w:tr w:rsidR="0062298A" w:rsidRPr="002D5824" w:rsidTr="00F82F51">
        <w:trPr>
          <w:trHeight w:val="70"/>
        </w:trPr>
        <w:tc>
          <w:tcPr>
            <w:tcW w:w="237" w:type="pct"/>
            <w:tcBorders>
              <w:bottom w:val="single" w:sz="4" w:space="0" w:color="auto"/>
            </w:tcBorders>
          </w:tcPr>
          <w:p w:rsidR="0062298A" w:rsidRPr="002D5824" w:rsidRDefault="00C74B99" w:rsidP="00C74B9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3</w:t>
            </w:r>
            <w:r w:rsidR="0062298A" w:rsidRPr="002D5824">
              <w:rPr>
                <w:sz w:val="28"/>
                <w:szCs w:val="28"/>
              </w:rPr>
              <w:t>.</w:t>
            </w:r>
          </w:p>
        </w:tc>
        <w:tc>
          <w:tcPr>
            <w:tcW w:w="1951" w:type="pct"/>
            <w:tcBorders>
              <w:bottom w:val="single" w:sz="4" w:space="0" w:color="auto"/>
            </w:tcBorders>
          </w:tcPr>
          <w:p w:rsidR="00AE5066" w:rsidRPr="002D5824" w:rsidRDefault="00C27A08" w:rsidP="00F7395B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 xml:space="preserve">Administratīvo izmaksu </w:t>
            </w:r>
            <w:r w:rsidR="00502374" w:rsidRPr="002D5824">
              <w:rPr>
                <w:sz w:val="28"/>
                <w:szCs w:val="28"/>
              </w:rPr>
              <w:t xml:space="preserve">monetārs </w:t>
            </w:r>
            <w:r w:rsidRPr="002D5824">
              <w:rPr>
                <w:sz w:val="28"/>
                <w:szCs w:val="28"/>
              </w:rPr>
              <w:t>novērtējums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auto"/>
          </w:tcPr>
          <w:p w:rsidR="0062298A" w:rsidRPr="00432823" w:rsidRDefault="004E2849" w:rsidP="00F82F51">
            <w:pPr>
              <w:pStyle w:val="naiskr"/>
              <w:spacing w:before="0" w:after="0"/>
              <w:ind w:left="140"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62298A" w:rsidRPr="002D5824" w:rsidTr="00F82F51">
        <w:trPr>
          <w:trHeight w:val="426"/>
        </w:trPr>
        <w:tc>
          <w:tcPr>
            <w:tcW w:w="237" w:type="pct"/>
            <w:tcBorders>
              <w:top w:val="single" w:sz="4" w:space="0" w:color="auto"/>
            </w:tcBorders>
          </w:tcPr>
          <w:p w:rsidR="0062298A" w:rsidRPr="002D5824" w:rsidRDefault="00C74B99" w:rsidP="00C74B9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4</w:t>
            </w:r>
            <w:r w:rsidR="0062298A" w:rsidRPr="002D5824">
              <w:rPr>
                <w:sz w:val="28"/>
                <w:szCs w:val="28"/>
              </w:rPr>
              <w:t>.</w:t>
            </w: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62298A" w:rsidRPr="002D5824" w:rsidRDefault="009E12D7" w:rsidP="00F7395B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Cita informācija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auto"/>
          </w:tcPr>
          <w:p w:rsidR="0062298A" w:rsidRPr="002D5824" w:rsidRDefault="0062298A" w:rsidP="00F82F51">
            <w:pPr>
              <w:pStyle w:val="naiskr"/>
              <w:spacing w:before="0" w:after="0"/>
              <w:ind w:left="140" w:right="145"/>
              <w:jc w:val="both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Nav</w:t>
            </w:r>
          </w:p>
        </w:tc>
      </w:tr>
    </w:tbl>
    <w:p w:rsidR="0005255D" w:rsidRDefault="0005255D" w:rsidP="006C4607">
      <w:pPr>
        <w:pStyle w:val="naiskr"/>
        <w:tabs>
          <w:tab w:val="left" w:pos="2628"/>
        </w:tabs>
        <w:spacing w:before="0" w:after="0"/>
        <w:rPr>
          <w:i/>
          <w:sz w:val="28"/>
          <w:szCs w:val="28"/>
        </w:rPr>
      </w:pPr>
    </w:p>
    <w:p w:rsidR="004F48CB" w:rsidRPr="002D5824" w:rsidRDefault="004F48CB" w:rsidP="004F48CB">
      <w:pPr>
        <w:rPr>
          <w:i/>
          <w:sz w:val="28"/>
          <w:szCs w:val="28"/>
        </w:rPr>
      </w:pPr>
      <w:r w:rsidRPr="002D5824">
        <w:rPr>
          <w:i/>
          <w:sz w:val="28"/>
          <w:szCs w:val="28"/>
        </w:rPr>
        <w:t xml:space="preserve">Anotācijas </w:t>
      </w:r>
      <w:r w:rsidR="00DD6882">
        <w:rPr>
          <w:i/>
          <w:sz w:val="28"/>
          <w:szCs w:val="28"/>
        </w:rPr>
        <w:t xml:space="preserve">III, </w:t>
      </w:r>
      <w:r w:rsidR="00AE5891">
        <w:rPr>
          <w:i/>
          <w:sz w:val="28"/>
          <w:szCs w:val="28"/>
        </w:rPr>
        <w:t xml:space="preserve">IV un V </w:t>
      </w:r>
      <w:r w:rsidRPr="002D5824">
        <w:rPr>
          <w:i/>
          <w:sz w:val="28"/>
          <w:szCs w:val="28"/>
        </w:rPr>
        <w:t>sadaļa –</w:t>
      </w:r>
      <w:r w:rsidR="00F667F5">
        <w:rPr>
          <w:i/>
          <w:sz w:val="28"/>
          <w:szCs w:val="28"/>
        </w:rPr>
        <w:t xml:space="preserve"> P</w:t>
      </w:r>
      <w:r w:rsidRPr="002D5824">
        <w:rPr>
          <w:i/>
          <w:sz w:val="28"/>
          <w:szCs w:val="28"/>
        </w:rPr>
        <w:t>rojekts šo jomu neskar.</w:t>
      </w:r>
    </w:p>
    <w:p w:rsidR="00EB20AA" w:rsidRPr="002D5824" w:rsidRDefault="00EB20AA" w:rsidP="006C4607">
      <w:pPr>
        <w:pStyle w:val="naiskr"/>
        <w:tabs>
          <w:tab w:val="left" w:pos="2628"/>
        </w:tabs>
        <w:spacing w:before="0" w:after="0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5"/>
        <w:gridCol w:w="3543"/>
        <w:gridCol w:w="5129"/>
      </w:tblGrid>
      <w:tr w:rsidR="00CB704A" w:rsidRPr="002D5824" w:rsidTr="00F82F51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CB704A" w:rsidRPr="002D5824" w:rsidRDefault="00CB704A" w:rsidP="00CB704A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VI. Sabiedrības līdzdalība un komunikācijas aktivitātes</w:t>
            </w:r>
          </w:p>
        </w:tc>
      </w:tr>
      <w:tr w:rsidR="00CB704A" w:rsidRPr="002D5824" w:rsidTr="00F82F51">
        <w:trPr>
          <w:trHeight w:val="427"/>
        </w:trPr>
        <w:tc>
          <w:tcPr>
            <w:tcW w:w="249" w:type="pct"/>
          </w:tcPr>
          <w:p w:rsidR="00CB704A" w:rsidRPr="002D5824" w:rsidRDefault="00CB704A" w:rsidP="009D6AEF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2D582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941" w:type="pct"/>
          </w:tcPr>
          <w:p w:rsidR="00CB704A" w:rsidRPr="002D5824" w:rsidRDefault="001A54A8" w:rsidP="00CB704A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Plānotās sabiedrības līdzdalības un komunikācijas aktivitātes saistībā ar projektu</w:t>
            </w:r>
            <w:r w:rsidR="00CB704A" w:rsidRPr="002D58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0" w:type="pct"/>
          </w:tcPr>
          <w:p w:rsidR="00F54B5E" w:rsidRPr="00FC0F62" w:rsidRDefault="00BF6F28" w:rsidP="00F82F51">
            <w:pPr>
              <w:pStyle w:val="Komentrateksts"/>
              <w:tabs>
                <w:tab w:val="left" w:pos="4643"/>
              </w:tabs>
              <w:ind w:left="113" w:right="1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2D5824">
              <w:rPr>
                <w:sz w:val="28"/>
                <w:szCs w:val="28"/>
              </w:rPr>
              <w:t xml:space="preserve">rojekts attiecas uz noteiktu personu loku – </w:t>
            </w:r>
            <w:r>
              <w:rPr>
                <w:sz w:val="28"/>
                <w:szCs w:val="28"/>
              </w:rPr>
              <w:t>izdevējiem.</w:t>
            </w:r>
          </w:p>
        </w:tc>
      </w:tr>
      <w:tr w:rsidR="00CB704A" w:rsidRPr="002D5824" w:rsidTr="00F82F51">
        <w:trPr>
          <w:trHeight w:val="463"/>
        </w:trPr>
        <w:tc>
          <w:tcPr>
            <w:tcW w:w="249" w:type="pct"/>
          </w:tcPr>
          <w:p w:rsidR="00CB704A" w:rsidRPr="002D5824" w:rsidRDefault="00CB704A" w:rsidP="009D6AEF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2D5824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1941" w:type="pct"/>
          </w:tcPr>
          <w:p w:rsidR="00CB704A" w:rsidRPr="002D5824" w:rsidRDefault="001A54A8" w:rsidP="00CB704A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2810" w:type="pct"/>
          </w:tcPr>
          <w:p w:rsidR="0074640A" w:rsidRPr="00FC0F62" w:rsidRDefault="00F82F51" w:rsidP="00F82F51">
            <w:pPr>
              <w:tabs>
                <w:tab w:val="left" w:pos="4643"/>
              </w:tabs>
              <w:ind w:left="113" w:right="1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Latvijas Nacionālā bibliotēka 2017.gada 11.aprīlī organizēja tikšanos a</w:t>
            </w:r>
            <w:r w:rsidR="00BF6F28" w:rsidRPr="00FC0F62">
              <w:rPr>
                <w:sz w:val="28"/>
                <w:szCs w:val="28"/>
              </w:rPr>
              <w:t>r izdevējiem</w:t>
            </w:r>
            <w:r w:rsidR="00BF6F28">
              <w:rPr>
                <w:sz w:val="28"/>
                <w:szCs w:val="28"/>
              </w:rPr>
              <w:t>, kuras ietvaros veiktas konsultācijas ar izdevējiem.</w:t>
            </w:r>
          </w:p>
        </w:tc>
      </w:tr>
      <w:tr w:rsidR="00CB704A" w:rsidRPr="002D5824" w:rsidTr="00F82F51">
        <w:trPr>
          <w:trHeight w:val="269"/>
        </w:trPr>
        <w:tc>
          <w:tcPr>
            <w:tcW w:w="249" w:type="pct"/>
          </w:tcPr>
          <w:p w:rsidR="00CB704A" w:rsidRPr="002D5824" w:rsidRDefault="00CB704A" w:rsidP="009D6AEF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3.</w:t>
            </w:r>
          </w:p>
        </w:tc>
        <w:tc>
          <w:tcPr>
            <w:tcW w:w="1941" w:type="pct"/>
          </w:tcPr>
          <w:p w:rsidR="00CB704A" w:rsidRPr="002D5824" w:rsidRDefault="001A54A8" w:rsidP="00CB704A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2810" w:type="pct"/>
          </w:tcPr>
          <w:p w:rsidR="00CB704A" w:rsidRPr="002D5824" w:rsidRDefault="00B943FB" w:rsidP="00F82F51">
            <w:pPr>
              <w:pStyle w:val="naiskr"/>
              <w:tabs>
                <w:tab w:val="left" w:pos="4643"/>
              </w:tabs>
              <w:spacing w:before="0" w:after="0"/>
              <w:ind w:left="11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Konsultācijās</w:t>
            </w:r>
            <w:r w:rsidR="00BF6F28">
              <w:rPr>
                <w:sz w:val="28"/>
                <w:szCs w:val="28"/>
              </w:rPr>
              <w:t xml:space="preserve"> </w:t>
            </w:r>
            <w:r w:rsidR="00BF6F28" w:rsidRPr="00FC0F62">
              <w:rPr>
                <w:sz w:val="28"/>
                <w:szCs w:val="28"/>
              </w:rPr>
              <w:t>pārrunāts jautājums par izdevumu papildtirāžu norādīšanu, kas būtiski ietekmē Latvijas izdevējdarbības statistikas datus</w:t>
            </w:r>
            <w:r>
              <w:rPr>
                <w:sz w:val="28"/>
                <w:szCs w:val="28"/>
              </w:rPr>
              <w:t>.</w:t>
            </w:r>
            <w:r w:rsidR="00BF6F28" w:rsidRPr="00FC0F62">
              <w:rPr>
                <w:sz w:val="28"/>
                <w:szCs w:val="28"/>
              </w:rPr>
              <w:t xml:space="preserve"> Izstrādājot jauno veidlapas formu, Latvijas Nacionālā bibliotēka ir ņēmusi vērā izdevēju visbiežāk uzdotos jautājumus par veidlapas aizpildīšanu, līdz ar to jaunās veidlapas aizpildīšana izdevējam būs saprotama un vienkārša</w:t>
            </w:r>
            <w:r>
              <w:rPr>
                <w:sz w:val="28"/>
                <w:szCs w:val="28"/>
              </w:rPr>
              <w:t xml:space="preserve">. </w:t>
            </w:r>
            <w:r w:rsidR="00BF6F28">
              <w:rPr>
                <w:sz w:val="28"/>
                <w:szCs w:val="28"/>
              </w:rPr>
              <w:t xml:space="preserve">Projekta izstrādē ņemti vērā </w:t>
            </w:r>
            <w:r w:rsidR="00F82F51">
              <w:rPr>
                <w:sz w:val="28"/>
                <w:szCs w:val="28"/>
              </w:rPr>
              <w:t xml:space="preserve">izdevēju </w:t>
            </w:r>
            <w:r w:rsidR="00BF6F28">
              <w:rPr>
                <w:sz w:val="28"/>
                <w:szCs w:val="28"/>
              </w:rPr>
              <w:t xml:space="preserve">ieteikumi un </w:t>
            </w:r>
            <w:r w:rsidR="00BF6F28" w:rsidRPr="00FC0F62">
              <w:rPr>
                <w:sz w:val="28"/>
                <w:szCs w:val="28"/>
              </w:rPr>
              <w:t>veidlap</w:t>
            </w:r>
            <w:r w:rsidR="00BF6F28">
              <w:rPr>
                <w:sz w:val="28"/>
                <w:szCs w:val="28"/>
              </w:rPr>
              <w:t>a papildināta</w:t>
            </w:r>
            <w:r w:rsidR="00BF6F28" w:rsidRPr="00FC0F62">
              <w:rPr>
                <w:sz w:val="28"/>
                <w:szCs w:val="28"/>
              </w:rPr>
              <w:t xml:space="preserve"> ar atsevišķu tabulu, kur </w:t>
            </w:r>
            <w:r w:rsidR="00BF6F28">
              <w:rPr>
                <w:sz w:val="28"/>
                <w:szCs w:val="28"/>
              </w:rPr>
              <w:t xml:space="preserve">izdevējiem </w:t>
            </w:r>
            <w:r w:rsidR="00BF6F28" w:rsidRPr="00FC0F62">
              <w:rPr>
                <w:sz w:val="28"/>
                <w:szCs w:val="28"/>
              </w:rPr>
              <w:t xml:space="preserve">ir </w:t>
            </w:r>
            <w:r w:rsidR="00F82F51">
              <w:rPr>
                <w:sz w:val="28"/>
                <w:szCs w:val="28"/>
              </w:rPr>
              <w:t>sn</w:t>
            </w:r>
            <w:r w:rsidR="00AE14C7">
              <w:rPr>
                <w:sz w:val="28"/>
                <w:szCs w:val="28"/>
              </w:rPr>
              <w:t>i</w:t>
            </w:r>
            <w:r w:rsidR="00F82F51">
              <w:rPr>
                <w:sz w:val="28"/>
                <w:szCs w:val="28"/>
              </w:rPr>
              <w:t>egta</w:t>
            </w:r>
            <w:r w:rsidR="00BF6F28" w:rsidRPr="00FC0F62">
              <w:rPr>
                <w:sz w:val="28"/>
                <w:szCs w:val="28"/>
              </w:rPr>
              <w:t xml:space="preserve"> iespēja norādīt papildtirāžu</w:t>
            </w:r>
            <w:r w:rsidR="00BF6F28">
              <w:rPr>
                <w:sz w:val="28"/>
                <w:szCs w:val="28"/>
              </w:rPr>
              <w:t>.</w:t>
            </w:r>
          </w:p>
        </w:tc>
      </w:tr>
      <w:tr w:rsidR="001A54A8" w:rsidRPr="002D5824" w:rsidTr="00F82F51">
        <w:trPr>
          <w:trHeight w:val="269"/>
        </w:trPr>
        <w:tc>
          <w:tcPr>
            <w:tcW w:w="249" w:type="pct"/>
          </w:tcPr>
          <w:p w:rsidR="001A54A8" w:rsidRPr="002D5824" w:rsidRDefault="001A54A8" w:rsidP="009D6AEF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4.</w:t>
            </w:r>
          </w:p>
        </w:tc>
        <w:tc>
          <w:tcPr>
            <w:tcW w:w="1941" w:type="pct"/>
          </w:tcPr>
          <w:p w:rsidR="001A54A8" w:rsidRPr="002D5824" w:rsidRDefault="001A54A8" w:rsidP="00CB704A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Cita informācija</w:t>
            </w:r>
          </w:p>
        </w:tc>
        <w:tc>
          <w:tcPr>
            <w:tcW w:w="2810" w:type="pct"/>
          </w:tcPr>
          <w:p w:rsidR="001A54A8" w:rsidRPr="002D5824" w:rsidRDefault="00B34545" w:rsidP="00F82F51">
            <w:pPr>
              <w:pStyle w:val="naiskr"/>
              <w:tabs>
                <w:tab w:val="left" w:pos="4643"/>
              </w:tabs>
              <w:spacing w:before="0" w:after="0"/>
              <w:ind w:left="113" w:right="140"/>
              <w:jc w:val="both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Nav</w:t>
            </w:r>
          </w:p>
        </w:tc>
      </w:tr>
    </w:tbl>
    <w:p w:rsidR="0005255D" w:rsidRDefault="0005255D" w:rsidP="006C4607">
      <w:pPr>
        <w:pStyle w:val="naisf"/>
        <w:spacing w:before="0"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5"/>
        <w:gridCol w:w="3543"/>
        <w:gridCol w:w="5129"/>
      </w:tblGrid>
      <w:tr w:rsidR="0023436E" w:rsidRPr="002D5824" w:rsidTr="00F82F51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3436E" w:rsidRPr="002D5824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VII</w:t>
            </w:r>
            <w:r w:rsidR="000941C5" w:rsidRPr="002D5824">
              <w:rPr>
                <w:sz w:val="28"/>
                <w:szCs w:val="28"/>
              </w:rPr>
              <w:t>.</w:t>
            </w:r>
            <w:r w:rsidRPr="002D5824">
              <w:rPr>
                <w:sz w:val="28"/>
                <w:szCs w:val="28"/>
              </w:rPr>
              <w:t xml:space="preserve"> Tiesību akta projekta izpildes nodrošināšana un tās ietekme uz institūcijām</w:t>
            </w:r>
          </w:p>
        </w:tc>
      </w:tr>
      <w:tr w:rsidR="0023436E" w:rsidRPr="002D5824" w:rsidTr="00F82F51">
        <w:trPr>
          <w:trHeight w:val="240"/>
        </w:trPr>
        <w:tc>
          <w:tcPr>
            <w:tcW w:w="249" w:type="pct"/>
          </w:tcPr>
          <w:p w:rsidR="0023436E" w:rsidRPr="002D5824" w:rsidRDefault="0023436E" w:rsidP="009D6AEF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2D582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941" w:type="pct"/>
          </w:tcPr>
          <w:p w:rsidR="0023436E" w:rsidRPr="002D5824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P</w:t>
            </w:r>
            <w:r w:rsidR="0023436E" w:rsidRPr="002D5824">
              <w:rPr>
                <w:sz w:val="28"/>
                <w:szCs w:val="28"/>
              </w:rPr>
              <w:t xml:space="preserve">rojekta izpildē iesaistītās </w:t>
            </w:r>
            <w:r w:rsidR="0023436E" w:rsidRPr="002D5824">
              <w:rPr>
                <w:sz w:val="28"/>
                <w:szCs w:val="28"/>
              </w:rPr>
              <w:lastRenderedPageBreak/>
              <w:t xml:space="preserve">institūcijas </w:t>
            </w:r>
          </w:p>
        </w:tc>
        <w:tc>
          <w:tcPr>
            <w:tcW w:w="2810" w:type="pct"/>
          </w:tcPr>
          <w:p w:rsidR="0023436E" w:rsidRPr="002D5824" w:rsidRDefault="00F82F51" w:rsidP="00F82F51">
            <w:pPr>
              <w:pStyle w:val="naisnod"/>
              <w:spacing w:before="0" w:after="0"/>
              <w:ind w:left="113" w:right="14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Kultūras ministrija, </w:t>
            </w:r>
            <w:r w:rsidR="00FC3A06">
              <w:rPr>
                <w:b w:val="0"/>
                <w:sz w:val="28"/>
                <w:szCs w:val="28"/>
              </w:rPr>
              <w:t xml:space="preserve">Latvijas Nacionālā </w:t>
            </w:r>
            <w:r w:rsidR="00FC3A06">
              <w:rPr>
                <w:b w:val="0"/>
                <w:sz w:val="28"/>
                <w:szCs w:val="28"/>
              </w:rPr>
              <w:lastRenderedPageBreak/>
              <w:t>bibliotēka</w:t>
            </w:r>
            <w:r w:rsidR="00BF6F28">
              <w:rPr>
                <w:b w:val="0"/>
                <w:sz w:val="28"/>
                <w:szCs w:val="28"/>
              </w:rPr>
              <w:t>.</w:t>
            </w:r>
          </w:p>
        </w:tc>
      </w:tr>
      <w:tr w:rsidR="0023436E" w:rsidRPr="002D5824" w:rsidTr="00F82F51">
        <w:trPr>
          <w:trHeight w:val="463"/>
        </w:trPr>
        <w:tc>
          <w:tcPr>
            <w:tcW w:w="249" w:type="pct"/>
          </w:tcPr>
          <w:p w:rsidR="0023436E" w:rsidRPr="002D5824" w:rsidRDefault="0023436E" w:rsidP="009D6AEF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2D5824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41" w:type="pct"/>
          </w:tcPr>
          <w:p w:rsidR="008B13D9" w:rsidRPr="002D5824" w:rsidRDefault="001A4066" w:rsidP="008B13D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Projekta i</w:t>
            </w:r>
            <w:r w:rsidR="0023436E" w:rsidRPr="002D5824">
              <w:rPr>
                <w:sz w:val="28"/>
                <w:szCs w:val="28"/>
              </w:rPr>
              <w:t xml:space="preserve">zpildes ietekme uz pārvaldes funkcijām </w:t>
            </w:r>
            <w:r w:rsidR="008B13D9" w:rsidRPr="002D5824">
              <w:rPr>
                <w:sz w:val="28"/>
                <w:szCs w:val="28"/>
              </w:rPr>
              <w:t>un institucionālo struktūru.</w:t>
            </w:r>
          </w:p>
          <w:p w:rsidR="00F82F51" w:rsidRDefault="00F82F51" w:rsidP="008B13D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</w:p>
          <w:p w:rsidR="0023436E" w:rsidRPr="002D5824" w:rsidRDefault="008B13D9" w:rsidP="008B13D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0" w:type="pct"/>
          </w:tcPr>
          <w:p w:rsidR="0023436E" w:rsidRPr="00F667F5" w:rsidRDefault="00F667F5" w:rsidP="00F82F51">
            <w:pPr>
              <w:autoSpaceDE w:val="0"/>
              <w:autoSpaceDN w:val="0"/>
              <w:adjustRightInd w:val="0"/>
              <w:ind w:left="113" w:right="140"/>
              <w:jc w:val="both"/>
              <w:rPr>
                <w:sz w:val="28"/>
                <w:szCs w:val="28"/>
              </w:rPr>
            </w:pPr>
            <w:r w:rsidRPr="00F667F5">
              <w:rPr>
                <w:sz w:val="28"/>
                <w:szCs w:val="28"/>
              </w:rPr>
              <w:t>Projekts šo jomu neskar.</w:t>
            </w:r>
          </w:p>
        </w:tc>
      </w:tr>
      <w:tr w:rsidR="0023436E" w:rsidRPr="002D5824" w:rsidTr="00F82F51">
        <w:trPr>
          <w:trHeight w:val="269"/>
        </w:trPr>
        <w:tc>
          <w:tcPr>
            <w:tcW w:w="249" w:type="pct"/>
          </w:tcPr>
          <w:p w:rsidR="0023436E" w:rsidRPr="002D5824" w:rsidRDefault="00CA5633" w:rsidP="009D6AEF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3.</w:t>
            </w:r>
          </w:p>
        </w:tc>
        <w:tc>
          <w:tcPr>
            <w:tcW w:w="1941" w:type="pct"/>
          </w:tcPr>
          <w:p w:rsidR="0023436E" w:rsidRPr="002D5824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Cita informācija</w:t>
            </w:r>
          </w:p>
        </w:tc>
        <w:tc>
          <w:tcPr>
            <w:tcW w:w="2810" w:type="pct"/>
          </w:tcPr>
          <w:p w:rsidR="0023436E" w:rsidRPr="002D5824" w:rsidRDefault="0023436E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2D5824">
              <w:rPr>
                <w:sz w:val="28"/>
                <w:szCs w:val="28"/>
              </w:rPr>
              <w:t>Nav</w:t>
            </w:r>
          </w:p>
        </w:tc>
      </w:tr>
    </w:tbl>
    <w:p w:rsidR="00EF674D" w:rsidRPr="002D5824" w:rsidRDefault="00EF674D" w:rsidP="00EF674D">
      <w:pPr>
        <w:ind w:left="142"/>
        <w:jc w:val="both"/>
        <w:rPr>
          <w:sz w:val="28"/>
          <w:szCs w:val="28"/>
        </w:rPr>
      </w:pPr>
    </w:p>
    <w:p w:rsidR="00F82F51" w:rsidRDefault="00F82F51" w:rsidP="00EF674D">
      <w:pPr>
        <w:tabs>
          <w:tab w:val="left" w:pos="6804"/>
        </w:tabs>
        <w:ind w:left="284" w:hanging="142"/>
        <w:jc w:val="both"/>
        <w:rPr>
          <w:sz w:val="28"/>
          <w:szCs w:val="28"/>
        </w:rPr>
      </w:pPr>
    </w:p>
    <w:p w:rsidR="00EF674D" w:rsidRPr="002D5824" w:rsidRDefault="00EF674D" w:rsidP="00EF674D">
      <w:pPr>
        <w:tabs>
          <w:tab w:val="left" w:pos="6804"/>
        </w:tabs>
        <w:ind w:left="284" w:hanging="142"/>
        <w:jc w:val="both"/>
        <w:rPr>
          <w:sz w:val="28"/>
          <w:szCs w:val="28"/>
        </w:rPr>
      </w:pPr>
      <w:r w:rsidRPr="002D5824">
        <w:rPr>
          <w:sz w:val="28"/>
          <w:szCs w:val="28"/>
        </w:rPr>
        <w:t>Kultūras ministre</w:t>
      </w:r>
      <w:r w:rsidRPr="002D5824">
        <w:rPr>
          <w:sz w:val="28"/>
          <w:szCs w:val="28"/>
        </w:rPr>
        <w:tab/>
        <w:t>D.Melbārde</w:t>
      </w:r>
    </w:p>
    <w:p w:rsidR="00EF674D" w:rsidRPr="002D5824" w:rsidRDefault="00EF674D" w:rsidP="00EF674D">
      <w:pPr>
        <w:ind w:left="142"/>
        <w:rPr>
          <w:color w:val="000000"/>
          <w:sz w:val="28"/>
          <w:szCs w:val="28"/>
        </w:rPr>
      </w:pPr>
    </w:p>
    <w:p w:rsidR="00EF674D" w:rsidRPr="002D5824" w:rsidRDefault="00EF674D" w:rsidP="00EF674D">
      <w:pPr>
        <w:tabs>
          <w:tab w:val="left" w:pos="6804"/>
        </w:tabs>
        <w:ind w:firstLine="142"/>
        <w:rPr>
          <w:color w:val="000000"/>
          <w:sz w:val="28"/>
          <w:szCs w:val="28"/>
        </w:rPr>
      </w:pPr>
      <w:r w:rsidRPr="002D5824">
        <w:rPr>
          <w:color w:val="000000"/>
          <w:sz w:val="28"/>
          <w:szCs w:val="28"/>
        </w:rPr>
        <w:t xml:space="preserve">Vīza: Valsts </w:t>
      </w:r>
      <w:r w:rsidR="00BF2C64" w:rsidRPr="002D5824">
        <w:rPr>
          <w:color w:val="000000"/>
          <w:sz w:val="28"/>
          <w:szCs w:val="28"/>
        </w:rPr>
        <w:t>sekretār</w:t>
      </w:r>
      <w:r w:rsidR="00BF2C64">
        <w:rPr>
          <w:color w:val="000000"/>
          <w:sz w:val="28"/>
          <w:szCs w:val="28"/>
        </w:rPr>
        <w:t>a p.i.</w:t>
      </w:r>
      <w:r w:rsidR="00F037A0" w:rsidRPr="002D5824">
        <w:rPr>
          <w:color w:val="000000"/>
          <w:sz w:val="28"/>
          <w:szCs w:val="28"/>
        </w:rPr>
        <w:tab/>
      </w:r>
      <w:r w:rsidR="00BF2C64">
        <w:rPr>
          <w:color w:val="000000"/>
          <w:sz w:val="28"/>
          <w:szCs w:val="28"/>
        </w:rPr>
        <w:t>B.Zakevica</w:t>
      </w:r>
    </w:p>
    <w:p w:rsidR="00EF674D" w:rsidRPr="002D5824" w:rsidRDefault="00EF674D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D8370D" w:rsidRDefault="00D8370D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D8370D" w:rsidRDefault="00D8370D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D8370D" w:rsidRDefault="00D8370D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D8370D" w:rsidRDefault="00D8370D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D8370D" w:rsidRDefault="00D8370D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9E6454" w:rsidRDefault="009E6454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9E6454" w:rsidRDefault="009E6454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F82F51" w:rsidRDefault="00F82F51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154C0A" w:rsidRDefault="00154C0A" w:rsidP="00EF674D">
      <w:pPr>
        <w:tabs>
          <w:tab w:val="left" w:pos="6840"/>
        </w:tabs>
        <w:jc w:val="both"/>
        <w:rPr>
          <w:sz w:val="28"/>
          <w:szCs w:val="28"/>
        </w:rPr>
      </w:pPr>
    </w:p>
    <w:p w:rsidR="004365E9" w:rsidRPr="00BF2C64" w:rsidRDefault="004365E9" w:rsidP="00BF2C64">
      <w:pPr>
        <w:tabs>
          <w:tab w:val="left" w:pos="720"/>
          <w:tab w:val="left" w:pos="5985"/>
        </w:tabs>
        <w:jc w:val="both"/>
        <w:rPr>
          <w:sz w:val="20"/>
          <w:szCs w:val="20"/>
        </w:rPr>
      </w:pPr>
      <w:r w:rsidRPr="00BF2C64">
        <w:rPr>
          <w:sz w:val="20"/>
          <w:szCs w:val="20"/>
          <w:lang w:val="pt-BR"/>
        </w:rPr>
        <w:t>Garda</w:t>
      </w:r>
      <w:r w:rsidR="00BF2C64" w:rsidRPr="00BF2C64">
        <w:rPr>
          <w:sz w:val="20"/>
          <w:szCs w:val="20"/>
          <w:lang w:val="pt-BR"/>
        </w:rPr>
        <w:t xml:space="preserve"> </w:t>
      </w:r>
      <w:bookmarkStart w:id="3" w:name="OLE_LINK22"/>
      <w:bookmarkStart w:id="4" w:name="OLE_LINK23"/>
      <w:r w:rsidRPr="00BF2C64">
        <w:rPr>
          <w:sz w:val="20"/>
          <w:szCs w:val="20"/>
        </w:rPr>
        <w:t>67716192</w:t>
      </w:r>
    </w:p>
    <w:p w:rsidR="004365E9" w:rsidRPr="00BF2C64" w:rsidRDefault="007D49DE" w:rsidP="004365E9">
      <w:pPr>
        <w:rPr>
          <w:sz w:val="20"/>
          <w:szCs w:val="20"/>
        </w:rPr>
      </w:pPr>
      <w:hyperlink r:id="rId9" w:history="1">
        <w:r w:rsidR="00BF2C64" w:rsidRPr="00BF2C64">
          <w:rPr>
            <w:rStyle w:val="Hipersaite"/>
            <w:sz w:val="20"/>
            <w:szCs w:val="20"/>
          </w:rPr>
          <w:t>Ansis.Garda@lnb.lv</w:t>
        </w:r>
      </w:hyperlink>
      <w:r w:rsidR="00BF2C64" w:rsidRPr="00BF2C64">
        <w:rPr>
          <w:sz w:val="20"/>
          <w:szCs w:val="20"/>
        </w:rPr>
        <w:t xml:space="preserve"> </w:t>
      </w:r>
      <w:bookmarkEnd w:id="3"/>
      <w:bookmarkEnd w:id="4"/>
    </w:p>
    <w:p w:rsidR="00D00651" w:rsidRPr="002D5824" w:rsidRDefault="00D00651" w:rsidP="004365E9">
      <w:pPr>
        <w:rPr>
          <w:sz w:val="22"/>
          <w:szCs w:val="22"/>
        </w:rPr>
      </w:pPr>
    </w:p>
    <w:sectPr w:rsidR="00D00651" w:rsidRPr="002D5824" w:rsidSect="004E7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06" w:rsidRDefault="00FC3A06">
      <w:r>
        <w:separator/>
      </w:r>
    </w:p>
    <w:p w:rsidR="00FC3A06" w:rsidRDefault="00FC3A06"/>
    <w:p w:rsidR="00FC3A06" w:rsidRDefault="00FC3A06"/>
  </w:endnote>
  <w:endnote w:type="continuationSeparator" w:id="0">
    <w:p w:rsidR="00FC3A06" w:rsidRDefault="00FC3A06">
      <w:r>
        <w:continuationSeparator/>
      </w:r>
    </w:p>
    <w:p w:rsidR="00FC3A06" w:rsidRDefault="00FC3A06"/>
    <w:p w:rsidR="00FC3A06" w:rsidRDefault="00FC3A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87" w:rsidRDefault="00007687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06" w:rsidRPr="00BF2C64" w:rsidRDefault="00FC3A06" w:rsidP="00627C51">
    <w:pPr>
      <w:jc w:val="both"/>
      <w:rPr>
        <w:sz w:val="20"/>
        <w:szCs w:val="20"/>
      </w:rPr>
    </w:pPr>
    <w:r w:rsidRPr="00BF2C64">
      <w:rPr>
        <w:sz w:val="20"/>
        <w:szCs w:val="20"/>
      </w:rPr>
      <w:t>KMAnot_</w:t>
    </w:r>
    <w:r w:rsidR="00007687">
      <w:rPr>
        <w:sz w:val="20"/>
        <w:szCs w:val="20"/>
      </w:rPr>
      <w:t>11</w:t>
    </w:r>
    <w:r w:rsidR="009447E3">
      <w:rPr>
        <w:sz w:val="20"/>
        <w:szCs w:val="20"/>
      </w:rPr>
      <w:t>05</w:t>
    </w:r>
    <w:r w:rsidR="00BF2C64" w:rsidRPr="00BF2C64">
      <w:rPr>
        <w:sz w:val="20"/>
        <w:szCs w:val="20"/>
      </w:rPr>
      <w:t>17</w:t>
    </w:r>
    <w:r w:rsidRPr="00BF2C64">
      <w:rPr>
        <w:sz w:val="20"/>
        <w:szCs w:val="20"/>
      </w:rPr>
      <w:t>_</w:t>
    </w:r>
    <w:r w:rsidR="00BF2C64" w:rsidRPr="00BF2C64">
      <w:rPr>
        <w:sz w:val="20"/>
        <w:szCs w:val="20"/>
      </w:rPr>
      <w:t>LNB_statistika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06" w:rsidRPr="00BD7C16" w:rsidRDefault="00BF2C64" w:rsidP="008E0619">
    <w:pPr>
      <w:jc w:val="both"/>
      <w:rPr>
        <w:bCs/>
        <w:sz w:val="22"/>
        <w:szCs w:val="22"/>
      </w:rPr>
    </w:pPr>
    <w:r w:rsidRPr="00BF2C64">
      <w:rPr>
        <w:sz w:val="20"/>
        <w:szCs w:val="20"/>
      </w:rPr>
      <w:t>KMAnot_</w:t>
    </w:r>
    <w:r w:rsidR="00007687">
      <w:rPr>
        <w:sz w:val="20"/>
        <w:szCs w:val="20"/>
      </w:rPr>
      <w:t>11</w:t>
    </w:r>
    <w:r w:rsidR="009447E3">
      <w:rPr>
        <w:sz w:val="20"/>
        <w:szCs w:val="20"/>
      </w:rPr>
      <w:t>05</w:t>
    </w:r>
    <w:r w:rsidRPr="00BF2C64">
      <w:rPr>
        <w:sz w:val="20"/>
        <w:szCs w:val="20"/>
      </w:rPr>
      <w:t>17_LNB_statistika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06" w:rsidRDefault="00FC3A06">
      <w:r>
        <w:separator/>
      </w:r>
    </w:p>
    <w:p w:rsidR="00FC3A06" w:rsidRDefault="00FC3A06"/>
    <w:p w:rsidR="00FC3A06" w:rsidRDefault="00FC3A06"/>
  </w:footnote>
  <w:footnote w:type="continuationSeparator" w:id="0">
    <w:p w:rsidR="00FC3A06" w:rsidRDefault="00FC3A06">
      <w:r>
        <w:continuationSeparator/>
      </w:r>
    </w:p>
    <w:p w:rsidR="00FC3A06" w:rsidRDefault="00FC3A06"/>
    <w:p w:rsidR="00FC3A06" w:rsidRDefault="00FC3A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06" w:rsidRDefault="007D49DE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C3A0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C3A06" w:rsidRDefault="00FC3A06">
    <w:pPr>
      <w:pStyle w:val="Galvene"/>
    </w:pPr>
  </w:p>
  <w:p w:rsidR="00FC3A06" w:rsidRDefault="00FC3A06"/>
  <w:p w:rsidR="00FC3A06" w:rsidRDefault="00FC3A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06" w:rsidRPr="00B12CE4" w:rsidRDefault="007D49DE" w:rsidP="00B12CE4">
    <w:pPr>
      <w:pStyle w:val="Galvene"/>
      <w:framePr w:wrap="around" w:vAnchor="text" w:hAnchor="page" w:x="6226" w:y="12"/>
      <w:rPr>
        <w:rStyle w:val="Lappusesnumurs"/>
        <w:sz w:val="22"/>
        <w:szCs w:val="22"/>
      </w:rPr>
    </w:pPr>
    <w:r w:rsidRPr="00B12CE4">
      <w:rPr>
        <w:rStyle w:val="Lappusesnumurs"/>
        <w:sz w:val="22"/>
        <w:szCs w:val="22"/>
      </w:rPr>
      <w:fldChar w:fldCharType="begin"/>
    </w:r>
    <w:r w:rsidR="00FC3A06" w:rsidRPr="00B12CE4">
      <w:rPr>
        <w:rStyle w:val="Lappusesnumurs"/>
        <w:sz w:val="22"/>
        <w:szCs w:val="22"/>
      </w:rPr>
      <w:instrText xml:space="preserve">PAGE  </w:instrText>
    </w:r>
    <w:r w:rsidRPr="00B12CE4">
      <w:rPr>
        <w:rStyle w:val="Lappusesnumurs"/>
        <w:sz w:val="22"/>
        <w:szCs w:val="22"/>
      </w:rPr>
      <w:fldChar w:fldCharType="separate"/>
    </w:r>
    <w:r w:rsidR="00AE14C7">
      <w:rPr>
        <w:rStyle w:val="Lappusesnumurs"/>
        <w:noProof/>
        <w:sz w:val="22"/>
        <w:szCs w:val="22"/>
      </w:rPr>
      <w:t>2</w:t>
    </w:r>
    <w:r w:rsidRPr="00B12CE4">
      <w:rPr>
        <w:rStyle w:val="Lappusesnumurs"/>
        <w:sz w:val="22"/>
        <w:szCs w:val="22"/>
      </w:rPr>
      <w:fldChar w:fldCharType="end"/>
    </w:r>
  </w:p>
  <w:p w:rsidR="00FC3A06" w:rsidRDefault="00FC3A06" w:rsidP="00F667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87" w:rsidRDefault="0000768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EF6"/>
    <w:multiLevelType w:val="hybridMultilevel"/>
    <w:tmpl w:val="FF8AE81A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7EE1"/>
    <w:multiLevelType w:val="hybridMultilevel"/>
    <w:tmpl w:val="824890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F8C"/>
    <w:multiLevelType w:val="multilevel"/>
    <w:tmpl w:val="5DC823EA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B1126F"/>
    <w:multiLevelType w:val="hybridMultilevel"/>
    <w:tmpl w:val="23E6914E"/>
    <w:lvl w:ilvl="0" w:tplc="297A99D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08E60840"/>
    <w:multiLevelType w:val="multilevel"/>
    <w:tmpl w:val="C1ECF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944460"/>
    <w:multiLevelType w:val="hybridMultilevel"/>
    <w:tmpl w:val="756087A0"/>
    <w:lvl w:ilvl="0" w:tplc="9A809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EE3AD0"/>
    <w:multiLevelType w:val="hybridMultilevel"/>
    <w:tmpl w:val="661E00AC"/>
    <w:lvl w:ilvl="0" w:tplc="C05E50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7FA2F4D"/>
    <w:multiLevelType w:val="hybridMultilevel"/>
    <w:tmpl w:val="6ECC1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22F5B"/>
    <w:multiLevelType w:val="hybridMultilevel"/>
    <w:tmpl w:val="023C052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6926E5"/>
    <w:multiLevelType w:val="hybridMultilevel"/>
    <w:tmpl w:val="302C7BE2"/>
    <w:lvl w:ilvl="0" w:tplc="9BC439B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F38177E"/>
    <w:multiLevelType w:val="hybridMultilevel"/>
    <w:tmpl w:val="FC68B29C"/>
    <w:lvl w:ilvl="0" w:tplc="1B32B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F47C07"/>
    <w:multiLevelType w:val="hybridMultilevel"/>
    <w:tmpl w:val="0EDED238"/>
    <w:lvl w:ilvl="0" w:tplc="41409542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C1E63"/>
    <w:multiLevelType w:val="hybridMultilevel"/>
    <w:tmpl w:val="F46EB886"/>
    <w:lvl w:ilvl="0" w:tplc="C3624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3"/>
  </w:num>
  <w:num w:numId="6">
    <w:abstractNumId w:val="18"/>
  </w:num>
  <w:num w:numId="7">
    <w:abstractNumId w:val="22"/>
  </w:num>
  <w:num w:numId="8">
    <w:abstractNumId w:val="14"/>
  </w:num>
  <w:num w:numId="9">
    <w:abstractNumId w:val="8"/>
  </w:num>
  <w:num w:numId="10">
    <w:abstractNumId w:val="15"/>
  </w:num>
  <w:num w:numId="11">
    <w:abstractNumId w:val="16"/>
  </w:num>
  <w:num w:numId="12">
    <w:abstractNumId w:val="19"/>
  </w:num>
  <w:num w:numId="13">
    <w:abstractNumId w:val="20"/>
  </w:num>
  <w:num w:numId="14">
    <w:abstractNumId w:val="4"/>
  </w:num>
  <w:num w:numId="15">
    <w:abstractNumId w:val="2"/>
  </w:num>
  <w:num w:numId="16">
    <w:abstractNumId w:val="0"/>
  </w:num>
  <w:num w:numId="17">
    <w:abstractNumId w:val="17"/>
  </w:num>
  <w:num w:numId="18">
    <w:abstractNumId w:val="13"/>
  </w:num>
  <w:num w:numId="19">
    <w:abstractNumId w:val="23"/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10"/>
  </w:num>
  <w:num w:numId="25">
    <w:abstractNumId w:val="2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C5649"/>
    <w:rsid w:val="000020C2"/>
    <w:rsid w:val="00005CCB"/>
    <w:rsid w:val="00007687"/>
    <w:rsid w:val="00011D24"/>
    <w:rsid w:val="00012740"/>
    <w:rsid w:val="00013FF4"/>
    <w:rsid w:val="00014C88"/>
    <w:rsid w:val="00015D5D"/>
    <w:rsid w:val="0001615B"/>
    <w:rsid w:val="000208E9"/>
    <w:rsid w:val="00020D13"/>
    <w:rsid w:val="00020FE1"/>
    <w:rsid w:val="00021F50"/>
    <w:rsid w:val="00022E13"/>
    <w:rsid w:val="000237D9"/>
    <w:rsid w:val="00025C8C"/>
    <w:rsid w:val="00032388"/>
    <w:rsid w:val="0003427F"/>
    <w:rsid w:val="00035CE2"/>
    <w:rsid w:val="00037902"/>
    <w:rsid w:val="00042753"/>
    <w:rsid w:val="00044AA8"/>
    <w:rsid w:val="0004549E"/>
    <w:rsid w:val="00051858"/>
    <w:rsid w:val="00051B94"/>
    <w:rsid w:val="0005255D"/>
    <w:rsid w:val="00054A96"/>
    <w:rsid w:val="0005553B"/>
    <w:rsid w:val="00055B95"/>
    <w:rsid w:val="000604D2"/>
    <w:rsid w:val="00064165"/>
    <w:rsid w:val="0007461C"/>
    <w:rsid w:val="0009005E"/>
    <w:rsid w:val="00090097"/>
    <w:rsid w:val="0009218F"/>
    <w:rsid w:val="000941C5"/>
    <w:rsid w:val="000A4294"/>
    <w:rsid w:val="000A5927"/>
    <w:rsid w:val="000A6451"/>
    <w:rsid w:val="000B064E"/>
    <w:rsid w:val="000B2E9C"/>
    <w:rsid w:val="000B3A48"/>
    <w:rsid w:val="000B4F51"/>
    <w:rsid w:val="000B69CF"/>
    <w:rsid w:val="000C28C2"/>
    <w:rsid w:val="000C42B0"/>
    <w:rsid w:val="000C49CF"/>
    <w:rsid w:val="000C790C"/>
    <w:rsid w:val="000D6E86"/>
    <w:rsid w:val="000E1BAD"/>
    <w:rsid w:val="000E5A6B"/>
    <w:rsid w:val="000E7106"/>
    <w:rsid w:val="000F0015"/>
    <w:rsid w:val="000F061D"/>
    <w:rsid w:val="000F4794"/>
    <w:rsid w:val="000F6868"/>
    <w:rsid w:val="000F79E8"/>
    <w:rsid w:val="00100DA3"/>
    <w:rsid w:val="00105F44"/>
    <w:rsid w:val="00107F4E"/>
    <w:rsid w:val="001159E1"/>
    <w:rsid w:val="001171D1"/>
    <w:rsid w:val="00121C46"/>
    <w:rsid w:val="00122D6A"/>
    <w:rsid w:val="00123CFB"/>
    <w:rsid w:val="00124CA8"/>
    <w:rsid w:val="00124F12"/>
    <w:rsid w:val="0012579C"/>
    <w:rsid w:val="00130CC4"/>
    <w:rsid w:val="00135B48"/>
    <w:rsid w:val="0014155B"/>
    <w:rsid w:val="00142D51"/>
    <w:rsid w:val="00144E3A"/>
    <w:rsid w:val="001461A9"/>
    <w:rsid w:val="001474ED"/>
    <w:rsid w:val="0015060C"/>
    <w:rsid w:val="0015195B"/>
    <w:rsid w:val="00154C0A"/>
    <w:rsid w:val="0016018A"/>
    <w:rsid w:val="00161F0E"/>
    <w:rsid w:val="0016349E"/>
    <w:rsid w:val="00170E2A"/>
    <w:rsid w:val="0017680A"/>
    <w:rsid w:val="00177394"/>
    <w:rsid w:val="00177C11"/>
    <w:rsid w:val="00180987"/>
    <w:rsid w:val="001820B7"/>
    <w:rsid w:val="00182C18"/>
    <w:rsid w:val="0018341F"/>
    <w:rsid w:val="00183CC2"/>
    <w:rsid w:val="001900E4"/>
    <w:rsid w:val="00190F88"/>
    <w:rsid w:val="0019301A"/>
    <w:rsid w:val="001939CE"/>
    <w:rsid w:val="00197FFA"/>
    <w:rsid w:val="001A4066"/>
    <w:rsid w:val="001A4EF4"/>
    <w:rsid w:val="001A54A8"/>
    <w:rsid w:val="001A5C6A"/>
    <w:rsid w:val="001A6AE4"/>
    <w:rsid w:val="001B01FD"/>
    <w:rsid w:val="001B27DB"/>
    <w:rsid w:val="001B4A71"/>
    <w:rsid w:val="001B5903"/>
    <w:rsid w:val="001B5E62"/>
    <w:rsid w:val="001B5F83"/>
    <w:rsid w:val="001B7820"/>
    <w:rsid w:val="001C095F"/>
    <w:rsid w:val="001C1882"/>
    <w:rsid w:val="001C3560"/>
    <w:rsid w:val="001C6860"/>
    <w:rsid w:val="001C7AC6"/>
    <w:rsid w:val="001D0DE4"/>
    <w:rsid w:val="001D2F79"/>
    <w:rsid w:val="001D40E5"/>
    <w:rsid w:val="001D582E"/>
    <w:rsid w:val="001D5B54"/>
    <w:rsid w:val="001D66FE"/>
    <w:rsid w:val="001E11C7"/>
    <w:rsid w:val="001E1DBF"/>
    <w:rsid w:val="001E4639"/>
    <w:rsid w:val="001E48CD"/>
    <w:rsid w:val="001E4A7D"/>
    <w:rsid w:val="001E6B96"/>
    <w:rsid w:val="001E7608"/>
    <w:rsid w:val="001F1922"/>
    <w:rsid w:val="001F3782"/>
    <w:rsid w:val="001F4209"/>
    <w:rsid w:val="001F43A8"/>
    <w:rsid w:val="001F4A27"/>
    <w:rsid w:val="001F4F6C"/>
    <w:rsid w:val="001F5A82"/>
    <w:rsid w:val="001F5CD6"/>
    <w:rsid w:val="00205458"/>
    <w:rsid w:val="002056E1"/>
    <w:rsid w:val="00207323"/>
    <w:rsid w:val="00207E1F"/>
    <w:rsid w:val="00207F23"/>
    <w:rsid w:val="00210E36"/>
    <w:rsid w:val="00211CA1"/>
    <w:rsid w:val="0021263D"/>
    <w:rsid w:val="00213F0C"/>
    <w:rsid w:val="00214094"/>
    <w:rsid w:val="0021592D"/>
    <w:rsid w:val="002169C2"/>
    <w:rsid w:val="00216DC7"/>
    <w:rsid w:val="00217810"/>
    <w:rsid w:val="00222D76"/>
    <w:rsid w:val="00223EB1"/>
    <w:rsid w:val="002250C5"/>
    <w:rsid w:val="00226AD2"/>
    <w:rsid w:val="00231344"/>
    <w:rsid w:val="0023436E"/>
    <w:rsid w:val="002347C0"/>
    <w:rsid w:val="002365EA"/>
    <w:rsid w:val="00241846"/>
    <w:rsid w:val="00241A6C"/>
    <w:rsid w:val="00242D2B"/>
    <w:rsid w:val="00242D58"/>
    <w:rsid w:val="002460CB"/>
    <w:rsid w:val="002479FD"/>
    <w:rsid w:val="0025536E"/>
    <w:rsid w:val="002576A4"/>
    <w:rsid w:val="00261663"/>
    <w:rsid w:val="00261BCF"/>
    <w:rsid w:val="00262E2B"/>
    <w:rsid w:val="00270096"/>
    <w:rsid w:val="00270429"/>
    <w:rsid w:val="00270772"/>
    <w:rsid w:val="002723E9"/>
    <w:rsid w:val="002737F7"/>
    <w:rsid w:val="00274E73"/>
    <w:rsid w:val="0027580F"/>
    <w:rsid w:val="00277929"/>
    <w:rsid w:val="00281692"/>
    <w:rsid w:val="0028249A"/>
    <w:rsid w:val="00282EFD"/>
    <w:rsid w:val="002832C6"/>
    <w:rsid w:val="00283B82"/>
    <w:rsid w:val="002846E9"/>
    <w:rsid w:val="00284C34"/>
    <w:rsid w:val="002859D9"/>
    <w:rsid w:val="002870D7"/>
    <w:rsid w:val="0028762B"/>
    <w:rsid w:val="00287640"/>
    <w:rsid w:val="0029066C"/>
    <w:rsid w:val="0029371E"/>
    <w:rsid w:val="00294435"/>
    <w:rsid w:val="0029455E"/>
    <w:rsid w:val="0029628D"/>
    <w:rsid w:val="00297728"/>
    <w:rsid w:val="002A2622"/>
    <w:rsid w:val="002A380D"/>
    <w:rsid w:val="002A7339"/>
    <w:rsid w:val="002A7B04"/>
    <w:rsid w:val="002B2CEC"/>
    <w:rsid w:val="002B4371"/>
    <w:rsid w:val="002B50DB"/>
    <w:rsid w:val="002C06D7"/>
    <w:rsid w:val="002C12AB"/>
    <w:rsid w:val="002C2C67"/>
    <w:rsid w:val="002C32DF"/>
    <w:rsid w:val="002C67B9"/>
    <w:rsid w:val="002C7CAC"/>
    <w:rsid w:val="002D137C"/>
    <w:rsid w:val="002D162F"/>
    <w:rsid w:val="002D3306"/>
    <w:rsid w:val="002D3AAB"/>
    <w:rsid w:val="002D48AA"/>
    <w:rsid w:val="002D5824"/>
    <w:rsid w:val="002D7BAA"/>
    <w:rsid w:val="002D7F54"/>
    <w:rsid w:val="002E348E"/>
    <w:rsid w:val="002E3FF4"/>
    <w:rsid w:val="002F78C8"/>
    <w:rsid w:val="002F7944"/>
    <w:rsid w:val="0030137F"/>
    <w:rsid w:val="00301B7F"/>
    <w:rsid w:val="00301CF3"/>
    <w:rsid w:val="00302583"/>
    <w:rsid w:val="00302DF8"/>
    <w:rsid w:val="003064CB"/>
    <w:rsid w:val="00310D64"/>
    <w:rsid w:val="00323A9A"/>
    <w:rsid w:val="00324D87"/>
    <w:rsid w:val="0032715C"/>
    <w:rsid w:val="00332B3A"/>
    <w:rsid w:val="0033567C"/>
    <w:rsid w:val="00337CA5"/>
    <w:rsid w:val="003404F5"/>
    <w:rsid w:val="0034094C"/>
    <w:rsid w:val="00340D3F"/>
    <w:rsid w:val="0034254D"/>
    <w:rsid w:val="00342F1B"/>
    <w:rsid w:val="00344A1C"/>
    <w:rsid w:val="00346A70"/>
    <w:rsid w:val="00350906"/>
    <w:rsid w:val="00350A31"/>
    <w:rsid w:val="00352970"/>
    <w:rsid w:val="0035467F"/>
    <w:rsid w:val="00356B18"/>
    <w:rsid w:val="00361965"/>
    <w:rsid w:val="00362478"/>
    <w:rsid w:val="003651E4"/>
    <w:rsid w:val="0036723A"/>
    <w:rsid w:val="0037082C"/>
    <w:rsid w:val="00371BA2"/>
    <w:rsid w:val="00374BD1"/>
    <w:rsid w:val="00374D26"/>
    <w:rsid w:val="00375B25"/>
    <w:rsid w:val="003777DC"/>
    <w:rsid w:val="00377B2A"/>
    <w:rsid w:val="0038132C"/>
    <w:rsid w:val="003816A9"/>
    <w:rsid w:val="003826D6"/>
    <w:rsid w:val="00385D65"/>
    <w:rsid w:val="00390B34"/>
    <w:rsid w:val="003933F5"/>
    <w:rsid w:val="00396542"/>
    <w:rsid w:val="0039685B"/>
    <w:rsid w:val="003A0A0E"/>
    <w:rsid w:val="003A16AA"/>
    <w:rsid w:val="003A1F7E"/>
    <w:rsid w:val="003A31A6"/>
    <w:rsid w:val="003A4041"/>
    <w:rsid w:val="003A608D"/>
    <w:rsid w:val="003A7876"/>
    <w:rsid w:val="003A7F0C"/>
    <w:rsid w:val="003A7F79"/>
    <w:rsid w:val="003B05AE"/>
    <w:rsid w:val="003B08D3"/>
    <w:rsid w:val="003B1226"/>
    <w:rsid w:val="003B2675"/>
    <w:rsid w:val="003B30F2"/>
    <w:rsid w:val="003B3544"/>
    <w:rsid w:val="003B4E2C"/>
    <w:rsid w:val="003B559F"/>
    <w:rsid w:val="003B6404"/>
    <w:rsid w:val="003B64C6"/>
    <w:rsid w:val="003C03A2"/>
    <w:rsid w:val="003C2F94"/>
    <w:rsid w:val="003C449B"/>
    <w:rsid w:val="003C5AC8"/>
    <w:rsid w:val="003D0652"/>
    <w:rsid w:val="003D105D"/>
    <w:rsid w:val="003D21FF"/>
    <w:rsid w:val="003D3D61"/>
    <w:rsid w:val="003D4956"/>
    <w:rsid w:val="003D6F2D"/>
    <w:rsid w:val="003D719C"/>
    <w:rsid w:val="003E08D0"/>
    <w:rsid w:val="003E2A06"/>
    <w:rsid w:val="003F0112"/>
    <w:rsid w:val="003F071A"/>
    <w:rsid w:val="003F160B"/>
    <w:rsid w:val="003F19F3"/>
    <w:rsid w:val="003F2E3F"/>
    <w:rsid w:val="003F7080"/>
    <w:rsid w:val="00400032"/>
    <w:rsid w:val="00400B5B"/>
    <w:rsid w:val="00405A00"/>
    <w:rsid w:val="00406D48"/>
    <w:rsid w:val="004070BD"/>
    <w:rsid w:val="00407B77"/>
    <w:rsid w:val="00420870"/>
    <w:rsid w:val="00424EE4"/>
    <w:rsid w:val="00425577"/>
    <w:rsid w:val="004272BF"/>
    <w:rsid w:val="004312F6"/>
    <w:rsid w:val="00432823"/>
    <w:rsid w:val="00432D0C"/>
    <w:rsid w:val="004365E9"/>
    <w:rsid w:val="0043791B"/>
    <w:rsid w:val="00437AA8"/>
    <w:rsid w:val="00441483"/>
    <w:rsid w:val="00441BCB"/>
    <w:rsid w:val="00441FEA"/>
    <w:rsid w:val="00443AD7"/>
    <w:rsid w:val="00445B28"/>
    <w:rsid w:val="004506C0"/>
    <w:rsid w:val="00451555"/>
    <w:rsid w:val="0045176A"/>
    <w:rsid w:val="00451CAA"/>
    <w:rsid w:val="00452545"/>
    <w:rsid w:val="0045379B"/>
    <w:rsid w:val="00453F56"/>
    <w:rsid w:val="00454B7C"/>
    <w:rsid w:val="00456332"/>
    <w:rsid w:val="0045736A"/>
    <w:rsid w:val="00460E7D"/>
    <w:rsid w:val="00461826"/>
    <w:rsid w:val="00461D02"/>
    <w:rsid w:val="00462787"/>
    <w:rsid w:val="00464D65"/>
    <w:rsid w:val="004656FD"/>
    <w:rsid w:val="004717A8"/>
    <w:rsid w:val="00477B9C"/>
    <w:rsid w:val="00477DB3"/>
    <w:rsid w:val="004800F9"/>
    <w:rsid w:val="00481A83"/>
    <w:rsid w:val="00490F29"/>
    <w:rsid w:val="0049134A"/>
    <w:rsid w:val="004A00E9"/>
    <w:rsid w:val="004A4F94"/>
    <w:rsid w:val="004A58CB"/>
    <w:rsid w:val="004A6133"/>
    <w:rsid w:val="004A66D7"/>
    <w:rsid w:val="004A7323"/>
    <w:rsid w:val="004B1795"/>
    <w:rsid w:val="004B56DD"/>
    <w:rsid w:val="004B5EC5"/>
    <w:rsid w:val="004B5F94"/>
    <w:rsid w:val="004B61DF"/>
    <w:rsid w:val="004C020F"/>
    <w:rsid w:val="004C1AFD"/>
    <w:rsid w:val="004C3532"/>
    <w:rsid w:val="004C5537"/>
    <w:rsid w:val="004C558B"/>
    <w:rsid w:val="004C62B4"/>
    <w:rsid w:val="004C6604"/>
    <w:rsid w:val="004D00C0"/>
    <w:rsid w:val="004D4D60"/>
    <w:rsid w:val="004E00CF"/>
    <w:rsid w:val="004E2849"/>
    <w:rsid w:val="004E3BA9"/>
    <w:rsid w:val="004E3F10"/>
    <w:rsid w:val="004E548A"/>
    <w:rsid w:val="004E7BE5"/>
    <w:rsid w:val="004F1F88"/>
    <w:rsid w:val="004F3EF0"/>
    <w:rsid w:val="004F44C5"/>
    <w:rsid w:val="004F48CB"/>
    <w:rsid w:val="004F5F1B"/>
    <w:rsid w:val="004F6303"/>
    <w:rsid w:val="0050235F"/>
    <w:rsid w:val="00502374"/>
    <w:rsid w:val="005049E3"/>
    <w:rsid w:val="005060A1"/>
    <w:rsid w:val="00510E4E"/>
    <w:rsid w:val="00512BD5"/>
    <w:rsid w:val="005138A6"/>
    <w:rsid w:val="00516072"/>
    <w:rsid w:val="00516A47"/>
    <w:rsid w:val="0052028A"/>
    <w:rsid w:val="005206CE"/>
    <w:rsid w:val="00522B1A"/>
    <w:rsid w:val="005231CF"/>
    <w:rsid w:val="00523C0C"/>
    <w:rsid w:val="00526A06"/>
    <w:rsid w:val="005271BF"/>
    <w:rsid w:val="0053176F"/>
    <w:rsid w:val="0053303F"/>
    <w:rsid w:val="005332EC"/>
    <w:rsid w:val="00534418"/>
    <w:rsid w:val="0053482E"/>
    <w:rsid w:val="005348E2"/>
    <w:rsid w:val="005353AB"/>
    <w:rsid w:val="00535E05"/>
    <w:rsid w:val="005401EF"/>
    <w:rsid w:val="0054213E"/>
    <w:rsid w:val="00545C1E"/>
    <w:rsid w:val="005479F6"/>
    <w:rsid w:val="005528C3"/>
    <w:rsid w:val="00553931"/>
    <w:rsid w:val="005560BC"/>
    <w:rsid w:val="005573BE"/>
    <w:rsid w:val="00562A95"/>
    <w:rsid w:val="0056627E"/>
    <w:rsid w:val="005666C0"/>
    <w:rsid w:val="00572121"/>
    <w:rsid w:val="00572700"/>
    <w:rsid w:val="005740EB"/>
    <w:rsid w:val="00580468"/>
    <w:rsid w:val="005804B2"/>
    <w:rsid w:val="00582231"/>
    <w:rsid w:val="0058550B"/>
    <w:rsid w:val="0058603B"/>
    <w:rsid w:val="00587E31"/>
    <w:rsid w:val="00594108"/>
    <w:rsid w:val="0059431B"/>
    <w:rsid w:val="00594D10"/>
    <w:rsid w:val="00594EB9"/>
    <w:rsid w:val="005A39CC"/>
    <w:rsid w:val="005A58F7"/>
    <w:rsid w:val="005B4730"/>
    <w:rsid w:val="005B71E7"/>
    <w:rsid w:val="005B767D"/>
    <w:rsid w:val="005C3DA7"/>
    <w:rsid w:val="005C6EC4"/>
    <w:rsid w:val="005D503D"/>
    <w:rsid w:val="005D54E0"/>
    <w:rsid w:val="005D721F"/>
    <w:rsid w:val="005E05D7"/>
    <w:rsid w:val="005E2074"/>
    <w:rsid w:val="005E3BBC"/>
    <w:rsid w:val="005E41E7"/>
    <w:rsid w:val="005E450F"/>
    <w:rsid w:val="005E45E6"/>
    <w:rsid w:val="005E5360"/>
    <w:rsid w:val="005E697F"/>
    <w:rsid w:val="005F194F"/>
    <w:rsid w:val="005F4888"/>
    <w:rsid w:val="005F5B9D"/>
    <w:rsid w:val="005F7C7B"/>
    <w:rsid w:val="00601931"/>
    <w:rsid w:val="00603FDB"/>
    <w:rsid w:val="006055CF"/>
    <w:rsid w:val="006062F1"/>
    <w:rsid w:val="00611385"/>
    <w:rsid w:val="0061584F"/>
    <w:rsid w:val="00622796"/>
    <w:rsid w:val="0062298A"/>
    <w:rsid w:val="00622F0B"/>
    <w:rsid w:val="006239B6"/>
    <w:rsid w:val="00623EBD"/>
    <w:rsid w:val="0062490B"/>
    <w:rsid w:val="0062591C"/>
    <w:rsid w:val="00625E20"/>
    <w:rsid w:val="006260F4"/>
    <w:rsid w:val="00626514"/>
    <w:rsid w:val="00626589"/>
    <w:rsid w:val="00626E62"/>
    <w:rsid w:val="00627C51"/>
    <w:rsid w:val="006339A0"/>
    <w:rsid w:val="006413A8"/>
    <w:rsid w:val="00642983"/>
    <w:rsid w:val="00642E56"/>
    <w:rsid w:val="006430F4"/>
    <w:rsid w:val="00643827"/>
    <w:rsid w:val="006441E0"/>
    <w:rsid w:val="00644815"/>
    <w:rsid w:val="00644E76"/>
    <w:rsid w:val="00646879"/>
    <w:rsid w:val="00651E00"/>
    <w:rsid w:val="00655E24"/>
    <w:rsid w:val="00656AF6"/>
    <w:rsid w:val="00664878"/>
    <w:rsid w:val="00664935"/>
    <w:rsid w:val="006652B7"/>
    <w:rsid w:val="00666286"/>
    <w:rsid w:val="0066743A"/>
    <w:rsid w:val="00671429"/>
    <w:rsid w:val="00674572"/>
    <w:rsid w:val="0068144F"/>
    <w:rsid w:val="0068291C"/>
    <w:rsid w:val="00684741"/>
    <w:rsid w:val="00687763"/>
    <w:rsid w:val="00692B0D"/>
    <w:rsid w:val="00693E0E"/>
    <w:rsid w:val="006A03B0"/>
    <w:rsid w:val="006A1AE3"/>
    <w:rsid w:val="006A36F7"/>
    <w:rsid w:val="006A50D2"/>
    <w:rsid w:val="006A672B"/>
    <w:rsid w:val="006A6F90"/>
    <w:rsid w:val="006B6DA1"/>
    <w:rsid w:val="006C30E1"/>
    <w:rsid w:val="006C3ECE"/>
    <w:rsid w:val="006C4607"/>
    <w:rsid w:val="006C66B6"/>
    <w:rsid w:val="006C6C8A"/>
    <w:rsid w:val="006D179F"/>
    <w:rsid w:val="006D45E0"/>
    <w:rsid w:val="006D48F1"/>
    <w:rsid w:val="006F0602"/>
    <w:rsid w:val="006F1978"/>
    <w:rsid w:val="006F3CB2"/>
    <w:rsid w:val="006F3FDA"/>
    <w:rsid w:val="006F45BE"/>
    <w:rsid w:val="006F47FD"/>
    <w:rsid w:val="006F4CAC"/>
    <w:rsid w:val="006F5D5D"/>
    <w:rsid w:val="006F68AA"/>
    <w:rsid w:val="006F7B3E"/>
    <w:rsid w:val="007004FC"/>
    <w:rsid w:val="007010F8"/>
    <w:rsid w:val="007019DC"/>
    <w:rsid w:val="007022B3"/>
    <w:rsid w:val="00702D6B"/>
    <w:rsid w:val="00702F35"/>
    <w:rsid w:val="00702FED"/>
    <w:rsid w:val="00703069"/>
    <w:rsid w:val="00703EEA"/>
    <w:rsid w:val="00704992"/>
    <w:rsid w:val="00706670"/>
    <w:rsid w:val="00707404"/>
    <w:rsid w:val="00711F59"/>
    <w:rsid w:val="007126FB"/>
    <w:rsid w:val="007135C4"/>
    <w:rsid w:val="00713AF1"/>
    <w:rsid w:val="00714038"/>
    <w:rsid w:val="00717F51"/>
    <w:rsid w:val="007226AB"/>
    <w:rsid w:val="0072415A"/>
    <w:rsid w:val="0072417C"/>
    <w:rsid w:val="00730BE0"/>
    <w:rsid w:val="00731D7A"/>
    <w:rsid w:val="0073248E"/>
    <w:rsid w:val="0073277F"/>
    <w:rsid w:val="00733747"/>
    <w:rsid w:val="00734450"/>
    <w:rsid w:val="00734B45"/>
    <w:rsid w:val="0073784C"/>
    <w:rsid w:val="00744A6D"/>
    <w:rsid w:val="0074578B"/>
    <w:rsid w:val="00745F67"/>
    <w:rsid w:val="0074640A"/>
    <w:rsid w:val="007464B0"/>
    <w:rsid w:val="00747115"/>
    <w:rsid w:val="0075039E"/>
    <w:rsid w:val="00752D9D"/>
    <w:rsid w:val="00753357"/>
    <w:rsid w:val="00754784"/>
    <w:rsid w:val="00757C6E"/>
    <w:rsid w:val="00760F9C"/>
    <w:rsid w:val="00761A34"/>
    <w:rsid w:val="00761D7E"/>
    <w:rsid w:val="00762BDA"/>
    <w:rsid w:val="0076409B"/>
    <w:rsid w:val="00764AB3"/>
    <w:rsid w:val="00764F21"/>
    <w:rsid w:val="0076514E"/>
    <w:rsid w:val="007655DF"/>
    <w:rsid w:val="007656DA"/>
    <w:rsid w:val="00772F8F"/>
    <w:rsid w:val="00774BA3"/>
    <w:rsid w:val="00776181"/>
    <w:rsid w:val="0077735A"/>
    <w:rsid w:val="007805FD"/>
    <w:rsid w:val="00780CA5"/>
    <w:rsid w:val="00784422"/>
    <w:rsid w:val="0078649F"/>
    <w:rsid w:val="00786679"/>
    <w:rsid w:val="00791883"/>
    <w:rsid w:val="00791B3F"/>
    <w:rsid w:val="00792F32"/>
    <w:rsid w:val="00794126"/>
    <w:rsid w:val="0079563D"/>
    <w:rsid w:val="007A5A32"/>
    <w:rsid w:val="007A78A8"/>
    <w:rsid w:val="007B31DF"/>
    <w:rsid w:val="007B3B54"/>
    <w:rsid w:val="007B3FA0"/>
    <w:rsid w:val="007B4869"/>
    <w:rsid w:val="007B654E"/>
    <w:rsid w:val="007C0F2C"/>
    <w:rsid w:val="007C2BCC"/>
    <w:rsid w:val="007C469A"/>
    <w:rsid w:val="007C4EF0"/>
    <w:rsid w:val="007C5359"/>
    <w:rsid w:val="007C6039"/>
    <w:rsid w:val="007C6061"/>
    <w:rsid w:val="007C7B4E"/>
    <w:rsid w:val="007D099D"/>
    <w:rsid w:val="007D2D2D"/>
    <w:rsid w:val="007D3775"/>
    <w:rsid w:val="007D49DE"/>
    <w:rsid w:val="007E2664"/>
    <w:rsid w:val="007E3ABF"/>
    <w:rsid w:val="007E3F8C"/>
    <w:rsid w:val="007E3FD6"/>
    <w:rsid w:val="007E5BFA"/>
    <w:rsid w:val="007E6689"/>
    <w:rsid w:val="007E7226"/>
    <w:rsid w:val="007E731C"/>
    <w:rsid w:val="007F0A03"/>
    <w:rsid w:val="007F2307"/>
    <w:rsid w:val="007F3BE7"/>
    <w:rsid w:val="007F4ACF"/>
    <w:rsid w:val="007F6223"/>
    <w:rsid w:val="00801047"/>
    <w:rsid w:val="0080231D"/>
    <w:rsid w:val="008025B4"/>
    <w:rsid w:val="00803FF4"/>
    <w:rsid w:val="00804733"/>
    <w:rsid w:val="0080687D"/>
    <w:rsid w:val="00810040"/>
    <w:rsid w:val="00815F7B"/>
    <w:rsid w:val="00817CB9"/>
    <w:rsid w:val="0082023A"/>
    <w:rsid w:val="00821A7A"/>
    <w:rsid w:val="008253F8"/>
    <w:rsid w:val="00830DE5"/>
    <w:rsid w:val="0083240E"/>
    <w:rsid w:val="008325E4"/>
    <w:rsid w:val="00832A2B"/>
    <w:rsid w:val="00834549"/>
    <w:rsid w:val="0083524B"/>
    <w:rsid w:val="0084019C"/>
    <w:rsid w:val="00845811"/>
    <w:rsid w:val="00846994"/>
    <w:rsid w:val="00850451"/>
    <w:rsid w:val="00850EEF"/>
    <w:rsid w:val="00851AD3"/>
    <w:rsid w:val="00852042"/>
    <w:rsid w:val="00853447"/>
    <w:rsid w:val="008534C9"/>
    <w:rsid w:val="0085599D"/>
    <w:rsid w:val="00861016"/>
    <w:rsid w:val="008617E0"/>
    <w:rsid w:val="008623D1"/>
    <w:rsid w:val="008663D8"/>
    <w:rsid w:val="00866A22"/>
    <w:rsid w:val="0086721D"/>
    <w:rsid w:val="00871E34"/>
    <w:rsid w:val="00872443"/>
    <w:rsid w:val="00872AB4"/>
    <w:rsid w:val="0087381A"/>
    <w:rsid w:val="00874DE5"/>
    <w:rsid w:val="00874E0D"/>
    <w:rsid w:val="0087510C"/>
    <w:rsid w:val="00880866"/>
    <w:rsid w:val="00882F2C"/>
    <w:rsid w:val="0088380B"/>
    <w:rsid w:val="00887D3A"/>
    <w:rsid w:val="00890345"/>
    <w:rsid w:val="008906F6"/>
    <w:rsid w:val="008913EF"/>
    <w:rsid w:val="0089291C"/>
    <w:rsid w:val="00892DEA"/>
    <w:rsid w:val="00893753"/>
    <w:rsid w:val="008938F1"/>
    <w:rsid w:val="00893DC7"/>
    <w:rsid w:val="00894487"/>
    <w:rsid w:val="00894F0B"/>
    <w:rsid w:val="008968D2"/>
    <w:rsid w:val="00896BEC"/>
    <w:rsid w:val="00896F4E"/>
    <w:rsid w:val="0089738E"/>
    <w:rsid w:val="008A051F"/>
    <w:rsid w:val="008A2AB2"/>
    <w:rsid w:val="008A2BD6"/>
    <w:rsid w:val="008A5BD4"/>
    <w:rsid w:val="008A73D9"/>
    <w:rsid w:val="008B0227"/>
    <w:rsid w:val="008B13D9"/>
    <w:rsid w:val="008B29E7"/>
    <w:rsid w:val="008B5FDB"/>
    <w:rsid w:val="008C00CE"/>
    <w:rsid w:val="008C1978"/>
    <w:rsid w:val="008C50F4"/>
    <w:rsid w:val="008C5649"/>
    <w:rsid w:val="008C579B"/>
    <w:rsid w:val="008D5C13"/>
    <w:rsid w:val="008D6DD0"/>
    <w:rsid w:val="008E0619"/>
    <w:rsid w:val="008E2CE6"/>
    <w:rsid w:val="008E44A2"/>
    <w:rsid w:val="008E5EBD"/>
    <w:rsid w:val="008E697D"/>
    <w:rsid w:val="008F1296"/>
    <w:rsid w:val="008F54D4"/>
    <w:rsid w:val="008F599C"/>
    <w:rsid w:val="008F6844"/>
    <w:rsid w:val="008F6997"/>
    <w:rsid w:val="009021B7"/>
    <w:rsid w:val="00902E7B"/>
    <w:rsid w:val="00903263"/>
    <w:rsid w:val="00906A21"/>
    <w:rsid w:val="00906E4E"/>
    <w:rsid w:val="009079C3"/>
    <w:rsid w:val="00910462"/>
    <w:rsid w:val="00910A41"/>
    <w:rsid w:val="00910D93"/>
    <w:rsid w:val="009128B3"/>
    <w:rsid w:val="00913D6F"/>
    <w:rsid w:val="0091469E"/>
    <w:rsid w:val="00915AB1"/>
    <w:rsid w:val="00915BCE"/>
    <w:rsid w:val="009171E4"/>
    <w:rsid w:val="00917532"/>
    <w:rsid w:val="0092161B"/>
    <w:rsid w:val="00921911"/>
    <w:rsid w:val="009235BA"/>
    <w:rsid w:val="0092392E"/>
    <w:rsid w:val="00924023"/>
    <w:rsid w:val="00924CE2"/>
    <w:rsid w:val="00925B3E"/>
    <w:rsid w:val="00925B9F"/>
    <w:rsid w:val="0092705A"/>
    <w:rsid w:val="00931A47"/>
    <w:rsid w:val="00931AED"/>
    <w:rsid w:val="0093487C"/>
    <w:rsid w:val="009447E3"/>
    <w:rsid w:val="009476A3"/>
    <w:rsid w:val="0095334F"/>
    <w:rsid w:val="00953578"/>
    <w:rsid w:val="00953A53"/>
    <w:rsid w:val="00954962"/>
    <w:rsid w:val="00957FF1"/>
    <w:rsid w:val="00961422"/>
    <w:rsid w:val="00961436"/>
    <w:rsid w:val="00961D86"/>
    <w:rsid w:val="00963FCD"/>
    <w:rsid w:val="00964FF3"/>
    <w:rsid w:val="009657D9"/>
    <w:rsid w:val="00965897"/>
    <w:rsid w:val="009661AC"/>
    <w:rsid w:val="0096665B"/>
    <w:rsid w:val="009673C6"/>
    <w:rsid w:val="0096765C"/>
    <w:rsid w:val="0097214B"/>
    <w:rsid w:val="009727E4"/>
    <w:rsid w:val="00972B6C"/>
    <w:rsid w:val="00972DF4"/>
    <w:rsid w:val="00976D7F"/>
    <w:rsid w:val="00977635"/>
    <w:rsid w:val="00977CAF"/>
    <w:rsid w:val="00981E27"/>
    <w:rsid w:val="009870A2"/>
    <w:rsid w:val="00991DCA"/>
    <w:rsid w:val="0099282A"/>
    <w:rsid w:val="009934C5"/>
    <w:rsid w:val="00994C0F"/>
    <w:rsid w:val="009A3462"/>
    <w:rsid w:val="009A6922"/>
    <w:rsid w:val="009B22D7"/>
    <w:rsid w:val="009B4197"/>
    <w:rsid w:val="009B6879"/>
    <w:rsid w:val="009B72ED"/>
    <w:rsid w:val="009B7B50"/>
    <w:rsid w:val="009C2BA2"/>
    <w:rsid w:val="009C6DEB"/>
    <w:rsid w:val="009C7726"/>
    <w:rsid w:val="009C7994"/>
    <w:rsid w:val="009D0EE8"/>
    <w:rsid w:val="009D1193"/>
    <w:rsid w:val="009D5132"/>
    <w:rsid w:val="009D6504"/>
    <w:rsid w:val="009D6AEF"/>
    <w:rsid w:val="009D740B"/>
    <w:rsid w:val="009D7A47"/>
    <w:rsid w:val="009E0B06"/>
    <w:rsid w:val="009E12D7"/>
    <w:rsid w:val="009E2DE5"/>
    <w:rsid w:val="009E6454"/>
    <w:rsid w:val="009E661A"/>
    <w:rsid w:val="009F014B"/>
    <w:rsid w:val="00A06781"/>
    <w:rsid w:val="00A06F64"/>
    <w:rsid w:val="00A074C3"/>
    <w:rsid w:val="00A10CC6"/>
    <w:rsid w:val="00A10ECF"/>
    <w:rsid w:val="00A13442"/>
    <w:rsid w:val="00A1387C"/>
    <w:rsid w:val="00A140AA"/>
    <w:rsid w:val="00A1509C"/>
    <w:rsid w:val="00A15D83"/>
    <w:rsid w:val="00A168DC"/>
    <w:rsid w:val="00A2066E"/>
    <w:rsid w:val="00A209ED"/>
    <w:rsid w:val="00A2402B"/>
    <w:rsid w:val="00A249B9"/>
    <w:rsid w:val="00A2694E"/>
    <w:rsid w:val="00A271E2"/>
    <w:rsid w:val="00A34260"/>
    <w:rsid w:val="00A454EB"/>
    <w:rsid w:val="00A5008F"/>
    <w:rsid w:val="00A57081"/>
    <w:rsid w:val="00A57639"/>
    <w:rsid w:val="00A600BE"/>
    <w:rsid w:val="00A61E08"/>
    <w:rsid w:val="00A64754"/>
    <w:rsid w:val="00A64B3A"/>
    <w:rsid w:val="00A65159"/>
    <w:rsid w:val="00A65D11"/>
    <w:rsid w:val="00A70CFD"/>
    <w:rsid w:val="00A72A0B"/>
    <w:rsid w:val="00A74546"/>
    <w:rsid w:val="00A75AD9"/>
    <w:rsid w:val="00A77953"/>
    <w:rsid w:val="00A81E42"/>
    <w:rsid w:val="00A8274B"/>
    <w:rsid w:val="00A83E26"/>
    <w:rsid w:val="00A84D0A"/>
    <w:rsid w:val="00A864FE"/>
    <w:rsid w:val="00A86F41"/>
    <w:rsid w:val="00A87D04"/>
    <w:rsid w:val="00A94CEB"/>
    <w:rsid w:val="00A94F27"/>
    <w:rsid w:val="00A950C5"/>
    <w:rsid w:val="00AA04AE"/>
    <w:rsid w:val="00AA1D25"/>
    <w:rsid w:val="00AA3466"/>
    <w:rsid w:val="00AA4485"/>
    <w:rsid w:val="00AA586E"/>
    <w:rsid w:val="00AB2B1A"/>
    <w:rsid w:val="00AB397F"/>
    <w:rsid w:val="00AB3B8D"/>
    <w:rsid w:val="00AB5832"/>
    <w:rsid w:val="00AB5B49"/>
    <w:rsid w:val="00AB7863"/>
    <w:rsid w:val="00AC1350"/>
    <w:rsid w:val="00AC4B61"/>
    <w:rsid w:val="00AC51F2"/>
    <w:rsid w:val="00AC73A9"/>
    <w:rsid w:val="00AC7486"/>
    <w:rsid w:val="00AC7B5E"/>
    <w:rsid w:val="00AD10CC"/>
    <w:rsid w:val="00AD1227"/>
    <w:rsid w:val="00AD2BF0"/>
    <w:rsid w:val="00AD3269"/>
    <w:rsid w:val="00AD5BF4"/>
    <w:rsid w:val="00AD6508"/>
    <w:rsid w:val="00AE0F72"/>
    <w:rsid w:val="00AE14C7"/>
    <w:rsid w:val="00AE4F1B"/>
    <w:rsid w:val="00AE5066"/>
    <w:rsid w:val="00AE5891"/>
    <w:rsid w:val="00AE5E24"/>
    <w:rsid w:val="00AE61B7"/>
    <w:rsid w:val="00AE631F"/>
    <w:rsid w:val="00AE6CBA"/>
    <w:rsid w:val="00AE74F3"/>
    <w:rsid w:val="00AE75F8"/>
    <w:rsid w:val="00AE79AD"/>
    <w:rsid w:val="00AF019E"/>
    <w:rsid w:val="00AF295C"/>
    <w:rsid w:val="00AF35E4"/>
    <w:rsid w:val="00AF4728"/>
    <w:rsid w:val="00AF5CDE"/>
    <w:rsid w:val="00AF6335"/>
    <w:rsid w:val="00B04037"/>
    <w:rsid w:val="00B0524D"/>
    <w:rsid w:val="00B05CF8"/>
    <w:rsid w:val="00B11A57"/>
    <w:rsid w:val="00B12397"/>
    <w:rsid w:val="00B12C3D"/>
    <w:rsid w:val="00B12CE4"/>
    <w:rsid w:val="00B15E44"/>
    <w:rsid w:val="00B211C3"/>
    <w:rsid w:val="00B24EAB"/>
    <w:rsid w:val="00B25597"/>
    <w:rsid w:val="00B25664"/>
    <w:rsid w:val="00B267B9"/>
    <w:rsid w:val="00B27F07"/>
    <w:rsid w:val="00B33E09"/>
    <w:rsid w:val="00B34545"/>
    <w:rsid w:val="00B354C3"/>
    <w:rsid w:val="00B35666"/>
    <w:rsid w:val="00B4301E"/>
    <w:rsid w:val="00B45A42"/>
    <w:rsid w:val="00B46354"/>
    <w:rsid w:val="00B46E5D"/>
    <w:rsid w:val="00B50181"/>
    <w:rsid w:val="00B50708"/>
    <w:rsid w:val="00B50C68"/>
    <w:rsid w:val="00B51293"/>
    <w:rsid w:val="00B52B1E"/>
    <w:rsid w:val="00B538B9"/>
    <w:rsid w:val="00B552F4"/>
    <w:rsid w:val="00B55481"/>
    <w:rsid w:val="00B5608A"/>
    <w:rsid w:val="00B56C32"/>
    <w:rsid w:val="00B57ACF"/>
    <w:rsid w:val="00B61409"/>
    <w:rsid w:val="00B64BB1"/>
    <w:rsid w:val="00B7247E"/>
    <w:rsid w:val="00B72E56"/>
    <w:rsid w:val="00B73166"/>
    <w:rsid w:val="00B736DC"/>
    <w:rsid w:val="00B738CF"/>
    <w:rsid w:val="00B7397C"/>
    <w:rsid w:val="00B8426C"/>
    <w:rsid w:val="00B84468"/>
    <w:rsid w:val="00B90CD5"/>
    <w:rsid w:val="00B91B8D"/>
    <w:rsid w:val="00B93619"/>
    <w:rsid w:val="00B943FB"/>
    <w:rsid w:val="00B94E90"/>
    <w:rsid w:val="00B96590"/>
    <w:rsid w:val="00BA2065"/>
    <w:rsid w:val="00BA2CBD"/>
    <w:rsid w:val="00BA5A05"/>
    <w:rsid w:val="00BB0413"/>
    <w:rsid w:val="00BB0A82"/>
    <w:rsid w:val="00BB271F"/>
    <w:rsid w:val="00BB4CEA"/>
    <w:rsid w:val="00BB7C94"/>
    <w:rsid w:val="00BC0A9D"/>
    <w:rsid w:val="00BC0D5F"/>
    <w:rsid w:val="00BC1858"/>
    <w:rsid w:val="00BC304E"/>
    <w:rsid w:val="00BC31D4"/>
    <w:rsid w:val="00BC4EE2"/>
    <w:rsid w:val="00BD05AF"/>
    <w:rsid w:val="00BD09E4"/>
    <w:rsid w:val="00BD1013"/>
    <w:rsid w:val="00BD1E5E"/>
    <w:rsid w:val="00BD2719"/>
    <w:rsid w:val="00BD304E"/>
    <w:rsid w:val="00BD7C16"/>
    <w:rsid w:val="00BE13E7"/>
    <w:rsid w:val="00BE6572"/>
    <w:rsid w:val="00BE7D37"/>
    <w:rsid w:val="00BF15FC"/>
    <w:rsid w:val="00BF1A88"/>
    <w:rsid w:val="00BF2C64"/>
    <w:rsid w:val="00BF40ED"/>
    <w:rsid w:val="00BF5BC2"/>
    <w:rsid w:val="00BF6F28"/>
    <w:rsid w:val="00BF72FD"/>
    <w:rsid w:val="00BF7EBC"/>
    <w:rsid w:val="00C036E5"/>
    <w:rsid w:val="00C03E4C"/>
    <w:rsid w:val="00C07F7E"/>
    <w:rsid w:val="00C1133D"/>
    <w:rsid w:val="00C11867"/>
    <w:rsid w:val="00C1455C"/>
    <w:rsid w:val="00C2381F"/>
    <w:rsid w:val="00C27A08"/>
    <w:rsid w:val="00C31312"/>
    <w:rsid w:val="00C314C5"/>
    <w:rsid w:val="00C31E36"/>
    <w:rsid w:val="00C31F1F"/>
    <w:rsid w:val="00C326C6"/>
    <w:rsid w:val="00C345A9"/>
    <w:rsid w:val="00C35295"/>
    <w:rsid w:val="00C36089"/>
    <w:rsid w:val="00C36357"/>
    <w:rsid w:val="00C36ADD"/>
    <w:rsid w:val="00C36E74"/>
    <w:rsid w:val="00C375BA"/>
    <w:rsid w:val="00C376D9"/>
    <w:rsid w:val="00C40595"/>
    <w:rsid w:val="00C41621"/>
    <w:rsid w:val="00C449FA"/>
    <w:rsid w:val="00C506C3"/>
    <w:rsid w:val="00C50E7F"/>
    <w:rsid w:val="00C5384F"/>
    <w:rsid w:val="00C53FB3"/>
    <w:rsid w:val="00C54CD8"/>
    <w:rsid w:val="00C55065"/>
    <w:rsid w:val="00C56964"/>
    <w:rsid w:val="00C57E13"/>
    <w:rsid w:val="00C60AF6"/>
    <w:rsid w:val="00C6204A"/>
    <w:rsid w:val="00C621FF"/>
    <w:rsid w:val="00C63623"/>
    <w:rsid w:val="00C656D5"/>
    <w:rsid w:val="00C66BA9"/>
    <w:rsid w:val="00C67103"/>
    <w:rsid w:val="00C7100C"/>
    <w:rsid w:val="00C7150A"/>
    <w:rsid w:val="00C71BB9"/>
    <w:rsid w:val="00C72627"/>
    <w:rsid w:val="00C74B99"/>
    <w:rsid w:val="00C8293E"/>
    <w:rsid w:val="00C844A2"/>
    <w:rsid w:val="00C86ADD"/>
    <w:rsid w:val="00C90541"/>
    <w:rsid w:val="00C94C28"/>
    <w:rsid w:val="00C95273"/>
    <w:rsid w:val="00C966DC"/>
    <w:rsid w:val="00CA0F43"/>
    <w:rsid w:val="00CA1AB8"/>
    <w:rsid w:val="00CA2A52"/>
    <w:rsid w:val="00CA2BE6"/>
    <w:rsid w:val="00CA55D4"/>
    <w:rsid w:val="00CA5633"/>
    <w:rsid w:val="00CA72B0"/>
    <w:rsid w:val="00CB0247"/>
    <w:rsid w:val="00CB1E85"/>
    <w:rsid w:val="00CB2EA5"/>
    <w:rsid w:val="00CB3440"/>
    <w:rsid w:val="00CB5134"/>
    <w:rsid w:val="00CB704A"/>
    <w:rsid w:val="00CC12EF"/>
    <w:rsid w:val="00CC1692"/>
    <w:rsid w:val="00CC4F40"/>
    <w:rsid w:val="00CC54EB"/>
    <w:rsid w:val="00CC752C"/>
    <w:rsid w:val="00CC7739"/>
    <w:rsid w:val="00CD138B"/>
    <w:rsid w:val="00CD20C0"/>
    <w:rsid w:val="00CD3E31"/>
    <w:rsid w:val="00CD4913"/>
    <w:rsid w:val="00CD5996"/>
    <w:rsid w:val="00CD5F65"/>
    <w:rsid w:val="00CD61A9"/>
    <w:rsid w:val="00CD74A3"/>
    <w:rsid w:val="00CE0527"/>
    <w:rsid w:val="00CE2390"/>
    <w:rsid w:val="00CE2AAD"/>
    <w:rsid w:val="00CE5044"/>
    <w:rsid w:val="00CE5B23"/>
    <w:rsid w:val="00CE7819"/>
    <w:rsid w:val="00CE7ECE"/>
    <w:rsid w:val="00CF0472"/>
    <w:rsid w:val="00CF08BE"/>
    <w:rsid w:val="00CF4238"/>
    <w:rsid w:val="00CF70AD"/>
    <w:rsid w:val="00CF7729"/>
    <w:rsid w:val="00D00059"/>
    <w:rsid w:val="00D00651"/>
    <w:rsid w:val="00D02261"/>
    <w:rsid w:val="00D030BD"/>
    <w:rsid w:val="00D053CF"/>
    <w:rsid w:val="00D07A9B"/>
    <w:rsid w:val="00D107FA"/>
    <w:rsid w:val="00D10C66"/>
    <w:rsid w:val="00D11B0B"/>
    <w:rsid w:val="00D12275"/>
    <w:rsid w:val="00D12766"/>
    <w:rsid w:val="00D20FF4"/>
    <w:rsid w:val="00D226E1"/>
    <w:rsid w:val="00D23CF6"/>
    <w:rsid w:val="00D24D2C"/>
    <w:rsid w:val="00D34688"/>
    <w:rsid w:val="00D35881"/>
    <w:rsid w:val="00D44208"/>
    <w:rsid w:val="00D502BA"/>
    <w:rsid w:val="00D53FDB"/>
    <w:rsid w:val="00D6196F"/>
    <w:rsid w:val="00D6500E"/>
    <w:rsid w:val="00D65FDE"/>
    <w:rsid w:val="00D66483"/>
    <w:rsid w:val="00D66498"/>
    <w:rsid w:val="00D82592"/>
    <w:rsid w:val="00D8370D"/>
    <w:rsid w:val="00D83AE8"/>
    <w:rsid w:val="00D84989"/>
    <w:rsid w:val="00D90064"/>
    <w:rsid w:val="00D918C7"/>
    <w:rsid w:val="00D9731C"/>
    <w:rsid w:val="00DA2F2E"/>
    <w:rsid w:val="00DA33A0"/>
    <w:rsid w:val="00DA3C65"/>
    <w:rsid w:val="00DA7DA5"/>
    <w:rsid w:val="00DB073B"/>
    <w:rsid w:val="00DB09A1"/>
    <w:rsid w:val="00DB3B38"/>
    <w:rsid w:val="00DB78F0"/>
    <w:rsid w:val="00DC0CEA"/>
    <w:rsid w:val="00DC17EB"/>
    <w:rsid w:val="00DC1905"/>
    <w:rsid w:val="00DC2E43"/>
    <w:rsid w:val="00DC407E"/>
    <w:rsid w:val="00DC4B42"/>
    <w:rsid w:val="00DC5815"/>
    <w:rsid w:val="00DD095C"/>
    <w:rsid w:val="00DD1020"/>
    <w:rsid w:val="00DD1330"/>
    <w:rsid w:val="00DD6882"/>
    <w:rsid w:val="00DE0B83"/>
    <w:rsid w:val="00DE1A81"/>
    <w:rsid w:val="00DE1C13"/>
    <w:rsid w:val="00DE431B"/>
    <w:rsid w:val="00DE49C7"/>
    <w:rsid w:val="00DE49E3"/>
    <w:rsid w:val="00DE4E10"/>
    <w:rsid w:val="00DE51BB"/>
    <w:rsid w:val="00DE7EFF"/>
    <w:rsid w:val="00DF09EB"/>
    <w:rsid w:val="00DF27B4"/>
    <w:rsid w:val="00E00841"/>
    <w:rsid w:val="00E02ABF"/>
    <w:rsid w:val="00E037A7"/>
    <w:rsid w:val="00E06A24"/>
    <w:rsid w:val="00E135F3"/>
    <w:rsid w:val="00E14995"/>
    <w:rsid w:val="00E15B25"/>
    <w:rsid w:val="00E179CD"/>
    <w:rsid w:val="00E22820"/>
    <w:rsid w:val="00E2387B"/>
    <w:rsid w:val="00E23E8D"/>
    <w:rsid w:val="00E3056C"/>
    <w:rsid w:val="00E31F38"/>
    <w:rsid w:val="00E341B4"/>
    <w:rsid w:val="00E37F98"/>
    <w:rsid w:val="00E41DBC"/>
    <w:rsid w:val="00E41EEE"/>
    <w:rsid w:val="00E46058"/>
    <w:rsid w:val="00E46421"/>
    <w:rsid w:val="00E46559"/>
    <w:rsid w:val="00E466BA"/>
    <w:rsid w:val="00E51456"/>
    <w:rsid w:val="00E542AE"/>
    <w:rsid w:val="00E6670C"/>
    <w:rsid w:val="00E70C10"/>
    <w:rsid w:val="00E72C79"/>
    <w:rsid w:val="00E74AA2"/>
    <w:rsid w:val="00E76286"/>
    <w:rsid w:val="00E776E8"/>
    <w:rsid w:val="00E837B1"/>
    <w:rsid w:val="00E84F28"/>
    <w:rsid w:val="00E87B73"/>
    <w:rsid w:val="00E9017E"/>
    <w:rsid w:val="00E92C1F"/>
    <w:rsid w:val="00E94EB9"/>
    <w:rsid w:val="00E95D4B"/>
    <w:rsid w:val="00E96063"/>
    <w:rsid w:val="00EA2008"/>
    <w:rsid w:val="00EA2770"/>
    <w:rsid w:val="00EA3138"/>
    <w:rsid w:val="00EA5461"/>
    <w:rsid w:val="00EA698A"/>
    <w:rsid w:val="00EA7A1E"/>
    <w:rsid w:val="00EB0408"/>
    <w:rsid w:val="00EB199F"/>
    <w:rsid w:val="00EB20AA"/>
    <w:rsid w:val="00EB22C9"/>
    <w:rsid w:val="00EB3D94"/>
    <w:rsid w:val="00EB4BB9"/>
    <w:rsid w:val="00EB629A"/>
    <w:rsid w:val="00EC23F7"/>
    <w:rsid w:val="00EC24F0"/>
    <w:rsid w:val="00EC2568"/>
    <w:rsid w:val="00EC49E1"/>
    <w:rsid w:val="00EC4BD8"/>
    <w:rsid w:val="00EC60C6"/>
    <w:rsid w:val="00EC63EB"/>
    <w:rsid w:val="00ED2F78"/>
    <w:rsid w:val="00ED412F"/>
    <w:rsid w:val="00EE29EB"/>
    <w:rsid w:val="00EE2ADA"/>
    <w:rsid w:val="00EE644A"/>
    <w:rsid w:val="00EE64EA"/>
    <w:rsid w:val="00EE6F07"/>
    <w:rsid w:val="00EE7261"/>
    <w:rsid w:val="00EE7DF2"/>
    <w:rsid w:val="00EF36B2"/>
    <w:rsid w:val="00EF666F"/>
    <w:rsid w:val="00EF674D"/>
    <w:rsid w:val="00F00602"/>
    <w:rsid w:val="00F01B04"/>
    <w:rsid w:val="00F037A0"/>
    <w:rsid w:val="00F0407E"/>
    <w:rsid w:val="00F065A2"/>
    <w:rsid w:val="00F11872"/>
    <w:rsid w:val="00F11FA3"/>
    <w:rsid w:val="00F12026"/>
    <w:rsid w:val="00F1246B"/>
    <w:rsid w:val="00F201EC"/>
    <w:rsid w:val="00F203DA"/>
    <w:rsid w:val="00F208A9"/>
    <w:rsid w:val="00F26F79"/>
    <w:rsid w:val="00F35287"/>
    <w:rsid w:val="00F36004"/>
    <w:rsid w:val="00F41D75"/>
    <w:rsid w:val="00F42162"/>
    <w:rsid w:val="00F44572"/>
    <w:rsid w:val="00F459E1"/>
    <w:rsid w:val="00F4657E"/>
    <w:rsid w:val="00F47B91"/>
    <w:rsid w:val="00F5139D"/>
    <w:rsid w:val="00F514BD"/>
    <w:rsid w:val="00F51789"/>
    <w:rsid w:val="00F52DB6"/>
    <w:rsid w:val="00F54B5E"/>
    <w:rsid w:val="00F56CD5"/>
    <w:rsid w:val="00F60B8A"/>
    <w:rsid w:val="00F610FB"/>
    <w:rsid w:val="00F627B1"/>
    <w:rsid w:val="00F632BE"/>
    <w:rsid w:val="00F63DAC"/>
    <w:rsid w:val="00F667F5"/>
    <w:rsid w:val="00F72E34"/>
    <w:rsid w:val="00F7395B"/>
    <w:rsid w:val="00F7454F"/>
    <w:rsid w:val="00F7461B"/>
    <w:rsid w:val="00F76470"/>
    <w:rsid w:val="00F77988"/>
    <w:rsid w:val="00F77F48"/>
    <w:rsid w:val="00F80F59"/>
    <w:rsid w:val="00F82527"/>
    <w:rsid w:val="00F82F51"/>
    <w:rsid w:val="00F83105"/>
    <w:rsid w:val="00F839F5"/>
    <w:rsid w:val="00F856FE"/>
    <w:rsid w:val="00F973EE"/>
    <w:rsid w:val="00FA2469"/>
    <w:rsid w:val="00FA3600"/>
    <w:rsid w:val="00FA501C"/>
    <w:rsid w:val="00FA691B"/>
    <w:rsid w:val="00FB1174"/>
    <w:rsid w:val="00FB15F7"/>
    <w:rsid w:val="00FB2D75"/>
    <w:rsid w:val="00FB30F1"/>
    <w:rsid w:val="00FB3B2E"/>
    <w:rsid w:val="00FB5182"/>
    <w:rsid w:val="00FB53E7"/>
    <w:rsid w:val="00FB6C57"/>
    <w:rsid w:val="00FB7A5D"/>
    <w:rsid w:val="00FC0F62"/>
    <w:rsid w:val="00FC277A"/>
    <w:rsid w:val="00FC318B"/>
    <w:rsid w:val="00FC3A06"/>
    <w:rsid w:val="00FC5003"/>
    <w:rsid w:val="00FC6CE0"/>
    <w:rsid w:val="00FD04CF"/>
    <w:rsid w:val="00FD0764"/>
    <w:rsid w:val="00FD098F"/>
    <w:rsid w:val="00FD2A8A"/>
    <w:rsid w:val="00FD55E5"/>
    <w:rsid w:val="00FD7630"/>
    <w:rsid w:val="00FE0712"/>
    <w:rsid w:val="00FE1A77"/>
    <w:rsid w:val="00FE1FF7"/>
    <w:rsid w:val="00FE567D"/>
    <w:rsid w:val="00FE5B94"/>
    <w:rsid w:val="00FF1368"/>
    <w:rsid w:val="00FF1446"/>
    <w:rsid w:val="00FF2659"/>
    <w:rsid w:val="00FF401A"/>
    <w:rsid w:val="00FF616B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paragraph" w:styleId="Virsraksts3">
    <w:name w:val="heading 3"/>
    <w:basedOn w:val="Parastais"/>
    <w:link w:val="Virsraksts3Rakstz"/>
    <w:uiPriority w:val="9"/>
    <w:qFormat/>
    <w:rsid w:val="00BA2C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link w:val="BalontekstsRakstz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alontekstsRakstz">
    <w:name w:val="Balonteksts Rakstz."/>
    <w:link w:val="Balonteksts"/>
    <w:semiHidden/>
    <w:rsid w:val="00C86ADD"/>
    <w:rPr>
      <w:rFonts w:ascii="Tahoma" w:hAnsi="Tahoma" w:cs="Tahoma"/>
      <w:sz w:val="16"/>
      <w:szCs w:val="16"/>
      <w:lang w:val="lv-LV" w:eastAsia="lv-LV" w:bidi="ar-SA"/>
    </w:rPr>
  </w:style>
  <w:style w:type="paragraph" w:customStyle="1" w:styleId="NoSpacing1">
    <w:name w:val="No Spacing1"/>
    <w:qFormat/>
    <w:rsid w:val="00B354C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1F1922"/>
    <w:rPr>
      <w:rFonts w:cs="Times New Roman"/>
      <w:sz w:val="24"/>
      <w:szCs w:val="24"/>
      <w:lang w:val="lv-LV" w:eastAsia="lv-LV" w:bidi="ar-SA"/>
    </w:rPr>
  </w:style>
  <w:style w:type="character" w:customStyle="1" w:styleId="Virsraksts3Rakstz">
    <w:name w:val="Virsraksts 3 Rakstz."/>
    <w:link w:val="Virsraksts3"/>
    <w:uiPriority w:val="9"/>
    <w:rsid w:val="00BA2CBD"/>
    <w:rPr>
      <w:b/>
      <w:bCs/>
      <w:sz w:val="27"/>
      <w:szCs w:val="27"/>
    </w:rPr>
  </w:style>
  <w:style w:type="paragraph" w:customStyle="1" w:styleId="Bezatstarpm1">
    <w:name w:val="Bez atstarpēm1"/>
    <w:uiPriority w:val="1"/>
    <w:qFormat/>
    <w:rsid w:val="00D00651"/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basedOn w:val="Parastais"/>
    <w:uiPriority w:val="34"/>
    <w:qFormat/>
    <w:rsid w:val="004E7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zteiksmgs">
    <w:name w:val="Strong"/>
    <w:uiPriority w:val="22"/>
    <w:qFormat/>
    <w:rsid w:val="00794126"/>
    <w:rPr>
      <w:b/>
      <w:bCs/>
    </w:rPr>
  </w:style>
  <w:style w:type="table" w:customStyle="1" w:styleId="TableNormal1">
    <w:name w:val="Table Normal1"/>
    <w:semiHidden/>
    <w:rsid w:val="00EB20A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Izmantotahipersaite">
    <w:name w:val="FollowedHyperlink"/>
    <w:rsid w:val="00CA2BE6"/>
    <w:rPr>
      <w:color w:val="800080"/>
      <w:u w:val="single"/>
    </w:rPr>
  </w:style>
  <w:style w:type="character" w:styleId="Izclums">
    <w:name w:val="Emphasis"/>
    <w:uiPriority w:val="20"/>
    <w:qFormat/>
    <w:rsid w:val="00454B7C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454B7C"/>
  </w:style>
  <w:style w:type="paragraph" w:styleId="Pamatteksts">
    <w:name w:val="Body Text"/>
    <w:basedOn w:val="Parastais"/>
    <w:link w:val="PamattekstsRakstz"/>
    <w:unhideWhenUsed/>
    <w:rsid w:val="00817CB9"/>
    <w:pPr>
      <w:jc w:val="center"/>
    </w:pPr>
    <w:rPr>
      <w:b/>
      <w:bCs/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817CB9"/>
    <w:rPr>
      <w:b/>
      <w:bCs/>
      <w:sz w:val="28"/>
      <w:szCs w:val="24"/>
      <w:lang w:eastAsia="en-US"/>
    </w:rPr>
  </w:style>
  <w:style w:type="paragraph" w:styleId="ParastaisWeb">
    <w:name w:val="Normal (Web)"/>
    <w:basedOn w:val="Parastais"/>
    <w:unhideWhenUsed/>
    <w:rsid w:val="00B34545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8474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rskatjums">
    <w:name w:val="Revision"/>
    <w:hidden/>
    <w:uiPriority w:val="99"/>
    <w:semiHidden/>
    <w:rsid w:val="00DD68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186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sis.Garda@lnb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9C18-8E16-4D1A-8078-40580F5BB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11191-61D7-45EA-A316-B094F1C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3460</Characters>
  <Application>Microsoft Office Word</Application>
  <DocSecurity>0</DocSecurity>
  <Lines>28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2009.gada 22.septembra noteikumos Nr.1074 „Noteikumi par valsts statistikas apkopošanu kultūras jomā”” sākotnējās ietekmes novērtējuma ziņojums (anotācija)</vt:lpstr>
      <vt:lpstr>Ministru kabineta noteikumu projekta „Grozījumi Ministru kabineta 2013.gada 3.spetembra noteikumos Nr.763„Eiropas Ekonomikas zonas finanšu instrumenta 2009.–2014.gada perioda programmas „Kultūras un dabas mantojuma saglabāšana un atjaunināšana” neliela ap</vt:lpstr>
    </vt:vector>
  </TitlesOfParts>
  <Company>LR Kultūras Ministrija</Company>
  <LinksUpToDate>false</LinksUpToDate>
  <CharactersWithSpaces>3897</CharactersWithSpaces>
  <SharedDoc>false</SharedDoc>
  <HLinks>
    <vt:vector size="36" baseType="variant">
      <vt:variant>
        <vt:i4>8257622</vt:i4>
      </vt:variant>
      <vt:variant>
        <vt:i4>9</vt:i4>
      </vt:variant>
      <vt:variant>
        <vt:i4>0</vt:i4>
      </vt:variant>
      <vt:variant>
        <vt:i4>5</vt:i4>
      </vt:variant>
      <vt:variant>
        <vt:lpwstr>mailto:Ieva.Maurane@km.gov.lv</vt:lpwstr>
      </vt:variant>
      <vt:variant>
        <vt:lpwstr/>
      </vt:variant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http://www.latvia.travel/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http://www.kulturaskarte.lv/</vt:lpwstr>
      </vt:variant>
      <vt:variant>
        <vt:lpwstr/>
      </vt:variant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http://likumi.lv/ta/id/198176-noteikumi-par-valsts-statistikas-apkoposanu-kulturas-joma</vt:lpwstr>
      </vt:variant>
      <vt:variant>
        <vt:lpwstr/>
      </vt:variant>
      <vt:variant>
        <vt:i4>6488171</vt:i4>
      </vt:variant>
      <vt:variant>
        <vt:i4>8</vt:i4>
      </vt:variant>
      <vt:variant>
        <vt:i4>0</vt:i4>
      </vt:variant>
      <vt:variant>
        <vt:i4>5</vt:i4>
      </vt:variant>
      <vt:variant>
        <vt:lpwstr>http://likumi.lv/ta/id/198176-noteikumi-par-valsts-statistikas-apkoposanu-kulturas-joma</vt:lpwstr>
      </vt:variant>
      <vt:variant>
        <vt:lpwstr/>
      </vt:variant>
      <vt:variant>
        <vt:i4>6488171</vt:i4>
      </vt:variant>
      <vt:variant>
        <vt:i4>5</vt:i4>
      </vt:variant>
      <vt:variant>
        <vt:i4>0</vt:i4>
      </vt:variant>
      <vt:variant>
        <vt:i4>5</vt:i4>
      </vt:variant>
      <vt:variant>
        <vt:lpwstr>http://likumi.lv/ta/id/198176-noteikumi-par-valsts-statistikas-apkoposanu-kulturas-joma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izdevējdarbības pārskata oficiālās statistikas veidlapas paraugu un veidlapas aizpildīšanas un iesniegšanas kārtību” sākotnējās ietekmes novērtējuma ziņojums (anotācija)</dc:title>
  <dc:subject>Anotācija</dc:subject>
  <dc:creator>Ansis Garda</dc:creator>
  <cp:keywords>KMAnot_110517_LNB_statistika</cp:keywords>
  <dc:description>67716192
Ansis.Garda@lnb.lv </dc:description>
  <cp:lastModifiedBy>Dzintra Rozīte</cp:lastModifiedBy>
  <cp:revision>3</cp:revision>
  <cp:lastPrinted>2013-06-11T13:06:00Z</cp:lastPrinted>
  <dcterms:created xsi:type="dcterms:W3CDTF">2017-05-11T11:38:00Z</dcterms:created>
  <dcterms:modified xsi:type="dcterms:W3CDTF">2017-05-18T07:10:00Z</dcterms:modified>
</cp:coreProperties>
</file>