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2B0" w:rsidRPr="003662B0" w:rsidRDefault="003662B0" w:rsidP="003662B0">
      <w:pPr>
        <w:spacing w:line="240" w:lineRule="auto"/>
        <w:jc w:val="center"/>
        <w:rPr>
          <w:rFonts w:ascii="Times New Roman" w:eastAsia="Times New Roman" w:hAnsi="Times New Roman" w:cs="Times New Roman"/>
          <w:b/>
          <w:sz w:val="24"/>
          <w:szCs w:val="24"/>
        </w:rPr>
      </w:pPr>
      <w:bookmarkStart w:id="0" w:name="OLE_LINK6"/>
      <w:bookmarkStart w:id="1" w:name="OLE_LINK7"/>
      <w:r w:rsidRPr="003662B0">
        <w:rPr>
          <w:rFonts w:ascii="Times New Roman" w:eastAsia="Times New Roman" w:hAnsi="Times New Roman" w:cs="Times New Roman"/>
          <w:b/>
          <w:sz w:val="24"/>
          <w:szCs w:val="24"/>
        </w:rPr>
        <w:t xml:space="preserve">Ministru kabineta noteikumu projekta </w:t>
      </w:r>
    </w:p>
    <w:p w:rsidR="003662B0" w:rsidRPr="003662B0" w:rsidRDefault="003662B0" w:rsidP="003662B0">
      <w:pPr>
        <w:spacing w:line="240" w:lineRule="auto"/>
        <w:jc w:val="center"/>
        <w:rPr>
          <w:rFonts w:ascii="Times New Roman" w:eastAsia="Times New Roman" w:hAnsi="Times New Roman" w:cs="Times New Roman"/>
          <w:b/>
          <w:sz w:val="24"/>
          <w:szCs w:val="24"/>
        </w:rPr>
      </w:pPr>
      <w:r w:rsidRPr="003662B0">
        <w:rPr>
          <w:rFonts w:ascii="Times New Roman" w:eastAsia="Times New Roman" w:hAnsi="Times New Roman" w:cs="Times New Roman"/>
          <w:b/>
          <w:sz w:val="24"/>
          <w:szCs w:val="24"/>
        </w:rPr>
        <w:t>„Grozījums Ministru kabineta 2013.gada 25.jūnija noteikumos Nr.351 „Sabiedrisko autotransporta līdzekļu iepirkuma noteikumi””</w:t>
      </w:r>
    </w:p>
    <w:p w:rsidR="003662B0" w:rsidRPr="003662B0" w:rsidRDefault="003662B0" w:rsidP="003662B0">
      <w:pPr>
        <w:spacing w:line="240" w:lineRule="auto"/>
        <w:jc w:val="center"/>
        <w:rPr>
          <w:rFonts w:ascii="Times New Roman" w:eastAsia="Times New Roman" w:hAnsi="Times New Roman" w:cs="Times New Roman"/>
          <w:b/>
          <w:sz w:val="24"/>
          <w:szCs w:val="24"/>
        </w:rPr>
      </w:pPr>
      <w:r w:rsidRPr="003662B0">
        <w:rPr>
          <w:rFonts w:ascii="Times New Roman" w:eastAsia="Times New Roman" w:hAnsi="Times New Roman" w:cs="Times New Roman"/>
          <w:b/>
          <w:sz w:val="24"/>
          <w:szCs w:val="24"/>
        </w:rPr>
        <w:t xml:space="preserve"> sākotnējās ietekmes novērtējuma ziņojums (anotācija</w:t>
      </w:r>
      <w:bookmarkEnd w:id="0"/>
      <w:bookmarkEnd w:id="1"/>
      <w:r w:rsidRPr="003662B0">
        <w:rPr>
          <w:rFonts w:ascii="Times New Roman" w:eastAsia="Times New Roman" w:hAnsi="Times New Roman" w:cs="Times New Roman"/>
          <w:b/>
          <w:sz w:val="24"/>
          <w:szCs w:val="24"/>
        </w:rPr>
        <w:t>)</w:t>
      </w:r>
    </w:p>
    <w:p w:rsidR="003662B0" w:rsidRPr="003662B0" w:rsidRDefault="003662B0" w:rsidP="003662B0">
      <w:pPr>
        <w:spacing w:line="240" w:lineRule="auto"/>
        <w:jc w:val="center"/>
        <w:outlineLvl w:val="3"/>
        <w:rPr>
          <w:rFonts w:ascii="Times New Roman" w:eastAsia="Times New Roman" w:hAnsi="Times New Roman" w:cs="Times New Roman"/>
          <w:b/>
          <w:bCs/>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9"/>
        <w:gridCol w:w="1863"/>
        <w:gridCol w:w="6989"/>
      </w:tblGrid>
      <w:tr w:rsidR="003662B0" w:rsidRPr="003662B0" w:rsidTr="00A65E6A">
        <w:tc>
          <w:tcPr>
            <w:tcW w:w="0" w:type="auto"/>
            <w:gridSpan w:val="3"/>
            <w:tcBorders>
              <w:top w:val="single" w:sz="6" w:space="0" w:color="auto"/>
              <w:left w:val="single" w:sz="6" w:space="0" w:color="auto"/>
              <w:bottom w:val="outset" w:sz="6" w:space="0" w:color="000000"/>
              <w:right w:val="single" w:sz="6" w:space="0" w:color="auto"/>
            </w:tcBorders>
            <w:vAlign w:val="center"/>
          </w:tcPr>
          <w:p w:rsidR="003662B0" w:rsidRPr="003662B0" w:rsidRDefault="003662B0" w:rsidP="003662B0">
            <w:pPr>
              <w:spacing w:line="240" w:lineRule="auto"/>
              <w:jc w:val="center"/>
              <w:rPr>
                <w:rFonts w:ascii="Times New Roman" w:eastAsia="Times New Roman" w:hAnsi="Times New Roman" w:cs="Times New Roman"/>
                <w:b/>
                <w:bCs/>
                <w:color w:val="000000"/>
                <w:sz w:val="24"/>
                <w:szCs w:val="24"/>
                <w:lang w:eastAsia="lv-LV"/>
              </w:rPr>
            </w:pPr>
            <w:r w:rsidRPr="003662B0">
              <w:rPr>
                <w:rFonts w:ascii="Times New Roman" w:eastAsia="Times New Roman" w:hAnsi="Times New Roman" w:cs="Times New Roman"/>
                <w:b/>
                <w:bCs/>
                <w:color w:val="000000"/>
                <w:sz w:val="24"/>
                <w:szCs w:val="24"/>
                <w:lang w:eastAsia="lv-LV"/>
              </w:rPr>
              <w:t>I. Tiesību akta projekta izstrādes nepieciešamība</w:t>
            </w:r>
          </w:p>
        </w:tc>
      </w:tr>
      <w:tr w:rsidR="003662B0" w:rsidRPr="003662B0" w:rsidTr="00A65E6A">
        <w:tc>
          <w:tcPr>
            <w:tcW w:w="153" w:type="pct"/>
            <w:tcBorders>
              <w:top w:val="outset" w:sz="6" w:space="0" w:color="000000"/>
              <w:left w:val="outset" w:sz="6" w:space="0" w:color="000000"/>
              <w:bottom w:val="outset" w:sz="6" w:space="0" w:color="000000"/>
              <w:right w:val="outset" w:sz="6" w:space="0" w:color="000000"/>
            </w:tcBorders>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1.</w:t>
            </w:r>
          </w:p>
        </w:tc>
        <w:tc>
          <w:tcPr>
            <w:tcW w:w="1020" w:type="pct"/>
            <w:tcBorders>
              <w:top w:val="outset" w:sz="6" w:space="0" w:color="000000"/>
              <w:left w:val="outset" w:sz="6" w:space="0" w:color="000000"/>
              <w:bottom w:val="outset" w:sz="6" w:space="0" w:color="000000"/>
              <w:right w:val="outset" w:sz="6" w:space="0" w:color="000000"/>
            </w:tcBorders>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Pamatojums</w:t>
            </w:r>
          </w:p>
        </w:tc>
        <w:tc>
          <w:tcPr>
            <w:tcW w:w="3827" w:type="pct"/>
            <w:tcBorders>
              <w:top w:val="outset" w:sz="6" w:space="0" w:color="000000"/>
              <w:left w:val="outset" w:sz="6" w:space="0" w:color="000000"/>
              <w:bottom w:val="outset" w:sz="6" w:space="0" w:color="000000"/>
              <w:right w:val="outset" w:sz="6" w:space="0" w:color="000000"/>
            </w:tcBorders>
          </w:tcPr>
          <w:p w:rsidR="003662B0" w:rsidRPr="003662B0" w:rsidRDefault="003662B0" w:rsidP="00B302D8">
            <w:pPr>
              <w:spacing w:line="240" w:lineRule="auto"/>
              <w:ind w:left="124"/>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Sabiedriskā transporta pakalpojumu likuma 18.panta otrā daļa.</w:t>
            </w:r>
          </w:p>
          <w:p w:rsidR="003662B0" w:rsidRPr="003662B0" w:rsidRDefault="003662B0" w:rsidP="003662B0">
            <w:pPr>
              <w:spacing w:line="240" w:lineRule="auto"/>
              <w:rPr>
                <w:rFonts w:ascii="Times New Roman" w:eastAsia="Times New Roman" w:hAnsi="Times New Roman" w:cs="Times New Roman"/>
                <w:color w:val="000000"/>
                <w:sz w:val="24"/>
                <w:szCs w:val="24"/>
                <w:lang w:eastAsia="lv-LV"/>
              </w:rPr>
            </w:pPr>
          </w:p>
        </w:tc>
      </w:tr>
      <w:tr w:rsidR="003662B0" w:rsidRPr="003662B0" w:rsidTr="00A65E6A">
        <w:tc>
          <w:tcPr>
            <w:tcW w:w="153" w:type="pct"/>
            <w:tcBorders>
              <w:top w:val="outset" w:sz="6" w:space="0" w:color="000000"/>
              <w:left w:val="outset" w:sz="6" w:space="0" w:color="000000"/>
              <w:bottom w:val="outset" w:sz="6" w:space="0" w:color="000000"/>
              <w:right w:val="outset" w:sz="6" w:space="0" w:color="000000"/>
            </w:tcBorders>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2.</w:t>
            </w:r>
          </w:p>
        </w:tc>
        <w:tc>
          <w:tcPr>
            <w:tcW w:w="1020" w:type="pct"/>
            <w:tcBorders>
              <w:top w:val="outset" w:sz="6" w:space="0" w:color="000000"/>
              <w:left w:val="outset" w:sz="6" w:space="0" w:color="000000"/>
              <w:bottom w:val="outset" w:sz="6" w:space="0" w:color="000000"/>
              <w:right w:val="outset" w:sz="6" w:space="0" w:color="000000"/>
            </w:tcBorders>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Pašreizējā situācija un problēmas, kuru risināšanai tiesību akta projekts izstrādāts, 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3662B0" w:rsidRPr="003662B0" w:rsidRDefault="003662B0" w:rsidP="00B302D8">
            <w:pPr>
              <w:spacing w:line="240" w:lineRule="auto"/>
              <w:ind w:left="124" w:right="145"/>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 xml:space="preserve">Sabiedriskā transporta pakalpojumu likuma 18.panta otrā daļa nosaka, ka īpašie sabiedrisko autotransporta līdzekļu iepirkuma noteikumi piemērojami tiem sabiedrisko autotransporta līdzekļu iepirkumiem, kuru paredzamā līgumcena ir vienāda ar Ministru kabineta noteikto līgumcenas robežu vai lielāka. </w:t>
            </w:r>
          </w:p>
          <w:p w:rsidR="003662B0" w:rsidRPr="00757F11" w:rsidRDefault="003662B0" w:rsidP="00B302D8">
            <w:pPr>
              <w:spacing w:line="240" w:lineRule="auto"/>
              <w:ind w:left="124" w:right="145"/>
              <w:rPr>
                <w:rFonts w:ascii="Times New Roman" w:eastAsia="Times New Roman" w:hAnsi="Times New Roman" w:cs="Times New Roman"/>
                <w:color w:val="000000"/>
                <w:sz w:val="24"/>
                <w:szCs w:val="24"/>
                <w:lang w:eastAsia="lv-LV"/>
              </w:rPr>
            </w:pPr>
            <w:r w:rsidRPr="00757F11">
              <w:rPr>
                <w:rFonts w:ascii="Times New Roman" w:eastAsia="Times New Roman" w:hAnsi="Times New Roman" w:cs="Times New Roman"/>
                <w:color w:val="000000"/>
                <w:sz w:val="24"/>
                <w:szCs w:val="24"/>
                <w:lang w:eastAsia="lv-LV"/>
              </w:rPr>
              <w:t>Likums paredz, ka š</w:t>
            </w:r>
            <w:r w:rsidRPr="003662B0">
              <w:rPr>
                <w:rFonts w:ascii="Times New Roman" w:eastAsia="Times New Roman" w:hAnsi="Times New Roman" w:cs="Times New Roman"/>
                <w:color w:val="000000"/>
                <w:sz w:val="24"/>
                <w:szCs w:val="24"/>
                <w:lang w:eastAsia="lv-LV"/>
              </w:rPr>
              <w:t>o līgumcenas robežu Ministru kabinets nosaka</w:t>
            </w:r>
            <w:r w:rsidR="00757F11">
              <w:rPr>
                <w:rFonts w:ascii="Times New Roman" w:eastAsia="Times New Roman" w:hAnsi="Times New Roman" w:cs="Times New Roman"/>
                <w:color w:val="000000"/>
                <w:sz w:val="24"/>
                <w:szCs w:val="24"/>
                <w:lang w:eastAsia="lv-LV"/>
              </w:rPr>
              <w:t xml:space="preserve">, </w:t>
            </w:r>
            <w:r w:rsidRPr="003662B0">
              <w:rPr>
                <w:rFonts w:ascii="Times New Roman" w:eastAsia="Times New Roman" w:hAnsi="Times New Roman" w:cs="Times New Roman"/>
                <w:color w:val="000000"/>
                <w:sz w:val="24"/>
                <w:szCs w:val="24"/>
                <w:lang w:eastAsia="lv-LV"/>
              </w:rPr>
              <w:t xml:space="preserve"> vismaz reizi divos gados, pamatojoties uz Eiropas Savienības tiesību aktiem attiecībā uz līgumcenu robežām, kas jāievēro sabiedrisko pakalpojumu sniedzējiem Sabiedrisko pakalpojumu sniedzēju iepirkumu likuma izpratnē. </w:t>
            </w:r>
          </w:p>
          <w:p w:rsidR="00757F11" w:rsidRPr="00757F11" w:rsidRDefault="00757F11" w:rsidP="00B302D8">
            <w:pPr>
              <w:pStyle w:val="doc-ti"/>
              <w:spacing w:before="0" w:beforeAutospacing="0" w:after="0" w:afterAutospacing="0"/>
              <w:ind w:left="124" w:right="145"/>
              <w:jc w:val="both"/>
              <w:rPr>
                <w:rFonts w:eastAsia="Lucida Sans Unicode"/>
                <w:color w:val="000000"/>
                <w:kern w:val="1"/>
              </w:rPr>
            </w:pPr>
            <w:r w:rsidRPr="00757F11">
              <w:rPr>
                <w:rFonts w:eastAsia="Lucida Sans Unicode"/>
                <w:color w:val="000000"/>
                <w:kern w:val="1"/>
              </w:rPr>
              <w:t xml:space="preserve">2015. gada 25. novembrī Eiropas Savienības </w:t>
            </w:r>
            <w:bookmarkStart w:id="2" w:name="_GoBack"/>
            <w:bookmarkEnd w:id="2"/>
            <w:r w:rsidRPr="00757F11">
              <w:rPr>
                <w:rFonts w:eastAsia="Lucida Sans Unicode"/>
                <w:color w:val="000000"/>
                <w:kern w:val="1"/>
              </w:rPr>
              <w:t xml:space="preserve">Oficiālajā Vēstnesī L daļā (307. numurā) publicēta </w:t>
            </w:r>
            <w:r w:rsidRPr="00757F11">
              <w:rPr>
                <w:rFonts w:eastAsia="Lucida Sans Unicode"/>
                <w:kern w:val="1"/>
              </w:rPr>
              <w:t>Regula Nr.2015/2171</w:t>
            </w:r>
            <w:r w:rsidRPr="00757F11">
              <w:t xml:space="preserve"> ar ko groza Eiropas Parlamenta un Padomes Direktīvu 2014/25/ES par tās piemērošanas robežvērtībām līgumu slēgšanas tiesību piešķiršanas procedūrā</w:t>
            </w:r>
            <w:r w:rsidRPr="00757F11">
              <w:rPr>
                <w:rFonts w:eastAsia="Lucida Sans Unicode"/>
                <w:color w:val="000000"/>
                <w:kern w:val="1"/>
              </w:rPr>
              <w:t xml:space="preserve">, kas stājās spēkā 2016. gada 1. </w:t>
            </w:r>
            <w:r w:rsidR="00602F50">
              <w:rPr>
                <w:rFonts w:eastAsia="Lucida Sans Unicode"/>
                <w:color w:val="000000"/>
                <w:kern w:val="1"/>
              </w:rPr>
              <w:t>j</w:t>
            </w:r>
            <w:r w:rsidRPr="00757F11">
              <w:rPr>
                <w:rFonts w:eastAsia="Lucida Sans Unicode"/>
                <w:color w:val="000000"/>
                <w:kern w:val="1"/>
              </w:rPr>
              <w:t xml:space="preserve">anvārī un attiecīgi groza iepriekš noteikto līgumcenas robežu. </w:t>
            </w:r>
          </w:p>
          <w:p w:rsidR="003662B0" w:rsidRPr="003662B0" w:rsidRDefault="00B302D8" w:rsidP="00B302D8">
            <w:pPr>
              <w:pStyle w:val="doc-ti"/>
              <w:spacing w:before="0" w:beforeAutospacing="0" w:after="0" w:afterAutospacing="0"/>
              <w:ind w:left="124" w:right="145"/>
              <w:jc w:val="both"/>
              <w:rPr>
                <w:rFonts w:eastAsia="Lucida Sans Unicode"/>
                <w:color w:val="000000"/>
                <w:kern w:val="1"/>
              </w:rPr>
            </w:pPr>
            <w:r>
              <w:rPr>
                <w:rFonts w:eastAsia="Lucida Sans Unicode"/>
                <w:color w:val="000000"/>
                <w:kern w:val="1"/>
              </w:rPr>
              <w:t>N</w:t>
            </w:r>
            <w:r w:rsidR="00757F11" w:rsidRPr="00757F11">
              <w:rPr>
                <w:rFonts w:eastAsia="Lucida Sans Unicode"/>
                <w:color w:val="000000"/>
                <w:kern w:val="1"/>
              </w:rPr>
              <w:t>oteikumu projektā piemērojamā</w:t>
            </w:r>
            <w:r w:rsidR="00757F11" w:rsidRPr="00757F11">
              <w:rPr>
                <w:rFonts w:eastAsia="EUAlbertina_Bold"/>
                <w:color w:val="000000"/>
                <w:kern w:val="1"/>
              </w:rPr>
              <w:t xml:space="preserve"> sabiedrisko pakalpojumu sniedzēju iepirkumu </w:t>
            </w:r>
            <w:r w:rsidR="00757F11" w:rsidRPr="00757F11">
              <w:rPr>
                <w:rFonts w:eastAsia="Lucida Sans Unicode"/>
                <w:color w:val="000000"/>
                <w:kern w:val="1"/>
              </w:rPr>
              <w:t xml:space="preserve">līgumcenu robežvērtība </w:t>
            </w:r>
            <w:r w:rsidR="00757F11">
              <w:rPr>
                <w:rFonts w:eastAsia="Lucida Sans Unicode"/>
                <w:color w:val="000000"/>
                <w:kern w:val="1"/>
              </w:rPr>
              <w:t xml:space="preserve">418 000 </w:t>
            </w:r>
            <w:r w:rsidR="00757F11" w:rsidRPr="00B302D8">
              <w:rPr>
                <w:rFonts w:eastAsia="Lucida Sans Unicode"/>
                <w:i/>
                <w:color w:val="000000"/>
                <w:kern w:val="1"/>
              </w:rPr>
              <w:t>euro</w:t>
            </w:r>
            <w:r w:rsidR="00757F11">
              <w:rPr>
                <w:rFonts w:eastAsia="Lucida Sans Unicode"/>
                <w:color w:val="000000"/>
                <w:kern w:val="1"/>
              </w:rPr>
              <w:t xml:space="preserve"> apmērā (iepriekš – 414 000 </w:t>
            </w:r>
            <w:r w:rsidR="00757F11" w:rsidRPr="00B302D8">
              <w:rPr>
                <w:rFonts w:eastAsia="Lucida Sans Unicode"/>
                <w:i/>
                <w:color w:val="000000"/>
                <w:kern w:val="1"/>
              </w:rPr>
              <w:t>euro</w:t>
            </w:r>
            <w:r w:rsidR="00757F11">
              <w:rPr>
                <w:rFonts w:eastAsia="Lucida Sans Unicode"/>
                <w:color w:val="000000"/>
                <w:kern w:val="1"/>
              </w:rPr>
              <w:t xml:space="preserve">) </w:t>
            </w:r>
            <w:r w:rsidR="00757F11" w:rsidRPr="00757F11">
              <w:rPr>
                <w:rFonts w:eastAsia="Lucida Sans Unicode"/>
                <w:color w:val="000000"/>
                <w:kern w:val="1"/>
              </w:rPr>
              <w:t>noteikta atbilstoši minētajai regulai.</w:t>
            </w:r>
          </w:p>
        </w:tc>
      </w:tr>
      <w:tr w:rsidR="003662B0" w:rsidRPr="003662B0" w:rsidTr="00A65E6A">
        <w:tc>
          <w:tcPr>
            <w:tcW w:w="153" w:type="pct"/>
            <w:tcBorders>
              <w:top w:val="outset" w:sz="6" w:space="0" w:color="000000"/>
              <w:left w:val="outset" w:sz="6" w:space="0" w:color="000000"/>
              <w:bottom w:val="outset" w:sz="6" w:space="0" w:color="000000"/>
              <w:right w:val="outset" w:sz="6" w:space="0" w:color="000000"/>
            </w:tcBorders>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3.</w:t>
            </w:r>
          </w:p>
        </w:tc>
        <w:tc>
          <w:tcPr>
            <w:tcW w:w="1020" w:type="pct"/>
            <w:tcBorders>
              <w:top w:val="outset" w:sz="6" w:space="0" w:color="000000"/>
              <w:left w:val="outset" w:sz="6" w:space="0" w:color="000000"/>
              <w:bottom w:val="outset" w:sz="6" w:space="0" w:color="000000"/>
              <w:right w:val="outset" w:sz="6" w:space="0" w:color="000000"/>
            </w:tcBorders>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3662B0" w:rsidRPr="003662B0" w:rsidRDefault="003662B0" w:rsidP="00B302D8">
            <w:pPr>
              <w:spacing w:line="240" w:lineRule="auto"/>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Satiksmes ministrija</w:t>
            </w:r>
            <w:r w:rsidR="00B302D8">
              <w:rPr>
                <w:rFonts w:ascii="Times New Roman" w:eastAsia="Times New Roman" w:hAnsi="Times New Roman" w:cs="Times New Roman"/>
                <w:color w:val="000000"/>
                <w:sz w:val="24"/>
                <w:szCs w:val="24"/>
                <w:lang w:eastAsia="lv-LV"/>
              </w:rPr>
              <w:t>,</w:t>
            </w:r>
            <w:r w:rsidRPr="003662B0">
              <w:rPr>
                <w:rFonts w:ascii="Times New Roman" w:eastAsia="Times New Roman" w:hAnsi="Times New Roman" w:cs="Times New Roman"/>
                <w:color w:val="000000"/>
                <w:sz w:val="24"/>
                <w:szCs w:val="24"/>
                <w:lang w:eastAsia="lv-LV"/>
              </w:rPr>
              <w:t xml:space="preserve"> VSIA „Autotransporta direkcija”. </w:t>
            </w:r>
          </w:p>
        </w:tc>
      </w:tr>
      <w:tr w:rsidR="003662B0" w:rsidRPr="003662B0" w:rsidTr="00A65E6A">
        <w:tc>
          <w:tcPr>
            <w:tcW w:w="153" w:type="pct"/>
            <w:tcBorders>
              <w:top w:val="outset" w:sz="6" w:space="0" w:color="000000"/>
              <w:left w:val="outset" w:sz="6" w:space="0" w:color="000000"/>
              <w:bottom w:val="outset" w:sz="6" w:space="0" w:color="000000"/>
              <w:right w:val="outset" w:sz="6" w:space="0" w:color="000000"/>
            </w:tcBorders>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4.</w:t>
            </w:r>
          </w:p>
        </w:tc>
        <w:tc>
          <w:tcPr>
            <w:tcW w:w="1020" w:type="pct"/>
            <w:tcBorders>
              <w:top w:val="outset" w:sz="6" w:space="0" w:color="000000"/>
              <w:left w:val="outset" w:sz="6" w:space="0" w:color="000000"/>
              <w:bottom w:val="outset" w:sz="6" w:space="0" w:color="000000"/>
              <w:right w:val="outset" w:sz="6" w:space="0" w:color="000000"/>
            </w:tcBorders>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3662B0" w:rsidRPr="003662B0" w:rsidRDefault="003662B0" w:rsidP="003662B0">
            <w:pPr>
              <w:spacing w:line="240" w:lineRule="auto"/>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Nav</w:t>
            </w:r>
          </w:p>
        </w:tc>
      </w:tr>
    </w:tbl>
    <w:p w:rsidR="003662B0" w:rsidRPr="003662B0" w:rsidRDefault="003662B0" w:rsidP="003662B0">
      <w:pPr>
        <w:spacing w:line="240" w:lineRule="auto"/>
        <w:jc w:val="left"/>
        <w:rPr>
          <w:rFonts w:ascii="Times New Roman" w:eastAsia="Times New Roman" w:hAnsi="Times New Roman" w:cs="Times New Roman"/>
          <w:b/>
          <w:color w:val="000000"/>
          <w:sz w:val="24"/>
          <w:szCs w:val="24"/>
          <w:lang w:eastAsia="lv-LV"/>
        </w:rPr>
      </w:pPr>
      <w:r w:rsidRPr="003662B0">
        <w:rPr>
          <w:rFonts w:ascii="Times New Roman" w:eastAsia="Times New Roman" w:hAnsi="Times New Roman" w:cs="Times New Roman"/>
          <w:b/>
          <w:color w:val="000000"/>
          <w:sz w:val="24"/>
          <w:szCs w:val="24"/>
          <w:lang w:eastAsia="lv-LV"/>
        </w:rPr>
        <w:t>  </w:t>
      </w:r>
    </w:p>
    <w:tbl>
      <w:tblPr>
        <w:tblpPr w:leftFromText="180" w:rightFromText="180" w:vertAnchor="text" w:horzAnchor="margin" w:tblpXSpec="center" w:tblpY="1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361"/>
        <w:gridCol w:w="5417"/>
      </w:tblGrid>
      <w:tr w:rsidR="003662B0" w:rsidRPr="003662B0" w:rsidTr="00A65E6A">
        <w:trPr>
          <w:trHeight w:val="556"/>
        </w:trPr>
        <w:tc>
          <w:tcPr>
            <w:tcW w:w="9209" w:type="dxa"/>
            <w:gridSpan w:val="3"/>
            <w:vAlign w:val="center"/>
          </w:tcPr>
          <w:p w:rsidR="003662B0" w:rsidRPr="003662B0" w:rsidRDefault="003662B0" w:rsidP="003662B0">
            <w:pPr>
              <w:spacing w:line="240" w:lineRule="auto"/>
              <w:ind w:left="57" w:right="57"/>
              <w:jc w:val="center"/>
              <w:rPr>
                <w:rFonts w:ascii="Times New Roman" w:eastAsia="Times New Roman" w:hAnsi="Times New Roman" w:cs="Times New Roman"/>
                <w:b/>
                <w:sz w:val="24"/>
                <w:szCs w:val="24"/>
                <w:lang w:eastAsia="lv-LV"/>
              </w:rPr>
            </w:pPr>
            <w:r w:rsidRPr="003662B0">
              <w:rPr>
                <w:rFonts w:ascii="Times New Roman" w:eastAsia="Times New Roman" w:hAnsi="Times New Roman" w:cs="Times New Roman"/>
                <w:b/>
                <w:sz w:val="24"/>
                <w:szCs w:val="24"/>
                <w:lang w:eastAsia="lv-LV"/>
              </w:rPr>
              <w:t>II. Tiesību akta projekta ietekme uz sabiedrību, tautsaimniecības attīstību</w:t>
            </w:r>
          </w:p>
          <w:p w:rsidR="003662B0" w:rsidRPr="003662B0" w:rsidRDefault="003662B0" w:rsidP="003662B0">
            <w:pPr>
              <w:spacing w:line="240" w:lineRule="auto"/>
              <w:ind w:left="57" w:right="57"/>
              <w:jc w:val="center"/>
              <w:rPr>
                <w:rFonts w:ascii="Times New Roman" w:eastAsia="Times New Roman" w:hAnsi="Times New Roman" w:cs="Times New Roman"/>
                <w:b/>
                <w:sz w:val="24"/>
                <w:szCs w:val="24"/>
                <w:lang w:eastAsia="lv-LV"/>
              </w:rPr>
            </w:pPr>
            <w:r w:rsidRPr="003662B0">
              <w:rPr>
                <w:rFonts w:ascii="Times New Roman" w:eastAsia="Times New Roman" w:hAnsi="Times New Roman" w:cs="Times New Roman"/>
                <w:b/>
                <w:sz w:val="24"/>
                <w:szCs w:val="24"/>
                <w:lang w:eastAsia="lv-LV"/>
              </w:rPr>
              <w:t>un administratīvo slogu</w:t>
            </w:r>
          </w:p>
        </w:tc>
      </w:tr>
      <w:tr w:rsidR="003662B0" w:rsidRPr="003662B0" w:rsidTr="00A65E6A">
        <w:trPr>
          <w:trHeight w:val="467"/>
        </w:trPr>
        <w:tc>
          <w:tcPr>
            <w:tcW w:w="431" w:type="dxa"/>
          </w:tcPr>
          <w:p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1.</w:t>
            </w:r>
          </w:p>
        </w:tc>
        <w:tc>
          <w:tcPr>
            <w:tcW w:w="3361" w:type="dxa"/>
            <w:tcBorders>
              <w:top w:val="single" w:sz="4" w:space="0" w:color="auto"/>
            </w:tcBorders>
          </w:tcPr>
          <w:p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Sabiedrības mērķgrupas, kuras tiesiskais regulējums ietekmē vai varētu ietekmēt</w:t>
            </w:r>
          </w:p>
        </w:tc>
        <w:tc>
          <w:tcPr>
            <w:tcW w:w="5417" w:type="dxa"/>
          </w:tcPr>
          <w:p w:rsidR="003662B0" w:rsidRPr="003662B0" w:rsidRDefault="003662B0" w:rsidP="003662B0">
            <w:pPr>
              <w:shd w:val="clear" w:color="auto" w:fill="FFFFFF"/>
              <w:spacing w:line="240" w:lineRule="auto"/>
              <w:ind w:left="57" w:right="57"/>
              <w:rPr>
                <w:rFonts w:ascii="Times New Roman" w:eastAsia="Calibri" w:hAnsi="Times New Roman" w:cs="Times New Roman"/>
                <w:sz w:val="24"/>
                <w:szCs w:val="24"/>
                <w:lang w:eastAsia="lv-LV"/>
              </w:rPr>
            </w:pPr>
            <w:bookmarkStart w:id="3" w:name="p21"/>
            <w:bookmarkEnd w:id="3"/>
            <w:r w:rsidRPr="003662B0">
              <w:rPr>
                <w:rFonts w:ascii="Times New Roman" w:eastAsia="Calibri" w:hAnsi="Times New Roman" w:cs="Times New Roman"/>
                <w:sz w:val="24"/>
                <w:szCs w:val="24"/>
                <w:lang w:eastAsia="lv-LV"/>
              </w:rPr>
              <w:t>Sabiedriskā transporta pakalpojumu sniedzēji, ar kuriem noslēgti sabiedriskā transporta pakalpojumu pasūtījuma līgumi.</w:t>
            </w:r>
          </w:p>
        </w:tc>
      </w:tr>
      <w:tr w:rsidR="003662B0" w:rsidRPr="003662B0" w:rsidTr="00A65E6A">
        <w:trPr>
          <w:trHeight w:val="523"/>
        </w:trPr>
        <w:tc>
          <w:tcPr>
            <w:tcW w:w="431" w:type="dxa"/>
          </w:tcPr>
          <w:p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2.</w:t>
            </w:r>
          </w:p>
        </w:tc>
        <w:tc>
          <w:tcPr>
            <w:tcW w:w="3361" w:type="dxa"/>
          </w:tcPr>
          <w:p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Tiesiskā regulējuma ietekme uz tautsaimniecību un administratīvo slogu</w:t>
            </w:r>
          </w:p>
        </w:tc>
        <w:tc>
          <w:tcPr>
            <w:tcW w:w="5417" w:type="dxa"/>
          </w:tcPr>
          <w:p w:rsidR="003662B0" w:rsidRPr="003662B0" w:rsidRDefault="003662B0" w:rsidP="003662B0">
            <w:pPr>
              <w:shd w:val="clear" w:color="auto" w:fill="FFFFFF"/>
              <w:spacing w:line="240" w:lineRule="auto"/>
              <w:ind w:left="57" w:right="57"/>
              <w:jc w:val="left"/>
              <w:rPr>
                <w:rFonts w:ascii="Times New Roman" w:eastAsia="Calibri" w:hAnsi="Times New Roman" w:cs="Times New Roman"/>
                <w:sz w:val="24"/>
                <w:szCs w:val="24"/>
                <w:lang w:eastAsia="lv-LV"/>
              </w:rPr>
            </w:pPr>
            <w:r w:rsidRPr="003662B0">
              <w:rPr>
                <w:rFonts w:ascii="Times New Roman" w:eastAsia="Calibri" w:hAnsi="Times New Roman" w:cs="Times New Roman"/>
                <w:sz w:val="24"/>
                <w:szCs w:val="24"/>
                <w:lang w:eastAsia="lv-LV"/>
              </w:rPr>
              <w:t>Projekts šo jomu neskar.</w:t>
            </w:r>
          </w:p>
        </w:tc>
      </w:tr>
      <w:tr w:rsidR="003662B0" w:rsidRPr="003662B0" w:rsidTr="00A65E6A">
        <w:trPr>
          <w:trHeight w:val="523"/>
        </w:trPr>
        <w:tc>
          <w:tcPr>
            <w:tcW w:w="431" w:type="dxa"/>
          </w:tcPr>
          <w:p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3.</w:t>
            </w:r>
          </w:p>
        </w:tc>
        <w:tc>
          <w:tcPr>
            <w:tcW w:w="3361" w:type="dxa"/>
          </w:tcPr>
          <w:p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Administratīvo izmaksu monetārs novērtējums</w:t>
            </w:r>
          </w:p>
        </w:tc>
        <w:tc>
          <w:tcPr>
            <w:tcW w:w="5417" w:type="dxa"/>
          </w:tcPr>
          <w:p w:rsidR="003662B0" w:rsidRPr="003662B0" w:rsidRDefault="003662B0" w:rsidP="003662B0">
            <w:pPr>
              <w:shd w:val="clear" w:color="auto" w:fill="FFFFFF"/>
              <w:spacing w:line="240" w:lineRule="auto"/>
              <w:ind w:left="57" w:right="57"/>
              <w:jc w:val="left"/>
              <w:rPr>
                <w:rFonts w:ascii="Times New Roman" w:eastAsia="Calibri" w:hAnsi="Times New Roman" w:cs="Times New Roman"/>
                <w:sz w:val="24"/>
                <w:szCs w:val="24"/>
                <w:lang w:eastAsia="lv-LV"/>
              </w:rPr>
            </w:pPr>
            <w:r w:rsidRPr="003662B0">
              <w:rPr>
                <w:rFonts w:ascii="Times New Roman" w:eastAsia="Calibri" w:hAnsi="Times New Roman" w:cs="Times New Roman"/>
                <w:sz w:val="24"/>
                <w:szCs w:val="24"/>
                <w:lang w:eastAsia="lv-LV"/>
              </w:rPr>
              <w:t>Projekts šo jomu neskar.</w:t>
            </w:r>
          </w:p>
        </w:tc>
      </w:tr>
      <w:tr w:rsidR="003662B0" w:rsidRPr="003662B0" w:rsidTr="00A65E6A">
        <w:trPr>
          <w:trHeight w:val="357"/>
        </w:trPr>
        <w:tc>
          <w:tcPr>
            <w:tcW w:w="431" w:type="dxa"/>
          </w:tcPr>
          <w:p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4.</w:t>
            </w:r>
          </w:p>
        </w:tc>
        <w:tc>
          <w:tcPr>
            <w:tcW w:w="3361" w:type="dxa"/>
          </w:tcPr>
          <w:p w:rsidR="003662B0" w:rsidRPr="003662B0" w:rsidRDefault="003662B0" w:rsidP="003662B0">
            <w:pPr>
              <w:spacing w:line="240" w:lineRule="auto"/>
              <w:ind w:left="57" w:right="57"/>
              <w:jc w:val="left"/>
              <w:rPr>
                <w:rFonts w:ascii="Times New Roman" w:eastAsia="Times New Roman" w:hAnsi="Times New Roman" w:cs="Times New Roman"/>
                <w:sz w:val="24"/>
                <w:szCs w:val="24"/>
                <w:lang w:eastAsia="lv-LV"/>
              </w:rPr>
            </w:pPr>
            <w:r w:rsidRPr="003662B0">
              <w:rPr>
                <w:rFonts w:ascii="Times New Roman" w:eastAsia="Times New Roman" w:hAnsi="Times New Roman" w:cs="Times New Roman"/>
                <w:sz w:val="24"/>
                <w:szCs w:val="24"/>
                <w:lang w:eastAsia="lv-LV"/>
              </w:rPr>
              <w:t>Cita informācija</w:t>
            </w:r>
          </w:p>
        </w:tc>
        <w:tc>
          <w:tcPr>
            <w:tcW w:w="5417" w:type="dxa"/>
          </w:tcPr>
          <w:p w:rsidR="003662B0" w:rsidRPr="003662B0" w:rsidRDefault="003662B0" w:rsidP="003662B0">
            <w:pPr>
              <w:shd w:val="clear" w:color="auto" w:fill="FFFFFF"/>
              <w:spacing w:line="240" w:lineRule="auto"/>
              <w:ind w:left="57" w:right="57"/>
              <w:jc w:val="left"/>
              <w:rPr>
                <w:rFonts w:ascii="Times New Roman" w:eastAsia="Calibri" w:hAnsi="Times New Roman" w:cs="Times New Roman"/>
                <w:sz w:val="24"/>
                <w:szCs w:val="24"/>
                <w:lang w:eastAsia="lv-LV"/>
              </w:rPr>
            </w:pPr>
            <w:r w:rsidRPr="003662B0">
              <w:rPr>
                <w:rFonts w:ascii="Times New Roman" w:eastAsia="Calibri" w:hAnsi="Times New Roman" w:cs="Times New Roman"/>
                <w:sz w:val="24"/>
                <w:szCs w:val="24"/>
              </w:rPr>
              <w:t>Nav.</w:t>
            </w:r>
          </w:p>
        </w:tc>
      </w:tr>
    </w:tbl>
    <w:p w:rsidR="003662B0" w:rsidRDefault="003662B0" w:rsidP="003662B0">
      <w:pPr>
        <w:spacing w:line="240" w:lineRule="auto"/>
        <w:jc w:val="left"/>
        <w:rPr>
          <w:rFonts w:ascii="Times New Roman" w:eastAsia="Times New Roman" w:hAnsi="Times New Roman" w:cs="Times New Roman"/>
          <w:b/>
          <w:color w:val="000000"/>
          <w:sz w:val="24"/>
          <w:szCs w:val="24"/>
          <w:lang w:eastAsia="lv-LV"/>
        </w:rPr>
      </w:pPr>
    </w:p>
    <w:p w:rsidR="00B302D8" w:rsidRPr="003662B0" w:rsidRDefault="00B302D8" w:rsidP="003662B0">
      <w:pPr>
        <w:spacing w:line="240" w:lineRule="auto"/>
        <w:jc w:val="left"/>
        <w:rPr>
          <w:rFonts w:ascii="Times New Roman" w:eastAsia="Times New Roman" w:hAnsi="Times New Roman" w:cs="Times New Roman"/>
          <w:b/>
          <w:color w:val="000000"/>
          <w:sz w:val="24"/>
          <w:szCs w:val="24"/>
          <w:lang w:eastAsia="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7"/>
        <w:gridCol w:w="3362"/>
        <w:gridCol w:w="5343"/>
      </w:tblGrid>
      <w:tr w:rsidR="003662B0" w:rsidRPr="003662B0" w:rsidTr="00A65E6A">
        <w:trPr>
          <w:trHeight w:val="381"/>
          <w:jc w:val="center"/>
        </w:trPr>
        <w:tc>
          <w:tcPr>
            <w:tcW w:w="9192" w:type="dxa"/>
            <w:gridSpan w:val="3"/>
            <w:vAlign w:val="center"/>
          </w:tcPr>
          <w:p w:rsidR="003662B0" w:rsidRPr="003662B0" w:rsidRDefault="003662B0" w:rsidP="003662B0">
            <w:pPr>
              <w:spacing w:line="240" w:lineRule="auto"/>
              <w:jc w:val="left"/>
              <w:rPr>
                <w:rFonts w:ascii="Times New Roman" w:eastAsia="Times New Roman" w:hAnsi="Times New Roman" w:cs="Times New Roman"/>
                <w:b/>
                <w:color w:val="000000"/>
                <w:sz w:val="24"/>
                <w:szCs w:val="24"/>
                <w:lang w:eastAsia="lv-LV"/>
              </w:rPr>
            </w:pPr>
            <w:r w:rsidRPr="003662B0">
              <w:rPr>
                <w:rFonts w:ascii="Times New Roman" w:eastAsia="Times New Roman" w:hAnsi="Times New Roman" w:cs="Times New Roman"/>
                <w:b/>
                <w:color w:val="000000"/>
                <w:sz w:val="24"/>
                <w:szCs w:val="24"/>
                <w:lang w:eastAsia="lv-LV"/>
              </w:rPr>
              <w:lastRenderedPageBreak/>
              <w:t>VII. Tiesību akta projekta izpildes nodrošināšana un tās ietekme uz institūcijām</w:t>
            </w:r>
          </w:p>
        </w:tc>
      </w:tr>
      <w:tr w:rsidR="003662B0" w:rsidRPr="003662B0" w:rsidTr="00A65E6A">
        <w:trPr>
          <w:trHeight w:val="427"/>
          <w:jc w:val="center"/>
        </w:trPr>
        <w:tc>
          <w:tcPr>
            <w:tcW w:w="487" w:type="dxa"/>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1.</w:t>
            </w:r>
          </w:p>
        </w:tc>
        <w:tc>
          <w:tcPr>
            <w:tcW w:w="3362" w:type="dxa"/>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Projekta izpildē iesaistītās institūcijas</w:t>
            </w:r>
          </w:p>
        </w:tc>
        <w:tc>
          <w:tcPr>
            <w:tcW w:w="5343" w:type="dxa"/>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bookmarkStart w:id="4" w:name="p66"/>
            <w:bookmarkStart w:id="5" w:name="p67"/>
            <w:bookmarkStart w:id="6" w:name="p68"/>
            <w:bookmarkStart w:id="7" w:name="p69"/>
            <w:bookmarkEnd w:id="4"/>
            <w:bookmarkEnd w:id="5"/>
            <w:bookmarkEnd w:id="6"/>
            <w:bookmarkEnd w:id="7"/>
            <w:r w:rsidRPr="003662B0">
              <w:rPr>
                <w:rFonts w:ascii="Times New Roman" w:eastAsia="Times New Roman" w:hAnsi="Times New Roman" w:cs="Times New Roman"/>
                <w:bCs/>
                <w:color w:val="000000"/>
                <w:sz w:val="24"/>
                <w:szCs w:val="24"/>
                <w:lang w:eastAsia="lv-LV"/>
              </w:rPr>
              <w:t>Satiksmes ministrija un VSIA „Autotransporta direkcija”.</w:t>
            </w:r>
          </w:p>
        </w:tc>
      </w:tr>
      <w:tr w:rsidR="003662B0" w:rsidRPr="003662B0" w:rsidTr="00A65E6A">
        <w:trPr>
          <w:trHeight w:val="463"/>
          <w:jc w:val="center"/>
        </w:trPr>
        <w:tc>
          <w:tcPr>
            <w:tcW w:w="487" w:type="dxa"/>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2.</w:t>
            </w:r>
          </w:p>
        </w:tc>
        <w:tc>
          <w:tcPr>
            <w:tcW w:w="3362" w:type="dxa"/>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Projekta izpildes ietekme uz pār</w:t>
            </w:r>
            <w:r w:rsidRPr="003662B0">
              <w:rPr>
                <w:rFonts w:ascii="Times New Roman" w:eastAsia="Times New Roman" w:hAnsi="Times New Roman" w:cs="Times New Roman"/>
                <w:color w:val="000000"/>
                <w:sz w:val="24"/>
                <w:szCs w:val="24"/>
                <w:lang w:eastAsia="lv-LV"/>
              </w:rPr>
              <w:softHyphen/>
              <w:t>valdes funkcijām un institucionālo struktūru.</w:t>
            </w:r>
          </w:p>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Jaunu institūciju izveide, esošu institūciju likvidācija vai reorga</w:t>
            </w:r>
            <w:r w:rsidRPr="003662B0">
              <w:rPr>
                <w:rFonts w:ascii="Times New Roman" w:eastAsia="Times New Roman" w:hAnsi="Times New Roman" w:cs="Times New Roman"/>
                <w:color w:val="000000"/>
                <w:sz w:val="24"/>
                <w:szCs w:val="24"/>
                <w:lang w:eastAsia="lv-LV"/>
              </w:rPr>
              <w:softHyphen/>
              <w:t>nizācija, to ietekme uz institūcijas cilvēkresursiem</w:t>
            </w:r>
          </w:p>
        </w:tc>
        <w:tc>
          <w:tcPr>
            <w:tcW w:w="5343" w:type="dxa"/>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Projekts šo jomu neskar.</w:t>
            </w:r>
          </w:p>
        </w:tc>
      </w:tr>
      <w:tr w:rsidR="003662B0" w:rsidRPr="003662B0" w:rsidTr="00A65E6A">
        <w:trPr>
          <w:trHeight w:val="402"/>
          <w:jc w:val="center"/>
        </w:trPr>
        <w:tc>
          <w:tcPr>
            <w:tcW w:w="487" w:type="dxa"/>
            <w:tcBorders>
              <w:top w:val="single" w:sz="4" w:space="0" w:color="auto"/>
              <w:left w:val="single" w:sz="4" w:space="0" w:color="auto"/>
              <w:bottom w:val="single" w:sz="4" w:space="0" w:color="auto"/>
              <w:right w:val="single" w:sz="4" w:space="0" w:color="auto"/>
            </w:tcBorders>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3.</w:t>
            </w:r>
          </w:p>
        </w:tc>
        <w:tc>
          <w:tcPr>
            <w:tcW w:w="3362" w:type="dxa"/>
            <w:tcBorders>
              <w:top w:val="single" w:sz="4" w:space="0" w:color="auto"/>
              <w:left w:val="single" w:sz="4" w:space="0" w:color="auto"/>
              <w:bottom w:val="single" w:sz="4" w:space="0" w:color="auto"/>
              <w:right w:val="single" w:sz="4" w:space="0" w:color="auto"/>
            </w:tcBorders>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Cita informācija</w:t>
            </w:r>
          </w:p>
        </w:tc>
        <w:tc>
          <w:tcPr>
            <w:tcW w:w="5343" w:type="dxa"/>
            <w:tcBorders>
              <w:top w:val="single" w:sz="4" w:space="0" w:color="auto"/>
              <w:left w:val="single" w:sz="4" w:space="0" w:color="auto"/>
              <w:bottom w:val="single" w:sz="4" w:space="0" w:color="auto"/>
              <w:right w:val="single" w:sz="4" w:space="0" w:color="auto"/>
            </w:tcBorders>
          </w:tcPr>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Nav.</w:t>
            </w:r>
          </w:p>
        </w:tc>
      </w:tr>
    </w:tbl>
    <w:p w:rsidR="003662B0" w:rsidRPr="003662B0" w:rsidRDefault="003662B0" w:rsidP="003662B0">
      <w:pPr>
        <w:spacing w:line="240" w:lineRule="auto"/>
        <w:jc w:val="left"/>
        <w:rPr>
          <w:rFonts w:ascii="Times New Roman" w:eastAsia="Times New Roman" w:hAnsi="Times New Roman" w:cs="Times New Roman"/>
          <w:b/>
          <w:color w:val="000000"/>
          <w:sz w:val="24"/>
          <w:szCs w:val="24"/>
          <w:lang w:eastAsia="lv-LV"/>
        </w:rPr>
      </w:pPr>
    </w:p>
    <w:p w:rsidR="003662B0" w:rsidRPr="003662B0" w:rsidRDefault="003662B0" w:rsidP="003662B0">
      <w:pPr>
        <w:spacing w:line="240" w:lineRule="auto"/>
        <w:jc w:val="left"/>
        <w:rPr>
          <w:rFonts w:ascii="Times New Roman" w:eastAsia="Times New Roman" w:hAnsi="Times New Roman" w:cs="Times New Roman"/>
          <w:color w:val="000000"/>
          <w:sz w:val="24"/>
          <w:szCs w:val="24"/>
          <w:lang w:eastAsia="lv-LV"/>
        </w:rPr>
      </w:pPr>
    </w:p>
    <w:p w:rsidR="003662B0" w:rsidRPr="003662B0" w:rsidRDefault="003662B0" w:rsidP="003662B0">
      <w:pPr>
        <w:spacing w:line="240" w:lineRule="auto"/>
        <w:jc w:val="left"/>
        <w:rPr>
          <w:rFonts w:ascii="Times New Roman" w:eastAsia="Times New Roman" w:hAnsi="Times New Roman" w:cs="Times New Roman"/>
          <w:i/>
          <w:sz w:val="24"/>
          <w:szCs w:val="24"/>
          <w:lang w:eastAsia="lv-LV"/>
        </w:rPr>
      </w:pPr>
      <w:r w:rsidRPr="003662B0">
        <w:rPr>
          <w:rFonts w:ascii="Times New Roman" w:eastAsia="Times New Roman" w:hAnsi="Times New Roman" w:cs="Times New Roman"/>
          <w:i/>
          <w:sz w:val="24"/>
          <w:szCs w:val="24"/>
          <w:lang w:eastAsia="lv-LV"/>
        </w:rPr>
        <w:t>Anotācijas  III, IV, V, VI sadaļa – projekts šīs jomas neskar.</w:t>
      </w:r>
    </w:p>
    <w:p w:rsidR="003662B0" w:rsidRDefault="003662B0" w:rsidP="003662B0">
      <w:pPr>
        <w:spacing w:line="240" w:lineRule="auto"/>
        <w:jc w:val="left"/>
        <w:rPr>
          <w:rFonts w:ascii="Times New Roman" w:eastAsia="Times New Roman" w:hAnsi="Times New Roman" w:cs="Times New Roman"/>
          <w:color w:val="000000"/>
          <w:sz w:val="24"/>
          <w:szCs w:val="24"/>
          <w:lang w:eastAsia="lv-LV"/>
        </w:rPr>
      </w:pPr>
    </w:p>
    <w:p w:rsidR="00602F50" w:rsidRPr="003662B0" w:rsidRDefault="00602F50" w:rsidP="003662B0">
      <w:pPr>
        <w:spacing w:line="240" w:lineRule="auto"/>
        <w:jc w:val="left"/>
        <w:rPr>
          <w:rFonts w:ascii="Times New Roman" w:eastAsia="Times New Roman" w:hAnsi="Times New Roman" w:cs="Times New Roman"/>
          <w:color w:val="000000"/>
          <w:sz w:val="24"/>
          <w:szCs w:val="24"/>
          <w:lang w:eastAsia="lv-LV"/>
        </w:rPr>
      </w:pPr>
    </w:p>
    <w:p w:rsidR="003662B0" w:rsidRPr="003662B0" w:rsidRDefault="003662B0" w:rsidP="003662B0">
      <w:pPr>
        <w:spacing w:line="240" w:lineRule="auto"/>
        <w:ind w:firstLine="720"/>
        <w:rPr>
          <w:rFonts w:ascii="Times New Roman" w:eastAsia="Times New Roman" w:hAnsi="Times New Roman" w:cs="Times New Roman"/>
          <w:color w:val="000000"/>
          <w:sz w:val="24"/>
          <w:szCs w:val="24"/>
          <w:lang w:eastAsia="lv-LV"/>
        </w:rPr>
      </w:pPr>
    </w:p>
    <w:p w:rsidR="003662B0" w:rsidRPr="003662B0" w:rsidRDefault="003662B0" w:rsidP="003662B0">
      <w:pPr>
        <w:spacing w:line="240" w:lineRule="auto"/>
        <w:ind w:firstLine="720"/>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Satiksmes ministrs</w:t>
      </w:r>
      <w:r w:rsidRPr="003662B0">
        <w:rPr>
          <w:rFonts w:ascii="Times New Roman" w:eastAsia="Times New Roman" w:hAnsi="Times New Roman" w:cs="Times New Roman"/>
          <w:color w:val="000000"/>
          <w:sz w:val="24"/>
          <w:szCs w:val="24"/>
          <w:lang w:eastAsia="lv-LV"/>
        </w:rPr>
        <w:tab/>
      </w:r>
      <w:r w:rsidRPr="003662B0">
        <w:rPr>
          <w:rFonts w:ascii="Times New Roman" w:eastAsia="Times New Roman" w:hAnsi="Times New Roman" w:cs="Times New Roman"/>
          <w:color w:val="000000"/>
          <w:sz w:val="24"/>
          <w:szCs w:val="24"/>
          <w:lang w:eastAsia="lv-LV"/>
        </w:rPr>
        <w:tab/>
      </w:r>
      <w:r w:rsidRPr="003662B0">
        <w:rPr>
          <w:rFonts w:ascii="Times New Roman" w:eastAsia="Times New Roman" w:hAnsi="Times New Roman" w:cs="Times New Roman"/>
          <w:color w:val="000000"/>
          <w:sz w:val="24"/>
          <w:szCs w:val="24"/>
          <w:lang w:eastAsia="lv-LV"/>
        </w:rPr>
        <w:tab/>
      </w:r>
      <w:r w:rsidRPr="003662B0">
        <w:rPr>
          <w:rFonts w:ascii="Times New Roman" w:eastAsia="Times New Roman" w:hAnsi="Times New Roman" w:cs="Times New Roman"/>
          <w:color w:val="000000"/>
          <w:sz w:val="24"/>
          <w:szCs w:val="24"/>
          <w:lang w:eastAsia="lv-LV"/>
        </w:rPr>
        <w:tab/>
      </w:r>
      <w:r w:rsidR="00B302D8">
        <w:rPr>
          <w:rFonts w:ascii="Times New Roman" w:eastAsia="Times New Roman" w:hAnsi="Times New Roman" w:cs="Times New Roman"/>
          <w:color w:val="000000"/>
          <w:sz w:val="24"/>
          <w:szCs w:val="24"/>
          <w:lang w:eastAsia="lv-LV"/>
        </w:rPr>
        <w:tab/>
      </w:r>
      <w:r w:rsidRPr="003662B0">
        <w:rPr>
          <w:rFonts w:ascii="Times New Roman" w:eastAsia="Times New Roman" w:hAnsi="Times New Roman" w:cs="Times New Roman"/>
          <w:color w:val="000000"/>
          <w:sz w:val="24"/>
          <w:szCs w:val="24"/>
          <w:lang w:eastAsia="lv-LV"/>
        </w:rPr>
        <w:tab/>
      </w:r>
      <w:r w:rsidRPr="003662B0">
        <w:rPr>
          <w:rFonts w:ascii="Times New Roman" w:eastAsia="Times New Roman" w:hAnsi="Times New Roman" w:cs="Times New Roman"/>
          <w:color w:val="000000"/>
          <w:sz w:val="24"/>
          <w:szCs w:val="24"/>
          <w:lang w:eastAsia="lv-LV"/>
        </w:rPr>
        <w:tab/>
      </w:r>
      <w:r w:rsidR="00602F50">
        <w:rPr>
          <w:rFonts w:ascii="Times New Roman" w:eastAsia="Times New Roman" w:hAnsi="Times New Roman" w:cs="Times New Roman"/>
          <w:color w:val="000000"/>
          <w:sz w:val="24"/>
          <w:szCs w:val="24"/>
          <w:lang w:eastAsia="lv-LV"/>
        </w:rPr>
        <w:t>U.Augulis</w:t>
      </w:r>
    </w:p>
    <w:p w:rsidR="003662B0" w:rsidRPr="003662B0" w:rsidRDefault="003662B0" w:rsidP="003662B0">
      <w:pPr>
        <w:spacing w:line="240" w:lineRule="auto"/>
        <w:ind w:firstLine="720"/>
        <w:rPr>
          <w:rFonts w:ascii="Times New Roman" w:eastAsia="Times New Roman" w:hAnsi="Times New Roman" w:cs="Times New Roman"/>
          <w:color w:val="000000"/>
          <w:sz w:val="24"/>
          <w:szCs w:val="24"/>
          <w:lang w:eastAsia="lv-LV"/>
        </w:rPr>
      </w:pPr>
    </w:p>
    <w:p w:rsidR="00602F50" w:rsidRDefault="00602F50" w:rsidP="003662B0">
      <w:pPr>
        <w:spacing w:line="240" w:lineRule="auto"/>
        <w:ind w:firstLine="720"/>
        <w:rPr>
          <w:rFonts w:ascii="Times New Roman" w:eastAsia="Times New Roman" w:hAnsi="Times New Roman" w:cs="Times New Roman"/>
          <w:color w:val="000000"/>
          <w:sz w:val="24"/>
          <w:szCs w:val="24"/>
          <w:lang w:eastAsia="lv-LV"/>
        </w:rPr>
      </w:pPr>
    </w:p>
    <w:p w:rsidR="003662B0" w:rsidRPr="003662B0" w:rsidRDefault="003662B0" w:rsidP="003662B0">
      <w:pPr>
        <w:spacing w:line="240" w:lineRule="auto"/>
        <w:ind w:firstLine="720"/>
        <w:rPr>
          <w:rFonts w:ascii="Times New Roman" w:eastAsia="Times New Roman" w:hAnsi="Times New Roman" w:cs="Times New Roman"/>
          <w:color w:val="000000"/>
          <w:sz w:val="24"/>
          <w:szCs w:val="24"/>
          <w:lang w:eastAsia="lv-LV"/>
        </w:rPr>
      </w:pPr>
      <w:r w:rsidRPr="003662B0">
        <w:rPr>
          <w:rFonts w:ascii="Times New Roman" w:eastAsia="Times New Roman" w:hAnsi="Times New Roman" w:cs="Times New Roman"/>
          <w:color w:val="000000"/>
          <w:sz w:val="24"/>
          <w:szCs w:val="24"/>
          <w:lang w:eastAsia="lv-LV"/>
        </w:rPr>
        <w:t>Vīza:</w:t>
      </w:r>
      <w:r w:rsidR="00B302D8">
        <w:rPr>
          <w:rFonts w:ascii="Times New Roman" w:eastAsia="Times New Roman" w:hAnsi="Times New Roman" w:cs="Times New Roman"/>
          <w:color w:val="000000"/>
          <w:sz w:val="24"/>
          <w:szCs w:val="24"/>
          <w:lang w:eastAsia="lv-LV"/>
        </w:rPr>
        <w:t xml:space="preserve">  </w:t>
      </w:r>
    </w:p>
    <w:p w:rsidR="00B302D8" w:rsidRDefault="00B302D8" w:rsidP="003662B0">
      <w:pPr>
        <w:spacing w:line="240" w:lineRule="auto"/>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w:t>
      </w:r>
      <w:r w:rsidR="003662B0" w:rsidRPr="003662B0">
        <w:rPr>
          <w:rFonts w:ascii="Times New Roman" w:eastAsia="Times New Roman" w:hAnsi="Times New Roman" w:cs="Times New Roman"/>
          <w:color w:val="000000"/>
          <w:sz w:val="24"/>
          <w:szCs w:val="24"/>
          <w:lang w:eastAsia="lv-LV"/>
        </w:rPr>
        <w:t>alsts sekretār</w:t>
      </w:r>
      <w:r>
        <w:rPr>
          <w:rFonts w:ascii="Times New Roman" w:eastAsia="Times New Roman" w:hAnsi="Times New Roman" w:cs="Times New Roman"/>
          <w:color w:val="000000"/>
          <w:sz w:val="24"/>
          <w:szCs w:val="24"/>
          <w:lang w:eastAsia="lv-LV"/>
        </w:rPr>
        <w:t>a vietā</w:t>
      </w:r>
    </w:p>
    <w:p w:rsidR="003662B0" w:rsidRPr="003662B0" w:rsidRDefault="00B302D8" w:rsidP="003662B0">
      <w:pPr>
        <w:spacing w:line="240" w:lineRule="auto"/>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valsts sekretāra vietniece</w:t>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Dž.Innusa</w:t>
      </w:r>
    </w:p>
    <w:p w:rsidR="003662B0" w:rsidRPr="003662B0" w:rsidRDefault="003662B0" w:rsidP="003662B0">
      <w:pPr>
        <w:tabs>
          <w:tab w:val="left" w:pos="3690"/>
        </w:tabs>
        <w:spacing w:line="240" w:lineRule="auto"/>
        <w:rPr>
          <w:rFonts w:ascii="Times New Roman" w:eastAsia="Times New Roman" w:hAnsi="Times New Roman" w:cs="Times New Roman"/>
          <w:color w:val="000000"/>
          <w:sz w:val="24"/>
          <w:szCs w:val="24"/>
          <w:lang w:eastAsia="lv-LV"/>
        </w:rPr>
      </w:pPr>
    </w:p>
    <w:p w:rsidR="00602F50" w:rsidRDefault="00602F50" w:rsidP="003662B0">
      <w:pPr>
        <w:spacing w:line="240" w:lineRule="auto"/>
        <w:rPr>
          <w:rFonts w:ascii="Times New Roman" w:eastAsia="Times New Roman" w:hAnsi="Times New Roman" w:cs="Times New Roman"/>
          <w:color w:val="000000"/>
          <w:sz w:val="20"/>
          <w:szCs w:val="20"/>
          <w:lang w:eastAsia="lv-LV"/>
        </w:rPr>
      </w:pPr>
    </w:p>
    <w:p w:rsidR="003662B0" w:rsidRPr="003662B0" w:rsidRDefault="00602F50" w:rsidP="003662B0">
      <w:pPr>
        <w:spacing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16</w:t>
      </w:r>
      <w:r w:rsidR="003662B0" w:rsidRPr="003662B0">
        <w:rPr>
          <w:rFonts w:ascii="Times New Roman" w:eastAsia="Times New Roman" w:hAnsi="Times New Roman" w:cs="Times New Roman"/>
          <w:color w:val="000000"/>
          <w:sz w:val="20"/>
          <w:szCs w:val="20"/>
          <w:lang w:eastAsia="lv-LV"/>
        </w:rPr>
        <w:t>.0</w:t>
      </w:r>
      <w:r>
        <w:rPr>
          <w:rFonts w:ascii="Times New Roman" w:eastAsia="Times New Roman" w:hAnsi="Times New Roman" w:cs="Times New Roman"/>
          <w:color w:val="000000"/>
          <w:sz w:val="20"/>
          <w:szCs w:val="20"/>
          <w:lang w:eastAsia="lv-LV"/>
        </w:rPr>
        <w:t>6</w:t>
      </w:r>
      <w:r w:rsidR="003662B0" w:rsidRPr="003662B0">
        <w:rPr>
          <w:rFonts w:ascii="Times New Roman" w:eastAsia="Times New Roman" w:hAnsi="Times New Roman" w:cs="Times New Roman"/>
          <w:color w:val="000000"/>
          <w:sz w:val="20"/>
          <w:szCs w:val="20"/>
          <w:lang w:eastAsia="lv-LV"/>
        </w:rPr>
        <w:t>.201</w:t>
      </w:r>
      <w:r>
        <w:rPr>
          <w:rFonts w:ascii="Times New Roman" w:eastAsia="Times New Roman" w:hAnsi="Times New Roman" w:cs="Times New Roman"/>
          <w:color w:val="000000"/>
          <w:sz w:val="20"/>
          <w:szCs w:val="20"/>
          <w:lang w:eastAsia="lv-LV"/>
        </w:rPr>
        <w:t>7</w:t>
      </w:r>
      <w:r w:rsidR="003662B0" w:rsidRPr="003662B0">
        <w:rPr>
          <w:rFonts w:ascii="Times New Roman" w:eastAsia="Times New Roman" w:hAnsi="Times New Roman" w:cs="Times New Roman"/>
          <w:color w:val="000000"/>
          <w:sz w:val="20"/>
          <w:szCs w:val="20"/>
          <w:lang w:eastAsia="lv-LV"/>
        </w:rPr>
        <w:t>. 11.30</w:t>
      </w:r>
    </w:p>
    <w:p w:rsidR="003662B0" w:rsidRPr="003662B0" w:rsidRDefault="0036539E" w:rsidP="003662B0">
      <w:pPr>
        <w:spacing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343</w:t>
      </w:r>
    </w:p>
    <w:p w:rsidR="003662B0" w:rsidRPr="003662B0" w:rsidRDefault="00602F50" w:rsidP="003662B0">
      <w:pPr>
        <w:spacing w:line="240" w:lineRule="auto"/>
        <w:rPr>
          <w:rFonts w:ascii="Times New Roman" w:eastAsia="Times New Roman" w:hAnsi="Times New Roman" w:cs="Times New Roman"/>
          <w:color w:val="000000"/>
          <w:sz w:val="20"/>
          <w:szCs w:val="20"/>
          <w:lang w:eastAsia="lv-LV"/>
        </w:rPr>
      </w:pPr>
      <w:bookmarkStart w:id="8" w:name="OLE_LINK1"/>
      <w:bookmarkStart w:id="9" w:name="OLE_LINK2"/>
      <w:r>
        <w:rPr>
          <w:rFonts w:ascii="Times New Roman" w:eastAsia="Times New Roman" w:hAnsi="Times New Roman" w:cs="Times New Roman"/>
          <w:color w:val="000000"/>
          <w:sz w:val="20"/>
          <w:szCs w:val="20"/>
          <w:lang w:eastAsia="lv-LV"/>
        </w:rPr>
        <w:t>D.Ziemele-Adricka</w:t>
      </w:r>
      <w:r w:rsidR="003662B0" w:rsidRPr="003662B0">
        <w:rPr>
          <w:rFonts w:ascii="Times New Roman" w:eastAsia="Times New Roman" w:hAnsi="Times New Roman" w:cs="Times New Roman"/>
          <w:color w:val="000000"/>
          <w:sz w:val="20"/>
          <w:szCs w:val="20"/>
          <w:lang w:eastAsia="lv-LV"/>
        </w:rPr>
        <w:t>, 67028</w:t>
      </w:r>
      <w:r>
        <w:rPr>
          <w:rFonts w:ascii="Times New Roman" w:eastAsia="Times New Roman" w:hAnsi="Times New Roman" w:cs="Times New Roman"/>
          <w:color w:val="000000"/>
          <w:sz w:val="20"/>
          <w:szCs w:val="20"/>
          <w:lang w:eastAsia="lv-LV"/>
        </w:rPr>
        <w:t>036</w:t>
      </w:r>
    </w:p>
    <w:p w:rsidR="003662B0" w:rsidRPr="003662B0" w:rsidRDefault="00602F50" w:rsidP="003662B0">
      <w:pPr>
        <w:spacing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dana.ziemele-adricka</w:t>
      </w:r>
      <w:r w:rsidR="003662B0" w:rsidRPr="003662B0">
        <w:rPr>
          <w:rFonts w:ascii="Times New Roman" w:eastAsia="Times New Roman" w:hAnsi="Times New Roman" w:cs="Times New Roman"/>
          <w:color w:val="000000"/>
          <w:sz w:val="20"/>
          <w:szCs w:val="20"/>
          <w:lang w:eastAsia="lv-LV"/>
        </w:rPr>
        <w:t>@sam.gov.lv</w:t>
      </w:r>
    </w:p>
    <w:p w:rsidR="00B302D8" w:rsidRDefault="00B302D8" w:rsidP="003662B0">
      <w:pPr>
        <w:spacing w:line="240" w:lineRule="auto"/>
        <w:rPr>
          <w:rFonts w:ascii="Times New Roman" w:eastAsia="Times New Roman" w:hAnsi="Times New Roman" w:cs="Times New Roman"/>
          <w:color w:val="000000"/>
          <w:sz w:val="20"/>
          <w:szCs w:val="20"/>
          <w:lang w:eastAsia="lv-LV"/>
        </w:rPr>
      </w:pPr>
    </w:p>
    <w:p w:rsidR="003662B0" w:rsidRPr="003662B0" w:rsidRDefault="003662B0" w:rsidP="003662B0">
      <w:pPr>
        <w:spacing w:line="240" w:lineRule="auto"/>
        <w:rPr>
          <w:rFonts w:ascii="Times New Roman" w:eastAsia="Times New Roman" w:hAnsi="Times New Roman" w:cs="Times New Roman"/>
          <w:color w:val="000000"/>
          <w:sz w:val="20"/>
          <w:szCs w:val="20"/>
          <w:lang w:eastAsia="lv-LV"/>
        </w:rPr>
      </w:pPr>
      <w:r w:rsidRPr="003662B0">
        <w:rPr>
          <w:rFonts w:ascii="Times New Roman" w:eastAsia="Times New Roman" w:hAnsi="Times New Roman" w:cs="Times New Roman"/>
          <w:color w:val="000000"/>
          <w:sz w:val="20"/>
          <w:szCs w:val="20"/>
          <w:lang w:eastAsia="lv-LV"/>
        </w:rPr>
        <w:t>S.Mince, 67686494</w:t>
      </w:r>
    </w:p>
    <w:bookmarkEnd w:id="8"/>
    <w:bookmarkEnd w:id="9"/>
    <w:p w:rsidR="003662B0" w:rsidRPr="003662B0" w:rsidRDefault="003662B0" w:rsidP="003662B0">
      <w:pPr>
        <w:spacing w:line="240" w:lineRule="auto"/>
      </w:pPr>
      <w:r w:rsidRPr="003662B0">
        <w:rPr>
          <w:rFonts w:ascii="Times New Roman" w:eastAsia="Times New Roman" w:hAnsi="Times New Roman" w:cs="Times New Roman"/>
          <w:bCs/>
          <w:sz w:val="20"/>
          <w:szCs w:val="20"/>
          <w:lang w:eastAsia="lv-LV"/>
        </w:rPr>
        <w:t>sanita.mince@atd.lv</w:t>
      </w:r>
    </w:p>
    <w:p w:rsidR="00625112" w:rsidRDefault="00B302D8"/>
    <w:sectPr w:rsidR="00625112" w:rsidSect="0030341E">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F50" w:rsidRDefault="00602F50" w:rsidP="00602F50">
      <w:pPr>
        <w:spacing w:line="240" w:lineRule="auto"/>
      </w:pPr>
      <w:r>
        <w:separator/>
      </w:r>
    </w:p>
  </w:endnote>
  <w:endnote w:type="continuationSeparator" w:id="0">
    <w:p w:rsidR="00602F50" w:rsidRDefault="00602F50" w:rsidP="00602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EUAlbertina_Bold">
    <w:altName w:val="Times New Roman"/>
    <w:charset w:val="00"/>
    <w:family w:val="roman"/>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C2F" w:rsidRPr="00602F50" w:rsidRDefault="00602F50" w:rsidP="00326C2F">
    <w:pPr>
      <w:pStyle w:val="BodyText"/>
      <w:spacing w:after="0" w:line="240" w:lineRule="auto"/>
      <w:rPr>
        <w:rFonts w:ascii="Times New Roman" w:hAnsi="Times New Roman" w:cs="Times New Roman"/>
        <w:sz w:val="20"/>
      </w:rPr>
    </w:pPr>
    <w:r w:rsidRPr="00602F50">
      <w:rPr>
        <w:rFonts w:ascii="Times New Roman" w:hAnsi="Times New Roman" w:cs="Times New Roman"/>
        <w:sz w:val="20"/>
      </w:rPr>
      <w:t>SAMAnot_160617_351; Ministru kabineta noteikumu projekta „Grozījums Ministru kabineta 2013.gada 25.jūnija noteikumos Nr.351 „Sabiedrisko autotransporta līdzekļu iepirkuma noteikumi”” sākotnējās ietekmes novērtējuma ziņojums (anotācija)</w:t>
    </w:r>
  </w:p>
  <w:p w:rsidR="00326C2F" w:rsidRPr="00F116AF" w:rsidRDefault="00B302D8" w:rsidP="00326C2F">
    <w:pPr>
      <w:pStyle w:val="Footer"/>
      <w:rPr>
        <w:sz w:val="18"/>
        <w:szCs w:val="18"/>
      </w:rPr>
    </w:pPr>
  </w:p>
  <w:p w:rsidR="009A208E" w:rsidRPr="00326C2F" w:rsidRDefault="00B302D8" w:rsidP="00326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C3" w:rsidRPr="00602F50" w:rsidRDefault="00602F50" w:rsidP="00B72D48">
    <w:pPr>
      <w:pStyle w:val="BodyText"/>
      <w:spacing w:after="0" w:line="240" w:lineRule="auto"/>
      <w:rPr>
        <w:rFonts w:ascii="Times New Roman" w:hAnsi="Times New Roman" w:cs="Times New Roman"/>
        <w:sz w:val="20"/>
      </w:rPr>
    </w:pPr>
    <w:r w:rsidRPr="00602F50">
      <w:rPr>
        <w:rFonts w:ascii="Times New Roman" w:hAnsi="Times New Roman" w:cs="Times New Roman"/>
        <w:sz w:val="20"/>
      </w:rPr>
      <w:t>SAMAnot_160617_351; Ministru kabineta noteikumu projekta „Grozījums Ministru kabineta 2013.gada 25.jūnija noteikumos Nr.351 „Sabiedrisko autotransporta līdzekļu iepirkuma noteikumi”” sākotnējās ietekmes novērtējuma ziņojums (anotācija)</w:t>
    </w:r>
  </w:p>
  <w:p w:rsidR="009A208E" w:rsidRPr="00F116AF" w:rsidRDefault="00B302D8" w:rsidP="001450C3">
    <w:pPr>
      <w:pStyle w:val="Footer"/>
      <w:rPr>
        <w:sz w:val="18"/>
        <w:szCs w:val="18"/>
      </w:rPr>
    </w:pPr>
  </w:p>
  <w:p w:rsidR="009A208E" w:rsidRPr="002F22DB" w:rsidRDefault="00B302D8" w:rsidP="002F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F50" w:rsidRDefault="00602F50" w:rsidP="00602F50">
      <w:pPr>
        <w:spacing w:line="240" w:lineRule="auto"/>
      </w:pPr>
      <w:r>
        <w:separator/>
      </w:r>
    </w:p>
  </w:footnote>
  <w:footnote w:type="continuationSeparator" w:id="0">
    <w:p w:rsidR="00602F50" w:rsidRDefault="00602F50" w:rsidP="00602F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8E" w:rsidRDefault="00602F50"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208E" w:rsidRDefault="00B30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8E" w:rsidRDefault="00602F50"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2D8">
      <w:rPr>
        <w:rStyle w:val="PageNumber"/>
        <w:noProof/>
      </w:rPr>
      <w:t>2</w:t>
    </w:r>
    <w:r>
      <w:rPr>
        <w:rStyle w:val="PageNumber"/>
      </w:rPr>
      <w:fldChar w:fldCharType="end"/>
    </w:r>
  </w:p>
  <w:p w:rsidR="009A208E" w:rsidRDefault="00B30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B0"/>
    <w:rsid w:val="00000C8A"/>
    <w:rsid w:val="00000DD9"/>
    <w:rsid w:val="00002B36"/>
    <w:rsid w:val="00002CC7"/>
    <w:rsid w:val="000034D3"/>
    <w:rsid w:val="0000475D"/>
    <w:rsid w:val="00004FBF"/>
    <w:rsid w:val="00010396"/>
    <w:rsid w:val="00013269"/>
    <w:rsid w:val="000148EA"/>
    <w:rsid w:val="00015410"/>
    <w:rsid w:val="00015BD5"/>
    <w:rsid w:val="00015F09"/>
    <w:rsid w:val="0001659A"/>
    <w:rsid w:val="00016F9A"/>
    <w:rsid w:val="000210D0"/>
    <w:rsid w:val="00021842"/>
    <w:rsid w:val="000226D0"/>
    <w:rsid w:val="00023025"/>
    <w:rsid w:val="000246BC"/>
    <w:rsid w:val="00030FBE"/>
    <w:rsid w:val="000312D0"/>
    <w:rsid w:val="000318A5"/>
    <w:rsid w:val="00035A3B"/>
    <w:rsid w:val="0004054B"/>
    <w:rsid w:val="00041DF0"/>
    <w:rsid w:val="00042B59"/>
    <w:rsid w:val="00042E83"/>
    <w:rsid w:val="000433E8"/>
    <w:rsid w:val="00044ACE"/>
    <w:rsid w:val="00044C82"/>
    <w:rsid w:val="00046671"/>
    <w:rsid w:val="00046747"/>
    <w:rsid w:val="000477C0"/>
    <w:rsid w:val="00051C30"/>
    <w:rsid w:val="00054E4E"/>
    <w:rsid w:val="00055D26"/>
    <w:rsid w:val="000561F8"/>
    <w:rsid w:val="00057082"/>
    <w:rsid w:val="0005730A"/>
    <w:rsid w:val="00057A2C"/>
    <w:rsid w:val="000617C6"/>
    <w:rsid w:val="000617EB"/>
    <w:rsid w:val="000637F9"/>
    <w:rsid w:val="00064932"/>
    <w:rsid w:val="00064A5F"/>
    <w:rsid w:val="0006544A"/>
    <w:rsid w:val="00065ECC"/>
    <w:rsid w:val="000667FA"/>
    <w:rsid w:val="000669AF"/>
    <w:rsid w:val="00066B98"/>
    <w:rsid w:val="000704C3"/>
    <w:rsid w:val="00070FD9"/>
    <w:rsid w:val="000740F4"/>
    <w:rsid w:val="00074111"/>
    <w:rsid w:val="0007418A"/>
    <w:rsid w:val="0007528D"/>
    <w:rsid w:val="00075C4C"/>
    <w:rsid w:val="00076BC7"/>
    <w:rsid w:val="00077951"/>
    <w:rsid w:val="00080C10"/>
    <w:rsid w:val="00082668"/>
    <w:rsid w:val="00082F6F"/>
    <w:rsid w:val="00083374"/>
    <w:rsid w:val="00083DFE"/>
    <w:rsid w:val="000847A2"/>
    <w:rsid w:val="00085C8F"/>
    <w:rsid w:val="000872AB"/>
    <w:rsid w:val="00090C08"/>
    <w:rsid w:val="00090E41"/>
    <w:rsid w:val="00091A94"/>
    <w:rsid w:val="00091DFD"/>
    <w:rsid w:val="00092BF5"/>
    <w:rsid w:val="000933AE"/>
    <w:rsid w:val="000948CB"/>
    <w:rsid w:val="00095D81"/>
    <w:rsid w:val="00096284"/>
    <w:rsid w:val="0009757B"/>
    <w:rsid w:val="0009799C"/>
    <w:rsid w:val="000A0A96"/>
    <w:rsid w:val="000A1826"/>
    <w:rsid w:val="000A2587"/>
    <w:rsid w:val="000A2612"/>
    <w:rsid w:val="000A6A9A"/>
    <w:rsid w:val="000A7554"/>
    <w:rsid w:val="000A7D73"/>
    <w:rsid w:val="000B0443"/>
    <w:rsid w:val="000B0E95"/>
    <w:rsid w:val="000B2CEB"/>
    <w:rsid w:val="000B4790"/>
    <w:rsid w:val="000B7BD3"/>
    <w:rsid w:val="000C13C1"/>
    <w:rsid w:val="000C1414"/>
    <w:rsid w:val="000C176A"/>
    <w:rsid w:val="000C1A50"/>
    <w:rsid w:val="000C1F56"/>
    <w:rsid w:val="000C2148"/>
    <w:rsid w:val="000C242C"/>
    <w:rsid w:val="000C265B"/>
    <w:rsid w:val="000C26DA"/>
    <w:rsid w:val="000C2A51"/>
    <w:rsid w:val="000C2B08"/>
    <w:rsid w:val="000C410B"/>
    <w:rsid w:val="000C5246"/>
    <w:rsid w:val="000C5DEB"/>
    <w:rsid w:val="000C6156"/>
    <w:rsid w:val="000C7D32"/>
    <w:rsid w:val="000C7E6C"/>
    <w:rsid w:val="000D02C4"/>
    <w:rsid w:val="000D08E4"/>
    <w:rsid w:val="000D1B82"/>
    <w:rsid w:val="000D27D8"/>
    <w:rsid w:val="000D2AD6"/>
    <w:rsid w:val="000D3823"/>
    <w:rsid w:val="000D4091"/>
    <w:rsid w:val="000D442B"/>
    <w:rsid w:val="000D5E83"/>
    <w:rsid w:val="000D6214"/>
    <w:rsid w:val="000D63CA"/>
    <w:rsid w:val="000D6693"/>
    <w:rsid w:val="000D68D0"/>
    <w:rsid w:val="000E383A"/>
    <w:rsid w:val="000E4431"/>
    <w:rsid w:val="000E453C"/>
    <w:rsid w:val="000E6A3B"/>
    <w:rsid w:val="000E6BED"/>
    <w:rsid w:val="000E7670"/>
    <w:rsid w:val="000F28E0"/>
    <w:rsid w:val="000F2D5D"/>
    <w:rsid w:val="000F2FEF"/>
    <w:rsid w:val="000F30B2"/>
    <w:rsid w:val="000F3D3D"/>
    <w:rsid w:val="000F4D34"/>
    <w:rsid w:val="00100390"/>
    <w:rsid w:val="00100D79"/>
    <w:rsid w:val="001013B5"/>
    <w:rsid w:val="001017C9"/>
    <w:rsid w:val="00101B90"/>
    <w:rsid w:val="00101EA4"/>
    <w:rsid w:val="0010337B"/>
    <w:rsid w:val="00106984"/>
    <w:rsid w:val="00106BE4"/>
    <w:rsid w:val="00107378"/>
    <w:rsid w:val="00111109"/>
    <w:rsid w:val="00111768"/>
    <w:rsid w:val="001119B5"/>
    <w:rsid w:val="00111A19"/>
    <w:rsid w:val="0011221C"/>
    <w:rsid w:val="0011235A"/>
    <w:rsid w:val="00112838"/>
    <w:rsid w:val="001135E5"/>
    <w:rsid w:val="0011457D"/>
    <w:rsid w:val="001150F3"/>
    <w:rsid w:val="00115EAA"/>
    <w:rsid w:val="00116AFD"/>
    <w:rsid w:val="001170AC"/>
    <w:rsid w:val="00121D20"/>
    <w:rsid w:val="0012295F"/>
    <w:rsid w:val="001232E7"/>
    <w:rsid w:val="001237AE"/>
    <w:rsid w:val="00124985"/>
    <w:rsid w:val="00125252"/>
    <w:rsid w:val="001252E5"/>
    <w:rsid w:val="00126493"/>
    <w:rsid w:val="0012744E"/>
    <w:rsid w:val="00127CE2"/>
    <w:rsid w:val="00130A74"/>
    <w:rsid w:val="00132373"/>
    <w:rsid w:val="00132DD4"/>
    <w:rsid w:val="001336F1"/>
    <w:rsid w:val="00135E1A"/>
    <w:rsid w:val="00135E4C"/>
    <w:rsid w:val="0014290F"/>
    <w:rsid w:val="00142DF7"/>
    <w:rsid w:val="00144F6F"/>
    <w:rsid w:val="001450F8"/>
    <w:rsid w:val="00145AD3"/>
    <w:rsid w:val="0014632E"/>
    <w:rsid w:val="001471B4"/>
    <w:rsid w:val="00147D77"/>
    <w:rsid w:val="00154869"/>
    <w:rsid w:val="00155DF8"/>
    <w:rsid w:val="00155E26"/>
    <w:rsid w:val="00156086"/>
    <w:rsid w:val="00156ABB"/>
    <w:rsid w:val="001616C2"/>
    <w:rsid w:val="00164F74"/>
    <w:rsid w:val="001657B2"/>
    <w:rsid w:val="00165C38"/>
    <w:rsid w:val="0016632A"/>
    <w:rsid w:val="001708EB"/>
    <w:rsid w:val="00170CE9"/>
    <w:rsid w:val="00170ED2"/>
    <w:rsid w:val="0017303D"/>
    <w:rsid w:val="001732AB"/>
    <w:rsid w:val="001732C3"/>
    <w:rsid w:val="00173648"/>
    <w:rsid w:val="00173897"/>
    <w:rsid w:val="001803DE"/>
    <w:rsid w:val="00180CBB"/>
    <w:rsid w:val="001812CF"/>
    <w:rsid w:val="00182013"/>
    <w:rsid w:val="00182A76"/>
    <w:rsid w:val="00182DBB"/>
    <w:rsid w:val="00183B9A"/>
    <w:rsid w:val="00183D3D"/>
    <w:rsid w:val="001845A7"/>
    <w:rsid w:val="00185710"/>
    <w:rsid w:val="00187913"/>
    <w:rsid w:val="00190C6B"/>
    <w:rsid w:val="0019265F"/>
    <w:rsid w:val="001933F1"/>
    <w:rsid w:val="00195393"/>
    <w:rsid w:val="001954B0"/>
    <w:rsid w:val="001954E8"/>
    <w:rsid w:val="001A01B9"/>
    <w:rsid w:val="001A0C0E"/>
    <w:rsid w:val="001A1A08"/>
    <w:rsid w:val="001A2607"/>
    <w:rsid w:val="001A27D5"/>
    <w:rsid w:val="001A2884"/>
    <w:rsid w:val="001A2D78"/>
    <w:rsid w:val="001A3ABF"/>
    <w:rsid w:val="001A3D80"/>
    <w:rsid w:val="001A3EE3"/>
    <w:rsid w:val="001A4259"/>
    <w:rsid w:val="001A4B06"/>
    <w:rsid w:val="001A5590"/>
    <w:rsid w:val="001A5CD2"/>
    <w:rsid w:val="001A5D72"/>
    <w:rsid w:val="001A656F"/>
    <w:rsid w:val="001A7F10"/>
    <w:rsid w:val="001B034D"/>
    <w:rsid w:val="001B1902"/>
    <w:rsid w:val="001B2887"/>
    <w:rsid w:val="001B2C5E"/>
    <w:rsid w:val="001B32E3"/>
    <w:rsid w:val="001B56AC"/>
    <w:rsid w:val="001C0965"/>
    <w:rsid w:val="001C264B"/>
    <w:rsid w:val="001C34D2"/>
    <w:rsid w:val="001C4754"/>
    <w:rsid w:val="001C4B3D"/>
    <w:rsid w:val="001C51C5"/>
    <w:rsid w:val="001C59C2"/>
    <w:rsid w:val="001C63B6"/>
    <w:rsid w:val="001C700D"/>
    <w:rsid w:val="001D1314"/>
    <w:rsid w:val="001D1D20"/>
    <w:rsid w:val="001D213A"/>
    <w:rsid w:val="001D2184"/>
    <w:rsid w:val="001D4E18"/>
    <w:rsid w:val="001D5280"/>
    <w:rsid w:val="001D78B7"/>
    <w:rsid w:val="001E03D9"/>
    <w:rsid w:val="001E0F06"/>
    <w:rsid w:val="001E16CE"/>
    <w:rsid w:val="001E1D1C"/>
    <w:rsid w:val="001E1DDF"/>
    <w:rsid w:val="001E4E3B"/>
    <w:rsid w:val="001E55FB"/>
    <w:rsid w:val="001E57A3"/>
    <w:rsid w:val="001E7025"/>
    <w:rsid w:val="001E7415"/>
    <w:rsid w:val="001E7453"/>
    <w:rsid w:val="001F0CD9"/>
    <w:rsid w:val="001F2DED"/>
    <w:rsid w:val="001F409F"/>
    <w:rsid w:val="001F624A"/>
    <w:rsid w:val="001F6838"/>
    <w:rsid w:val="001F718A"/>
    <w:rsid w:val="001F7D06"/>
    <w:rsid w:val="00200845"/>
    <w:rsid w:val="0020186E"/>
    <w:rsid w:val="002022CD"/>
    <w:rsid w:val="00202D20"/>
    <w:rsid w:val="002035DE"/>
    <w:rsid w:val="002041AB"/>
    <w:rsid w:val="002051C4"/>
    <w:rsid w:val="00205BF8"/>
    <w:rsid w:val="00206B3D"/>
    <w:rsid w:val="00206F81"/>
    <w:rsid w:val="002076F0"/>
    <w:rsid w:val="00210E1D"/>
    <w:rsid w:val="002117B2"/>
    <w:rsid w:val="00212A8C"/>
    <w:rsid w:val="00215E4D"/>
    <w:rsid w:val="00216A6D"/>
    <w:rsid w:val="002179C2"/>
    <w:rsid w:val="0022079E"/>
    <w:rsid w:val="00220A90"/>
    <w:rsid w:val="00220CF6"/>
    <w:rsid w:val="002233E2"/>
    <w:rsid w:val="00223E40"/>
    <w:rsid w:val="00224FD7"/>
    <w:rsid w:val="00225930"/>
    <w:rsid w:val="002260A7"/>
    <w:rsid w:val="0022619A"/>
    <w:rsid w:val="00227C2A"/>
    <w:rsid w:val="0023256D"/>
    <w:rsid w:val="00233AA3"/>
    <w:rsid w:val="00233C63"/>
    <w:rsid w:val="00233D57"/>
    <w:rsid w:val="00233E15"/>
    <w:rsid w:val="00235A58"/>
    <w:rsid w:val="002376ED"/>
    <w:rsid w:val="0023793C"/>
    <w:rsid w:val="00237E6C"/>
    <w:rsid w:val="002401F2"/>
    <w:rsid w:val="00240248"/>
    <w:rsid w:val="00240333"/>
    <w:rsid w:val="002421B8"/>
    <w:rsid w:val="002437A6"/>
    <w:rsid w:val="0024412A"/>
    <w:rsid w:val="00247343"/>
    <w:rsid w:val="00247836"/>
    <w:rsid w:val="00247BCD"/>
    <w:rsid w:val="00250726"/>
    <w:rsid w:val="00262560"/>
    <w:rsid w:val="00262DEF"/>
    <w:rsid w:val="00263B90"/>
    <w:rsid w:val="0026522C"/>
    <w:rsid w:val="002664EE"/>
    <w:rsid w:val="002666BD"/>
    <w:rsid w:val="00266B54"/>
    <w:rsid w:val="00267342"/>
    <w:rsid w:val="00267C9D"/>
    <w:rsid w:val="00272272"/>
    <w:rsid w:val="0027285C"/>
    <w:rsid w:val="00274524"/>
    <w:rsid w:val="00277CB4"/>
    <w:rsid w:val="00280EF9"/>
    <w:rsid w:val="00280FAE"/>
    <w:rsid w:val="002818E5"/>
    <w:rsid w:val="00281E90"/>
    <w:rsid w:val="0028360C"/>
    <w:rsid w:val="0028465A"/>
    <w:rsid w:val="00284F03"/>
    <w:rsid w:val="002851AE"/>
    <w:rsid w:val="00285BD8"/>
    <w:rsid w:val="00290EE0"/>
    <w:rsid w:val="00294E7A"/>
    <w:rsid w:val="002A0F15"/>
    <w:rsid w:val="002A1254"/>
    <w:rsid w:val="002A133B"/>
    <w:rsid w:val="002A1E95"/>
    <w:rsid w:val="002A5939"/>
    <w:rsid w:val="002A6C33"/>
    <w:rsid w:val="002B0F6A"/>
    <w:rsid w:val="002B3D31"/>
    <w:rsid w:val="002B4DB5"/>
    <w:rsid w:val="002B6022"/>
    <w:rsid w:val="002B7A89"/>
    <w:rsid w:val="002B7E76"/>
    <w:rsid w:val="002C3B60"/>
    <w:rsid w:val="002C706A"/>
    <w:rsid w:val="002C79A9"/>
    <w:rsid w:val="002D579B"/>
    <w:rsid w:val="002D5A2F"/>
    <w:rsid w:val="002E0976"/>
    <w:rsid w:val="002E14F8"/>
    <w:rsid w:val="002E26F1"/>
    <w:rsid w:val="002E29D3"/>
    <w:rsid w:val="002E2BE8"/>
    <w:rsid w:val="002E57BF"/>
    <w:rsid w:val="002E5DE5"/>
    <w:rsid w:val="002E6A5A"/>
    <w:rsid w:val="002F18E8"/>
    <w:rsid w:val="002F1903"/>
    <w:rsid w:val="002F4F0E"/>
    <w:rsid w:val="002F60C0"/>
    <w:rsid w:val="002F66BC"/>
    <w:rsid w:val="002F6844"/>
    <w:rsid w:val="00300A38"/>
    <w:rsid w:val="00300AF6"/>
    <w:rsid w:val="003022E9"/>
    <w:rsid w:val="0030303A"/>
    <w:rsid w:val="0030372E"/>
    <w:rsid w:val="00304261"/>
    <w:rsid w:val="003048E2"/>
    <w:rsid w:val="00307960"/>
    <w:rsid w:val="00307D01"/>
    <w:rsid w:val="00311401"/>
    <w:rsid w:val="00312A77"/>
    <w:rsid w:val="00313382"/>
    <w:rsid w:val="00315CE0"/>
    <w:rsid w:val="003168F3"/>
    <w:rsid w:val="00320EF1"/>
    <w:rsid w:val="00321C71"/>
    <w:rsid w:val="00323586"/>
    <w:rsid w:val="00323777"/>
    <w:rsid w:val="00323BF7"/>
    <w:rsid w:val="0032665D"/>
    <w:rsid w:val="003267ED"/>
    <w:rsid w:val="00326849"/>
    <w:rsid w:val="00326F1D"/>
    <w:rsid w:val="00327388"/>
    <w:rsid w:val="00330387"/>
    <w:rsid w:val="0033198D"/>
    <w:rsid w:val="00332E08"/>
    <w:rsid w:val="003331B2"/>
    <w:rsid w:val="00335A49"/>
    <w:rsid w:val="00335C63"/>
    <w:rsid w:val="00337F79"/>
    <w:rsid w:val="00340EEC"/>
    <w:rsid w:val="00341E29"/>
    <w:rsid w:val="003424D1"/>
    <w:rsid w:val="00342BA5"/>
    <w:rsid w:val="00345783"/>
    <w:rsid w:val="0034700D"/>
    <w:rsid w:val="003471EB"/>
    <w:rsid w:val="003478E1"/>
    <w:rsid w:val="0034798C"/>
    <w:rsid w:val="00350126"/>
    <w:rsid w:val="00350C33"/>
    <w:rsid w:val="00352643"/>
    <w:rsid w:val="00352988"/>
    <w:rsid w:val="003559DC"/>
    <w:rsid w:val="00355DCA"/>
    <w:rsid w:val="003579BF"/>
    <w:rsid w:val="00360C8B"/>
    <w:rsid w:val="00362B4C"/>
    <w:rsid w:val="00362CDB"/>
    <w:rsid w:val="00363B93"/>
    <w:rsid w:val="0036539E"/>
    <w:rsid w:val="00365CF2"/>
    <w:rsid w:val="003662B0"/>
    <w:rsid w:val="003662D7"/>
    <w:rsid w:val="003665E7"/>
    <w:rsid w:val="003666B2"/>
    <w:rsid w:val="00366B15"/>
    <w:rsid w:val="00366F1A"/>
    <w:rsid w:val="0037203D"/>
    <w:rsid w:val="00374215"/>
    <w:rsid w:val="0037443C"/>
    <w:rsid w:val="003758F8"/>
    <w:rsid w:val="00376AB6"/>
    <w:rsid w:val="00380BA2"/>
    <w:rsid w:val="00381041"/>
    <w:rsid w:val="003817FB"/>
    <w:rsid w:val="00382C4D"/>
    <w:rsid w:val="003842D9"/>
    <w:rsid w:val="0038464D"/>
    <w:rsid w:val="0038503F"/>
    <w:rsid w:val="003906F9"/>
    <w:rsid w:val="00390CDD"/>
    <w:rsid w:val="0039112E"/>
    <w:rsid w:val="00393E0B"/>
    <w:rsid w:val="003941E4"/>
    <w:rsid w:val="00394737"/>
    <w:rsid w:val="0039522B"/>
    <w:rsid w:val="0039548B"/>
    <w:rsid w:val="00395793"/>
    <w:rsid w:val="003A086E"/>
    <w:rsid w:val="003A39B9"/>
    <w:rsid w:val="003A4460"/>
    <w:rsid w:val="003A4EBC"/>
    <w:rsid w:val="003A6352"/>
    <w:rsid w:val="003A6D45"/>
    <w:rsid w:val="003B0122"/>
    <w:rsid w:val="003B1E20"/>
    <w:rsid w:val="003B2F84"/>
    <w:rsid w:val="003B3170"/>
    <w:rsid w:val="003B36C9"/>
    <w:rsid w:val="003B43A5"/>
    <w:rsid w:val="003B508F"/>
    <w:rsid w:val="003B5982"/>
    <w:rsid w:val="003B6C5C"/>
    <w:rsid w:val="003C073D"/>
    <w:rsid w:val="003C2315"/>
    <w:rsid w:val="003C388A"/>
    <w:rsid w:val="003C49CB"/>
    <w:rsid w:val="003C4C3B"/>
    <w:rsid w:val="003C5DCA"/>
    <w:rsid w:val="003C6BCA"/>
    <w:rsid w:val="003D002F"/>
    <w:rsid w:val="003D0BCD"/>
    <w:rsid w:val="003D1BD8"/>
    <w:rsid w:val="003D25A5"/>
    <w:rsid w:val="003D2D25"/>
    <w:rsid w:val="003D35BC"/>
    <w:rsid w:val="003D3F52"/>
    <w:rsid w:val="003D4ABB"/>
    <w:rsid w:val="003D50D1"/>
    <w:rsid w:val="003D6507"/>
    <w:rsid w:val="003D79D9"/>
    <w:rsid w:val="003E1AB1"/>
    <w:rsid w:val="003E392C"/>
    <w:rsid w:val="003E3F0C"/>
    <w:rsid w:val="003E4172"/>
    <w:rsid w:val="003E5EE3"/>
    <w:rsid w:val="003E6A9C"/>
    <w:rsid w:val="003E6DF1"/>
    <w:rsid w:val="003E75C6"/>
    <w:rsid w:val="003F003E"/>
    <w:rsid w:val="003F0B5C"/>
    <w:rsid w:val="003F1BA4"/>
    <w:rsid w:val="003F1BD9"/>
    <w:rsid w:val="003F540B"/>
    <w:rsid w:val="003F5962"/>
    <w:rsid w:val="003F5EE8"/>
    <w:rsid w:val="003F682C"/>
    <w:rsid w:val="003F70FE"/>
    <w:rsid w:val="003F72AC"/>
    <w:rsid w:val="0040093C"/>
    <w:rsid w:val="00402B39"/>
    <w:rsid w:val="00402C7B"/>
    <w:rsid w:val="00404209"/>
    <w:rsid w:val="00404389"/>
    <w:rsid w:val="00404FA6"/>
    <w:rsid w:val="0040530E"/>
    <w:rsid w:val="00406363"/>
    <w:rsid w:val="00407689"/>
    <w:rsid w:val="004078FE"/>
    <w:rsid w:val="00407C32"/>
    <w:rsid w:val="0041086E"/>
    <w:rsid w:val="00410A50"/>
    <w:rsid w:val="00410BA1"/>
    <w:rsid w:val="00411479"/>
    <w:rsid w:val="00411B28"/>
    <w:rsid w:val="00413076"/>
    <w:rsid w:val="00414F38"/>
    <w:rsid w:val="00415EEA"/>
    <w:rsid w:val="0041667B"/>
    <w:rsid w:val="00417ABE"/>
    <w:rsid w:val="004207E4"/>
    <w:rsid w:val="004239AC"/>
    <w:rsid w:val="00424DE9"/>
    <w:rsid w:val="00425CD6"/>
    <w:rsid w:val="004265E4"/>
    <w:rsid w:val="004306B7"/>
    <w:rsid w:val="00430726"/>
    <w:rsid w:val="004315BB"/>
    <w:rsid w:val="00431FC8"/>
    <w:rsid w:val="00432417"/>
    <w:rsid w:val="00432434"/>
    <w:rsid w:val="00433592"/>
    <w:rsid w:val="00433872"/>
    <w:rsid w:val="004339DC"/>
    <w:rsid w:val="00435C42"/>
    <w:rsid w:val="00437191"/>
    <w:rsid w:val="0043763C"/>
    <w:rsid w:val="004376FF"/>
    <w:rsid w:val="00440F3F"/>
    <w:rsid w:val="00442A47"/>
    <w:rsid w:val="00443C6A"/>
    <w:rsid w:val="00443D40"/>
    <w:rsid w:val="00443E6B"/>
    <w:rsid w:val="00445B97"/>
    <w:rsid w:val="00446932"/>
    <w:rsid w:val="00446C0F"/>
    <w:rsid w:val="004471C5"/>
    <w:rsid w:val="0044728F"/>
    <w:rsid w:val="00451BC9"/>
    <w:rsid w:val="00452319"/>
    <w:rsid w:val="004528CA"/>
    <w:rsid w:val="004537CF"/>
    <w:rsid w:val="004554A5"/>
    <w:rsid w:val="0045661A"/>
    <w:rsid w:val="00457707"/>
    <w:rsid w:val="004637B6"/>
    <w:rsid w:val="00463B90"/>
    <w:rsid w:val="00464333"/>
    <w:rsid w:val="00465E5E"/>
    <w:rsid w:val="00466910"/>
    <w:rsid w:val="00466F15"/>
    <w:rsid w:val="0046731D"/>
    <w:rsid w:val="0047009D"/>
    <w:rsid w:val="004704F5"/>
    <w:rsid w:val="00470AFE"/>
    <w:rsid w:val="00470BAA"/>
    <w:rsid w:val="00470F51"/>
    <w:rsid w:val="0047133A"/>
    <w:rsid w:val="00471925"/>
    <w:rsid w:val="00473A61"/>
    <w:rsid w:val="00473BDB"/>
    <w:rsid w:val="0047407C"/>
    <w:rsid w:val="00477C3B"/>
    <w:rsid w:val="00480C52"/>
    <w:rsid w:val="004837D6"/>
    <w:rsid w:val="00483B87"/>
    <w:rsid w:val="004841CE"/>
    <w:rsid w:val="00487F9B"/>
    <w:rsid w:val="004929D2"/>
    <w:rsid w:val="004933EF"/>
    <w:rsid w:val="00494429"/>
    <w:rsid w:val="0049488E"/>
    <w:rsid w:val="004955E4"/>
    <w:rsid w:val="004A0918"/>
    <w:rsid w:val="004A2780"/>
    <w:rsid w:val="004A607F"/>
    <w:rsid w:val="004A717C"/>
    <w:rsid w:val="004B0108"/>
    <w:rsid w:val="004B045B"/>
    <w:rsid w:val="004B22B9"/>
    <w:rsid w:val="004B32CC"/>
    <w:rsid w:val="004B3886"/>
    <w:rsid w:val="004B4B37"/>
    <w:rsid w:val="004B5FE2"/>
    <w:rsid w:val="004C002C"/>
    <w:rsid w:val="004C1469"/>
    <w:rsid w:val="004C2293"/>
    <w:rsid w:val="004C2EBE"/>
    <w:rsid w:val="004C3683"/>
    <w:rsid w:val="004C4CDB"/>
    <w:rsid w:val="004C5FD7"/>
    <w:rsid w:val="004C667F"/>
    <w:rsid w:val="004C75D2"/>
    <w:rsid w:val="004D05D4"/>
    <w:rsid w:val="004D136A"/>
    <w:rsid w:val="004D3043"/>
    <w:rsid w:val="004D30C1"/>
    <w:rsid w:val="004D3696"/>
    <w:rsid w:val="004D4855"/>
    <w:rsid w:val="004D5E38"/>
    <w:rsid w:val="004D69D2"/>
    <w:rsid w:val="004E0ADE"/>
    <w:rsid w:val="004E2F51"/>
    <w:rsid w:val="004E378F"/>
    <w:rsid w:val="004E38F3"/>
    <w:rsid w:val="004E471A"/>
    <w:rsid w:val="004E47B5"/>
    <w:rsid w:val="004E6FBC"/>
    <w:rsid w:val="004F0142"/>
    <w:rsid w:val="004F1765"/>
    <w:rsid w:val="004F6E47"/>
    <w:rsid w:val="00500B23"/>
    <w:rsid w:val="00501949"/>
    <w:rsid w:val="00501D0F"/>
    <w:rsid w:val="0050253A"/>
    <w:rsid w:val="005032A6"/>
    <w:rsid w:val="005034BF"/>
    <w:rsid w:val="005049C6"/>
    <w:rsid w:val="00505048"/>
    <w:rsid w:val="0050565F"/>
    <w:rsid w:val="00505ED8"/>
    <w:rsid w:val="00511A58"/>
    <w:rsid w:val="005120B5"/>
    <w:rsid w:val="005122A5"/>
    <w:rsid w:val="00520930"/>
    <w:rsid w:val="00522D88"/>
    <w:rsid w:val="00524AE9"/>
    <w:rsid w:val="00526E5F"/>
    <w:rsid w:val="005276F1"/>
    <w:rsid w:val="005278B3"/>
    <w:rsid w:val="00527F56"/>
    <w:rsid w:val="00530CBD"/>
    <w:rsid w:val="00534201"/>
    <w:rsid w:val="00536C8F"/>
    <w:rsid w:val="0053792D"/>
    <w:rsid w:val="00537AB8"/>
    <w:rsid w:val="00540515"/>
    <w:rsid w:val="005406C1"/>
    <w:rsid w:val="00541564"/>
    <w:rsid w:val="00541B6D"/>
    <w:rsid w:val="005427A2"/>
    <w:rsid w:val="00544CEE"/>
    <w:rsid w:val="005471FB"/>
    <w:rsid w:val="00547490"/>
    <w:rsid w:val="00550242"/>
    <w:rsid w:val="005503B4"/>
    <w:rsid w:val="0055075B"/>
    <w:rsid w:val="00551285"/>
    <w:rsid w:val="00552E94"/>
    <w:rsid w:val="005533ED"/>
    <w:rsid w:val="0055552F"/>
    <w:rsid w:val="005559D7"/>
    <w:rsid w:val="005562A1"/>
    <w:rsid w:val="00556440"/>
    <w:rsid w:val="00557B86"/>
    <w:rsid w:val="00557EF7"/>
    <w:rsid w:val="005639F4"/>
    <w:rsid w:val="00564288"/>
    <w:rsid w:val="00564E4F"/>
    <w:rsid w:val="00565577"/>
    <w:rsid w:val="00565DE2"/>
    <w:rsid w:val="00565E35"/>
    <w:rsid w:val="00565FE4"/>
    <w:rsid w:val="00566210"/>
    <w:rsid w:val="00566515"/>
    <w:rsid w:val="005671DF"/>
    <w:rsid w:val="00570031"/>
    <w:rsid w:val="005705CF"/>
    <w:rsid w:val="00574943"/>
    <w:rsid w:val="00580065"/>
    <w:rsid w:val="00580D1F"/>
    <w:rsid w:val="00581F19"/>
    <w:rsid w:val="00582E15"/>
    <w:rsid w:val="00582ED9"/>
    <w:rsid w:val="00583685"/>
    <w:rsid w:val="00583B4B"/>
    <w:rsid w:val="005856DA"/>
    <w:rsid w:val="00585D45"/>
    <w:rsid w:val="00586188"/>
    <w:rsid w:val="005900DD"/>
    <w:rsid w:val="005901B4"/>
    <w:rsid w:val="00590B5A"/>
    <w:rsid w:val="00590D78"/>
    <w:rsid w:val="00592942"/>
    <w:rsid w:val="005944EB"/>
    <w:rsid w:val="005949FD"/>
    <w:rsid w:val="005957BF"/>
    <w:rsid w:val="00595A77"/>
    <w:rsid w:val="00596B86"/>
    <w:rsid w:val="005976E8"/>
    <w:rsid w:val="005A16A2"/>
    <w:rsid w:val="005A27D3"/>
    <w:rsid w:val="005A4CF5"/>
    <w:rsid w:val="005A51FE"/>
    <w:rsid w:val="005A5470"/>
    <w:rsid w:val="005A582D"/>
    <w:rsid w:val="005A64A2"/>
    <w:rsid w:val="005A78CB"/>
    <w:rsid w:val="005A792B"/>
    <w:rsid w:val="005B1093"/>
    <w:rsid w:val="005B22EA"/>
    <w:rsid w:val="005B4F9B"/>
    <w:rsid w:val="005B5C29"/>
    <w:rsid w:val="005B6203"/>
    <w:rsid w:val="005B6459"/>
    <w:rsid w:val="005B7E1C"/>
    <w:rsid w:val="005B7E6D"/>
    <w:rsid w:val="005C17B6"/>
    <w:rsid w:val="005C18C6"/>
    <w:rsid w:val="005C29FD"/>
    <w:rsid w:val="005C3EE4"/>
    <w:rsid w:val="005C4CF7"/>
    <w:rsid w:val="005C4F1E"/>
    <w:rsid w:val="005C5D1C"/>
    <w:rsid w:val="005C6B97"/>
    <w:rsid w:val="005C7409"/>
    <w:rsid w:val="005D063C"/>
    <w:rsid w:val="005D0B36"/>
    <w:rsid w:val="005D0D26"/>
    <w:rsid w:val="005D1D55"/>
    <w:rsid w:val="005D3BD4"/>
    <w:rsid w:val="005D47E7"/>
    <w:rsid w:val="005D4958"/>
    <w:rsid w:val="005D4A53"/>
    <w:rsid w:val="005D6B53"/>
    <w:rsid w:val="005D6D05"/>
    <w:rsid w:val="005D6DC7"/>
    <w:rsid w:val="005E05A2"/>
    <w:rsid w:val="005E0EF0"/>
    <w:rsid w:val="005E13F1"/>
    <w:rsid w:val="005E2DD9"/>
    <w:rsid w:val="005E3ACA"/>
    <w:rsid w:val="005E6A9F"/>
    <w:rsid w:val="005E6E86"/>
    <w:rsid w:val="005E7AE4"/>
    <w:rsid w:val="005F1545"/>
    <w:rsid w:val="005F1632"/>
    <w:rsid w:val="005F3B58"/>
    <w:rsid w:val="005F444F"/>
    <w:rsid w:val="005F67CE"/>
    <w:rsid w:val="005F7BBA"/>
    <w:rsid w:val="006018D5"/>
    <w:rsid w:val="00602F50"/>
    <w:rsid w:val="0060367B"/>
    <w:rsid w:val="00603918"/>
    <w:rsid w:val="00603C5D"/>
    <w:rsid w:val="006049D0"/>
    <w:rsid w:val="00604F31"/>
    <w:rsid w:val="0060549F"/>
    <w:rsid w:val="006062C8"/>
    <w:rsid w:val="006068D5"/>
    <w:rsid w:val="00607966"/>
    <w:rsid w:val="00607EE9"/>
    <w:rsid w:val="006115B5"/>
    <w:rsid w:val="006126D8"/>
    <w:rsid w:val="006147AD"/>
    <w:rsid w:val="00614A55"/>
    <w:rsid w:val="00614BA3"/>
    <w:rsid w:val="00614E2A"/>
    <w:rsid w:val="00615944"/>
    <w:rsid w:val="00620881"/>
    <w:rsid w:val="0062161D"/>
    <w:rsid w:val="00622B2B"/>
    <w:rsid w:val="00622B3D"/>
    <w:rsid w:val="00623DAF"/>
    <w:rsid w:val="00624FFE"/>
    <w:rsid w:val="006254CF"/>
    <w:rsid w:val="0062582A"/>
    <w:rsid w:val="00626C0B"/>
    <w:rsid w:val="0063081E"/>
    <w:rsid w:val="0063172E"/>
    <w:rsid w:val="00633115"/>
    <w:rsid w:val="00633183"/>
    <w:rsid w:val="00635EBC"/>
    <w:rsid w:val="00635FAB"/>
    <w:rsid w:val="00640966"/>
    <w:rsid w:val="00641805"/>
    <w:rsid w:val="006418C0"/>
    <w:rsid w:val="00641B07"/>
    <w:rsid w:val="00643CC4"/>
    <w:rsid w:val="006448F8"/>
    <w:rsid w:val="00644C78"/>
    <w:rsid w:val="00645601"/>
    <w:rsid w:val="0064696B"/>
    <w:rsid w:val="0064765E"/>
    <w:rsid w:val="00647A5C"/>
    <w:rsid w:val="00650D69"/>
    <w:rsid w:val="00651FC4"/>
    <w:rsid w:val="00653CF1"/>
    <w:rsid w:val="00656CA3"/>
    <w:rsid w:val="00660A87"/>
    <w:rsid w:val="006614C1"/>
    <w:rsid w:val="006644DE"/>
    <w:rsid w:val="006648DB"/>
    <w:rsid w:val="00664B6E"/>
    <w:rsid w:val="00665090"/>
    <w:rsid w:val="00665639"/>
    <w:rsid w:val="006674F6"/>
    <w:rsid w:val="0066754B"/>
    <w:rsid w:val="00667C73"/>
    <w:rsid w:val="00670815"/>
    <w:rsid w:val="00671383"/>
    <w:rsid w:val="006716A9"/>
    <w:rsid w:val="006716B4"/>
    <w:rsid w:val="006724A4"/>
    <w:rsid w:val="0067338B"/>
    <w:rsid w:val="00673A98"/>
    <w:rsid w:val="00674AC7"/>
    <w:rsid w:val="0067591E"/>
    <w:rsid w:val="00675D61"/>
    <w:rsid w:val="00676C12"/>
    <w:rsid w:val="00677088"/>
    <w:rsid w:val="0067787F"/>
    <w:rsid w:val="00680F72"/>
    <w:rsid w:val="006816EF"/>
    <w:rsid w:val="00681FC2"/>
    <w:rsid w:val="0068228F"/>
    <w:rsid w:val="006825B5"/>
    <w:rsid w:val="00683075"/>
    <w:rsid w:val="0068381C"/>
    <w:rsid w:val="00684C3F"/>
    <w:rsid w:val="00684D86"/>
    <w:rsid w:val="006875BD"/>
    <w:rsid w:val="00690893"/>
    <w:rsid w:val="00690E9B"/>
    <w:rsid w:val="00691598"/>
    <w:rsid w:val="00691945"/>
    <w:rsid w:val="00692703"/>
    <w:rsid w:val="006939C4"/>
    <w:rsid w:val="006940BB"/>
    <w:rsid w:val="00695862"/>
    <w:rsid w:val="00695BCE"/>
    <w:rsid w:val="006A1A90"/>
    <w:rsid w:val="006A2457"/>
    <w:rsid w:val="006A270D"/>
    <w:rsid w:val="006A5F50"/>
    <w:rsid w:val="006A5FC8"/>
    <w:rsid w:val="006A799E"/>
    <w:rsid w:val="006B04FB"/>
    <w:rsid w:val="006B0FC3"/>
    <w:rsid w:val="006B3B31"/>
    <w:rsid w:val="006B434A"/>
    <w:rsid w:val="006B4997"/>
    <w:rsid w:val="006B55B5"/>
    <w:rsid w:val="006B5F13"/>
    <w:rsid w:val="006B6693"/>
    <w:rsid w:val="006B72AB"/>
    <w:rsid w:val="006B7E0A"/>
    <w:rsid w:val="006C12A0"/>
    <w:rsid w:val="006C1402"/>
    <w:rsid w:val="006C2386"/>
    <w:rsid w:val="006C2B21"/>
    <w:rsid w:val="006C2DED"/>
    <w:rsid w:val="006C369A"/>
    <w:rsid w:val="006C4DFC"/>
    <w:rsid w:val="006C5257"/>
    <w:rsid w:val="006D079B"/>
    <w:rsid w:val="006D082F"/>
    <w:rsid w:val="006D1350"/>
    <w:rsid w:val="006D178D"/>
    <w:rsid w:val="006D1EF3"/>
    <w:rsid w:val="006D2909"/>
    <w:rsid w:val="006D2D41"/>
    <w:rsid w:val="006D3250"/>
    <w:rsid w:val="006D39BB"/>
    <w:rsid w:val="006D5059"/>
    <w:rsid w:val="006D5806"/>
    <w:rsid w:val="006D597B"/>
    <w:rsid w:val="006E0FA8"/>
    <w:rsid w:val="006E15C0"/>
    <w:rsid w:val="006E1DBB"/>
    <w:rsid w:val="006E2179"/>
    <w:rsid w:val="006E2540"/>
    <w:rsid w:val="006E2E2C"/>
    <w:rsid w:val="006E35FE"/>
    <w:rsid w:val="006E5A84"/>
    <w:rsid w:val="006E5AA5"/>
    <w:rsid w:val="006E79AD"/>
    <w:rsid w:val="006E7A9D"/>
    <w:rsid w:val="006F1DF0"/>
    <w:rsid w:val="006F1EF0"/>
    <w:rsid w:val="006F2584"/>
    <w:rsid w:val="006F3622"/>
    <w:rsid w:val="006F435E"/>
    <w:rsid w:val="006F598B"/>
    <w:rsid w:val="006F6C93"/>
    <w:rsid w:val="006F715A"/>
    <w:rsid w:val="006F7277"/>
    <w:rsid w:val="007041B5"/>
    <w:rsid w:val="007048E1"/>
    <w:rsid w:val="0070512E"/>
    <w:rsid w:val="00706081"/>
    <w:rsid w:val="0070740D"/>
    <w:rsid w:val="00712D93"/>
    <w:rsid w:val="0071423D"/>
    <w:rsid w:val="00714EC4"/>
    <w:rsid w:val="007152FC"/>
    <w:rsid w:val="00715F79"/>
    <w:rsid w:val="00716228"/>
    <w:rsid w:val="007163F4"/>
    <w:rsid w:val="00716CA4"/>
    <w:rsid w:val="0072009A"/>
    <w:rsid w:val="00720F1A"/>
    <w:rsid w:val="0072171E"/>
    <w:rsid w:val="0072198C"/>
    <w:rsid w:val="00722D56"/>
    <w:rsid w:val="007243A9"/>
    <w:rsid w:val="007243FA"/>
    <w:rsid w:val="007254CA"/>
    <w:rsid w:val="00725E35"/>
    <w:rsid w:val="00730189"/>
    <w:rsid w:val="007301AC"/>
    <w:rsid w:val="007333A1"/>
    <w:rsid w:val="007342A0"/>
    <w:rsid w:val="00734BF6"/>
    <w:rsid w:val="00735DE7"/>
    <w:rsid w:val="00736493"/>
    <w:rsid w:val="0073715E"/>
    <w:rsid w:val="007379DE"/>
    <w:rsid w:val="007407A5"/>
    <w:rsid w:val="00741B0A"/>
    <w:rsid w:val="00741E0A"/>
    <w:rsid w:val="007423FF"/>
    <w:rsid w:val="00743D8B"/>
    <w:rsid w:val="0074438F"/>
    <w:rsid w:val="00745571"/>
    <w:rsid w:val="00750030"/>
    <w:rsid w:val="0075248B"/>
    <w:rsid w:val="007525BE"/>
    <w:rsid w:val="00752FBF"/>
    <w:rsid w:val="00754F73"/>
    <w:rsid w:val="007553B5"/>
    <w:rsid w:val="007556A8"/>
    <w:rsid w:val="00755CD5"/>
    <w:rsid w:val="00757E46"/>
    <w:rsid w:val="00757F11"/>
    <w:rsid w:val="00760035"/>
    <w:rsid w:val="007626AF"/>
    <w:rsid w:val="00763EA8"/>
    <w:rsid w:val="00763EB7"/>
    <w:rsid w:val="007642E6"/>
    <w:rsid w:val="0076490C"/>
    <w:rsid w:val="00765B68"/>
    <w:rsid w:val="00765BBF"/>
    <w:rsid w:val="00766923"/>
    <w:rsid w:val="00766A96"/>
    <w:rsid w:val="00770217"/>
    <w:rsid w:val="00770778"/>
    <w:rsid w:val="007707E2"/>
    <w:rsid w:val="00770944"/>
    <w:rsid w:val="00771154"/>
    <w:rsid w:val="00771F74"/>
    <w:rsid w:val="007729EC"/>
    <w:rsid w:val="00772AC4"/>
    <w:rsid w:val="007733AA"/>
    <w:rsid w:val="00773744"/>
    <w:rsid w:val="00774B37"/>
    <w:rsid w:val="007766D3"/>
    <w:rsid w:val="007766D4"/>
    <w:rsid w:val="00776FDB"/>
    <w:rsid w:val="00781B46"/>
    <w:rsid w:val="00782956"/>
    <w:rsid w:val="00782AC8"/>
    <w:rsid w:val="0078334E"/>
    <w:rsid w:val="00783C20"/>
    <w:rsid w:val="00784C8F"/>
    <w:rsid w:val="00785A75"/>
    <w:rsid w:val="00787E2F"/>
    <w:rsid w:val="00787EA1"/>
    <w:rsid w:val="0079091E"/>
    <w:rsid w:val="00793185"/>
    <w:rsid w:val="00794A66"/>
    <w:rsid w:val="00795706"/>
    <w:rsid w:val="00796010"/>
    <w:rsid w:val="00796D66"/>
    <w:rsid w:val="00796F1A"/>
    <w:rsid w:val="00797AA1"/>
    <w:rsid w:val="00797EF3"/>
    <w:rsid w:val="007A07FB"/>
    <w:rsid w:val="007A1209"/>
    <w:rsid w:val="007A1A1E"/>
    <w:rsid w:val="007A2633"/>
    <w:rsid w:val="007A2BE9"/>
    <w:rsid w:val="007A34CE"/>
    <w:rsid w:val="007A481A"/>
    <w:rsid w:val="007A671A"/>
    <w:rsid w:val="007A71DE"/>
    <w:rsid w:val="007A7F5E"/>
    <w:rsid w:val="007B03AE"/>
    <w:rsid w:val="007B1BE9"/>
    <w:rsid w:val="007B1D7E"/>
    <w:rsid w:val="007B262C"/>
    <w:rsid w:val="007B2A40"/>
    <w:rsid w:val="007B2D4C"/>
    <w:rsid w:val="007B443E"/>
    <w:rsid w:val="007B4585"/>
    <w:rsid w:val="007B48C3"/>
    <w:rsid w:val="007B4CBC"/>
    <w:rsid w:val="007B60A5"/>
    <w:rsid w:val="007B6F00"/>
    <w:rsid w:val="007B7938"/>
    <w:rsid w:val="007C00C6"/>
    <w:rsid w:val="007C0CA3"/>
    <w:rsid w:val="007C105A"/>
    <w:rsid w:val="007C48A4"/>
    <w:rsid w:val="007C6E17"/>
    <w:rsid w:val="007D058C"/>
    <w:rsid w:val="007D0B27"/>
    <w:rsid w:val="007D1FFA"/>
    <w:rsid w:val="007D23DA"/>
    <w:rsid w:val="007D29C2"/>
    <w:rsid w:val="007D3376"/>
    <w:rsid w:val="007D3DEC"/>
    <w:rsid w:val="007D4054"/>
    <w:rsid w:val="007D4487"/>
    <w:rsid w:val="007D59D8"/>
    <w:rsid w:val="007D78E8"/>
    <w:rsid w:val="007E051C"/>
    <w:rsid w:val="007E1339"/>
    <w:rsid w:val="007E1F05"/>
    <w:rsid w:val="007E29FE"/>
    <w:rsid w:val="007E4CB8"/>
    <w:rsid w:val="007E6003"/>
    <w:rsid w:val="007E6A89"/>
    <w:rsid w:val="007F06D7"/>
    <w:rsid w:val="007F15BE"/>
    <w:rsid w:val="007F2429"/>
    <w:rsid w:val="007F4FA3"/>
    <w:rsid w:val="007F50B9"/>
    <w:rsid w:val="007F6F69"/>
    <w:rsid w:val="0080206D"/>
    <w:rsid w:val="0080208F"/>
    <w:rsid w:val="00803670"/>
    <w:rsid w:val="00804484"/>
    <w:rsid w:val="00805E8F"/>
    <w:rsid w:val="00811DE4"/>
    <w:rsid w:val="00812371"/>
    <w:rsid w:val="008162AB"/>
    <w:rsid w:val="00816D19"/>
    <w:rsid w:val="00820879"/>
    <w:rsid w:val="00821040"/>
    <w:rsid w:val="0082135A"/>
    <w:rsid w:val="00823563"/>
    <w:rsid w:val="00823970"/>
    <w:rsid w:val="00824A5F"/>
    <w:rsid w:val="00826C0C"/>
    <w:rsid w:val="0082784B"/>
    <w:rsid w:val="008279C1"/>
    <w:rsid w:val="00830D3A"/>
    <w:rsid w:val="0083350E"/>
    <w:rsid w:val="00833F0D"/>
    <w:rsid w:val="00835DF1"/>
    <w:rsid w:val="008362B2"/>
    <w:rsid w:val="0083702A"/>
    <w:rsid w:val="00837699"/>
    <w:rsid w:val="00841812"/>
    <w:rsid w:val="00841B71"/>
    <w:rsid w:val="00842C38"/>
    <w:rsid w:val="00844174"/>
    <w:rsid w:val="008454A1"/>
    <w:rsid w:val="0084639E"/>
    <w:rsid w:val="00847D8C"/>
    <w:rsid w:val="0085029A"/>
    <w:rsid w:val="00850772"/>
    <w:rsid w:val="00853312"/>
    <w:rsid w:val="00853FE5"/>
    <w:rsid w:val="00854EFF"/>
    <w:rsid w:val="00855166"/>
    <w:rsid w:val="008554EE"/>
    <w:rsid w:val="00856C75"/>
    <w:rsid w:val="0086038D"/>
    <w:rsid w:val="00862A18"/>
    <w:rsid w:val="008636E7"/>
    <w:rsid w:val="008638CB"/>
    <w:rsid w:val="008652FA"/>
    <w:rsid w:val="0086717C"/>
    <w:rsid w:val="00867CB1"/>
    <w:rsid w:val="00870993"/>
    <w:rsid w:val="00872BB6"/>
    <w:rsid w:val="00873AD2"/>
    <w:rsid w:val="008745AA"/>
    <w:rsid w:val="0087464A"/>
    <w:rsid w:val="00874B4F"/>
    <w:rsid w:val="008751B6"/>
    <w:rsid w:val="008757E8"/>
    <w:rsid w:val="008760C2"/>
    <w:rsid w:val="0087720A"/>
    <w:rsid w:val="008772E3"/>
    <w:rsid w:val="00880025"/>
    <w:rsid w:val="00881A49"/>
    <w:rsid w:val="0088255A"/>
    <w:rsid w:val="008829C9"/>
    <w:rsid w:val="0088310E"/>
    <w:rsid w:val="008853D5"/>
    <w:rsid w:val="008855BA"/>
    <w:rsid w:val="00886BC2"/>
    <w:rsid w:val="00890CE6"/>
    <w:rsid w:val="008910AF"/>
    <w:rsid w:val="008927E4"/>
    <w:rsid w:val="00893645"/>
    <w:rsid w:val="00893929"/>
    <w:rsid w:val="008939A7"/>
    <w:rsid w:val="0089541A"/>
    <w:rsid w:val="00897CB1"/>
    <w:rsid w:val="008A0D40"/>
    <w:rsid w:val="008A3825"/>
    <w:rsid w:val="008A7AEB"/>
    <w:rsid w:val="008A7B3F"/>
    <w:rsid w:val="008B0007"/>
    <w:rsid w:val="008B1D6E"/>
    <w:rsid w:val="008B4016"/>
    <w:rsid w:val="008B4633"/>
    <w:rsid w:val="008B514B"/>
    <w:rsid w:val="008B5425"/>
    <w:rsid w:val="008B5D52"/>
    <w:rsid w:val="008C0844"/>
    <w:rsid w:val="008C229D"/>
    <w:rsid w:val="008C2AC7"/>
    <w:rsid w:val="008C2FA1"/>
    <w:rsid w:val="008C3FD1"/>
    <w:rsid w:val="008C4349"/>
    <w:rsid w:val="008C641D"/>
    <w:rsid w:val="008C6F1E"/>
    <w:rsid w:val="008C7C7C"/>
    <w:rsid w:val="008D071F"/>
    <w:rsid w:val="008D09A5"/>
    <w:rsid w:val="008D1464"/>
    <w:rsid w:val="008D1671"/>
    <w:rsid w:val="008D2946"/>
    <w:rsid w:val="008D3135"/>
    <w:rsid w:val="008D3185"/>
    <w:rsid w:val="008D37FC"/>
    <w:rsid w:val="008D4DBF"/>
    <w:rsid w:val="008D6648"/>
    <w:rsid w:val="008D686F"/>
    <w:rsid w:val="008D7086"/>
    <w:rsid w:val="008D7660"/>
    <w:rsid w:val="008E07F0"/>
    <w:rsid w:val="008E0CCD"/>
    <w:rsid w:val="008E11D2"/>
    <w:rsid w:val="008E3F00"/>
    <w:rsid w:val="008E4B17"/>
    <w:rsid w:val="008E513A"/>
    <w:rsid w:val="008E5FAD"/>
    <w:rsid w:val="008F3BBE"/>
    <w:rsid w:val="008F4390"/>
    <w:rsid w:val="008F43E8"/>
    <w:rsid w:val="008F4635"/>
    <w:rsid w:val="008F4E3A"/>
    <w:rsid w:val="008F4EF5"/>
    <w:rsid w:val="008F52FF"/>
    <w:rsid w:val="008F5A14"/>
    <w:rsid w:val="008F7FF6"/>
    <w:rsid w:val="009002AD"/>
    <w:rsid w:val="00900F72"/>
    <w:rsid w:val="00901EBB"/>
    <w:rsid w:val="00903056"/>
    <w:rsid w:val="00903D84"/>
    <w:rsid w:val="0090494D"/>
    <w:rsid w:val="0090551A"/>
    <w:rsid w:val="009058AB"/>
    <w:rsid w:val="00906B36"/>
    <w:rsid w:val="009127BF"/>
    <w:rsid w:val="00912CD5"/>
    <w:rsid w:val="00913044"/>
    <w:rsid w:val="0091351B"/>
    <w:rsid w:val="00914F42"/>
    <w:rsid w:val="00915053"/>
    <w:rsid w:val="00915229"/>
    <w:rsid w:val="00916784"/>
    <w:rsid w:val="00916C4E"/>
    <w:rsid w:val="009172DD"/>
    <w:rsid w:val="009176BF"/>
    <w:rsid w:val="00917850"/>
    <w:rsid w:val="00917863"/>
    <w:rsid w:val="00920218"/>
    <w:rsid w:val="00921051"/>
    <w:rsid w:val="00922147"/>
    <w:rsid w:val="009243BB"/>
    <w:rsid w:val="009243CA"/>
    <w:rsid w:val="00925FF6"/>
    <w:rsid w:val="0092691E"/>
    <w:rsid w:val="00930AE0"/>
    <w:rsid w:val="00932E79"/>
    <w:rsid w:val="00933005"/>
    <w:rsid w:val="0093470F"/>
    <w:rsid w:val="00935989"/>
    <w:rsid w:val="00935EFB"/>
    <w:rsid w:val="009367B4"/>
    <w:rsid w:val="00936804"/>
    <w:rsid w:val="00936B61"/>
    <w:rsid w:val="00937D5C"/>
    <w:rsid w:val="00937F8F"/>
    <w:rsid w:val="00941B6F"/>
    <w:rsid w:val="00941D40"/>
    <w:rsid w:val="00942734"/>
    <w:rsid w:val="0094349F"/>
    <w:rsid w:val="00943F06"/>
    <w:rsid w:val="00944E44"/>
    <w:rsid w:val="009456BA"/>
    <w:rsid w:val="00945755"/>
    <w:rsid w:val="00946DF6"/>
    <w:rsid w:val="00946EE6"/>
    <w:rsid w:val="00947515"/>
    <w:rsid w:val="0095151A"/>
    <w:rsid w:val="00951B2B"/>
    <w:rsid w:val="009527CE"/>
    <w:rsid w:val="0095331E"/>
    <w:rsid w:val="00953E5B"/>
    <w:rsid w:val="00956808"/>
    <w:rsid w:val="00957761"/>
    <w:rsid w:val="009606E4"/>
    <w:rsid w:val="0096103C"/>
    <w:rsid w:val="00961C2C"/>
    <w:rsid w:val="0096283D"/>
    <w:rsid w:val="009636B5"/>
    <w:rsid w:val="00963E8F"/>
    <w:rsid w:val="00964B19"/>
    <w:rsid w:val="00964DF2"/>
    <w:rsid w:val="00964E8E"/>
    <w:rsid w:val="009657B4"/>
    <w:rsid w:val="00966302"/>
    <w:rsid w:val="009669FF"/>
    <w:rsid w:val="00970C20"/>
    <w:rsid w:val="00971D1F"/>
    <w:rsid w:val="00972C2C"/>
    <w:rsid w:val="00972EF8"/>
    <w:rsid w:val="00973EEC"/>
    <w:rsid w:val="00975161"/>
    <w:rsid w:val="009761BB"/>
    <w:rsid w:val="0097678C"/>
    <w:rsid w:val="00977A01"/>
    <w:rsid w:val="00977D32"/>
    <w:rsid w:val="00977D8F"/>
    <w:rsid w:val="009806C2"/>
    <w:rsid w:val="00980B3F"/>
    <w:rsid w:val="00983B96"/>
    <w:rsid w:val="00984153"/>
    <w:rsid w:val="009846C5"/>
    <w:rsid w:val="00985ADE"/>
    <w:rsid w:val="00990016"/>
    <w:rsid w:val="009930F9"/>
    <w:rsid w:val="009933C7"/>
    <w:rsid w:val="009934A0"/>
    <w:rsid w:val="00994A49"/>
    <w:rsid w:val="00994AC5"/>
    <w:rsid w:val="00994B54"/>
    <w:rsid w:val="009A1927"/>
    <w:rsid w:val="009A29E4"/>
    <w:rsid w:val="009A32FD"/>
    <w:rsid w:val="009A3AC9"/>
    <w:rsid w:val="009A3E69"/>
    <w:rsid w:val="009A56D1"/>
    <w:rsid w:val="009A5CD7"/>
    <w:rsid w:val="009A67BC"/>
    <w:rsid w:val="009A68C4"/>
    <w:rsid w:val="009A6AA9"/>
    <w:rsid w:val="009B0199"/>
    <w:rsid w:val="009B03D5"/>
    <w:rsid w:val="009B05B3"/>
    <w:rsid w:val="009B103C"/>
    <w:rsid w:val="009B10DC"/>
    <w:rsid w:val="009B269B"/>
    <w:rsid w:val="009B3DA6"/>
    <w:rsid w:val="009B4AB1"/>
    <w:rsid w:val="009B4ABA"/>
    <w:rsid w:val="009B5609"/>
    <w:rsid w:val="009B58D8"/>
    <w:rsid w:val="009B71E6"/>
    <w:rsid w:val="009B72AD"/>
    <w:rsid w:val="009B7F22"/>
    <w:rsid w:val="009C0D7D"/>
    <w:rsid w:val="009C324F"/>
    <w:rsid w:val="009C4BA1"/>
    <w:rsid w:val="009C5AB0"/>
    <w:rsid w:val="009C7502"/>
    <w:rsid w:val="009C7AAB"/>
    <w:rsid w:val="009C7CA6"/>
    <w:rsid w:val="009D05B3"/>
    <w:rsid w:val="009D103A"/>
    <w:rsid w:val="009D23C9"/>
    <w:rsid w:val="009D2BB5"/>
    <w:rsid w:val="009D3E04"/>
    <w:rsid w:val="009D4460"/>
    <w:rsid w:val="009D6057"/>
    <w:rsid w:val="009D6217"/>
    <w:rsid w:val="009D734E"/>
    <w:rsid w:val="009D7415"/>
    <w:rsid w:val="009D7775"/>
    <w:rsid w:val="009D7DEF"/>
    <w:rsid w:val="009E11D4"/>
    <w:rsid w:val="009E1267"/>
    <w:rsid w:val="009E15A7"/>
    <w:rsid w:val="009E2FAB"/>
    <w:rsid w:val="009E4B3D"/>
    <w:rsid w:val="009E4C88"/>
    <w:rsid w:val="009E51B2"/>
    <w:rsid w:val="009E6921"/>
    <w:rsid w:val="009F0B2C"/>
    <w:rsid w:val="009F14C5"/>
    <w:rsid w:val="009F18FE"/>
    <w:rsid w:val="009F1CB0"/>
    <w:rsid w:val="009F452F"/>
    <w:rsid w:val="009F4A7B"/>
    <w:rsid w:val="009F4F6A"/>
    <w:rsid w:val="009F52C6"/>
    <w:rsid w:val="009F5A9D"/>
    <w:rsid w:val="009F6892"/>
    <w:rsid w:val="009F7536"/>
    <w:rsid w:val="009F7C2B"/>
    <w:rsid w:val="009F7D96"/>
    <w:rsid w:val="00A00EEA"/>
    <w:rsid w:val="00A00F01"/>
    <w:rsid w:val="00A01BC8"/>
    <w:rsid w:val="00A05D6E"/>
    <w:rsid w:val="00A07005"/>
    <w:rsid w:val="00A07600"/>
    <w:rsid w:val="00A07A0F"/>
    <w:rsid w:val="00A1001E"/>
    <w:rsid w:val="00A11A80"/>
    <w:rsid w:val="00A13469"/>
    <w:rsid w:val="00A13589"/>
    <w:rsid w:val="00A1385B"/>
    <w:rsid w:val="00A13B3E"/>
    <w:rsid w:val="00A162AB"/>
    <w:rsid w:val="00A16ACC"/>
    <w:rsid w:val="00A20101"/>
    <w:rsid w:val="00A21005"/>
    <w:rsid w:val="00A21DFB"/>
    <w:rsid w:val="00A23503"/>
    <w:rsid w:val="00A24C72"/>
    <w:rsid w:val="00A272A8"/>
    <w:rsid w:val="00A27BCD"/>
    <w:rsid w:val="00A30DCA"/>
    <w:rsid w:val="00A336B6"/>
    <w:rsid w:val="00A35150"/>
    <w:rsid w:val="00A379F4"/>
    <w:rsid w:val="00A407A4"/>
    <w:rsid w:val="00A40EDC"/>
    <w:rsid w:val="00A424B9"/>
    <w:rsid w:val="00A42903"/>
    <w:rsid w:val="00A43656"/>
    <w:rsid w:val="00A45CDB"/>
    <w:rsid w:val="00A4602F"/>
    <w:rsid w:val="00A465C4"/>
    <w:rsid w:val="00A46978"/>
    <w:rsid w:val="00A46F1A"/>
    <w:rsid w:val="00A47EAF"/>
    <w:rsid w:val="00A500CB"/>
    <w:rsid w:val="00A51EA1"/>
    <w:rsid w:val="00A52C05"/>
    <w:rsid w:val="00A53686"/>
    <w:rsid w:val="00A5397F"/>
    <w:rsid w:val="00A54716"/>
    <w:rsid w:val="00A55267"/>
    <w:rsid w:val="00A57A43"/>
    <w:rsid w:val="00A60388"/>
    <w:rsid w:val="00A605C0"/>
    <w:rsid w:val="00A6136E"/>
    <w:rsid w:val="00A614D1"/>
    <w:rsid w:val="00A63F92"/>
    <w:rsid w:val="00A64019"/>
    <w:rsid w:val="00A6545A"/>
    <w:rsid w:val="00A65ECA"/>
    <w:rsid w:val="00A66F74"/>
    <w:rsid w:val="00A703D5"/>
    <w:rsid w:val="00A71E75"/>
    <w:rsid w:val="00A72EC8"/>
    <w:rsid w:val="00A733FA"/>
    <w:rsid w:val="00A73E60"/>
    <w:rsid w:val="00A75656"/>
    <w:rsid w:val="00A75F8C"/>
    <w:rsid w:val="00A7607A"/>
    <w:rsid w:val="00A857C2"/>
    <w:rsid w:val="00A85D1B"/>
    <w:rsid w:val="00A860D3"/>
    <w:rsid w:val="00A86648"/>
    <w:rsid w:val="00A86B22"/>
    <w:rsid w:val="00A87D5E"/>
    <w:rsid w:val="00A903F2"/>
    <w:rsid w:val="00A91387"/>
    <w:rsid w:val="00A913CA"/>
    <w:rsid w:val="00A91B10"/>
    <w:rsid w:val="00A91BF8"/>
    <w:rsid w:val="00A95291"/>
    <w:rsid w:val="00A954D4"/>
    <w:rsid w:val="00A956BF"/>
    <w:rsid w:val="00A95E50"/>
    <w:rsid w:val="00A95EEE"/>
    <w:rsid w:val="00A96F6E"/>
    <w:rsid w:val="00AA013F"/>
    <w:rsid w:val="00AA1830"/>
    <w:rsid w:val="00AA1968"/>
    <w:rsid w:val="00AA3686"/>
    <w:rsid w:val="00AA3E5B"/>
    <w:rsid w:val="00AA4AB3"/>
    <w:rsid w:val="00AA5B22"/>
    <w:rsid w:val="00AA6776"/>
    <w:rsid w:val="00AA7F81"/>
    <w:rsid w:val="00AB02E6"/>
    <w:rsid w:val="00AB0426"/>
    <w:rsid w:val="00AB232B"/>
    <w:rsid w:val="00AB2D24"/>
    <w:rsid w:val="00AB34BD"/>
    <w:rsid w:val="00AB5459"/>
    <w:rsid w:val="00AB591F"/>
    <w:rsid w:val="00AC0C28"/>
    <w:rsid w:val="00AC21C2"/>
    <w:rsid w:val="00AC2CF2"/>
    <w:rsid w:val="00AC2EA7"/>
    <w:rsid w:val="00AC3339"/>
    <w:rsid w:val="00AC43A9"/>
    <w:rsid w:val="00AC4462"/>
    <w:rsid w:val="00AC4F1A"/>
    <w:rsid w:val="00AC54EB"/>
    <w:rsid w:val="00AC6F24"/>
    <w:rsid w:val="00AD0420"/>
    <w:rsid w:val="00AD2B9D"/>
    <w:rsid w:val="00AD39B3"/>
    <w:rsid w:val="00AD3C81"/>
    <w:rsid w:val="00AD5586"/>
    <w:rsid w:val="00AD5C5F"/>
    <w:rsid w:val="00AD5D27"/>
    <w:rsid w:val="00AD76DE"/>
    <w:rsid w:val="00AE0191"/>
    <w:rsid w:val="00AE0275"/>
    <w:rsid w:val="00AE22DB"/>
    <w:rsid w:val="00AE26C7"/>
    <w:rsid w:val="00AE2A60"/>
    <w:rsid w:val="00AE3117"/>
    <w:rsid w:val="00AE3CBB"/>
    <w:rsid w:val="00AE4695"/>
    <w:rsid w:val="00AE672F"/>
    <w:rsid w:val="00AE6F86"/>
    <w:rsid w:val="00AE712F"/>
    <w:rsid w:val="00AE72BF"/>
    <w:rsid w:val="00AE7C5E"/>
    <w:rsid w:val="00AF1C35"/>
    <w:rsid w:val="00AF3598"/>
    <w:rsid w:val="00AF3C98"/>
    <w:rsid w:val="00AF428C"/>
    <w:rsid w:val="00AF6271"/>
    <w:rsid w:val="00AF64E2"/>
    <w:rsid w:val="00AF7853"/>
    <w:rsid w:val="00B01D9B"/>
    <w:rsid w:val="00B02177"/>
    <w:rsid w:val="00B02908"/>
    <w:rsid w:val="00B069BE"/>
    <w:rsid w:val="00B10002"/>
    <w:rsid w:val="00B10DEB"/>
    <w:rsid w:val="00B11ECD"/>
    <w:rsid w:val="00B12493"/>
    <w:rsid w:val="00B12EB6"/>
    <w:rsid w:val="00B13F6C"/>
    <w:rsid w:val="00B14344"/>
    <w:rsid w:val="00B1577E"/>
    <w:rsid w:val="00B1688C"/>
    <w:rsid w:val="00B1706C"/>
    <w:rsid w:val="00B20DAB"/>
    <w:rsid w:val="00B22106"/>
    <w:rsid w:val="00B224D1"/>
    <w:rsid w:val="00B230C0"/>
    <w:rsid w:val="00B23688"/>
    <w:rsid w:val="00B23B8C"/>
    <w:rsid w:val="00B25C50"/>
    <w:rsid w:val="00B25CA1"/>
    <w:rsid w:val="00B27C0B"/>
    <w:rsid w:val="00B302D8"/>
    <w:rsid w:val="00B30B2B"/>
    <w:rsid w:val="00B31B5E"/>
    <w:rsid w:val="00B32186"/>
    <w:rsid w:val="00B3240F"/>
    <w:rsid w:val="00B32FE2"/>
    <w:rsid w:val="00B345C6"/>
    <w:rsid w:val="00B35036"/>
    <w:rsid w:val="00B3504E"/>
    <w:rsid w:val="00B35B5B"/>
    <w:rsid w:val="00B36362"/>
    <w:rsid w:val="00B3796B"/>
    <w:rsid w:val="00B40B8E"/>
    <w:rsid w:val="00B4147D"/>
    <w:rsid w:val="00B42ACD"/>
    <w:rsid w:val="00B435BB"/>
    <w:rsid w:val="00B436F7"/>
    <w:rsid w:val="00B438E1"/>
    <w:rsid w:val="00B44D18"/>
    <w:rsid w:val="00B45089"/>
    <w:rsid w:val="00B45B8C"/>
    <w:rsid w:val="00B4701F"/>
    <w:rsid w:val="00B47880"/>
    <w:rsid w:val="00B479D1"/>
    <w:rsid w:val="00B47B12"/>
    <w:rsid w:val="00B5006F"/>
    <w:rsid w:val="00B536A2"/>
    <w:rsid w:val="00B53ACB"/>
    <w:rsid w:val="00B544CB"/>
    <w:rsid w:val="00B54FAD"/>
    <w:rsid w:val="00B5534B"/>
    <w:rsid w:val="00B5585E"/>
    <w:rsid w:val="00B55EF2"/>
    <w:rsid w:val="00B5657A"/>
    <w:rsid w:val="00B56B84"/>
    <w:rsid w:val="00B61334"/>
    <w:rsid w:val="00B613F2"/>
    <w:rsid w:val="00B63E1E"/>
    <w:rsid w:val="00B640C0"/>
    <w:rsid w:val="00B64923"/>
    <w:rsid w:val="00B64C84"/>
    <w:rsid w:val="00B6557A"/>
    <w:rsid w:val="00B65747"/>
    <w:rsid w:val="00B6645E"/>
    <w:rsid w:val="00B6732B"/>
    <w:rsid w:val="00B67A0F"/>
    <w:rsid w:val="00B70015"/>
    <w:rsid w:val="00B70DEC"/>
    <w:rsid w:val="00B7173F"/>
    <w:rsid w:val="00B720D2"/>
    <w:rsid w:val="00B72657"/>
    <w:rsid w:val="00B72D36"/>
    <w:rsid w:val="00B73669"/>
    <w:rsid w:val="00B75175"/>
    <w:rsid w:val="00B756B1"/>
    <w:rsid w:val="00B76CCD"/>
    <w:rsid w:val="00B77341"/>
    <w:rsid w:val="00B77B22"/>
    <w:rsid w:val="00B808D9"/>
    <w:rsid w:val="00B80EF5"/>
    <w:rsid w:val="00B81162"/>
    <w:rsid w:val="00B81C93"/>
    <w:rsid w:val="00B825C4"/>
    <w:rsid w:val="00B84C38"/>
    <w:rsid w:val="00B851AF"/>
    <w:rsid w:val="00B85D16"/>
    <w:rsid w:val="00B87181"/>
    <w:rsid w:val="00B900A7"/>
    <w:rsid w:val="00B909CB"/>
    <w:rsid w:val="00B91623"/>
    <w:rsid w:val="00B95989"/>
    <w:rsid w:val="00B96C43"/>
    <w:rsid w:val="00B97566"/>
    <w:rsid w:val="00B979AC"/>
    <w:rsid w:val="00BA15D3"/>
    <w:rsid w:val="00BA231C"/>
    <w:rsid w:val="00BA3B27"/>
    <w:rsid w:val="00BA4AFE"/>
    <w:rsid w:val="00BA516D"/>
    <w:rsid w:val="00BA6F77"/>
    <w:rsid w:val="00BB0B0F"/>
    <w:rsid w:val="00BB1B41"/>
    <w:rsid w:val="00BB3628"/>
    <w:rsid w:val="00BB4414"/>
    <w:rsid w:val="00BB4A23"/>
    <w:rsid w:val="00BB6EE4"/>
    <w:rsid w:val="00BB7DEC"/>
    <w:rsid w:val="00BC1A1B"/>
    <w:rsid w:val="00BC3A76"/>
    <w:rsid w:val="00BC3B69"/>
    <w:rsid w:val="00BC4B40"/>
    <w:rsid w:val="00BC54D8"/>
    <w:rsid w:val="00BC6540"/>
    <w:rsid w:val="00BC6808"/>
    <w:rsid w:val="00BC6979"/>
    <w:rsid w:val="00BC7F40"/>
    <w:rsid w:val="00BD128D"/>
    <w:rsid w:val="00BD1FE4"/>
    <w:rsid w:val="00BD274B"/>
    <w:rsid w:val="00BD2CA5"/>
    <w:rsid w:val="00BD5E18"/>
    <w:rsid w:val="00BD67C8"/>
    <w:rsid w:val="00BD6C60"/>
    <w:rsid w:val="00BE0161"/>
    <w:rsid w:val="00BE08C0"/>
    <w:rsid w:val="00BE3492"/>
    <w:rsid w:val="00BE466B"/>
    <w:rsid w:val="00BE5DC4"/>
    <w:rsid w:val="00BE6892"/>
    <w:rsid w:val="00BE6EA6"/>
    <w:rsid w:val="00BE7C5E"/>
    <w:rsid w:val="00BF0AD2"/>
    <w:rsid w:val="00BF0D87"/>
    <w:rsid w:val="00BF3312"/>
    <w:rsid w:val="00BF3496"/>
    <w:rsid w:val="00BF3672"/>
    <w:rsid w:val="00BF369A"/>
    <w:rsid w:val="00BF4B0D"/>
    <w:rsid w:val="00BF75C3"/>
    <w:rsid w:val="00BF766B"/>
    <w:rsid w:val="00BF7962"/>
    <w:rsid w:val="00BF7A19"/>
    <w:rsid w:val="00BF7F02"/>
    <w:rsid w:val="00C00160"/>
    <w:rsid w:val="00C00D50"/>
    <w:rsid w:val="00C01C53"/>
    <w:rsid w:val="00C045C7"/>
    <w:rsid w:val="00C108A0"/>
    <w:rsid w:val="00C10A67"/>
    <w:rsid w:val="00C122CD"/>
    <w:rsid w:val="00C12D3A"/>
    <w:rsid w:val="00C1321E"/>
    <w:rsid w:val="00C13416"/>
    <w:rsid w:val="00C14329"/>
    <w:rsid w:val="00C14FD0"/>
    <w:rsid w:val="00C172F0"/>
    <w:rsid w:val="00C178DE"/>
    <w:rsid w:val="00C22A74"/>
    <w:rsid w:val="00C230EB"/>
    <w:rsid w:val="00C270F7"/>
    <w:rsid w:val="00C318AA"/>
    <w:rsid w:val="00C32F08"/>
    <w:rsid w:val="00C33CD0"/>
    <w:rsid w:val="00C33E9C"/>
    <w:rsid w:val="00C37967"/>
    <w:rsid w:val="00C41659"/>
    <w:rsid w:val="00C41C60"/>
    <w:rsid w:val="00C43C54"/>
    <w:rsid w:val="00C45717"/>
    <w:rsid w:val="00C47B3E"/>
    <w:rsid w:val="00C5026C"/>
    <w:rsid w:val="00C51B2E"/>
    <w:rsid w:val="00C520CC"/>
    <w:rsid w:val="00C52493"/>
    <w:rsid w:val="00C55DB8"/>
    <w:rsid w:val="00C57F67"/>
    <w:rsid w:val="00C60E6D"/>
    <w:rsid w:val="00C615AF"/>
    <w:rsid w:val="00C62680"/>
    <w:rsid w:val="00C62791"/>
    <w:rsid w:val="00C63388"/>
    <w:rsid w:val="00C636CE"/>
    <w:rsid w:val="00C641FF"/>
    <w:rsid w:val="00C64771"/>
    <w:rsid w:val="00C663D5"/>
    <w:rsid w:val="00C6773F"/>
    <w:rsid w:val="00C6787C"/>
    <w:rsid w:val="00C73A62"/>
    <w:rsid w:val="00C746DA"/>
    <w:rsid w:val="00C76E62"/>
    <w:rsid w:val="00C820D1"/>
    <w:rsid w:val="00C82C31"/>
    <w:rsid w:val="00C87BC6"/>
    <w:rsid w:val="00C910C5"/>
    <w:rsid w:val="00C91A62"/>
    <w:rsid w:val="00C91C23"/>
    <w:rsid w:val="00C91FEB"/>
    <w:rsid w:val="00C9212C"/>
    <w:rsid w:val="00C929BC"/>
    <w:rsid w:val="00C939D1"/>
    <w:rsid w:val="00C93D72"/>
    <w:rsid w:val="00C9479B"/>
    <w:rsid w:val="00C95055"/>
    <w:rsid w:val="00C96826"/>
    <w:rsid w:val="00C96915"/>
    <w:rsid w:val="00CA072B"/>
    <w:rsid w:val="00CA2436"/>
    <w:rsid w:val="00CA2727"/>
    <w:rsid w:val="00CA3E89"/>
    <w:rsid w:val="00CB0788"/>
    <w:rsid w:val="00CB1715"/>
    <w:rsid w:val="00CB5AE3"/>
    <w:rsid w:val="00CB6168"/>
    <w:rsid w:val="00CB7BE0"/>
    <w:rsid w:val="00CB7D82"/>
    <w:rsid w:val="00CC0532"/>
    <w:rsid w:val="00CC07EC"/>
    <w:rsid w:val="00CC0E21"/>
    <w:rsid w:val="00CC19E0"/>
    <w:rsid w:val="00CC4522"/>
    <w:rsid w:val="00CC6EAD"/>
    <w:rsid w:val="00CC7C04"/>
    <w:rsid w:val="00CD01D4"/>
    <w:rsid w:val="00CD1CA5"/>
    <w:rsid w:val="00CD1F33"/>
    <w:rsid w:val="00CD2471"/>
    <w:rsid w:val="00CD2FE2"/>
    <w:rsid w:val="00CD3FAD"/>
    <w:rsid w:val="00CD4E4C"/>
    <w:rsid w:val="00CD569D"/>
    <w:rsid w:val="00CD6C77"/>
    <w:rsid w:val="00CD7C7A"/>
    <w:rsid w:val="00CE1290"/>
    <w:rsid w:val="00CE347D"/>
    <w:rsid w:val="00CE3FC1"/>
    <w:rsid w:val="00CE42A1"/>
    <w:rsid w:val="00CE7929"/>
    <w:rsid w:val="00CF026D"/>
    <w:rsid w:val="00CF0BD5"/>
    <w:rsid w:val="00CF12AE"/>
    <w:rsid w:val="00CF12EC"/>
    <w:rsid w:val="00CF1517"/>
    <w:rsid w:val="00CF4DE2"/>
    <w:rsid w:val="00CF5A9E"/>
    <w:rsid w:val="00CF6E5A"/>
    <w:rsid w:val="00D0002C"/>
    <w:rsid w:val="00D00906"/>
    <w:rsid w:val="00D00950"/>
    <w:rsid w:val="00D01A83"/>
    <w:rsid w:val="00D025C9"/>
    <w:rsid w:val="00D025E8"/>
    <w:rsid w:val="00D027F4"/>
    <w:rsid w:val="00D02CC5"/>
    <w:rsid w:val="00D0351B"/>
    <w:rsid w:val="00D03F07"/>
    <w:rsid w:val="00D04297"/>
    <w:rsid w:val="00D065B0"/>
    <w:rsid w:val="00D0687C"/>
    <w:rsid w:val="00D06E98"/>
    <w:rsid w:val="00D077D6"/>
    <w:rsid w:val="00D079B3"/>
    <w:rsid w:val="00D133E9"/>
    <w:rsid w:val="00D1371D"/>
    <w:rsid w:val="00D14061"/>
    <w:rsid w:val="00D14CB0"/>
    <w:rsid w:val="00D20053"/>
    <w:rsid w:val="00D206CF"/>
    <w:rsid w:val="00D214BF"/>
    <w:rsid w:val="00D2479A"/>
    <w:rsid w:val="00D25685"/>
    <w:rsid w:val="00D26142"/>
    <w:rsid w:val="00D2686A"/>
    <w:rsid w:val="00D278A4"/>
    <w:rsid w:val="00D328C6"/>
    <w:rsid w:val="00D401DD"/>
    <w:rsid w:val="00D411A4"/>
    <w:rsid w:val="00D419FD"/>
    <w:rsid w:val="00D42161"/>
    <w:rsid w:val="00D427EA"/>
    <w:rsid w:val="00D4382F"/>
    <w:rsid w:val="00D446F4"/>
    <w:rsid w:val="00D44883"/>
    <w:rsid w:val="00D45419"/>
    <w:rsid w:val="00D45B90"/>
    <w:rsid w:val="00D4724A"/>
    <w:rsid w:val="00D51710"/>
    <w:rsid w:val="00D517B4"/>
    <w:rsid w:val="00D525F5"/>
    <w:rsid w:val="00D52974"/>
    <w:rsid w:val="00D55306"/>
    <w:rsid w:val="00D5536E"/>
    <w:rsid w:val="00D55784"/>
    <w:rsid w:val="00D55893"/>
    <w:rsid w:val="00D56466"/>
    <w:rsid w:val="00D564EC"/>
    <w:rsid w:val="00D56FA7"/>
    <w:rsid w:val="00D5750F"/>
    <w:rsid w:val="00D57788"/>
    <w:rsid w:val="00D603FD"/>
    <w:rsid w:val="00D6040F"/>
    <w:rsid w:val="00D61A8E"/>
    <w:rsid w:val="00D623AD"/>
    <w:rsid w:val="00D6374F"/>
    <w:rsid w:val="00D63A0E"/>
    <w:rsid w:val="00D64041"/>
    <w:rsid w:val="00D640CF"/>
    <w:rsid w:val="00D6666A"/>
    <w:rsid w:val="00D67E1E"/>
    <w:rsid w:val="00D71805"/>
    <w:rsid w:val="00D72062"/>
    <w:rsid w:val="00D725CB"/>
    <w:rsid w:val="00D72F5F"/>
    <w:rsid w:val="00D7468A"/>
    <w:rsid w:val="00D74DF2"/>
    <w:rsid w:val="00D76125"/>
    <w:rsid w:val="00D8059F"/>
    <w:rsid w:val="00D80CE9"/>
    <w:rsid w:val="00D80FFE"/>
    <w:rsid w:val="00D823C9"/>
    <w:rsid w:val="00D823EE"/>
    <w:rsid w:val="00D82610"/>
    <w:rsid w:val="00D83477"/>
    <w:rsid w:val="00D84F91"/>
    <w:rsid w:val="00D9061E"/>
    <w:rsid w:val="00D92BBD"/>
    <w:rsid w:val="00D942FF"/>
    <w:rsid w:val="00D95591"/>
    <w:rsid w:val="00D956EE"/>
    <w:rsid w:val="00D95A60"/>
    <w:rsid w:val="00D96D2C"/>
    <w:rsid w:val="00D977FA"/>
    <w:rsid w:val="00DA1D9A"/>
    <w:rsid w:val="00DA24DA"/>
    <w:rsid w:val="00DA35D9"/>
    <w:rsid w:val="00DA4904"/>
    <w:rsid w:val="00DA49CF"/>
    <w:rsid w:val="00DB0A90"/>
    <w:rsid w:val="00DB309E"/>
    <w:rsid w:val="00DB3E68"/>
    <w:rsid w:val="00DB55D2"/>
    <w:rsid w:val="00DB6CF1"/>
    <w:rsid w:val="00DB737A"/>
    <w:rsid w:val="00DB7465"/>
    <w:rsid w:val="00DB7D19"/>
    <w:rsid w:val="00DB7DF1"/>
    <w:rsid w:val="00DB7E4F"/>
    <w:rsid w:val="00DC009B"/>
    <w:rsid w:val="00DC05E8"/>
    <w:rsid w:val="00DC07B3"/>
    <w:rsid w:val="00DC14E0"/>
    <w:rsid w:val="00DC2911"/>
    <w:rsid w:val="00DC4713"/>
    <w:rsid w:val="00DC4F2C"/>
    <w:rsid w:val="00DC5FE6"/>
    <w:rsid w:val="00DC7344"/>
    <w:rsid w:val="00DD0A32"/>
    <w:rsid w:val="00DD2146"/>
    <w:rsid w:val="00DD2FA8"/>
    <w:rsid w:val="00DD40DF"/>
    <w:rsid w:val="00DD5871"/>
    <w:rsid w:val="00DD615C"/>
    <w:rsid w:val="00DD6844"/>
    <w:rsid w:val="00DD77A6"/>
    <w:rsid w:val="00DE12A2"/>
    <w:rsid w:val="00DE1ECE"/>
    <w:rsid w:val="00DE243A"/>
    <w:rsid w:val="00DE3E4F"/>
    <w:rsid w:val="00DE3F1A"/>
    <w:rsid w:val="00DE6E3F"/>
    <w:rsid w:val="00DE6F1D"/>
    <w:rsid w:val="00DE778A"/>
    <w:rsid w:val="00DE7A5D"/>
    <w:rsid w:val="00DE7AC9"/>
    <w:rsid w:val="00DE7E49"/>
    <w:rsid w:val="00DF0575"/>
    <w:rsid w:val="00DF1873"/>
    <w:rsid w:val="00DF1E8B"/>
    <w:rsid w:val="00DF2E41"/>
    <w:rsid w:val="00DF38A7"/>
    <w:rsid w:val="00DF4886"/>
    <w:rsid w:val="00DF531F"/>
    <w:rsid w:val="00DF651B"/>
    <w:rsid w:val="00DF7053"/>
    <w:rsid w:val="00DF70DA"/>
    <w:rsid w:val="00DF7104"/>
    <w:rsid w:val="00DF756F"/>
    <w:rsid w:val="00E00D6E"/>
    <w:rsid w:val="00E01370"/>
    <w:rsid w:val="00E01815"/>
    <w:rsid w:val="00E01DBA"/>
    <w:rsid w:val="00E02050"/>
    <w:rsid w:val="00E04FD5"/>
    <w:rsid w:val="00E051CB"/>
    <w:rsid w:val="00E06718"/>
    <w:rsid w:val="00E07691"/>
    <w:rsid w:val="00E109B4"/>
    <w:rsid w:val="00E1111E"/>
    <w:rsid w:val="00E11179"/>
    <w:rsid w:val="00E11C69"/>
    <w:rsid w:val="00E135CC"/>
    <w:rsid w:val="00E150A7"/>
    <w:rsid w:val="00E155B9"/>
    <w:rsid w:val="00E1691E"/>
    <w:rsid w:val="00E16F81"/>
    <w:rsid w:val="00E171C1"/>
    <w:rsid w:val="00E17337"/>
    <w:rsid w:val="00E17979"/>
    <w:rsid w:val="00E2459E"/>
    <w:rsid w:val="00E254B1"/>
    <w:rsid w:val="00E27D75"/>
    <w:rsid w:val="00E30852"/>
    <w:rsid w:val="00E31115"/>
    <w:rsid w:val="00E3148F"/>
    <w:rsid w:val="00E32340"/>
    <w:rsid w:val="00E32F93"/>
    <w:rsid w:val="00E33542"/>
    <w:rsid w:val="00E34E67"/>
    <w:rsid w:val="00E34E7A"/>
    <w:rsid w:val="00E35E55"/>
    <w:rsid w:val="00E36122"/>
    <w:rsid w:val="00E3777B"/>
    <w:rsid w:val="00E40197"/>
    <w:rsid w:val="00E40372"/>
    <w:rsid w:val="00E40422"/>
    <w:rsid w:val="00E4062A"/>
    <w:rsid w:val="00E40C13"/>
    <w:rsid w:val="00E41341"/>
    <w:rsid w:val="00E425E8"/>
    <w:rsid w:val="00E4317F"/>
    <w:rsid w:val="00E44AB0"/>
    <w:rsid w:val="00E4568A"/>
    <w:rsid w:val="00E458A5"/>
    <w:rsid w:val="00E45C76"/>
    <w:rsid w:val="00E45D40"/>
    <w:rsid w:val="00E50E5A"/>
    <w:rsid w:val="00E51212"/>
    <w:rsid w:val="00E5135B"/>
    <w:rsid w:val="00E51BD2"/>
    <w:rsid w:val="00E51FFD"/>
    <w:rsid w:val="00E520DD"/>
    <w:rsid w:val="00E521A4"/>
    <w:rsid w:val="00E522EB"/>
    <w:rsid w:val="00E53DA6"/>
    <w:rsid w:val="00E53EF7"/>
    <w:rsid w:val="00E61601"/>
    <w:rsid w:val="00E61936"/>
    <w:rsid w:val="00E63C99"/>
    <w:rsid w:val="00E64A96"/>
    <w:rsid w:val="00E65005"/>
    <w:rsid w:val="00E65128"/>
    <w:rsid w:val="00E67362"/>
    <w:rsid w:val="00E679E9"/>
    <w:rsid w:val="00E70737"/>
    <w:rsid w:val="00E70F7D"/>
    <w:rsid w:val="00E7154E"/>
    <w:rsid w:val="00E73523"/>
    <w:rsid w:val="00E7546F"/>
    <w:rsid w:val="00E766BF"/>
    <w:rsid w:val="00E76835"/>
    <w:rsid w:val="00E7753B"/>
    <w:rsid w:val="00E84D0B"/>
    <w:rsid w:val="00E84DBC"/>
    <w:rsid w:val="00E903BB"/>
    <w:rsid w:val="00E91AE8"/>
    <w:rsid w:val="00E920F6"/>
    <w:rsid w:val="00E92BA8"/>
    <w:rsid w:val="00E92EFA"/>
    <w:rsid w:val="00E9463F"/>
    <w:rsid w:val="00E95007"/>
    <w:rsid w:val="00E9567D"/>
    <w:rsid w:val="00E964ED"/>
    <w:rsid w:val="00E96736"/>
    <w:rsid w:val="00EA1113"/>
    <w:rsid w:val="00EA1B7C"/>
    <w:rsid w:val="00EA1CC5"/>
    <w:rsid w:val="00EA2AF5"/>
    <w:rsid w:val="00EA45FC"/>
    <w:rsid w:val="00EA4F24"/>
    <w:rsid w:val="00EA785D"/>
    <w:rsid w:val="00EB0C09"/>
    <w:rsid w:val="00EB0E48"/>
    <w:rsid w:val="00EB10C9"/>
    <w:rsid w:val="00EB343D"/>
    <w:rsid w:val="00EB4030"/>
    <w:rsid w:val="00EB4D9E"/>
    <w:rsid w:val="00EB516E"/>
    <w:rsid w:val="00EB5DFB"/>
    <w:rsid w:val="00EB5FDD"/>
    <w:rsid w:val="00EB69A3"/>
    <w:rsid w:val="00EC0258"/>
    <w:rsid w:val="00EC050B"/>
    <w:rsid w:val="00EC23AE"/>
    <w:rsid w:val="00EC3372"/>
    <w:rsid w:val="00EC385B"/>
    <w:rsid w:val="00EC3FC7"/>
    <w:rsid w:val="00EC4780"/>
    <w:rsid w:val="00EC47C0"/>
    <w:rsid w:val="00EC5174"/>
    <w:rsid w:val="00EC5DAD"/>
    <w:rsid w:val="00EC65BB"/>
    <w:rsid w:val="00EC75A8"/>
    <w:rsid w:val="00EC7EDE"/>
    <w:rsid w:val="00EC7F0F"/>
    <w:rsid w:val="00ED017D"/>
    <w:rsid w:val="00ED2D89"/>
    <w:rsid w:val="00ED3240"/>
    <w:rsid w:val="00ED41DB"/>
    <w:rsid w:val="00ED7585"/>
    <w:rsid w:val="00ED7866"/>
    <w:rsid w:val="00EE0105"/>
    <w:rsid w:val="00EE1E30"/>
    <w:rsid w:val="00EE288A"/>
    <w:rsid w:val="00EE3213"/>
    <w:rsid w:val="00EE4478"/>
    <w:rsid w:val="00EE58D8"/>
    <w:rsid w:val="00EE5B36"/>
    <w:rsid w:val="00EE629C"/>
    <w:rsid w:val="00EE6703"/>
    <w:rsid w:val="00EE78CE"/>
    <w:rsid w:val="00EE7EB4"/>
    <w:rsid w:val="00EF051C"/>
    <w:rsid w:val="00EF18BE"/>
    <w:rsid w:val="00EF19B2"/>
    <w:rsid w:val="00EF2CE1"/>
    <w:rsid w:val="00EF2DBC"/>
    <w:rsid w:val="00EF46FC"/>
    <w:rsid w:val="00EF4F15"/>
    <w:rsid w:val="00EF6B98"/>
    <w:rsid w:val="00EF7F1D"/>
    <w:rsid w:val="00F0052C"/>
    <w:rsid w:val="00F01402"/>
    <w:rsid w:val="00F021A8"/>
    <w:rsid w:val="00F02B1F"/>
    <w:rsid w:val="00F038D7"/>
    <w:rsid w:val="00F04403"/>
    <w:rsid w:val="00F0465D"/>
    <w:rsid w:val="00F04A1D"/>
    <w:rsid w:val="00F05BCE"/>
    <w:rsid w:val="00F0726B"/>
    <w:rsid w:val="00F07D78"/>
    <w:rsid w:val="00F12D86"/>
    <w:rsid w:val="00F15362"/>
    <w:rsid w:val="00F17052"/>
    <w:rsid w:val="00F207DD"/>
    <w:rsid w:val="00F20E30"/>
    <w:rsid w:val="00F20F7D"/>
    <w:rsid w:val="00F23CCA"/>
    <w:rsid w:val="00F24F28"/>
    <w:rsid w:val="00F25745"/>
    <w:rsid w:val="00F2642D"/>
    <w:rsid w:val="00F26BF4"/>
    <w:rsid w:val="00F333D8"/>
    <w:rsid w:val="00F34B5E"/>
    <w:rsid w:val="00F34D06"/>
    <w:rsid w:val="00F359AF"/>
    <w:rsid w:val="00F3662C"/>
    <w:rsid w:val="00F370A4"/>
    <w:rsid w:val="00F37F43"/>
    <w:rsid w:val="00F418AB"/>
    <w:rsid w:val="00F41D92"/>
    <w:rsid w:val="00F441D2"/>
    <w:rsid w:val="00F45574"/>
    <w:rsid w:val="00F4588B"/>
    <w:rsid w:val="00F5118C"/>
    <w:rsid w:val="00F51301"/>
    <w:rsid w:val="00F51DD5"/>
    <w:rsid w:val="00F541DE"/>
    <w:rsid w:val="00F55855"/>
    <w:rsid w:val="00F575B6"/>
    <w:rsid w:val="00F603AB"/>
    <w:rsid w:val="00F6148F"/>
    <w:rsid w:val="00F644DE"/>
    <w:rsid w:val="00F6740C"/>
    <w:rsid w:val="00F67805"/>
    <w:rsid w:val="00F707AC"/>
    <w:rsid w:val="00F70F96"/>
    <w:rsid w:val="00F74765"/>
    <w:rsid w:val="00F750D2"/>
    <w:rsid w:val="00F75E7F"/>
    <w:rsid w:val="00F77CFF"/>
    <w:rsid w:val="00F80402"/>
    <w:rsid w:val="00F8047F"/>
    <w:rsid w:val="00F81379"/>
    <w:rsid w:val="00F8192D"/>
    <w:rsid w:val="00F85E9A"/>
    <w:rsid w:val="00F86EB3"/>
    <w:rsid w:val="00F91B5E"/>
    <w:rsid w:val="00F92014"/>
    <w:rsid w:val="00F926C9"/>
    <w:rsid w:val="00F932F9"/>
    <w:rsid w:val="00F95549"/>
    <w:rsid w:val="00FA06E7"/>
    <w:rsid w:val="00FA09C2"/>
    <w:rsid w:val="00FA1B69"/>
    <w:rsid w:val="00FA1D99"/>
    <w:rsid w:val="00FA4429"/>
    <w:rsid w:val="00FA482A"/>
    <w:rsid w:val="00FA6E38"/>
    <w:rsid w:val="00FA710C"/>
    <w:rsid w:val="00FA7508"/>
    <w:rsid w:val="00FA78EC"/>
    <w:rsid w:val="00FA7A23"/>
    <w:rsid w:val="00FA7CC2"/>
    <w:rsid w:val="00FA7EC4"/>
    <w:rsid w:val="00FB03C9"/>
    <w:rsid w:val="00FB03FC"/>
    <w:rsid w:val="00FB136F"/>
    <w:rsid w:val="00FB1C5E"/>
    <w:rsid w:val="00FB3E36"/>
    <w:rsid w:val="00FB56D8"/>
    <w:rsid w:val="00FB5C20"/>
    <w:rsid w:val="00FB5DCD"/>
    <w:rsid w:val="00FB7569"/>
    <w:rsid w:val="00FC100B"/>
    <w:rsid w:val="00FC1C72"/>
    <w:rsid w:val="00FC4318"/>
    <w:rsid w:val="00FC62A3"/>
    <w:rsid w:val="00FC6CF7"/>
    <w:rsid w:val="00FC6F79"/>
    <w:rsid w:val="00FC75BB"/>
    <w:rsid w:val="00FD04DF"/>
    <w:rsid w:val="00FD0559"/>
    <w:rsid w:val="00FD0D94"/>
    <w:rsid w:val="00FD10D1"/>
    <w:rsid w:val="00FD11B6"/>
    <w:rsid w:val="00FD1EDD"/>
    <w:rsid w:val="00FD2630"/>
    <w:rsid w:val="00FD4252"/>
    <w:rsid w:val="00FD47B4"/>
    <w:rsid w:val="00FD51B6"/>
    <w:rsid w:val="00FD63F3"/>
    <w:rsid w:val="00FD7DE8"/>
    <w:rsid w:val="00FE0951"/>
    <w:rsid w:val="00FE1830"/>
    <w:rsid w:val="00FE26F8"/>
    <w:rsid w:val="00FE2C9C"/>
    <w:rsid w:val="00FE45B9"/>
    <w:rsid w:val="00FE479C"/>
    <w:rsid w:val="00FE4D2A"/>
    <w:rsid w:val="00FE6106"/>
    <w:rsid w:val="00FE778D"/>
    <w:rsid w:val="00FF10DE"/>
    <w:rsid w:val="00FF110E"/>
    <w:rsid w:val="00FF161D"/>
    <w:rsid w:val="00FF2370"/>
    <w:rsid w:val="00FF4AAD"/>
    <w:rsid w:val="00FF522D"/>
    <w:rsid w:val="00FF5C09"/>
    <w:rsid w:val="00FF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0197"/>
  <w15:docId w15:val="{838C7D11-472B-42C9-9F3F-A9A658B0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2B0"/>
    <w:pPr>
      <w:tabs>
        <w:tab w:val="center" w:pos="4153"/>
        <w:tab w:val="right" w:pos="8306"/>
      </w:tabs>
      <w:spacing w:line="240" w:lineRule="auto"/>
    </w:pPr>
  </w:style>
  <w:style w:type="character" w:customStyle="1" w:styleId="HeaderChar">
    <w:name w:val="Header Char"/>
    <w:basedOn w:val="DefaultParagraphFont"/>
    <w:link w:val="Header"/>
    <w:uiPriority w:val="99"/>
    <w:rsid w:val="003662B0"/>
  </w:style>
  <w:style w:type="paragraph" w:styleId="Footer">
    <w:name w:val="footer"/>
    <w:basedOn w:val="Normal"/>
    <w:link w:val="FooterChar"/>
    <w:uiPriority w:val="99"/>
    <w:unhideWhenUsed/>
    <w:rsid w:val="003662B0"/>
    <w:pPr>
      <w:tabs>
        <w:tab w:val="center" w:pos="4153"/>
        <w:tab w:val="right" w:pos="8306"/>
      </w:tabs>
      <w:spacing w:line="240" w:lineRule="auto"/>
    </w:pPr>
  </w:style>
  <w:style w:type="character" w:customStyle="1" w:styleId="FooterChar">
    <w:name w:val="Footer Char"/>
    <w:basedOn w:val="DefaultParagraphFont"/>
    <w:link w:val="Footer"/>
    <w:uiPriority w:val="99"/>
    <w:rsid w:val="003662B0"/>
  </w:style>
  <w:style w:type="paragraph" w:styleId="BodyText">
    <w:name w:val="Body Text"/>
    <w:basedOn w:val="Normal"/>
    <w:link w:val="BodyTextChar"/>
    <w:uiPriority w:val="99"/>
    <w:semiHidden/>
    <w:unhideWhenUsed/>
    <w:rsid w:val="003662B0"/>
    <w:pPr>
      <w:spacing w:after="120"/>
    </w:pPr>
  </w:style>
  <w:style w:type="character" w:customStyle="1" w:styleId="BodyTextChar">
    <w:name w:val="Body Text Char"/>
    <w:basedOn w:val="DefaultParagraphFont"/>
    <w:link w:val="BodyText"/>
    <w:uiPriority w:val="99"/>
    <w:semiHidden/>
    <w:rsid w:val="003662B0"/>
  </w:style>
  <w:style w:type="character" w:styleId="PageNumber">
    <w:name w:val="page number"/>
    <w:basedOn w:val="DefaultParagraphFont"/>
    <w:rsid w:val="003662B0"/>
  </w:style>
  <w:style w:type="paragraph" w:customStyle="1" w:styleId="doc-ti">
    <w:name w:val="doc-ti"/>
    <w:basedOn w:val="Normal"/>
    <w:rsid w:val="00757F11"/>
    <w:pPr>
      <w:spacing w:before="100" w:beforeAutospacing="1" w:after="100" w:afterAutospacing="1" w:line="240" w:lineRule="auto"/>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1896</Words>
  <Characters>1081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2013.gada 25.jūnija noteikumos Nr.351 „Sabiedrisko autotransporta līdzekļu iepirkuma noteikumi”” sākotnējās ietekmes novērtējuma ziņojums (anotācija)</dc:title>
  <dc:creator>Sanita Mince</dc:creator>
  <cp:lastModifiedBy>Dana Ziemele Adricka</cp:lastModifiedBy>
  <cp:revision>3</cp:revision>
  <dcterms:created xsi:type="dcterms:W3CDTF">2017-06-16T07:05:00Z</dcterms:created>
  <dcterms:modified xsi:type="dcterms:W3CDTF">2017-06-16T08:10:00Z</dcterms:modified>
</cp:coreProperties>
</file>