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4.0.0 -->
  <w:body>
    <w:p w:rsidR="00DD2908" w:rsidRPr="00EC7FDD" w:rsidP="00B6507E" w14:paraId="6760C078" w14:textId="77777777">
      <w:pPr>
        <w:pStyle w:val="naislab"/>
        <w:spacing w:before="0" w:after="0"/>
        <w:jc w:val="center"/>
        <w:rPr>
          <w:b/>
          <w:bCs/>
          <w:sz w:val="28"/>
          <w:szCs w:val="28"/>
        </w:rPr>
      </w:pPr>
      <w:bookmarkStart w:id="0" w:name="OLE_LINK3"/>
      <w:bookmarkStart w:id="1" w:name="OLE_LINK4"/>
      <w:r w:rsidRPr="00EC7FDD">
        <w:rPr>
          <w:b/>
          <w:bCs/>
          <w:sz w:val="28"/>
          <w:szCs w:val="28"/>
        </w:rPr>
        <w:t>Mini</w:t>
      </w:r>
      <w:r w:rsidRPr="00EC7FDD" w:rsidR="007E74B2">
        <w:rPr>
          <w:b/>
          <w:bCs/>
          <w:sz w:val="28"/>
          <w:szCs w:val="28"/>
        </w:rPr>
        <w:t>stru kabineta noteikumu projekta</w:t>
      </w:r>
      <w:r w:rsidRPr="00EC7FDD" w:rsidR="009733CC">
        <w:rPr>
          <w:b/>
          <w:bCs/>
          <w:sz w:val="28"/>
          <w:szCs w:val="28"/>
        </w:rPr>
        <w:t xml:space="preserve"> </w:t>
      </w:r>
    </w:p>
    <w:p w:rsidR="0058013A" w:rsidRPr="00EC7FDD" w:rsidP="00EC7FDD" w14:paraId="05C49DFB" w14:textId="77777777">
      <w:pPr>
        <w:pStyle w:val="naislab"/>
        <w:spacing w:before="0" w:after="0"/>
        <w:jc w:val="center"/>
        <w:rPr>
          <w:b/>
          <w:bCs/>
          <w:sz w:val="28"/>
          <w:szCs w:val="28"/>
        </w:rPr>
      </w:pPr>
      <w:r w:rsidRPr="00EC7FDD">
        <w:rPr>
          <w:b/>
          <w:bCs/>
          <w:sz w:val="28"/>
          <w:szCs w:val="28"/>
        </w:rPr>
        <w:t>“</w:t>
      </w:r>
      <w:r w:rsidRPr="00EC7FDD" w:rsidR="00B6507E">
        <w:rPr>
          <w:b/>
          <w:sz w:val="28"/>
          <w:szCs w:val="28"/>
        </w:rPr>
        <w:t>Noteikumi par decentralizēto kanalizācijas sistēmu apsaimniekošanu un reģistrēšanu</w:t>
      </w:r>
      <w:r w:rsidRPr="00EC7FDD">
        <w:rPr>
          <w:b/>
          <w:bCs/>
          <w:sz w:val="28"/>
          <w:szCs w:val="28"/>
        </w:rPr>
        <w:t>”</w:t>
      </w:r>
      <w:r w:rsidRPr="00EC7FDD" w:rsidR="007E74B2">
        <w:rPr>
          <w:b/>
          <w:bCs/>
          <w:sz w:val="28"/>
          <w:szCs w:val="28"/>
        </w:rPr>
        <w:t xml:space="preserve"> sākotnējās ietekmes novērtējuma ziņojums (anotācija)</w:t>
      </w:r>
    </w:p>
    <w:p w:rsidR="0068560F" w:rsidRPr="00EC7FDD" w:rsidP="001C6690" w14:paraId="62ED5D41" w14:textId="77777777">
      <w:pPr>
        <w:jc w:val="center"/>
        <w:rPr>
          <w:b/>
          <w:sz w:val="28"/>
          <w:szCs w:val="28"/>
        </w:rPr>
      </w:pPr>
      <w:bookmarkEnd w:id="0"/>
      <w:bookmarkEnd w:id="1"/>
    </w:p>
    <w:tbl>
      <w:tblPr>
        <w:tblpPr w:leftFromText="180" w:rightFromText="180" w:vertAnchor="text" w:horzAnchor="margin" w:tblpXSpec="center" w:tblpY="149"/>
        <w:tblW w:w="52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0"/>
        <w:gridCol w:w="2409"/>
        <w:gridCol w:w="6651"/>
      </w:tblGrid>
      <w:tr w14:paraId="1CAC9252" w14:textId="77777777" w:rsidTr="0068560F">
        <w:tblPrEx>
          <w:tblW w:w="52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419"/>
        </w:trPr>
        <w:tc>
          <w:tcPr>
            <w:tcW w:w="5000" w:type="pct"/>
            <w:gridSpan w:val="3"/>
            <w:vAlign w:val="center"/>
          </w:tcPr>
          <w:p w:rsidR="0068560F" w:rsidRPr="00EC7FDD" w:rsidP="007312A3" w14:paraId="471F73DC" w14:textId="77777777">
            <w:pPr>
              <w:pStyle w:val="naisnod"/>
              <w:spacing w:before="0" w:after="0"/>
              <w:ind w:left="62" w:right="62"/>
              <w:rPr>
                <w:b w:val="0"/>
                <w:sz w:val="28"/>
                <w:szCs w:val="28"/>
              </w:rPr>
            </w:pPr>
            <w:r w:rsidRPr="00EC7FDD">
              <w:rPr>
                <w:sz w:val="28"/>
                <w:szCs w:val="28"/>
              </w:rPr>
              <w:t>I. Tiesību akta projekta izstrādes nepieciešamība</w:t>
            </w:r>
          </w:p>
        </w:tc>
      </w:tr>
      <w:tr w14:paraId="1907D2FF" w14:textId="77777777" w:rsidTr="00434350">
        <w:tblPrEx>
          <w:tblW w:w="5225" w:type="pct"/>
          <w:tblCellMar>
            <w:left w:w="0" w:type="dxa"/>
            <w:right w:w="0" w:type="dxa"/>
          </w:tblCellMar>
          <w:tblLook w:val="0000"/>
        </w:tblPrEx>
        <w:trPr>
          <w:trHeight w:val="1546"/>
        </w:trPr>
        <w:tc>
          <w:tcPr>
            <w:tcW w:w="227" w:type="pct"/>
          </w:tcPr>
          <w:p w:rsidR="0068560F" w:rsidRPr="00EC7FDD" w:rsidP="007312A3" w14:paraId="23760DA3" w14:textId="77777777">
            <w:pPr>
              <w:pStyle w:val="naiskr"/>
              <w:spacing w:before="0" w:after="0"/>
              <w:ind w:left="62" w:right="62"/>
              <w:jc w:val="center"/>
              <w:rPr>
                <w:sz w:val="28"/>
                <w:szCs w:val="28"/>
              </w:rPr>
            </w:pPr>
            <w:r w:rsidRPr="00EC7FDD">
              <w:rPr>
                <w:sz w:val="28"/>
                <w:szCs w:val="28"/>
              </w:rPr>
              <w:t>1.</w:t>
            </w:r>
          </w:p>
        </w:tc>
        <w:tc>
          <w:tcPr>
            <w:tcW w:w="1269" w:type="pct"/>
          </w:tcPr>
          <w:p w:rsidR="00D30D95" w:rsidRPr="00EC7FDD" w:rsidP="007312A3" w14:paraId="02F5E263" w14:textId="77777777">
            <w:pPr>
              <w:pStyle w:val="naiskr"/>
              <w:spacing w:before="0" w:after="0"/>
              <w:ind w:left="62" w:right="62"/>
              <w:rPr>
                <w:sz w:val="28"/>
                <w:szCs w:val="28"/>
              </w:rPr>
            </w:pPr>
            <w:r w:rsidRPr="00EC7FDD">
              <w:rPr>
                <w:sz w:val="28"/>
                <w:szCs w:val="28"/>
              </w:rPr>
              <w:t>Pamatojums</w:t>
            </w:r>
          </w:p>
          <w:p w:rsidR="00D30D95" w:rsidRPr="00EC7FDD" w:rsidP="007312A3" w14:paraId="2DFA9DF9" w14:textId="77777777">
            <w:pPr>
              <w:ind w:left="62" w:right="62"/>
              <w:rPr>
                <w:sz w:val="28"/>
                <w:szCs w:val="28"/>
              </w:rPr>
            </w:pPr>
          </w:p>
          <w:p w:rsidR="00D30D95" w:rsidRPr="00EC7FDD" w:rsidP="007312A3" w14:paraId="028B212B" w14:textId="77777777">
            <w:pPr>
              <w:ind w:left="62" w:right="62"/>
              <w:rPr>
                <w:sz w:val="28"/>
                <w:szCs w:val="28"/>
              </w:rPr>
            </w:pPr>
          </w:p>
          <w:p w:rsidR="00D30D95" w:rsidRPr="00EC7FDD" w:rsidP="007312A3" w14:paraId="2E843295" w14:textId="77777777">
            <w:pPr>
              <w:ind w:left="62" w:right="62"/>
              <w:rPr>
                <w:sz w:val="28"/>
                <w:szCs w:val="28"/>
              </w:rPr>
            </w:pPr>
          </w:p>
          <w:p w:rsidR="0068560F" w:rsidRPr="00EC7FDD" w:rsidP="007312A3" w14:paraId="20954E4F" w14:textId="77777777">
            <w:pPr>
              <w:ind w:left="62" w:right="62"/>
              <w:rPr>
                <w:sz w:val="28"/>
                <w:szCs w:val="28"/>
              </w:rPr>
            </w:pPr>
          </w:p>
        </w:tc>
        <w:tc>
          <w:tcPr>
            <w:tcW w:w="3504" w:type="pct"/>
          </w:tcPr>
          <w:p w:rsidR="001B7DEE" w:rsidRPr="00EC7FDD" w:rsidP="007312A3" w14:paraId="1AE9DE74" w14:textId="77777777">
            <w:pPr>
              <w:ind w:left="62" w:right="62"/>
              <w:jc w:val="both"/>
              <w:rPr>
                <w:sz w:val="28"/>
                <w:szCs w:val="28"/>
              </w:rPr>
            </w:pPr>
            <w:r w:rsidRPr="00EC7FDD">
              <w:rPr>
                <w:sz w:val="28"/>
                <w:szCs w:val="28"/>
                <w:shd w:val="clear" w:color="auto" w:fill="FFFFFF"/>
              </w:rPr>
              <w:t xml:space="preserve">Ministru kabineta noteikumu projekts </w:t>
            </w:r>
            <w:r w:rsidRPr="00EC7FDD" w:rsidR="001F68C6">
              <w:rPr>
                <w:sz w:val="28"/>
                <w:szCs w:val="28"/>
                <w:shd w:val="clear" w:color="auto" w:fill="FFFFFF"/>
              </w:rPr>
              <w:t>“</w:t>
            </w:r>
            <w:r w:rsidRPr="00EC7FDD" w:rsidR="00A05AAF">
              <w:rPr>
                <w:sz w:val="28"/>
                <w:szCs w:val="28"/>
              </w:rPr>
              <w:t>Noteikumi par decentralizēto kanalizācijas sistēmu apsaimniekošanu un reģistrēšanu</w:t>
            </w:r>
            <w:r w:rsidRPr="00EC7FDD">
              <w:rPr>
                <w:sz w:val="28"/>
                <w:szCs w:val="28"/>
                <w:shd w:val="clear" w:color="auto" w:fill="FFFFFF"/>
              </w:rPr>
              <w:t xml:space="preserve">” (turpmāk – </w:t>
            </w:r>
            <w:r w:rsidRPr="00EC7FDD" w:rsidR="001F68C6">
              <w:rPr>
                <w:sz w:val="28"/>
                <w:szCs w:val="28"/>
                <w:shd w:val="clear" w:color="auto" w:fill="FFFFFF"/>
              </w:rPr>
              <w:t xml:space="preserve">MK </w:t>
            </w:r>
            <w:r w:rsidRPr="00EC7FDD">
              <w:rPr>
                <w:sz w:val="28"/>
                <w:szCs w:val="28"/>
                <w:shd w:val="clear" w:color="auto" w:fill="FFFFFF"/>
              </w:rPr>
              <w:t>noteikumu projekts) ir sagatavots saskaņā ar Ūdenssaimniecības pakalpojumu likuma</w:t>
            </w:r>
            <w:r w:rsidRPr="00EC7FDD" w:rsidR="00620F31">
              <w:rPr>
                <w:sz w:val="28"/>
                <w:szCs w:val="28"/>
                <w:shd w:val="clear" w:color="auto" w:fill="FFFFFF"/>
              </w:rPr>
              <w:t xml:space="preserve"> (turpmāk – </w:t>
            </w:r>
            <w:r w:rsidRPr="00EC7FDD" w:rsidR="001F68C6">
              <w:rPr>
                <w:sz w:val="28"/>
                <w:szCs w:val="28"/>
                <w:shd w:val="clear" w:color="auto" w:fill="FFFFFF"/>
              </w:rPr>
              <w:t>L</w:t>
            </w:r>
            <w:r w:rsidRPr="00EC7FDD" w:rsidR="00620F31">
              <w:rPr>
                <w:sz w:val="28"/>
                <w:szCs w:val="28"/>
                <w:shd w:val="clear" w:color="auto" w:fill="FFFFFF"/>
              </w:rPr>
              <w:t xml:space="preserve">ikums) </w:t>
            </w:r>
            <w:r w:rsidRPr="00EC7FDD">
              <w:rPr>
                <w:sz w:val="28"/>
                <w:szCs w:val="28"/>
                <w:shd w:val="clear" w:color="auto" w:fill="FFFFFF"/>
              </w:rPr>
              <w:t>4.</w:t>
            </w:r>
            <w:r w:rsidR="00672C3E">
              <w:rPr>
                <w:sz w:val="28"/>
                <w:szCs w:val="28"/>
                <w:shd w:val="clear" w:color="auto" w:fill="FFFFFF"/>
              </w:rPr>
              <w:t> </w:t>
            </w:r>
            <w:r w:rsidRPr="00EC7FDD">
              <w:rPr>
                <w:sz w:val="28"/>
                <w:szCs w:val="28"/>
                <w:shd w:val="clear" w:color="auto" w:fill="FFFFFF"/>
              </w:rPr>
              <w:t>panta 6.</w:t>
            </w:r>
            <w:r w:rsidR="00672C3E">
              <w:rPr>
                <w:sz w:val="28"/>
                <w:szCs w:val="28"/>
                <w:shd w:val="clear" w:color="auto" w:fill="FFFFFF"/>
              </w:rPr>
              <w:t> </w:t>
            </w:r>
            <w:r w:rsidRPr="00EC7FDD">
              <w:rPr>
                <w:sz w:val="28"/>
                <w:szCs w:val="28"/>
                <w:shd w:val="clear" w:color="auto" w:fill="FFFFFF"/>
              </w:rPr>
              <w:t>punktu.</w:t>
            </w:r>
          </w:p>
        </w:tc>
      </w:tr>
      <w:tr w14:paraId="6C0325DE" w14:textId="77777777" w:rsidTr="00434350">
        <w:tblPrEx>
          <w:tblW w:w="5225" w:type="pct"/>
          <w:tblCellMar>
            <w:left w:w="0" w:type="dxa"/>
            <w:right w:w="0" w:type="dxa"/>
          </w:tblCellMar>
          <w:tblLook w:val="0000"/>
        </w:tblPrEx>
        <w:trPr>
          <w:trHeight w:val="472"/>
        </w:trPr>
        <w:tc>
          <w:tcPr>
            <w:tcW w:w="227" w:type="pct"/>
          </w:tcPr>
          <w:p w:rsidR="0068560F" w:rsidRPr="00EC7FDD" w:rsidP="007312A3" w14:paraId="5C3645B8" w14:textId="77777777">
            <w:pPr>
              <w:pStyle w:val="naiskr"/>
              <w:spacing w:before="0" w:after="0"/>
              <w:ind w:left="62" w:right="62"/>
              <w:jc w:val="center"/>
              <w:rPr>
                <w:sz w:val="28"/>
                <w:szCs w:val="28"/>
              </w:rPr>
            </w:pPr>
            <w:r w:rsidRPr="00EC7FDD">
              <w:rPr>
                <w:sz w:val="28"/>
                <w:szCs w:val="28"/>
              </w:rPr>
              <w:t>2</w:t>
            </w:r>
            <w:r w:rsidRPr="00EC7FDD">
              <w:rPr>
                <w:sz w:val="28"/>
                <w:szCs w:val="28"/>
              </w:rPr>
              <w:t>.</w:t>
            </w:r>
          </w:p>
        </w:tc>
        <w:tc>
          <w:tcPr>
            <w:tcW w:w="1269" w:type="pct"/>
          </w:tcPr>
          <w:p w:rsidR="00134024" w:rsidRPr="00EC7FDD" w:rsidP="007312A3" w14:paraId="291D8FD1" w14:textId="77777777">
            <w:pPr>
              <w:pStyle w:val="naiskr"/>
              <w:tabs>
                <w:tab w:val="left" w:pos="170"/>
              </w:tabs>
              <w:spacing w:before="0" w:after="0"/>
              <w:ind w:left="62" w:right="62"/>
              <w:rPr>
                <w:sz w:val="28"/>
                <w:szCs w:val="28"/>
              </w:rPr>
            </w:pPr>
            <w:r w:rsidRPr="00EC7FDD">
              <w:rPr>
                <w:sz w:val="28"/>
                <w:szCs w:val="28"/>
              </w:rPr>
              <w:t>Pašreizējā situācija un problēmas, kuru risināšanai tiesību akta projekts izstrādāts,</w:t>
            </w:r>
          </w:p>
          <w:p w:rsidR="0068560F" w:rsidRPr="00EC7FDD" w:rsidP="007312A3" w14:paraId="6E2314F2" w14:textId="77777777">
            <w:pPr>
              <w:pStyle w:val="naiskr"/>
              <w:tabs>
                <w:tab w:val="left" w:pos="170"/>
              </w:tabs>
              <w:spacing w:before="0" w:after="0"/>
              <w:ind w:left="62" w:right="62"/>
              <w:rPr>
                <w:sz w:val="28"/>
                <w:szCs w:val="28"/>
              </w:rPr>
            </w:pPr>
            <w:r w:rsidRPr="00EC7FDD">
              <w:rPr>
                <w:sz w:val="28"/>
                <w:szCs w:val="28"/>
              </w:rPr>
              <w:t>tiesiskā regulējuma mērķis un būtība</w:t>
            </w:r>
          </w:p>
        </w:tc>
        <w:tc>
          <w:tcPr>
            <w:tcW w:w="3504" w:type="pct"/>
          </w:tcPr>
          <w:p w:rsidR="00D41654" w:rsidRPr="00EC7FDD" w:rsidP="007312A3" w14:paraId="52E787D1" w14:textId="30E905E3">
            <w:pPr>
              <w:pStyle w:val="BodyTextIndent3"/>
              <w:spacing w:after="0"/>
              <w:ind w:left="62" w:right="62"/>
              <w:jc w:val="both"/>
              <w:rPr>
                <w:sz w:val="28"/>
                <w:szCs w:val="28"/>
              </w:rPr>
            </w:pPr>
            <w:r w:rsidRPr="00EC7FDD">
              <w:rPr>
                <w:sz w:val="28"/>
                <w:szCs w:val="28"/>
              </w:rPr>
              <w:t>2016.</w:t>
            </w:r>
            <w:r w:rsidRPr="00EC7FDD" w:rsidR="001F68C6">
              <w:rPr>
                <w:sz w:val="28"/>
                <w:szCs w:val="28"/>
              </w:rPr>
              <w:t> </w:t>
            </w:r>
            <w:r w:rsidRPr="00EC7FDD">
              <w:rPr>
                <w:sz w:val="28"/>
                <w:szCs w:val="28"/>
              </w:rPr>
              <w:t>gada 1.</w:t>
            </w:r>
            <w:r w:rsidRPr="00EC7FDD" w:rsidR="001F68C6">
              <w:rPr>
                <w:sz w:val="28"/>
                <w:szCs w:val="28"/>
              </w:rPr>
              <w:t> </w:t>
            </w:r>
            <w:r w:rsidRPr="00EC7FDD">
              <w:rPr>
                <w:sz w:val="28"/>
                <w:szCs w:val="28"/>
              </w:rPr>
              <w:t xml:space="preserve">janvārī stājās </w:t>
            </w:r>
            <w:r w:rsidRPr="00EC7FDD" w:rsidR="00980536">
              <w:rPr>
                <w:sz w:val="28"/>
                <w:szCs w:val="28"/>
              </w:rPr>
              <w:t>spēkā</w:t>
            </w:r>
            <w:r w:rsidRPr="00EC7FDD" w:rsidR="001F68C6">
              <w:rPr>
                <w:sz w:val="28"/>
                <w:szCs w:val="28"/>
              </w:rPr>
              <w:t xml:space="preserve"> L</w:t>
            </w:r>
            <w:r w:rsidR="00ED3B97">
              <w:rPr>
                <w:sz w:val="28"/>
                <w:szCs w:val="28"/>
              </w:rPr>
              <w:t xml:space="preserve">ikums. </w:t>
            </w:r>
            <w:r w:rsidRPr="00EC7FDD">
              <w:rPr>
                <w:sz w:val="28"/>
                <w:szCs w:val="28"/>
              </w:rPr>
              <w:t>Likuma 4.</w:t>
            </w:r>
            <w:r w:rsidRPr="00EC7FDD" w:rsidR="001F68C6">
              <w:rPr>
                <w:sz w:val="28"/>
                <w:szCs w:val="28"/>
              </w:rPr>
              <w:t> </w:t>
            </w:r>
            <w:r w:rsidRPr="00EC7FDD">
              <w:rPr>
                <w:sz w:val="28"/>
                <w:szCs w:val="28"/>
              </w:rPr>
              <w:t xml:space="preserve">panta </w:t>
            </w:r>
            <w:r w:rsidRPr="00EC7FDD" w:rsidR="00187B5D">
              <w:rPr>
                <w:sz w:val="28"/>
                <w:szCs w:val="28"/>
              </w:rPr>
              <w:t>6</w:t>
            </w:r>
            <w:r w:rsidRPr="00EC7FDD" w:rsidR="0048053B">
              <w:rPr>
                <w:sz w:val="28"/>
                <w:szCs w:val="28"/>
              </w:rPr>
              <w:t>.</w:t>
            </w:r>
            <w:r w:rsidRPr="00EC7FDD" w:rsidR="001F68C6">
              <w:rPr>
                <w:sz w:val="28"/>
                <w:szCs w:val="28"/>
              </w:rPr>
              <w:t> </w:t>
            </w:r>
            <w:r w:rsidRPr="00EC7FDD">
              <w:rPr>
                <w:sz w:val="28"/>
                <w:szCs w:val="28"/>
              </w:rPr>
              <w:t xml:space="preserve">punktā ir dots </w:t>
            </w:r>
            <w:r w:rsidR="0029711E">
              <w:rPr>
                <w:sz w:val="28"/>
                <w:szCs w:val="28"/>
              </w:rPr>
              <w:t xml:space="preserve">deleģējums Ministru kabinetam </w:t>
            </w:r>
            <w:r w:rsidR="00ED3B97">
              <w:rPr>
                <w:sz w:val="28"/>
                <w:szCs w:val="28"/>
              </w:rPr>
              <w:t>izdot Ministru kabineta</w:t>
            </w:r>
            <w:r w:rsidRPr="00EC7FDD" w:rsidR="00187B5D">
              <w:rPr>
                <w:sz w:val="28"/>
                <w:szCs w:val="28"/>
              </w:rPr>
              <w:t xml:space="preserve"> noteikumus, nosakot prasības notekūdeņu apsaimniekošanai decentralizētajās kanalizācijas sistēmās un šādu sistēmu reģistrācijas kārtību.</w:t>
            </w:r>
            <w:r w:rsidRPr="00EC7FDD" w:rsidR="00B647FC">
              <w:rPr>
                <w:sz w:val="28"/>
                <w:szCs w:val="28"/>
              </w:rPr>
              <w:t xml:space="preserve"> Likuma pārejas noteikum</w:t>
            </w:r>
            <w:r w:rsidRPr="00EC7FDD" w:rsidR="004F27E8">
              <w:rPr>
                <w:sz w:val="28"/>
                <w:szCs w:val="28"/>
              </w:rPr>
              <w:t>u 1.</w:t>
            </w:r>
            <w:r w:rsidRPr="00EC7FDD" w:rsidR="001F68C6">
              <w:rPr>
                <w:sz w:val="28"/>
                <w:szCs w:val="28"/>
              </w:rPr>
              <w:t> </w:t>
            </w:r>
            <w:r w:rsidRPr="00EC7FDD" w:rsidR="004F27E8">
              <w:rPr>
                <w:sz w:val="28"/>
                <w:szCs w:val="28"/>
              </w:rPr>
              <w:t>punktā</w:t>
            </w:r>
            <w:r w:rsidR="00765CB1">
              <w:rPr>
                <w:sz w:val="28"/>
                <w:szCs w:val="28"/>
              </w:rPr>
              <w:t xml:space="preserve"> noteiktais </w:t>
            </w:r>
            <w:r w:rsidRPr="00EC7FDD" w:rsidR="00B647FC">
              <w:rPr>
                <w:sz w:val="28"/>
                <w:szCs w:val="28"/>
              </w:rPr>
              <w:t xml:space="preserve"> termiņš šā uzdevuma izpildei </w:t>
            </w:r>
            <w:r w:rsidR="00765CB1">
              <w:rPr>
                <w:sz w:val="28"/>
                <w:szCs w:val="28"/>
              </w:rPr>
              <w:t>ir</w:t>
            </w:r>
            <w:r w:rsidRPr="00EC7FDD" w:rsidR="00B647FC">
              <w:rPr>
                <w:sz w:val="28"/>
                <w:szCs w:val="28"/>
              </w:rPr>
              <w:t xml:space="preserve"> 2016.gada 30.decembris.  </w:t>
            </w:r>
          </w:p>
          <w:p w:rsidR="00DD40BD" w:rsidRPr="00EC7FDD" w:rsidP="007312A3" w14:paraId="1752392A" w14:textId="77777777">
            <w:pPr>
              <w:pStyle w:val="BodyTextIndent3"/>
              <w:spacing w:after="0"/>
              <w:ind w:left="62" w:right="62"/>
              <w:jc w:val="both"/>
              <w:rPr>
                <w:sz w:val="28"/>
                <w:szCs w:val="28"/>
              </w:rPr>
            </w:pPr>
            <w:r>
              <w:rPr>
                <w:sz w:val="28"/>
                <w:szCs w:val="28"/>
              </w:rPr>
              <w:t>Saskaņā ar Ministru kabineta</w:t>
            </w:r>
            <w:r w:rsidRPr="00EC7FDD" w:rsidR="00D824E2">
              <w:rPr>
                <w:sz w:val="28"/>
                <w:szCs w:val="28"/>
              </w:rPr>
              <w:t xml:space="preserve"> 2002.</w:t>
            </w:r>
            <w:r w:rsidRPr="00EC7FDD" w:rsidR="001F68C6">
              <w:rPr>
                <w:sz w:val="28"/>
                <w:szCs w:val="28"/>
              </w:rPr>
              <w:t> </w:t>
            </w:r>
            <w:r w:rsidRPr="00EC7FDD" w:rsidR="00D824E2">
              <w:rPr>
                <w:sz w:val="28"/>
                <w:szCs w:val="28"/>
              </w:rPr>
              <w:t>gada 22.</w:t>
            </w:r>
            <w:r w:rsidRPr="00EC7FDD" w:rsidR="001F68C6">
              <w:rPr>
                <w:sz w:val="28"/>
                <w:szCs w:val="28"/>
              </w:rPr>
              <w:t> </w:t>
            </w:r>
            <w:r w:rsidRPr="00EC7FDD" w:rsidR="00D824E2">
              <w:rPr>
                <w:sz w:val="28"/>
                <w:szCs w:val="28"/>
              </w:rPr>
              <w:t>janvāra noteikumu Nr.</w:t>
            </w:r>
            <w:r w:rsidRPr="00EC7FDD" w:rsidR="001F68C6">
              <w:rPr>
                <w:sz w:val="28"/>
                <w:szCs w:val="28"/>
              </w:rPr>
              <w:t> 34 “</w:t>
            </w:r>
            <w:r w:rsidRPr="00EC7FDD" w:rsidR="00D824E2">
              <w:rPr>
                <w:sz w:val="28"/>
                <w:szCs w:val="28"/>
              </w:rPr>
              <w:t>Noteikumi par piesārņojošo vielu emisiju ūdenī” 42.</w:t>
            </w:r>
            <w:r w:rsidRPr="00EC7FDD" w:rsidR="001F68C6">
              <w:rPr>
                <w:sz w:val="28"/>
                <w:szCs w:val="28"/>
              </w:rPr>
              <w:t> </w:t>
            </w:r>
            <w:r w:rsidRPr="00EC7FDD" w:rsidR="00D824E2">
              <w:rPr>
                <w:sz w:val="28"/>
                <w:szCs w:val="28"/>
              </w:rPr>
              <w:t>punktu neattīrītu ražošanas notekūdeņu, komunālo notekūdeņu un notekūdeņu dūņu emisija virszemes ūdeņos vai vidē, kā arī lietus kanalizācijas sistēmā ir aizliegta</w:t>
            </w:r>
            <w:r w:rsidRPr="00EC7FDD" w:rsidR="00A74078">
              <w:rPr>
                <w:sz w:val="28"/>
                <w:szCs w:val="28"/>
              </w:rPr>
              <w:t>.</w:t>
            </w:r>
            <w:r w:rsidRPr="00EC7FDD" w:rsidR="00ED1DAE">
              <w:rPr>
                <w:sz w:val="28"/>
                <w:szCs w:val="28"/>
              </w:rPr>
              <w:t xml:space="preserve"> </w:t>
            </w:r>
            <w:r w:rsidRPr="00EC7FDD" w:rsidR="00B647FC">
              <w:rPr>
                <w:sz w:val="28"/>
                <w:szCs w:val="28"/>
              </w:rPr>
              <w:t>T</w:t>
            </w:r>
            <w:r w:rsidRPr="00EC7FDD" w:rsidR="00D824E2">
              <w:rPr>
                <w:sz w:val="28"/>
                <w:szCs w:val="28"/>
              </w:rPr>
              <w:t>omēr, kā norāda sabiedrisko ūdenssaimniecības pakalpojumu sniedzēji, ir gadījumi, kad</w:t>
            </w:r>
            <w:r w:rsidRPr="00EC7FDD" w:rsidR="00431A80">
              <w:rPr>
                <w:sz w:val="28"/>
                <w:szCs w:val="28"/>
              </w:rPr>
              <w:t xml:space="preserve"> tiek konstatēts, ka</w:t>
            </w:r>
            <w:r w:rsidRPr="00EC7FDD" w:rsidR="00D824E2">
              <w:rPr>
                <w:sz w:val="28"/>
                <w:szCs w:val="28"/>
              </w:rPr>
              <w:t xml:space="preserve"> neattīrīti komunālie notekūdeņi no decentralizētajām kanalizācijas sistēmām tiek novadīti vidē vai nelegāli novadīti centralizētajā kanalizācijas sistēmā.</w:t>
            </w:r>
          </w:p>
          <w:p w:rsidR="00D824E2" w:rsidRPr="00EC7FDD" w:rsidP="007312A3" w14:paraId="4867CABD" w14:textId="77777777">
            <w:pPr>
              <w:pStyle w:val="BodyTextIndent3"/>
              <w:spacing w:after="0"/>
              <w:ind w:left="62" w:right="62"/>
              <w:jc w:val="both"/>
              <w:rPr>
                <w:sz w:val="28"/>
                <w:szCs w:val="28"/>
              </w:rPr>
            </w:pPr>
            <w:r w:rsidRPr="00EC7FDD">
              <w:rPr>
                <w:bCs/>
                <w:iCs/>
                <w:sz w:val="28"/>
                <w:szCs w:val="28"/>
              </w:rPr>
              <w:t xml:space="preserve">Vides aizsardzības un reģionālās attīstības ministrija (turpmāk – VARAM), </w:t>
            </w:r>
            <w:r w:rsidRPr="00EC7FDD" w:rsidR="00DD40BD">
              <w:rPr>
                <w:sz w:val="28"/>
                <w:szCs w:val="28"/>
              </w:rPr>
              <w:t>Valsts vides dienests</w:t>
            </w:r>
            <w:r w:rsidRPr="00EC7FDD">
              <w:rPr>
                <w:sz w:val="28"/>
                <w:szCs w:val="28"/>
              </w:rPr>
              <w:t xml:space="preserve"> (turpmāk – VVD) un </w:t>
            </w:r>
            <w:r w:rsidRPr="00EC7FDD" w:rsidR="00042A21">
              <w:rPr>
                <w:sz w:val="28"/>
                <w:szCs w:val="28"/>
              </w:rPr>
              <w:t>pašvaldības</w:t>
            </w:r>
            <w:r w:rsidRPr="00EC7FDD" w:rsidR="00DD40BD">
              <w:rPr>
                <w:sz w:val="28"/>
                <w:szCs w:val="28"/>
              </w:rPr>
              <w:t xml:space="preserve"> regulāri saņem dažādas iedzīvotāju sūdzības</w:t>
            </w:r>
            <w:r w:rsidRPr="00EC7FDD">
              <w:rPr>
                <w:sz w:val="28"/>
                <w:szCs w:val="28"/>
              </w:rPr>
              <w:t xml:space="preserve"> </w:t>
            </w:r>
            <w:r w:rsidRPr="00EC7FDD" w:rsidR="00DD40BD">
              <w:rPr>
                <w:sz w:val="28"/>
                <w:szCs w:val="28"/>
              </w:rPr>
              <w:t>par atsevišķu decentralizēto kanalizācijas sistēmu radītiem draudiem c</w:t>
            </w:r>
            <w:r w:rsidRPr="00EC7FDD" w:rsidR="00B647FC">
              <w:rPr>
                <w:sz w:val="28"/>
                <w:szCs w:val="28"/>
              </w:rPr>
              <w:t>ilvēku</w:t>
            </w:r>
            <w:r w:rsidRPr="00EC7FDD" w:rsidR="00DD40BD">
              <w:rPr>
                <w:sz w:val="28"/>
                <w:szCs w:val="28"/>
              </w:rPr>
              <w:t xml:space="preserve"> veselībai un videi, jo netiek nodrošināta regulāra decentralizētajās kanalizācijas sistēmās uzkrāto </w:t>
            </w:r>
            <w:r w:rsidRPr="00EC7FDD" w:rsidR="00B647FC">
              <w:rPr>
                <w:sz w:val="28"/>
                <w:szCs w:val="28"/>
              </w:rPr>
              <w:t>notekūdeņu</w:t>
            </w:r>
            <w:r w:rsidRPr="00EC7FDD" w:rsidR="000E34BF">
              <w:rPr>
                <w:sz w:val="28"/>
                <w:szCs w:val="28"/>
              </w:rPr>
              <w:t>, septisko tvertņu dūņu vai kanalizācijas sistēmu tīrīšanas atkritumu</w:t>
            </w:r>
            <w:r w:rsidRPr="00EC7FDD" w:rsidR="00B647FC">
              <w:rPr>
                <w:sz w:val="28"/>
                <w:szCs w:val="28"/>
              </w:rPr>
              <w:t xml:space="preserve"> izvešana attīrīšanai</w:t>
            </w:r>
            <w:r w:rsidRPr="00EC7FDD" w:rsidR="004E50BA">
              <w:rPr>
                <w:sz w:val="28"/>
                <w:szCs w:val="28"/>
              </w:rPr>
              <w:t xml:space="preserve">, vai arī tās </w:t>
            </w:r>
            <w:r w:rsidRPr="00EC7FDD" w:rsidR="00B647FC">
              <w:rPr>
                <w:sz w:val="28"/>
                <w:szCs w:val="28"/>
              </w:rPr>
              <w:t xml:space="preserve">netiek </w:t>
            </w:r>
            <w:r w:rsidRPr="00EC7FDD" w:rsidR="004E50BA">
              <w:rPr>
                <w:sz w:val="28"/>
                <w:szCs w:val="28"/>
              </w:rPr>
              <w:t>atbilstoši ekspluatētas.</w:t>
            </w:r>
          </w:p>
          <w:p w:rsidR="001F68C6" w:rsidRPr="00EC7FDD" w:rsidP="005B755D" w14:paraId="50D97D44" w14:textId="5C88E4DE">
            <w:pPr>
              <w:pStyle w:val="BodyTextIndent3"/>
              <w:spacing w:after="0"/>
              <w:ind w:left="62" w:right="62"/>
              <w:jc w:val="both"/>
              <w:rPr>
                <w:bCs/>
                <w:sz w:val="28"/>
                <w:szCs w:val="28"/>
              </w:rPr>
            </w:pPr>
            <w:r w:rsidRPr="00EC7FDD">
              <w:rPr>
                <w:sz w:val="28"/>
                <w:szCs w:val="28"/>
              </w:rPr>
              <w:t>Lai nodrošinātu vienotas prasības decen</w:t>
            </w:r>
            <w:r w:rsidRPr="00EC7FDD" w:rsidR="00B647FC">
              <w:rPr>
                <w:sz w:val="28"/>
                <w:szCs w:val="28"/>
              </w:rPr>
              <w:t>tralizēto kanalizācijas sistēmu</w:t>
            </w:r>
            <w:r w:rsidRPr="00EC7FDD">
              <w:rPr>
                <w:sz w:val="28"/>
                <w:szCs w:val="28"/>
              </w:rPr>
              <w:t xml:space="preserve"> īpašniekiem vai valdītājiem un lai sakārtotu un veicinātu </w:t>
            </w:r>
            <w:r w:rsidRPr="00EC7FDD" w:rsidR="00F53F81">
              <w:rPr>
                <w:sz w:val="28"/>
                <w:szCs w:val="28"/>
              </w:rPr>
              <w:t>decentralizētaj</w:t>
            </w:r>
            <w:r w:rsidRPr="00EC7FDD" w:rsidR="00967AAB">
              <w:rPr>
                <w:sz w:val="28"/>
                <w:szCs w:val="28"/>
              </w:rPr>
              <w:t>ās kanal</w:t>
            </w:r>
            <w:r w:rsidRPr="00EC7FDD" w:rsidR="00F53F81">
              <w:rPr>
                <w:sz w:val="28"/>
                <w:szCs w:val="28"/>
              </w:rPr>
              <w:t>i</w:t>
            </w:r>
            <w:r w:rsidRPr="00EC7FDD" w:rsidR="00967AAB">
              <w:rPr>
                <w:sz w:val="28"/>
                <w:szCs w:val="28"/>
              </w:rPr>
              <w:t>z</w:t>
            </w:r>
            <w:r w:rsidRPr="00EC7FDD" w:rsidR="00F53F81">
              <w:rPr>
                <w:sz w:val="28"/>
                <w:szCs w:val="28"/>
              </w:rPr>
              <w:t xml:space="preserve">ācijas sistēmās </w:t>
            </w:r>
            <w:r w:rsidRPr="00EC7FDD" w:rsidR="00BE5929">
              <w:rPr>
                <w:sz w:val="28"/>
                <w:szCs w:val="28"/>
              </w:rPr>
              <w:t>uzkrāto</w:t>
            </w:r>
            <w:r w:rsidRPr="00EC7FDD">
              <w:rPr>
                <w:sz w:val="28"/>
                <w:szCs w:val="28"/>
              </w:rPr>
              <w:t xml:space="preserve"> </w:t>
            </w:r>
            <w:r w:rsidRPr="00EC7FDD" w:rsidR="00F53F81">
              <w:rPr>
                <w:sz w:val="28"/>
                <w:szCs w:val="28"/>
              </w:rPr>
              <w:t>notekūdeņu</w:t>
            </w:r>
            <w:r w:rsidRPr="00EC7FDD" w:rsidR="000E34BF">
              <w:rPr>
                <w:sz w:val="28"/>
                <w:szCs w:val="28"/>
              </w:rPr>
              <w:t>, septisko tvertņu dūņu vai kanalizācijas sistēmu tīrīšanas atkritumu</w:t>
            </w:r>
            <w:r w:rsidRPr="00EC7FDD" w:rsidR="00F53F81">
              <w:rPr>
                <w:sz w:val="28"/>
                <w:szCs w:val="28"/>
              </w:rPr>
              <w:t xml:space="preserve"> un</w:t>
            </w:r>
            <w:r w:rsidRPr="00EC7FDD" w:rsidR="00BE5929">
              <w:rPr>
                <w:sz w:val="28"/>
                <w:szCs w:val="28"/>
              </w:rPr>
              <w:t xml:space="preserve"> individuālajās attīrīšanas iekārtās radušos </w:t>
            </w:r>
            <w:r w:rsidRPr="00EC7FDD">
              <w:rPr>
                <w:sz w:val="28"/>
                <w:szCs w:val="28"/>
              </w:rPr>
              <w:t xml:space="preserve">dūņu </w:t>
            </w:r>
            <w:r w:rsidRPr="00EC7FDD" w:rsidR="00B647FC">
              <w:rPr>
                <w:sz w:val="28"/>
                <w:szCs w:val="28"/>
              </w:rPr>
              <w:t xml:space="preserve"> regulāru </w:t>
            </w:r>
            <w:r w:rsidRPr="00EC7FDD">
              <w:rPr>
                <w:sz w:val="28"/>
                <w:szCs w:val="28"/>
              </w:rPr>
              <w:t>iz</w:t>
            </w:r>
            <w:r w:rsidRPr="00EC7FDD" w:rsidR="00F53F81">
              <w:rPr>
                <w:sz w:val="28"/>
                <w:szCs w:val="28"/>
              </w:rPr>
              <w:t>vešanu</w:t>
            </w:r>
            <w:r w:rsidRPr="00EC7FDD" w:rsidR="00A50E77">
              <w:rPr>
                <w:sz w:val="28"/>
                <w:szCs w:val="28"/>
              </w:rPr>
              <w:t>, noteikumu projekts n</w:t>
            </w:r>
            <w:r w:rsidRPr="00EC7FDD" w:rsidR="009B14CF">
              <w:rPr>
                <w:sz w:val="28"/>
                <w:szCs w:val="28"/>
              </w:rPr>
              <w:t>osaka apsaimniekošanas prasības</w:t>
            </w:r>
            <w:r w:rsidRPr="00EC7FDD" w:rsidR="000738F3">
              <w:rPr>
                <w:sz w:val="28"/>
                <w:szCs w:val="28"/>
              </w:rPr>
              <w:t xml:space="preserve"> </w:t>
            </w:r>
            <w:r w:rsidRPr="00EC7FDD" w:rsidR="00A50E77">
              <w:rPr>
                <w:bCs/>
                <w:sz w:val="28"/>
                <w:szCs w:val="28"/>
              </w:rPr>
              <w:t>rūpnieciski izgatavotām notekūdeņu attīrīšanas iekārtām, ku</w:t>
            </w:r>
            <w:r w:rsidRPr="00EC7FDD" w:rsidR="008C63AE">
              <w:rPr>
                <w:bCs/>
                <w:sz w:val="28"/>
                <w:szCs w:val="28"/>
              </w:rPr>
              <w:t>ru kopējā jauda ir mazāka par 5</w:t>
            </w:r>
            <w:r w:rsidRPr="00EC7FDD" w:rsidR="00A50E77">
              <w:rPr>
                <w:bCs/>
                <w:sz w:val="28"/>
                <w:szCs w:val="28"/>
              </w:rPr>
              <w:t xml:space="preserve"> m</w:t>
            </w:r>
            <w:r w:rsidRPr="00EC7FDD" w:rsidR="00A50E77">
              <w:rPr>
                <w:bCs/>
                <w:sz w:val="28"/>
                <w:szCs w:val="28"/>
                <w:vertAlign w:val="superscript"/>
              </w:rPr>
              <w:t>3</w:t>
            </w:r>
            <w:r w:rsidRPr="00EC7FDD" w:rsidR="00A50E77">
              <w:rPr>
                <w:bCs/>
                <w:sz w:val="28"/>
                <w:szCs w:val="28"/>
              </w:rPr>
              <w:t>/diennaktī</w:t>
            </w:r>
            <w:r w:rsidRPr="00EC7FDD" w:rsidR="000B2CD3">
              <w:rPr>
                <w:bCs/>
                <w:sz w:val="28"/>
                <w:szCs w:val="28"/>
              </w:rPr>
              <w:t>,</w:t>
            </w:r>
            <w:r w:rsidRPr="00EC7FDD" w:rsidR="00C601B1">
              <w:rPr>
                <w:bCs/>
                <w:sz w:val="28"/>
                <w:szCs w:val="28"/>
              </w:rPr>
              <w:t xml:space="preserve"> </w:t>
            </w:r>
            <w:r w:rsidRPr="00EC7FDD" w:rsidR="00463FB4">
              <w:rPr>
                <w:bCs/>
                <w:sz w:val="28"/>
                <w:szCs w:val="28"/>
              </w:rPr>
              <w:t xml:space="preserve">septiķiem </w:t>
            </w:r>
            <w:r w:rsidRPr="00EC7FDD" w:rsidR="000B2CD3">
              <w:rPr>
                <w:bCs/>
                <w:sz w:val="28"/>
                <w:szCs w:val="28"/>
              </w:rPr>
              <w:t>un</w:t>
            </w:r>
            <w:r w:rsidRPr="00EC7FDD" w:rsidR="00A50E77">
              <w:rPr>
                <w:bCs/>
                <w:sz w:val="28"/>
                <w:szCs w:val="28"/>
              </w:rPr>
              <w:t xml:space="preserve"> vienkāršām notekūdeņu krājtvertnēm</w:t>
            </w:r>
            <w:r w:rsidRPr="00EC7FDD" w:rsidR="000B2CD3">
              <w:rPr>
                <w:bCs/>
                <w:sz w:val="28"/>
                <w:szCs w:val="28"/>
              </w:rPr>
              <w:t>.</w:t>
            </w:r>
            <w:r w:rsidRPr="00EC7FDD" w:rsidR="00A50E77">
              <w:rPr>
                <w:bCs/>
                <w:sz w:val="28"/>
                <w:szCs w:val="28"/>
              </w:rPr>
              <w:t xml:space="preserve"> </w:t>
            </w:r>
            <w:r w:rsidRPr="00EC7FDD">
              <w:rPr>
                <w:bCs/>
                <w:sz w:val="28"/>
                <w:szCs w:val="28"/>
              </w:rPr>
              <w:t>MK n</w:t>
            </w:r>
            <w:r w:rsidRPr="00EC7FDD" w:rsidR="0045134B">
              <w:rPr>
                <w:bCs/>
                <w:sz w:val="28"/>
                <w:szCs w:val="28"/>
              </w:rPr>
              <w:t>oteikumu projektā noteiktās prasības attiecas uz pi</w:t>
            </w:r>
            <w:r w:rsidRPr="00EC7FDD" w:rsidR="001314DB">
              <w:rPr>
                <w:bCs/>
                <w:sz w:val="28"/>
                <w:szCs w:val="28"/>
              </w:rPr>
              <w:t>l</w:t>
            </w:r>
            <w:r w:rsidRPr="00EC7FDD" w:rsidR="009A3B00">
              <w:rPr>
                <w:bCs/>
                <w:sz w:val="28"/>
                <w:szCs w:val="28"/>
              </w:rPr>
              <w:t>sētu un ciemu teritorijās esoš</w:t>
            </w:r>
            <w:r w:rsidRPr="00EC7FDD" w:rsidR="001314DB">
              <w:rPr>
                <w:bCs/>
                <w:sz w:val="28"/>
                <w:szCs w:val="28"/>
              </w:rPr>
              <w:t>ā</w:t>
            </w:r>
            <w:r w:rsidRPr="00EC7FDD" w:rsidR="0045134B">
              <w:rPr>
                <w:bCs/>
                <w:sz w:val="28"/>
                <w:szCs w:val="28"/>
              </w:rPr>
              <w:t>m decentralizētajām kanalizācijas sistēm</w:t>
            </w:r>
            <w:r w:rsidRPr="00EC7FDD" w:rsidR="00FF03E3">
              <w:rPr>
                <w:bCs/>
                <w:sz w:val="28"/>
                <w:szCs w:val="28"/>
              </w:rPr>
              <w:t xml:space="preserve">ām. </w:t>
            </w:r>
            <w:r w:rsidRPr="00EC7FDD" w:rsidR="00A66967">
              <w:rPr>
                <w:bCs/>
                <w:sz w:val="28"/>
                <w:szCs w:val="28"/>
              </w:rPr>
              <w:t xml:space="preserve">Tas nav pretrunā ar </w:t>
            </w:r>
            <w:r w:rsidRPr="00EC7FDD">
              <w:rPr>
                <w:bCs/>
                <w:sz w:val="28"/>
                <w:szCs w:val="28"/>
              </w:rPr>
              <w:t xml:space="preserve">Likuma mērķi – </w:t>
            </w:r>
            <w:r w:rsidRPr="00EC7FDD" w:rsidR="00A66967">
              <w:rPr>
                <w:sz w:val="28"/>
                <w:szCs w:val="28"/>
              </w:rPr>
              <w:t>veicināt kvalitatīvu un vides prasībām atbilstošu ūdenssaimniecības pakalpojumu pieejamību, lai nodrošinātu pakalpojumu lietotājus ar nepārtrauktiem un drošiem pakalpojumiem, līdzsvarojot vides aizsardzības, dabas resursu ilgtspējīgas izmantošanas un sabiedrības ekonomiskās intereses.</w:t>
            </w:r>
            <w:r w:rsidRPr="00EC7FDD" w:rsidR="00A66967">
              <w:rPr>
                <w:bCs/>
                <w:sz w:val="28"/>
                <w:szCs w:val="28"/>
              </w:rPr>
              <w:t xml:space="preserve"> </w:t>
            </w:r>
          </w:p>
          <w:p w:rsidR="0058117B" w:rsidRPr="00EC7FDD" w:rsidP="005B755D" w14:paraId="42A773EB" w14:textId="1ACA543C">
            <w:pPr>
              <w:pStyle w:val="BodyTextIndent3"/>
              <w:spacing w:after="0"/>
              <w:ind w:left="62" w:right="62"/>
              <w:jc w:val="both"/>
              <w:rPr>
                <w:bCs/>
                <w:sz w:val="28"/>
                <w:szCs w:val="28"/>
              </w:rPr>
            </w:pPr>
            <w:r w:rsidRPr="00EC7FDD">
              <w:rPr>
                <w:bCs/>
                <w:sz w:val="28"/>
                <w:szCs w:val="28"/>
              </w:rPr>
              <w:t>Saskaņā ar 2011.</w:t>
            </w:r>
            <w:r w:rsidRPr="00EC7FDD" w:rsidR="001F68C6">
              <w:rPr>
                <w:bCs/>
                <w:sz w:val="28"/>
                <w:szCs w:val="28"/>
              </w:rPr>
              <w:t xml:space="preserve"> </w:t>
            </w:r>
            <w:r w:rsidRPr="00EC7FDD">
              <w:rPr>
                <w:bCs/>
                <w:sz w:val="28"/>
                <w:szCs w:val="28"/>
              </w:rPr>
              <w:t xml:space="preserve">gada </w:t>
            </w:r>
            <w:r w:rsidRPr="00EC7FDD" w:rsidR="00E945D9">
              <w:rPr>
                <w:bCs/>
                <w:sz w:val="28"/>
                <w:szCs w:val="28"/>
              </w:rPr>
              <w:t xml:space="preserve">Tautas skaitīšanas rezultātiem, kā arī </w:t>
            </w:r>
            <w:r w:rsidRPr="00EC7FDD">
              <w:rPr>
                <w:bCs/>
                <w:sz w:val="28"/>
                <w:szCs w:val="28"/>
              </w:rPr>
              <w:t>Centrālās statistikas pārvaldes</w:t>
            </w:r>
            <w:r w:rsidRPr="00EC7FDD" w:rsidR="00E945D9">
              <w:rPr>
                <w:bCs/>
                <w:sz w:val="28"/>
                <w:szCs w:val="28"/>
              </w:rPr>
              <w:t xml:space="preserve"> </w:t>
            </w:r>
            <w:r w:rsidRPr="00EC7FDD" w:rsidR="00F54FE1">
              <w:rPr>
                <w:bCs/>
                <w:sz w:val="28"/>
                <w:szCs w:val="28"/>
              </w:rPr>
              <w:t xml:space="preserve">jaunākajiem </w:t>
            </w:r>
            <w:r w:rsidRPr="00EC7FDD" w:rsidR="00E945D9">
              <w:rPr>
                <w:bCs/>
                <w:sz w:val="28"/>
                <w:szCs w:val="28"/>
              </w:rPr>
              <w:t>datiem iedzīvotāju skaits Latvijā samazinās, turklāt notiek iedzīvotāju koncentrēšanās pilsētās</w:t>
            </w:r>
            <w:r w:rsidRPr="00EC7FDD" w:rsidR="00F54FE1">
              <w:rPr>
                <w:bCs/>
                <w:sz w:val="28"/>
                <w:szCs w:val="28"/>
              </w:rPr>
              <w:t xml:space="preserve"> (2011. gadā pilsētās dzīvoja 67,8% Latvijas iedzīvotāju)</w:t>
            </w:r>
            <w:r w:rsidRPr="00EC7FDD" w:rsidR="00E945D9">
              <w:rPr>
                <w:bCs/>
                <w:sz w:val="28"/>
                <w:szCs w:val="28"/>
              </w:rPr>
              <w:t>.</w:t>
            </w:r>
            <w:r w:rsidRPr="00EC7FDD" w:rsidR="00FD3323">
              <w:rPr>
                <w:bCs/>
                <w:sz w:val="28"/>
                <w:szCs w:val="28"/>
              </w:rPr>
              <w:t xml:space="preserve"> </w:t>
            </w:r>
            <w:r w:rsidRPr="00EC7FDD" w:rsidR="00F54FE1">
              <w:rPr>
                <w:bCs/>
                <w:sz w:val="28"/>
                <w:szCs w:val="28"/>
              </w:rPr>
              <w:t>Tādējādi apdzīvotajās vietās (pilsētās un ciemos) koncentrējas vairums iedzīvot</w:t>
            </w:r>
            <w:r w:rsidRPr="00EC7FDD" w:rsidR="00BA5BCA">
              <w:rPr>
                <w:bCs/>
                <w:sz w:val="28"/>
                <w:szCs w:val="28"/>
              </w:rPr>
              <w:t>āju</w:t>
            </w:r>
            <w:r w:rsidRPr="00EC7FDD" w:rsidR="00F54FE1">
              <w:rPr>
                <w:bCs/>
                <w:sz w:val="28"/>
                <w:szCs w:val="28"/>
              </w:rPr>
              <w:t xml:space="preserve">, kuru radītie notekūdeņi arī rada lielāko ietekmi </w:t>
            </w:r>
            <w:r w:rsidR="00765CB1">
              <w:rPr>
                <w:bCs/>
                <w:sz w:val="28"/>
                <w:szCs w:val="28"/>
              </w:rPr>
              <w:t>uz vidi.</w:t>
            </w:r>
            <w:r w:rsidRPr="00EC7FDD" w:rsidR="00BA5BCA">
              <w:rPr>
                <w:sz w:val="28"/>
                <w:szCs w:val="28"/>
              </w:rPr>
              <w:t xml:space="preserve"> VARAM </w:t>
            </w:r>
            <w:r w:rsidRPr="00EC7FDD" w:rsidR="001F68C6">
              <w:rPr>
                <w:sz w:val="28"/>
                <w:szCs w:val="28"/>
              </w:rPr>
              <w:t xml:space="preserve">2014. gadā </w:t>
            </w:r>
            <w:r w:rsidRPr="00EC7FDD" w:rsidR="00BA5BCA">
              <w:rPr>
                <w:sz w:val="28"/>
                <w:szCs w:val="28"/>
              </w:rPr>
              <w:t xml:space="preserve">veica pašvaldību aptauju, lai apzinātu to viedokli par būtiskām problēmām un riskiem ūdeņu apsaimniekošanas un aizsardzības jomā. Apkopojot no 95 pašvaldībām saņemtās </w:t>
            </w:r>
            <w:r w:rsidRPr="00EC7FDD" w:rsidR="001F68C6">
              <w:rPr>
                <w:sz w:val="28"/>
                <w:szCs w:val="28"/>
              </w:rPr>
              <w:t>atbildes uz anketas jautājumiem</w:t>
            </w:r>
            <w:r w:rsidRPr="00EC7FDD" w:rsidR="00BA5BCA">
              <w:rPr>
                <w:sz w:val="28"/>
                <w:szCs w:val="28"/>
              </w:rPr>
              <w:t xml:space="preserve"> par aktuālāko ūdeņu jomas problēmu nosaukta </w:t>
            </w:r>
            <w:r w:rsidRPr="00EC7FDD" w:rsidR="00BA5BCA">
              <w:rPr>
                <w:bCs/>
                <w:sz w:val="28"/>
                <w:szCs w:val="28"/>
              </w:rPr>
              <w:t>notekūdeņu savākšana, attīrīšana un novadīšana no apdzīvotām vietām un uzņēmumiem</w:t>
            </w:r>
            <w:r w:rsidRPr="00EC7FDD" w:rsidR="00BA5BCA">
              <w:rPr>
                <w:sz w:val="28"/>
                <w:szCs w:val="28"/>
              </w:rPr>
              <w:t>. Arī tāpēc vides aizsardzības interesēs</w:t>
            </w:r>
            <w:r w:rsidRPr="00EC7FDD" w:rsidR="00E07A29">
              <w:rPr>
                <w:sz w:val="28"/>
                <w:szCs w:val="28"/>
              </w:rPr>
              <w:t xml:space="preserve"> primāri ir izvirzīt prasības decentralizēto kanalizācijas sistēmu apsaimniekošanai apdzīvotās vietās, kur lokālās </w:t>
            </w:r>
            <w:r w:rsidRPr="00EC7FDD" w:rsidR="007312A3">
              <w:rPr>
                <w:sz w:val="28"/>
                <w:szCs w:val="28"/>
              </w:rPr>
              <w:t xml:space="preserve">notekūdeņu </w:t>
            </w:r>
            <w:r w:rsidRPr="00EC7FDD" w:rsidR="00E07A29">
              <w:rPr>
                <w:sz w:val="28"/>
                <w:szCs w:val="28"/>
              </w:rPr>
              <w:t>attīrīšanas iekārtas</w:t>
            </w:r>
            <w:r w:rsidRPr="00EC7FDD" w:rsidR="007312A3">
              <w:rPr>
                <w:sz w:val="28"/>
                <w:szCs w:val="28"/>
              </w:rPr>
              <w:t>,</w:t>
            </w:r>
            <w:r w:rsidRPr="00EC7FDD" w:rsidR="00E07A29">
              <w:rPr>
                <w:sz w:val="28"/>
                <w:szCs w:val="28"/>
              </w:rPr>
              <w:t xml:space="preserve"> septiķi un krājtvertnes koncentrētas salīdzinoši nelielā</w:t>
            </w:r>
            <w:r w:rsidRPr="00EC7FDD" w:rsidR="007312A3">
              <w:rPr>
                <w:sz w:val="28"/>
                <w:szCs w:val="28"/>
              </w:rPr>
              <w:t xml:space="preserve">, blīvi apbūvētā </w:t>
            </w:r>
            <w:r w:rsidRPr="00EC7FDD" w:rsidR="00E07A29">
              <w:rPr>
                <w:sz w:val="28"/>
                <w:szCs w:val="28"/>
              </w:rPr>
              <w:t xml:space="preserve">teritorijā un var ietekmēt ne vien virszemes </w:t>
            </w:r>
            <w:r w:rsidRPr="00EC7FDD" w:rsidR="007312A3">
              <w:rPr>
                <w:sz w:val="28"/>
                <w:szCs w:val="28"/>
              </w:rPr>
              <w:t xml:space="preserve">un pazemes </w:t>
            </w:r>
            <w:r w:rsidRPr="00EC7FDD" w:rsidR="00E07A29">
              <w:rPr>
                <w:sz w:val="28"/>
                <w:szCs w:val="28"/>
              </w:rPr>
              <w:t>ūdeņu kvalitāti, bet arī dzeramā ūdens kvalitāti lokālajās ūdensapgādes sistēmās</w:t>
            </w:r>
            <w:r w:rsidRPr="00EC7FDD" w:rsidR="007312A3">
              <w:rPr>
                <w:sz w:val="28"/>
                <w:szCs w:val="28"/>
              </w:rPr>
              <w:t xml:space="preserve">, radot </w:t>
            </w:r>
            <w:r w:rsidRPr="00EC7FDD" w:rsidR="00107628">
              <w:rPr>
                <w:bCs/>
                <w:sz w:val="28"/>
                <w:szCs w:val="28"/>
              </w:rPr>
              <w:t>draudus cilvēk</w:t>
            </w:r>
            <w:r w:rsidRPr="00EC7FDD" w:rsidR="007312A3">
              <w:rPr>
                <w:bCs/>
                <w:sz w:val="28"/>
                <w:szCs w:val="28"/>
              </w:rPr>
              <w:t>u</w:t>
            </w:r>
            <w:r w:rsidRPr="00EC7FDD" w:rsidR="00107628">
              <w:rPr>
                <w:bCs/>
                <w:sz w:val="28"/>
                <w:szCs w:val="28"/>
              </w:rPr>
              <w:t xml:space="preserve"> veselībai.</w:t>
            </w:r>
            <w:r w:rsidRPr="00EC7FDD" w:rsidR="007312A3">
              <w:rPr>
                <w:bCs/>
                <w:sz w:val="28"/>
                <w:szCs w:val="28"/>
              </w:rPr>
              <w:t xml:space="preserve"> </w:t>
            </w:r>
            <w:r w:rsidRPr="00EC7FDD" w:rsidR="00E07A29">
              <w:rPr>
                <w:sz w:val="28"/>
                <w:szCs w:val="28"/>
              </w:rPr>
              <w:t xml:space="preserve">Lauku teritorijā (viensētās) </w:t>
            </w:r>
            <w:r w:rsidRPr="00EC7FDD" w:rsidR="002F4486">
              <w:rPr>
                <w:sz w:val="28"/>
                <w:szCs w:val="28"/>
              </w:rPr>
              <w:t xml:space="preserve">izmantotās decentralizētās kanalizācijas sistēmas parasti rada lokālu ietekmi uz vidi un nerada piesārņojuma risku citu ūdens lietotāju izmantotajām dzeramā ūdens ieguves vietām. Nosakot </w:t>
            </w:r>
            <w:r w:rsidRPr="00EC7FDD" w:rsidR="001F68C6">
              <w:rPr>
                <w:sz w:val="28"/>
                <w:szCs w:val="28"/>
              </w:rPr>
              <w:t xml:space="preserve">MK </w:t>
            </w:r>
            <w:r w:rsidRPr="00EC7FDD" w:rsidR="002F4486">
              <w:rPr>
                <w:sz w:val="28"/>
                <w:szCs w:val="28"/>
              </w:rPr>
              <w:t>noteikumu projekta tvērumu,</w:t>
            </w:r>
            <w:r w:rsidRPr="00EC7FDD" w:rsidR="00E07A29">
              <w:rPr>
                <w:sz w:val="28"/>
                <w:szCs w:val="28"/>
              </w:rPr>
              <w:t xml:space="preserve"> jāņem vērā arī </w:t>
            </w:r>
            <w:r w:rsidRPr="00EC7FDD" w:rsidR="002F4486">
              <w:rPr>
                <w:sz w:val="28"/>
                <w:szCs w:val="28"/>
              </w:rPr>
              <w:t xml:space="preserve">ekonomiskie </w:t>
            </w:r>
            <w:r w:rsidRPr="00EC7FDD" w:rsidR="00E07A29">
              <w:rPr>
                <w:sz w:val="28"/>
                <w:szCs w:val="28"/>
              </w:rPr>
              <w:t>apsvērumi.</w:t>
            </w:r>
            <w:r w:rsidRPr="00EC7FDD" w:rsidR="002F4486">
              <w:rPr>
                <w:sz w:val="28"/>
                <w:szCs w:val="28"/>
              </w:rPr>
              <w:t xml:space="preserve"> </w:t>
            </w:r>
            <w:r w:rsidRPr="00EC7FDD" w:rsidR="001F68C6">
              <w:rPr>
                <w:bCs/>
                <w:sz w:val="28"/>
                <w:szCs w:val="28"/>
              </w:rPr>
              <w:t>MK n</w:t>
            </w:r>
            <w:r w:rsidRPr="00EC7FDD" w:rsidR="005B755D">
              <w:rPr>
                <w:bCs/>
                <w:sz w:val="28"/>
                <w:szCs w:val="28"/>
              </w:rPr>
              <w:t>oteikumu projekts paredz, ka pašvaldības varēs  noteikt arī kontroles un uzraudzības kārtību decentralizētajām kanalizācijas sistēmām. D</w:t>
            </w:r>
            <w:r w:rsidRPr="00EC7FDD" w:rsidR="002F4486">
              <w:rPr>
                <w:sz w:val="28"/>
                <w:szCs w:val="28"/>
              </w:rPr>
              <w:t xml:space="preserve">ecentralizēto kanalizācijas sistēmu reģistrācija un </w:t>
            </w:r>
            <w:r w:rsidRPr="00EC7FDD" w:rsidR="002F4486">
              <w:rPr>
                <w:sz w:val="28"/>
                <w:szCs w:val="28"/>
              </w:rPr>
              <w:t xml:space="preserve">uzraudzība radīs papildu izdevumus pašvaldībām; jo īpaši </w:t>
            </w:r>
            <w:r w:rsidRPr="00EC7FDD" w:rsidR="00CC1D91">
              <w:rPr>
                <w:sz w:val="28"/>
                <w:szCs w:val="28"/>
              </w:rPr>
              <w:t xml:space="preserve">ar </w:t>
            </w:r>
            <w:r w:rsidRPr="00EC7FDD" w:rsidR="002F4486">
              <w:rPr>
                <w:sz w:val="28"/>
                <w:szCs w:val="28"/>
              </w:rPr>
              <w:t>uzraudzīb</w:t>
            </w:r>
            <w:r w:rsidRPr="00EC7FDD" w:rsidR="00CC1D91">
              <w:rPr>
                <w:sz w:val="28"/>
                <w:szCs w:val="28"/>
              </w:rPr>
              <w:t xml:space="preserve">u saistītie </w:t>
            </w:r>
            <w:r w:rsidRPr="00EC7FDD" w:rsidR="002F4486">
              <w:rPr>
                <w:sz w:val="28"/>
                <w:szCs w:val="28"/>
              </w:rPr>
              <w:t xml:space="preserve">izdevumi pieaugtu gadījumā, ja būtu jākontrolē arī </w:t>
            </w:r>
            <w:r w:rsidRPr="00EC7FDD" w:rsidR="005B755D">
              <w:rPr>
                <w:sz w:val="28"/>
                <w:szCs w:val="28"/>
              </w:rPr>
              <w:t xml:space="preserve">lauku teritorijās izkliedētās </w:t>
            </w:r>
            <w:r w:rsidRPr="00EC7FDD" w:rsidR="002F4486">
              <w:rPr>
                <w:sz w:val="28"/>
                <w:szCs w:val="28"/>
              </w:rPr>
              <w:t>decentralizētās kanalizācijas sistēmas.</w:t>
            </w:r>
            <w:r w:rsidRPr="00EC7FDD" w:rsidR="00CC1D91">
              <w:rPr>
                <w:sz w:val="28"/>
                <w:szCs w:val="28"/>
              </w:rPr>
              <w:t xml:space="preserve"> </w:t>
            </w:r>
            <w:r w:rsidRPr="00EC7FDD" w:rsidR="001F68C6">
              <w:rPr>
                <w:sz w:val="28"/>
                <w:szCs w:val="28"/>
              </w:rPr>
              <w:t xml:space="preserve"> Ņemot vērā, ka </w:t>
            </w:r>
            <w:r w:rsidRPr="00EC7FDD" w:rsidR="00CC1D91">
              <w:rPr>
                <w:sz w:val="28"/>
                <w:szCs w:val="28"/>
              </w:rPr>
              <w:t xml:space="preserve">ir pamats uzskatīt, ka lauku apvidos izvietotās decentralizētās kanalizācijas sistēmas rada lokālu ietekmi uz vidi, lēmums attiecināt </w:t>
            </w:r>
            <w:r w:rsidRPr="00EC7FDD" w:rsidR="001F68C6">
              <w:rPr>
                <w:sz w:val="28"/>
                <w:szCs w:val="28"/>
              </w:rPr>
              <w:t xml:space="preserve">MK </w:t>
            </w:r>
            <w:r w:rsidRPr="00EC7FDD" w:rsidR="00CC1D91">
              <w:rPr>
                <w:sz w:val="28"/>
                <w:szCs w:val="28"/>
              </w:rPr>
              <w:t>noteikumu projekta prasības uz pilsēt</w:t>
            </w:r>
            <w:r w:rsidRPr="00EC7FDD">
              <w:rPr>
                <w:sz w:val="28"/>
                <w:szCs w:val="28"/>
              </w:rPr>
              <w:t xml:space="preserve">ām un ciemiem samēro vides aizsardzības un sabiedrības ekonomiskās intereses. </w:t>
            </w:r>
            <w:r w:rsidRPr="00EC7FDD" w:rsidR="001F68C6">
              <w:rPr>
                <w:bCs/>
                <w:sz w:val="28"/>
                <w:szCs w:val="28"/>
              </w:rPr>
              <w:t>MK n</w:t>
            </w:r>
            <w:r w:rsidRPr="00EC7FDD" w:rsidR="00107CEB">
              <w:rPr>
                <w:bCs/>
                <w:sz w:val="28"/>
                <w:szCs w:val="28"/>
              </w:rPr>
              <w:t>oteikumu projekts paredz, ka pašvaldības saistošajos noteikumos par decentralizēto kanalizācijas pakalpojumu sniegšanas un uzskaites kārtību (turpmāk – pašvaldības saistošie noteikumi)</w:t>
            </w:r>
            <w:r w:rsidRPr="00EC7FDD" w:rsidR="00E71259">
              <w:rPr>
                <w:bCs/>
                <w:sz w:val="28"/>
                <w:szCs w:val="28"/>
              </w:rPr>
              <w:t xml:space="preserve"> </w:t>
            </w:r>
            <w:r w:rsidRPr="00EC7FDD" w:rsidR="001314DB">
              <w:rPr>
                <w:bCs/>
                <w:sz w:val="28"/>
                <w:szCs w:val="28"/>
              </w:rPr>
              <w:t>noteiks konkrētus ciemus</w:t>
            </w:r>
            <w:r w:rsidRPr="00EC7FDD" w:rsidR="00E71259">
              <w:rPr>
                <w:bCs/>
                <w:sz w:val="28"/>
                <w:szCs w:val="28"/>
              </w:rPr>
              <w:t xml:space="preserve">, uz kuru teritorijās esošajām decentralizētajām kanalizācijas sistēmām </w:t>
            </w:r>
            <w:r w:rsidRPr="00EC7FDD" w:rsidR="00852F1A">
              <w:rPr>
                <w:bCs/>
                <w:sz w:val="28"/>
                <w:szCs w:val="28"/>
              </w:rPr>
              <w:t>ne</w:t>
            </w:r>
            <w:r w:rsidRPr="00EC7FDD" w:rsidR="00E71259">
              <w:rPr>
                <w:bCs/>
                <w:sz w:val="28"/>
                <w:szCs w:val="28"/>
              </w:rPr>
              <w:t>attieksies reģistrēšan</w:t>
            </w:r>
            <w:r w:rsidRPr="00EC7FDD" w:rsidR="00DB508B">
              <w:rPr>
                <w:bCs/>
                <w:sz w:val="28"/>
                <w:szCs w:val="28"/>
              </w:rPr>
              <w:t>as un apsaimniekošanas prasības</w:t>
            </w:r>
            <w:r w:rsidRPr="00EC7FDD">
              <w:rPr>
                <w:bCs/>
                <w:sz w:val="28"/>
                <w:szCs w:val="28"/>
              </w:rPr>
              <w:t xml:space="preserve">. Šāds nosacījums iekļauts tāpēc, ka </w:t>
            </w:r>
            <w:r w:rsidRPr="00EC7FDD" w:rsidR="00107628">
              <w:rPr>
                <w:sz w:val="28"/>
                <w:szCs w:val="28"/>
              </w:rPr>
              <w:t>precīza ciema defin</w:t>
            </w:r>
            <w:r w:rsidRPr="00EC7FDD" w:rsidR="001F68C6">
              <w:rPr>
                <w:sz w:val="28"/>
                <w:szCs w:val="28"/>
              </w:rPr>
              <w:t>ī</w:t>
            </w:r>
            <w:r w:rsidRPr="00EC7FDD" w:rsidR="00107628">
              <w:rPr>
                <w:sz w:val="28"/>
                <w:szCs w:val="28"/>
              </w:rPr>
              <w:t xml:space="preserve">cija nav noteikta nevienā normatīvajā aktā. Savukārt Latvijas ģeotelpiskās informācijas aģentūras 2007. gadā </w:t>
            </w:r>
            <w:r w:rsidRPr="00EC7FDD" w:rsidR="00567876">
              <w:rPr>
                <w:sz w:val="28"/>
                <w:szCs w:val="28"/>
              </w:rPr>
              <w:t>izdotajā</w:t>
            </w:r>
            <w:r w:rsidRPr="00EC7FDD" w:rsidR="00107628">
              <w:rPr>
                <w:sz w:val="28"/>
                <w:szCs w:val="28"/>
              </w:rPr>
              <w:t xml:space="preserve"> grāmatā „Latvijas ciemi. Nosaukumi, </w:t>
            </w:r>
            <w:r w:rsidRPr="00EC7FDD" w:rsidR="00567876">
              <w:rPr>
                <w:sz w:val="28"/>
                <w:szCs w:val="28"/>
              </w:rPr>
              <w:t>ģ</w:t>
            </w:r>
            <w:r w:rsidRPr="00EC7FDD" w:rsidR="00107628">
              <w:rPr>
                <w:sz w:val="28"/>
                <w:szCs w:val="28"/>
              </w:rPr>
              <w:t>eogr</w:t>
            </w:r>
            <w:r w:rsidRPr="00EC7FDD" w:rsidR="00567876">
              <w:rPr>
                <w:sz w:val="28"/>
                <w:szCs w:val="28"/>
              </w:rPr>
              <w:t>ā</w:t>
            </w:r>
            <w:r w:rsidRPr="00EC7FDD" w:rsidR="00107628">
              <w:rPr>
                <w:sz w:val="28"/>
                <w:szCs w:val="28"/>
              </w:rPr>
              <w:t>fiskais izvietojums“ ir ie</w:t>
            </w:r>
            <w:r w:rsidRPr="00EC7FDD" w:rsidR="001F68C6">
              <w:rPr>
                <w:sz w:val="28"/>
                <w:szCs w:val="28"/>
              </w:rPr>
              <w:t>k</w:t>
            </w:r>
            <w:r w:rsidRPr="00EC7FDD" w:rsidR="00107628">
              <w:rPr>
                <w:sz w:val="28"/>
                <w:szCs w:val="28"/>
              </w:rPr>
              <w:t>ļautas 8879 apdz</w:t>
            </w:r>
            <w:r w:rsidRPr="00EC7FDD" w:rsidR="001F68C6">
              <w:rPr>
                <w:sz w:val="28"/>
                <w:szCs w:val="28"/>
              </w:rPr>
              <w:t>ī</w:t>
            </w:r>
            <w:r w:rsidRPr="00EC7FDD" w:rsidR="00107628">
              <w:rPr>
                <w:sz w:val="28"/>
                <w:szCs w:val="28"/>
              </w:rPr>
              <w:t>votas vietas, kas sast</w:t>
            </w:r>
            <w:r w:rsidRPr="00EC7FDD" w:rsidR="001F68C6">
              <w:rPr>
                <w:sz w:val="28"/>
                <w:szCs w:val="28"/>
              </w:rPr>
              <w:t>ā</w:t>
            </w:r>
            <w:r w:rsidRPr="00EC7FDD" w:rsidR="00107628">
              <w:rPr>
                <w:sz w:val="28"/>
                <w:szCs w:val="28"/>
              </w:rPr>
              <w:t>v no vismaz trim m</w:t>
            </w:r>
            <w:r w:rsidRPr="00EC7FDD" w:rsidR="00567876">
              <w:rPr>
                <w:sz w:val="28"/>
                <w:szCs w:val="28"/>
              </w:rPr>
              <w:t>ā</w:t>
            </w:r>
            <w:r w:rsidRPr="00EC7FDD" w:rsidR="00107628">
              <w:rPr>
                <w:sz w:val="28"/>
                <w:szCs w:val="28"/>
              </w:rPr>
              <w:t>j</w:t>
            </w:r>
            <w:r w:rsidRPr="00EC7FDD" w:rsidR="00567876">
              <w:rPr>
                <w:sz w:val="28"/>
                <w:szCs w:val="28"/>
              </w:rPr>
              <w:t>ā</w:t>
            </w:r>
            <w:r w:rsidRPr="00EC7FDD" w:rsidR="00107628">
              <w:rPr>
                <w:sz w:val="28"/>
                <w:szCs w:val="28"/>
              </w:rPr>
              <w:t>m un ko viet</w:t>
            </w:r>
            <w:r w:rsidRPr="00EC7FDD" w:rsidR="00567876">
              <w:rPr>
                <w:sz w:val="28"/>
                <w:szCs w:val="28"/>
              </w:rPr>
              <w:t>ē</w:t>
            </w:r>
            <w:r w:rsidRPr="00EC7FDD" w:rsidR="00107628">
              <w:rPr>
                <w:sz w:val="28"/>
                <w:szCs w:val="28"/>
              </w:rPr>
              <w:t>j</w:t>
            </w:r>
            <w:r w:rsidRPr="00EC7FDD" w:rsidR="001F68C6">
              <w:rPr>
                <w:sz w:val="28"/>
                <w:szCs w:val="28"/>
              </w:rPr>
              <w:t>ā</w:t>
            </w:r>
            <w:r w:rsidRPr="00EC7FDD" w:rsidR="00107628">
              <w:rPr>
                <w:sz w:val="28"/>
                <w:szCs w:val="28"/>
              </w:rPr>
              <w:t>s pašvald</w:t>
            </w:r>
            <w:r w:rsidRPr="00EC7FDD" w:rsidR="00567876">
              <w:rPr>
                <w:sz w:val="28"/>
                <w:szCs w:val="28"/>
              </w:rPr>
              <w:t>ī</w:t>
            </w:r>
            <w:r w:rsidRPr="00EC7FDD" w:rsidR="00107628">
              <w:rPr>
                <w:sz w:val="28"/>
                <w:szCs w:val="28"/>
              </w:rPr>
              <w:t>bas vai iedz</w:t>
            </w:r>
            <w:r w:rsidRPr="00EC7FDD" w:rsidR="00567876">
              <w:rPr>
                <w:sz w:val="28"/>
                <w:szCs w:val="28"/>
              </w:rPr>
              <w:t>ī</w:t>
            </w:r>
            <w:r w:rsidRPr="00EC7FDD" w:rsidR="00107628">
              <w:rPr>
                <w:sz w:val="28"/>
                <w:szCs w:val="28"/>
              </w:rPr>
              <w:t>vot</w:t>
            </w:r>
            <w:r w:rsidRPr="00EC7FDD" w:rsidR="00567876">
              <w:rPr>
                <w:sz w:val="28"/>
                <w:szCs w:val="28"/>
              </w:rPr>
              <w:t>ā</w:t>
            </w:r>
            <w:r w:rsidRPr="00EC7FDD" w:rsidR="00107628">
              <w:rPr>
                <w:sz w:val="28"/>
                <w:szCs w:val="28"/>
              </w:rPr>
              <w:t>ji atz</w:t>
            </w:r>
            <w:r w:rsidRPr="00EC7FDD" w:rsidR="00567876">
              <w:rPr>
                <w:sz w:val="28"/>
                <w:szCs w:val="28"/>
              </w:rPr>
              <w:t>ī</w:t>
            </w:r>
            <w:r w:rsidRPr="00EC7FDD" w:rsidR="00107628">
              <w:rPr>
                <w:sz w:val="28"/>
                <w:szCs w:val="28"/>
              </w:rPr>
              <w:t>st par ciemiem.</w:t>
            </w:r>
            <w:r w:rsidRPr="00EC7FDD" w:rsidR="005B755D">
              <w:rPr>
                <w:sz w:val="28"/>
                <w:szCs w:val="28"/>
              </w:rPr>
              <w:t xml:space="preserve"> Tādējādi atsevišķi ciemi pēc apdzīvotības blīvuma var neatšķirties no lauku teritorijām</w:t>
            </w:r>
            <w:r w:rsidRPr="00EC7FDD" w:rsidR="001F68C6">
              <w:rPr>
                <w:sz w:val="28"/>
                <w:szCs w:val="28"/>
              </w:rPr>
              <w:t>,</w:t>
            </w:r>
            <w:r w:rsidRPr="00EC7FDD" w:rsidR="005B755D">
              <w:rPr>
                <w:sz w:val="28"/>
                <w:szCs w:val="28"/>
              </w:rPr>
              <w:t xml:space="preserve"> un prasības decentralizēto kanalizācijas sistēmu apsaimniekošanai tajos var nepiemērot. </w:t>
            </w:r>
          </w:p>
          <w:p w:rsidR="00F210C1" w:rsidRPr="00EC7FDD" w:rsidP="007312A3" w14:paraId="2D16CC86" w14:textId="11F44F32">
            <w:pPr>
              <w:pStyle w:val="BodyTextIndent3"/>
              <w:spacing w:after="0"/>
              <w:ind w:left="62" w:right="62"/>
              <w:jc w:val="both"/>
              <w:rPr>
                <w:sz w:val="28"/>
                <w:szCs w:val="28"/>
              </w:rPr>
            </w:pPr>
            <w:r w:rsidRPr="00EC7FDD">
              <w:rPr>
                <w:sz w:val="28"/>
                <w:szCs w:val="28"/>
              </w:rPr>
              <w:t>MK n</w:t>
            </w:r>
            <w:r w:rsidRPr="00EC7FDD" w:rsidR="007F2A50">
              <w:rPr>
                <w:sz w:val="28"/>
                <w:szCs w:val="28"/>
              </w:rPr>
              <w:t>oteikumu projekts paredz</w:t>
            </w:r>
            <w:r w:rsidRPr="00EC7FDD" w:rsidR="00DF5247">
              <w:rPr>
                <w:sz w:val="28"/>
                <w:szCs w:val="28"/>
              </w:rPr>
              <w:t xml:space="preserve"> septiķu </w:t>
            </w:r>
            <w:r w:rsidRPr="00EC7FDD" w:rsidR="00FE5D61">
              <w:rPr>
                <w:sz w:val="28"/>
                <w:szCs w:val="28"/>
              </w:rPr>
              <w:t xml:space="preserve">un notekūdeņu krājtvertņu īpašniekiem vai valdītājiem </w:t>
            </w:r>
            <w:r w:rsidRPr="00EC7FDD" w:rsidR="00F92184">
              <w:rPr>
                <w:sz w:val="28"/>
                <w:szCs w:val="28"/>
              </w:rPr>
              <w:t xml:space="preserve">pienākumu </w:t>
            </w:r>
            <w:r w:rsidRPr="00EC7FDD" w:rsidR="00FE5D61">
              <w:rPr>
                <w:sz w:val="28"/>
                <w:szCs w:val="28"/>
              </w:rPr>
              <w:t>nodrošin</w:t>
            </w:r>
            <w:r w:rsidRPr="00EC7FDD" w:rsidR="00345863">
              <w:rPr>
                <w:sz w:val="28"/>
                <w:szCs w:val="28"/>
              </w:rPr>
              <w:t xml:space="preserve">āt </w:t>
            </w:r>
            <w:r w:rsidRPr="00EC7FDD" w:rsidR="00C7399B">
              <w:rPr>
                <w:sz w:val="28"/>
                <w:szCs w:val="28"/>
              </w:rPr>
              <w:t>obligātu uzkrāto notekūdeņu</w:t>
            </w:r>
            <w:r w:rsidRPr="00EC7FDD" w:rsidR="00DF6150">
              <w:rPr>
                <w:sz w:val="28"/>
                <w:szCs w:val="28"/>
              </w:rPr>
              <w:t xml:space="preserve">,  septisko tvertņu dūņu vai kanalizācijas sistēmu tīrīšanas atkritumu </w:t>
            </w:r>
            <w:r w:rsidRPr="00EC7FDD" w:rsidR="00345863">
              <w:rPr>
                <w:sz w:val="28"/>
                <w:szCs w:val="28"/>
              </w:rPr>
              <w:t xml:space="preserve"> </w:t>
            </w:r>
            <w:r w:rsidRPr="00EC7FDD" w:rsidR="00C7399B">
              <w:rPr>
                <w:sz w:val="28"/>
                <w:szCs w:val="28"/>
              </w:rPr>
              <w:t>izvešanu, izmantojot decentralizēto kanalizācijas pakalpojuma sniedz</w:t>
            </w:r>
            <w:r w:rsidRPr="00EC7FDD" w:rsidR="00723D4B">
              <w:rPr>
                <w:sz w:val="28"/>
                <w:szCs w:val="28"/>
              </w:rPr>
              <w:t>ēja pakalpojumus.</w:t>
            </w:r>
            <w:r w:rsidRPr="00EC7FDD" w:rsidR="00FE0D27">
              <w:rPr>
                <w:sz w:val="28"/>
                <w:szCs w:val="28"/>
              </w:rPr>
              <w:t xml:space="preserve"> Septiķu un notekūdeņu krājtvertņu īpašniekiem vai valdītājiem noteikts arī pienākums divus gadus kopš darījuma brīža saglabāt šo darījumu apliecinošu dokumentu, lai </w:t>
            </w:r>
            <w:r w:rsidRPr="00EC7FDD" w:rsidR="00972DFE">
              <w:rPr>
                <w:sz w:val="28"/>
                <w:szCs w:val="28"/>
              </w:rPr>
              <w:t>atbildīgajiem dienestiem būtu iespējams pārliec</w:t>
            </w:r>
            <w:r w:rsidR="00765CB1">
              <w:rPr>
                <w:sz w:val="28"/>
                <w:szCs w:val="28"/>
              </w:rPr>
              <w:t>ināties, ka uzkrāto notekūdeņu,</w:t>
            </w:r>
            <w:r w:rsidRPr="00EC7FDD" w:rsidR="00972DFE">
              <w:rPr>
                <w:sz w:val="28"/>
                <w:szCs w:val="28"/>
              </w:rPr>
              <w:t xml:space="preserve"> septisko tvertņu dūņu vai kanalizācijas sistēmu tīrīšanas atkritumu  izvešana patiešām ir notikusi.</w:t>
            </w:r>
            <w:r w:rsidRPr="00EC7FDD" w:rsidR="00FE0D27">
              <w:rPr>
                <w:b/>
                <w:sz w:val="28"/>
                <w:szCs w:val="28"/>
              </w:rPr>
              <w:t xml:space="preserve"> </w:t>
            </w:r>
            <w:r w:rsidRPr="00EC7FDD" w:rsidR="007F2A50">
              <w:rPr>
                <w:sz w:val="28"/>
                <w:szCs w:val="28"/>
              </w:rPr>
              <w:t>Rūpnieciski izgatavoto notekūdeņu attīrīšanas iekārt</w:t>
            </w:r>
            <w:r w:rsidRPr="00EC7FDD" w:rsidR="00EA443E">
              <w:rPr>
                <w:sz w:val="28"/>
                <w:szCs w:val="28"/>
              </w:rPr>
              <w:t>u īpašniekiem</w:t>
            </w:r>
            <w:r w:rsidRPr="00EC7FDD" w:rsidR="00F92184">
              <w:rPr>
                <w:sz w:val="28"/>
                <w:szCs w:val="28"/>
              </w:rPr>
              <w:t xml:space="preserve"> vai</w:t>
            </w:r>
            <w:r w:rsidRPr="00EC7FDD" w:rsidR="006B16CB">
              <w:rPr>
                <w:sz w:val="28"/>
                <w:szCs w:val="28"/>
              </w:rPr>
              <w:t xml:space="preserve"> valdītājiem</w:t>
            </w:r>
            <w:r w:rsidRPr="00EC7FDD" w:rsidR="00EA443E">
              <w:rPr>
                <w:sz w:val="28"/>
                <w:szCs w:val="28"/>
              </w:rPr>
              <w:t xml:space="preserve"> </w:t>
            </w:r>
            <w:r w:rsidRPr="00EC7FDD">
              <w:rPr>
                <w:sz w:val="28"/>
                <w:szCs w:val="28"/>
              </w:rPr>
              <w:t xml:space="preserve">izvirzītas prasība nodrošināt reizi gadā attiecīgo iekārtu apkopi. </w:t>
            </w:r>
          </w:p>
          <w:p w:rsidR="000C0F59" w:rsidRPr="00EC7FDD" w:rsidP="000C0F59" w14:paraId="5EB0F576" w14:textId="598CF1BF">
            <w:pPr>
              <w:pStyle w:val="ListParagraph"/>
              <w:widowControl w:val="0"/>
              <w:tabs>
                <w:tab w:val="left" w:pos="993"/>
              </w:tabs>
              <w:ind w:left="0"/>
              <w:jc w:val="both"/>
              <w:rPr>
                <w:sz w:val="28"/>
                <w:szCs w:val="28"/>
              </w:rPr>
            </w:pPr>
            <w:r w:rsidRPr="00EC7FDD">
              <w:rPr>
                <w:sz w:val="28"/>
                <w:szCs w:val="28"/>
              </w:rPr>
              <w:t>Decentralizēto kanalizācijas sistēmu īpašniekiem, kuriem ir rūpnieciski izgatavotas notekūdeņu attīrīšanas iekārtas</w:t>
            </w:r>
            <w:r w:rsidRPr="00EC7FDD">
              <w:rPr>
                <w:sz w:val="28"/>
                <w:szCs w:val="28"/>
              </w:rPr>
              <w:t>, kas tiek ekspluatētas atbilstoši tehniskajai dokumentācijai,</w:t>
            </w:r>
            <w:r w:rsidRPr="00EC7FDD">
              <w:rPr>
                <w:sz w:val="28"/>
                <w:szCs w:val="28"/>
              </w:rPr>
              <w:t xml:space="preserve"> </w:t>
            </w:r>
            <w:r w:rsidRPr="00EC7FDD">
              <w:rPr>
                <w:sz w:val="28"/>
                <w:szCs w:val="28"/>
              </w:rPr>
              <w:t>un ir noslēgti līgumi ar pakalpojumu sniedzēju par iekārtu tehnisko apkopi, papildu finansiāli ieguldījumi neradīsies. Vienīgais apgrūtinājums attiecīgo iekārtu īpašniek</w:t>
            </w:r>
            <w:r w:rsidRPr="00EC7FDD">
              <w:rPr>
                <w:sz w:val="28"/>
                <w:szCs w:val="28"/>
              </w:rPr>
              <w:t xml:space="preserve">iem būs reģistrācijas veikšana. </w:t>
            </w:r>
            <w:r w:rsidRPr="00EC7FDD" w:rsidR="00246AF6">
              <w:rPr>
                <w:sz w:val="28"/>
                <w:szCs w:val="28"/>
              </w:rPr>
              <w:t>S</w:t>
            </w:r>
            <w:r w:rsidRPr="00EC7FDD">
              <w:rPr>
                <w:sz w:val="28"/>
                <w:szCs w:val="28"/>
              </w:rPr>
              <w:t>adzīves notekūdeņu attīrīšanas ietaisēm, kas paredzētas mazāk kā 50 iedzīvotājiem, ir piemērojams Latvijas nacionālā standarta statusā adaptētais Eiropas saskaņotais standarts LVS EN 12566-3:2005+A2:2013 “</w:t>
            </w:r>
            <w:r w:rsidRPr="00EC7FDD">
              <w:rPr>
                <w:i/>
                <w:iCs/>
                <w:sz w:val="28"/>
                <w:szCs w:val="28"/>
              </w:rPr>
              <w:t>Mazās notekūdens apstrādes sistēmas, kas paredzētas ne vairāk kā 50 iedzīvotājiem un to ekvivalentiem. 3. daļa: Nokomplektētas un/vai uz vietas montētas sadzīves notekūdeņu attīrīšanas ietaises</w:t>
            </w:r>
            <w:r w:rsidRPr="00EC7FDD" w:rsidR="00246AF6">
              <w:rPr>
                <w:sz w:val="28"/>
                <w:szCs w:val="28"/>
              </w:rPr>
              <w:t>”</w:t>
            </w:r>
            <w:r w:rsidRPr="00EC7FDD">
              <w:rPr>
                <w:sz w:val="28"/>
                <w:szCs w:val="28"/>
              </w:rPr>
              <w:t xml:space="preserve">. </w:t>
            </w:r>
            <w:r w:rsidRPr="00EC7FDD" w:rsidR="00246AF6">
              <w:rPr>
                <w:sz w:val="28"/>
                <w:szCs w:val="28"/>
              </w:rPr>
              <w:t>J</w:t>
            </w:r>
            <w:r w:rsidRPr="00EC7FDD">
              <w:rPr>
                <w:sz w:val="28"/>
                <w:szCs w:val="28"/>
              </w:rPr>
              <w:t>a būvizstrādājumiem nav piemērojamas saskaņotās tehniskās specifikācijas, piemēram  saskaņotais standarts, tad ņemot vērā Ministru kabineta 2014. gada 25. marta noteikumu Nr.</w:t>
            </w:r>
            <w:r w:rsidRPr="00EC7FDD" w:rsidR="005520A9">
              <w:rPr>
                <w:sz w:val="28"/>
                <w:szCs w:val="28"/>
              </w:rPr>
              <w:t> </w:t>
            </w:r>
            <w:r w:rsidRPr="00EC7FDD">
              <w:rPr>
                <w:sz w:val="28"/>
                <w:szCs w:val="28"/>
              </w:rPr>
              <w:t>156 “Būvizstrādājumu tirgus uzraudzības kārtība” IV.</w:t>
            </w:r>
            <w:r w:rsidRPr="00EC7FDD">
              <w:rPr>
                <w:sz w:val="28"/>
                <w:szCs w:val="28"/>
                <w:vertAlign w:val="superscript"/>
              </w:rPr>
              <w:t>2</w:t>
            </w:r>
            <w:r w:rsidRPr="00EC7FDD">
              <w:rPr>
                <w:sz w:val="28"/>
                <w:szCs w:val="28"/>
              </w:rPr>
              <w:t xml:space="preserve"> nodaļu tiem ir jābūt nodrošinātiem ar ražotāja sastādītu būvizstrādājuma tehnisko pasi, instrukciju vai cita veida dokumentu, kurā</w:t>
            </w:r>
            <w:r w:rsidR="00765CB1">
              <w:rPr>
                <w:sz w:val="28"/>
                <w:szCs w:val="28"/>
              </w:rPr>
              <w:t>,</w:t>
            </w:r>
            <w:r w:rsidRPr="00EC7FDD">
              <w:rPr>
                <w:sz w:val="28"/>
                <w:szCs w:val="28"/>
              </w:rPr>
              <w:t xml:space="preserve"> cita starpā</w:t>
            </w:r>
            <w:r w:rsidR="00765CB1">
              <w:rPr>
                <w:sz w:val="28"/>
                <w:szCs w:val="28"/>
              </w:rPr>
              <w:t>,</w:t>
            </w:r>
            <w:r w:rsidRPr="00EC7FDD">
              <w:rPr>
                <w:sz w:val="28"/>
                <w:szCs w:val="28"/>
              </w:rPr>
              <w:t xml:space="preserve"> norādīta informācija par tā garantētām tehniskām un fizikālām īpašībām.</w:t>
            </w:r>
          </w:p>
          <w:p w:rsidR="00700093" w:rsidRPr="00EC7FDD" w:rsidP="007312A3" w14:paraId="45C5A654" w14:textId="632CCD02">
            <w:pPr>
              <w:pStyle w:val="BodyTextIndent3"/>
              <w:spacing w:after="0"/>
              <w:ind w:left="62" w:right="62"/>
              <w:jc w:val="both"/>
              <w:rPr>
                <w:sz w:val="28"/>
                <w:szCs w:val="28"/>
              </w:rPr>
            </w:pPr>
            <w:r w:rsidRPr="00EC7FDD">
              <w:rPr>
                <w:sz w:val="28"/>
                <w:szCs w:val="28"/>
              </w:rPr>
              <w:t>Arī lielai daļai septiķu īpašniek</w:t>
            </w:r>
            <w:r w:rsidRPr="00EC7FDD" w:rsidR="006F703C">
              <w:rPr>
                <w:sz w:val="28"/>
                <w:szCs w:val="28"/>
              </w:rPr>
              <w:t>u</w:t>
            </w:r>
            <w:r w:rsidRPr="00EC7FDD">
              <w:rPr>
                <w:sz w:val="28"/>
                <w:szCs w:val="28"/>
              </w:rPr>
              <w:t xml:space="preserve"> finansiālu ieguldījumu nebūs, ja līdz šim tie ir apsaimniekoti atbilstoši to tehniskajai specifikācijai. Ar finansiālām izmaksām saskarsies tie decentralizēto kanalizācijas sistēmu īpašnieki, kuru sistēmas netiek </w:t>
            </w:r>
            <w:r w:rsidR="00765CB1">
              <w:rPr>
                <w:sz w:val="28"/>
                <w:szCs w:val="28"/>
              </w:rPr>
              <w:t xml:space="preserve">atbilstoši ekspluatētas vai </w:t>
            </w:r>
            <w:r w:rsidRPr="00EC7FDD">
              <w:rPr>
                <w:sz w:val="28"/>
                <w:szCs w:val="28"/>
              </w:rPr>
              <w:t xml:space="preserve"> </w:t>
            </w:r>
            <w:r w:rsidR="00765CB1">
              <w:rPr>
                <w:sz w:val="28"/>
                <w:szCs w:val="28"/>
              </w:rPr>
              <w:t xml:space="preserve">arī </w:t>
            </w:r>
            <w:r w:rsidRPr="00EC7FDD">
              <w:rPr>
                <w:sz w:val="28"/>
                <w:szCs w:val="28"/>
              </w:rPr>
              <w:t>piesārņo apkārtējo vidi un rada draudus cilvēku veselībai. Ieguldītās izmaksas nepieciešamas tik lielas, lai novērstu vides piesārņošanu un draudus cilvēka veselībai, piemēram, nehermētisku krājtvertņu gadījumā nodrošinot to hermētiskumu, lai neattīrīti notekūdeņi netiktu iesūcināti gruntī.</w:t>
            </w:r>
            <w:r w:rsidRPr="00EC7FDD" w:rsidR="00A94671">
              <w:rPr>
                <w:sz w:val="28"/>
                <w:szCs w:val="28"/>
              </w:rPr>
              <w:t xml:space="preserve"> Izvērtējot tirgū piedāvāto jauno rūpnieciski ražoto septiķu piedāvājumu, konstatējams, ka to vidējā cenu amplitūda ir no 700 – 1500 EUR. Septiķa cena ir atkarīga no tā ietilpības un jaudas.</w:t>
            </w:r>
          </w:p>
          <w:p w:rsidR="006C6D90" w:rsidRPr="00EC7FDD" w:rsidP="007312A3" w14:paraId="4A8AC506" w14:textId="77777777">
            <w:pPr>
              <w:pStyle w:val="BodyTextIndent3"/>
              <w:spacing w:after="0"/>
              <w:ind w:left="62" w:right="62"/>
              <w:jc w:val="both"/>
              <w:rPr>
                <w:b/>
                <w:sz w:val="28"/>
                <w:szCs w:val="28"/>
              </w:rPr>
            </w:pPr>
            <w:r w:rsidRPr="00EC7FDD">
              <w:rPr>
                <w:sz w:val="28"/>
                <w:szCs w:val="28"/>
              </w:rPr>
              <w:t>Nekustamā īpašuma pārdošanas gadījumā</w:t>
            </w:r>
            <w:r w:rsidRPr="00EC7FDD">
              <w:rPr>
                <w:sz w:val="28"/>
                <w:szCs w:val="28"/>
              </w:rPr>
              <w:t>, ja attiecīgajā nekustamajamā īpašumā atrodas decentralizētā kanalizācijas sistēma, jaunais nekustamā īpašuma īpašnieks ir atbildīgs par decentralizētās kanalizācijas sistēmas ekspluat</w:t>
            </w:r>
            <w:r w:rsidRPr="00EC7FDD" w:rsidR="00DF6F1D">
              <w:rPr>
                <w:sz w:val="28"/>
                <w:szCs w:val="28"/>
              </w:rPr>
              <w:t>āciju un apkopi</w:t>
            </w:r>
            <w:r w:rsidRPr="00EC7FDD">
              <w:rPr>
                <w:sz w:val="28"/>
                <w:szCs w:val="28"/>
              </w:rPr>
              <w:t xml:space="preserve"> no brīža, kad </w:t>
            </w:r>
            <w:r w:rsidRPr="00EC7FDD" w:rsidR="002B12C3">
              <w:rPr>
                <w:sz w:val="28"/>
                <w:szCs w:val="28"/>
              </w:rPr>
              <w:t xml:space="preserve"> īpašuma tiesības ir koroborētas zemesgrāmatā, jo s</w:t>
            </w:r>
            <w:r w:rsidRPr="00EC7FDD" w:rsidR="00E712E5">
              <w:rPr>
                <w:sz w:val="28"/>
                <w:szCs w:val="28"/>
              </w:rPr>
              <w:t>askaņā ar Civillikuma 994.</w:t>
            </w:r>
            <w:r w:rsidRPr="00EC7FDD" w:rsidR="005520A9">
              <w:rPr>
                <w:sz w:val="28"/>
                <w:szCs w:val="28"/>
              </w:rPr>
              <w:t> </w:t>
            </w:r>
            <w:r w:rsidRPr="00EC7FDD" w:rsidR="00E712E5">
              <w:rPr>
                <w:sz w:val="28"/>
                <w:szCs w:val="28"/>
              </w:rPr>
              <w:t>panta pirmo daļu par nekustama īpašuma īpašnieku atzīstams tikai tas, kas par tādu ierakstīts zemes grāmatās</w:t>
            </w:r>
            <w:r w:rsidRPr="00EC7FDD" w:rsidR="00FE0D27">
              <w:rPr>
                <w:sz w:val="28"/>
                <w:szCs w:val="28"/>
              </w:rPr>
              <w:t>.</w:t>
            </w:r>
            <w:r w:rsidRPr="00EC7FDD" w:rsidR="00E712E5">
              <w:rPr>
                <w:sz w:val="28"/>
                <w:szCs w:val="28"/>
              </w:rPr>
              <w:t xml:space="preserve"> Līdz ierakstīšanai zemes grāmatās nekustama īpašuma ieguvējam pret trešām personām nav nekādu tiesību: viņš nevar izlietot nevienu </w:t>
            </w:r>
            <w:r w:rsidRPr="00EC7FDD" w:rsidR="00E712E5">
              <w:rPr>
                <w:sz w:val="28"/>
                <w:szCs w:val="28"/>
              </w:rPr>
              <w:t>no priekšrocībām, kas saistītas ar īpašumu.</w:t>
            </w:r>
            <w:r w:rsidRPr="00EC7FDD" w:rsidR="002B12C3">
              <w:rPr>
                <w:sz w:val="28"/>
                <w:szCs w:val="28"/>
              </w:rPr>
              <w:t xml:space="preserve"> </w:t>
            </w:r>
            <w:r w:rsidRPr="00EC7FDD" w:rsidR="00E8566E">
              <w:rPr>
                <w:sz w:val="28"/>
                <w:szCs w:val="28"/>
              </w:rPr>
              <w:t xml:space="preserve">Jaunajam decentralizētās kanalizācijas sistēmas īpašniekam sešu mēnešu laikā pēc nekustamā īpašuma </w:t>
            </w:r>
            <w:r w:rsidRPr="00EC7FDD" w:rsidR="002B12C3">
              <w:rPr>
                <w:sz w:val="28"/>
                <w:szCs w:val="28"/>
              </w:rPr>
              <w:t xml:space="preserve">tiesību koroborēšanas zemesgrāmatā </w:t>
            </w:r>
            <w:r w:rsidRPr="00EC7FDD" w:rsidR="00E8566E">
              <w:rPr>
                <w:sz w:val="28"/>
                <w:szCs w:val="28"/>
              </w:rPr>
              <w:t xml:space="preserve">vai līdz </w:t>
            </w:r>
            <w:r w:rsidRPr="00EC7FDD" w:rsidR="004D5D8B">
              <w:rPr>
                <w:sz w:val="28"/>
                <w:szCs w:val="28"/>
              </w:rPr>
              <w:t xml:space="preserve">decentralizētās kanalizācijas sistēmu </w:t>
            </w:r>
            <w:r w:rsidRPr="00EC7FDD" w:rsidR="00E8566E">
              <w:rPr>
                <w:sz w:val="28"/>
                <w:szCs w:val="28"/>
              </w:rPr>
              <w:t>reģistra uzturētāja noteiktajam datumam ir jānosūta iesniegums</w:t>
            </w:r>
            <w:r w:rsidRPr="00EC7FDD" w:rsidR="008C3E68">
              <w:rPr>
                <w:sz w:val="28"/>
                <w:szCs w:val="28"/>
              </w:rPr>
              <w:t>, kurā atspoguļosies informācija par jauno decentralizētās kanalizācijas sistēmas īpašnieku.</w:t>
            </w:r>
            <w:r w:rsidRPr="00EC7FDD" w:rsidR="00E712E5">
              <w:rPr>
                <w:b/>
                <w:sz w:val="28"/>
                <w:szCs w:val="28"/>
              </w:rPr>
              <w:t xml:space="preserve"> </w:t>
            </w:r>
          </w:p>
          <w:p w:rsidR="00A16031" w:rsidRPr="00EC7FDD" w:rsidP="007312A3" w14:paraId="48B54F38" w14:textId="77777777">
            <w:pPr>
              <w:pStyle w:val="BodyTextIndent3"/>
              <w:spacing w:after="0"/>
              <w:ind w:left="62" w:right="62"/>
              <w:jc w:val="both"/>
              <w:rPr>
                <w:sz w:val="28"/>
                <w:szCs w:val="28"/>
              </w:rPr>
            </w:pPr>
            <w:r w:rsidRPr="00EC7FDD">
              <w:rPr>
                <w:sz w:val="28"/>
                <w:szCs w:val="28"/>
              </w:rPr>
              <w:t>Decen</w:t>
            </w:r>
            <w:r w:rsidRPr="00EC7FDD" w:rsidR="00F92184">
              <w:rPr>
                <w:sz w:val="28"/>
                <w:szCs w:val="28"/>
              </w:rPr>
              <w:t>tralizēto kanalizācijas sistēmu</w:t>
            </w:r>
            <w:r w:rsidRPr="00EC7FDD">
              <w:rPr>
                <w:sz w:val="28"/>
                <w:szCs w:val="28"/>
              </w:rPr>
              <w:t xml:space="preserve"> r</w:t>
            </w:r>
            <w:r w:rsidRPr="00EC7FDD" w:rsidR="006D117B">
              <w:rPr>
                <w:sz w:val="28"/>
                <w:szCs w:val="28"/>
              </w:rPr>
              <w:t>eģistra izveidošana un uzturēšana jānodroš</w:t>
            </w:r>
            <w:r w:rsidRPr="00EC7FDD" w:rsidR="006F703C">
              <w:rPr>
                <w:sz w:val="28"/>
                <w:szCs w:val="28"/>
              </w:rPr>
              <w:t xml:space="preserve">ina vietējām pašvaldībām vai </w:t>
            </w:r>
            <w:r w:rsidRPr="00EC7FDD" w:rsidR="00783ED1">
              <w:rPr>
                <w:sz w:val="28"/>
                <w:szCs w:val="28"/>
              </w:rPr>
              <w:t xml:space="preserve">pašvaldības </w:t>
            </w:r>
            <w:r w:rsidRPr="00EC7FDD" w:rsidR="0016103C">
              <w:rPr>
                <w:sz w:val="28"/>
                <w:szCs w:val="28"/>
              </w:rPr>
              <w:t xml:space="preserve">sabiedrisko </w:t>
            </w:r>
            <w:r w:rsidRPr="00EC7FDD" w:rsidR="006D117B">
              <w:rPr>
                <w:sz w:val="28"/>
                <w:szCs w:val="28"/>
              </w:rPr>
              <w:t>ūdenssaimniecības pakalpojumu sniedzējiem.</w:t>
            </w:r>
            <w:r w:rsidRPr="00EC7FDD" w:rsidR="00A10B8C">
              <w:rPr>
                <w:sz w:val="28"/>
                <w:szCs w:val="28"/>
              </w:rPr>
              <w:t xml:space="preserve"> Attiecīgā reģistra izveide</w:t>
            </w:r>
            <w:r w:rsidRPr="00EC7FDD">
              <w:rPr>
                <w:sz w:val="28"/>
                <w:szCs w:val="28"/>
              </w:rPr>
              <w:t xml:space="preserve"> un </w:t>
            </w:r>
            <w:r w:rsidRPr="00EC7FDD" w:rsidR="005520A9">
              <w:rPr>
                <w:sz w:val="28"/>
                <w:szCs w:val="28"/>
              </w:rPr>
              <w:t xml:space="preserve">MK </w:t>
            </w:r>
            <w:r w:rsidRPr="00EC7FDD">
              <w:rPr>
                <w:sz w:val="28"/>
                <w:szCs w:val="28"/>
              </w:rPr>
              <w:t>noteikumu projektā noteiktās vienotās apsaimniekošanas prasības</w:t>
            </w:r>
            <w:r w:rsidRPr="00EC7FDD" w:rsidR="00A10B8C">
              <w:rPr>
                <w:sz w:val="28"/>
                <w:szCs w:val="28"/>
              </w:rPr>
              <w:t xml:space="preserve"> valsts un pašvaldības iestādēm</w:t>
            </w:r>
            <w:r w:rsidRPr="00EC7FDD">
              <w:rPr>
                <w:sz w:val="28"/>
                <w:szCs w:val="28"/>
              </w:rPr>
              <w:t xml:space="preserve"> nodrošin</w:t>
            </w:r>
            <w:r w:rsidRPr="00EC7FDD" w:rsidR="00044F66">
              <w:rPr>
                <w:sz w:val="28"/>
                <w:szCs w:val="28"/>
              </w:rPr>
              <w:t>ās</w:t>
            </w:r>
            <w:r w:rsidRPr="00EC7FDD">
              <w:rPr>
                <w:sz w:val="28"/>
                <w:szCs w:val="28"/>
              </w:rPr>
              <w:t xml:space="preserve"> aktu</w:t>
            </w:r>
            <w:r w:rsidRPr="00EC7FDD" w:rsidR="00044F66">
              <w:rPr>
                <w:sz w:val="28"/>
                <w:szCs w:val="28"/>
              </w:rPr>
              <w:t>āl</w:t>
            </w:r>
            <w:r w:rsidRPr="00EC7FDD" w:rsidR="00F92184">
              <w:rPr>
                <w:sz w:val="28"/>
                <w:szCs w:val="28"/>
              </w:rPr>
              <w:t xml:space="preserve">o </w:t>
            </w:r>
            <w:r w:rsidRPr="00EC7FDD">
              <w:rPr>
                <w:sz w:val="28"/>
                <w:szCs w:val="28"/>
              </w:rPr>
              <w:t>inform</w:t>
            </w:r>
            <w:r w:rsidRPr="00EC7FDD" w:rsidR="00044F66">
              <w:rPr>
                <w:sz w:val="28"/>
                <w:szCs w:val="28"/>
              </w:rPr>
              <w:t>ācij</w:t>
            </w:r>
            <w:r w:rsidRPr="00EC7FDD" w:rsidR="00F92184">
              <w:rPr>
                <w:sz w:val="28"/>
                <w:szCs w:val="28"/>
              </w:rPr>
              <w:t>u</w:t>
            </w:r>
            <w:r w:rsidRPr="00EC7FDD">
              <w:rPr>
                <w:sz w:val="28"/>
                <w:szCs w:val="28"/>
              </w:rPr>
              <w:t xml:space="preserve"> par to</w:t>
            </w:r>
            <w:r w:rsidRPr="00EC7FDD" w:rsidR="00A10B8C">
              <w:rPr>
                <w:sz w:val="28"/>
                <w:szCs w:val="28"/>
              </w:rPr>
              <w:t xml:space="preserve">, kādas decentralizētās kanalizācijas sistēmas </w:t>
            </w:r>
            <w:r w:rsidRPr="00EC7FDD" w:rsidR="009147D5">
              <w:rPr>
                <w:sz w:val="28"/>
                <w:szCs w:val="28"/>
              </w:rPr>
              <w:t xml:space="preserve">pilsētās un ciemos </w:t>
            </w:r>
            <w:r w:rsidRPr="00EC7FDD" w:rsidR="00A10B8C">
              <w:rPr>
                <w:sz w:val="28"/>
                <w:szCs w:val="28"/>
              </w:rPr>
              <w:t>tiek izmantotas, kādi ir tajās attīrīto vai uzkrāto notekūdeņu apjomi,</w:t>
            </w:r>
            <w:r w:rsidRPr="00EC7FDD">
              <w:rPr>
                <w:sz w:val="28"/>
                <w:szCs w:val="28"/>
              </w:rPr>
              <w:t xml:space="preserve"> kā arī do</w:t>
            </w:r>
            <w:r w:rsidRPr="00EC7FDD" w:rsidR="00F92184">
              <w:rPr>
                <w:sz w:val="28"/>
                <w:szCs w:val="28"/>
              </w:rPr>
              <w:t>s</w:t>
            </w:r>
            <w:r w:rsidRPr="00EC7FDD">
              <w:rPr>
                <w:sz w:val="28"/>
                <w:szCs w:val="28"/>
              </w:rPr>
              <w:t xml:space="preserve"> iespēju pārliecināties, vai šādas sistēmas tiek atbilstoši ekspluatētas.</w:t>
            </w:r>
            <w:r w:rsidRPr="00EC7FDD" w:rsidR="00F92184">
              <w:rPr>
                <w:sz w:val="28"/>
                <w:szCs w:val="28"/>
              </w:rPr>
              <w:t xml:space="preserve"> Informācija</w:t>
            </w:r>
            <w:r w:rsidRPr="00EC7FDD">
              <w:rPr>
                <w:sz w:val="28"/>
                <w:szCs w:val="28"/>
              </w:rPr>
              <w:t xml:space="preserve"> par decentralizētajās kanalizācijas sistēmās attīrīto notekūdeņu kopējo slodzi un kopējo šādu sistēmu skaitu </w:t>
            </w:r>
            <w:r w:rsidRPr="00EC7FDD" w:rsidR="00F92184">
              <w:rPr>
                <w:sz w:val="28"/>
                <w:szCs w:val="28"/>
              </w:rPr>
              <w:t>reizi divos gados  ir jā</w:t>
            </w:r>
            <w:r w:rsidRPr="00EC7FDD">
              <w:rPr>
                <w:sz w:val="28"/>
                <w:szCs w:val="28"/>
              </w:rPr>
              <w:t xml:space="preserve">sniedz arī Padomes </w:t>
            </w:r>
            <w:r w:rsidRPr="00EC7FDD" w:rsidR="00073D99">
              <w:rPr>
                <w:sz w:val="28"/>
                <w:szCs w:val="28"/>
              </w:rPr>
              <w:t xml:space="preserve">1991.gada 21.maija direktīvas </w:t>
            </w:r>
            <w:r w:rsidRPr="00EC7FDD">
              <w:rPr>
                <w:sz w:val="28"/>
                <w:szCs w:val="28"/>
              </w:rPr>
              <w:t xml:space="preserve">91/271/EEK “Par komunālo notekūdeņu attīrīšanu” 15.panta un 17.panta ziņojumos Eiropas Komisijai. </w:t>
            </w:r>
          </w:p>
          <w:p w:rsidR="00364A20" w:rsidRPr="00EC7FDD" w:rsidP="007312A3" w14:paraId="6EAD0197" w14:textId="12AAD098">
            <w:pPr>
              <w:pStyle w:val="BodyTextIndent3"/>
              <w:spacing w:after="0"/>
              <w:ind w:left="62" w:right="62"/>
              <w:jc w:val="both"/>
              <w:rPr>
                <w:b/>
                <w:sz w:val="28"/>
                <w:szCs w:val="28"/>
              </w:rPr>
            </w:pPr>
            <w:r w:rsidRPr="00EC7FDD">
              <w:rPr>
                <w:sz w:val="28"/>
                <w:szCs w:val="28"/>
              </w:rPr>
              <w:t>MK n</w:t>
            </w:r>
            <w:r w:rsidRPr="00EC7FDD" w:rsidR="00683785">
              <w:rPr>
                <w:sz w:val="28"/>
                <w:szCs w:val="28"/>
              </w:rPr>
              <w:t xml:space="preserve">oteikumu projekts paredz, ka </w:t>
            </w:r>
            <w:r w:rsidRPr="00EC7FDD" w:rsidR="00FE0D27">
              <w:rPr>
                <w:sz w:val="28"/>
                <w:szCs w:val="28"/>
              </w:rPr>
              <w:t>decentralizētos kanalizācijas (turpmāk</w:t>
            </w:r>
            <w:r w:rsidR="00765CB1">
              <w:rPr>
                <w:sz w:val="28"/>
                <w:szCs w:val="28"/>
              </w:rPr>
              <w:t xml:space="preserve"> </w:t>
            </w:r>
            <w:r w:rsidRPr="00EC7FDD" w:rsidR="00765CB1">
              <w:rPr>
                <w:sz w:val="28"/>
                <w:szCs w:val="28"/>
              </w:rPr>
              <w:t>–</w:t>
            </w:r>
            <w:r w:rsidR="00765CB1">
              <w:rPr>
                <w:sz w:val="28"/>
                <w:szCs w:val="28"/>
              </w:rPr>
              <w:t xml:space="preserve"> </w:t>
            </w:r>
            <w:r w:rsidRPr="00EC7FDD" w:rsidR="00FE0D27">
              <w:rPr>
                <w:sz w:val="28"/>
                <w:szCs w:val="28"/>
              </w:rPr>
              <w:t xml:space="preserve">asenizācijas) pakalpojumus var sniegt jebkurš pašvaldībā reģistrējies komersants, kas atbilst pašvaldības noteiktajam prasību minimumam (piemēram, </w:t>
            </w:r>
            <w:r w:rsidRPr="00EC7FDD" w:rsidR="00683785">
              <w:rPr>
                <w:sz w:val="28"/>
                <w:szCs w:val="28"/>
              </w:rPr>
              <w:t xml:space="preserve"> </w:t>
            </w:r>
            <w:r w:rsidRPr="00EC7FDD" w:rsidR="00FE0D27">
              <w:rPr>
                <w:sz w:val="28"/>
                <w:szCs w:val="28"/>
              </w:rPr>
              <w:t>ir noslēdzis līgumu par savākto notekūdeņu nodošanu ar attīrīšanas iekārtu īpašnieku, valdītāju vai turētāju un nodrošinājis specializēto transportlīdzekli notekūdeņu savākšanai un pārvadāšanai).</w:t>
            </w:r>
            <w:r w:rsidRPr="00EC7FDD" w:rsidR="00FE0D27">
              <w:rPr>
                <w:b/>
                <w:sz w:val="28"/>
                <w:szCs w:val="28"/>
              </w:rPr>
              <w:t xml:space="preserve"> </w:t>
            </w:r>
            <w:r w:rsidR="00765CB1">
              <w:rPr>
                <w:sz w:val="28"/>
                <w:szCs w:val="28"/>
              </w:rPr>
              <w:t>Asenizācijas</w:t>
            </w:r>
            <w:r w:rsidRPr="00EC7FDD" w:rsidR="00E46E29">
              <w:rPr>
                <w:sz w:val="28"/>
                <w:szCs w:val="28"/>
              </w:rPr>
              <w:t xml:space="preserve"> pakalpojumu sniedzējam </w:t>
            </w:r>
            <w:r w:rsidRPr="00EC7FDD" w:rsidR="009147D5">
              <w:rPr>
                <w:sz w:val="28"/>
                <w:szCs w:val="28"/>
              </w:rPr>
              <w:t>ir jānoslēdz līgums</w:t>
            </w:r>
            <w:r w:rsidRPr="00EC7FDD" w:rsidR="00E46E29">
              <w:rPr>
                <w:sz w:val="28"/>
                <w:szCs w:val="28"/>
              </w:rPr>
              <w:t xml:space="preserve"> ar </w:t>
            </w:r>
            <w:r w:rsidRPr="00EC7FDD" w:rsidR="009147D5">
              <w:rPr>
                <w:sz w:val="28"/>
                <w:szCs w:val="28"/>
              </w:rPr>
              <w:t>vienu vai vairākiem</w:t>
            </w:r>
            <w:r w:rsidRPr="00EC7FDD" w:rsidR="00E46E29">
              <w:rPr>
                <w:sz w:val="28"/>
                <w:szCs w:val="28"/>
              </w:rPr>
              <w:t xml:space="preserve"> notekūdeņu attīrīšanas iekārtu īpašniekiem par decentralizētajās kanalizācijas sistēmās savākto notekūdeņu pieņemšanu, jo var </w:t>
            </w:r>
            <w:r w:rsidRPr="00EC7FDD" w:rsidR="00024618">
              <w:rPr>
                <w:sz w:val="28"/>
                <w:szCs w:val="28"/>
              </w:rPr>
              <w:t xml:space="preserve">būt gadījumi, ka kādā brīdī atsevišķu notekūdeņu attīrīšanas iekārtu noslogojums ir tik liels, ka tās vairs </w:t>
            </w:r>
            <w:r w:rsidRPr="00EC7FDD" w:rsidR="00E46E29">
              <w:rPr>
                <w:sz w:val="28"/>
                <w:szCs w:val="28"/>
              </w:rPr>
              <w:t>nav spējīg</w:t>
            </w:r>
            <w:r w:rsidRPr="00EC7FDD" w:rsidR="00024618">
              <w:rPr>
                <w:sz w:val="28"/>
                <w:szCs w:val="28"/>
              </w:rPr>
              <w:t xml:space="preserve">as uzņemt </w:t>
            </w:r>
            <w:r w:rsidRPr="00EC7FDD" w:rsidR="00E46E29">
              <w:rPr>
                <w:sz w:val="28"/>
                <w:szCs w:val="28"/>
              </w:rPr>
              <w:t>decentralizētajās kanalizācija</w:t>
            </w:r>
            <w:r w:rsidRPr="00EC7FDD" w:rsidR="00024618">
              <w:rPr>
                <w:sz w:val="28"/>
                <w:szCs w:val="28"/>
              </w:rPr>
              <w:t>s sistēmās savāktos notekūdeņus,  septisko tvertņu dūņas vai kanalizācijas sistēmu tīrīšanas atkritumu</w:t>
            </w:r>
            <w:r w:rsidRPr="00EC7FDD" w:rsidR="009147D5">
              <w:rPr>
                <w:sz w:val="28"/>
                <w:szCs w:val="28"/>
              </w:rPr>
              <w:t>s.</w:t>
            </w:r>
          </w:p>
          <w:p w:rsidR="00345863" w:rsidRPr="00EC7FDD" w:rsidP="007312A3" w14:paraId="7E22ED6C" w14:textId="0CBF5471">
            <w:pPr>
              <w:pStyle w:val="BodyTextIndent3"/>
              <w:spacing w:after="0"/>
              <w:ind w:left="62" w:right="62"/>
              <w:jc w:val="both"/>
              <w:rPr>
                <w:sz w:val="28"/>
                <w:szCs w:val="28"/>
              </w:rPr>
            </w:pPr>
            <w:r w:rsidRPr="00EC7FDD">
              <w:rPr>
                <w:sz w:val="28"/>
                <w:szCs w:val="28"/>
              </w:rPr>
              <w:t xml:space="preserve">Regulāra </w:t>
            </w:r>
            <w:r w:rsidRPr="00EC7FDD" w:rsidR="00E90DF5">
              <w:rPr>
                <w:sz w:val="28"/>
                <w:szCs w:val="28"/>
              </w:rPr>
              <w:t xml:space="preserve"> decentra</w:t>
            </w:r>
            <w:r w:rsidR="00765CB1">
              <w:rPr>
                <w:sz w:val="28"/>
                <w:szCs w:val="28"/>
              </w:rPr>
              <w:t>lizēto kanalizācijas pakalpojumu</w:t>
            </w:r>
            <w:r w:rsidRPr="00EC7FDD" w:rsidR="00E90DF5">
              <w:rPr>
                <w:sz w:val="28"/>
                <w:szCs w:val="28"/>
              </w:rPr>
              <w:t xml:space="preserve"> sniedzēja </w:t>
            </w:r>
            <w:r w:rsidRPr="00EC7FDD">
              <w:rPr>
                <w:sz w:val="28"/>
                <w:szCs w:val="28"/>
              </w:rPr>
              <w:t xml:space="preserve">atskaišu iesniegšana </w:t>
            </w:r>
            <w:r w:rsidRPr="00EC7FDD" w:rsidR="00EB3327">
              <w:rPr>
                <w:sz w:val="28"/>
                <w:szCs w:val="28"/>
              </w:rPr>
              <w:t xml:space="preserve">vietējai pašvaldībai </w:t>
            </w:r>
            <w:r w:rsidRPr="00EC7FDD">
              <w:rPr>
                <w:sz w:val="28"/>
                <w:szCs w:val="28"/>
              </w:rPr>
              <w:t xml:space="preserve">par notekūdeņu apjomu, kas no pakalpojumu sniedzēja </w:t>
            </w:r>
            <w:r w:rsidRPr="00EC7FDD">
              <w:rPr>
                <w:sz w:val="28"/>
                <w:szCs w:val="28"/>
              </w:rPr>
              <w:t xml:space="preserve">apkalpotajām decentralizētajām kanalizācijas sistēmām izvests uz centralizēto kanalizācijas sistēmu, </w:t>
            </w:r>
            <w:r w:rsidRPr="00EC7FDD" w:rsidR="00AB71D1">
              <w:rPr>
                <w:sz w:val="28"/>
                <w:szCs w:val="28"/>
              </w:rPr>
              <w:t xml:space="preserve"> nodrošinās</w:t>
            </w:r>
            <w:r w:rsidRPr="00EC7FDD" w:rsidR="0005684E">
              <w:rPr>
                <w:sz w:val="28"/>
                <w:szCs w:val="28"/>
              </w:rPr>
              <w:t>, ka</w:t>
            </w:r>
            <w:r w:rsidRPr="00EC7FDD" w:rsidR="00C93C8D">
              <w:rPr>
                <w:sz w:val="28"/>
                <w:szCs w:val="28"/>
              </w:rPr>
              <w:t xml:space="preserve"> </w:t>
            </w:r>
            <w:r w:rsidRPr="00EC7FDD" w:rsidR="0005684E">
              <w:rPr>
                <w:sz w:val="28"/>
                <w:szCs w:val="28"/>
              </w:rPr>
              <w:t xml:space="preserve">neattīrītu notekūdeņu </w:t>
            </w:r>
            <w:r w:rsidRPr="00EC7FDD" w:rsidR="000C7228">
              <w:rPr>
                <w:sz w:val="28"/>
                <w:szCs w:val="28"/>
              </w:rPr>
              <w:t>novadīšana</w:t>
            </w:r>
            <w:r w:rsidRPr="00EC7FDD" w:rsidR="0005684E">
              <w:rPr>
                <w:sz w:val="28"/>
                <w:szCs w:val="28"/>
              </w:rPr>
              <w:t xml:space="preserve"> </w:t>
            </w:r>
            <w:r w:rsidRPr="00EC7FDD" w:rsidR="006B16CB">
              <w:rPr>
                <w:sz w:val="28"/>
                <w:szCs w:val="28"/>
              </w:rPr>
              <w:t>vidē</w:t>
            </w:r>
            <w:r w:rsidRPr="00EC7FDD" w:rsidR="0005684E">
              <w:rPr>
                <w:sz w:val="28"/>
                <w:szCs w:val="28"/>
              </w:rPr>
              <w:t xml:space="preserve"> ievērojami samazināsies</w:t>
            </w:r>
            <w:r w:rsidRPr="00EC7FDD" w:rsidR="00F84CA2">
              <w:rPr>
                <w:sz w:val="28"/>
                <w:szCs w:val="28"/>
              </w:rPr>
              <w:t>.</w:t>
            </w:r>
          </w:p>
          <w:p w:rsidR="001229F3" w:rsidRPr="00EC7FDD" w:rsidP="00765CB1" w14:paraId="1CFB33E9" w14:textId="318B3C6A">
            <w:pPr>
              <w:pStyle w:val="BodyTextIndent3"/>
              <w:spacing w:after="0"/>
              <w:ind w:left="62" w:right="62"/>
              <w:jc w:val="both"/>
              <w:rPr>
                <w:sz w:val="28"/>
                <w:szCs w:val="28"/>
              </w:rPr>
            </w:pPr>
            <w:r w:rsidRPr="00EC7FDD">
              <w:rPr>
                <w:sz w:val="28"/>
                <w:szCs w:val="28"/>
              </w:rPr>
              <w:t>MK n</w:t>
            </w:r>
            <w:r w:rsidRPr="00EC7FDD">
              <w:rPr>
                <w:sz w:val="28"/>
                <w:szCs w:val="28"/>
              </w:rPr>
              <w:t>oteikum</w:t>
            </w:r>
            <w:r w:rsidR="00765CB1">
              <w:rPr>
                <w:sz w:val="28"/>
                <w:szCs w:val="28"/>
              </w:rPr>
              <w:t>u projektā</w:t>
            </w:r>
            <w:r w:rsidRPr="00EC7FDD">
              <w:rPr>
                <w:sz w:val="28"/>
                <w:szCs w:val="28"/>
              </w:rPr>
              <w:t xml:space="preserve"> paredzēti pārejas periodi </w:t>
            </w:r>
            <w:r w:rsidRPr="00EC7FDD" w:rsidR="007D3921">
              <w:rPr>
                <w:sz w:val="28"/>
                <w:szCs w:val="28"/>
              </w:rPr>
              <w:t xml:space="preserve">decentralizēto kanalizācijas sistēmu </w:t>
            </w:r>
            <w:r w:rsidRPr="00EC7FDD">
              <w:rPr>
                <w:sz w:val="28"/>
                <w:szCs w:val="28"/>
              </w:rPr>
              <w:t>reģistra izveidei</w:t>
            </w:r>
            <w:r w:rsidRPr="00EC7FDD" w:rsidR="007D3921">
              <w:rPr>
                <w:sz w:val="28"/>
                <w:szCs w:val="28"/>
              </w:rPr>
              <w:t xml:space="preserve"> (</w:t>
            </w:r>
            <w:r w:rsidR="00765CB1">
              <w:rPr>
                <w:sz w:val="28"/>
                <w:szCs w:val="28"/>
              </w:rPr>
              <w:t>to uzs</w:t>
            </w:r>
            <w:r w:rsidRPr="00EC7FDD" w:rsidR="007D3921">
              <w:rPr>
                <w:sz w:val="28"/>
                <w:szCs w:val="28"/>
              </w:rPr>
              <w:t>ā</w:t>
            </w:r>
            <w:r w:rsidR="00765CB1">
              <w:rPr>
                <w:sz w:val="28"/>
                <w:szCs w:val="28"/>
              </w:rPr>
              <w:t>k</w:t>
            </w:r>
            <w:r w:rsidRPr="00EC7FDD" w:rsidR="007D3921">
              <w:rPr>
                <w:sz w:val="28"/>
                <w:szCs w:val="28"/>
              </w:rPr>
              <w:t xml:space="preserve"> 2019.</w:t>
            </w:r>
            <w:r w:rsidRPr="00EC7FDD">
              <w:rPr>
                <w:sz w:val="28"/>
                <w:szCs w:val="28"/>
              </w:rPr>
              <w:t> </w:t>
            </w:r>
            <w:r w:rsidRPr="00EC7FDD" w:rsidR="007D3921">
              <w:rPr>
                <w:sz w:val="28"/>
                <w:szCs w:val="28"/>
              </w:rPr>
              <w:t>gada 1.</w:t>
            </w:r>
            <w:r w:rsidRPr="00EC7FDD">
              <w:rPr>
                <w:sz w:val="28"/>
                <w:szCs w:val="28"/>
              </w:rPr>
              <w:t> </w:t>
            </w:r>
            <w:r w:rsidRPr="00EC7FDD" w:rsidR="007D3921">
              <w:rPr>
                <w:sz w:val="28"/>
                <w:szCs w:val="28"/>
              </w:rPr>
              <w:t>janvārī</w:t>
            </w:r>
            <w:r w:rsidRPr="00EC7FDD" w:rsidR="007D3921">
              <w:rPr>
                <w:b/>
                <w:sz w:val="28"/>
                <w:szCs w:val="28"/>
              </w:rPr>
              <w:t xml:space="preserve"> </w:t>
            </w:r>
            <w:r w:rsidRPr="00EC7FDD" w:rsidR="007D3921">
              <w:rPr>
                <w:sz w:val="28"/>
                <w:szCs w:val="28"/>
              </w:rPr>
              <w:t xml:space="preserve">un noslēdz </w:t>
            </w:r>
            <w:r w:rsidRPr="00EC7FDD">
              <w:rPr>
                <w:sz w:val="28"/>
                <w:szCs w:val="28"/>
              </w:rPr>
              <w:t>ne vēlāk kā 2021. </w:t>
            </w:r>
            <w:r w:rsidRPr="00EC7FDD" w:rsidR="007D3921">
              <w:rPr>
                <w:sz w:val="28"/>
                <w:szCs w:val="28"/>
              </w:rPr>
              <w:t>gada 31.</w:t>
            </w:r>
            <w:r w:rsidRPr="00EC7FDD">
              <w:rPr>
                <w:sz w:val="28"/>
                <w:szCs w:val="28"/>
              </w:rPr>
              <w:t> </w:t>
            </w:r>
            <w:r w:rsidRPr="00EC7FDD" w:rsidR="007D3921">
              <w:rPr>
                <w:sz w:val="28"/>
                <w:szCs w:val="28"/>
              </w:rPr>
              <w:t>decembrī)</w:t>
            </w:r>
            <w:r w:rsidRPr="00EC7FDD">
              <w:rPr>
                <w:sz w:val="28"/>
                <w:szCs w:val="28"/>
              </w:rPr>
              <w:t xml:space="preserve">, </w:t>
            </w:r>
            <w:r w:rsidRPr="00EC7FDD" w:rsidR="00985CE4">
              <w:rPr>
                <w:sz w:val="28"/>
                <w:szCs w:val="28"/>
              </w:rPr>
              <w:t>rūpnieciski izgatavoto</w:t>
            </w:r>
            <w:r w:rsidRPr="00EC7FDD" w:rsidR="007D3921">
              <w:rPr>
                <w:sz w:val="28"/>
                <w:szCs w:val="28"/>
              </w:rPr>
              <w:t xml:space="preserve"> notekūdeņu attīrīšanas iekārtu, kuru īpašnieka rīcībā nav tehniskās dokumentācijas, apsekošanai (līdz 2020.</w:t>
            </w:r>
            <w:r w:rsidRPr="00EC7FDD">
              <w:rPr>
                <w:sz w:val="28"/>
                <w:szCs w:val="28"/>
              </w:rPr>
              <w:t> </w:t>
            </w:r>
            <w:r w:rsidRPr="00EC7FDD" w:rsidR="007D3921">
              <w:rPr>
                <w:sz w:val="28"/>
                <w:szCs w:val="28"/>
              </w:rPr>
              <w:t>gada 1.</w:t>
            </w:r>
            <w:r w:rsidRPr="00EC7FDD">
              <w:rPr>
                <w:sz w:val="28"/>
                <w:szCs w:val="28"/>
              </w:rPr>
              <w:t> </w:t>
            </w:r>
            <w:r w:rsidRPr="00EC7FDD" w:rsidR="007D3921">
              <w:rPr>
                <w:sz w:val="28"/>
                <w:szCs w:val="28"/>
              </w:rPr>
              <w:t xml:space="preserve">janvārim) </w:t>
            </w:r>
            <w:r w:rsidRPr="00EC7FDD">
              <w:rPr>
                <w:sz w:val="28"/>
                <w:szCs w:val="28"/>
              </w:rPr>
              <w:t xml:space="preserve">un noteikumu prasībām neatbilstošu </w:t>
            </w:r>
            <w:r w:rsidRPr="00EC7FDD" w:rsidR="007D3921">
              <w:rPr>
                <w:sz w:val="28"/>
                <w:szCs w:val="28"/>
              </w:rPr>
              <w:t xml:space="preserve">kanalizācijas sistēmu sakārtošanai (līdz </w:t>
            </w:r>
            <w:r w:rsidRPr="00EC7FDD">
              <w:rPr>
                <w:bCs/>
                <w:sz w:val="28"/>
                <w:szCs w:val="28"/>
              </w:rPr>
              <w:t>2021. gada 31. </w:t>
            </w:r>
            <w:r w:rsidRPr="00EC7FDD" w:rsidR="007D3921">
              <w:rPr>
                <w:bCs/>
                <w:sz w:val="28"/>
                <w:szCs w:val="28"/>
              </w:rPr>
              <w:t xml:space="preserve">decembrim). Minētie termiņi izvēlēti </w:t>
            </w:r>
            <w:r w:rsidRPr="00EC7FDD">
              <w:rPr>
                <w:bCs/>
                <w:sz w:val="28"/>
                <w:szCs w:val="28"/>
              </w:rPr>
              <w:t xml:space="preserve">MK </w:t>
            </w:r>
            <w:r w:rsidRPr="00EC7FDD" w:rsidR="007D3921">
              <w:rPr>
                <w:bCs/>
                <w:sz w:val="28"/>
                <w:szCs w:val="28"/>
              </w:rPr>
              <w:t>noteikumu</w:t>
            </w:r>
            <w:r w:rsidRPr="00EC7FDD">
              <w:rPr>
                <w:bCs/>
                <w:sz w:val="28"/>
                <w:szCs w:val="28"/>
              </w:rPr>
              <w:t xml:space="preserve"> projekta</w:t>
            </w:r>
            <w:r w:rsidRPr="00EC7FDD" w:rsidR="007D3921">
              <w:rPr>
                <w:bCs/>
                <w:sz w:val="28"/>
                <w:szCs w:val="28"/>
              </w:rPr>
              <w:t xml:space="preserve"> saskaņošanas laikā, ņemot vērā pašvaldību un decentralizēto kanalizācijas sistēmu īpašnieku iespējas. </w:t>
            </w:r>
            <w:r w:rsidRPr="00EC7FDD" w:rsidR="00985CE4">
              <w:rPr>
                <w:bCs/>
                <w:sz w:val="28"/>
                <w:szCs w:val="28"/>
              </w:rPr>
              <w:t xml:space="preserve">Termiņš rūpnieciski izgatavoto notekūdeņu attīrtīšanas iekārtu apsekošanai noteikts tā, lai gadījumā, ja apsekošanas laikā tiktu konstatēta nepieciešāmība veikt tehniskus uzlabojumus, īpašniekam būtu pietiekami daudz laika tos nodrošināt. </w:t>
            </w:r>
          </w:p>
        </w:tc>
      </w:tr>
      <w:tr w14:paraId="707D7FB2" w14:textId="77777777" w:rsidTr="00434350">
        <w:tblPrEx>
          <w:tblW w:w="5225" w:type="pct"/>
          <w:tblCellMar>
            <w:left w:w="0" w:type="dxa"/>
            <w:right w:w="0" w:type="dxa"/>
          </w:tblCellMar>
          <w:tblLook w:val="0000"/>
        </w:tblPrEx>
        <w:trPr>
          <w:trHeight w:val="476"/>
        </w:trPr>
        <w:tc>
          <w:tcPr>
            <w:tcW w:w="227" w:type="pct"/>
          </w:tcPr>
          <w:p w:rsidR="0068560F" w:rsidRPr="00EC7FDD" w:rsidP="007312A3" w14:paraId="4FD0A6A4" w14:textId="77777777">
            <w:pPr>
              <w:pStyle w:val="naiskr"/>
              <w:spacing w:before="0" w:after="0"/>
              <w:ind w:left="62" w:right="62"/>
              <w:jc w:val="center"/>
              <w:rPr>
                <w:sz w:val="28"/>
                <w:szCs w:val="28"/>
              </w:rPr>
            </w:pPr>
            <w:r w:rsidRPr="00EC7FDD">
              <w:rPr>
                <w:sz w:val="28"/>
                <w:szCs w:val="28"/>
              </w:rPr>
              <w:t>3.</w:t>
            </w:r>
          </w:p>
        </w:tc>
        <w:tc>
          <w:tcPr>
            <w:tcW w:w="1269" w:type="pct"/>
          </w:tcPr>
          <w:p w:rsidR="0068560F" w:rsidRPr="00EC7FDD" w:rsidP="007312A3" w14:paraId="1295B820" w14:textId="77777777">
            <w:pPr>
              <w:pStyle w:val="naiskr"/>
              <w:spacing w:before="0" w:after="0"/>
              <w:ind w:left="62" w:right="62"/>
              <w:rPr>
                <w:sz w:val="28"/>
                <w:szCs w:val="28"/>
              </w:rPr>
            </w:pPr>
            <w:r w:rsidRPr="00EC7FDD">
              <w:rPr>
                <w:sz w:val="28"/>
                <w:szCs w:val="28"/>
              </w:rPr>
              <w:t>Projekta izstrādē iesaistītās institūcijas</w:t>
            </w:r>
          </w:p>
        </w:tc>
        <w:tc>
          <w:tcPr>
            <w:tcW w:w="3504" w:type="pct"/>
          </w:tcPr>
          <w:p w:rsidR="0068560F" w:rsidRPr="00EC7FDD" w:rsidP="007312A3" w14:paraId="14C54F3C" w14:textId="77777777">
            <w:pPr>
              <w:ind w:left="62" w:right="62"/>
              <w:jc w:val="both"/>
              <w:rPr>
                <w:sz w:val="28"/>
                <w:szCs w:val="28"/>
              </w:rPr>
            </w:pPr>
            <w:r w:rsidRPr="00EC7FDD">
              <w:rPr>
                <w:bCs/>
                <w:iCs/>
                <w:sz w:val="28"/>
                <w:szCs w:val="28"/>
              </w:rPr>
              <w:t>VARAM</w:t>
            </w:r>
            <w:r w:rsidRPr="00EC7FDD" w:rsidR="004E7E8E">
              <w:rPr>
                <w:bCs/>
                <w:iCs/>
                <w:sz w:val="28"/>
                <w:szCs w:val="28"/>
              </w:rPr>
              <w:t>,</w:t>
            </w:r>
            <w:r w:rsidRPr="00EC7FDD" w:rsidR="000E6417">
              <w:rPr>
                <w:bCs/>
                <w:iCs/>
                <w:sz w:val="28"/>
                <w:szCs w:val="28"/>
              </w:rPr>
              <w:t xml:space="preserve"> V</w:t>
            </w:r>
            <w:r w:rsidRPr="00EC7FDD" w:rsidR="00B13C2E">
              <w:rPr>
                <w:bCs/>
                <w:iCs/>
                <w:sz w:val="28"/>
                <w:szCs w:val="28"/>
              </w:rPr>
              <w:t>VD</w:t>
            </w:r>
            <w:r w:rsidRPr="00EC7FDD" w:rsidR="000E6417">
              <w:rPr>
                <w:bCs/>
                <w:iCs/>
                <w:sz w:val="28"/>
                <w:szCs w:val="28"/>
              </w:rPr>
              <w:t>, Latvijas Pašvaldību savienība</w:t>
            </w:r>
            <w:r w:rsidRPr="00EC7FDD" w:rsidR="00B13C2E">
              <w:rPr>
                <w:bCs/>
                <w:iCs/>
                <w:sz w:val="28"/>
                <w:szCs w:val="28"/>
              </w:rPr>
              <w:t xml:space="preserve"> (turpmāk – LPS)</w:t>
            </w:r>
            <w:r w:rsidRPr="00EC7FDD" w:rsidR="00940C09">
              <w:rPr>
                <w:bCs/>
                <w:iCs/>
                <w:sz w:val="28"/>
                <w:szCs w:val="28"/>
              </w:rPr>
              <w:t>.</w:t>
            </w:r>
          </w:p>
        </w:tc>
      </w:tr>
      <w:tr w14:paraId="1FBF3EE7" w14:textId="77777777" w:rsidTr="00434350">
        <w:tblPrEx>
          <w:tblW w:w="5225" w:type="pct"/>
          <w:tblCellMar>
            <w:left w:w="0" w:type="dxa"/>
            <w:right w:w="0" w:type="dxa"/>
          </w:tblCellMar>
          <w:tblLook w:val="0000"/>
        </w:tblPrEx>
        <w:trPr>
          <w:trHeight w:val="416"/>
        </w:trPr>
        <w:tc>
          <w:tcPr>
            <w:tcW w:w="227" w:type="pct"/>
          </w:tcPr>
          <w:p w:rsidR="0068560F" w:rsidRPr="00EC7FDD" w:rsidP="007312A3" w14:paraId="1998B3C5" w14:textId="77777777">
            <w:pPr>
              <w:pStyle w:val="naiskr"/>
              <w:spacing w:before="0" w:after="0"/>
              <w:ind w:left="62" w:right="62"/>
              <w:jc w:val="center"/>
              <w:rPr>
                <w:sz w:val="28"/>
                <w:szCs w:val="28"/>
              </w:rPr>
            </w:pPr>
            <w:r w:rsidRPr="00EC7FDD">
              <w:rPr>
                <w:sz w:val="28"/>
                <w:szCs w:val="28"/>
              </w:rPr>
              <w:t>4.</w:t>
            </w:r>
          </w:p>
        </w:tc>
        <w:tc>
          <w:tcPr>
            <w:tcW w:w="1269" w:type="pct"/>
          </w:tcPr>
          <w:p w:rsidR="0068560F" w:rsidRPr="00EC7FDD" w:rsidP="007312A3" w14:paraId="123559D2" w14:textId="77777777">
            <w:pPr>
              <w:pStyle w:val="naiskr"/>
              <w:spacing w:before="0" w:after="0"/>
              <w:ind w:left="62" w:right="62"/>
              <w:rPr>
                <w:sz w:val="28"/>
                <w:szCs w:val="28"/>
              </w:rPr>
            </w:pPr>
            <w:r w:rsidRPr="00EC7FDD">
              <w:rPr>
                <w:sz w:val="28"/>
                <w:szCs w:val="28"/>
              </w:rPr>
              <w:t>Cita informācija</w:t>
            </w:r>
          </w:p>
        </w:tc>
        <w:tc>
          <w:tcPr>
            <w:tcW w:w="3504" w:type="pct"/>
          </w:tcPr>
          <w:p w:rsidR="001B037A" w:rsidRPr="00EC7FDD" w:rsidP="007312A3" w14:paraId="23C38B2F" w14:textId="25153F3F">
            <w:pPr>
              <w:pStyle w:val="naiskr"/>
              <w:spacing w:before="0" w:after="0"/>
              <w:ind w:left="62" w:right="62"/>
              <w:jc w:val="both"/>
              <w:rPr>
                <w:color w:val="444444"/>
                <w:sz w:val="28"/>
                <w:szCs w:val="28"/>
              </w:rPr>
            </w:pPr>
            <w:r w:rsidRPr="00EC7FDD">
              <w:rPr>
                <w:sz w:val="28"/>
                <w:szCs w:val="28"/>
              </w:rPr>
              <w:t>MK n</w:t>
            </w:r>
            <w:r w:rsidRPr="00EC7FDD" w:rsidR="00B13C2E">
              <w:rPr>
                <w:sz w:val="28"/>
                <w:szCs w:val="28"/>
              </w:rPr>
              <w:t xml:space="preserve">oteikumu projekta </w:t>
            </w:r>
            <w:r w:rsidRPr="00EC7FDD">
              <w:rPr>
                <w:sz w:val="28"/>
                <w:szCs w:val="28"/>
              </w:rPr>
              <w:t xml:space="preserve"> un tā anotācijas </w:t>
            </w:r>
            <w:r w:rsidRPr="00EC7FDD" w:rsidR="00B13C2E">
              <w:rPr>
                <w:sz w:val="28"/>
                <w:szCs w:val="28"/>
              </w:rPr>
              <w:t>izstrādes gaitā ir saņemti priekšlikumi un komentāri no LPS</w:t>
            </w:r>
            <w:r w:rsidRPr="00EC7FDD" w:rsidR="00414B75">
              <w:rPr>
                <w:sz w:val="28"/>
                <w:szCs w:val="28"/>
              </w:rPr>
              <w:t xml:space="preserve"> un sabiedrības ar ierobežotu atbildību “Jūrmalas ūdens”</w:t>
            </w:r>
            <w:r w:rsidRPr="00EC7FDD" w:rsidR="00F23B90">
              <w:rPr>
                <w:sz w:val="28"/>
                <w:szCs w:val="28"/>
              </w:rPr>
              <w:t xml:space="preserve"> (turpmāk – SIA “Jūrmalas ūdens”)</w:t>
            </w:r>
            <w:r w:rsidRPr="00EC7FDD" w:rsidR="0012056E">
              <w:rPr>
                <w:sz w:val="28"/>
                <w:szCs w:val="28"/>
              </w:rPr>
              <w:t>.</w:t>
            </w:r>
          </w:p>
        </w:tc>
      </w:tr>
    </w:tbl>
    <w:p w:rsidR="0068560F" w:rsidRPr="00EC7FDD" w:rsidP="0068560F" w14:paraId="06DCD992" w14:textId="77777777">
      <w:pPr>
        <w:rPr>
          <w:sz w:val="28"/>
          <w:szCs w:val="28"/>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1"/>
        <w:gridCol w:w="2409"/>
        <w:gridCol w:w="6663"/>
      </w:tblGrid>
      <w:tr w14:paraId="24A86E74" w14:textId="77777777" w:rsidTr="00F40DE2">
        <w:tblPrEx>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556"/>
        </w:trPr>
        <w:tc>
          <w:tcPr>
            <w:tcW w:w="9503" w:type="dxa"/>
            <w:gridSpan w:val="3"/>
            <w:vAlign w:val="center"/>
          </w:tcPr>
          <w:p w:rsidR="0068560F" w:rsidRPr="00EC7FDD" w:rsidP="00F40DE2" w14:paraId="61936B9C" w14:textId="77777777">
            <w:pPr>
              <w:pStyle w:val="naisnod"/>
              <w:spacing w:before="0" w:after="0"/>
              <w:ind w:left="57" w:right="57"/>
              <w:rPr>
                <w:b w:val="0"/>
                <w:sz w:val="28"/>
                <w:szCs w:val="28"/>
              </w:rPr>
            </w:pPr>
            <w:r w:rsidRPr="00EC7FDD">
              <w:rPr>
                <w:sz w:val="28"/>
                <w:szCs w:val="28"/>
              </w:rPr>
              <w:t>II. Tiesību akta projekta ietekme uz sabiedrību, tautsaimniecības attīstību</w:t>
            </w:r>
          </w:p>
          <w:p w:rsidR="0068560F" w:rsidRPr="00EC7FDD" w:rsidP="00F40DE2" w14:paraId="6F943B00" w14:textId="77777777">
            <w:pPr>
              <w:pStyle w:val="naisnod"/>
              <w:spacing w:before="0" w:after="0"/>
              <w:ind w:left="57" w:right="57"/>
              <w:rPr>
                <w:b w:val="0"/>
                <w:sz w:val="28"/>
                <w:szCs w:val="28"/>
              </w:rPr>
            </w:pPr>
            <w:r w:rsidRPr="00EC7FDD">
              <w:rPr>
                <w:sz w:val="28"/>
                <w:szCs w:val="28"/>
              </w:rPr>
              <w:t>un administratīvo slogu</w:t>
            </w:r>
          </w:p>
        </w:tc>
      </w:tr>
      <w:tr w14:paraId="7418EAA9" w14:textId="77777777" w:rsidTr="00434350">
        <w:tblPrEx>
          <w:tblW w:w="9503" w:type="dxa"/>
          <w:tblCellMar>
            <w:left w:w="0" w:type="dxa"/>
            <w:right w:w="0" w:type="dxa"/>
          </w:tblCellMar>
          <w:tblLook w:val="0000"/>
        </w:tblPrEx>
        <w:trPr>
          <w:trHeight w:val="1132"/>
        </w:trPr>
        <w:tc>
          <w:tcPr>
            <w:tcW w:w="431" w:type="dxa"/>
          </w:tcPr>
          <w:p w:rsidR="0068560F" w:rsidRPr="00EC7FDD" w:rsidP="00F40DE2" w14:paraId="6CA230EE" w14:textId="77777777">
            <w:pPr>
              <w:pStyle w:val="naiskr"/>
              <w:spacing w:before="0" w:after="0"/>
              <w:ind w:left="57" w:right="57"/>
              <w:jc w:val="both"/>
              <w:rPr>
                <w:sz w:val="28"/>
                <w:szCs w:val="28"/>
              </w:rPr>
            </w:pPr>
            <w:r w:rsidRPr="00EC7FDD">
              <w:rPr>
                <w:sz w:val="28"/>
                <w:szCs w:val="28"/>
              </w:rPr>
              <w:t>1.</w:t>
            </w:r>
          </w:p>
        </w:tc>
        <w:tc>
          <w:tcPr>
            <w:tcW w:w="2409" w:type="dxa"/>
          </w:tcPr>
          <w:p w:rsidR="0068560F" w:rsidRPr="00EC7FDD" w:rsidP="00F40DE2" w14:paraId="253BFDAB" w14:textId="77777777">
            <w:pPr>
              <w:pStyle w:val="naiskr"/>
              <w:spacing w:before="0" w:after="0"/>
              <w:ind w:left="57" w:right="57"/>
              <w:rPr>
                <w:sz w:val="28"/>
                <w:szCs w:val="28"/>
              </w:rPr>
            </w:pPr>
            <w:r w:rsidRPr="00EC7FDD">
              <w:rPr>
                <w:sz w:val="28"/>
                <w:szCs w:val="28"/>
              </w:rPr>
              <w:t>Sabiedrības mērķgrupas, kuras tiesiskais regulējums ietekmē vai varētu ietekmēt</w:t>
            </w:r>
          </w:p>
        </w:tc>
        <w:tc>
          <w:tcPr>
            <w:tcW w:w="6663" w:type="dxa"/>
          </w:tcPr>
          <w:p w:rsidR="0004360A" w:rsidRPr="00EC7FDD" w:rsidP="003E22F4" w14:paraId="097F4F7B" w14:textId="77777777">
            <w:pPr>
              <w:shd w:val="clear" w:color="auto" w:fill="FFFFFF"/>
              <w:spacing w:after="120"/>
              <w:ind w:left="57" w:right="57"/>
              <w:jc w:val="both"/>
              <w:rPr>
                <w:sz w:val="28"/>
                <w:szCs w:val="28"/>
              </w:rPr>
            </w:pPr>
            <w:bookmarkStart w:id="2" w:name="p21"/>
            <w:bookmarkEnd w:id="2"/>
            <w:r w:rsidRPr="00EC7FDD">
              <w:rPr>
                <w:sz w:val="28"/>
                <w:szCs w:val="28"/>
              </w:rPr>
              <w:t>MK noteikumu projektā iekļautais tiesiskais</w:t>
            </w:r>
            <w:r w:rsidRPr="00EC7FDD" w:rsidR="00DF3BCD">
              <w:rPr>
                <w:sz w:val="28"/>
                <w:szCs w:val="28"/>
              </w:rPr>
              <w:t xml:space="preserve"> regulējums var ietekmēt jebkuru personu</w:t>
            </w:r>
            <w:r w:rsidRPr="00EC7FDD" w:rsidR="005745AD">
              <w:rPr>
                <w:sz w:val="28"/>
                <w:szCs w:val="28"/>
              </w:rPr>
              <w:t xml:space="preserve"> pilsētās un ciemos</w:t>
            </w:r>
            <w:r w:rsidRPr="00EC7FDD" w:rsidR="00DF3BCD">
              <w:rPr>
                <w:sz w:val="28"/>
                <w:szCs w:val="28"/>
              </w:rPr>
              <w:t>, kura</w:t>
            </w:r>
            <w:r w:rsidRPr="00EC7FDD" w:rsidR="00297B40">
              <w:rPr>
                <w:sz w:val="28"/>
                <w:szCs w:val="28"/>
              </w:rPr>
              <w:t>s īpašumā vai valdījumā ir decentralizētā kanalizācijas sistēma</w:t>
            </w:r>
            <w:r w:rsidRPr="00EC7FDD" w:rsidR="00DF3BCD">
              <w:rPr>
                <w:sz w:val="28"/>
                <w:szCs w:val="28"/>
              </w:rPr>
              <w:t>,</w:t>
            </w:r>
            <w:r w:rsidRPr="00EC7FDD" w:rsidR="003E4714">
              <w:rPr>
                <w:sz w:val="28"/>
                <w:szCs w:val="28"/>
              </w:rPr>
              <w:t xml:space="preserve"> vietējās pašvaldības</w:t>
            </w:r>
            <w:r w:rsidRPr="00EC7FDD" w:rsidR="003E22F4">
              <w:rPr>
                <w:sz w:val="28"/>
                <w:szCs w:val="28"/>
              </w:rPr>
              <w:t xml:space="preserve"> un </w:t>
            </w:r>
            <w:r w:rsidRPr="00EC7FDD" w:rsidR="00297B40">
              <w:rPr>
                <w:sz w:val="28"/>
                <w:szCs w:val="28"/>
              </w:rPr>
              <w:t>sabiedrisko</w:t>
            </w:r>
            <w:r w:rsidRPr="00EC7FDD" w:rsidR="00F83A54">
              <w:rPr>
                <w:sz w:val="28"/>
                <w:szCs w:val="28"/>
              </w:rPr>
              <w:t>s</w:t>
            </w:r>
            <w:r w:rsidRPr="00EC7FDD" w:rsidR="00297B40">
              <w:rPr>
                <w:sz w:val="28"/>
                <w:szCs w:val="28"/>
              </w:rPr>
              <w:t xml:space="preserve"> ūdenssaimniecības pakalpojumu sniedzējus, ja vietējā pašvald</w:t>
            </w:r>
            <w:r w:rsidRPr="00EC7FDD" w:rsidR="00F8672C">
              <w:rPr>
                <w:sz w:val="28"/>
                <w:szCs w:val="28"/>
              </w:rPr>
              <w:t xml:space="preserve">ība </w:t>
            </w:r>
            <w:r w:rsidRPr="00EC7FDD" w:rsidR="00F92184">
              <w:rPr>
                <w:sz w:val="28"/>
                <w:szCs w:val="28"/>
              </w:rPr>
              <w:t>deleģē</w:t>
            </w:r>
            <w:r w:rsidRPr="00EC7FDD" w:rsidR="00E564C9">
              <w:rPr>
                <w:sz w:val="28"/>
                <w:szCs w:val="28"/>
              </w:rPr>
              <w:t xml:space="preserve"> tiem decen</w:t>
            </w:r>
            <w:r w:rsidRPr="00EC7FDD" w:rsidR="00297B40">
              <w:rPr>
                <w:sz w:val="28"/>
                <w:szCs w:val="28"/>
              </w:rPr>
              <w:t>tralizēto kanalizācijas</w:t>
            </w:r>
            <w:r w:rsidRPr="00EC7FDD" w:rsidR="00485056">
              <w:rPr>
                <w:sz w:val="28"/>
                <w:szCs w:val="28"/>
              </w:rPr>
              <w:t xml:space="preserve"> sistēmu</w:t>
            </w:r>
            <w:r w:rsidRPr="00EC7FDD" w:rsidR="00297B40">
              <w:rPr>
                <w:sz w:val="28"/>
                <w:szCs w:val="28"/>
              </w:rPr>
              <w:t xml:space="preserve"> reģistra</w:t>
            </w:r>
            <w:r w:rsidRPr="00EC7FDD" w:rsidR="00F92184">
              <w:rPr>
                <w:sz w:val="28"/>
                <w:szCs w:val="28"/>
              </w:rPr>
              <w:t xml:space="preserve"> izveidi un </w:t>
            </w:r>
            <w:r w:rsidRPr="00EC7FDD" w:rsidR="00297B40">
              <w:rPr>
                <w:sz w:val="28"/>
                <w:szCs w:val="28"/>
              </w:rPr>
              <w:t>uzturēšanu,</w:t>
            </w:r>
            <w:r w:rsidRPr="00EC7FDD" w:rsidR="00DF3BCD">
              <w:rPr>
                <w:sz w:val="28"/>
                <w:szCs w:val="28"/>
              </w:rPr>
              <w:t xml:space="preserve"> kā arī komersantus</w:t>
            </w:r>
            <w:r w:rsidRPr="00EC7FDD" w:rsidR="003E4714">
              <w:rPr>
                <w:sz w:val="28"/>
                <w:szCs w:val="28"/>
              </w:rPr>
              <w:t xml:space="preserve">, kuri sniedz decentralizētos kanalizācijas pakalpojumus. </w:t>
            </w:r>
          </w:p>
        </w:tc>
      </w:tr>
      <w:tr w14:paraId="549890D5" w14:textId="77777777" w:rsidTr="00434350">
        <w:tblPrEx>
          <w:tblW w:w="9503" w:type="dxa"/>
          <w:tblCellMar>
            <w:left w:w="0" w:type="dxa"/>
            <w:right w:w="0" w:type="dxa"/>
          </w:tblCellMar>
          <w:tblLook w:val="0000"/>
        </w:tblPrEx>
        <w:trPr>
          <w:trHeight w:val="1037"/>
        </w:trPr>
        <w:tc>
          <w:tcPr>
            <w:tcW w:w="431" w:type="dxa"/>
          </w:tcPr>
          <w:p w:rsidR="0068560F" w:rsidRPr="00EC7FDD" w:rsidP="00F40DE2" w14:paraId="7AEF5272" w14:textId="77777777">
            <w:pPr>
              <w:pStyle w:val="naiskr"/>
              <w:spacing w:before="0" w:after="0"/>
              <w:ind w:left="57" w:right="57"/>
              <w:jc w:val="both"/>
              <w:rPr>
                <w:sz w:val="28"/>
                <w:szCs w:val="28"/>
              </w:rPr>
            </w:pPr>
            <w:r w:rsidRPr="00EC7FDD">
              <w:rPr>
                <w:sz w:val="28"/>
                <w:szCs w:val="28"/>
              </w:rPr>
              <w:t>2.</w:t>
            </w:r>
          </w:p>
        </w:tc>
        <w:tc>
          <w:tcPr>
            <w:tcW w:w="2409" w:type="dxa"/>
          </w:tcPr>
          <w:p w:rsidR="0068560F" w:rsidRPr="00EC7FDD" w:rsidP="00F40DE2" w14:paraId="4A3AE5C3" w14:textId="77777777">
            <w:pPr>
              <w:pStyle w:val="naiskr"/>
              <w:spacing w:before="0" w:after="0"/>
              <w:ind w:left="57" w:right="57"/>
              <w:rPr>
                <w:sz w:val="28"/>
                <w:szCs w:val="28"/>
              </w:rPr>
            </w:pPr>
            <w:r w:rsidRPr="00EC7FDD">
              <w:rPr>
                <w:sz w:val="28"/>
                <w:szCs w:val="28"/>
              </w:rPr>
              <w:t>Tiesiskā regulējuma ietekme uz tautsaimniecību un administratīvo slogu</w:t>
            </w:r>
          </w:p>
        </w:tc>
        <w:tc>
          <w:tcPr>
            <w:tcW w:w="6663" w:type="dxa"/>
          </w:tcPr>
          <w:p w:rsidR="0004360A" w:rsidRPr="00EC7FDD" w:rsidP="00765CB1" w14:paraId="508D378A" w14:textId="312C191B">
            <w:pPr>
              <w:spacing w:after="120"/>
              <w:ind w:left="57" w:right="57"/>
              <w:jc w:val="both"/>
              <w:rPr>
                <w:sz w:val="28"/>
                <w:szCs w:val="28"/>
              </w:rPr>
            </w:pPr>
            <w:r w:rsidRPr="00EC7FDD">
              <w:rPr>
                <w:sz w:val="28"/>
                <w:szCs w:val="28"/>
              </w:rPr>
              <w:t>MK n</w:t>
            </w:r>
            <w:r w:rsidRPr="00EC7FDD" w:rsidR="00E4238F">
              <w:rPr>
                <w:sz w:val="28"/>
                <w:szCs w:val="28"/>
              </w:rPr>
              <w:t>oteikumu projekts fizisk</w:t>
            </w:r>
            <w:r w:rsidRPr="00EC7FDD" w:rsidR="006C6D5F">
              <w:rPr>
                <w:sz w:val="28"/>
                <w:szCs w:val="28"/>
              </w:rPr>
              <w:t xml:space="preserve">ām </w:t>
            </w:r>
            <w:r w:rsidRPr="00EC7FDD" w:rsidR="00E4238F">
              <w:rPr>
                <w:sz w:val="28"/>
                <w:szCs w:val="28"/>
              </w:rPr>
              <w:t>un juridisk</w:t>
            </w:r>
            <w:r w:rsidRPr="00EC7FDD" w:rsidR="006C6D5F">
              <w:rPr>
                <w:sz w:val="28"/>
                <w:szCs w:val="28"/>
              </w:rPr>
              <w:t>ām personām</w:t>
            </w:r>
            <w:r w:rsidRPr="00EC7FDD" w:rsidR="0012056E">
              <w:rPr>
                <w:sz w:val="28"/>
                <w:szCs w:val="28"/>
              </w:rPr>
              <w:t>, kuru īpašumā</w:t>
            </w:r>
            <w:r w:rsidRPr="00EC7FDD" w:rsidR="00E4238F">
              <w:rPr>
                <w:sz w:val="28"/>
                <w:szCs w:val="28"/>
              </w:rPr>
              <w:t xml:space="preserve"> vai valdījumā ir decentralizētā kanalizācijas sistēma,</w:t>
            </w:r>
            <w:r w:rsidRPr="00EC7FDD" w:rsidR="006C6D5F">
              <w:rPr>
                <w:sz w:val="28"/>
                <w:szCs w:val="28"/>
              </w:rPr>
              <w:t xml:space="preserve"> maina pienāk</w:t>
            </w:r>
            <w:r w:rsidRPr="00EC7FDD" w:rsidR="00E4238F">
              <w:rPr>
                <w:sz w:val="28"/>
                <w:szCs w:val="28"/>
              </w:rPr>
              <w:t>umus, kā arī veicamās darbības.</w:t>
            </w:r>
            <w:r w:rsidRPr="00EC7FDD" w:rsidR="0069462A">
              <w:rPr>
                <w:sz w:val="28"/>
                <w:szCs w:val="28"/>
              </w:rPr>
              <w:t xml:space="preserve"> </w:t>
            </w:r>
            <w:r w:rsidRPr="00EC7FDD" w:rsidR="00233998">
              <w:rPr>
                <w:color w:val="000000" w:themeColor="text1"/>
                <w:sz w:val="28"/>
                <w:szCs w:val="28"/>
              </w:rPr>
              <w:t xml:space="preserve">Ar </w:t>
            </w:r>
            <w:r w:rsidRPr="00EC7FDD">
              <w:rPr>
                <w:color w:val="000000" w:themeColor="text1"/>
                <w:sz w:val="28"/>
                <w:szCs w:val="28"/>
              </w:rPr>
              <w:t xml:space="preserve">MK </w:t>
            </w:r>
            <w:r w:rsidRPr="00EC7FDD" w:rsidR="00233998">
              <w:rPr>
                <w:color w:val="000000" w:themeColor="text1"/>
                <w:sz w:val="28"/>
                <w:szCs w:val="28"/>
              </w:rPr>
              <w:t>noteikuma projekta pieņemšanu tiks nodrošināta vienota izpratne par prasībām un nosacījumiem decentralizēto kanalizācijas sistēmu apsaimniekošanai un reģistrēšanas kārtībai.</w:t>
            </w:r>
            <w:r w:rsidRPr="00EC7FDD" w:rsidR="004C5C05">
              <w:rPr>
                <w:color w:val="000000" w:themeColor="text1"/>
                <w:sz w:val="28"/>
                <w:szCs w:val="28"/>
              </w:rPr>
              <w:t xml:space="preserve"> </w:t>
            </w:r>
            <w:r w:rsidRPr="00EC7FDD">
              <w:rPr>
                <w:sz w:val="28"/>
                <w:szCs w:val="28"/>
              </w:rPr>
              <w:t xml:space="preserve">Vērtējot MK noteikumu </w:t>
            </w:r>
            <w:r w:rsidRPr="00EC7FDD" w:rsidR="004C5C05">
              <w:rPr>
                <w:sz w:val="28"/>
                <w:szCs w:val="28"/>
              </w:rPr>
              <w:t xml:space="preserve">projekta īstenošanas ietekmi uz administratīvajām procedūrām un to izmaksām, </w:t>
            </w:r>
            <w:r w:rsidRPr="00EC7FDD" w:rsidR="00776B22">
              <w:rPr>
                <w:sz w:val="28"/>
                <w:szCs w:val="28"/>
              </w:rPr>
              <w:t xml:space="preserve">nav </w:t>
            </w:r>
            <w:r w:rsidRPr="00EC7FDD" w:rsidR="004C5C05">
              <w:rPr>
                <w:sz w:val="28"/>
                <w:szCs w:val="28"/>
              </w:rPr>
              <w:t>iespējams precīzi identificēt administratīvā sloga palieli</w:t>
            </w:r>
            <w:r w:rsidRPr="00EC7FDD" w:rsidR="007F6868">
              <w:rPr>
                <w:sz w:val="28"/>
                <w:szCs w:val="28"/>
              </w:rPr>
              <w:t>nājumu, jo decentralizēto kanal</w:t>
            </w:r>
            <w:r w:rsidRPr="00EC7FDD" w:rsidR="004C5C05">
              <w:rPr>
                <w:sz w:val="28"/>
                <w:szCs w:val="28"/>
              </w:rPr>
              <w:t>i</w:t>
            </w:r>
            <w:r w:rsidRPr="00EC7FDD" w:rsidR="007F6868">
              <w:rPr>
                <w:sz w:val="28"/>
                <w:szCs w:val="28"/>
              </w:rPr>
              <w:t>z</w:t>
            </w:r>
            <w:r w:rsidRPr="00EC7FDD" w:rsidR="004C5C05">
              <w:rPr>
                <w:sz w:val="28"/>
                <w:szCs w:val="28"/>
              </w:rPr>
              <w:t xml:space="preserve">ācijas sistēmu </w:t>
            </w:r>
            <w:r w:rsidR="00765CB1">
              <w:rPr>
                <w:sz w:val="28"/>
                <w:szCs w:val="28"/>
              </w:rPr>
              <w:t xml:space="preserve">reģistru </w:t>
            </w:r>
            <w:r w:rsidRPr="00EC7FDD" w:rsidR="004C5C05">
              <w:rPr>
                <w:sz w:val="28"/>
                <w:szCs w:val="28"/>
              </w:rPr>
              <w:t xml:space="preserve">vietējā pašvaldība var </w:t>
            </w:r>
            <w:r w:rsidR="00765CB1">
              <w:rPr>
                <w:sz w:val="28"/>
                <w:szCs w:val="28"/>
              </w:rPr>
              <w:t>veidot</w:t>
            </w:r>
            <w:r w:rsidRPr="00EC7FDD" w:rsidR="004C5C05">
              <w:rPr>
                <w:sz w:val="28"/>
                <w:szCs w:val="28"/>
              </w:rPr>
              <w:t xml:space="preserve"> pati</w:t>
            </w:r>
            <w:r w:rsidR="00765CB1">
              <w:rPr>
                <w:sz w:val="28"/>
                <w:szCs w:val="28"/>
              </w:rPr>
              <w:t>,</w:t>
            </w:r>
            <w:r w:rsidRPr="00EC7FDD" w:rsidR="004C5C05">
              <w:rPr>
                <w:sz w:val="28"/>
                <w:szCs w:val="28"/>
              </w:rPr>
              <w:t xml:space="preserve"> vai </w:t>
            </w:r>
            <w:r w:rsidR="00765CB1">
              <w:rPr>
                <w:sz w:val="28"/>
                <w:szCs w:val="28"/>
              </w:rPr>
              <w:t xml:space="preserve">arī </w:t>
            </w:r>
            <w:r w:rsidRPr="00EC7FDD" w:rsidR="006F703C">
              <w:rPr>
                <w:sz w:val="28"/>
                <w:szCs w:val="28"/>
              </w:rPr>
              <w:t>slēgt līgumu ar</w:t>
            </w:r>
            <w:r w:rsidRPr="00EC7FDD" w:rsidR="004C5C05">
              <w:rPr>
                <w:sz w:val="28"/>
                <w:szCs w:val="28"/>
              </w:rPr>
              <w:t xml:space="preserve"> sabiedrisko ūdenss</w:t>
            </w:r>
            <w:r w:rsidRPr="00EC7FDD" w:rsidR="00C43B51">
              <w:rPr>
                <w:sz w:val="28"/>
                <w:szCs w:val="28"/>
              </w:rPr>
              <w:t>aimnie</w:t>
            </w:r>
            <w:r w:rsidRPr="00EC7FDD" w:rsidR="00511E25">
              <w:rPr>
                <w:sz w:val="28"/>
                <w:szCs w:val="28"/>
              </w:rPr>
              <w:t>c</w:t>
            </w:r>
            <w:r w:rsidRPr="00EC7FDD" w:rsidR="00C43B51">
              <w:rPr>
                <w:sz w:val="28"/>
                <w:szCs w:val="28"/>
              </w:rPr>
              <w:t>ības pakalpojumu sniedzēj</w:t>
            </w:r>
            <w:r w:rsidRPr="00EC7FDD" w:rsidR="006F703C">
              <w:rPr>
                <w:sz w:val="28"/>
                <w:szCs w:val="28"/>
              </w:rPr>
              <w:t>u par šāda reģistra izveidi</w:t>
            </w:r>
            <w:r w:rsidRPr="00EC7FDD" w:rsidR="004C5C05">
              <w:rPr>
                <w:sz w:val="28"/>
                <w:szCs w:val="28"/>
              </w:rPr>
              <w:t>.</w:t>
            </w:r>
            <w:r w:rsidRPr="00EC7FDD" w:rsidR="00DE04E2">
              <w:rPr>
                <w:sz w:val="28"/>
                <w:szCs w:val="28"/>
              </w:rPr>
              <w:t xml:space="preserve"> </w:t>
            </w:r>
            <w:r w:rsidRPr="00EC7FDD" w:rsidR="00B61F4F">
              <w:rPr>
                <w:sz w:val="28"/>
                <w:szCs w:val="28"/>
              </w:rPr>
              <w:t>Nav zināms valstī esošo decentralizēto kanalizācijas sistēmu skaits.</w:t>
            </w:r>
          </w:p>
        </w:tc>
      </w:tr>
      <w:tr w14:paraId="0B6ACDFE" w14:textId="77777777" w:rsidTr="00434350">
        <w:tblPrEx>
          <w:tblW w:w="9503" w:type="dxa"/>
          <w:tblCellMar>
            <w:left w:w="0" w:type="dxa"/>
            <w:right w:w="0" w:type="dxa"/>
          </w:tblCellMar>
          <w:tblLook w:val="0000"/>
        </w:tblPrEx>
        <w:trPr>
          <w:trHeight w:val="523"/>
        </w:trPr>
        <w:tc>
          <w:tcPr>
            <w:tcW w:w="431" w:type="dxa"/>
          </w:tcPr>
          <w:p w:rsidR="0068560F" w:rsidRPr="00EC7FDD" w:rsidP="00F40DE2" w14:paraId="7BF92433" w14:textId="77777777">
            <w:pPr>
              <w:pStyle w:val="naiskr"/>
              <w:spacing w:before="0" w:after="0"/>
              <w:ind w:left="57" w:right="57"/>
              <w:jc w:val="both"/>
              <w:rPr>
                <w:sz w:val="28"/>
                <w:szCs w:val="28"/>
              </w:rPr>
            </w:pPr>
            <w:r w:rsidRPr="00EC7FDD">
              <w:rPr>
                <w:sz w:val="28"/>
                <w:szCs w:val="28"/>
              </w:rPr>
              <w:t>3.</w:t>
            </w:r>
          </w:p>
        </w:tc>
        <w:tc>
          <w:tcPr>
            <w:tcW w:w="2409" w:type="dxa"/>
          </w:tcPr>
          <w:p w:rsidR="0068560F" w:rsidRPr="00EC7FDD" w:rsidP="00F40DE2" w14:paraId="1FEEBD27" w14:textId="77777777">
            <w:pPr>
              <w:pStyle w:val="naiskr"/>
              <w:spacing w:before="0" w:after="0"/>
              <w:ind w:left="57" w:right="57"/>
              <w:rPr>
                <w:sz w:val="28"/>
                <w:szCs w:val="28"/>
              </w:rPr>
            </w:pPr>
            <w:r w:rsidRPr="00EC7FDD">
              <w:rPr>
                <w:sz w:val="28"/>
                <w:szCs w:val="28"/>
              </w:rPr>
              <w:t>Administratīvo izmaksu monetārs novērtējums</w:t>
            </w:r>
          </w:p>
        </w:tc>
        <w:tc>
          <w:tcPr>
            <w:tcW w:w="6663" w:type="dxa"/>
          </w:tcPr>
          <w:p w:rsidR="0068560F" w:rsidRPr="00EC7FDD" w:rsidP="00115504" w14:paraId="24DB4821" w14:textId="77777777">
            <w:pPr>
              <w:spacing w:after="120"/>
              <w:ind w:left="57" w:right="57"/>
              <w:jc w:val="both"/>
              <w:rPr>
                <w:sz w:val="28"/>
                <w:szCs w:val="28"/>
              </w:rPr>
            </w:pPr>
            <w:r w:rsidRPr="00EC7FDD">
              <w:rPr>
                <w:sz w:val="28"/>
                <w:szCs w:val="28"/>
              </w:rPr>
              <w:t>Nav iespējams precīzi novērtēt.</w:t>
            </w:r>
          </w:p>
        </w:tc>
      </w:tr>
      <w:tr w14:paraId="2BF6D16F" w14:textId="77777777" w:rsidTr="00434350">
        <w:tblPrEx>
          <w:tblW w:w="9503" w:type="dxa"/>
          <w:tblCellMar>
            <w:left w:w="0" w:type="dxa"/>
            <w:right w:w="0" w:type="dxa"/>
          </w:tblCellMar>
          <w:tblLook w:val="0000"/>
        </w:tblPrEx>
        <w:trPr>
          <w:trHeight w:val="357"/>
        </w:trPr>
        <w:tc>
          <w:tcPr>
            <w:tcW w:w="431" w:type="dxa"/>
          </w:tcPr>
          <w:p w:rsidR="0068560F" w:rsidRPr="00EC7FDD" w:rsidP="00F40DE2" w14:paraId="1B6D3F00" w14:textId="77777777">
            <w:pPr>
              <w:pStyle w:val="naiskr"/>
              <w:spacing w:before="0" w:after="0"/>
              <w:ind w:left="57" w:right="57"/>
              <w:jc w:val="both"/>
              <w:rPr>
                <w:sz w:val="28"/>
                <w:szCs w:val="28"/>
              </w:rPr>
            </w:pPr>
            <w:r w:rsidRPr="00EC7FDD">
              <w:rPr>
                <w:sz w:val="28"/>
                <w:szCs w:val="28"/>
              </w:rPr>
              <w:t>4.</w:t>
            </w:r>
          </w:p>
        </w:tc>
        <w:tc>
          <w:tcPr>
            <w:tcW w:w="2409" w:type="dxa"/>
          </w:tcPr>
          <w:p w:rsidR="0068560F" w:rsidRPr="00EC7FDD" w:rsidP="00F40DE2" w14:paraId="49169F8B" w14:textId="77777777">
            <w:pPr>
              <w:pStyle w:val="naiskr"/>
              <w:spacing w:before="0" w:after="0"/>
              <w:ind w:left="57" w:right="57"/>
              <w:rPr>
                <w:sz w:val="28"/>
                <w:szCs w:val="28"/>
              </w:rPr>
            </w:pPr>
            <w:r w:rsidRPr="00EC7FDD">
              <w:rPr>
                <w:sz w:val="28"/>
                <w:szCs w:val="28"/>
              </w:rPr>
              <w:t>Cita informācija</w:t>
            </w:r>
          </w:p>
        </w:tc>
        <w:tc>
          <w:tcPr>
            <w:tcW w:w="6663" w:type="dxa"/>
          </w:tcPr>
          <w:p w:rsidR="0068560F" w:rsidRPr="00EC7FDD" w:rsidP="00CF2D7C" w14:paraId="03F36859" w14:textId="77777777">
            <w:pPr>
              <w:shd w:val="clear" w:color="auto" w:fill="FFFFFF"/>
              <w:spacing w:after="120"/>
              <w:ind w:left="57" w:right="57"/>
              <w:jc w:val="both"/>
              <w:rPr>
                <w:sz w:val="28"/>
                <w:szCs w:val="28"/>
              </w:rPr>
            </w:pPr>
            <w:r w:rsidRPr="00EC7FDD">
              <w:rPr>
                <w:sz w:val="28"/>
                <w:szCs w:val="28"/>
              </w:rPr>
              <w:t>Nav</w:t>
            </w:r>
            <w:r w:rsidRPr="00EC7FDD" w:rsidR="002578C0">
              <w:rPr>
                <w:sz w:val="28"/>
                <w:szCs w:val="28"/>
              </w:rPr>
              <w:t>.</w:t>
            </w:r>
          </w:p>
        </w:tc>
      </w:tr>
    </w:tbl>
    <w:p w:rsidR="002130F2" w:rsidRPr="00EC7FDD" w:rsidP="0068560F" w14:paraId="36CD6485" w14:textId="77777777">
      <w:pPr>
        <w:rPr>
          <w:sz w:val="28"/>
          <w:szCs w:val="28"/>
        </w:rPr>
      </w:pPr>
    </w:p>
    <w:tbl>
      <w:tblPr>
        <w:tblW w:w="9357"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7"/>
        <w:gridCol w:w="1275"/>
        <w:gridCol w:w="1281"/>
        <w:gridCol w:w="1419"/>
        <w:gridCol w:w="1274"/>
        <w:gridCol w:w="1271"/>
      </w:tblGrid>
      <w:tr w14:paraId="17087BA2" w14:textId="77777777" w:rsidTr="00434350">
        <w:tblPrEx>
          <w:tblW w:w="9357"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9357" w:type="dxa"/>
            <w:gridSpan w:val="6"/>
            <w:shd w:val="clear" w:color="auto" w:fill="auto"/>
          </w:tcPr>
          <w:p w:rsidR="002130F2" w:rsidRPr="00EC7FDD" w:rsidP="00813EEA" w14:paraId="009609F4" w14:textId="77777777">
            <w:pPr>
              <w:pStyle w:val="ListParagraph"/>
              <w:ind w:left="1080"/>
              <w:jc w:val="center"/>
              <w:rPr>
                <w:b/>
                <w:sz w:val="28"/>
                <w:szCs w:val="28"/>
              </w:rPr>
            </w:pPr>
            <w:r w:rsidRPr="00EC7FDD">
              <w:rPr>
                <w:b/>
                <w:sz w:val="28"/>
                <w:szCs w:val="28"/>
              </w:rPr>
              <w:t>III. Tiesību akta projekta ietekme uz valsts budžetu un pašvaldību budžetiem</w:t>
            </w:r>
          </w:p>
        </w:tc>
      </w:tr>
      <w:tr w14:paraId="5659D1EC" w14:textId="77777777" w:rsidTr="00434350">
        <w:tblPrEx>
          <w:tblW w:w="9357" w:type="dxa"/>
          <w:tblInd w:w="-35"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Layout w:type="fixed"/>
          <w:tblCellMar>
            <w:top w:w="30" w:type="dxa"/>
            <w:left w:w="30" w:type="dxa"/>
            <w:bottom w:w="30" w:type="dxa"/>
            <w:right w:w="30" w:type="dxa"/>
          </w:tblCellMar>
          <w:tblLook w:val="04A0"/>
        </w:tblPrEx>
        <w:tc>
          <w:tcPr>
            <w:tcW w:w="2837" w:type="dxa"/>
            <w:vMerge w:val="restart"/>
            <w:tcBorders>
              <w:top w:val="single" w:sz="4" w:space="0" w:color="auto"/>
              <w:left w:val="outset" w:sz="6" w:space="0" w:color="414142"/>
              <w:bottom w:val="outset" w:sz="6" w:space="0" w:color="414142"/>
              <w:right w:val="outset" w:sz="6" w:space="0" w:color="414142"/>
            </w:tcBorders>
            <w:vAlign w:val="center"/>
            <w:hideMark/>
          </w:tcPr>
          <w:p w:rsidR="002130F2" w:rsidRPr="00EC7FDD" w:rsidP="00813EEA" w14:paraId="3B7BACDA" w14:textId="77777777">
            <w:pPr>
              <w:ind w:firstLine="300"/>
              <w:jc w:val="center"/>
              <w:rPr>
                <w:b/>
                <w:bCs/>
                <w:color w:val="000000"/>
                <w:sz w:val="28"/>
                <w:szCs w:val="28"/>
              </w:rPr>
            </w:pPr>
            <w:r w:rsidRPr="00EC7FDD">
              <w:rPr>
                <w:b/>
                <w:bCs/>
                <w:color w:val="000000"/>
                <w:sz w:val="28"/>
                <w:szCs w:val="28"/>
              </w:rPr>
              <w:t>Rādītāji</w:t>
            </w:r>
          </w:p>
        </w:tc>
        <w:tc>
          <w:tcPr>
            <w:tcW w:w="2556" w:type="dxa"/>
            <w:gridSpan w:val="2"/>
            <w:vMerge w:val="restart"/>
            <w:tcBorders>
              <w:top w:val="single" w:sz="4" w:space="0" w:color="auto"/>
              <w:left w:val="outset" w:sz="6" w:space="0" w:color="414142"/>
              <w:bottom w:val="outset" w:sz="6" w:space="0" w:color="414142"/>
              <w:right w:val="outset" w:sz="6" w:space="0" w:color="414142"/>
            </w:tcBorders>
            <w:vAlign w:val="center"/>
            <w:hideMark/>
          </w:tcPr>
          <w:p w:rsidR="002130F2" w:rsidRPr="00EC7FDD" w:rsidP="00813EEA" w14:paraId="12A2F29D" w14:textId="77777777">
            <w:pPr>
              <w:ind w:firstLine="300"/>
              <w:jc w:val="center"/>
              <w:rPr>
                <w:b/>
                <w:bCs/>
                <w:color w:val="000000"/>
                <w:sz w:val="28"/>
                <w:szCs w:val="28"/>
              </w:rPr>
            </w:pPr>
            <w:r w:rsidRPr="00EC7FDD">
              <w:rPr>
                <w:b/>
                <w:sz w:val="28"/>
                <w:szCs w:val="28"/>
              </w:rPr>
              <w:t>2017</w:t>
            </w:r>
            <w:r w:rsidRPr="00EC7FDD">
              <w:rPr>
                <w:b/>
                <w:sz w:val="28"/>
                <w:szCs w:val="28"/>
              </w:rPr>
              <w:t>. gads</w:t>
            </w:r>
            <w:r w:rsidRPr="00EC7FDD">
              <w:rPr>
                <w:b/>
                <w:bCs/>
                <w:color w:val="000000"/>
                <w:sz w:val="28"/>
                <w:szCs w:val="28"/>
              </w:rPr>
              <w:t xml:space="preserve"> </w:t>
            </w:r>
          </w:p>
        </w:tc>
        <w:tc>
          <w:tcPr>
            <w:tcW w:w="3964" w:type="dxa"/>
            <w:gridSpan w:val="3"/>
            <w:tcBorders>
              <w:top w:val="single" w:sz="4" w:space="0" w:color="auto"/>
              <w:left w:val="outset" w:sz="6" w:space="0" w:color="414142"/>
              <w:bottom w:val="outset" w:sz="6" w:space="0" w:color="414142"/>
              <w:right w:val="outset" w:sz="6" w:space="0" w:color="414142"/>
            </w:tcBorders>
            <w:vAlign w:val="center"/>
            <w:hideMark/>
          </w:tcPr>
          <w:p w:rsidR="002130F2" w:rsidRPr="00EC7FDD" w:rsidP="00813EEA" w14:paraId="104230E1" w14:textId="77777777">
            <w:pPr>
              <w:ind w:firstLine="300"/>
              <w:jc w:val="center"/>
              <w:rPr>
                <w:color w:val="000000"/>
                <w:sz w:val="28"/>
                <w:szCs w:val="28"/>
              </w:rPr>
            </w:pPr>
            <w:r w:rsidRPr="00EC7FDD">
              <w:rPr>
                <w:color w:val="000000"/>
                <w:sz w:val="28"/>
                <w:szCs w:val="28"/>
              </w:rPr>
              <w:t>Turpmākie trīs gadi (</w:t>
            </w:r>
            <w:r w:rsidRPr="00EC7FDD">
              <w:rPr>
                <w:i/>
                <w:color w:val="000000"/>
                <w:sz w:val="28"/>
                <w:szCs w:val="28"/>
              </w:rPr>
              <w:t>euro</w:t>
            </w:r>
            <w:r w:rsidRPr="00EC7FDD">
              <w:rPr>
                <w:color w:val="000000"/>
                <w:sz w:val="28"/>
                <w:szCs w:val="28"/>
              </w:rPr>
              <w:t>)</w:t>
            </w:r>
          </w:p>
        </w:tc>
      </w:tr>
      <w:tr w14:paraId="363C0D77" w14:textId="77777777" w:rsidTr="00434350">
        <w:tblPrEx>
          <w:tblW w:w="9357" w:type="dxa"/>
          <w:tblInd w:w="-35"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Layout w:type="fixed"/>
          <w:tblCellMar>
            <w:top w:w="30" w:type="dxa"/>
            <w:left w:w="30" w:type="dxa"/>
            <w:bottom w:w="30" w:type="dxa"/>
            <w:right w:w="30" w:type="dxa"/>
          </w:tblCellMar>
          <w:tblLook w:val="04A0"/>
        </w:tblPrEx>
        <w:tc>
          <w:tcPr>
            <w:tcW w:w="2837" w:type="dxa"/>
            <w:vMerge/>
            <w:tcBorders>
              <w:top w:val="outset" w:sz="6" w:space="0" w:color="414142"/>
              <w:left w:val="outset" w:sz="6" w:space="0" w:color="414142"/>
              <w:bottom w:val="outset" w:sz="6" w:space="0" w:color="414142"/>
              <w:right w:val="outset" w:sz="6" w:space="0" w:color="414142"/>
            </w:tcBorders>
            <w:vAlign w:val="center"/>
            <w:hideMark/>
          </w:tcPr>
          <w:p w:rsidR="002130F2" w:rsidRPr="00EC7FDD" w:rsidP="00813EEA" w14:paraId="4ED72EB0" w14:textId="77777777">
            <w:pPr>
              <w:rPr>
                <w:b/>
                <w:bCs/>
                <w:color w:val="000000"/>
                <w:sz w:val="28"/>
                <w:szCs w:val="28"/>
              </w:rPr>
            </w:pPr>
          </w:p>
        </w:tc>
        <w:tc>
          <w:tcPr>
            <w:tcW w:w="2556" w:type="dxa"/>
            <w:gridSpan w:val="2"/>
            <w:vMerge/>
            <w:tcBorders>
              <w:top w:val="outset" w:sz="6" w:space="0" w:color="414142"/>
              <w:left w:val="outset" w:sz="6" w:space="0" w:color="414142"/>
              <w:bottom w:val="outset" w:sz="6" w:space="0" w:color="414142"/>
              <w:right w:val="outset" w:sz="6" w:space="0" w:color="414142"/>
            </w:tcBorders>
            <w:vAlign w:val="center"/>
            <w:hideMark/>
          </w:tcPr>
          <w:p w:rsidR="002130F2" w:rsidRPr="00EC7FDD" w:rsidP="00813EEA" w14:paraId="3026FB9E" w14:textId="77777777">
            <w:pPr>
              <w:rPr>
                <w:b/>
                <w:bCs/>
                <w:color w:val="000000"/>
                <w:sz w:val="28"/>
                <w:szCs w:val="28"/>
              </w:rPr>
            </w:pPr>
          </w:p>
        </w:tc>
        <w:tc>
          <w:tcPr>
            <w:tcW w:w="1419" w:type="dxa"/>
            <w:tcBorders>
              <w:top w:val="outset" w:sz="6" w:space="0" w:color="414142"/>
              <w:left w:val="outset" w:sz="6" w:space="0" w:color="414142"/>
              <w:bottom w:val="outset" w:sz="6" w:space="0" w:color="414142"/>
              <w:right w:val="outset" w:sz="6" w:space="0" w:color="414142"/>
            </w:tcBorders>
            <w:vAlign w:val="center"/>
            <w:hideMark/>
          </w:tcPr>
          <w:p w:rsidR="002130F2" w:rsidRPr="00EC7FDD" w:rsidP="00813EEA" w14:paraId="628FA288" w14:textId="77777777">
            <w:pPr>
              <w:ind w:firstLine="300"/>
              <w:jc w:val="center"/>
              <w:rPr>
                <w:b/>
                <w:bCs/>
                <w:color w:val="000000"/>
                <w:sz w:val="28"/>
                <w:szCs w:val="28"/>
              </w:rPr>
            </w:pPr>
            <w:r w:rsidRPr="00EC7FDD">
              <w:rPr>
                <w:b/>
                <w:bCs/>
                <w:color w:val="000000"/>
                <w:sz w:val="28"/>
                <w:szCs w:val="28"/>
              </w:rPr>
              <w:t>201</w:t>
            </w:r>
            <w:r w:rsidRPr="00EC7FDD" w:rsidR="0076084F">
              <w:rPr>
                <w:b/>
                <w:bCs/>
                <w:color w:val="000000"/>
                <w:sz w:val="28"/>
                <w:szCs w:val="28"/>
              </w:rPr>
              <w:t>8</w:t>
            </w:r>
          </w:p>
        </w:tc>
        <w:tc>
          <w:tcPr>
            <w:tcW w:w="1274" w:type="dxa"/>
            <w:tcBorders>
              <w:top w:val="outset" w:sz="6" w:space="0" w:color="414142"/>
              <w:left w:val="outset" w:sz="6" w:space="0" w:color="414142"/>
              <w:bottom w:val="outset" w:sz="6" w:space="0" w:color="414142"/>
              <w:right w:val="outset" w:sz="6" w:space="0" w:color="414142"/>
            </w:tcBorders>
            <w:vAlign w:val="center"/>
            <w:hideMark/>
          </w:tcPr>
          <w:p w:rsidR="002130F2" w:rsidRPr="00EC7FDD" w:rsidP="00813EEA" w14:paraId="3B5B15D8" w14:textId="77777777">
            <w:pPr>
              <w:ind w:firstLine="300"/>
              <w:jc w:val="center"/>
              <w:rPr>
                <w:b/>
                <w:bCs/>
                <w:color w:val="000000"/>
                <w:sz w:val="28"/>
                <w:szCs w:val="28"/>
              </w:rPr>
            </w:pPr>
            <w:r w:rsidRPr="00EC7FDD">
              <w:rPr>
                <w:b/>
                <w:bCs/>
                <w:color w:val="000000"/>
                <w:sz w:val="28"/>
                <w:szCs w:val="28"/>
              </w:rPr>
              <w:t>201</w:t>
            </w:r>
            <w:r w:rsidRPr="00EC7FDD" w:rsidR="0076084F">
              <w:rPr>
                <w:b/>
                <w:bCs/>
                <w:color w:val="000000"/>
                <w:sz w:val="28"/>
                <w:szCs w:val="28"/>
              </w:rPr>
              <w:t>9</w:t>
            </w:r>
          </w:p>
        </w:tc>
        <w:tc>
          <w:tcPr>
            <w:tcW w:w="1271" w:type="dxa"/>
            <w:tcBorders>
              <w:top w:val="outset" w:sz="6" w:space="0" w:color="414142"/>
              <w:left w:val="outset" w:sz="6" w:space="0" w:color="414142"/>
              <w:bottom w:val="outset" w:sz="6" w:space="0" w:color="414142"/>
              <w:right w:val="outset" w:sz="6" w:space="0" w:color="414142"/>
            </w:tcBorders>
            <w:vAlign w:val="center"/>
            <w:hideMark/>
          </w:tcPr>
          <w:p w:rsidR="002130F2" w:rsidRPr="00EC7FDD" w:rsidP="00813EEA" w14:paraId="3061E286" w14:textId="77777777">
            <w:pPr>
              <w:ind w:firstLine="300"/>
              <w:jc w:val="center"/>
              <w:rPr>
                <w:b/>
                <w:bCs/>
                <w:color w:val="000000"/>
                <w:sz w:val="28"/>
                <w:szCs w:val="28"/>
              </w:rPr>
            </w:pPr>
            <w:r w:rsidRPr="00EC7FDD">
              <w:rPr>
                <w:b/>
                <w:bCs/>
                <w:color w:val="000000"/>
                <w:sz w:val="28"/>
                <w:szCs w:val="28"/>
              </w:rPr>
              <w:t>2020</w:t>
            </w:r>
          </w:p>
        </w:tc>
      </w:tr>
      <w:tr w14:paraId="3D08803E" w14:textId="77777777" w:rsidTr="00F43067">
        <w:tblPrEx>
          <w:tblW w:w="9357" w:type="dxa"/>
          <w:tblInd w:w="-35"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Layout w:type="fixed"/>
          <w:tblCellMar>
            <w:top w:w="30" w:type="dxa"/>
            <w:left w:w="30" w:type="dxa"/>
            <w:bottom w:w="30" w:type="dxa"/>
            <w:right w:w="30" w:type="dxa"/>
          </w:tblCellMar>
          <w:tblLook w:val="04A0"/>
        </w:tblPrEx>
        <w:tc>
          <w:tcPr>
            <w:tcW w:w="2837" w:type="dxa"/>
            <w:vMerge/>
            <w:tcBorders>
              <w:top w:val="outset" w:sz="6" w:space="0" w:color="414142"/>
              <w:left w:val="outset" w:sz="6" w:space="0" w:color="414142"/>
              <w:bottom w:val="outset" w:sz="6" w:space="0" w:color="414142"/>
              <w:right w:val="outset" w:sz="6" w:space="0" w:color="414142"/>
            </w:tcBorders>
            <w:vAlign w:val="center"/>
            <w:hideMark/>
          </w:tcPr>
          <w:p w:rsidR="002130F2" w:rsidRPr="00EC7FDD" w:rsidP="00813EEA" w14:paraId="38DD5F74" w14:textId="77777777">
            <w:pPr>
              <w:rPr>
                <w:b/>
                <w:bCs/>
                <w:color w:val="000000"/>
                <w:sz w:val="28"/>
                <w:szCs w:val="28"/>
              </w:rPr>
            </w:pP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2130F2" w:rsidRPr="00EC7FDD" w:rsidP="00813EEA" w14:paraId="1FA3BB16" w14:textId="77777777">
            <w:pPr>
              <w:rPr>
                <w:color w:val="000000"/>
                <w:sz w:val="28"/>
                <w:szCs w:val="28"/>
              </w:rPr>
            </w:pPr>
            <w:r w:rsidRPr="00EC7FDD">
              <w:rPr>
                <w:color w:val="000000"/>
                <w:sz w:val="28"/>
                <w:szCs w:val="28"/>
              </w:rPr>
              <w:t>saskaņā ar valsts budžetu kārtējam gadam</w:t>
            </w:r>
          </w:p>
        </w:tc>
        <w:tc>
          <w:tcPr>
            <w:tcW w:w="1281" w:type="dxa"/>
            <w:tcBorders>
              <w:top w:val="outset" w:sz="6" w:space="0" w:color="414142"/>
              <w:left w:val="outset" w:sz="6" w:space="0" w:color="414142"/>
              <w:bottom w:val="outset" w:sz="6" w:space="0" w:color="414142"/>
              <w:right w:val="outset" w:sz="6" w:space="0" w:color="414142"/>
            </w:tcBorders>
            <w:vAlign w:val="center"/>
            <w:hideMark/>
          </w:tcPr>
          <w:p w:rsidR="002130F2" w:rsidRPr="00EC7FDD" w:rsidP="00813EEA" w14:paraId="674CFB94" w14:textId="77777777">
            <w:pPr>
              <w:rPr>
                <w:color w:val="000000"/>
                <w:sz w:val="28"/>
                <w:szCs w:val="28"/>
              </w:rPr>
            </w:pPr>
            <w:r w:rsidRPr="00EC7FDD">
              <w:rPr>
                <w:color w:val="000000"/>
                <w:sz w:val="28"/>
                <w:szCs w:val="28"/>
              </w:rPr>
              <w:t>izmaiņas kārtējā gadā, salīdzinot ar valsts budžetu kārtējam gadam</w:t>
            </w:r>
          </w:p>
        </w:tc>
        <w:tc>
          <w:tcPr>
            <w:tcW w:w="1419" w:type="dxa"/>
            <w:tcBorders>
              <w:top w:val="outset" w:sz="6" w:space="0" w:color="414142"/>
              <w:left w:val="outset" w:sz="6" w:space="0" w:color="414142"/>
              <w:bottom w:val="outset" w:sz="6" w:space="0" w:color="414142"/>
              <w:right w:val="outset" w:sz="6" w:space="0" w:color="414142"/>
            </w:tcBorders>
            <w:vAlign w:val="center"/>
            <w:hideMark/>
          </w:tcPr>
          <w:p w:rsidR="002130F2" w:rsidRPr="00EC7FDD" w:rsidP="00E72158" w14:paraId="0F5C4CA3" w14:textId="77777777">
            <w:pPr>
              <w:rPr>
                <w:color w:val="000000"/>
                <w:sz w:val="28"/>
                <w:szCs w:val="28"/>
              </w:rPr>
            </w:pPr>
            <w:r w:rsidRPr="00EC7FDD">
              <w:rPr>
                <w:sz w:val="28"/>
                <w:szCs w:val="28"/>
              </w:rPr>
              <w:t xml:space="preserve">Izmaiņas, salīdzinot ar kārtējo </w:t>
            </w:r>
            <w:r w:rsidRPr="00EC7FDD" w:rsidR="00E72158">
              <w:rPr>
                <w:sz w:val="28"/>
                <w:szCs w:val="28"/>
              </w:rPr>
              <w:t>2017.</w:t>
            </w:r>
            <w:r w:rsidRPr="00EC7FDD">
              <w:rPr>
                <w:sz w:val="28"/>
                <w:szCs w:val="28"/>
              </w:rPr>
              <w:t xml:space="preserve"> gadu</w:t>
            </w:r>
          </w:p>
        </w:tc>
        <w:tc>
          <w:tcPr>
            <w:tcW w:w="1274" w:type="dxa"/>
            <w:tcBorders>
              <w:top w:val="outset" w:sz="6" w:space="0" w:color="414142"/>
              <w:left w:val="outset" w:sz="6" w:space="0" w:color="414142"/>
              <w:bottom w:val="outset" w:sz="6" w:space="0" w:color="414142"/>
              <w:right w:val="outset" w:sz="6" w:space="0" w:color="414142"/>
            </w:tcBorders>
            <w:vAlign w:val="center"/>
            <w:hideMark/>
          </w:tcPr>
          <w:p w:rsidR="002130F2" w:rsidRPr="00EC7FDD" w:rsidP="00E72158" w14:paraId="62F4C3F5" w14:textId="77777777">
            <w:pPr>
              <w:rPr>
                <w:color w:val="000000"/>
                <w:sz w:val="28"/>
                <w:szCs w:val="28"/>
              </w:rPr>
            </w:pPr>
            <w:r w:rsidRPr="00EC7FDD">
              <w:rPr>
                <w:sz w:val="28"/>
                <w:szCs w:val="28"/>
              </w:rPr>
              <w:t xml:space="preserve">Izmaiņas, salīdzinot ar kārtējo </w:t>
            </w:r>
            <w:r w:rsidRPr="00EC7FDD" w:rsidR="00E72158">
              <w:rPr>
                <w:sz w:val="28"/>
                <w:szCs w:val="28"/>
              </w:rPr>
              <w:t>2017.</w:t>
            </w:r>
            <w:r w:rsidRPr="00EC7FDD">
              <w:rPr>
                <w:sz w:val="28"/>
                <w:szCs w:val="28"/>
              </w:rPr>
              <w:t xml:space="preserve"> gadu</w:t>
            </w:r>
          </w:p>
        </w:tc>
        <w:tc>
          <w:tcPr>
            <w:tcW w:w="1271" w:type="dxa"/>
            <w:tcBorders>
              <w:top w:val="outset" w:sz="6" w:space="0" w:color="414142"/>
              <w:left w:val="outset" w:sz="6" w:space="0" w:color="414142"/>
              <w:bottom w:val="outset" w:sz="6" w:space="0" w:color="414142"/>
              <w:right w:val="outset" w:sz="6" w:space="0" w:color="414142"/>
            </w:tcBorders>
            <w:vAlign w:val="center"/>
            <w:hideMark/>
          </w:tcPr>
          <w:p w:rsidR="002130F2" w:rsidRPr="00EC7FDD" w:rsidP="009236B4" w14:paraId="630E776D" w14:textId="77777777">
            <w:pPr>
              <w:rPr>
                <w:color w:val="000000"/>
                <w:sz w:val="28"/>
                <w:szCs w:val="28"/>
              </w:rPr>
            </w:pPr>
            <w:r w:rsidRPr="00EC7FDD">
              <w:rPr>
                <w:sz w:val="28"/>
                <w:szCs w:val="28"/>
              </w:rPr>
              <w:t>Izm</w:t>
            </w:r>
            <w:r w:rsidRPr="00EC7FDD" w:rsidR="00E72158">
              <w:rPr>
                <w:sz w:val="28"/>
                <w:szCs w:val="28"/>
              </w:rPr>
              <w:t>aiņas, salīdzinot ar kārtējo 2017.</w:t>
            </w:r>
            <w:r w:rsidRPr="00EC7FDD">
              <w:rPr>
                <w:sz w:val="28"/>
                <w:szCs w:val="28"/>
              </w:rPr>
              <w:t xml:space="preserve"> gadu</w:t>
            </w:r>
          </w:p>
        </w:tc>
      </w:tr>
      <w:tr w14:paraId="7297596B" w14:textId="77777777" w:rsidTr="00F43067">
        <w:tblPrEx>
          <w:tblW w:w="9357" w:type="dxa"/>
          <w:tblInd w:w="-35"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Layout w:type="fixed"/>
          <w:tblCellMar>
            <w:top w:w="30" w:type="dxa"/>
            <w:left w:w="30" w:type="dxa"/>
            <w:bottom w:w="30" w:type="dxa"/>
            <w:right w:w="30" w:type="dxa"/>
          </w:tblCellMar>
          <w:tblLook w:val="04A0"/>
        </w:tblPrEx>
        <w:tc>
          <w:tcPr>
            <w:tcW w:w="2837" w:type="dxa"/>
            <w:tcBorders>
              <w:top w:val="outset" w:sz="6" w:space="0" w:color="414142"/>
              <w:left w:val="outset" w:sz="6" w:space="0" w:color="414142"/>
              <w:bottom w:val="outset" w:sz="6" w:space="0" w:color="414142"/>
              <w:right w:val="outset" w:sz="6" w:space="0" w:color="414142"/>
            </w:tcBorders>
            <w:vAlign w:val="center"/>
            <w:hideMark/>
          </w:tcPr>
          <w:p w:rsidR="002130F2" w:rsidRPr="00EC7FDD" w:rsidP="00813EEA" w14:paraId="0A2C96BB" w14:textId="77777777">
            <w:pPr>
              <w:ind w:firstLine="300"/>
              <w:jc w:val="center"/>
              <w:rPr>
                <w:color w:val="000000"/>
                <w:sz w:val="28"/>
                <w:szCs w:val="28"/>
              </w:rPr>
            </w:pPr>
            <w:r w:rsidRPr="00EC7FDD">
              <w:rPr>
                <w:color w:val="000000"/>
                <w:sz w:val="28"/>
                <w:szCs w:val="28"/>
              </w:rPr>
              <w:t>1</w:t>
            </w: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2130F2" w:rsidRPr="00EC7FDD" w:rsidP="00813EEA" w14:paraId="6B9F2CFE" w14:textId="77777777">
            <w:pPr>
              <w:ind w:firstLine="300"/>
              <w:jc w:val="center"/>
              <w:rPr>
                <w:color w:val="000000"/>
                <w:sz w:val="28"/>
                <w:szCs w:val="28"/>
              </w:rPr>
            </w:pPr>
            <w:r w:rsidRPr="00EC7FDD">
              <w:rPr>
                <w:color w:val="000000"/>
                <w:sz w:val="28"/>
                <w:szCs w:val="28"/>
              </w:rPr>
              <w:t>2</w:t>
            </w:r>
          </w:p>
        </w:tc>
        <w:tc>
          <w:tcPr>
            <w:tcW w:w="1281" w:type="dxa"/>
            <w:tcBorders>
              <w:top w:val="outset" w:sz="6" w:space="0" w:color="414142"/>
              <w:left w:val="outset" w:sz="6" w:space="0" w:color="414142"/>
              <w:bottom w:val="outset" w:sz="6" w:space="0" w:color="414142"/>
              <w:right w:val="outset" w:sz="6" w:space="0" w:color="414142"/>
            </w:tcBorders>
            <w:vAlign w:val="center"/>
            <w:hideMark/>
          </w:tcPr>
          <w:p w:rsidR="002130F2" w:rsidRPr="00EC7FDD" w:rsidP="00813EEA" w14:paraId="548DFACB" w14:textId="77777777">
            <w:pPr>
              <w:ind w:firstLine="300"/>
              <w:jc w:val="center"/>
              <w:rPr>
                <w:color w:val="000000"/>
                <w:sz w:val="28"/>
                <w:szCs w:val="28"/>
              </w:rPr>
            </w:pPr>
            <w:r w:rsidRPr="00EC7FDD">
              <w:rPr>
                <w:color w:val="000000"/>
                <w:sz w:val="28"/>
                <w:szCs w:val="28"/>
              </w:rPr>
              <w:t>3</w:t>
            </w:r>
          </w:p>
        </w:tc>
        <w:tc>
          <w:tcPr>
            <w:tcW w:w="1419" w:type="dxa"/>
            <w:tcBorders>
              <w:top w:val="outset" w:sz="6" w:space="0" w:color="414142"/>
              <w:left w:val="outset" w:sz="6" w:space="0" w:color="414142"/>
              <w:bottom w:val="outset" w:sz="6" w:space="0" w:color="414142"/>
              <w:right w:val="outset" w:sz="6" w:space="0" w:color="414142"/>
            </w:tcBorders>
            <w:vAlign w:val="center"/>
            <w:hideMark/>
          </w:tcPr>
          <w:p w:rsidR="002130F2" w:rsidRPr="00EC7FDD" w:rsidP="00813EEA" w14:paraId="65DB1496" w14:textId="77777777">
            <w:pPr>
              <w:ind w:firstLine="300"/>
              <w:jc w:val="center"/>
              <w:rPr>
                <w:color w:val="000000"/>
                <w:sz w:val="28"/>
                <w:szCs w:val="28"/>
              </w:rPr>
            </w:pPr>
            <w:r w:rsidRPr="00EC7FDD">
              <w:rPr>
                <w:color w:val="000000"/>
                <w:sz w:val="28"/>
                <w:szCs w:val="28"/>
              </w:rPr>
              <w:t>4</w:t>
            </w:r>
          </w:p>
        </w:tc>
        <w:tc>
          <w:tcPr>
            <w:tcW w:w="1274" w:type="dxa"/>
            <w:tcBorders>
              <w:top w:val="outset" w:sz="6" w:space="0" w:color="414142"/>
              <w:left w:val="outset" w:sz="6" w:space="0" w:color="414142"/>
              <w:bottom w:val="outset" w:sz="6" w:space="0" w:color="414142"/>
              <w:right w:val="outset" w:sz="6" w:space="0" w:color="414142"/>
            </w:tcBorders>
            <w:vAlign w:val="center"/>
            <w:hideMark/>
          </w:tcPr>
          <w:p w:rsidR="002130F2" w:rsidRPr="00EC7FDD" w:rsidP="00813EEA" w14:paraId="20B1AC57" w14:textId="77777777">
            <w:pPr>
              <w:ind w:firstLine="300"/>
              <w:jc w:val="center"/>
              <w:rPr>
                <w:color w:val="000000"/>
                <w:sz w:val="28"/>
                <w:szCs w:val="28"/>
              </w:rPr>
            </w:pPr>
            <w:r w:rsidRPr="00EC7FDD">
              <w:rPr>
                <w:color w:val="000000"/>
                <w:sz w:val="28"/>
                <w:szCs w:val="28"/>
              </w:rPr>
              <w:t>5</w:t>
            </w:r>
          </w:p>
        </w:tc>
        <w:tc>
          <w:tcPr>
            <w:tcW w:w="1271" w:type="dxa"/>
            <w:tcBorders>
              <w:top w:val="outset" w:sz="6" w:space="0" w:color="414142"/>
              <w:left w:val="outset" w:sz="6" w:space="0" w:color="414142"/>
              <w:bottom w:val="outset" w:sz="6" w:space="0" w:color="414142"/>
              <w:right w:val="outset" w:sz="6" w:space="0" w:color="414142"/>
            </w:tcBorders>
            <w:vAlign w:val="center"/>
            <w:hideMark/>
          </w:tcPr>
          <w:p w:rsidR="002130F2" w:rsidRPr="00EC7FDD" w:rsidP="00813EEA" w14:paraId="5B2D4405" w14:textId="77777777">
            <w:pPr>
              <w:ind w:firstLine="300"/>
              <w:jc w:val="center"/>
              <w:rPr>
                <w:color w:val="000000"/>
                <w:sz w:val="28"/>
                <w:szCs w:val="28"/>
              </w:rPr>
            </w:pPr>
            <w:r w:rsidRPr="00EC7FDD">
              <w:rPr>
                <w:color w:val="000000"/>
                <w:sz w:val="28"/>
                <w:szCs w:val="28"/>
              </w:rPr>
              <w:t>6</w:t>
            </w:r>
          </w:p>
        </w:tc>
      </w:tr>
      <w:tr w14:paraId="6C2E097E" w14:textId="77777777" w:rsidTr="00C048EB">
        <w:tblPrEx>
          <w:tblW w:w="9357" w:type="dxa"/>
          <w:tblInd w:w="-35"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Layout w:type="fixed"/>
          <w:tblCellMar>
            <w:top w:w="30" w:type="dxa"/>
            <w:left w:w="30" w:type="dxa"/>
            <w:bottom w:w="30" w:type="dxa"/>
            <w:right w:w="30" w:type="dxa"/>
          </w:tblCellMar>
          <w:tblLook w:val="04A0"/>
        </w:tblPrEx>
        <w:trPr>
          <w:trHeight w:val="230"/>
        </w:trPr>
        <w:tc>
          <w:tcPr>
            <w:tcW w:w="2837" w:type="dxa"/>
            <w:tcBorders>
              <w:top w:val="outset" w:sz="6" w:space="0" w:color="414142"/>
              <w:left w:val="outset" w:sz="6" w:space="0" w:color="414142"/>
              <w:bottom w:val="outset" w:sz="6" w:space="0" w:color="414142"/>
              <w:right w:val="outset" w:sz="6" w:space="0" w:color="414142"/>
            </w:tcBorders>
            <w:hideMark/>
          </w:tcPr>
          <w:p w:rsidR="002130F2" w:rsidRPr="00EC7FDD" w:rsidP="00C048EB" w14:paraId="334E4366" w14:textId="77777777">
            <w:pPr>
              <w:jc w:val="both"/>
              <w:rPr>
                <w:sz w:val="28"/>
                <w:szCs w:val="28"/>
              </w:rPr>
            </w:pPr>
            <w:r w:rsidRPr="00EC7FDD">
              <w:rPr>
                <w:sz w:val="28"/>
                <w:szCs w:val="28"/>
              </w:rPr>
              <w:t>1. Budžeta ieņēmumi:</w:t>
            </w:r>
          </w:p>
        </w:tc>
        <w:tc>
          <w:tcPr>
            <w:tcW w:w="1275" w:type="dxa"/>
            <w:tcBorders>
              <w:top w:val="outset" w:sz="6" w:space="0" w:color="414142"/>
              <w:left w:val="outset" w:sz="6" w:space="0" w:color="414142"/>
              <w:bottom w:val="outset" w:sz="6" w:space="0" w:color="414142"/>
              <w:right w:val="outset" w:sz="6" w:space="0" w:color="414142"/>
            </w:tcBorders>
          </w:tcPr>
          <w:p w:rsidR="002130F2" w:rsidRPr="00EC7FDD" w:rsidP="00813EEA" w14:paraId="5C7C7EB0" w14:textId="77777777">
            <w:pPr>
              <w:jc w:val="center"/>
              <w:rPr>
                <w:color w:val="000000"/>
                <w:sz w:val="28"/>
                <w:szCs w:val="28"/>
              </w:rPr>
            </w:pPr>
            <w:r w:rsidRPr="00EC7FDD">
              <w:rPr>
                <w:color w:val="000000"/>
                <w:sz w:val="28"/>
                <w:szCs w:val="28"/>
              </w:rPr>
              <w:t>0</w:t>
            </w:r>
          </w:p>
        </w:tc>
        <w:tc>
          <w:tcPr>
            <w:tcW w:w="1281" w:type="dxa"/>
            <w:tcBorders>
              <w:top w:val="outset" w:sz="6" w:space="0" w:color="414142"/>
              <w:left w:val="outset" w:sz="6" w:space="0" w:color="414142"/>
              <w:bottom w:val="outset" w:sz="6" w:space="0" w:color="414142"/>
              <w:right w:val="outset" w:sz="6" w:space="0" w:color="414142"/>
            </w:tcBorders>
          </w:tcPr>
          <w:p w:rsidR="002130F2" w:rsidRPr="00EC7FDD" w:rsidP="00813EEA" w14:paraId="2F150F96" w14:textId="77777777">
            <w:pPr>
              <w:jc w:val="center"/>
              <w:rPr>
                <w:color w:val="000000"/>
                <w:sz w:val="28"/>
                <w:szCs w:val="28"/>
              </w:rPr>
            </w:pPr>
            <w:r w:rsidRPr="00EC7FDD">
              <w:rPr>
                <w:color w:val="000000"/>
                <w:sz w:val="28"/>
                <w:szCs w:val="28"/>
              </w:rPr>
              <w:t>0</w:t>
            </w:r>
          </w:p>
        </w:tc>
        <w:tc>
          <w:tcPr>
            <w:tcW w:w="1419" w:type="dxa"/>
            <w:tcBorders>
              <w:top w:val="outset" w:sz="6" w:space="0" w:color="414142"/>
              <w:left w:val="outset" w:sz="6" w:space="0" w:color="414142"/>
              <w:bottom w:val="outset" w:sz="6" w:space="0" w:color="414142"/>
              <w:right w:val="outset" w:sz="6" w:space="0" w:color="414142"/>
            </w:tcBorders>
          </w:tcPr>
          <w:p w:rsidR="002130F2" w:rsidRPr="00EC7FDD" w:rsidP="00813EEA" w14:paraId="5603CBAD" w14:textId="77777777">
            <w:pPr>
              <w:jc w:val="center"/>
              <w:rPr>
                <w:color w:val="000000"/>
                <w:sz w:val="28"/>
                <w:szCs w:val="28"/>
              </w:rPr>
            </w:pPr>
            <w:r w:rsidRPr="00EC7FDD">
              <w:rPr>
                <w:color w:val="000000"/>
                <w:sz w:val="28"/>
                <w:szCs w:val="28"/>
              </w:rPr>
              <w:t>0</w:t>
            </w:r>
          </w:p>
          <w:p w:rsidR="002130F2" w:rsidRPr="00EC7FDD" w:rsidP="00813EEA" w14:paraId="6AA9920C" w14:textId="77777777">
            <w:pPr>
              <w:jc w:val="center"/>
              <w:rPr>
                <w:color w:val="000000"/>
                <w:sz w:val="28"/>
                <w:szCs w:val="28"/>
              </w:rPr>
            </w:pPr>
          </w:p>
        </w:tc>
        <w:tc>
          <w:tcPr>
            <w:tcW w:w="1274" w:type="dxa"/>
            <w:tcBorders>
              <w:top w:val="outset" w:sz="6" w:space="0" w:color="414142"/>
              <w:left w:val="outset" w:sz="6" w:space="0" w:color="414142"/>
              <w:bottom w:val="outset" w:sz="6" w:space="0" w:color="414142"/>
              <w:right w:val="outset" w:sz="6" w:space="0" w:color="414142"/>
            </w:tcBorders>
          </w:tcPr>
          <w:p w:rsidR="002130F2" w:rsidRPr="00EC7FDD" w:rsidP="00813EEA" w14:paraId="0654CD46" w14:textId="77777777">
            <w:pPr>
              <w:jc w:val="center"/>
              <w:rPr>
                <w:color w:val="000000"/>
                <w:sz w:val="28"/>
                <w:szCs w:val="28"/>
              </w:rPr>
            </w:pPr>
            <w:r w:rsidRPr="00EC7FDD">
              <w:rPr>
                <w:color w:val="000000"/>
                <w:sz w:val="28"/>
                <w:szCs w:val="28"/>
              </w:rPr>
              <w:t>0</w:t>
            </w:r>
          </w:p>
        </w:tc>
        <w:tc>
          <w:tcPr>
            <w:tcW w:w="1271" w:type="dxa"/>
            <w:tcBorders>
              <w:top w:val="outset" w:sz="6" w:space="0" w:color="414142"/>
              <w:left w:val="outset" w:sz="6" w:space="0" w:color="414142"/>
              <w:bottom w:val="outset" w:sz="6" w:space="0" w:color="414142"/>
              <w:right w:val="outset" w:sz="6" w:space="0" w:color="414142"/>
            </w:tcBorders>
          </w:tcPr>
          <w:p w:rsidR="002130F2" w:rsidRPr="00EC7FDD" w:rsidP="00813EEA" w14:paraId="7E53B404" w14:textId="77777777">
            <w:pPr>
              <w:jc w:val="center"/>
              <w:rPr>
                <w:color w:val="000000"/>
                <w:sz w:val="28"/>
                <w:szCs w:val="28"/>
              </w:rPr>
            </w:pPr>
            <w:r w:rsidRPr="00EC7FDD">
              <w:rPr>
                <w:color w:val="000000"/>
                <w:sz w:val="28"/>
                <w:szCs w:val="28"/>
              </w:rPr>
              <w:t>0</w:t>
            </w:r>
          </w:p>
        </w:tc>
      </w:tr>
      <w:tr w14:paraId="1BDF4C38" w14:textId="77777777" w:rsidTr="00F43067">
        <w:tblPrEx>
          <w:tblW w:w="9357" w:type="dxa"/>
          <w:tblInd w:w="-35"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Layout w:type="fixed"/>
          <w:tblCellMar>
            <w:top w:w="30" w:type="dxa"/>
            <w:left w:w="30" w:type="dxa"/>
            <w:bottom w:w="30" w:type="dxa"/>
            <w:right w:w="30" w:type="dxa"/>
          </w:tblCellMar>
          <w:tblLook w:val="04A0"/>
        </w:tblPrEx>
        <w:tc>
          <w:tcPr>
            <w:tcW w:w="2837" w:type="dxa"/>
            <w:tcBorders>
              <w:top w:val="outset" w:sz="6" w:space="0" w:color="414142"/>
              <w:left w:val="outset" w:sz="6" w:space="0" w:color="414142"/>
              <w:bottom w:val="outset" w:sz="6" w:space="0" w:color="414142"/>
              <w:right w:val="outset" w:sz="6" w:space="0" w:color="414142"/>
            </w:tcBorders>
            <w:hideMark/>
          </w:tcPr>
          <w:p w:rsidR="002130F2" w:rsidRPr="00EC7FDD" w:rsidP="00813EEA" w14:paraId="3D2F1358" w14:textId="77777777">
            <w:pPr>
              <w:jc w:val="both"/>
              <w:rPr>
                <w:sz w:val="28"/>
                <w:szCs w:val="28"/>
              </w:rPr>
            </w:pPr>
            <w:r w:rsidRPr="00EC7FDD">
              <w:rPr>
                <w:sz w:val="28"/>
                <w:szCs w:val="28"/>
              </w:rPr>
              <w:t>1.1.</w:t>
            </w:r>
            <w:r w:rsidRPr="00EC7FDD">
              <w:rPr>
                <w:sz w:val="28"/>
                <w:szCs w:val="28"/>
              </w:rPr>
              <w:t>valsts pamatbudžets, tai skaitā ieņēmumi no maksas pakalpojumiem un citi pašu ieņēmumi</w:t>
            </w:r>
          </w:p>
        </w:tc>
        <w:tc>
          <w:tcPr>
            <w:tcW w:w="1275" w:type="dxa"/>
            <w:tcBorders>
              <w:top w:val="outset" w:sz="6" w:space="0" w:color="414142"/>
              <w:left w:val="outset" w:sz="6" w:space="0" w:color="414142"/>
              <w:bottom w:val="outset" w:sz="6" w:space="0" w:color="414142"/>
              <w:right w:val="outset" w:sz="6" w:space="0" w:color="414142"/>
            </w:tcBorders>
          </w:tcPr>
          <w:p w:rsidR="002130F2" w:rsidRPr="00EC7FDD" w:rsidP="00813EEA" w14:paraId="5205F873" w14:textId="77777777">
            <w:pPr>
              <w:jc w:val="center"/>
              <w:rPr>
                <w:color w:val="000000"/>
                <w:sz w:val="28"/>
                <w:szCs w:val="28"/>
              </w:rPr>
            </w:pPr>
            <w:r w:rsidRPr="00EC7FDD">
              <w:rPr>
                <w:color w:val="000000"/>
                <w:sz w:val="28"/>
                <w:szCs w:val="28"/>
              </w:rPr>
              <w:t>0</w:t>
            </w:r>
          </w:p>
        </w:tc>
        <w:tc>
          <w:tcPr>
            <w:tcW w:w="1281" w:type="dxa"/>
            <w:tcBorders>
              <w:top w:val="outset" w:sz="6" w:space="0" w:color="414142"/>
              <w:left w:val="outset" w:sz="6" w:space="0" w:color="414142"/>
              <w:bottom w:val="outset" w:sz="6" w:space="0" w:color="414142"/>
              <w:right w:val="outset" w:sz="6" w:space="0" w:color="414142"/>
            </w:tcBorders>
          </w:tcPr>
          <w:p w:rsidR="002130F2" w:rsidRPr="00EC7FDD" w:rsidP="00813EEA" w14:paraId="4A1939AE" w14:textId="77777777">
            <w:pPr>
              <w:jc w:val="center"/>
              <w:rPr>
                <w:color w:val="000000"/>
                <w:sz w:val="28"/>
                <w:szCs w:val="28"/>
              </w:rPr>
            </w:pPr>
            <w:r w:rsidRPr="00EC7FDD">
              <w:rPr>
                <w:color w:val="000000"/>
                <w:sz w:val="28"/>
                <w:szCs w:val="28"/>
              </w:rPr>
              <w:t>0</w:t>
            </w:r>
          </w:p>
        </w:tc>
        <w:tc>
          <w:tcPr>
            <w:tcW w:w="1419" w:type="dxa"/>
            <w:tcBorders>
              <w:top w:val="outset" w:sz="6" w:space="0" w:color="414142"/>
              <w:left w:val="outset" w:sz="6" w:space="0" w:color="414142"/>
              <w:bottom w:val="outset" w:sz="6" w:space="0" w:color="414142"/>
              <w:right w:val="outset" w:sz="6" w:space="0" w:color="414142"/>
            </w:tcBorders>
          </w:tcPr>
          <w:p w:rsidR="002130F2" w:rsidRPr="00EC7FDD" w:rsidP="00813EEA" w14:paraId="44C6A340" w14:textId="77777777">
            <w:pPr>
              <w:jc w:val="center"/>
              <w:rPr>
                <w:color w:val="000000"/>
                <w:sz w:val="28"/>
                <w:szCs w:val="28"/>
              </w:rPr>
            </w:pPr>
            <w:r w:rsidRPr="00EC7FDD">
              <w:rPr>
                <w:color w:val="000000"/>
                <w:sz w:val="28"/>
                <w:szCs w:val="28"/>
              </w:rPr>
              <w:t>0</w:t>
            </w:r>
          </w:p>
          <w:p w:rsidR="002130F2" w:rsidRPr="00EC7FDD" w:rsidP="00813EEA" w14:paraId="13719C54" w14:textId="77777777">
            <w:pPr>
              <w:jc w:val="center"/>
              <w:rPr>
                <w:color w:val="000000"/>
                <w:sz w:val="28"/>
                <w:szCs w:val="28"/>
              </w:rPr>
            </w:pPr>
          </w:p>
        </w:tc>
        <w:tc>
          <w:tcPr>
            <w:tcW w:w="1274" w:type="dxa"/>
            <w:tcBorders>
              <w:top w:val="outset" w:sz="6" w:space="0" w:color="414142"/>
              <w:left w:val="outset" w:sz="6" w:space="0" w:color="414142"/>
              <w:bottom w:val="outset" w:sz="6" w:space="0" w:color="414142"/>
              <w:right w:val="outset" w:sz="6" w:space="0" w:color="414142"/>
            </w:tcBorders>
          </w:tcPr>
          <w:p w:rsidR="002130F2" w:rsidRPr="00EC7FDD" w:rsidP="00813EEA" w14:paraId="08870056" w14:textId="77777777">
            <w:pPr>
              <w:jc w:val="center"/>
              <w:rPr>
                <w:color w:val="000000"/>
                <w:sz w:val="28"/>
                <w:szCs w:val="28"/>
              </w:rPr>
            </w:pPr>
            <w:r w:rsidRPr="00EC7FDD">
              <w:rPr>
                <w:color w:val="000000"/>
                <w:sz w:val="28"/>
                <w:szCs w:val="28"/>
              </w:rPr>
              <w:t>0</w:t>
            </w:r>
          </w:p>
        </w:tc>
        <w:tc>
          <w:tcPr>
            <w:tcW w:w="1271" w:type="dxa"/>
            <w:tcBorders>
              <w:top w:val="outset" w:sz="6" w:space="0" w:color="414142"/>
              <w:left w:val="outset" w:sz="6" w:space="0" w:color="414142"/>
              <w:bottom w:val="outset" w:sz="6" w:space="0" w:color="414142"/>
              <w:right w:val="outset" w:sz="6" w:space="0" w:color="414142"/>
            </w:tcBorders>
          </w:tcPr>
          <w:p w:rsidR="002130F2" w:rsidRPr="00EC7FDD" w:rsidP="00813EEA" w14:paraId="3E249119" w14:textId="77777777">
            <w:pPr>
              <w:jc w:val="center"/>
              <w:rPr>
                <w:color w:val="000000"/>
                <w:sz w:val="28"/>
                <w:szCs w:val="28"/>
              </w:rPr>
            </w:pPr>
            <w:r w:rsidRPr="00EC7FDD">
              <w:rPr>
                <w:color w:val="000000"/>
                <w:sz w:val="28"/>
                <w:szCs w:val="28"/>
              </w:rPr>
              <w:t>0</w:t>
            </w:r>
          </w:p>
        </w:tc>
      </w:tr>
      <w:tr w14:paraId="6CF97B4E" w14:textId="77777777" w:rsidTr="00F43067">
        <w:tblPrEx>
          <w:tblW w:w="9357" w:type="dxa"/>
          <w:tblInd w:w="-35"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Layout w:type="fixed"/>
          <w:tblCellMar>
            <w:top w:w="30" w:type="dxa"/>
            <w:left w:w="30" w:type="dxa"/>
            <w:bottom w:w="30" w:type="dxa"/>
            <w:right w:w="30" w:type="dxa"/>
          </w:tblCellMar>
          <w:tblLook w:val="04A0"/>
        </w:tblPrEx>
        <w:tc>
          <w:tcPr>
            <w:tcW w:w="2837" w:type="dxa"/>
            <w:tcBorders>
              <w:top w:val="outset" w:sz="6" w:space="0" w:color="414142"/>
              <w:left w:val="outset" w:sz="6" w:space="0" w:color="414142"/>
              <w:bottom w:val="outset" w:sz="6" w:space="0" w:color="414142"/>
              <w:right w:val="outset" w:sz="6" w:space="0" w:color="414142"/>
            </w:tcBorders>
            <w:hideMark/>
          </w:tcPr>
          <w:p w:rsidR="002130F2" w:rsidRPr="00EC7FDD" w:rsidP="00813EEA" w14:paraId="607BB58B" w14:textId="77777777">
            <w:pPr>
              <w:jc w:val="both"/>
              <w:rPr>
                <w:sz w:val="28"/>
                <w:szCs w:val="28"/>
              </w:rPr>
            </w:pPr>
            <w:r w:rsidRPr="00EC7FDD">
              <w:rPr>
                <w:sz w:val="28"/>
                <w:szCs w:val="28"/>
              </w:rPr>
              <w:t>1.2. valsts speciālais budžets</w:t>
            </w:r>
          </w:p>
        </w:tc>
        <w:tc>
          <w:tcPr>
            <w:tcW w:w="1275" w:type="dxa"/>
            <w:tcBorders>
              <w:top w:val="outset" w:sz="6" w:space="0" w:color="414142"/>
              <w:left w:val="outset" w:sz="6" w:space="0" w:color="414142"/>
              <w:bottom w:val="outset" w:sz="6" w:space="0" w:color="414142"/>
              <w:right w:val="outset" w:sz="6" w:space="0" w:color="414142"/>
            </w:tcBorders>
          </w:tcPr>
          <w:p w:rsidR="002130F2" w:rsidRPr="00EC7FDD" w:rsidP="00813EEA" w14:paraId="04F06DFE" w14:textId="77777777">
            <w:pPr>
              <w:jc w:val="center"/>
              <w:rPr>
                <w:color w:val="000000"/>
                <w:sz w:val="28"/>
                <w:szCs w:val="28"/>
              </w:rPr>
            </w:pPr>
            <w:r w:rsidRPr="00EC7FDD">
              <w:rPr>
                <w:color w:val="000000"/>
                <w:sz w:val="28"/>
                <w:szCs w:val="28"/>
              </w:rPr>
              <w:t>0</w:t>
            </w:r>
          </w:p>
        </w:tc>
        <w:tc>
          <w:tcPr>
            <w:tcW w:w="1281" w:type="dxa"/>
            <w:tcBorders>
              <w:top w:val="outset" w:sz="6" w:space="0" w:color="414142"/>
              <w:left w:val="outset" w:sz="6" w:space="0" w:color="414142"/>
              <w:bottom w:val="outset" w:sz="6" w:space="0" w:color="414142"/>
              <w:right w:val="outset" w:sz="6" w:space="0" w:color="414142"/>
            </w:tcBorders>
          </w:tcPr>
          <w:p w:rsidR="002130F2" w:rsidRPr="00EC7FDD" w:rsidP="00813EEA" w14:paraId="16B84A3F" w14:textId="77777777">
            <w:pPr>
              <w:jc w:val="center"/>
              <w:rPr>
                <w:color w:val="000000"/>
                <w:sz w:val="28"/>
                <w:szCs w:val="28"/>
              </w:rPr>
            </w:pPr>
            <w:r w:rsidRPr="00EC7FDD">
              <w:rPr>
                <w:color w:val="000000"/>
                <w:sz w:val="28"/>
                <w:szCs w:val="28"/>
              </w:rPr>
              <w:t>0</w:t>
            </w:r>
          </w:p>
        </w:tc>
        <w:tc>
          <w:tcPr>
            <w:tcW w:w="1419" w:type="dxa"/>
            <w:tcBorders>
              <w:top w:val="outset" w:sz="6" w:space="0" w:color="414142"/>
              <w:left w:val="outset" w:sz="6" w:space="0" w:color="414142"/>
              <w:bottom w:val="outset" w:sz="6" w:space="0" w:color="414142"/>
              <w:right w:val="outset" w:sz="6" w:space="0" w:color="414142"/>
            </w:tcBorders>
          </w:tcPr>
          <w:p w:rsidR="002130F2" w:rsidRPr="00EC7FDD" w:rsidP="00813EEA" w14:paraId="3705035E" w14:textId="77777777">
            <w:pPr>
              <w:jc w:val="center"/>
              <w:rPr>
                <w:color w:val="000000"/>
                <w:sz w:val="28"/>
                <w:szCs w:val="28"/>
              </w:rPr>
            </w:pPr>
            <w:r w:rsidRPr="00EC7FDD">
              <w:rPr>
                <w:color w:val="000000"/>
                <w:sz w:val="28"/>
                <w:szCs w:val="28"/>
              </w:rPr>
              <w:t>0</w:t>
            </w:r>
          </w:p>
        </w:tc>
        <w:tc>
          <w:tcPr>
            <w:tcW w:w="1274" w:type="dxa"/>
            <w:tcBorders>
              <w:top w:val="outset" w:sz="6" w:space="0" w:color="414142"/>
              <w:left w:val="outset" w:sz="6" w:space="0" w:color="414142"/>
              <w:bottom w:val="outset" w:sz="6" w:space="0" w:color="414142"/>
              <w:right w:val="outset" w:sz="6" w:space="0" w:color="414142"/>
            </w:tcBorders>
          </w:tcPr>
          <w:p w:rsidR="002130F2" w:rsidRPr="00EC7FDD" w:rsidP="00B20E30" w14:paraId="565EF4A1" w14:textId="77777777">
            <w:pPr>
              <w:tabs>
                <w:tab w:val="left" w:pos="432"/>
                <w:tab w:val="center" w:pos="607"/>
              </w:tabs>
              <w:jc w:val="center"/>
              <w:rPr>
                <w:color w:val="000000"/>
                <w:sz w:val="28"/>
                <w:szCs w:val="28"/>
              </w:rPr>
            </w:pPr>
            <w:r w:rsidRPr="00EC7FDD">
              <w:rPr>
                <w:color w:val="000000"/>
                <w:sz w:val="28"/>
                <w:szCs w:val="28"/>
              </w:rPr>
              <w:t>0</w:t>
            </w:r>
          </w:p>
        </w:tc>
        <w:tc>
          <w:tcPr>
            <w:tcW w:w="1271" w:type="dxa"/>
            <w:tcBorders>
              <w:top w:val="outset" w:sz="6" w:space="0" w:color="414142"/>
              <w:left w:val="outset" w:sz="6" w:space="0" w:color="414142"/>
              <w:bottom w:val="outset" w:sz="6" w:space="0" w:color="414142"/>
              <w:right w:val="outset" w:sz="6" w:space="0" w:color="414142"/>
            </w:tcBorders>
          </w:tcPr>
          <w:p w:rsidR="002130F2" w:rsidRPr="00EC7FDD" w:rsidP="00813EEA" w14:paraId="13DBA945" w14:textId="77777777">
            <w:pPr>
              <w:jc w:val="center"/>
              <w:rPr>
                <w:color w:val="000000"/>
                <w:sz w:val="28"/>
                <w:szCs w:val="28"/>
              </w:rPr>
            </w:pPr>
            <w:r w:rsidRPr="00EC7FDD">
              <w:rPr>
                <w:color w:val="000000"/>
                <w:sz w:val="28"/>
                <w:szCs w:val="28"/>
              </w:rPr>
              <w:t>0</w:t>
            </w:r>
          </w:p>
        </w:tc>
      </w:tr>
      <w:tr w14:paraId="1D5588B8" w14:textId="77777777" w:rsidTr="00F43067">
        <w:tblPrEx>
          <w:tblW w:w="9357" w:type="dxa"/>
          <w:tblInd w:w="-35"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Layout w:type="fixed"/>
          <w:tblCellMar>
            <w:top w:w="30" w:type="dxa"/>
            <w:left w:w="30" w:type="dxa"/>
            <w:bottom w:w="30" w:type="dxa"/>
            <w:right w:w="30" w:type="dxa"/>
          </w:tblCellMar>
          <w:tblLook w:val="04A0"/>
        </w:tblPrEx>
        <w:tc>
          <w:tcPr>
            <w:tcW w:w="2837" w:type="dxa"/>
            <w:tcBorders>
              <w:top w:val="outset" w:sz="6" w:space="0" w:color="414142"/>
              <w:left w:val="outset" w:sz="6" w:space="0" w:color="414142"/>
              <w:bottom w:val="outset" w:sz="6" w:space="0" w:color="414142"/>
              <w:right w:val="outset" w:sz="6" w:space="0" w:color="414142"/>
            </w:tcBorders>
            <w:hideMark/>
          </w:tcPr>
          <w:p w:rsidR="002130F2" w:rsidRPr="00EC7FDD" w:rsidP="00813EEA" w14:paraId="39FC44DD" w14:textId="77777777">
            <w:pPr>
              <w:jc w:val="both"/>
              <w:rPr>
                <w:sz w:val="28"/>
                <w:szCs w:val="28"/>
              </w:rPr>
            </w:pPr>
            <w:r w:rsidRPr="00EC7FDD">
              <w:rPr>
                <w:sz w:val="28"/>
                <w:szCs w:val="28"/>
              </w:rPr>
              <w:t>1.3. pašvaldību budžets</w:t>
            </w:r>
          </w:p>
        </w:tc>
        <w:tc>
          <w:tcPr>
            <w:tcW w:w="1275" w:type="dxa"/>
            <w:tcBorders>
              <w:top w:val="outset" w:sz="6" w:space="0" w:color="414142"/>
              <w:left w:val="outset" w:sz="6" w:space="0" w:color="414142"/>
              <w:bottom w:val="outset" w:sz="6" w:space="0" w:color="414142"/>
              <w:right w:val="outset" w:sz="6" w:space="0" w:color="414142"/>
            </w:tcBorders>
          </w:tcPr>
          <w:p w:rsidR="002130F2" w:rsidRPr="00EC7FDD" w:rsidP="00813EEA" w14:paraId="1DEAB0EC" w14:textId="77777777">
            <w:pPr>
              <w:jc w:val="center"/>
              <w:rPr>
                <w:color w:val="000000"/>
                <w:sz w:val="28"/>
                <w:szCs w:val="28"/>
              </w:rPr>
            </w:pPr>
            <w:r w:rsidRPr="00EC7FDD">
              <w:rPr>
                <w:color w:val="000000"/>
                <w:sz w:val="28"/>
                <w:szCs w:val="28"/>
              </w:rPr>
              <w:t>0</w:t>
            </w:r>
          </w:p>
        </w:tc>
        <w:tc>
          <w:tcPr>
            <w:tcW w:w="1281" w:type="dxa"/>
            <w:tcBorders>
              <w:top w:val="outset" w:sz="6" w:space="0" w:color="414142"/>
              <w:left w:val="outset" w:sz="6" w:space="0" w:color="414142"/>
              <w:bottom w:val="outset" w:sz="6" w:space="0" w:color="414142"/>
              <w:right w:val="outset" w:sz="6" w:space="0" w:color="414142"/>
            </w:tcBorders>
          </w:tcPr>
          <w:p w:rsidR="002130F2" w:rsidRPr="00EC7FDD" w:rsidP="00813EEA" w14:paraId="4F921105" w14:textId="77777777">
            <w:pPr>
              <w:jc w:val="center"/>
              <w:rPr>
                <w:color w:val="000000"/>
                <w:sz w:val="28"/>
                <w:szCs w:val="28"/>
              </w:rPr>
            </w:pPr>
            <w:r w:rsidRPr="00EC7FDD">
              <w:rPr>
                <w:color w:val="000000"/>
                <w:sz w:val="28"/>
                <w:szCs w:val="28"/>
              </w:rPr>
              <w:t>0</w:t>
            </w:r>
          </w:p>
        </w:tc>
        <w:tc>
          <w:tcPr>
            <w:tcW w:w="1419" w:type="dxa"/>
            <w:tcBorders>
              <w:top w:val="outset" w:sz="6" w:space="0" w:color="414142"/>
              <w:left w:val="outset" w:sz="6" w:space="0" w:color="414142"/>
              <w:bottom w:val="outset" w:sz="6" w:space="0" w:color="414142"/>
              <w:right w:val="outset" w:sz="6" w:space="0" w:color="414142"/>
            </w:tcBorders>
          </w:tcPr>
          <w:p w:rsidR="002130F2" w:rsidRPr="00EC7FDD" w:rsidP="00813EEA" w14:paraId="31A3CB01" w14:textId="77777777">
            <w:pPr>
              <w:jc w:val="center"/>
              <w:rPr>
                <w:color w:val="000000"/>
                <w:sz w:val="28"/>
                <w:szCs w:val="28"/>
              </w:rPr>
            </w:pPr>
            <w:r w:rsidRPr="00EC7FDD">
              <w:rPr>
                <w:color w:val="000000"/>
                <w:sz w:val="28"/>
                <w:szCs w:val="28"/>
              </w:rPr>
              <w:t>0</w:t>
            </w:r>
          </w:p>
        </w:tc>
        <w:tc>
          <w:tcPr>
            <w:tcW w:w="1274" w:type="dxa"/>
            <w:tcBorders>
              <w:top w:val="outset" w:sz="6" w:space="0" w:color="414142"/>
              <w:left w:val="outset" w:sz="6" w:space="0" w:color="414142"/>
              <w:bottom w:val="outset" w:sz="6" w:space="0" w:color="414142"/>
              <w:right w:val="outset" w:sz="6" w:space="0" w:color="414142"/>
            </w:tcBorders>
          </w:tcPr>
          <w:p w:rsidR="002130F2" w:rsidRPr="00EC7FDD" w:rsidP="00813EEA" w14:paraId="73AFA533" w14:textId="77777777">
            <w:pPr>
              <w:jc w:val="center"/>
              <w:rPr>
                <w:color w:val="000000"/>
                <w:sz w:val="28"/>
                <w:szCs w:val="28"/>
              </w:rPr>
            </w:pPr>
            <w:r w:rsidRPr="00EC7FDD">
              <w:rPr>
                <w:color w:val="000000"/>
                <w:sz w:val="28"/>
                <w:szCs w:val="28"/>
              </w:rPr>
              <w:t>0</w:t>
            </w:r>
          </w:p>
        </w:tc>
        <w:tc>
          <w:tcPr>
            <w:tcW w:w="1271" w:type="dxa"/>
            <w:tcBorders>
              <w:top w:val="outset" w:sz="6" w:space="0" w:color="414142"/>
              <w:left w:val="outset" w:sz="6" w:space="0" w:color="414142"/>
              <w:bottom w:val="outset" w:sz="6" w:space="0" w:color="414142"/>
              <w:right w:val="outset" w:sz="6" w:space="0" w:color="414142"/>
            </w:tcBorders>
          </w:tcPr>
          <w:p w:rsidR="002130F2" w:rsidRPr="00EC7FDD" w:rsidP="00813EEA" w14:paraId="34618C71" w14:textId="77777777">
            <w:pPr>
              <w:jc w:val="center"/>
              <w:rPr>
                <w:color w:val="000000"/>
                <w:sz w:val="28"/>
                <w:szCs w:val="28"/>
              </w:rPr>
            </w:pPr>
            <w:r w:rsidRPr="00EC7FDD">
              <w:rPr>
                <w:color w:val="000000"/>
                <w:sz w:val="28"/>
                <w:szCs w:val="28"/>
              </w:rPr>
              <w:t>0</w:t>
            </w:r>
          </w:p>
        </w:tc>
      </w:tr>
      <w:tr w14:paraId="6D73EC8A" w14:textId="77777777" w:rsidTr="00F43067">
        <w:tblPrEx>
          <w:tblW w:w="9357" w:type="dxa"/>
          <w:tblInd w:w="-35"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Layout w:type="fixed"/>
          <w:tblCellMar>
            <w:top w:w="30" w:type="dxa"/>
            <w:left w:w="30" w:type="dxa"/>
            <w:bottom w:w="30" w:type="dxa"/>
            <w:right w:w="30" w:type="dxa"/>
          </w:tblCellMar>
          <w:tblLook w:val="04A0"/>
        </w:tblPrEx>
        <w:tc>
          <w:tcPr>
            <w:tcW w:w="2837" w:type="dxa"/>
            <w:tcBorders>
              <w:top w:val="outset" w:sz="6" w:space="0" w:color="414142"/>
              <w:left w:val="outset" w:sz="6" w:space="0" w:color="414142"/>
              <w:bottom w:val="outset" w:sz="6" w:space="0" w:color="414142"/>
              <w:right w:val="outset" w:sz="6" w:space="0" w:color="414142"/>
            </w:tcBorders>
            <w:hideMark/>
          </w:tcPr>
          <w:p w:rsidR="00715E12" w:rsidRPr="00EC7FDD" w:rsidP="00715E12" w14:paraId="756AC120" w14:textId="77777777">
            <w:pPr>
              <w:jc w:val="both"/>
              <w:rPr>
                <w:sz w:val="28"/>
                <w:szCs w:val="28"/>
              </w:rPr>
            </w:pPr>
            <w:r w:rsidRPr="00EC7FDD">
              <w:rPr>
                <w:sz w:val="28"/>
                <w:szCs w:val="28"/>
              </w:rPr>
              <w:t>2. Budžeta izdevumi:</w:t>
            </w:r>
          </w:p>
        </w:tc>
        <w:tc>
          <w:tcPr>
            <w:tcW w:w="1275" w:type="dxa"/>
            <w:tcBorders>
              <w:top w:val="outset" w:sz="6" w:space="0" w:color="414142"/>
              <w:left w:val="outset" w:sz="6" w:space="0" w:color="414142"/>
              <w:bottom w:val="outset" w:sz="6" w:space="0" w:color="414142"/>
              <w:right w:val="outset" w:sz="6" w:space="0" w:color="414142"/>
            </w:tcBorders>
          </w:tcPr>
          <w:p w:rsidR="00715E12" w:rsidRPr="00EC7FDD" w:rsidP="00715E12" w14:paraId="1B7FD101" w14:textId="77777777">
            <w:pPr>
              <w:jc w:val="center"/>
              <w:rPr>
                <w:color w:val="000000"/>
                <w:sz w:val="28"/>
                <w:szCs w:val="28"/>
              </w:rPr>
            </w:pPr>
            <w:r w:rsidRPr="00EC7FDD">
              <w:rPr>
                <w:color w:val="000000"/>
                <w:sz w:val="28"/>
                <w:szCs w:val="28"/>
              </w:rPr>
              <w:t>0</w:t>
            </w:r>
          </w:p>
        </w:tc>
        <w:tc>
          <w:tcPr>
            <w:tcW w:w="1281" w:type="dxa"/>
            <w:tcBorders>
              <w:top w:val="outset" w:sz="6" w:space="0" w:color="414142"/>
              <w:left w:val="outset" w:sz="6" w:space="0" w:color="414142"/>
              <w:bottom w:val="outset" w:sz="6" w:space="0" w:color="414142"/>
              <w:right w:val="outset" w:sz="6" w:space="0" w:color="414142"/>
            </w:tcBorders>
          </w:tcPr>
          <w:p w:rsidR="00715E12" w:rsidRPr="00EC7FDD" w:rsidP="00715E12" w14:paraId="1181C7E4" w14:textId="77777777">
            <w:pPr>
              <w:rPr>
                <w:sz w:val="28"/>
                <w:szCs w:val="28"/>
              </w:rPr>
            </w:pPr>
            <w:r w:rsidRPr="00EC7FDD">
              <w:rPr>
                <w:color w:val="000000"/>
                <w:sz w:val="28"/>
                <w:szCs w:val="28"/>
              </w:rPr>
              <w:t>Nav precīzi aprēķināms</w:t>
            </w:r>
          </w:p>
        </w:tc>
        <w:tc>
          <w:tcPr>
            <w:tcW w:w="1419" w:type="dxa"/>
            <w:tcBorders>
              <w:top w:val="outset" w:sz="6" w:space="0" w:color="414142"/>
              <w:left w:val="outset" w:sz="6" w:space="0" w:color="414142"/>
              <w:bottom w:val="outset" w:sz="6" w:space="0" w:color="414142"/>
              <w:right w:val="outset" w:sz="6" w:space="0" w:color="414142"/>
            </w:tcBorders>
          </w:tcPr>
          <w:p w:rsidR="00715E12" w:rsidRPr="00EC7FDD" w:rsidP="00715E12" w14:paraId="3ADE35F8" w14:textId="77777777">
            <w:pPr>
              <w:rPr>
                <w:sz w:val="28"/>
                <w:szCs w:val="28"/>
              </w:rPr>
            </w:pPr>
            <w:r w:rsidRPr="00EC7FDD">
              <w:rPr>
                <w:color w:val="000000"/>
                <w:sz w:val="28"/>
                <w:szCs w:val="28"/>
              </w:rPr>
              <w:t>Nav precīzi aprēķināms</w:t>
            </w:r>
          </w:p>
        </w:tc>
        <w:tc>
          <w:tcPr>
            <w:tcW w:w="1274" w:type="dxa"/>
            <w:tcBorders>
              <w:top w:val="outset" w:sz="6" w:space="0" w:color="414142"/>
              <w:left w:val="outset" w:sz="6" w:space="0" w:color="414142"/>
              <w:bottom w:val="outset" w:sz="6" w:space="0" w:color="414142"/>
              <w:right w:val="outset" w:sz="6" w:space="0" w:color="414142"/>
            </w:tcBorders>
          </w:tcPr>
          <w:p w:rsidR="00715E12" w:rsidRPr="00EC7FDD" w:rsidP="00715E12" w14:paraId="79C93126" w14:textId="77777777">
            <w:pPr>
              <w:rPr>
                <w:sz w:val="28"/>
                <w:szCs w:val="28"/>
              </w:rPr>
            </w:pPr>
            <w:r w:rsidRPr="00EC7FDD">
              <w:rPr>
                <w:color w:val="000000"/>
                <w:sz w:val="28"/>
                <w:szCs w:val="28"/>
              </w:rPr>
              <w:t>Nav precīzi aprēķināms</w:t>
            </w:r>
          </w:p>
        </w:tc>
        <w:tc>
          <w:tcPr>
            <w:tcW w:w="1271" w:type="dxa"/>
            <w:tcBorders>
              <w:top w:val="outset" w:sz="6" w:space="0" w:color="414142"/>
              <w:left w:val="outset" w:sz="6" w:space="0" w:color="414142"/>
              <w:bottom w:val="outset" w:sz="6" w:space="0" w:color="414142"/>
              <w:right w:val="outset" w:sz="6" w:space="0" w:color="414142"/>
            </w:tcBorders>
          </w:tcPr>
          <w:p w:rsidR="00715E12" w:rsidRPr="00EC7FDD" w:rsidP="00715E12" w14:paraId="366F78A4" w14:textId="77777777">
            <w:pPr>
              <w:rPr>
                <w:sz w:val="28"/>
                <w:szCs w:val="28"/>
              </w:rPr>
            </w:pPr>
            <w:r w:rsidRPr="00EC7FDD">
              <w:rPr>
                <w:color w:val="000000"/>
                <w:sz w:val="28"/>
                <w:szCs w:val="28"/>
              </w:rPr>
              <w:t>Nav precīzi aprēķināms</w:t>
            </w:r>
          </w:p>
        </w:tc>
      </w:tr>
      <w:tr w14:paraId="3318E787" w14:textId="77777777" w:rsidTr="00F43067">
        <w:tblPrEx>
          <w:tblW w:w="9357" w:type="dxa"/>
          <w:tblInd w:w="-35"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Layout w:type="fixed"/>
          <w:tblCellMar>
            <w:top w:w="30" w:type="dxa"/>
            <w:left w:w="30" w:type="dxa"/>
            <w:bottom w:w="30" w:type="dxa"/>
            <w:right w:w="30" w:type="dxa"/>
          </w:tblCellMar>
          <w:tblLook w:val="04A0"/>
        </w:tblPrEx>
        <w:tc>
          <w:tcPr>
            <w:tcW w:w="2837" w:type="dxa"/>
            <w:tcBorders>
              <w:top w:val="outset" w:sz="6" w:space="0" w:color="414142"/>
              <w:left w:val="outset" w:sz="6" w:space="0" w:color="414142"/>
              <w:bottom w:val="outset" w:sz="6" w:space="0" w:color="414142"/>
              <w:right w:val="outset" w:sz="6" w:space="0" w:color="414142"/>
            </w:tcBorders>
            <w:hideMark/>
          </w:tcPr>
          <w:p w:rsidR="0076084F" w:rsidRPr="00EC7FDD" w:rsidP="0076084F" w14:paraId="1346567B" w14:textId="77777777">
            <w:pPr>
              <w:jc w:val="both"/>
              <w:rPr>
                <w:sz w:val="28"/>
                <w:szCs w:val="28"/>
              </w:rPr>
            </w:pPr>
            <w:r w:rsidRPr="00EC7FDD">
              <w:rPr>
                <w:sz w:val="28"/>
                <w:szCs w:val="28"/>
              </w:rPr>
              <w:t>2.1. valsts pamatbudžets</w:t>
            </w:r>
          </w:p>
        </w:tc>
        <w:tc>
          <w:tcPr>
            <w:tcW w:w="1275" w:type="dxa"/>
            <w:tcBorders>
              <w:top w:val="outset" w:sz="6" w:space="0" w:color="414142"/>
              <w:left w:val="outset" w:sz="6" w:space="0" w:color="414142"/>
              <w:bottom w:val="outset" w:sz="6" w:space="0" w:color="414142"/>
              <w:right w:val="outset" w:sz="6" w:space="0" w:color="414142"/>
            </w:tcBorders>
          </w:tcPr>
          <w:p w:rsidR="0076084F" w:rsidRPr="00EC7FDD" w:rsidP="0076084F" w14:paraId="0C707957" w14:textId="77777777">
            <w:pPr>
              <w:jc w:val="center"/>
              <w:rPr>
                <w:color w:val="000000"/>
                <w:sz w:val="28"/>
                <w:szCs w:val="28"/>
              </w:rPr>
            </w:pPr>
            <w:r w:rsidRPr="00EC7FDD">
              <w:rPr>
                <w:color w:val="000000"/>
                <w:sz w:val="28"/>
                <w:szCs w:val="28"/>
              </w:rPr>
              <w:t>0</w:t>
            </w:r>
          </w:p>
        </w:tc>
        <w:tc>
          <w:tcPr>
            <w:tcW w:w="1281" w:type="dxa"/>
            <w:tcBorders>
              <w:top w:val="outset" w:sz="6" w:space="0" w:color="414142"/>
              <w:left w:val="outset" w:sz="6" w:space="0" w:color="414142"/>
              <w:bottom w:val="outset" w:sz="6" w:space="0" w:color="414142"/>
              <w:right w:val="outset" w:sz="6" w:space="0" w:color="414142"/>
            </w:tcBorders>
          </w:tcPr>
          <w:p w:rsidR="0076084F" w:rsidRPr="00EC7FDD" w:rsidP="0076084F" w14:paraId="51EBAB1D" w14:textId="77777777">
            <w:pPr>
              <w:jc w:val="center"/>
              <w:rPr>
                <w:color w:val="000000"/>
                <w:sz w:val="28"/>
                <w:szCs w:val="28"/>
              </w:rPr>
            </w:pPr>
            <w:r w:rsidRPr="00EC7FDD">
              <w:rPr>
                <w:color w:val="000000"/>
                <w:sz w:val="28"/>
                <w:szCs w:val="28"/>
              </w:rPr>
              <w:t>0</w:t>
            </w:r>
          </w:p>
        </w:tc>
        <w:tc>
          <w:tcPr>
            <w:tcW w:w="1419" w:type="dxa"/>
            <w:tcBorders>
              <w:top w:val="outset" w:sz="6" w:space="0" w:color="414142"/>
              <w:left w:val="outset" w:sz="6" w:space="0" w:color="414142"/>
              <w:bottom w:val="outset" w:sz="6" w:space="0" w:color="414142"/>
              <w:right w:val="outset" w:sz="6" w:space="0" w:color="414142"/>
            </w:tcBorders>
          </w:tcPr>
          <w:p w:rsidR="0076084F" w:rsidRPr="00EC7FDD" w:rsidP="0076084F" w14:paraId="59104D54" w14:textId="77777777">
            <w:pPr>
              <w:jc w:val="center"/>
              <w:rPr>
                <w:color w:val="000000"/>
                <w:sz w:val="28"/>
                <w:szCs w:val="28"/>
              </w:rPr>
            </w:pPr>
            <w:r w:rsidRPr="00EC7FDD">
              <w:rPr>
                <w:color w:val="000000"/>
                <w:sz w:val="28"/>
                <w:szCs w:val="28"/>
              </w:rPr>
              <w:t>0</w:t>
            </w:r>
          </w:p>
        </w:tc>
        <w:tc>
          <w:tcPr>
            <w:tcW w:w="1274" w:type="dxa"/>
            <w:tcBorders>
              <w:top w:val="outset" w:sz="6" w:space="0" w:color="414142"/>
              <w:left w:val="outset" w:sz="6" w:space="0" w:color="414142"/>
              <w:bottom w:val="outset" w:sz="6" w:space="0" w:color="414142"/>
              <w:right w:val="outset" w:sz="6" w:space="0" w:color="414142"/>
            </w:tcBorders>
          </w:tcPr>
          <w:p w:rsidR="0076084F" w:rsidRPr="00EC7FDD" w:rsidP="0076084F" w14:paraId="61736887" w14:textId="77777777">
            <w:pPr>
              <w:jc w:val="center"/>
              <w:rPr>
                <w:color w:val="000000"/>
                <w:sz w:val="28"/>
                <w:szCs w:val="28"/>
              </w:rPr>
            </w:pPr>
            <w:r w:rsidRPr="00EC7FDD">
              <w:rPr>
                <w:color w:val="000000"/>
                <w:sz w:val="28"/>
                <w:szCs w:val="28"/>
              </w:rPr>
              <w:t>0</w:t>
            </w:r>
          </w:p>
        </w:tc>
        <w:tc>
          <w:tcPr>
            <w:tcW w:w="1271" w:type="dxa"/>
            <w:tcBorders>
              <w:top w:val="outset" w:sz="6" w:space="0" w:color="414142"/>
              <w:left w:val="outset" w:sz="6" w:space="0" w:color="414142"/>
              <w:bottom w:val="outset" w:sz="6" w:space="0" w:color="414142"/>
              <w:right w:val="outset" w:sz="6" w:space="0" w:color="414142"/>
            </w:tcBorders>
          </w:tcPr>
          <w:p w:rsidR="0076084F" w:rsidRPr="00EC7FDD" w:rsidP="0076084F" w14:paraId="237DFB28" w14:textId="77777777">
            <w:pPr>
              <w:jc w:val="center"/>
              <w:rPr>
                <w:color w:val="000000"/>
                <w:sz w:val="28"/>
                <w:szCs w:val="28"/>
              </w:rPr>
            </w:pPr>
            <w:r w:rsidRPr="00EC7FDD">
              <w:rPr>
                <w:color w:val="000000"/>
                <w:sz w:val="28"/>
                <w:szCs w:val="28"/>
              </w:rPr>
              <w:t>0</w:t>
            </w:r>
          </w:p>
        </w:tc>
      </w:tr>
      <w:tr w14:paraId="6A4DB89B" w14:textId="77777777" w:rsidTr="00F43067">
        <w:tblPrEx>
          <w:tblW w:w="9357" w:type="dxa"/>
          <w:tblInd w:w="-35"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Layout w:type="fixed"/>
          <w:tblCellMar>
            <w:top w:w="30" w:type="dxa"/>
            <w:left w:w="30" w:type="dxa"/>
            <w:bottom w:w="30" w:type="dxa"/>
            <w:right w:w="30" w:type="dxa"/>
          </w:tblCellMar>
          <w:tblLook w:val="04A0"/>
        </w:tblPrEx>
        <w:tc>
          <w:tcPr>
            <w:tcW w:w="2837" w:type="dxa"/>
            <w:tcBorders>
              <w:top w:val="outset" w:sz="6" w:space="0" w:color="414142"/>
              <w:left w:val="outset" w:sz="6" w:space="0" w:color="414142"/>
              <w:bottom w:val="outset" w:sz="6" w:space="0" w:color="414142"/>
              <w:right w:val="outset" w:sz="6" w:space="0" w:color="414142"/>
            </w:tcBorders>
            <w:hideMark/>
          </w:tcPr>
          <w:p w:rsidR="0076084F" w:rsidRPr="00EC7FDD" w:rsidP="0076084F" w14:paraId="5D76F025" w14:textId="77777777">
            <w:pPr>
              <w:jc w:val="both"/>
              <w:rPr>
                <w:sz w:val="28"/>
                <w:szCs w:val="28"/>
              </w:rPr>
            </w:pPr>
            <w:r w:rsidRPr="00EC7FDD">
              <w:rPr>
                <w:sz w:val="28"/>
                <w:szCs w:val="28"/>
              </w:rPr>
              <w:t>2.2. valsts speciālais budžets</w:t>
            </w:r>
          </w:p>
        </w:tc>
        <w:tc>
          <w:tcPr>
            <w:tcW w:w="1275" w:type="dxa"/>
            <w:tcBorders>
              <w:top w:val="outset" w:sz="6" w:space="0" w:color="414142"/>
              <w:left w:val="outset" w:sz="6" w:space="0" w:color="414142"/>
              <w:bottom w:val="outset" w:sz="6" w:space="0" w:color="414142"/>
              <w:right w:val="outset" w:sz="6" w:space="0" w:color="414142"/>
            </w:tcBorders>
          </w:tcPr>
          <w:p w:rsidR="0076084F" w:rsidRPr="00EC7FDD" w:rsidP="0076084F" w14:paraId="36E7ADEF" w14:textId="77777777">
            <w:pPr>
              <w:jc w:val="center"/>
              <w:rPr>
                <w:color w:val="000000"/>
                <w:sz w:val="28"/>
                <w:szCs w:val="28"/>
              </w:rPr>
            </w:pPr>
            <w:r w:rsidRPr="00EC7FDD">
              <w:rPr>
                <w:color w:val="000000"/>
                <w:sz w:val="28"/>
                <w:szCs w:val="28"/>
              </w:rPr>
              <w:t>0</w:t>
            </w:r>
          </w:p>
        </w:tc>
        <w:tc>
          <w:tcPr>
            <w:tcW w:w="1281" w:type="dxa"/>
            <w:tcBorders>
              <w:top w:val="outset" w:sz="6" w:space="0" w:color="414142"/>
              <w:left w:val="outset" w:sz="6" w:space="0" w:color="414142"/>
              <w:bottom w:val="outset" w:sz="6" w:space="0" w:color="414142"/>
              <w:right w:val="outset" w:sz="6" w:space="0" w:color="414142"/>
            </w:tcBorders>
          </w:tcPr>
          <w:p w:rsidR="0076084F" w:rsidRPr="00EC7FDD" w:rsidP="0076084F" w14:paraId="71087247" w14:textId="77777777">
            <w:pPr>
              <w:jc w:val="center"/>
              <w:rPr>
                <w:color w:val="000000"/>
                <w:sz w:val="28"/>
                <w:szCs w:val="28"/>
              </w:rPr>
            </w:pPr>
            <w:r w:rsidRPr="00EC7FDD">
              <w:rPr>
                <w:color w:val="000000"/>
                <w:sz w:val="28"/>
                <w:szCs w:val="28"/>
              </w:rPr>
              <w:t>0</w:t>
            </w:r>
          </w:p>
        </w:tc>
        <w:tc>
          <w:tcPr>
            <w:tcW w:w="1419" w:type="dxa"/>
            <w:tcBorders>
              <w:top w:val="outset" w:sz="6" w:space="0" w:color="414142"/>
              <w:left w:val="outset" w:sz="6" w:space="0" w:color="414142"/>
              <w:bottom w:val="outset" w:sz="6" w:space="0" w:color="414142"/>
              <w:right w:val="outset" w:sz="6" w:space="0" w:color="414142"/>
            </w:tcBorders>
          </w:tcPr>
          <w:p w:rsidR="0076084F" w:rsidRPr="00EC7FDD" w:rsidP="0076084F" w14:paraId="6C15006E" w14:textId="77777777">
            <w:pPr>
              <w:jc w:val="center"/>
              <w:rPr>
                <w:color w:val="000000"/>
                <w:sz w:val="28"/>
                <w:szCs w:val="28"/>
              </w:rPr>
            </w:pPr>
            <w:r w:rsidRPr="00EC7FDD">
              <w:rPr>
                <w:color w:val="000000"/>
                <w:sz w:val="28"/>
                <w:szCs w:val="28"/>
              </w:rPr>
              <w:t>0</w:t>
            </w:r>
          </w:p>
        </w:tc>
        <w:tc>
          <w:tcPr>
            <w:tcW w:w="1274" w:type="dxa"/>
            <w:tcBorders>
              <w:top w:val="outset" w:sz="6" w:space="0" w:color="414142"/>
              <w:left w:val="outset" w:sz="6" w:space="0" w:color="414142"/>
              <w:bottom w:val="outset" w:sz="6" w:space="0" w:color="414142"/>
              <w:right w:val="outset" w:sz="6" w:space="0" w:color="414142"/>
            </w:tcBorders>
          </w:tcPr>
          <w:p w:rsidR="0076084F" w:rsidRPr="00EC7FDD" w:rsidP="0076084F" w14:paraId="7CBE78DD" w14:textId="77777777">
            <w:pPr>
              <w:jc w:val="center"/>
              <w:rPr>
                <w:color w:val="000000"/>
                <w:sz w:val="28"/>
                <w:szCs w:val="28"/>
              </w:rPr>
            </w:pPr>
            <w:r w:rsidRPr="00EC7FDD">
              <w:rPr>
                <w:color w:val="000000"/>
                <w:sz w:val="28"/>
                <w:szCs w:val="28"/>
              </w:rPr>
              <w:t>0</w:t>
            </w:r>
          </w:p>
        </w:tc>
        <w:tc>
          <w:tcPr>
            <w:tcW w:w="1271" w:type="dxa"/>
            <w:tcBorders>
              <w:top w:val="outset" w:sz="6" w:space="0" w:color="414142"/>
              <w:left w:val="outset" w:sz="6" w:space="0" w:color="414142"/>
              <w:bottom w:val="outset" w:sz="6" w:space="0" w:color="414142"/>
              <w:right w:val="outset" w:sz="6" w:space="0" w:color="414142"/>
            </w:tcBorders>
          </w:tcPr>
          <w:p w:rsidR="0076084F" w:rsidRPr="00EC7FDD" w:rsidP="0076084F" w14:paraId="322FAEB2" w14:textId="77777777">
            <w:pPr>
              <w:jc w:val="center"/>
              <w:rPr>
                <w:color w:val="000000"/>
                <w:sz w:val="28"/>
                <w:szCs w:val="28"/>
              </w:rPr>
            </w:pPr>
            <w:r w:rsidRPr="00EC7FDD">
              <w:rPr>
                <w:color w:val="000000"/>
                <w:sz w:val="28"/>
                <w:szCs w:val="28"/>
              </w:rPr>
              <w:t>0</w:t>
            </w:r>
          </w:p>
        </w:tc>
      </w:tr>
      <w:tr w14:paraId="39CD52FD" w14:textId="77777777" w:rsidTr="00F43067">
        <w:tblPrEx>
          <w:tblW w:w="9357" w:type="dxa"/>
          <w:tblInd w:w="-35"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Layout w:type="fixed"/>
          <w:tblCellMar>
            <w:top w:w="30" w:type="dxa"/>
            <w:left w:w="30" w:type="dxa"/>
            <w:bottom w:w="30" w:type="dxa"/>
            <w:right w:w="30" w:type="dxa"/>
          </w:tblCellMar>
          <w:tblLook w:val="04A0"/>
        </w:tblPrEx>
        <w:tc>
          <w:tcPr>
            <w:tcW w:w="2837" w:type="dxa"/>
            <w:tcBorders>
              <w:top w:val="outset" w:sz="6" w:space="0" w:color="414142"/>
              <w:left w:val="outset" w:sz="6" w:space="0" w:color="414142"/>
              <w:bottom w:val="outset" w:sz="6" w:space="0" w:color="414142"/>
              <w:right w:val="outset" w:sz="6" w:space="0" w:color="414142"/>
            </w:tcBorders>
            <w:hideMark/>
          </w:tcPr>
          <w:p w:rsidR="002130F2" w:rsidRPr="00EC7FDD" w:rsidP="00813EEA" w14:paraId="42AFF943" w14:textId="77777777">
            <w:pPr>
              <w:jc w:val="both"/>
              <w:rPr>
                <w:sz w:val="28"/>
                <w:szCs w:val="28"/>
              </w:rPr>
            </w:pPr>
            <w:r w:rsidRPr="00EC7FDD">
              <w:rPr>
                <w:sz w:val="28"/>
                <w:szCs w:val="28"/>
              </w:rPr>
              <w:t>2.3. pašvaldību budžets</w:t>
            </w:r>
          </w:p>
        </w:tc>
        <w:tc>
          <w:tcPr>
            <w:tcW w:w="1275" w:type="dxa"/>
            <w:tcBorders>
              <w:top w:val="outset" w:sz="6" w:space="0" w:color="414142"/>
              <w:left w:val="outset" w:sz="6" w:space="0" w:color="414142"/>
              <w:bottom w:val="outset" w:sz="6" w:space="0" w:color="414142"/>
              <w:right w:val="outset" w:sz="6" w:space="0" w:color="414142"/>
            </w:tcBorders>
          </w:tcPr>
          <w:p w:rsidR="002130F2" w:rsidRPr="00EC7FDD" w:rsidP="00813EEA" w14:paraId="73FA48D7" w14:textId="77777777">
            <w:pPr>
              <w:jc w:val="center"/>
              <w:rPr>
                <w:color w:val="000000"/>
                <w:sz w:val="28"/>
                <w:szCs w:val="28"/>
              </w:rPr>
            </w:pPr>
            <w:r w:rsidRPr="00EC7FDD">
              <w:rPr>
                <w:color w:val="000000"/>
                <w:sz w:val="28"/>
                <w:szCs w:val="28"/>
              </w:rPr>
              <w:t>0</w:t>
            </w:r>
          </w:p>
        </w:tc>
        <w:tc>
          <w:tcPr>
            <w:tcW w:w="1281" w:type="dxa"/>
            <w:tcBorders>
              <w:top w:val="outset" w:sz="6" w:space="0" w:color="414142"/>
              <w:left w:val="outset" w:sz="6" w:space="0" w:color="414142"/>
              <w:bottom w:val="outset" w:sz="6" w:space="0" w:color="414142"/>
              <w:right w:val="outset" w:sz="6" w:space="0" w:color="414142"/>
            </w:tcBorders>
          </w:tcPr>
          <w:p w:rsidR="002130F2" w:rsidRPr="00EC7FDD" w:rsidP="00813EEA" w14:paraId="63C96793" w14:textId="77777777">
            <w:pPr>
              <w:jc w:val="center"/>
              <w:rPr>
                <w:color w:val="000000"/>
                <w:sz w:val="28"/>
                <w:szCs w:val="28"/>
              </w:rPr>
            </w:pPr>
            <w:r w:rsidRPr="00EC7FDD">
              <w:rPr>
                <w:color w:val="000000"/>
                <w:sz w:val="28"/>
                <w:szCs w:val="28"/>
              </w:rPr>
              <w:t>Nav precīzi aprēķināms</w:t>
            </w:r>
          </w:p>
        </w:tc>
        <w:tc>
          <w:tcPr>
            <w:tcW w:w="1419" w:type="dxa"/>
            <w:tcBorders>
              <w:top w:val="outset" w:sz="6" w:space="0" w:color="414142"/>
              <w:left w:val="outset" w:sz="6" w:space="0" w:color="414142"/>
              <w:bottom w:val="outset" w:sz="6" w:space="0" w:color="414142"/>
              <w:right w:val="outset" w:sz="6" w:space="0" w:color="414142"/>
            </w:tcBorders>
          </w:tcPr>
          <w:p w:rsidR="002130F2" w:rsidRPr="00EC7FDD" w:rsidP="00813EEA" w14:paraId="40975BD4" w14:textId="77777777">
            <w:pPr>
              <w:jc w:val="center"/>
              <w:rPr>
                <w:color w:val="000000"/>
                <w:sz w:val="28"/>
                <w:szCs w:val="28"/>
              </w:rPr>
            </w:pPr>
            <w:r w:rsidRPr="00EC7FDD">
              <w:rPr>
                <w:color w:val="000000"/>
                <w:sz w:val="28"/>
                <w:szCs w:val="28"/>
              </w:rPr>
              <w:t>Nav precīzi aprēķināms</w:t>
            </w:r>
          </w:p>
        </w:tc>
        <w:tc>
          <w:tcPr>
            <w:tcW w:w="1274" w:type="dxa"/>
            <w:tcBorders>
              <w:top w:val="outset" w:sz="6" w:space="0" w:color="414142"/>
              <w:left w:val="outset" w:sz="6" w:space="0" w:color="414142"/>
              <w:bottom w:val="outset" w:sz="6" w:space="0" w:color="414142"/>
              <w:right w:val="outset" w:sz="6" w:space="0" w:color="414142"/>
            </w:tcBorders>
          </w:tcPr>
          <w:p w:rsidR="002130F2" w:rsidRPr="00EC7FDD" w:rsidP="00813EEA" w14:paraId="09AA9D4D" w14:textId="77777777">
            <w:pPr>
              <w:jc w:val="center"/>
              <w:rPr>
                <w:color w:val="000000"/>
                <w:sz w:val="28"/>
                <w:szCs w:val="28"/>
              </w:rPr>
            </w:pPr>
            <w:r w:rsidRPr="00EC7FDD">
              <w:rPr>
                <w:color w:val="000000"/>
                <w:sz w:val="28"/>
                <w:szCs w:val="28"/>
              </w:rPr>
              <w:t>Nav precīzi aprēķināms</w:t>
            </w:r>
          </w:p>
        </w:tc>
        <w:tc>
          <w:tcPr>
            <w:tcW w:w="1271" w:type="dxa"/>
            <w:tcBorders>
              <w:top w:val="outset" w:sz="6" w:space="0" w:color="414142"/>
              <w:left w:val="outset" w:sz="6" w:space="0" w:color="414142"/>
              <w:bottom w:val="outset" w:sz="6" w:space="0" w:color="414142"/>
              <w:right w:val="outset" w:sz="6" w:space="0" w:color="414142"/>
            </w:tcBorders>
          </w:tcPr>
          <w:p w:rsidR="002130F2" w:rsidRPr="00EC7FDD" w:rsidP="00813EEA" w14:paraId="716138CF" w14:textId="77777777">
            <w:pPr>
              <w:jc w:val="center"/>
              <w:rPr>
                <w:color w:val="000000"/>
                <w:sz w:val="28"/>
                <w:szCs w:val="28"/>
              </w:rPr>
            </w:pPr>
            <w:r w:rsidRPr="00EC7FDD">
              <w:rPr>
                <w:color w:val="000000"/>
                <w:sz w:val="28"/>
                <w:szCs w:val="28"/>
              </w:rPr>
              <w:t>Nav precīzi aprēķināms</w:t>
            </w:r>
          </w:p>
        </w:tc>
      </w:tr>
      <w:tr w14:paraId="6898BB8B" w14:textId="77777777" w:rsidTr="00813EEA">
        <w:tblPrEx>
          <w:tblW w:w="9357" w:type="dxa"/>
          <w:tblInd w:w="-35"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Layout w:type="fixed"/>
          <w:tblCellMar>
            <w:top w:w="30" w:type="dxa"/>
            <w:left w:w="30" w:type="dxa"/>
            <w:bottom w:w="30" w:type="dxa"/>
            <w:right w:w="30" w:type="dxa"/>
          </w:tblCellMar>
          <w:tblLook w:val="04A0"/>
        </w:tblPrEx>
        <w:tc>
          <w:tcPr>
            <w:tcW w:w="2837" w:type="dxa"/>
            <w:tcBorders>
              <w:top w:val="outset" w:sz="6" w:space="0" w:color="414142"/>
              <w:left w:val="outset" w:sz="6" w:space="0" w:color="414142"/>
              <w:bottom w:val="outset" w:sz="6" w:space="0" w:color="414142"/>
              <w:right w:val="outset" w:sz="6" w:space="0" w:color="414142"/>
            </w:tcBorders>
            <w:hideMark/>
          </w:tcPr>
          <w:p w:rsidR="0076084F" w:rsidRPr="00EC7FDD" w:rsidP="0076084F" w14:paraId="14F57C12" w14:textId="77777777">
            <w:pPr>
              <w:jc w:val="both"/>
              <w:rPr>
                <w:sz w:val="28"/>
                <w:szCs w:val="28"/>
              </w:rPr>
            </w:pPr>
            <w:r w:rsidRPr="00EC7FDD">
              <w:rPr>
                <w:sz w:val="28"/>
                <w:szCs w:val="28"/>
              </w:rPr>
              <w:t>3. Finansiālā ietekme:</w:t>
            </w:r>
          </w:p>
        </w:tc>
        <w:tc>
          <w:tcPr>
            <w:tcW w:w="1275" w:type="dxa"/>
            <w:tcBorders>
              <w:top w:val="outset" w:sz="6" w:space="0" w:color="414142"/>
              <w:left w:val="outset" w:sz="6" w:space="0" w:color="414142"/>
              <w:bottom w:val="outset" w:sz="6" w:space="0" w:color="414142"/>
              <w:right w:val="outset" w:sz="6" w:space="0" w:color="414142"/>
            </w:tcBorders>
          </w:tcPr>
          <w:p w:rsidR="0076084F" w:rsidRPr="00EC7FDD" w:rsidP="0076084F" w14:paraId="28A56EF2" w14:textId="77777777">
            <w:pPr>
              <w:jc w:val="center"/>
              <w:rPr>
                <w:color w:val="000000"/>
                <w:sz w:val="28"/>
                <w:szCs w:val="28"/>
              </w:rPr>
            </w:pPr>
            <w:r w:rsidRPr="00EC7FDD">
              <w:rPr>
                <w:color w:val="000000"/>
                <w:sz w:val="28"/>
                <w:szCs w:val="28"/>
              </w:rPr>
              <w:t>0</w:t>
            </w:r>
          </w:p>
        </w:tc>
        <w:tc>
          <w:tcPr>
            <w:tcW w:w="1281" w:type="dxa"/>
            <w:tcBorders>
              <w:top w:val="outset" w:sz="6" w:space="0" w:color="414142"/>
              <w:left w:val="outset" w:sz="6" w:space="0" w:color="414142"/>
              <w:bottom w:val="outset" w:sz="6" w:space="0" w:color="414142"/>
              <w:right w:val="outset" w:sz="6" w:space="0" w:color="414142"/>
            </w:tcBorders>
          </w:tcPr>
          <w:p w:rsidR="0076084F" w:rsidRPr="00EC7FDD" w:rsidP="0076084F" w14:paraId="6D9DFA6D" w14:textId="77777777">
            <w:pPr>
              <w:jc w:val="center"/>
              <w:rPr>
                <w:color w:val="000000"/>
                <w:sz w:val="28"/>
                <w:szCs w:val="28"/>
              </w:rPr>
            </w:pPr>
            <w:r w:rsidRPr="00EC7FDD">
              <w:rPr>
                <w:color w:val="000000"/>
                <w:sz w:val="28"/>
                <w:szCs w:val="28"/>
              </w:rPr>
              <w:t>Nav precīzi aprēķināms</w:t>
            </w:r>
          </w:p>
        </w:tc>
        <w:tc>
          <w:tcPr>
            <w:tcW w:w="1419" w:type="dxa"/>
            <w:tcBorders>
              <w:top w:val="outset" w:sz="6" w:space="0" w:color="414142"/>
              <w:left w:val="outset" w:sz="6" w:space="0" w:color="414142"/>
              <w:bottom w:val="outset" w:sz="6" w:space="0" w:color="414142"/>
              <w:right w:val="outset" w:sz="6" w:space="0" w:color="414142"/>
            </w:tcBorders>
          </w:tcPr>
          <w:p w:rsidR="0076084F" w:rsidRPr="00EC7FDD" w:rsidP="0076084F" w14:paraId="609D107F" w14:textId="77777777">
            <w:pPr>
              <w:jc w:val="center"/>
              <w:rPr>
                <w:color w:val="000000"/>
                <w:sz w:val="28"/>
                <w:szCs w:val="28"/>
              </w:rPr>
            </w:pPr>
            <w:r w:rsidRPr="00EC7FDD">
              <w:rPr>
                <w:color w:val="000000"/>
                <w:sz w:val="28"/>
                <w:szCs w:val="28"/>
              </w:rPr>
              <w:t>Nav precīzi aprēķināms</w:t>
            </w:r>
          </w:p>
        </w:tc>
        <w:tc>
          <w:tcPr>
            <w:tcW w:w="1274" w:type="dxa"/>
            <w:tcBorders>
              <w:top w:val="outset" w:sz="6" w:space="0" w:color="414142"/>
              <w:left w:val="outset" w:sz="6" w:space="0" w:color="414142"/>
              <w:bottom w:val="outset" w:sz="6" w:space="0" w:color="414142"/>
              <w:right w:val="outset" w:sz="6" w:space="0" w:color="414142"/>
            </w:tcBorders>
          </w:tcPr>
          <w:p w:rsidR="0076084F" w:rsidRPr="00EC7FDD" w:rsidP="0076084F" w14:paraId="048EBD5E" w14:textId="77777777">
            <w:pPr>
              <w:jc w:val="center"/>
              <w:rPr>
                <w:color w:val="000000"/>
                <w:sz w:val="28"/>
                <w:szCs w:val="28"/>
              </w:rPr>
            </w:pPr>
            <w:r w:rsidRPr="00EC7FDD">
              <w:rPr>
                <w:color w:val="000000"/>
                <w:sz w:val="28"/>
                <w:szCs w:val="28"/>
              </w:rPr>
              <w:t>Nav precīzi aprēķināms</w:t>
            </w:r>
          </w:p>
        </w:tc>
        <w:tc>
          <w:tcPr>
            <w:tcW w:w="1271" w:type="dxa"/>
            <w:tcBorders>
              <w:top w:val="outset" w:sz="6" w:space="0" w:color="414142"/>
              <w:left w:val="outset" w:sz="6" w:space="0" w:color="414142"/>
              <w:bottom w:val="outset" w:sz="6" w:space="0" w:color="414142"/>
              <w:right w:val="outset" w:sz="6" w:space="0" w:color="414142"/>
            </w:tcBorders>
          </w:tcPr>
          <w:p w:rsidR="0076084F" w:rsidRPr="00EC7FDD" w:rsidP="0076084F" w14:paraId="730381D5" w14:textId="77777777">
            <w:pPr>
              <w:jc w:val="center"/>
              <w:rPr>
                <w:color w:val="000000"/>
                <w:sz w:val="28"/>
                <w:szCs w:val="28"/>
              </w:rPr>
            </w:pPr>
            <w:r w:rsidRPr="00EC7FDD">
              <w:rPr>
                <w:color w:val="000000"/>
                <w:sz w:val="28"/>
                <w:szCs w:val="28"/>
              </w:rPr>
              <w:t>Nav precīzi aprēķināms</w:t>
            </w:r>
          </w:p>
        </w:tc>
      </w:tr>
      <w:tr w14:paraId="324BD42A" w14:textId="77777777" w:rsidTr="00F43067">
        <w:tblPrEx>
          <w:tblW w:w="9357" w:type="dxa"/>
          <w:tblInd w:w="-35"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Layout w:type="fixed"/>
          <w:tblCellMar>
            <w:top w:w="30" w:type="dxa"/>
            <w:left w:w="30" w:type="dxa"/>
            <w:bottom w:w="30" w:type="dxa"/>
            <w:right w:w="30" w:type="dxa"/>
          </w:tblCellMar>
          <w:tblLook w:val="04A0"/>
        </w:tblPrEx>
        <w:tc>
          <w:tcPr>
            <w:tcW w:w="2837" w:type="dxa"/>
            <w:tcBorders>
              <w:top w:val="outset" w:sz="6" w:space="0" w:color="414142"/>
              <w:left w:val="outset" w:sz="6" w:space="0" w:color="414142"/>
              <w:bottom w:val="outset" w:sz="6" w:space="0" w:color="414142"/>
              <w:right w:val="outset" w:sz="6" w:space="0" w:color="414142"/>
            </w:tcBorders>
            <w:hideMark/>
          </w:tcPr>
          <w:p w:rsidR="0076084F" w:rsidRPr="00EC7FDD" w:rsidP="0076084F" w14:paraId="465FA461" w14:textId="77777777">
            <w:pPr>
              <w:jc w:val="both"/>
              <w:rPr>
                <w:sz w:val="28"/>
                <w:szCs w:val="28"/>
              </w:rPr>
            </w:pPr>
            <w:r w:rsidRPr="00EC7FDD">
              <w:rPr>
                <w:sz w:val="28"/>
                <w:szCs w:val="28"/>
              </w:rPr>
              <w:t>3.1. valsts pamatbudžets</w:t>
            </w:r>
          </w:p>
        </w:tc>
        <w:tc>
          <w:tcPr>
            <w:tcW w:w="1275" w:type="dxa"/>
            <w:tcBorders>
              <w:top w:val="outset" w:sz="6" w:space="0" w:color="414142"/>
              <w:left w:val="outset" w:sz="6" w:space="0" w:color="414142"/>
              <w:bottom w:val="outset" w:sz="6" w:space="0" w:color="414142"/>
              <w:right w:val="outset" w:sz="6" w:space="0" w:color="414142"/>
            </w:tcBorders>
          </w:tcPr>
          <w:p w:rsidR="0076084F" w:rsidRPr="00EC7FDD" w:rsidP="0076084F" w14:paraId="5E31F1C2" w14:textId="77777777">
            <w:pPr>
              <w:jc w:val="center"/>
              <w:rPr>
                <w:color w:val="000000"/>
                <w:sz w:val="28"/>
                <w:szCs w:val="28"/>
              </w:rPr>
            </w:pPr>
            <w:r w:rsidRPr="00EC7FDD">
              <w:rPr>
                <w:color w:val="000000"/>
                <w:sz w:val="28"/>
                <w:szCs w:val="28"/>
              </w:rPr>
              <w:t>0</w:t>
            </w:r>
          </w:p>
        </w:tc>
        <w:tc>
          <w:tcPr>
            <w:tcW w:w="1281" w:type="dxa"/>
            <w:tcBorders>
              <w:top w:val="outset" w:sz="6" w:space="0" w:color="414142"/>
              <w:left w:val="outset" w:sz="6" w:space="0" w:color="414142"/>
              <w:bottom w:val="outset" w:sz="6" w:space="0" w:color="414142"/>
              <w:right w:val="outset" w:sz="6" w:space="0" w:color="414142"/>
            </w:tcBorders>
          </w:tcPr>
          <w:p w:rsidR="0076084F" w:rsidRPr="00EC7FDD" w:rsidP="0076084F" w14:paraId="3D14751F" w14:textId="77777777">
            <w:pPr>
              <w:jc w:val="center"/>
              <w:rPr>
                <w:color w:val="000000"/>
                <w:sz w:val="28"/>
                <w:szCs w:val="28"/>
              </w:rPr>
            </w:pPr>
            <w:r w:rsidRPr="00EC7FDD">
              <w:rPr>
                <w:color w:val="000000"/>
                <w:sz w:val="28"/>
                <w:szCs w:val="28"/>
              </w:rPr>
              <w:t>0</w:t>
            </w:r>
          </w:p>
        </w:tc>
        <w:tc>
          <w:tcPr>
            <w:tcW w:w="1419" w:type="dxa"/>
            <w:tcBorders>
              <w:top w:val="outset" w:sz="6" w:space="0" w:color="414142"/>
              <w:left w:val="outset" w:sz="6" w:space="0" w:color="414142"/>
              <w:bottom w:val="outset" w:sz="6" w:space="0" w:color="414142"/>
              <w:right w:val="outset" w:sz="6" w:space="0" w:color="414142"/>
            </w:tcBorders>
          </w:tcPr>
          <w:p w:rsidR="0076084F" w:rsidRPr="00EC7FDD" w:rsidP="0076084F" w14:paraId="54DDF157" w14:textId="77777777">
            <w:pPr>
              <w:jc w:val="center"/>
              <w:rPr>
                <w:color w:val="000000"/>
                <w:sz w:val="28"/>
                <w:szCs w:val="28"/>
              </w:rPr>
            </w:pPr>
            <w:r w:rsidRPr="00EC7FDD">
              <w:rPr>
                <w:color w:val="000000"/>
                <w:sz w:val="28"/>
                <w:szCs w:val="28"/>
              </w:rPr>
              <w:t>0</w:t>
            </w:r>
          </w:p>
        </w:tc>
        <w:tc>
          <w:tcPr>
            <w:tcW w:w="1274" w:type="dxa"/>
            <w:tcBorders>
              <w:top w:val="outset" w:sz="6" w:space="0" w:color="414142"/>
              <w:left w:val="outset" w:sz="6" w:space="0" w:color="414142"/>
              <w:bottom w:val="outset" w:sz="6" w:space="0" w:color="414142"/>
              <w:right w:val="outset" w:sz="6" w:space="0" w:color="414142"/>
            </w:tcBorders>
          </w:tcPr>
          <w:p w:rsidR="0076084F" w:rsidRPr="00EC7FDD" w:rsidP="0076084F" w14:paraId="61807098" w14:textId="77777777">
            <w:pPr>
              <w:jc w:val="center"/>
              <w:rPr>
                <w:color w:val="000000"/>
                <w:sz w:val="28"/>
                <w:szCs w:val="28"/>
              </w:rPr>
            </w:pPr>
            <w:r w:rsidRPr="00EC7FDD">
              <w:rPr>
                <w:color w:val="000000"/>
                <w:sz w:val="28"/>
                <w:szCs w:val="28"/>
              </w:rPr>
              <w:t>0</w:t>
            </w:r>
          </w:p>
        </w:tc>
        <w:tc>
          <w:tcPr>
            <w:tcW w:w="1271" w:type="dxa"/>
            <w:tcBorders>
              <w:top w:val="outset" w:sz="6" w:space="0" w:color="414142"/>
              <w:left w:val="outset" w:sz="6" w:space="0" w:color="414142"/>
              <w:bottom w:val="outset" w:sz="6" w:space="0" w:color="414142"/>
              <w:right w:val="outset" w:sz="6" w:space="0" w:color="414142"/>
            </w:tcBorders>
          </w:tcPr>
          <w:p w:rsidR="0076084F" w:rsidRPr="00EC7FDD" w:rsidP="0076084F" w14:paraId="176C56D4" w14:textId="77777777">
            <w:pPr>
              <w:jc w:val="center"/>
              <w:rPr>
                <w:color w:val="000000"/>
                <w:sz w:val="28"/>
                <w:szCs w:val="28"/>
              </w:rPr>
            </w:pPr>
            <w:r w:rsidRPr="00EC7FDD">
              <w:rPr>
                <w:color w:val="000000"/>
                <w:sz w:val="28"/>
                <w:szCs w:val="28"/>
              </w:rPr>
              <w:t>0</w:t>
            </w:r>
          </w:p>
        </w:tc>
      </w:tr>
      <w:tr w14:paraId="60B6854A" w14:textId="77777777" w:rsidTr="00F43067">
        <w:tblPrEx>
          <w:tblW w:w="9357" w:type="dxa"/>
          <w:tblInd w:w="-35"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Layout w:type="fixed"/>
          <w:tblCellMar>
            <w:top w:w="30" w:type="dxa"/>
            <w:left w:w="30" w:type="dxa"/>
            <w:bottom w:w="30" w:type="dxa"/>
            <w:right w:w="30" w:type="dxa"/>
          </w:tblCellMar>
          <w:tblLook w:val="04A0"/>
        </w:tblPrEx>
        <w:tc>
          <w:tcPr>
            <w:tcW w:w="2837" w:type="dxa"/>
            <w:tcBorders>
              <w:top w:val="outset" w:sz="6" w:space="0" w:color="414142"/>
              <w:left w:val="outset" w:sz="6" w:space="0" w:color="414142"/>
              <w:bottom w:val="outset" w:sz="6" w:space="0" w:color="414142"/>
              <w:right w:val="outset" w:sz="6" w:space="0" w:color="414142"/>
            </w:tcBorders>
            <w:hideMark/>
          </w:tcPr>
          <w:p w:rsidR="0076084F" w:rsidRPr="00EC7FDD" w:rsidP="0076084F" w14:paraId="22171E3C" w14:textId="77777777">
            <w:pPr>
              <w:jc w:val="both"/>
              <w:rPr>
                <w:sz w:val="28"/>
                <w:szCs w:val="28"/>
              </w:rPr>
            </w:pPr>
            <w:r w:rsidRPr="00EC7FDD">
              <w:rPr>
                <w:sz w:val="28"/>
                <w:szCs w:val="28"/>
              </w:rPr>
              <w:t>3.2. speciālais budžets</w:t>
            </w:r>
          </w:p>
        </w:tc>
        <w:tc>
          <w:tcPr>
            <w:tcW w:w="1275" w:type="dxa"/>
            <w:tcBorders>
              <w:top w:val="outset" w:sz="6" w:space="0" w:color="414142"/>
              <w:left w:val="outset" w:sz="6" w:space="0" w:color="414142"/>
              <w:bottom w:val="outset" w:sz="6" w:space="0" w:color="414142"/>
              <w:right w:val="outset" w:sz="6" w:space="0" w:color="414142"/>
            </w:tcBorders>
          </w:tcPr>
          <w:p w:rsidR="0076084F" w:rsidRPr="00EC7FDD" w:rsidP="0076084F" w14:paraId="6BEFA881" w14:textId="77777777">
            <w:pPr>
              <w:jc w:val="center"/>
              <w:rPr>
                <w:color w:val="000000"/>
                <w:sz w:val="28"/>
                <w:szCs w:val="28"/>
              </w:rPr>
            </w:pPr>
            <w:r w:rsidRPr="00EC7FDD">
              <w:rPr>
                <w:color w:val="000000"/>
                <w:sz w:val="28"/>
                <w:szCs w:val="28"/>
              </w:rPr>
              <w:t>0</w:t>
            </w:r>
          </w:p>
        </w:tc>
        <w:tc>
          <w:tcPr>
            <w:tcW w:w="1281" w:type="dxa"/>
            <w:tcBorders>
              <w:top w:val="outset" w:sz="6" w:space="0" w:color="414142"/>
              <w:left w:val="outset" w:sz="6" w:space="0" w:color="414142"/>
              <w:bottom w:val="outset" w:sz="6" w:space="0" w:color="414142"/>
              <w:right w:val="outset" w:sz="6" w:space="0" w:color="414142"/>
            </w:tcBorders>
          </w:tcPr>
          <w:p w:rsidR="0076084F" w:rsidRPr="00EC7FDD" w:rsidP="0076084F" w14:paraId="64204C5B" w14:textId="77777777">
            <w:pPr>
              <w:jc w:val="center"/>
              <w:rPr>
                <w:color w:val="000000"/>
                <w:sz w:val="28"/>
                <w:szCs w:val="28"/>
              </w:rPr>
            </w:pPr>
            <w:r w:rsidRPr="00EC7FDD">
              <w:rPr>
                <w:color w:val="000000"/>
                <w:sz w:val="28"/>
                <w:szCs w:val="28"/>
              </w:rPr>
              <w:t>0</w:t>
            </w:r>
          </w:p>
        </w:tc>
        <w:tc>
          <w:tcPr>
            <w:tcW w:w="1419" w:type="dxa"/>
            <w:tcBorders>
              <w:top w:val="outset" w:sz="6" w:space="0" w:color="414142"/>
              <w:left w:val="outset" w:sz="6" w:space="0" w:color="414142"/>
              <w:bottom w:val="outset" w:sz="6" w:space="0" w:color="414142"/>
              <w:right w:val="outset" w:sz="6" w:space="0" w:color="414142"/>
            </w:tcBorders>
          </w:tcPr>
          <w:p w:rsidR="0076084F" w:rsidRPr="00EC7FDD" w:rsidP="0076084F" w14:paraId="461E23B0" w14:textId="77777777">
            <w:pPr>
              <w:jc w:val="center"/>
              <w:rPr>
                <w:color w:val="000000"/>
                <w:sz w:val="28"/>
                <w:szCs w:val="28"/>
              </w:rPr>
            </w:pPr>
            <w:r w:rsidRPr="00EC7FDD">
              <w:rPr>
                <w:color w:val="000000"/>
                <w:sz w:val="28"/>
                <w:szCs w:val="28"/>
              </w:rPr>
              <w:t>0</w:t>
            </w:r>
          </w:p>
        </w:tc>
        <w:tc>
          <w:tcPr>
            <w:tcW w:w="1274" w:type="dxa"/>
            <w:tcBorders>
              <w:top w:val="outset" w:sz="6" w:space="0" w:color="414142"/>
              <w:left w:val="outset" w:sz="6" w:space="0" w:color="414142"/>
              <w:bottom w:val="outset" w:sz="6" w:space="0" w:color="414142"/>
              <w:right w:val="outset" w:sz="6" w:space="0" w:color="414142"/>
            </w:tcBorders>
          </w:tcPr>
          <w:p w:rsidR="0076084F" w:rsidRPr="00EC7FDD" w:rsidP="0076084F" w14:paraId="0D4BEE9B" w14:textId="77777777">
            <w:pPr>
              <w:jc w:val="center"/>
              <w:rPr>
                <w:color w:val="000000"/>
                <w:sz w:val="28"/>
                <w:szCs w:val="28"/>
              </w:rPr>
            </w:pPr>
            <w:r w:rsidRPr="00EC7FDD">
              <w:rPr>
                <w:color w:val="000000"/>
                <w:sz w:val="28"/>
                <w:szCs w:val="28"/>
              </w:rPr>
              <w:t>0</w:t>
            </w:r>
          </w:p>
        </w:tc>
        <w:tc>
          <w:tcPr>
            <w:tcW w:w="1271" w:type="dxa"/>
            <w:tcBorders>
              <w:top w:val="outset" w:sz="6" w:space="0" w:color="414142"/>
              <w:left w:val="outset" w:sz="6" w:space="0" w:color="414142"/>
              <w:bottom w:val="outset" w:sz="6" w:space="0" w:color="414142"/>
              <w:right w:val="outset" w:sz="6" w:space="0" w:color="414142"/>
            </w:tcBorders>
          </w:tcPr>
          <w:p w:rsidR="0076084F" w:rsidRPr="00EC7FDD" w:rsidP="0076084F" w14:paraId="350D77B7" w14:textId="77777777">
            <w:pPr>
              <w:jc w:val="center"/>
              <w:rPr>
                <w:color w:val="000000"/>
                <w:sz w:val="28"/>
                <w:szCs w:val="28"/>
              </w:rPr>
            </w:pPr>
            <w:r w:rsidRPr="00EC7FDD">
              <w:rPr>
                <w:color w:val="000000"/>
                <w:sz w:val="28"/>
                <w:szCs w:val="28"/>
              </w:rPr>
              <w:t>0</w:t>
            </w:r>
          </w:p>
        </w:tc>
      </w:tr>
      <w:tr w14:paraId="61A29E26" w14:textId="77777777" w:rsidTr="00F43067">
        <w:tblPrEx>
          <w:tblW w:w="9357" w:type="dxa"/>
          <w:tblInd w:w="-35"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Layout w:type="fixed"/>
          <w:tblCellMar>
            <w:top w:w="30" w:type="dxa"/>
            <w:left w:w="30" w:type="dxa"/>
            <w:bottom w:w="30" w:type="dxa"/>
            <w:right w:w="30" w:type="dxa"/>
          </w:tblCellMar>
          <w:tblLook w:val="04A0"/>
        </w:tblPrEx>
        <w:tc>
          <w:tcPr>
            <w:tcW w:w="2837" w:type="dxa"/>
            <w:tcBorders>
              <w:top w:val="outset" w:sz="6" w:space="0" w:color="414142"/>
              <w:left w:val="outset" w:sz="6" w:space="0" w:color="414142"/>
              <w:bottom w:val="outset" w:sz="6" w:space="0" w:color="414142"/>
              <w:right w:val="outset" w:sz="6" w:space="0" w:color="414142"/>
            </w:tcBorders>
            <w:hideMark/>
          </w:tcPr>
          <w:p w:rsidR="002130F2" w:rsidRPr="00EC7FDD" w:rsidP="00813EEA" w14:paraId="5524519B" w14:textId="77777777">
            <w:pPr>
              <w:jc w:val="both"/>
              <w:rPr>
                <w:sz w:val="28"/>
                <w:szCs w:val="28"/>
              </w:rPr>
            </w:pPr>
            <w:r w:rsidRPr="00EC7FDD">
              <w:rPr>
                <w:sz w:val="28"/>
                <w:szCs w:val="28"/>
              </w:rPr>
              <w:t>3.3. pašvaldību budžets</w:t>
            </w:r>
          </w:p>
        </w:tc>
        <w:tc>
          <w:tcPr>
            <w:tcW w:w="1275" w:type="dxa"/>
            <w:tcBorders>
              <w:top w:val="outset" w:sz="6" w:space="0" w:color="414142"/>
              <w:left w:val="outset" w:sz="6" w:space="0" w:color="414142"/>
              <w:bottom w:val="outset" w:sz="6" w:space="0" w:color="414142"/>
              <w:right w:val="outset" w:sz="6" w:space="0" w:color="414142"/>
            </w:tcBorders>
          </w:tcPr>
          <w:p w:rsidR="002130F2" w:rsidRPr="00EC7FDD" w:rsidP="00813EEA" w14:paraId="6D5B8C76" w14:textId="77777777">
            <w:pPr>
              <w:jc w:val="center"/>
              <w:rPr>
                <w:color w:val="000000"/>
                <w:sz w:val="28"/>
                <w:szCs w:val="28"/>
              </w:rPr>
            </w:pPr>
            <w:r w:rsidRPr="00EC7FDD">
              <w:rPr>
                <w:color w:val="000000"/>
                <w:sz w:val="28"/>
                <w:szCs w:val="28"/>
              </w:rPr>
              <w:t>0</w:t>
            </w:r>
          </w:p>
        </w:tc>
        <w:tc>
          <w:tcPr>
            <w:tcW w:w="1281" w:type="dxa"/>
            <w:tcBorders>
              <w:top w:val="outset" w:sz="6" w:space="0" w:color="414142"/>
              <w:left w:val="outset" w:sz="6" w:space="0" w:color="414142"/>
              <w:bottom w:val="outset" w:sz="6" w:space="0" w:color="414142"/>
              <w:right w:val="outset" w:sz="6" w:space="0" w:color="414142"/>
            </w:tcBorders>
          </w:tcPr>
          <w:p w:rsidR="002130F2" w:rsidRPr="00EC7FDD" w:rsidP="00813EEA" w14:paraId="6C286CF2" w14:textId="77777777">
            <w:pPr>
              <w:jc w:val="center"/>
              <w:rPr>
                <w:color w:val="000000"/>
                <w:sz w:val="28"/>
                <w:szCs w:val="28"/>
              </w:rPr>
            </w:pPr>
            <w:r w:rsidRPr="00EC7FDD">
              <w:rPr>
                <w:color w:val="000000"/>
                <w:sz w:val="28"/>
                <w:szCs w:val="28"/>
              </w:rPr>
              <w:t>Nav precīzi aprēķināms</w:t>
            </w:r>
          </w:p>
        </w:tc>
        <w:tc>
          <w:tcPr>
            <w:tcW w:w="1419" w:type="dxa"/>
            <w:tcBorders>
              <w:top w:val="outset" w:sz="6" w:space="0" w:color="414142"/>
              <w:left w:val="outset" w:sz="6" w:space="0" w:color="414142"/>
              <w:bottom w:val="outset" w:sz="6" w:space="0" w:color="414142"/>
              <w:right w:val="outset" w:sz="6" w:space="0" w:color="414142"/>
            </w:tcBorders>
          </w:tcPr>
          <w:p w:rsidR="002130F2" w:rsidRPr="00EC7FDD" w:rsidP="00813EEA" w14:paraId="65E87746" w14:textId="77777777">
            <w:pPr>
              <w:jc w:val="center"/>
              <w:rPr>
                <w:color w:val="000000"/>
                <w:sz w:val="28"/>
                <w:szCs w:val="28"/>
              </w:rPr>
            </w:pPr>
            <w:r w:rsidRPr="00EC7FDD">
              <w:rPr>
                <w:color w:val="000000"/>
                <w:sz w:val="28"/>
                <w:szCs w:val="28"/>
              </w:rPr>
              <w:t>Nav precīzi aprēķināms</w:t>
            </w:r>
          </w:p>
        </w:tc>
        <w:tc>
          <w:tcPr>
            <w:tcW w:w="1274" w:type="dxa"/>
            <w:tcBorders>
              <w:top w:val="outset" w:sz="6" w:space="0" w:color="414142"/>
              <w:left w:val="outset" w:sz="6" w:space="0" w:color="414142"/>
              <w:bottom w:val="outset" w:sz="6" w:space="0" w:color="414142"/>
              <w:right w:val="outset" w:sz="6" w:space="0" w:color="414142"/>
            </w:tcBorders>
          </w:tcPr>
          <w:p w:rsidR="002130F2" w:rsidRPr="00EC7FDD" w:rsidP="00813EEA" w14:paraId="22349FE8" w14:textId="77777777">
            <w:pPr>
              <w:jc w:val="center"/>
              <w:rPr>
                <w:color w:val="000000"/>
                <w:sz w:val="28"/>
                <w:szCs w:val="28"/>
              </w:rPr>
            </w:pPr>
            <w:r w:rsidRPr="00EC7FDD">
              <w:rPr>
                <w:color w:val="000000"/>
                <w:sz w:val="28"/>
                <w:szCs w:val="28"/>
              </w:rPr>
              <w:t>Nav precīzi aprēķināms</w:t>
            </w:r>
          </w:p>
        </w:tc>
        <w:tc>
          <w:tcPr>
            <w:tcW w:w="1271" w:type="dxa"/>
            <w:tcBorders>
              <w:top w:val="outset" w:sz="6" w:space="0" w:color="414142"/>
              <w:left w:val="outset" w:sz="6" w:space="0" w:color="414142"/>
              <w:bottom w:val="outset" w:sz="6" w:space="0" w:color="414142"/>
              <w:right w:val="outset" w:sz="6" w:space="0" w:color="414142"/>
            </w:tcBorders>
          </w:tcPr>
          <w:p w:rsidR="002130F2" w:rsidRPr="00EC7FDD" w:rsidP="00813EEA" w14:paraId="57E75B33" w14:textId="77777777">
            <w:pPr>
              <w:jc w:val="center"/>
              <w:rPr>
                <w:color w:val="000000"/>
                <w:sz w:val="28"/>
                <w:szCs w:val="28"/>
              </w:rPr>
            </w:pPr>
            <w:r w:rsidRPr="00EC7FDD">
              <w:rPr>
                <w:color w:val="000000"/>
                <w:sz w:val="28"/>
                <w:szCs w:val="28"/>
              </w:rPr>
              <w:t>Nav precīzi aprēķināms</w:t>
            </w:r>
          </w:p>
        </w:tc>
      </w:tr>
      <w:tr w14:paraId="709D16F7" w14:textId="77777777" w:rsidTr="00F43067">
        <w:tblPrEx>
          <w:tblW w:w="9357" w:type="dxa"/>
          <w:tblInd w:w="-35"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Layout w:type="fixed"/>
          <w:tblCellMar>
            <w:top w:w="30" w:type="dxa"/>
            <w:left w:w="30" w:type="dxa"/>
            <w:bottom w:w="30" w:type="dxa"/>
            <w:right w:w="30" w:type="dxa"/>
          </w:tblCellMar>
          <w:tblLook w:val="04A0"/>
        </w:tblPrEx>
        <w:tc>
          <w:tcPr>
            <w:tcW w:w="2837" w:type="dxa"/>
            <w:vMerge w:val="restart"/>
            <w:tcBorders>
              <w:top w:val="outset" w:sz="6" w:space="0" w:color="414142"/>
              <w:left w:val="outset" w:sz="6" w:space="0" w:color="414142"/>
              <w:bottom w:val="outset" w:sz="6" w:space="0" w:color="414142"/>
              <w:right w:val="outset" w:sz="6" w:space="0" w:color="414142"/>
            </w:tcBorders>
            <w:hideMark/>
          </w:tcPr>
          <w:p w:rsidR="002130F2" w:rsidRPr="00EC7FDD" w:rsidP="00813EEA" w14:paraId="369A03DA" w14:textId="77777777">
            <w:pPr>
              <w:jc w:val="both"/>
              <w:rPr>
                <w:color w:val="000000"/>
                <w:sz w:val="28"/>
                <w:szCs w:val="28"/>
              </w:rPr>
            </w:pPr>
            <w:r w:rsidRPr="00EC7FDD">
              <w:rPr>
                <w:color w:val="000000"/>
                <w:sz w:val="28"/>
                <w:szCs w:val="28"/>
              </w:rPr>
              <w:t xml:space="preserve">4. </w:t>
            </w:r>
            <w:r w:rsidRPr="00EC7FDD">
              <w:rPr>
                <w:color w:val="000000"/>
                <w:sz w:val="28"/>
                <w:szCs w:val="28"/>
              </w:rPr>
              <w:t>Finanšu līdzekļi papildu izdevumu finansēšanai (kompensējošu izdevumu samazinājumu norāda ar "+" zīmi)</w:t>
            </w:r>
          </w:p>
        </w:tc>
        <w:tc>
          <w:tcPr>
            <w:tcW w:w="1275" w:type="dxa"/>
            <w:vMerge w:val="restart"/>
            <w:tcBorders>
              <w:top w:val="outset" w:sz="6" w:space="0" w:color="414142"/>
              <w:left w:val="outset" w:sz="6" w:space="0" w:color="414142"/>
              <w:bottom w:val="outset" w:sz="6" w:space="0" w:color="414142"/>
              <w:right w:val="outset" w:sz="6" w:space="0" w:color="414142"/>
            </w:tcBorders>
            <w:vAlign w:val="center"/>
            <w:hideMark/>
          </w:tcPr>
          <w:p w:rsidR="002130F2" w:rsidRPr="00EC7FDD" w:rsidP="00A9311C" w14:paraId="4D929930" w14:textId="77777777">
            <w:pPr>
              <w:ind w:firstLine="300"/>
              <w:rPr>
                <w:color w:val="000000"/>
                <w:sz w:val="28"/>
                <w:szCs w:val="28"/>
              </w:rPr>
            </w:pPr>
            <w:r w:rsidRPr="00EC7FDD">
              <w:rPr>
                <w:color w:val="000000"/>
                <w:sz w:val="28"/>
                <w:szCs w:val="28"/>
              </w:rPr>
              <w:t xml:space="preserve">  </w:t>
            </w:r>
            <w:r w:rsidRPr="00EC7FDD">
              <w:rPr>
                <w:color w:val="000000"/>
                <w:sz w:val="28"/>
                <w:szCs w:val="28"/>
              </w:rPr>
              <w:t>X</w:t>
            </w:r>
          </w:p>
        </w:tc>
        <w:tc>
          <w:tcPr>
            <w:tcW w:w="1281" w:type="dxa"/>
            <w:tcBorders>
              <w:top w:val="outset" w:sz="6" w:space="0" w:color="414142"/>
              <w:left w:val="outset" w:sz="6" w:space="0" w:color="414142"/>
              <w:bottom w:val="outset" w:sz="6" w:space="0" w:color="414142"/>
              <w:right w:val="outset" w:sz="6" w:space="0" w:color="414142"/>
            </w:tcBorders>
            <w:hideMark/>
          </w:tcPr>
          <w:p w:rsidR="002130F2" w:rsidRPr="00EC7FDD" w:rsidP="004E40BF" w14:paraId="0C0B9BDC" w14:textId="77777777">
            <w:pPr>
              <w:jc w:val="center"/>
              <w:rPr>
                <w:color w:val="000000"/>
                <w:sz w:val="28"/>
                <w:szCs w:val="28"/>
              </w:rPr>
            </w:pPr>
            <w:r w:rsidRPr="00EC7FDD">
              <w:rPr>
                <w:color w:val="000000"/>
                <w:sz w:val="28"/>
                <w:szCs w:val="28"/>
              </w:rPr>
              <w:t>0</w:t>
            </w:r>
          </w:p>
        </w:tc>
        <w:tc>
          <w:tcPr>
            <w:tcW w:w="1419" w:type="dxa"/>
            <w:tcBorders>
              <w:top w:val="outset" w:sz="6" w:space="0" w:color="414142"/>
              <w:left w:val="outset" w:sz="6" w:space="0" w:color="414142"/>
              <w:bottom w:val="outset" w:sz="6" w:space="0" w:color="414142"/>
              <w:right w:val="outset" w:sz="6" w:space="0" w:color="414142"/>
            </w:tcBorders>
            <w:hideMark/>
          </w:tcPr>
          <w:p w:rsidR="002130F2" w:rsidRPr="00EC7FDD" w:rsidP="004E40BF" w14:paraId="3466FD19" w14:textId="77777777">
            <w:pPr>
              <w:jc w:val="center"/>
              <w:rPr>
                <w:color w:val="000000"/>
                <w:sz w:val="28"/>
                <w:szCs w:val="28"/>
              </w:rPr>
            </w:pPr>
            <w:r w:rsidRPr="00EC7FDD">
              <w:rPr>
                <w:color w:val="000000"/>
                <w:sz w:val="28"/>
                <w:szCs w:val="28"/>
              </w:rPr>
              <w:t>0</w:t>
            </w:r>
          </w:p>
        </w:tc>
        <w:tc>
          <w:tcPr>
            <w:tcW w:w="1274" w:type="dxa"/>
            <w:tcBorders>
              <w:top w:val="outset" w:sz="6" w:space="0" w:color="414142"/>
              <w:left w:val="outset" w:sz="6" w:space="0" w:color="414142"/>
              <w:bottom w:val="outset" w:sz="6" w:space="0" w:color="414142"/>
              <w:right w:val="outset" w:sz="6" w:space="0" w:color="414142"/>
            </w:tcBorders>
            <w:hideMark/>
          </w:tcPr>
          <w:p w:rsidR="002130F2" w:rsidRPr="00EC7FDD" w:rsidP="004E40BF" w14:paraId="6E086811" w14:textId="77777777">
            <w:pPr>
              <w:jc w:val="center"/>
              <w:rPr>
                <w:color w:val="000000"/>
                <w:sz w:val="28"/>
                <w:szCs w:val="28"/>
              </w:rPr>
            </w:pPr>
            <w:r w:rsidRPr="00EC7FDD">
              <w:rPr>
                <w:color w:val="000000"/>
                <w:sz w:val="28"/>
                <w:szCs w:val="28"/>
              </w:rPr>
              <w:t>0</w:t>
            </w:r>
          </w:p>
        </w:tc>
        <w:tc>
          <w:tcPr>
            <w:tcW w:w="1271" w:type="dxa"/>
            <w:tcBorders>
              <w:top w:val="outset" w:sz="6" w:space="0" w:color="414142"/>
              <w:left w:val="outset" w:sz="6" w:space="0" w:color="414142"/>
              <w:bottom w:val="outset" w:sz="6" w:space="0" w:color="414142"/>
              <w:right w:val="outset" w:sz="6" w:space="0" w:color="414142"/>
            </w:tcBorders>
            <w:hideMark/>
          </w:tcPr>
          <w:p w:rsidR="002130F2" w:rsidRPr="00EC7FDD" w:rsidP="004E40BF" w14:paraId="538D5906" w14:textId="77777777">
            <w:pPr>
              <w:jc w:val="center"/>
              <w:rPr>
                <w:color w:val="000000"/>
                <w:sz w:val="28"/>
                <w:szCs w:val="28"/>
              </w:rPr>
            </w:pPr>
            <w:r w:rsidRPr="00EC7FDD">
              <w:rPr>
                <w:color w:val="000000"/>
                <w:sz w:val="28"/>
                <w:szCs w:val="28"/>
              </w:rPr>
              <w:t>0</w:t>
            </w:r>
          </w:p>
        </w:tc>
      </w:tr>
      <w:tr w14:paraId="7F6701D0" w14:textId="77777777" w:rsidTr="00F43067">
        <w:tblPrEx>
          <w:tblW w:w="9357" w:type="dxa"/>
          <w:tblInd w:w="-35"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Layout w:type="fixed"/>
          <w:tblCellMar>
            <w:top w:w="30" w:type="dxa"/>
            <w:left w:w="30" w:type="dxa"/>
            <w:bottom w:w="30" w:type="dxa"/>
            <w:right w:w="30" w:type="dxa"/>
          </w:tblCellMar>
          <w:tblLook w:val="04A0"/>
        </w:tblPrEx>
        <w:tc>
          <w:tcPr>
            <w:tcW w:w="2837" w:type="dxa"/>
            <w:vMerge/>
            <w:tcBorders>
              <w:top w:val="outset" w:sz="6" w:space="0" w:color="414142"/>
              <w:left w:val="outset" w:sz="6" w:space="0" w:color="414142"/>
              <w:bottom w:val="outset" w:sz="6" w:space="0" w:color="414142"/>
              <w:right w:val="outset" w:sz="6" w:space="0" w:color="414142"/>
            </w:tcBorders>
            <w:vAlign w:val="center"/>
            <w:hideMark/>
          </w:tcPr>
          <w:p w:rsidR="002130F2" w:rsidRPr="00EC7FDD" w:rsidP="00813EEA" w14:paraId="5586EF20" w14:textId="77777777">
            <w:pPr>
              <w:jc w:val="both"/>
              <w:rPr>
                <w:color w:val="000000"/>
                <w:sz w:val="28"/>
                <w:szCs w:val="28"/>
              </w:rPr>
            </w:pPr>
          </w:p>
        </w:tc>
        <w:tc>
          <w:tcPr>
            <w:tcW w:w="1275" w:type="dxa"/>
            <w:vMerge/>
            <w:tcBorders>
              <w:top w:val="outset" w:sz="6" w:space="0" w:color="414142"/>
              <w:left w:val="outset" w:sz="6" w:space="0" w:color="414142"/>
              <w:bottom w:val="outset" w:sz="6" w:space="0" w:color="414142"/>
              <w:right w:val="outset" w:sz="6" w:space="0" w:color="414142"/>
            </w:tcBorders>
            <w:vAlign w:val="center"/>
            <w:hideMark/>
          </w:tcPr>
          <w:p w:rsidR="002130F2" w:rsidRPr="00EC7FDD" w:rsidP="00813EEA" w14:paraId="34907FF5" w14:textId="77777777">
            <w:pPr>
              <w:jc w:val="center"/>
              <w:rPr>
                <w:color w:val="000000"/>
                <w:sz w:val="28"/>
                <w:szCs w:val="28"/>
              </w:rPr>
            </w:pPr>
          </w:p>
        </w:tc>
        <w:tc>
          <w:tcPr>
            <w:tcW w:w="1281" w:type="dxa"/>
            <w:tcBorders>
              <w:top w:val="outset" w:sz="6" w:space="0" w:color="414142"/>
              <w:left w:val="outset" w:sz="6" w:space="0" w:color="414142"/>
              <w:bottom w:val="outset" w:sz="6" w:space="0" w:color="414142"/>
              <w:right w:val="outset" w:sz="6" w:space="0" w:color="414142"/>
            </w:tcBorders>
            <w:hideMark/>
          </w:tcPr>
          <w:p w:rsidR="002130F2" w:rsidRPr="00EC7FDD" w:rsidP="004E40BF" w14:paraId="2689B1F9" w14:textId="77777777">
            <w:pPr>
              <w:jc w:val="center"/>
              <w:rPr>
                <w:color w:val="000000"/>
                <w:sz w:val="28"/>
                <w:szCs w:val="28"/>
              </w:rPr>
            </w:pPr>
            <w:r w:rsidRPr="00EC7FDD">
              <w:rPr>
                <w:color w:val="000000"/>
                <w:sz w:val="28"/>
                <w:szCs w:val="28"/>
              </w:rPr>
              <w:t>0</w:t>
            </w:r>
          </w:p>
        </w:tc>
        <w:tc>
          <w:tcPr>
            <w:tcW w:w="1419" w:type="dxa"/>
            <w:tcBorders>
              <w:top w:val="outset" w:sz="6" w:space="0" w:color="414142"/>
              <w:left w:val="outset" w:sz="6" w:space="0" w:color="414142"/>
              <w:bottom w:val="outset" w:sz="6" w:space="0" w:color="414142"/>
              <w:right w:val="outset" w:sz="6" w:space="0" w:color="414142"/>
            </w:tcBorders>
            <w:hideMark/>
          </w:tcPr>
          <w:p w:rsidR="002130F2" w:rsidRPr="00EC7FDD" w:rsidP="004E40BF" w14:paraId="0B7D5A61" w14:textId="77777777">
            <w:pPr>
              <w:jc w:val="center"/>
              <w:rPr>
                <w:color w:val="000000"/>
                <w:sz w:val="28"/>
                <w:szCs w:val="28"/>
              </w:rPr>
            </w:pPr>
            <w:r w:rsidRPr="00EC7FDD">
              <w:rPr>
                <w:color w:val="000000"/>
                <w:sz w:val="28"/>
                <w:szCs w:val="28"/>
              </w:rPr>
              <w:t>0</w:t>
            </w:r>
          </w:p>
        </w:tc>
        <w:tc>
          <w:tcPr>
            <w:tcW w:w="1274" w:type="dxa"/>
            <w:tcBorders>
              <w:top w:val="outset" w:sz="6" w:space="0" w:color="414142"/>
              <w:left w:val="outset" w:sz="6" w:space="0" w:color="414142"/>
              <w:bottom w:val="outset" w:sz="6" w:space="0" w:color="414142"/>
              <w:right w:val="outset" w:sz="6" w:space="0" w:color="414142"/>
            </w:tcBorders>
            <w:hideMark/>
          </w:tcPr>
          <w:p w:rsidR="002130F2" w:rsidRPr="00EC7FDD" w:rsidP="004E40BF" w14:paraId="6300E233" w14:textId="77777777">
            <w:pPr>
              <w:jc w:val="center"/>
              <w:rPr>
                <w:color w:val="000000"/>
                <w:sz w:val="28"/>
                <w:szCs w:val="28"/>
              </w:rPr>
            </w:pPr>
            <w:r w:rsidRPr="00EC7FDD">
              <w:rPr>
                <w:color w:val="000000"/>
                <w:sz w:val="28"/>
                <w:szCs w:val="28"/>
              </w:rPr>
              <w:t>0</w:t>
            </w:r>
          </w:p>
        </w:tc>
        <w:tc>
          <w:tcPr>
            <w:tcW w:w="1271" w:type="dxa"/>
            <w:tcBorders>
              <w:top w:val="outset" w:sz="6" w:space="0" w:color="414142"/>
              <w:left w:val="outset" w:sz="6" w:space="0" w:color="414142"/>
              <w:bottom w:val="outset" w:sz="6" w:space="0" w:color="414142"/>
              <w:right w:val="outset" w:sz="6" w:space="0" w:color="414142"/>
            </w:tcBorders>
            <w:hideMark/>
          </w:tcPr>
          <w:p w:rsidR="002130F2" w:rsidRPr="00EC7FDD" w:rsidP="004E40BF" w14:paraId="33F2A9C0" w14:textId="77777777">
            <w:pPr>
              <w:jc w:val="center"/>
              <w:rPr>
                <w:color w:val="000000"/>
                <w:sz w:val="28"/>
                <w:szCs w:val="28"/>
              </w:rPr>
            </w:pPr>
            <w:r w:rsidRPr="00EC7FDD">
              <w:rPr>
                <w:color w:val="000000"/>
                <w:sz w:val="28"/>
                <w:szCs w:val="28"/>
              </w:rPr>
              <w:t>0</w:t>
            </w:r>
          </w:p>
        </w:tc>
      </w:tr>
      <w:tr w14:paraId="01706BA0" w14:textId="77777777" w:rsidTr="00F43067">
        <w:tblPrEx>
          <w:tblW w:w="9357" w:type="dxa"/>
          <w:tblInd w:w="-35"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Layout w:type="fixed"/>
          <w:tblCellMar>
            <w:top w:w="30" w:type="dxa"/>
            <w:left w:w="30" w:type="dxa"/>
            <w:bottom w:w="30" w:type="dxa"/>
            <w:right w:w="30" w:type="dxa"/>
          </w:tblCellMar>
          <w:tblLook w:val="04A0"/>
        </w:tblPrEx>
        <w:tc>
          <w:tcPr>
            <w:tcW w:w="2837" w:type="dxa"/>
            <w:vMerge/>
            <w:tcBorders>
              <w:top w:val="outset" w:sz="6" w:space="0" w:color="414142"/>
              <w:left w:val="outset" w:sz="6" w:space="0" w:color="414142"/>
              <w:bottom w:val="outset" w:sz="6" w:space="0" w:color="414142"/>
              <w:right w:val="outset" w:sz="6" w:space="0" w:color="414142"/>
            </w:tcBorders>
            <w:vAlign w:val="center"/>
            <w:hideMark/>
          </w:tcPr>
          <w:p w:rsidR="002130F2" w:rsidRPr="00EC7FDD" w:rsidP="00813EEA" w14:paraId="2DBD8B50" w14:textId="77777777">
            <w:pPr>
              <w:jc w:val="both"/>
              <w:rPr>
                <w:color w:val="000000"/>
                <w:sz w:val="28"/>
                <w:szCs w:val="28"/>
              </w:rPr>
            </w:pPr>
          </w:p>
        </w:tc>
        <w:tc>
          <w:tcPr>
            <w:tcW w:w="1275" w:type="dxa"/>
            <w:vMerge/>
            <w:tcBorders>
              <w:top w:val="outset" w:sz="6" w:space="0" w:color="414142"/>
              <w:left w:val="outset" w:sz="6" w:space="0" w:color="414142"/>
              <w:bottom w:val="outset" w:sz="6" w:space="0" w:color="414142"/>
              <w:right w:val="outset" w:sz="6" w:space="0" w:color="414142"/>
            </w:tcBorders>
            <w:vAlign w:val="center"/>
            <w:hideMark/>
          </w:tcPr>
          <w:p w:rsidR="002130F2" w:rsidRPr="00EC7FDD" w:rsidP="00813EEA" w14:paraId="5B96548D" w14:textId="77777777">
            <w:pPr>
              <w:jc w:val="center"/>
              <w:rPr>
                <w:color w:val="000000"/>
                <w:sz w:val="28"/>
                <w:szCs w:val="28"/>
              </w:rPr>
            </w:pPr>
          </w:p>
        </w:tc>
        <w:tc>
          <w:tcPr>
            <w:tcW w:w="1281" w:type="dxa"/>
            <w:tcBorders>
              <w:top w:val="outset" w:sz="6" w:space="0" w:color="414142"/>
              <w:left w:val="outset" w:sz="6" w:space="0" w:color="414142"/>
              <w:bottom w:val="outset" w:sz="6" w:space="0" w:color="414142"/>
              <w:right w:val="outset" w:sz="6" w:space="0" w:color="414142"/>
            </w:tcBorders>
            <w:hideMark/>
          </w:tcPr>
          <w:p w:rsidR="002130F2" w:rsidRPr="00EC7FDD" w:rsidP="004E40BF" w14:paraId="313692EB" w14:textId="77777777">
            <w:pPr>
              <w:jc w:val="center"/>
              <w:rPr>
                <w:color w:val="000000"/>
                <w:sz w:val="28"/>
                <w:szCs w:val="28"/>
              </w:rPr>
            </w:pPr>
            <w:r w:rsidRPr="00EC7FDD">
              <w:rPr>
                <w:color w:val="000000"/>
                <w:sz w:val="28"/>
                <w:szCs w:val="28"/>
              </w:rPr>
              <w:t>0</w:t>
            </w:r>
          </w:p>
        </w:tc>
        <w:tc>
          <w:tcPr>
            <w:tcW w:w="1419" w:type="dxa"/>
            <w:tcBorders>
              <w:top w:val="outset" w:sz="6" w:space="0" w:color="414142"/>
              <w:left w:val="outset" w:sz="6" w:space="0" w:color="414142"/>
              <w:bottom w:val="outset" w:sz="6" w:space="0" w:color="414142"/>
              <w:right w:val="outset" w:sz="6" w:space="0" w:color="414142"/>
            </w:tcBorders>
            <w:hideMark/>
          </w:tcPr>
          <w:p w:rsidR="002130F2" w:rsidRPr="00EC7FDD" w:rsidP="004E40BF" w14:paraId="15AF1837" w14:textId="77777777">
            <w:pPr>
              <w:jc w:val="center"/>
              <w:rPr>
                <w:color w:val="000000"/>
                <w:sz w:val="28"/>
                <w:szCs w:val="28"/>
              </w:rPr>
            </w:pPr>
            <w:r w:rsidRPr="00EC7FDD">
              <w:rPr>
                <w:color w:val="000000"/>
                <w:sz w:val="28"/>
                <w:szCs w:val="28"/>
              </w:rPr>
              <w:t>0</w:t>
            </w:r>
          </w:p>
        </w:tc>
        <w:tc>
          <w:tcPr>
            <w:tcW w:w="1274" w:type="dxa"/>
            <w:tcBorders>
              <w:top w:val="outset" w:sz="6" w:space="0" w:color="414142"/>
              <w:left w:val="outset" w:sz="6" w:space="0" w:color="414142"/>
              <w:bottom w:val="outset" w:sz="6" w:space="0" w:color="414142"/>
              <w:right w:val="outset" w:sz="6" w:space="0" w:color="414142"/>
            </w:tcBorders>
            <w:hideMark/>
          </w:tcPr>
          <w:p w:rsidR="002130F2" w:rsidRPr="00EC7FDD" w:rsidP="004E40BF" w14:paraId="7940BD75" w14:textId="77777777">
            <w:pPr>
              <w:jc w:val="center"/>
              <w:rPr>
                <w:color w:val="000000"/>
                <w:sz w:val="28"/>
                <w:szCs w:val="28"/>
              </w:rPr>
            </w:pPr>
            <w:r w:rsidRPr="00EC7FDD">
              <w:rPr>
                <w:color w:val="000000"/>
                <w:sz w:val="28"/>
                <w:szCs w:val="28"/>
              </w:rPr>
              <w:t>0</w:t>
            </w:r>
          </w:p>
        </w:tc>
        <w:tc>
          <w:tcPr>
            <w:tcW w:w="1271" w:type="dxa"/>
            <w:tcBorders>
              <w:top w:val="outset" w:sz="6" w:space="0" w:color="414142"/>
              <w:left w:val="outset" w:sz="6" w:space="0" w:color="414142"/>
              <w:bottom w:val="outset" w:sz="6" w:space="0" w:color="414142"/>
              <w:right w:val="outset" w:sz="6" w:space="0" w:color="414142"/>
            </w:tcBorders>
            <w:hideMark/>
          </w:tcPr>
          <w:p w:rsidR="002130F2" w:rsidRPr="00EC7FDD" w:rsidP="004E40BF" w14:paraId="43B13CA5" w14:textId="77777777">
            <w:pPr>
              <w:jc w:val="center"/>
              <w:rPr>
                <w:color w:val="000000"/>
                <w:sz w:val="28"/>
                <w:szCs w:val="28"/>
              </w:rPr>
            </w:pPr>
            <w:r w:rsidRPr="00EC7FDD">
              <w:rPr>
                <w:color w:val="000000"/>
                <w:sz w:val="28"/>
                <w:szCs w:val="28"/>
              </w:rPr>
              <w:t>0</w:t>
            </w:r>
          </w:p>
        </w:tc>
      </w:tr>
      <w:tr w14:paraId="5EF6AA6A" w14:textId="77777777" w:rsidTr="00F43067">
        <w:tblPrEx>
          <w:tblW w:w="9357" w:type="dxa"/>
          <w:tblInd w:w="-35"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Layout w:type="fixed"/>
          <w:tblCellMar>
            <w:top w:w="30" w:type="dxa"/>
            <w:left w:w="30" w:type="dxa"/>
            <w:bottom w:w="30" w:type="dxa"/>
            <w:right w:w="30" w:type="dxa"/>
          </w:tblCellMar>
          <w:tblLook w:val="00A0"/>
        </w:tblPrEx>
        <w:tc>
          <w:tcPr>
            <w:tcW w:w="2837" w:type="dxa"/>
            <w:tcBorders>
              <w:top w:val="outset" w:sz="6" w:space="0" w:color="414142"/>
              <w:left w:val="outset" w:sz="6" w:space="0" w:color="414142"/>
              <w:bottom w:val="outset" w:sz="6" w:space="0" w:color="414142"/>
              <w:right w:val="outset" w:sz="6" w:space="0" w:color="414142"/>
            </w:tcBorders>
            <w:hideMark/>
          </w:tcPr>
          <w:p w:rsidR="0076084F" w:rsidRPr="00EC7FDD" w:rsidP="0076084F" w14:paraId="50DD78E5" w14:textId="77777777">
            <w:pPr>
              <w:jc w:val="both"/>
              <w:rPr>
                <w:color w:val="000000"/>
                <w:sz w:val="28"/>
                <w:szCs w:val="28"/>
              </w:rPr>
            </w:pPr>
            <w:r w:rsidRPr="00EC7FDD">
              <w:rPr>
                <w:color w:val="000000"/>
                <w:sz w:val="28"/>
                <w:szCs w:val="28"/>
              </w:rPr>
              <w:t>5. Precizēta finansiālā ietekme:</w:t>
            </w:r>
          </w:p>
        </w:tc>
        <w:tc>
          <w:tcPr>
            <w:tcW w:w="1275" w:type="dxa"/>
            <w:vMerge w:val="restart"/>
            <w:tcBorders>
              <w:top w:val="outset" w:sz="6" w:space="0" w:color="414142"/>
              <w:left w:val="outset" w:sz="6" w:space="0" w:color="414142"/>
              <w:bottom w:val="outset" w:sz="6" w:space="0" w:color="414142"/>
              <w:right w:val="outset" w:sz="6" w:space="0" w:color="414142"/>
            </w:tcBorders>
            <w:vAlign w:val="center"/>
            <w:hideMark/>
          </w:tcPr>
          <w:p w:rsidR="0076084F" w:rsidRPr="00EC7FDD" w:rsidP="0076084F" w14:paraId="5B73C3A1" w14:textId="77777777">
            <w:pPr>
              <w:ind w:firstLine="300"/>
              <w:rPr>
                <w:color w:val="000000"/>
                <w:sz w:val="28"/>
                <w:szCs w:val="28"/>
              </w:rPr>
            </w:pPr>
            <w:r w:rsidRPr="00EC7FDD">
              <w:rPr>
                <w:color w:val="000000"/>
                <w:sz w:val="28"/>
                <w:szCs w:val="28"/>
              </w:rPr>
              <w:t xml:space="preserve">  X</w:t>
            </w:r>
          </w:p>
        </w:tc>
        <w:tc>
          <w:tcPr>
            <w:tcW w:w="1281" w:type="dxa"/>
            <w:tcBorders>
              <w:top w:val="outset" w:sz="6" w:space="0" w:color="414142"/>
              <w:left w:val="outset" w:sz="6" w:space="0" w:color="414142"/>
              <w:bottom w:val="outset" w:sz="6" w:space="0" w:color="414142"/>
              <w:right w:val="outset" w:sz="6" w:space="0" w:color="414142"/>
            </w:tcBorders>
            <w:hideMark/>
          </w:tcPr>
          <w:p w:rsidR="0076084F" w:rsidRPr="00EC7FDD" w:rsidP="0076084F" w14:paraId="0324E603" w14:textId="77777777">
            <w:pPr>
              <w:jc w:val="center"/>
              <w:rPr>
                <w:color w:val="000000"/>
                <w:sz w:val="28"/>
                <w:szCs w:val="28"/>
              </w:rPr>
            </w:pPr>
            <w:r w:rsidRPr="00EC7FDD">
              <w:rPr>
                <w:color w:val="000000"/>
                <w:sz w:val="28"/>
                <w:szCs w:val="28"/>
              </w:rPr>
              <w:t>Nav precīzi aprēķināms</w:t>
            </w:r>
          </w:p>
        </w:tc>
        <w:tc>
          <w:tcPr>
            <w:tcW w:w="1419" w:type="dxa"/>
            <w:tcBorders>
              <w:top w:val="outset" w:sz="6" w:space="0" w:color="414142"/>
              <w:left w:val="outset" w:sz="6" w:space="0" w:color="414142"/>
              <w:bottom w:val="outset" w:sz="6" w:space="0" w:color="414142"/>
              <w:right w:val="outset" w:sz="6" w:space="0" w:color="414142"/>
            </w:tcBorders>
            <w:hideMark/>
          </w:tcPr>
          <w:p w:rsidR="0076084F" w:rsidRPr="00EC7FDD" w:rsidP="0076084F" w14:paraId="3998B17F" w14:textId="77777777">
            <w:pPr>
              <w:jc w:val="center"/>
              <w:rPr>
                <w:color w:val="000000"/>
                <w:sz w:val="28"/>
                <w:szCs w:val="28"/>
              </w:rPr>
            </w:pPr>
            <w:r w:rsidRPr="00EC7FDD">
              <w:rPr>
                <w:color w:val="000000"/>
                <w:sz w:val="28"/>
                <w:szCs w:val="28"/>
              </w:rPr>
              <w:t>Nav precīzi aprēķināms</w:t>
            </w:r>
          </w:p>
        </w:tc>
        <w:tc>
          <w:tcPr>
            <w:tcW w:w="1274" w:type="dxa"/>
            <w:tcBorders>
              <w:top w:val="outset" w:sz="6" w:space="0" w:color="414142"/>
              <w:left w:val="outset" w:sz="6" w:space="0" w:color="414142"/>
              <w:bottom w:val="outset" w:sz="6" w:space="0" w:color="414142"/>
              <w:right w:val="outset" w:sz="6" w:space="0" w:color="414142"/>
            </w:tcBorders>
          </w:tcPr>
          <w:p w:rsidR="0076084F" w:rsidRPr="00EC7FDD" w:rsidP="0076084F" w14:paraId="31DE15A7" w14:textId="77777777">
            <w:pPr>
              <w:jc w:val="center"/>
              <w:rPr>
                <w:color w:val="000000"/>
                <w:sz w:val="28"/>
                <w:szCs w:val="28"/>
              </w:rPr>
            </w:pPr>
            <w:r w:rsidRPr="00EC7FDD">
              <w:rPr>
                <w:color w:val="000000"/>
                <w:sz w:val="28"/>
                <w:szCs w:val="28"/>
              </w:rPr>
              <w:t>Nav precīzi aprēķināms</w:t>
            </w:r>
          </w:p>
        </w:tc>
        <w:tc>
          <w:tcPr>
            <w:tcW w:w="1271" w:type="dxa"/>
            <w:tcBorders>
              <w:top w:val="outset" w:sz="6" w:space="0" w:color="414142"/>
              <w:left w:val="outset" w:sz="6" w:space="0" w:color="414142"/>
              <w:bottom w:val="outset" w:sz="6" w:space="0" w:color="414142"/>
              <w:right w:val="outset" w:sz="6" w:space="0" w:color="414142"/>
            </w:tcBorders>
          </w:tcPr>
          <w:p w:rsidR="0076084F" w:rsidRPr="00EC7FDD" w:rsidP="0076084F" w14:paraId="2FF18135" w14:textId="77777777">
            <w:pPr>
              <w:jc w:val="center"/>
              <w:rPr>
                <w:color w:val="000000"/>
                <w:sz w:val="28"/>
                <w:szCs w:val="28"/>
              </w:rPr>
            </w:pPr>
            <w:r w:rsidRPr="00EC7FDD">
              <w:rPr>
                <w:color w:val="000000"/>
                <w:sz w:val="28"/>
                <w:szCs w:val="28"/>
              </w:rPr>
              <w:t>Nav precīzi aprēķināms</w:t>
            </w:r>
          </w:p>
        </w:tc>
      </w:tr>
      <w:tr w14:paraId="197E3AC5" w14:textId="77777777" w:rsidTr="00F43067">
        <w:tblPrEx>
          <w:tblW w:w="9357" w:type="dxa"/>
          <w:tblInd w:w="-35"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Layout w:type="fixed"/>
          <w:tblCellMar>
            <w:top w:w="30" w:type="dxa"/>
            <w:left w:w="30" w:type="dxa"/>
            <w:bottom w:w="30" w:type="dxa"/>
            <w:right w:w="30" w:type="dxa"/>
          </w:tblCellMar>
          <w:tblLook w:val="04A0"/>
        </w:tblPrEx>
        <w:tc>
          <w:tcPr>
            <w:tcW w:w="2837" w:type="dxa"/>
            <w:tcBorders>
              <w:top w:val="outset" w:sz="6" w:space="0" w:color="414142"/>
              <w:left w:val="outset" w:sz="6" w:space="0" w:color="414142"/>
              <w:bottom w:val="outset" w:sz="6" w:space="0" w:color="414142"/>
              <w:right w:val="outset" w:sz="6" w:space="0" w:color="414142"/>
            </w:tcBorders>
            <w:hideMark/>
          </w:tcPr>
          <w:p w:rsidR="0076084F" w:rsidRPr="00EC7FDD" w:rsidP="0076084F" w14:paraId="37F48E62" w14:textId="77777777">
            <w:pPr>
              <w:jc w:val="both"/>
              <w:rPr>
                <w:color w:val="000000"/>
                <w:sz w:val="28"/>
                <w:szCs w:val="28"/>
              </w:rPr>
            </w:pPr>
            <w:r w:rsidRPr="00EC7FDD">
              <w:rPr>
                <w:color w:val="000000"/>
                <w:sz w:val="28"/>
                <w:szCs w:val="28"/>
              </w:rPr>
              <w:t>5.1. valsts pamatbudžets</w:t>
            </w:r>
          </w:p>
        </w:tc>
        <w:tc>
          <w:tcPr>
            <w:tcW w:w="1275" w:type="dxa"/>
            <w:vMerge/>
            <w:tcBorders>
              <w:top w:val="outset" w:sz="6" w:space="0" w:color="414142"/>
              <w:left w:val="outset" w:sz="6" w:space="0" w:color="414142"/>
              <w:bottom w:val="outset" w:sz="6" w:space="0" w:color="414142"/>
              <w:right w:val="outset" w:sz="6" w:space="0" w:color="414142"/>
            </w:tcBorders>
            <w:vAlign w:val="center"/>
            <w:hideMark/>
          </w:tcPr>
          <w:p w:rsidR="0076084F" w:rsidRPr="00EC7FDD" w:rsidP="0076084F" w14:paraId="3C071254" w14:textId="77777777">
            <w:pPr>
              <w:rPr>
                <w:color w:val="000000"/>
                <w:sz w:val="28"/>
                <w:szCs w:val="28"/>
              </w:rPr>
            </w:pPr>
          </w:p>
        </w:tc>
        <w:tc>
          <w:tcPr>
            <w:tcW w:w="1281" w:type="dxa"/>
            <w:tcBorders>
              <w:top w:val="outset" w:sz="6" w:space="0" w:color="414142"/>
              <w:left w:val="outset" w:sz="6" w:space="0" w:color="414142"/>
              <w:bottom w:val="outset" w:sz="6" w:space="0" w:color="414142"/>
              <w:right w:val="outset" w:sz="6" w:space="0" w:color="414142"/>
            </w:tcBorders>
          </w:tcPr>
          <w:p w:rsidR="0076084F" w:rsidRPr="00EC7FDD" w:rsidP="0076084F" w14:paraId="7656FA5A" w14:textId="77777777">
            <w:pPr>
              <w:jc w:val="center"/>
              <w:rPr>
                <w:color w:val="000000"/>
                <w:sz w:val="28"/>
                <w:szCs w:val="28"/>
              </w:rPr>
            </w:pPr>
            <w:r w:rsidRPr="00EC7FDD">
              <w:rPr>
                <w:color w:val="000000"/>
                <w:sz w:val="28"/>
                <w:szCs w:val="28"/>
              </w:rPr>
              <w:t>0</w:t>
            </w:r>
          </w:p>
        </w:tc>
        <w:tc>
          <w:tcPr>
            <w:tcW w:w="1419" w:type="dxa"/>
            <w:tcBorders>
              <w:top w:val="outset" w:sz="6" w:space="0" w:color="414142"/>
              <w:left w:val="outset" w:sz="6" w:space="0" w:color="414142"/>
              <w:bottom w:val="outset" w:sz="6" w:space="0" w:color="414142"/>
              <w:right w:val="outset" w:sz="6" w:space="0" w:color="414142"/>
            </w:tcBorders>
          </w:tcPr>
          <w:p w:rsidR="0076084F" w:rsidRPr="00EC7FDD" w:rsidP="0076084F" w14:paraId="01CF46BC" w14:textId="77777777">
            <w:pPr>
              <w:jc w:val="center"/>
              <w:rPr>
                <w:color w:val="000000"/>
                <w:sz w:val="28"/>
                <w:szCs w:val="28"/>
              </w:rPr>
            </w:pPr>
            <w:r w:rsidRPr="00EC7FDD">
              <w:rPr>
                <w:color w:val="000000"/>
                <w:sz w:val="28"/>
                <w:szCs w:val="28"/>
              </w:rPr>
              <w:t>0</w:t>
            </w:r>
          </w:p>
        </w:tc>
        <w:tc>
          <w:tcPr>
            <w:tcW w:w="1274" w:type="dxa"/>
            <w:tcBorders>
              <w:top w:val="outset" w:sz="6" w:space="0" w:color="414142"/>
              <w:left w:val="outset" w:sz="6" w:space="0" w:color="414142"/>
              <w:bottom w:val="outset" w:sz="6" w:space="0" w:color="414142"/>
              <w:right w:val="outset" w:sz="6" w:space="0" w:color="414142"/>
            </w:tcBorders>
          </w:tcPr>
          <w:p w:rsidR="0076084F" w:rsidRPr="00EC7FDD" w:rsidP="0076084F" w14:paraId="07D94D7A" w14:textId="77777777">
            <w:pPr>
              <w:jc w:val="center"/>
              <w:rPr>
                <w:color w:val="000000"/>
                <w:sz w:val="28"/>
                <w:szCs w:val="28"/>
              </w:rPr>
            </w:pPr>
            <w:r w:rsidRPr="00EC7FDD">
              <w:rPr>
                <w:color w:val="000000"/>
                <w:sz w:val="28"/>
                <w:szCs w:val="28"/>
              </w:rPr>
              <w:t>0</w:t>
            </w:r>
          </w:p>
        </w:tc>
        <w:tc>
          <w:tcPr>
            <w:tcW w:w="1271" w:type="dxa"/>
            <w:tcBorders>
              <w:top w:val="outset" w:sz="6" w:space="0" w:color="414142"/>
              <w:left w:val="outset" w:sz="6" w:space="0" w:color="414142"/>
              <w:bottom w:val="outset" w:sz="6" w:space="0" w:color="414142"/>
              <w:right w:val="outset" w:sz="6" w:space="0" w:color="414142"/>
            </w:tcBorders>
          </w:tcPr>
          <w:p w:rsidR="0076084F" w:rsidRPr="00EC7FDD" w:rsidP="0076084F" w14:paraId="367DF71F" w14:textId="77777777">
            <w:pPr>
              <w:jc w:val="center"/>
              <w:rPr>
                <w:color w:val="000000"/>
                <w:sz w:val="28"/>
                <w:szCs w:val="28"/>
              </w:rPr>
            </w:pPr>
            <w:r w:rsidRPr="00EC7FDD">
              <w:rPr>
                <w:color w:val="000000"/>
                <w:sz w:val="28"/>
                <w:szCs w:val="28"/>
              </w:rPr>
              <w:t>0</w:t>
            </w:r>
          </w:p>
        </w:tc>
      </w:tr>
      <w:tr w14:paraId="583C4E2C" w14:textId="77777777" w:rsidTr="00F43067">
        <w:tblPrEx>
          <w:tblW w:w="9357" w:type="dxa"/>
          <w:tblInd w:w="-35"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Layout w:type="fixed"/>
          <w:tblCellMar>
            <w:top w:w="30" w:type="dxa"/>
            <w:left w:w="30" w:type="dxa"/>
            <w:bottom w:w="30" w:type="dxa"/>
            <w:right w:w="30" w:type="dxa"/>
          </w:tblCellMar>
          <w:tblLook w:val="04A0"/>
        </w:tblPrEx>
        <w:tc>
          <w:tcPr>
            <w:tcW w:w="2837" w:type="dxa"/>
            <w:tcBorders>
              <w:top w:val="outset" w:sz="6" w:space="0" w:color="414142"/>
              <w:left w:val="outset" w:sz="6" w:space="0" w:color="414142"/>
              <w:bottom w:val="outset" w:sz="6" w:space="0" w:color="414142"/>
              <w:right w:val="outset" w:sz="6" w:space="0" w:color="414142"/>
            </w:tcBorders>
            <w:hideMark/>
          </w:tcPr>
          <w:p w:rsidR="0076084F" w:rsidRPr="00EC7FDD" w:rsidP="0076084F" w14:paraId="1AA14BF2" w14:textId="77777777">
            <w:pPr>
              <w:jc w:val="both"/>
              <w:rPr>
                <w:color w:val="000000"/>
                <w:sz w:val="28"/>
                <w:szCs w:val="28"/>
              </w:rPr>
            </w:pPr>
            <w:r w:rsidRPr="00EC7FDD">
              <w:rPr>
                <w:color w:val="000000"/>
                <w:sz w:val="28"/>
                <w:szCs w:val="28"/>
              </w:rPr>
              <w:t>5.2. speciālais budžets</w:t>
            </w:r>
          </w:p>
        </w:tc>
        <w:tc>
          <w:tcPr>
            <w:tcW w:w="1275" w:type="dxa"/>
            <w:vMerge/>
            <w:tcBorders>
              <w:top w:val="outset" w:sz="6" w:space="0" w:color="414142"/>
              <w:left w:val="outset" w:sz="6" w:space="0" w:color="414142"/>
              <w:bottom w:val="outset" w:sz="6" w:space="0" w:color="414142"/>
              <w:right w:val="outset" w:sz="6" w:space="0" w:color="414142"/>
            </w:tcBorders>
            <w:vAlign w:val="center"/>
            <w:hideMark/>
          </w:tcPr>
          <w:p w:rsidR="0076084F" w:rsidRPr="00EC7FDD" w:rsidP="0076084F" w14:paraId="38EB351E" w14:textId="77777777">
            <w:pPr>
              <w:rPr>
                <w:color w:val="000000"/>
                <w:sz w:val="28"/>
                <w:szCs w:val="28"/>
              </w:rPr>
            </w:pPr>
          </w:p>
        </w:tc>
        <w:tc>
          <w:tcPr>
            <w:tcW w:w="1281" w:type="dxa"/>
            <w:tcBorders>
              <w:top w:val="outset" w:sz="6" w:space="0" w:color="414142"/>
              <w:left w:val="outset" w:sz="6" w:space="0" w:color="414142"/>
              <w:bottom w:val="outset" w:sz="6" w:space="0" w:color="414142"/>
              <w:right w:val="outset" w:sz="6" w:space="0" w:color="414142"/>
            </w:tcBorders>
          </w:tcPr>
          <w:p w:rsidR="0076084F" w:rsidRPr="00EC7FDD" w:rsidP="0076084F" w14:paraId="32618E33" w14:textId="77777777">
            <w:pPr>
              <w:jc w:val="center"/>
              <w:rPr>
                <w:color w:val="000000"/>
                <w:sz w:val="28"/>
                <w:szCs w:val="28"/>
              </w:rPr>
            </w:pPr>
            <w:r w:rsidRPr="00EC7FDD">
              <w:rPr>
                <w:color w:val="000000"/>
                <w:sz w:val="28"/>
                <w:szCs w:val="28"/>
              </w:rPr>
              <w:t>0</w:t>
            </w:r>
          </w:p>
        </w:tc>
        <w:tc>
          <w:tcPr>
            <w:tcW w:w="1419" w:type="dxa"/>
            <w:tcBorders>
              <w:top w:val="outset" w:sz="6" w:space="0" w:color="414142"/>
              <w:left w:val="outset" w:sz="6" w:space="0" w:color="414142"/>
              <w:bottom w:val="outset" w:sz="6" w:space="0" w:color="414142"/>
              <w:right w:val="outset" w:sz="6" w:space="0" w:color="414142"/>
            </w:tcBorders>
          </w:tcPr>
          <w:p w:rsidR="0076084F" w:rsidRPr="00EC7FDD" w:rsidP="0076084F" w14:paraId="63990D3F" w14:textId="77777777">
            <w:pPr>
              <w:jc w:val="center"/>
              <w:rPr>
                <w:color w:val="000000"/>
                <w:sz w:val="28"/>
                <w:szCs w:val="28"/>
              </w:rPr>
            </w:pPr>
            <w:r w:rsidRPr="00EC7FDD">
              <w:rPr>
                <w:color w:val="000000"/>
                <w:sz w:val="28"/>
                <w:szCs w:val="28"/>
              </w:rPr>
              <w:t>0</w:t>
            </w:r>
          </w:p>
        </w:tc>
        <w:tc>
          <w:tcPr>
            <w:tcW w:w="1274" w:type="dxa"/>
            <w:tcBorders>
              <w:top w:val="outset" w:sz="6" w:space="0" w:color="414142"/>
              <w:left w:val="outset" w:sz="6" w:space="0" w:color="414142"/>
              <w:bottom w:val="outset" w:sz="6" w:space="0" w:color="414142"/>
              <w:right w:val="outset" w:sz="6" w:space="0" w:color="414142"/>
            </w:tcBorders>
          </w:tcPr>
          <w:p w:rsidR="0076084F" w:rsidRPr="00EC7FDD" w:rsidP="0076084F" w14:paraId="019E181C" w14:textId="77777777">
            <w:pPr>
              <w:jc w:val="center"/>
              <w:rPr>
                <w:color w:val="000000"/>
                <w:sz w:val="28"/>
                <w:szCs w:val="28"/>
              </w:rPr>
            </w:pPr>
            <w:r w:rsidRPr="00EC7FDD">
              <w:rPr>
                <w:color w:val="000000"/>
                <w:sz w:val="28"/>
                <w:szCs w:val="28"/>
              </w:rPr>
              <w:t>0</w:t>
            </w:r>
          </w:p>
        </w:tc>
        <w:tc>
          <w:tcPr>
            <w:tcW w:w="1271" w:type="dxa"/>
            <w:tcBorders>
              <w:top w:val="outset" w:sz="6" w:space="0" w:color="414142"/>
              <w:left w:val="outset" w:sz="6" w:space="0" w:color="414142"/>
              <w:bottom w:val="outset" w:sz="6" w:space="0" w:color="414142"/>
              <w:right w:val="outset" w:sz="6" w:space="0" w:color="414142"/>
            </w:tcBorders>
          </w:tcPr>
          <w:p w:rsidR="0076084F" w:rsidRPr="00EC7FDD" w:rsidP="0076084F" w14:paraId="290FA511" w14:textId="77777777">
            <w:pPr>
              <w:jc w:val="center"/>
              <w:rPr>
                <w:color w:val="000000"/>
                <w:sz w:val="28"/>
                <w:szCs w:val="28"/>
              </w:rPr>
            </w:pPr>
            <w:r w:rsidRPr="00EC7FDD">
              <w:rPr>
                <w:color w:val="000000"/>
                <w:sz w:val="28"/>
                <w:szCs w:val="28"/>
              </w:rPr>
              <w:t>0</w:t>
            </w:r>
          </w:p>
        </w:tc>
      </w:tr>
      <w:tr w14:paraId="6B41EE10" w14:textId="77777777" w:rsidTr="00F43067">
        <w:tblPrEx>
          <w:tblW w:w="9357" w:type="dxa"/>
          <w:tblInd w:w="-35"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Layout w:type="fixed"/>
          <w:tblCellMar>
            <w:top w:w="30" w:type="dxa"/>
            <w:left w:w="30" w:type="dxa"/>
            <w:bottom w:w="30" w:type="dxa"/>
            <w:right w:w="30" w:type="dxa"/>
          </w:tblCellMar>
          <w:tblLook w:val="04A0"/>
        </w:tblPrEx>
        <w:tc>
          <w:tcPr>
            <w:tcW w:w="2837" w:type="dxa"/>
            <w:tcBorders>
              <w:top w:val="outset" w:sz="6" w:space="0" w:color="414142"/>
              <w:left w:val="outset" w:sz="6" w:space="0" w:color="414142"/>
              <w:bottom w:val="outset" w:sz="6" w:space="0" w:color="414142"/>
              <w:right w:val="outset" w:sz="6" w:space="0" w:color="414142"/>
            </w:tcBorders>
            <w:hideMark/>
          </w:tcPr>
          <w:p w:rsidR="002130F2" w:rsidRPr="00EC7FDD" w:rsidP="00813EEA" w14:paraId="1C8FE0E4" w14:textId="77777777">
            <w:pPr>
              <w:jc w:val="both"/>
              <w:rPr>
                <w:color w:val="000000"/>
                <w:sz w:val="28"/>
                <w:szCs w:val="28"/>
              </w:rPr>
            </w:pPr>
            <w:r w:rsidRPr="00EC7FDD">
              <w:rPr>
                <w:color w:val="000000"/>
                <w:sz w:val="28"/>
                <w:szCs w:val="28"/>
              </w:rPr>
              <w:t>5.3. pašvaldību budžets</w:t>
            </w:r>
          </w:p>
        </w:tc>
        <w:tc>
          <w:tcPr>
            <w:tcW w:w="1275" w:type="dxa"/>
            <w:vMerge/>
            <w:tcBorders>
              <w:top w:val="outset" w:sz="6" w:space="0" w:color="414142"/>
              <w:left w:val="outset" w:sz="6" w:space="0" w:color="414142"/>
              <w:bottom w:val="outset" w:sz="6" w:space="0" w:color="414142"/>
              <w:right w:val="outset" w:sz="6" w:space="0" w:color="414142"/>
            </w:tcBorders>
            <w:vAlign w:val="center"/>
            <w:hideMark/>
          </w:tcPr>
          <w:p w:rsidR="002130F2" w:rsidRPr="00EC7FDD" w:rsidP="00813EEA" w14:paraId="56B34007" w14:textId="77777777">
            <w:pPr>
              <w:rPr>
                <w:color w:val="000000"/>
                <w:sz w:val="28"/>
                <w:szCs w:val="28"/>
              </w:rPr>
            </w:pPr>
          </w:p>
        </w:tc>
        <w:tc>
          <w:tcPr>
            <w:tcW w:w="1281" w:type="dxa"/>
            <w:tcBorders>
              <w:top w:val="outset" w:sz="6" w:space="0" w:color="414142"/>
              <w:left w:val="outset" w:sz="6" w:space="0" w:color="414142"/>
              <w:bottom w:val="outset" w:sz="6" w:space="0" w:color="414142"/>
              <w:right w:val="outset" w:sz="6" w:space="0" w:color="414142"/>
            </w:tcBorders>
          </w:tcPr>
          <w:p w:rsidR="002130F2" w:rsidRPr="00EC7FDD" w:rsidP="00813EEA" w14:paraId="35AC2509" w14:textId="77777777">
            <w:pPr>
              <w:jc w:val="center"/>
              <w:rPr>
                <w:color w:val="000000"/>
                <w:sz w:val="28"/>
                <w:szCs w:val="28"/>
              </w:rPr>
            </w:pPr>
            <w:r w:rsidRPr="00EC7FDD">
              <w:rPr>
                <w:color w:val="000000"/>
                <w:sz w:val="28"/>
                <w:szCs w:val="28"/>
              </w:rPr>
              <w:t>Nav precīzi aprēķināms</w:t>
            </w:r>
          </w:p>
        </w:tc>
        <w:tc>
          <w:tcPr>
            <w:tcW w:w="1419" w:type="dxa"/>
            <w:tcBorders>
              <w:top w:val="outset" w:sz="6" w:space="0" w:color="414142"/>
              <w:left w:val="outset" w:sz="6" w:space="0" w:color="414142"/>
              <w:bottom w:val="outset" w:sz="6" w:space="0" w:color="414142"/>
              <w:right w:val="outset" w:sz="6" w:space="0" w:color="414142"/>
            </w:tcBorders>
          </w:tcPr>
          <w:p w:rsidR="002130F2" w:rsidRPr="00EC7FDD" w:rsidP="00813EEA" w14:paraId="2815919A" w14:textId="77777777">
            <w:pPr>
              <w:jc w:val="center"/>
              <w:rPr>
                <w:color w:val="000000"/>
                <w:sz w:val="28"/>
                <w:szCs w:val="28"/>
              </w:rPr>
            </w:pPr>
            <w:r w:rsidRPr="00EC7FDD">
              <w:rPr>
                <w:color w:val="000000"/>
                <w:sz w:val="28"/>
                <w:szCs w:val="28"/>
              </w:rPr>
              <w:t>Nav precīzi aprēķināms</w:t>
            </w:r>
          </w:p>
        </w:tc>
        <w:tc>
          <w:tcPr>
            <w:tcW w:w="1274" w:type="dxa"/>
            <w:tcBorders>
              <w:top w:val="outset" w:sz="6" w:space="0" w:color="414142"/>
              <w:left w:val="outset" w:sz="6" w:space="0" w:color="414142"/>
              <w:bottom w:val="outset" w:sz="6" w:space="0" w:color="414142"/>
              <w:right w:val="outset" w:sz="6" w:space="0" w:color="414142"/>
            </w:tcBorders>
          </w:tcPr>
          <w:p w:rsidR="002130F2" w:rsidRPr="00EC7FDD" w:rsidP="00813EEA" w14:paraId="5E7F97C9" w14:textId="77777777">
            <w:pPr>
              <w:jc w:val="center"/>
              <w:rPr>
                <w:color w:val="000000"/>
                <w:sz w:val="28"/>
                <w:szCs w:val="28"/>
              </w:rPr>
            </w:pPr>
            <w:r w:rsidRPr="00EC7FDD">
              <w:rPr>
                <w:color w:val="000000"/>
                <w:sz w:val="28"/>
                <w:szCs w:val="28"/>
              </w:rPr>
              <w:t>Nav precīzi aprēķināms</w:t>
            </w:r>
          </w:p>
        </w:tc>
        <w:tc>
          <w:tcPr>
            <w:tcW w:w="1271" w:type="dxa"/>
            <w:tcBorders>
              <w:top w:val="outset" w:sz="6" w:space="0" w:color="414142"/>
              <w:left w:val="outset" w:sz="6" w:space="0" w:color="414142"/>
              <w:bottom w:val="outset" w:sz="6" w:space="0" w:color="414142"/>
              <w:right w:val="outset" w:sz="6" w:space="0" w:color="414142"/>
            </w:tcBorders>
          </w:tcPr>
          <w:p w:rsidR="002130F2" w:rsidRPr="00EC7FDD" w:rsidP="00813EEA" w14:paraId="5FEEE7DD" w14:textId="77777777">
            <w:pPr>
              <w:jc w:val="center"/>
              <w:rPr>
                <w:color w:val="000000"/>
                <w:sz w:val="28"/>
                <w:szCs w:val="28"/>
              </w:rPr>
            </w:pPr>
            <w:r w:rsidRPr="00EC7FDD">
              <w:rPr>
                <w:color w:val="000000"/>
                <w:sz w:val="28"/>
                <w:szCs w:val="28"/>
              </w:rPr>
              <w:t>Nav precīzi aprēķināms</w:t>
            </w:r>
          </w:p>
        </w:tc>
      </w:tr>
      <w:tr w14:paraId="7CCD68D3" w14:textId="77777777" w:rsidTr="00434350">
        <w:tblPrEx>
          <w:tblW w:w="9357" w:type="dxa"/>
          <w:tblInd w:w="-35"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Layout w:type="fixed"/>
          <w:tblCellMar>
            <w:top w:w="30" w:type="dxa"/>
            <w:left w:w="30" w:type="dxa"/>
            <w:bottom w:w="30" w:type="dxa"/>
            <w:right w:w="30" w:type="dxa"/>
          </w:tblCellMar>
          <w:tblLook w:val="04A0"/>
        </w:tblPrEx>
        <w:tc>
          <w:tcPr>
            <w:tcW w:w="2837" w:type="dxa"/>
            <w:tcBorders>
              <w:top w:val="outset" w:sz="6" w:space="0" w:color="414142"/>
              <w:left w:val="outset" w:sz="6" w:space="0" w:color="414142"/>
              <w:bottom w:val="outset" w:sz="6" w:space="0" w:color="414142"/>
              <w:right w:val="outset" w:sz="6" w:space="0" w:color="414142"/>
            </w:tcBorders>
            <w:hideMark/>
          </w:tcPr>
          <w:p w:rsidR="002130F2" w:rsidRPr="00EC7FDD" w:rsidP="00813EEA" w14:paraId="5B56C16A" w14:textId="77777777">
            <w:pPr>
              <w:jc w:val="both"/>
              <w:rPr>
                <w:color w:val="000000"/>
                <w:sz w:val="28"/>
                <w:szCs w:val="28"/>
              </w:rPr>
            </w:pPr>
            <w:r w:rsidRPr="00EC7FDD">
              <w:rPr>
                <w:color w:val="000000"/>
                <w:sz w:val="28"/>
                <w:szCs w:val="28"/>
              </w:rPr>
              <w:t>6. Detalizēts ieņēmumu un izdevumu aprēķins (ja nepieciešams, detalizētu ieņēmumu un izdevumu aprēķinu var pievienot anotācijas pielikumā):</w:t>
            </w:r>
          </w:p>
        </w:tc>
        <w:tc>
          <w:tcPr>
            <w:tcW w:w="6520" w:type="dxa"/>
            <w:gridSpan w:val="5"/>
            <w:vMerge w:val="restart"/>
            <w:tcBorders>
              <w:top w:val="outset" w:sz="6" w:space="0" w:color="414142"/>
              <w:left w:val="outset" w:sz="6" w:space="0" w:color="414142"/>
              <w:bottom w:val="outset" w:sz="6" w:space="0" w:color="414142"/>
              <w:right w:val="outset" w:sz="6" w:space="0" w:color="414142"/>
            </w:tcBorders>
            <w:vAlign w:val="center"/>
          </w:tcPr>
          <w:p w:rsidR="002130F2" w:rsidRPr="00EC7FDD" w:rsidP="00B26A7E" w14:paraId="2A46E50A" w14:textId="77777777">
            <w:pPr>
              <w:jc w:val="both"/>
              <w:rPr>
                <w:sz w:val="28"/>
                <w:szCs w:val="28"/>
              </w:rPr>
            </w:pPr>
          </w:p>
        </w:tc>
      </w:tr>
      <w:tr w14:paraId="5F44ACDE" w14:textId="77777777" w:rsidTr="00434350">
        <w:tblPrEx>
          <w:tblW w:w="9357" w:type="dxa"/>
          <w:tblInd w:w="-35"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Layout w:type="fixed"/>
          <w:tblCellMar>
            <w:top w:w="30" w:type="dxa"/>
            <w:left w:w="30" w:type="dxa"/>
            <w:bottom w:w="30" w:type="dxa"/>
            <w:right w:w="30" w:type="dxa"/>
          </w:tblCellMar>
          <w:tblLook w:val="04A0"/>
        </w:tblPrEx>
        <w:tc>
          <w:tcPr>
            <w:tcW w:w="2837" w:type="dxa"/>
            <w:tcBorders>
              <w:top w:val="outset" w:sz="6" w:space="0" w:color="414142"/>
              <w:left w:val="outset" w:sz="6" w:space="0" w:color="414142"/>
              <w:bottom w:val="outset" w:sz="6" w:space="0" w:color="414142"/>
              <w:right w:val="outset" w:sz="6" w:space="0" w:color="414142"/>
            </w:tcBorders>
            <w:hideMark/>
          </w:tcPr>
          <w:p w:rsidR="002130F2" w:rsidRPr="00EC7FDD" w:rsidP="00813EEA" w14:paraId="6F3B6FB2" w14:textId="77777777">
            <w:pPr>
              <w:rPr>
                <w:color w:val="000000"/>
                <w:sz w:val="28"/>
                <w:szCs w:val="28"/>
              </w:rPr>
            </w:pPr>
            <w:r w:rsidRPr="00EC7FDD">
              <w:rPr>
                <w:color w:val="000000"/>
                <w:sz w:val="28"/>
                <w:szCs w:val="28"/>
              </w:rPr>
              <w:t>6.1. detalizēts ieņēmumu aprēķins</w:t>
            </w:r>
          </w:p>
        </w:tc>
        <w:tc>
          <w:tcPr>
            <w:tcW w:w="6520" w:type="dxa"/>
            <w:gridSpan w:val="5"/>
            <w:vMerge/>
            <w:tcBorders>
              <w:top w:val="outset" w:sz="6" w:space="0" w:color="414142"/>
              <w:left w:val="outset" w:sz="6" w:space="0" w:color="414142"/>
              <w:bottom w:val="outset" w:sz="6" w:space="0" w:color="414142"/>
              <w:right w:val="outset" w:sz="6" w:space="0" w:color="414142"/>
            </w:tcBorders>
            <w:vAlign w:val="center"/>
          </w:tcPr>
          <w:p w:rsidR="002130F2" w:rsidRPr="00EC7FDD" w:rsidP="00813EEA" w14:paraId="5638E20B" w14:textId="77777777">
            <w:pPr>
              <w:rPr>
                <w:color w:val="000000"/>
                <w:sz w:val="28"/>
                <w:szCs w:val="28"/>
              </w:rPr>
            </w:pPr>
          </w:p>
        </w:tc>
      </w:tr>
      <w:tr w14:paraId="63CD0048" w14:textId="77777777" w:rsidTr="00434350">
        <w:tblPrEx>
          <w:tblW w:w="9357" w:type="dxa"/>
          <w:tblInd w:w="-35"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Layout w:type="fixed"/>
          <w:tblCellMar>
            <w:top w:w="30" w:type="dxa"/>
            <w:left w:w="30" w:type="dxa"/>
            <w:bottom w:w="30" w:type="dxa"/>
            <w:right w:w="30" w:type="dxa"/>
          </w:tblCellMar>
          <w:tblLook w:val="04A0"/>
        </w:tblPrEx>
        <w:tc>
          <w:tcPr>
            <w:tcW w:w="2837" w:type="dxa"/>
            <w:tcBorders>
              <w:top w:val="outset" w:sz="6" w:space="0" w:color="414142"/>
              <w:left w:val="outset" w:sz="6" w:space="0" w:color="414142"/>
              <w:bottom w:val="outset" w:sz="6" w:space="0" w:color="414142"/>
              <w:right w:val="outset" w:sz="6" w:space="0" w:color="414142"/>
            </w:tcBorders>
            <w:hideMark/>
          </w:tcPr>
          <w:p w:rsidR="002130F2" w:rsidRPr="00EC7FDD" w:rsidP="00813EEA" w14:paraId="68A89790" w14:textId="77777777">
            <w:pPr>
              <w:rPr>
                <w:color w:val="000000"/>
                <w:sz w:val="28"/>
                <w:szCs w:val="28"/>
              </w:rPr>
            </w:pPr>
            <w:r w:rsidRPr="00EC7FDD">
              <w:rPr>
                <w:color w:val="000000"/>
                <w:sz w:val="28"/>
                <w:szCs w:val="28"/>
              </w:rPr>
              <w:t>6.2. detalizēts izdevumu aprēķins</w:t>
            </w:r>
          </w:p>
        </w:tc>
        <w:tc>
          <w:tcPr>
            <w:tcW w:w="6520" w:type="dxa"/>
            <w:gridSpan w:val="5"/>
            <w:vMerge/>
            <w:tcBorders>
              <w:top w:val="outset" w:sz="6" w:space="0" w:color="414142"/>
              <w:left w:val="outset" w:sz="6" w:space="0" w:color="414142"/>
              <w:bottom w:val="outset" w:sz="6" w:space="0" w:color="414142"/>
              <w:right w:val="outset" w:sz="6" w:space="0" w:color="414142"/>
            </w:tcBorders>
            <w:vAlign w:val="center"/>
          </w:tcPr>
          <w:p w:rsidR="002130F2" w:rsidRPr="00EC7FDD" w:rsidP="00813EEA" w14:paraId="26CB6421" w14:textId="77777777">
            <w:pPr>
              <w:rPr>
                <w:color w:val="000000"/>
                <w:sz w:val="28"/>
                <w:szCs w:val="28"/>
              </w:rPr>
            </w:pPr>
          </w:p>
        </w:tc>
      </w:tr>
      <w:tr w14:paraId="6A3103AD" w14:textId="77777777" w:rsidTr="00434350">
        <w:tblPrEx>
          <w:tblW w:w="9357" w:type="dxa"/>
          <w:tblInd w:w="-35"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Layout w:type="fixed"/>
          <w:tblCellMar>
            <w:top w:w="30" w:type="dxa"/>
            <w:left w:w="30" w:type="dxa"/>
            <w:bottom w:w="30" w:type="dxa"/>
            <w:right w:w="30" w:type="dxa"/>
          </w:tblCellMar>
          <w:tblLook w:val="04A0"/>
        </w:tblPrEx>
        <w:trPr>
          <w:trHeight w:val="555"/>
        </w:trPr>
        <w:tc>
          <w:tcPr>
            <w:tcW w:w="2837" w:type="dxa"/>
            <w:tcBorders>
              <w:top w:val="outset" w:sz="6" w:space="0" w:color="414142"/>
              <w:left w:val="outset" w:sz="6" w:space="0" w:color="414142"/>
              <w:bottom w:val="single" w:sz="4" w:space="0" w:color="auto"/>
              <w:right w:val="outset" w:sz="6" w:space="0" w:color="414142"/>
            </w:tcBorders>
            <w:hideMark/>
          </w:tcPr>
          <w:p w:rsidR="002130F2" w:rsidRPr="00EC7FDD" w:rsidP="0081492C" w14:paraId="4A90B022" w14:textId="77777777">
            <w:pPr>
              <w:ind w:left="57" w:right="57"/>
              <w:rPr>
                <w:color w:val="000000"/>
                <w:sz w:val="28"/>
                <w:szCs w:val="28"/>
              </w:rPr>
            </w:pPr>
            <w:r w:rsidRPr="00EC7FDD">
              <w:rPr>
                <w:color w:val="000000"/>
                <w:sz w:val="28"/>
                <w:szCs w:val="28"/>
              </w:rPr>
              <w:t>7. Cita informācija</w:t>
            </w:r>
          </w:p>
        </w:tc>
        <w:tc>
          <w:tcPr>
            <w:tcW w:w="6520" w:type="dxa"/>
            <w:gridSpan w:val="5"/>
            <w:tcBorders>
              <w:top w:val="outset" w:sz="6" w:space="0" w:color="414142"/>
              <w:left w:val="outset" w:sz="6" w:space="0" w:color="414142"/>
              <w:bottom w:val="single" w:sz="4" w:space="0" w:color="auto"/>
              <w:right w:val="outset" w:sz="6" w:space="0" w:color="414142"/>
            </w:tcBorders>
          </w:tcPr>
          <w:p w:rsidR="00080E7D" w:rsidRPr="00EC7FDD" w:rsidP="0081492C" w14:paraId="2BC1EA5C" w14:textId="77777777">
            <w:pPr>
              <w:ind w:left="57" w:right="57"/>
              <w:jc w:val="both"/>
              <w:rPr>
                <w:sz w:val="28"/>
                <w:szCs w:val="28"/>
              </w:rPr>
            </w:pPr>
            <w:r w:rsidRPr="00EC7FDD">
              <w:rPr>
                <w:sz w:val="28"/>
                <w:szCs w:val="28"/>
              </w:rPr>
              <w:t>MK n</w:t>
            </w:r>
            <w:r w:rsidRPr="00EC7FDD" w:rsidR="005718A8">
              <w:rPr>
                <w:sz w:val="28"/>
                <w:szCs w:val="28"/>
              </w:rPr>
              <w:t>oteikumu proj</w:t>
            </w:r>
            <w:r w:rsidRPr="00EC7FDD" w:rsidR="00CC0C4D">
              <w:rPr>
                <w:sz w:val="28"/>
                <w:szCs w:val="28"/>
              </w:rPr>
              <w:t>ekta īstenošana neradīs papildu</w:t>
            </w:r>
            <w:r w:rsidRPr="00EC7FDD" w:rsidR="005718A8">
              <w:rPr>
                <w:sz w:val="28"/>
                <w:szCs w:val="28"/>
              </w:rPr>
              <w:t xml:space="preserve"> izdevumus valsts budžetam. </w:t>
            </w:r>
            <w:r w:rsidRPr="00EC7FDD" w:rsidR="00EF284A">
              <w:rPr>
                <w:sz w:val="28"/>
                <w:szCs w:val="28"/>
              </w:rPr>
              <w:t>Ietekmi uz pašvaldību budžetiem nav iespējams precīzi noteikt, jo pašreiz nav zināms decentralizēto kanalizācijas sist</w:t>
            </w:r>
            <w:r w:rsidRPr="00EC7FDD" w:rsidR="004040A2">
              <w:rPr>
                <w:sz w:val="28"/>
                <w:szCs w:val="28"/>
              </w:rPr>
              <w:t>ēmu</w:t>
            </w:r>
            <w:r w:rsidRPr="00EC7FDD" w:rsidR="00EF284A">
              <w:rPr>
                <w:sz w:val="28"/>
                <w:szCs w:val="28"/>
              </w:rPr>
              <w:t xml:space="preserve"> skaits valstī, uz kurām attiektos reģistrācija</w:t>
            </w:r>
            <w:r w:rsidRPr="00EC7FDD" w:rsidR="00F73D0F">
              <w:rPr>
                <w:sz w:val="28"/>
                <w:szCs w:val="28"/>
              </w:rPr>
              <w:t>.</w:t>
            </w:r>
            <w:r w:rsidRPr="00EC7FDD" w:rsidR="004040A2">
              <w:rPr>
                <w:sz w:val="28"/>
                <w:szCs w:val="28"/>
              </w:rPr>
              <w:t xml:space="preserve"> Nav iesp</w:t>
            </w:r>
            <w:r w:rsidRPr="00EC7FDD" w:rsidR="00F73D0F">
              <w:rPr>
                <w:sz w:val="28"/>
                <w:szCs w:val="28"/>
              </w:rPr>
              <w:t>ējams arī</w:t>
            </w:r>
            <w:r w:rsidRPr="00EC7FDD" w:rsidR="004040A2">
              <w:rPr>
                <w:sz w:val="28"/>
                <w:szCs w:val="28"/>
              </w:rPr>
              <w:t xml:space="preserve"> prognoz</w:t>
            </w:r>
            <w:r w:rsidRPr="00EC7FDD" w:rsidR="00F73D0F">
              <w:rPr>
                <w:sz w:val="28"/>
                <w:szCs w:val="28"/>
              </w:rPr>
              <w:t>ēt</w:t>
            </w:r>
            <w:r w:rsidRPr="00EC7FDD" w:rsidR="009C5B26">
              <w:rPr>
                <w:sz w:val="28"/>
                <w:szCs w:val="28"/>
              </w:rPr>
              <w:t xml:space="preserve"> to decentralizēto kanal</w:t>
            </w:r>
            <w:r w:rsidRPr="00EC7FDD" w:rsidR="004040A2">
              <w:rPr>
                <w:sz w:val="28"/>
                <w:szCs w:val="28"/>
              </w:rPr>
              <w:t>i</w:t>
            </w:r>
            <w:r w:rsidRPr="00EC7FDD" w:rsidR="009C5B26">
              <w:rPr>
                <w:sz w:val="28"/>
                <w:szCs w:val="28"/>
              </w:rPr>
              <w:t>z</w:t>
            </w:r>
            <w:r w:rsidRPr="00EC7FDD" w:rsidR="004040A2">
              <w:rPr>
                <w:sz w:val="28"/>
                <w:szCs w:val="28"/>
              </w:rPr>
              <w:t>ācijas sist</w:t>
            </w:r>
            <w:r w:rsidRPr="00EC7FDD" w:rsidR="00F73D0F">
              <w:rPr>
                <w:sz w:val="28"/>
                <w:szCs w:val="28"/>
              </w:rPr>
              <w:t>ēmu īpatsvaru</w:t>
            </w:r>
            <w:r w:rsidRPr="00EC7FDD" w:rsidR="00E75BC1">
              <w:rPr>
                <w:sz w:val="28"/>
                <w:szCs w:val="28"/>
              </w:rPr>
              <w:t xml:space="preserve">, kuru darbība </w:t>
            </w:r>
            <w:r w:rsidRPr="00EC7FDD" w:rsidR="004040A2">
              <w:rPr>
                <w:sz w:val="28"/>
                <w:szCs w:val="28"/>
              </w:rPr>
              <w:t>tuvāko gadu laikā</w:t>
            </w:r>
            <w:r w:rsidRPr="00EC7FDD" w:rsidR="00762050">
              <w:rPr>
                <w:sz w:val="28"/>
                <w:szCs w:val="28"/>
              </w:rPr>
              <w:t xml:space="preserve"> tiktu</w:t>
            </w:r>
            <w:r w:rsidRPr="00EC7FDD" w:rsidR="00E75BC1">
              <w:rPr>
                <w:sz w:val="28"/>
                <w:szCs w:val="28"/>
              </w:rPr>
              <w:t xml:space="preserve"> aptur</w:t>
            </w:r>
            <w:r w:rsidRPr="00EC7FDD" w:rsidR="000800D8">
              <w:rPr>
                <w:sz w:val="28"/>
                <w:szCs w:val="28"/>
              </w:rPr>
              <w:t>ēta, ja</w:t>
            </w:r>
            <w:r w:rsidRPr="00EC7FDD" w:rsidR="00E75BC1">
              <w:rPr>
                <w:sz w:val="28"/>
                <w:szCs w:val="28"/>
              </w:rPr>
              <w:t xml:space="preserve"> īpa</w:t>
            </w:r>
            <w:r w:rsidRPr="00EC7FDD" w:rsidR="00762050">
              <w:rPr>
                <w:sz w:val="28"/>
                <w:szCs w:val="28"/>
              </w:rPr>
              <w:t>šnieks nekustamā</w:t>
            </w:r>
            <w:r w:rsidRPr="00EC7FDD" w:rsidR="00E75BC1">
              <w:rPr>
                <w:sz w:val="28"/>
                <w:szCs w:val="28"/>
              </w:rPr>
              <w:t xml:space="preserve"> īpašuma kanalizācijas sist</w:t>
            </w:r>
            <w:r w:rsidRPr="00EC7FDD" w:rsidR="000800D8">
              <w:rPr>
                <w:sz w:val="28"/>
                <w:szCs w:val="28"/>
              </w:rPr>
              <w:t>ēmu pievieno</w:t>
            </w:r>
            <w:r w:rsidRPr="00EC7FDD" w:rsidR="00E75BC1">
              <w:rPr>
                <w:sz w:val="28"/>
                <w:szCs w:val="28"/>
              </w:rPr>
              <w:t xml:space="preserve"> centralizētajai kanalizācijas sistēmai.</w:t>
            </w:r>
            <w:r w:rsidRPr="00EC7FDD" w:rsidR="004040A2">
              <w:rPr>
                <w:sz w:val="28"/>
                <w:szCs w:val="28"/>
              </w:rPr>
              <w:t xml:space="preserve"> </w:t>
            </w:r>
          </w:p>
          <w:p w:rsidR="00D74809" w:rsidRPr="00EC7FDD" w:rsidP="0081492C" w14:paraId="49489560" w14:textId="77777777">
            <w:pPr>
              <w:ind w:left="57" w:right="57"/>
              <w:jc w:val="both"/>
              <w:rPr>
                <w:sz w:val="28"/>
                <w:szCs w:val="28"/>
              </w:rPr>
            </w:pPr>
            <w:r w:rsidRPr="00EC7FDD">
              <w:rPr>
                <w:sz w:val="28"/>
                <w:szCs w:val="28"/>
              </w:rPr>
              <w:t>Lai arī kopš 20.gs. deviņdesmito gadu vidus ūdenssaimniecības infrastruktūras attīstībā ir ieguldītas ievērojamas investīcijas, tās lielākoties nav izmantotas, lai ierīkotu decentralizētajās kanalizācijas sistēmās uzkrāto notekūdeņu, septisko tvertņu dūņu vai kanalizācijas sistēmu tīrīšanas atkritumu pieņemšanas vietas. Tāpēc daudzām pašvaldībām būs nepieciešami papildu ieguldījumi, lai nodrošinātu no decentralizētajām kanalizācijas sistēmām savāktā</w:t>
            </w:r>
            <w:r w:rsidRPr="00EC7FDD">
              <w:rPr>
                <w:sz w:val="28"/>
                <w:szCs w:val="28"/>
              </w:rPr>
              <w:t xml:space="preserve"> satura pieņemšanu. D</w:t>
            </w:r>
            <w:r w:rsidRPr="00EC7FDD">
              <w:rPr>
                <w:sz w:val="28"/>
                <w:szCs w:val="28"/>
              </w:rPr>
              <w:t>aļai komunālo notekūdeņu attīrīšanas iekārtu jaudas plānotas, neņemot vērā attīrāmā piesārņojuma apjomu no decentralizētajām</w:t>
            </w:r>
            <w:r w:rsidRPr="00EC7FDD">
              <w:rPr>
                <w:sz w:val="28"/>
                <w:szCs w:val="28"/>
              </w:rPr>
              <w:t xml:space="preserve"> kanalizācijas</w:t>
            </w:r>
            <w:r w:rsidRPr="00EC7FDD">
              <w:rPr>
                <w:sz w:val="28"/>
                <w:szCs w:val="28"/>
              </w:rPr>
              <w:t xml:space="preserve"> sistēmām. Arī šo jaudu palielināšanai var būt nepieciešama</w:t>
            </w:r>
            <w:r w:rsidRPr="00EC7FDD">
              <w:rPr>
                <w:sz w:val="28"/>
                <w:szCs w:val="28"/>
              </w:rPr>
              <w:t xml:space="preserve">s investīcijas tuvākajos gados. </w:t>
            </w:r>
          </w:p>
          <w:p w:rsidR="00C93695" w:rsidRPr="00EC7FDD" w:rsidP="0081492C" w14:paraId="0097686F" w14:textId="23508BAE">
            <w:pPr>
              <w:ind w:left="57" w:right="57"/>
              <w:jc w:val="both"/>
              <w:rPr>
                <w:sz w:val="28"/>
                <w:szCs w:val="28"/>
              </w:rPr>
            </w:pPr>
            <w:r w:rsidRPr="00EC7FDD">
              <w:rPr>
                <w:sz w:val="28"/>
                <w:szCs w:val="28"/>
              </w:rPr>
              <w:t>R</w:t>
            </w:r>
            <w:r w:rsidRPr="00EC7FDD" w:rsidR="00DB78DD">
              <w:rPr>
                <w:sz w:val="28"/>
                <w:szCs w:val="28"/>
              </w:rPr>
              <w:t xml:space="preserve">eģistra izveide prasīs papildu izdevumus pašvaldībām vai sabiedrisko ūdenssaimniecības pakalpojumu sniedzējiem. </w:t>
            </w:r>
            <w:r w:rsidRPr="00EC7FDD" w:rsidR="00080E7D">
              <w:rPr>
                <w:sz w:val="28"/>
                <w:szCs w:val="28"/>
              </w:rPr>
              <w:t>Tomēr tā kā izmaksas būs atkarīgas no reģistra sarežģītības, papildu informācijas, ko pašvaldības vēlēsies tajā ietvert, un citiem apstākļiem</w:t>
            </w:r>
            <w:r w:rsidR="00765CB1">
              <w:rPr>
                <w:sz w:val="28"/>
                <w:szCs w:val="28"/>
              </w:rPr>
              <w:t>. K</w:t>
            </w:r>
            <w:r w:rsidRPr="00EC7FDD" w:rsidR="00080E7D">
              <w:rPr>
                <w:sz w:val="28"/>
                <w:szCs w:val="28"/>
              </w:rPr>
              <w:t xml:space="preserve">opējās reģistra izveides izmaksas </w:t>
            </w:r>
            <w:r w:rsidRPr="00EC7FDD" w:rsidR="00D13CBA">
              <w:rPr>
                <w:sz w:val="28"/>
                <w:szCs w:val="28"/>
              </w:rPr>
              <w:t xml:space="preserve">iespējams vienīgi aplēst, balstoties uz dažādiem pieņēmumiem. VARAM ieskatā </w:t>
            </w:r>
            <w:r w:rsidRPr="00EC7FDD" w:rsidR="005520A9">
              <w:rPr>
                <w:sz w:val="28"/>
                <w:szCs w:val="28"/>
              </w:rPr>
              <w:t xml:space="preserve">MK </w:t>
            </w:r>
            <w:r w:rsidRPr="00EC7FDD" w:rsidR="00D13CBA">
              <w:rPr>
                <w:sz w:val="28"/>
                <w:szCs w:val="28"/>
              </w:rPr>
              <w:t xml:space="preserve">noteikumu projektā paredzētās informācijas (decentralizētās sistēmas veids, atrašanās vietas adrese un īpašnieka vārds vai nosaukums) reģistrēšanai nav obligāti jāveido sarežģīta datu bāze, šāds pieņēmums arī izmantots, izdarot tālākās aplēses. </w:t>
            </w:r>
          </w:p>
          <w:p w:rsidR="0081492C" w:rsidRPr="00EC7FDD" w:rsidP="0081492C" w14:paraId="4B8E14A9" w14:textId="230F597C">
            <w:pPr>
              <w:ind w:left="57" w:right="57"/>
              <w:jc w:val="both"/>
              <w:rPr>
                <w:bCs/>
                <w:sz w:val="28"/>
                <w:szCs w:val="28"/>
              </w:rPr>
            </w:pPr>
            <w:r w:rsidRPr="00EC7FDD">
              <w:rPr>
                <w:bCs/>
                <w:sz w:val="28"/>
                <w:szCs w:val="28"/>
              </w:rPr>
              <w:t>Pēc Centrālās Sta</w:t>
            </w:r>
            <w:r w:rsidRPr="00EC7FDD" w:rsidR="005520A9">
              <w:rPr>
                <w:bCs/>
                <w:sz w:val="28"/>
                <w:szCs w:val="28"/>
              </w:rPr>
              <w:t>tistikas pārvaldes datiem 2017. </w:t>
            </w:r>
            <w:r w:rsidRPr="00EC7FDD">
              <w:rPr>
                <w:bCs/>
                <w:sz w:val="28"/>
                <w:szCs w:val="28"/>
              </w:rPr>
              <w:t>gada martā Latvijā bija 1 948 100 iedzīvotāju. Pieņemot, ka pilsētu un lauku iedzīvotāju īpatsvars n</w:t>
            </w:r>
            <w:r w:rsidRPr="00EC7FDD" w:rsidR="005520A9">
              <w:rPr>
                <w:bCs/>
                <w:sz w:val="28"/>
                <w:szCs w:val="28"/>
              </w:rPr>
              <w:t>av būtiski mainījies kopš 2011. </w:t>
            </w:r>
            <w:r w:rsidRPr="00EC7FDD">
              <w:rPr>
                <w:bCs/>
                <w:sz w:val="28"/>
                <w:szCs w:val="28"/>
              </w:rPr>
              <w:t xml:space="preserve">gada Tautas skaitīšanas, kad pilsētās dzīvoja </w:t>
            </w:r>
            <w:r w:rsidRPr="00EC7FDD">
              <w:rPr>
                <w:sz w:val="28"/>
                <w:szCs w:val="28"/>
              </w:rPr>
              <w:t xml:space="preserve">67,8%, bet laukos </w:t>
            </w:r>
            <w:r w:rsidRPr="00EC7FDD" w:rsidR="00765CB1">
              <w:rPr>
                <w:sz w:val="28"/>
                <w:szCs w:val="28"/>
              </w:rPr>
              <w:t>–</w:t>
            </w:r>
            <w:r w:rsidRPr="00EC7FDD">
              <w:rPr>
                <w:sz w:val="28"/>
                <w:szCs w:val="28"/>
              </w:rPr>
              <w:t xml:space="preserve"> </w:t>
            </w:r>
            <w:r w:rsidRPr="00EC7FDD">
              <w:rPr>
                <w:bCs/>
                <w:sz w:val="28"/>
                <w:szCs w:val="28"/>
              </w:rPr>
              <w:t xml:space="preserve">32.2% </w:t>
            </w:r>
            <w:r w:rsidRPr="00EC7FDD">
              <w:rPr>
                <w:sz w:val="28"/>
                <w:szCs w:val="28"/>
              </w:rPr>
              <w:t xml:space="preserve">iedzīvotāju, </w:t>
            </w:r>
            <w:r w:rsidRPr="00EC7FDD">
              <w:rPr>
                <w:bCs/>
                <w:sz w:val="28"/>
                <w:szCs w:val="28"/>
              </w:rPr>
              <w:t xml:space="preserve">var aplēst, ka pašlaik pilsētās dzīvo ap 1 320 800 iedzīvotāju. </w:t>
            </w:r>
            <w:r w:rsidRPr="00EC7FDD">
              <w:rPr>
                <w:sz w:val="28"/>
                <w:szCs w:val="28"/>
              </w:rPr>
              <w:t>Pēc VARAM pasūtīju</w:t>
            </w:r>
            <w:r w:rsidRPr="00EC7FDD" w:rsidR="005520A9">
              <w:rPr>
                <w:sz w:val="28"/>
                <w:szCs w:val="28"/>
              </w:rPr>
              <w:t>ma 2013.gadā veiktajā pētījumā “</w:t>
            </w:r>
            <w:r w:rsidRPr="00EC7FDD" w:rsidR="005520A9">
              <w:rPr>
                <w:bCs/>
                <w:sz w:val="28"/>
                <w:szCs w:val="28"/>
              </w:rPr>
              <w:t>Aktivitātes 3.4.1.1. “</w:t>
            </w:r>
            <w:r w:rsidRPr="00EC7FDD">
              <w:rPr>
                <w:bCs/>
                <w:sz w:val="28"/>
                <w:szCs w:val="28"/>
              </w:rPr>
              <w:t xml:space="preserve">Ūdenssaimniecības infrastruktūras sistēmas attīstība apdzīvotajās vietās līdz 2000 iedzīvotājiem” ieviešanas un citu apdzīvoto vietu (200 - 2000) ūdenssaimniecības situācijas izvērtējumu un metodoloģijas izmaksu noteikšanai vēl nepieciešamajām investīcijām” aplēsts, ka vidēji 20,9% no Latvijas lielāko </w:t>
            </w:r>
            <w:r w:rsidRPr="00EC7FDD">
              <w:rPr>
                <w:bCs/>
                <w:sz w:val="28"/>
                <w:szCs w:val="28"/>
              </w:rPr>
              <w:t>apdzīvoto vietu</w:t>
            </w:r>
            <w:r w:rsidRPr="00EC7FDD">
              <w:rPr>
                <w:bCs/>
                <w:sz w:val="28"/>
                <w:szCs w:val="28"/>
              </w:rPr>
              <w:t xml:space="preserve"> iedzīvotājiem izmanto decentralizētās kanalizācijas si</w:t>
            </w:r>
            <w:r w:rsidRPr="00EC7FDD" w:rsidR="005520A9">
              <w:rPr>
                <w:bCs/>
                <w:sz w:val="28"/>
                <w:szCs w:val="28"/>
              </w:rPr>
              <w:t xml:space="preserve">stēmas. </w:t>
            </w:r>
            <w:r w:rsidRPr="00EC7FDD">
              <w:rPr>
                <w:bCs/>
                <w:sz w:val="28"/>
                <w:szCs w:val="28"/>
              </w:rPr>
              <w:t>Turklāt šādu iedzīvotāju īpatsvars dažādās apdzīvotaj</w:t>
            </w:r>
            <w:r w:rsidRPr="00EC7FDD" w:rsidR="005520A9">
              <w:rPr>
                <w:bCs/>
                <w:sz w:val="28"/>
                <w:szCs w:val="28"/>
              </w:rPr>
              <w:t>ās vietās variē no 4% līdz 88%.</w:t>
            </w:r>
            <w:r w:rsidRPr="00EC7FDD">
              <w:rPr>
                <w:bCs/>
                <w:sz w:val="28"/>
                <w:szCs w:val="28"/>
              </w:rPr>
              <w:t xml:space="preserve"> </w:t>
            </w:r>
            <w:r w:rsidRPr="00EC7FDD">
              <w:rPr>
                <w:bCs/>
                <w:sz w:val="28"/>
                <w:szCs w:val="28"/>
              </w:rPr>
              <w:t>Attiecinot šo vidējo rādītāju uz visām pilsētām un ciematiem, v</w:t>
            </w:r>
            <w:r w:rsidRPr="00EC7FDD">
              <w:rPr>
                <w:bCs/>
                <w:sz w:val="28"/>
                <w:szCs w:val="28"/>
              </w:rPr>
              <w:t xml:space="preserve">ar pieņemt, ka pašlaik decentralizētās kanalizācijas </w:t>
            </w:r>
            <w:r w:rsidRPr="00EC7FDD">
              <w:rPr>
                <w:bCs/>
                <w:sz w:val="28"/>
                <w:szCs w:val="28"/>
              </w:rPr>
              <w:t xml:space="preserve">sistēmas </w:t>
            </w:r>
            <w:r w:rsidRPr="00EC7FDD">
              <w:rPr>
                <w:bCs/>
                <w:sz w:val="28"/>
                <w:szCs w:val="28"/>
              </w:rPr>
              <w:t xml:space="preserve">pilsētās un ciemos </w:t>
            </w:r>
            <w:r w:rsidRPr="00EC7FDD">
              <w:rPr>
                <w:bCs/>
                <w:sz w:val="28"/>
                <w:szCs w:val="28"/>
              </w:rPr>
              <w:t xml:space="preserve">izmanto ap 276 000 iedzīvotāju. Parasti kanalizācijas sistēmu kopīgi izmanto visi vienas mājsaimniecības locekļi. Ņemot vērā, </w:t>
            </w:r>
            <w:r w:rsidRPr="00EC7FDD">
              <w:rPr>
                <w:bCs/>
                <w:sz w:val="28"/>
                <w:szCs w:val="28"/>
              </w:rPr>
              <w:t xml:space="preserve">ka </w:t>
            </w:r>
            <w:r w:rsidRPr="00EC7FDD">
              <w:rPr>
                <w:bCs/>
                <w:sz w:val="28"/>
                <w:szCs w:val="28"/>
              </w:rPr>
              <w:t xml:space="preserve">pēc Centrālās Statistikas pārvaldes datiem </w:t>
            </w:r>
            <w:r w:rsidRPr="00EC7FDD" w:rsidR="005520A9">
              <w:rPr>
                <w:bCs/>
                <w:sz w:val="28"/>
                <w:szCs w:val="28"/>
              </w:rPr>
              <w:t>2016. </w:t>
            </w:r>
            <w:r w:rsidRPr="00EC7FDD" w:rsidR="00015880">
              <w:rPr>
                <w:bCs/>
                <w:sz w:val="28"/>
                <w:szCs w:val="28"/>
              </w:rPr>
              <w:t xml:space="preserve">gadā </w:t>
            </w:r>
            <w:r w:rsidRPr="00EC7FDD">
              <w:rPr>
                <w:bCs/>
                <w:sz w:val="28"/>
                <w:szCs w:val="28"/>
              </w:rPr>
              <w:t>mājsaimniecības vidējais lielums bija 2,44 personas</w:t>
            </w:r>
            <w:r w:rsidRPr="00EC7FDD">
              <w:rPr>
                <w:bCs/>
                <w:sz w:val="28"/>
                <w:szCs w:val="28"/>
              </w:rPr>
              <w:t xml:space="preserve">, </w:t>
            </w:r>
            <w:r w:rsidRPr="00EC7FDD" w:rsidR="00015880">
              <w:rPr>
                <w:bCs/>
                <w:sz w:val="28"/>
                <w:szCs w:val="28"/>
              </w:rPr>
              <w:t xml:space="preserve">var aplēst, ka decentralizētās kanalizācijas sistēmas būtu reģistrējamas </w:t>
            </w:r>
            <w:r w:rsidRPr="00EC7FDD">
              <w:rPr>
                <w:bCs/>
                <w:sz w:val="28"/>
                <w:szCs w:val="28"/>
              </w:rPr>
              <w:t>ap 113 100</w:t>
            </w:r>
            <w:r w:rsidRPr="00EC7FDD">
              <w:rPr>
                <w:bCs/>
                <w:sz w:val="28"/>
                <w:szCs w:val="28"/>
              </w:rPr>
              <w:t xml:space="preserve"> mājsaimniecību</w:t>
            </w:r>
            <w:r w:rsidRPr="00EC7FDD">
              <w:rPr>
                <w:bCs/>
                <w:sz w:val="28"/>
                <w:szCs w:val="28"/>
              </w:rPr>
              <w:t xml:space="preserve">. </w:t>
            </w:r>
          </w:p>
          <w:p w:rsidR="0081492C" w:rsidRPr="00EC7FDD" w:rsidP="0081492C" w14:paraId="24BB62ED" w14:textId="77777777">
            <w:pPr>
              <w:ind w:left="57" w:right="57"/>
              <w:jc w:val="both"/>
              <w:rPr>
                <w:bCs/>
                <w:sz w:val="28"/>
                <w:szCs w:val="28"/>
              </w:rPr>
            </w:pPr>
            <w:r w:rsidRPr="00EC7FDD">
              <w:rPr>
                <w:bCs/>
                <w:sz w:val="28"/>
                <w:szCs w:val="28"/>
              </w:rPr>
              <w:t xml:space="preserve">Saskaņā ar </w:t>
            </w:r>
            <w:r w:rsidRPr="00EC7FDD" w:rsidR="005520A9">
              <w:rPr>
                <w:bCs/>
                <w:sz w:val="28"/>
                <w:szCs w:val="28"/>
              </w:rPr>
              <w:t xml:space="preserve">MK </w:t>
            </w:r>
            <w:r w:rsidRPr="00EC7FDD">
              <w:rPr>
                <w:bCs/>
                <w:sz w:val="28"/>
                <w:szCs w:val="28"/>
              </w:rPr>
              <w:t xml:space="preserve">noteikumu projektu, visas decentralizētās kanalizācijas sistēmas būs nepieciešams reģistrēt. Sākotnējai reģistrācijai nepieciešams izveidot reģistra failu vai datu bāzi, ievadīt tajā decentralizētās kanalizācijas sistēmas atrašanās vietas adresi, īpašnieka vārdu un uzvārdu vai nosaukumu, norādīt decentralizētās kanalizācijas sistēmas veidu (attīrīšanas iekārta, krājtvertne vai septiķis), kā arī piešķirt reģistrācijas kārtas numuru. Pēc tam reģistra uzturētājam būs jānosūta decentralizētās kanalizācijas sistēmas īpašniekam paziņojums par reģistrācijas veikšanu, </w:t>
            </w:r>
            <w:r w:rsidRPr="00EC7FDD">
              <w:rPr>
                <w:sz w:val="28"/>
                <w:szCs w:val="28"/>
              </w:rPr>
              <w:t>norādot reģistrācijas numuru un datumu. Lai nosūtītu šādu p</w:t>
            </w:r>
            <w:r w:rsidRPr="00EC7FDD">
              <w:rPr>
                <w:bCs/>
                <w:sz w:val="28"/>
                <w:szCs w:val="28"/>
              </w:rPr>
              <w:t xml:space="preserve">aziņojumu, jāsagatavo standarta teksts, kurā katru reizi jāievada tikai mainīgā informācija (adresāts, reģistrācijas Nr.), kā arī jānosūta paziņojums elektroniski vai pa pastu. Reģistra uzturētājam </w:t>
            </w:r>
            <w:r w:rsidRPr="00EC7FDD" w:rsidR="00E218A9">
              <w:rPr>
                <w:bCs/>
                <w:sz w:val="28"/>
                <w:szCs w:val="28"/>
              </w:rPr>
              <w:t xml:space="preserve">vienreiz </w:t>
            </w:r>
            <w:r w:rsidRPr="00EC7FDD">
              <w:rPr>
                <w:bCs/>
                <w:sz w:val="28"/>
                <w:szCs w:val="28"/>
              </w:rPr>
              <w:t xml:space="preserve">būs arī jāsagatavo informācija publiskošanai pašvaldības informatīvajos izdevumos par reģistra izveidi, par to, kur un kādā veidā jāiesniedz informācija par īpašumā esošajām decentralizētajām kanalizācijas sistēmām. </w:t>
            </w:r>
            <w:r w:rsidRPr="00EC7FDD" w:rsidR="00E218A9">
              <w:rPr>
                <w:bCs/>
                <w:sz w:val="28"/>
                <w:szCs w:val="28"/>
              </w:rPr>
              <w:t>Aplēsts</w:t>
            </w:r>
            <w:r w:rsidRPr="00EC7FDD">
              <w:rPr>
                <w:bCs/>
                <w:sz w:val="28"/>
                <w:szCs w:val="28"/>
              </w:rPr>
              <w:t xml:space="preserve">, ka visu  minēto darbību veikšanai (ieskaitot reģistra faila izveidi un vienreizēju informācijas sagatavošanu) ir nepieciešama 1 stunda laika uz katru reģistrējamo vienību, tātad 113 100 mājsaimniecību izmantoto decentralizēto kanalizācijas sistēmu reģistrācijai būs nepieciešamas 113 100 darba stundas jeb 14 138 cilvēkdienas jeb 643 cilvēkmēneši. </w:t>
            </w:r>
          </w:p>
          <w:p w:rsidR="0081492C" w:rsidRPr="007E6ED0" w:rsidP="00E218A9" w14:paraId="43CEE0A2" w14:textId="7E0FC23A">
            <w:pPr>
              <w:pStyle w:val="Default"/>
              <w:ind w:left="57" w:right="57"/>
              <w:jc w:val="both"/>
              <w:rPr>
                <w:color w:val="auto"/>
                <w:sz w:val="28"/>
                <w:szCs w:val="28"/>
                <w:lang w:val="lv-LV"/>
              </w:rPr>
            </w:pPr>
            <w:r w:rsidRPr="00EC7FDD">
              <w:rPr>
                <w:bCs/>
                <w:color w:val="auto"/>
                <w:sz w:val="28"/>
                <w:szCs w:val="28"/>
                <w:lang w:val="lv-LV"/>
              </w:rPr>
              <w:t>Saskaņā Centrālās Sta</w:t>
            </w:r>
            <w:r w:rsidRPr="00EC7FDD" w:rsidR="005520A9">
              <w:rPr>
                <w:bCs/>
                <w:color w:val="auto"/>
                <w:sz w:val="28"/>
                <w:szCs w:val="28"/>
                <w:lang w:val="lv-LV"/>
              </w:rPr>
              <w:t>tistikas pārvaldes datiem 2016. </w:t>
            </w:r>
            <w:r w:rsidRPr="00EC7FDD">
              <w:rPr>
                <w:bCs/>
                <w:color w:val="auto"/>
                <w:sz w:val="28"/>
                <w:szCs w:val="28"/>
                <w:lang w:val="lv-LV"/>
              </w:rPr>
              <w:t xml:space="preserve">gada 12 mēnešos strādājošo vidējā mēneša darba samaksa (bruto) pašvaldību struktūrās bija 788 eiro mēnesī. Tādējādi decentralizēto kanalizācijas sistēmu sākotnējā reģistrācija izmaksātu </w:t>
            </w:r>
            <w:r w:rsidRPr="00EC7FDD" w:rsidR="00E218A9">
              <w:rPr>
                <w:bCs/>
                <w:color w:val="auto"/>
                <w:sz w:val="28"/>
                <w:szCs w:val="28"/>
                <w:lang w:val="lv-LV"/>
              </w:rPr>
              <w:t>506 648</w:t>
            </w:r>
            <w:r w:rsidRPr="00EC7FDD">
              <w:rPr>
                <w:bCs/>
                <w:color w:val="auto"/>
                <w:sz w:val="28"/>
                <w:szCs w:val="28"/>
                <w:lang w:val="lv-LV"/>
              </w:rPr>
              <w:t xml:space="preserve"> eiro</w:t>
            </w:r>
            <w:r w:rsidRPr="00EC7FDD" w:rsidR="00E218A9">
              <w:rPr>
                <w:bCs/>
                <w:color w:val="auto"/>
                <w:sz w:val="28"/>
                <w:szCs w:val="28"/>
                <w:lang w:val="lv-LV"/>
              </w:rPr>
              <w:t xml:space="preserve"> (643 cilvēkmēneši</w:t>
            </w:r>
            <w:r w:rsidRPr="00EC7FDD">
              <w:rPr>
                <w:bCs/>
                <w:color w:val="auto"/>
                <w:sz w:val="28"/>
                <w:szCs w:val="28"/>
                <w:lang w:val="lv-LV"/>
              </w:rPr>
              <w:t xml:space="preserve"> x 788</w:t>
            </w:r>
            <w:r w:rsidRPr="00EC7FDD" w:rsidR="00E218A9">
              <w:rPr>
                <w:bCs/>
                <w:color w:val="auto"/>
                <w:sz w:val="28"/>
                <w:szCs w:val="28"/>
                <w:lang w:val="lv-LV"/>
              </w:rPr>
              <w:t xml:space="preserve"> </w:t>
            </w:r>
            <w:r w:rsidRPr="007E6ED0" w:rsidR="00E218A9">
              <w:rPr>
                <w:bCs/>
                <w:i/>
                <w:color w:val="auto"/>
                <w:sz w:val="28"/>
                <w:szCs w:val="28"/>
                <w:lang w:val="lv-LV"/>
              </w:rPr>
              <w:t>e</w:t>
            </w:r>
            <w:r w:rsidRPr="007E6ED0" w:rsidR="005520A9">
              <w:rPr>
                <w:bCs/>
                <w:i/>
                <w:color w:val="auto"/>
                <w:sz w:val="28"/>
                <w:szCs w:val="28"/>
                <w:lang w:val="lv-LV"/>
              </w:rPr>
              <w:t>u</w:t>
            </w:r>
            <w:r w:rsidRPr="007E6ED0" w:rsidR="00E218A9">
              <w:rPr>
                <w:bCs/>
                <w:i/>
                <w:color w:val="auto"/>
                <w:sz w:val="28"/>
                <w:szCs w:val="28"/>
                <w:lang w:val="lv-LV"/>
              </w:rPr>
              <w:t>ro</w:t>
            </w:r>
            <w:r w:rsidRPr="00EC7FDD">
              <w:rPr>
                <w:bCs/>
                <w:color w:val="auto"/>
                <w:sz w:val="28"/>
                <w:szCs w:val="28"/>
                <w:lang w:val="lv-LV"/>
              </w:rPr>
              <w:t xml:space="preserve">). </w:t>
            </w:r>
            <w:r w:rsidRPr="00EC7FDD" w:rsidR="005520A9">
              <w:rPr>
                <w:bCs/>
                <w:color w:val="auto"/>
                <w:sz w:val="28"/>
                <w:szCs w:val="28"/>
                <w:lang w:val="lv-LV"/>
              </w:rPr>
              <w:t xml:space="preserve">Ievērojot to, ka MK </w:t>
            </w:r>
            <w:r w:rsidRPr="00EC7FDD" w:rsidR="00E218A9">
              <w:rPr>
                <w:bCs/>
                <w:color w:val="auto"/>
                <w:sz w:val="28"/>
                <w:szCs w:val="28"/>
                <w:lang w:val="lv-LV"/>
              </w:rPr>
              <w:t xml:space="preserve">noteikumu projekta noslēguma jautājumos paredzēts, ka </w:t>
            </w:r>
            <w:r w:rsidRPr="00EC7FDD" w:rsidR="00E218A9">
              <w:rPr>
                <w:color w:val="auto"/>
                <w:sz w:val="28"/>
                <w:szCs w:val="28"/>
                <w:lang w:val="lv-LV"/>
              </w:rPr>
              <w:t xml:space="preserve"> reģistra izveidi uzsāk ne vēlāk kā 2019.</w:t>
            </w:r>
            <w:r w:rsidRPr="00EC7FDD" w:rsidR="005520A9">
              <w:rPr>
                <w:color w:val="auto"/>
                <w:sz w:val="28"/>
                <w:szCs w:val="28"/>
                <w:lang w:val="lv-LV"/>
              </w:rPr>
              <w:t> </w:t>
            </w:r>
            <w:r w:rsidRPr="00EC7FDD" w:rsidR="00E218A9">
              <w:rPr>
                <w:color w:val="auto"/>
                <w:sz w:val="28"/>
                <w:szCs w:val="28"/>
                <w:lang w:val="lv-LV"/>
              </w:rPr>
              <w:t>gada 1.</w:t>
            </w:r>
            <w:r w:rsidRPr="00EC7FDD" w:rsidR="005520A9">
              <w:rPr>
                <w:color w:val="auto"/>
                <w:sz w:val="28"/>
                <w:szCs w:val="28"/>
                <w:lang w:val="lv-LV"/>
              </w:rPr>
              <w:t> </w:t>
            </w:r>
            <w:r w:rsidRPr="00EC7FDD" w:rsidR="00E218A9">
              <w:rPr>
                <w:color w:val="auto"/>
                <w:sz w:val="28"/>
                <w:szCs w:val="28"/>
                <w:lang w:val="lv-LV"/>
              </w:rPr>
              <w:t>janvā</w:t>
            </w:r>
            <w:r w:rsidRPr="00EC7FDD" w:rsidR="005520A9">
              <w:rPr>
                <w:color w:val="auto"/>
                <w:sz w:val="28"/>
                <w:szCs w:val="28"/>
                <w:lang w:val="lv-LV"/>
              </w:rPr>
              <w:t>rī un noslēdz ne vēlāk kā 2021. </w:t>
            </w:r>
            <w:r w:rsidRPr="00EC7FDD" w:rsidR="00E218A9">
              <w:rPr>
                <w:color w:val="auto"/>
                <w:sz w:val="28"/>
                <w:szCs w:val="28"/>
                <w:lang w:val="lv-LV"/>
              </w:rPr>
              <w:t xml:space="preserve">gada 31.decembrī, šie sākotnējās reģistrācijas kopējie izdevumi attiecas uz visu minēto laika periodu. </w:t>
            </w:r>
            <w:r w:rsidRPr="007E6ED0" w:rsidR="007E6ED0">
              <w:rPr>
                <w:sz w:val="28"/>
                <w:szCs w:val="28"/>
                <w:lang w:val="lv-LV"/>
              </w:rPr>
              <w:t xml:space="preserve">Reģistra izveidei izmantojami pašvaldības vides aizsardzības speciālā budžeta līdzekļi vai pašvaldības izveidotā vides aizsardzības fonda līdzekļi saskaņā ar Dabas resursu nodokļa likumu. </w:t>
            </w:r>
          </w:p>
          <w:p w:rsidR="0081492C" w:rsidRPr="00EC7FDD" w:rsidP="0081492C" w14:paraId="728C8C14" w14:textId="77777777">
            <w:pPr>
              <w:ind w:left="57" w:right="57"/>
              <w:jc w:val="both"/>
              <w:rPr>
                <w:bCs/>
                <w:sz w:val="28"/>
                <w:szCs w:val="28"/>
              </w:rPr>
            </w:pPr>
            <w:r w:rsidRPr="00EC7FDD">
              <w:rPr>
                <w:bCs/>
                <w:sz w:val="28"/>
                <w:szCs w:val="28"/>
              </w:rPr>
              <w:t>MK n</w:t>
            </w:r>
            <w:r w:rsidRPr="00EC7FDD">
              <w:rPr>
                <w:bCs/>
                <w:sz w:val="28"/>
                <w:szCs w:val="28"/>
              </w:rPr>
              <w:t xml:space="preserve">oteikumu projektā reģistra uzturētājam </w:t>
            </w:r>
            <w:r w:rsidRPr="00EC7FDD" w:rsidR="00E218A9">
              <w:rPr>
                <w:bCs/>
                <w:sz w:val="28"/>
                <w:szCs w:val="28"/>
              </w:rPr>
              <w:t>noteikti arī</w:t>
            </w:r>
            <w:r w:rsidRPr="00EC7FDD">
              <w:rPr>
                <w:bCs/>
                <w:sz w:val="28"/>
                <w:szCs w:val="28"/>
              </w:rPr>
              <w:t xml:space="preserve"> šādi uzdevumi, kas saistīti ar reģistrā ietvertās informācijas papildināšanu un atjaunošanu: </w:t>
            </w:r>
          </w:p>
          <w:p w:rsidR="0081492C" w:rsidRPr="00EC7FDD" w:rsidP="0081492C" w14:paraId="14E6C451" w14:textId="77777777">
            <w:pPr>
              <w:pStyle w:val="ListParagraph"/>
              <w:numPr>
                <w:ilvl w:val="0"/>
                <w:numId w:val="41"/>
              </w:numPr>
              <w:ind w:left="57" w:right="57"/>
              <w:jc w:val="both"/>
              <w:rPr>
                <w:bCs/>
                <w:sz w:val="28"/>
                <w:szCs w:val="28"/>
              </w:rPr>
            </w:pPr>
            <w:r w:rsidRPr="00EC7FDD">
              <w:rPr>
                <w:bCs/>
                <w:sz w:val="28"/>
                <w:szCs w:val="28"/>
              </w:rPr>
              <w:t xml:space="preserve">- </w:t>
            </w:r>
            <w:r w:rsidRPr="00EC7FDD">
              <w:rPr>
                <w:bCs/>
                <w:sz w:val="28"/>
                <w:szCs w:val="28"/>
              </w:rPr>
              <w:t>reizi gadā apkopot asenizatoru sniegto informāciju par iepriekšējā gadā savākto un izvesto notekūdeņu un nosēdumu apjomu;</w:t>
            </w:r>
          </w:p>
          <w:p w:rsidR="0081492C" w:rsidRPr="00EC7FDD" w:rsidP="0081492C" w14:paraId="74062460" w14:textId="77777777">
            <w:pPr>
              <w:pStyle w:val="ListParagraph"/>
              <w:numPr>
                <w:ilvl w:val="0"/>
                <w:numId w:val="41"/>
              </w:numPr>
              <w:ind w:left="57" w:right="57"/>
              <w:jc w:val="both"/>
              <w:rPr>
                <w:bCs/>
                <w:sz w:val="28"/>
                <w:szCs w:val="28"/>
              </w:rPr>
            </w:pPr>
            <w:r w:rsidRPr="00EC7FDD">
              <w:rPr>
                <w:bCs/>
                <w:sz w:val="28"/>
                <w:szCs w:val="28"/>
              </w:rPr>
              <w:t xml:space="preserve">- </w:t>
            </w:r>
            <w:r w:rsidRPr="00EC7FDD">
              <w:rPr>
                <w:bCs/>
                <w:sz w:val="28"/>
                <w:szCs w:val="28"/>
              </w:rPr>
              <w:t>koriģēt reģistrā ietverto informāciju, ja decentralizētās kanalizācijas sistēmas īpašnieks paziņos par īpašnieka vai decentralizētās kanalizācijas sistēmas veida izmaiņām;</w:t>
            </w:r>
          </w:p>
          <w:p w:rsidR="0081492C" w:rsidRPr="00EC7FDD" w:rsidP="0081492C" w14:paraId="2AAE659F" w14:textId="77777777">
            <w:pPr>
              <w:pStyle w:val="ListParagraph"/>
              <w:numPr>
                <w:ilvl w:val="0"/>
                <w:numId w:val="41"/>
              </w:numPr>
              <w:ind w:left="57" w:right="57"/>
              <w:jc w:val="both"/>
              <w:rPr>
                <w:bCs/>
                <w:sz w:val="28"/>
                <w:szCs w:val="28"/>
              </w:rPr>
            </w:pPr>
            <w:r w:rsidRPr="00EC7FDD">
              <w:rPr>
                <w:bCs/>
                <w:sz w:val="28"/>
                <w:szCs w:val="28"/>
              </w:rPr>
              <w:t xml:space="preserve">- </w:t>
            </w:r>
            <w:r w:rsidRPr="00EC7FDD">
              <w:rPr>
                <w:bCs/>
                <w:sz w:val="28"/>
                <w:szCs w:val="28"/>
              </w:rPr>
              <w:t>atzīmēt reģistrā informāciju par lokālo attīrīšanas iekārtu ikgadējo vai ārkārtas apkopi.</w:t>
            </w:r>
          </w:p>
          <w:p w:rsidR="002F5F1C" w:rsidRPr="007E6ED0" w:rsidP="007E6ED0" w14:paraId="04952ECC" w14:textId="54DE2C17">
            <w:pPr>
              <w:ind w:left="57" w:right="57"/>
              <w:jc w:val="both"/>
              <w:rPr>
                <w:bCs/>
                <w:sz w:val="28"/>
                <w:szCs w:val="28"/>
              </w:rPr>
            </w:pPr>
            <w:r w:rsidRPr="00EC7FDD">
              <w:rPr>
                <w:bCs/>
                <w:sz w:val="28"/>
                <w:szCs w:val="28"/>
              </w:rPr>
              <w:t xml:space="preserve">VARAM ieskatā, šiem darbiem kopumā varētu būt nepieciešams 1 cilvēkmēnesis ik gadu katrā pašvaldībā. Tādējādi 119 pašvaldības x 1 mēnesis x 788  jeb 93 772 </w:t>
            </w:r>
            <w:r w:rsidRPr="007E6ED0">
              <w:rPr>
                <w:bCs/>
                <w:i/>
                <w:sz w:val="28"/>
                <w:szCs w:val="28"/>
              </w:rPr>
              <w:t>e</w:t>
            </w:r>
            <w:r w:rsidRPr="007E6ED0" w:rsidR="009F68C6">
              <w:rPr>
                <w:bCs/>
                <w:i/>
                <w:sz w:val="28"/>
                <w:szCs w:val="28"/>
              </w:rPr>
              <w:t>u</w:t>
            </w:r>
            <w:r w:rsidRPr="007E6ED0">
              <w:rPr>
                <w:bCs/>
                <w:i/>
                <w:sz w:val="28"/>
                <w:szCs w:val="28"/>
              </w:rPr>
              <w:t>ro</w:t>
            </w:r>
            <w:r w:rsidRPr="00EC7FDD">
              <w:rPr>
                <w:bCs/>
                <w:sz w:val="28"/>
                <w:szCs w:val="28"/>
              </w:rPr>
              <w:t xml:space="preserve"> gadā visām pašvaldībām informācijas apkopošanai un reģistra papildināšanai. </w:t>
            </w:r>
          </w:p>
        </w:tc>
      </w:tr>
    </w:tbl>
    <w:p w:rsidR="00F53160" w:rsidRPr="00EC7FDD" w:rsidP="0068560F" w14:paraId="7566ED32" w14:textId="77777777">
      <w:pPr>
        <w:rPr>
          <w:sz w:val="28"/>
          <w:szCs w:val="28"/>
        </w:rPr>
      </w:pP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12"/>
        <w:gridCol w:w="82"/>
        <w:gridCol w:w="2406"/>
        <w:gridCol w:w="6582"/>
      </w:tblGrid>
      <w:tr w14:paraId="76832B80" w14:textId="77777777" w:rsidTr="00876470">
        <w:tblPrEx>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421"/>
          <w:jc w:val="center"/>
        </w:trPr>
        <w:tc>
          <w:tcPr>
            <w:tcW w:w="9482" w:type="dxa"/>
            <w:gridSpan w:val="4"/>
            <w:vAlign w:val="center"/>
          </w:tcPr>
          <w:p w:rsidR="0068560F" w:rsidRPr="00EC7FDD" w:rsidP="003A750F" w14:paraId="08A67FD8" w14:textId="77777777">
            <w:pPr>
              <w:pStyle w:val="naisnod"/>
              <w:spacing w:before="0" w:after="0"/>
              <w:ind w:left="57" w:right="57"/>
              <w:rPr>
                <w:sz w:val="28"/>
                <w:szCs w:val="28"/>
              </w:rPr>
            </w:pPr>
            <w:r w:rsidRPr="00EC7FDD">
              <w:rPr>
                <w:sz w:val="28"/>
                <w:szCs w:val="28"/>
              </w:rPr>
              <w:t>VI. Sabiedrības līdzdalība un komunikācijas aktivitātes</w:t>
            </w:r>
          </w:p>
        </w:tc>
      </w:tr>
      <w:tr w14:paraId="2FD5E5C7" w14:textId="77777777" w:rsidTr="000E7C00">
        <w:tblPrEx>
          <w:tblW w:w="9482" w:type="dxa"/>
          <w:jc w:val="center"/>
          <w:tblCellMar>
            <w:left w:w="0" w:type="dxa"/>
            <w:right w:w="0" w:type="dxa"/>
          </w:tblCellMar>
          <w:tblLook w:val="0000"/>
        </w:tblPrEx>
        <w:trPr>
          <w:trHeight w:val="553"/>
          <w:jc w:val="center"/>
        </w:trPr>
        <w:tc>
          <w:tcPr>
            <w:tcW w:w="412" w:type="dxa"/>
          </w:tcPr>
          <w:p w:rsidR="0068560F" w:rsidRPr="00EC7FDD" w:rsidP="003A750F" w14:paraId="2128C9E2" w14:textId="77777777">
            <w:pPr>
              <w:ind w:left="57" w:right="57"/>
              <w:jc w:val="both"/>
              <w:rPr>
                <w:bCs/>
                <w:sz w:val="28"/>
                <w:szCs w:val="28"/>
              </w:rPr>
            </w:pPr>
            <w:r w:rsidRPr="00EC7FDD">
              <w:rPr>
                <w:bCs/>
                <w:sz w:val="28"/>
                <w:szCs w:val="28"/>
              </w:rPr>
              <w:t>1.</w:t>
            </w:r>
          </w:p>
        </w:tc>
        <w:tc>
          <w:tcPr>
            <w:tcW w:w="2488" w:type="dxa"/>
            <w:gridSpan w:val="2"/>
          </w:tcPr>
          <w:p w:rsidR="0068560F" w:rsidRPr="00EC7FDD" w:rsidP="00113059" w14:paraId="34D5AAA9" w14:textId="77777777">
            <w:pPr>
              <w:tabs>
                <w:tab w:val="left" w:pos="170"/>
              </w:tabs>
              <w:ind w:left="57" w:right="57"/>
              <w:jc w:val="both"/>
              <w:rPr>
                <w:sz w:val="28"/>
                <w:szCs w:val="28"/>
              </w:rPr>
            </w:pPr>
            <w:r w:rsidRPr="00EC7FDD">
              <w:rPr>
                <w:sz w:val="28"/>
                <w:szCs w:val="28"/>
              </w:rPr>
              <w:t>Plānotās sabiedrības līdzdalības un komunikācijas aktivitātes saistībā ar projektu</w:t>
            </w:r>
          </w:p>
        </w:tc>
        <w:tc>
          <w:tcPr>
            <w:tcW w:w="6582" w:type="dxa"/>
          </w:tcPr>
          <w:p w:rsidR="00087C64" w:rsidRPr="00EC7FDD" w:rsidP="009F68C6" w14:paraId="0400DAC8" w14:textId="4BBF8A0A">
            <w:pPr>
              <w:ind w:left="57" w:right="57"/>
              <w:jc w:val="both"/>
              <w:rPr>
                <w:sz w:val="28"/>
                <w:szCs w:val="28"/>
              </w:rPr>
            </w:pPr>
            <w:bookmarkStart w:id="3" w:name="p61"/>
            <w:bookmarkEnd w:id="3"/>
            <w:r w:rsidRPr="00EC7FDD">
              <w:rPr>
                <w:sz w:val="28"/>
                <w:szCs w:val="28"/>
              </w:rPr>
              <w:t xml:space="preserve">Sabiedrības pārstāvji ir informēti par iespēju līdzdarboties, </w:t>
            </w:r>
            <w:r w:rsidR="007E6ED0">
              <w:rPr>
                <w:sz w:val="28"/>
                <w:szCs w:val="28"/>
              </w:rPr>
              <w:t xml:space="preserve">2016. gada 17. oktobrī </w:t>
            </w:r>
            <w:r w:rsidRPr="00EC7FDD">
              <w:rPr>
                <w:sz w:val="28"/>
                <w:szCs w:val="28"/>
              </w:rPr>
              <w:t xml:space="preserve">publicējot paziņojumu par līdzdalības procesu </w:t>
            </w:r>
            <w:r w:rsidRPr="00EC7FDD" w:rsidR="009F68C6">
              <w:rPr>
                <w:sz w:val="28"/>
                <w:szCs w:val="28"/>
              </w:rPr>
              <w:t xml:space="preserve">VARAM </w:t>
            </w:r>
            <w:r w:rsidRPr="00EC7FDD">
              <w:rPr>
                <w:sz w:val="28"/>
                <w:szCs w:val="28"/>
              </w:rPr>
              <w:t xml:space="preserve">tīmekļa vietnē </w:t>
            </w:r>
            <w:r w:rsidRPr="00EC7FDD">
              <w:rPr>
                <w:rStyle w:val="Hyperlink"/>
                <w:sz w:val="28"/>
                <w:szCs w:val="28"/>
              </w:rPr>
              <w:t>www.varam.gov.lv</w:t>
            </w:r>
            <w:r w:rsidRPr="00EC7FDD">
              <w:rPr>
                <w:sz w:val="28"/>
                <w:szCs w:val="28"/>
              </w:rPr>
              <w:t>.</w:t>
            </w:r>
          </w:p>
        </w:tc>
      </w:tr>
      <w:tr w14:paraId="63A42617" w14:textId="77777777" w:rsidTr="000E7C00">
        <w:tblPrEx>
          <w:tblW w:w="9482" w:type="dxa"/>
          <w:jc w:val="center"/>
          <w:tblCellMar>
            <w:left w:w="0" w:type="dxa"/>
            <w:right w:w="0" w:type="dxa"/>
          </w:tblCellMar>
          <w:tblLook w:val="0000"/>
        </w:tblPrEx>
        <w:trPr>
          <w:trHeight w:val="339"/>
          <w:jc w:val="center"/>
        </w:trPr>
        <w:tc>
          <w:tcPr>
            <w:tcW w:w="412" w:type="dxa"/>
          </w:tcPr>
          <w:p w:rsidR="0095264A" w:rsidRPr="00EC7FDD" w:rsidP="003A750F" w14:paraId="3BDCC2D5" w14:textId="77777777">
            <w:pPr>
              <w:ind w:left="57" w:right="57"/>
              <w:jc w:val="both"/>
              <w:rPr>
                <w:bCs/>
                <w:sz w:val="28"/>
                <w:szCs w:val="28"/>
              </w:rPr>
            </w:pPr>
            <w:r w:rsidRPr="00EC7FDD">
              <w:rPr>
                <w:bCs/>
                <w:sz w:val="28"/>
                <w:szCs w:val="28"/>
              </w:rPr>
              <w:t>2.</w:t>
            </w:r>
          </w:p>
        </w:tc>
        <w:tc>
          <w:tcPr>
            <w:tcW w:w="2488" w:type="dxa"/>
            <w:gridSpan w:val="2"/>
          </w:tcPr>
          <w:p w:rsidR="0095264A" w:rsidRPr="00EC7FDD" w:rsidP="00113059" w14:paraId="1F2B406B" w14:textId="77777777">
            <w:pPr>
              <w:ind w:left="57" w:right="57"/>
              <w:jc w:val="both"/>
              <w:rPr>
                <w:sz w:val="28"/>
                <w:szCs w:val="28"/>
              </w:rPr>
            </w:pPr>
            <w:r w:rsidRPr="00EC7FDD">
              <w:rPr>
                <w:sz w:val="28"/>
                <w:szCs w:val="28"/>
              </w:rPr>
              <w:t>Sabiedrības līdzdalība projekta izstrādē</w:t>
            </w:r>
          </w:p>
        </w:tc>
        <w:tc>
          <w:tcPr>
            <w:tcW w:w="6582" w:type="dxa"/>
          </w:tcPr>
          <w:p w:rsidR="00027F72" w:rsidRPr="00EC7FDD" w:rsidP="005164F6" w14:paraId="595316F2" w14:textId="5A01F933">
            <w:pPr>
              <w:ind w:left="57" w:right="57"/>
              <w:jc w:val="both"/>
              <w:rPr>
                <w:sz w:val="28"/>
                <w:szCs w:val="28"/>
              </w:rPr>
            </w:pPr>
            <w:bookmarkStart w:id="4" w:name="p62"/>
            <w:bookmarkEnd w:id="4"/>
            <w:r w:rsidRPr="00EC7FDD">
              <w:rPr>
                <w:sz w:val="28"/>
                <w:szCs w:val="28"/>
              </w:rPr>
              <w:t>MK n</w:t>
            </w:r>
            <w:r w:rsidRPr="00EC7FDD" w:rsidR="009929AE">
              <w:rPr>
                <w:sz w:val="28"/>
                <w:szCs w:val="28"/>
              </w:rPr>
              <w:t>oteikumu projekts jau ir apspriests sanāksmē ar LPS</w:t>
            </w:r>
            <w:r w:rsidRPr="00EC7FDD" w:rsidR="00614EF0">
              <w:rPr>
                <w:sz w:val="28"/>
                <w:szCs w:val="28"/>
              </w:rPr>
              <w:t xml:space="preserve"> </w:t>
            </w:r>
            <w:r w:rsidRPr="00EC7FDD" w:rsidR="005164F6">
              <w:rPr>
                <w:sz w:val="28"/>
                <w:szCs w:val="28"/>
              </w:rPr>
              <w:t>2016.</w:t>
            </w:r>
            <w:r w:rsidRPr="00EC7FDD" w:rsidR="008E19E4">
              <w:rPr>
                <w:sz w:val="28"/>
                <w:szCs w:val="28"/>
              </w:rPr>
              <w:t xml:space="preserve"> gada 22.</w:t>
            </w:r>
            <w:r w:rsidR="00813EEA">
              <w:rPr>
                <w:sz w:val="28"/>
                <w:szCs w:val="28"/>
              </w:rPr>
              <w:t> </w:t>
            </w:r>
            <w:bookmarkStart w:id="5" w:name="_GoBack"/>
            <w:bookmarkEnd w:id="5"/>
            <w:r w:rsidRPr="00EC7FDD" w:rsidR="008E19E4">
              <w:rPr>
                <w:sz w:val="28"/>
                <w:szCs w:val="28"/>
              </w:rPr>
              <w:t xml:space="preserve">septembrī. </w:t>
            </w:r>
            <w:r w:rsidRPr="00EC7FDD">
              <w:rPr>
                <w:sz w:val="28"/>
                <w:szCs w:val="28"/>
              </w:rPr>
              <w:t>MK n</w:t>
            </w:r>
            <w:r w:rsidRPr="00EC7FDD" w:rsidR="00186143">
              <w:rPr>
                <w:sz w:val="28"/>
                <w:szCs w:val="28"/>
              </w:rPr>
              <w:t xml:space="preserve">oteikumu  projekts tiks ievietots VARAM tīmekļa vietnē </w:t>
            </w:r>
            <w:r w:rsidRPr="00EC7FDD" w:rsidR="00186143">
              <w:rPr>
                <w:rStyle w:val="Hyperlink"/>
                <w:sz w:val="28"/>
                <w:szCs w:val="28"/>
              </w:rPr>
              <w:t>www.varam.gov.lv</w:t>
            </w:r>
            <w:r w:rsidRPr="00EC7FDD" w:rsidR="00186143">
              <w:rPr>
                <w:sz w:val="28"/>
                <w:szCs w:val="28"/>
              </w:rPr>
              <w:t>.</w:t>
            </w:r>
          </w:p>
        </w:tc>
      </w:tr>
      <w:tr w14:paraId="03CDB731" w14:textId="77777777" w:rsidTr="000E7C00">
        <w:tblPrEx>
          <w:tblW w:w="9482" w:type="dxa"/>
          <w:jc w:val="center"/>
          <w:tblCellMar>
            <w:left w:w="0" w:type="dxa"/>
            <w:right w:w="0" w:type="dxa"/>
          </w:tblCellMar>
          <w:tblLook w:val="0000"/>
        </w:tblPrEx>
        <w:trPr>
          <w:trHeight w:val="476"/>
          <w:jc w:val="center"/>
        </w:trPr>
        <w:tc>
          <w:tcPr>
            <w:tcW w:w="412" w:type="dxa"/>
          </w:tcPr>
          <w:p w:rsidR="0095264A" w:rsidRPr="00EC7FDD" w:rsidP="003A750F" w14:paraId="2B563AF1" w14:textId="77777777">
            <w:pPr>
              <w:ind w:left="57" w:right="57"/>
              <w:jc w:val="both"/>
              <w:rPr>
                <w:bCs/>
                <w:sz w:val="28"/>
                <w:szCs w:val="28"/>
              </w:rPr>
            </w:pPr>
            <w:r w:rsidRPr="00EC7FDD">
              <w:rPr>
                <w:bCs/>
                <w:sz w:val="28"/>
                <w:szCs w:val="28"/>
              </w:rPr>
              <w:t>3.</w:t>
            </w:r>
          </w:p>
        </w:tc>
        <w:tc>
          <w:tcPr>
            <w:tcW w:w="2488" w:type="dxa"/>
            <w:gridSpan w:val="2"/>
          </w:tcPr>
          <w:p w:rsidR="0095264A" w:rsidRPr="00EC7FDD" w:rsidP="00113059" w14:paraId="261FE953" w14:textId="77777777">
            <w:pPr>
              <w:ind w:left="57" w:right="57"/>
              <w:jc w:val="both"/>
              <w:rPr>
                <w:sz w:val="28"/>
                <w:szCs w:val="28"/>
              </w:rPr>
            </w:pPr>
            <w:r w:rsidRPr="00EC7FDD">
              <w:rPr>
                <w:sz w:val="28"/>
                <w:szCs w:val="28"/>
              </w:rPr>
              <w:t>Sabiedrības līdzdalības rezultāti</w:t>
            </w:r>
          </w:p>
        </w:tc>
        <w:tc>
          <w:tcPr>
            <w:tcW w:w="6582" w:type="dxa"/>
          </w:tcPr>
          <w:p w:rsidR="002E1915" w:rsidRPr="00EC7FDD" w:rsidP="002A5A55" w14:paraId="3146CA5A" w14:textId="05D71EF1">
            <w:pPr>
              <w:ind w:left="57" w:right="57"/>
              <w:jc w:val="both"/>
              <w:rPr>
                <w:sz w:val="28"/>
                <w:szCs w:val="28"/>
              </w:rPr>
            </w:pPr>
            <w:r w:rsidRPr="00EC7FDD">
              <w:rPr>
                <w:sz w:val="28"/>
                <w:szCs w:val="28"/>
              </w:rPr>
              <w:t>MK n</w:t>
            </w:r>
            <w:r w:rsidRPr="00EC7FDD" w:rsidR="00186143">
              <w:rPr>
                <w:sz w:val="28"/>
                <w:szCs w:val="28"/>
              </w:rPr>
              <w:t>oteikumu projekta</w:t>
            </w:r>
            <w:r w:rsidRPr="00EC7FDD">
              <w:rPr>
                <w:sz w:val="28"/>
                <w:szCs w:val="28"/>
              </w:rPr>
              <w:t xml:space="preserve"> un tā anotācijas</w:t>
            </w:r>
            <w:r w:rsidRPr="00EC7FDD" w:rsidR="00186143">
              <w:rPr>
                <w:sz w:val="28"/>
                <w:szCs w:val="28"/>
              </w:rPr>
              <w:t xml:space="preserve"> izstrādes gaitā  ir saņemti komentāri no LPS, kuri ir ņemti vērā, precizējot</w:t>
            </w:r>
            <w:r w:rsidRPr="00EC7FDD">
              <w:rPr>
                <w:sz w:val="28"/>
                <w:szCs w:val="28"/>
              </w:rPr>
              <w:t xml:space="preserve"> MK</w:t>
            </w:r>
            <w:r w:rsidRPr="00EC7FDD" w:rsidR="00186143">
              <w:rPr>
                <w:sz w:val="28"/>
                <w:szCs w:val="28"/>
              </w:rPr>
              <w:t xml:space="preserve"> noteikumu projektu.</w:t>
            </w:r>
            <w:r w:rsidRPr="00EC7FDD" w:rsidR="00F23B90">
              <w:rPr>
                <w:sz w:val="28"/>
                <w:szCs w:val="28"/>
              </w:rPr>
              <w:t xml:space="preserve"> SIA “Jūrmalas ūdens”</w:t>
            </w:r>
            <w:r w:rsidRPr="00EC7FDD" w:rsidR="00DD6554">
              <w:rPr>
                <w:sz w:val="28"/>
                <w:szCs w:val="28"/>
              </w:rPr>
              <w:t xml:space="preserve"> </w:t>
            </w:r>
            <w:r w:rsidRPr="00EC7FDD" w:rsidR="00F23B90">
              <w:rPr>
                <w:sz w:val="28"/>
                <w:szCs w:val="28"/>
              </w:rPr>
              <w:t xml:space="preserve">priekšlikumi ņemti vērā daļēji, ievērojot, ka </w:t>
            </w:r>
            <w:r w:rsidRPr="00EC7FDD">
              <w:rPr>
                <w:sz w:val="28"/>
                <w:szCs w:val="28"/>
              </w:rPr>
              <w:t>L</w:t>
            </w:r>
            <w:r w:rsidRPr="00EC7FDD" w:rsidR="00383E5D">
              <w:rPr>
                <w:sz w:val="28"/>
                <w:szCs w:val="28"/>
              </w:rPr>
              <w:t>ik</w:t>
            </w:r>
            <w:r w:rsidRPr="00EC7FDD" w:rsidR="00DD6554">
              <w:rPr>
                <w:sz w:val="28"/>
                <w:szCs w:val="28"/>
              </w:rPr>
              <w:t>umā nav dots deleģējums</w:t>
            </w:r>
            <w:r w:rsidRPr="00EC7FDD" w:rsidR="00941F6D">
              <w:rPr>
                <w:sz w:val="28"/>
                <w:szCs w:val="28"/>
              </w:rPr>
              <w:t xml:space="preserve"> MK</w:t>
            </w:r>
            <w:r w:rsidR="002A5A55">
              <w:rPr>
                <w:sz w:val="28"/>
                <w:szCs w:val="28"/>
              </w:rPr>
              <w:t xml:space="preserve"> noteikt</w:t>
            </w:r>
            <w:r w:rsidRPr="00EC7FDD" w:rsidR="00941F6D">
              <w:rPr>
                <w:sz w:val="28"/>
                <w:szCs w:val="28"/>
              </w:rPr>
              <w:t xml:space="preserve"> kārtību, kādā </w:t>
            </w:r>
            <w:r w:rsidRPr="00EC7FDD" w:rsidR="00C37394">
              <w:rPr>
                <w:sz w:val="28"/>
                <w:szCs w:val="28"/>
              </w:rPr>
              <w:t>aprēķināma maksa par decentralizēto kanalizācijas pakalpojumu sniegšanu</w:t>
            </w:r>
            <w:r w:rsidR="002A5A55">
              <w:rPr>
                <w:sz w:val="28"/>
                <w:szCs w:val="28"/>
              </w:rPr>
              <w:t>. Tāpēc</w:t>
            </w:r>
            <w:r w:rsidRPr="00EC7FDD" w:rsidR="000E617C">
              <w:rPr>
                <w:sz w:val="28"/>
                <w:szCs w:val="28"/>
              </w:rPr>
              <w:t xml:space="preserve"> </w:t>
            </w:r>
            <w:r w:rsidRPr="00EC7FDD" w:rsidR="00C63C27">
              <w:rPr>
                <w:sz w:val="28"/>
                <w:szCs w:val="28"/>
              </w:rPr>
              <w:t xml:space="preserve">SIA “Jūrmalas ūdens” </w:t>
            </w:r>
            <w:r w:rsidRPr="00EC7FDD" w:rsidR="00C37394">
              <w:rPr>
                <w:sz w:val="28"/>
                <w:szCs w:val="28"/>
              </w:rPr>
              <w:t>priekšlikums</w:t>
            </w:r>
            <w:r w:rsidRPr="00EC7FDD" w:rsidR="000E617C">
              <w:rPr>
                <w:sz w:val="28"/>
                <w:szCs w:val="28"/>
              </w:rPr>
              <w:t xml:space="preserve"> nav atbalstāms</w:t>
            </w:r>
            <w:r w:rsidRPr="00EC7FDD" w:rsidR="00C37394">
              <w:rPr>
                <w:sz w:val="28"/>
                <w:szCs w:val="28"/>
              </w:rPr>
              <w:t xml:space="preserve">. </w:t>
            </w:r>
            <w:r w:rsidRPr="00EC7FDD" w:rsidR="00EE0985">
              <w:rPr>
                <w:sz w:val="28"/>
                <w:szCs w:val="28"/>
              </w:rPr>
              <w:t xml:space="preserve">Priekšlikumi </w:t>
            </w:r>
            <w:r w:rsidRPr="00EC7FDD" w:rsidR="007D0D6C">
              <w:rPr>
                <w:sz w:val="28"/>
                <w:szCs w:val="28"/>
              </w:rPr>
              <w:t xml:space="preserve"> s</w:t>
            </w:r>
            <w:r w:rsidRPr="00EC7FDD" w:rsidR="00F32373">
              <w:rPr>
                <w:sz w:val="28"/>
                <w:szCs w:val="28"/>
              </w:rPr>
              <w:t>oda piemēro</w:t>
            </w:r>
            <w:r w:rsidRPr="00EC7FDD" w:rsidR="00F31DBE">
              <w:rPr>
                <w:sz w:val="28"/>
                <w:szCs w:val="28"/>
              </w:rPr>
              <w:t>šanai</w:t>
            </w:r>
            <w:r w:rsidRPr="00EC7FDD" w:rsidR="007D0D6C">
              <w:rPr>
                <w:sz w:val="28"/>
                <w:szCs w:val="28"/>
              </w:rPr>
              <w:t xml:space="preserve"> par </w:t>
            </w:r>
            <w:r w:rsidRPr="00EC7FDD">
              <w:rPr>
                <w:sz w:val="28"/>
                <w:szCs w:val="28"/>
              </w:rPr>
              <w:t xml:space="preserve">MK </w:t>
            </w:r>
            <w:r w:rsidRPr="00EC7FDD" w:rsidR="00797512">
              <w:rPr>
                <w:sz w:val="28"/>
                <w:szCs w:val="28"/>
              </w:rPr>
              <w:t>noteikumu</w:t>
            </w:r>
            <w:r w:rsidRPr="00EC7FDD">
              <w:rPr>
                <w:sz w:val="28"/>
                <w:szCs w:val="28"/>
              </w:rPr>
              <w:t xml:space="preserve"> projekta</w:t>
            </w:r>
            <w:r w:rsidRPr="00EC7FDD" w:rsidR="00797512">
              <w:rPr>
                <w:sz w:val="28"/>
                <w:szCs w:val="28"/>
              </w:rPr>
              <w:t xml:space="preserve"> prasību neievērošan</w:t>
            </w:r>
            <w:r w:rsidR="002A5A55">
              <w:rPr>
                <w:sz w:val="28"/>
                <w:szCs w:val="28"/>
              </w:rPr>
              <w:t>u</w:t>
            </w:r>
            <w:r w:rsidRPr="00EC7FDD" w:rsidR="00797512">
              <w:rPr>
                <w:sz w:val="28"/>
                <w:szCs w:val="28"/>
              </w:rPr>
              <w:t xml:space="preserve"> tiks izv</w:t>
            </w:r>
            <w:r w:rsidRPr="00EC7FDD">
              <w:rPr>
                <w:sz w:val="28"/>
                <w:szCs w:val="28"/>
              </w:rPr>
              <w:t>ērtēti, izstrādājot grozījumus L</w:t>
            </w:r>
            <w:r w:rsidRPr="00EC7FDD" w:rsidR="00797512">
              <w:rPr>
                <w:sz w:val="28"/>
                <w:szCs w:val="28"/>
              </w:rPr>
              <w:t>ikumā, ņemot vērā, ka spēku zaudēs Latvijas Administratīvo pārkāpumu kodekss</w:t>
            </w:r>
            <w:r w:rsidRPr="00EC7FDD" w:rsidR="007D0D6C">
              <w:rPr>
                <w:sz w:val="28"/>
                <w:szCs w:val="28"/>
              </w:rPr>
              <w:t xml:space="preserve"> un attiecīgie administratīvie pārkāpumi un kompetentās iestādes </w:t>
            </w:r>
            <w:r w:rsidRPr="00EC7FDD" w:rsidR="00F32373">
              <w:rPr>
                <w:sz w:val="28"/>
                <w:szCs w:val="28"/>
              </w:rPr>
              <w:t xml:space="preserve">tiesības </w:t>
            </w:r>
            <w:r w:rsidRPr="00EC7FDD" w:rsidR="007D0D6C">
              <w:rPr>
                <w:sz w:val="28"/>
                <w:szCs w:val="28"/>
              </w:rPr>
              <w:t>administratīvo sodu piemērošanai tiks noteiktas  nozares likumos.</w:t>
            </w:r>
          </w:p>
        </w:tc>
      </w:tr>
      <w:tr w14:paraId="36D7F0E8" w14:textId="77777777" w:rsidTr="000E7C00">
        <w:tblPrEx>
          <w:tblW w:w="9482" w:type="dxa"/>
          <w:jc w:val="center"/>
          <w:tblCellMar>
            <w:left w:w="0" w:type="dxa"/>
            <w:right w:w="0" w:type="dxa"/>
          </w:tblCellMar>
          <w:tblLook w:val="0000"/>
        </w:tblPrEx>
        <w:trPr>
          <w:trHeight w:val="476"/>
          <w:jc w:val="center"/>
        </w:trPr>
        <w:tc>
          <w:tcPr>
            <w:tcW w:w="412" w:type="dxa"/>
            <w:tcBorders>
              <w:bottom w:val="single" w:sz="4" w:space="0" w:color="auto"/>
            </w:tcBorders>
          </w:tcPr>
          <w:p w:rsidR="0068560F" w:rsidRPr="00EC7FDD" w:rsidP="003A750F" w14:paraId="05F973C6" w14:textId="77777777">
            <w:pPr>
              <w:ind w:left="57" w:right="57"/>
              <w:jc w:val="both"/>
              <w:rPr>
                <w:bCs/>
                <w:sz w:val="28"/>
                <w:szCs w:val="28"/>
              </w:rPr>
            </w:pPr>
            <w:r w:rsidRPr="00EC7FDD">
              <w:rPr>
                <w:bCs/>
                <w:sz w:val="28"/>
                <w:szCs w:val="28"/>
              </w:rPr>
              <w:t>4.</w:t>
            </w:r>
          </w:p>
        </w:tc>
        <w:tc>
          <w:tcPr>
            <w:tcW w:w="2488" w:type="dxa"/>
            <w:gridSpan w:val="2"/>
            <w:tcBorders>
              <w:bottom w:val="single" w:sz="4" w:space="0" w:color="auto"/>
            </w:tcBorders>
          </w:tcPr>
          <w:p w:rsidR="0068560F" w:rsidRPr="00EC7FDD" w:rsidP="00113059" w14:paraId="4DDB2368" w14:textId="77777777">
            <w:pPr>
              <w:ind w:left="57" w:right="57"/>
              <w:jc w:val="both"/>
              <w:rPr>
                <w:sz w:val="28"/>
                <w:szCs w:val="28"/>
              </w:rPr>
            </w:pPr>
            <w:r w:rsidRPr="00EC7FDD">
              <w:rPr>
                <w:sz w:val="28"/>
                <w:szCs w:val="28"/>
              </w:rPr>
              <w:t>Cita informācija</w:t>
            </w:r>
          </w:p>
        </w:tc>
        <w:tc>
          <w:tcPr>
            <w:tcW w:w="6582" w:type="dxa"/>
            <w:tcBorders>
              <w:bottom w:val="single" w:sz="4" w:space="0" w:color="auto"/>
            </w:tcBorders>
          </w:tcPr>
          <w:p w:rsidR="0068560F" w:rsidRPr="00EC7FDD" w:rsidP="007450EA" w14:paraId="6AEA3AA0" w14:textId="77777777">
            <w:pPr>
              <w:ind w:left="57" w:right="57"/>
              <w:jc w:val="both"/>
              <w:rPr>
                <w:sz w:val="28"/>
                <w:szCs w:val="28"/>
              </w:rPr>
            </w:pPr>
            <w:r w:rsidRPr="00EC7FDD">
              <w:rPr>
                <w:sz w:val="28"/>
                <w:szCs w:val="28"/>
              </w:rPr>
              <w:t>Nav</w:t>
            </w:r>
            <w:r w:rsidRPr="00EC7FDD" w:rsidR="00974ADA">
              <w:rPr>
                <w:sz w:val="28"/>
                <w:szCs w:val="28"/>
              </w:rPr>
              <w:t>.</w:t>
            </w:r>
          </w:p>
        </w:tc>
      </w:tr>
      <w:tr w14:paraId="1493BAB8" w14:textId="77777777" w:rsidTr="00876470">
        <w:tblPrEx>
          <w:tblW w:w="9482" w:type="dxa"/>
          <w:jc w:val="center"/>
          <w:tblCellMar>
            <w:left w:w="0" w:type="dxa"/>
            <w:right w:w="0" w:type="dxa"/>
          </w:tblCellMar>
          <w:tblLook w:val="0000"/>
        </w:tblPrEx>
        <w:trPr>
          <w:trHeight w:val="476"/>
          <w:jc w:val="center"/>
        </w:trPr>
        <w:tc>
          <w:tcPr>
            <w:tcW w:w="9482" w:type="dxa"/>
            <w:gridSpan w:val="4"/>
            <w:tcBorders>
              <w:left w:val="nil"/>
              <w:bottom w:val="single" w:sz="4" w:space="0" w:color="auto"/>
              <w:right w:val="nil"/>
            </w:tcBorders>
            <w:shd w:val="clear" w:color="auto" w:fill="auto"/>
          </w:tcPr>
          <w:p w:rsidR="00876470" w:rsidRPr="00EC7FDD" w:rsidP="00A46642" w14:paraId="1541B399" w14:textId="77777777">
            <w:pPr>
              <w:ind w:right="57"/>
              <w:jc w:val="both"/>
              <w:rPr>
                <w:sz w:val="28"/>
                <w:szCs w:val="28"/>
              </w:rPr>
            </w:pPr>
          </w:p>
        </w:tc>
      </w:tr>
      <w:tr w14:paraId="7184926C" w14:textId="77777777" w:rsidTr="00876470">
        <w:tblPrEx>
          <w:tblW w:w="9482" w:type="dxa"/>
          <w:jc w:val="center"/>
          <w:tblCellMar>
            <w:top w:w="28" w:type="dxa"/>
            <w:left w:w="28" w:type="dxa"/>
            <w:bottom w:w="28" w:type="dxa"/>
            <w:right w:w="28" w:type="dxa"/>
          </w:tblCellMar>
          <w:tblLook w:val="0000"/>
        </w:tblPrEx>
        <w:trPr>
          <w:trHeight w:val="381"/>
          <w:jc w:val="center"/>
        </w:trPr>
        <w:tc>
          <w:tcPr>
            <w:tcW w:w="9482" w:type="dxa"/>
            <w:gridSpan w:val="4"/>
            <w:tcBorders>
              <w:top w:val="single" w:sz="4" w:space="0" w:color="auto"/>
            </w:tcBorders>
            <w:vAlign w:val="center"/>
          </w:tcPr>
          <w:p w:rsidR="0068560F" w:rsidRPr="00EC7FDD" w:rsidP="003A750F" w14:paraId="026ED8EC" w14:textId="77777777">
            <w:pPr>
              <w:pStyle w:val="naisnod"/>
              <w:spacing w:before="0" w:after="0"/>
              <w:ind w:left="57" w:right="57"/>
              <w:rPr>
                <w:sz w:val="28"/>
                <w:szCs w:val="28"/>
              </w:rPr>
            </w:pPr>
            <w:r w:rsidRPr="00EC7FDD">
              <w:rPr>
                <w:sz w:val="28"/>
                <w:szCs w:val="28"/>
              </w:rPr>
              <w:t>VII. Tiesību akta projekta izpildes nodrošināšana un tās ietekme uz institūcijām</w:t>
            </w:r>
          </w:p>
        </w:tc>
      </w:tr>
      <w:tr w14:paraId="6035849A" w14:textId="77777777" w:rsidTr="005C5905">
        <w:tblPrEx>
          <w:tblW w:w="9482" w:type="dxa"/>
          <w:jc w:val="center"/>
          <w:tblCellMar>
            <w:top w:w="28" w:type="dxa"/>
            <w:left w:w="28" w:type="dxa"/>
            <w:bottom w:w="28" w:type="dxa"/>
            <w:right w:w="28" w:type="dxa"/>
          </w:tblCellMar>
          <w:tblLook w:val="0000"/>
        </w:tblPrEx>
        <w:trPr>
          <w:trHeight w:val="427"/>
          <w:jc w:val="center"/>
        </w:trPr>
        <w:tc>
          <w:tcPr>
            <w:tcW w:w="494" w:type="dxa"/>
            <w:gridSpan w:val="2"/>
          </w:tcPr>
          <w:p w:rsidR="00047F1F" w:rsidRPr="00EC7FDD" w:rsidP="003A750F" w14:paraId="05F23E63" w14:textId="77777777">
            <w:pPr>
              <w:pStyle w:val="naisnod"/>
              <w:spacing w:before="0" w:after="0"/>
              <w:ind w:left="57" w:right="57"/>
              <w:jc w:val="both"/>
              <w:rPr>
                <w:b w:val="0"/>
                <w:sz w:val="28"/>
                <w:szCs w:val="28"/>
              </w:rPr>
            </w:pPr>
            <w:r w:rsidRPr="00EC7FDD">
              <w:rPr>
                <w:b w:val="0"/>
                <w:sz w:val="28"/>
                <w:szCs w:val="28"/>
              </w:rPr>
              <w:t>1.</w:t>
            </w:r>
          </w:p>
        </w:tc>
        <w:tc>
          <w:tcPr>
            <w:tcW w:w="2406" w:type="dxa"/>
          </w:tcPr>
          <w:p w:rsidR="00047F1F" w:rsidRPr="00EC7FDD" w:rsidP="007C5DF6" w14:paraId="39501DD4" w14:textId="77777777">
            <w:pPr>
              <w:pStyle w:val="naisf"/>
              <w:spacing w:before="0" w:after="0"/>
              <w:ind w:left="57" w:right="57" w:firstLine="0"/>
              <w:rPr>
                <w:sz w:val="28"/>
                <w:szCs w:val="28"/>
              </w:rPr>
            </w:pPr>
            <w:r w:rsidRPr="00EC7FDD">
              <w:rPr>
                <w:sz w:val="28"/>
                <w:szCs w:val="28"/>
              </w:rPr>
              <w:t>Projekta izpildē iesaistītās institūcijas</w:t>
            </w:r>
          </w:p>
        </w:tc>
        <w:tc>
          <w:tcPr>
            <w:tcW w:w="6582" w:type="dxa"/>
          </w:tcPr>
          <w:p w:rsidR="00666B78" w:rsidRPr="00EC7FDD" w:rsidP="00744CE7" w14:paraId="51951AE4" w14:textId="77777777">
            <w:pPr>
              <w:shd w:val="clear" w:color="auto" w:fill="FFFFFF"/>
              <w:ind w:left="57" w:right="57"/>
              <w:jc w:val="both"/>
              <w:rPr>
                <w:sz w:val="28"/>
                <w:szCs w:val="28"/>
              </w:rPr>
            </w:pPr>
            <w:bookmarkStart w:id="6" w:name="p66"/>
            <w:bookmarkStart w:id="7" w:name="p67"/>
            <w:bookmarkStart w:id="8" w:name="p68"/>
            <w:bookmarkStart w:id="9" w:name="p69"/>
            <w:bookmarkEnd w:id="6"/>
            <w:bookmarkEnd w:id="7"/>
            <w:bookmarkEnd w:id="8"/>
            <w:bookmarkEnd w:id="9"/>
            <w:r w:rsidRPr="00EC7FDD">
              <w:rPr>
                <w:sz w:val="28"/>
                <w:szCs w:val="28"/>
              </w:rPr>
              <w:t>Vietējās pašvaldības</w:t>
            </w:r>
            <w:r w:rsidRPr="00EC7FDD" w:rsidR="00281698">
              <w:rPr>
                <w:sz w:val="28"/>
                <w:szCs w:val="28"/>
              </w:rPr>
              <w:t xml:space="preserve"> un sabiedrisko ūdenssaimniecības pakalpojumu sniedzēji, </w:t>
            </w:r>
            <w:r w:rsidRPr="00EC7FDD" w:rsidR="00744CE7">
              <w:rPr>
                <w:sz w:val="28"/>
                <w:szCs w:val="28"/>
              </w:rPr>
              <w:t xml:space="preserve">ar </w:t>
            </w:r>
            <w:r w:rsidRPr="00EC7FDD" w:rsidR="00281698">
              <w:rPr>
                <w:sz w:val="28"/>
                <w:szCs w:val="28"/>
              </w:rPr>
              <w:t>kuri</w:t>
            </w:r>
            <w:r w:rsidRPr="00EC7FDD" w:rsidR="00744CE7">
              <w:rPr>
                <w:sz w:val="28"/>
                <w:szCs w:val="28"/>
              </w:rPr>
              <w:t xml:space="preserve">em ir noslēgts līgums par </w:t>
            </w:r>
            <w:r w:rsidRPr="00EC7FDD" w:rsidR="00281698">
              <w:rPr>
                <w:sz w:val="28"/>
                <w:szCs w:val="28"/>
              </w:rPr>
              <w:t xml:space="preserve"> decentralizēto kanalizācijas sistēmu reģistru</w:t>
            </w:r>
            <w:r w:rsidRPr="00EC7FDD" w:rsidR="00744CE7">
              <w:rPr>
                <w:sz w:val="28"/>
                <w:szCs w:val="28"/>
              </w:rPr>
              <w:t xml:space="preserve"> izveidi</w:t>
            </w:r>
            <w:r w:rsidRPr="00EC7FDD" w:rsidR="00281698">
              <w:rPr>
                <w:sz w:val="28"/>
                <w:szCs w:val="28"/>
              </w:rPr>
              <w:t>.</w:t>
            </w:r>
          </w:p>
        </w:tc>
      </w:tr>
      <w:tr w14:paraId="61AEE914" w14:textId="77777777" w:rsidTr="005C5905">
        <w:tblPrEx>
          <w:tblW w:w="9482" w:type="dxa"/>
          <w:jc w:val="center"/>
          <w:tblCellMar>
            <w:top w:w="28" w:type="dxa"/>
            <w:left w:w="28" w:type="dxa"/>
            <w:bottom w:w="28" w:type="dxa"/>
            <w:right w:w="28" w:type="dxa"/>
          </w:tblCellMar>
          <w:tblLook w:val="0000"/>
        </w:tblPrEx>
        <w:trPr>
          <w:trHeight w:val="463"/>
          <w:jc w:val="center"/>
        </w:trPr>
        <w:tc>
          <w:tcPr>
            <w:tcW w:w="494" w:type="dxa"/>
            <w:gridSpan w:val="2"/>
          </w:tcPr>
          <w:p w:rsidR="00047F1F" w:rsidRPr="00EC7FDD" w:rsidP="003A750F" w14:paraId="002CF7BE" w14:textId="77777777">
            <w:pPr>
              <w:pStyle w:val="naisnod"/>
              <w:spacing w:before="0" w:after="0"/>
              <w:ind w:left="57" w:right="57"/>
              <w:jc w:val="both"/>
              <w:rPr>
                <w:b w:val="0"/>
                <w:sz w:val="28"/>
                <w:szCs w:val="28"/>
              </w:rPr>
            </w:pPr>
            <w:r w:rsidRPr="00EC7FDD">
              <w:rPr>
                <w:b w:val="0"/>
                <w:sz w:val="28"/>
                <w:szCs w:val="28"/>
              </w:rPr>
              <w:t>2.</w:t>
            </w:r>
          </w:p>
        </w:tc>
        <w:tc>
          <w:tcPr>
            <w:tcW w:w="2406" w:type="dxa"/>
          </w:tcPr>
          <w:p w:rsidR="00047F1F" w:rsidRPr="00EC7FDD" w:rsidP="007C5DF6" w14:paraId="5828E7CC" w14:textId="77777777">
            <w:pPr>
              <w:pStyle w:val="naisf"/>
              <w:spacing w:before="0" w:after="0"/>
              <w:ind w:left="57" w:right="57" w:firstLine="0"/>
              <w:rPr>
                <w:sz w:val="28"/>
                <w:szCs w:val="28"/>
              </w:rPr>
            </w:pPr>
            <w:r w:rsidRPr="00EC7FDD">
              <w:rPr>
                <w:sz w:val="28"/>
                <w:szCs w:val="28"/>
              </w:rPr>
              <w:t>Projekta izpildes ietekme uz pārvaldes funkcijām un institucionālo struktūru.</w:t>
            </w:r>
          </w:p>
          <w:p w:rsidR="00047F1F" w:rsidRPr="00EC7FDD" w:rsidP="0013587E" w14:paraId="34516AA8" w14:textId="77777777">
            <w:pPr>
              <w:pStyle w:val="naisf"/>
              <w:spacing w:before="0" w:after="0"/>
              <w:ind w:left="57" w:right="57" w:firstLine="0"/>
              <w:rPr>
                <w:sz w:val="28"/>
                <w:szCs w:val="28"/>
              </w:rPr>
            </w:pPr>
            <w:r w:rsidRPr="00EC7FDD">
              <w:rPr>
                <w:sz w:val="28"/>
                <w:szCs w:val="28"/>
              </w:rPr>
              <w:t>Jaunu institūciju izveide, esošu institūciju likvidācija vai reorganizācija, to ietekme uz institūcijas cilvēkresursiem.</w:t>
            </w:r>
          </w:p>
        </w:tc>
        <w:tc>
          <w:tcPr>
            <w:tcW w:w="6582" w:type="dxa"/>
          </w:tcPr>
          <w:p w:rsidR="003A58B2" w:rsidRPr="00EC7FDD" w:rsidP="00077B65" w14:paraId="32758653" w14:textId="77777777">
            <w:pPr>
              <w:pStyle w:val="naisnod"/>
              <w:spacing w:before="0" w:after="0"/>
              <w:ind w:left="57" w:right="57"/>
              <w:jc w:val="both"/>
              <w:rPr>
                <w:sz w:val="28"/>
                <w:szCs w:val="28"/>
              </w:rPr>
            </w:pPr>
            <w:r w:rsidRPr="00EC7FDD">
              <w:rPr>
                <w:rStyle w:val="Strong"/>
                <w:sz w:val="28"/>
                <w:szCs w:val="28"/>
              </w:rPr>
              <w:t>Jaunu institūciju veidošana vai esošo likvidācija vai reorganizācija nav paredzēta.</w:t>
            </w:r>
          </w:p>
        </w:tc>
      </w:tr>
      <w:tr w14:paraId="6DAC8CB5" w14:textId="77777777" w:rsidTr="005C5905">
        <w:tblPrEx>
          <w:tblW w:w="9482" w:type="dxa"/>
          <w:jc w:val="center"/>
          <w:tblCellMar>
            <w:top w:w="28" w:type="dxa"/>
            <w:left w:w="28" w:type="dxa"/>
            <w:bottom w:w="28" w:type="dxa"/>
            <w:right w:w="28" w:type="dxa"/>
          </w:tblCellMar>
          <w:tblLook w:val="0000"/>
        </w:tblPrEx>
        <w:trPr>
          <w:trHeight w:val="402"/>
          <w:jc w:val="center"/>
        </w:trPr>
        <w:tc>
          <w:tcPr>
            <w:tcW w:w="494" w:type="dxa"/>
            <w:gridSpan w:val="2"/>
            <w:tcBorders>
              <w:top w:val="single" w:sz="4" w:space="0" w:color="auto"/>
              <w:left w:val="single" w:sz="4" w:space="0" w:color="auto"/>
              <w:bottom w:val="single" w:sz="4" w:space="0" w:color="auto"/>
              <w:right w:val="single" w:sz="4" w:space="0" w:color="auto"/>
            </w:tcBorders>
          </w:tcPr>
          <w:p w:rsidR="0068560F" w:rsidRPr="00EC7FDD" w:rsidP="003A750F" w14:paraId="0E3096AF" w14:textId="77777777">
            <w:pPr>
              <w:pStyle w:val="naisnod"/>
              <w:spacing w:before="0" w:after="0"/>
              <w:ind w:left="57" w:right="57"/>
              <w:jc w:val="both"/>
              <w:rPr>
                <w:b w:val="0"/>
                <w:sz w:val="28"/>
                <w:szCs w:val="28"/>
              </w:rPr>
            </w:pPr>
            <w:r w:rsidRPr="00EC7FDD">
              <w:rPr>
                <w:b w:val="0"/>
                <w:sz w:val="28"/>
                <w:szCs w:val="28"/>
              </w:rPr>
              <w:t>3.</w:t>
            </w:r>
          </w:p>
        </w:tc>
        <w:tc>
          <w:tcPr>
            <w:tcW w:w="2406" w:type="dxa"/>
            <w:tcBorders>
              <w:top w:val="single" w:sz="4" w:space="0" w:color="auto"/>
              <w:left w:val="single" w:sz="4" w:space="0" w:color="auto"/>
              <w:bottom w:val="single" w:sz="4" w:space="0" w:color="auto"/>
              <w:right w:val="single" w:sz="4" w:space="0" w:color="auto"/>
            </w:tcBorders>
          </w:tcPr>
          <w:p w:rsidR="0068560F" w:rsidRPr="00EC7FDD" w:rsidP="007C5DF6" w14:paraId="7911790F" w14:textId="77777777">
            <w:pPr>
              <w:pStyle w:val="naisf"/>
              <w:spacing w:before="0" w:after="0"/>
              <w:ind w:right="57" w:firstLine="0"/>
              <w:rPr>
                <w:sz w:val="28"/>
                <w:szCs w:val="28"/>
              </w:rPr>
            </w:pPr>
            <w:r w:rsidRPr="00EC7FDD">
              <w:rPr>
                <w:sz w:val="28"/>
                <w:szCs w:val="28"/>
              </w:rPr>
              <w:t xml:space="preserve"> </w:t>
            </w:r>
            <w:r w:rsidRPr="00EC7FDD">
              <w:rPr>
                <w:sz w:val="28"/>
                <w:szCs w:val="28"/>
              </w:rPr>
              <w:t>Cita informācija</w:t>
            </w:r>
          </w:p>
        </w:tc>
        <w:tc>
          <w:tcPr>
            <w:tcW w:w="6582" w:type="dxa"/>
            <w:tcBorders>
              <w:top w:val="single" w:sz="4" w:space="0" w:color="auto"/>
              <w:left w:val="single" w:sz="4" w:space="0" w:color="auto"/>
              <w:bottom w:val="single" w:sz="4" w:space="0" w:color="auto"/>
              <w:right w:val="single" w:sz="4" w:space="0" w:color="auto"/>
            </w:tcBorders>
          </w:tcPr>
          <w:p w:rsidR="0068560F" w:rsidRPr="00EC7FDD" w:rsidP="003A750F" w14:paraId="2E5E2B36" w14:textId="77777777">
            <w:pPr>
              <w:ind w:left="57" w:right="57"/>
              <w:jc w:val="both"/>
              <w:rPr>
                <w:sz w:val="28"/>
                <w:szCs w:val="28"/>
              </w:rPr>
            </w:pPr>
            <w:r w:rsidRPr="00EC7FDD">
              <w:rPr>
                <w:sz w:val="28"/>
                <w:szCs w:val="28"/>
              </w:rPr>
              <w:t>Nav</w:t>
            </w:r>
            <w:r w:rsidRPr="00EC7FDD" w:rsidR="002578C0">
              <w:rPr>
                <w:sz w:val="28"/>
                <w:szCs w:val="28"/>
              </w:rPr>
              <w:t>.</w:t>
            </w:r>
          </w:p>
        </w:tc>
      </w:tr>
    </w:tbl>
    <w:p w:rsidR="004055F0" w:rsidRPr="00EC7FDD" w14:paraId="0F9EF0A5" w14:textId="77777777">
      <w:pPr>
        <w:rPr>
          <w:i/>
          <w:sz w:val="28"/>
          <w:szCs w:val="28"/>
        </w:rPr>
      </w:pPr>
    </w:p>
    <w:p w:rsidR="003E22F4" w:rsidRPr="004673B8" w:rsidP="003E22F4" w14:paraId="5F82AB34" w14:textId="77777777">
      <w:pPr>
        <w:rPr>
          <w:i/>
          <w:iCs/>
          <w:sz w:val="28"/>
          <w:szCs w:val="28"/>
        </w:rPr>
      </w:pPr>
      <w:r w:rsidRPr="004673B8">
        <w:rPr>
          <w:i/>
          <w:iCs/>
          <w:sz w:val="28"/>
          <w:szCs w:val="28"/>
        </w:rPr>
        <w:t>Anotācijas IV un V sadaļa – projekts šīs jomas neskar.</w:t>
      </w:r>
    </w:p>
    <w:p w:rsidR="00993153" w:rsidRPr="00EC7FDD" w14:paraId="32EECBC0" w14:textId="77777777">
      <w:pPr>
        <w:rPr>
          <w:sz w:val="28"/>
          <w:szCs w:val="28"/>
        </w:rPr>
      </w:pPr>
    </w:p>
    <w:p w:rsidR="001C6690" w:rsidRPr="00EC7FDD" w:rsidP="0082213B" w14:paraId="55C7ABF3" w14:textId="683B295A">
      <w:pPr>
        <w:tabs>
          <w:tab w:val="left" w:pos="6804"/>
        </w:tabs>
        <w:rPr>
          <w:color w:val="000000"/>
          <w:sz w:val="28"/>
          <w:szCs w:val="28"/>
        </w:rPr>
      </w:pPr>
      <w:r w:rsidRPr="00EC7FDD">
        <w:rPr>
          <w:color w:val="000000"/>
          <w:sz w:val="28"/>
          <w:szCs w:val="28"/>
        </w:rPr>
        <w:t>V</w:t>
      </w:r>
      <w:r w:rsidRPr="00EC7FDD" w:rsidR="00877385">
        <w:rPr>
          <w:color w:val="000000"/>
          <w:sz w:val="28"/>
          <w:szCs w:val="28"/>
        </w:rPr>
        <w:t>ides aizsardzības un</w:t>
      </w:r>
      <w:r w:rsidRPr="00EC7FDD" w:rsidR="0082213B">
        <w:rPr>
          <w:color w:val="000000"/>
          <w:sz w:val="28"/>
          <w:szCs w:val="28"/>
        </w:rPr>
        <w:t xml:space="preserve">  </w:t>
      </w:r>
      <w:r w:rsidRPr="00EC7FDD" w:rsidR="00877385">
        <w:rPr>
          <w:color w:val="000000"/>
          <w:sz w:val="28"/>
          <w:szCs w:val="28"/>
        </w:rPr>
        <w:t>r</w:t>
      </w:r>
      <w:r w:rsidRPr="00EC7FDD" w:rsidR="00121ABD">
        <w:rPr>
          <w:color w:val="000000"/>
          <w:sz w:val="28"/>
          <w:szCs w:val="28"/>
        </w:rPr>
        <w:t>eģionālās attīstības ministrs</w:t>
      </w:r>
      <w:r w:rsidRPr="00EC7FDD" w:rsidR="0082213B">
        <w:rPr>
          <w:color w:val="000000"/>
          <w:sz w:val="28"/>
          <w:szCs w:val="28"/>
        </w:rPr>
        <w:tab/>
      </w:r>
      <w:r w:rsidRPr="00EC7FDD" w:rsidR="004E0844">
        <w:rPr>
          <w:color w:val="000000"/>
          <w:sz w:val="28"/>
          <w:szCs w:val="28"/>
        </w:rPr>
        <w:tab/>
      </w:r>
      <w:r w:rsidRPr="00EC7FDD" w:rsidR="004B463C">
        <w:rPr>
          <w:color w:val="000000"/>
          <w:sz w:val="28"/>
          <w:szCs w:val="28"/>
        </w:rPr>
        <w:t>K</w:t>
      </w:r>
      <w:r w:rsidRPr="00EC7FDD" w:rsidR="00FA3BFB">
        <w:rPr>
          <w:color w:val="000000"/>
          <w:sz w:val="28"/>
          <w:szCs w:val="28"/>
        </w:rPr>
        <w:t>.</w:t>
      </w:r>
      <w:r w:rsidRPr="00EC7FDD" w:rsidR="004B463C">
        <w:rPr>
          <w:color w:val="000000"/>
          <w:sz w:val="28"/>
          <w:szCs w:val="28"/>
        </w:rPr>
        <w:t>Gerhards</w:t>
      </w:r>
    </w:p>
    <w:p w:rsidR="008533F3" w:rsidRPr="00EC7FDD" w:rsidP="0082213B" w14:paraId="681C5BD9" w14:textId="77777777">
      <w:pPr>
        <w:tabs>
          <w:tab w:val="left" w:pos="6804"/>
        </w:tabs>
        <w:rPr>
          <w:color w:val="000000"/>
          <w:sz w:val="28"/>
          <w:szCs w:val="28"/>
        </w:rPr>
      </w:pPr>
    </w:p>
    <w:p w:rsidR="009F68C6" w:rsidRPr="00EC7FDD" w:rsidP="0095051D" w14:paraId="49FF6609" w14:textId="77777777">
      <w:pPr>
        <w:tabs>
          <w:tab w:val="left" w:pos="6804"/>
        </w:tabs>
        <w:rPr>
          <w:color w:val="000000"/>
          <w:sz w:val="28"/>
          <w:szCs w:val="28"/>
        </w:rPr>
      </w:pPr>
      <w:r w:rsidRPr="00EC7FDD">
        <w:rPr>
          <w:color w:val="000000"/>
          <w:sz w:val="28"/>
          <w:szCs w:val="28"/>
        </w:rPr>
        <w:t xml:space="preserve">Vides aizsardzības un reģionālās attīstības ministrijas </w:t>
      </w:r>
    </w:p>
    <w:p w:rsidR="004055F0" w:rsidRPr="00EC7FDD" w:rsidP="0095051D" w14:paraId="65FA3784" w14:textId="77777777">
      <w:pPr>
        <w:tabs>
          <w:tab w:val="left" w:pos="6804"/>
        </w:tabs>
        <w:rPr>
          <w:color w:val="000000"/>
          <w:sz w:val="28"/>
          <w:szCs w:val="28"/>
        </w:rPr>
      </w:pPr>
      <w:r w:rsidRPr="00EC7FDD">
        <w:rPr>
          <w:color w:val="000000"/>
          <w:sz w:val="28"/>
          <w:szCs w:val="28"/>
        </w:rPr>
        <w:t>v</w:t>
      </w:r>
      <w:r w:rsidRPr="00EC7FDD" w:rsidR="00282D09">
        <w:rPr>
          <w:color w:val="000000"/>
          <w:sz w:val="28"/>
          <w:szCs w:val="28"/>
        </w:rPr>
        <w:t>alsts sekretār</w:t>
      </w:r>
      <w:r w:rsidRPr="00EC7FDD" w:rsidR="002D7BB8">
        <w:rPr>
          <w:color w:val="000000"/>
          <w:sz w:val="28"/>
          <w:szCs w:val="28"/>
        </w:rPr>
        <w:t>s</w:t>
      </w:r>
      <w:r w:rsidRPr="00EC7FDD">
        <w:rPr>
          <w:color w:val="000000"/>
          <w:sz w:val="28"/>
          <w:szCs w:val="28"/>
        </w:rPr>
        <w:tab/>
      </w:r>
      <w:r w:rsidRPr="00EC7FDD" w:rsidR="004E0844">
        <w:rPr>
          <w:color w:val="000000"/>
          <w:sz w:val="28"/>
          <w:szCs w:val="28"/>
        </w:rPr>
        <w:tab/>
      </w:r>
      <w:r w:rsidRPr="00EC7FDD" w:rsidR="002D7BB8">
        <w:rPr>
          <w:color w:val="000000"/>
          <w:sz w:val="28"/>
          <w:szCs w:val="28"/>
        </w:rPr>
        <w:t>R</w:t>
      </w:r>
      <w:r w:rsidRPr="00EC7FDD">
        <w:rPr>
          <w:color w:val="000000"/>
          <w:sz w:val="28"/>
          <w:szCs w:val="28"/>
        </w:rPr>
        <w:t>.</w:t>
      </w:r>
      <w:r w:rsidRPr="00EC7FDD" w:rsidR="002D7BB8">
        <w:rPr>
          <w:color w:val="000000"/>
          <w:sz w:val="28"/>
          <w:szCs w:val="28"/>
        </w:rPr>
        <w:t>Muciņš</w:t>
      </w:r>
    </w:p>
    <w:p w:rsidR="00B13F75" w:rsidRPr="00EC7FDD" w:rsidP="00805CD8" w14:paraId="4B30B166" w14:textId="77777777">
      <w:pPr>
        <w:rPr>
          <w:sz w:val="28"/>
          <w:szCs w:val="28"/>
        </w:rPr>
      </w:pPr>
    </w:p>
    <w:p w:rsidR="0088544A" w:rsidRPr="00EC7FDD" w:rsidP="0088544A" w14:paraId="261265DB" w14:textId="77777777">
      <w:pPr>
        <w:tabs>
          <w:tab w:val="left" w:pos="5865"/>
        </w:tabs>
        <w:jc w:val="both"/>
        <w:rPr>
          <w:sz w:val="28"/>
          <w:szCs w:val="28"/>
        </w:rPr>
      </w:pPr>
    </w:p>
    <w:p w:rsidR="00A46642" w:rsidRPr="00EC7FDD" w:rsidP="0088544A" w14:paraId="2ADA4732" w14:textId="77777777">
      <w:pPr>
        <w:tabs>
          <w:tab w:val="left" w:pos="5865"/>
        </w:tabs>
        <w:jc w:val="both"/>
        <w:rPr>
          <w:sz w:val="28"/>
          <w:szCs w:val="28"/>
        </w:rPr>
      </w:pPr>
    </w:p>
    <w:p w:rsidR="00A46642" w:rsidRPr="00EC7FDD" w:rsidP="0088544A" w14:paraId="12EA0B54" w14:textId="77777777">
      <w:pPr>
        <w:tabs>
          <w:tab w:val="left" w:pos="5865"/>
        </w:tabs>
        <w:jc w:val="both"/>
        <w:rPr>
          <w:sz w:val="28"/>
          <w:szCs w:val="28"/>
        </w:rPr>
      </w:pPr>
    </w:p>
    <w:p w:rsidR="00040E6C" w:rsidRPr="00EC7FDD" w:rsidP="0088544A" w14:paraId="37C157E7" w14:textId="77777777">
      <w:pPr>
        <w:tabs>
          <w:tab w:val="left" w:pos="5865"/>
        </w:tabs>
        <w:jc w:val="both"/>
        <w:rPr>
          <w:sz w:val="28"/>
          <w:szCs w:val="28"/>
        </w:rPr>
      </w:pPr>
    </w:p>
    <w:p w:rsidR="002469D8" w:rsidRPr="004673B8" w:rsidP="002469D8" w14:paraId="0F561036" w14:textId="3688C639">
      <w:pPr>
        <w:tabs>
          <w:tab w:val="left" w:pos="5865"/>
        </w:tabs>
        <w:jc w:val="both"/>
      </w:pPr>
      <w:r w:rsidRPr="004673B8">
        <w:t>Teibe</w:t>
      </w:r>
      <w:r w:rsidR="001B3DBB">
        <w:t xml:space="preserve"> </w:t>
      </w:r>
      <w:r w:rsidRPr="009B2875" w:rsidR="009B2875">
        <w:t>67026574</w:t>
      </w:r>
    </w:p>
    <w:p w:rsidR="002469D8" w:rsidRPr="004673B8" w:rsidP="002469D8" w14:paraId="73B8B28B" w14:textId="77777777">
      <w:pPr>
        <w:jc w:val="both"/>
      </w:pPr>
      <w:r>
        <w:fldChar w:fldCharType="begin"/>
      </w:r>
      <w:r>
        <w:instrText xml:space="preserve"> HYPERLINK "mailto:iveta.teibe@varam.gov.lv" </w:instrText>
      </w:r>
      <w:r>
        <w:fldChar w:fldCharType="separate"/>
      </w:r>
      <w:r w:rsidRPr="004673B8" w:rsidR="00E218A9">
        <w:rPr>
          <w:rStyle w:val="Hyperlink"/>
        </w:rPr>
        <w:t>iveta.teibe@varam.gov.lv</w:t>
      </w:r>
      <w:r>
        <w:fldChar w:fldCharType="end"/>
      </w:r>
      <w:r w:rsidRPr="004673B8">
        <w:t xml:space="preserve"> </w:t>
      </w:r>
    </w:p>
    <w:p w:rsidR="004673B8" w:rsidP="002469D8" w14:paraId="0FA670EA" w14:textId="77777777">
      <w:pPr>
        <w:tabs>
          <w:tab w:val="left" w:pos="5865"/>
        </w:tabs>
        <w:jc w:val="both"/>
        <w:rPr>
          <w:sz w:val="28"/>
          <w:szCs w:val="28"/>
        </w:rPr>
      </w:pPr>
    </w:p>
    <w:p w:rsidR="004673B8" w:rsidRPr="004673B8" w:rsidP="004673B8" w14:paraId="7F468291" w14:textId="77777777">
      <w:pPr>
        <w:rPr>
          <w:sz w:val="28"/>
          <w:szCs w:val="28"/>
        </w:rPr>
      </w:pPr>
    </w:p>
    <w:p w:rsidR="0088544A" w:rsidRPr="004673B8" w:rsidP="004673B8" w14:paraId="4F0BF268" w14:textId="77777777">
      <w:pPr>
        <w:rPr>
          <w:sz w:val="28"/>
          <w:szCs w:val="28"/>
        </w:rPr>
      </w:pPr>
    </w:p>
    <w:sectPr w:rsidSect="005100B3">
      <w:headerReference w:type="even" r:id="rId5"/>
      <w:headerReference w:type="default" r:id="rId6"/>
      <w:footerReference w:type="even" r:id="rId7"/>
      <w:footerReference w:type="default" r:id="rId8"/>
      <w:footerReference w:type="first" r:id="rId9"/>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3EEA" w:rsidRPr="00A46642" w14:paraId="44DA850E" w14:textId="77777777">
    <w:pPr>
      <w:pStyle w:val="Footer"/>
      <w:contextual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3EEA" w:rsidRPr="0029711E" w:rsidP="0071785E" w14:paraId="44878134" w14:textId="2F723DB0">
    <w:pPr>
      <w:pStyle w:val="naislab"/>
      <w:spacing w:before="0" w:after="0"/>
      <w:contextualSpacing/>
      <w:jc w:val="both"/>
    </w:pPr>
    <w:r>
      <w:fldChar w:fldCharType="begin"/>
    </w:r>
    <w:r>
      <w:instrText xml:space="preserve"> FILENAME   \* MERGEFORMAT </w:instrText>
    </w:r>
    <w:r>
      <w:fldChar w:fldCharType="separate"/>
    </w:r>
    <w:r w:rsidRPr="004673B8">
      <w:rPr>
        <w:noProof/>
      </w:rPr>
      <w:fldChar w:fldCharType="end"/>
    </w:r>
    <w:r w:rsidRPr="004673B8">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3EEA" w:rsidRPr="007E6ED0" w:rsidP="00A46642" w14:paraId="19683732" w14:textId="6C720EB2">
    <w:pPr>
      <w:pStyle w:val="naislab"/>
      <w:jc w:val="both"/>
    </w:pPr>
    <w:r>
      <w:fldChar w:fldCharType="begin"/>
    </w:r>
    <w:r>
      <w:instrText xml:space="preserve"> FILENAME   \* MERGEFORMAT </w:instrText>
    </w:r>
    <w:r>
      <w:fldChar w:fldCharType="separate"/>
    </w:r>
    <w:r w:rsidRPr="007E6ED0">
      <w:rPr>
        <w:noProof/>
      </w:rPr>
      <w:fldChar w:fldCharType="end"/>
    </w:r>
    <w:r w:rsidRPr="007E6ED0">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3EEA" w:rsidP="002935F0" w14:paraId="13DA9B57"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13EEA" w14:paraId="44860530"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3EEA" w:rsidP="002935F0" w14:paraId="655C7C6B"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13</w:t>
    </w:r>
    <w:r>
      <w:rPr>
        <w:rStyle w:val="PageNumber"/>
      </w:rPr>
      <w:fldChar w:fldCharType="end"/>
    </w:r>
  </w:p>
  <w:p w:rsidR="00813EEA" w:rsidRPr="004673B8" w14:paraId="281E0D5C" w14:textId="77777777">
    <w:pPr>
      <w:pStyle w:val="Header"/>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D562B4"/>
    <w:multiLevelType w:val="hybridMultilevel"/>
    <w:tmpl w:val="3BCC4BE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5FA7ED5"/>
    <w:multiLevelType w:val="multilevel"/>
    <w:tmpl w:val="CD4A3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594672"/>
    <w:multiLevelType w:val="hybridMultilevel"/>
    <w:tmpl w:val="726C1CF8"/>
    <w:lvl w:ilvl="0">
      <w:start w:val="1"/>
      <w:numFmt w:val="bullet"/>
      <w:lvlText w:val=""/>
      <w:lvlJc w:val="left"/>
      <w:pPr>
        <w:tabs>
          <w:tab w:val="num" w:pos="870"/>
        </w:tabs>
        <w:ind w:left="870" w:hanging="360"/>
      </w:pPr>
      <w:rPr>
        <w:rFonts w:ascii="Symbol" w:hAnsi="Symbol" w:hint="default"/>
      </w:rPr>
    </w:lvl>
    <w:lvl w:ilvl="1" w:tentative="1">
      <w:start w:val="1"/>
      <w:numFmt w:val="bullet"/>
      <w:lvlText w:val="o"/>
      <w:lvlJc w:val="left"/>
      <w:pPr>
        <w:tabs>
          <w:tab w:val="num" w:pos="1590"/>
        </w:tabs>
        <w:ind w:left="1590" w:hanging="360"/>
      </w:pPr>
      <w:rPr>
        <w:rFonts w:ascii="Courier New" w:hAnsi="Courier New" w:cs="Courier New" w:hint="default"/>
      </w:rPr>
    </w:lvl>
    <w:lvl w:ilvl="2" w:tentative="1">
      <w:start w:val="1"/>
      <w:numFmt w:val="bullet"/>
      <w:lvlText w:val=""/>
      <w:lvlJc w:val="left"/>
      <w:pPr>
        <w:tabs>
          <w:tab w:val="num" w:pos="2310"/>
        </w:tabs>
        <w:ind w:left="2310" w:hanging="360"/>
      </w:pPr>
      <w:rPr>
        <w:rFonts w:ascii="Wingdings" w:hAnsi="Wingdings" w:hint="default"/>
      </w:rPr>
    </w:lvl>
    <w:lvl w:ilvl="3" w:tentative="1">
      <w:start w:val="1"/>
      <w:numFmt w:val="bullet"/>
      <w:lvlText w:val=""/>
      <w:lvlJc w:val="left"/>
      <w:pPr>
        <w:tabs>
          <w:tab w:val="num" w:pos="3030"/>
        </w:tabs>
        <w:ind w:left="3030" w:hanging="360"/>
      </w:pPr>
      <w:rPr>
        <w:rFonts w:ascii="Symbol" w:hAnsi="Symbol" w:hint="default"/>
      </w:rPr>
    </w:lvl>
    <w:lvl w:ilvl="4" w:tentative="1">
      <w:start w:val="1"/>
      <w:numFmt w:val="bullet"/>
      <w:lvlText w:val="o"/>
      <w:lvlJc w:val="left"/>
      <w:pPr>
        <w:tabs>
          <w:tab w:val="num" w:pos="3750"/>
        </w:tabs>
        <w:ind w:left="3750" w:hanging="360"/>
      </w:pPr>
      <w:rPr>
        <w:rFonts w:ascii="Courier New" w:hAnsi="Courier New" w:cs="Courier New" w:hint="default"/>
      </w:rPr>
    </w:lvl>
    <w:lvl w:ilvl="5" w:tentative="1">
      <w:start w:val="1"/>
      <w:numFmt w:val="bullet"/>
      <w:lvlText w:val=""/>
      <w:lvlJc w:val="left"/>
      <w:pPr>
        <w:tabs>
          <w:tab w:val="num" w:pos="4470"/>
        </w:tabs>
        <w:ind w:left="4470" w:hanging="360"/>
      </w:pPr>
      <w:rPr>
        <w:rFonts w:ascii="Wingdings" w:hAnsi="Wingdings" w:hint="default"/>
      </w:rPr>
    </w:lvl>
    <w:lvl w:ilvl="6" w:tentative="1">
      <w:start w:val="1"/>
      <w:numFmt w:val="bullet"/>
      <w:lvlText w:val=""/>
      <w:lvlJc w:val="left"/>
      <w:pPr>
        <w:tabs>
          <w:tab w:val="num" w:pos="5190"/>
        </w:tabs>
        <w:ind w:left="5190" w:hanging="360"/>
      </w:pPr>
      <w:rPr>
        <w:rFonts w:ascii="Symbol" w:hAnsi="Symbol" w:hint="default"/>
      </w:rPr>
    </w:lvl>
    <w:lvl w:ilvl="7" w:tentative="1">
      <w:start w:val="1"/>
      <w:numFmt w:val="bullet"/>
      <w:lvlText w:val="o"/>
      <w:lvlJc w:val="left"/>
      <w:pPr>
        <w:tabs>
          <w:tab w:val="num" w:pos="5910"/>
        </w:tabs>
        <w:ind w:left="5910" w:hanging="360"/>
      </w:pPr>
      <w:rPr>
        <w:rFonts w:ascii="Courier New" w:hAnsi="Courier New" w:cs="Courier New" w:hint="default"/>
      </w:rPr>
    </w:lvl>
    <w:lvl w:ilvl="8" w:tentative="1">
      <w:start w:val="1"/>
      <w:numFmt w:val="bullet"/>
      <w:lvlText w:val=""/>
      <w:lvlJc w:val="left"/>
      <w:pPr>
        <w:tabs>
          <w:tab w:val="num" w:pos="6630"/>
        </w:tabs>
        <w:ind w:left="6630" w:hanging="360"/>
      </w:pPr>
      <w:rPr>
        <w:rFonts w:ascii="Wingdings" w:hAnsi="Wingdings" w:hint="default"/>
      </w:rPr>
    </w:lvl>
  </w:abstractNum>
  <w:abstractNum w:abstractNumId="3">
    <w:nsid w:val="19086EB6"/>
    <w:multiLevelType w:val="hybridMultilevel"/>
    <w:tmpl w:val="15640544"/>
    <w:lvl w:ilvl="0">
      <w:start w:val="1"/>
      <w:numFmt w:val="bullet"/>
      <w:lvlText w:val=""/>
      <w:lvlJc w:val="left"/>
      <w:pPr>
        <w:ind w:left="1095" w:hanging="360"/>
      </w:pPr>
      <w:rPr>
        <w:rFonts w:ascii="Symbol" w:hAnsi="Symbol" w:hint="default"/>
      </w:rPr>
    </w:lvl>
    <w:lvl w:ilvl="1" w:tentative="1">
      <w:start w:val="1"/>
      <w:numFmt w:val="bullet"/>
      <w:lvlText w:val="o"/>
      <w:lvlJc w:val="left"/>
      <w:pPr>
        <w:ind w:left="1815" w:hanging="360"/>
      </w:pPr>
      <w:rPr>
        <w:rFonts w:ascii="Courier New" w:hAnsi="Courier New" w:cs="Courier New" w:hint="default"/>
      </w:rPr>
    </w:lvl>
    <w:lvl w:ilvl="2" w:tentative="1">
      <w:start w:val="1"/>
      <w:numFmt w:val="bullet"/>
      <w:lvlText w:val=""/>
      <w:lvlJc w:val="left"/>
      <w:pPr>
        <w:ind w:left="2535" w:hanging="360"/>
      </w:pPr>
      <w:rPr>
        <w:rFonts w:ascii="Wingdings" w:hAnsi="Wingdings" w:hint="default"/>
      </w:rPr>
    </w:lvl>
    <w:lvl w:ilvl="3" w:tentative="1">
      <w:start w:val="1"/>
      <w:numFmt w:val="bullet"/>
      <w:lvlText w:val=""/>
      <w:lvlJc w:val="left"/>
      <w:pPr>
        <w:ind w:left="3255" w:hanging="360"/>
      </w:pPr>
      <w:rPr>
        <w:rFonts w:ascii="Symbol" w:hAnsi="Symbol" w:hint="default"/>
      </w:rPr>
    </w:lvl>
    <w:lvl w:ilvl="4" w:tentative="1">
      <w:start w:val="1"/>
      <w:numFmt w:val="bullet"/>
      <w:lvlText w:val="o"/>
      <w:lvlJc w:val="left"/>
      <w:pPr>
        <w:ind w:left="3975" w:hanging="360"/>
      </w:pPr>
      <w:rPr>
        <w:rFonts w:ascii="Courier New" w:hAnsi="Courier New" w:cs="Courier New" w:hint="default"/>
      </w:rPr>
    </w:lvl>
    <w:lvl w:ilvl="5" w:tentative="1">
      <w:start w:val="1"/>
      <w:numFmt w:val="bullet"/>
      <w:lvlText w:val=""/>
      <w:lvlJc w:val="left"/>
      <w:pPr>
        <w:ind w:left="4695" w:hanging="360"/>
      </w:pPr>
      <w:rPr>
        <w:rFonts w:ascii="Wingdings" w:hAnsi="Wingdings" w:hint="default"/>
      </w:rPr>
    </w:lvl>
    <w:lvl w:ilvl="6" w:tentative="1">
      <w:start w:val="1"/>
      <w:numFmt w:val="bullet"/>
      <w:lvlText w:val=""/>
      <w:lvlJc w:val="left"/>
      <w:pPr>
        <w:ind w:left="5415" w:hanging="360"/>
      </w:pPr>
      <w:rPr>
        <w:rFonts w:ascii="Symbol" w:hAnsi="Symbol" w:hint="default"/>
      </w:rPr>
    </w:lvl>
    <w:lvl w:ilvl="7" w:tentative="1">
      <w:start w:val="1"/>
      <w:numFmt w:val="bullet"/>
      <w:lvlText w:val="o"/>
      <w:lvlJc w:val="left"/>
      <w:pPr>
        <w:ind w:left="6135" w:hanging="360"/>
      </w:pPr>
      <w:rPr>
        <w:rFonts w:ascii="Courier New" w:hAnsi="Courier New" w:cs="Courier New" w:hint="default"/>
      </w:rPr>
    </w:lvl>
    <w:lvl w:ilvl="8" w:tentative="1">
      <w:start w:val="1"/>
      <w:numFmt w:val="bullet"/>
      <w:lvlText w:val=""/>
      <w:lvlJc w:val="left"/>
      <w:pPr>
        <w:ind w:left="6855" w:hanging="360"/>
      </w:pPr>
      <w:rPr>
        <w:rFonts w:ascii="Wingdings" w:hAnsi="Wingdings" w:hint="default"/>
      </w:rPr>
    </w:lvl>
  </w:abstractNum>
  <w:abstractNum w:abstractNumId="4">
    <w:nsid w:val="1B4D7E90"/>
    <w:multiLevelType w:val="hybridMultilevel"/>
    <w:tmpl w:val="B0EE21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DD40985"/>
    <w:multiLevelType w:val="hybridMultilevel"/>
    <w:tmpl w:val="ADD0A6CA"/>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6">
    <w:nsid w:val="1DF16960"/>
    <w:multiLevelType w:val="hybridMultilevel"/>
    <w:tmpl w:val="E9F4B95A"/>
    <w:lvl w:ilvl="0">
      <w:start w:val="1"/>
      <w:numFmt w:val="decimal"/>
      <w:lvlText w:val="%1."/>
      <w:lvlJc w:val="left"/>
      <w:pPr>
        <w:ind w:left="660" w:hanging="360"/>
      </w:pPr>
      <w:rPr>
        <w:rFonts w:hint="default"/>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7">
    <w:nsid w:val="20D66B4A"/>
    <w:multiLevelType w:val="hybridMultilevel"/>
    <w:tmpl w:val="A718E56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85"/>
        </w:tabs>
        <w:ind w:left="1485" w:hanging="4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1740737"/>
    <w:multiLevelType w:val="hybridMultilevel"/>
    <w:tmpl w:val="0AA0E718"/>
    <w:lvl w:ilvl="0">
      <w:start w:val="1"/>
      <w:numFmt w:val="bullet"/>
      <w:lvlText w:val="o"/>
      <w:lvlJc w:val="left"/>
      <w:pPr>
        <w:ind w:left="96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28343AC"/>
    <w:multiLevelType w:val="hybridMultilevel"/>
    <w:tmpl w:val="F18E7FF0"/>
    <w:lvl w:ilvl="0">
      <w:start w:val="1"/>
      <w:numFmt w:val="decimal"/>
      <w:lvlText w:val="%1)"/>
      <w:lvlJc w:val="left"/>
      <w:pPr>
        <w:ind w:left="417" w:hanging="360"/>
      </w:pPr>
      <w:rPr>
        <w:rFonts w:hint="default"/>
        <w:color w:val="auto"/>
      </w:rPr>
    </w:lvl>
    <w:lvl w:ilvl="1" w:tentative="1">
      <w:start w:val="1"/>
      <w:numFmt w:val="lowerLetter"/>
      <w:lvlText w:val="%2."/>
      <w:lvlJc w:val="left"/>
      <w:pPr>
        <w:ind w:left="1137" w:hanging="360"/>
      </w:pPr>
    </w:lvl>
    <w:lvl w:ilvl="2" w:tentative="1">
      <w:start w:val="1"/>
      <w:numFmt w:val="lowerRoman"/>
      <w:lvlText w:val="%3."/>
      <w:lvlJc w:val="right"/>
      <w:pPr>
        <w:ind w:left="1857" w:hanging="180"/>
      </w:pPr>
    </w:lvl>
    <w:lvl w:ilvl="3" w:tentative="1">
      <w:start w:val="1"/>
      <w:numFmt w:val="decimal"/>
      <w:lvlText w:val="%4."/>
      <w:lvlJc w:val="left"/>
      <w:pPr>
        <w:ind w:left="2577" w:hanging="360"/>
      </w:pPr>
    </w:lvl>
    <w:lvl w:ilvl="4" w:tentative="1">
      <w:start w:val="1"/>
      <w:numFmt w:val="lowerLetter"/>
      <w:lvlText w:val="%5."/>
      <w:lvlJc w:val="left"/>
      <w:pPr>
        <w:ind w:left="3297" w:hanging="360"/>
      </w:pPr>
    </w:lvl>
    <w:lvl w:ilvl="5" w:tentative="1">
      <w:start w:val="1"/>
      <w:numFmt w:val="lowerRoman"/>
      <w:lvlText w:val="%6."/>
      <w:lvlJc w:val="right"/>
      <w:pPr>
        <w:ind w:left="4017" w:hanging="180"/>
      </w:pPr>
    </w:lvl>
    <w:lvl w:ilvl="6" w:tentative="1">
      <w:start w:val="1"/>
      <w:numFmt w:val="decimal"/>
      <w:lvlText w:val="%7."/>
      <w:lvlJc w:val="left"/>
      <w:pPr>
        <w:ind w:left="4737" w:hanging="360"/>
      </w:pPr>
    </w:lvl>
    <w:lvl w:ilvl="7" w:tentative="1">
      <w:start w:val="1"/>
      <w:numFmt w:val="lowerLetter"/>
      <w:lvlText w:val="%8."/>
      <w:lvlJc w:val="left"/>
      <w:pPr>
        <w:ind w:left="5457" w:hanging="360"/>
      </w:pPr>
    </w:lvl>
    <w:lvl w:ilvl="8" w:tentative="1">
      <w:start w:val="1"/>
      <w:numFmt w:val="lowerRoman"/>
      <w:lvlText w:val="%9."/>
      <w:lvlJc w:val="right"/>
      <w:pPr>
        <w:ind w:left="6177" w:hanging="180"/>
      </w:pPr>
    </w:lvl>
  </w:abstractNum>
  <w:abstractNum w:abstractNumId="10">
    <w:nsid w:val="23540115"/>
    <w:multiLevelType w:val="hybridMultilevel"/>
    <w:tmpl w:val="C03EB4D4"/>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9CB113A"/>
    <w:multiLevelType w:val="hybridMultilevel"/>
    <w:tmpl w:val="04045A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9ED1190"/>
    <w:multiLevelType w:val="hybridMultilevel"/>
    <w:tmpl w:val="EBA0EDC8"/>
    <w:lvl w:ilvl="0">
      <w:start w:val="92"/>
      <w:numFmt w:val="bullet"/>
      <w:lvlText w:val="-"/>
      <w:lvlJc w:val="left"/>
      <w:pPr>
        <w:ind w:left="473" w:hanging="360"/>
      </w:pPr>
      <w:rPr>
        <w:rFonts w:ascii="Times New Roman" w:eastAsia="Times New Roman" w:hAnsi="Times New Roman" w:cs="Times New Roman" w:hint="default"/>
      </w:rPr>
    </w:lvl>
    <w:lvl w:ilvl="1">
      <w:start w:val="1"/>
      <w:numFmt w:val="bullet"/>
      <w:lvlText w:val="o"/>
      <w:lvlJc w:val="left"/>
      <w:pPr>
        <w:ind w:left="1193" w:hanging="360"/>
      </w:pPr>
      <w:rPr>
        <w:rFonts w:ascii="Courier New" w:hAnsi="Courier New" w:cs="Courier New" w:hint="default"/>
      </w:rPr>
    </w:lvl>
    <w:lvl w:ilvl="2">
      <w:start w:val="1"/>
      <w:numFmt w:val="bullet"/>
      <w:lvlText w:val=""/>
      <w:lvlJc w:val="left"/>
      <w:pPr>
        <w:ind w:left="1913" w:hanging="360"/>
      </w:pPr>
      <w:rPr>
        <w:rFonts w:ascii="Wingdings" w:hAnsi="Wingdings" w:hint="default"/>
      </w:rPr>
    </w:lvl>
    <w:lvl w:ilvl="3">
      <w:start w:val="1"/>
      <w:numFmt w:val="bullet"/>
      <w:lvlText w:val=""/>
      <w:lvlJc w:val="left"/>
      <w:pPr>
        <w:ind w:left="2633" w:hanging="360"/>
      </w:pPr>
      <w:rPr>
        <w:rFonts w:ascii="Symbol" w:hAnsi="Symbol" w:hint="default"/>
      </w:rPr>
    </w:lvl>
    <w:lvl w:ilvl="4">
      <w:start w:val="1"/>
      <w:numFmt w:val="bullet"/>
      <w:lvlText w:val="o"/>
      <w:lvlJc w:val="left"/>
      <w:pPr>
        <w:ind w:left="3353" w:hanging="360"/>
      </w:pPr>
      <w:rPr>
        <w:rFonts w:ascii="Courier New" w:hAnsi="Courier New" w:cs="Courier New" w:hint="default"/>
      </w:rPr>
    </w:lvl>
    <w:lvl w:ilvl="5">
      <w:start w:val="1"/>
      <w:numFmt w:val="bullet"/>
      <w:lvlText w:val=""/>
      <w:lvlJc w:val="left"/>
      <w:pPr>
        <w:ind w:left="4073" w:hanging="360"/>
      </w:pPr>
      <w:rPr>
        <w:rFonts w:ascii="Wingdings" w:hAnsi="Wingdings" w:hint="default"/>
      </w:rPr>
    </w:lvl>
    <w:lvl w:ilvl="6">
      <w:start w:val="1"/>
      <w:numFmt w:val="bullet"/>
      <w:lvlText w:val=""/>
      <w:lvlJc w:val="left"/>
      <w:pPr>
        <w:ind w:left="4793" w:hanging="360"/>
      </w:pPr>
      <w:rPr>
        <w:rFonts w:ascii="Symbol" w:hAnsi="Symbol" w:hint="default"/>
      </w:rPr>
    </w:lvl>
    <w:lvl w:ilvl="7">
      <w:start w:val="1"/>
      <w:numFmt w:val="bullet"/>
      <w:lvlText w:val="o"/>
      <w:lvlJc w:val="left"/>
      <w:pPr>
        <w:ind w:left="5513" w:hanging="360"/>
      </w:pPr>
      <w:rPr>
        <w:rFonts w:ascii="Courier New" w:hAnsi="Courier New" w:cs="Courier New" w:hint="default"/>
      </w:rPr>
    </w:lvl>
    <w:lvl w:ilvl="8">
      <w:start w:val="1"/>
      <w:numFmt w:val="bullet"/>
      <w:lvlText w:val=""/>
      <w:lvlJc w:val="left"/>
      <w:pPr>
        <w:ind w:left="6233" w:hanging="360"/>
      </w:pPr>
      <w:rPr>
        <w:rFonts w:ascii="Wingdings" w:hAnsi="Wingdings" w:hint="default"/>
      </w:rPr>
    </w:lvl>
  </w:abstractNum>
  <w:abstractNum w:abstractNumId="13">
    <w:nsid w:val="2CCF3A1C"/>
    <w:multiLevelType w:val="hybridMultilevel"/>
    <w:tmpl w:val="2788E824"/>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0FF5733"/>
    <w:multiLevelType w:val="hybridMultilevel"/>
    <w:tmpl w:val="F9E0B3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32552FE9"/>
    <w:multiLevelType w:val="hybridMultilevel"/>
    <w:tmpl w:val="4E6033A2"/>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7015F56"/>
    <w:multiLevelType w:val="hybridMultilevel"/>
    <w:tmpl w:val="369C6EF2"/>
    <w:lvl w:ilvl="0">
      <w:start w:val="1"/>
      <w:numFmt w:val="decimal"/>
      <w:lvlText w:val="%1."/>
      <w:lvlJc w:val="left"/>
      <w:pPr>
        <w:ind w:left="525" w:hanging="375"/>
      </w:pPr>
      <w:rPr>
        <w:rFonts w:hint="default"/>
      </w:rPr>
    </w:lvl>
    <w:lvl w:ilvl="1" w:tentative="1">
      <w:start w:val="1"/>
      <w:numFmt w:val="lowerLetter"/>
      <w:lvlText w:val="%2."/>
      <w:lvlJc w:val="left"/>
      <w:pPr>
        <w:ind w:left="1230" w:hanging="360"/>
      </w:pPr>
    </w:lvl>
    <w:lvl w:ilvl="2" w:tentative="1">
      <w:start w:val="1"/>
      <w:numFmt w:val="lowerRoman"/>
      <w:lvlText w:val="%3."/>
      <w:lvlJc w:val="right"/>
      <w:pPr>
        <w:ind w:left="1950" w:hanging="180"/>
      </w:pPr>
    </w:lvl>
    <w:lvl w:ilvl="3" w:tentative="1">
      <w:start w:val="1"/>
      <w:numFmt w:val="decimal"/>
      <w:lvlText w:val="%4."/>
      <w:lvlJc w:val="left"/>
      <w:pPr>
        <w:ind w:left="2670" w:hanging="360"/>
      </w:pPr>
    </w:lvl>
    <w:lvl w:ilvl="4" w:tentative="1">
      <w:start w:val="1"/>
      <w:numFmt w:val="lowerLetter"/>
      <w:lvlText w:val="%5."/>
      <w:lvlJc w:val="left"/>
      <w:pPr>
        <w:ind w:left="3390" w:hanging="360"/>
      </w:pPr>
    </w:lvl>
    <w:lvl w:ilvl="5" w:tentative="1">
      <w:start w:val="1"/>
      <w:numFmt w:val="lowerRoman"/>
      <w:lvlText w:val="%6."/>
      <w:lvlJc w:val="right"/>
      <w:pPr>
        <w:ind w:left="4110" w:hanging="180"/>
      </w:pPr>
    </w:lvl>
    <w:lvl w:ilvl="6" w:tentative="1">
      <w:start w:val="1"/>
      <w:numFmt w:val="decimal"/>
      <w:lvlText w:val="%7."/>
      <w:lvlJc w:val="left"/>
      <w:pPr>
        <w:ind w:left="4830" w:hanging="360"/>
      </w:pPr>
    </w:lvl>
    <w:lvl w:ilvl="7" w:tentative="1">
      <w:start w:val="1"/>
      <w:numFmt w:val="lowerLetter"/>
      <w:lvlText w:val="%8."/>
      <w:lvlJc w:val="left"/>
      <w:pPr>
        <w:ind w:left="5550" w:hanging="360"/>
      </w:pPr>
    </w:lvl>
    <w:lvl w:ilvl="8" w:tentative="1">
      <w:start w:val="1"/>
      <w:numFmt w:val="lowerRoman"/>
      <w:lvlText w:val="%9."/>
      <w:lvlJc w:val="right"/>
      <w:pPr>
        <w:ind w:left="6270" w:hanging="180"/>
      </w:pPr>
    </w:lvl>
  </w:abstractNum>
  <w:abstractNum w:abstractNumId="17">
    <w:nsid w:val="38317A35"/>
    <w:multiLevelType w:val="hybridMultilevel"/>
    <w:tmpl w:val="1B32D4A4"/>
    <w:lvl w:ilvl="0">
      <w:start w:val="1"/>
      <w:numFmt w:val="decimal"/>
      <w:lvlText w:val="%1."/>
      <w:lvlJc w:val="left"/>
      <w:pPr>
        <w:tabs>
          <w:tab w:val="num" w:pos="829"/>
        </w:tabs>
        <w:ind w:left="829" w:hanging="360"/>
      </w:pPr>
      <w:rPr>
        <w:rFonts w:cs="Times New Roman" w:hint="default"/>
      </w:rPr>
    </w:lvl>
    <w:lvl w:ilvl="1" w:tentative="1">
      <w:start w:val="1"/>
      <w:numFmt w:val="lowerLetter"/>
      <w:lvlText w:val="%2."/>
      <w:lvlJc w:val="left"/>
      <w:pPr>
        <w:tabs>
          <w:tab w:val="num" w:pos="1549"/>
        </w:tabs>
        <w:ind w:left="1549" w:hanging="360"/>
      </w:pPr>
      <w:rPr>
        <w:rFonts w:cs="Times New Roman"/>
      </w:rPr>
    </w:lvl>
    <w:lvl w:ilvl="2" w:tentative="1">
      <w:start w:val="1"/>
      <w:numFmt w:val="lowerRoman"/>
      <w:lvlText w:val="%3."/>
      <w:lvlJc w:val="right"/>
      <w:pPr>
        <w:tabs>
          <w:tab w:val="num" w:pos="2269"/>
        </w:tabs>
        <w:ind w:left="2269" w:hanging="180"/>
      </w:pPr>
      <w:rPr>
        <w:rFonts w:cs="Times New Roman"/>
      </w:rPr>
    </w:lvl>
    <w:lvl w:ilvl="3" w:tentative="1">
      <w:start w:val="1"/>
      <w:numFmt w:val="decimal"/>
      <w:lvlText w:val="%4."/>
      <w:lvlJc w:val="left"/>
      <w:pPr>
        <w:tabs>
          <w:tab w:val="num" w:pos="2989"/>
        </w:tabs>
        <w:ind w:left="2989" w:hanging="360"/>
      </w:pPr>
      <w:rPr>
        <w:rFonts w:cs="Times New Roman"/>
      </w:rPr>
    </w:lvl>
    <w:lvl w:ilvl="4" w:tentative="1">
      <w:start w:val="1"/>
      <w:numFmt w:val="lowerLetter"/>
      <w:lvlText w:val="%5."/>
      <w:lvlJc w:val="left"/>
      <w:pPr>
        <w:tabs>
          <w:tab w:val="num" w:pos="3709"/>
        </w:tabs>
        <w:ind w:left="3709" w:hanging="360"/>
      </w:pPr>
      <w:rPr>
        <w:rFonts w:cs="Times New Roman"/>
      </w:rPr>
    </w:lvl>
    <w:lvl w:ilvl="5" w:tentative="1">
      <w:start w:val="1"/>
      <w:numFmt w:val="lowerRoman"/>
      <w:lvlText w:val="%6."/>
      <w:lvlJc w:val="right"/>
      <w:pPr>
        <w:tabs>
          <w:tab w:val="num" w:pos="4429"/>
        </w:tabs>
        <w:ind w:left="4429" w:hanging="180"/>
      </w:pPr>
      <w:rPr>
        <w:rFonts w:cs="Times New Roman"/>
      </w:rPr>
    </w:lvl>
    <w:lvl w:ilvl="6" w:tentative="1">
      <w:start w:val="1"/>
      <w:numFmt w:val="decimal"/>
      <w:lvlText w:val="%7."/>
      <w:lvlJc w:val="left"/>
      <w:pPr>
        <w:tabs>
          <w:tab w:val="num" w:pos="5149"/>
        </w:tabs>
        <w:ind w:left="5149" w:hanging="360"/>
      </w:pPr>
      <w:rPr>
        <w:rFonts w:cs="Times New Roman"/>
      </w:rPr>
    </w:lvl>
    <w:lvl w:ilvl="7" w:tentative="1">
      <w:start w:val="1"/>
      <w:numFmt w:val="lowerLetter"/>
      <w:lvlText w:val="%8."/>
      <w:lvlJc w:val="left"/>
      <w:pPr>
        <w:tabs>
          <w:tab w:val="num" w:pos="5869"/>
        </w:tabs>
        <w:ind w:left="5869" w:hanging="360"/>
      </w:pPr>
      <w:rPr>
        <w:rFonts w:cs="Times New Roman"/>
      </w:rPr>
    </w:lvl>
    <w:lvl w:ilvl="8" w:tentative="1">
      <w:start w:val="1"/>
      <w:numFmt w:val="lowerRoman"/>
      <w:lvlText w:val="%9."/>
      <w:lvlJc w:val="right"/>
      <w:pPr>
        <w:tabs>
          <w:tab w:val="num" w:pos="6589"/>
        </w:tabs>
        <w:ind w:left="6589" w:hanging="180"/>
      </w:pPr>
      <w:rPr>
        <w:rFonts w:cs="Times New Roman"/>
      </w:rPr>
    </w:lvl>
  </w:abstractNum>
  <w:abstractNum w:abstractNumId="18">
    <w:nsid w:val="3AD95DE2"/>
    <w:multiLevelType w:val="hybridMultilevel"/>
    <w:tmpl w:val="CA6633C2"/>
    <w:lvl w:ilvl="0">
      <w:start w:val="1"/>
      <w:numFmt w:val="decimal"/>
      <w:lvlText w:val="%1."/>
      <w:lvlJc w:val="left"/>
      <w:pPr>
        <w:ind w:left="417" w:hanging="360"/>
      </w:pPr>
      <w:rPr>
        <w:rFonts w:hint="default"/>
      </w:rPr>
    </w:lvl>
    <w:lvl w:ilvl="1" w:tentative="1">
      <w:start w:val="1"/>
      <w:numFmt w:val="lowerLetter"/>
      <w:lvlText w:val="%2."/>
      <w:lvlJc w:val="left"/>
      <w:pPr>
        <w:ind w:left="1137" w:hanging="360"/>
      </w:pPr>
    </w:lvl>
    <w:lvl w:ilvl="2" w:tentative="1">
      <w:start w:val="1"/>
      <w:numFmt w:val="lowerRoman"/>
      <w:lvlText w:val="%3."/>
      <w:lvlJc w:val="right"/>
      <w:pPr>
        <w:ind w:left="1857" w:hanging="180"/>
      </w:pPr>
    </w:lvl>
    <w:lvl w:ilvl="3" w:tentative="1">
      <w:start w:val="1"/>
      <w:numFmt w:val="decimal"/>
      <w:lvlText w:val="%4."/>
      <w:lvlJc w:val="left"/>
      <w:pPr>
        <w:ind w:left="2577" w:hanging="360"/>
      </w:pPr>
    </w:lvl>
    <w:lvl w:ilvl="4" w:tentative="1">
      <w:start w:val="1"/>
      <w:numFmt w:val="lowerLetter"/>
      <w:lvlText w:val="%5."/>
      <w:lvlJc w:val="left"/>
      <w:pPr>
        <w:ind w:left="3297" w:hanging="360"/>
      </w:pPr>
    </w:lvl>
    <w:lvl w:ilvl="5" w:tentative="1">
      <w:start w:val="1"/>
      <w:numFmt w:val="lowerRoman"/>
      <w:lvlText w:val="%6."/>
      <w:lvlJc w:val="right"/>
      <w:pPr>
        <w:ind w:left="4017" w:hanging="180"/>
      </w:pPr>
    </w:lvl>
    <w:lvl w:ilvl="6" w:tentative="1">
      <w:start w:val="1"/>
      <w:numFmt w:val="decimal"/>
      <w:lvlText w:val="%7."/>
      <w:lvlJc w:val="left"/>
      <w:pPr>
        <w:ind w:left="4737" w:hanging="360"/>
      </w:pPr>
    </w:lvl>
    <w:lvl w:ilvl="7" w:tentative="1">
      <w:start w:val="1"/>
      <w:numFmt w:val="lowerLetter"/>
      <w:lvlText w:val="%8."/>
      <w:lvlJc w:val="left"/>
      <w:pPr>
        <w:ind w:left="5457" w:hanging="360"/>
      </w:pPr>
    </w:lvl>
    <w:lvl w:ilvl="8" w:tentative="1">
      <w:start w:val="1"/>
      <w:numFmt w:val="lowerRoman"/>
      <w:lvlText w:val="%9."/>
      <w:lvlJc w:val="right"/>
      <w:pPr>
        <w:ind w:left="6177" w:hanging="180"/>
      </w:pPr>
    </w:lvl>
  </w:abstractNum>
  <w:abstractNum w:abstractNumId="19">
    <w:nsid w:val="3DD12D12"/>
    <w:multiLevelType w:val="hybridMultilevel"/>
    <w:tmpl w:val="0ADA9114"/>
    <w:lvl w:ilvl="0">
      <w:start w:val="1"/>
      <w:numFmt w:val="decimal"/>
      <w:lvlText w:val="%1)"/>
      <w:lvlJc w:val="left"/>
      <w:pPr>
        <w:ind w:left="417" w:hanging="360"/>
      </w:pPr>
      <w:rPr>
        <w:rFonts w:hint="default"/>
      </w:rPr>
    </w:lvl>
    <w:lvl w:ilvl="1" w:tentative="1">
      <w:start w:val="1"/>
      <w:numFmt w:val="lowerLetter"/>
      <w:lvlText w:val="%2."/>
      <w:lvlJc w:val="left"/>
      <w:pPr>
        <w:ind w:left="1137" w:hanging="360"/>
      </w:pPr>
    </w:lvl>
    <w:lvl w:ilvl="2" w:tentative="1">
      <w:start w:val="1"/>
      <w:numFmt w:val="lowerRoman"/>
      <w:lvlText w:val="%3."/>
      <w:lvlJc w:val="right"/>
      <w:pPr>
        <w:ind w:left="1857" w:hanging="180"/>
      </w:pPr>
    </w:lvl>
    <w:lvl w:ilvl="3" w:tentative="1">
      <w:start w:val="1"/>
      <w:numFmt w:val="decimal"/>
      <w:lvlText w:val="%4."/>
      <w:lvlJc w:val="left"/>
      <w:pPr>
        <w:ind w:left="2577" w:hanging="360"/>
      </w:pPr>
    </w:lvl>
    <w:lvl w:ilvl="4" w:tentative="1">
      <w:start w:val="1"/>
      <w:numFmt w:val="lowerLetter"/>
      <w:lvlText w:val="%5."/>
      <w:lvlJc w:val="left"/>
      <w:pPr>
        <w:ind w:left="3297" w:hanging="360"/>
      </w:pPr>
    </w:lvl>
    <w:lvl w:ilvl="5" w:tentative="1">
      <w:start w:val="1"/>
      <w:numFmt w:val="lowerRoman"/>
      <w:lvlText w:val="%6."/>
      <w:lvlJc w:val="right"/>
      <w:pPr>
        <w:ind w:left="4017" w:hanging="180"/>
      </w:pPr>
    </w:lvl>
    <w:lvl w:ilvl="6" w:tentative="1">
      <w:start w:val="1"/>
      <w:numFmt w:val="decimal"/>
      <w:lvlText w:val="%7."/>
      <w:lvlJc w:val="left"/>
      <w:pPr>
        <w:ind w:left="4737" w:hanging="360"/>
      </w:pPr>
    </w:lvl>
    <w:lvl w:ilvl="7" w:tentative="1">
      <w:start w:val="1"/>
      <w:numFmt w:val="lowerLetter"/>
      <w:lvlText w:val="%8."/>
      <w:lvlJc w:val="left"/>
      <w:pPr>
        <w:ind w:left="5457" w:hanging="360"/>
      </w:pPr>
    </w:lvl>
    <w:lvl w:ilvl="8" w:tentative="1">
      <w:start w:val="1"/>
      <w:numFmt w:val="lowerRoman"/>
      <w:lvlText w:val="%9."/>
      <w:lvlJc w:val="right"/>
      <w:pPr>
        <w:ind w:left="6177" w:hanging="180"/>
      </w:pPr>
    </w:lvl>
  </w:abstractNum>
  <w:abstractNum w:abstractNumId="20">
    <w:nsid w:val="3DF40C91"/>
    <w:multiLevelType w:val="hybridMultilevel"/>
    <w:tmpl w:val="EAEADC38"/>
    <w:lvl w:ilvl="0">
      <w:start w:val="1"/>
      <w:numFmt w:val="decimal"/>
      <w:lvlText w:val="%1."/>
      <w:lvlJc w:val="left"/>
      <w:pPr>
        <w:ind w:left="1050" w:hanging="675"/>
      </w:pPr>
      <w:rPr>
        <w:rFonts w:hint="default"/>
      </w:rPr>
    </w:lvl>
    <w:lvl w:ilvl="1" w:tentative="1">
      <w:start w:val="1"/>
      <w:numFmt w:val="lowerLetter"/>
      <w:lvlText w:val="%2."/>
      <w:lvlJc w:val="left"/>
      <w:pPr>
        <w:ind w:left="1455" w:hanging="360"/>
      </w:pPr>
    </w:lvl>
    <w:lvl w:ilvl="2" w:tentative="1">
      <w:start w:val="1"/>
      <w:numFmt w:val="lowerRoman"/>
      <w:lvlText w:val="%3."/>
      <w:lvlJc w:val="right"/>
      <w:pPr>
        <w:ind w:left="2175" w:hanging="180"/>
      </w:pPr>
    </w:lvl>
    <w:lvl w:ilvl="3" w:tentative="1">
      <w:start w:val="1"/>
      <w:numFmt w:val="decimal"/>
      <w:lvlText w:val="%4."/>
      <w:lvlJc w:val="left"/>
      <w:pPr>
        <w:ind w:left="2895" w:hanging="360"/>
      </w:pPr>
    </w:lvl>
    <w:lvl w:ilvl="4" w:tentative="1">
      <w:start w:val="1"/>
      <w:numFmt w:val="lowerLetter"/>
      <w:lvlText w:val="%5."/>
      <w:lvlJc w:val="left"/>
      <w:pPr>
        <w:ind w:left="3615" w:hanging="360"/>
      </w:pPr>
    </w:lvl>
    <w:lvl w:ilvl="5" w:tentative="1">
      <w:start w:val="1"/>
      <w:numFmt w:val="lowerRoman"/>
      <w:lvlText w:val="%6."/>
      <w:lvlJc w:val="right"/>
      <w:pPr>
        <w:ind w:left="4335" w:hanging="180"/>
      </w:pPr>
    </w:lvl>
    <w:lvl w:ilvl="6" w:tentative="1">
      <w:start w:val="1"/>
      <w:numFmt w:val="decimal"/>
      <w:lvlText w:val="%7."/>
      <w:lvlJc w:val="left"/>
      <w:pPr>
        <w:ind w:left="5055" w:hanging="360"/>
      </w:pPr>
    </w:lvl>
    <w:lvl w:ilvl="7" w:tentative="1">
      <w:start w:val="1"/>
      <w:numFmt w:val="lowerLetter"/>
      <w:lvlText w:val="%8."/>
      <w:lvlJc w:val="left"/>
      <w:pPr>
        <w:ind w:left="5775" w:hanging="360"/>
      </w:pPr>
    </w:lvl>
    <w:lvl w:ilvl="8" w:tentative="1">
      <w:start w:val="1"/>
      <w:numFmt w:val="lowerRoman"/>
      <w:lvlText w:val="%9."/>
      <w:lvlJc w:val="right"/>
      <w:pPr>
        <w:ind w:left="6495" w:hanging="180"/>
      </w:pPr>
    </w:lvl>
  </w:abstractNum>
  <w:abstractNum w:abstractNumId="21">
    <w:nsid w:val="425D2AE4"/>
    <w:multiLevelType w:val="hybridMultilevel"/>
    <w:tmpl w:val="70807D4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35C6DCB"/>
    <w:multiLevelType w:val="hybridMultilevel"/>
    <w:tmpl w:val="CC2424D8"/>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60A3C4A"/>
    <w:multiLevelType w:val="hybridMultilevel"/>
    <w:tmpl w:val="3A8C95B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6C0719D"/>
    <w:multiLevelType w:val="hybridMultilevel"/>
    <w:tmpl w:val="B672EA88"/>
    <w:lvl w:ilvl="0">
      <w:start w:val="1"/>
      <w:numFmt w:val="bullet"/>
      <w:lvlText w:val=""/>
      <w:lvlJc w:val="left"/>
      <w:pPr>
        <w:ind w:left="587" w:hanging="360"/>
      </w:pPr>
      <w:rPr>
        <w:rFonts w:ascii="Symbol" w:hAnsi="Symbol" w:hint="default"/>
        <w:sz w:val="22"/>
      </w:rPr>
    </w:lvl>
    <w:lvl w:ilvl="1" w:tentative="1">
      <w:start w:val="1"/>
      <w:numFmt w:val="bullet"/>
      <w:lvlText w:val="o"/>
      <w:lvlJc w:val="left"/>
      <w:pPr>
        <w:ind w:left="1307" w:hanging="360"/>
      </w:pPr>
      <w:rPr>
        <w:rFonts w:ascii="Courier New" w:hAnsi="Courier New" w:cs="Courier New" w:hint="default"/>
      </w:rPr>
    </w:lvl>
    <w:lvl w:ilvl="2" w:tentative="1">
      <w:start w:val="1"/>
      <w:numFmt w:val="bullet"/>
      <w:lvlText w:val=""/>
      <w:lvlJc w:val="left"/>
      <w:pPr>
        <w:ind w:left="2027" w:hanging="360"/>
      </w:pPr>
      <w:rPr>
        <w:rFonts w:ascii="Wingdings" w:hAnsi="Wingdings" w:hint="default"/>
      </w:rPr>
    </w:lvl>
    <w:lvl w:ilvl="3" w:tentative="1">
      <w:start w:val="1"/>
      <w:numFmt w:val="bullet"/>
      <w:lvlText w:val=""/>
      <w:lvlJc w:val="left"/>
      <w:pPr>
        <w:ind w:left="2747" w:hanging="360"/>
      </w:pPr>
      <w:rPr>
        <w:rFonts w:ascii="Symbol" w:hAnsi="Symbol" w:hint="default"/>
      </w:rPr>
    </w:lvl>
    <w:lvl w:ilvl="4" w:tentative="1">
      <w:start w:val="1"/>
      <w:numFmt w:val="bullet"/>
      <w:lvlText w:val="o"/>
      <w:lvlJc w:val="left"/>
      <w:pPr>
        <w:ind w:left="3467" w:hanging="360"/>
      </w:pPr>
      <w:rPr>
        <w:rFonts w:ascii="Courier New" w:hAnsi="Courier New" w:cs="Courier New" w:hint="default"/>
      </w:rPr>
    </w:lvl>
    <w:lvl w:ilvl="5" w:tentative="1">
      <w:start w:val="1"/>
      <w:numFmt w:val="bullet"/>
      <w:lvlText w:val=""/>
      <w:lvlJc w:val="left"/>
      <w:pPr>
        <w:ind w:left="4187" w:hanging="360"/>
      </w:pPr>
      <w:rPr>
        <w:rFonts w:ascii="Wingdings" w:hAnsi="Wingdings" w:hint="default"/>
      </w:rPr>
    </w:lvl>
    <w:lvl w:ilvl="6" w:tentative="1">
      <w:start w:val="1"/>
      <w:numFmt w:val="bullet"/>
      <w:lvlText w:val=""/>
      <w:lvlJc w:val="left"/>
      <w:pPr>
        <w:ind w:left="4907" w:hanging="360"/>
      </w:pPr>
      <w:rPr>
        <w:rFonts w:ascii="Symbol" w:hAnsi="Symbol" w:hint="default"/>
      </w:rPr>
    </w:lvl>
    <w:lvl w:ilvl="7" w:tentative="1">
      <w:start w:val="1"/>
      <w:numFmt w:val="bullet"/>
      <w:lvlText w:val="o"/>
      <w:lvlJc w:val="left"/>
      <w:pPr>
        <w:ind w:left="5627" w:hanging="360"/>
      </w:pPr>
      <w:rPr>
        <w:rFonts w:ascii="Courier New" w:hAnsi="Courier New" w:cs="Courier New" w:hint="default"/>
      </w:rPr>
    </w:lvl>
    <w:lvl w:ilvl="8" w:tentative="1">
      <w:start w:val="1"/>
      <w:numFmt w:val="bullet"/>
      <w:lvlText w:val=""/>
      <w:lvlJc w:val="left"/>
      <w:pPr>
        <w:ind w:left="6347" w:hanging="360"/>
      </w:pPr>
      <w:rPr>
        <w:rFonts w:ascii="Wingdings" w:hAnsi="Wingdings" w:hint="default"/>
      </w:rPr>
    </w:lvl>
  </w:abstractNum>
  <w:abstractNum w:abstractNumId="25">
    <w:nsid w:val="49D10837"/>
    <w:multiLevelType w:val="hybridMultilevel"/>
    <w:tmpl w:val="B3E85008"/>
    <w:lvl w:ilvl="0">
      <w:start w:val="1"/>
      <w:numFmt w:val="bullet"/>
      <w:lvlText w:val=""/>
      <w:lvlJc w:val="left"/>
      <w:pPr>
        <w:ind w:left="924" w:hanging="360"/>
      </w:pPr>
      <w:rPr>
        <w:rFonts w:ascii="Symbol" w:hAnsi="Symbol" w:hint="default"/>
      </w:rPr>
    </w:lvl>
    <w:lvl w:ilvl="1" w:tentative="1">
      <w:start w:val="1"/>
      <w:numFmt w:val="bullet"/>
      <w:lvlText w:val="o"/>
      <w:lvlJc w:val="left"/>
      <w:pPr>
        <w:ind w:left="1644" w:hanging="360"/>
      </w:pPr>
      <w:rPr>
        <w:rFonts w:ascii="Courier New" w:hAnsi="Courier New" w:cs="Courier New" w:hint="default"/>
      </w:rPr>
    </w:lvl>
    <w:lvl w:ilvl="2" w:tentative="1">
      <w:start w:val="1"/>
      <w:numFmt w:val="bullet"/>
      <w:lvlText w:val=""/>
      <w:lvlJc w:val="left"/>
      <w:pPr>
        <w:ind w:left="2364" w:hanging="360"/>
      </w:pPr>
      <w:rPr>
        <w:rFonts w:ascii="Wingdings" w:hAnsi="Wingdings" w:hint="default"/>
      </w:rPr>
    </w:lvl>
    <w:lvl w:ilvl="3" w:tentative="1">
      <w:start w:val="1"/>
      <w:numFmt w:val="bullet"/>
      <w:lvlText w:val=""/>
      <w:lvlJc w:val="left"/>
      <w:pPr>
        <w:ind w:left="3084" w:hanging="360"/>
      </w:pPr>
      <w:rPr>
        <w:rFonts w:ascii="Symbol" w:hAnsi="Symbol" w:hint="default"/>
      </w:rPr>
    </w:lvl>
    <w:lvl w:ilvl="4" w:tentative="1">
      <w:start w:val="1"/>
      <w:numFmt w:val="bullet"/>
      <w:lvlText w:val="o"/>
      <w:lvlJc w:val="left"/>
      <w:pPr>
        <w:ind w:left="3804" w:hanging="360"/>
      </w:pPr>
      <w:rPr>
        <w:rFonts w:ascii="Courier New" w:hAnsi="Courier New" w:cs="Courier New" w:hint="default"/>
      </w:rPr>
    </w:lvl>
    <w:lvl w:ilvl="5" w:tentative="1">
      <w:start w:val="1"/>
      <w:numFmt w:val="bullet"/>
      <w:lvlText w:val=""/>
      <w:lvlJc w:val="left"/>
      <w:pPr>
        <w:ind w:left="4524" w:hanging="360"/>
      </w:pPr>
      <w:rPr>
        <w:rFonts w:ascii="Wingdings" w:hAnsi="Wingdings" w:hint="default"/>
      </w:rPr>
    </w:lvl>
    <w:lvl w:ilvl="6" w:tentative="1">
      <w:start w:val="1"/>
      <w:numFmt w:val="bullet"/>
      <w:lvlText w:val=""/>
      <w:lvlJc w:val="left"/>
      <w:pPr>
        <w:ind w:left="5244" w:hanging="360"/>
      </w:pPr>
      <w:rPr>
        <w:rFonts w:ascii="Symbol" w:hAnsi="Symbol" w:hint="default"/>
      </w:rPr>
    </w:lvl>
    <w:lvl w:ilvl="7" w:tentative="1">
      <w:start w:val="1"/>
      <w:numFmt w:val="bullet"/>
      <w:lvlText w:val="o"/>
      <w:lvlJc w:val="left"/>
      <w:pPr>
        <w:ind w:left="5964" w:hanging="360"/>
      </w:pPr>
      <w:rPr>
        <w:rFonts w:ascii="Courier New" w:hAnsi="Courier New" w:cs="Courier New" w:hint="default"/>
      </w:rPr>
    </w:lvl>
    <w:lvl w:ilvl="8" w:tentative="1">
      <w:start w:val="1"/>
      <w:numFmt w:val="bullet"/>
      <w:lvlText w:val=""/>
      <w:lvlJc w:val="left"/>
      <w:pPr>
        <w:ind w:left="6684" w:hanging="360"/>
      </w:pPr>
      <w:rPr>
        <w:rFonts w:ascii="Wingdings" w:hAnsi="Wingdings" w:hint="default"/>
      </w:rPr>
    </w:lvl>
  </w:abstractNum>
  <w:abstractNum w:abstractNumId="26">
    <w:nsid w:val="4E641F57"/>
    <w:multiLevelType w:val="hybridMultilevel"/>
    <w:tmpl w:val="1B32D4A4"/>
    <w:lvl w:ilvl="0">
      <w:start w:val="1"/>
      <w:numFmt w:val="decimal"/>
      <w:lvlText w:val="%1."/>
      <w:lvlJc w:val="left"/>
      <w:pPr>
        <w:tabs>
          <w:tab w:val="num" w:pos="829"/>
        </w:tabs>
        <w:ind w:left="829" w:hanging="360"/>
      </w:pPr>
      <w:rPr>
        <w:rFonts w:cs="Times New Roman" w:hint="default"/>
      </w:rPr>
    </w:lvl>
    <w:lvl w:ilvl="1" w:tentative="1">
      <w:start w:val="1"/>
      <w:numFmt w:val="lowerLetter"/>
      <w:lvlText w:val="%2."/>
      <w:lvlJc w:val="left"/>
      <w:pPr>
        <w:tabs>
          <w:tab w:val="num" w:pos="1549"/>
        </w:tabs>
        <w:ind w:left="1549" w:hanging="360"/>
      </w:pPr>
      <w:rPr>
        <w:rFonts w:cs="Times New Roman"/>
      </w:rPr>
    </w:lvl>
    <w:lvl w:ilvl="2" w:tentative="1">
      <w:start w:val="1"/>
      <w:numFmt w:val="lowerRoman"/>
      <w:lvlText w:val="%3."/>
      <w:lvlJc w:val="right"/>
      <w:pPr>
        <w:tabs>
          <w:tab w:val="num" w:pos="2269"/>
        </w:tabs>
        <w:ind w:left="2269" w:hanging="180"/>
      </w:pPr>
      <w:rPr>
        <w:rFonts w:cs="Times New Roman"/>
      </w:rPr>
    </w:lvl>
    <w:lvl w:ilvl="3" w:tentative="1">
      <w:start w:val="1"/>
      <w:numFmt w:val="decimal"/>
      <w:lvlText w:val="%4."/>
      <w:lvlJc w:val="left"/>
      <w:pPr>
        <w:tabs>
          <w:tab w:val="num" w:pos="2989"/>
        </w:tabs>
        <w:ind w:left="2989" w:hanging="360"/>
      </w:pPr>
      <w:rPr>
        <w:rFonts w:cs="Times New Roman"/>
      </w:rPr>
    </w:lvl>
    <w:lvl w:ilvl="4" w:tentative="1">
      <w:start w:val="1"/>
      <w:numFmt w:val="lowerLetter"/>
      <w:lvlText w:val="%5."/>
      <w:lvlJc w:val="left"/>
      <w:pPr>
        <w:tabs>
          <w:tab w:val="num" w:pos="3709"/>
        </w:tabs>
        <w:ind w:left="3709" w:hanging="360"/>
      </w:pPr>
      <w:rPr>
        <w:rFonts w:cs="Times New Roman"/>
      </w:rPr>
    </w:lvl>
    <w:lvl w:ilvl="5" w:tentative="1">
      <w:start w:val="1"/>
      <w:numFmt w:val="lowerRoman"/>
      <w:lvlText w:val="%6."/>
      <w:lvlJc w:val="right"/>
      <w:pPr>
        <w:tabs>
          <w:tab w:val="num" w:pos="4429"/>
        </w:tabs>
        <w:ind w:left="4429" w:hanging="180"/>
      </w:pPr>
      <w:rPr>
        <w:rFonts w:cs="Times New Roman"/>
      </w:rPr>
    </w:lvl>
    <w:lvl w:ilvl="6" w:tentative="1">
      <w:start w:val="1"/>
      <w:numFmt w:val="decimal"/>
      <w:lvlText w:val="%7."/>
      <w:lvlJc w:val="left"/>
      <w:pPr>
        <w:tabs>
          <w:tab w:val="num" w:pos="5149"/>
        </w:tabs>
        <w:ind w:left="5149" w:hanging="360"/>
      </w:pPr>
      <w:rPr>
        <w:rFonts w:cs="Times New Roman"/>
      </w:rPr>
    </w:lvl>
    <w:lvl w:ilvl="7" w:tentative="1">
      <w:start w:val="1"/>
      <w:numFmt w:val="lowerLetter"/>
      <w:lvlText w:val="%8."/>
      <w:lvlJc w:val="left"/>
      <w:pPr>
        <w:tabs>
          <w:tab w:val="num" w:pos="5869"/>
        </w:tabs>
        <w:ind w:left="5869" w:hanging="360"/>
      </w:pPr>
      <w:rPr>
        <w:rFonts w:cs="Times New Roman"/>
      </w:rPr>
    </w:lvl>
    <w:lvl w:ilvl="8" w:tentative="1">
      <w:start w:val="1"/>
      <w:numFmt w:val="lowerRoman"/>
      <w:lvlText w:val="%9."/>
      <w:lvlJc w:val="right"/>
      <w:pPr>
        <w:tabs>
          <w:tab w:val="num" w:pos="6589"/>
        </w:tabs>
        <w:ind w:left="6589" w:hanging="180"/>
      </w:pPr>
      <w:rPr>
        <w:rFonts w:cs="Times New Roman"/>
      </w:rPr>
    </w:lvl>
  </w:abstractNum>
  <w:abstractNum w:abstractNumId="27">
    <w:nsid w:val="548716FB"/>
    <w:multiLevelType w:val="hybridMultilevel"/>
    <w:tmpl w:val="C242084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8">
    <w:nsid w:val="54BD2CE7"/>
    <w:multiLevelType w:val="hybridMultilevel"/>
    <w:tmpl w:val="AB068946"/>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5032AB2"/>
    <w:multiLevelType w:val="hybridMultilevel"/>
    <w:tmpl w:val="BCDCDBBC"/>
    <w:lvl w:ilvl="0">
      <w:start w:val="1"/>
      <w:numFmt w:val="decimal"/>
      <w:lvlText w:val="%1)"/>
      <w:lvlJc w:val="left"/>
      <w:pPr>
        <w:ind w:left="417" w:hanging="360"/>
      </w:pPr>
      <w:rPr>
        <w:rFonts w:hint="default"/>
      </w:rPr>
    </w:lvl>
    <w:lvl w:ilvl="1" w:tentative="1">
      <w:start w:val="1"/>
      <w:numFmt w:val="lowerLetter"/>
      <w:lvlText w:val="%2."/>
      <w:lvlJc w:val="left"/>
      <w:pPr>
        <w:ind w:left="1137" w:hanging="360"/>
      </w:pPr>
    </w:lvl>
    <w:lvl w:ilvl="2" w:tentative="1">
      <w:start w:val="1"/>
      <w:numFmt w:val="lowerRoman"/>
      <w:lvlText w:val="%3."/>
      <w:lvlJc w:val="right"/>
      <w:pPr>
        <w:ind w:left="1857" w:hanging="180"/>
      </w:pPr>
    </w:lvl>
    <w:lvl w:ilvl="3" w:tentative="1">
      <w:start w:val="1"/>
      <w:numFmt w:val="decimal"/>
      <w:lvlText w:val="%4."/>
      <w:lvlJc w:val="left"/>
      <w:pPr>
        <w:ind w:left="2577" w:hanging="360"/>
      </w:pPr>
    </w:lvl>
    <w:lvl w:ilvl="4" w:tentative="1">
      <w:start w:val="1"/>
      <w:numFmt w:val="lowerLetter"/>
      <w:lvlText w:val="%5."/>
      <w:lvlJc w:val="left"/>
      <w:pPr>
        <w:ind w:left="3297" w:hanging="360"/>
      </w:pPr>
    </w:lvl>
    <w:lvl w:ilvl="5" w:tentative="1">
      <w:start w:val="1"/>
      <w:numFmt w:val="lowerRoman"/>
      <w:lvlText w:val="%6."/>
      <w:lvlJc w:val="right"/>
      <w:pPr>
        <w:ind w:left="4017" w:hanging="180"/>
      </w:pPr>
    </w:lvl>
    <w:lvl w:ilvl="6" w:tentative="1">
      <w:start w:val="1"/>
      <w:numFmt w:val="decimal"/>
      <w:lvlText w:val="%7."/>
      <w:lvlJc w:val="left"/>
      <w:pPr>
        <w:ind w:left="4737" w:hanging="360"/>
      </w:pPr>
    </w:lvl>
    <w:lvl w:ilvl="7" w:tentative="1">
      <w:start w:val="1"/>
      <w:numFmt w:val="lowerLetter"/>
      <w:lvlText w:val="%8."/>
      <w:lvlJc w:val="left"/>
      <w:pPr>
        <w:ind w:left="5457" w:hanging="360"/>
      </w:pPr>
    </w:lvl>
    <w:lvl w:ilvl="8" w:tentative="1">
      <w:start w:val="1"/>
      <w:numFmt w:val="lowerRoman"/>
      <w:lvlText w:val="%9."/>
      <w:lvlJc w:val="right"/>
      <w:pPr>
        <w:ind w:left="6177" w:hanging="180"/>
      </w:pPr>
    </w:lvl>
  </w:abstractNum>
  <w:abstractNum w:abstractNumId="30">
    <w:nsid w:val="5577746A"/>
    <w:multiLevelType w:val="hybridMultilevel"/>
    <w:tmpl w:val="415831F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5F27AD3"/>
    <w:multiLevelType w:val="hybridMultilevel"/>
    <w:tmpl w:val="8A02F686"/>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2">
    <w:nsid w:val="57D72115"/>
    <w:multiLevelType w:val="hybridMultilevel"/>
    <w:tmpl w:val="77C4FB08"/>
    <w:lvl w:ilvl="0">
      <w:start w:val="1"/>
      <w:numFmt w:val="decimal"/>
      <w:lvlText w:val="%1)"/>
      <w:lvlJc w:val="left"/>
      <w:pPr>
        <w:ind w:left="417" w:hanging="360"/>
      </w:pPr>
      <w:rPr>
        <w:rFonts w:hint="default"/>
      </w:rPr>
    </w:lvl>
    <w:lvl w:ilvl="1" w:tentative="1">
      <w:start w:val="1"/>
      <w:numFmt w:val="lowerLetter"/>
      <w:lvlText w:val="%2."/>
      <w:lvlJc w:val="left"/>
      <w:pPr>
        <w:ind w:left="1137" w:hanging="360"/>
      </w:pPr>
    </w:lvl>
    <w:lvl w:ilvl="2" w:tentative="1">
      <w:start w:val="1"/>
      <w:numFmt w:val="lowerRoman"/>
      <w:lvlText w:val="%3."/>
      <w:lvlJc w:val="right"/>
      <w:pPr>
        <w:ind w:left="1857" w:hanging="180"/>
      </w:pPr>
    </w:lvl>
    <w:lvl w:ilvl="3" w:tentative="1">
      <w:start w:val="1"/>
      <w:numFmt w:val="decimal"/>
      <w:lvlText w:val="%4."/>
      <w:lvlJc w:val="left"/>
      <w:pPr>
        <w:ind w:left="2577" w:hanging="360"/>
      </w:pPr>
    </w:lvl>
    <w:lvl w:ilvl="4" w:tentative="1">
      <w:start w:val="1"/>
      <w:numFmt w:val="lowerLetter"/>
      <w:lvlText w:val="%5."/>
      <w:lvlJc w:val="left"/>
      <w:pPr>
        <w:ind w:left="3297" w:hanging="360"/>
      </w:pPr>
    </w:lvl>
    <w:lvl w:ilvl="5" w:tentative="1">
      <w:start w:val="1"/>
      <w:numFmt w:val="lowerRoman"/>
      <w:lvlText w:val="%6."/>
      <w:lvlJc w:val="right"/>
      <w:pPr>
        <w:ind w:left="4017" w:hanging="180"/>
      </w:pPr>
    </w:lvl>
    <w:lvl w:ilvl="6" w:tentative="1">
      <w:start w:val="1"/>
      <w:numFmt w:val="decimal"/>
      <w:lvlText w:val="%7."/>
      <w:lvlJc w:val="left"/>
      <w:pPr>
        <w:ind w:left="4737" w:hanging="360"/>
      </w:pPr>
    </w:lvl>
    <w:lvl w:ilvl="7" w:tentative="1">
      <w:start w:val="1"/>
      <w:numFmt w:val="lowerLetter"/>
      <w:lvlText w:val="%8."/>
      <w:lvlJc w:val="left"/>
      <w:pPr>
        <w:ind w:left="5457" w:hanging="360"/>
      </w:pPr>
    </w:lvl>
    <w:lvl w:ilvl="8" w:tentative="1">
      <w:start w:val="1"/>
      <w:numFmt w:val="lowerRoman"/>
      <w:lvlText w:val="%9."/>
      <w:lvlJc w:val="right"/>
      <w:pPr>
        <w:ind w:left="6177" w:hanging="180"/>
      </w:pPr>
    </w:lvl>
  </w:abstractNum>
  <w:abstractNum w:abstractNumId="33">
    <w:nsid w:val="5E8E493A"/>
    <w:multiLevelType w:val="hybridMultilevel"/>
    <w:tmpl w:val="1B2CC0D0"/>
    <w:lvl w:ilvl="0">
      <w:start w:val="1"/>
      <w:numFmt w:val="bullet"/>
      <w:lvlText w:val=""/>
      <w:lvlJc w:val="left"/>
      <w:pPr>
        <w:tabs>
          <w:tab w:val="num" w:pos="870"/>
        </w:tabs>
        <w:ind w:left="870" w:hanging="360"/>
      </w:pPr>
      <w:rPr>
        <w:rFonts w:ascii="Wingdings" w:hAnsi="Wingdings" w:hint="default"/>
      </w:rPr>
    </w:lvl>
    <w:lvl w:ilvl="1" w:tentative="1">
      <w:start w:val="1"/>
      <w:numFmt w:val="bullet"/>
      <w:lvlText w:val="o"/>
      <w:lvlJc w:val="left"/>
      <w:pPr>
        <w:tabs>
          <w:tab w:val="num" w:pos="1590"/>
        </w:tabs>
        <w:ind w:left="1590" w:hanging="360"/>
      </w:pPr>
      <w:rPr>
        <w:rFonts w:ascii="Courier New" w:hAnsi="Courier New" w:cs="Courier New" w:hint="default"/>
      </w:rPr>
    </w:lvl>
    <w:lvl w:ilvl="2" w:tentative="1">
      <w:start w:val="1"/>
      <w:numFmt w:val="bullet"/>
      <w:lvlText w:val=""/>
      <w:lvlJc w:val="left"/>
      <w:pPr>
        <w:tabs>
          <w:tab w:val="num" w:pos="2310"/>
        </w:tabs>
        <w:ind w:left="2310" w:hanging="360"/>
      </w:pPr>
      <w:rPr>
        <w:rFonts w:ascii="Wingdings" w:hAnsi="Wingdings" w:hint="default"/>
      </w:rPr>
    </w:lvl>
    <w:lvl w:ilvl="3" w:tentative="1">
      <w:start w:val="1"/>
      <w:numFmt w:val="bullet"/>
      <w:lvlText w:val=""/>
      <w:lvlJc w:val="left"/>
      <w:pPr>
        <w:tabs>
          <w:tab w:val="num" w:pos="3030"/>
        </w:tabs>
        <w:ind w:left="3030" w:hanging="360"/>
      </w:pPr>
      <w:rPr>
        <w:rFonts w:ascii="Symbol" w:hAnsi="Symbol" w:hint="default"/>
      </w:rPr>
    </w:lvl>
    <w:lvl w:ilvl="4" w:tentative="1">
      <w:start w:val="1"/>
      <w:numFmt w:val="bullet"/>
      <w:lvlText w:val="o"/>
      <w:lvlJc w:val="left"/>
      <w:pPr>
        <w:tabs>
          <w:tab w:val="num" w:pos="3750"/>
        </w:tabs>
        <w:ind w:left="3750" w:hanging="360"/>
      </w:pPr>
      <w:rPr>
        <w:rFonts w:ascii="Courier New" w:hAnsi="Courier New" w:cs="Courier New" w:hint="default"/>
      </w:rPr>
    </w:lvl>
    <w:lvl w:ilvl="5" w:tentative="1">
      <w:start w:val="1"/>
      <w:numFmt w:val="bullet"/>
      <w:lvlText w:val=""/>
      <w:lvlJc w:val="left"/>
      <w:pPr>
        <w:tabs>
          <w:tab w:val="num" w:pos="4470"/>
        </w:tabs>
        <w:ind w:left="4470" w:hanging="360"/>
      </w:pPr>
      <w:rPr>
        <w:rFonts w:ascii="Wingdings" w:hAnsi="Wingdings" w:hint="default"/>
      </w:rPr>
    </w:lvl>
    <w:lvl w:ilvl="6" w:tentative="1">
      <w:start w:val="1"/>
      <w:numFmt w:val="bullet"/>
      <w:lvlText w:val=""/>
      <w:lvlJc w:val="left"/>
      <w:pPr>
        <w:tabs>
          <w:tab w:val="num" w:pos="5190"/>
        </w:tabs>
        <w:ind w:left="5190" w:hanging="360"/>
      </w:pPr>
      <w:rPr>
        <w:rFonts w:ascii="Symbol" w:hAnsi="Symbol" w:hint="default"/>
      </w:rPr>
    </w:lvl>
    <w:lvl w:ilvl="7" w:tentative="1">
      <w:start w:val="1"/>
      <w:numFmt w:val="bullet"/>
      <w:lvlText w:val="o"/>
      <w:lvlJc w:val="left"/>
      <w:pPr>
        <w:tabs>
          <w:tab w:val="num" w:pos="5910"/>
        </w:tabs>
        <w:ind w:left="5910" w:hanging="360"/>
      </w:pPr>
      <w:rPr>
        <w:rFonts w:ascii="Courier New" w:hAnsi="Courier New" w:cs="Courier New" w:hint="default"/>
      </w:rPr>
    </w:lvl>
    <w:lvl w:ilvl="8" w:tentative="1">
      <w:start w:val="1"/>
      <w:numFmt w:val="bullet"/>
      <w:lvlText w:val=""/>
      <w:lvlJc w:val="left"/>
      <w:pPr>
        <w:tabs>
          <w:tab w:val="num" w:pos="6630"/>
        </w:tabs>
        <w:ind w:left="6630" w:hanging="360"/>
      </w:pPr>
      <w:rPr>
        <w:rFonts w:ascii="Wingdings" w:hAnsi="Wingdings" w:hint="default"/>
      </w:rPr>
    </w:lvl>
  </w:abstractNum>
  <w:abstractNum w:abstractNumId="34">
    <w:nsid w:val="603226C3"/>
    <w:multiLevelType w:val="hybridMultilevel"/>
    <w:tmpl w:val="D8B2B1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778500D9"/>
    <w:multiLevelType w:val="hybridMultilevel"/>
    <w:tmpl w:val="5FB4FA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78053564"/>
    <w:multiLevelType w:val="hybridMultilevel"/>
    <w:tmpl w:val="BB6005D6"/>
    <w:lvl w:ilvl="0">
      <w:start w:val="1"/>
      <w:numFmt w:val="bullet"/>
      <w:lvlText w:val=""/>
      <w:lvlJc w:val="left"/>
      <w:pPr>
        <w:ind w:left="770" w:hanging="360"/>
      </w:pPr>
      <w:rPr>
        <w:rFonts w:ascii="Symbol" w:hAnsi="Symbol" w:hint="default"/>
      </w:rPr>
    </w:lvl>
    <w:lvl w:ilvl="1" w:tentative="1">
      <w:start w:val="1"/>
      <w:numFmt w:val="bullet"/>
      <w:lvlText w:val="o"/>
      <w:lvlJc w:val="left"/>
      <w:pPr>
        <w:ind w:left="1490" w:hanging="360"/>
      </w:pPr>
      <w:rPr>
        <w:rFonts w:ascii="Courier New" w:hAnsi="Courier New" w:cs="Courier New" w:hint="default"/>
      </w:rPr>
    </w:lvl>
    <w:lvl w:ilvl="2" w:tentative="1">
      <w:start w:val="1"/>
      <w:numFmt w:val="bullet"/>
      <w:lvlText w:val=""/>
      <w:lvlJc w:val="left"/>
      <w:pPr>
        <w:ind w:left="2210" w:hanging="360"/>
      </w:pPr>
      <w:rPr>
        <w:rFonts w:ascii="Wingdings" w:hAnsi="Wingdings" w:hint="default"/>
      </w:rPr>
    </w:lvl>
    <w:lvl w:ilvl="3" w:tentative="1">
      <w:start w:val="1"/>
      <w:numFmt w:val="bullet"/>
      <w:lvlText w:val=""/>
      <w:lvlJc w:val="left"/>
      <w:pPr>
        <w:ind w:left="2930" w:hanging="360"/>
      </w:pPr>
      <w:rPr>
        <w:rFonts w:ascii="Symbol" w:hAnsi="Symbol" w:hint="default"/>
      </w:rPr>
    </w:lvl>
    <w:lvl w:ilvl="4" w:tentative="1">
      <w:start w:val="1"/>
      <w:numFmt w:val="bullet"/>
      <w:lvlText w:val="o"/>
      <w:lvlJc w:val="left"/>
      <w:pPr>
        <w:ind w:left="3650" w:hanging="360"/>
      </w:pPr>
      <w:rPr>
        <w:rFonts w:ascii="Courier New" w:hAnsi="Courier New" w:cs="Courier New" w:hint="default"/>
      </w:rPr>
    </w:lvl>
    <w:lvl w:ilvl="5" w:tentative="1">
      <w:start w:val="1"/>
      <w:numFmt w:val="bullet"/>
      <w:lvlText w:val=""/>
      <w:lvlJc w:val="left"/>
      <w:pPr>
        <w:ind w:left="4370" w:hanging="360"/>
      </w:pPr>
      <w:rPr>
        <w:rFonts w:ascii="Wingdings" w:hAnsi="Wingdings" w:hint="default"/>
      </w:rPr>
    </w:lvl>
    <w:lvl w:ilvl="6" w:tentative="1">
      <w:start w:val="1"/>
      <w:numFmt w:val="bullet"/>
      <w:lvlText w:val=""/>
      <w:lvlJc w:val="left"/>
      <w:pPr>
        <w:ind w:left="5090" w:hanging="360"/>
      </w:pPr>
      <w:rPr>
        <w:rFonts w:ascii="Symbol" w:hAnsi="Symbol" w:hint="default"/>
      </w:rPr>
    </w:lvl>
    <w:lvl w:ilvl="7" w:tentative="1">
      <w:start w:val="1"/>
      <w:numFmt w:val="bullet"/>
      <w:lvlText w:val="o"/>
      <w:lvlJc w:val="left"/>
      <w:pPr>
        <w:ind w:left="5810" w:hanging="360"/>
      </w:pPr>
      <w:rPr>
        <w:rFonts w:ascii="Courier New" w:hAnsi="Courier New" w:cs="Courier New" w:hint="default"/>
      </w:rPr>
    </w:lvl>
    <w:lvl w:ilvl="8" w:tentative="1">
      <w:start w:val="1"/>
      <w:numFmt w:val="bullet"/>
      <w:lvlText w:val=""/>
      <w:lvlJc w:val="left"/>
      <w:pPr>
        <w:ind w:left="6530" w:hanging="360"/>
      </w:pPr>
      <w:rPr>
        <w:rFonts w:ascii="Wingdings" w:hAnsi="Wingdings" w:hint="default"/>
      </w:rPr>
    </w:lvl>
  </w:abstractNum>
  <w:abstractNum w:abstractNumId="37">
    <w:nsid w:val="780D6475"/>
    <w:multiLevelType w:val="hybridMultilevel"/>
    <w:tmpl w:val="FFC49AD0"/>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96150F6"/>
    <w:multiLevelType w:val="hybridMultilevel"/>
    <w:tmpl w:val="57E67834"/>
    <w:lvl w:ilvl="0">
      <w:start w:val="1"/>
      <w:numFmt w:val="bullet"/>
      <w:lvlText w:val=""/>
      <w:lvlJc w:val="left"/>
      <w:pPr>
        <w:ind w:left="867" w:hanging="360"/>
      </w:pPr>
      <w:rPr>
        <w:rFonts w:ascii="Wingdings" w:hAnsi="Wingdings" w:hint="default"/>
      </w:rPr>
    </w:lvl>
    <w:lvl w:ilvl="1" w:tentative="1">
      <w:start w:val="1"/>
      <w:numFmt w:val="bullet"/>
      <w:lvlText w:val="o"/>
      <w:lvlJc w:val="left"/>
      <w:pPr>
        <w:ind w:left="1587" w:hanging="360"/>
      </w:pPr>
      <w:rPr>
        <w:rFonts w:ascii="Courier New" w:hAnsi="Courier New" w:cs="Courier New" w:hint="default"/>
      </w:rPr>
    </w:lvl>
    <w:lvl w:ilvl="2" w:tentative="1">
      <w:start w:val="1"/>
      <w:numFmt w:val="bullet"/>
      <w:lvlText w:val=""/>
      <w:lvlJc w:val="left"/>
      <w:pPr>
        <w:ind w:left="2307" w:hanging="360"/>
      </w:pPr>
      <w:rPr>
        <w:rFonts w:ascii="Wingdings" w:hAnsi="Wingdings" w:hint="default"/>
      </w:rPr>
    </w:lvl>
    <w:lvl w:ilvl="3" w:tentative="1">
      <w:start w:val="1"/>
      <w:numFmt w:val="bullet"/>
      <w:lvlText w:val=""/>
      <w:lvlJc w:val="left"/>
      <w:pPr>
        <w:ind w:left="3027" w:hanging="360"/>
      </w:pPr>
      <w:rPr>
        <w:rFonts w:ascii="Symbol" w:hAnsi="Symbol" w:hint="default"/>
      </w:rPr>
    </w:lvl>
    <w:lvl w:ilvl="4" w:tentative="1">
      <w:start w:val="1"/>
      <w:numFmt w:val="bullet"/>
      <w:lvlText w:val="o"/>
      <w:lvlJc w:val="left"/>
      <w:pPr>
        <w:ind w:left="3747" w:hanging="360"/>
      </w:pPr>
      <w:rPr>
        <w:rFonts w:ascii="Courier New" w:hAnsi="Courier New" w:cs="Courier New" w:hint="default"/>
      </w:rPr>
    </w:lvl>
    <w:lvl w:ilvl="5" w:tentative="1">
      <w:start w:val="1"/>
      <w:numFmt w:val="bullet"/>
      <w:lvlText w:val=""/>
      <w:lvlJc w:val="left"/>
      <w:pPr>
        <w:ind w:left="4467" w:hanging="360"/>
      </w:pPr>
      <w:rPr>
        <w:rFonts w:ascii="Wingdings" w:hAnsi="Wingdings" w:hint="default"/>
      </w:rPr>
    </w:lvl>
    <w:lvl w:ilvl="6" w:tentative="1">
      <w:start w:val="1"/>
      <w:numFmt w:val="bullet"/>
      <w:lvlText w:val=""/>
      <w:lvlJc w:val="left"/>
      <w:pPr>
        <w:ind w:left="5187" w:hanging="360"/>
      </w:pPr>
      <w:rPr>
        <w:rFonts w:ascii="Symbol" w:hAnsi="Symbol" w:hint="default"/>
      </w:rPr>
    </w:lvl>
    <w:lvl w:ilvl="7" w:tentative="1">
      <w:start w:val="1"/>
      <w:numFmt w:val="bullet"/>
      <w:lvlText w:val="o"/>
      <w:lvlJc w:val="left"/>
      <w:pPr>
        <w:ind w:left="5907" w:hanging="360"/>
      </w:pPr>
      <w:rPr>
        <w:rFonts w:ascii="Courier New" w:hAnsi="Courier New" w:cs="Courier New" w:hint="default"/>
      </w:rPr>
    </w:lvl>
    <w:lvl w:ilvl="8" w:tentative="1">
      <w:start w:val="1"/>
      <w:numFmt w:val="bullet"/>
      <w:lvlText w:val=""/>
      <w:lvlJc w:val="left"/>
      <w:pPr>
        <w:ind w:left="6627" w:hanging="360"/>
      </w:pPr>
      <w:rPr>
        <w:rFonts w:ascii="Wingdings" w:hAnsi="Wingdings" w:hint="default"/>
      </w:rPr>
    </w:lvl>
  </w:abstractNum>
  <w:abstractNum w:abstractNumId="39">
    <w:nsid w:val="79976E68"/>
    <w:multiLevelType w:val="hybridMultilevel"/>
    <w:tmpl w:val="A906B960"/>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FFD6AA6"/>
    <w:multiLevelType w:val="hybridMultilevel"/>
    <w:tmpl w:val="6F9AEF30"/>
    <w:lvl w:ilvl="0">
      <w:start w:val="1"/>
      <w:numFmt w:val="decimal"/>
      <w:lvlText w:val="%1)"/>
      <w:lvlJc w:val="left"/>
      <w:pPr>
        <w:ind w:left="420" w:hanging="360"/>
      </w:pPr>
      <w:rPr>
        <w:rFonts w:hint="default"/>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num w:numId="1">
    <w:abstractNumId w:val="7"/>
  </w:num>
  <w:num w:numId="2">
    <w:abstractNumId w:val="10"/>
  </w:num>
  <w:num w:numId="3">
    <w:abstractNumId w:val="3"/>
  </w:num>
  <w:num w:numId="4">
    <w:abstractNumId w:val="20"/>
  </w:num>
  <w:num w:numId="5">
    <w:abstractNumId w:val="5"/>
  </w:num>
  <w:num w:numId="6">
    <w:abstractNumId w:val="15"/>
  </w:num>
  <w:num w:numId="7">
    <w:abstractNumId w:val="22"/>
  </w:num>
  <w:num w:numId="8">
    <w:abstractNumId w:val="28"/>
  </w:num>
  <w:num w:numId="9">
    <w:abstractNumId w:val="13"/>
  </w:num>
  <w:num w:numId="10">
    <w:abstractNumId w:val="34"/>
  </w:num>
  <w:num w:numId="11">
    <w:abstractNumId w:val="14"/>
  </w:num>
  <w:num w:numId="12">
    <w:abstractNumId w:val="25"/>
  </w:num>
  <w:num w:numId="13">
    <w:abstractNumId w:val="2"/>
  </w:num>
  <w:num w:numId="14">
    <w:abstractNumId w:val="16"/>
  </w:num>
  <w:num w:numId="15">
    <w:abstractNumId w:val="30"/>
  </w:num>
  <w:num w:numId="16">
    <w:abstractNumId w:val="27"/>
  </w:num>
  <w:num w:numId="17">
    <w:abstractNumId w:val="0"/>
  </w:num>
  <w:num w:numId="18">
    <w:abstractNumId w:val="33"/>
  </w:num>
  <w:num w:numId="19">
    <w:abstractNumId w:val="38"/>
  </w:num>
  <w:num w:numId="20">
    <w:abstractNumId w:val="31"/>
  </w:num>
  <w:num w:numId="21">
    <w:abstractNumId w:val="23"/>
  </w:num>
  <w:num w:numId="22">
    <w:abstractNumId w:val="17"/>
  </w:num>
  <w:num w:numId="23">
    <w:abstractNumId w:val="26"/>
  </w:num>
  <w:num w:numId="24">
    <w:abstractNumId w:val="1"/>
  </w:num>
  <w:num w:numId="25">
    <w:abstractNumId w:val="29"/>
  </w:num>
  <w:num w:numId="26">
    <w:abstractNumId w:val="4"/>
  </w:num>
  <w:num w:numId="27">
    <w:abstractNumId w:val="40"/>
  </w:num>
  <w:num w:numId="28">
    <w:abstractNumId w:val="9"/>
  </w:num>
  <w:num w:numId="29">
    <w:abstractNumId w:val="8"/>
  </w:num>
  <w:num w:numId="30">
    <w:abstractNumId w:val="18"/>
  </w:num>
  <w:num w:numId="31">
    <w:abstractNumId w:val="12"/>
  </w:num>
  <w:num w:numId="32">
    <w:abstractNumId w:val="37"/>
  </w:num>
  <w:num w:numId="33">
    <w:abstractNumId w:val="19"/>
  </w:num>
  <w:num w:numId="34">
    <w:abstractNumId w:val="24"/>
  </w:num>
  <w:num w:numId="35">
    <w:abstractNumId w:val="39"/>
  </w:num>
  <w:num w:numId="36">
    <w:abstractNumId w:val="35"/>
  </w:num>
  <w:num w:numId="37">
    <w:abstractNumId w:val="36"/>
  </w:num>
  <w:num w:numId="38">
    <w:abstractNumId w:val="6"/>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docId w15:val="{311E8257-BBAD-423E-B679-D74E54A67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FF6"/>
    <w:rPr>
      <w:sz w:val="24"/>
      <w:szCs w:val="24"/>
    </w:rPr>
  </w:style>
  <w:style w:type="paragraph" w:styleId="Heading3">
    <w:name w:val="heading 3"/>
    <w:basedOn w:val="Normal"/>
    <w:next w:val="Normal"/>
    <w:link w:val="Heading3Char"/>
    <w:semiHidden/>
    <w:unhideWhenUsed/>
    <w:qFormat/>
    <w:rsid w:val="0068560F"/>
    <w:pPr>
      <w:keepNext/>
      <w:spacing w:before="240" w:after="60"/>
      <w:outlineLvl w:val="2"/>
    </w:pPr>
    <w:rPr>
      <w:rFonts w:ascii="Cambria" w:hAnsi="Cambria"/>
      <w:b/>
      <w:bCs/>
      <w:sz w:val="26"/>
      <w:szCs w:val="26"/>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uiPriority w:val="99"/>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link w:val="FooterChar"/>
    <w:uiPriority w:val="99"/>
    <w:rsid w:val="00295590"/>
    <w:pPr>
      <w:tabs>
        <w:tab w:val="center" w:pos="4153"/>
        <w:tab w:val="right" w:pos="8306"/>
      </w:tabs>
    </w:pPr>
  </w:style>
  <w:style w:type="paragraph" w:styleId="NormalWeb">
    <w:name w:val="Normal (Web)"/>
    <w:basedOn w:val="Normal"/>
    <w:uiPriority w:val="99"/>
    <w:rsid w:val="00E96954"/>
    <w:pPr>
      <w:spacing w:before="75" w:after="75"/>
    </w:pPr>
    <w:rPr>
      <w:rFonts w:eastAsia="SimSun"/>
      <w:noProof/>
      <w:lang w:eastAsia="zh-CN"/>
    </w:rPr>
  </w:style>
  <w:style w:type="character" w:styleId="Hyperlink">
    <w:name w:val="Hyperlink"/>
    <w:rsid w:val="0067509B"/>
    <w:rPr>
      <w:color w:val="0000FF"/>
      <w:u w:val="single"/>
    </w:rPr>
  </w:style>
  <w:style w:type="paragraph" w:styleId="PlainText">
    <w:name w:val="Plain Text"/>
    <w:basedOn w:val="Normal"/>
    <w:rsid w:val="004E6D36"/>
    <w:rPr>
      <w:rFonts w:ascii="Courier New" w:hAnsi="Courier New" w:cs="Courier New"/>
      <w:sz w:val="20"/>
      <w:szCs w:val="20"/>
    </w:rPr>
  </w:style>
  <w:style w:type="paragraph" w:styleId="BalloonText">
    <w:name w:val="Balloon Text"/>
    <w:basedOn w:val="Normal"/>
    <w:semiHidden/>
    <w:rsid w:val="00D31706"/>
    <w:rPr>
      <w:rFonts w:ascii="Tahoma" w:hAnsi="Tahoma" w:cs="Tahoma"/>
      <w:sz w:val="16"/>
      <w:szCs w:val="16"/>
    </w:rPr>
  </w:style>
  <w:style w:type="character" w:styleId="CommentReference">
    <w:name w:val="annotation reference"/>
    <w:semiHidden/>
    <w:rsid w:val="00486CD5"/>
    <w:rPr>
      <w:sz w:val="16"/>
      <w:szCs w:val="16"/>
    </w:rPr>
  </w:style>
  <w:style w:type="paragraph" w:styleId="CommentText">
    <w:name w:val="annotation text"/>
    <w:basedOn w:val="Normal"/>
    <w:semiHidden/>
    <w:rsid w:val="00486CD5"/>
    <w:rPr>
      <w:sz w:val="20"/>
      <w:szCs w:val="20"/>
    </w:rPr>
  </w:style>
  <w:style w:type="paragraph" w:styleId="CommentSubject">
    <w:name w:val="annotation subject"/>
    <w:basedOn w:val="CommentText"/>
    <w:next w:val="CommentText"/>
    <w:link w:val="CommentSubjectChar"/>
    <w:uiPriority w:val="99"/>
    <w:semiHidden/>
    <w:rsid w:val="00486CD5"/>
    <w:rPr>
      <w:b/>
      <w:bCs/>
    </w:rPr>
  </w:style>
  <w:style w:type="character" w:customStyle="1" w:styleId="kbondare">
    <w:name w:val="kbondare"/>
    <w:semiHidden/>
    <w:rsid w:val="00B4543A"/>
    <w:rPr>
      <w:rFonts w:ascii="Arial" w:hAnsi="Arial" w:cs="Arial"/>
      <w:color w:val="auto"/>
      <w:sz w:val="20"/>
      <w:szCs w:val="20"/>
    </w:rPr>
  </w:style>
  <w:style w:type="character" w:styleId="Strong">
    <w:name w:val="Strong"/>
    <w:uiPriority w:val="22"/>
    <w:qFormat/>
    <w:rsid w:val="00F5498A"/>
    <w:rPr>
      <w:b/>
      <w:bCs/>
    </w:rPr>
  </w:style>
  <w:style w:type="paragraph" w:styleId="BodyTextIndent2">
    <w:name w:val="Body Text Indent 2"/>
    <w:basedOn w:val="Normal"/>
    <w:link w:val="BodyTextIndent2Char"/>
    <w:uiPriority w:val="99"/>
    <w:rsid w:val="00957DE7"/>
    <w:pPr>
      <w:spacing w:after="120" w:line="480" w:lineRule="auto"/>
      <w:ind w:left="283"/>
    </w:pPr>
  </w:style>
  <w:style w:type="character" w:customStyle="1" w:styleId="BodyTextIndent2Char">
    <w:name w:val="Body Text Indent 2 Char"/>
    <w:link w:val="BodyTextIndent2"/>
    <w:uiPriority w:val="99"/>
    <w:rsid w:val="00957DE7"/>
    <w:rPr>
      <w:sz w:val="24"/>
      <w:szCs w:val="24"/>
    </w:rPr>
  </w:style>
  <w:style w:type="paragraph" w:styleId="BodyTextIndent">
    <w:name w:val="Body Text Indent"/>
    <w:basedOn w:val="Normal"/>
    <w:link w:val="BodyTextIndentChar"/>
    <w:rsid w:val="00957DE7"/>
    <w:pPr>
      <w:spacing w:after="120"/>
      <w:ind w:left="283"/>
    </w:pPr>
  </w:style>
  <w:style w:type="character" w:customStyle="1" w:styleId="BodyTextIndentChar">
    <w:name w:val="Body Text Indent Char"/>
    <w:link w:val="BodyTextIndent"/>
    <w:rsid w:val="00957DE7"/>
    <w:rPr>
      <w:sz w:val="24"/>
      <w:szCs w:val="24"/>
    </w:rPr>
  </w:style>
  <w:style w:type="paragraph" w:customStyle="1" w:styleId="CharChar">
    <w:name w:val="Char Char"/>
    <w:basedOn w:val="Normal"/>
    <w:next w:val="Normal"/>
    <w:rsid w:val="006E39BF"/>
    <w:pPr>
      <w:spacing w:after="160" w:line="240" w:lineRule="exact"/>
    </w:pPr>
    <w:rPr>
      <w:rFonts w:ascii="Tahoma" w:hAnsi="Tahoma"/>
      <w:szCs w:val="20"/>
      <w:lang w:val="en-US" w:eastAsia="en-US"/>
    </w:rPr>
  </w:style>
  <w:style w:type="paragraph" w:customStyle="1" w:styleId="basetext">
    <w:name w:val="base text"/>
    <w:uiPriority w:val="99"/>
    <w:rsid w:val="001459C7"/>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spelle">
    <w:name w:val="spelle"/>
    <w:basedOn w:val="DefaultParagraphFont"/>
    <w:rsid w:val="007C3B68"/>
  </w:style>
  <w:style w:type="paragraph" w:styleId="BodyText">
    <w:name w:val="Body Text"/>
    <w:basedOn w:val="Normal"/>
    <w:link w:val="BodyTextChar"/>
    <w:rsid w:val="007C3B68"/>
    <w:pPr>
      <w:spacing w:after="120"/>
    </w:pPr>
  </w:style>
  <w:style w:type="character" w:customStyle="1" w:styleId="BodyTextChar">
    <w:name w:val="Body Text Char"/>
    <w:link w:val="BodyText"/>
    <w:rsid w:val="007C3B68"/>
    <w:rPr>
      <w:sz w:val="24"/>
      <w:szCs w:val="24"/>
    </w:rPr>
  </w:style>
  <w:style w:type="paragraph" w:customStyle="1" w:styleId="Default">
    <w:name w:val="Default"/>
    <w:rsid w:val="0032159E"/>
    <w:pPr>
      <w:autoSpaceDE w:val="0"/>
      <w:autoSpaceDN w:val="0"/>
      <w:adjustRightInd w:val="0"/>
    </w:pPr>
    <w:rPr>
      <w:color w:val="000000"/>
      <w:sz w:val="24"/>
      <w:szCs w:val="24"/>
      <w:lang w:val="en-US" w:eastAsia="en-US"/>
    </w:rPr>
  </w:style>
  <w:style w:type="paragraph" w:customStyle="1" w:styleId="tvhtml1">
    <w:name w:val="tv_html1"/>
    <w:basedOn w:val="Normal"/>
    <w:rsid w:val="0018329C"/>
    <w:pPr>
      <w:spacing w:before="100" w:beforeAutospacing="1" w:line="360" w:lineRule="auto"/>
    </w:pPr>
    <w:rPr>
      <w:rFonts w:ascii="Verdana" w:hAnsi="Verdana"/>
      <w:sz w:val="18"/>
      <w:szCs w:val="18"/>
    </w:rPr>
  </w:style>
  <w:style w:type="table" w:styleId="TableGrid">
    <w:name w:val="Table Grid"/>
    <w:basedOn w:val="TableNormal"/>
    <w:rsid w:val="00005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E86937"/>
    <w:pPr>
      <w:spacing w:after="120"/>
      <w:ind w:left="283"/>
    </w:pPr>
    <w:rPr>
      <w:sz w:val="16"/>
      <w:szCs w:val="16"/>
    </w:rPr>
  </w:style>
  <w:style w:type="character" w:customStyle="1" w:styleId="BodyTextIndent3Char">
    <w:name w:val="Body Text Indent 3 Char"/>
    <w:link w:val="BodyTextIndent3"/>
    <w:rsid w:val="00E86937"/>
    <w:rPr>
      <w:sz w:val="16"/>
      <w:szCs w:val="16"/>
    </w:rPr>
  </w:style>
  <w:style w:type="paragraph" w:styleId="ListParagraph">
    <w:name w:val="List Paragraph"/>
    <w:basedOn w:val="Normal"/>
    <w:link w:val="ListParagraphChar"/>
    <w:uiPriority w:val="34"/>
    <w:qFormat/>
    <w:rsid w:val="00A36A49"/>
    <w:pPr>
      <w:ind w:left="720"/>
      <w:contextualSpacing/>
    </w:pPr>
  </w:style>
  <w:style w:type="character" w:customStyle="1" w:styleId="Heading3Char">
    <w:name w:val="Heading 3 Char"/>
    <w:link w:val="Heading3"/>
    <w:semiHidden/>
    <w:rsid w:val="0068560F"/>
    <w:rPr>
      <w:rFonts w:ascii="Cambria" w:eastAsia="Times New Roman" w:hAnsi="Cambria" w:cs="Times New Roman"/>
      <w:b/>
      <w:bCs/>
      <w:sz w:val="26"/>
      <w:szCs w:val="26"/>
    </w:rPr>
  </w:style>
  <w:style w:type="paragraph" w:customStyle="1" w:styleId="tv2131">
    <w:name w:val="tv2131"/>
    <w:basedOn w:val="Normal"/>
    <w:rsid w:val="00015EE5"/>
    <w:pPr>
      <w:spacing w:line="360" w:lineRule="auto"/>
      <w:ind w:firstLine="253"/>
    </w:pPr>
    <w:rPr>
      <w:color w:val="414142"/>
      <w:sz w:val="16"/>
      <w:szCs w:val="16"/>
      <w:lang w:val="en-US" w:eastAsia="en-US"/>
    </w:rPr>
  </w:style>
  <w:style w:type="paragraph" w:customStyle="1" w:styleId="labojumupamats1">
    <w:name w:val="labojumu_pamats1"/>
    <w:basedOn w:val="Normal"/>
    <w:rsid w:val="00015EE5"/>
    <w:pPr>
      <w:spacing w:before="38" w:line="360" w:lineRule="auto"/>
      <w:ind w:firstLine="253"/>
    </w:pPr>
    <w:rPr>
      <w:i/>
      <w:iCs/>
      <w:color w:val="414142"/>
      <w:sz w:val="16"/>
      <w:szCs w:val="16"/>
      <w:lang w:val="en-US" w:eastAsia="en-US"/>
    </w:rPr>
  </w:style>
  <w:style w:type="character" w:styleId="Emphasis">
    <w:name w:val="Emphasis"/>
    <w:uiPriority w:val="20"/>
    <w:qFormat/>
    <w:rsid w:val="00972B25"/>
    <w:rPr>
      <w:b/>
      <w:bCs/>
      <w:i w:val="0"/>
      <w:iCs w:val="0"/>
    </w:rPr>
  </w:style>
  <w:style w:type="character" w:customStyle="1" w:styleId="st1">
    <w:name w:val="st1"/>
    <w:basedOn w:val="DefaultParagraphFont"/>
    <w:rsid w:val="00972B25"/>
  </w:style>
  <w:style w:type="character" w:customStyle="1" w:styleId="FooterChar">
    <w:name w:val="Footer Char"/>
    <w:link w:val="Footer"/>
    <w:uiPriority w:val="99"/>
    <w:rsid w:val="00FD2D07"/>
    <w:rPr>
      <w:sz w:val="24"/>
      <w:szCs w:val="24"/>
    </w:rPr>
  </w:style>
  <w:style w:type="character" w:customStyle="1" w:styleId="apple-converted-space">
    <w:name w:val="apple-converted-space"/>
    <w:rsid w:val="00302A10"/>
  </w:style>
  <w:style w:type="character" w:styleId="FootnoteReference">
    <w:name w:val="footnote reference"/>
    <w:basedOn w:val="DefaultParagraphFont"/>
    <w:uiPriority w:val="99"/>
    <w:unhideWhenUsed/>
    <w:rsid w:val="00D00909"/>
  </w:style>
  <w:style w:type="paragraph" w:styleId="FootnoteText">
    <w:name w:val="footnote text"/>
    <w:basedOn w:val="Normal"/>
    <w:link w:val="FootnoteTextChar"/>
    <w:uiPriority w:val="99"/>
    <w:unhideWhenUsed/>
    <w:rsid w:val="00D00909"/>
    <w:rPr>
      <w:rFonts w:ascii="Calibri" w:hAnsi="Calibri"/>
      <w:sz w:val="20"/>
      <w:szCs w:val="20"/>
      <w:lang w:eastAsia="en-US"/>
    </w:rPr>
  </w:style>
  <w:style w:type="character" w:customStyle="1" w:styleId="FootnoteTextChar">
    <w:name w:val="Footnote Text Char"/>
    <w:link w:val="FootnoteText"/>
    <w:uiPriority w:val="99"/>
    <w:rsid w:val="00D00909"/>
    <w:rPr>
      <w:rFonts w:ascii="Calibri" w:eastAsia="Times New Roman" w:hAnsi="Calibri" w:cs="Times New Roman"/>
      <w:lang w:eastAsia="en-US"/>
    </w:rPr>
  </w:style>
  <w:style w:type="paragraph" w:customStyle="1" w:styleId="Normal1">
    <w:name w:val="Normal1"/>
    <w:basedOn w:val="Normal"/>
    <w:rsid w:val="008A2D8D"/>
    <w:pPr>
      <w:spacing w:before="120"/>
      <w:jc w:val="both"/>
    </w:pPr>
    <w:rPr>
      <w:sz w:val="18"/>
      <w:szCs w:val="18"/>
      <w:lang w:val="en-US" w:eastAsia="en-US"/>
    </w:rPr>
  </w:style>
  <w:style w:type="character" w:styleId="FollowedHyperlink">
    <w:name w:val="FollowedHyperlink"/>
    <w:rsid w:val="0012589D"/>
    <w:rPr>
      <w:color w:val="800080"/>
      <w:u w:val="single"/>
    </w:rPr>
  </w:style>
  <w:style w:type="paragraph" w:customStyle="1" w:styleId="tv213">
    <w:name w:val="tv213"/>
    <w:basedOn w:val="Normal"/>
    <w:rsid w:val="00F16274"/>
    <w:pPr>
      <w:spacing w:before="100" w:beforeAutospacing="1" w:after="100" w:afterAutospacing="1"/>
    </w:pPr>
  </w:style>
  <w:style w:type="paragraph" w:customStyle="1" w:styleId="tvhtml">
    <w:name w:val="tv_html"/>
    <w:basedOn w:val="Normal"/>
    <w:rsid w:val="00783E97"/>
    <w:pPr>
      <w:spacing w:before="100" w:beforeAutospacing="1" w:after="100" w:afterAutospacing="1"/>
    </w:pPr>
  </w:style>
  <w:style w:type="character" w:customStyle="1" w:styleId="CommentSubjectChar">
    <w:name w:val="Comment Subject Char"/>
    <w:link w:val="CommentSubject"/>
    <w:uiPriority w:val="99"/>
    <w:semiHidden/>
    <w:rsid w:val="00FF351E"/>
    <w:rPr>
      <w:b/>
      <w:bCs/>
    </w:rPr>
  </w:style>
  <w:style w:type="character" w:customStyle="1" w:styleId="ListParagraphChar">
    <w:name w:val="List Paragraph Char"/>
    <w:link w:val="ListParagraph"/>
    <w:uiPriority w:val="34"/>
    <w:locked/>
    <w:rsid w:val="000C0F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CC4664-23EB-44E9-8BD7-513E4AC93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15791</Words>
  <Characters>9001</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“Noteikumi par decentralizēto kanalizācijas sistēmu apsaimniekošanu un reģistrēšanu”</vt:lpstr>
    </vt:vector>
  </TitlesOfParts>
  <Company>VARAM</Company>
  <LinksUpToDate>false</LinksUpToDate>
  <CharactersWithSpaces>24743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decentralizēto kanalizācijas sistēmu apsaimniekošanu un reģistrēšanu”</dc:title>
  <dc:subject>Anotācija</dc:subject>
  <dc:creator>Iveta Teibe</dc:creator>
  <dc:description>Teibe 67026574_x000D_
iveta.teibe@varam.gov.lv</dc:description>
  <cp:lastModifiedBy>Madara Gaile</cp:lastModifiedBy>
  <cp:revision>7</cp:revision>
  <cp:lastPrinted>2016-10-07T11:41:00Z</cp:lastPrinted>
  <dcterms:created xsi:type="dcterms:W3CDTF">2017-05-31T13:56:00Z</dcterms:created>
  <dcterms:modified xsi:type="dcterms:W3CDTF">2017-06-01T13:13:00Z</dcterms:modified>
</cp:coreProperties>
</file>