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5D8" w:rsidRPr="00371342" w:rsidRDefault="00FB65D8" w:rsidP="00FB65D8">
      <w:pPr>
        <w:pStyle w:val="Bezatstarpm"/>
        <w:jc w:val="center"/>
        <w:rPr>
          <w:b/>
          <w:bCs/>
          <w:sz w:val="28"/>
          <w:szCs w:val="28"/>
        </w:rPr>
      </w:pPr>
      <w:r w:rsidRPr="00371342">
        <w:rPr>
          <w:b/>
          <w:sz w:val="28"/>
          <w:szCs w:val="28"/>
        </w:rPr>
        <w:t>Ministru kabineta noteikumu projekta „Grozījumi Ministru kabineta 200</w:t>
      </w:r>
      <w:r w:rsidR="001C76C0" w:rsidRPr="00371342">
        <w:rPr>
          <w:b/>
          <w:sz w:val="28"/>
          <w:szCs w:val="28"/>
        </w:rPr>
        <w:t>2</w:t>
      </w:r>
      <w:r w:rsidRPr="00371342">
        <w:rPr>
          <w:b/>
          <w:sz w:val="28"/>
          <w:szCs w:val="28"/>
        </w:rPr>
        <w:t>.</w:t>
      </w:r>
      <w:r w:rsidR="00F20DDB">
        <w:rPr>
          <w:b/>
          <w:sz w:val="28"/>
          <w:szCs w:val="28"/>
        </w:rPr>
        <w:t> </w:t>
      </w:r>
      <w:r w:rsidRPr="00371342">
        <w:rPr>
          <w:b/>
          <w:sz w:val="28"/>
          <w:szCs w:val="28"/>
        </w:rPr>
        <w:t>gada 1</w:t>
      </w:r>
      <w:r w:rsidR="001C76C0" w:rsidRPr="00371342">
        <w:rPr>
          <w:b/>
          <w:sz w:val="28"/>
          <w:szCs w:val="28"/>
        </w:rPr>
        <w:t>9</w:t>
      </w:r>
      <w:r w:rsidRPr="00371342">
        <w:rPr>
          <w:b/>
          <w:sz w:val="28"/>
          <w:szCs w:val="28"/>
        </w:rPr>
        <w:t>. marta noteikumos Nr.</w:t>
      </w:r>
      <w:r w:rsidR="00F20DDB" w:rsidRPr="00371342">
        <w:rPr>
          <w:b/>
          <w:sz w:val="28"/>
          <w:szCs w:val="28"/>
        </w:rPr>
        <w:t> </w:t>
      </w:r>
      <w:r w:rsidRPr="00371342">
        <w:rPr>
          <w:b/>
          <w:sz w:val="28"/>
          <w:szCs w:val="28"/>
        </w:rPr>
        <w:t>1</w:t>
      </w:r>
      <w:r w:rsidR="001C76C0" w:rsidRPr="00371342">
        <w:rPr>
          <w:b/>
          <w:sz w:val="28"/>
          <w:szCs w:val="28"/>
        </w:rPr>
        <w:t>27</w:t>
      </w:r>
      <w:r w:rsidRPr="00371342">
        <w:rPr>
          <w:b/>
          <w:sz w:val="28"/>
          <w:szCs w:val="28"/>
        </w:rPr>
        <w:t xml:space="preserve"> „</w:t>
      </w:r>
      <w:r w:rsidR="001C76C0" w:rsidRPr="00371342">
        <w:rPr>
          <w:b/>
          <w:sz w:val="28"/>
          <w:szCs w:val="28"/>
        </w:rPr>
        <w:t>Epizootiju uzliesmojuma un draudu novēršanas kārtība</w:t>
      </w:r>
      <w:r w:rsidRPr="00371342">
        <w:rPr>
          <w:b/>
          <w:sz w:val="28"/>
          <w:szCs w:val="28"/>
        </w:rPr>
        <w:t>””</w:t>
      </w:r>
    </w:p>
    <w:p w:rsidR="00FB65D8" w:rsidRPr="00945DB3" w:rsidRDefault="00FB65D8" w:rsidP="00945DB3">
      <w:pPr>
        <w:pStyle w:val="Bezatstarpm"/>
        <w:jc w:val="center"/>
        <w:rPr>
          <w:bCs/>
          <w:sz w:val="28"/>
          <w:szCs w:val="28"/>
        </w:rPr>
      </w:pPr>
      <w:r w:rsidRPr="00371342">
        <w:rPr>
          <w:b/>
          <w:bCs/>
          <w:sz w:val="28"/>
          <w:szCs w:val="28"/>
        </w:rPr>
        <w:t>sākotnējās ietekmes novērtējuma ziņojums (anotācija)</w:t>
      </w:r>
    </w:p>
    <w:tbl>
      <w:tblPr>
        <w:tblStyle w:val="Reatabula"/>
        <w:tblW w:w="9351" w:type="dxa"/>
        <w:tblLook w:val="04A0" w:firstRow="1" w:lastRow="0" w:firstColumn="1" w:lastColumn="0" w:noHBand="0" w:noVBand="1"/>
      </w:tblPr>
      <w:tblGrid>
        <w:gridCol w:w="562"/>
        <w:gridCol w:w="2240"/>
        <w:gridCol w:w="6549"/>
      </w:tblGrid>
      <w:tr w:rsidR="00FB65D8" w:rsidRPr="000A242C" w:rsidTr="00F62526">
        <w:tc>
          <w:tcPr>
            <w:tcW w:w="9351" w:type="dxa"/>
            <w:gridSpan w:val="3"/>
          </w:tcPr>
          <w:p w:rsidR="00FB65D8" w:rsidRPr="00891139" w:rsidRDefault="00FB65D8" w:rsidP="00F62526">
            <w:pPr>
              <w:pStyle w:val="Bezatstarpm"/>
              <w:jc w:val="center"/>
              <w:rPr>
                <w:b/>
              </w:rPr>
            </w:pPr>
            <w:r w:rsidRPr="00891139">
              <w:rPr>
                <w:b/>
              </w:rPr>
              <w:t>I. Tiesību akta projekta izstrādes nepieciešamība</w:t>
            </w:r>
          </w:p>
        </w:tc>
      </w:tr>
      <w:tr w:rsidR="00FB65D8" w:rsidRPr="000A242C" w:rsidTr="00F62526">
        <w:tc>
          <w:tcPr>
            <w:tcW w:w="562" w:type="dxa"/>
          </w:tcPr>
          <w:p w:rsidR="00FB65D8" w:rsidRPr="000A242C" w:rsidRDefault="00FB65D8" w:rsidP="00F62526">
            <w:pPr>
              <w:pStyle w:val="Bezatstarpm"/>
            </w:pPr>
            <w:r w:rsidRPr="000A242C">
              <w:t>1.</w:t>
            </w:r>
          </w:p>
        </w:tc>
        <w:tc>
          <w:tcPr>
            <w:tcW w:w="2240" w:type="dxa"/>
          </w:tcPr>
          <w:p w:rsidR="00FB65D8" w:rsidRPr="000A242C" w:rsidRDefault="00FB65D8" w:rsidP="00F62526">
            <w:pPr>
              <w:pStyle w:val="Bezatstarpm"/>
            </w:pPr>
            <w:r w:rsidRPr="000A242C">
              <w:t>Pamatojums</w:t>
            </w:r>
          </w:p>
        </w:tc>
        <w:tc>
          <w:tcPr>
            <w:tcW w:w="6549" w:type="dxa"/>
          </w:tcPr>
          <w:p w:rsidR="00FB65D8" w:rsidRPr="000A242C" w:rsidRDefault="00FB65D8" w:rsidP="004D0EE2">
            <w:pPr>
              <w:pStyle w:val="Bezatstarpm"/>
              <w:jc w:val="both"/>
            </w:pPr>
            <w:r w:rsidRPr="000A242C">
              <w:t xml:space="preserve">Veterinārmedicīnas likuma </w:t>
            </w:r>
            <w:r>
              <w:t>2</w:t>
            </w:r>
            <w:r w:rsidR="00907092">
              <w:t>6</w:t>
            </w:r>
            <w:r w:rsidRPr="000A242C">
              <w:t xml:space="preserve">. panta </w:t>
            </w:r>
            <w:r w:rsidR="00907092">
              <w:t>pirmā daļa un 27.</w:t>
            </w:r>
            <w:r w:rsidR="004D0EE2">
              <w:t xml:space="preserve"> </w:t>
            </w:r>
            <w:r w:rsidR="00907092">
              <w:t>panta trešā daļa</w:t>
            </w:r>
          </w:p>
        </w:tc>
      </w:tr>
      <w:tr w:rsidR="00FB65D8" w:rsidRPr="00A25835" w:rsidTr="00F62526">
        <w:tc>
          <w:tcPr>
            <w:tcW w:w="562" w:type="dxa"/>
          </w:tcPr>
          <w:p w:rsidR="00FB65D8" w:rsidRPr="000A242C" w:rsidRDefault="00FB65D8" w:rsidP="00F62526">
            <w:pPr>
              <w:pStyle w:val="Bezatstarpm"/>
            </w:pPr>
            <w:r w:rsidRPr="000A242C">
              <w:t>2.</w:t>
            </w:r>
          </w:p>
        </w:tc>
        <w:tc>
          <w:tcPr>
            <w:tcW w:w="2240" w:type="dxa"/>
          </w:tcPr>
          <w:p w:rsidR="00FB65D8" w:rsidRPr="000A242C" w:rsidRDefault="00FB65D8" w:rsidP="00F62526">
            <w:pPr>
              <w:pStyle w:val="Bezatstarpm"/>
              <w:jc w:val="both"/>
            </w:pPr>
            <w:r w:rsidRPr="000A242C">
              <w:t>Pašreizējā situācija un problēmas, kuru risināšanai tiesību akta projekts izstrādāts, tiesiskā regulējuma mērķis un būtība</w:t>
            </w:r>
          </w:p>
        </w:tc>
        <w:tc>
          <w:tcPr>
            <w:tcW w:w="6549" w:type="dxa"/>
          </w:tcPr>
          <w:p w:rsidR="004D0EE2" w:rsidRDefault="00FB65D8" w:rsidP="004D0EE2">
            <w:pPr>
              <w:pStyle w:val="Bezatstarpm"/>
              <w:jc w:val="both"/>
            </w:pPr>
            <w:r>
              <w:t>Ministru kabineta 200</w:t>
            </w:r>
            <w:r w:rsidR="004D0EE2">
              <w:t>2</w:t>
            </w:r>
            <w:r>
              <w:t>. gada 1</w:t>
            </w:r>
            <w:r w:rsidR="004D0EE2">
              <w:t>9</w:t>
            </w:r>
            <w:r>
              <w:t>. marta noteikum</w:t>
            </w:r>
            <w:r w:rsidR="004D0EE2">
              <w:t>i</w:t>
            </w:r>
            <w:r>
              <w:t xml:space="preserve"> Nr.</w:t>
            </w:r>
            <w:r w:rsidR="00F20DDB">
              <w:t> </w:t>
            </w:r>
            <w:r>
              <w:t>1</w:t>
            </w:r>
            <w:r w:rsidR="004D0EE2">
              <w:t>27</w:t>
            </w:r>
            <w:r>
              <w:t xml:space="preserve"> “</w:t>
            </w:r>
            <w:r w:rsidR="004D0EE2">
              <w:t>Epizootiju uzliesmojuma un draudu novēršanas kārtība</w:t>
            </w:r>
            <w:r>
              <w:t>” (turpmāk – noteikumi Nr.1</w:t>
            </w:r>
            <w:r w:rsidR="004D0EE2">
              <w:t>27</w:t>
            </w:r>
            <w:r>
              <w:t xml:space="preserve">) </w:t>
            </w:r>
            <w:r w:rsidR="004D0EE2">
              <w:t>nosaka atsevišķu epizootiju, arī Āfrikas zirgu mēra</w:t>
            </w:r>
            <w:r w:rsidR="00F20DDB">
              <w:t>,</w:t>
            </w:r>
            <w:r w:rsidR="004D0EE2">
              <w:t xml:space="preserve"> uzliesmojuma un draudu novēršanas kārtību. </w:t>
            </w:r>
            <w:r>
              <w:t>2016.</w:t>
            </w:r>
            <w:r w:rsidR="004D0EE2">
              <w:t xml:space="preserve"> </w:t>
            </w:r>
            <w:r>
              <w:t>gada 18.</w:t>
            </w:r>
            <w:r w:rsidR="004D0EE2">
              <w:t xml:space="preserve"> </w:t>
            </w:r>
            <w:r>
              <w:t xml:space="preserve">oktobrī Eiropas Savienības Oficiālajā </w:t>
            </w:r>
            <w:r w:rsidR="00F20DDB">
              <w:t>Vēstnesī</w:t>
            </w:r>
            <w:r>
              <w:t xml:space="preserve"> tika publicēts Komisijas 2016.</w:t>
            </w:r>
            <w:r w:rsidR="004D0EE2">
              <w:t xml:space="preserve"> </w:t>
            </w:r>
            <w:r>
              <w:t>gada 14.</w:t>
            </w:r>
            <w:r w:rsidR="004D0EE2">
              <w:t xml:space="preserve"> </w:t>
            </w:r>
            <w:r>
              <w:t>oktobra Īstenošanas lēmums Nr.</w:t>
            </w:r>
            <w:r w:rsidR="00F20DDB">
              <w:t> </w:t>
            </w:r>
            <w:r>
              <w:t>2016/1840/ES, ar ko groza direktīvas 2009/156/EK IV pielikumu par Āfrikas zirgu mēra diagnostiku (turpmāk – Īstenošanas lēmums Nr.</w:t>
            </w:r>
            <w:r w:rsidR="00F20DDB">
              <w:t> </w:t>
            </w:r>
            <w:r>
              <w:t>2016/1840/ES)</w:t>
            </w:r>
            <w:r w:rsidR="004D0EE2">
              <w:t>, kas direktīvas IV</w:t>
            </w:r>
            <w:r w:rsidR="00F20DDB">
              <w:t> </w:t>
            </w:r>
            <w:r w:rsidR="004D0EE2">
              <w:t xml:space="preserve">pielikumu </w:t>
            </w:r>
            <w:r w:rsidR="00F20DDB">
              <w:t xml:space="preserve">izsaka </w:t>
            </w:r>
            <w:r w:rsidR="004D0EE2">
              <w:t>jaunā redakcijā, precizējot Āfrikas zirgu mēra laboratoriskās diagnostikas metodes</w:t>
            </w:r>
            <w:r>
              <w:t>.</w:t>
            </w:r>
          </w:p>
          <w:p w:rsidR="004D0EE2" w:rsidRDefault="004D0EE2" w:rsidP="004D0EE2">
            <w:pPr>
              <w:pStyle w:val="Bezatstarpm"/>
              <w:jc w:val="both"/>
            </w:pPr>
            <w:r w:rsidRPr="007F08C6">
              <w:t>Ar Ministru kabineta 2012. gada 3. augusta rīkojumu Nr.</w:t>
            </w:r>
            <w:r w:rsidR="00F20DDB">
              <w:t xml:space="preserve"> </w:t>
            </w:r>
            <w:r w:rsidRPr="007F08C6">
              <w:t>369 tika grozīts 2009. gada 19. oktobra rīkojums Nr.</w:t>
            </w:r>
            <w:r w:rsidR="00F20DDB">
              <w:t xml:space="preserve"> </w:t>
            </w:r>
            <w:r w:rsidRPr="007F08C6">
              <w:t>714 “</w:t>
            </w:r>
            <w:proofErr w:type="gramStart"/>
            <w:r w:rsidRPr="007F08C6">
              <w:t>Par Pārtikas un veterinārā dienesta un valsts</w:t>
            </w:r>
            <w:proofErr w:type="gramEnd"/>
            <w:r w:rsidRPr="007F08C6">
              <w:t xml:space="preserve"> aģentūras “Latvijas Zivju resursu aģentūra” reorganizāciju un valsts zinātniskā institūta “Pārtikas drošības, dzīvnieku veselības un vides zinātniskais institūts” izveidi”, papildinot institūta nosaukumu ar vārdu “BIOR”. Noteikumos Nr.</w:t>
            </w:r>
            <w:r w:rsidR="00F20DDB">
              <w:t xml:space="preserve"> </w:t>
            </w:r>
            <w:r>
              <w:t>127</w:t>
            </w:r>
            <w:r w:rsidRPr="007F08C6">
              <w:t xml:space="preserve"> ir nepieciešams attiecīgi precizēt Pārtikas drošības, dzīvnieku veselības un vides zinātniskā institūta</w:t>
            </w:r>
            <w:r>
              <w:t xml:space="preserve"> “BIOR” </w:t>
            </w:r>
            <w:r w:rsidRPr="007F08C6">
              <w:t>nosaukumu.</w:t>
            </w:r>
          </w:p>
          <w:p w:rsidR="00FB65D8" w:rsidRPr="000A242C" w:rsidRDefault="004D0EE2" w:rsidP="00371342">
            <w:pPr>
              <w:pStyle w:val="Bezatstarpm"/>
              <w:jc w:val="both"/>
            </w:pPr>
            <w:r>
              <w:t>Ministru kabineta 2005. gada 15. marta noteikumi Nr.</w:t>
            </w:r>
            <w:r w:rsidR="00F20DDB">
              <w:t> </w:t>
            </w:r>
            <w:r>
              <w:t>177 “Kārtība, kādā piešķir un dzīvnieku īpašnieks saņem kompensāciju par zaudējumiem, kas radušies valsts uzraudzībā esošās dzīvnieku infekcijas slimības vai epizootijas uzliesmojuma laikā” nosaka kārtību, kādā piešķir un dzīvnieku īpašnieks saņem kompensāciju par dzīvnieku infekcijas slimību radītajiem zaudējumiem. Tādēļ no noteikumiem Nr.</w:t>
            </w:r>
            <w:r w:rsidR="00F20DDB">
              <w:t xml:space="preserve"> </w:t>
            </w:r>
            <w:r>
              <w:t>127 ir svītro</w:t>
            </w:r>
            <w:r w:rsidR="00F20DDB">
              <w:t>jams</w:t>
            </w:r>
            <w:r>
              <w:t xml:space="preserve"> </w:t>
            </w:r>
            <w:r w:rsidR="002213CB">
              <w:t>11.2.</w:t>
            </w:r>
            <w:r w:rsidR="00F20DDB">
              <w:t> </w:t>
            </w:r>
            <w:r w:rsidR="002213CB">
              <w:t>apakšpunkt</w:t>
            </w:r>
            <w:r w:rsidR="00371342">
              <w:t>s</w:t>
            </w:r>
            <w:r w:rsidR="00F9796F">
              <w:t>, k</w:t>
            </w:r>
            <w:r w:rsidR="00F20DDB">
              <w:t>urā</w:t>
            </w:r>
            <w:r w:rsidR="00F9796F">
              <w:t xml:space="preserve"> </w:t>
            </w:r>
            <w:r w:rsidR="005F0153">
              <w:t>no</w:t>
            </w:r>
            <w:r w:rsidR="00F20DDB">
              <w:t>teikts</w:t>
            </w:r>
            <w:r w:rsidR="00F9796F">
              <w:t xml:space="preserve">, ka Pārtikas un veterinārais dienests dzīvnieku slimību apkarošanas rīcības plānā </w:t>
            </w:r>
            <w:r w:rsidR="005F0153">
              <w:t>ietver</w:t>
            </w:r>
            <w:r w:rsidR="00F9796F">
              <w:t xml:space="preserve"> kompensāciju administrēšanas kārtību</w:t>
            </w:r>
            <w:r w:rsidR="002213CB">
              <w:t>.</w:t>
            </w:r>
          </w:p>
        </w:tc>
      </w:tr>
      <w:tr w:rsidR="00FB65D8" w:rsidRPr="000A242C" w:rsidTr="00F62526">
        <w:tc>
          <w:tcPr>
            <w:tcW w:w="562" w:type="dxa"/>
          </w:tcPr>
          <w:p w:rsidR="00FB65D8" w:rsidRPr="000A242C" w:rsidRDefault="00FB65D8" w:rsidP="00F62526">
            <w:pPr>
              <w:pStyle w:val="Bezatstarpm"/>
            </w:pPr>
            <w:r w:rsidRPr="000A242C">
              <w:t>3.</w:t>
            </w:r>
          </w:p>
        </w:tc>
        <w:tc>
          <w:tcPr>
            <w:tcW w:w="2240" w:type="dxa"/>
          </w:tcPr>
          <w:p w:rsidR="00FB65D8" w:rsidRPr="000A242C" w:rsidRDefault="00FB65D8" w:rsidP="00F62526">
            <w:pPr>
              <w:pStyle w:val="Bezatstarpm"/>
              <w:jc w:val="both"/>
            </w:pPr>
            <w:r w:rsidRPr="000A242C">
              <w:t>Projekta izstrādē iesaistītās institūcijas</w:t>
            </w:r>
          </w:p>
        </w:tc>
        <w:tc>
          <w:tcPr>
            <w:tcW w:w="6549" w:type="dxa"/>
          </w:tcPr>
          <w:p w:rsidR="00FB65D8" w:rsidRPr="000A242C" w:rsidRDefault="00FB65D8" w:rsidP="00F818FF">
            <w:pPr>
              <w:pStyle w:val="Bezatstarpm"/>
              <w:jc w:val="both"/>
            </w:pPr>
            <w:r>
              <w:t>Pārtikas un veterinārais dienests</w:t>
            </w:r>
            <w:r w:rsidR="00F20DDB">
              <w:t xml:space="preserve"> un</w:t>
            </w:r>
            <w:r w:rsidR="005F0153">
              <w:t xml:space="preserve"> </w:t>
            </w:r>
            <w:r w:rsidR="005F0153" w:rsidRPr="007F08C6">
              <w:t>Pārtikas drošības, dzīvnieku veselības un vides zinātnisk</w:t>
            </w:r>
            <w:r w:rsidR="005F0153">
              <w:t>ais</w:t>
            </w:r>
            <w:r w:rsidR="005F0153" w:rsidRPr="007F08C6">
              <w:t xml:space="preserve"> institūt</w:t>
            </w:r>
            <w:r w:rsidR="005F0153">
              <w:t>s “BIOR”</w:t>
            </w:r>
          </w:p>
        </w:tc>
      </w:tr>
      <w:tr w:rsidR="00FB65D8" w:rsidRPr="000A242C" w:rsidTr="00F62526">
        <w:tc>
          <w:tcPr>
            <w:tcW w:w="562" w:type="dxa"/>
          </w:tcPr>
          <w:p w:rsidR="00FB65D8" w:rsidRPr="000A242C" w:rsidRDefault="00FB65D8" w:rsidP="00F62526">
            <w:pPr>
              <w:pStyle w:val="Bezatstarpm"/>
            </w:pPr>
            <w:r w:rsidRPr="000A242C">
              <w:t>4.</w:t>
            </w:r>
          </w:p>
        </w:tc>
        <w:tc>
          <w:tcPr>
            <w:tcW w:w="2240" w:type="dxa"/>
          </w:tcPr>
          <w:p w:rsidR="00FB65D8" w:rsidRPr="000A242C" w:rsidRDefault="00FB65D8" w:rsidP="00F62526">
            <w:pPr>
              <w:pStyle w:val="Bezatstarpm"/>
            </w:pPr>
            <w:r w:rsidRPr="000A242C">
              <w:t>Cita informācija</w:t>
            </w:r>
          </w:p>
        </w:tc>
        <w:tc>
          <w:tcPr>
            <w:tcW w:w="6549" w:type="dxa"/>
          </w:tcPr>
          <w:p w:rsidR="00FB65D8" w:rsidRPr="000A242C" w:rsidRDefault="00FB65D8" w:rsidP="00F62526">
            <w:pPr>
              <w:pStyle w:val="Bezatstarpm"/>
            </w:pPr>
            <w:r w:rsidRPr="000A242C">
              <w:t xml:space="preserve">Nav </w:t>
            </w:r>
          </w:p>
        </w:tc>
      </w:tr>
      <w:tr w:rsidR="00FB65D8" w:rsidRPr="000A242C" w:rsidTr="00F62526">
        <w:tc>
          <w:tcPr>
            <w:tcW w:w="9351" w:type="dxa"/>
            <w:gridSpan w:val="3"/>
          </w:tcPr>
          <w:p w:rsidR="00FB65D8" w:rsidRPr="00891139" w:rsidRDefault="00FB65D8" w:rsidP="00F62526">
            <w:pPr>
              <w:pStyle w:val="Bezatstarpm"/>
              <w:jc w:val="center"/>
              <w:rPr>
                <w:b/>
              </w:rPr>
            </w:pPr>
            <w:r w:rsidRPr="00891139">
              <w:rPr>
                <w:b/>
              </w:rPr>
              <w:t>II. Tiesību akta projekta ietekme uz sabiedrību, tautsaimniecības attīstību un administratīvo slogu</w:t>
            </w:r>
          </w:p>
        </w:tc>
      </w:tr>
      <w:tr w:rsidR="00FB65D8" w:rsidRPr="00A25835" w:rsidTr="00F62526">
        <w:tc>
          <w:tcPr>
            <w:tcW w:w="562" w:type="dxa"/>
          </w:tcPr>
          <w:p w:rsidR="00FB65D8" w:rsidRPr="000A242C" w:rsidRDefault="00FB65D8" w:rsidP="00F62526">
            <w:pPr>
              <w:pStyle w:val="Bezatstarpm"/>
            </w:pPr>
            <w:r w:rsidRPr="000A242C">
              <w:t>1.</w:t>
            </w:r>
          </w:p>
        </w:tc>
        <w:tc>
          <w:tcPr>
            <w:tcW w:w="2240" w:type="dxa"/>
          </w:tcPr>
          <w:p w:rsidR="00FB65D8" w:rsidRPr="000A242C" w:rsidRDefault="00FB65D8" w:rsidP="00F62526">
            <w:pPr>
              <w:pStyle w:val="Bezatstarpm"/>
              <w:jc w:val="both"/>
            </w:pPr>
            <w:r w:rsidRPr="000A242C">
              <w:t>Sabiedrības mērķgrupas, kuras tiesiskais regulējums ietekmē vai varētu ietekmēt</w:t>
            </w:r>
          </w:p>
        </w:tc>
        <w:tc>
          <w:tcPr>
            <w:tcW w:w="6549" w:type="dxa"/>
          </w:tcPr>
          <w:p w:rsidR="002213CB" w:rsidRDefault="00FB65D8" w:rsidP="002213CB">
            <w:pPr>
              <w:pStyle w:val="Bezatstarpm"/>
              <w:jc w:val="both"/>
            </w:pPr>
            <w:r w:rsidRPr="000A242C">
              <w:t>Noteikumu projekts attiecas uz dzīvnieku īpašniekiem,</w:t>
            </w:r>
            <w:r>
              <w:t xml:space="preserve"> kur</w:t>
            </w:r>
            <w:r w:rsidR="002213CB">
              <w:t>u ganāmpulka dzīvniekus būs nepieciešams izmeklēt uz Āfrikas zirgu mēri.</w:t>
            </w:r>
          </w:p>
          <w:p w:rsidR="00FB65D8" w:rsidRPr="000A242C" w:rsidRDefault="00FB65D8" w:rsidP="002213CB">
            <w:pPr>
              <w:pStyle w:val="Bezatstarpm"/>
              <w:jc w:val="both"/>
            </w:pPr>
          </w:p>
        </w:tc>
      </w:tr>
      <w:tr w:rsidR="00FB65D8" w:rsidRPr="000A242C" w:rsidTr="00F62526">
        <w:tc>
          <w:tcPr>
            <w:tcW w:w="562" w:type="dxa"/>
          </w:tcPr>
          <w:p w:rsidR="00FB65D8" w:rsidRPr="000A242C" w:rsidRDefault="00FB65D8" w:rsidP="00F62526">
            <w:pPr>
              <w:pStyle w:val="Bezatstarpm"/>
            </w:pPr>
            <w:r w:rsidRPr="000A242C">
              <w:t>2.</w:t>
            </w:r>
          </w:p>
        </w:tc>
        <w:tc>
          <w:tcPr>
            <w:tcW w:w="2240" w:type="dxa"/>
          </w:tcPr>
          <w:p w:rsidR="00FB65D8" w:rsidRPr="000A242C" w:rsidRDefault="00FB65D8" w:rsidP="00F62526">
            <w:pPr>
              <w:pStyle w:val="Bezatstarpm"/>
              <w:jc w:val="both"/>
            </w:pPr>
            <w:r w:rsidRPr="000A242C">
              <w:t xml:space="preserve">Tiesiskā regulējuma ietekme uz </w:t>
            </w:r>
            <w:r w:rsidRPr="000A242C">
              <w:lastRenderedPageBreak/>
              <w:t>tautsaimniecību un administratīvo slogu</w:t>
            </w:r>
          </w:p>
        </w:tc>
        <w:tc>
          <w:tcPr>
            <w:tcW w:w="6549" w:type="dxa"/>
          </w:tcPr>
          <w:p w:rsidR="00FB65D8" w:rsidRPr="000A242C" w:rsidRDefault="00FB65D8" w:rsidP="00F62526">
            <w:pPr>
              <w:pStyle w:val="Bezatstarpm"/>
            </w:pPr>
            <w:r w:rsidRPr="000A242C">
              <w:lastRenderedPageBreak/>
              <w:t>Projekts šo jomu neskar.</w:t>
            </w:r>
          </w:p>
        </w:tc>
      </w:tr>
      <w:tr w:rsidR="00FB65D8" w:rsidRPr="000A242C" w:rsidTr="00F62526">
        <w:tc>
          <w:tcPr>
            <w:tcW w:w="562" w:type="dxa"/>
          </w:tcPr>
          <w:p w:rsidR="00FB65D8" w:rsidRPr="000A242C" w:rsidRDefault="00FB65D8" w:rsidP="00F62526">
            <w:pPr>
              <w:pStyle w:val="Bezatstarpm"/>
            </w:pPr>
            <w:r w:rsidRPr="000A242C">
              <w:t>3.</w:t>
            </w:r>
          </w:p>
        </w:tc>
        <w:tc>
          <w:tcPr>
            <w:tcW w:w="2240" w:type="dxa"/>
          </w:tcPr>
          <w:p w:rsidR="00FB65D8" w:rsidRPr="000A242C" w:rsidRDefault="00FB65D8" w:rsidP="00F62526">
            <w:pPr>
              <w:pStyle w:val="Bezatstarpm"/>
              <w:jc w:val="both"/>
            </w:pPr>
            <w:r w:rsidRPr="000A242C">
              <w:t>Administratīvo izmaksu monetārs novērtējums</w:t>
            </w:r>
          </w:p>
        </w:tc>
        <w:tc>
          <w:tcPr>
            <w:tcW w:w="6549" w:type="dxa"/>
          </w:tcPr>
          <w:p w:rsidR="00FB65D8" w:rsidRPr="000A242C" w:rsidRDefault="00FB65D8" w:rsidP="00F62526">
            <w:pPr>
              <w:pStyle w:val="Bezatstarpm"/>
            </w:pPr>
            <w:r w:rsidRPr="000A242C">
              <w:t>Projekts šo jomu neskar.</w:t>
            </w:r>
          </w:p>
        </w:tc>
      </w:tr>
      <w:tr w:rsidR="00FB65D8" w:rsidRPr="000A242C" w:rsidTr="00F62526">
        <w:tc>
          <w:tcPr>
            <w:tcW w:w="562" w:type="dxa"/>
          </w:tcPr>
          <w:p w:rsidR="00FB65D8" w:rsidRPr="000A242C" w:rsidRDefault="00FB65D8" w:rsidP="00F62526">
            <w:pPr>
              <w:pStyle w:val="Bezatstarpm"/>
            </w:pPr>
            <w:r w:rsidRPr="000A242C">
              <w:t>4.</w:t>
            </w:r>
          </w:p>
        </w:tc>
        <w:tc>
          <w:tcPr>
            <w:tcW w:w="2240" w:type="dxa"/>
          </w:tcPr>
          <w:p w:rsidR="00FB65D8" w:rsidRPr="000A242C" w:rsidRDefault="00FB65D8" w:rsidP="00F62526">
            <w:pPr>
              <w:pStyle w:val="Bezatstarpm"/>
            </w:pPr>
            <w:r w:rsidRPr="000A242C">
              <w:t>Cita informācija</w:t>
            </w:r>
          </w:p>
        </w:tc>
        <w:tc>
          <w:tcPr>
            <w:tcW w:w="6549" w:type="dxa"/>
          </w:tcPr>
          <w:p w:rsidR="00FB65D8" w:rsidRPr="000A242C" w:rsidRDefault="00FB65D8" w:rsidP="00F62526">
            <w:pPr>
              <w:pStyle w:val="Bezatstarpm"/>
            </w:pPr>
            <w:r>
              <w:t>Nav</w:t>
            </w:r>
          </w:p>
        </w:tc>
      </w:tr>
    </w:tbl>
    <w:p w:rsidR="00FB65D8" w:rsidRPr="00371342" w:rsidRDefault="00FB65D8" w:rsidP="00FB65D8">
      <w:pPr>
        <w:pStyle w:val="Bezatstarpm"/>
        <w:rPr>
          <w:i/>
          <w:sz w:val="28"/>
          <w:szCs w:val="28"/>
        </w:rPr>
      </w:pPr>
      <w:r w:rsidRPr="00371342">
        <w:rPr>
          <w:i/>
          <w:sz w:val="28"/>
          <w:szCs w:val="28"/>
        </w:rPr>
        <w:t>Anotācijas III sadaļa – projekts šo jomu neskar.</w:t>
      </w:r>
    </w:p>
    <w:p w:rsidR="00FB65D8" w:rsidRPr="00371342" w:rsidRDefault="00FB65D8" w:rsidP="00FB65D8">
      <w:pPr>
        <w:pStyle w:val="Bezatstarpm"/>
        <w:rPr>
          <w:i/>
          <w:sz w:val="28"/>
          <w:szCs w:val="28"/>
        </w:rPr>
      </w:pPr>
    </w:p>
    <w:tbl>
      <w:tblPr>
        <w:tblStyle w:val="Reatabula"/>
        <w:tblW w:w="9351" w:type="dxa"/>
        <w:tblLook w:val="04A0" w:firstRow="1" w:lastRow="0" w:firstColumn="1" w:lastColumn="0" w:noHBand="0" w:noVBand="1"/>
      </w:tblPr>
      <w:tblGrid>
        <w:gridCol w:w="562"/>
        <w:gridCol w:w="2240"/>
        <w:gridCol w:w="6549"/>
      </w:tblGrid>
      <w:tr w:rsidR="00FB65D8" w:rsidRPr="00A25835" w:rsidTr="00F62526">
        <w:tc>
          <w:tcPr>
            <w:tcW w:w="9351" w:type="dxa"/>
            <w:gridSpan w:val="3"/>
          </w:tcPr>
          <w:p w:rsidR="00FB65D8" w:rsidRPr="00891139" w:rsidRDefault="00FB65D8" w:rsidP="00F62526">
            <w:pPr>
              <w:pStyle w:val="Bezatstarpm"/>
              <w:jc w:val="center"/>
              <w:rPr>
                <w:b/>
              </w:rPr>
            </w:pPr>
            <w:r w:rsidRPr="00891139">
              <w:rPr>
                <w:b/>
              </w:rPr>
              <w:t>I</w:t>
            </w:r>
            <w:r>
              <w:rPr>
                <w:b/>
              </w:rPr>
              <w:t>V</w:t>
            </w:r>
            <w:r w:rsidRPr="00891139">
              <w:rPr>
                <w:b/>
              </w:rPr>
              <w:t xml:space="preserve">. Tiesību akta projekta </w:t>
            </w:r>
            <w:r>
              <w:rPr>
                <w:b/>
              </w:rPr>
              <w:t>ietekme uz spēkā esošo tiesību normu sistēmu</w:t>
            </w:r>
          </w:p>
        </w:tc>
      </w:tr>
      <w:tr w:rsidR="00FB65D8" w:rsidRPr="00A25835" w:rsidTr="00F62526">
        <w:tc>
          <w:tcPr>
            <w:tcW w:w="562" w:type="dxa"/>
          </w:tcPr>
          <w:p w:rsidR="00FB65D8" w:rsidRPr="000A242C" w:rsidRDefault="00FB65D8" w:rsidP="00F62526">
            <w:pPr>
              <w:pStyle w:val="Bezatstarpm"/>
            </w:pPr>
            <w:r w:rsidRPr="000A242C">
              <w:t>1.</w:t>
            </w:r>
          </w:p>
        </w:tc>
        <w:tc>
          <w:tcPr>
            <w:tcW w:w="2240" w:type="dxa"/>
          </w:tcPr>
          <w:p w:rsidR="00FB65D8" w:rsidRPr="000A242C" w:rsidRDefault="00FB65D8" w:rsidP="00F62526">
            <w:pPr>
              <w:pStyle w:val="Bezatstarpm"/>
              <w:jc w:val="both"/>
            </w:pPr>
            <w:r>
              <w:t>Nepieciešamie saistītie tiesību aktu projekti</w:t>
            </w:r>
          </w:p>
        </w:tc>
        <w:tc>
          <w:tcPr>
            <w:tcW w:w="6549" w:type="dxa"/>
          </w:tcPr>
          <w:p w:rsidR="00FB65D8" w:rsidRPr="00693E08" w:rsidRDefault="00F20DDB" w:rsidP="00F62526">
            <w:pPr>
              <w:pStyle w:val="Bezatstarpm"/>
              <w:jc w:val="both"/>
            </w:pPr>
            <w:r>
              <w:t>Reizē</w:t>
            </w:r>
            <w:r w:rsidR="002213CB">
              <w:t xml:space="preserve"> ar grozījumiem noteikumos Nr.</w:t>
            </w:r>
            <w:r>
              <w:t xml:space="preserve"> </w:t>
            </w:r>
            <w:r w:rsidR="002213CB">
              <w:t>127 ir n</w:t>
            </w:r>
            <w:r w:rsidR="00FB65D8" w:rsidRPr="00693E08">
              <w:t>epieciešams sagatavot grozījumus šādos Ministru kabineta noteikumos:</w:t>
            </w:r>
          </w:p>
          <w:p w:rsidR="00FB65D8" w:rsidRDefault="00FB65D8" w:rsidP="00F62526">
            <w:pPr>
              <w:pStyle w:val="Bezatstarpm"/>
              <w:jc w:val="both"/>
            </w:pPr>
            <w:r>
              <w:t>1)</w:t>
            </w:r>
            <w:r w:rsidR="002213CB">
              <w:t xml:space="preserve"> 2004. gada 18. marta noteikum</w:t>
            </w:r>
            <w:r w:rsidR="00F20DDB">
              <w:t>os</w:t>
            </w:r>
            <w:r w:rsidR="002213CB">
              <w:t xml:space="preserve"> Nr.</w:t>
            </w:r>
            <w:r w:rsidR="00F20DDB">
              <w:t> </w:t>
            </w:r>
            <w:r w:rsidR="002213CB">
              <w:t>145 “Noteikumi par veterinārajām prasībām zirgu apritei un importam no trešajām valstīm”, precizējot IV nodaļas nosaukumu, lai tas atbilstu nodaļas saturam</w:t>
            </w:r>
            <w:r w:rsidR="006D0A66">
              <w:t>,</w:t>
            </w:r>
            <w:r w:rsidR="002213CB">
              <w:t xml:space="preserve"> un</w:t>
            </w:r>
            <w:r w:rsidR="004D7038">
              <w:t>,</w:t>
            </w:r>
            <w:r w:rsidR="00290A60">
              <w:t xml:space="preserve"> svītrojot noteikumu 1.</w:t>
            </w:r>
            <w:r w:rsidR="00F20DDB">
              <w:t> </w:t>
            </w:r>
            <w:r w:rsidR="00290A60">
              <w:t>pielikumu</w:t>
            </w:r>
            <w:r w:rsidR="002213CB">
              <w:t>, jo Ministru kabineta 2012. gada 21. februāra noteikumi Nr.</w:t>
            </w:r>
            <w:r w:rsidR="00F20DDB">
              <w:t xml:space="preserve"> </w:t>
            </w:r>
            <w:r w:rsidR="002213CB">
              <w:t>127 “Noteikumi par ziņojamām, reģistrējamām un valsts uzraudzībā esošām dzīvnieku infekcijas slimībām un kārtību, kādā par tām sniedzama informācija Pārtikas un veterinārajam dienestam” nosaka ziņojamo un reģistrējamo dzīvnieku infekcijas slimību sarakstu</w:t>
            </w:r>
            <w:r>
              <w:t>;</w:t>
            </w:r>
          </w:p>
          <w:p w:rsidR="00FB65D8" w:rsidRPr="000A242C" w:rsidRDefault="00FB65D8" w:rsidP="006D0A66">
            <w:pPr>
              <w:pStyle w:val="Bezatstarpm"/>
              <w:jc w:val="both"/>
            </w:pPr>
            <w:r>
              <w:t>2) 2012. gada 21. februāra noteikum</w:t>
            </w:r>
            <w:r w:rsidR="00F20DDB">
              <w:t>os</w:t>
            </w:r>
            <w:r>
              <w:t xml:space="preserve"> Nr.</w:t>
            </w:r>
            <w:r w:rsidR="00F20DDB">
              <w:t xml:space="preserve"> </w:t>
            </w:r>
            <w:r>
              <w:t xml:space="preserve">127 “Noteikumi par ziņojamām, reģistrējamām un valsts uzraudzībā esošām dzīvnieku infekcijas slimībām un kārtību, kādā par tām sniedzama informācija Pārtikas un veterinārajam dienestam”, </w:t>
            </w:r>
            <w:proofErr w:type="gramStart"/>
            <w:r>
              <w:t>precizējot dzīvnieku</w:t>
            </w:r>
            <w:proofErr w:type="gramEnd"/>
            <w:r>
              <w:t xml:space="preserve"> infekcijas slimības </w:t>
            </w:r>
            <w:r w:rsidR="00F20DDB">
              <w:t xml:space="preserve">– </w:t>
            </w:r>
            <w:r>
              <w:t>Āfrikas zirgu mēr</w:t>
            </w:r>
            <w:r w:rsidR="00F20DDB">
              <w:t>a –</w:t>
            </w:r>
            <w:r>
              <w:t xml:space="preserve"> nosaukumu un papildinot </w:t>
            </w:r>
            <w:r w:rsidR="006D0A66">
              <w:t>i</w:t>
            </w:r>
            <w:r w:rsidRPr="00BF23C3">
              <w:t>nformatīvo atsauci uz Eiropas Savienības direktīvām ar atsauci uz Padomes 1992. gada 29.</w:t>
            </w:r>
            <w:r w:rsidR="00F20DDB">
              <w:t> </w:t>
            </w:r>
            <w:r w:rsidRPr="00BF23C3">
              <w:t>aprīļa Direktīvu 92/35/EEK, ar ko paredz kontroles noteikumus un pasākumus Āfrikas zirgu mēra apkarošanai.</w:t>
            </w:r>
          </w:p>
        </w:tc>
      </w:tr>
      <w:tr w:rsidR="00FB65D8" w:rsidRPr="00754650" w:rsidTr="00F62526">
        <w:tc>
          <w:tcPr>
            <w:tcW w:w="562" w:type="dxa"/>
          </w:tcPr>
          <w:p w:rsidR="00FB65D8" w:rsidRPr="00754650" w:rsidRDefault="00FB65D8" w:rsidP="00F62526">
            <w:pPr>
              <w:pStyle w:val="Bezatstarpm"/>
            </w:pPr>
            <w:r w:rsidRPr="00754650">
              <w:t>2.</w:t>
            </w:r>
          </w:p>
        </w:tc>
        <w:tc>
          <w:tcPr>
            <w:tcW w:w="2240" w:type="dxa"/>
          </w:tcPr>
          <w:p w:rsidR="00FB65D8" w:rsidRPr="00754650" w:rsidRDefault="00FB65D8" w:rsidP="00F62526">
            <w:pPr>
              <w:pStyle w:val="Bezatstarpm"/>
              <w:jc w:val="both"/>
            </w:pPr>
            <w:r>
              <w:t>Atbildīgā institūcija</w:t>
            </w:r>
          </w:p>
        </w:tc>
        <w:tc>
          <w:tcPr>
            <w:tcW w:w="6549" w:type="dxa"/>
          </w:tcPr>
          <w:p w:rsidR="00FB65D8" w:rsidRPr="00754650" w:rsidRDefault="00FB65D8" w:rsidP="00F62526">
            <w:pPr>
              <w:pStyle w:val="Bezatstarpm"/>
              <w:jc w:val="both"/>
            </w:pPr>
            <w:r w:rsidRPr="00693E08">
              <w:t>Par normatīvo aktu projektu sagatavošanu atbildīga ir Zemkopības ministrija.</w:t>
            </w:r>
          </w:p>
        </w:tc>
      </w:tr>
      <w:tr w:rsidR="00FB65D8" w:rsidRPr="00BF23C3" w:rsidTr="00F62526">
        <w:tc>
          <w:tcPr>
            <w:tcW w:w="562" w:type="dxa"/>
          </w:tcPr>
          <w:p w:rsidR="00FB65D8" w:rsidRPr="00754650" w:rsidRDefault="00FB65D8" w:rsidP="00F62526">
            <w:pPr>
              <w:pStyle w:val="Bezatstarpm"/>
            </w:pPr>
            <w:r w:rsidRPr="00754650">
              <w:t>3.</w:t>
            </w:r>
          </w:p>
        </w:tc>
        <w:tc>
          <w:tcPr>
            <w:tcW w:w="2240" w:type="dxa"/>
          </w:tcPr>
          <w:p w:rsidR="00FB65D8" w:rsidRPr="00754650" w:rsidRDefault="00FB65D8" w:rsidP="00F62526">
            <w:pPr>
              <w:pStyle w:val="Bezatstarpm"/>
              <w:jc w:val="both"/>
            </w:pPr>
            <w:r>
              <w:t>Cita informācija</w:t>
            </w:r>
          </w:p>
        </w:tc>
        <w:tc>
          <w:tcPr>
            <w:tcW w:w="6549" w:type="dxa"/>
          </w:tcPr>
          <w:p w:rsidR="00FB65D8" w:rsidRPr="00754650" w:rsidRDefault="00FB65D8" w:rsidP="00F62526">
            <w:pPr>
              <w:pStyle w:val="Bezatstarpm"/>
              <w:jc w:val="both"/>
            </w:pPr>
            <w:r>
              <w:t xml:space="preserve">Ministru kabineta noteikumu projekti izskatīšanai Ministru kabinetā tiks virzīti vienlaikus. </w:t>
            </w:r>
          </w:p>
        </w:tc>
      </w:tr>
    </w:tbl>
    <w:p w:rsidR="00FB65D8" w:rsidRDefault="00FB65D8" w:rsidP="00FB65D8">
      <w:pPr>
        <w:pStyle w:val="Bezatstarpm"/>
        <w:rPr>
          <w:i/>
        </w:rPr>
      </w:pPr>
    </w:p>
    <w:tbl>
      <w:tblPr>
        <w:tblW w:w="5161"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92"/>
        <w:gridCol w:w="2338"/>
        <w:gridCol w:w="294"/>
        <w:gridCol w:w="1560"/>
        <w:gridCol w:w="1927"/>
        <w:gridCol w:w="2742"/>
      </w:tblGrid>
      <w:tr w:rsidR="00FB65D8" w:rsidRPr="00BF23C3" w:rsidTr="00C21AC3">
        <w:tc>
          <w:tcPr>
            <w:tcW w:w="5000" w:type="pct"/>
            <w:gridSpan w:val="6"/>
            <w:tcBorders>
              <w:top w:val="single" w:sz="4" w:space="0" w:color="auto"/>
              <w:left w:val="single" w:sz="4" w:space="0" w:color="auto"/>
              <w:bottom w:val="outset" w:sz="6" w:space="0" w:color="000000"/>
              <w:right w:val="single" w:sz="4" w:space="0" w:color="auto"/>
            </w:tcBorders>
          </w:tcPr>
          <w:p w:rsidR="00FB65D8" w:rsidRPr="00D41213" w:rsidRDefault="00FB65D8" w:rsidP="00F62526">
            <w:pPr>
              <w:pStyle w:val="Bezatstarpm"/>
              <w:jc w:val="center"/>
              <w:rPr>
                <w:b/>
                <w:bCs/>
              </w:rPr>
            </w:pPr>
            <w:r w:rsidRPr="00D41213">
              <w:rPr>
                <w:b/>
                <w:bCs/>
              </w:rPr>
              <w:t>V. Tiesību akta projekta atbilstība Latvijas Republikas starptautiskajām saistībām</w:t>
            </w:r>
          </w:p>
        </w:tc>
      </w:tr>
      <w:tr w:rsidR="00FB65D8" w:rsidRPr="00D41213" w:rsidTr="00C21AC3">
        <w:tc>
          <w:tcPr>
            <w:tcW w:w="263" w:type="pct"/>
            <w:tcBorders>
              <w:top w:val="outset" w:sz="6" w:space="0" w:color="000000"/>
              <w:left w:val="outset" w:sz="6" w:space="0" w:color="000000"/>
              <w:bottom w:val="outset" w:sz="6" w:space="0" w:color="000000"/>
              <w:right w:val="outset" w:sz="6" w:space="0" w:color="000000"/>
            </w:tcBorders>
          </w:tcPr>
          <w:p w:rsidR="00FB65D8" w:rsidRPr="00D41213" w:rsidRDefault="00FB65D8" w:rsidP="00F62526">
            <w:pPr>
              <w:pStyle w:val="Bezatstarpm"/>
              <w:jc w:val="both"/>
            </w:pPr>
            <w:r w:rsidRPr="00D41213">
              <w:t>1.</w:t>
            </w:r>
          </w:p>
        </w:tc>
        <w:tc>
          <w:tcPr>
            <w:tcW w:w="1407" w:type="pct"/>
            <w:gridSpan w:val="2"/>
            <w:tcBorders>
              <w:top w:val="outset" w:sz="6" w:space="0" w:color="000000"/>
              <w:left w:val="outset" w:sz="6" w:space="0" w:color="000000"/>
              <w:bottom w:val="outset" w:sz="6" w:space="0" w:color="000000"/>
              <w:right w:val="outset" w:sz="6" w:space="0" w:color="000000"/>
            </w:tcBorders>
          </w:tcPr>
          <w:p w:rsidR="00FB65D8" w:rsidRPr="00D41213" w:rsidRDefault="00FB65D8" w:rsidP="00F62526">
            <w:pPr>
              <w:pStyle w:val="Bezatstarpm"/>
              <w:jc w:val="both"/>
            </w:pPr>
            <w:r w:rsidRPr="00D41213">
              <w:t>Saistības pret Eiropas Savienību</w:t>
            </w:r>
          </w:p>
        </w:tc>
        <w:tc>
          <w:tcPr>
            <w:tcW w:w="3330" w:type="pct"/>
            <w:gridSpan w:val="3"/>
            <w:tcBorders>
              <w:top w:val="outset" w:sz="6" w:space="0" w:color="000000"/>
              <w:left w:val="outset" w:sz="6" w:space="0" w:color="000000"/>
              <w:bottom w:val="outset" w:sz="6" w:space="0" w:color="000000"/>
              <w:right w:val="outset" w:sz="6" w:space="0" w:color="000000"/>
            </w:tcBorders>
          </w:tcPr>
          <w:p w:rsidR="00FB65D8" w:rsidRPr="00F818FF" w:rsidRDefault="002213CB" w:rsidP="00F818FF">
            <w:pPr>
              <w:pStyle w:val="Bezatstarpm"/>
              <w:jc w:val="both"/>
            </w:pPr>
            <w:r w:rsidRPr="00F818FF">
              <w:t>Īstenošanas lēmums Nr.</w:t>
            </w:r>
            <w:r w:rsidR="00F20DDB" w:rsidRPr="00F818FF">
              <w:t xml:space="preserve"> </w:t>
            </w:r>
            <w:r w:rsidRPr="00F818FF">
              <w:t>2016/1840/ES</w:t>
            </w:r>
            <w:r w:rsidR="00F818FF" w:rsidRPr="00F818FF">
              <w:t xml:space="preserve"> un Padomes 2009. gada 30. novembra Direktīva 2009/156/EK par dzīvnieku veselības prasībām attiecībā uz zirgu dzimtas dzīvnieku pārvadāšanu un importu no trešajām valstīm (turpmāk – Direktīva 2009/156/EK</w:t>
            </w:r>
            <w:r w:rsidR="00F818FF">
              <w:t>).</w:t>
            </w:r>
          </w:p>
        </w:tc>
      </w:tr>
      <w:tr w:rsidR="00FB65D8" w:rsidRPr="00D41213" w:rsidTr="00C21AC3">
        <w:tc>
          <w:tcPr>
            <w:tcW w:w="263" w:type="pct"/>
            <w:tcBorders>
              <w:top w:val="outset" w:sz="6" w:space="0" w:color="000000"/>
              <w:left w:val="outset" w:sz="6" w:space="0" w:color="000000"/>
              <w:bottom w:val="outset" w:sz="6" w:space="0" w:color="000000"/>
              <w:right w:val="outset" w:sz="6" w:space="0" w:color="000000"/>
            </w:tcBorders>
          </w:tcPr>
          <w:p w:rsidR="00FB65D8" w:rsidRPr="00D41213" w:rsidRDefault="00FB65D8" w:rsidP="00F62526">
            <w:pPr>
              <w:pStyle w:val="Bezatstarpm"/>
              <w:jc w:val="both"/>
            </w:pPr>
            <w:r w:rsidRPr="00D41213">
              <w:t>2.</w:t>
            </w:r>
          </w:p>
        </w:tc>
        <w:tc>
          <w:tcPr>
            <w:tcW w:w="1407" w:type="pct"/>
            <w:gridSpan w:val="2"/>
            <w:tcBorders>
              <w:top w:val="outset" w:sz="6" w:space="0" w:color="000000"/>
              <w:left w:val="outset" w:sz="6" w:space="0" w:color="000000"/>
              <w:bottom w:val="outset" w:sz="6" w:space="0" w:color="000000"/>
              <w:right w:val="outset" w:sz="6" w:space="0" w:color="000000"/>
            </w:tcBorders>
          </w:tcPr>
          <w:p w:rsidR="00FB65D8" w:rsidRPr="00D41213" w:rsidRDefault="00FB65D8" w:rsidP="00F62526">
            <w:pPr>
              <w:pStyle w:val="Bezatstarpm"/>
              <w:jc w:val="both"/>
            </w:pPr>
            <w:r w:rsidRPr="00D41213">
              <w:t>Citas starptautiskās saistības</w:t>
            </w:r>
          </w:p>
        </w:tc>
        <w:tc>
          <w:tcPr>
            <w:tcW w:w="3330" w:type="pct"/>
            <w:gridSpan w:val="3"/>
            <w:tcBorders>
              <w:top w:val="outset" w:sz="6" w:space="0" w:color="000000"/>
              <w:left w:val="outset" w:sz="6" w:space="0" w:color="000000"/>
              <w:bottom w:val="outset" w:sz="6" w:space="0" w:color="000000"/>
              <w:right w:val="outset" w:sz="6" w:space="0" w:color="000000"/>
            </w:tcBorders>
          </w:tcPr>
          <w:p w:rsidR="00FB65D8" w:rsidRPr="00D41213" w:rsidRDefault="00FB65D8" w:rsidP="00F62526">
            <w:pPr>
              <w:pStyle w:val="Bezatstarpm"/>
              <w:jc w:val="both"/>
            </w:pPr>
            <w:r w:rsidRPr="00D41213">
              <w:t>Projekts šo jomu neskar.</w:t>
            </w:r>
          </w:p>
        </w:tc>
      </w:tr>
      <w:tr w:rsidR="00FB65D8" w:rsidRPr="00D41213" w:rsidTr="00C21AC3">
        <w:tc>
          <w:tcPr>
            <w:tcW w:w="263" w:type="pct"/>
            <w:tcBorders>
              <w:top w:val="outset" w:sz="6" w:space="0" w:color="000000"/>
              <w:left w:val="outset" w:sz="6" w:space="0" w:color="000000"/>
              <w:bottom w:val="outset" w:sz="6" w:space="0" w:color="000000"/>
              <w:right w:val="outset" w:sz="6" w:space="0" w:color="000000"/>
            </w:tcBorders>
          </w:tcPr>
          <w:p w:rsidR="00FB65D8" w:rsidRPr="00D41213" w:rsidRDefault="00FB65D8" w:rsidP="00F62526">
            <w:pPr>
              <w:pStyle w:val="Bezatstarpm"/>
              <w:jc w:val="both"/>
            </w:pPr>
            <w:r w:rsidRPr="00D41213">
              <w:t>3.</w:t>
            </w:r>
          </w:p>
        </w:tc>
        <w:tc>
          <w:tcPr>
            <w:tcW w:w="1407" w:type="pct"/>
            <w:gridSpan w:val="2"/>
            <w:tcBorders>
              <w:top w:val="outset" w:sz="6" w:space="0" w:color="000000"/>
              <w:left w:val="outset" w:sz="6" w:space="0" w:color="000000"/>
              <w:bottom w:val="outset" w:sz="6" w:space="0" w:color="000000"/>
              <w:right w:val="outset" w:sz="6" w:space="0" w:color="000000"/>
            </w:tcBorders>
          </w:tcPr>
          <w:p w:rsidR="00FB65D8" w:rsidRPr="00D41213" w:rsidRDefault="00FB65D8" w:rsidP="00F62526">
            <w:pPr>
              <w:pStyle w:val="Bezatstarpm"/>
              <w:jc w:val="both"/>
            </w:pPr>
            <w:r w:rsidRPr="00D41213">
              <w:t>Cita informācija</w:t>
            </w:r>
          </w:p>
        </w:tc>
        <w:tc>
          <w:tcPr>
            <w:tcW w:w="3330" w:type="pct"/>
            <w:gridSpan w:val="3"/>
            <w:tcBorders>
              <w:top w:val="outset" w:sz="6" w:space="0" w:color="000000"/>
              <w:left w:val="outset" w:sz="6" w:space="0" w:color="000000"/>
              <w:bottom w:val="outset" w:sz="6" w:space="0" w:color="000000"/>
              <w:right w:val="outset" w:sz="6" w:space="0" w:color="000000"/>
            </w:tcBorders>
          </w:tcPr>
          <w:p w:rsidR="00FB65D8" w:rsidRPr="00D41213" w:rsidRDefault="00FB65D8" w:rsidP="00F62526">
            <w:pPr>
              <w:pStyle w:val="Bezatstarpm"/>
              <w:jc w:val="both"/>
            </w:pPr>
            <w:r w:rsidRPr="00D41213">
              <w:t>Nav.</w:t>
            </w:r>
          </w:p>
        </w:tc>
      </w:tr>
      <w:tr w:rsidR="00FB65D8" w:rsidRPr="00D41213" w:rsidTr="00C21AC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523"/>
          <w:jc w:val="center"/>
        </w:trPr>
        <w:tc>
          <w:tcPr>
            <w:tcW w:w="5000" w:type="pct"/>
            <w:gridSpan w:val="6"/>
            <w:vAlign w:val="center"/>
          </w:tcPr>
          <w:p w:rsidR="00FB65D8" w:rsidRPr="00D41213" w:rsidRDefault="00FB65D8" w:rsidP="00F62526">
            <w:pPr>
              <w:pStyle w:val="Bezatstarpm"/>
              <w:jc w:val="center"/>
              <w:rPr>
                <w:b/>
                <w:bCs/>
              </w:rPr>
            </w:pPr>
            <w:r w:rsidRPr="00D41213">
              <w:rPr>
                <w:b/>
                <w:bCs/>
              </w:rPr>
              <w:t>1.tabula</w:t>
            </w:r>
          </w:p>
          <w:p w:rsidR="00FB65D8" w:rsidRPr="00D41213" w:rsidRDefault="00FB65D8" w:rsidP="00F62526">
            <w:pPr>
              <w:pStyle w:val="Bezatstarpm"/>
              <w:jc w:val="center"/>
              <w:rPr>
                <w:b/>
                <w:bCs/>
                <w:i/>
              </w:rPr>
            </w:pPr>
            <w:r w:rsidRPr="00D41213">
              <w:rPr>
                <w:b/>
                <w:bCs/>
              </w:rPr>
              <w:t>Tiesību akta projekta atbilstība ES tiesību aktiem</w:t>
            </w:r>
          </w:p>
        </w:tc>
      </w:tr>
      <w:tr w:rsidR="00FB65D8" w:rsidRPr="00D41213" w:rsidTr="00C21AC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906"/>
          <w:jc w:val="center"/>
        </w:trPr>
        <w:tc>
          <w:tcPr>
            <w:tcW w:w="1513" w:type="pct"/>
            <w:gridSpan w:val="2"/>
          </w:tcPr>
          <w:p w:rsidR="00FB65D8" w:rsidRPr="00D41213" w:rsidRDefault="00FB65D8" w:rsidP="00F62526">
            <w:pPr>
              <w:pStyle w:val="Bezatstarpm"/>
              <w:jc w:val="both"/>
            </w:pPr>
            <w:r w:rsidRPr="00D41213">
              <w:t>Attiecīgā ES tiesību akta datums, numurs un nosaukums</w:t>
            </w:r>
          </w:p>
        </w:tc>
        <w:tc>
          <w:tcPr>
            <w:tcW w:w="3487" w:type="pct"/>
            <w:gridSpan w:val="4"/>
          </w:tcPr>
          <w:p w:rsidR="00FB65D8" w:rsidRPr="00D41213" w:rsidRDefault="002213CB" w:rsidP="00F62526">
            <w:pPr>
              <w:pStyle w:val="Bezatstarpm"/>
              <w:jc w:val="both"/>
            </w:pPr>
            <w:r>
              <w:t>Īstenošanas lēmums Nr.2016/1840/ES</w:t>
            </w:r>
            <w:r w:rsidR="00F66667">
              <w:t xml:space="preserve"> un </w:t>
            </w:r>
            <w:r w:rsidR="00F66667" w:rsidRPr="00F818FF">
              <w:t>Direktīva 2009/156/EK</w:t>
            </w:r>
          </w:p>
          <w:p w:rsidR="00FB65D8" w:rsidRPr="00D41213" w:rsidRDefault="00FB65D8" w:rsidP="00F62526">
            <w:pPr>
              <w:pStyle w:val="Bezatstarpm"/>
              <w:jc w:val="both"/>
            </w:pPr>
          </w:p>
        </w:tc>
      </w:tr>
      <w:tr w:rsidR="00FB65D8" w:rsidRPr="00D41213" w:rsidTr="00C21AC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13" w:type="pct"/>
            <w:gridSpan w:val="2"/>
            <w:vAlign w:val="center"/>
          </w:tcPr>
          <w:p w:rsidR="00FB65D8" w:rsidRPr="00D41213" w:rsidRDefault="00FB65D8" w:rsidP="00F62526">
            <w:pPr>
              <w:pStyle w:val="Bezatstarpm"/>
              <w:jc w:val="center"/>
            </w:pPr>
            <w:r w:rsidRPr="00D41213">
              <w:t>A</w:t>
            </w:r>
          </w:p>
        </w:tc>
        <w:tc>
          <w:tcPr>
            <w:tcW w:w="991" w:type="pct"/>
            <w:gridSpan w:val="2"/>
            <w:vAlign w:val="center"/>
          </w:tcPr>
          <w:p w:rsidR="00FB65D8" w:rsidRPr="00D41213" w:rsidRDefault="00FB65D8" w:rsidP="00F62526">
            <w:pPr>
              <w:pStyle w:val="Bezatstarpm"/>
              <w:jc w:val="center"/>
            </w:pPr>
            <w:r w:rsidRPr="00D41213">
              <w:t>B</w:t>
            </w:r>
          </w:p>
        </w:tc>
        <w:tc>
          <w:tcPr>
            <w:tcW w:w="1030" w:type="pct"/>
            <w:vAlign w:val="center"/>
          </w:tcPr>
          <w:p w:rsidR="00FB65D8" w:rsidRPr="00D41213" w:rsidRDefault="00FB65D8" w:rsidP="00F62526">
            <w:pPr>
              <w:pStyle w:val="Bezatstarpm"/>
              <w:jc w:val="center"/>
            </w:pPr>
            <w:r w:rsidRPr="00D41213">
              <w:t>C</w:t>
            </w:r>
          </w:p>
        </w:tc>
        <w:tc>
          <w:tcPr>
            <w:tcW w:w="1466" w:type="pct"/>
            <w:vAlign w:val="center"/>
          </w:tcPr>
          <w:p w:rsidR="00FB65D8" w:rsidRPr="00D41213" w:rsidRDefault="00FB65D8" w:rsidP="00F62526">
            <w:pPr>
              <w:pStyle w:val="Bezatstarpm"/>
              <w:jc w:val="center"/>
            </w:pPr>
            <w:r w:rsidRPr="00D41213">
              <w:t>D</w:t>
            </w:r>
          </w:p>
        </w:tc>
      </w:tr>
      <w:tr w:rsidR="00FB65D8" w:rsidRPr="00A25835" w:rsidTr="00C21AC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13" w:type="pct"/>
            <w:gridSpan w:val="2"/>
          </w:tcPr>
          <w:p w:rsidR="00FB65D8" w:rsidRPr="00D41213" w:rsidRDefault="00FB65D8" w:rsidP="00F62526">
            <w:pPr>
              <w:pStyle w:val="Bezatstarpm"/>
              <w:jc w:val="both"/>
            </w:pPr>
            <w:r w:rsidRPr="00D41213">
              <w:lastRenderedPageBreak/>
              <w:t>Attiecīgā ES tiesību akta panta numurs (uzskaitot katru tiesību akta vienību – pantu, daļu, punktu, apakšpunktu)</w:t>
            </w:r>
          </w:p>
        </w:tc>
        <w:tc>
          <w:tcPr>
            <w:tcW w:w="991" w:type="pct"/>
            <w:gridSpan w:val="2"/>
          </w:tcPr>
          <w:p w:rsidR="00FB65D8" w:rsidRPr="00D41213" w:rsidRDefault="00FB65D8" w:rsidP="00F62526">
            <w:pPr>
              <w:pStyle w:val="Bezatstarpm"/>
              <w:jc w:val="both"/>
            </w:pPr>
            <w:r w:rsidRPr="00D41213">
              <w:t>Projekta vienība, kas pārņem vai ievieš katru šīs tabulas A ailē minēto ES tiesību akta vienību, vai tiesību akts, kur attiecīgā ES tiesību akta vienība pārņemta vai ieviesta</w:t>
            </w:r>
          </w:p>
        </w:tc>
        <w:tc>
          <w:tcPr>
            <w:tcW w:w="1030" w:type="pct"/>
          </w:tcPr>
          <w:p w:rsidR="00FB65D8" w:rsidRPr="00D41213" w:rsidRDefault="00FB65D8" w:rsidP="00F62526">
            <w:pPr>
              <w:pStyle w:val="Bezatstarpm"/>
              <w:jc w:val="both"/>
            </w:pPr>
            <w:r w:rsidRPr="00D41213">
              <w:t>Informācija par to, vai šīs tabulas A ailē minētās ES tiesību akta vienības tiek pārņemtas vai ieviestas pilnībā vai daļēji.</w:t>
            </w:r>
          </w:p>
          <w:p w:rsidR="00FB65D8" w:rsidRPr="00D41213" w:rsidRDefault="00FB65D8" w:rsidP="00F62526">
            <w:pPr>
              <w:pStyle w:val="Bezatstarpm"/>
              <w:jc w:val="both"/>
            </w:pPr>
            <w:r w:rsidRPr="00D41213">
              <w:t>Ja attiecīgā ES tiesību akta vienība tiek pārņemta vai ieviesta daļēji, sniedz attiecīgu skaidrojumu, kā arī precīzi norāda, kad un kādā veidā ES tiesību akta vienība tiks pārņemta vai ieviesta pilnībā.</w:t>
            </w:r>
          </w:p>
          <w:p w:rsidR="00FB65D8" w:rsidRPr="00D41213" w:rsidRDefault="00FB65D8" w:rsidP="00F62526">
            <w:pPr>
              <w:pStyle w:val="Bezatstarpm"/>
              <w:jc w:val="both"/>
            </w:pPr>
            <w:r w:rsidRPr="00D41213">
              <w:t>Norāda institūciju, kas ir atbildīga par šo saistību izpildi pilnībā</w:t>
            </w:r>
          </w:p>
        </w:tc>
        <w:tc>
          <w:tcPr>
            <w:tcW w:w="1466" w:type="pct"/>
          </w:tcPr>
          <w:p w:rsidR="00FB65D8" w:rsidRPr="00D41213" w:rsidRDefault="00FB65D8" w:rsidP="00F62526">
            <w:pPr>
              <w:pStyle w:val="Bezatstarpm"/>
              <w:jc w:val="both"/>
            </w:pPr>
            <w:r w:rsidRPr="00D41213">
              <w:t>Informācija par to, vai šīs tabulas B ailē minētās projekta vienības paredz stingrākas prasības nekā šīs tabulas A ailē minētās ES tiesību akta vienības.</w:t>
            </w:r>
          </w:p>
          <w:p w:rsidR="00FB65D8" w:rsidRPr="00D41213" w:rsidRDefault="00FB65D8" w:rsidP="00F62526">
            <w:pPr>
              <w:pStyle w:val="Bezatstarpm"/>
              <w:jc w:val="both"/>
            </w:pPr>
            <w:r w:rsidRPr="00D41213">
              <w:t>Ja projekts satur stingrākas prasības nekā attiecīgais ES tiesību akts, norāda pamatojumu un samērīgumu.</w:t>
            </w:r>
          </w:p>
          <w:p w:rsidR="00FB65D8" w:rsidRPr="00D41213" w:rsidRDefault="00FB65D8" w:rsidP="00F62526">
            <w:pPr>
              <w:pStyle w:val="Bezatstarpm"/>
              <w:jc w:val="both"/>
            </w:pPr>
            <w:r w:rsidRPr="00D41213">
              <w:t>Norāda iespējamās alternatīvas (t.sk. alternatīvas, kas neparedz tiesiskā regulējuma izstrādi) – kādos gadījumos būtu iespējams izvairīties no stingrāku prasību noteikšanas, nekā paredzēts attiecīgajos ES tiesību aktos</w:t>
            </w:r>
          </w:p>
        </w:tc>
      </w:tr>
      <w:tr w:rsidR="00FB65D8" w:rsidRPr="00A25835" w:rsidTr="00C21AC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13" w:type="pct"/>
            <w:gridSpan w:val="2"/>
          </w:tcPr>
          <w:p w:rsidR="00FB65D8" w:rsidRPr="00D41213" w:rsidRDefault="00B14446" w:rsidP="00B14446">
            <w:pPr>
              <w:pStyle w:val="Bezatstarpm"/>
              <w:jc w:val="both"/>
            </w:pPr>
            <w:r>
              <w:t>Īstenošanas lēmuma</w:t>
            </w:r>
            <w:proofErr w:type="gramStart"/>
            <w:r>
              <w:t xml:space="preserve">  </w:t>
            </w:r>
            <w:proofErr w:type="gramEnd"/>
            <w:r>
              <w:t>Nr.</w:t>
            </w:r>
            <w:r w:rsidR="00F20DDB">
              <w:t> </w:t>
            </w:r>
            <w:r>
              <w:t>2016/1840/ES 1.</w:t>
            </w:r>
            <w:r w:rsidR="00F20DDB">
              <w:t> </w:t>
            </w:r>
            <w:r>
              <w:t>pielikums</w:t>
            </w:r>
            <w:r w:rsidR="003218E7">
              <w:t xml:space="preserve"> un </w:t>
            </w:r>
            <w:r w:rsidR="003218E7" w:rsidRPr="00F818FF">
              <w:t>Direktīva</w:t>
            </w:r>
            <w:r w:rsidR="003218E7">
              <w:t>s</w:t>
            </w:r>
            <w:r w:rsidR="003218E7" w:rsidRPr="00F818FF">
              <w:t xml:space="preserve"> 2009/156/EK</w:t>
            </w:r>
            <w:r w:rsidR="003218E7">
              <w:t xml:space="preserve"> 4.pielikums</w:t>
            </w:r>
          </w:p>
        </w:tc>
        <w:tc>
          <w:tcPr>
            <w:tcW w:w="991" w:type="pct"/>
            <w:gridSpan w:val="2"/>
          </w:tcPr>
          <w:p w:rsidR="00FB65D8" w:rsidRPr="00D41213" w:rsidRDefault="00F818FF" w:rsidP="004B2A15">
            <w:pPr>
              <w:pStyle w:val="Bezatstarpm"/>
              <w:jc w:val="both"/>
            </w:pPr>
            <w:r>
              <w:t xml:space="preserve">Noteikumu projekta </w:t>
            </w:r>
            <w:r w:rsidR="00B14446">
              <w:t>6</w:t>
            </w:r>
            <w:r>
              <w:t>.punkt</w:t>
            </w:r>
            <w:r w:rsidR="004B2A15">
              <w:t>ā izteiktais 2.pielikums</w:t>
            </w:r>
            <w:r w:rsidR="00EF7F5C">
              <w:t>.</w:t>
            </w:r>
            <w:r>
              <w:t xml:space="preserve"> </w:t>
            </w:r>
          </w:p>
        </w:tc>
        <w:tc>
          <w:tcPr>
            <w:tcW w:w="1030" w:type="pct"/>
          </w:tcPr>
          <w:p w:rsidR="00FB65D8" w:rsidRPr="00D41213" w:rsidRDefault="00FB65D8" w:rsidP="00F62526">
            <w:pPr>
              <w:pStyle w:val="Bezatstarpm"/>
              <w:jc w:val="both"/>
            </w:pPr>
            <w:r w:rsidRPr="00D41213">
              <w:t>ES tiesību akta vienība tiek ieviesta pilnībā.</w:t>
            </w:r>
          </w:p>
        </w:tc>
        <w:tc>
          <w:tcPr>
            <w:tcW w:w="1466" w:type="pct"/>
          </w:tcPr>
          <w:p w:rsidR="00FB65D8" w:rsidRPr="00D41213" w:rsidRDefault="00FB65D8" w:rsidP="00F62526">
            <w:pPr>
              <w:pStyle w:val="Bezatstarpm"/>
              <w:jc w:val="both"/>
            </w:pPr>
            <w:r w:rsidRPr="00D41213">
              <w:t>Attiecīgais noteikumu projekta punkts neparedz stingrākas prasības kā ES tiesību aktā.</w:t>
            </w:r>
          </w:p>
        </w:tc>
      </w:tr>
      <w:tr w:rsidR="00FB65D8" w:rsidRPr="00D41213" w:rsidTr="00C21AC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81"/>
          <w:jc w:val="center"/>
        </w:trPr>
        <w:tc>
          <w:tcPr>
            <w:tcW w:w="1513" w:type="pct"/>
            <w:gridSpan w:val="2"/>
            <w:vAlign w:val="center"/>
          </w:tcPr>
          <w:p w:rsidR="00FB65D8" w:rsidRPr="00D41213" w:rsidRDefault="00FB65D8" w:rsidP="00F62526">
            <w:pPr>
              <w:pStyle w:val="Bezatstarpm"/>
              <w:jc w:val="both"/>
            </w:pPr>
            <w:r w:rsidRPr="00D41213">
              <w:t>Kā ir izmantota ES tiesību aktā paredzētā rīcības brīvība dalībvalstij pārņemt vai ieviest noteiktas ES tiesību akta normas. Kādēļ?</w:t>
            </w:r>
          </w:p>
        </w:tc>
        <w:tc>
          <w:tcPr>
            <w:tcW w:w="3487" w:type="pct"/>
            <w:gridSpan w:val="4"/>
          </w:tcPr>
          <w:p w:rsidR="00FB65D8" w:rsidRDefault="005F0153" w:rsidP="005F0153">
            <w:pPr>
              <w:pStyle w:val="Bezatstarpm"/>
              <w:jc w:val="both"/>
            </w:pPr>
            <w:r>
              <w:t>P</w:t>
            </w:r>
            <w:r w:rsidR="00FB65D8">
              <w:t>rojekts šo jomu neskar.</w:t>
            </w:r>
          </w:p>
          <w:p w:rsidR="004B2A15" w:rsidRPr="00D41213" w:rsidRDefault="004B2A15" w:rsidP="004B2A15">
            <w:pPr>
              <w:jc w:val="both"/>
            </w:pPr>
          </w:p>
        </w:tc>
      </w:tr>
      <w:tr w:rsidR="00FB65D8" w:rsidRPr="00D41213" w:rsidTr="00C21AC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46"/>
          <w:jc w:val="center"/>
        </w:trPr>
        <w:tc>
          <w:tcPr>
            <w:tcW w:w="1513" w:type="pct"/>
            <w:gridSpan w:val="2"/>
            <w:vAlign w:val="center"/>
          </w:tcPr>
          <w:p w:rsidR="00FB65D8" w:rsidRPr="00D41213" w:rsidRDefault="00FB65D8" w:rsidP="00F62526">
            <w:pPr>
              <w:pStyle w:val="Bezatstarpm"/>
              <w:jc w:val="both"/>
              <w:rPr>
                <w:i/>
              </w:rPr>
            </w:pPr>
            <w:r w:rsidRPr="00D41213">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87" w:type="pct"/>
            <w:gridSpan w:val="4"/>
          </w:tcPr>
          <w:p w:rsidR="00FB65D8" w:rsidRPr="00D41213" w:rsidRDefault="005F0153" w:rsidP="005F0153">
            <w:pPr>
              <w:pStyle w:val="Bezatstarpm"/>
              <w:jc w:val="both"/>
            </w:pPr>
            <w:r>
              <w:t>P</w:t>
            </w:r>
            <w:r w:rsidR="00FB65D8" w:rsidRPr="00D41213">
              <w:t>rojekts šo jomu neskar.</w:t>
            </w:r>
          </w:p>
        </w:tc>
      </w:tr>
      <w:tr w:rsidR="00FB65D8" w:rsidRPr="00D41213" w:rsidTr="00C21AC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47"/>
          <w:jc w:val="center"/>
        </w:trPr>
        <w:tc>
          <w:tcPr>
            <w:tcW w:w="1513" w:type="pct"/>
            <w:gridSpan w:val="2"/>
          </w:tcPr>
          <w:p w:rsidR="00FB65D8" w:rsidRPr="00D41213" w:rsidRDefault="00FB65D8" w:rsidP="00F62526">
            <w:pPr>
              <w:pStyle w:val="Bezatstarpm"/>
              <w:jc w:val="both"/>
            </w:pPr>
            <w:r w:rsidRPr="00D41213">
              <w:t>Cita informācija</w:t>
            </w:r>
          </w:p>
        </w:tc>
        <w:tc>
          <w:tcPr>
            <w:tcW w:w="3487" w:type="pct"/>
            <w:gridSpan w:val="4"/>
          </w:tcPr>
          <w:p w:rsidR="00FB65D8" w:rsidRPr="00D41213" w:rsidRDefault="00FB65D8" w:rsidP="00F62526">
            <w:pPr>
              <w:pStyle w:val="Bezatstarpm"/>
              <w:jc w:val="both"/>
            </w:pPr>
            <w:r w:rsidRPr="00D41213">
              <w:t>Nav.</w:t>
            </w:r>
          </w:p>
        </w:tc>
      </w:tr>
    </w:tbl>
    <w:p w:rsidR="00FB65D8" w:rsidRDefault="00FB65D8" w:rsidP="00FB65D8">
      <w:pPr>
        <w:pStyle w:val="Bezatstarpm"/>
        <w:rPr>
          <w:i/>
        </w:rPr>
      </w:pPr>
    </w:p>
    <w:tbl>
      <w:tblPr>
        <w:tblStyle w:val="Reatabula"/>
        <w:tblW w:w="9351" w:type="dxa"/>
        <w:tblLook w:val="04A0" w:firstRow="1" w:lastRow="0" w:firstColumn="1" w:lastColumn="0" w:noHBand="0" w:noVBand="1"/>
      </w:tblPr>
      <w:tblGrid>
        <w:gridCol w:w="562"/>
        <w:gridCol w:w="4111"/>
        <w:gridCol w:w="4678"/>
      </w:tblGrid>
      <w:tr w:rsidR="00FB65D8" w:rsidRPr="00A25835" w:rsidTr="00F62526">
        <w:tc>
          <w:tcPr>
            <w:tcW w:w="9351" w:type="dxa"/>
            <w:gridSpan w:val="3"/>
          </w:tcPr>
          <w:p w:rsidR="00FB65D8" w:rsidRPr="00891139" w:rsidRDefault="00FB65D8" w:rsidP="00F62526">
            <w:pPr>
              <w:pStyle w:val="Bezatstarpm"/>
              <w:jc w:val="center"/>
              <w:rPr>
                <w:b/>
              </w:rPr>
            </w:pPr>
            <w:r>
              <w:rPr>
                <w:b/>
              </w:rPr>
              <w:t>VI</w:t>
            </w:r>
            <w:r w:rsidRPr="00891139">
              <w:rPr>
                <w:b/>
              </w:rPr>
              <w:t xml:space="preserve">. </w:t>
            </w:r>
            <w:r>
              <w:rPr>
                <w:b/>
              </w:rPr>
              <w:t>Sabiedrības līdzdalība un komunikācijas aktivitātes</w:t>
            </w:r>
          </w:p>
        </w:tc>
      </w:tr>
      <w:tr w:rsidR="00FB65D8" w:rsidRPr="00352F64" w:rsidTr="00F62526">
        <w:tc>
          <w:tcPr>
            <w:tcW w:w="562" w:type="dxa"/>
          </w:tcPr>
          <w:p w:rsidR="00FB65D8" w:rsidRPr="000A242C" w:rsidRDefault="00FB65D8" w:rsidP="00F62526">
            <w:pPr>
              <w:pStyle w:val="Bezatstarpm"/>
            </w:pPr>
            <w:r w:rsidRPr="000A242C">
              <w:t>1.</w:t>
            </w:r>
          </w:p>
        </w:tc>
        <w:tc>
          <w:tcPr>
            <w:tcW w:w="4111" w:type="dxa"/>
          </w:tcPr>
          <w:p w:rsidR="00FB65D8" w:rsidRPr="00F66667" w:rsidRDefault="00FB65D8" w:rsidP="00F66667">
            <w:pPr>
              <w:pStyle w:val="Bezatstarpm"/>
              <w:jc w:val="both"/>
            </w:pPr>
            <w:r>
              <w:t>Plānotās sabiedrības līdzdalības un komunikācijas aktivitātes saistībā ar projektu</w:t>
            </w:r>
          </w:p>
        </w:tc>
        <w:tc>
          <w:tcPr>
            <w:tcW w:w="4678" w:type="dxa"/>
          </w:tcPr>
          <w:p w:rsidR="00FB65D8" w:rsidRPr="00B22587" w:rsidRDefault="00FB65D8" w:rsidP="00F62526">
            <w:pPr>
              <w:autoSpaceDE w:val="0"/>
              <w:autoSpaceDN w:val="0"/>
              <w:adjustRightInd w:val="0"/>
              <w:jc w:val="both"/>
              <w:rPr>
                <w:rFonts w:ascii="TimesNewRomanPSMT" w:eastAsia="Times New Roman" w:hAnsi="TimesNewRomanPSMT" w:cs="TimesNewRomanPSMT"/>
                <w:sz w:val="24"/>
                <w:szCs w:val="24"/>
              </w:rPr>
            </w:pPr>
            <w:r w:rsidRPr="0017300D">
              <w:rPr>
                <w:rFonts w:ascii="Times New Roman" w:eastAsia="Times New Roman" w:hAnsi="Times New Roman" w:cs="Times New Roman"/>
                <w:sz w:val="24"/>
                <w:szCs w:val="24"/>
              </w:rPr>
              <w:t xml:space="preserve">Noteikumu projekts tiks </w:t>
            </w:r>
            <w:r w:rsidRPr="0017300D">
              <w:rPr>
                <w:rFonts w:ascii="TimesNewRomanPSMT" w:eastAsia="Times New Roman" w:hAnsi="TimesNewRomanPSMT" w:cs="TimesNewRomanPSMT"/>
                <w:sz w:val="24"/>
                <w:szCs w:val="24"/>
              </w:rPr>
              <w:t>ievietots Zemkopības</w:t>
            </w:r>
            <w:r>
              <w:rPr>
                <w:rFonts w:ascii="TimesNewRomanPSMT" w:eastAsia="Times New Roman" w:hAnsi="TimesNewRomanPSMT" w:cs="TimesNewRomanPSMT"/>
                <w:sz w:val="24"/>
                <w:szCs w:val="24"/>
              </w:rPr>
              <w:t xml:space="preserve"> </w:t>
            </w:r>
            <w:r w:rsidRPr="0017300D">
              <w:rPr>
                <w:rFonts w:ascii="TimesNewRomanPSMT" w:eastAsia="Times New Roman" w:hAnsi="TimesNewRomanPSMT" w:cs="TimesNewRomanPSMT"/>
                <w:sz w:val="24"/>
                <w:szCs w:val="24"/>
              </w:rPr>
              <w:t>ministrijas tīmekļa vietnē</w:t>
            </w:r>
            <w:r>
              <w:rPr>
                <w:rFonts w:ascii="TimesNewRomanPSMT" w:eastAsia="Times New Roman" w:hAnsi="TimesNewRomanPSMT" w:cs="TimesNewRomanPSMT"/>
                <w:sz w:val="24"/>
                <w:szCs w:val="24"/>
              </w:rPr>
              <w:t>.</w:t>
            </w:r>
          </w:p>
        </w:tc>
      </w:tr>
      <w:tr w:rsidR="00FB65D8" w:rsidRPr="00A25835" w:rsidTr="00F62526">
        <w:tc>
          <w:tcPr>
            <w:tcW w:w="562" w:type="dxa"/>
          </w:tcPr>
          <w:p w:rsidR="00FB65D8" w:rsidRPr="00C2213E" w:rsidRDefault="00FB65D8" w:rsidP="00F62526">
            <w:pPr>
              <w:pStyle w:val="Bezatstarpm"/>
            </w:pPr>
            <w:r w:rsidRPr="00C2213E">
              <w:lastRenderedPageBreak/>
              <w:t>2.</w:t>
            </w:r>
          </w:p>
        </w:tc>
        <w:tc>
          <w:tcPr>
            <w:tcW w:w="4111" w:type="dxa"/>
          </w:tcPr>
          <w:p w:rsidR="00FB65D8" w:rsidRPr="00C2213E" w:rsidRDefault="00FB65D8" w:rsidP="00F62526">
            <w:pPr>
              <w:pStyle w:val="Bezatstarpm"/>
              <w:jc w:val="both"/>
            </w:pPr>
            <w:r>
              <w:t>Sabiedrības līdzdalība projekta izstrādē</w:t>
            </w:r>
          </w:p>
        </w:tc>
        <w:tc>
          <w:tcPr>
            <w:tcW w:w="4678" w:type="dxa"/>
          </w:tcPr>
          <w:p w:rsidR="00FB65D8" w:rsidRPr="00C2213E" w:rsidRDefault="00FB65D8" w:rsidP="00F62526">
            <w:pPr>
              <w:pStyle w:val="Bezatstarpm"/>
              <w:jc w:val="both"/>
            </w:pPr>
            <w:r>
              <w:t xml:space="preserve">Noteikumu projekts tiks saskaņots ar </w:t>
            </w:r>
            <w:r w:rsidRPr="0017300D">
              <w:rPr>
                <w:rFonts w:ascii="TimesNewRomanPSMT" w:hAnsi="TimesNewRomanPSMT" w:cs="TimesNewRomanPSMT"/>
              </w:rPr>
              <w:t>biedrīb</w:t>
            </w:r>
            <w:r>
              <w:rPr>
                <w:rFonts w:ascii="TimesNewRomanPSMT" w:hAnsi="TimesNewRomanPSMT" w:cs="TimesNewRomanPSMT"/>
              </w:rPr>
              <w:t>u</w:t>
            </w:r>
            <w:r w:rsidRPr="0017300D">
              <w:rPr>
                <w:rFonts w:ascii="TimesNewRomanPSMT" w:hAnsi="TimesNewRomanPSMT" w:cs="TimesNewRomanPSMT"/>
              </w:rPr>
              <w:t xml:space="preserve"> „</w:t>
            </w:r>
            <w:r w:rsidRPr="0017300D">
              <w:t>Lauksaimnieku</w:t>
            </w:r>
            <w:r>
              <w:t xml:space="preserve"> </w:t>
            </w:r>
            <w:r w:rsidRPr="0017300D">
              <w:rPr>
                <w:rFonts w:ascii="TimesNewRomanPSMT" w:hAnsi="TimesNewRomanPSMT" w:cs="TimesNewRomanPSMT"/>
              </w:rPr>
              <w:t>organizāciju sadarbības padome”</w:t>
            </w:r>
            <w:r>
              <w:rPr>
                <w:rFonts w:ascii="TimesNewRomanPSMT" w:hAnsi="TimesNewRomanPSMT" w:cs="TimesNewRomanPSMT"/>
              </w:rPr>
              <w:t xml:space="preserve"> un biedrību “Zemnieku saeima”.</w:t>
            </w:r>
          </w:p>
        </w:tc>
      </w:tr>
      <w:tr w:rsidR="00FB65D8" w:rsidRPr="00A25835" w:rsidTr="00F62526">
        <w:tc>
          <w:tcPr>
            <w:tcW w:w="562" w:type="dxa"/>
          </w:tcPr>
          <w:p w:rsidR="00FB65D8" w:rsidRPr="00C2213E" w:rsidRDefault="00FB65D8" w:rsidP="00F62526">
            <w:pPr>
              <w:pStyle w:val="Bezatstarpm"/>
            </w:pPr>
            <w:r w:rsidRPr="00C2213E">
              <w:t>3.</w:t>
            </w:r>
          </w:p>
        </w:tc>
        <w:tc>
          <w:tcPr>
            <w:tcW w:w="4111" w:type="dxa"/>
          </w:tcPr>
          <w:p w:rsidR="00FB65D8" w:rsidRPr="00C2213E" w:rsidRDefault="00FB65D8" w:rsidP="00F62526">
            <w:pPr>
              <w:pStyle w:val="Bezatstarpm"/>
              <w:jc w:val="both"/>
            </w:pPr>
            <w:r>
              <w:t>Sabiedrības līdzdalības rezultāti</w:t>
            </w:r>
          </w:p>
        </w:tc>
        <w:tc>
          <w:tcPr>
            <w:tcW w:w="4678" w:type="dxa"/>
          </w:tcPr>
          <w:p w:rsidR="00FB65D8" w:rsidRPr="00C2213E" w:rsidRDefault="00FB65D8" w:rsidP="00F62526">
            <w:pPr>
              <w:pStyle w:val="Bezatstarpm"/>
              <w:jc w:val="both"/>
            </w:pPr>
            <w:r>
              <w:rPr>
                <w:rFonts w:ascii="TimesNewRomanPSMT" w:hAnsi="TimesNewRomanPSMT" w:cs="TimesNewRomanPSMT"/>
              </w:rPr>
              <w:t>B</w:t>
            </w:r>
            <w:r w:rsidRPr="0017300D">
              <w:rPr>
                <w:rFonts w:ascii="TimesNewRomanPSMT" w:hAnsi="TimesNewRomanPSMT" w:cs="TimesNewRomanPSMT"/>
              </w:rPr>
              <w:t>iedrība</w:t>
            </w:r>
            <w:r>
              <w:rPr>
                <w:rFonts w:ascii="TimesNewRomanPSMT" w:hAnsi="TimesNewRomanPSMT" w:cs="TimesNewRomanPSMT"/>
              </w:rPr>
              <w:t>s</w:t>
            </w:r>
            <w:r w:rsidRPr="0017300D">
              <w:rPr>
                <w:rFonts w:ascii="TimesNewRomanPSMT" w:hAnsi="TimesNewRomanPSMT" w:cs="TimesNewRomanPSMT"/>
              </w:rPr>
              <w:t xml:space="preserve"> „</w:t>
            </w:r>
            <w:r w:rsidRPr="0017300D">
              <w:t>Lauksaimnieku</w:t>
            </w:r>
            <w:r>
              <w:t xml:space="preserve"> </w:t>
            </w:r>
            <w:r w:rsidRPr="0017300D">
              <w:rPr>
                <w:rFonts w:ascii="TimesNewRomanPSMT" w:hAnsi="TimesNewRomanPSMT" w:cs="TimesNewRomanPSMT"/>
              </w:rPr>
              <w:t>organizāciju sadarbības padome”</w:t>
            </w:r>
            <w:r>
              <w:rPr>
                <w:rFonts w:ascii="TimesNewRomanPSMT" w:hAnsi="TimesNewRomanPSMT" w:cs="TimesNewRomanPSMT"/>
              </w:rPr>
              <w:t xml:space="preserve"> un biedrības “Zemnieku saeima” izteiktie priekšlikumi tiks izvērtēti un iespēju robežās, ievērojot normatīvo aktu prasības, ņemti vērā.</w:t>
            </w:r>
          </w:p>
        </w:tc>
      </w:tr>
      <w:tr w:rsidR="00FB65D8" w:rsidRPr="00C2213E" w:rsidTr="00F62526">
        <w:tc>
          <w:tcPr>
            <w:tcW w:w="562" w:type="dxa"/>
          </w:tcPr>
          <w:p w:rsidR="00FB65D8" w:rsidRPr="00C2213E" w:rsidRDefault="00FB65D8" w:rsidP="00F62526">
            <w:pPr>
              <w:pStyle w:val="Bezatstarpm"/>
            </w:pPr>
            <w:r w:rsidRPr="00C2213E">
              <w:t>4.</w:t>
            </w:r>
          </w:p>
        </w:tc>
        <w:tc>
          <w:tcPr>
            <w:tcW w:w="4111" w:type="dxa"/>
          </w:tcPr>
          <w:p w:rsidR="00FB65D8" w:rsidRPr="00C2213E" w:rsidRDefault="00FB65D8" w:rsidP="00F62526">
            <w:pPr>
              <w:pStyle w:val="Bezatstarpm"/>
              <w:jc w:val="both"/>
            </w:pPr>
            <w:r>
              <w:t>Cita informācija</w:t>
            </w:r>
          </w:p>
        </w:tc>
        <w:tc>
          <w:tcPr>
            <w:tcW w:w="4678" w:type="dxa"/>
          </w:tcPr>
          <w:p w:rsidR="00FB65D8" w:rsidRPr="00C2213E" w:rsidRDefault="00FB65D8" w:rsidP="00F62526">
            <w:pPr>
              <w:pStyle w:val="Bezatstarpm"/>
              <w:jc w:val="both"/>
            </w:pPr>
            <w:r>
              <w:t>Nav</w:t>
            </w:r>
          </w:p>
        </w:tc>
      </w:tr>
    </w:tbl>
    <w:p w:rsidR="00FB65D8" w:rsidRPr="000A242C" w:rsidRDefault="00FB65D8" w:rsidP="00FB65D8">
      <w:pPr>
        <w:pStyle w:val="Bezatstarpm"/>
        <w:rPr>
          <w:i/>
        </w:rPr>
      </w:pPr>
    </w:p>
    <w:tbl>
      <w:tblPr>
        <w:tblStyle w:val="Reatabula"/>
        <w:tblW w:w="9351" w:type="dxa"/>
        <w:tblLook w:val="04A0" w:firstRow="1" w:lastRow="0" w:firstColumn="1" w:lastColumn="0" w:noHBand="0" w:noVBand="1"/>
      </w:tblPr>
      <w:tblGrid>
        <w:gridCol w:w="800"/>
        <w:gridCol w:w="3844"/>
        <w:gridCol w:w="4707"/>
      </w:tblGrid>
      <w:tr w:rsidR="00FB65D8" w:rsidRPr="00A25835" w:rsidTr="00F62526">
        <w:tc>
          <w:tcPr>
            <w:tcW w:w="9351" w:type="dxa"/>
            <w:gridSpan w:val="3"/>
          </w:tcPr>
          <w:p w:rsidR="00FB65D8" w:rsidRPr="005B18E0" w:rsidRDefault="00FB65D8" w:rsidP="00F62526">
            <w:pPr>
              <w:pStyle w:val="Bezatstarpm"/>
              <w:rPr>
                <w:b/>
              </w:rPr>
            </w:pPr>
            <w:r w:rsidRPr="005B18E0">
              <w:rPr>
                <w:b/>
              </w:rPr>
              <w:t>VII. Tiesību akta projekta izpildes nodrošināšana un tās ietekme uz institūcijām</w:t>
            </w:r>
          </w:p>
        </w:tc>
      </w:tr>
      <w:tr w:rsidR="00FB65D8" w:rsidRPr="000A242C" w:rsidTr="00F62526">
        <w:tc>
          <w:tcPr>
            <w:tcW w:w="800" w:type="dxa"/>
          </w:tcPr>
          <w:p w:rsidR="00FB65D8" w:rsidRPr="000A242C" w:rsidRDefault="00FB65D8" w:rsidP="00F62526">
            <w:pPr>
              <w:pStyle w:val="Bezatstarpm"/>
            </w:pPr>
            <w:r w:rsidRPr="000A242C">
              <w:t>1.</w:t>
            </w:r>
          </w:p>
        </w:tc>
        <w:tc>
          <w:tcPr>
            <w:tcW w:w="3844" w:type="dxa"/>
          </w:tcPr>
          <w:p w:rsidR="00FB65D8" w:rsidRPr="000A242C" w:rsidRDefault="00FB65D8" w:rsidP="00F62526">
            <w:pPr>
              <w:pStyle w:val="Bezatstarpm"/>
            </w:pPr>
            <w:r w:rsidRPr="000A242C">
              <w:t>Projekta izpildē iesaistītās institūcijas</w:t>
            </w:r>
          </w:p>
        </w:tc>
        <w:tc>
          <w:tcPr>
            <w:tcW w:w="4707" w:type="dxa"/>
          </w:tcPr>
          <w:p w:rsidR="00FB65D8" w:rsidRPr="000A242C" w:rsidRDefault="00FB65D8" w:rsidP="005F0153">
            <w:pPr>
              <w:pStyle w:val="Bezatstarpm"/>
              <w:jc w:val="both"/>
            </w:pPr>
            <w:r>
              <w:t>Pārtikas un veterinārais dienests</w:t>
            </w:r>
            <w:r w:rsidR="00F20DDB">
              <w:t xml:space="preserve"> un</w:t>
            </w:r>
            <w:r w:rsidR="005F0153">
              <w:t xml:space="preserve"> </w:t>
            </w:r>
            <w:r w:rsidR="005F0153" w:rsidRPr="007F08C6">
              <w:t>Pārtikas drošības, dzīvnieku veselības un vides zinātnisk</w:t>
            </w:r>
            <w:r w:rsidR="005F0153">
              <w:t>ais</w:t>
            </w:r>
            <w:r w:rsidR="005F0153" w:rsidRPr="007F08C6">
              <w:t xml:space="preserve"> institūt</w:t>
            </w:r>
            <w:r w:rsidR="005F0153">
              <w:t>s “BIOR”</w:t>
            </w:r>
          </w:p>
        </w:tc>
      </w:tr>
      <w:tr w:rsidR="00FB65D8" w:rsidRPr="000A242C" w:rsidTr="00F62526">
        <w:tc>
          <w:tcPr>
            <w:tcW w:w="800" w:type="dxa"/>
          </w:tcPr>
          <w:p w:rsidR="00FB65D8" w:rsidRPr="000A242C" w:rsidRDefault="00FB65D8" w:rsidP="00F62526">
            <w:pPr>
              <w:pStyle w:val="Bezatstarpm"/>
            </w:pPr>
            <w:r w:rsidRPr="000A242C">
              <w:t>2.</w:t>
            </w:r>
          </w:p>
        </w:tc>
        <w:tc>
          <w:tcPr>
            <w:tcW w:w="3844" w:type="dxa"/>
          </w:tcPr>
          <w:p w:rsidR="00FB65D8" w:rsidRPr="000A242C" w:rsidRDefault="00FB65D8" w:rsidP="00F62526">
            <w:pPr>
              <w:pStyle w:val="Bezatstarpm"/>
              <w:jc w:val="both"/>
            </w:pPr>
            <w:r w:rsidRPr="000A242C">
              <w:t>Projekta izpildes ietekme uz pārvaldes funkcijām un institucionālo struktūru. Jaunu institūciju izveide, esošo institūciju likvidācija vai reorganizācija, to ietekme uz institūcijas cilvēkresursiem</w:t>
            </w:r>
          </w:p>
        </w:tc>
        <w:tc>
          <w:tcPr>
            <w:tcW w:w="4707" w:type="dxa"/>
          </w:tcPr>
          <w:p w:rsidR="00FB65D8" w:rsidRPr="000A242C" w:rsidRDefault="00FB65D8" w:rsidP="00F62526">
            <w:pPr>
              <w:pStyle w:val="Bezatstarpm"/>
            </w:pPr>
            <w:r w:rsidRPr="000A242C">
              <w:t>Projekts šo jomu neskar.</w:t>
            </w:r>
          </w:p>
        </w:tc>
      </w:tr>
      <w:tr w:rsidR="00FB65D8" w:rsidRPr="000A242C" w:rsidTr="00F62526">
        <w:tc>
          <w:tcPr>
            <w:tcW w:w="800" w:type="dxa"/>
          </w:tcPr>
          <w:p w:rsidR="00FB65D8" w:rsidRPr="000A242C" w:rsidRDefault="00FB65D8" w:rsidP="00F62526">
            <w:pPr>
              <w:pStyle w:val="Bezatstarpm"/>
            </w:pPr>
            <w:r w:rsidRPr="000A242C">
              <w:t>3.</w:t>
            </w:r>
          </w:p>
        </w:tc>
        <w:tc>
          <w:tcPr>
            <w:tcW w:w="3844" w:type="dxa"/>
          </w:tcPr>
          <w:p w:rsidR="00FB65D8" w:rsidRPr="000A242C" w:rsidRDefault="00FB65D8" w:rsidP="00F62526">
            <w:pPr>
              <w:pStyle w:val="Bezatstarpm"/>
            </w:pPr>
            <w:r w:rsidRPr="000A242C">
              <w:t>Cita informācija</w:t>
            </w:r>
          </w:p>
        </w:tc>
        <w:tc>
          <w:tcPr>
            <w:tcW w:w="4707" w:type="dxa"/>
          </w:tcPr>
          <w:p w:rsidR="00FB65D8" w:rsidRPr="000A242C" w:rsidRDefault="002907F5" w:rsidP="002907F5">
            <w:pPr>
              <w:pStyle w:val="Bezatstarpm"/>
              <w:jc w:val="both"/>
            </w:pPr>
            <w:r>
              <w:t xml:space="preserve">Noteikumu projekta īstenošana tiks nodrošināta Zemkopības ministrijas budžetā esošo līdzekļu ietvaros. </w:t>
            </w:r>
            <w:r>
              <w:rPr>
                <w:color w:val="1F497D"/>
              </w:rPr>
              <w:t xml:space="preserve"> </w:t>
            </w:r>
          </w:p>
        </w:tc>
      </w:tr>
    </w:tbl>
    <w:p w:rsidR="00FB65D8" w:rsidRPr="00FA3A20" w:rsidRDefault="00FB65D8" w:rsidP="00FB65D8">
      <w:pPr>
        <w:pStyle w:val="Bezatstarpm"/>
        <w:rPr>
          <w:color w:val="000000"/>
          <w:sz w:val="28"/>
        </w:rPr>
      </w:pPr>
    </w:p>
    <w:p w:rsidR="00FA3A20" w:rsidRPr="00FA3A20" w:rsidRDefault="00FA3A20" w:rsidP="00FB65D8">
      <w:pPr>
        <w:pStyle w:val="Bezatstarpm"/>
        <w:rPr>
          <w:color w:val="000000"/>
          <w:sz w:val="28"/>
        </w:rPr>
      </w:pPr>
    </w:p>
    <w:p w:rsidR="00FB65D8" w:rsidRDefault="00945DB3" w:rsidP="00945DB3">
      <w:pPr>
        <w:pStyle w:val="Bezatstarpm"/>
        <w:ind w:firstLine="720"/>
        <w:rPr>
          <w:color w:val="000000"/>
          <w:sz w:val="28"/>
          <w:szCs w:val="28"/>
        </w:rPr>
      </w:pPr>
      <w:r>
        <w:rPr>
          <w:color w:val="000000"/>
          <w:sz w:val="28"/>
          <w:szCs w:val="28"/>
        </w:rPr>
        <w:t>Zemkopības ministrs</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FB65D8" w:rsidRPr="00371342">
        <w:rPr>
          <w:color w:val="000000"/>
          <w:sz w:val="28"/>
          <w:szCs w:val="28"/>
        </w:rPr>
        <w:t>Jānis Dūklavs</w:t>
      </w:r>
    </w:p>
    <w:p w:rsidR="00FA3A20" w:rsidRDefault="00FA3A20" w:rsidP="00945DB3">
      <w:pPr>
        <w:pStyle w:val="Bezatstarpm"/>
        <w:ind w:firstLine="720"/>
        <w:rPr>
          <w:color w:val="000000"/>
          <w:sz w:val="28"/>
          <w:szCs w:val="28"/>
        </w:rPr>
      </w:pPr>
    </w:p>
    <w:p w:rsidR="00FA3A20" w:rsidRDefault="00FA3A20" w:rsidP="00945DB3">
      <w:pPr>
        <w:pStyle w:val="Bezatstarpm"/>
        <w:ind w:firstLine="720"/>
        <w:rPr>
          <w:color w:val="000000"/>
          <w:sz w:val="28"/>
          <w:szCs w:val="28"/>
        </w:rPr>
      </w:pPr>
    </w:p>
    <w:p w:rsidR="00FA3A20" w:rsidRPr="00371342" w:rsidRDefault="00FA3A20" w:rsidP="00945DB3">
      <w:pPr>
        <w:pStyle w:val="Bezatstarpm"/>
        <w:ind w:firstLine="720"/>
        <w:rPr>
          <w:color w:val="000000"/>
          <w:sz w:val="28"/>
          <w:szCs w:val="28"/>
        </w:rPr>
      </w:pPr>
      <w:r>
        <w:rPr>
          <w:color w:val="000000"/>
          <w:sz w:val="28"/>
          <w:szCs w:val="28"/>
        </w:rPr>
        <w:t xml:space="preserve">Zemkopības </w:t>
      </w:r>
      <w:r w:rsidR="00945DB3">
        <w:rPr>
          <w:color w:val="000000"/>
          <w:sz w:val="28"/>
          <w:szCs w:val="28"/>
        </w:rPr>
        <w:t>ministrijas valsts sekretāre</w:t>
      </w:r>
      <w:r w:rsidR="00945DB3">
        <w:rPr>
          <w:color w:val="000000"/>
          <w:sz w:val="28"/>
          <w:szCs w:val="28"/>
        </w:rPr>
        <w:tab/>
      </w:r>
      <w:r w:rsidR="00945DB3">
        <w:rPr>
          <w:color w:val="000000"/>
          <w:sz w:val="28"/>
          <w:szCs w:val="28"/>
        </w:rPr>
        <w:tab/>
      </w:r>
      <w:r w:rsidR="00945DB3">
        <w:rPr>
          <w:color w:val="000000"/>
          <w:sz w:val="28"/>
          <w:szCs w:val="28"/>
        </w:rPr>
        <w:tab/>
      </w:r>
      <w:r>
        <w:rPr>
          <w:color w:val="000000"/>
          <w:sz w:val="28"/>
          <w:szCs w:val="28"/>
        </w:rPr>
        <w:t>Dace Lucaua</w:t>
      </w:r>
    </w:p>
    <w:p w:rsidR="00FB65D8" w:rsidRPr="000A242C" w:rsidRDefault="00FB65D8" w:rsidP="00FB65D8">
      <w:pPr>
        <w:pStyle w:val="Bezatstarpm"/>
      </w:pPr>
    </w:p>
    <w:p w:rsidR="00FB65D8" w:rsidRPr="000A242C" w:rsidRDefault="00FB65D8" w:rsidP="00FB65D8">
      <w:pPr>
        <w:pStyle w:val="Bezatstarpm"/>
      </w:pPr>
    </w:p>
    <w:p w:rsidR="00FB65D8" w:rsidRPr="000A242C" w:rsidRDefault="00FB65D8" w:rsidP="00FB65D8">
      <w:pPr>
        <w:pStyle w:val="Bezatstarpm"/>
      </w:pPr>
    </w:p>
    <w:p w:rsidR="00FB65D8" w:rsidRDefault="00FB65D8" w:rsidP="00FB65D8">
      <w:pPr>
        <w:pStyle w:val="Bezatstarpm"/>
      </w:pPr>
    </w:p>
    <w:p w:rsidR="00FB65D8" w:rsidRDefault="00FB65D8" w:rsidP="00FB65D8">
      <w:pPr>
        <w:pStyle w:val="Bezatstarpm"/>
      </w:pPr>
    </w:p>
    <w:p w:rsidR="00FB65D8" w:rsidRDefault="00FB65D8" w:rsidP="00FB65D8">
      <w:pPr>
        <w:pStyle w:val="Bezatstarpm"/>
      </w:pPr>
    </w:p>
    <w:p w:rsidR="00FB65D8" w:rsidRDefault="00FB65D8" w:rsidP="00FB65D8">
      <w:pPr>
        <w:pStyle w:val="Bezatstarpm"/>
      </w:pPr>
    </w:p>
    <w:p w:rsidR="00FB65D8" w:rsidRDefault="00FB65D8" w:rsidP="00FB65D8">
      <w:pPr>
        <w:pStyle w:val="Bezatstarpm"/>
      </w:pPr>
    </w:p>
    <w:p w:rsidR="00FB65D8" w:rsidRDefault="00FB65D8" w:rsidP="00FB65D8">
      <w:pPr>
        <w:pStyle w:val="Bezatstarpm"/>
      </w:pPr>
      <w:bookmarkStart w:id="0" w:name="_GoBack"/>
      <w:bookmarkEnd w:id="0"/>
    </w:p>
    <w:p w:rsidR="00FB65D8" w:rsidRDefault="00FB65D8" w:rsidP="00FB65D8">
      <w:pPr>
        <w:pStyle w:val="Bezatstarpm"/>
      </w:pPr>
    </w:p>
    <w:p w:rsidR="00FB65D8" w:rsidRDefault="00FB65D8" w:rsidP="00FB65D8">
      <w:pPr>
        <w:pStyle w:val="Bezatstarpm"/>
      </w:pPr>
    </w:p>
    <w:p w:rsidR="00FB65D8" w:rsidRDefault="00FB65D8" w:rsidP="00FB65D8">
      <w:pPr>
        <w:pStyle w:val="Bezatstarpm"/>
      </w:pPr>
    </w:p>
    <w:p w:rsidR="00FB65D8" w:rsidRDefault="00FB65D8" w:rsidP="00FB65D8">
      <w:pPr>
        <w:pStyle w:val="Bezatstarpm"/>
      </w:pPr>
    </w:p>
    <w:p w:rsidR="00FB65D8" w:rsidRPr="000A242C" w:rsidRDefault="00FB65D8" w:rsidP="00FB65D8">
      <w:pPr>
        <w:pStyle w:val="Bezatstarpm"/>
      </w:pPr>
    </w:p>
    <w:p w:rsidR="00FB65D8" w:rsidRPr="00371342" w:rsidRDefault="00FA3A20" w:rsidP="00FB65D8">
      <w:pPr>
        <w:pStyle w:val="Bezatstarpm"/>
      </w:pPr>
      <w:r>
        <w:t>Vanaga</w:t>
      </w:r>
      <w:r w:rsidR="00FB65D8" w:rsidRPr="00371342">
        <w:t xml:space="preserve"> 67027363 </w:t>
      </w:r>
    </w:p>
    <w:p w:rsidR="00D942C8" w:rsidRDefault="00FB65D8" w:rsidP="00FA3A20">
      <w:pPr>
        <w:pStyle w:val="Bezatstarpm"/>
      </w:pPr>
      <w:r w:rsidRPr="00371342">
        <w:t>sanita.vanaga@zm.gov.lv</w:t>
      </w:r>
    </w:p>
    <w:sectPr w:rsidR="00D942C8" w:rsidSect="00FA3A20">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293" w:rsidRDefault="00347293" w:rsidP="00FB65D8">
      <w:pPr>
        <w:spacing w:after="0" w:line="240" w:lineRule="auto"/>
      </w:pPr>
      <w:r>
        <w:separator/>
      </w:r>
    </w:p>
  </w:endnote>
  <w:endnote w:type="continuationSeparator" w:id="0">
    <w:p w:rsidR="00347293" w:rsidRDefault="00347293" w:rsidP="00FB6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8E8" w:rsidRPr="00945DB3" w:rsidRDefault="00945DB3" w:rsidP="00945DB3">
    <w:pPr>
      <w:pStyle w:val="Kjene"/>
    </w:pPr>
    <w:r w:rsidRPr="00945DB3">
      <w:rPr>
        <w:rFonts w:ascii="Times New Roman" w:eastAsia="Times New Roman" w:hAnsi="Times New Roman" w:cs="Times New Roman"/>
        <w:sz w:val="20"/>
        <w:szCs w:val="20"/>
        <w:lang w:eastAsia="lv-LV"/>
      </w:rPr>
      <w:t>ZManot_100517_epizoot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8E8" w:rsidRPr="00945DB3" w:rsidRDefault="00945DB3" w:rsidP="00945DB3">
    <w:pPr>
      <w:pStyle w:val="Kjene"/>
    </w:pPr>
    <w:r w:rsidRPr="00945DB3">
      <w:rPr>
        <w:rFonts w:ascii="Times New Roman" w:eastAsia="Times New Roman" w:hAnsi="Times New Roman" w:cs="Times New Roman"/>
        <w:sz w:val="20"/>
        <w:szCs w:val="20"/>
        <w:lang w:eastAsia="lv-LV"/>
      </w:rPr>
      <w:t>ZManot_100517_epizoot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293" w:rsidRDefault="00347293" w:rsidP="00FB65D8">
      <w:pPr>
        <w:spacing w:after="0" w:line="240" w:lineRule="auto"/>
      </w:pPr>
      <w:r>
        <w:separator/>
      </w:r>
    </w:p>
  </w:footnote>
  <w:footnote w:type="continuationSeparator" w:id="0">
    <w:p w:rsidR="00347293" w:rsidRDefault="00347293" w:rsidP="00FB65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15500"/>
      <w:docPartObj>
        <w:docPartGallery w:val="Page Numbers (Top of Page)"/>
        <w:docPartUnique/>
      </w:docPartObj>
    </w:sdtPr>
    <w:sdtEndPr/>
    <w:sdtContent>
      <w:p w:rsidR="006D68E8" w:rsidRDefault="00667B6F" w:rsidP="00FA3A20">
        <w:pPr>
          <w:pStyle w:val="Galvene"/>
          <w:jc w:val="center"/>
        </w:pPr>
        <w:r>
          <w:fldChar w:fldCharType="begin"/>
        </w:r>
        <w:r w:rsidR="00290A60">
          <w:instrText>PAGE   \* MERGEFORMAT</w:instrText>
        </w:r>
        <w:r>
          <w:fldChar w:fldCharType="separate"/>
        </w:r>
        <w:r w:rsidR="00945DB3">
          <w:rPr>
            <w:noProof/>
          </w:rPr>
          <w:t>4</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5D8"/>
    <w:rsid w:val="000216D3"/>
    <w:rsid w:val="0009789C"/>
    <w:rsid w:val="000D09E6"/>
    <w:rsid w:val="001619B1"/>
    <w:rsid w:val="001C76C0"/>
    <w:rsid w:val="00204158"/>
    <w:rsid w:val="002213CB"/>
    <w:rsid w:val="00253307"/>
    <w:rsid w:val="00267C1F"/>
    <w:rsid w:val="002907F5"/>
    <w:rsid w:val="00290A60"/>
    <w:rsid w:val="002E1258"/>
    <w:rsid w:val="003218E7"/>
    <w:rsid w:val="00347293"/>
    <w:rsid w:val="00371342"/>
    <w:rsid w:val="00384DD0"/>
    <w:rsid w:val="003F6838"/>
    <w:rsid w:val="004215A9"/>
    <w:rsid w:val="00484966"/>
    <w:rsid w:val="004B2A15"/>
    <w:rsid w:val="004C08A9"/>
    <w:rsid w:val="004D0EE2"/>
    <w:rsid w:val="004D7038"/>
    <w:rsid w:val="00520801"/>
    <w:rsid w:val="0056437F"/>
    <w:rsid w:val="005A35A1"/>
    <w:rsid w:val="005F0153"/>
    <w:rsid w:val="00632D75"/>
    <w:rsid w:val="00667B6F"/>
    <w:rsid w:val="006D0A66"/>
    <w:rsid w:val="007B26BE"/>
    <w:rsid w:val="008049BE"/>
    <w:rsid w:val="008C1C00"/>
    <w:rsid w:val="00907092"/>
    <w:rsid w:val="00945DB3"/>
    <w:rsid w:val="009A0DDC"/>
    <w:rsid w:val="00A177B3"/>
    <w:rsid w:val="00A60A6C"/>
    <w:rsid w:val="00B14446"/>
    <w:rsid w:val="00B2555B"/>
    <w:rsid w:val="00B640E3"/>
    <w:rsid w:val="00B77C0D"/>
    <w:rsid w:val="00B92CED"/>
    <w:rsid w:val="00BD5536"/>
    <w:rsid w:val="00C00B22"/>
    <w:rsid w:val="00C108F4"/>
    <w:rsid w:val="00C14CF8"/>
    <w:rsid w:val="00C21AC3"/>
    <w:rsid w:val="00C25C9E"/>
    <w:rsid w:val="00C35ABB"/>
    <w:rsid w:val="00CC2F8C"/>
    <w:rsid w:val="00D14A14"/>
    <w:rsid w:val="00D27469"/>
    <w:rsid w:val="00D942C8"/>
    <w:rsid w:val="00DA58D6"/>
    <w:rsid w:val="00DB57E1"/>
    <w:rsid w:val="00E0175D"/>
    <w:rsid w:val="00EF7F5C"/>
    <w:rsid w:val="00F20DDB"/>
    <w:rsid w:val="00F62951"/>
    <w:rsid w:val="00F66667"/>
    <w:rsid w:val="00F7604A"/>
    <w:rsid w:val="00F818FF"/>
    <w:rsid w:val="00F9796F"/>
    <w:rsid w:val="00FA3A20"/>
    <w:rsid w:val="00FB65D8"/>
    <w:rsid w:val="00FB66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8FCAE5-6348-4335-A7C2-9D4470CF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67B6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FB6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B65D8"/>
    <w:pPr>
      <w:spacing w:after="0"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FB65D8"/>
    <w:pPr>
      <w:tabs>
        <w:tab w:val="center" w:pos="4513"/>
        <w:tab w:val="right" w:pos="902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FB65D8"/>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FB65D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FB65D8"/>
  </w:style>
  <w:style w:type="paragraph" w:styleId="Balonteksts">
    <w:name w:val="Balloon Text"/>
    <w:basedOn w:val="Parasts"/>
    <w:link w:val="BalontekstsRakstz"/>
    <w:uiPriority w:val="99"/>
    <w:semiHidden/>
    <w:unhideWhenUsed/>
    <w:rsid w:val="00F9796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9796F"/>
    <w:rPr>
      <w:rFonts w:ascii="Segoe UI" w:hAnsi="Segoe UI" w:cs="Segoe UI"/>
      <w:sz w:val="18"/>
      <w:szCs w:val="18"/>
    </w:rPr>
  </w:style>
  <w:style w:type="character" w:styleId="Komentraatsauce">
    <w:name w:val="annotation reference"/>
    <w:basedOn w:val="Noklusjumarindkopasfonts"/>
    <w:uiPriority w:val="99"/>
    <w:semiHidden/>
    <w:unhideWhenUsed/>
    <w:rsid w:val="006D0A66"/>
    <w:rPr>
      <w:sz w:val="16"/>
      <w:szCs w:val="16"/>
    </w:rPr>
  </w:style>
  <w:style w:type="paragraph" w:styleId="Komentrateksts">
    <w:name w:val="annotation text"/>
    <w:basedOn w:val="Parasts"/>
    <w:link w:val="KomentratekstsRakstz"/>
    <w:uiPriority w:val="99"/>
    <w:semiHidden/>
    <w:unhideWhenUsed/>
    <w:rsid w:val="006D0A6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D0A66"/>
    <w:rPr>
      <w:sz w:val="20"/>
      <w:szCs w:val="20"/>
    </w:rPr>
  </w:style>
  <w:style w:type="paragraph" w:styleId="Komentratma">
    <w:name w:val="annotation subject"/>
    <w:basedOn w:val="Komentrateksts"/>
    <w:next w:val="Komentrateksts"/>
    <w:link w:val="KomentratmaRakstz"/>
    <w:uiPriority w:val="99"/>
    <w:semiHidden/>
    <w:unhideWhenUsed/>
    <w:rsid w:val="006D0A66"/>
    <w:rPr>
      <w:b/>
      <w:bCs/>
    </w:rPr>
  </w:style>
  <w:style w:type="character" w:customStyle="1" w:styleId="KomentratmaRakstz">
    <w:name w:val="Komentāra tēma Rakstz."/>
    <w:basedOn w:val="KomentratekstsRakstz"/>
    <w:link w:val="Komentratma"/>
    <w:uiPriority w:val="99"/>
    <w:semiHidden/>
    <w:rsid w:val="006D0A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35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5351</Words>
  <Characters>3051</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Grozījumi Ministru kabineta 2002gada 19.marta noteikumos Nr.127 "Epizootiju uzliesmojuma un draudu novēršanas kārtība</vt:lpstr>
    </vt:vector>
  </TitlesOfParts>
  <Manager>Veterinārais un pārtikas departaments</Manager>
  <Company>Zemkopibas Ministrija</Company>
  <LinksUpToDate>false</LinksUpToDate>
  <CharactersWithSpaces>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2002gada 19.marta noteikumos Nr.127 "Epizootiju uzliesmojuma un draudu novēršanas kārtība</dc:title>
  <dc:subject>Sākotnējās ietekmes novērtējuma ziņojums (anotācija)</dc:subject>
  <dc:creator>Sanita Vanaga</dc:creator>
  <cp:keywords/>
  <dc:description>Sanita.Vanaga@zm.gov.lv, 67027363</dc:description>
  <cp:lastModifiedBy>Sanita Žagare</cp:lastModifiedBy>
  <cp:revision>7</cp:revision>
  <cp:lastPrinted>2017-03-15T13:46:00Z</cp:lastPrinted>
  <dcterms:created xsi:type="dcterms:W3CDTF">2017-05-22T12:05:00Z</dcterms:created>
  <dcterms:modified xsi:type="dcterms:W3CDTF">2017-05-23T09:33:00Z</dcterms:modified>
</cp:coreProperties>
</file>