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59BDC" w14:textId="2E1527EA" w:rsidR="009216DD" w:rsidRPr="00104AA0" w:rsidRDefault="009216DD" w:rsidP="009216DD">
      <w:pPr>
        <w:rPr>
          <w:lang w:val="lv-LV"/>
        </w:rPr>
      </w:pPr>
    </w:p>
    <w:p w14:paraId="6BF4BD84" w14:textId="77777777" w:rsidR="00472C21" w:rsidRPr="00104AA0" w:rsidRDefault="00472C21" w:rsidP="009216DD">
      <w:pPr>
        <w:rPr>
          <w:lang w:val="lv-LV"/>
        </w:rPr>
      </w:pPr>
    </w:p>
    <w:p w14:paraId="27175210" w14:textId="77777777" w:rsidR="00472C21" w:rsidRPr="00104AA0" w:rsidRDefault="00472C21" w:rsidP="009216DD">
      <w:pPr>
        <w:rPr>
          <w:lang w:val="lv-LV"/>
        </w:rPr>
      </w:pPr>
    </w:p>
    <w:p w14:paraId="3341A639" w14:textId="3606B937" w:rsidR="00472C21" w:rsidRPr="00104AA0" w:rsidRDefault="00472C21" w:rsidP="00693240">
      <w:pPr>
        <w:tabs>
          <w:tab w:val="left" w:pos="6804"/>
        </w:tabs>
        <w:rPr>
          <w:sz w:val="28"/>
          <w:szCs w:val="28"/>
        </w:rPr>
      </w:pPr>
      <w:r w:rsidRPr="00104AA0">
        <w:rPr>
          <w:sz w:val="28"/>
          <w:szCs w:val="28"/>
        </w:rPr>
        <w:t>2017. </w:t>
      </w:r>
      <w:proofErr w:type="spellStart"/>
      <w:proofErr w:type="gramStart"/>
      <w:r w:rsidRPr="00104AA0">
        <w:rPr>
          <w:sz w:val="28"/>
          <w:szCs w:val="28"/>
        </w:rPr>
        <w:t>gada</w:t>
      </w:r>
      <w:proofErr w:type="spellEnd"/>
      <w:proofErr w:type="gramEnd"/>
      <w:r w:rsidRPr="00104AA0">
        <w:rPr>
          <w:sz w:val="28"/>
          <w:szCs w:val="28"/>
        </w:rPr>
        <w:t xml:space="preserve"> </w:t>
      </w:r>
      <w:r w:rsidR="00D35743" w:rsidRPr="00D35743">
        <w:rPr>
          <w:sz w:val="28"/>
          <w:szCs w:val="28"/>
        </w:rPr>
        <w:t>20. </w:t>
      </w:r>
      <w:proofErr w:type="spellStart"/>
      <w:proofErr w:type="gramStart"/>
      <w:r w:rsidR="00D35743" w:rsidRPr="00D35743">
        <w:rPr>
          <w:sz w:val="28"/>
          <w:szCs w:val="28"/>
        </w:rPr>
        <w:t>jūnijā</w:t>
      </w:r>
      <w:proofErr w:type="spellEnd"/>
      <w:proofErr w:type="gramEnd"/>
      <w:r w:rsidRPr="00104AA0">
        <w:rPr>
          <w:sz w:val="28"/>
          <w:szCs w:val="28"/>
        </w:rPr>
        <w:tab/>
      </w:r>
      <w:proofErr w:type="spellStart"/>
      <w:r w:rsidRPr="00104AA0">
        <w:rPr>
          <w:sz w:val="28"/>
          <w:szCs w:val="28"/>
        </w:rPr>
        <w:t>Noteikumi</w:t>
      </w:r>
      <w:proofErr w:type="spellEnd"/>
      <w:r w:rsidRPr="00104AA0">
        <w:rPr>
          <w:sz w:val="28"/>
          <w:szCs w:val="28"/>
        </w:rPr>
        <w:t xml:space="preserve"> </w:t>
      </w:r>
      <w:proofErr w:type="spellStart"/>
      <w:r w:rsidRPr="00104AA0">
        <w:rPr>
          <w:sz w:val="28"/>
          <w:szCs w:val="28"/>
        </w:rPr>
        <w:t>Nr</w:t>
      </w:r>
      <w:proofErr w:type="spellEnd"/>
      <w:r w:rsidRPr="00104AA0">
        <w:rPr>
          <w:sz w:val="28"/>
          <w:szCs w:val="28"/>
        </w:rPr>
        <w:t>.</w:t>
      </w:r>
      <w:r w:rsidR="00D35743">
        <w:rPr>
          <w:sz w:val="28"/>
          <w:szCs w:val="28"/>
        </w:rPr>
        <w:t> 348</w:t>
      </w:r>
    </w:p>
    <w:p w14:paraId="7892A0DC" w14:textId="5A9C9796" w:rsidR="00472C21" w:rsidRPr="00104AA0" w:rsidRDefault="00472C21" w:rsidP="00693240">
      <w:pPr>
        <w:tabs>
          <w:tab w:val="left" w:pos="6804"/>
        </w:tabs>
        <w:rPr>
          <w:sz w:val="28"/>
          <w:szCs w:val="28"/>
        </w:rPr>
      </w:pPr>
      <w:proofErr w:type="spellStart"/>
      <w:r w:rsidRPr="00104AA0">
        <w:rPr>
          <w:sz w:val="28"/>
          <w:szCs w:val="28"/>
        </w:rPr>
        <w:t>Rīgā</w:t>
      </w:r>
      <w:proofErr w:type="spellEnd"/>
      <w:r w:rsidRPr="00104AA0">
        <w:rPr>
          <w:sz w:val="28"/>
          <w:szCs w:val="28"/>
        </w:rPr>
        <w:tab/>
        <w:t>(</w:t>
      </w:r>
      <w:proofErr w:type="spellStart"/>
      <w:proofErr w:type="gramStart"/>
      <w:r w:rsidRPr="00104AA0">
        <w:rPr>
          <w:sz w:val="28"/>
          <w:szCs w:val="28"/>
        </w:rPr>
        <w:t>prot</w:t>
      </w:r>
      <w:proofErr w:type="gramEnd"/>
      <w:r w:rsidRPr="00104AA0">
        <w:rPr>
          <w:sz w:val="28"/>
          <w:szCs w:val="28"/>
        </w:rPr>
        <w:t>.</w:t>
      </w:r>
      <w:proofErr w:type="spellEnd"/>
      <w:r w:rsidRPr="00104AA0">
        <w:rPr>
          <w:sz w:val="28"/>
          <w:szCs w:val="28"/>
        </w:rPr>
        <w:t xml:space="preserve"> </w:t>
      </w:r>
      <w:proofErr w:type="spellStart"/>
      <w:proofErr w:type="gramStart"/>
      <w:r w:rsidRPr="00104AA0">
        <w:rPr>
          <w:sz w:val="28"/>
          <w:szCs w:val="28"/>
        </w:rPr>
        <w:t>Nr</w:t>
      </w:r>
      <w:proofErr w:type="spellEnd"/>
      <w:r w:rsidRPr="00104AA0">
        <w:rPr>
          <w:sz w:val="28"/>
          <w:szCs w:val="28"/>
        </w:rPr>
        <w:t>.</w:t>
      </w:r>
      <w:proofErr w:type="gramEnd"/>
      <w:r w:rsidRPr="00104AA0">
        <w:rPr>
          <w:sz w:val="28"/>
          <w:szCs w:val="28"/>
        </w:rPr>
        <w:t> </w:t>
      </w:r>
      <w:r w:rsidR="00D35743">
        <w:rPr>
          <w:sz w:val="28"/>
          <w:szCs w:val="28"/>
        </w:rPr>
        <w:t>31</w:t>
      </w:r>
      <w:r w:rsidRPr="00104AA0">
        <w:rPr>
          <w:sz w:val="28"/>
          <w:szCs w:val="28"/>
        </w:rPr>
        <w:t>  </w:t>
      </w:r>
      <w:r w:rsidR="00D35743">
        <w:rPr>
          <w:sz w:val="28"/>
          <w:szCs w:val="28"/>
        </w:rPr>
        <w:t>31</w:t>
      </w:r>
      <w:bookmarkStart w:id="0" w:name="_GoBack"/>
      <w:bookmarkEnd w:id="0"/>
      <w:r w:rsidRPr="00104AA0">
        <w:rPr>
          <w:sz w:val="28"/>
          <w:szCs w:val="28"/>
        </w:rPr>
        <w:t>. §)</w:t>
      </w:r>
    </w:p>
    <w:p w14:paraId="5B3E7BA0" w14:textId="354BAD3C" w:rsidR="00E06136" w:rsidRPr="00104AA0" w:rsidRDefault="00E06136" w:rsidP="009216DD">
      <w:pPr>
        <w:tabs>
          <w:tab w:val="left" w:pos="6804"/>
        </w:tabs>
        <w:rPr>
          <w:lang w:val="lv-LV" w:eastAsia="lv-LV"/>
        </w:rPr>
      </w:pPr>
    </w:p>
    <w:p w14:paraId="5B3E7BA3" w14:textId="0B4B7C69" w:rsidR="0055699A" w:rsidRPr="00104AA0" w:rsidRDefault="0055699A" w:rsidP="009216DD">
      <w:pPr>
        <w:pStyle w:val="BodyTextIndent2"/>
        <w:spacing w:after="0" w:line="240" w:lineRule="auto"/>
        <w:ind w:left="0"/>
        <w:jc w:val="center"/>
        <w:rPr>
          <w:b/>
          <w:sz w:val="28"/>
          <w:szCs w:val="28"/>
          <w:lang w:val="lv-LV"/>
        </w:rPr>
      </w:pPr>
      <w:bookmarkStart w:id="1" w:name="_Hlk485317616"/>
      <w:r w:rsidRPr="00104AA0">
        <w:rPr>
          <w:b/>
          <w:sz w:val="28"/>
          <w:szCs w:val="28"/>
          <w:lang w:val="lv-LV"/>
        </w:rPr>
        <w:t>Grozījum</w:t>
      </w:r>
      <w:r w:rsidR="00732912" w:rsidRPr="00104AA0">
        <w:rPr>
          <w:b/>
          <w:sz w:val="28"/>
          <w:szCs w:val="28"/>
          <w:lang w:val="lv-LV"/>
        </w:rPr>
        <w:t>i</w:t>
      </w:r>
      <w:r w:rsidRPr="00104AA0">
        <w:rPr>
          <w:b/>
          <w:sz w:val="28"/>
          <w:szCs w:val="28"/>
          <w:lang w:val="lv-LV"/>
        </w:rPr>
        <w:t xml:space="preserve"> Ministru kabineta 20</w:t>
      </w:r>
      <w:r w:rsidR="00003C9D" w:rsidRPr="00104AA0">
        <w:rPr>
          <w:b/>
          <w:sz w:val="28"/>
          <w:szCs w:val="28"/>
          <w:lang w:val="lv-LV"/>
        </w:rPr>
        <w:t>16</w:t>
      </w:r>
      <w:r w:rsidRPr="00104AA0">
        <w:rPr>
          <w:b/>
          <w:sz w:val="28"/>
          <w:szCs w:val="28"/>
          <w:lang w:val="lv-LV"/>
        </w:rPr>
        <w:t>.</w:t>
      </w:r>
      <w:r w:rsidR="00104AA0">
        <w:rPr>
          <w:b/>
          <w:sz w:val="28"/>
          <w:szCs w:val="28"/>
          <w:lang w:val="lv-LV"/>
        </w:rPr>
        <w:t> </w:t>
      </w:r>
      <w:r w:rsidRPr="00104AA0">
        <w:rPr>
          <w:b/>
          <w:sz w:val="28"/>
          <w:szCs w:val="28"/>
          <w:lang w:val="lv-LV"/>
        </w:rPr>
        <w:t xml:space="preserve">gada </w:t>
      </w:r>
      <w:r w:rsidR="00003C9D" w:rsidRPr="00104AA0">
        <w:rPr>
          <w:b/>
          <w:sz w:val="28"/>
          <w:szCs w:val="28"/>
          <w:lang w:val="lv-LV"/>
        </w:rPr>
        <w:t>14.</w:t>
      </w:r>
      <w:r w:rsidR="00104AA0">
        <w:rPr>
          <w:b/>
          <w:sz w:val="28"/>
          <w:szCs w:val="28"/>
          <w:lang w:val="lv-LV"/>
        </w:rPr>
        <w:t> </w:t>
      </w:r>
      <w:r w:rsidR="00003C9D" w:rsidRPr="00104AA0">
        <w:rPr>
          <w:b/>
          <w:sz w:val="28"/>
          <w:szCs w:val="28"/>
          <w:lang w:val="lv-LV"/>
        </w:rPr>
        <w:t>jūnija</w:t>
      </w:r>
      <w:r w:rsidRPr="00104AA0">
        <w:rPr>
          <w:b/>
          <w:sz w:val="28"/>
          <w:szCs w:val="28"/>
          <w:lang w:val="lv-LV"/>
        </w:rPr>
        <w:t xml:space="preserve"> noteikumos Nr.</w:t>
      </w:r>
      <w:r w:rsidR="00104AA0">
        <w:rPr>
          <w:b/>
          <w:sz w:val="28"/>
          <w:szCs w:val="28"/>
          <w:lang w:val="lv-LV"/>
        </w:rPr>
        <w:t> </w:t>
      </w:r>
      <w:r w:rsidR="00003C9D" w:rsidRPr="00104AA0">
        <w:rPr>
          <w:b/>
          <w:sz w:val="28"/>
          <w:szCs w:val="28"/>
          <w:lang w:val="lv-LV"/>
        </w:rPr>
        <w:t>361</w:t>
      </w:r>
      <w:r w:rsidRPr="00104AA0">
        <w:rPr>
          <w:b/>
          <w:sz w:val="28"/>
          <w:szCs w:val="28"/>
          <w:lang w:val="lv-LV"/>
        </w:rPr>
        <w:t xml:space="preserve"> </w:t>
      </w:r>
      <w:r w:rsidR="00472C21" w:rsidRPr="00104AA0">
        <w:rPr>
          <w:b/>
          <w:sz w:val="28"/>
          <w:szCs w:val="28"/>
          <w:lang w:val="lv-LV"/>
        </w:rPr>
        <w:t>"</w:t>
      </w:r>
      <w:r w:rsidR="00003C9D" w:rsidRPr="00104AA0">
        <w:rPr>
          <w:b/>
          <w:bCs/>
          <w:sz w:val="28"/>
          <w:szCs w:val="28"/>
          <w:lang w:val="lv-LV"/>
        </w:rPr>
        <w:t>Noteikumi par augļu un dārzeņu ražotāju organizācijām</w:t>
      </w:r>
      <w:r w:rsidR="00472C21" w:rsidRPr="00104AA0">
        <w:rPr>
          <w:b/>
          <w:bCs/>
          <w:sz w:val="28"/>
          <w:szCs w:val="28"/>
          <w:lang w:val="lv-LV"/>
        </w:rPr>
        <w:t>"</w:t>
      </w:r>
    </w:p>
    <w:bookmarkEnd w:id="1"/>
    <w:p w14:paraId="5B3E7BA4" w14:textId="77777777" w:rsidR="0055699A" w:rsidRPr="00104AA0" w:rsidRDefault="0055699A" w:rsidP="009216DD">
      <w:pPr>
        <w:pStyle w:val="NormalWeb"/>
        <w:spacing w:before="0" w:beforeAutospacing="0" w:after="0" w:afterAutospacing="0"/>
        <w:jc w:val="right"/>
        <w:rPr>
          <w:lang w:val="lv-LV"/>
        </w:rPr>
      </w:pPr>
    </w:p>
    <w:p w14:paraId="5B3E7BA5" w14:textId="0DDE538C" w:rsidR="00C62453" w:rsidRPr="00104AA0" w:rsidRDefault="00C62453" w:rsidP="009216DD">
      <w:pPr>
        <w:pStyle w:val="NormalWeb"/>
        <w:spacing w:before="0" w:beforeAutospacing="0" w:after="0" w:afterAutospacing="0"/>
        <w:jc w:val="right"/>
        <w:rPr>
          <w:iCs/>
          <w:sz w:val="28"/>
          <w:szCs w:val="28"/>
          <w:lang w:val="lv-LV"/>
        </w:rPr>
      </w:pPr>
      <w:r w:rsidRPr="00104AA0">
        <w:rPr>
          <w:iCs/>
          <w:sz w:val="28"/>
          <w:szCs w:val="28"/>
          <w:lang w:val="lv-LV"/>
        </w:rPr>
        <w:t xml:space="preserve">Izdoti saskaņā ar </w:t>
      </w:r>
    </w:p>
    <w:p w14:paraId="5B3E7BA6" w14:textId="6B282897" w:rsidR="00C62453" w:rsidRPr="00104AA0" w:rsidRDefault="00104AA0" w:rsidP="009216DD">
      <w:pPr>
        <w:pStyle w:val="NormalWeb"/>
        <w:spacing w:before="0" w:beforeAutospacing="0" w:after="0" w:afterAutospacing="0"/>
        <w:jc w:val="right"/>
        <w:rPr>
          <w:iCs/>
          <w:sz w:val="28"/>
          <w:szCs w:val="28"/>
          <w:lang w:val="lv-LV"/>
        </w:rPr>
      </w:pPr>
      <w:r w:rsidRPr="00104AA0">
        <w:rPr>
          <w:iCs/>
          <w:sz w:val="28"/>
          <w:szCs w:val="28"/>
          <w:lang w:val="lv-LV"/>
        </w:rPr>
        <w:t xml:space="preserve">Lauksaimniecības </w:t>
      </w:r>
      <w:r w:rsidR="00732912" w:rsidRPr="00104AA0">
        <w:rPr>
          <w:iCs/>
          <w:sz w:val="28"/>
          <w:szCs w:val="28"/>
          <w:lang w:val="lv-LV"/>
        </w:rPr>
        <w:t>un lauku attīstības likuma</w:t>
      </w:r>
      <w:r w:rsidR="00C62453" w:rsidRPr="00104AA0">
        <w:rPr>
          <w:iCs/>
          <w:sz w:val="28"/>
          <w:szCs w:val="28"/>
          <w:lang w:val="lv-LV"/>
        </w:rPr>
        <w:t xml:space="preserve"> </w:t>
      </w:r>
    </w:p>
    <w:p w14:paraId="5B3E7BA7" w14:textId="05D7FCE7" w:rsidR="003C439F" w:rsidRPr="00104AA0" w:rsidRDefault="00C62453" w:rsidP="009216DD">
      <w:pPr>
        <w:pStyle w:val="NormalWeb"/>
        <w:spacing w:before="0" w:beforeAutospacing="0" w:after="0" w:afterAutospacing="0"/>
        <w:jc w:val="right"/>
        <w:rPr>
          <w:iCs/>
          <w:sz w:val="28"/>
          <w:szCs w:val="28"/>
          <w:lang w:val="lv-LV"/>
        </w:rPr>
      </w:pPr>
      <w:r w:rsidRPr="00104AA0">
        <w:rPr>
          <w:iCs/>
          <w:sz w:val="28"/>
          <w:szCs w:val="28"/>
          <w:lang w:val="lv-LV"/>
        </w:rPr>
        <w:t>5.</w:t>
      </w:r>
      <w:r w:rsidR="00104AA0">
        <w:rPr>
          <w:iCs/>
          <w:sz w:val="28"/>
          <w:szCs w:val="28"/>
          <w:lang w:val="lv-LV"/>
        </w:rPr>
        <w:t> </w:t>
      </w:r>
      <w:r w:rsidRPr="00104AA0">
        <w:rPr>
          <w:iCs/>
          <w:sz w:val="28"/>
          <w:szCs w:val="28"/>
          <w:lang w:val="lv-LV"/>
        </w:rPr>
        <w:t>panta ceturto un septīto daļu</w:t>
      </w:r>
      <w:r w:rsidR="003C439F" w:rsidRPr="00104AA0">
        <w:rPr>
          <w:iCs/>
          <w:sz w:val="28"/>
          <w:szCs w:val="28"/>
          <w:lang w:val="lv-LV"/>
        </w:rPr>
        <w:t xml:space="preserve"> un</w:t>
      </w:r>
    </w:p>
    <w:p w14:paraId="5B3E7BA8" w14:textId="5B0FCC0E" w:rsidR="0055699A" w:rsidRPr="00104AA0" w:rsidRDefault="003C439F" w:rsidP="009216DD">
      <w:pPr>
        <w:pStyle w:val="NormalWeb"/>
        <w:spacing w:before="0" w:beforeAutospacing="0" w:after="0" w:afterAutospacing="0"/>
        <w:jc w:val="right"/>
        <w:rPr>
          <w:i/>
          <w:iCs/>
          <w:sz w:val="28"/>
          <w:szCs w:val="28"/>
          <w:lang w:val="lv-LV"/>
        </w:rPr>
      </w:pPr>
      <w:r w:rsidRPr="00104AA0">
        <w:rPr>
          <w:iCs/>
          <w:sz w:val="28"/>
          <w:szCs w:val="28"/>
          <w:lang w:val="lv-LV"/>
        </w:rPr>
        <w:t>9.</w:t>
      </w:r>
      <w:r w:rsidR="00104AA0">
        <w:rPr>
          <w:iCs/>
          <w:sz w:val="28"/>
          <w:szCs w:val="28"/>
          <w:lang w:val="lv-LV"/>
        </w:rPr>
        <w:t> </w:t>
      </w:r>
      <w:r w:rsidRPr="00104AA0">
        <w:rPr>
          <w:iCs/>
          <w:sz w:val="28"/>
          <w:szCs w:val="28"/>
          <w:lang w:val="lv-LV"/>
        </w:rPr>
        <w:t xml:space="preserve">panta </w:t>
      </w:r>
      <w:r w:rsidR="00003C9D" w:rsidRPr="00104AA0">
        <w:rPr>
          <w:iCs/>
          <w:sz w:val="28"/>
          <w:szCs w:val="28"/>
          <w:lang w:val="lv-LV"/>
        </w:rPr>
        <w:t>trešo</w:t>
      </w:r>
      <w:r w:rsidRPr="00104AA0">
        <w:rPr>
          <w:iCs/>
          <w:sz w:val="28"/>
          <w:szCs w:val="28"/>
          <w:lang w:val="lv-LV"/>
        </w:rPr>
        <w:t xml:space="preserve"> daļu</w:t>
      </w:r>
    </w:p>
    <w:p w14:paraId="5B3E7BA9" w14:textId="77777777" w:rsidR="00C62453" w:rsidRPr="00104AA0" w:rsidRDefault="00C62453" w:rsidP="009216DD">
      <w:pPr>
        <w:pStyle w:val="NormalWeb"/>
        <w:spacing w:before="0" w:beforeAutospacing="0" w:after="0" w:afterAutospacing="0"/>
        <w:jc w:val="right"/>
        <w:rPr>
          <w:iCs/>
          <w:lang w:val="lv-LV"/>
        </w:rPr>
      </w:pPr>
    </w:p>
    <w:p w14:paraId="5B3E7BAA" w14:textId="44605A3A" w:rsidR="007A55BD" w:rsidRPr="00104AA0" w:rsidRDefault="0055699A" w:rsidP="009216DD">
      <w:pPr>
        <w:ind w:firstLine="720"/>
        <w:jc w:val="both"/>
        <w:rPr>
          <w:sz w:val="28"/>
          <w:szCs w:val="28"/>
          <w:lang w:val="lv-LV"/>
        </w:rPr>
      </w:pPr>
      <w:r w:rsidRPr="00104AA0">
        <w:rPr>
          <w:sz w:val="28"/>
          <w:szCs w:val="28"/>
          <w:lang w:val="lv-LV"/>
        </w:rPr>
        <w:t xml:space="preserve">Izdarīt </w:t>
      </w:r>
      <w:r w:rsidR="003C439F" w:rsidRPr="00104AA0">
        <w:rPr>
          <w:sz w:val="28"/>
          <w:szCs w:val="28"/>
          <w:lang w:val="lv-LV"/>
        </w:rPr>
        <w:t xml:space="preserve">Ministru kabineta </w:t>
      </w:r>
      <w:r w:rsidR="00003C9D" w:rsidRPr="00104AA0">
        <w:rPr>
          <w:sz w:val="28"/>
          <w:szCs w:val="28"/>
          <w:lang w:val="lv-LV"/>
        </w:rPr>
        <w:t>2016.</w:t>
      </w:r>
      <w:r w:rsidR="00104AA0">
        <w:rPr>
          <w:sz w:val="28"/>
          <w:szCs w:val="28"/>
          <w:lang w:val="lv-LV"/>
        </w:rPr>
        <w:t> </w:t>
      </w:r>
      <w:r w:rsidR="00003C9D" w:rsidRPr="00104AA0">
        <w:rPr>
          <w:sz w:val="28"/>
          <w:szCs w:val="28"/>
          <w:lang w:val="lv-LV"/>
        </w:rPr>
        <w:t>gada 14.</w:t>
      </w:r>
      <w:r w:rsidR="00104AA0">
        <w:rPr>
          <w:sz w:val="28"/>
          <w:szCs w:val="28"/>
          <w:lang w:val="lv-LV"/>
        </w:rPr>
        <w:t> </w:t>
      </w:r>
      <w:r w:rsidR="00003C9D" w:rsidRPr="00104AA0">
        <w:rPr>
          <w:sz w:val="28"/>
          <w:szCs w:val="28"/>
          <w:lang w:val="lv-LV"/>
        </w:rPr>
        <w:t>jūnija</w:t>
      </w:r>
      <w:r w:rsidR="003C439F" w:rsidRPr="00104AA0">
        <w:rPr>
          <w:sz w:val="28"/>
          <w:szCs w:val="28"/>
          <w:lang w:val="lv-LV"/>
        </w:rPr>
        <w:t xml:space="preserve"> noteikumos Nr.</w:t>
      </w:r>
      <w:r w:rsidR="00104AA0">
        <w:rPr>
          <w:sz w:val="28"/>
          <w:szCs w:val="28"/>
          <w:lang w:val="lv-LV"/>
        </w:rPr>
        <w:t> </w:t>
      </w:r>
      <w:r w:rsidR="00003C9D" w:rsidRPr="00104AA0">
        <w:rPr>
          <w:sz w:val="28"/>
          <w:szCs w:val="28"/>
          <w:lang w:val="lv-LV"/>
        </w:rPr>
        <w:t>361</w:t>
      </w:r>
      <w:r w:rsidR="00C62453" w:rsidRPr="00104AA0">
        <w:rPr>
          <w:sz w:val="28"/>
          <w:szCs w:val="28"/>
          <w:lang w:val="lv-LV"/>
        </w:rPr>
        <w:t xml:space="preserve"> </w:t>
      </w:r>
      <w:r w:rsidR="00472C21" w:rsidRPr="00104AA0">
        <w:rPr>
          <w:sz w:val="28"/>
          <w:szCs w:val="28"/>
          <w:lang w:val="lv-LV"/>
        </w:rPr>
        <w:t>"</w:t>
      </w:r>
      <w:r w:rsidR="003C439F" w:rsidRPr="00104AA0">
        <w:rPr>
          <w:sz w:val="28"/>
          <w:szCs w:val="28"/>
          <w:lang w:val="lv-LV"/>
        </w:rPr>
        <w:t xml:space="preserve">Noteikumi par augļu un dārzeņu ražotāju </w:t>
      </w:r>
      <w:r w:rsidR="00003C9D" w:rsidRPr="00104AA0">
        <w:rPr>
          <w:sz w:val="28"/>
          <w:szCs w:val="28"/>
          <w:lang w:val="lv-LV"/>
        </w:rPr>
        <w:t>organizācijām</w:t>
      </w:r>
      <w:r w:rsidR="00472C21" w:rsidRPr="00104AA0">
        <w:rPr>
          <w:sz w:val="28"/>
          <w:szCs w:val="28"/>
          <w:lang w:val="lv-LV"/>
        </w:rPr>
        <w:t>"</w:t>
      </w:r>
      <w:r w:rsidRPr="00104AA0">
        <w:rPr>
          <w:sz w:val="28"/>
          <w:szCs w:val="28"/>
          <w:lang w:val="lv-LV"/>
        </w:rPr>
        <w:t xml:space="preserve"> (Latvijas Vēstnesis, </w:t>
      </w:r>
      <w:r w:rsidR="00003C9D" w:rsidRPr="00104AA0">
        <w:rPr>
          <w:sz w:val="28"/>
          <w:szCs w:val="28"/>
          <w:lang w:val="lv-LV"/>
        </w:rPr>
        <w:t>2016</w:t>
      </w:r>
      <w:r w:rsidRPr="00104AA0">
        <w:rPr>
          <w:sz w:val="28"/>
          <w:szCs w:val="28"/>
          <w:lang w:val="lv-LV"/>
        </w:rPr>
        <w:t xml:space="preserve">, </w:t>
      </w:r>
      <w:r w:rsidR="003C439F" w:rsidRPr="00104AA0">
        <w:rPr>
          <w:sz w:val="28"/>
          <w:szCs w:val="28"/>
          <w:lang w:val="lv-LV"/>
        </w:rPr>
        <w:t>1</w:t>
      </w:r>
      <w:r w:rsidR="00003C9D" w:rsidRPr="00104AA0">
        <w:rPr>
          <w:sz w:val="28"/>
          <w:szCs w:val="28"/>
          <w:lang w:val="lv-LV"/>
        </w:rPr>
        <w:t>17</w:t>
      </w:r>
      <w:r w:rsidRPr="00104AA0">
        <w:rPr>
          <w:sz w:val="28"/>
          <w:szCs w:val="28"/>
          <w:lang w:val="lv-LV"/>
        </w:rPr>
        <w:t>.</w:t>
      </w:r>
      <w:r w:rsidR="00104AA0">
        <w:rPr>
          <w:sz w:val="28"/>
          <w:szCs w:val="28"/>
          <w:lang w:val="lv-LV"/>
        </w:rPr>
        <w:t> </w:t>
      </w:r>
      <w:r w:rsidRPr="00104AA0">
        <w:rPr>
          <w:sz w:val="28"/>
          <w:szCs w:val="28"/>
          <w:lang w:val="lv-LV"/>
        </w:rPr>
        <w:t>nr.</w:t>
      </w:r>
      <w:r w:rsidR="0077173A" w:rsidRPr="00104AA0">
        <w:rPr>
          <w:sz w:val="28"/>
          <w:szCs w:val="28"/>
          <w:lang w:val="lv-LV"/>
        </w:rPr>
        <w:t>;</w:t>
      </w:r>
      <w:r w:rsidR="002B7916" w:rsidRPr="00104AA0">
        <w:rPr>
          <w:sz w:val="28"/>
          <w:szCs w:val="28"/>
          <w:lang w:val="lv-LV"/>
        </w:rPr>
        <w:t xml:space="preserve"> 2016, 230</w:t>
      </w:r>
      <w:r w:rsidR="00104AA0">
        <w:rPr>
          <w:sz w:val="28"/>
          <w:szCs w:val="28"/>
          <w:lang w:val="lv-LV"/>
        </w:rPr>
        <w:t>. </w:t>
      </w:r>
      <w:r w:rsidR="002B7916" w:rsidRPr="00104AA0">
        <w:rPr>
          <w:sz w:val="28"/>
          <w:szCs w:val="28"/>
          <w:lang w:val="lv-LV"/>
        </w:rPr>
        <w:t>nr.</w:t>
      </w:r>
      <w:r w:rsidR="00F84DF0" w:rsidRPr="00104AA0">
        <w:rPr>
          <w:sz w:val="28"/>
          <w:szCs w:val="28"/>
          <w:lang w:val="lv-LV"/>
        </w:rPr>
        <w:t xml:space="preserve">) </w:t>
      </w:r>
      <w:r w:rsidR="00EA35B0" w:rsidRPr="00104AA0">
        <w:rPr>
          <w:sz w:val="28"/>
          <w:szCs w:val="28"/>
          <w:lang w:val="lv-LV"/>
        </w:rPr>
        <w:t xml:space="preserve">šādus </w:t>
      </w:r>
      <w:r w:rsidR="00F84DF0" w:rsidRPr="00104AA0">
        <w:rPr>
          <w:sz w:val="28"/>
          <w:szCs w:val="28"/>
          <w:lang w:val="lv-LV"/>
        </w:rPr>
        <w:t>grozījumu</w:t>
      </w:r>
      <w:r w:rsidR="00EA35B0" w:rsidRPr="00104AA0">
        <w:rPr>
          <w:sz w:val="28"/>
          <w:szCs w:val="28"/>
          <w:lang w:val="lv-LV"/>
        </w:rPr>
        <w:t>s:</w:t>
      </w:r>
    </w:p>
    <w:p w14:paraId="5B3E7BAB" w14:textId="77777777" w:rsidR="00651343" w:rsidRPr="00104AA0" w:rsidRDefault="00651343" w:rsidP="009216DD">
      <w:pPr>
        <w:ind w:firstLine="720"/>
        <w:jc w:val="both"/>
        <w:rPr>
          <w:lang w:val="lv-LV"/>
        </w:rPr>
      </w:pPr>
    </w:p>
    <w:p w14:paraId="5B3E7BAC" w14:textId="5F1FE93C" w:rsidR="00651343" w:rsidRPr="00104AA0" w:rsidRDefault="00104AA0" w:rsidP="00104AA0">
      <w:pPr>
        <w:ind w:left="720"/>
        <w:jc w:val="both"/>
        <w:rPr>
          <w:sz w:val="28"/>
          <w:szCs w:val="28"/>
          <w:lang w:val="lv-LV"/>
        </w:rPr>
      </w:pPr>
      <w:r>
        <w:rPr>
          <w:sz w:val="28"/>
          <w:szCs w:val="28"/>
          <w:lang w:val="lv-LV"/>
        </w:rPr>
        <w:t>1. </w:t>
      </w:r>
      <w:r w:rsidR="006A4A79" w:rsidRPr="00104AA0">
        <w:rPr>
          <w:sz w:val="28"/>
          <w:szCs w:val="28"/>
          <w:lang w:val="lv-LV"/>
        </w:rPr>
        <w:t>Izteikt</w:t>
      </w:r>
      <w:r w:rsidR="00651343" w:rsidRPr="00104AA0">
        <w:rPr>
          <w:sz w:val="28"/>
          <w:szCs w:val="28"/>
          <w:lang w:val="lv-LV"/>
        </w:rPr>
        <w:t xml:space="preserve"> </w:t>
      </w:r>
      <w:r w:rsidR="006A4A79" w:rsidRPr="00104AA0">
        <w:rPr>
          <w:sz w:val="28"/>
          <w:szCs w:val="28"/>
          <w:lang w:val="lv-LV"/>
        </w:rPr>
        <w:t>37.1.2.</w:t>
      </w:r>
      <w:r w:rsidR="009D1BF4" w:rsidRPr="00104AA0">
        <w:rPr>
          <w:sz w:val="28"/>
          <w:szCs w:val="28"/>
          <w:lang w:val="lv-LV"/>
        </w:rPr>
        <w:t> </w:t>
      </w:r>
      <w:r w:rsidR="00796934" w:rsidRPr="00104AA0">
        <w:rPr>
          <w:sz w:val="28"/>
          <w:szCs w:val="28"/>
          <w:lang w:val="lv-LV"/>
        </w:rPr>
        <w:t xml:space="preserve">apakšpunktu </w:t>
      </w:r>
      <w:r w:rsidR="006A4A79" w:rsidRPr="00104AA0">
        <w:rPr>
          <w:sz w:val="28"/>
          <w:szCs w:val="28"/>
          <w:lang w:val="lv-LV"/>
        </w:rPr>
        <w:t>šādā redakcijā</w:t>
      </w:r>
      <w:r w:rsidR="00651343" w:rsidRPr="00104AA0">
        <w:rPr>
          <w:sz w:val="28"/>
          <w:szCs w:val="28"/>
          <w:lang w:val="lv-LV"/>
        </w:rPr>
        <w:t>:</w:t>
      </w:r>
    </w:p>
    <w:p w14:paraId="296BCD6F" w14:textId="77777777" w:rsidR="00472C21" w:rsidRPr="00104AA0" w:rsidRDefault="00472C21" w:rsidP="009216DD">
      <w:pPr>
        <w:ind w:firstLine="720"/>
        <w:jc w:val="both"/>
        <w:rPr>
          <w:lang w:val="lv-LV"/>
        </w:rPr>
      </w:pPr>
    </w:p>
    <w:p w14:paraId="5B3E7BAD" w14:textId="7760D450" w:rsidR="00651343" w:rsidRPr="00104AA0" w:rsidRDefault="00472C21" w:rsidP="009216DD">
      <w:pPr>
        <w:ind w:firstLine="720"/>
        <w:jc w:val="both"/>
        <w:rPr>
          <w:sz w:val="28"/>
          <w:szCs w:val="28"/>
          <w:lang w:val="lv-LV"/>
        </w:rPr>
      </w:pPr>
      <w:r w:rsidRPr="00104AA0">
        <w:rPr>
          <w:sz w:val="28"/>
          <w:szCs w:val="28"/>
          <w:lang w:val="lv-LV"/>
        </w:rPr>
        <w:t>"</w:t>
      </w:r>
      <w:r w:rsidR="00796934" w:rsidRPr="00104AA0">
        <w:rPr>
          <w:sz w:val="28"/>
          <w:szCs w:val="28"/>
          <w:lang w:val="lv-LV"/>
        </w:rPr>
        <w:t>37.1.2. </w:t>
      </w:r>
      <w:r w:rsidR="009D1BF4" w:rsidRPr="00104AA0">
        <w:rPr>
          <w:sz w:val="28"/>
          <w:szCs w:val="28"/>
          <w:lang w:val="lv-LV"/>
        </w:rPr>
        <w:t>a</w:t>
      </w:r>
      <w:r w:rsidR="006A4A79" w:rsidRPr="00104AA0">
        <w:rPr>
          <w:sz w:val="28"/>
          <w:szCs w:val="28"/>
          <w:lang w:val="lv-LV"/>
        </w:rPr>
        <w:t>ugsnes apstrādes, specializēto sē</w:t>
      </w:r>
      <w:r w:rsidR="00600547" w:rsidRPr="00104AA0">
        <w:rPr>
          <w:sz w:val="28"/>
          <w:szCs w:val="28"/>
          <w:lang w:val="lv-LV"/>
        </w:rPr>
        <w:t>šanas</w:t>
      </w:r>
      <w:r w:rsidR="006A4A79" w:rsidRPr="00104AA0">
        <w:rPr>
          <w:sz w:val="28"/>
          <w:szCs w:val="28"/>
          <w:lang w:val="lv-LV"/>
        </w:rPr>
        <w:t>, stādīšanas, kopšanas</w:t>
      </w:r>
      <w:r w:rsidR="00600547" w:rsidRPr="00104AA0">
        <w:rPr>
          <w:sz w:val="28"/>
          <w:szCs w:val="28"/>
          <w:lang w:val="lv-LV"/>
        </w:rPr>
        <w:t>, laistīšanas, ražas novākšanas iekārt</w:t>
      </w:r>
      <w:r w:rsidR="0023224A" w:rsidRPr="00104AA0">
        <w:rPr>
          <w:sz w:val="28"/>
          <w:szCs w:val="28"/>
          <w:lang w:val="lv-LV"/>
        </w:rPr>
        <w:t>u</w:t>
      </w:r>
      <w:r w:rsidR="00600547" w:rsidRPr="00104AA0">
        <w:rPr>
          <w:sz w:val="28"/>
          <w:szCs w:val="28"/>
          <w:lang w:val="lv-LV"/>
        </w:rPr>
        <w:t xml:space="preserve"> un tehnik</w:t>
      </w:r>
      <w:r w:rsidR="009D1BF4" w:rsidRPr="00104AA0">
        <w:rPr>
          <w:sz w:val="28"/>
          <w:szCs w:val="28"/>
          <w:lang w:val="lv-LV"/>
        </w:rPr>
        <w:t>as</w:t>
      </w:r>
      <w:r w:rsidR="00600547" w:rsidRPr="00104AA0">
        <w:rPr>
          <w:sz w:val="28"/>
          <w:szCs w:val="28"/>
          <w:lang w:val="lv-LV"/>
        </w:rPr>
        <w:t xml:space="preserve"> iegādei, kā arī ieguldījumiem ražotāju organizācijas iekšēj</w:t>
      </w:r>
      <w:r w:rsidR="0023224A" w:rsidRPr="00104AA0">
        <w:rPr>
          <w:sz w:val="28"/>
          <w:szCs w:val="28"/>
          <w:lang w:val="lv-LV"/>
        </w:rPr>
        <w:t>ās</w:t>
      </w:r>
      <w:r w:rsidR="00600547" w:rsidRPr="00104AA0">
        <w:rPr>
          <w:sz w:val="28"/>
          <w:szCs w:val="28"/>
          <w:lang w:val="lv-LV"/>
        </w:rPr>
        <w:t xml:space="preserve"> pārvadā</w:t>
      </w:r>
      <w:r w:rsidR="0034365A" w:rsidRPr="00104AA0">
        <w:rPr>
          <w:sz w:val="28"/>
          <w:szCs w:val="28"/>
          <w:lang w:val="lv-LV"/>
        </w:rPr>
        <w:t>šanas autotransporta līdzekļos.</w:t>
      </w:r>
      <w:r w:rsidR="00796934" w:rsidRPr="00104AA0">
        <w:rPr>
          <w:sz w:val="28"/>
          <w:szCs w:val="28"/>
          <w:lang w:val="lv-LV"/>
        </w:rPr>
        <w:t xml:space="preserve"> Iekšējā pārvadāšana šo noteikumu izpratnē ir produkcijas transportēšana no ražotāju organizācijas biedra saimniecības uz ražotāju organizāciju. </w:t>
      </w:r>
      <w:r w:rsidR="00F37357">
        <w:rPr>
          <w:sz w:val="28"/>
          <w:szCs w:val="28"/>
          <w:lang w:val="lv-LV"/>
        </w:rPr>
        <w:t>A</w:t>
      </w:r>
      <w:r w:rsidR="00796934" w:rsidRPr="00104AA0">
        <w:rPr>
          <w:sz w:val="28"/>
          <w:szCs w:val="28"/>
          <w:lang w:val="lv-LV"/>
        </w:rPr>
        <w:t>utotransporta līdzekļi šo noteikum</w:t>
      </w:r>
      <w:r w:rsidR="00F37357">
        <w:rPr>
          <w:sz w:val="28"/>
          <w:szCs w:val="28"/>
          <w:lang w:val="lv-LV"/>
        </w:rPr>
        <w:t>u</w:t>
      </w:r>
      <w:r w:rsidR="00796934" w:rsidRPr="00104AA0">
        <w:rPr>
          <w:sz w:val="28"/>
          <w:szCs w:val="28"/>
          <w:lang w:val="lv-LV"/>
        </w:rPr>
        <w:t xml:space="preserve"> </w:t>
      </w:r>
      <w:r w:rsidR="00F37357">
        <w:rPr>
          <w:sz w:val="28"/>
          <w:szCs w:val="28"/>
          <w:lang w:val="lv-LV"/>
        </w:rPr>
        <w:t>izpratnē ir</w:t>
      </w:r>
      <w:r w:rsidR="00796934" w:rsidRPr="00104AA0">
        <w:rPr>
          <w:sz w:val="28"/>
          <w:szCs w:val="28"/>
          <w:lang w:val="lv-LV"/>
        </w:rPr>
        <w:t xml:space="preserve"> </w:t>
      </w:r>
      <w:r w:rsidR="00F37357" w:rsidRPr="00104AA0">
        <w:rPr>
          <w:sz w:val="28"/>
          <w:szCs w:val="28"/>
          <w:lang w:val="lv-LV"/>
        </w:rPr>
        <w:t>Autopārvadājumu likuma 1.</w:t>
      </w:r>
      <w:r w:rsidR="00F37357">
        <w:rPr>
          <w:sz w:val="28"/>
          <w:szCs w:val="28"/>
          <w:lang w:val="lv-LV"/>
        </w:rPr>
        <w:t> </w:t>
      </w:r>
      <w:r w:rsidR="00F37357" w:rsidRPr="00104AA0">
        <w:rPr>
          <w:sz w:val="28"/>
          <w:szCs w:val="28"/>
          <w:lang w:val="lv-LV"/>
        </w:rPr>
        <w:t>panta 6.</w:t>
      </w:r>
      <w:r w:rsidR="00F37357">
        <w:rPr>
          <w:sz w:val="28"/>
          <w:szCs w:val="28"/>
          <w:lang w:val="lv-LV"/>
        </w:rPr>
        <w:t> </w:t>
      </w:r>
      <w:r w:rsidR="00F37357" w:rsidRPr="00104AA0">
        <w:rPr>
          <w:sz w:val="28"/>
          <w:szCs w:val="28"/>
          <w:lang w:val="lv-LV"/>
        </w:rPr>
        <w:t>punkt</w:t>
      </w:r>
      <w:r w:rsidR="00F37357">
        <w:rPr>
          <w:sz w:val="28"/>
          <w:szCs w:val="28"/>
          <w:lang w:val="lv-LV"/>
        </w:rPr>
        <w:t>ā</w:t>
      </w:r>
      <w:r w:rsidR="00F37357" w:rsidRPr="00104AA0">
        <w:rPr>
          <w:sz w:val="28"/>
          <w:szCs w:val="28"/>
          <w:lang w:val="lv-LV"/>
        </w:rPr>
        <w:t xml:space="preserve"> </w:t>
      </w:r>
      <w:r w:rsidR="00F37357">
        <w:rPr>
          <w:sz w:val="28"/>
          <w:szCs w:val="28"/>
          <w:lang w:val="lv-LV"/>
        </w:rPr>
        <w:t xml:space="preserve">minētie </w:t>
      </w:r>
      <w:r w:rsidR="00796934" w:rsidRPr="00104AA0">
        <w:rPr>
          <w:sz w:val="28"/>
          <w:szCs w:val="28"/>
          <w:lang w:val="lv-LV"/>
        </w:rPr>
        <w:t>transportlīdzekļi;</w:t>
      </w:r>
      <w:r w:rsidRPr="00104AA0">
        <w:rPr>
          <w:sz w:val="28"/>
          <w:szCs w:val="28"/>
          <w:lang w:val="lv-LV"/>
        </w:rPr>
        <w:t>"</w:t>
      </w:r>
      <w:r w:rsidR="00104AA0">
        <w:rPr>
          <w:sz w:val="28"/>
          <w:szCs w:val="28"/>
          <w:lang w:val="lv-LV"/>
        </w:rPr>
        <w:t>.</w:t>
      </w:r>
    </w:p>
    <w:p w14:paraId="5B3E7BAE" w14:textId="77777777" w:rsidR="009B1742" w:rsidRPr="00104AA0" w:rsidRDefault="009B1742" w:rsidP="009216DD">
      <w:pPr>
        <w:ind w:firstLine="720"/>
        <w:jc w:val="both"/>
        <w:rPr>
          <w:lang w:val="lv-LV"/>
        </w:rPr>
      </w:pPr>
    </w:p>
    <w:p w14:paraId="5B3E7BAF" w14:textId="4BC2455E" w:rsidR="00D1337C" w:rsidRPr="00104AA0" w:rsidRDefault="00D1337C" w:rsidP="009216DD">
      <w:pPr>
        <w:ind w:firstLine="720"/>
        <w:jc w:val="both"/>
        <w:rPr>
          <w:sz w:val="28"/>
          <w:szCs w:val="28"/>
          <w:lang w:val="lv-LV"/>
        </w:rPr>
      </w:pPr>
      <w:r w:rsidRPr="00104AA0">
        <w:rPr>
          <w:sz w:val="28"/>
          <w:szCs w:val="28"/>
          <w:lang w:val="lv-LV"/>
        </w:rPr>
        <w:t>2.</w:t>
      </w:r>
      <w:r w:rsidR="00F37357">
        <w:rPr>
          <w:sz w:val="28"/>
          <w:szCs w:val="28"/>
          <w:lang w:val="lv-LV"/>
        </w:rPr>
        <w:t> </w:t>
      </w:r>
      <w:r w:rsidRPr="00104AA0">
        <w:rPr>
          <w:sz w:val="28"/>
          <w:szCs w:val="28"/>
          <w:lang w:val="lv-LV"/>
        </w:rPr>
        <w:t>Izteikt 37.7.11</w:t>
      </w:r>
      <w:r w:rsidR="0034365A" w:rsidRPr="00104AA0">
        <w:rPr>
          <w:sz w:val="28"/>
          <w:szCs w:val="28"/>
          <w:lang w:val="lv-LV"/>
        </w:rPr>
        <w:t>.</w:t>
      </w:r>
      <w:r w:rsidR="00F37357">
        <w:rPr>
          <w:sz w:val="28"/>
          <w:szCs w:val="28"/>
          <w:lang w:val="lv-LV"/>
        </w:rPr>
        <w:t> </w:t>
      </w:r>
      <w:r w:rsidRPr="00104AA0">
        <w:rPr>
          <w:sz w:val="28"/>
          <w:szCs w:val="28"/>
          <w:lang w:val="lv-LV"/>
        </w:rPr>
        <w:t>apakšpunktu šādā redakcijā:</w:t>
      </w:r>
    </w:p>
    <w:p w14:paraId="27B4E5F4" w14:textId="77777777" w:rsidR="00472C21" w:rsidRPr="00104AA0" w:rsidRDefault="00472C21" w:rsidP="009216DD">
      <w:pPr>
        <w:ind w:firstLine="720"/>
        <w:jc w:val="both"/>
        <w:rPr>
          <w:lang w:val="lv-LV"/>
        </w:rPr>
      </w:pPr>
    </w:p>
    <w:p w14:paraId="5B3E7BB0" w14:textId="575ED68A" w:rsidR="00D1337C" w:rsidRPr="00104AA0" w:rsidRDefault="00472C21" w:rsidP="009216DD">
      <w:pPr>
        <w:ind w:firstLine="720"/>
        <w:jc w:val="both"/>
        <w:rPr>
          <w:sz w:val="28"/>
          <w:szCs w:val="28"/>
          <w:lang w:val="lv-LV"/>
        </w:rPr>
      </w:pPr>
      <w:r w:rsidRPr="00104AA0">
        <w:rPr>
          <w:sz w:val="28"/>
          <w:szCs w:val="28"/>
          <w:lang w:val="lv-LV"/>
        </w:rPr>
        <w:t>"</w:t>
      </w:r>
      <w:r w:rsidR="00D1337C" w:rsidRPr="00104AA0">
        <w:rPr>
          <w:sz w:val="28"/>
          <w:szCs w:val="28"/>
          <w:lang w:val="lv-LV"/>
        </w:rPr>
        <w:t>37.7.11.</w:t>
      </w:r>
      <w:r w:rsidR="00F37357">
        <w:rPr>
          <w:sz w:val="28"/>
          <w:szCs w:val="28"/>
          <w:lang w:val="lv-LV"/>
        </w:rPr>
        <w:t> </w:t>
      </w:r>
      <w:proofErr w:type="spellStart"/>
      <w:r w:rsidR="00BC037E" w:rsidRPr="00104AA0">
        <w:rPr>
          <w:sz w:val="28"/>
          <w:szCs w:val="28"/>
          <w:lang w:val="lv-LV"/>
        </w:rPr>
        <w:t>šķeldojamo</w:t>
      </w:r>
      <w:proofErr w:type="spellEnd"/>
      <w:r w:rsidR="00BC037E" w:rsidRPr="00104AA0">
        <w:rPr>
          <w:sz w:val="28"/>
          <w:szCs w:val="28"/>
          <w:lang w:val="lv-LV"/>
        </w:rPr>
        <w:t xml:space="preserve"> un augu atlieku smalcināšanas </w:t>
      </w:r>
      <w:r w:rsidR="004F4775" w:rsidRPr="00104AA0">
        <w:rPr>
          <w:sz w:val="28"/>
          <w:szCs w:val="28"/>
          <w:lang w:val="lv-LV"/>
        </w:rPr>
        <w:t>iekārtu iegādei;</w:t>
      </w:r>
      <w:r w:rsidRPr="00104AA0">
        <w:rPr>
          <w:sz w:val="28"/>
          <w:szCs w:val="28"/>
          <w:lang w:val="lv-LV"/>
        </w:rPr>
        <w:t>"</w:t>
      </w:r>
      <w:r w:rsidR="0034365A" w:rsidRPr="00104AA0">
        <w:rPr>
          <w:sz w:val="28"/>
          <w:szCs w:val="28"/>
          <w:lang w:val="lv-LV"/>
        </w:rPr>
        <w:t>.</w:t>
      </w:r>
    </w:p>
    <w:p w14:paraId="5B3E7BB1" w14:textId="77777777" w:rsidR="0034365A" w:rsidRPr="00104AA0" w:rsidRDefault="0034365A" w:rsidP="009216DD">
      <w:pPr>
        <w:ind w:firstLine="720"/>
        <w:jc w:val="both"/>
        <w:rPr>
          <w:lang w:val="lv-LV"/>
        </w:rPr>
      </w:pPr>
    </w:p>
    <w:p w14:paraId="5B3E7BB2" w14:textId="36B90052" w:rsidR="0034365A" w:rsidRPr="00104AA0" w:rsidRDefault="0034365A" w:rsidP="009216DD">
      <w:pPr>
        <w:ind w:firstLine="720"/>
        <w:jc w:val="both"/>
        <w:rPr>
          <w:sz w:val="28"/>
          <w:szCs w:val="28"/>
          <w:lang w:val="lv-LV"/>
        </w:rPr>
      </w:pPr>
      <w:r w:rsidRPr="00104AA0">
        <w:rPr>
          <w:sz w:val="28"/>
          <w:szCs w:val="28"/>
          <w:lang w:val="lv-LV"/>
        </w:rPr>
        <w:t>3.</w:t>
      </w:r>
      <w:r w:rsidR="00F37357">
        <w:rPr>
          <w:sz w:val="28"/>
          <w:szCs w:val="28"/>
          <w:lang w:val="lv-LV"/>
        </w:rPr>
        <w:t> </w:t>
      </w:r>
      <w:r w:rsidRPr="00104AA0">
        <w:rPr>
          <w:sz w:val="28"/>
          <w:szCs w:val="28"/>
          <w:lang w:val="lv-LV"/>
        </w:rPr>
        <w:t>Izteikt 37.7.14. apakšpunktu šādā redakcijā:</w:t>
      </w:r>
    </w:p>
    <w:p w14:paraId="61E6982E" w14:textId="77777777" w:rsidR="00472C21" w:rsidRPr="00104AA0" w:rsidRDefault="00472C21" w:rsidP="009216DD">
      <w:pPr>
        <w:ind w:firstLine="720"/>
        <w:jc w:val="both"/>
        <w:rPr>
          <w:lang w:val="lv-LV"/>
        </w:rPr>
      </w:pPr>
    </w:p>
    <w:p w14:paraId="5B3E7BB3" w14:textId="203485A5" w:rsidR="0034365A" w:rsidRPr="00104AA0" w:rsidRDefault="00472C21" w:rsidP="009216DD">
      <w:pPr>
        <w:ind w:firstLine="720"/>
        <w:jc w:val="both"/>
        <w:rPr>
          <w:sz w:val="28"/>
          <w:szCs w:val="28"/>
          <w:lang w:val="lv-LV"/>
        </w:rPr>
      </w:pPr>
      <w:r w:rsidRPr="00104AA0">
        <w:rPr>
          <w:sz w:val="28"/>
          <w:szCs w:val="28"/>
          <w:lang w:val="lv-LV"/>
        </w:rPr>
        <w:t>"</w:t>
      </w:r>
      <w:r w:rsidR="0034365A" w:rsidRPr="00104AA0">
        <w:rPr>
          <w:sz w:val="28"/>
          <w:szCs w:val="28"/>
          <w:lang w:val="lv-LV"/>
        </w:rPr>
        <w:t>37.7.14.</w:t>
      </w:r>
      <w:r w:rsidR="00104AA0">
        <w:rPr>
          <w:sz w:val="28"/>
          <w:szCs w:val="28"/>
          <w:lang w:val="lv-LV"/>
        </w:rPr>
        <w:t> </w:t>
      </w:r>
      <w:r w:rsidR="0034365A" w:rsidRPr="00104AA0">
        <w:rPr>
          <w:sz w:val="28"/>
          <w:szCs w:val="28"/>
          <w:lang w:val="lv-LV"/>
        </w:rPr>
        <w:t>stropu un apputeksnēšanas kukaiņu iegādei;</w:t>
      </w:r>
      <w:r w:rsidRPr="00104AA0">
        <w:rPr>
          <w:sz w:val="28"/>
          <w:szCs w:val="28"/>
          <w:lang w:val="lv-LV"/>
        </w:rPr>
        <w:t>"</w:t>
      </w:r>
      <w:r w:rsidR="0034365A" w:rsidRPr="00104AA0">
        <w:rPr>
          <w:sz w:val="28"/>
          <w:szCs w:val="28"/>
          <w:lang w:val="lv-LV"/>
        </w:rPr>
        <w:t>.</w:t>
      </w:r>
    </w:p>
    <w:p w14:paraId="5B3E7BB4" w14:textId="77777777" w:rsidR="0092358F" w:rsidRPr="00104AA0" w:rsidRDefault="0092358F" w:rsidP="009216DD">
      <w:pPr>
        <w:shd w:val="clear" w:color="auto" w:fill="FFFFFF" w:themeFill="background1"/>
        <w:jc w:val="both"/>
        <w:rPr>
          <w:lang w:val="lv-LV"/>
        </w:rPr>
      </w:pPr>
    </w:p>
    <w:p w14:paraId="5B3E7BB5" w14:textId="3A692CC8" w:rsidR="0092358F" w:rsidRPr="00104AA0" w:rsidRDefault="0034365A" w:rsidP="009216DD">
      <w:pPr>
        <w:shd w:val="clear" w:color="auto" w:fill="FFFFFF" w:themeFill="background1"/>
        <w:ind w:firstLine="709"/>
        <w:jc w:val="both"/>
        <w:rPr>
          <w:sz w:val="28"/>
          <w:szCs w:val="28"/>
          <w:lang w:val="lv-LV"/>
        </w:rPr>
      </w:pPr>
      <w:r w:rsidRPr="00104AA0">
        <w:rPr>
          <w:sz w:val="28"/>
          <w:szCs w:val="28"/>
          <w:lang w:val="lv-LV"/>
        </w:rPr>
        <w:t>4</w:t>
      </w:r>
      <w:r w:rsidR="0092358F" w:rsidRPr="00104AA0">
        <w:rPr>
          <w:sz w:val="28"/>
          <w:szCs w:val="28"/>
          <w:lang w:val="lv-LV"/>
        </w:rPr>
        <w:t>.</w:t>
      </w:r>
      <w:r w:rsidR="00F37357">
        <w:rPr>
          <w:sz w:val="28"/>
          <w:szCs w:val="28"/>
          <w:lang w:val="lv-LV"/>
        </w:rPr>
        <w:t> </w:t>
      </w:r>
      <w:r w:rsidR="0092358F" w:rsidRPr="00104AA0">
        <w:rPr>
          <w:sz w:val="28"/>
          <w:szCs w:val="28"/>
          <w:lang w:val="lv-LV"/>
        </w:rPr>
        <w:t xml:space="preserve">Izteikt 45. </w:t>
      </w:r>
      <w:r w:rsidR="009D1BF4" w:rsidRPr="00104AA0">
        <w:rPr>
          <w:sz w:val="28"/>
          <w:szCs w:val="28"/>
          <w:lang w:val="lv-LV"/>
        </w:rPr>
        <w:t>un 46. </w:t>
      </w:r>
      <w:r w:rsidR="0092358F" w:rsidRPr="00104AA0">
        <w:rPr>
          <w:sz w:val="28"/>
          <w:szCs w:val="28"/>
          <w:lang w:val="lv-LV"/>
        </w:rPr>
        <w:t>punktu šādā redakcijā:</w:t>
      </w:r>
    </w:p>
    <w:p w14:paraId="6669150B" w14:textId="77777777" w:rsidR="00472C21" w:rsidRPr="00104AA0" w:rsidRDefault="00472C21" w:rsidP="009216DD">
      <w:pPr>
        <w:shd w:val="clear" w:color="auto" w:fill="FFFFFF" w:themeFill="background1"/>
        <w:ind w:firstLine="709"/>
        <w:jc w:val="both"/>
        <w:rPr>
          <w:lang w:val="lv-LV"/>
        </w:rPr>
      </w:pPr>
    </w:p>
    <w:p w14:paraId="5B3E7BB6" w14:textId="620A71BD" w:rsidR="0092358F" w:rsidRPr="00104AA0" w:rsidRDefault="00472C21" w:rsidP="009216DD">
      <w:pPr>
        <w:shd w:val="clear" w:color="auto" w:fill="FFFFFF" w:themeFill="background1"/>
        <w:ind w:firstLine="709"/>
        <w:jc w:val="both"/>
        <w:rPr>
          <w:sz w:val="28"/>
          <w:szCs w:val="28"/>
          <w:lang w:val="lv-LV"/>
        </w:rPr>
      </w:pPr>
      <w:r w:rsidRPr="00104AA0">
        <w:rPr>
          <w:sz w:val="28"/>
          <w:szCs w:val="28"/>
          <w:lang w:val="lv-LV"/>
        </w:rPr>
        <w:t>"</w:t>
      </w:r>
      <w:proofErr w:type="gramStart"/>
      <w:r w:rsidR="0053526C" w:rsidRPr="00104AA0">
        <w:rPr>
          <w:sz w:val="28"/>
          <w:szCs w:val="28"/>
          <w:lang w:val="lv-LV"/>
        </w:rPr>
        <w:t>45.</w:t>
      </w:r>
      <w:r w:rsidR="00104AA0">
        <w:rPr>
          <w:sz w:val="28"/>
          <w:szCs w:val="28"/>
          <w:lang w:val="lv-LV"/>
        </w:rPr>
        <w:t> </w:t>
      </w:r>
      <w:r w:rsidR="0053526C" w:rsidRPr="00104AA0">
        <w:rPr>
          <w:sz w:val="28"/>
          <w:szCs w:val="28"/>
          <w:lang w:val="lv-LV"/>
        </w:rPr>
        <w:t>Visi ieguldījumi</w:t>
      </w:r>
      <w:proofErr w:type="gramEnd"/>
      <w:r w:rsidR="0053526C" w:rsidRPr="00104AA0">
        <w:rPr>
          <w:sz w:val="28"/>
          <w:szCs w:val="28"/>
          <w:lang w:val="lv-LV"/>
        </w:rPr>
        <w:t>, kas veikti saskaņā ar apstiprināto darbības programmu, ir ražotāju organizācijas īpašums visu tā</w:t>
      </w:r>
      <w:r w:rsidR="00F37357">
        <w:rPr>
          <w:sz w:val="28"/>
          <w:szCs w:val="28"/>
          <w:lang w:val="lv-LV"/>
        </w:rPr>
        <w:t>s</w:t>
      </w:r>
      <w:r w:rsidR="0053526C" w:rsidRPr="00104AA0">
        <w:rPr>
          <w:sz w:val="28"/>
          <w:szCs w:val="28"/>
          <w:lang w:val="lv-LV"/>
        </w:rPr>
        <w:t xml:space="preserve"> uzraudzības periodu</w:t>
      </w:r>
      <w:r w:rsidR="00F37357">
        <w:rPr>
          <w:sz w:val="28"/>
          <w:szCs w:val="28"/>
          <w:lang w:val="lv-LV"/>
        </w:rPr>
        <w:t> </w:t>
      </w:r>
      <w:r w:rsidR="009D1BF4" w:rsidRPr="00104AA0">
        <w:rPr>
          <w:sz w:val="28"/>
          <w:szCs w:val="28"/>
          <w:lang w:val="lv-LV"/>
        </w:rPr>
        <w:t>–</w:t>
      </w:r>
      <w:r w:rsidR="004C3381" w:rsidRPr="00104AA0">
        <w:rPr>
          <w:sz w:val="28"/>
          <w:szCs w:val="28"/>
          <w:lang w:val="lv-LV"/>
        </w:rPr>
        <w:t xml:space="preserve"> </w:t>
      </w:r>
      <w:r w:rsidR="004C3381" w:rsidRPr="00104AA0">
        <w:rPr>
          <w:bCs/>
          <w:sz w:val="28"/>
          <w:szCs w:val="28"/>
          <w:lang w:val="lv-LV"/>
        </w:rPr>
        <w:t>piec</w:t>
      </w:r>
      <w:r w:rsidR="009D1BF4" w:rsidRPr="00104AA0">
        <w:rPr>
          <w:bCs/>
          <w:sz w:val="28"/>
          <w:szCs w:val="28"/>
          <w:lang w:val="lv-LV"/>
        </w:rPr>
        <w:t>us</w:t>
      </w:r>
      <w:r w:rsidR="004C3381" w:rsidRPr="00104AA0">
        <w:rPr>
          <w:bCs/>
          <w:sz w:val="28"/>
          <w:szCs w:val="28"/>
          <w:lang w:val="lv-LV"/>
        </w:rPr>
        <w:t xml:space="preserve"> gad</w:t>
      </w:r>
      <w:r w:rsidR="009D1BF4" w:rsidRPr="00104AA0">
        <w:rPr>
          <w:bCs/>
          <w:sz w:val="28"/>
          <w:szCs w:val="28"/>
          <w:lang w:val="lv-LV"/>
        </w:rPr>
        <w:t>us</w:t>
      </w:r>
      <w:r w:rsidR="004C3381" w:rsidRPr="00104AA0">
        <w:rPr>
          <w:bCs/>
          <w:sz w:val="28"/>
          <w:szCs w:val="28"/>
          <w:lang w:val="lv-LV"/>
        </w:rPr>
        <w:t xml:space="preserve"> pēc pēdējā atbalsta maksājuma</w:t>
      </w:r>
      <w:r w:rsidR="009D1BF4" w:rsidRPr="00104AA0">
        <w:rPr>
          <w:bCs/>
          <w:sz w:val="28"/>
          <w:szCs w:val="28"/>
          <w:lang w:val="lv-LV"/>
        </w:rPr>
        <w:t xml:space="preserve"> saņemšanas</w:t>
      </w:r>
      <w:r w:rsidR="004C3381" w:rsidRPr="00104AA0">
        <w:rPr>
          <w:bCs/>
          <w:sz w:val="28"/>
          <w:szCs w:val="28"/>
          <w:lang w:val="lv-LV"/>
        </w:rPr>
        <w:t>.</w:t>
      </w:r>
      <w:r w:rsidR="0053526C" w:rsidRPr="00104AA0">
        <w:rPr>
          <w:sz w:val="28"/>
          <w:szCs w:val="28"/>
          <w:lang w:val="lv-LV"/>
        </w:rPr>
        <w:t xml:space="preserve"> </w:t>
      </w:r>
      <w:r w:rsidR="009D1BF4" w:rsidRPr="00104AA0">
        <w:rPr>
          <w:sz w:val="28"/>
          <w:szCs w:val="28"/>
          <w:lang w:val="lv-LV"/>
        </w:rPr>
        <w:t>Uzraudzības periodā</w:t>
      </w:r>
      <w:r w:rsidR="0053526C" w:rsidRPr="00104AA0">
        <w:rPr>
          <w:sz w:val="28"/>
          <w:szCs w:val="28"/>
          <w:lang w:val="lv-LV"/>
        </w:rPr>
        <w:t xml:space="preserve"> </w:t>
      </w:r>
      <w:r w:rsidR="0053526C" w:rsidRPr="00104AA0">
        <w:rPr>
          <w:sz w:val="28"/>
          <w:szCs w:val="28"/>
          <w:lang w:val="lv-LV"/>
        </w:rPr>
        <w:lastRenderedPageBreak/>
        <w:t>ražotāju organizācija par publisko finansējumu iegūtos pamatlīdzekļus neatsavina, nepatapina, neizīrē un neiznomā.</w:t>
      </w:r>
    </w:p>
    <w:p w14:paraId="5B3E7BB7" w14:textId="77777777" w:rsidR="00225818" w:rsidRPr="00104AA0" w:rsidRDefault="00225818" w:rsidP="009216DD">
      <w:pPr>
        <w:jc w:val="both"/>
        <w:rPr>
          <w:lang w:val="lv-LV"/>
        </w:rPr>
      </w:pPr>
    </w:p>
    <w:p w14:paraId="5B3E7BB8" w14:textId="22E7383F" w:rsidR="00D84C91" w:rsidRPr="00104AA0" w:rsidRDefault="006116E6" w:rsidP="009216DD">
      <w:pPr>
        <w:ind w:firstLine="720"/>
        <w:jc w:val="both"/>
        <w:rPr>
          <w:sz w:val="28"/>
          <w:szCs w:val="28"/>
          <w:lang w:val="lv-LV"/>
        </w:rPr>
      </w:pPr>
      <w:r w:rsidRPr="00104AA0">
        <w:rPr>
          <w:sz w:val="28"/>
          <w:szCs w:val="28"/>
          <w:lang w:val="lv-LV"/>
        </w:rPr>
        <w:t>46.</w:t>
      </w:r>
      <w:r w:rsidR="00104AA0">
        <w:rPr>
          <w:sz w:val="28"/>
          <w:szCs w:val="28"/>
          <w:lang w:val="lv-LV"/>
        </w:rPr>
        <w:t> </w:t>
      </w:r>
      <w:r w:rsidRPr="00104AA0">
        <w:rPr>
          <w:sz w:val="28"/>
          <w:szCs w:val="28"/>
          <w:lang w:val="lv-LV"/>
        </w:rPr>
        <w:t>Ja ražotāju organizācijas biedrs, kura saimniecībā</w:t>
      </w:r>
      <w:r w:rsidR="009E4581" w:rsidRPr="00104AA0">
        <w:rPr>
          <w:sz w:val="28"/>
          <w:szCs w:val="28"/>
          <w:lang w:val="lv-LV"/>
        </w:rPr>
        <w:t xml:space="preserve"> vai telpās</w:t>
      </w:r>
      <w:r w:rsidRPr="00104AA0">
        <w:rPr>
          <w:sz w:val="28"/>
          <w:szCs w:val="28"/>
          <w:lang w:val="lv-LV"/>
        </w:rPr>
        <w:t xml:space="preserve"> ir </w:t>
      </w:r>
      <w:r w:rsidR="0034365A" w:rsidRPr="00104AA0">
        <w:rPr>
          <w:sz w:val="28"/>
          <w:szCs w:val="28"/>
          <w:lang w:val="lv-LV"/>
        </w:rPr>
        <w:t xml:space="preserve">īstenoti </w:t>
      </w:r>
      <w:r w:rsidRPr="00104AA0">
        <w:rPr>
          <w:sz w:val="28"/>
          <w:szCs w:val="28"/>
          <w:lang w:val="lv-LV"/>
        </w:rPr>
        <w:t xml:space="preserve">ieguldījumi saskaņā ar </w:t>
      </w:r>
      <w:r w:rsidR="009E4581" w:rsidRPr="00104AA0">
        <w:rPr>
          <w:sz w:val="28"/>
          <w:szCs w:val="28"/>
          <w:lang w:val="lv-LV"/>
        </w:rPr>
        <w:t xml:space="preserve">apstiprināto </w:t>
      </w:r>
      <w:r w:rsidRPr="00104AA0">
        <w:rPr>
          <w:sz w:val="28"/>
          <w:szCs w:val="28"/>
          <w:lang w:val="lv-LV"/>
        </w:rPr>
        <w:t xml:space="preserve">darbības programmu, izstājas no ražotāju organizācijas </w:t>
      </w:r>
      <w:r w:rsidR="009D1BF4" w:rsidRPr="00104AA0">
        <w:rPr>
          <w:sz w:val="28"/>
          <w:szCs w:val="28"/>
          <w:lang w:val="lv-LV"/>
        </w:rPr>
        <w:t>uzraudzības periodā</w:t>
      </w:r>
      <w:r w:rsidRPr="00104AA0">
        <w:rPr>
          <w:sz w:val="28"/>
          <w:szCs w:val="28"/>
          <w:lang w:val="lv-LV"/>
        </w:rPr>
        <w:t xml:space="preserve">, </w:t>
      </w:r>
      <w:r w:rsidR="00D2062E" w:rsidRPr="00104AA0">
        <w:rPr>
          <w:sz w:val="28"/>
          <w:szCs w:val="28"/>
          <w:lang w:val="lv-LV"/>
        </w:rPr>
        <w:t xml:space="preserve">tas </w:t>
      </w:r>
      <w:r w:rsidRPr="00104AA0">
        <w:rPr>
          <w:sz w:val="28"/>
          <w:szCs w:val="28"/>
          <w:lang w:val="lv-LV"/>
        </w:rPr>
        <w:t>nodod šo ieguldījumu ražotāju organizācijai</w:t>
      </w:r>
      <w:r w:rsidR="00D1337C" w:rsidRPr="00104AA0">
        <w:rPr>
          <w:sz w:val="28"/>
          <w:szCs w:val="28"/>
          <w:lang w:val="lv-LV"/>
        </w:rPr>
        <w:t xml:space="preserve"> vai kompensē atlikušo ieguldījumu vērtību</w:t>
      </w:r>
      <w:r w:rsidR="004D5406" w:rsidRPr="00104AA0">
        <w:rPr>
          <w:sz w:val="28"/>
          <w:szCs w:val="28"/>
          <w:lang w:val="lv-LV"/>
        </w:rPr>
        <w:t xml:space="preserve">, </w:t>
      </w:r>
      <w:r w:rsidR="0034365A" w:rsidRPr="00104AA0">
        <w:rPr>
          <w:sz w:val="28"/>
          <w:szCs w:val="28"/>
          <w:lang w:val="lv-LV"/>
        </w:rPr>
        <w:t>to ieskaitot darbības fondā</w:t>
      </w:r>
      <w:r w:rsidR="009E4581" w:rsidRPr="00104AA0">
        <w:rPr>
          <w:sz w:val="28"/>
          <w:szCs w:val="28"/>
          <w:lang w:val="lv-LV"/>
        </w:rPr>
        <w:t>.</w:t>
      </w:r>
      <w:r w:rsidR="004D5406" w:rsidRPr="00104AA0">
        <w:rPr>
          <w:sz w:val="28"/>
          <w:szCs w:val="28"/>
          <w:lang w:val="lv-LV"/>
        </w:rPr>
        <w:t xml:space="preserve"> Ražotāju organizācija attiecīgo ieguldījumu </w:t>
      </w:r>
      <w:r w:rsidR="0034365A" w:rsidRPr="00104AA0">
        <w:rPr>
          <w:sz w:val="28"/>
          <w:szCs w:val="28"/>
          <w:lang w:val="lv-LV"/>
        </w:rPr>
        <w:t xml:space="preserve">var nodot </w:t>
      </w:r>
      <w:r w:rsidR="004D5406" w:rsidRPr="00104AA0">
        <w:rPr>
          <w:sz w:val="28"/>
          <w:szCs w:val="28"/>
          <w:lang w:val="lv-LV"/>
        </w:rPr>
        <w:t xml:space="preserve">biedra īpašumā, ja tā </w:t>
      </w:r>
      <w:r w:rsidR="009D1BF4" w:rsidRPr="00104AA0">
        <w:rPr>
          <w:sz w:val="28"/>
          <w:szCs w:val="28"/>
          <w:lang w:val="lv-LV"/>
        </w:rPr>
        <w:t xml:space="preserve">dienestam </w:t>
      </w:r>
      <w:r w:rsidR="004D5406" w:rsidRPr="00104AA0">
        <w:rPr>
          <w:sz w:val="28"/>
          <w:szCs w:val="28"/>
          <w:lang w:val="lv-LV"/>
        </w:rPr>
        <w:t>atmaksā</w:t>
      </w:r>
      <w:r w:rsidR="008C454B" w:rsidRPr="00104AA0">
        <w:rPr>
          <w:sz w:val="28"/>
          <w:szCs w:val="28"/>
          <w:lang w:val="lv-LV"/>
        </w:rPr>
        <w:t xml:space="preserve"> </w:t>
      </w:r>
      <w:r w:rsidR="009E4581" w:rsidRPr="00104AA0">
        <w:rPr>
          <w:sz w:val="28"/>
          <w:szCs w:val="28"/>
          <w:lang w:val="lv-LV"/>
        </w:rPr>
        <w:t>atbalsta daļu</w:t>
      </w:r>
      <w:r w:rsidR="009D1BF4" w:rsidRPr="00104AA0">
        <w:rPr>
          <w:sz w:val="28"/>
          <w:szCs w:val="28"/>
          <w:lang w:val="lv-LV"/>
        </w:rPr>
        <w:t>, ko</w:t>
      </w:r>
      <w:r w:rsidR="009E4581" w:rsidRPr="00104AA0">
        <w:rPr>
          <w:sz w:val="28"/>
          <w:szCs w:val="28"/>
          <w:lang w:val="lv-LV"/>
        </w:rPr>
        <w:t xml:space="preserve"> </w:t>
      </w:r>
      <w:r w:rsidR="00D84C91" w:rsidRPr="00104AA0">
        <w:rPr>
          <w:sz w:val="28"/>
          <w:szCs w:val="28"/>
          <w:lang w:val="lv-LV"/>
        </w:rPr>
        <w:t>aprēķi</w:t>
      </w:r>
      <w:r w:rsidR="009E4581" w:rsidRPr="00104AA0">
        <w:rPr>
          <w:sz w:val="28"/>
          <w:szCs w:val="28"/>
          <w:lang w:val="lv-LV"/>
        </w:rPr>
        <w:t>na</w:t>
      </w:r>
      <w:r w:rsidR="00D84C91" w:rsidRPr="00104AA0">
        <w:rPr>
          <w:sz w:val="28"/>
          <w:szCs w:val="28"/>
          <w:lang w:val="lv-LV"/>
        </w:rPr>
        <w:t xml:space="preserve"> proporcionāli atlikuša</w:t>
      </w:r>
      <w:r w:rsidR="008C454B" w:rsidRPr="00104AA0">
        <w:rPr>
          <w:sz w:val="28"/>
          <w:szCs w:val="28"/>
          <w:lang w:val="lv-LV"/>
        </w:rPr>
        <w:t>jam</w:t>
      </w:r>
      <w:r w:rsidR="00D84C91" w:rsidRPr="00104AA0">
        <w:rPr>
          <w:sz w:val="28"/>
          <w:szCs w:val="28"/>
          <w:lang w:val="lv-LV"/>
        </w:rPr>
        <w:t xml:space="preserve"> uzraudzības periodam.</w:t>
      </w:r>
      <w:r w:rsidR="00472C21" w:rsidRPr="00104AA0">
        <w:rPr>
          <w:sz w:val="28"/>
          <w:szCs w:val="28"/>
          <w:lang w:val="lv-LV"/>
        </w:rPr>
        <w:t>"</w:t>
      </w:r>
    </w:p>
    <w:p w14:paraId="5B3E7BB9" w14:textId="77777777" w:rsidR="00860072" w:rsidRPr="00104AA0" w:rsidRDefault="00860072" w:rsidP="009216DD">
      <w:pPr>
        <w:ind w:firstLine="720"/>
        <w:jc w:val="both"/>
        <w:rPr>
          <w:lang w:val="lv-LV"/>
        </w:rPr>
      </w:pPr>
    </w:p>
    <w:p w14:paraId="5B3E7BBA" w14:textId="20804087" w:rsidR="00973C82" w:rsidRPr="00104AA0" w:rsidRDefault="00973C82" w:rsidP="009216DD">
      <w:pPr>
        <w:ind w:firstLine="720"/>
        <w:jc w:val="both"/>
        <w:rPr>
          <w:sz w:val="28"/>
          <w:szCs w:val="28"/>
          <w:lang w:val="lv-LV"/>
        </w:rPr>
      </w:pPr>
      <w:r w:rsidRPr="00104AA0">
        <w:rPr>
          <w:sz w:val="28"/>
          <w:szCs w:val="28"/>
          <w:lang w:val="lv-LV"/>
        </w:rPr>
        <w:t>5.</w:t>
      </w:r>
      <w:r w:rsidR="00104AA0">
        <w:rPr>
          <w:sz w:val="28"/>
          <w:szCs w:val="28"/>
          <w:lang w:val="lv-LV"/>
        </w:rPr>
        <w:t> </w:t>
      </w:r>
      <w:r w:rsidR="009D1BF4" w:rsidRPr="00104AA0">
        <w:rPr>
          <w:sz w:val="28"/>
          <w:szCs w:val="28"/>
          <w:lang w:val="lv-LV"/>
        </w:rPr>
        <w:t>Aizstāt</w:t>
      </w:r>
      <w:r w:rsidR="002A6E10" w:rsidRPr="00104AA0">
        <w:rPr>
          <w:sz w:val="28"/>
          <w:szCs w:val="28"/>
          <w:lang w:val="lv-LV"/>
        </w:rPr>
        <w:t xml:space="preserve"> 56.9.</w:t>
      </w:r>
      <w:r w:rsidR="009D1BF4" w:rsidRPr="00104AA0">
        <w:rPr>
          <w:sz w:val="28"/>
          <w:szCs w:val="28"/>
          <w:lang w:val="lv-LV"/>
        </w:rPr>
        <w:t> </w:t>
      </w:r>
      <w:r w:rsidR="002A6E10" w:rsidRPr="00104AA0">
        <w:rPr>
          <w:sz w:val="28"/>
          <w:szCs w:val="28"/>
          <w:lang w:val="lv-LV"/>
        </w:rPr>
        <w:t>apakšpunkt</w:t>
      </w:r>
      <w:r w:rsidR="009D1BF4" w:rsidRPr="00104AA0">
        <w:rPr>
          <w:sz w:val="28"/>
          <w:szCs w:val="28"/>
          <w:lang w:val="lv-LV"/>
        </w:rPr>
        <w:t xml:space="preserve">ā vārdus </w:t>
      </w:r>
      <w:r w:rsidR="00472C21" w:rsidRPr="00104AA0">
        <w:rPr>
          <w:sz w:val="28"/>
          <w:szCs w:val="28"/>
          <w:lang w:val="lv-LV"/>
        </w:rPr>
        <w:t>"</w:t>
      </w:r>
      <w:r w:rsidR="0023224A" w:rsidRPr="00104AA0">
        <w:rPr>
          <w:sz w:val="28"/>
          <w:szCs w:val="28"/>
          <w:lang w:val="lv-LV"/>
        </w:rPr>
        <w:t>ražotāju organizācija pārdevusi</w:t>
      </w:r>
      <w:r w:rsidR="00472C21" w:rsidRPr="00104AA0">
        <w:rPr>
          <w:sz w:val="28"/>
          <w:szCs w:val="28"/>
          <w:lang w:val="lv-LV"/>
        </w:rPr>
        <w:t>"</w:t>
      </w:r>
      <w:r w:rsidR="0023224A" w:rsidRPr="00104AA0">
        <w:rPr>
          <w:sz w:val="28"/>
          <w:szCs w:val="28"/>
          <w:lang w:val="lv-LV"/>
        </w:rPr>
        <w:t xml:space="preserve"> ar vārdiem </w:t>
      </w:r>
      <w:r w:rsidR="00472C21" w:rsidRPr="00104AA0">
        <w:rPr>
          <w:sz w:val="28"/>
          <w:szCs w:val="28"/>
          <w:lang w:val="lv-LV"/>
        </w:rPr>
        <w:t>"</w:t>
      </w:r>
      <w:r w:rsidR="0023224A" w:rsidRPr="00104AA0">
        <w:rPr>
          <w:sz w:val="28"/>
          <w:szCs w:val="28"/>
          <w:lang w:val="lv-LV"/>
        </w:rPr>
        <w:t>ražotāju organizācijas biedri pārdevuši</w:t>
      </w:r>
      <w:r w:rsidR="00472C21" w:rsidRPr="00104AA0">
        <w:rPr>
          <w:sz w:val="28"/>
          <w:szCs w:val="28"/>
          <w:lang w:val="lv-LV"/>
        </w:rPr>
        <w:t>"</w:t>
      </w:r>
      <w:r w:rsidR="0023224A" w:rsidRPr="00104AA0">
        <w:rPr>
          <w:sz w:val="28"/>
          <w:szCs w:val="28"/>
          <w:lang w:val="lv-LV"/>
        </w:rPr>
        <w:t>.</w:t>
      </w:r>
    </w:p>
    <w:p w14:paraId="5B3E7BBB" w14:textId="77777777" w:rsidR="00973C82" w:rsidRPr="00104AA0" w:rsidRDefault="00973C82" w:rsidP="009216DD">
      <w:pPr>
        <w:ind w:firstLine="720"/>
        <w:jc w:val="both"/>
        <w:rPr>
          <w:lang w:val="lv-LV"/>
        </w:rPr>
      </w:pPr>
    </w:p>
    <w:p w14:paraId="5B3E7BBC" w14:textId="5C2C6286" w:rsidR="00225818" w:rsidRPr="00104AA0" w:rsidRDefault="00973C82" w:rsidP="009216DD">
      <w:pPr>
        <w:ind w:firstLine="720"/>
        <w:jc w:val="both"/>
        <w:rPr>
          <w:sz w:val="28"/>
          <w:szCs w:val="28"/>
          <w:lang w:val="lv-LV"/>
        </w:rPr>
      </w:pPr>
      <w:r w:rsidRPr="00104AA0">
        <w:rPr>
          <w:sz w:val="28"/>
          <w:szCs w:val="28"/>
          <w:lang w:val="lv-LV"/>
        </w:rPr>
        <w:t>6</w:t>
      </w:r>
      <w:r w:rsidR="004F516D" w:rsidRPr="00104AA0">
        <w:rPr>
          <w:sz w:val="28"/>
          <w:szCs w:val="28"/>
          <w:lang w:val="lv-LV"/>
        </w:rPr>
        <w:t>.</w:t>
      </w:r>
      <w:r w:rsidR="00104AA0">
        <w:rPr>
          <w:sz w:val="28"/>
          <w:szCs w:val="28"/>
          <w:lang w:val="lv-LV"/>
        </w:rPr>
        <w:t> </w:t>
      </w:r>
      <w:r w:rsidR="00225818" w:rsidRPr="00104AA0">
        <w:rPr>
          <w:sz w:val="28"/>
          <w:szCs w:val="28"/>
          <w:lang w:val="lv-LV"/>
        </w:rPr>
        <w:t>Izteikt 64.</w:t>
      </w:r>
      <w:r w:rsidR="00104AA0">
        <w:rPr>
          <w:sz w:val="28"/>
          <w:szCs w:val="28"/>
          <w:lang w:val="lv-LV"/>
        </w:rPr>
        <w:t> </w:t>
      </w:r>
      <w:r w:rsidR="00225818" w:rsidRPr="00104AA0">
        <w:rPr>
          <w:sz w:val="28"/>
          <w:szCs w:val="28"/>
          <w:lang w:val="lv-LV"/>
        </w:rPr>
        <w:t>punktu šādā redakcijā:</w:t>
      </w:r>
    </w:p>
    <w:p w14:paraId="68593C42" w14:textId="77777777" w:rsidR="00472C21" w:rsidRPr="00104AA0" w:rsidRDefault="00472C21" w:rsidP="009216DD">
      <w:pPr>
        <w:ind w:firstLine="720"/>
        <w:jc w:val="both"/>
        <w:rPr>
          <w:lang w:val="lv-LV"/>
        </w:rPr>
      </w:pPr>
    </w:p>
    <w:p w14:paraId="5B3E7BBD" w14:textId="2BC147F9" w:rsidR="00651343" w:rsidRPr="00104AA0" w:rsidRDefault="00472C21" w:rsidP="009216DD">
      <w:pPr>
        <w:ind w:firstLine="720"/>
        <w:jc w:val="both"/>
        <w:rPr>
          <w:sz w:val="28"/>
          <w:szCs w:val="28"/>
          <w:lang w:val="lv-LV"/>
        </w:rPr>
      </w:pPr>
      <w:r w:rsidRPr="00104AA0">
        <w:rPr>
          <w:sz w:val="28"/>
          <w:szCs w:val="28"/>
          <w:lang w:val="lv-LV"/>
        </w:rPr>
        <w:t>"</w:t>
      </w:r>
      <w:r w:rsidR="00225818" w:rsidRPr="00104AA0">
        <w:rPr>
          <w:sz w:val="28"/>
          <w:szCs w:val="28"/>
          <w:lang w:val="lv-LV"/>
        </w:rPr>
        <w:t>64.</w:t>
      </w:r>
      <w:r w:rsidR="00104AA0">
        <w:rPr>
          <w:sz w:val="28"/>
          <w:szCs w:val="28"/>
          <w:lang w:val="lv-LV"/>
        </w:rPr>
        <w:t> </w:t>
      </w:r>
      <w:r w:rsidR="00225818" w:rsidRPr="00104AA0">
        <w:rPr>
          <w:sz w:val="28"/>
          <w:szCs w:val="28"/>
          <w:lang w:val="lv-LV"/>
        </w:rPr>
        <w:t>Pēc šo noteikumu 56., 60. un 62.</w:t>
      </w:r>
      <w:r w:rsidR="00104AA0">
        <w:rPr>
          <w:sz w:val="28"/>
          <w:szCs w:val="28"/>
          <w:lang w:val="lv-LV"/>
        </w:rPr>
        <w:t> </w:t>
      </w:r>
      <w:r w:rsidR="00225818" w:rsidRPr="00104AA0">
        <w:rPr>
          <w:sz w:val="28"/>
          <w:szCs w:val="28"/>
          <w:lang w:val="lv-LV"/>
        </w:rPr>
        <w:t>punktā minētā iesnieguma saņemšanas</w:t>
      </w:r>
      <w:r w:rsidR="009D1BF4" w:rsidRPr="00104AA0">
        <w:rPr>
          <w:sz w:val="28"/>
          <w:szCs w:val="28"/>
          <w:lang w:val="lv-LV"/>
        </w:rPr>
        <w:t>, kā arī</w:t>
      </w:r>
      <w:r w:rsidR="00225818" w:rsidRPr="00104AA0">
        <w:rPr>
          <w:sz w:val="28"/>
          <w:szCs w:val="28"/>
          <w:lang w:val="lv-LV"/>
        </w:rPr>
        <w:t xml:space="preserve"> uzraudzības periodā dienests veic pārbaudes saskaņā ar regulas Nr.</w:t>
      </w:r>
      <w:r w:rsidR="00104AA0">
        <w:rPr>
          <w:sz w:val="28"/>
          <w:szCs w:val="28"/>
          <w:lang w:val="lv-LV"/>
        </w:rPr>
        <w:t> </w:t>
      </w:r>
      <w:r w:rsidR="00225818" w:rsidRPr="00104AA0">
        <w:rPr>
          <w:sz w:val="28"/>
          <w:szCs w:val="28"/>
          <w:lang w:val="lv-LV"/>
        </w:rPr>
        <w:t>543/2011 105., 106. un 107.</w:t>
      </w:r>
      <w:r w:rsidR="00104AA0">
        <w:rPr>
          <w:sz w:val="28"/>
          <w:szCs w:val="28"/>
          <w:lang w:val="lv-LV"/>
        </w:rPr>
        <w:t> </w:t>
      </w:r>
      <w:r w:rsidR="00225818" w:rsidRPr="00104AA0">
        <w:rPr>
          <w:sz w:val="28"/>
          <w:szCs w:val="28"/>
          <w:lang w:val="lv-LV"/>
        </w:rPr>
        <w:t xml:space="preserve">pantu. Dienests ir tiesīgs piemērot finanšu korekciju </w:t>
      </w:r>
      <w:r w:rsidR="00973C82" w:rsidRPr="00104AA0">
        <w:rPr>
          <w:sz w:val="28"/>
          <w:szCs w:val="28"/>
          <w:lang w:val="lv-LV"/>
        </w:rPr>
        <w:t>atbilstoši šo noteikumu 9.</w:t>
      </w:r>
      <w:r w:rsidR="00104AA0">
        <w:rPr>
          <w:sz w:val="28"/>
          <w:szCs w:val="28"/>
          <w:lang w:val="lv-LV"/>
        </w:rPr>
        <w:t> </w:t>
      </w:r>
      <w:r w:rsidR="00973C82" w:rsidRPr="00104AA0">
        <w:rPr>
          <w:sz w:val="28"/>
          <w:szCs w:val="28"/>
          <w:lang w:val="lv-LV"/>
        </w:rPr>
        <w:t>pielikumam</w:t>
      </w:r>
      <w:r w:rsidR="00225818" w:rsidRPr="00104AA0">
        <w:rPr>
          <w:sz w:val="28"/>
          <w:szCs w:val="28"/>
          <w:lang w:val="lv-LV"/>
        </w:rPr>
        <w:t>, ja ražotāju organizācija</w:t>
      </w:r>
      <w:r w:rsidR="00104AA0">
        <w:rPr>
          <w:sz w:val="28"/>
          <w:szCs w:val="28"/>
          <w:lang w:val="lv-LV"/>
        </w:rPr>
        <w:t>s</w:t>
      </w:r>
      <w:r w:rsidR="00225818" w:rsidRPr="00104AA0">
        <w:rPr>
          <w:sz w:val="28"/>
          <w:szCs w:val="28"/>
          <w:lang w:val="lv-LV"/>
        </w:rPr>
        <w:t xml:space="preserve"> darbības programmas īstenošanas vai uzraudzības </w:t>
      </w:r>
      <w:r w:rsidR="009D1BF4" w:rsidRPr="00104AA0">
        <w:rPr>
          <w:sz w:val="28"/>
          <w:szCs w:val="28"/>
          <w:lang w:val="lv-LV"/>
        </w:rPr>
        <w:t xml:space="preserve">periodā </w:t>
      </w:r>
      <w:r w:rsidR="00973C82" w:rsidRPr="00104AA0">
        <w:rPr>
          <w:sz w:val="28"/>
          <w:szCs w:val="28"/>
          <w:lang w:val="lv-LV"/>
        </w:rPr>
        <w:t xml:space="preserve">ir </w:t>
      </w:r>
      <w:r w:rsidR="009D1BF4" w:rsidRPr="00104AA0">
        <w:rPr>
          <w:sz w:val="28"/>
          <w:szCs w:val="28"/>
          <w:lang w:val="lv-LV"/>
        </w:rPr>
        <w:t>konstatēti pārkāpumi vai neatbilstības</w:t>
      </w:r>
      <w:r w:rsidR="00225818" w:rsidRPr="00104AA0">
        <w:rPr>
          <w:sz w:val="28"/>
          <w:szCs w:val="28"/>
          <w:lang w:val="lv-LV"/>
        </w:rPr>
        <w:t>.</w:t>
      </w:r>
      <w:r w:rsidRPr="00104AA0">
        <w:rPr>
          <w:sz w:val="28"/>
          <w:szCs w:val="28"/>
          <w:lang w:val="lv-LV"/>
        </w:rPr>
        <w:t>"</w:t>
      </w:r>
    </w:p>
    <w:p w14:paraId="5B3E7BBE" w14:textId="77777777" w:rsidR="00BB01B1" w:rsidRPr="00104AA0" w:rsidRDefault="00BB01B1" w:rsidP="009216DD">
      <w:pPr>
        <w:ind w:firstLine="720"/>
        <w:jc w:val="both"/>
        <w:rPr>
          <w:lang w:val="lv-LV"/>
        </w:rPr>
      </w:pPr>
    </w:p>
    <w:p w14:paraId="5B3E7BBF" w14:textId="71E1189B" w:rsidR="00651343" w:rsidRPr="00104AA0" w:rsidRDefault="00973C82" w:rsidP="009216DD">
      <w:pPr>
        <w:tabs>
          <w:tab w:val="left" w:pos="0"/>
        </w:tabs>
        <w:ind w:firstLine="720"/>
        <w:jc w:val="both"/>
        <w:rPr>
          <w:sz w:val="28"/>
          <w:szCs w:val="28"/>
          <w:lang w:val="lv-LV"/>
        </w:rPr>
      </w:pPr>
      <w:r w:rsidRPr="00104AA0">
        <w:rPr>
          <w:sz w:val="28"/>
          <w:szCs w:val="28"/>
          <w:lang w:val="lv-LV"/>
        </w:rPr>
        <w:t>7</w:t>
      </w:r>
      <w:r w:rsidR="00651343" w:rsidRPr="00104AA0">
        <w:rPr>
          <w:sz w:val="28"/>
          <w:szCs w:val="28"/>
          <w:lang w:val="lv-LV"/>
        </w:rPr>
        <w:t>.</w:t>
      </w:r>
      <w:r w:rsidR="00104AA0">
        <w:rPr>
          <w:sz w:val="28"/>
          <w:szCs w:val="28"/>
          <w:lang w:val="lv-LV"/>
        </w:rPr>
        <w:t> </w:t>
      </w:r>
      <w:r w:rsidR="00651343" w:rsidRPr="00104AA0">
        <w:rPr>
          <w:sz w:val="28"/>
          <w:szCs w:val="28"/>
          <w:lang w:val="lv-LV"/>
        </w:rPr>
        <w:t>Aizstāt 84.2.1.</w:t>
      </w:r>
      <w:r w:rsidR="009D1BF4" w:rsidRPr="00104AA0">
        <w:rPr>
          <w:sz w:val="28"/>
          <w:szCs w:val="28"/>
          <w:lang w:val="lv-LV"/>
        </w:rPr>
        <w:t> </w:t>
      </w:r>
      <w:r w:rsidR="00651343" w:rsidRPr="00104AA0">
        <w:rPr>
          <w:sz w:val="28"/>
          <w:szCs w:val="28"/>
          <w:lang w:val="lv-LV"/>
        </w:rPr>
        <w:t>apakšpunktā skaitli</w:t>
      </w:r>
      <w:r w:rsidR="0023224A" w:rsidRPr="00104AA0">
        <w:rPr>
          <w:sz w:val="28"/>
          <w:szCs w:val="28"/>
          <w:lang w:val="lv-LV"/>
        </w:rPr>
        <w:t xml:space="preserve"> </w:t>
      </w:r>
      <w:r w:rsidR="00472C21" w:rsidRPr="00104AA0">
        <w:rPr>
          <w:sz w:val="28"/>
          <w:szCs w:val="28"/>
          <w:lang w:val="lv-LV"/>
        </w:rPr>
        <w:t>"</w:t>
      </w:r>
      <w:r w:rsidR="00651343" w:rsidRPr="00104AA0">
        <w:rPr>
          <w:sz w:val="28"/>
          <w:szCs w:val="28"/>
          <w:lang w:val="lv-LV"/>
        </w:rPr>
        <w:t>254</w:t>
      </w:r>
      <w:r w:rsidR="00472C21" w:rsidRPr="00104AA0">
        <w:rPr>
          <w:sz w:val="28"/>
          <w:szCs w:val="28"/>
          <w:lang w:val="lv-LV"/>
        </w:rPr>
        <w:t>"</w:t>
      </w:r>
      <w:r w:rsidR="00651343" w:rsidRPr="00104AA0">
        <w:rPr>
          <w:sz w:val="28"/>
          <w:szCs w:val="28"/>
          <w:lang w:val="lv-LV"/>
        </w:rPr>
        <w:t xml:space="preserve"> ar skaitli </w:t>
      </w:r>
      <w:r w:rsidR="00472C21" w:rsidRPr="00104AA0">
        <w:rPr>
          <w:sz w:val="28"/>
          <w:szCs w:val="28"/>
          <w:lang w:val="lv-LV"/>
        </w:rPr>
        <w:t>"</w:t>
      </w:r>
      <w:r w:rsidR="00651343" w:rsidRPr="00104AA0">
        <w:rPr>
          <w:sz w:val="28"/>
          <w:szCs w:val="28"/>
          <w:lang w:val="lv-LV"/>
        </w:rPr>
        <w:t>400</w:t>
      </w:r>
      <w:r w:rsidR="00472C21" w:rsidRPr="00104AA0">
        <w:rPr>
          <w:sz w:val="28"/>
          <w:szCs w:val="28"/>
          <w:lang w:val="lv-LV"/>
        </w:rPr>
        <w:t>"</w:t>
      </w:r>
      <w:r w:rsidR="00651343" w:rsidRPr="00104AA0">
        <w:rPr>
          <w:sz w:val="28"/>
          <w:szCs w:val="28"/>
          <w:lang w:val="lv-LV"/>
        </w:rPr>
        <w:t>.</w:t>
      </w:r>
    </w:p>
    <w:p w14:paraId="5B3E7BC0" w14:textId="77777777" w:rsidR="00973C82" w:rsidRPr="00104AA0" w:rsidRDefault="00973C82" w:rsidP="009216DD">
      <w:pPr>
        <w:tabs>
          <w:tab w:val="left" w:pos="0"/>
        </w:tabs>
        <w:ind w:firstLine="720"/>
        <w:jc w:val="both"/>
        <w:rPr>
          <w:lang w:val="lv-LV"/>
        </w:rPr>
      </w:pPr>
    </w:p>
    <w:p w14:paraId="5B3E7BC1" w14:textId="36186DB4" w:rsidR="00651343" w:rsidRPr="00104AA0" w:rsidRDefault="00973C82" w:rsidP="009216DD">
      <w:pPr>
        <w:tabs>
          <w:tab w:val="left" w:pos="0"/>
        </w:tabs>
        <w:ind w:firstLine="720"/>
        <w:jc w:val="both"/>
        <w:rPr>
          <w:sz w:val="28"/>
          <w:szCs w:val="28"/>
          <w:lang w:val="lv-LV"/>
        </w:rPr>
      </w:pPr>
      <w:bookmarkStart w:id="2" w:name="_Hlk485317597"/>
      <w:r w:rsidRPr="00104AA0">
        <w:rPr>
          <w:sz w:val="28"/>
          <w:szCs w:val="28"/>
          <w:lang w:val="lv-LV"/>
        </w:rPr>
        <w:t>8</w:t>
      </w:r>
      <w:r w:rsidR="009D1BF4" w:rsidRPr="00104AA0">
        <w:rPr>
          <w:sz w:val="28"/>
          <w:szCs w:val="28"/>
          <w:lang w:val="lv-LV"/>
        </w:rPr>
        <w:t>.</w:t>
      </w:r>
      <w:r w:rsidR="00104AA0">
        <w:rPr>
          <w:sz w:val="28"/>
          <w:szCs w:val="28"/>
          <w:lang w:val="lv-LV"/>
        </w:rPr>
        <w:t> </w:t>
      </w:r>
      <w:r w:rsidR="009D1BF4" w:rsidRPr="00104AA0">
        <w:rPr>
          <w:sz w:val="28"/>
          <w:szCs w:val="28"/>
          <w:lang w:val="lv-LV"/>
        </w:rPr>
        <w:t xml:space="preserve">Aizstāt </w:t>
      </w:r>
      <w:r w:rsidR="00651343" w:rsidRPr="00104AA0">
        <w:rPr>
          <w:sz w:val="28"/>
          <w:szCs w:val="28"/>
          <w:lang w:val="lv-LV"/>
        </w:rPr>
        <w:t>84.2.2.</w:t>
      </w:r>
      <w:r w:rsidR="009D1BF4" w:rsidRPr="00104AA0">
        <w:rPr>
          <w:sz w:val="28"/>
          <w:szCs w:val="28"/>
          <w:lang w:val="lv-LV"/>
        </w:rPr>
        <w:t> </w:t>
      </w:r>
      <w:r w:rsidR="00651343" w:rsidRPr="00104AA0">
        <w:rPr>
          <w:sz w:val="28"/>
          <w:szCs w:val="28"/>
          <w:lang w:val="lv-LV"/>
        </w:rPr>
        <w:t xml:space="preserve">apakšpunktā skaitli </w:t>
      </w:r>
      <w:r w:rsidR="00472C21" w:rsidRPr="00104AA0">
        <w:rPr>
          <w:sz w:val="28"/>
          <w:szCs w:val="28"/>
          <w:lang w:val="lv-LV"/>
        </w:rPr>
        <w:t>"</w:t>
      </w:r>
      <w:r w:rsidR="00651343" w:rsidRPr="00104AA0">
        <w:rPr>
          <w:sz w:val="28"/>
          <w:szCs w:val="28"/>
          <w:lang w:val="lv-LV"/>
        </w:rPr>
        <w:t>146</w:t>
      </w:r>
      <w:r w:rsidR="00472C21" w:rsidRPr="00104AA0">
        <w:rPr>
          <w:sz w:val="28"/>
          <w:szCs w:val="28"/>
          <w:lang w:val="lv-LV"/>
        </w:rPr>
        <w:t>"</w:t>
      </w:r>
      <w:r w:rsidR="00651343" w:rsidRPr="00104AA0">
        <w:rPr>
          <w:sz w:val="28"/>
          <w:szCs w:val="28"/>
          <w:lang w:val="lv-LV"/>
        </w:rPr>
        <w:t xml:space="preserve"> ar skaitli </w:t>
      </w:r>
      <w:r w:rsidR="00472C21" w:rsidRPr="00104AA0">
        <w:rPr>
          <w:sz w:val="28"/>
          <w:szCs w:val="28"/>
          <w:lang w:val="lv-LV"/>
        </w:rPr>
        <w:t>"</w:t>
      </w:r>
      <w:r w:rsidR="00651343" w:rsidRPr="00104AA0">
        <w:rPr>
          <w:sz w:val="28"/>
          <w:szCs w:val="28"/>
          <w:lang w:val="lv-LV"/>
        </w:rPr>
        <w:t>0</w:t>
      </w:r>
      <w:r w:rsidR="00472C21" w:rsidRPr="00104AA0">
        <w:rPr>
          <w:sz w:val="28"/>
          <w:szCs w:val="28"/>
          <w:lang w:val="lv-LV"/>
        </w:rPr>
        <w:t>"</w:t>
      </w:r>
      <w:r w:rsidR="00651343" w:rsidRPr="00104AA0">
        <w:rPr>
          <w:sz w:val="28"/>
          <w:szCs w:val="28"/>
          <w:lang w:val="lv-LV"/>
        </w:rPr>
        <w:t>.</w:t>
      </w:r>
    </w:p>
    <w:p w14:paraId="5B3E7BC2" w14:textId="77777777" w:rsidR="00973C82" w:rsidRPr="00104AA0" w:rsidRDefault="00973C82" w:rsidP="009216DD">
      <w:pPr>
        <w:tabs>
          <w:tab w:val="left" w:pos="0"/>
        </w:tabs>
        <w:ind w:firstLine="720"/>
        <w:jc w:val="both"/>
        <w:rPr>
          <w:lang w:val="lv-LV"/>
        </w:rPr>
      </w:pPr>
    </w:p>
    <w:bookmarkEnd w:id="2"/>
    <w:p w14:paraId="5B3E7BC3" w14:textId="3D0C01AC" w:rsidR="00651343" w:rsidRPr="00104AA0" w:rsidRDefault="00973C82" w:rsidP="009216DD">
      <w:pPr>
        <w:pStyle w:val="ListParagraph"/>
        <w:tabs>
          <w:tab w:val="left" w:pos="0"/>
        </w:tabs>
        <w:ind w:left="0" w:firstLine="720"/>
        <w:contextualSpacing w:val="0"/>
        <w:jc w:val="both"/>
        <w:rPr>
          <w:sz w:val="28"/>
          <w:szCs w:val="28"/>
          <w:lang w:val="lv-LV"/>
        </w:rPr>
      </w:pPr>
      <w:r w:rsidRPr="00104AA0">
        <w:rPr>
          <w:sz w:val="28"/>
          <w:szCs w:val="28"/>
          <w:lang w:val="lv-LV"/>
        </w:rPr>
        <w:t>9</w:t>
      </w:r>
      <w:r w:rsidR="009D1BF4" w:rsidRPr="00104AA0">
        <w:rPr>
          <w:sz w:val="28"/>
          <w:szCs w:val="28"/>
          <w:lang w:val="lv-LV"/>
        </w:rPr>
        <w:t>.</w:t>
      </w:r>
      <w:r w:rsidR="00104AA0">
        <w:rPr>
          <w:sz w:val="28"/>
          <w:szCs w:val="28"/>
          <w:lang w:val="lv-LV"/>
        </w:rPr>
        <w:t> </w:t>
      </w:r>
      <w:r w:rsidR="009D1BF4" w:rsidRPr="00104AA0">
        <w:rPr>
          <w:sz w:val="28"/>
          <w:szCs w:val="28"/>
          <w:lang w:val="lv-LV"/>
        </w:rPr>
        <w:t xml:space="preserve">Aizstāt </w:t>
      </w:r>
      <w:r w:rsidR="00651343" w:rsidRPr="00104AA0">
        <w:rPr>
          <w:sz w:val="28"/>
          <w:szCs w:val="28"/>
          <w:lang w:val="lv-LV"/>
        </w:rPr>
        <w:t>84.3.1.</w:t>
      </w:r>
      <w:r w:rsidR="009D1BF4" w:rsidRPr="00104AA0">
        <w:rPr>
          <w:sz w:val="28"/>
          <w:szCs w:val="28"/>
          <w:lang w:val="lv-LV"/>
        </w:rPr>
        <w:t> </w:t>
      </w:r>
      <w:r w:rsidR="00651343" w:rsidRPr="00104AA0">
        <w:rPr>
          <w:sz w:val="28"/>
          <w:szCs w:val="28"/>
          <w:lang w:val="lv-LV"/>
        </w:rPr>
        <w:t xml:space="preserve">apakšpunktā skaitli </w:t>
      </w:r>
      <w:r w:rsidR="0023224A" w:rsidRPr="00104AA0">
        <w:rPr>
          <w:sz w:val="28"/>
          <w:szCs w:val="28"/>
          <w:lang w:val="lv-LV"/>
        </w:rPr>
        <w:t xml:space="preserve">un vārdu </w:t>
      </w:r>
      <w:r w:rsidR="00472C21" w:rsidRPr="00104AA0">
        <w:rPr>
          <w:sz w:val="28"/>
          <w:szCs w:val="28"/>
          <w:lang w:val="lv-LV"/>
        </w:rPr>
        <w:t>"</w:t>
      </w:r>
      <w:r w:rsidR="000750F4" w:rsidRPr="00104AA0">
        <w:rPr>
          <w:sz w:val="28"/>
          <w:szCs w:val="28"/>
          <w:lang w:val="lv-LV"/>
        </w:rPr>
        <w:t>1009</w:t>
      </w:r>
      <w:r w:rsidR="00104AA0">
        <w:rPr>
          <w:sz w:val="28"/>
          <w:szCs w:val="28"/>
          <w:lang w:val="lv-LV"/>
        </w:rPr>
        <w:t> </w:t>
      </w:r>
      <w:r w:rsidR="0023224A" w:rsidRPr="00104AA0">
        <w:rPr>
          <w:sz w:val="28"/>
          <w:szCs w:val="28"/>
          <w:lang w:val="lv-LV"/>
        </w:rPr>
        <w:t>tonnām</w:t>
      </w:r>
      <w:r w:rsidR="00472C21" w:rsidRPr="00104AA0">
        <w:rPr>
          <w:sz w:val="28"/>
          <w:szCs w:val="28"/>
          <w:lang w:val="lv-LV"/>
        </w:rPr>
        <w:t>"</w:t>
      </w:r>
      <w:r w:rsidR="00651343" w:rsidRPr="00104AA0">
        <w:rPr>
          <w:sz w:val="28"/>
          <w:szCs w:val="28"/>
          <w:lang w:val="lv-LV"/>
        </w:rPr>
        <w:t xml:space="preserve"> ar skaitli </w:t>
      </w:r>
      <w:r w:rsidR="0023224A" w:rsidRPr="00104AA0">
        <w:rPr>
          <w:sz w:val="28"/>
          <w:szCs w:val="28"/>
          <w:lang w:val="lv-LV"/>
        </w:rPr>
        <w:t xml:space="preserve">un vārdu </w:t>
      </w:r>
      <w:r w:rsidR="00472C21" w:rsidRPr="00104AA0">
        <w:rPr>
          <w:sz w:val="28"/>
          <w:szCs w:val="28"/>
          <w:lang w:val="lv-LV"/>
        </w:rPr>
        <w:t>"</w:t>
      </w:r>
      <w:r w:rsidR="00651343" w:rsidRPr="00104AA0">
        <w:rPr>
          <w:sz w:val="28"/>
          <w:szCs w:val="28"/>
          <w:lang w:val="lv-LV"/>
        </w:rPr>
        <w:t>2771</w:t>
      </w:r>
      <w:r w:rsidR="00104AA0">
        <w:rPr>
          <w:sz w:val="28"/>
          <w:szCs w:val="28"/>
          <w:lang w:val="lv-LV"/>
        </w:rPr>
        <w:t> </w:t>
      </w:r>
      <w:r w:rsidR="0023224A" w:rsidRPr="00104AA0">
        <w:rPr>
          <w:sz w:val="28"/>
          <w:szCs w:val="28"/>
          <w:lang w:val="lv-LV"/>
        </w:rPr>
        <w:t>tonnu</w:t>
      </w:r>
      <w:r w:rsidR="00472C21" w:rsidRPr="00104AA0">
        <w:rPr>
          <w:sz w:val="28"/>
          <w:szCs w:val="28"/>
          <w:lang w:val="lv-LV"/>
        </w:rPr>
        <w:t>"</w:t>
      </w:r>
      <w:r w:rsidR="00651343" w:rsidRPr="00104AA0">
        <w:rPr>
          <w:sz w:val="28"/>
          <w:szCs w:val="28"/>
          <w:lang w:val="lv-LV"/>
        </w:rPr>
        <w:t>.</w:t>
      </w:r>
    </w:p>
    <w:p w14:paraId="5B3E7BC4" w14:textId="77777777" w:rsidR="00973C82" w:rsidRPr="00104AA0" w:rsidRDefault="00973C82" w:rsidP="009216DD">
      <w:pPr>
        <w:pStyle w:val="ListParagraph"/>
        <w:tabs>
          <w:tab w:val="left" w:pos="0"/>
        </w:tabs>
        <w:ind w:left="0" w:firstLine="720"/>
        <w:contextualSpacing w:val="0"/>
        <w:jc w:val="both"/>
        <w:rPr>
          <w:lang w:val="lv-LV"/>
        </w:rPr>
      </w:pPr>
    </w:p>
    <w:p w14:paraId="5B3E7BC5" w14:textId="3DF42BDC" w:rsidR="00651343" w:rsidRPr="00104AA0" w:rsidRDefault="00973C82" w:rsidP="009216DD">
      <w:pPr>
        <w:pStyle w:val="ListParagraph"/>
        <w:tabs>
          <w:tab w:val="left" w:pos="0"/>
        </w:tabs>
        <w:ind w:left="0" w:firstLine="720"/>
        <w:contextualSpacing w:val="0"/>
        <w:jc w:val="both"/>
        <w:rPr>
          <w:sz w:val="28"/>
          <w:szCs w:val="28"/>
          <w:lang w:val="lv-LV"/>
        </w:rPr>
      </w:pPr>
      <w:r w:rsidRPr="00104AA0">
        <w:rPr>
          <w:sz w:val="28"/>
          <w:szCs w:val="28"/>
          <w:lang w:val="lv-LV"/>
        </w:rPr>
        <w:t>10</w:t>
      </w:r>
      <w:r w:rsidR="009D1BF4" w:rsidRPr="00104AA0">
        <w:rPr>
          <w:sz w:val="28"/>
          <w:szCs w:val="28"/>
          <w:lang w:val="lv-LV"/>
        </w:rPr>
        <w:t>.</w:t>
      </w:r>
      <w:r w:rsidR="00104AA0">
        <w:rPr>
          <w:sz w:val="28"/>
          <w:szCs w:val="28"/>
          <w:lang w:val="lv-LV"/>
        </w:rPr>
        <w:t> </w:t>
      </w:r>
      <w:r w:rsidR="009D1BF4" w:rsidRPr="00104AA0">
        <w:rPr>
          <w:sz w:val="28"/>
          <w:szCs w:val="28"/>
          <w:lang w:val="lv-LV"/>
        </w:rPr>
        <w:t xml:space="preserve">Aizstāt </w:t>
      </w:r>
      <w:r w:rsidR="00651343" w:rsidRPr="00104AA0">
        <w:rPr>
          <w:sz w:val="28"/>
          <w:szCs w:val="28"/>
          <w:lang w:val="lv-LV"/>
        </w:rPr>
        <w:t>84.3.2.</w:t>
      </w:r>
      <w:r w:rsidR="009D1BF4" w:rsidRPr="00104AA0">
        <w:rPr>
          <w:sz w:val="28"/>
          <w:szCs w:val="28"/>
          <w:lang w:val="lv-LV"/>
        </w:rPr>
        <w:t> </w:t>
      </w:r>
      <w:r w:rsidR="00651343" w:rsidRPr="00104AA0">
        <w:rPr>
          <w:sz w:val="28"/>
          <w:szCs w:val="28"/>
          <w:lang w:val="lv-LV"/>
        </w:rPr>
        <w:t xml:space="preserve">apakšpunktā skaitli </w:t>
      </w:r>
      <w:r w:rsidR="0023224A" w:rsidRPr="00104AA0">
        <w:rPr>
          <w:sz w:val="28"/>
          <w:szCs w:val="28"/>
          <w:lang w:val="lv-LV"/>
        </w:rPr>
        <w:t xml:space="preserve">un vārdu </w:t>
      </w:r>
      <w:r w:rsidR="00472C21" w:rsidRPr="00104AA0">
        <w:rPr>
          <w:sz w:val="28"/>
          <w:szCs w:val="28"/>
          <w:lang w:val="lv-LV"/>
        </w:rPr>
        <w:t>"</w:t>
      </w:r>
      <w:r w:rsidR="000750F4" w:rsidRPr="00104AA0">
        <w:rPr>
          <w:sz w:val="28"/>
          <w:szCs w:val="28"/>
          <w:lang w:val="lv-LV"/>
        </w:rPr>
        <w:t>1991</w:t>
      </w:r>
      <w:r w:rsidR="0023224A" w:rsidRPr="00104AA0">
        <w:rPr>
          <w:sz w:val="28"/>
          <w:szCs w:val="28"/>
          <w:lang w:val="lv-LV"/>
        </w:rPr>
        <w:t xml:space="preserve"> tonnu</w:t>
      </w:r>
      <w:r w:rsidR="00472C21" w:rsidRPr="00104AA0">
        <w:rPr>
          <w:sz w:val="28"/>
          <w:szCs w:val="28"/>
          <w:lang w:val="lv-LV"/>
        </w:rPr>
        <w:t>"</w:t>
      </w:r>
      <w:r w:rsidR="00651343" w:rsidRPr="00104AA0">
        <w:rPr>
          <w:sz w:val="28"/>
          <w:szCs w:val="28"/>
          <w:lang w:val="lv-LV"/>
        </w:rPr>
        <w:t xml:space="preserve"> ar skaitli </w:t>
      </w:r>
      <w:r w:rsidR="0023224A" w:rsidRPr="00104AA0">
        <w:rPr>
          <w:sz w:val="28"/>
          <w:szCs w:val="28"/>
          <w:lang w:val="lv-LV"/>
        </w:rPr>
        <w:t xml:space="preserve">un vārdu </w:t>
      </w:r>
      <w:r w:rsidR="00472C21" w:rsidRPr="00104AA0">
        <w:rPr>
          <w:sz w:val="28"/>
          <w:szCs w:val="28"/>
          <w:lang w:val="lv-LV"/>
        </w:rPr>
        <w:t>"</w:t>
      </w:r>
      <w:r w:rsidR="00651343" w:rsidRPr="00104AA0">
        <w:rPr>
          <w:sz w:val="28"/>
          <w:szCs w:val="28"/>
          <w:lang w:val="lv-LV"/>
        </w:rPr>
        <w:t>229</w:t>
      </w:r>
      <w:r w:rsidR="0023224A" w:rsidRPr="00104AA0">
        <w:rPr>
          <w:sz w:val="28"/>
          <w:szCs w:val="28"/>
          <w:lang w:val="lv-LV"/>
        </w:rPr>
        <w:t xml:space="preserve"> tonnām</w:t>
      </w:r>
      <w:r w:rsidR="00472C21" w:rsidRPr="00104AA0">
        <w:rPr>
          <w:sz w:val="28"/>
          <w:szCs w:val="28"/>
          <w:lang w:val="lv-LV"/>
        </w:rPr>
        <w:t>"</w:t>
      </w:r>
      <w:r w:rsidR="00651343" w:rsidRPr="00104AA0">
        <w:rPr>
          <w:sz w:val="28"/>
          <w:szCs w:val="28"/>
          <w:lang w:val="lv-LV"/>
        </w:rPr>
        <w:t>.</w:t>
      </w:r>
    </w:p>
    <w:p w14:paraId="5B3E7BC6" w14:textId="77777777" w:rsidR="002A6E10" w:rsidRPr="00104AA0" w:rsidRDefault="002A6E10" w:rsidP="009216DD">
      <w:pPr>
        <w:pStyle w:val="ListParagraph"/>
        <w:tabs>
          <w:tab w:val="left" w:pos="0"/>
        </w:tabs>
        <w:ind w:left="0" w:firstLine="720"/>
        <w:contextualSpacing w:val="0"/>
        <w:jc w:val="both"/>
        <w:rPr>
          <w:lang w:val="lv-LV"/>
        </w:rPr>
      </w:pPr>
    </w:p>
    <w:p w14:paraId="5B3E7BC7" w14:textId="620F5797" w:rsidR="005C1BB4" w:rsidRPr="00104AA0" w:rsidRDefault="00DB6DE4" w:rsidP="009216DD">
      <w:pPr>
        <w:tabs>
          <w:tab w:val="left" w:pos="0"/>
        </w:tabs>
        <w:ind w:firstLine="720"/>
        <w:jc w:val="both"/>
        <w:rPr>
          <w:sz w:val="28"/>
          <w:szCs w:val="28"/>
          <w:lang w:val="lv-LV"/>
        </w:rPr>
      </w:pPr>
      <w:r w:rsidRPr="00104AA0">
        <w:rPr>
          <w:sz w:val="28"/>
          <w:szCs w:val="28"/>
          <w:lang w:val="lv-LV"/>
        </w:rPr>
        <w:t>1</w:t>
      </w:r>
      <w:r w:rsidR="00973C82" w:rsidRPr="00104AA0">
        <w:rPr>
          <w:sz w:val="28"/>
          <w:szCs w:val="28"/>
          <w:lang w:val="lv-LV"/>
        </w:rPr>
        <w:t>1</w:t>
      </w:r>
      <w:r w:rsidR="002A6E10" w:rsidRPr="00104AA0">
        <w:rPr>
          <w:sz w:val="28"/>
          <w:szCs w:val="28"/>
          <w:lang w:val="lv-LV"/>
        </w:rPr>
        <w:t>.</w:t>
      </w:r>
      <w:r w:rsidR="00104AA0">
        <w:rPr>
          <w:sz w:val="28"/>
          <w:szCs w:val="28"/>
          <w:lang w:val="lv-LV"/>
        </w:rPr>
        <w:t> </w:t>
      </w:r>
      <w:r w:rsidR="005C1BB4" w:rsidRPr="00104AA0">
        <w:rPr>
          <w:sz w:val="28"/>
          <w:szCs w:val="28"/>
          <w:lang w:val="lv-LV"/>
        </w:rPr>
        <w:t xml:space="preserve">Papildināt </w:t>
      </w:r>
      <w:r w:rsidR="00973C82" w:rsidRPr="00104AA0">
        <w:rPr>
          <w:sz w:val="28"/>
          <w:szCs w:val="28"/>
          <w:lang w:val="lv-LV"/>
        </w:rPr>
        <w:t>noteikumus ar 100.</w:t>
      </w:r>
      <w:r w:rsidR="00104AA0">
        <w:rPr>
          <w:sz w:val="28"/>
          <w:szCs w:val="28"/>
          <w:lang w:val="lv-LV"/>
        </w:rPr>
        <w:t> </w:t>
      </w:r>
      <w:r w:rsidR="005C1BB4" w:rsidRPr="00104AA0">
        <w:rPr>
          <w:sz w:val="28"/>
          <w:szCs w:val="28"/>
          <w:lang w:val="lv-LV"/>
        </w:rPr>
        <w:t>punktu šādā redakcijā:</w:t>
      </w:r>
    </w:p>
    <w:p w14:paraId="01A0341F" w14:textId="77777777" w:rsidR="00104AA0" w:rsidRPr="00104AA0" w:rsidRDefault="00104AA0" w:rsidP="009216DD">
      <w:pPr>
        <w:tabs>
          <w:tab w:val="left" w:pos="0"/>
        </w:tabs>
        <w:ind w:firstLine="720"/>
        <w:jc w:val="both"/>
        <w:rPr>
          <w:lang w:val="lv-LV"/>
        </w:rPr>
      </w:pPr>
    </w:p>
    <w:p w14:paraId="5B3E7BC8" w14:textId="20D3BEC9" w:rsidR="005C1BB4" w:rsidRPr="00104AA0" w:rsidRDefault="00472C21" w:rsidP="009216DD">
      <w:pPr>
        <w:tabs>
          <w:tab w:val="left" w:pos="0"/>
        </w:tabs>
        <w:ind w:firstLine="720"/>
        <w:jc w:val="both"/>
        <w:rPr>
          <w:sz w:val="28"/>
          <w:szCs w:val="28"/>
          <w:lang w:val="lv-LV"/>
        </w:rPr>
      </w:pPr>
      <w:r w:rsidRPr="00104AA0">
        <w:rPr>
          <w:sz w:val="28"/>
          <w:szCs w:val="28"/>
          <w:lang w:val="lv-LV"/>
        </w:rPr>
        <w:t>"</w:t>
      </w:r>
      <w:r w:rsidR="00973C82" w:rsidRPr="00104AA0">
        <w:rPr>
          <w:sz w:val="28"/>
          <w:szCs w:val="28"/>
          <w:lang w:val="lv-LV"/>
        </w:rPr>
        <w:t>100.</w:t>
      </w:r>
      <w:r w:rsidR="00104AA0">
        <w:rPr>
          <w:sz w:val="28"/>
          <w:szCs w:val="28"/>
          <w:lang w:val="lv-LV"/>
        </w:rPr>
        <w:t> </w:t>
      </w:r>
      <w:r w:rsidR="00BF0E28" w:rsidRPr="00104AA0">
        <w:rPr>
          <w:sz w:val="28"/>
          <w:szCs w:val="28"/>
          <w:lang w:val="lv-LV"/>
        </w:rPr>
        <w:t>Š</w:t>
      </w:r>
      <w:r w:rsidR="005C1BB4" w:rsidRPr="00104AA0">
        <w:rPr>
          <w:sz w:val="28"/>
          <w:szCs w:val="28"/>
          <w:lang w:val="lv-LV"/>
        </w:rPr>
        <w:t>o noteikumu 45.</w:t>
      </w:r>
      <w:r w:rsidR="00104AA0">
        <w:rPr>
          <w:sz w:val="28"/>
          <w:szCs w:val="28"/>
          <w:lang w:val="lv-LV"/>
        </w:rPr>
        <w:t> </w:t>
      </w:r>
      <w:r w:rsidR="005C1BB4" w:rsidRPr="00104AA0">
        <w:rPr>
          <w:sz w:val="28"/>
          <w:szCs w:val="28"/>
          <w:lang w:val="lv-LV"/>
        </w:rPr>
        <w:t xml:space="preserve">punktā minēto uzraudzības periodu nepiemēro ieguldījumiem, kas </w:t>
      </w:r>
      <w:r w:rsidR="00973C82" w:rsidRPr="00104AA0">
        <w:rPr>
          <w:sz w:val="28"/>
          <w:szCs w:val="28"/>
          <w:lang w:val="lv-LV"/>
        </w:rPr>
        <w:t>īstenoti</w:t>
      </w:r>
      <w:r w:rsidR="005C1BB4" w:rsidRPr="00104AA0">
        <w:rPr>
          <w:sz w:val="28"/>
          <w:szCs w:val="28"/>
          <w:lang w:val="lv-LV"/>
        </w:rPr>
        <w:t xml:space="preserve"> pirms </w:t>
      </w:r>
      <w:r w:rsidR="00CC201C" w:rsidRPr="00104AA0">
        <w:rPr>
          <w:sz w:val="28"/>
          <w:szCs w:val="28"/>
          <w:lang w:val="lv-LV"/>
        </w:rPr>
        <w:t>2017. gada 1. jūlija.</w:t>
      </w:r>
      <w:r w:rsidRPr="00104AA0">
        <w:rPr>
          <w:sz w:val="28"/>
          <w:szCs w:val="28"/>
          <w:lang w:val="lv-LV"/>
        </w:rPr>
        <w:t>"</w:t>
      </w:r>
    </w:p>
    <w:p w14:paraId="5B3E7BC9" w14:textId="77777777" w:rsidR="005C1BB4" w:rsidRPr="00104AA0" w:rsidRDefault="005C1BB4" w:rsidP="009216DD">
      <w:pPr>
        <w:tabs>
          <w:tab w:val="left" w:pos="0"/>
        </w:tabs>
        <w:ind w:firstLine="720"/>
        <w:jc w:val="both"/>
        <w:rPr>
          <w:lang w:val="lv-LV"/>
        </w:rPr>
      </w:pPr>
    </w:p>
    <w:p w14:paraId="5B3E7BCA" w14:textId="182D4D88" w:rsidR="002A6E10" w:rsidRPr="00104AA0" w:rsidRDefault="00973C82" w:rsidP="009216DD">
      <w:pPr>
        <w:tabs>
          <w:tab w:val="left" w:pos="0"/>
        </w:tabs>
        <w:ind w:firstLine="720"/>
        <w:jc w:val="both"/>
        <w:rPr>
          <w:sz w:val="28"/>
          <w:szCs w:val="28"/>
          <w:lang w:val="lv-LV"/>
        </w:rPr>
      </w:pPr>
      <w:r w:rsidRPr="00104AA0">
        <w:rPr>
          <w:sz w:val="28"/>
          <w:szCs w:val="28"/>
          <w:lang w:val="lv-LV"/>
        </w:rPr>
        <w:t>12</w:t>
      </w:r>
      <w:r w:rsidR="005C1BB4" w:rsidRPr="00104AA0">
        <w:rPr>
          <w:sz w:val="28"/>
          <w:szCs w:val="28"/>
          <w:lang w:val="lv-LV"/>
        </w:rPr>
        <w:t>.</w:t>
      </w:r>
      <w:r w:rsidR="00104AA0">
        <w:rPr>
          <w:sz w:val="28"/>
          <w:szCs w:val="28"/>
          <w:lang w:val="lv-LV"/>
        </w:rPr>
        <w:t> </w:t>
      </w:r>
      <w:r w:rsidR="002A6E10" w:rsidRPr="00104AA0">
        <w:rPr>
          <w:sz w:val="28"/>
          <w:szCs w:val="28"/>
          <w:lang w:val="lv-LV"/>
        </w:rPr>
        <w:t>Papildināt 2.</w:t>
      </w:r>
      <w:r w:rsidR="009D1BF4" w:rsidRPr="00104AA0">
        <w:rPr>
          <w:sz w:val="28"/>
          <w:szCs w:val="28"/>
          <w:lang w:val="lv-LV"/>
        </w:rPr>
        <w:t> </w:t>
      </w:r>
      <w:r w:rsidR="002A6E10" w:rsidRPr="00104AA0">
        <w:rPr>
          <w:sz w:val="28"/>
          <w:szCs w:val="28"/>
          <w:lang w:val="lv-LV"/>
        </w:rPr>
        <w:t xml:space="preserve">pielikuma D </w:t>
      </w:r>
      <w:r w:rsidR="009D1BF4" w:rsidRPr="00104AA0">
        <w:rPr>
          <w:sz w:val="28"/>
          <w:szCs w:val="28"/>
          <w:lang w:val="lv-LV"/>
        </w:rPr>
        <w:t>no</w:t>
      </w:r>
      <w:r w:rsidR="002A6E10" w:rsidRPr="00104AA0">
        <w:rPr>
          <w:sz w:val="28"/>
          <w:szCs w:val="28"/>
          <w:lang w:val="lv-LV"/>
        </w:rPr>
        <w:t>daļu ar 12</w:t>
      </w:r>
      <w:r w:rsidR="00962C2A" w:rsidRPr="00104AA0">
        <w:rPr>
          <w:sz w:val="28"/>
          <w:szCs w:val="28"/>
          <w:lang w:val="lv-LV"/>
        </w:rPr>
        <w:t>.</w:t>
      </w:r>
      <w:r w:rsidR="00104AA0">
        <w:rPr>
          <w:sz w:val="28"/>
          <w:szCs w:val="28"/>
          <w:lang w:val="lv-LV"/>
        </w:rPr>
        <w:t> </w:t>
      </w:r>
      <w:r w:rsidR="002A6E10" w:rsidRPr="00104AA0">
        <w:rPr>
          <w:sz w:val="28"/>
          <w:szCs w:val="28"/>
          <w:lang w:val="lv-LV"/>
        </w:rPr>
        <w:t>punktu šādā redakcijā:</w:t>
      </w:r>
    </w:p>
    <w:p w14:paraId="42699415" w14:textId="77777777" w:rsidR="00472C21" w:rsidRPr="00104AA0" w:rsidRDefault="00472C21" w:rsidP="009216DD">
      <w:pPr>
        <w:ind w:firstLine="720"/>
        <w:jc w:val="both"/>
        <w:rPr>
          <w:lang w:val="lv-LV"/>
        </w:rPr>
      </w:pPr>
    </w:p>
    <w:p w14:paraId="5B3E7BCB" w14:textId="3288544A" w:rsidR="002A6E10" w:rsidRPr="00104AA0" w:rsidRDefault="00472C21" w:rsidP="009216DD">
      <w:pPr>
        <w:ind w:firstLine="720"/>
        <w:jc w:val="both"/>
        <w:rPr>
          <w:sz w:val="28"/>
          <w:szCs w:val="28"/>
          <w:lang w:val="lv-LV"/>
        </w:rPr>
      </w:pPr>
      <w:r w:rsidRPr="00104AA0">
        <w:rPr>
          <w:sz w:val="28"/>
          <w:szCs w:val="28"/>
          <w:lang w:val="lv-LV"/>
        </w:rPr>
        <w:t>"</w:t>
      </w:r>
      <w:r w:rsidR="009D1BF4" w:rsidRPr="00104AA0">
        <w:rPr>
          <w:sz w:val="28"/>
          <w:szCs w:val="28"/>
          <w:lang w:val="lv-LV"/>
        </w:rPr>
        <w:t>12)</w:t>
      </w:r>
      <w:r w:rsidR="00104AA0">
        <w:rPr>
          <w:sz w:val="28"/>
          <w:szCs w:val="28"/>
          <w:lang w:val="lv-LV"/>
        </w:rPr>
        <w:t> </w:t>
      </w:r>
      <w:r w:rsidR="002A6E10" w:rsidRPr="00104AA0">
        <w:rPr>
          <w:sz w:val="28"/>
          <w:szCs w:val="28"/>
          <w:lang w:val="lv-LV"/>
        </w:rPr>
        <w:t xml:space="preserve">ražotāju organizācija </w:t>
      </w:r>
      <w:r w:rsidR="00973C82" w:rsidRPr="00104AA0">
        <w:rPr>
          <w:sz w:val="28"/>
          <w:szCs w:val="28"/>
          <w:lang w:val="lv-LV"/>
        </w:rPr>
        <w:t xml:space="preserve">ne </w:t>
      </w:r>
      <w:r w:rsidR="002A6E10" w:rsidRPr="00104AA0">
        <w:rPr>
          <w:sz w:val="28"/>
          <w:szCs w:val="28"/>
          <w:lang w:val="lv-LV"/>
        </w:rPr>
        <w:t>tiešā</w:t>
      </w:r>
      <w:r w:rsidR="00973C82" w:rsidRPr="00104AA0">
        <w:rPr>
          <w:sz w:val="28"/>
          <w:szCs w:val="28"/>
          <w:lang w:val="lv-LV"/>
        </w:rPr>
        <w:t>,</w:t>
      </w:r>
      <w:r w:rsidR="002A6E10" w:rsidRPr="00104AA0">
        <w:rPr>
          <w:sz w:val="28"/>
          <w:szCs w:val="28"/>
          <w:lang w:val="lv-LV"/>
        </w:rPr>
        <w:t xml:space="preserve"> </w:t>
      </w:r>
      <w:r w:rsidR="00973C82" w:rsidRPr="00104AA0">
        <w:rPr>
          <w:sz w:val="28"/>
          <w:szCs w:val="28"/>
          <w:lang w:val="lv-LV"/>
        </w:rPr>
        <w:t>ne</w:t>
      </w:r>
      <w:r w:rsidR="002A6E10" w:rsidRPr="00104AA0">
        <w:rPr>
          <w:sz w:val="28"/>
          <w:szCs w:val="28"/>
          <w:lang w:val="lv-LV"/>
        </w:rPr>
        <w:t xml:space="preserve"> netiešā veidā </w:t>
      </w:r>
      <w:r w:rsidR="009D1BF4" w:rsidRPr="00104AA0">
        <w:rPr>
          <w:sz w:val="28"/>
          <w:szCs w:val="28"/>
          <w:lang w:val="lv-LV"/>
        </w:rPr>
        <w:t xml:space="preserve">nav </w:t>
      </w:r>
      <w:r w:rsidR="002A6E10" w:rsidRPr="00104AA0">
        <w:rPr>
          <w:sz w:val="28"/>
          <w:szCs w:val="28"/>
          <w:lang w:val="lv-LV"/>
        </w:rPr>
        <w:t>saņēmusi un nesaņem</w:t>
      </w:r>
      <w:r w:rsidR="00962C2A" w:rsidRPr="00104AA0">
        <w:rPr>
          <w:sz w:val="28"/>
          <w:szCs w:val="28"/>
          <w:lang w:val="lv-LV"/>
        </w:rPr>
        <w:t>s</w:t>
      </w:r>
      <w:r w:rsidR="002A6E10" w:rsidRPr="00104AA0">
        <w:rPr>
          <w:sz w:val="28"/>
          <w:szCs w:val="28"/>
          <w:lang w:val="lv-LV"/>
        </w:rPr>
        <w:t xml:space="preserve"> citu Savienības vai valsts finansējumu par darbībām, par kurām </w:t>
      </w:r>
      <w:r w:rsidR="009D1BF4" w:rsidRPr="00104AA0">
        <w:rPr>
          <w:sz w:val="28"/>
          <w:szCs w:val="28"/>
          <w:lang w:val="lv-LV"/>
        </w:rPr>
        <w:t>tā</w:t>
      </w:r>
      <w:r w:rsidR="002A6E10" w:rsidRPr="00104AA0">
        <w:rPr>
          <w:sz w:val="28"/>
          <w:szCs w:val="28"/>
          <w:lang w:val="lv-LV"/>
        </w:rPr>
        <w:t xml:space="preserve"> saņem atbalstu saskaņā ar šiem noteikumiem</w:t>
      </w:r>
      <w:r w:rsidR="009D1BF4" w:rsidRPr="00104AA0">
        <w:rPr>
          <w:sz w:val="28"/>
          <w:szCs w:val="28"/>
          <w:lang w:val="lv-LV"/>
        </w:rPr>
        <w:t>.</w:t>
      </w:r>
      <w:r w:rsidRPr="00104AA0">
        <w:rPr>
          <w:sz w:val="28"/>
          <w:szCs w:val="28"/>
          <w:lang w:val="lv-LV"/>
        </w:rPr>
        <w:t>"</w:t>
      </w:r>
    </w:p>
    <w:p w14:paraId="5B3E7BCC" w14:textId="77777777" w:rsidR="00BB01B1" w:rsidRPr="00104AA0" w:rsidRDefault="00BB01B1" w:rsidP="009216DD">
      <w:pPr>
        <w:ind w:firstLine="720"/>
        <w:jc w:val="both"/>
        <w:rPr>
          <w:sz w:val="28"/>
          <w:szCs w:val="28"/>
          <w:lang w:val="lv-LV"/>
        </w:rPr>
      </w:pPr>
    </w:p>
    <w:p w14:paraId="5B3E7BCD" w14:textId="084ACCEE" w:rsidR="00651343" w:rsidRPr="00104AA0" w:rsidRDefault="00973C82" w:rsidP="009216DD">
      <w:pPr>
        <w:ind w:firstLine="720"/>
        <w:jc w:val="both"/>
        <w:rPr>
          <w:sz w:val="28"/>
          <w:szCs w:val="28"/>
          <w:lang w:val="lv-LV"/>
        </w:rPr>
      </w:pPr>
      <w:r w:rsidRPr="00104AA0">
        <w:rPr>
          <w:sz w:val="28"/>
          <w:szCs w:val="28"/>
          <w:lang w:val="lv-LV"/>
        </w:rPr>
        <w:t>13</w:t>
      </w:r>
      <w:r w:rsidR="002A6E10" w:rsidRPr="00104AA0">
        <w:rPr>
          <w:sz w:val="28"/>
          <w:szCs w:val="28"/>
          <w:lang w:val="lv-LV"/>
        </w:rPr>
        <w:t>.</w:t>
      </w:r>
      <w:r w:rsidR="00104AA0">
        <w:rPr>
          <w:sz w:val="28"/>
          <w:szCs w:val="28"/>
          <w:lang w:val="lv-LV"/>
        </w:rPr>
        <w:t> </w:t>
      </w:r>
      <w:r w:rsidR="002A6E10" w:rsidRPr="00104AA0">
        <w:rPr>
          <w:sz w:val="28"/>
          <w:szCs w:val="28"/>
          <w:lang w:val="lv-LV"/>
        </w:rPr>
        <w:t>Aizstāt 3.</w:t>
      </w:r>
      <w:r w:rsidR="00104AA0">
        <w:rPr>
          <w:sz w:val="28"/>
          <w:szCs w:val="28"/>
          <w:lang w:val="lv-LV"/>
        </w:rPr>
        <w:t> </w:t>
      </w:r>
      <w:r w:rsidR="002A6E10" w:rsidRPr="00104AA0">
        <w:rPr>
          <w:sz w:val="28"/>
          <w:szCs w:val="28"/>
          <w:lang w:val="lv-LV"/>
        </w:rPr>
        <w:t>pielikuma A.1.</w:t>
      </w:r>
      <w:r w:rsidR="009D1BF4" w:rsidRPr="00104AA0">
        <w:rPr>
          <w:sz w:val="28"/>
          <w:szCs w:val="28"/>
          <w:lang w:val="lv-LV"/>
        </w:rPr>
        <w:t> nodaļā</w:t>
      </w:r>
      <w:r w:rsidRPr="00104AA0">
        <w:rPr>
          <w:sz w:val="28"/>
          <w:szCs w:val="28"/>
          <w:lang w:val="lv-LV"/>
        </w:rPr>
        <w:t xml:space="preserve"> vārdus </w:t>
      </w:r>
      <w:r w:rsidR="00472C21" w:rsidRPr="00104AA0">
        <w:rPr>
          <w:sz w:val="28"/>
          <w:szCs w:val="28"/>
          <w:lang w:val="lv-LV"/>
        </w:rPr>
        <w:t>"</w:t>
      </w:r>
      <w:r w:rsidR="002A6E10" w:rsidRPr="00104AA0">
        <w:rPr>
          <w:sz w:val="28"/>
          <w:szCs w:val="28"/>
          <w:lang w:val="lv-LV"/>
        </w:rPr>
        <w:t>Atzīšanas iesnieguma numurs</w:t>
      </w:r>
      <w:r w:rsidR="00472C21" w:rsidRPr="00104AA0">
        <w:rPr>
          <w:sz w:val="28"/>
          <w:szCs w:val="28"/>
          <w:lang w:val="lv-LV"/>
        </w:rPr>
        <w:t>"</w:t>
      </w:r>
      <w:r w:rsidR="002A6E10" w:rsidRPr="00104AA0">
        <w:rPr>
          <w:sz w:val="28"/>
          <w:szCs w:val="28"/>
          <w:lang w:val="lv-LV"/>
        </w:rPr>
        <w:t xml:space="preserve"> ar vārdiem </w:t>
      </w:r>
      <w:r w:rsidR="00472C21" w:rsidRPr="00104AA0">
        <w:rPr>
          <w:sz w:val="28"/>
          <w:szCs w:val="28"/>
          <w:lang w:val="lv-LV"/>
        </w:rPr>
        <w:t>"</w:t>
      </w:r>
      <w:r w:rsidR="002A6E10" w:rsidRPr="00104AA0">
        <w:rPr>
          <w:sz w:val="28"/>
          <w:szCs w:val="28"/>
          <w:lang w:val="lv-LV"/>
        </w:rPr>
        <w:t>Darbības programmas numurs</w:t>
      </w:r>
      <w:r w:rsidR="00472C21" w:rsidRPr="00104AA0">
        <w:rPr>
          <w:sz w:val="28"/>
          <w:szCs w:val="28"/>
          <w:lang w:val="lv-LV"/>
        </w:rPr>
        <w:t>"</w:t>
      </w:r>
      <w:r w:rsidR="002A6E10" w:rsidRPr="00104AA0">
        <w:rPr>
          <w:sz w:val="28"/>
          <w:szCs w:val="28"/>
          <w:lang w:val="lv-LV"/>
        </w:rPr>
        <w:t>.</w:t>
      </w:r>
    </w:p>
    <w:p w14:paraId="5B3E7BCE" w14:textId="77777777" w:rsidR="00BB01B1" w:rsidRPr="00104AA0" w:rsidRDefault="00BB01B1" w:rsidP="009216DD">
      <w:pPr>
        <w:ind w:firstLine="720"/>
        <w:jc w:val="both"/>
        <w:rPr>
          <w:lang w:val="lv-LV"/>
        </w:rPr>
      </w:pPr>
    </w:p>
    <w:p w14:paraId="5B3E7BCF" w14:textId="5967912E" w:rsidR="00BB01B1" w:rsidRPr="00104AA0" w:rsidRDefault="00973C82" w:rsidP="009216DD">
      <w:pPr>
        <w:ind w:firstLine="720"/>
        <w:jc w:val="both"/>
        <w:rPr>
          <w:sz w:val="28"/>
          <w:szCs w:val="28"/>
          <w:lang w:val="lv-LV"/>
        </w:rPr>
      </w:pPr>
      <w:r w:rsidRPr="00104AA0">
        <w:rPr>
          <w:sz w:val="28"/>
          <w:szCs w:val="28"/>
          <w:lang w:val="lv-LV"/>
        </w:rPr>
        <w:t>14</w:t>
      </w:r>
      <w:r w:rsidR="00BB01B1" w:rsidRPr="00104AA0">
        <w:rPr>
          <w:sz w:val="28"/>
          <w:szCs w:val="28"/>
          <w:lang w:val="lv-LV"/>
        </w:rPr>
        <w:t>.</w:t>
      </w:r>
      <w:r w:rsidR="00104AA0">
        <w:rPr>
          <w:sz w:val="28"/>
          <w:szCs w:val="28"/>
          <w:lang w:val="lv-LV"/>
        </w:rPr>
        <w:t> </w:t>
      </w:r>
      <w:r w:rsidR="00BB01B1" w:rsidRPr="00104AA0">
        <w:rPr>
          <w:sz w:val="28"/>
          <w:szCs w:val="28"/>
          <w:lang w:val="lv-LV"/>
        </w:rPr>
        <w:t>Izteikt 3.</w:t>
      </w:r>
      <w:r w:rsidR="00104AA0">
        <w:rPr>
          <w:sz w:val="28"/>
          <w:szCs w:val="28"/>
          <w:lang w:val="lv-LV"/>
        </w:rPr>
        <w:t> </w:t>
      </w:r>
      <w:r w:rsidR="00BB01B1" w:rsidRPr="00104AA0">
        <w:rPr>
          <w:sz w:val="28"/>
          <w:szCs w:val="28"/>
          <w:lang w:val="lv-LV"/>
        </w:rPr>
        <w:t>pielikuma 2.</w:t>
      </w:r>
      <w:r w:rsidR="00F37357">
        <w:rPr>
          <w:sz w:val="28"/>
          <w:szCs w:val="28"/>
          <w:lang w:val="lv-LV"/>
        </w:rPr>
        <w:t> </w:t>
      </w:r>
      <w:r w:rsidR="00BB01B1" w:rsidRPr="00104AA0">
        <w:rPr>
          <w:sz w:val="28"/>
          <w:szCs w:val="28"/>
          <w:lang w:val="lv-LV"/>
        </w:rPr>
        <w:t>piezīmi šādā redakcijā:</w:t>
      </w:r>
    </w:p>
    <w:p w14:paraId="6762B6E1" w14:textId="77777777" w:rsidR="00472C21" w:rsidRPr="00104AA0" w:rsidRDefault="00472C21" w:rsidP="009216DD">
      <w:pPr>
        <w:ind w:firstLine="720"/>
        <w:jc w:val="both"/>
        <w:rPr>
          <w:lang w:val="lv-LV"/>
        </w:rPr>
      </w:pPr>
    </w:p>
    <w:p w14:paraId="5B3E7BD0" w14:textId="18ED34EE" w:rsidR="00BB01B1" w:rsidRPr="00104AA0" w:rsidRDefault="00472C21" w:rsidP="009216DD">
      <w:pPr>
        <w:ind w:firstLine="720"/>
        <w:jc w:val="both"/>
        <w:rPr>
          <w:sz w:val="28"/>
          <w:szCs w:val="28"/>
          <w:lang w:val="lv-LV"/>
        </w:rPr>
      </w:pPr>
      <w:r w:rsidRPr="00F37357">
        <w:rPr>
          <w:sz w:val="28"/>
          <w:szCs w:val="28"/>
          <w:lang w:val="lv-LV"/>
        </w:rPr>
        <w:t>"</w:t>
      </w:r>
      <w:r w:rsidR="009D1BF4" w:rsidRPr="00F37357">
        <w:rPr>
          <w:sz w:val="28"/>
          <w:szCs w:val="28"/>
          <w:lang w:val="lv-LV"/>
        </w:rPr>
        <w:t>Piezīme.</w:t>
      </w:r>
      <w:r w:rsidR="00F37357">
        <w:rPr>
          <w:sz w:val="28"/>
          <w:szCs w:val="28"/>
          <w:lang w:val="lv-LV"/>
        </w:rPr>
        <w:t> </w:t>
      </w:r>
      <w:r w:rsidR="009D1BF4" w:rsidRPr="00F37357">
        <w:rPr>
          <w:sz w:val="28"/>
          <w:szCs w:val="28"/>
          <w:vertAlign w:val="superscript"/>
          <w:lang w:val="lv-LV"/>
        </w:rPr>
        <w:t>2</w:t>
      </w:r>
      <w:r w:rsidR="00104AA0" w:rsidRPr="00F37357">
        <w:rPr>
          <w:sz w:val="28"/>
          <w:szCs w:val="28"/>
          <w:vertAlign w:val="superscript"/>
          <w:lang w:val="lv-LV"/>
        </w:rPr>
        <w:t> </w:t>
      </w:r>
      <w:r w:rsidR="00BB01B1" w:rsidRPr="00F37357">
        <w:rPr>
          <w:sz w:val="28"/>
          <w:szCs w:val="28"/>
          <w:lang w:val="lv-LV"/>
        </w:rPr>
        <w:t>Atsauces</w:t>
      </w:r>
      <w:r w:rsidR="00BB01B1" w:rsidRPr="00104AA0">
        <w:rPr>
          <w:sz w:val="28"/>
          <w:szCs w:val="28"/>
          <w:lang w:val="lv-LV"/>
        </w:rPr>
        <w:t xml:space="preserve"> periods </w:t>
      </w:r>
      <w:r w:rsidR="00973C82" w:rsidRPr="00104AA0">
        <w:rPr>
          <w:sz w:val="28"/>
          <w:szCs w:val="28"/>
          <w:lang w:val="lv-LV"/>
        </w:rPr>
        <w:t>atbilstoši</w:t>
      </w:r>
      <w:r w:rsidR="00BB01B1" w:rsidRPr="00104AA0">
        <w:rPr>
          <w:sz w:val="28"/>
          <w:szCs w:val="28"/>
          <w:lang w:val="lv-LV"/>
        </w:rPr>
        <w:t xml:space="preserve"> Komisijas 2011.</w:t>
      </w:r>
      <w:r w:rsidR="009D1BF4" w:rsidRPr="00104AA0">
        <w:rPr>
          <w:sz w:val="28"/>
          <w:szCs w:val="28"/>
          <w:lang w:val="lv-LV"/>
        </w:rPr>
        <w:t> </w:t>
      </w:r>
      <w:r w:rsidR="00BB01B1" w:rsidRPr="00104AA0">
        <w:rPr>
          <w:sz w:val="28"/>
          <w:szCs w:val="28"/>
          <w:lang w:val="lv-LV"/>
        </w:rPr>
        <w:t>gada 7.</w:t>
      </w:r>
      <w:r w:rsidR="009D1BF4" w:rsidRPr="00104AA0">
        <w:rPr>
          <w:sz w:val="28"/>
          <w:szCs w:val="28"/>
          <w:lang w:val="lv-LV"/>
        </w:rPr>
        <w:t> </w:t>
      </w:r>
      <w:r w:rsidR="00BB01B1" w:rsidRPr="00104AA0">
        <w:rPr>
          <w:sz w:val="28"/>
          <w:szCs w:val="28"/>
          <w:lang w:val="lv-LV"/>
        </w:rPr>
        <w:t xml:space="preserve">jūnija Īstenošanas </w:t>
      </w:r>
      <w:r w:rsidR="009D1BF4" w:rsidRPr="00104AA0">
        <w:rPr>
          <w:sz w:val="28"/>
          <w:szCs w:val="28"/>
          <w:lang w:val="lv-LV"/>
        </w:rPr>
        <w:t>r</w:t>
      </w:r>
      <w:r w:rsidR="00BB01B1" w:rsidRPr="00104AA0">
        <w:rPr>
          <w:sz w:val="28"/>
          <w:szCs w:val="28"/>
          <w:lang w:val="lv-LV"/>
        </w:rPr>
        <w:t>egulas (ES) Nr.</w:t>
      </w:r>
      <w:r w:rsidR="009D1BF4" w:rsidRPr="00104AA0">
        <w:rPr>
          <w:sz w:val="28"/>
          <w:szCs w:val="28"/>
          <w:lang w:val="lv-LV"/>
        </w:rPr>
        <w:t> </w:t>
      </w:r>
      <w:r w:rsidR="00BB01B1" w:rsidRPr="00104AA0">
        <w:rPr>
          <w:sz w:val="28"/>
          <w:szCs w:val="28"/>
          <w:lang w:val="lv-LV"/>
        </w:rPr>
        <w:t>543/2011, ar ko nosaka sīki izstrādātus noteikumus Padomes Regulas (EK) Nr.</w:t>
      </w:r>
      <w:r w:rsidR="00104AA0">
        <w:rPr>
          <w:sz w:val="28"/>
          <w:szCs w:val="28"/>
          <w:lang w:val="lv-LV"/>
        </w:rPr>
        <w:t> </w:t>
      </w:r>
      <w:r w:rsidR="00BB01B1" w:rsidRPr="00104AA0">
        <w:rPr>
          <w:sz w:val="28"/>
          <w:szCs w:val="28"/>
          <w:lang w:val="lv-LV"/>
        </w:rPr>
        <w:t>1234/2007 piemērošanai attiecībā uz augļu un dārzeņu un pārstrādātu augļu</w:t>
      </w:r>
      <w:proofErr w:type="gramStart"/>
      <w:r w:rsidR="00BB01B1" w:rsidRPr="00104AA0">
        <w:rPr>
          <w:sz w:val="28"/>
          <w:szCs w:val="28"/>
          <w:lang w:val="lv-LV"/>
        </w:rPr>
        <w:t xml:space="preserve"> un</w:t>
      </w:r>
      <w:proofErr w:type="gramEnd"/>
      <w:r w:rsidR="00BB01B1" w:rsidRPr="00104AA0">
        <w:rPr>
          <w:sz w:val="28"/>
          <w:szCs w:val="28"/>
          <w:lang w:val="lv-LV"/>
        </w:rPr>
        <w:t xml:space="preserve"> dārzeņu nozari (turpmāk – regula Nr.</w:t>
      </w:r>
      <w:r w:rsidR="009D1BF4" w:rsidRPr="00104AA0">
        <w:rPr>
          <w:sz w:val="28"/>
          <w:szCs w:val="28"/>
          <w:lang w:val="lv-LV"/>
        </w:rPr>
        <w:t> </w:t>
      </w:r>
      <w:r w:rsidR="00BB01B1" w:rsidRPr="00104AA0">
        <w:rPr>
          <w:sz w:val="28"/>
          <w:szCs w:val="28"/>
          <w:lang w:val="lv-LV"/>
        </w:rPr>
        <w:t>543/2011)</w:t>
      </w:r>
      <w:r w:rsidR="00F37357">
        <w:rPr>
          <w:sz w:val="28"/>
          <w:szCs w:val="28"/>
          <w:lang w:val="lv-LV"/>
        </w:rPr>
        <w:t>,</w:t>
      </w:r>
      <w:r w:rsidR="00BB01B1" w:rsidRPr="00104AA0">
        <w:rPr>
          <w:sz w:val="28"/>
          <w:szCs w:val="28"/>
          <w:lang w:val="lv-LV"/>
        </w:rPr>
        <w:t xml:space="preserve"> 51.</w:t>
      </w:r>
      <w:r w:rsidR="009D1BF4" w:rsidRPr="00104AA0">
        <w:rPr>
          <w:sz w:val="28"/>
          <w:szCs w:val="28"/>
          <w:lang w:val="lv-LV"/>
        </w:rPr>
        <w:t> </w:t>
      </w:r>
      <w:r w:rsidR="00BB01B1" w:rsidRPr="00104AA0">
        <w:rPr>
          <w:sz w:val="28"/>
          <w:szCs w:val="28"/>
          <w:lang w:val="lv-LV"/>
        </w:rPr>
        <w:t>panta 2.</w:t>
      </w:r>
      <w:r w:rsidR="009D1BF4" w:rsidRPr="00104AA0">
        <w:rPr>
          <w:sz w:val="28"/>
          <w:szCs w:val="28"/>
          <w:lang w:val="lv-LV"/>
        </w:rPr>
        <w:t> </w:t>
      </w:r>
      <w:r w:rsidR="00BB01B1" w:rsidRPr="00104AA0">
        <w:rPr>
          <w:sz w:val="28"/>
          <w:szCs w:val="28"/>
          <w:lang w:val="lv-LV"/>
        </w:rPr>
        <w:t xml:space="preserve">punkta </w:t>
      </w:r>
      <w:r w:rsidRPr="00104AA0">
        <w:rPr>
          <w:sz w:val="28"/>
          <w:szCs w:val="28"/>
          <w:lang w:val="lv-LV"/>
        </w:rPr>
        <w:t>"</w:t>
      </w:r>
      <w:r w:rsidR="00BB01B1" w:rsidRPr="00104AA0">
        <w:rPr>
          <w:sz w:val="28"/>
          <w:szCs w:val="28"/>
          <w:lang w:val="lv-LV"/>
        </w:rPr>
        <w:t>a</w:t>
      </w:r>
      <w:r w:rsidRPr="00104AA0">
        <w:rPr>
          <w:sz w:val="28"/>
          <w:szCs w:val="28"/>
          <w:lang w:val="lv-LV"/>
        </w:rPr>
        <w:t>"</w:t>
      </w:r>
      <w:r w:rsidR="00973C82" w:rsidRPr="00104AA0">
        <w:rPr>
          <w:sz w:val="28"/>
          <w:szCs w:val="28"/>
          <w:lang w:val="lv-LV"/>
        </w:rPr>
        <w:t xml:space="preserve"> apakšpunktam</w:t>
      </w:r>
      <w:r w:rsidR="009D1BF4" w:rsidRPr="00104AA0">
        <w:rPr>
          <w:sz w:val="28"/>
          <w:szCs w:val="28"/>
          <w:lang w:val="lv-LV"/>
        </w:rPr>
        <w:t>.</w:t>
      </w:r>
      <w:r w:rsidRPr="00104AA0">
        <w:rPr>
          <w:sz w:val="28"/>
          <w:szCs w:val="28"/>
          <w:lang w:val="lv-LV"/>
        </w:rPr>
        <w:t>"</w:t>
      </w:r>
    </w:p>
    <w:p w14:paraId="5B3E7BD1" w14:textId="77777777" w:rsidR="00BB01B1" w:rsidRPr="00104AA0" w:rsidRDefault="00BB01B1" w:rsidP="009216DD">
      <w:pPr>
        <w:jc w:val="both"/>
        <w:rPr>
          <w:lang w:val="lv-LV"/>
        </w:rPr>
      </w:pPr>
    </w:p>
    <w:p w14:paraId="5B3E7BD2" w14:textId="6A6521CD" w:rsidR="009D1BF4" w:rsidRPr="00104AA0" w:rsidRDefault="000A6D2B" w:rsidP="009216DD">
      <w:pPr>
        <w:ind w:firstLine="720"/>
        <w:jc w:val="both"/>
        <w:rPr>
          <w:sz w:val="28"/>
          <w:szCs w:val="28"/>
          <w:lang w:val="lv-LV"/>
        </w:rPr>
      </w:pPr>
      <w:r w:rsidRPr="00104AA0">
        <w:rPr>
          <w:sz w:val="28"/>
          <w:szCs w:val="28"/>
          <w:lang w:val="lv-LV"/>
        </w:rPr>
        <w:t>15</w:t>
      </w:r>
      <w:r w:rsidR="00BB01B1" w:rsidRPr="00104AA0">
        <w:rPr>
          <w:sz w:val="28"/>
          <w:szCs w:val="28"/>
          <w:lang w:val="lv-LV"/>
        </w:rPr>
        <w:t>.</w:t>
      </w:r>
      <w:r w:rsidR="00104AA0">
        <w:rPr>
          <w:sz w:val="28"/>
          <w:szCs w:val="28"/>
          <w:lang w:val="lv-LV"/>
        </w:rPr>
        <w:t> </w:t>
      </w:r>
      <w:r w:rsidR="00BB01B1" w:rsidRPr="00104AA0">
        <w:rPr>
          <w:sz w:val="28"/>
          <w:szCs w:val="28"/>
          <w:lang w:val="lv-LV"/>
        </w:rPr>
        <w:t>Svītrot 3.</w:t>
      </w:r>
      <w:r w:rsidR="00104AA0">
        <w:rPr>
          <w:sz w:val="28"/>
          <w:szCs w:val="28"/>
          <w:lang w:val="lv-LV"/>
        </w:rPr>
        <w:t> </w:t>
      </w:r>
      <w:r w:rsidR="00BB01B1" w:rsidRPr="00104AA0">
        <w:rPr>
          <w:sz w:val="28"/>
          <w:szCs w:val="28"/>
          <w:lang w:val="lv-LV"/>
        </w:rPr>
        <w:t>pielikuma B.2.</w:t>
      </w:r>
      <w:r w:rsidR="009D1BF4" w:rsidRPr="00104AA0">
        <w:rPr>
          <w:sz w:val="28"/>
          <w:szCs w:val="28"/>
          <w:lang w:val="lv-LV"/>
        </w:rPr>
        <w:t xml:space="preserve"> nodaļas </w:t>
      </w:r>
      <w:r w:rsidR="00BB01B1" w:rsidRPr="00104AA0">
        <w:rPr>
          <w:sz w:val="28"/>
          <w:szCs w:val="28"/>
          <w:lang w:val="lv-LV"/>
        </w:rPr>
        <w:t xml:space="preserve">II sadaļu </w:t>
      </w:r>
      <w:r w:rsidR="00472C21" w:rsidRPr="00104AA0">
        <w:rPr>
          <w:sz w:val="28"/>
          <w:szCs w:val="28"/>
          <w:lang w:val="lv-LV"/>
        </w:rPr>
        <w:t>"</w:t>
      </w:r>
      <w:r w:rsidR="00BB01B1" w:rsidRPr="00104AA0">
        <w:rPr>
          <w:sz w:val="28"/>
          <w:szCs w:val="28"/>
          <w:lang w:val="lv-LV"/>
        </w:rPr>
        <w:t>Citi produkti</w:t>
      </w:r>
      <w:r w:rsidR="00472C21" w:rsidRPr="00104AA0">
        <w:rPr>
          <w:sz w:val="28"/>
          <w:szCs w:val="28"/>
          <w:lang w:val="lv-LV"/>
        </w:rPr>
        <w:t>"</w:t>
      </w:r>
      <w:r w:rsidR="00FE00B0" w:rsidRPr="00104AA0">
        <w:rPr>
          <w:sz w:val="28"/>
          <w:szCs w:val="28"/>
          <w:lang w:val="lv-LV"/>
        </w:rPr>
        <w:t>.</w:t>
      </w:r>
    </w:p>
    <w:p w14:paraId="43CF7AB2" w14:textId="77777777" w:rsidR="00FE00B0" w:rsidRPr="00104AA0" w:rsidRDefault="00FE00B0" w:rsidP="009216DD">
      <w:pPr>
        <w:ind w:firstLine="720"/>
        <w:jc w:val="both"/>
        <w:rPr>
          <w:lang w:val="lv-LV"/>
        </w:rPr>
      </w:pPr>
    </w:p>
    <w:p w14:paraId="5B3E7BD3" w14:textId="44FA011E" w:rsidR="00BB01B1" w:rsidRPr="00104AA0" w:rsidRDefault="000A6D2B" w:rsidP="009216DD">
      <w:pPr>
        <w:ind w:firstLine="720"/>
        <w:jc w:val="both"/>
        <w:rPr>
          <w:sz w:val="28"/>
          <w:szCs w:val="28"/>
          <w:lang w:val="lv-LV"/>
        </w:rPr>
      </w:pPr>
      <w:r w:rsidRPr="00104AA0">
        <w:rPr>
          <w:sz w:val="28"/>
          <w:szCs w:val="28"/>
          <w:lang w:val="lv-LV"/>
        </w:rPr>
        <w:t>16</w:t>
      </w:r>
      <w:r w:rsidR="009D1BF4" w:rsidRPr="00104AA0">
        <w:rPr>
          <w:sz w:val="28"/>
          <w:szCs w:val="28"/>
          <w:lang w:val="lv-LV"/>
        </w:rPr>
        <w:t>.</w:t>
      </w:r>
      <w:r w:rsidR="00104AA0">
        <w:rPr>
          <w:sz w:val="28"/>
          <w:szCs w:val="28"/>
          <w:lang w:val="lv-LV"/>
        </w:rPr>
        <w:t> </w:t>
      </w:r>
      <w:r w:rsidR="009D1BF4" w:rsidRPr="00104AA0">
        <w:rPr>
          <w:sz w:val="28"/>
          <w:szCs w:val="28"/>
          <w:lang w:val="lv-LV"/>
        </w:rPr>
        <w:t xml:space="preserve">Svītrot 3. pielikuma </w:t>
      </w:r>
      <w:r w:rsidR="00BB01B1" w:rsidRPr="00104AA0">
        <w:rPr>
          <w:sz w:val="28"/>
          <w:szCs w:val="28"/>
          <w:lang w:val="lv-LV"/>
        </w:rPr>
        <w:t>B.4.</w:t>
      </w:r>
      <w:r w:rsidR="009D1BF4" w:rsidRPr="00104AA0">
        <w:rPr>
          <w:sz w:val="28"/>
          <w:szCs w:val="28"/>
          <w:lang w:val="lv-LV"/>
        </w:rPr>
        <w:t> nodaļas 5. </w:t>
      </w:r>
      <w:r w:rsidR="00FE00B0" w:rsidRPr="00104AA0">
        <w:rPr>
          <w:sz w:val="28"/>
          <w:szCs w:val="28"/>
          <w:lang w:val="lv-LV"/>
        </w:rPr>
        <w:t xml:space="preserve">piezīmē </w:t>
      </w:r>
      <w:r w:rsidR="00104AA0">
        <w:rPr>
          <w:sz w:val="28"/>
          <w:szCs w:val="28"/>
          <w:lang w:val="lv-LV"/>
        </w:rPr>
        <w:t>tekstu</w:t>
      </w:r>
      <w:r w:rsidR="00FE00B0" w:rsidRPr="00104AA0">
        <w:rPr>
          <w:sz w:val="28"/>
          <w:szCs w:val="28"/>
          <w:lang w:val="lv-LV"/>
        </w:rPr>
        <w:t xml:space="preserve"> </w:t>
      </w:r>
      <w:r w:rsidR="00472C21" w:rsidRPr="00104AA0">
        <w:rPr>
          <w:sz w:val="28"/>
          <w:szCs w:val="28"/>
          <w:lang w:val="lv-LV"/>
        </w:rPr>
        <w:t>"</w:t>
      </w:r>
      <w:r w:rsidR="00FE00B0" w:rsidRPr="00104AA0">
        <w:rPr>
          <w:sz w:val="28"/>
          <w:szCs w:val="28"/>
          <w:lang w:val="lv-LV"/>
        </w:rPr>
        <w:t>B.2. un B.3. tabulas kopsumma.</w:t>
      </w:r>
      <w:r w:rsidR="00472C21" w:rsidRPr="00104AA0">
        <w:rPr>
          <w:sz w:val="28"/>
          <w:szCs w:val="28"/>
          <w:lang w:val="lv-LV"/>
        </w:rPr>
        <w:t>"</w:t>
      </w:r>
    </w:p>
    <w:p w14:paraId="5B3E7BD4" w14:textId="77777777" w:rsidR="00BB01B1" w:rsidRPr="00104AA0" w:rsidRDefault="00BB01B1" w:rsidP="009216DD">
      <w:pPr>
        <w:ind w:firstLine="720"/>
        <w:jc w:val="both"/>
        <w:rPr>
          <w:lang w:val="lv-LV"/>
        </w:rPr>
      </w:pPr>
    </w:p>
    <w:p w14:paraId="5B3E7BD5" w14:textId="35D2932E" w:rsidR="00BB01B1" w:rsidRPr="00104AA0" w:rsidRDefault="000A6D2B" w:rsidP="009216DD">
      <w:pPr>
        <w:ind w:firstLine="720"/>
        <w:jc w:val="both"/>
        <w:rPr>
          <w:sz w:val="28"/>
          <w:szCs w:val="28"/>
          <w:lang w:val="lv-LV"/>
        </w:rPr>
      </w:pPr>
      <w:r w:rsidRPr="00104AA0">
        <w:rPr>
          <w:sz w:val="28"/>
          <w:szCs w:val="28"/>
          <w:lang w:val="lv-LV"/>
        </w:rPr>
        <w:t>17</w:t>
      </w:r>
      <w:r w:rsidR="00BB01B1" w:rsidRPr="00104AA0">
        <w:rPr>
          <w:sz w:val="28"/>
          <w:szCs w:val="28"/>
          <w:lang w:val="lv-LV"/>
        </w:rPr>
        <w:t>.</w:t>
      </w:r>
      <w:r w:rsidR="00104AA0">
        <w:rPr>
          <w:sz w:val="28"/>
          <w:szCs w:val="28"/>
          <w:lang w:val="lv-LV"/>
        </w:rPr>
        <w:t> </w:t>
      </w:r>
      <w:r w:rsidR="009D1BF4" w:rsidRPr="00104AA0">
        <w:rPr>
          <w:sz w:val="28"/>
          <w:szCs w:val="28"/>
          <w:lang w:val="lv-LV"/>
        </w:rPr>
        <w:t>Aizstāt</w:t>
      </w:r>
      <w:r w:rsidR="00BB01B1" w:rsidRPr="00104AA0">
        <w:rPr>
          <w:sz w:val="28"/>
          <w:szCs w:val="28"/>
          <w:lang w:val="lv-LV"/>
        </w:rPr>
        <w:t xml:space="preserve"> 4.</w:t>
      </w:r>
      <w:r w:rsidR="009D1BF4" w:rsidRPr="00104AA0">
        <w:rPr>
          <w:sz w:val="28"/>
          <w:szCs w:val="28"/>
          <w:lang w:val="lv-LV"/>
        </w:rPr>
        <w:t> </w:t>
      </w:r>
      <w:r w:rsidR="00BB01B1" w:rsidRPr="00104AA0">
        <w:rPr>
          <w:sz w:val="28"/>
          <w:szCs w:val="28"/>
          <w:lang w:val="lv-LV"/>
        </w:rPr>
        <w:t>pielikum</w:t>
      </w:r>
      <w:r w:rsidR="009D1BF4" w:rsidRPr="00104AA0">
        <w:rPr>
          <w:sz w:val="28"/>
          <w:szCs w:val="28"/>
          <w:lang w:val="lv-LV"/>
        </w:rPr>
        <w:t xml:space="preserve">ā vārdus </w:t>
      </w:r>
      <w:r w:rsidR="00472C21" w:rsidRPr="00104AA0">
        <w:rPr>
          <w:sz w:val="28"/>
          <w:szCs w:val="28"/>
          <w:lang w:val="lv-LV"/>
        </w:rPr>
        <w:t>"</w:t>
      </w:r>
      <w:r w:rsidR="009D1BF4" w:rsidRPr="00104AA0">
        <w:rPr>
          <w:bCs/>
          <w:sz w:val="28"/>
          <w:szCs w:val="28"/>
          <w:lang w:val="lv-LV"/>
        </w:rPr>
        <w:t>Darbības programmā plānotie grozījumi, to nepieciešamības pamatojums, kā arī plānotie ieguvumi</w:t>
      </w:r>
      <w:r w:rsidR="00472C21" w:rsidRPr="00104AA0">
        <w:rPr>
          <w:sz w:val="28"/>
          <w:szCs w:val="28"/>
          <w:lang w:val="lv-LV"/>
        </w:rPr>
        <w:t>"</w:t>
      </w:r>
      <w:r w:rsidR="009D1BF4" w:rsidRPr="00104AA0">
        <w:rPr>
          <w:sz w:val="28"/>
          <w:szCs w:val="28"/>
          <w:lang w:val="lv-LV"/>
        </w:rPr>
        <w:t xml:space="preserve"> ar vārdiem </w:t>
      </w:r>
      <w:r w:rsidR="00104AA0">
        <w:rPr>
          <w:sz w:val="28"/>
          <w:szCs w:val="28"/>
          <w:lang w:val="lv-LV"/>
        </w:rPr>
        <w:t xml:space="preserve">un skaitļiem </w:t>
      </w:r>
      <w:r w:rsidR="00472C21" w:rsidRPr="00104AA0">
        <w:rPr>
          <w:sz w:val="28"/>
          <w:szCs w:val="28"/>
          <w:lang w:val="lv-LV"/>
        </w:rPr>
        <w:t>"</w:t>
      </w:r>
      <w:r w:rsidR="009D1BF4" w:rsidRPr="00104AA0">
        <w:rPr>
          <w:bCs/>
          <w:sz w:val="28"/>
          <w:szCs w:val="28"/>
          <w:lang w:val="lv-LV"/>
        </w:rPr>
        <w:t>Darbības programmā plānotie grozījumi, to nepieciešamības pamatojums, kā arī plānotie ieguvumi</w:t>
      </w:r>
      <w:r w:rsidR="009D1BF4" w:rsidRPr="00104AA0">
        <w:rPr>
          <w:sz w:val="28"/>
          <w:szCs w:val="28"/>
          <w:lang w:val="lv-LV"/>
        </w:rPr>
        <w:t xml:space="preserve"> un t</w:t>
      </w:r>
      <w:r w:rsidR="00040BF6" w:rsidRPr="00104AA0">
        <w:rPr>
          <w:sz w:val="28"/>
          <w:szCs w:val="28"/>
          <w:lang w:val="lv-LV"/>
        </w:rPr>
        <w:t>o</w:t>
      </w:r>
      <w:r w:rsidR="009D1BF4" w:rsidRPr="00104AA0">
        <w:rPr>
          <w:sz w:val="28"/>
          <w:szCs w:val="28"/>
          <w:lang w:val="lv-LV"/>
        </w:rPr>
        <w:t xml:space="preserve"> mērķis atbilstoši </w:t>
      </w:r>
      <w:r w:rsidR="00BB01B1" w:rsidRPr="00104AA0">
        <w:rPr>
          <w:sz w:val="28"/>
          <w:szCs w:val="28"/>
          <w:lang w:val="lv-LV"/>
        </w:rPr>
        <w:t>Regulas Nr.</w:t>
      </w:r>
      <w:r w:rsidR="009D1BF4" w:rsidRPr="00104AA0">
        <w:rPr>
          <w:sz w:val="28"/>
          <w:szCs w:val="28"/>
          <w:lang w:val="lv-LV"/>
        </w:rPr>
        <w:t> </w:t>
      </w:r>
      <w:r w:rsidR="00BB01B1" w:rsidRPr="00104AA0">
        <w:rPr>
          <w:sz w:val="28"/>
          <w:szCs w:val="28"/>
          <w:lang w:val="lv-LV"/>
        </w:rPr>
        <w:t>543/2011 VIII</w:t>
      </w:r>
      <w:r w:rsidR="00104AA0">
        <w:rPr>
          <w:sz w:val="28"/>
          <w:szCs w:val="28"/>
          <w:lang w:val="lv-LV"/>
        </w:rPr>
        <w:t> </w:t>
      </w:r>
      <w:r w:rsidR="00BB01B1" w:rsidRPr="00104AA0">
        <w:rPr>
          <w:sz w:val="28"/>
          <w:szCs w:val="28"/>
          <w:lang w:val="lv-LV"/>
        </w:rPr>
        <w:t>pielikum</w:t>
      </w:r>
      <w:r w:rsidR="009D1BF4" w:rsidRPr="00104AA0">
        <w:rPr>
          <w:sz w:val="28"/>
          <w:szCs w:val="28"/>
          <w:lang w:val="lv-LV"/>
        </w:rPr>
        <w:t>am</w:t>
      </w:r>
      <w:r w:rsidR="00472C21" w:rsidRPr="00104AA0">
        <w:rPr>
          <w:sz w:val="28"/>
          <w:szCs w:val="28"/>
          <w:lang w:val="lv-LV"/>
        </w:rPr>
        <w:t>"</w:t>
      </w:r>
      <w:r w:rsidR="00BB01B1" w:rsidRPr="00104AA0">
        <w:rPr>
          <w:sz w:val="28"/>
          <w:szCs w:val="28"/>
          <w:lang w:val="lv-LV"/>
        </w:rPr>
        <w:t>.</w:t>
      </w:r>
    </w:p>
    <w:p w14:paraId="5B3E7BD6" w14:textId="77777777" w:rsidR="00BB01B1" w:rsidRPr="00104AA0" w:rsidRDefault="00BB01B1" w:rsidP="009216DD">
      <w:pPr>
        <w:ind w:firstLine="720"/>
        <w:jc w:val="both"/>
        <w:rPr>
          <w:lang w:val="lv-LV"/>
        </w:rPr>
      </w:pPr>
    </w:p>
    <w:p w14:paraId="5B3E7BD7" w14:textId="5AAE72D4" w:rsidR="00BB01B1" w:rsidRPr="00104AA0" w:rsidRDefault="000A6D2B" w:rsidP="009216DD">
      <w:pPr>
        <w:ind w:firstLine="720"/>
        <w:jc w:val="both"/>
        <w:rPr>
          <w:sz w:val="28"/>
          <w:szCs w:val="28"/>
          <w:lang w:val="lv-LV"/>
        </w:rPr>
      </w:pPr>
      <w:r w:rsidRPr="00104AA0">
        <w:rPr>
          <w:sz w:val="28"/>
          <w:szCs w:val="28"/>
          <w:lang w:val="lv-LV"/>
        </w:rPr>
        <w:t>18</w:t>
      </w:r>
      <w:r w:rsidR="00BB01B1" w:rsidRPr="00104AA0">
        <w:rPr>
          <w:sz w:val="28"/>
          <w:szCs w:val="28"/>
          <w:lang w:val="lv-LV"/>
        </w:rPr>
        <w:t>.</w:t>
      </w:r>
      <w:r w:rsidR="00104AA0">
        <w:rPr>
          <w:sz w:val="28"/>
          <w:szCs w:val="28"/>
          <w:lang w:val="lv-LV"/>
        </w:rPr>
        <w:t> </w:t>
      </w:r>
      <w:r w:rsidR="00BB01B1" w:rsidRPr="00104AA0">
        <w:rPr>
          <w:sz w:val="28"/>
          <w:szCs w:val="28"/>
          <w:lang w:val="lv-LV"/>
        </w:rPr>
        <w:t>Aizstāt 8.</w:t>
      </w:r>
      <w:r w:rsidR="009D1BF4" w:rsidRPr="00104AA0">
        <w:rPr>
          <w:sz w:val="28"/>
          <w:szCs w:val="28"/>
          <w:lang w:val="lv-LV"/>
        </w:rPr>
        <w:t> </w:t>
      </w:r>
      <w:r w:rsidR="00BB01B1" w:rsidRPr="00104AA0">
        <w:rPr>
          <w:sz w:val="28"/>
          <w:szCs w:val="28"/>
          <w:lang w:val="lv-LV"/>
        </w:rPr>
        <w:t>pielikuma B.3.</w:t>
      </w:r>
      <w:r w:rsidR="00104AA0">
        <w:rPr>
          <w:sz w:val="28"/>
          <w:szCs w:val="28"/>
          <w:lang w:val="lv-LV"/>
        </w:rPr>
        <w:t> </w:t>
      </w:r>
      <w:r w:rsidR="009D1BF4" w:rsidRPr="00104AA0">
        <w:rPr>
          <w:sz w:val="28"/>
          <w:szCs w:val="28"/>
          <w:lang w:val="lv-LV"/>
        </w:rPr>
        <w:t>nodaļas</w:t>
      </w:r>
      <w:r w:rsidR="00BB01B1" w:rsidRPr="00104AA0">
        <w:rPr>
          <w:sz w:val="28"/>
          <w:szCs w:val="28"/>
          <w:lang w:val="lv-LV"/>
        </w:rPr>
        <w:t xml:space="preserve"> III</w:t>
      </w:r>
      <w:r w:rsidR="00104AA0">
        <w:rPr>
          <w:sz w:val="28"/>
          <w:szCs w:val="28"/>
          <w:lang w:val="lv-LV"/>
        </w:rPr>
        <w:t> </w:t>
      </w:r>
      <w:r w:rsidR="00BB01B1" w:rsidRPr="00104AA0">
        <w:rPr>
          <w:sz w:val="28"/>
          <w:szCs w:val="28"/>
          <w:lang w:val="lv-LV"/>
        </w:rPr>
        <w:t>sadaļ</w:t>
      </w:r>
      <w:r w:rsidR="009D1BF4" w:rsidRPr="00104AA0">
        <w:rPr>
          <w:sz w:val="28"/>
          <w:szCs w:val="28"/>
          <w:lang w:val="lv-LV"/>
        </w:rPr>
        <w:t>ā</w:t>
      </w:r>
      <w:r w:rsidR="00BB01B1" w:rsidRPr="00104AA0">
        <w:rPr>
          <w:sz w:val="28"/>
          <w:szCs w:val="28"/>
          <w:lang w:val="lv-LV"/>
        </w:rPr>
        <w:t xml:space="preserve"> skaitli un vārdu </w:t>
      </w:r>
      <w:r w:rsidR="00472C21" w:rsidRPr="00104AA0">
        <w:rPr>
          <w:sz w:val="28"/>
          <w:szCs w:val="28"/>
          <w:lang w:val="lv-LV"/>
        </w:rPr>
        <w:t>"</w:t>
      </w:r>
      <w:r w:rsidR="00BB01B1" w:rsidRPr="00104AA0">
        <w:rPr>
          <w:sz w:val="28"/>
          <w:szCs w:val="28"/>
          <w:lang w:val="lv-LV"/>
        </w:rPr>
        <w:t>9.</w:t>
      </w:r>
      <w:r w:rsidR="009D1BF4" w:rsidRPr="00104AA0">
        <w:rPr>
          <w:sz w:val="28"/>
          <w:szCs w:val="28"/>
          <w:lang w:val="lv-LV"/>
        </w:rPr>
        <w:t> </w:t>
      </w:r>
      <w:r w:rsidR="00BB01B1" w:rsidRPr="00104AA0">
        <w:rPr>
          <w:sz w:val="28"/>
          <w:szCs w:val="28"/>
          <w:lang w:val="lv-LV"/>
        </w:rPr>
        <w:t>pielikum</w:t>
      </w:r>
      <w:r w:rsidR="0078473D" w:rsidRPr="00104AA0">
        <w:rPr>
          <w:sz w:val="28"/>
          <w:szCs w:val="28"/>
          <w:lang w:val="lv-LV"/>
        </w:rPr>
        <w:t>u</w:t>
      </w:r>
      <w:r w:rsidR="00472C21" w:rsidRPr="00104AA0">
        <w:rPr>
          <w:sz w:val="28"/>
          <w:szCs w:val="28"/>
          <w:lang w:val="lv-LV"/>
        </w:rPr>
        <w:t>"</w:t>
      </w:r>
      <w:r w:rsidR="00BB01B1" w:rsidRPr="00104AA0">
        <w:rPr>
          <w:sz w:val="28"/>
          <w:szCs w:val="28"/>
          <w:lang w:val="lv-LV"/>
        </w:rPr>
        <w:t xml:space="preserve"> ar skaitli un vārdu </w:t>
      </w:r>
      <w:r w:rsidR="00472C21" w:rsidRPr="00104AA0">
        <w:rPr>
          <w:sz w:val="28"/>
          <w:szCs w:val="28"/>
          <w:lang w:val="lv-LV"/>
        </w:rPr>
        <w:t>"</w:t>
      </w:r>
      <w:r w:rsidR="00BB01B1" w:rsidRPr="00104AA0">
        <w:rPr>
          <w:sz w:val="28"/>
          <w:szCs w:val="28"/>
          <w:lang w:val="lv-LV"/>
        </w:rPr>
        <w:t>10.</w:t>
      </w:r>
      <w:r w:rsidR="009D1BF4" w:rsidRPr="00104AA0">
        <w:rPr>
          <w:sz w:val="28"/>
          <w:szCs w:val="28"/>
          <w:lang w:val="lv-LV"/>
        </w:rPr>
        <w:t> </w:t>
      </w:r>
      <w:r w:rsidR="00BB01B1" w:rsidRPr="00104AA0">
        <w:rPr>
          <w:sz w:val="28"/>
          <w:szCs w:val="28"/>
          <w:lang w:val="lv-LV"/>
        </w:rPr>
        <w:t>pielikum</w:t>
      </w:r>
      <w:r w:rsidR="0078473D" w:rsidRPr="00104AA0">
        <w:rPr>
          <w:sz w:val="28"/>
          <w:szCs w:val="28"/>
          <w:lang w:val="lv-LV"/>
        </w:rPr>
        <w:t>u</w:t>
      </w:r>
      <w:r w:rsidR="00472C21" w:rsidRPr="00104AA0">
        <w:rPr>
          <w:sz w:val="28"/>
          <w:szCs w:val="28"/>
          <w:lang w:val="lv-LV"/>
        </w:rPr>
        <w:t>"</w:t>
      </w:r>
      <w:r w:rsidR="00BB01B1" w:rsidRPr="00104AA0">
        <w:rPr>
          <w:sz w:val="28"/>
          <w:szCs w:val="28"/>
          <w:lang w:val="lv-LV"/>
        </w:rPr>
        <w:t>.</w:t>
      </w:r>
    </w:p>
    <w:p w14:paraId="5B3E7BD8" w14:textId="77777777" w:rsidR="00BB01B1" w:rsidRPr="00104AA0" w:rsidRDefault="00BB01B1" w:rsidP="009216DD">
      <w:pPr>
        <w:ind w:firstLine="720"/>
        <w:jc w:val="both"/>
        <w:rPr>
          <w:lang w:val="lv-LV"/>
        </w:rPr>
      </w:pPr>
    </w:p>
    <w:p w14:paraId="5B3E7BD9" w14:textId="2493EFC2" w:rsidR="00BB01B1" w:rsidRPr="00104AA0" w:rsidRDefault="000A6D2B" w:rsidP="009216DD">
      <w:pPr>
        <w:ind w:firstLine="720"/>
        <w:jc w:val="both"/>
        <w:rPr>
          <w:sz w:val="28"/>
          <w:szCs w:val="28"/>
          <w:lang w:val="lv-LV"/>
        </w:rPr>
      </w:pPr>
      <w:r w:rsidRPr="00104AA0">
        <w:rPr>
          <w:sz w:val="28"/>
          <w:szCs w:val="28"/>
          <w:lang w:val="lv-LV"/>
        </w:rPr>
        <w:t>19</w:t>
      </w:r>
      <w:r w:rsidR="00BB01B1" w:rsidRPr="00104AA0">
        <w:rPr>
          <w:sz w:val="28"/>
          <w:szCs w:val="28"/>
          <w:lang w:val="lv-LV"/>
        </w:rPr>
        <w:t>.</w:t>
      </w:r>
      <w:r w:rsidR="00104AA0">
        <w:rPr>
          <w:sz w:val="28"/>
          <w:szCs w:val="28"/>
          <w:lang w:val="lv-LV"/>
        </w:rPr>
        <w:t> </w:t>
      </w:r>
      <w:r w:rsidR="00BB01B1" w:rsidRPr="00104AA0">
        <w:rPr>
          <w:sz w:val="28"/>
          <w:szCs w:val="28"/>
          <w:lang w:val="lv-LV"/>
        </w:rPr>
        <w:t>Aizstāt 9.</w:t>
      </w:r>
      <w:r w:rsidR="009D1BF4" w:rsidRPr="00104AA0">
        <w:rPr>
          <w:sz w:val="28"/>
          <w:szCs w:val="28"/>
          <w:lang w:val="lv-LV"/>
        </w:rPr>
        <w:t> </w:t>
      </w:r>
      <w:r w:rsidR="00BB01B1" w:rsidRPr="00104AA0">
        <w:rPr>
          <w:sz w:val="28"/>
          <w:szCs w:val="28"/>
          <w:lang w:val="lv-LV"/>
        </w:rPr>
        <w:t>pielikuma tabulas 8.</w:t>
      </w:r>
      <w:r w:rsidR="009D1BF4" w:rsidRPr="00104AA0">
        <w:rPr>
          <w:sz w:val="28"/>
          <w:szCs w:val="28"/>
          <w:lang w:val="lv-LV"/>
        </w:rPr>
        <w:t> </w:t>
      </w:r>
      <w:r w:rsidR="00BB01B1" w:rsidRPr="00104AA0">
        <w:rPr>
          <w:sz w:val="28"/>
          <w:szCs w:val="28"/>
          <w:lang w:val="lv-LV"/>
        </w:rPr>
        <w:t>punkta</w:t>
      </w:r>
      <w:r w:rsidR="009D1BF4" w:rsidRPr="00104AA0">
        <w:rPr>
          <w:sz w:val="28"/>
          <w:szCs w:val="28"/>
          <w:lang w:val="lv-LV"/>
        </w:rPr>
        <w:t xml:space="preserve"> otrajā ailē</w:t>
      </w:r>
      <w:r w:rsidR="00BB01B1" w:rsidRPr="00104AA0">
        <w:rPr>
          <w:sz w:val="28"/>
          <w:szCs w:val="28"/>
          <w:lang w:val="lv-LV"/>
        </w:rPr>
        <w:t xml:space="preserve"> skaitli </w:t>
      </w:r>
      <w:r w:rsidR="00472C21" w:rsidRPr="00104AA0">
        <w:rPr>
          <w:sz w:val="28"/>
          <w:szCs w:val="28"/>
          <w:lang w:val="lv-LV"/>
        </w:rPr>
        <w:t>"</w:t>
      </w:r>
      <w:r w:rsidR="00BB01B1" w:rsidRPr="00104AA0">
        <w:rPr>
          <w:sz w:val="28"/>
          <w:szCs w:val="28"/>
          <w:lang w:val="lv-LV"/>
        </w:rPr>
        <w:t>53</w:t>
      </w:r>
      <w:r w:rsidR="00472C21" w:rsidRPr="00104AA0">
        <w:rPr>
          <w:sz w:val="28"/>
          <w:szCs w:val="28"/>
          <w:lang w:val="lv-LV"/>
        </w:rPr>
        <w:t>"</w:t>
      </w:r>
      <w:r w:rsidR="00BB01B1" w:rsidRPr="00104AA0">
        <w:rPr>
          <w:sz w:val="28"/>
          <w:szCs w:val="28"/>
          <w:lang w:val="lv-LV"/>
        </w:rPr>
        <w:t xml:space="preserve"> ar skaitli </w:t>
      </w:r>
      <w:r w:rsidR="00472C21" w:rsidRPr="00104AA0">
        <w:rPr>
          <w:sz w:val="28"/>
          <w:szCs w:val="28"/>
          <w:lang w:val="lv-LV"/>
        </w:rPr>
        <w:t>"</w:t>
      </w:r>
      <w:r w:rsidR="00BB01B1" w:rsidRPr="00104AA0">
        <w:rPr>
          <w:sz w:val="28"/>
          <w:szCs w:val="28"/>
          <w:lang w:val="lv-LV"/>
        </w:rPr>
        <w:t>49</w:t>
      </w:r>
      <w:r w:rsidR="00472C21" w:rsidRPr="00104AA0">
        <w:rPr>
          <w:sz w:val="28"/>
          <w:szCs w:val="28"/>
          <w:lang w:val="lv-LV"/>
        </w:rPr>
        <w:t>"</w:t>
      </w:r>
      <w:r w:rsidR="00BB01B1" w:rsidRPr="00104AA0">
        <w:rPr>
          <w:sz w:val="28"/>
          <w:szCs w:val="28"/>
          <w:lang w:val="lv-LV"/>
        </w:rPr>
        <w:t>.</w:t>
      </w:r>
    </w:p>
    <w:p w14:paraId="6AB3B325" w14:textId="77777777" w:rsidR="00472C21" w:rsidRPr="00104AA0" w:rsidRDefault="00472C21" w:rsidP="009216DD">
      <w:pPr>
        <w:ind w:firstLine="720"/>
        <w:jc w:val="both"/>
        <w:rPr>
          <w:lang w:val="lv-LV"/>
        </w:rPr>
      </w:pPr>
    </w:p>
    <w:p w14:paraId="5B3E7BDA" w14:textId="1E0C6364" w:rsidR="003D2153" w:rsidRPr="00104AA0" w:rsidRDefault="000A6D2B" w:rsidP="009216DD">
      <w:pPr>
        <w:ind w:firstLine="720"/>
        <w:jc w:val="both"/>
        <w:rPr>
          <w:sz w:val="28"/>
          <w:szCs w:val="28"/>
          <w:lang w:val="lv-LV"/>
        </w:rPr>
      </w:pPr>
      <w:r w:rsidRPr="00104AA0">
        <w:rPr>
          <w:sz w:val="28"/>
          <w:szCs w:val="28"/>
          <w:lang w:val="lv-LV"/>
        </w:rPr>
        <w:t>20</w:t>
      </w:r>
      <w:r w:rsidR="000213C5" w:rsidRPr="00104AA0">
        <w:rPr>
          <w:sz w:val="28"/>
          <w:szCs w:val="28"/>
          <w:lang w:val="lv-LV"/>
        </w:rPr>
        <w:t>.</w:t>
      </w:r>
      <w:r w:rsidR="00A81920">
        <w:rPr>
          <w:sz w:val="28"/>
          <w:szCs w:val="28"/>
          <w:lang w:val="lv-LV"/>
        </w:rPr>
        <w:t> </w:t>
      </w:r>
      <w:r w:rsidR="000213C5" w:rsidRPr="00104AA0">
        <w:rPr>
          <w:sz w:val="28"/>
          <w:szCs w:val="28"/>
          <w:lang w:val="lv-LV"/>
        </w:rPr>
        <w:t>Papildināt 9.</w:t>
      </w:r>
      <w:r w:rsidR="009D1BF4" w:rsidRPr="00104AA0">
        <w:rPr>
          <w:sz w:val="28"/>
          <w:szCs w:val="28"/>
          <w:lang w:val="lv-LV"/>
        </w:rPr>
        <w:t> </w:t>
      </w:r>
      <w:r w:rsidR="000213C5" w:rsidRPr="00104AA0">
        <w:rPr>
          <w:sz w:val="28"/>
          <w:szCs w:val="28"/>
          <w:lang w:val="lv-LV"/>
        </w:rPr>
        <w:t xml:space="preserve">pielikuma </w:t>
      </w:r>
      <w:r w:rsidR="009D1BF4" w:rsidRPr="00104AA0">
        <w:rPr>
          <w:sz w:val="28"/>
          <w:szCs w:val="28"/>
          <w:lang w:val="lv-LV"/>
        </w:rPr>
        <w:t>tabulu</w:t>
      </w:r>
      <w:r w:rsidR="000213C5" w:rsidRPr="00104AA0">
        <w:rPr>
          <w:sz w:val="28"/>
          <w:szCs w:val="28"/>
          <w:lang w:val="lv-LV"/>
        </w:rPr>
        <w:t xml:space="preserve"> ar </w:t>
      </w:r>
      <w:r w:rsidR="004125F9" w:rsidRPr="00104AA0">
        <w:rPr>
          <w:sz w:val="28"/>
          <w:szCs w:val="28"/>
          <w:lang w:val="lv-LV"/>
        </w:rPr>
        <w:t>12.</w:t>
      </w:r>
      <w:r w:rsidR="00104AA0">
        <w:rPr>
          <w:sz w:val="28"/>
          <w:szCs w:val="28"/>
          <w:lang w:val="lv-LV"/>
        </w:rPr>
        <w:t> </w:t>
      </w:r>
      <w:r w:rsidR="000213C5" w:rsidRPr="00104AA0">
        <w:rPr>
          <w:sz w:val="28"/>
          <w:szCs w:val="28"/>
          <w:lang w:val="lv-LV"/>
        </w:rPr>
        <w:t xml:space="preserve">punktu </w:t>
      </w:r>
      <w:r w:rsidR="00D5703A" w:rsidRPr="00104AA0">
        <w:rPr>
          <w:sz w:val="28"/>
          <w:szCs w:val="28"/>
          <w:lang w:val="lv-LV"/>
        </w:rPr>
        <w:t>š</w:t>
      </w:r>
      <w:r w:rsidR="000213C5" w:rsidRPr="00104AA0">
        <w:rPr>
          <w:sz w:val="28"/>
          <w:szCs w:val="28"/>
          <w:lang w:val="lv-LV"/>
        </w:rPr>
        <w:t>ādā redakcijā:</w:t>
      </w:r>
    </w:p>
    <w:p w14:paraId="510EB9FE" w14:textId="77777777" w:rsidR="00472C21" w:rsidRPr="00104AA0" w:rsidRDefault="00472C21" w:rsidP="009216DD">
      <w:pPr>
        <w:ind w:firstLine="720"/>
        <w:jc w:val="both"/>
        <w:rPr>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40"/>
        <w:gridCol w:w="2268"/>
        <w:gridCol w:w="3559"/>
        <w:gridCol w:w="2564"/>
      </w:tblGrid>
      <w:tr w:rsidR="00104AA0" w:rsidRPr="00D35743" w14:paraId="5B3E7BE0" w14:textId="77777777" w:rsidTr="00104AA0">
        <w:tc>
          <w:tcPr>
            <w:tcW w:w="405" w:type="pct"/>
            <w:tcBorders>
              <w:top w:val="outset" w:sz="6" w:space="0" w:color="414142"/>
              <w:left w:val="outset" w:sz="6" w:space="0" w:color="414142"/>
              <w:bottom w:val="outset" w:sz="6" w:space="0" w:color="414142"/>
              <w:right w:val="outset" w:sz="6" w:space="0" w:color="414142"/>
            </w:tcBorders>
            <w:shd w:val="clear" w:color="auto" w:fill="FFFFFF"/>
            <w:hideMark/>
          </w:tcPr>
          <w:p w14:paraId="5B3E7BDB" w14:textId="14CF73FF" w:rsidR="00D5703A" w:rsidRPr="00104AA0" w:rsidRDefault="00472C21" w:rsidP="00104AA0">
            <w:pPr>
              <w:jc w:val="center"/>
              <w:rPr>
                <w:lang w:val="lv-LV" w:eastAsia="lv-LV"/>
              </w:rPr>
            </w:pPr>
            <w:r w:rsidRPr="00104AA0">
              <w:rPr>
                <w:lang w:val="lv-LV" w:eastAsia="lv-LV"/>
              </w:rPr>
              <w:t>"</w:t>
            </w:r>
            <w:r w:rsidR="00D5703A" w:rsidRPr="00104AA0">
              <w:rPr>
                <w:lang w:val="lv-LV" w:eastAsia="lv-LV"/>
              </w:rPr>
              <w:t>12.</w:t>
            </w:r>
          </w:p>
        </w:tc>
        <w:tc>
          <w:tcPr>
            <w:tcW w:w="1242" w:type="pct"/>
            <w:tcBorders>
              <w:top w:val="outset" w:sz="6" w:space="0" w:color="414142"/>
              <w:left w:val="outset" w:sz="6" w:space="0" w:color="414142"/>
              <w:bottom w:val="outset" w:sz="6" w:space="0" w:color="414142"/>
              <w:right w:val="outset" w:sz="6" w:space="0" w:color="414142"/>
            </w:tcBorders>
            <w:shd w:val="clear" w:color="auto" w:fill="FFFFFF"/>
            <w:hideMark/>
          </w:tcPr>
          <w:p w14:paraId="5B3E7BDD" w14:textId="54D1C396" w:rsidR="00C5103A" w:rsidRPr="00104AA0" w:rsidRDefault="00D5703A" w:rsidP="00104AA0">
            <w:pPr>
              <w:ind w:left="51"/>
              <w:rPr>
                <w:lang w:val="lv-LV" w:eastAsia="lv-LV"/>
              </w:rPr>
            </w:pPr>
            <w:r w:rsidRPr="00104AA0">
              <w:rPr>
                <w:shd w:val="clear" w:color="auto" w:fill="FFFFFF"/>
                <w:lang w:val="lv-LV"/>
              </w:rPr>
              <w:t>Konstatētas būtiskas izmaiņas investīcijas izmantošanā</w:t>
            </w:r>
          </w:p>
        </w:tc>
        <w:tc>
          <w:tcPr>
            <w:tcW w:w="1949" w:type="pct"/>
            <w:tcBorders>
              <w:top w:val="outset" w:sz="6" w:space="0" w:color="414142"/>
              <w:left w:val="outset" w:sz="6" w:space="0" w:color="414142"/>
              <w:bottom w:val="outset" w:sz="6" w:space="0" w:color="414142"/>
              <w:right w:val="outset" w:sz="6" w:space="0" w:color="414142"/>
            </w:tcBorders>
            <w:shd w:val="clear" w:color="auto" w:fill="FFFFFF"/>
            <w:hideMark/>
          </w:tcPr>
          <w:p w14:paraId="5B3E7BDE" w14:textId="77777777" w:rsidR="00C5103A" w:rsidRPr="00104AA0" w:rsidRDefault="00C5103A" w:rsidP="009216DD">
            <w:pPr>
              <w:ind w:left="102"/>
              <w:rPr>
                <w:lang w:val="lv-LV" w:eastAsia="lv-LV"/>
              </w:rPr>
            </w:pPr>
            <w:r w:rsidRPr="00104AA0">
              <w:rPr>
                <w:shd w:val="clear" w:color="auto" w:fill="FFFFFF"/>
                <w:lang w:val="lv-LV"/>
              </w:rPr>
              <w:t>Investīcija netiek izmantota</w:t>
            </w:r>
            <w:r w:rsidR="00223B6C" w:rsidRPr="00104AA0">
              <w:rPr>
                <w:shd w:val="clear" w:color="auto" w:fill="FFFFFF"/>
                <w:lang w:val="lv-LV"/>
              </w:rPr>
              <w:t xml:space="preserve"> </w:t>
            </w:r>
            <w:r w:rsidR="00346FAE" w:rsidRPr="00104AA0">
              <w:rPr>
                <w:shd w:val="clear" w:color="auto" w:fill="FFFFFF"/>
                <w:lang w:val="lv-LV"/>
              </w:rPr>
              <w:t xml:space="preserve">atbilstoši </w:t>
            </w:r>
            <w:r w:rsidR="007917C9" w:rsidRPr="00104AA0">
              <w:rPr>
                <w:shd w:val="clear" w:color="auto" w:fill="FFFFFF"/>
                <w:lang w:val="lv-LV"/>
              </w:rPr>
              <w:t xml:space="preserve">apstiprinātās </w:t>
            </w:r>
            <w:r w:rsidR="00223B6C" w:rsidRPr="00104AA0">
              <w:rPr>
                <w:shd w:val="clear" w:color="auto" w:fill="FFFFFF"/>
                <w:lang w:val="lv-LV"/>
              </w:rPr>
              <w:t>darbības programm</w:t>
            </w:r>
            <w:r w:rsidR="007917C9" w:rsidRPr="00104AA0">
              <w:rPr>
                <w:shd w:val="clear" w:color="auto" w:fill="FFFFFF"/>
                <w:lang w:val="lv-LV"/>
              </w:rPr>
              <w:t>as</w:t>
            </w:r>
            <w:r w:rsidR="00223B6C" w:rsidRPr="00104AA0">
              <w:rPr>
                <w:shd w:val="clear" w:color="auto" w:fill="FFFFFF"/>
                <w:lang w:val="lv-LV"/>
              </w:rPr>
              <w:t xml:space="preserve"> </w:t>
            </w:r>
            <w:r w:rsidR="007917C9" w:rsidRPr="00104AA0">
              <w:rPr>
                <w:shd w:val="clear" w:color="auto" w:fill="FFFFFF"/>
                <w:lang w:val="lv-LV"/>
              </w:rPr>
              <w:t>mērķiem</w:t>
            </w:r>
            <w:r w:rsidR="008C454B" w:rsidRPr="00104AA0">
              <w:rPr>
                <w:shd w:val="clear" w:color="auto" w:fill="FFFFFF"/>
                <w:lang w:val="lv-LV"/>
              </w:rPr>
              <w:t xml:space="preserve"> un atbalsta saņemšanas nosacījumiem</w:t>
            </w:r>
          </w:p>
        </w:tc>
        <w:tc>
          <w:tcPr>
            <w:tcW w:w="1404" w:type="pct"/>
            <w:tcBorders>
              <w:top w:val="outset" w:sz="6" w:space="0" w:color="414142"/>
              <w:left w:val="outset" w:sz="6" w:space="0" w:color="414142"/>
              <w:bottom w:val="outset" w:sz="6" w:space="0" w:color="414142"/>
              <w:right w:val="outset" w:sz="6" w:space="0" w:color="414142"/>
            </w:tcBorders>
            <w:shd w:val="clear" w:color="auto" w:fill="FFFFFF"/>
            <w:hideMark/>
          </w:tcPr>
          <w:p w14:paraId="5B3E7BDF" w14:textId="577352F0" w:rsidR="00D5703A" w:rsidRPr="00104AA0" w:rsidRDefault="00D5703A" w:rsidP="00F37357">
            <w:pPr>
              <w:pStyle w:val="ListParagraph"/>
              <w:ind w:left="33"/>
              <w:rPr>
                <w:lang w:val="lv-LV" w:eastAsia="lv-LV"/>
              </w:rPr>
            </w:pPr>
            <w:r w:rsidRPr="00104AA0">
              <w:rPr>
                <w:shd w:val="clear" w:color="auto" w:fill="FFFFFF"/>
                <w:lang w:val="lv-LV"/>
              </w:rPr>
              <w:t>Proporcionāl</w:t>
            </w:r>
            <w:r w:rsidR="00C97C8A" w:rsidRPr="00104AA0">
              <w:rPr>
                <w:shd w:val="clear" w:color="auto" w:fill="FFFFFF"/>
                <w:lang w:val="lv-LV"/>
              </w:rPr>
              <w:t>i atlikušajam</w:t>
            </w:r>
            <w:r w:rsidRPr="00104AA0">
              <w:rPr>
                <w:shd w:val="clear" w:color="auto" w:fill="FFFFFF"/>
                <w:lang w:val="lv-LV"/>
              </w:rPr>
              <w:t xml:space="preserve"> </w:t>
            </w:r>
            <w:r w:rsidR="00C5103A" w:rsidRPr="00104AA0">
              <w:rPr>
                <w:shd w:val="clear" w:color="auto" w:fill="FFFFFF"/>
                <w:lang w:val="lv-LV"/>
              </w:rPr>
              <w:t xml:space="preserve">uzraudzības </w:t>
            </w:r>
            <w:r w:rsidR="00C97C8A" w:rsidRPr="00104AA0">
              <w:rPr>
                <w:shd w:val="clear" w:color="auto" w:fill="FFFFFF"/>
                <w:lang w:val="lv-LV"/>
              </w:rPr>
              <w:t>periodam</w:t>
            </w:r>
            <w:r w:rsidR="00C5103A" w:rsidRPr="00104AA0">
              <w:rPr>
                <w:shd w:val="clear" w:color="auto" w:fill="FFFFFF"/>
                <w:lang w:val="lv-LV"/>
              </w:rPr>
              <w:t xml:space="preserve"> </w:t>
            </w:r>
            <w:r w:rsidRPr="00104AA0">
              <w:rPr>
                <w:shd w:val="clear" w:color="auto" w:fill="FFFFFF"/>
                <w:lang w:val="lv-LV"/>
              </w:rPr>
              <w:t>atkarībā no neatbilstības būtiskuma</w:t>
            </w:r>
            <w:r w:rsidR="00472C21" w:rsidRPr="00104AA0">
              <w:rPr>
                <w:shd w:val="clear" w:color="auto" w:fill="FFFFFF"/>
                <w:lang w:val="lv-LV"/>
              </w:rPr>
              <w:t>"</w:t>
            </w:r>
          </w:p>
        </w:tc>
      </w:tr>
    </w:tbl>
    <w:p w14:paraId="5B3E7BE1" w14:textId="77777777" w:rsidR="00E71D03" w:rsidRPr="00104AA0" w:rsidRDefault="00E71D03" w:rsidP="009216DD">
      <w:pPr>
        <w:ind w:firstLine="720"/>
        <w:jc w:val="both"/>
        <w:rPr>
          <w:lang w:val="lv-LV"/>
        </w:rPr>
      </w:pPr>
    </w:p>
    <w:p w14:paraId="6CB9122D" w14:textId="77777777" w:rsidR="00472C21" w:rsidRPr="00104AA0" w:rsidRDefault="00472C21" w:rsidP="009216DD">
      <w:pPr>
        <w:ind w:firstLine="720"/>
        <w:jc w:val="both"/>
        <w:rPr>
          <w:lang w:val="lv-LV"/>
        </w:rPr>
      </w:pPr>
    </w:p>
    <w:p w14:paraId="12FB3A64" w14:textId="77777777" w:rsidR="00472C21" w:rsidRPr="00104AA0" w:rsidRDefault="00472C21" w:rsidP="009216DD">
      <w:pPr>
        <w:ind w:firstLine="720"/>
        <w:jc w:val="both"/>
        <w:rPr>
          <w:lang w:val="lv-LV"/>
        </w:rPr>
      </w:pPr>
    </w:p>
    <w:p w14:paraId="6B038503" w14:textId="77777777" w:rsidR="00472C21" w:rsidRPr="00104AA0" w:rsidRDefault="00472C21" w:rsidP="00F37357">
      <w:pPr>
        <w:tabs>
          <w:tab w:val="left" w:pos="6521"/>
        </w:tabs>
        <w:ind w:firstLine="709"/>
        <w:rPr>
          <w:sz w:val="28"/>
        </w:rPr>
      </w:pPr>
      <w:proofErr w:type="spellStart"/>
      <w:r w:rsidRPr="00104AA0">
        <w:rPr>
          <w:sz w:val="28"/>
        </w:rPr>
        <w:t>Ministru</w:t>
      </w:r>
      <w:proofErr w:type="spellEnd"/>
      <w:r w:rsidRPr="00104AA0">
        <w:rPr>
          <w:sz w:val="28"/>
        </w:rPr>
        <w:t xml:space="preserve"> </w:t>
      </w:r>
      <w:proofErr w:type="spellStart"/>
      <w:r w:rsidRPr="00104AA0">
        <w:rPr>
          <w:sz w:val="28"/>
        </w:rPr>
        <w:t>prezidents</w:t>
      </w:r>
      <w:proofErr w:type="spellEnd"/>
      <w:r w:rsidRPr="00104AA0">
        <w:rPr>
          <w:sz w:val="28"/>
        </w:rPr>
        <w:tab/>
      </w:r>
      <w:proofErr w:type="spellStart"/>
      <w:r w:rsidRPr="00104AA0">
        <w:rPr>
          <w:sz w:val="28"/>
        </w:rPr>
        <w:t>Māris</w:t>
      </w:r>
      <w:proofErr w:type="spellEnd"/>
      <w:r w:rsidRPr="00104AA0">
        <w:rPr>
          <w:sz w:val="28"/>
        </w:rPr>
        <w:t xml:space="preserve"> </w:t>
      </w:r>
      <w:proofErr w:type="spellStart"/>
      <w:r w:rsidRPr="00104AA0">
        <w:rPr>
          <w:sz w:val="28"/>
        </w:rPr>
        <w:t>Kučinskis</w:t>
      </w:r>
      <w:proofErr w:type="spellEnd"/>
    </w:p>
    <w:p w14:paraId="0112C33F" w14:textId="77777777" w:rsidR="00472C21" w:rsidRPr="00104AA0" w:rsidRDefault="00472C21" w:rsidP="00F37357">
      <w:pPr>
        <w:tabs>
          <w:tab w:val="left" w:pos="4678"/>
          <w:tab w:val="left" w:pos="6521"/>
        </w:tabs>
      </w:pPr>
    </w:p>
    <w:p w14:paraId="47D904CE" w14:textId="77777777" w:rsidR="00472C21" w:rsidRPr="00104AA0" w:rsidRDefault="00472C21" w:rsidP="00F37357">
      <w:pPr>
        <w:tabs>
          <w:tab w:val="left" w:pos="4678"/>
          <w:tab w:val="left" w:pos="6521"/>
        </w:tabs>
      </w:pPr>
    </w:p>
    <w:p w14:paraId="6B9A2029" w14:textId="77777777" w:rsidR="00472C21" w:rsidRPr="00104AA0" w:rsidRDefault="00472C21" w:rsidP="00F37357">
      <w:pPr>
        <w:tabs>
          <w:tab w:val="left" w:pos="4678"/>
          <w:tab w:val="left" w:pos="6521"/>
        </w:tabs>
      </w:pPr>
    </w:p>
    <w:p w14:paraId="00E6145E" w14:textId="77777777" w:rsidR="00472C21" w:rsidRPr="00104AA0" w:rsidRDefault="00472C21" w:rsidP="00F37357">
      <w:pPr>
        <w:tabs>
          <w:tab w:val="left" w:pos="2410"/>
          <w:tab w:val="left" w:pos="6521"/>
        </w:tabs>
        <w:ind w:firstLine="709"/>
        <w:rPr>
          <w:sz w:val="28"/>
        </w:rPr>
      </w:pPr>
      <w:proofErr w:type="spellStart"/>
      <w:r w:rsidRPr="00104AA0">
        <w:rPr>
          <w:sz w:val="28"/>
        </w:rPr>
        <w:t>Zemkopības</w:t>
      </w:r>
      <w:proofErr w:type="spellEnd"/>
      <w:r w:rsidRPr="00104AA0">
        <w:rPr>
          <w:sz w:val="28"/>
        </w:rPr>
        <w:t xml:space="preserve"> </w:t>
      </w:r>
      <w:proofErr w:type="spellStart"/>
      <w:r w:rsidRPr="00104AA0">
        <w:rPr>
          <w:sz w:val="28"/>
        </w:rPr>
        <w:t>ministra</w:t>
      </w:r>
      <w:proofErr w:type="spellEnd"/>
      <w:r w:rsidRPr="00104AA0">
        <w:rPr>
          <w:sz w:val="28"/>
        </w:rPr>
        <w:t xml:space="preserve"> </w:t>
      </w:r>
      <w:proofErr w:type="spellStart"/>
      <w:r w:rsidRPr="00104AA0">
        <w:rPr>
          <w:sz w:val="28"/>
        </w:rPr>
        <w:t>vietā</w:t>
      </w:r>
      <w:proofErr w:type="spellEnd"/>
      <w:r w:rsidRPr="00104AA0">
        <w:rPr>
          <w:sz w:val="28"/>
        </w:rPr>
        <w:t> –</w:t>
      </w:r>
    </w:p>
    <w:p w14:paraId="1208EB88" w14:textId="7109369C" w:rsidR="00472C21" w:rsidRPr="00104AA0" w:rsidRDefault="00472C21" w:rsidP="00F37357">
      <w:pPr>
        <w:tabs>
          <w:tab w:val="left" w:pos="6521"/>
        </w:tabs>
        <w:ind w:firstLine="709"/>
        <w:rPr>
          <w:sz w:val="28"/>
        </w:rPr>
      </w:pPr>
      <w:proofErr w:type="spellStart"/>
      <w:proofErr w:type="gramStart"/>
      <w:r w:rsidRPr="00104AA0">
        <w:rPr>
          <w:sz w:val="28"/>
        </w:rPr>
        <w:t>aizsardzības</w:t>
      </w:r>
      <w:proofErr w:type="spellEnd"/>
      <w:proofErr w:type="gramEnd"/>
      <w:r w:rsidRPr="00104AA0">
        <w:rPr>
          <w:sz w:val="28"/>
        </w:rPr>
        <w:t xml:space="preserve"> </w:t>
      </w:r>
      <w:proofErr w:type="spellStart"/>
      <w:r w:rsidRPr="00104AA0">
        <w:rPr>
          <w:sz w:val="28"/>
        </w:rPr>
        <w:t>ministrs</w:t>
      </w:r>
      <w:proofErr w:type="spellEnd"/>
      <w:r w:rsidRPr="00104AA0">
        <w:rPr>
          <w:sz w:val="28"/>
        </w:rPr>
        <w:t xml:space="preserve"> </w:t>
      </w:r>
      <w:r w:rsidRPr="00104AA0">
        <w:rPr>
          <w:sz w:val="28"/>
        </w:rPr>
        <w:tab/>
        <w:t xml:space="preserve">Raimonds </w:t>
      </w:r>
      <w:proofErr w:type="spellStart"/>
      <w:r w:rsidRPr="00104AA0">
        <w:rPr>
          <w:sz w:val="28"/>
        </w:rPr>
        <w:t>Bergmanis</w:t>
      </w:r>
      <w:proofErr w:type="spellEnd"/>
    </w:p>
    <w:sectPr w:rsidR="00472C21" w:rsidRPr="00104AA0" w:rsidSect="00472C21">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E7BF1" w14:textId="77777777" w:rsidR="00D44B07" w:rsidRDefault="00D44B07" w:rsidP="00E41B7D">
      <w:r>
        <w:separator/>
      </w:r>
    </w:p>
  </w:endnote>
  <w:endnote w:type="continuationSeparator" w:id="0">
    <w:p w14:paraId="5B3E7BF2" w14:textId="77777777" w:rsidR="00D44B07" w:rsidRDefault="00D44B07" w:rsidP="00E4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DokChampa">
    <w:altName w:val="Arial"/>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C0E53" w14:textId="67AC38BD" w:rsidR="00472C21" w:rsidRPr="00472C21" w:rsidRDefault="00472C21">
    <w:pPr>
      <w:pStyle w:val="Footer"/>
      <w:rPr>
        <w:sz w:val="16"/>
        <w:szCs w:val="16"/>
        <w:lang w:val="lv-LV"/>
      </w:rPr>
    </w:pPr>
    <w:r w:rsidRPr="00472C21">
      <w:rPr>
        <w:sz w:val="16"/>
        <w:szCs w:val="16"/>
        <w:lang w:val="lv-LV"/>
      </w:rPr>
      <w:t>N1286_7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E365" w14:textId="153B67FF" w:rsidR="00472C21" w:rsidRPr="00472C21" w:rsidRDefault="00472C21">
    <w:pPr>
      <w:pStyle w:val="Footer"/>
      <w:rPr>
        <w:sz w:val="16"/>
        <w:szCs w:val="16"/>
        <w:lang w:val="lv-LV"/>
      </w:rPr>
    </w:pPr>
    <w:r w:rsidRPr="00472C21">
      <w:rPr>
        <w:sz w:val="16"/>
        <w:szCs w:val="16"/>
        <w:lang w:val="lv-LV"/>
      </w:rPr>
      <w:t>N1286_7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E7BEF" w14:textId="77777777" w:rsidR="00D44B07" w:rsidRDefault="00D44B07" w:rsidP="00E41B7D">
      <w:r>
        <w:separator/>
      </w:r>
    </w:p>
  </w:footnote>
  <w:footnote w:type="continuationSeparator" w:id="0">
    <w:p w14:paraId="5B3E7BF0" w14:textId="77777777" w:rsidR="00D44B07" w:rsidRDefault="00D44B07" w:rsidP="00E4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E7BF3" w14:textId="19599BDC" w:rsidR="0066261C" w:rsidRPr="00472C21" w:rsidRDefault="0066261C" w:rsidP="00E41B7D">
    <w:pPr>
      <w:pStyle w:val="Header"/>
      <w:framePr w:wrap="around" w:vAnchor="text" w:hAnchor="margin" w:xAlign="center" w:y="1"/>
      <w:rPr>
        <w:rStyle w:val="PageNumber"/>
        <w:sz w:val="24"/>
      </w:rPr>
    </w:pPr>
    <w:r w:rsidRPr="00472C21">
      <w:rPr>
        <w:rStyle w:val="PageNumber"/>
        <w:sz w:val="24"/>
      </w:rPr>
      <w:fldChar w:fldCharType="begin"/>
    </w:r>
    <w:r w:rsidRPr="00472C21">
      <w:rPr>
        <w:rStyle w:val="PageNumber"/>
        <w:sz w:val="24"/>
      </w:rPr>
      <w:instrText xml:space="preserve">PAGE  </w:instrText>
    </w:r>
    <w:r w:rsidRPr="00472C21">
      <w:rPr>
        <w:rStyle w:val="PageNumber"/>
        <w:sz w:val="24"/>
      </w:rPr>
      <w:fldChar w:fldCharType="separate"/>
    </w:r>
    <w:r w:rsidR="00D35743">
      <w:rPr>
        <w:rStyle w:val="PageNumber"/>
        <w:noProof/>
        <w:sz w:val="24"/>
      </w:rPr>
      <w:t>2</w:t>
    </w:r>
    <w:r w:rsidRPr="00472C21">
      <w:rPr>
        <w:rStyle w:val="PageNumber"/>
        <w:sz w:val="24"/>
      </w:rPr>
      <w:fldChar w:fldCharType="end"/>
    </w:r>
  </w:p>
  <w:p w14:paraId="5B3E7BF4" w14:textId="77777777" w:rsidR="0066261C" w:rsidRPr="00B17402" w:rsidRDefault="0066261C" w:rsidP="000D7122">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032C" w14:textId="77777777" w:rsidR="00472C21" w:rsidRDefault="00472C21">
    <w:pPr>
      <w:pStyle w:val="Header"/>
      <w:rPr>
        <w:lang w:val="lv-LV"/>
      </w:rPr>
    </w:pPr>
  </w:p>
  <w:p w14:paraId="63BFFB15" w14:textId="1B461DDF" w:rsidR="00472C21" w:rsidRPr="00472C21" w:rsidRDefault="00472C21">
    <w:pPr>
      <w:pStyle w:val="Header"/>
      <w:rPr>
        <w:lang w:val="lv-LV"/>
      </w:rPr>
    </w:pPr>
    <w:r>
      <w:rPr>
        <w:noProof/>
        <w:szCs w:val="28"/>
        <w:lang w:val="lv-LV" w:eastAsia="lv-LV"/>
      </w:rPr>
      <w:drawing>
        <wp:inline distT="0" distB="0" distL="0" distR="0" wp14:anchorId="3D2EE61C" wp14:editId="6D8B7CF8">
          <wp:extent cx="591502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701F"/>
    <w:multiLevelType w:val="hybridMultilevel"/>
    <w:tmpl w:val="1CEC0E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4E1022"/>
    <w:multiLevelType w:val="hybridMultilevel"/>
    <w:tmpl w:val="B936CE4A"/>
    <w:lvl w:ilvl="0" w:tplc="9A903048">
      <w:start w:val="3"/>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2BB452D9"/>
    <w:multiLevelType w:val="hybridMultilevel"/>
    <w:tmpl w:val="117896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2EE83778"/>
    <w:multiLevelType w:val="hybridMultilevel"/>
    <w:tmpl w:val="932A2C2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37B6034B"/>
    <w:multiLevelType w:val="hybridMultilevel"/>
    <w:tmpl w:val="5254F282"/>
    <w:lvl w:ilvl="0" w:tplc="61B86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D5410FA"/>
    <w:multiLevelType w:val="hybridMultilevel"/>
    <w:tmpl w:val="CF94E9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3EE7693D"/>
    <w:multiLevelType w:val="hybridMultilevel"/>
    <w:tmpl w:val="559A8176"/>
    <w:lvl w:ilvl="0" w:tplc="5CE897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0955F32"/>
    <w:multiLevelType w:val="hybridMultilevel"/>
    <w:tmpl w:val="CCAC87FA"/>
    <w:lvl w:ilvl="0" w:tplc="585AC8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3863123"/>
    <w:multiLevelType w:val="hybridMultilevel"/>
    <w:tmpl w:val="2C229D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E621E8"/>
    <w:multiLevelType w:val="hybridMultilevel"/>
    <w:tmpl w:val="1368D3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44CE588A"/>
    <w:multiLevelType w:val="hybridMultilevel"/>
    <w:tmpl w:val="AA40D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C1415F"/>
    <w:multiLevelType w:val="hybridMultilevel"/>
    <w:tmpl w:val="E188D302"/>
    <w:lvl w:ilvl="0" w:tplc="F7A07012">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12">
    <w:nsid w:val="62593B6F"/>
    <w:multiLevelType w:val="hybridMultilevel"/>
    <w:tmpl w:val="B09C0576"/>
    <w:lvl w:ilvl="0" w:tplc="4FAA9A2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3">
    <w:nsid w:val="65F954E9"/>
    <w:multiLevelType w:val="hybridMultilevel"/>
    <w:tmpl w:val="4BB49B08"/>
    <w:lvl w:ilvl="0" w:tplc="A94673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E0206CC"/>
    <w:multiLevelType w:val="hybridMultilevel"/>
    <w:tmpl w:val="513840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49D752C"/>
    <w:multiLevelType w:val="hybridMultilevel"/>
    <w:tmpl w:val="94727416"/>
    <w:lvl w:ilvl="0" w:tplc="350208B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2"/>
  </w:num>
  <w:num w:numId="3">
    <w:abstractNumId w:val="7"/>
  </w:num>
  <w:num w:numId="4">
    <w:abstractNumId w:val="1"/>
  </w:num>
  <w:num w:numId="5">
    <w:abstractNumId w:val="11"/>
  </w:num>
  <w:num w:numId="6">
    <w:abstractNumId w:val="13"/>
  </w:num>
  <w:num w:numId="7">
    <w:abstractNumId w:val="10"/>
  </w:num>
  <w:num w:numId="8">
    <w:abstractNumId w:val="0"/>
  </w:num>
  <w:num w:numId="9">
    <w:abstractNumId w:val="8"/>
  </w:num>
  <w:num w:numId="10">
    <w:abstractNumId w:val="14"/>
  </w:num>
  <w:num w:numId="11">
    <w:abstractNumId w:val="4"/>
  </w:num>
  <w:num w:numId="12">
    <w:abstractNumId w:val="15"/>
  </w:num>
  <w:num w:numId="13">
    <w:abstractNumId w:val="5"/>
  </w:num>
  <w:num w:numId="14">
    <w:abstractNumId w:val="3"/>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6" w:nlCheck="1" w:checkStyle="0"/>
  <w:activeWritingStyle w:appName="MSWord" w:lang="fr-FR" w:vendorID="64" w:dllVersion="6"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9A"/>
    <w:rsid w:val="00003C9D"/>
    <w:rsid w:val="00004C9B"/>
    <w:rsid w:val="00005166"/>
    <w:rsid w:val="00007104"/>
    <w:rsid w:val="000213C5"/>
    <w:rsid w:val="0002658B"/>
    <w:rsid w:val="00040BF6"/>
    <w:rsid w:val="000429C9"/>
    <w:rsid w:val="000441FD"/>
    <w:rsid w:val="00050CB2"/>
    <w:rsid w:val="00052D58"/>
    <w:rsid w:val="00054074"/>
    <w:rsid w:val="00055A31"/>
    <w:rsid w:val="00056049"/>
    <w:rsid w:val="000561B0"/>
    <w:rsid w:val="00056F9A"/>
    <w:rsid w:val="0005713F"/>
    <w:rsid w:val="00064ACF"/>
    <w:rsid w:val="00066810"/>
    <w:rsid w:val="000750F4"/>
    <w:rsid w:val="0008055E"/>
    <w:rsid w:val="00081D1E"/>
    <w:rsid w:val="00082A7E"/>
    <w:rsid w:val="00087092"/>
    <w:rsid w:val="00091ABA"/>
    <w:rsid w:val="000A6D2B"/>
    <w:rsid w:val="000B5985"/>
    <w:rsid w:val="000B60E4"/>
    <w:rsid w:val="000B696B"/>
    <w:rsid w:val="000C2F9B"/>
    <w:rsid w:val="000D1E00"/>
    <w:rsid w:val="000D2CD4"/>
    <w:rsid w:val="000D7122"/>
    <w:rsid w:val="000E4E33"/>
    <w:rsid w:val="000E572A"/>
    <w:rsid w:val="000E7C8B"/>
    <w:rsid w:val="000F7B7E"/>
    <w:rsid w:val="00101494"/>
    <w:rsid w:val="00102176"/>
    <w:rsid w:val="00102E08"/>
    <w:rsid w:val="00104AA0"/>
    <w:rsid w:val="001064D0"/>
    <w:rsid w:val="001127ED"/>
    <w:rsid w:val="00115F84"/>
    <w:rsid w:val="0012180F"/>
    <w:rsid w:val="001223AC"/>
    <w:rsid w:val="00125E62"/>
    <w:rsid w:val="001265CA"/>
    <w:rsid w:val="0013301C"/>
    <w:rsid w:val="00134F99"/>
    <w:rsid w:val="001359EF"/>
    <w:rsid w:val="0014078E"/>
    <w:rsid w:val="001427B7"/>
    <w:rsid w:val="00153FD5"/>
    <w:rsid w:val="0016104B"/>
    <w:rsid w:val="00161D87"/>
    <w:rsid w:val="001633B6"/>
    <w:rsid w:val="00176A9B"/>
    <w:rsid w:val="0018664F"/>
    <w:rsid w:val="0019368F"/>
    <w:rsid w:val="001A6D87"/>
    <w:rsid w:val="001A6DA5"/>
    <w:rsid w:val="001B14EF"/>
    <w:rsid w:val="001B4D74"/>
    <w:rsid w:val="001C0A44"/>
    <w:rsid w:val="001C6AC2"/>
    <w:rsid w:val="001C6D09"/>
    <w:rsid w:val="001C7D94"/>
    <w:rsid w:val="001E1CEC"/>
    <w:rsid w:val="001E58AB"/>
    <w:rsid w:val="001E7512"/>
    <w:rsid w:val="001E7B65"/>
    <w:rsid w:val="001F2969"/>
    <w:rsid w:val="001F3A31"/>
    <w:rsid w:val="001F452C"/>
    <w:rsid w:val="0020037A"/>
    <w:rsid w:val="00200821"/>
    <w:rsid w:val="0020729C"/>
    <w:rsid w:val="0021178F"/>
    <w:rsid w:val="00212047"/>
    <w:rsid w:val="00213EA5"/>
    <w:rsid w:val="0021689B"/>
    <w:rsid w:val="00216B48"/>
    <w:rsid w:val="00223B6C"/>
    <w:rsid w:val="00225818"/>
    <w:rsid w:val="0023224A"/>
    <w:rsid w:val="00234048"/>
    <w:rsid w:val="00240E87"/>
    <w:rsid w:val="00243255"/>
    <w:rsid w:val="002527A1"/>
    <w:rsid w:val="0025416E"/>
    <w:rsid w:val="00254F00"/>
    <w:rsid w:val="00260A53"/>
    <w:rsid w:val="00261FFF"/>
    <w:rsid w:val="002636E6"/>
    <w:rsid w:val="0026703C"/>
    <w:rsid w:val="00282CE6"/>
    <w:rsid w:val="00292388"/>
    <w:rsid w:val="002A123B"/>
    <w:rsid w:val="002A6059"/>
    <w:rsid w:val="002A6E10"/>
    <w:rsid w:val="002B1E22"/>
    <w:rsid w:val="002B3679"/>
    <w:rsid w:val="002B4D87"/>
    <w:rsid w:val="002B73C5"/>
    <w:rsid w:val="002B76C8"/>
    <w:rsid w:val="002B7916"/>
    <w:rsid w:val="002C110E"/>
    <w:rsid w:val="002C1F8F"/>
    <w:rsid w:val="002D0E07"/>
    <w:rsid w:val="002D572E"/>
    <w:rsid w:val="002D6C68"/>
    <w:rsid w:val="002D70C9"/>
    <w:rsid w:val="002E20B7"/>
    <w:rsid w:val="002E7BFF"/>
    <w:rsid w:val="002F7351"/>
    <w:rsid w:val="00304378"/>
    <w:rsid w:val="003071B9"/>
    <w:rsid w:val="00313D35"/>
    <w:rsid w:val="00334CDC"/>
    <w:rsid w:val="0034062F"/>
    <w:rsid w:val="0034211D"/>
    <w:rsid w:val="0034365A"/>
    <w:rsid w:val="00344428"/>
    <w:rsid w:val="00346FAE"/>
    <w:rsid w:val="00347A25"/>
    <w:rsid w:val="00347E2B"/>
    <w:rsid w:val="00347F70"/>
    <w:rsid w:val="00350EA8"/>
    <w:rsid w:val="00356A8E"/>
    <w:rsid w:val="00357715"/>
    <w:rsid w:val="00364241"/>
    <w:rsid w:val="00365330"/>
    <w:rsid w:val="00365C1C"/>
    <w:rsid w:val="003670EC"/>
    <w:rsid w:val="003705C6"/>
    <w:rsid w:val="003724E3"/>
    <w:rsid w:val="00372E10"/>
    <w:rsid w:val="00375375"/>
    <w:rsid w:val="003761AA"/>
    <w:rsid w:val="003768A0"/>
    <w:rsid w:val="00380545"/>
    <w:rsid w:val="00381131"/>
    <w:rsid w:val="003A2B26"/>
    <w:rsid w:val="003A2D56"/>
    <w:rsid w:val="003A50FE"/>
    <w:rsid w:val="003A6835"/>
    <w:rsid w:val="003B6CF7"/>
    <w:rsid w:val="003C1102"/>
    <w:rsid w:val="003C1130"/>
    <w:rsid w:val="003C21FD"/>
    <w:rsid w:val="003C439F"/>
    <w:rsid w:val="003D0851"/>
    <w:rsid w:val="003D0BCE"/>
    <w:rsid w:val="003D2153"/>
    <w:rsid w:val="003D705D"/>
    <w:rsid w:val="003E11E8"/>
    <w:rsid w:val="003E51C3"/>
    <w:rsid w:val="003E5DCA"/>
    <w:rsid w:val="003E6CA1"/>
    <w:rsid w:val="003E7EE9"/>
    <w:rsid w:val="003F0C95"/>
    <w:rsid w:val="003F39E4"/>
    <w:rsid w:val="003F3B8A"/>
    <w:rsid w:val="003F3E9F"/>
    <w:rsid w:val="004012C0"/>
    <w:rsid w:val="00405D95"/>
    <w:rsid w:val="0041081A"/>
    <w:rsid w:val="004125F9"/>
    <w:rsid w:val="004141EE"/>
    <w:rsid w:val="00416D05"/>
    <w:rsid w:val="00417B3C"/>
    <w:rsid w:val="00422480"/>
    <w:rsid w:val="0042564B"/>
    <w:rsid w:val="00436904"/>
    <w:rsid w:val="00441F8B"/>
    <w:rsid w:val="00446497"/>
    <w:rsid w:val="00446966"/>
    <w:rsid w:val="00446FE4"/>
    <w:rsid w:val="00452A37"/>
    <w:rsid w:val="00456724"/>
    <w:rsid w:val="00462ADF"/>
    <w:rsid w:val="00471917"/>
    <w:rsid w:val="00472C21"/>
    <w:rsid w:val="004733D0"/>
    <w:rsid w:val="00496B34"/>
    <w:rsid w:val="00497D22"/>
    <w:rsid w:val="004A65DA"/>
    <w:rsid w:val="004A71A5"/>
    <w:rsid w:val="004B0865"/>
    <w:rsid w:val="004B1490"/>
    <w:rsid w:val="004B2F5E"/>
    <w:rsid w:val="004B5376"/>
    <w:rsid w:val="004B5E52"/>
    <w:rsid w:val="004B673F"/>
    <w:rsid w:val="004C3381"/>
    <w:rsid w:val="004C33BA"/>
    <w:rsid w:val="004C4C64"/>
    <w:rsid w:val="004C5BE3"/>
    <w:rsid w:val="004C75D5"/>
    <w:rsid w:val="004D0387"/>
    <w:rsid w:val="004D5406"/>
    <w:rsid w:val="004E126B"/>
    <w:rsid w:val="004F4775"/>
    <w:rsid w:val="004F516D"/>
    <w:rsid w:val="004F7A3C"/>
    <w:rsid w:val="00503131"/>
    <w:rsid w:val="00505A52"/>
    <w:rsid w:val="005073A0"/>
    <w:rsid w:val="005075AE"/>
    <w:rsid w:val="0051203C"/>
    <w:rsid w:val="005206F7"/>
    <w:rsid w:val="005223F7"/>
    <w:rsid w:val="005278DB"/>
    <w:rsid w:val="00532B29"/>
    <w:rsid w:val="0053526C"/>
    <w:rsid w:val="00542CBF"/>
    <w:rsid w:val="0054709A"/>
    <w:rsid w:val="00552424"/>
    <w:rsid w:val="005552E0"/>
    <w:rsid w:val="0055699A"/>
    <w:rsid w:val="005678AB"/>
    <w:rsid w:val="0057082A"/>
    <w:rsid w:val="00573056"/>
    <w:rsid w:val="00574A6A"/>
    <w:rsid w:val="005840F7"/>
    <w:rsid w:val="0058763B"/>
    <w:rsid w:val="00592627"/>
    <w:rsid w:val="005A7076"/>
    <w:rsid w:val="005B1709"/>
    <w:rsid w:val="005B5A89"/>
    <w:rsid w:val="005C1BB4"/>
    <w:rsid w:val="005C33CA"/>
    <w:rsid w:val="005C642D"/>
    <w:rsid w:val="005C754D"/>
    <w:rsid w:val="005D2445"/>
    <w:rsid w:val="005E1E93"/>
    <w:rsid w:val="005E27B9"/>
    <w:rsid w:val="005E3376"/>
    <w:rsid w:val="005E6EA6"/>
    <w:rsid w:val="005F478C"/>
    <w:rsid w:val="005F6B21"/>
    <w:rsid w:val="005F77F8"/>
    <w:rsid w:val="00600547"/>
    <w:rsid w:val="006018E0"/>
    <w:rsid w:val="00605062"/>
    <w:rsid w:val="006051DE"/>
    <w:rsid w:val="006116E6"/>
    <w:rsid w:val="006137BD"/>
    <w:rsid w:val="006156EB"/>
    <w:rsid w:val="00617039"/>
    <w:rsid w:val="00624CD9"/>
    <w:rsid w:val="00624FB4"/>
    <w:rsid w:val="00630F9D"/>
    <w:rsid w:val="00637403"/>
    <w:rsid w:val="00637653"/>
    <w:rsid w:val="00642559"/>
    <w:rsid w:val="00642ADC"/>
    <w:rsid w:val="006437BB"/>
    <w:rsid w:val="006464E8"/>
    <w:rsid w:val="00651343"/>
    <w:rsid w:val="00656069"/>
    <w:rsid w:val="00661FC0"/>
    <w:rsid w:val="0066261C"/>
    <w:rsid w:val="00681FDF"/>
    <w:rsid w:val="00683BEC"/>
    <w:rsid w:val="006A4056"/>
    <w:rsid w:val="006A4A79"/>
    <w:rsid w:val="006B0EAC"/>
    <w:rsid w:val="006B387E"/>
    <w:rsid w:val="006B59D5"/>
    <w:rsid w:val="006C0A90"/>
    <w:rsid w:val="006C7BCE"/>
    <w:rsid w:val="006C7F0E"/>
    <w:rsid w:val="006D159F"/>
    <w:rsid w:val="006D1D27"/>
    <w:rsid w:val="006D621D"/>
    <w:rsid w:val="006E0A3C"/>
    <w:rsid w:val="006E1987"/>
    <w:rsid w:val="006E46A6"/>
    <w:rsid w:val="006E508A"/>
    <w:rsid w:val="006E6AC9"/>
    <w:rsid w:val="006F0EF5"/>
    <w:rsid w:val="006F3172"/>
    <w:rsid w:val="006F5569"/>
    <w:rsid w:val="00700837"/>
    <w:rsid w:val="00700B5C"/>
    <w:rsid w:val="00701032"/>
    <w:rsid w:val="0070473A"/>
    <w:rsid w:val="00705D45"/>
    <w:rsid w:val="007100E1"/>
    <w:rsid w:val="0071403C"/>
    <w:rsid w:val="00716A97"/>
    <w:rsid w:val="007236DD"/>
    <w:rsid w:val="00726158"/>
    <w:rsid w:val="00726BD7"/>
    <w:rsid w:val="0072707E"/>
    <w:rsid w:val="00731539"/>
    <w:rsid w:val="00732699"/>
    <w:rsid w:val="00732777"/>
    <w:rsid w:val="00732912"/>
    <w:rsid w:val="00732F69"/>
    <w:rsid w:val="00736785"/>
    <w:rsid w:val="0073799D"/>
    <w:rsid w:val="00742614"/>
    <w:rsid w:val="00744DD0"/>
    <w:rsid w:val="007478B2"/>
    <w:rsid w:val="00763340"/>
    <w:rsid w:val="007649B5"/>
    <w:rsid w:val="0077173A"/>
    <w:rsid w:val="00780ED9"/>
    <w:rsid w:val="007819E8"/>
    <w:rsid w:val="0078235D"/>
    <w:rsid w:val="0078473D"/>
    <w:rsid w:val="00787439"/>
    <w:rsid w:val="007917C9"/>
    <w:rsid w:val="0079284D"/>
    <w:rsid w:val="00796934"/>
    <w:rsid w:val="007A13A5"/>
    <w:rsid w:val="007A55BD"/>
    <w:rsid w:val="007B50C5"/>
    <w:rsid w:val="007D3976"/>
    <w:rsid w:val="007D4C40"/>
    <w:rsid w:val="007D4C59"/>
    <w:rsid w:val="007D4E32"/>
    <w:rsid w:val="007D660D"/>
    <w:rsid w:val="007D7128"/>
    <w:rsid w:val="007E04E2"/>
    <w:rsid w:val="007E1EFF"/>
    <w:rsid w:val="007E28DB"/>
    <w:rsid w:val="007E2F24"/>
    <w:rsid w:val="007E4DE0"/>
    <w:rsid w:val="007E5E01"/>
    <w:rsid w:val="007F309E"/>
    <w:rsid w:val="007F43D9"/>
    <w:rsid w:val="007F48DA"/>
    <w:rsid w:val="007F4F14"/>
    <w:rsid w:val="00804DA5"/>
    <w:rsid w:val="008137F1"/>
    <w:rsid w:val="0081383F"/>
    <w:rsid w:val="008160B3"/>
    <w:rsid w:val="00816EC7"/>
    <w:rsid w:val="00827144"/>
    <w:rsid w:val="00832C69"/>
    <w:rsid w:val="008330DF"/>
    <w:rsid w:val="008354B4"/>
    <w:rsid w:val="00835E80"/>
    <w:rsid w:val="00842FC6"/>
    <w:rsid w:val="0084625C"/>
    <w:rsid w:val="008516DC"/>
    <w:rsid w:val="00860072"/>
    <w:rsid w:val="008605D4"/>
    <w:rsid w:val="008619C3"/>
    <w:rsid w:val="00865049"/>
    <w:rsid w:val="008664D7"/>
    <w:rsid w:val="0086775C"/>
    <w:rsid w:val="00867C6C"/>
    <w:rsid w:val="00870BD9"/>
    <w:rsid w:val="00871105"/>
    <w:rsid w:val="00881820"/>
    <w:rsid w:val="008860D2"/>
    <w:rsid w:val="008878ED"/>
    <w:rsid w:val="00892EFC"/>
    <w:rsid w:val="008948C7"/>
    <w:rsid w:val="00897756"/>
    <w:rsid w:val="008A3DEB"/>
    <w:rsid w:val="008A6B6A"/>
    <w:rsid w:val="008B2DF3"/>
    <w:rsid w:val="008B58E6"/>
    <w:rsid w:val="008B6229"/>
    <w:rsid w:val="008C0E5F"/>
    <w:rsid w:val="008C2530"/>
    <w:rsid w:val="008C3D88"/>
    <w:rsid w:val="008C454B"/>
    <w:rsid w:val="008C60EB"/>
    <w:rsid w:val="008D4E11"/>
    <w:rsid w:val="008D52C2"/>
    <w:rsid w:val="008E0740"/>
    <w:rsid w:val="008E24A8"/>
    <w:rsid w:val="008E4D4D"/>
    <w:rsid w:val="008F0465"/>
    <w:rsid w:val="008F1F22"/>
    <w:rsid w:val="008F25EF"/>
    <w:rsid w:val="008F378A"/>
    <w:rsid w:val="008F3F40"/>
    <w:rsid w:val="00902940"/>
    <w:rsid w:val="009061BA"/>
    <w:rsid w:val="009126D0"/>
    <w:rsid w:val="00912DF7"/>
    <w:rsid w:val="009216DD"/>
    <w:rsid w:val="0092358F"/>
    <w:rsid w:val="00923CB6"/>
    <w:rsid w:val="00924D42"/>
    <w:rsid w:val="009263F7"/>
    <w:rsid w:val="00927DC1"/>
    <w:rsid w:val="00927DF6"/>
    <w:rsid w:val="00934E5A"/>
    <w:rsid w:val="0094111C"/>
    <w:rsid w:val="0094129C"/>
    <w:rsid w:val="00944062"/>
    <w:rsid w:val="00947265"/>
    <w:rsid w:val="009473CA"/>
    <w:rsid w:val="00952C04"/>
    <w:rsid w:val="00953712"/>
    <w:rsid w:val="00953950"/>
    <w:rsid w:val="00962C2A"/>
    <w:rsid w:val="009644C2"/>
    <w:rsid w:val="00965547"/>
    <w:rsid w:val="0096697E"/>
    <w:rsid w:val="009735B8"/>
    <w:rsid w:val="00973C82"/>
    <w:rsid w:val="00973ECF"/>
    <w:rsid w:val="009768A4"/>
    <w:rsid w:val="009769D7"/>
    <w:rsid w:val="009838D2"/>
    <w:rsid w:val="00984A8C"/>
    <w:rsid w:val="00985C55"/>
    <w:rsid w:val="00993340"/>
    <w:rsid w:val="009A4F78"/>
    <w:rsid w:val="009A7B67"/>
    <w:rsid w:val="009B152A"/>
    <w:rsid w:val="009B1742"/>
    <w:rsid w:val="009B496D"/>
    <w:rsid w:val="009C0056"/>
    <w:rsid w:val="009C7E21"/>
    <w:rsid w:val="009D1BF4"/>
    <w:rsid w:val="009D1D16"/>
    <w:rsid w:val="009D2F26"/>
    <w:rsid w:val="009D47B8"/>
    <w:rsid w:val="009D48E4"/>
    <w:rsid w:val="009D5BED"/>
    <w:rsid w:val="009D7CB3"/>
    <w:rsid w:val="009E0D8D"/>
    <w:rsid w:val="009E1F48"/>
    <w:rsid w:val="009E4581"/>
    <w:rsid w:val="009F0216"/>
    <w:rsid w:val="009F0917"/>
    <w:rsid w:val="009F1B56"/>
    <w:rsid w:val="009F3DA8"/>
    <w:rsid w:val="00A00C91"/>
    <w:rsid w:val="00A02E2A"/>
    <w:rsid w:val="00A034A1"/>
    <w:rsid w:val="00A03945"/>
    <w:rsid w:val="00A03B55"/>
    <w:rsid w:val="00A05C09"/>
    <w:rsid w:val="00A06E0F"/>
    <w:rsid w:val="00A27E1D"/>
    <w:rsid w:val="00A3038E"/>
    <w:rsid w:val="00A32C27"/>
    <w:rsid w:val="00A365E0"/>
    <w:rsid w:val="00A453A1"/>
    <w:rsid w:val="00A52498"/>
    <w:rsid w:val="00A52CCA"/>
    <w:rsid w:val="00A52D5C"/>
    <w:rsid w:val="00A53EC7"/>
    <w:rsid w:val="00A57555"/>
    <w:rsid w:val="00A60F92"/>
    <w:rsid w:val="00A62E0F"/>
    <w:rsid w:val="00A63331"/>
    <w:rsid w:val="00A65F18"/>
    <w:rsid w:val="00A675DC"/>
    <w:rsid w:val="00A74A7C"/>
    <w:rsid w:val="00A77B5F"/>
    <w:rsid w:val="00A81920"/>
    <w:rsid w:val="00A81FB5"/>
    <w:rsid w:val="00A834F3"/>
    <w:rsid w:val="00A96A0A"/>
    <w:rsid w:val="00AA5476"/>
    <w:rsid w:val="00AA68BF"/>
    <w:rsid w:val="00AA6BE6"/>
    <w:rsid w:val="00AA7F94"/>
    <w:rsid w:val="00AB41F1"/>
    <w:rsid w:val="00AB78C2"/>
    <w:rsid w:val="00AB7DA1"/>
    <w:rsid w:val="00AC1BAA"/>
    <w:rsid w:val="00AC4384"/>
    <w:rsid w:val="00AC5276"/>
    <w:rsid w:val="00AD1CF3"/>
    <w:rsid w:val="00AD5816"/>
    <w:rsid w:val="00AE0EE7"/>
    <w:rsid w:val="00AE11BA"/>
    <w:rsid w:val="00AE420A"/>
    <w:rsid w:val="00AE4F38"/>
    <w:rsid w:val="00AE4F70"/>
    <w:rsid w:val="00AE688F"/>
    <w:rsid w:val="00AF3FFA"/>
    <w:rsid w:val="00AF5B1F"/>
    <w:rsid w:val="00B00CC0"/>
    <w:rsid w:val="00B120A6"/>
    <w:rsid w:val="00B14B44"/>
    <w:rsid w:val="00B17402"/>
    <w:rsid w:val="00B17F66"/>
    <w:rsid w:val="00B300F3"/>
    <w:rsid w:val="00B34B9F"/>
    <w:rsid w:val="00B432E5"/>
    <w:rsid w:val="00B47BA7"/>
    <w:rsid w:val="00B530FC"/>
    <w:rsid w:val="00B579DD"/>
    <w:rsid w:val="00B7102E"/>
    <w:rsid w:val="00B71401"/>
    <w:rsid w:val="00B77014"/>
    <w:rsid w:val="00B77147"/>
    <w:rsid w:val="00B77873"/>
    <w:rsid w:val="00B8028B"/>
    <w:rsid w:val="00B80512"/>
    <w:rsid w:val="00B85FD0"/>
    <w:rsid w:val="00B92A65"/>
    <w:rsid w:val="00B93C43"/>
    <w:rsid w:val="00B93DC2"/>
    <w:rsid w:val="00B940A3"/>
    <w:rsid w:val="00BA1F4D"/>
    <w:rsid w:val="00BB01B1"/>
    <w:rsid w:val="00BB62FE"/>
    <w:rsid w:val="00BC037E"/>
    <w:rsid w:val="00BD34D4"/>
    <w:rsid w:val="00BD369C"/>
    <w:rsid w:val="00BE10C4"/>
    <w:rsid w:val="00BF0E28"/>
    <w:rsid w:val="00BF1CF9"/>
    <w:rsid w:val="00BF5CED"/>
    <w:rsid w:val="00C00574"/>
    <w:rsid w:val="00C00B1E"/>
    <w:rsid w:val="00C01EC8"/>
    <w:rsid w:val="00C03007"/>
    <w:rsid w:val="00C05068"/>
    <w:rsid w:val="00C10DA4"/>
    <w:rsid w:val="00C14BA3"/>
    <w:rsid w:val="00C14CE0"/>
    <w:rsid w:val="00C2798E"/>
    <w:rsid w:val="00C35593"/>
    <w:rsid w:val="00C37581"/>
    <w:rsid w:val="00C435A4"/>
    <w:rsid w:val="00C4474E"/>
    <w:rsid w:val="00C4543D"/>
    <w:rsid w:val="00C5037B"/>
    <w:rsid w:val="00C5103A"/>
    <w:rsid w:val="00C572D2"/>
    <w:rsid w:val="00C60688"/>
    <w:rsid w:val="00C622CA"/>
    <w:rsid w:val="00C62453"/>
    <w:rsid w:val="00C66BBC"/>
    <w:rsid w:val="00C73A38"/>
    <w:rsid w:val="00C800AB"/>
    <w:rsid w:val="00C8664A"/>
    <w:rsid w:val="00C8708E"/>
    <w:rsid w:val="00C926E5"/>
    <w:rsid w:val="00C93173"/>
    <w:rsid w:val="00C97C8A"/>
    <w:rsid w:val="00CA042A"/>
    <w:rsid w:val="00CA6903"/>
    <w:rsid w:val="00CB369C"/>
    <w:rsid w:val="00CC201C"/>
    <w:rsid w:val="00CC55D5"/>
    <w:rsid w:val="00CC5DDC"/>
    <w:rsid w:val="00CD0C37"/>
    <w:rsid w:val="00CE04DA"/>
    <w:rsid w:val="00CE1AA0"/>
    <w:rsid w:val="00CE2CB5"/>
    <w:rsid w:val="00CE3BC2"/>
    <w:rsid w:val="00CF0FE8"/>
    <w:rsid w:val="00CF2070"/>
    <w:rsid w:val="00CF2C67"/>
    <w:rsid w:val="00CF4AF5"/>
    <w:rsid w:val="00CF6277"/>
    <w:rsid w:val="00D02895"/>
    <w:rsid w:val="00D03029"/>
    <w:rsid w:val="00D04664"/>
    <w:rsid w:val="00D1337C"/>
    <w:rsid w:val="00D2062E"/>
    <w:rsid w:val="00D216D6"/>
    <w:rsid w:val="00D23EEB"/>
    <w:rsid w:val="00D26BCA"/>
    <w:rsid w:val="00D31F4E"/>
    <w:rsid w:val="00D3388E"/>
    <w:rsid w:val="00D35743"/>
    <w:rsid w:val="00D367E7"/>
    <w:rsid w:val="00D3695B"/>
    <w:rsid w:val="00D40E2E"/>
    <w:rsid w:val="00D44B07"/>
    <w:rsid w:val="00D54656"/>
    <w:rsid w:val="00D5703A"/>
    <w:rsid w:val="00D64EE6"/>
    <w:rsid w:val="00D7127A"/>
    <w:rsid w:val="00D7745E"/>
    <w:rsid w:val="00D81769"/>
    <w:rsid w:val="00D84C91"/>
    <w:rsid w:val="00D86D27"/>
    <w:rsid w:val="00D91AF4"/>
    <w:rsid w:val="00D92610"/>
    <w:rsid w:val="00D96481"/>
    <w:rsid w:val="00DA489A"/>
    <w:rsid w:val="00DB3CA3"/>
    <w:rsid w:val="00DB5C01"/>
    <w:rsid w:val="00DB6DE4"/>
    <w:rsid w:val="00DB7656"/>
    <w:rsid w:val="00DC0E12"/>
    <w:rsid w:val="00DC2274"/>
    <w:rsid w:val="00DD1866"/>
    <w:rsid w:val="00DD3D6A"/>
    <w:rsid w:val="00DD496D"/>
    <w:rsid w:val="00DD7B0E"/>
    <w:rsid w:val="00DE156D"/>
    <w:rsid w:val="00DE2A0D"/>
    <w:rsid w:val="00DE4C7B"/>
    <w:rsid w:val="00DF17A2"/>
    <w:rsid w:val="00DF7032"/>
    <w:rsid w:val="00E02D4B"/>
    <w:rsid w:val="00E06136"/>
    <w:rsid w:val="00E11104"/>
    <w:rsid w:val="00E121C2"/>
    <w:rsid w:val="00E12ACD"/>
    <w:rsid w:val="00E13F42"/>
    <w:rsid w:val="00E20AF8"/>
    <w:rsid w:val="00E26096"/>
    <w:rsid w:val="00E2741E"/>
    <w:rsid w:val="00E3001B"/>
    <w:rsid w:val="00E32508"/>
    <w:rsid w:val="00E33804"/>
    <w:rsid w:val="00E418CB"/>
    <w:rsid w:val="00E41B7D"/>
    <w:rsid w:val="00E5040A"/>
    <w:rsid w:val="00E506A8"/>
    <w:rsid w:val="00E52D29"/>
    <w:rsid w:val="00E5560D"/>
    <w:rsid w:val="00E60DE9"/>
    <w:rsid w:val="00E71D03"/>
    <w:rsid w:val="00E742EA"/>
    <w:rsid w:val="00E76571"/>
    <w:rsid w:val="00E76D81"/>
    <w:rsid w:val="00E8284D"/>
    <w:rsid w:val="00E83050"/>
    <w:rsid w:val="00E8387C"/>
    <w:rsid w:val="00E8625D"/>
    <w:rsid w:val="00E86DE4"/>
    <w:rsid w:val="00E876FE"/>
    <w:rsid w:val="00E906B9"/>
    <w:rsid w:val="00EA11B2"/>
    <w:rsid w:val="00EA35B0"/>
    <w:rsid w:val="00EA5BDB"/>
    <w:rsid w:val="00EB3FC8"/>
    <w:rsid w:val="00EB4695"/>
    <w:rsid w:val="00EB66FF"/>
    <w:rsid w:val="00EB78D3"/>
    <w:rsid w:val="00EC0039"/>
    <w:rsid w:val="00EC3BEE"/>
    <w:rsid w:val="00EC4B15"/>
    <w:rsid w:val="00EC6AAA"/>
    <w:rsid w:val="00ED2B90"/>
    <w:rsid w:val="00ED4116"/>
    <w:rsid w:val="00ED66B5"/>
    <w:rsid w:val="00F01928"/>
    <w:rsid w:val="00F02901"/>
    <w:rsid w:val="00F03EE2"/>
    <w:rsid w:val="00F054DB"/>
    <w:rsid w:val="00F063BC"/>
    <w:rsid w:val="00F13A56"/>
    <w:rsid w:val="00F1419E"/>
    <w:rsid w:val="00F14945"/>
    <w:rsid w:val="00F16C97"/>
    <w:rsid w:val="00F20AC1"/>
    <w:rsid w:val="00F20CFF"/>
    <w:rsid w:val="00F22332"/>
    <w:rsid w:val="00F24115"/>
    <w:rsid w:val="00F37357"/>
    <w:rsid w:val="00F416F9"/>
    <w:rsid w:val="00F45CFF"/>
    <w:rsid w:val="00F513BE"/>
    <w:rsid w:val="00F669D0"/>
    <w:rsid w:val="00F66E00"/>
    <w:rsid w:val="00F675B8"/>
    <w:rsid w:val="00F704EB"/>
    <w:rsid w:val="00F71EBE"/>
    <w:rsid w:val="00F72E4E"/>
    <w:rsid w:val="00F733C0"/>
    <w:rsid w:val="00F737D8"/>
    <w:rsid w:val="00F7478C"/>
    <w:rsid w:val="00F84DF0"/>
    <w:rsid w:val="00F939B1"/>
    <w:rsid w:val="00F95E32"/>
    <w:rsid w:val="00F977B1"/>
    <w:rsid w:val="00FA05CA"/>
    <w:rsid w:val="00FA0C21"/>
    <w:rsid w:val="00FB3828"/>
    <w:rsid w:val="00FC29FC"/>
    <w:rsid w:val="00FC37BB"/>
    <w:rsid w:val="00FC50E5"/>
    <w:rsid w:val="00FC58E7"/>
    <w:rsid w:val="00FC6A14"/>
    <w:rsid w:val="00FC6DC4"/>
    <w:rsid w:val="00FC76F2"/>
    <w:rsid w:val="00FE00B0"/>
    <w:rsid w:val="00FE48DB"/>
    <w:rsid w:val="00FF310B"/>
    <w:rsid w:val="00FF38BE"/>
    <w:rsid w:val="00FF450E"/>
    <w:rsid w:val="00FF7FBA"/>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3E7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9A"/>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E11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11104"/>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qFormat/>
    <w:rsid w:val="00D02895"/>
    <w:pPr>
      <w:spacing w:before="240" w:after="60" w:line="276" w:lineRule="auto"/>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1104"/>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E11104"/>
    <w:rPr>
      <w:rFonts w:ascii="Cambria" w:eastAsia="Times New Roman" w:hAnsi="Cambria" w:cs="Times New Roman"/>
      <w:b/>
      <w:bCs/>
      <w:i/>
      <w:iCs/>
      <w:sz w:val="28"/>
      <w:szCs w:val="28"/>
      <w:lang w:val="en-GB" w:eastAsia="en-US"/>
    </w:rPr>
  </w:style>
  <w:style w:type="character" w:customStyle="1" w:styleId="Heading6Char">
    <w:name w:val="Heading 6 Char"/>
    <w:link w:val="Heading6"/>
    <w:uiPriority w:val="9"/>
    <w:semiHidden/>
    <w:rsid w:val="00D02895"/>
    <w:rPr>
      <w:rFonts w:eastAsia="Times New Roman"/>
      <w:b/>
      <w:bCs/>
      <w:sz w:val="22"/>
      <w:szCs w:val="22"/>
      <w:lang w:val="x-none" w:eastAsia="en-US"/>
    </w:rPr>
  </w:style>
  <w:style w:type="paragraph" w:styleId="Header">
    <w:name w:val="header"/>
    <w:basedOn w:val="Normal"/>
    <w:link w:val="HeaderChar"/>
    <w:uiPriority w:val="99"/>
    <w:rsid w:val="0055699A"/>
    <w:pPr>
      <w:tabs>
        <w:tab w:val="center" w:pos="4153"/>
        <w:tab w:val="right" w:pos="8306"/>
      </w:tabs>
    </w:pPr>
    <w:rPr>
      <w:sz w:val="28"/>
      <w:szCs w:val="20"/>
      <w:lang w:eastAsia="x-none"/>
    </w:rPr>
  </w:style>
  <w:style w:type="character" w:customStyle="1" w:styleId="HeaderChar">
    <w:name w:val="Header Char"/>
    <w:link w:val="Header"/>
    <w:uiPriority w:val="99"/>
    <w:rsid w:val="0055699A"/>
    <w:rPr>
      <w:rFonts w:ascii="Times New Roman" w:eastAsia="Times New Roman" w:hAnsi="Times New Roman" w:cs="Times New Roman"/>
      <w:sz w:val="28"/>
      <w:szCs w:val="20"/>
      <w:lang w:val="en-GB"/>
    </w:rPr>
  </w:style>
  <w:style w:type="paragraph" w:styleId="BodyTextIndent2">
    <w:name w:val="Body Text Indent 2"/>
    <w:basedOn w:val="Normal"/>
    <w:link w:val="BodyTextIndent2Char"/>
    <w:rsid w:val="0055699A"/>
    <w:pPr>
      <w:spacing w:after="120" w:line="480" w:lineRule="auto"/>
      <w:ind w:left="283"/>
    </w:pPr>
    <w:rPr>
      <w:lang w:eastAsia="x-none"/>
    </w:rPr>
  </w:style>
  <w:style w:type="character" w:customStyle="1" w:styleId="BodyTextIndent2Char">
    <w:name w:val="Body Text Indent 2 Char"/>
    <w:link w:val="BodyTextIndent2"/>
    <w:rsid w:val="0055699A"/>
    <w:rPr>
      <w:rFonts w:ascii="Times New Roman" w:eastAsia="Times New Roman" w:hAnsi="Times New Roman" w:cs="Times New Roman"/>
      <w:sz w:val="24"/>
      <w:szCs w:val="24"/>
      <w:lang w:val="en-GB"/>
    </w:rPr>
  </w:style>
  <w:style w:type="paragraph" w:customStyle="1" w:styleId="naisf">
    <w:name w:val="naisf"/>
    <w:basedOn w:val="Normal"/>
    <w:rsid w:val="0055699A"/>
    <w:pPr>
      <w:spacing w:before="75" w:after="75"/>
      <w:ind w:firstLine="375"/>
      <w:jc w:val="both"/>
    </w:pPr>
    <w:rPr>
      <w:lang w:val="lv-LV" w:eastAsia="lv-LV"/>
    </w:rPr>
  </w:style>
  <w:style w:type="paragraph" w:customStyle="1" w:styleId="timenewroman">
    <w:name w:val="time new roman"/>
    <w:basedOn w:val="naisf"/>
    <w:rsid w:val="0055699A"/>
    <w:rPr>
      <w:sz w:val="28"/>
      <w:szCs w:val="28"/>
    </w:rPr>
  </w:style>
  <w:style w:type="paragraph" w:styleId="NormalWeb">
    <w:name w:val="Normal (Web)"/>
    <w:basedOn w:val="Normal"/>
    <w:rsid w:val="0055699A"/>
    <w:pPr>
      <w:spacing w:before="100" w:beforeAutospacing="1" w:after="100" w:afterAutospacing="1"/>
    </w:pPr>
    <w:rPr>
      <w:rFonts w:eastAsia="Arial Unicode MS"/>
    </w:rPr>
  </w:style>
  <w:style w:type="paragraph" w:styleId="BodyTextIndent">
    <w:name w:val="Body Text Indent"/>
    <w:basedOn w:val="Normal"/>
    <w:link w:val="BodyTextIndentChar"/>
    <w:rsid w:val="0055699A"/>
    <w:pPr>
      <w:spacing w:after="120"/>
      <w:ind w:left="283"/>
    </w:pPr>
    <w:rPr>
      <w:lang w:eastAsia="x-none"/>
    </w:rPr>
  </w:style>
  <w:style w:type="character" w:customStyle="1" w:styleId="BodyTextIndentChar">
    <w:name w:val="Body Text Indent Char"/>
    <w:link w:val="BodyTextIndent"/>
    <w:rsid w:val="005569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41B7D"/>
    <w:pPr>
      <w:tabs>
        <w:tab w:val="center" w:pos="4153"/>
        <w:tab w:val="right" w:pos="8306"/>
      </w:tabs>
    </w:pPr>
  </w:style>
  <w:style w:type="character" w:customStyle="1" w:styleId="FooterChar">
    <w:name w:val="Footer Char"/>
    <w:link w:val="Footer"/>
    <w:uiPriority w:val="99"/>
    <w:rsid w:val="00E41B7D"/>
    <w:rPr>
      <w:rFonts w:ascii="Times New Roman" w:eastAsia="Times New Roman" w:hAnsi="Times New Roman"/>
      <w:sz w:val="24"/>
      <w:szCs w:val="24"/>
      <w:lang w:val="en-GB" w:eastAsia="en-US"/>
    </w:rPr>
  </w:style>
  <w:style w:type="character" w:styleId="PageNumber">
    <w:name w:val="page number"/>
    <w:basedOn w:val="DefaultParagraphFont"/>
    <w:rsid w:val="00E41B7D"/>
  </w:style>
  <w:style w:type="paragraph" w:styleId="BalloonText">
    <w:name w:val="Balloon Text"/>
    <w:basedOn w:val="Normal"/>
    <w:link w:val="BalloonTextChar"/>
    <w:uiPriority w:val="99"/>
    <w:semiHidden/>
    <w:unhideWhenUsed/>
    <w:rsid w:val="00731539"/>
    <w:rPr>
      <w:rFonts w:ascii="Tahoma" w:hAnsi="Tahoma"/>
      <w:sz w:val="16"/>
      <w:szCs w:val="16"/>
    </w:rPr>
  </w:style>
  <w:style w:type="character" w:customStyle="1" w:styleId="BalloonTextChar">
    <w:name w:val="Balloon Text Char"/>
    <w:link w:val="BalloonText"/>
    <w:uiPriority w:val="99"/>
    <w:semiHidden/>
    <w:rsid w:val="00731539"/>
    <w:rPr>
      <w:rFonts w:ascii="Tahoma" w:eastAsia="Times New Roman" w:hAnsi="Tahoma" w:cs="Tahoma"/>
      <w:sz w:val="16"/>
      <w:szCs w:val="16"/>
      <w:lang w:val="en-GB" w:eastAsia="en-US"/>
    </w:rPr>
  </w:style>
  <w:style w:type="character" w:styleId="CommentReference">
    <w:name w:val="annotation reference"/>
    <w:uiPriority w:val="99"/>
    <w:semiHidden/>
    <w:unhideWhenUsed/>
    <w:rsid w:val="00CE1AA0"/>
    <w:rPr>
      <w:sz w:val="16"/>
      <w:szCs w:val="16"/>
    </w:rPr>
  </w:style>
  <w:style w:type="paragraph" w:styleId="CommentText">
    <w:name w:val="annotation text"/>
    <w:basedOn w:val="Normal"/>
    <w:link w:val="CommentTextChar"/>
    <w:uiPriority w:val="99"/>
    <w:semiHidden/>
    <w:unhideWhenUsed/>
    <w:rsid w:val="00CE1AA0"/>
    <w:rPr>
      <w:sz w:val="20"/>
      <w:szCs w:val="20"/>
    </w:rPr>
  </w:style>
  <w:style w:type="character" w:customStyle="1" w:styleId="CommentTextChar">
    <w:name w:val="Comment Text Char"/>
    <w:link w:val="CommentText"/>
    <w:uiPriority w:val="99"/>
    <w:semiHidden/>
    <w:rsid w:val="00CE1AA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E1AA0"/>
    <w:rPr>
      <w:b/>
      <w:bCs/>
    </w:rPr>
  </w:style>
  <w:style w:type="character" w:customStyle="1" w:styleId="CommentSubjectChar">
    <w:name w:val="Comment Subject Char"/>
    <w:link w:val="CommentSubject"/>
    <w:uiPriority w:val="99"/>
    <w:semiHidden/>
    <w:rsid w:val="00CE1AA0"/>
    <w:rPr>
      <w:rFonts w:ascii="Times New Roman" w:eastAsia="Times New Roman" w:hAnsi="Times New Roman"/>
      <w:b/>
      <w:bCs/>
      <w:lang w:val="en-GB" w:eastAsia="en-US"/>
    </w:rPr>
  </w:style>
  <w:style w:type="paragraph" w:styleId="Title">
    <w:name w:val="Title"/>
    <w:basedOn w:val="Normal"/>
    <w:link w:val="TitleChar"/>
    <w:qFormat/>
    <w:rsid w:val="00D02895"/>
    <w:pPr>
      <w:jc w:val="center"/>
    </w:pPr>
    <w:rPr>
      <w:rFonts w:ascii="Arial" w:hAnsi="Arial"/>
      <w:b/>
      <w:bCs/>
      <w:sz w:val="28"/>
      <w:lang w:eastAsia="x-none"/>
    </w:rPr>
  </w:style>
  <w:style w:type="character" w:customStyle="1" w:styleId="TitleChar">
    <w:name w:val="Title Char"/>
    <w:link w:val="Title"/>
    <w:rsid w:val="00D02895"/>
    <w:rPr>
      <w:rFonts w:ascii="Arial" w:eastAsia="Times New Roman" w:hAnsi="Arial"/>
      <w:b/>
      <w:bCs/>
      <w:sz w:val="28"/>
      <w:szCs w:val="24"/>
      <w:lang w:val="en-GB" w:eastAsia="x-none"/>
    </w:rPr>
  </w:style>
  <w:style w:type="paragraph" w:styleId="BodyText3">
    <w:name w:val="Body Text 3"/>
    <w:basedOn w:val="Normal"/>
    <w:link w:val="BodyText3Char"/>
    <w:uiPriority w:val="99"/>
    <w:semiHidden/>
    <w:unhideWhenUsed/>
    <w:rsid w:val="00D02895"/>
    <w:pPr>
      <w:spacing w:after="120"/>
    </w:pPr>
    <w:rPr>
      <w:sz w:val="16"/>
      <w:szCs w:val="16"/>
    </w:rPr>
  </w:style>
  <w:style w:type="character" w:customStyle="1" w:styleId="BodyText3Char">
    <w:name w:val="Body Text 3 Char"/>
    <w:link w:val="BodyText3"/>
    <w:uiPriority w:val="99"/>
    <w:semiHidden/>
    <w:rsid w:val="00D02895"/>
    <w:rPr>
      <w:rFonts w:ascii="Times New Roman" w:eastAsia="Times New Roman" w:hAnsi="Times New Roman"/>
      <w:sz w:val="16"/>
      <w:szCs w:val="16"/>
      <w:lang w:val="en-GB" w:eastAsia="en-US"/>
    </w:rPr>
  </w:style>
  <w:style w:type="paragraph" w:styleId="BodyText2">
    <w:name w:val="Body Text 2"/>
    <w:basedOn w:val="Normal"/>
    <w:link w:val="BodyText2Char"/>
    <w:uiPriority w:val="99"/>
    <w:semiHidden/>
    <w:unhideWhenUsed/>
    <w:rsid w:val="00D02895"/>
    <w:pPr>
      <w:spacing w:after="120" w:line="480" w:lineRule="auto"/>
    </w:pPr>
  </w:style>
  <w:style w:type="character" w:customStyle="1" w:styleId="BodyText2Char">
    <w:name w:val="Body Text 2 Char"/>
    <w:link w:val="BodyText2"/>
    <w:uiPriority w:val="99"/>
    <w:semiHidden/>
    <w:rsid w:val="00D02895"/>
    <w:rPr>
      <w:rFonts w:ascii="Times New Roman" w:eastAsia="Times New Roman" w:hAnsi="Times New Roman"/>
      <w:sz w:val="24"/>
      <w:szCs w:val="24"/>
      <w:lang w:val="en-GB" w:eastAsia="en-US"/>
    </w:rPr>
  </w:style>
  <w:style w:type="paragraph" w:styleId="FootnoteText">
    <w:name w:val="footnote text"/>
    <w:basedOn w:val="Normal"/>
    <w:link w:val="FootnoteTextChar"/>
    <w:semiHidden/>
    <w:rsid w:val="00D02895"/>
    <w:rPr>
      <w:sz w:val="20"/>
      <w:szCs w:val="20"/>
      <w:lang w:val="x-none"/>
    </w:rPr>
  </w:style>
  <w:style w:type="character" w:customStyle="1" w:styleId="FootnoteTextChar">
    <w:name w:val="Footnote Text Char"/>
    <w:link w:val="FootnoteText"/>
    <w:semiHidden/>
    <w:rsid w:val="00D02895"/>
    <w:rPr>
      <w:rFonts w:ascii="Times New Roman" w:eastAsia="Times New Roman" w:hAnsi="Times New Roman"/>
      <w:lang w:val="x-none" w:eastAsia="en-US"/>
    </w:rPr>
  </w:style>
  <w:style w:type="paragraph" w:styleId="Subtitle">
    <w:name w:val="Subtitle"/>
    <w:basedOn w:val="Normal"/>
    <w:link w:val="SubtitleChar"/>
    <w:qFormat/>
    <w:rsid w:val="00D02895"/>
    <w:rPr>
      <w:rFonts w:ascii="Arial" w:hAnsi="Arial"/>
      <w:b/>
      <w:bCs/>
      <w:lang w:val="x-none"/>
    </w:rPr>
  </w:style>
  <w:style w:type="character" w:customStyle="1" w:styleId="SubtitleChar">
    <w:name w:val="Subtitle Char"/>
    <w:link w:val="Subtitle"/>
    <w:rsid w:val="00D02895"/>
    <w:rPr>
      <w:rFonts w:ascii="Arial" w:eastAsia="Times New Roman" w:hAnsi="Arial"/>
      <w:b/>
      <w:bCs/>
      <w:sz w:val="24"/>
      <w:szCs w:val="24"/>
      <w:lang w:val="x-none" w:eastAsia="en-US"/>
    </w:rPr>
  </w:style>
  <w:style w:type="character" w:styleId="Hyperlink">
    <w:name w:val="Hyperlink"/>
    <w:rsid w:val="005206F7"/>
    <w:rPr>
      <w:color w:val="0000FF"/>
      <w:u w:val="single"/>
    </w:rPr>
  </w:style>
  <w:style w:type="table" w:styleId="TableGrid">
    <w:name w:val="Table Grid"/>
    <w:basedOn w:val="TableNormal"/>
    <w:uiPriority w:val="59"/>
    <w:rsid w:val="00E11104"/>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11104"/>
    <w:pPr>
      <w:spacing w:after="120" w:line="276" w:lineRule="auto"/>
    </w:pPr>
    <w:rPr>
      <w:rFonts w:eastAsia="Calibri"/>
      <w:szCs w:val="22"/>
      <w:lang w:val="x-none"/>
    </w:rPr>
  </w:style>
  <w:style w:type="character" w:customStyle="1" w:styleId="BodyTextChar">
    <w:name w:val="Body Text Char"/>
    <w:link w:val="BodyText"/>
    <w:uiPriority w:val="99"/>
    <w:semiHidden/>
    <w:rsid w:val="00E11104"/>
    <w:rPr>
      <w:rFonts w:ascii="Times New Roman" w:hAnsi="Times New Roman"/>
      <w:sz w:val="24"/>
      <w:szCs w:val="22"/>
      <w:lang w:eastAsia="en-US"/>
    </w:rPr>
  </w:style>
  <w:style w:type="paragraph" w:customStyle="1" w:styleId="tv213">
    <w:name w:val="tv213"/>
    <w:basedOn w:val="Normal"/>
    <w:rsid w:val="00EA35B0"/>
    <w:pPr>
      <w:spacing w:before="100" w:beforeAutospacing="1" w:after="100" w:afterAutospacing="1"/>
    </w:pPr>
    <w:rPr>
      <w:lang w:val="en-US"/>
    </w:rPr>
  </w:style>
  <w:style w:type="paragraph" w:styleId="ListParagraph">
    <w:name w:val="List Paragraph"/>
    <w:basedOn w:val="Normal"/>
    <w:uiPriority w:val="34"/>
    <w:qFormat/>
    <w:rsid w:val="00CF0FE8"/>
    <w:pPr>
      <w:ind w:left="720"/>
      <w:contextualSpacing/>
    </w:pPr>
  </w:style>
  <w:style w:type="character" w:customStyle="1" w:styleId="apple-converted-space">
    <w:name w:val="apple-converted-space"/>
    <w:basedOn w:val="DefaultParagraphFont"/>
    <w:rsid w:val="003D2153"/>
  </w:style>
  <w:style w:type="paragraph" w:customStyle="1" w:styleId="tvhtml">
    <w:name w:val="tv_html"/>
    <w:basedOn w:val="Normal"/>
    <w:rsid w:val="000213C5"/>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9A"/>
    <w:rPr>
      <w:rFonts w:ascii="Times New Roman" w:eastAsia="Times New Roman" w:hAnsi="Times New Roman"/>
      <w:sz w:val="24"/>
      <w:szCs w:val="24"/>
      <w:lang w:val="en-GB"/>
    </w:rPr>
  </w:style>
  <w:style w:type="paragraph" w:styleId="Heading1">
    <w:name w:val="heading 1"/>
    <w:basedOn w:val="Normal"/>
    <w:next w:val="Normal"/>
    <w:link w:val="Heading1Char"/>
    <w:uiPriority w:val="9"/>
    <w:qFormat/>
    <w:rsid w:val="00E1110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E11104"/>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qFormat/>
    <w:rsid w:val="00D02895"/>
    <w:pPr>
      <w:spacing w:before="240" w:after="60" w:line="276" w:lineRule="auto"/>
      <w:outlineLvl w:val="5"/>
    </w:pPr>
    <w:rPr>
      <w:rFonts w:ascii="Calibri" w:hAnsi="Calibri"/>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11104"/>
    <w:rPr>
      <w:rFonts w:ascii="Cambria" w:eastAsia="Times New Roman" w:hAnsi="Cambria" w:cs="Times New Roman"/>
      <w:b/>
      <w:bCs/>
      <w:kern w:val="32"/>
      <w:sz w:val="32"/>
      <w:szCs w:val="32"/>
      <w:lang w:val="en-GB" w:eastAsia="en-US"/>
    </w:rPr>
  </w:style>
  <w:style w:type="character" w:customStyle="1" w:styleId="Heading2Char">
    <w:name w:val="Heading 2 Char"/>
    <w:link w:val="Heading2"/>
    <w:uiPriority w:val="9"/>
    <w:semiHidden/>
    <w:rsid w:val="00E11104"/>
    <w:rPr>
      <w:rFonts w:ascii="Cambria" w:eastAsia="Times New Roman" w:hAnsi="Cambria" w:cs="Times New Roman"/>
      <w:b/>
      <w:bCs/>
      <w:i/>
      <w:iCs/>
      <w:sz w:val="28"/>
      <w:szCs w:val="28"/>
      <w:lang w:val="en-GB" w:eastAsia="en-US"/>
    </w:rPr>
  </w:style>
  <w:style w:type="character" w:customStyle="1" w:styleId="Heading6Char">
    <w:name w:val="Heading 6 Char"/>
    <w:link w:val="Heading6"/>
    <w:uiPriority w:val="9"/>
    <w:semiHidden/>
    <w:rsid w:val="00D02895"/>
    <w:rPr>
      <w:rFonts w:eastAsia="Times New Roman"/>
      <w:b/>
      <w:bCs/>
      <w:sz w:val="22"/>
      <w:szCs w:val="22"/>
      <w:lang w:val="x-none" w:eastAsia="en-US"/>
    </w:rPr>
  </w:style>
  <w:style w:type="paragraph" w:styleId="Header">
    <w:name w:val="header"/>
    <w:basedOn w:val="Normal"/>
    <w:link w:val="HeaderChar"/>
    <w:uiPriority w:val="99"/>
    <w:rsid w:val="0055699A"/>
    <w:pPr>
      <w:tabs>
        <w:tab w:val="center" w:pos="4153"/>
        <w:tab w:val="right" w:pos="8306"/>
      </w:tabs>
    </w:pPr>
    <w:rPr>
      <w:sz w:val="28"/>
      <w:szCs w:val="20"/>
      <w:lang w:eastAsia="x-none"/>
    </w:rPr>
  </w:style>
  <w:style w:type="character" w:customStyle="1" w:styleId="HeaderChar">
    <w:name w:val="Header Char"/>
    <w:link w:val="Header"/>
    <w:uiPriority w:val="99"/>
    <w:rsid w:val="0055699A"/>
    <w:rPr>
      <w:rFonts w:ascii="Times New Roman" w:eastAsia="Times New Roman" w:hAnsi="Times New Roman" w:cs="Times New Roman"/>
      <w:sz w:val="28"/>
      <w:szCs w:val="20"/>
      <w:lang w:val="en-GB"/>
    </w:rPr>
  </w:style>
  <w:style w:type="paragraph" w:styleId="BodyTextIndent2">
    <w:name w:val="Body Text Indent 2"/>
    <w:basedOn w:val="Normal"/>
    <w:link w:val="BodyTextIndent2Char"/>
    <w:rsid w:val="0055699A"/>
    <w:pPr>
      <w:spacing w:after="120" w:line="480" w:lineRule="auto"/>
      <w:ind w:left="283"/>
    </w:pPr>
    <w:rPr>
      <w:lang w:eastAsia="x-none"/>
    </w:rPr>
  </w:style>
  <w:style w:type="character" w:customStyle="1" w:styleId="BodyTextIndent2Char">
    <w:name w:val="Body Text Indent 2 Char"/>
    <w:link w:val="BodyTextIndent2"/>
    <w:rsid w:val="0055699A"/>
    <w:rPr>
      <w:rFonts w:ascii="Times New Roman" w:eastAsia="Times New Roman" w:hAnsi="Times New Roman" w:cs="Times New Roman"/>
      <w:sz w:val="24"/>
      <w:szCs w:val="24"/>
      <w:lang w:val="en-GB"/>
    </w:rPr>
  </w:style>
  <w:style w:type="paragraph" w:customStyle="1" w:styleId="naisf">
    <w:name w:val="naisf"/>
    <w:basedOn w:val="Normal"/>
    <w:rsid w:val="0055699A"/>
    <w:pPr>
      <w:spacing w:before="75" w:after="75"/>
      <w:ind w:firstLine="375"/>
      <w:jc w:val="both"/>
    </w:pPr>
    <w:rPr>
      <w:lang w:val="lv-LV" w:eastAsia="lv-LV"/>
    </w:rPr>
  </w:style>
  <w:style w:type="paragraph" w:customStyle="1" w:styleId="timenewroman">
    <w:name w:val="time new roman"/>
    <w:basedOn w:val="naisf"/>
    <w:rsid w:val="0055699A"/>
    <w:rPr>
      <w:sz w:val="28"/>
      <w:szCs w:val="28"/>
    </w:rPr>
  </w:style>
  <w:style w:type="paragraph" w:styleId="NormalWeb">
    <w:name w:val="Normal (Web)"/>
    <w:basedOn w:val="Normal"/>
    <w:rsid w:val="0055699A"/>
    <w:pPr>
      <w:spacing w:before="100" w:beforeAutospacing="1" w:after="100" w:afterAutospacing="1"/>
    </w:pPr>
    <w:rPr>
      <w:rFonts w:eastAsia="Arial Unicode MS"/>
    </w:rPr>
  </w:style>
  <w:style w:type="paragraph" w:styleId="BodyTextIndent">
    <w:name w:val="Body Text Indent"/>
    <w:basedOn w:val="Normal"/>
    <w:link w:val="BodyTextIndentChar"/>
    <w:rsid w:val="0055699A"/>
    <w:pPr>
      <w:spacing w:after="120"/>
      <w:ind w:left="283"/>
    </w:pPr>
    <w:rPr>
      <w:lang w:eastAsia="x-none"/>
    </w:rPr>
  </w:style>
  <w:style w:type="character" w:customStyle="1" w:styleId="BodyTextIndentChar">
    <w:name w:val="Body Text Indent Char"/>
    <w:link w:val="BodyTextIndent"/>
    <w:rsid w:val="0055699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41B7D"/>
    <w:pPr>
      <w:tabs>
        <w:tab w:val="center" w:pos="4153"/>
        <w:tab w:val="right" w:pos="8306"/>
      </w:tabs>
    </w:pPr>
  </w:style>
  <w:style w:type="character" w:customStyle="1" w:styleId="FooterChar">
    <w:name w:val="Footer Char"/>
    <w:link w:val="Footer"/>
    <w:uiPriority w:val="99"/>
    <w:rsid w:val="00E41B7D"/>
    <w:rPr>
      <w:rFonts w:ascii="Times New Roman" w:eastAsia="Times New Roman" w:hAnsi="Times New Roman"/>
      <w:sz w:val="24"/>
      <w:szCs w:val="24"/>
      <w:lang w:val="en-GB" w:eastAsia="en-US"/>
    </w:rPr>
  </w:style>
  <w:style w:type="character" w:styleId="PageNumber">
    <w:name w:val="page number"/>
    <w:basedOn w:val="DefaultParagraphFont"/>
    <w:rsid w:val="00E41B7D"/>
  </w:style>
  <w:style w:type="paragraph" w:styleId="BalloonText">
    <w:name w:val="Balloon Text"/>
    <w:basedOn w:val="Normal"/>
    <w:link w:val="BalloonTextChar"/>
    <w:uiPriority w:val="99"/>
    <w:semiHidden/>
    <w:unhideWhenUsed/>
    <w:rsid w:val="00731539"/>
    <w:rPr>
      <w:rFonts w:ascii="Tahoma" w:hAnsi="Tahoma"/>
      <w:sz w:val="16"/>
      <w:szCs w:val="16"/>
    </w:rPr>
  </w:style>
  <w:style w:type="character" w:customStyle="1" w:styleId="BalloonTextChar">
    <w:name w:val="Balloon Text Char"/>
    <w:link w:val="BalloonText"/>
    <w:uiPriority w:val="99"/>
    <w:semiHidden/>
    <w:rsid w:val="00731539"/>
    <w:rPr>
      <w:rFonts w:ascii="Tahoma" w:eastAsia="Times New Roman" w:hAnsi="Tahoma" w:cs="Tahoma"/>
      <w:sz w:val="16"/>
      <w:szCs w:val="16"/>
      <w:lang w:val="en-GB" w:eastAsia="en-US"/>
    </w:rPr>
  </w:style>
  <w:style w:type="character" w:styleId="CommentReference">
    <w:name w:val="annotation reference"/>
    <w:uiPriority w:val="99"/>
    <w:semiHidden/>
    <w:unhideWhenUsed/>
    <w:rsid w:val="00CE1AA0"/>
    <w:rPr>
      <w:sz w:val="16"/>
      <w:szCs w:val="16"/>
    </w:rPr>
  </w:style>
  <w:style w:type="paragraph" w:styleId="CommentText">
    <w:name w:val="annotation text"/>
    <w:basedOn w:val="Normal"/>
    <w:link w:val="CommentTextChar"/>
    <w:uiPriority w:val="99"/>
    <w:semiHidden/>
    <w:unhideWhenUsed/>
    <w:rsid w:val="00CE1AA0"/>
    <w:rPr>
      <w:sz w:val="20"/>
      <w:szCs w:val="20"/>
    </w:rPr>
  </w:style>
  <w:style w:type="character" w:customStyle="1" w:styleId="CommentTextChar">
    <w:name w:val="Comment Text Char"/>
    <w:link w:val="CommentText"/>
    <w:uiPriority w:val="99"/>
    <w:semiHidden/>
    <w:rsid w:val="00CE1AA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CE1AA0"/>
    <w:rPr>
      <w:b/>
      <w:bCs/>
    </w:rPr>
  </w:style>
  <w:style w:type="character" w:customStyle="1" w:styleId="CommentSubjectChar">
    <w:name w:val="Comment Subject Char"/>
    <w:link w:val="CommentSubject"/>
    <w:uiPriority w:val="99"/>
    <w:semiHidden/>
    <w:rsid w:val="00CE1AA0"/>
    <w:rPr>
      <w:rFonts w:ascii="Times New Roman" w:eastAsia="Times New Roman" w:hAnsi="Times New Roman"/>
      <w:b/>
      <w:bCs/>
      <w:lang w:val="en-GB" w:eastAsia="en-US"/>
    </w:rPr>
  </w:style>
  <w:style w:type="paragraph" w:styleId="Title">
    <w:name w:val="Title"/>
    <w:basedOn w:val="Normal"/>
    <w:link w:val="TitleChar"/>
    <w:qFormat/>
    <w:rsid w:val="00D02895"/>
    <w:pPr>
      <w:jc w:val="center"/>
    </w:pPr>
    <w:rPr>
      <w:rFonts w:ascii="Arial" w:hAnsi="Arial"/>
      <w:b/>
      <w:bCs/>
      <w:sz w:val="28"/>
      <w:lang w:eastAsia="x-none"/>
    </w:rPr>
  </w:style>
  <w:style w:type="character" w:customStyle="1" w:styleId="TitleChar">
    <w:name w:val="Title Char"/>
    <w:link w:val="Title"/>
    <w:rsid w:val="00D02895"/>
    <w:rPr>
      <w:rFonts w:ascii="Arial" w:eastAsia="Times New Roman" w:hAnsi="Arial"/>
      <w:b/>
      <w:bCs/>
      <w:sz w:val="28"/>
      <w:szCs w:val="24"/>
      <w:lang w:val="en-GB" w:eastAsia="x-none"/>
    </w:rPr>
  </w:style>
  <w:style w:type="paragraph" w:styleId="BodyText3">
    <w:name w:val="Body Text 3"/>
    <w:basedOn w:val="Normal"/>
    <w:link w:val="BodyText3Char"/>
    <w:uiPriority w:val="99"/>
    <w:semiHidden/>
    <w:unhideWhenUsed/>
    <w:rsid w:val="00D02895"/>
    <w:pPr>
      <w:spacing w:after="120"/>
    </w:pPr>
    <w:rPr>
      <w:sz w:val="16"/>
      <w:szCs w:val="16"/>
    </w:rPr>
  </w:style>
  <w:style w:type="character" w:customStyle="1" w:styleId="BodyText3Char">
    <w:name w:val="Body Text 3 Char"/>
    <w:link w:val="BodyText3"/>
    <w:uiPriority w:val="99"/>
    <w:semiHidden/>
    <w:rsid w:val="00D02895"/>
    <w:rPr>
      <w:rFonts w:ascii="Times New Roman" w:eastAsia="Times New Roman" w:hAnsi="Times New Roman"/>
      <w:sz w:val="16"/>
      <w:szCs w:val="16"/>
      <w:lang w:val="en-GB" w:eastAsia="en-US"/>
    </w:rPr>
  </w:style>
  <w:style w:type="paragraph" w:styleId="BodyText2">
    <w:name w:val="Body Text 2"/>
    <w:basedOn w:val="Normal"/>
    <w:link w:val="BodyText2Char"/>
    <w:uiPriority w:val="99"/>
    <w:semiHidden/>
    <w:unhideWhenUsed/>
    <w:rsid w:val="00D02895"/>
    <w:pPr>
      <w:spacing w:after="120" w:line="480" w:lineRule="auto"/>
    </w:pPr>
  </w:style>
  <w:style w:type="character" w:customStyle="1" w:styleId="BodyText2Char">
    <w:name w:val="Body Text 2 Char"/>
    <w:link w:val="BodyText2"/>
    <w:uiPriority w:val="99"/>
    <w:semiHidden/>
    <w:rsid w:val="00D02895"/>
    <w:rPr>
      <w:rFonts w:ascii="Times New Roman" w:eastAsia="Times New Roman" w:hAnsi="Times New Roman"/>
      <w:sz w:val="24"/>
      <w:szCs w:val="24"/>
      <w:lang w:val="en-GB" w:eastAsia="en-US"/>
    </w:rPr>
  </w:style>
  <w:style w:type="paragraph" w:styleId="FootnoteText">
    <w:name w:val="footnote text"/>
    <w:basedOn w:val="Normal"/>
    <w:link w:val="FootnoteTextChar"/>
    <w:semiHidden/>
    <w:rsid w:val="00D02895"/>
    <w:rPr>
      <w:sz w:val="20"/>
      <w:szCs w:val="20"/>
      <w:lang w:val="x-none"/>
    </w:rPr>
  </w:style>
  <w:style w:type="character" w:customStyle="1" w:styleId="FootnoteTextChar">
    <w:name w:val="Footnote Text Char"/>
    <w:link w:val="FootnoteText"/>
    <w:semiHidden/>
    <w:rsid w:val="00D02895"/>
    <w:rPr>
      <w:rFonts w:ascii="Times New Roman" w:eastAsia="Times New Roman" w:hAnsi="Times New Roman"/>
      <w:lang w:val="x-none" w:eastAsia="en-US"/>
    </w:rPr>
  </w:style>
  <w:style w:type="paragraph" w:styleId="Subtitle">
    <w:name w:val="Subtitle"/>
    <w:basedOn w:val="Normal"/>
    <w:link w:val="SubtitleChar"/>
    <w:qFormat/>
    <w:rsid w:val="00D02895"/>
    <w:rPr>
      <w:rFonts w:ascii="Arial" w:hAnsi="Arial"/>
      <w:b/>
      <w:bCs/>
      <w:lang w:val="x-none"/>
    </w:rPr>
  </w:style>
  <w:style w:type="character" w:customStyle="1" w:styleId="SubtitleChar">
    <w:name w:val="Subtitle Char"/>
    <w:link w:val="Subtitle"/>
    <w:rsid w:val="00D02895"/>
    <w:rPr>
      <w:rFonts w:ascii="Arial" w:eastAsia="Times New Roman" w:hAnsi="Arial"/>
      <w:b/>
      <w:bCs/>
      <w:sz w:val="24"/>
      <w:szCs w:val="24"/>
      <w:lang w:val="x-none" w:eastAsia="en-US"/>
    </w:rPr>
  </w:style>
  <w:style w:type="character" w:styleId="Hyperlink">
    <w:name w:val="Hyperlink"/>
    <w:rsid w:val="005206F7"/>
    <w:rPr>
      <w:color w:val="0000FF"/>
      <w:u w:val="single"/>
    </w:rPr>
  </w:style>
  <w:style w:type="table" w:styleId="TableGrid">
    <w:name w:val="Table Grid"/>
    <w:basedOn w:val="TableNormal"/>
    <w:uiPriority w:val="59"/>
    <w:rsid w:val="00E11104"/>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11104"/>
    <w:pPr>
      <w:spacing w:after="120" w:line="276" w:lineRule="auto"/>
    </w:pPr>
    <w:rPr>
      <w:rFonts w:eastAsia="Calibri"/>
      <w:szCs w:val="22"/>
      <w:lang w:val="x-none"/>
    </w:rPr>
  </w:style>
  <w:style w:type="character" w:customStyle="1" w:styleId="BodyTextChar">
    <w:name w:val="Body Text Char"/>
    <w:link w:val="BodyText"/>
    <w:uiPriority w:val="99"/>
    <w:semiHidden/>
    <w:rsid w:val="00E11104"/>
    <w:rPr>
      <w:rFonts w:ascii="Times New Roman" w:hAnsi="Times New Roman"/>
      <w:sz w:val="24"/>
      <w:szCs w:val="22"/>
      <w:lang w:eastAsia="en-US"/>
    </w:rPr>
  </w:style>
  <w:style w:type="paragraph" w:customStyle="1" w:styleId="tv213">
    <w:name w:val="tv213"/>
    <w:basedOn w:val="Normal"/>
    <w:rsid w:val="00EA35B0"/>
    <w:pPr>
      <w:spacing w:before="100" w:beforeAutospacing="1" w:after="100" w:afterAutospacing="1"/>
    </w:pPr>
    <w:rPr>
      <w:lang w:val="en-US"/>
    </w:rPr>
  </w:style>
  <w:style w:type="paragraph" w:styleId="ListParagraph">
    <w:name w:val="List Paragraph"/>
    <w:basedOn w:val="Normal"/>
    <w:uiPriority w:val="34"/>
    <w:qFormat/>
    <w:rsid w:val="00CF0FE8"/>
    <w:pPr>
      <w:ind w:left="720"/>
      <w:contextualSpacing/>
    </w:pPr>
  </w:style>
  <w:style w:type="character" w:customStyle="1" w:styleId="apple-converted-space">
    <w:name w:val="apple-converted-space"/>
    <w:basedOn w:val="DefaultParagraphFont"/>
    <w:rsid w:val="003D2153"/>
  </w:style>
  <w:style w:type="paragraph" w:customStyle="1" w:styleId="tvhtml">
    <w:name w:val="tv_html"/>
    <w:basedOn w:val="Normal"/>
    <w:rsid w:val="000213C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61758">
      <w:bodyDiv w:val="1"/>
      <w:marLeft w:val="0"/>
      <w:marRight w:val="0"/>
      <w:marTop w:val="0"/>
      <w:marBottom w:val="0"/>
      <w:divBdr>
        <w:top w:val="none" w:sz="0" w:space="0" w:color="auto"/>
        <w:left w:val="none" w:sz="0" w:space="0" w:color="auto"/>
        <w:bottom w:val="none" w:sz="0" w:space="0" w:color="auto"/>
        <w:right w:val="none" w:sz="0" w:space="0" w:color="auto"/>
      </w:divBdr>
    </w:div>
    <w:div w:id="456335925">
      <w:bodyDiv w:val="1"/>
      <w:marLeft w:val="0"/>
      <w:marRight w:val="0"/>
      <w:marTop w:val="0"/>
      <w:marBottom w:val="0"/>
      <w:divBdr>
        <w:top w:val="none" w:sz="0" w:space="0" w:color="auto"/>
        <w:left w:val="none" w:sz="0" w:space="0" w:color="auto"/>
        <w:bottom w:val="none" w:sz="0" w:space="0" w:color="auto"/>
        <w:right w:val="none" w:sz="0" w:space="0" w:color="auto"/>
      </w:divBdr>
    </w:div>
    <w:div w:id="509878238">
      <w:bodyDiv w:val="1"/>
      <w:marLeft w:val="0"/>
      <w:marRight w:val="0"/>
      <w:marTop w:val="0"/>
      <w:marBottom w:val="0"/>
      <w:divBdr>
        <w:top w:val="none" w:sz="0" w:space="0" w:color="auto"/>
        <w:left w:val="none" w:sz="0" w:space="0" w:color="auto"/>
        <w:bottom w:val="none" w:sz="0" w:space="0" w:color="auto"/>
        <w:right w:val="none" w:sz="0" w:space="0" w:color="auto"/>
      </w:divBdr>
    </w:div>
    <w:div w:id="556673502">
      <w:bodyDiv w:val="1"/>
      <w:marLeft w:val="0"/>
      <w:marRight w:val="0"/>
      <w:marTop w:val="0"/>
      <w:marBottom w:val="0"/>
      <w:divBdr>
        <w:top w:val="none" w:sz="0" w:space="0" w:color="auto"/>
        <w:left w:val="none" w:sz="0" w:space="0" w:color="auto"/>
        <w:bottom w:val="none" w:sz="0" w:space="0" w:color="auto"/>
        <w:right w:val="none" w:sz="0" w:space="0" w:color="auto"/>
      </w:divBdr>
    </w:div>
    <w:div w:id="563493724">
      <w:bodyDiv w:val="1"/>
      <w:marLeft w:val="0"/>
      <w:marRight w:val="0"/>
      <w:marTop w:val="0"/>
      <w:marBottom w:val="0"/>
      <w:divBdr>
        <w:top w:val="none" w:sz="0" w:space="0" w:color="auto"/>
        <w:left w:val="none" w:sz="0" w:space="0" w:color="auto"/>
        <w:bottom w:val="none" w:sz="0" w:space="0" w:color="auto"/>
        <w:right w:val="none" w:sz="0" w:space="0" w:color="auto"/>
      </w:divBdr>
    </w:div>
    <w:div w:id="573858471">
      <w:bodyDiv w:val="1"/>
      <w:marLeft w:val="0"/>
      <w:marRight w:val="0"/>
      <w:marTop w:val="0"/>
      <w:marBottom w:val="0"/>
      <w:divBdr>
        <w:top w:val="none" w:sz="0" w:space="0" w:color="auto"/>
        <w:left w:val="none" w:sz="0" w:space="0" w:color="auto"/>
        <w:bottom w:val="none" w:sz="0" w:space="0" w:color="auto"/>
        <w:right w:val="none" w:sz="0" w:space="0" w:color="auto"/>
      </w:divBdr>
    </w:div>
    <w:div w:id="670373229">
      <w:bodyDiv w:val="1"/>
      <w:marLeft w:val="0"/>
      <w:marRight w:val="0"/>
      <w:marTop w:val="0"/>
      <w:marBottom w:val="0"/>
      <w:divBdr>
        <w:top w:val="none" w:sz="0" w:space="0" w:color="auto"/>
        <w:left w:val="none" w:sz="0" w:space="0" w:color="auto"/>
        <w:bottom w:val="none" w:sz="0" w:space="0" w:color="auto"/>
        <w:right w:val="none" w:sz="0" w:space="0" w:color="auto"/>
      </w:divBdr>
    </w:div>
    <w:div w:id="768159998">
      <w:bodyDiv w:val="1"/>
      <w:marLeft w:val="0"/>
      <w:marRight w:val="0"/>
      <w:marTop w:val="0"/>
      <w:marBottom w:val="0"/>
      <w:divBdr>
        <w:top w:val="none" w:sz="0" w:space="0" w:color="auto"/>
        <w:left w:val="none" w:sz="0" w:space="0" w:color="auto"/>
        <w:bottom w:val="none" w:sz="0" w:space="0" w:color="auto"/>
        <w:right w:val="none" w:sz="0" w:space="0" w:color="auto"/>
      </w:divBdr>
    </w:div>
    <w:div w:id="1007755683">
      <w:bodyDiv w:val="1"/>
      <w:marLeft w:val="0"/>
      <w:marRight w:val="0"/>
      <w:marTop w:val="0"/>
      <w:marBottom w:val="0"/>
      <w:divBdr>
        <w:top w:val="none" w:sz="0" w:space="0" w:color="auto"/>
        <w:left w:val="none" w:sz="0" w:space="0" w:color="auto"/>
        <w:bottom w:val="none" w:sz="0" w:space="0" w:color="auto"/>
        <w:right w:val="none" w:sz="0" w:space="0" w:color="auto"/>
      </w:divBdr>
    </w:div>
    <w:div w:id="1161121049">
      <w:bodyDiv w:val="1"/>
      <w:marLeft w:val="0"/>
      <w:marRight w:val="0"/>
      <w:marTop w:val="0"/>
      <w:marBottom w:val="0"/>
      <w:divBdr>
        <w:top w:val="none" w:sz="0" w:space="0" w:color="auto"/>
        <w:left w:val="none" w:sz="0" w:space="0" w:color="auto"/>
        <w:bottom w:val="none" w:sz="0" w:space="0" w:color="auto"/>
        <w:right w:val="none" w:sz="0" w:space="0" w:color="auto"/>
      </w:divBdr>
    </w:div>
    <w:div w:id="1415274948">
      <w:bodyDiv w:val="1"/>
      <w:marLeft w:val="0"/>
      <w:marRight w:val="0"/>
      <w:marTop w:val="0"/>
      <w:marBottom w:val="0"/>
      <w:divBdr>
        <w:top w:val="none" w:sz="0" w:space="0" w:color="auto"/>
        <w:left w:val="none" w:sz="0" w:space="0" w:color="auto"/>
        <w:bottom w:val="none" w:sz="0" w:space="0" w:color="auto"/>
        <w:right w:val="none" w:sz="0" w:space="0" w:color="auto"/>
      </w:divBdr>
    </w:div>
    <w:div w:id="1438326934">
      <w:bodyDiv w:val="1"/>
      <w:marLeft w:val="0"/>
      <w:marRight w:val="0"/>
      <w:marTop w:val="0"/>
      <w:marBottom w:val="0"/>
      <w:divBdr>
        <w:top w:val="none" w:sz="0" w:space="0" w:color="auto"/>
        <w:left w:val="none" w:sz="0" w:space="0" w:color="auto"/>
        <w:bottom w:val="none" w:sz="0" w:space="0" w:color="auto"/>
        <w:right w:val="none" w:sz="0" w:space="0" w:color="auto"/>
      </w:divBdr>
    </w:div>
    <w:div w:id="1490487610">
      <w:bodyDiv w:val="1"/>
      <w:marLeft w:val="0"/>
      <w:marRight w:val="0"/>
      <w:marTop w:val="0"/>
      <w:marBottom w:val="0"/>
      <w:divBdr>
        <w:top w:val="none" w:sz="0" w:space="0" w:color="auto"/>
        <w:left w:val="none" w:sz="0" w:space="0" w:color="auto"/>
        <w:bottom w:val="none" w:sz="0" w:space="0" w:color="auto"/>
        <w:right w:val="none" w:sz="0" w:space="0" w:color="auto"/>
      </w:divBdr>
    </w:div>
    <w:div w:id="1693914177">
      <w:bodyDiv w:val="1"/>
      <w:marLeft w:val="0"/>
      <w:marRight w:val="0"/>
      <w:marTop w:val="0"/>
      <w:marBottom w:val="0"/>
      <w:divBdr>
        <w:top w:val="none" w:sz="0" w:space="0" w:color="auto"/>
        <w:left w:val="none" w:sz="0" w:space="0" w:color="auto"/>
        <w:bottom w:val="none" w:sz="0" w:space="0" w:color="auto"/>
        <w:right w:val="none" w:sz="0" w:space="0" w:color="auto"/>
      </w:divBdr>
    </w:div>
    <w:div w:id="1733310430">
      <w:bodyDiv w:val="1"/>
      <w:marLeft w:val="0"/>
      <w:marRight w:val="0"/>
      <w:marTop w:val="0"/>
      <w:marBottom w:val="0"/>
      <w:divBdr>
        <w:top w:val="none" w:sz="0" w:space="0" w:color="auto"/>
        <w:left w:val="none" w:sz="0" w:space="0" w:color="auto"/>
        <w:bottom w:val="none" w:sz="0" w:space="0" w:color="auto"/>
        <w:right w:val="none" w:sz="0" w:space="0" w:color="auto"/>
      </w:divBdr>
    </w:div>
    <w:div w:id="1766801525">
      <w:bodyDiv w:val="1"/>
      <w:marLeft w:val="0"/>
      <w:marRight w:val="0"/>
      <w:marTop w:val="0"/>
      <w:marBottom w:val="0"/>
      <w:divBdr>
        <w:top w:val="none" w:sz="0" w:space="0" w:color="auto"/>
        <w:left w:val="none" w:sz="0" w:space="0" w:color="auto"/>
        <w:bottom w:val="none" w:sz="0" w:space="0" w:color="auto"/>
        <w:right w:val="none" w:sz="0" w:space="0" w:color="auto"/>
      </w:divBdr>
    </w:div>
    <w:div w:id="18354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5BCFF-F8C1-460A-B8FB-93BB10229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3237</Words>
  <Characters>1846</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4.novembra noteikumos Nr.921 „Noteikumi par augļu un dārzeņu ražotāju grupu atzīšanu, to darbības nosacījumiem un kontroli, kā arī kārtību, kādā piešķir, administrē un uzrauga valsts un Eiropas Savienības atbalstu aug</vt:lpstr>
      <vt:lpstr>Grozījumi Ministru kabineta 2008.gada 4.novembra noteikumos Nr.921 „Noteikumi par augļu un dārzeņu ražotāju grupu atzīšanu, to darbības nosacījumiem un kontroli, kā arī kārtību, kādā piešķir, administrē un uzrauga valsts un Eiropas Savienības atbalstu aug</vt:lpstr>
    </vt:vector>
  </TitlesOfParts>
  <Company>Zemkopības Ministrija</Company>
  <LinksUpToDate>false</LinksUpToDate>
  <CharactersWithSpaces>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4.novembra noteikumos Nr.921 „Noteikumi par augļu un dārzeņu ražotāju grupu atzīšanu, to darbības nosacījumiem un kontroli, kā arī kārtību, kādā piešķir, administrē un uzrauga valsts un Eiropas Savienības atbalstu augļu un dārzeņu ražotāju grupām”</dc:title>
  <dc:subject>noteikumu projekts</dc:subject>
  <dc:creator>Dace Freimane</dc:creator>
  <dc:description>Inese Ozola 67027019_x000d_
Inese.Ozola@zm.gov.lv</dc:description>
  <cp:lastModifiedBy>Leontīne Babkina</cp:lastModifiedBy>
  <cp:revision>17</cp:revision>
  <cp:lastPrinted>2017-06-16T08:09:00Z</cp:lastPrinted>
  <dcterms:created xsi:type="dcterms:W3CDTF">2017-06-08T05:19:00Z</dcterms:created>
  <dcterms:modified xsi:type="dcterms:W3CDTF">2017-06-21T08:54:00Z</dcterms:modified>
</cp:coreProperties>
</file>