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1" w:rsidRPr="00992071" w:rsidRDefault="00992071" w:rsidP="0099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 „Par nekustamā īpašuma „</w:t>
      </w:r>
      <w:r w:rsidR="00C853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Zemes gabals Nr.105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 w:rsidR="00C853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Sējas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novadā, pirkšanu </w:t>
      </w:r>
      <w:r w:rsidR="00C853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Ādažu poligona teritorijas paplašināšanai”</w:t>
      </w: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992071" w:rsidRPr="00992071" w:rsidRDefault="00992071" w:rsidP="0099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:rsidR="00992071" w:rsidRPr="00992071" w:rsidRDefault="00992071" w:rsidP="0099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709" w:type="pct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9"/>
        <w:gridCol w:w="8128"/>
      </w:tblGrid>
      <w:tr w:rsidR="00992071" w:rsidRPr="00992071" w:rsidTr="00992071">
        <w:trPr>
          <w:trHeight w:val="1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 Tiesību akta projekta izstrādes nepieciešamība</w:t>
            </w:r>
          </w:p>
        </w:tc>
      </w:tr>
      <w:tr w:rsidR="00992071" w:rsidRPr="00992071" w:rsidTr="00992071"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1.Pamatojums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71" w:rsidRPr="00992071" w:rsidRDefault="00992071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(turpmāk tekstā – rīkojums) sagatavots, pamatojoties uz Sabiedrības vajadzībām nepieciešamā nekustamā īpašuma atsavināšanas likuma 9.pant</w:t>
            </w:r>
            <w:r w:rsidR="00792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pirmo daļu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992071" w:rsidRPr="00992071" w:rsidRDefault="006453EB" w:rsidP="00153EA6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Ministru kabineta 2015. gada 22. decembra protokollēmuma “Par Nacionālo bruņoto spēku mācību infrastruktūras attīstību un paplašināšanu”  (</w:t>
            </w:r>
            <w:r w:rsidRPr="00EF74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68, 91.§,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TA-2853-DV) 2. un 3. punktu, </w:t>
            </w:r>
            <w:r w:rsidR="00C85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“Zemes gabals Nr.105” Sējas novadā (turpmāk tekstā – nekustamais īpašums) tiks iegādāts, lai veiktu Ādažu poli</w:t>
            </w:r>
            <w:r w:rsidR="00157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gona teritorijas paplašināšanu.</w:t>
            </w:r>
          </w:p>
        </w:tc>
      </w:tr>
      <w:tr w:rsidR="00992071" w:rsidRPr="00992071" w:rsidTr="00992071"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2.Pašreizējā situācija un problēmas, kuru risināšanai tiesību akta projekts izstrādāts, tiesiskā regulējuma mērķis un būtība</w:t>
            </w:r>
          </w:p>
          <w:p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F05" w:rsidRDefault="00157F05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Nacionālo bruņoto spēku mācību infrastruktūras turpmāko plānoto attīstību, </w:t>
            </w:r>
            <w:r w:rsidR="006D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nākamajos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gados prognozējama Ādažu poligona noslodzes palielināšanās, nodrošinot uzņemošās valsts atbalstu sabiedroto spēku klātbūtnei Latvijas teritorijā. Paplašinot Ādažu poligona teritoriju, tiks nodrošināti atbilstoši apstākļi nodarbību vietu pilnveidošanai, jaunu nodarbību vietu izveidei 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rasta iespēja vairākām Nacionālo bruņoto spēku un sabiedroto apakšvienībām veikt apmācības vienlaicīgi. </w:t>
            </w:r>
          </w:p>
          <w:p w:rsidR="00153EA6" w:rsidRDefault="00153EA6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poligona infrastruktūras attīstības un teritorijas paplašināšanas īstenošanai nepieciešams no zemes īpašnieka atsavināt nekustamo īpašumu “Zemes gabals Nr.105”, Sējas novadā (nekustamā īpašuma kadastra Nr.</w:t>
            </w:r>
            <w:r w:rsidR="00C4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8092 003 0080)</w:t>
            </w:r>
            <w:r w:rsidR="006D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1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vienīgais veids šī mērķa sasniegšanai</w:t>
            </w:r>
            <w:r w:rsidR="00C42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8E23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ierakstīts Sējas novada zemesgrāmatas nodalījumā Nr.100000289825 un tas sastāv no zemes vienības (zemes vienības kadastra apzīmējums 8092 003 0080) 2,28 ha platībā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mežaudzi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robežojas ar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esošo 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poligona teritoriju.</w:t>
            </w:r>
          </w:p>
          <w:p w:rsidR="00F22D2D" w:rsidRDefault="00F22D2D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2011.gada 15.marta noteikumiem Nr.204 „Kārtība, kādā nosaka taisnīgu atlīdzību par sabiedrības vajadzībām atsavināmo nekustamo īpašumu”, Aizsardzības ministrija izveidoja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aisnīgas atlīdzības noteikšanas komisiju (turpmāk tekstā – komisija). Komisijas uzdevumā nekustamā īpašuma tirgus vērtības noteikšanu veica sertificēts sabiedrības ar ierobežotu atbildību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Dzieti</w:t>
            </w:r>
            <w:proofErr w:type="spellEnd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nekustamā īpašuma vērtētājs, nosakot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tirgus vērtību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2400</w:t>
            </w:r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6D70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6D70A2" w:rsidRPr="00792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izvērtējusi un 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aprēķinājusi atlīdzību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2400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nekustamā īpašuma atsavināšanu, tai skaitā nekustamā īpašuma 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</w:t>
            </w:r>
            <w:r w:rsidR="00DA2D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tirgus vērtība 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1200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nekustamā īpašuma sastāvā ietilpstošās mežaudzes vērtība 1200</w:t>
            </w:r>
            <w:r w:rsidR="00543B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43BA2" w:rsidRPr="00543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3F2F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8E239A" w:rsidRDefault="008E239A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īpašnieks piekritis nekustamā īpašuma atsavināšanai</w:t>
            </w:r>
            <w:r w:rsidR="007C44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</w:t>
            </w:r>
            <w:r w:rsidR="00C852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aprēķin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ātajam atlīdzības apmēram</w:t>
            </w:r>
            <w:r w:rsidR="007C44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D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2017.gada 3.marta </w:t>
            </w:r>
            <w:r w:rsidR="00B95F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e-pasta vēstulē 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informēj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is, ka komisijas </w:t>
            </w:r>
            <w:r w:rsidR="007C44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izvērtēšanas </w:t>
            </w:r>
            <w:r w:rsidR="00917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sēdē nepiedalīsies</w:t>
            </w:r>
            <w:r w:rsidR="00F22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992071" w:rsidRPr="00992071" w:rsidRDefault="00623966" w:rsidP="00223A19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nekustamā īpašuma atsavināšanu nodarītie īpašniekam kompensējamie zaudējumi (notariālie izdevumi</w:t>
            </w:r>
            <w:r w:rsidR="00223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nodevas, kancelejas nodevas, citi izdevumi)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kompensēti </w:t>
            </w:r>
            <w:r w:rsidR="00223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faktiskajā apmērā,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223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vajadzībām nepieciešamā nekustamā īpašuma atsavināšanas likuma 25.pantā noteiktajam.</w:t>
            </w:r>
          </w:p>
        </w:tc>
      </w:tr>
      <w:tr w:rsidR="00992071" w:rsidRPr="00992071" w:rsidTr="00992071"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3.Projekta izstrādē iesaistītās institūcijas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71" w:rsidRPr="00992071" w:rsidRDefault="00992071" w:rsidP="00223A19">
            <w:pPr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 </w:t>
            </w:r>
            <w:r w:rsidR="00223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militāro objektu un iepirkumu centrs.</w:t>
            </w:r>
          </w:p>
        </w:tc>
      </w:tr>
      <w:tr w:rsidR="00992071" w:rsidRPr="00992071" w:rsidTr="00992071"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71" w:rsidRPr="00992071" w:rsidRDefault="00992071" w:rsidP="009920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4.Cita informācija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071" w:rsidRPr="00992071" w:rsidRDefault="00992071" w:rsidP="00992071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</w:p>
        </w:tc>
      </w:tr>
    </w:tbl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714" w:type="pct"/>
        <w:tblInd w:w="-12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1"/>
        <w:gridCol w:w="1572"/>
        <w:gridCol w:w="2573"/>
        <w:gridCol w:w="1534"/>
        <w:gridCol w:w="1213"/>
        <w:gridCol w:w="1112"/>
      </w:tblGrid>
      <w:tr w:rsidR="00992071" w:rsidRPr="00992071" w:rsidTr="00E00D90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992071" w:rsidRPr="00992071" w:rsidTr="00E00D90">
        <w:tc>
          <w:tcPr>
            <w:tcW w:w="11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18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tūkst.EUR</w:t>
            </w:r>
            <w:proofErr w:type="spellEnd"/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92071" w:rsidRPr="00992071" w:rsidTr="00E00D90">
        <w:tc>
          <w:tcPr>
            <w:tcW w:w="11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52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52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</w:t>
            </w:r>
          </w:p>
        </w:tc>
      </w:tr>
      <w:tr w:rsidR="00992071" w:rsidRPr="00992071" w:rsidTr="00E00D90">
        <w:tc>
          <w:tcPr>
            <w:tcW w:w="11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520A7A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92071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Budžeta ieņēmumi:</w:t>
            </w:r>
          </w:p>
        </w:tc>
        <w:tc>
          <w:tcPr>
            <w:tcW w:w="3835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2516"/>
              <w:gridCol w:w="1540"/>
              <w:gridCol w:w="1121"/>
              <w:gridCol w:w="1252"/>
            </w:tblGrid>
            <w:tr w:rsidR="00520A7A" w:rsidTr="00520A7A">
              <w:trPr>
                <w:trHeight w:val="2467"/>
              </w:trPr>
              <w:tc>
                <w:tcPr>
                  <w:tcW w:w="1524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valsts pamatbudžets, tai skaitā ieņēmumi no maksas pakalpojumiem un citi pašu ieņēmumi</w:t>
            </w:r>
          </w:p>
        </w:tc>
        <w:tc>
          <w:tcPr>
            <w:tcW w:w="3835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520A7A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92071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valsts speciālais budžets</w:t>
            </w:r>
          </w:p>
        </w:tc>
        <w:tc>
          <w:tcPr>
            <w:tcW w:w="3835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92071" w:rsidRPr="00992071" w:rsidRDefault="00520A7A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92071"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pašvaldību budžets</w:t>
            </w:r>
          </w:p>
        </w:tc>
        <w:tc>
          <w:tcPr>
            <w:tcW w:w="3835" w:type="pct"/>
            <w:gridSpan w:val="5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38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2516"/>
              <w:gridCol w:w="1540"/>
              <w:gridCol w:w="1121"/>
              <w:gridCol w:w="1252"/>
            </w:tblGrid>
            <w:tr w:rsidR="00520A7A" w:rsidTr="00520A7A">
              <w:trPr>
                <w:trHeight w:val="1527"/>
              </w:trPr>
              <w:tc>
                <w:tcPr>
                  <w:tcW w:w="1524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520A7A" w:rsidRDefault="00520A7A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38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383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rPr>
          <w:trHeight w:val="153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383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38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2516"/>
              <w:gridCol w:w="1540"/>
              <w:gridCol w:w="1121"/>
              <w:gridCol w:w="1252"/>
            </w:tblGrid>
            <w:tr w:rsidR="001178E1" w:rsidTr="001178E1">
              <w:trPr>
                <w:trHeight w:val="1259"/>
              </w:trPr>
              <w:tc>
                <w:tcPr>
                  <w:tcW w:w="1524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2551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38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38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rPr>
          <w:trHeight w:val="20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38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rPr>
          <w:trHeight w:val="1661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53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82" w:type="pct"/>
            <w:gridSpan w:val="4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8"/>
              <w:gridCol w:w="1532"/>
              <w:gridCol w:w="1116"/>
              <w:gridCol w:w="1246"/>
            </w:tblGrid>
            <w:tr w:rsidR="001178E1" w:rsidTr="001178E1">
              <w:trPr>
                <w:trHeight w:val="1840"/>
              </w:trPr>
              <w:tc>
                <w:tcPr>
                  <w:tcW w:w="2517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7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82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8"/>
              <w:gridCol w:w="1532"/>
              <w:gridCol w:w="1116"/>
              <w:gridCol w:w="1246"/>
            </w:tblGrid>
            <w:tr w:rsidR="001178E1" w:rsidTr="007A574C">
              <w:trPr>
                <w:trHeight w:val="1572"/>
              </w:trPr>
              <w:tc>
                <w:tcPr>
                  <w:tcW w:w="2512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556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132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1264" w:type="dxa"/>
                </w:tcPr>
                <w:p w:rsidR="001178E1" w:rsidRDefault="001178E1" w:rsidP="00992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</w:tbl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7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82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7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82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7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82" w:type="pct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835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92071" w:rsidRPr="00992071" w:rsidRDefault="001178E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 0</w:t>
            </w:r>
          </w:p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92071" w:rsidRPr="00992071" w:rsidRDefault="00992071" w:rsidP="0099207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6.1. detalizēts 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ieņēmumu aprēķins</w:t>
            </w:r>
          </w:p>
        </w:tc>
        <w:tc>
          <w:tcPr>
            <w:tcW w:w="383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3835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2071" w:rsidRPr="00992071" w:rsidRDefault="00992071" w:rsidP="0099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2071" w:rsidRPr="00992071" w:rsidTr="00E00D90"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8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2071" w:rsidRPr="00992071" w:rsidRDefault="00992071" w:rsidP="007A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Rīkojumam nav ietekmes uz valsts budžetu, jo </w:t>
            </w:r>
            <w:r w:rsidR="007A5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līdzekļi no valsts budžeta nav nepieciešami. I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zdevumi, kas saistīti ar nekustamā īpašuma </w:t>
            </w:r>
            <w:r w:rsidR="007A5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atsavināšanu</w:t>
            </w: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ierakstīšanu zemesgrāmatā, tiks segti no </w:t>
            </w:r>
            <w:r w:rsidR="007A5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2017.gadam Aizsardzības ministrijas budžeta programmā 33.00.00 “Aizsardzības īpašumu pārvaldīšana” paredzētajiem līdzekļiem.</w:t>
            </w:r>
          </w:p>
        </w:tc>
      </w:tr>
    </w:tbl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490" w:type="dxa"/>
        <w:tblInd w:w="-1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46"/>
        <w:gridCol w:w="3405"/>
        <w:gridCol w:w="5339"/>
      </w:tblGrid>
      <w:tr w:rsidR="00992071" w:rsidRPr="00992071" w:rsidTr="00E00D90">
        <w:trPr>
          <w:trHeight w:val="36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92071" w:rsidRPr="00992071" w:rsidTr="00E00D90"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ministrija, Valsts aizsardzības militāro objektu un iepirkumu centrs.</w:t>
            </w:r>
          </w:p>
        </w:tc>
      </w:tr>
      <w:tr w:rsidR="00992071" w:rsidRPr="00992071" w:rsidTr="00E00D90"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neskar.</w:t>
            </w:r>
          </w:p>
        </w:tc>
      </w:tr>
      <w:tr w:rsidR="00992071" w:rsidRPr="00992071" w:rsidTr="00E00D90"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71" w:rsidRPr="00992071" w:rsidRDefault="00992071" w:rsidP="009920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2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0A7A" w:rsidRPr="00992071" w:rsidRDefault="00520A7A" w:rsidP="0052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Anotācijas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II, </w:t>
      </w:r>
      <w:r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IV</w:t>
      </w:r>
      <w:r w:rsidR="007A574C">
        <w:rPr>
          <w:rFonts w:ascii="Times New Roman" w:eastAsia="Times New Roman" w:hAnsi="Times New Roman" w:cs="Times New Roman"/>
          <w:sz w:val="24"/>
          <w:szCs w:val="24"/>
          <w:lang w:eastAsia="lv-LV"/>
        </w:rPr>
        <w:t>, V un</w:t>
      </w:r>
      <w:r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 sadaļa – projekts šīs jomas neskar.</w:t>
      </w: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99207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</w:t>
      </w:r>
      <w:r w:rsidR="007A57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2071" w:rsidRPr="00992071" w:rsidRDefault="007A574C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Vī</w:t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>za: Aizsardzības ministrijas valsts sekretārs</w:t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92071" w:rsidRPr="0099207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2071" w:rsidRPr="00992071" w:rsidRDefault="00992071" w:rsidP="0099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0063" w:rsidRPr="00BB0063" w:rsidRDefault="00BB0063" w:rsidP="00BB0063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0E1D" w:rsidRDefault="00510E1D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596" w:rsidRDefault="00816596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596" w:rsidRDefault="00816596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596" w:rsidRDefault="00816596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52DD" w:rsidRDefault="004F52DD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52DD" w:rsidRDefault="004F52DD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596" w:rsidRDefault="00816596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596" w:rsidRDefault="00816596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10E1D" w:rsidRPr="00510E1D" w:rsidRDefault="00510E1D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0E1D">
        <w:rPr>
          <w:rFonts w:ascii="Times New Roman" w:hAnsi="Times New Roman" w:cs="Times New Roman"/>
          <w:i/>
          <w:sz w:val="20"/>
          <w:szCs w:val="20"/>
        </w:rPr>
        <w:t xml:space="preserve">Dace </w:t>
      </w:r>
      <w:proofErr w:type="spellStart"/>
      <w:r w:rsidRPr="00510E1D">
        <w:rPr>
          <w:rFonts w:ascii="Times New Roman" w:hAnsi="Times New Roman" w:cs="Times New Roman"/>
          <w:i/>
          <w:sz w:val="20"/>
          <w:szCs w:val="20"/>
        </w:rPr>
        <w:t>Madžule</w:t>
      </w:r>
      <w:proofErr w:type="spellEnd"/>
      <w:r w:rsidRPr="00510E1D">
        <w:rPr>
          <w:rFonts w:ascii="Times New Roman" w:hAnsi="Times New Roman" w:cs="Times New Roman"/>
          <w:i/>
          <w:sz w:val="20"/>
          <w:szCs w:val="20"/>
        </w:rPr>
        <w:t>, 67300279</w:t>
      </w:r>
    </w:p>
    <w:p w:rsidR="00510E1D" w:rsidRPr="00510E1D" w:rsidRDefault="008C5C2E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hyperlink r:id="rId8" w:history="1">
        <w:r w:rsidR="00510E1D" w:rsidRPr="00510E1D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Dace.Madzule@vamoic.gov.lv</w:t>
        </w:r>
      </w:hyperlink>
    </w:p>
    <w:p w:rsidR="00510E1D" w:rsidRPr="00510E1D" w:rsidRDefault="00510E1D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10E1D" w:rsidRPr="00510E1D" w:rsidRDefault="00510E1D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0E1D">
        <w:rPr>
          <w:rFonts w:ascii="Times New Roman" w:hAnsi="Times New Roman" w:cs="Times New Roman"/>
          <w:i/>
          <w:sz w:val="20"/>
          <w:szCs w:val="20"/>
        </w:rPr>
        <w:t>Diāna Pulkstene, 67335154</w:t>
      </w:r>
    </w:p>
    <w:p w:rsidR="00510E1D" w:rsidRPr="00510E1D" w:rsidRDefault="008C5C2E" w:rsidP="00510E1D">
      <w:pPr>
        <w:tabs>
          <w:tab w:val="left" w:pos="7020"/>
        </w:tabs>
        <w:rPr>
          <w:rFonts w:ascii="Times New Roman" w:hAnsi="Times New Roman" w:cs="Times New Roman"/>
          <w:i/>
          <w:sz w:val="24"/>
          <w:szCs w:val="24"/>
          <w:lang w:val="en-GB"/>
        </w:rPr>
      </w:pPr>
      <w:hyperlink r:id="rId9" w:history="1">
        <w:r w:rsidR="00510E1D" w:rsidRPr="00510E1D">
          <w:rPr>
            <w:rStyle w:val="Hyperlink"/>
            <w:rFonts w:ascii="Times New Roman" w:hAnsi="Times New Roman" w:cs="Times New Roman"/>
            <w:i/>
            <w:color w:val="000000" w:themeColor="text1"/>
            <w:sz w:val="20"/>
            <w:szCs w:val="20"/>
            <w:u w:val="none"/>
          </w:rPr>
          <w:t>Diana.Pulkstene@mod.gov.lv</w:t>
        </w:r>
      </w:hyperlink>
    </w:p>
    <w:p w:rsidR="00482305" w:rsidRPr="00616653" w:rsidRDefault="00482305" w:rsidP="00510E1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sectPr w:rsidR="00482305" w:rsidRPr="00616653" w:rsidSect="0001292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284" w:left="170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2E" w:rsidRDefault="008C5C2E">
      <w:pPr>
        <w:spacing w:after="0" w:line="240" w:lineRule="auto"/>
      </w:pPr>
      <w:r>
        <w:separator/>
      </w:r>
    </w:p>
  </w:endnote>
  <w:endnote w:type="continuationSeparator" w:id="0">
    <w:p w:rsidR="008C5C2E" w:rsidRDefault="008C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E" w:rsidRPr="0029613B" w:rsidRDefault="00C8533C" w:rsidP="00752351">
    <w:pPr>
      <w:pStyle w:val="Footer"/>
      <w:jc w:val="both"/>
    </w:pPr>
    <w:r>
      <w:rPr>
        <w:sz w:val="20"/>
        <w:szCs w:val="20"/>
      </w:rPr>
      <w:t>AIM</w:t>
    </w:r>
    <w:r w:rsidR="008B01E0">
      <w:rPr>
        <w:sz w:val="20"/>
        <w:szCs w:val="20"/>
      </w:rPr>
      <w:t>A</w:t>
    </w:r>
    <w:r>
      <w:rPr>
        <w:sz w:val="20"/>
        <w:szCs w:val="20"/>
      </w:rPr>
      <w:t>not_</w:t>
    </w:r>
    <w:r w:rsidR="004F52DD">
      <w:rPr>
        <w:sz w:val="20"/>
        <w:szCs w:val="20"/>
      </w:rPr>
      <w:t>03</w:t>
    </w:r>
    <w:r w:rsidR="008B01E0">
      <w:rPr>
        <w:sz w:val="20"/>
        <w:szCs w:val="20"/>
      </w:rPr>
      <w:t>0</w:t>
    </w:r>
    <w:r w:rsidR="004F52DD">
      <w:rPr>
        <w:sz w:val="20"/>
        <w:szCs w:val="20"/>
      </w:rPr>
      <w:t>7</w:t>
    </w:r>
    <w:r w:rsidR="008B01E0">
      <w:rPr>
        <w:sz w:val="20"/>
        <w:szCs w:val="20"/>
      </w:rPr>
      <w:t>2017_ZGnr105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E" w:rsidRPr="001E20B2" w:rsidRDefault="00C8533C" w:rsidP="001E20B2">
    <w:pPr>
      <w:pStyle w:val="Footer"/>
      <w:jc w:val="both"/>
    </w:pPr>
    <w:r>
      <w:rPr>
        <w:sz w:val="20"/>
        <w:szCs w:val="20"/>
      </w:rPr>
      <w:t>AIM</w:t>
    </w:r>
    <w:r w:rsidR="008B01E0">
      <w:rPr>
        <w:sz w:val="20"/>
        <w:szCs w:val="20"/>
      </w:rPr>
      <w:t>A</w:t>
    </w:r>
    <w:r>
      <w:rPr>
        <w:sz w:val="20"/>
        <w:szCs w:val="20"/>
      </w:rPr>
      <w:t>not_</w:t>
    </w:r>
    <w:r w:rsidR="004F52DD">
      <w:rPr>
        <w:sz w:val="20"/>
        <w:szCs w:val="20"/>
      </w:rPr>
      <w:t>0307</w:t>
    </w:r>
    <w:r w:rsidR="008B01E0">
      <w:rPr>
        <w:sz w:val="20"/>
        <w:szCs w:val="20"/>
      </w:rPr>
      <w:t>2017_ZGnr105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2E" w:rsidRDefault="008C5C2E">
      <w:pPr>
        <w:spacing w:after="0" w:line="240" w:lineRule="auto"/>
      </w:pPr>
      <w:r>
        <w:separator/>
      </w:r>
    </w:p>
  </w:footnote>
  <w:footnote w:type="continuationSeparator" w:id="0">
    <w:p w:rsidR="008C5C2E" w:rsidRDefault="008C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E" w:rsidRDefault="00C8533C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F9E" w:rsidRDefault="008C5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E" w:rsidRDefault="00C8533C" w:rsidP="00B2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FEB">
      <w:rPr>
        <w:rStyle w:val="PageNumber"/>
        <w:noProof/>
      </w:rPr>
      <w:t>3</w:t>
    </w:r>
    <w:r>
      <w:rPr>
        <w:rStyle w:val="PageNumber"/>
      </w:rPr>
      <w:fldChar w:fldCharType="end"/>
    </w:r>
  </w:p>
  <w:p w:rsidR="00921F9E" w:rsidRDefault="008C5C2E" w:rsidP="00752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50A6"/>
    <w:multiLevelType w:val="hybridMultilevel"/>
    <w:tmpl w:val="9466A7D8"/>
    <w:lvl w:ilvl="0" w:tplc="820C70B6">
      <w:start w:val="1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71"/>
    <w:rsid w:val="001178E1"/>
    <w:rsid w:val="00153EA6"/>
    <w:rsid w:val="00157F05"/>
    <w:rsid w:val="00187FEB"/>
    <w:rsid w:val="00223A19"/>
    <w:rsid w:val="003A723F"/>
    <w:rsid w:val="003F2F35"/>
    <w:rsid w:val="0042426C"/>
    <w:rsid w:val="00482305"/>
    <w:rsid w:val="004F52DD"/>
    <w:rsid w:val="00510E1D"/>
    <w:rsid w:val="00520A7A"/>
    <w:rsid w:val="00543BA2"/>
    <w:rsid w:val="005852EC"/>
    <w:rsid w:val="00616653"/>
    <w:rsid w:val="00623966"/>
    <w:rsid w:val="006453EB"/>
    <w:rsid w:val="006D70A2"/>
    <w:rsid w:val="0079200C"/>
    <w:rsid w:val="007A574C"/>
    <w:rsid w:val="007C2BF1"/>
    <w:rsid w:val="007C44B1"/>
    <w:rsid w:val="00816596"/>
    <w:rsid w:val="008B01E0"/>
    <w:rsid w:val="008C5C2E"/>
    <w:rsid w:val="008E239A"/>
    <w:rsid w:val="00903EE2"/>
    <w:rsid w:val="009174AA"/>
    <w:rsid w:val="00992071"/>
    <w:rsid w:val="00B95F6C"/>
    <w:rsid w:val="00BB0063"/>
    <w:rsid w:val="00BE095C"/>
    <w:rsid w:val="00C42DB4"/>
    <w:rsid w:val="00C852F6"/>
    <w:rsid w:val="00C8533C"/>
    <w:rsid w:val="00CC1335"/>
    <w:rsid w:val="00DA2D89"/>
    <w:rsid w:val="00E00D90"/>
    <w:rsid w:val="00EA6E77"/>
    <w:rsid w:val="00F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2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9920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992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9920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92071"/>
  </w:style>
  <w:style w:type="table" w:styleId="TableGrid">
    <w:name w:val="Table Grid"/>
    <w:basedOn w:val="TableNormal"/>
    <w:uiPriority w:val="39"/>
    <w:rsid w:val="0052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0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2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9920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992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9920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92071"/>
  </w:style>
  <w:style w:type="table" w:styleId="TableGrid">
    <w:name w:val="Table Grid"/>
    <w:basedOn w:val="TableNormal"/>
    <w:uiPriority w:val="39"/>
    <w:rsid w:val="0052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Madzule@vamoic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.Pulkstene@mo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3766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Nr.105" Sējas novadā, pirkšanu Ādažu poligona teritorijas paplašināšanai"</vt:lpstr>
    </vt:vector>
  </TitlesOfParts>
  <Company>VAMOIC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Nr.105" Sējas novadā, pirkšanu Ādažu poligona teritorijas paplašināšanai"</dc:title>
  <dc:subject>MK rīkojuma projekta anotācija</dc:subject>
  <dc:creator>Dace Madzule</dc:creator>
  <dc:description>67300279
Dace.Madzule@vamoic.gov.lv</dc:description>
  <cp:lastModifiedBy>Jekaterina Borovika</cp:lastModifiedBy>
  <cp:revision>2</cp:revision>
  <cp:lastPrinted>2017-06-02T07:37:00Z</cp:lastPrinted>
  <dcterms:created xsi:type="dcterms:W3CDTF">2017-07-11T12:52:00Z</dcterms:created>
  <dcterms:modified xsi:type="dcterms:W3CDTF">2017-07-11T12:52:00Z</dcterms:modified>
</cp:coreProperties>
</file>