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ED474" w14:textId="7BC85EDB" w:rsidR="00166CC7" w:rsidRPr="00462683" w:rsidRDefault="00166CC7" w:rsidP="00462683">
      <w:pPr>
        <w:ind w:firstLine="0"/>
        <w:jc w:val="right"/>
        <w:rPr>
          <w:rFonts w:eastAsia="Times New Roman" w:cs="Times New Roman"/>
          <w:i/>
          <w:szCs w:val="28"/>
        </w:rPr>
      </w:pPr>
      <w:r w:rsidRPr="00462683">
        <w:rPr>
          <w:rFonts w:eastAsia="Times New Roman" w:cs="Times New Roman"/>
          <w:i/>
          <w:szCs w:val="28"/>
        </w:rPr>
        <w:t>Projekts</w:t>
      </w:r>
    </w:p>
    <w:p w14:paraId="27676567" w14:textId="77777777" w:rsidR="00166CC7" w:rsidRDefault="00166CC7" w:rsidP="00037CA8">
      <w:pPr>
        <w:ind w:firstLine="0"/>
        <w:jc w:val="center"/>
        <w:rPr>
          <w:rFonts w:eastAsia="Times New Roman" w:cs="Times New Roman"/>
          <w:szCs w:val="28"/>
        </w:rPr>
      </w:pPr>
    </w:p>
    <w:p w14:paraId="308FB713" w14:textId="6590FBF5" w:rsidR="00037CA8" w:rsidRPr="00EA2839" w:rsidRDefault="00037CA8" w:rsidP="00037CA8">
      <w:pPr>
        <w:ind w:firstLine="0"/>
        <w:jc w:val="center"/>
        <w:rPr>
          <w:rFonts w:eastAsia="Times New Roman" w:cs="Times New Roman"/>
          <w:szCs w:val="28"/>
        </w:rPr>
      </w:pPr>
      <w:r w:rsidRPr="00EA2839">
        <w:rPr>
          <w:rFonts w:eastAsia="Times New Roman" w:cs="Times New Roman"/>
          <w:szCs w:val="28"/>
        </w:rPr>
        <w:t>LATVIJAS REPUBLIKAS MINISTRU KABINETS</w:t>
      </w:r>
    </w:p>
    <w:p w14:paraId="146F28F3" w14:textId="77777777" w:rsidR="00037CA8" w:rsidRPr="00EA2839" w:rsidRDefault="00037CA8" w:rsidP="00037CA8">
      <w:pPr>
        <w:ind w:firstLine="0"/>
        <w:jc w:val="center"/>
        <w:rPr>
          <w:rFonts w:eastAsia="Times New Roman" w:cs="Times New Roman"/>
          <w:szCs w:val="28"/>
        </w:rPr>
      </w:pPr>
    </w:p>
    <w:p w14:paraId="0782ABFA" w14:textId="77777777" w:rsidR="00037CA8" w:rsidRPr="00EA2839" w:rsidRDefault="00037CA8" w:rsidP="00037CA8">
      <w:pPr>
        <w:ind w:firstLine="0"/>
        <w:jc w:val="center"/>
        <w:rPr>
          <w:rFonts w:eastAsia="Times New Roman" w:cs="Times New Roman"/>
          <w:szCs w:val="28"/>
        </w:rPr>
      </w:pPr>
    </w:p>
    <w:p w14:paraId="3B0C440D" w14:textId="77777777" w:rsidR="00037CA8" w:rsidRPr="00EA2839" w:rsidRDefault="00037CA8" w:rsidP="00037CA8">
      <w:pPr>
        <w:ind w:firstLine="0"/>
        <w:rPr>
          <w:rFonts w:eastAsia="Times New Roman" w:cs="Times New Roman"/>
          <w:szCs w:val="28"/>
        </w:rPr>
      </w:pPr>
      <w:r w:rsidRPr="00EA2839">
        <w:rPr>
          <w:rFonts w:eastAsia="Times New Roman" w:cs="Times New Roman"/>
          <w:szCs w:val="28"/>
        </w:rPr>
        <w:t>20___.gada ___.___________</w:t>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t>Noteikumi Nr._____</w:t>
      </w:r>
    </w:p>
    <w:p w14:paraId="609B8355" w14:textId="1D8A9A9F" w:rsidR="00037CA8" w:rsidRPr="00EA2839" w:rsidRDefault="00037CA8" w:rsidP="00037CA8">
      <w:pPr>
        <w:ind w:right="-224" w:firstLine="0"/>
        <w:rPr>
          <w:rFonts w:eastAsia="Times New Roman" w:cs="Times New Roman"/>
          <w:szCs w:val="28"/>
        </w:rPr>
      </w:pPr>
      <w:r w:rsidRPr="00EA2839">
        <w:rPr>
          <w:rFonts w:eastAsia="Times New Roman" w:cs="Times New Roman"/>
          <w:szCs w:val="28"/>
        </w:rPr>
        <w:t>Rīgā</w:t>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r>
      <w:r w:rsidRPr="00EA2839">
        <w:rPr>
          <w:rFonts w:eastAsia="Times New Roman" w:cs="Times New Roman"/>
          <w:szCs w:val="28"/>
        </w:rPr>
        <w:tab/>
        <w:t>(prot.</w:t>
      </w:r>
      <w:r w:rsidR="00166CC7">
        <w:rPr>
          <w:rFonts w:eastAsia="Times New Roman" w:cs="Times New Roman"/>
          <w:szCs w:val="28"/>
        </w:rPr>
        <w:t xml:space="preserve"> </w:t>
      </w:r>
      <w:r w:rsidRPr="00EA2839">
        <w:rPr>
          <w:rFonts w:eastAsia="Times New Roman" w:cs="Times New Roman"/>
          <w:szCs w:val="28"/>
        </w:rPr>
        <w:t>Nr.____ ___</w:t>
      </w:r>
      <w:proofErr w:type="gramStart"/>
      <w:r w:rsidRPr="00EA2839">
        <w:rPr>
          <w:rFonts w:eastAsia="Times New Roman" w:cs="Times New Roman"/>
          <w:szCs w:val="28"/>
        </w:rPr>
        <w:t xml:space="preserve"> .</w:t>
      </w:r>
      <w:proofErr w:type="gramEnd"/>
      <w:r w:rsidRPr="00EA2839">
        <w:rPr>
          <w:rFonts w:eastAsia="Times New Roman" w:cs="Times New Roman"/>
          <w:szCs w:val="28"/>
        </w:rPr>
        <w:t>§)</w:t>
      </w:r>
    </w:p>
    <w:p w14:paraId="490A4133" w14:textId="77777777" w:rsidR="00037CA8" w:rsidRPr="00EA2839" w:rsidRDefault="00037CA8" w:rsidP="008F3CFF">
      <w:pPr>
        <w:ind w:firstLine="0"/>
        <w:jc w:val="center"/>
        <w:outlineLvl w:val="2"/>
        <w:rPr>
          <w:rFonts w:eastAsia="Times New Roman" w:cs="Times New Roman"/>
          <w:b/>
          <w:bCs/>
          <w:szCs w:val="28"/>
          <w:lang w:eastAsia="lv-LV"/>
        </w:rPr>
      </w:pPr>
    </w:p>
    <w:p w14:paraId="29741BE4" w14:textId="77777777" w:rsidR="00037CA8" w:rsidRPr="00EA2839" w:rsidRDefault="00037CA8" w:rsidP="008F3CFF">
      <w:pPr>
        <w:ind w:firstLine="0"/>
        <w:jc w:val="center"/>
        <w:outlineLvl w:val="2"/>
        <w:rPr>
          <w:rFonts w:eastAsia="Times New Roman" w:cs="Times New Roman"/>
          <w:b/>
          <w:bCs/>
          <w:szCs w:val="28"/>
          <w:lang w:eastAsia="lv-LV"/>
        </w:rPr>
      </w:pPr>
    </w:p>
    <w:p w14:paraId="48475C06" w14:textId="08DF88F0" w:rsidR="007B369A" w:rsidRDefault="00AF5EFB" w:rsidP="003604E9">
      <w:pPr>
        <w:ind w:firstLine="301"/>
        <w:jc w:val="center"/>
        <w:rPr>
          <w:rFonts w:eastAsia="Times New Roman" w:cs="Times New Roman"/>
          <w:b/>
          <w:bCs/>
          <w:szCs w:val="28"/>
          <w:lang w:eastAsia="lv-LV"/>
        </w:rPr>
      </w:pPr>
      <w:r w:rsidRPr="00AF5EFB">
        <w:rPr>
          <w:rFonts w:eastAsia="Times New Roman" w:cs="Times New Roman"/>
          <w:b/>
          <w:bCs/>
          <w:szCs w:val="28"/>
          <w:lang w:eastAsia="lv-LV"/>
        </w:rPr>
        <w:t>Grozījumi Ministru kabineta 2016.</w:t>
      </w:r>
      <w:r w:rsidR="005A5A1F">
        <w:rPr>
          <w:rFonts w:eastAsia="Times New Roman" w:cs="Times New Roman"/>
          <w:b/>
          <w:bCs/>
          <w:szCs w:val="28"/>
          <w:lang w:eastAsia="lv-LV"/>
        </w:rPr>
        <w:t> </w:t>
      </w:r>
      <w:r w:rsidRPr="00AF5EFB">
        <w:rPr>
          <w:rFonts w:eastAsia="Times New Roman" w:cs="Times New Roman"/>
          <w:b/>
          <w:bCs/>
          <w:szCs w:val="28"/>
          <w:lang w:eastAsia="lv-LV"/>
        </w:rPr>
        <w:t>gada 23.</w:t>
      </w:r>
      <w:r w:rsidR="005A5A1F">
        <w:rPr>
          <w:rFonts w:eastAsia="Times New Roman" w:cs="Times New Roman"/>
          <w:b/>
          <w:bCs/>
          <w:szCs w:val="28"/>
          <w:lang w:eastAsia="lv-LV"/>
        </w:rPr>
        <w:t> </w:t>
      </w:r>
      <w:r w:rsidRPr="00AF5EFB">
        <w:rPr>
          <w:rFonts w:eastAsia="Times New Roman" w:cs="Times New Roman"/>
          <w:b/>
          <w:bCs/>
          <w:szCs w:val="28"/>
          <w:lang w:eastAsia="lv-LV"/>
        </w:rPr>
        <w:t>februāra noteikumos Nr.</w:t>
      </w:r>
      <w:r w:rsidR="005A5A1F">
        <w:rPr>
          <w:rFonts w:eastAsia="Times New Roman" w:cs="Times New Roman"/>
          <w:b/>
          <w:bCs/>
          <w:szCs w:val="28"/>
          <w:lang w:eastAsia="lv-LV"/>
        </w:rPr>
        <w:t> </w:t>
      </w:r>
      <w:r w:rsidRPr="00AF5EFB">
        <w:rPr>
          <w:rFonts w:eastAsia="Times New Roman" w:cs="Times New Roman"/>
          <w:b/>
          <w:bCs/>
          <w:szCs w:val="28"/>
          <w:lang w:eastAsia="lv-LV"/>
        </w:rPr>
        <w:t>109 “Kārtība, kādā valsts un pašvaldību iestādes iegādājas un realizē ieročus, munīciju un speciālos līdzekļus</w:t>
      </w:r>
      <w:r w:rsidR="003604E9">
        <w:rPr>
          <w:rFonts w:eastAsia="Times New Roman" w:cs="Times New Roman"/>
          <w:b/>
          <w:bCs/>
          <w:szCs w:val="28"/>
          <w:lang w:eastAsia="lv-LV"/>
        </w:rPr>
        <w:t>”</w:t>
      </w:r>
    </w:p>
    <w:p w14:paraId="25F97CD7" w14:textId="77777777" w:rsidR="003604E9" w:rsidRPr="00EA2839" w:rsidRDefault="003604E9" w:rsidP="003604E9">
      <w:pPr>
        <w:ind w:firstLine="301"/>
        <w:jc w:val="right"/>
        <w:rPr>
          <w:rFonts w:eastAsia="Times New Roman" w:cs="Times New Roman"/>
          <w:iCs/>
          <w:szCs w:val="28"/>
          <w:lang w:eastAsia="lv-LV"/>
        </w:rPr>
      </w:pPr>
    </w:p>
    <w:p w14:paraId="74A2275F" w14:textId="77777777" w:rsidR="00DC1480" w:rsidRPr="00EA2839" w:rsidRDefault="00DC1480" w:rsidP="00DC1480">
      <w:pPr>
        <w:ind w:firstLine="301"/>
        <w:jc w:val="right"/>
        <w:rPr>
          <w:rFonts w:eastAsia="Times New Roman" w:cs="Times New Roman"/>
          <w:iCs/>
          <w:szCs w:val="28"/>
          <w:lang w:eastAsia="lv-LV"/>
        </w:rPr>
      </w:pPr>
      <w:r w:rsidRPr="00EA2839">
        <w:rPr>
          <w:rFonts w:eastAsia="Times New Roman" w:cs="Times New Roman"/>
          <w:iCs/>
          <w:szCs w:val="28"/>
          <w:lang w:eastAsia="lv-LV"/>
        </w:rPr>
        <w:t xml:space="preserve">Izdoti saskaņā ar </w:t>
      </w:r>
    </w:p>
    <w:p w14:paraId="0BCD5583" w14:textId="77777777" w:rsidR="00DC1480" w:rsidRPr="00EA2839" w:rsidRDefault="00DC1480" w:rsidP="00DC1480">
      <w:pPr>
        <w:ind w:firstLine="301"/>
        <w:jc w:val="right"/>
        <w:rPr>
          <w:rFonts w:eastAsia="Times New Roman" w:cs="Times New Roman"/>
          <w:iCs/>
          <w:szCs w:val="28"/>
          <w:lang w:eastAsia="lv-LV"/>
        </w:rPr>
      </w:pPr>
      <w:r w:rsidRPr="00EA2839">
        <w:rPr>
          <w:rFonts w:eastAsia="Times New Roman" w:cs="Times New Roman"/>
          <w:iCs/>
          <w:szCs w:val="28"/>
          <w:lang w:eastAsia="lv-LV"/>
        </w:rPr>
        <w:t>Ieroču un speciālo līdzekļu aprites likuma</w:t>
      </w:r>
    </w:p>
    <w:p w14:paraId="5F562894" w14:textId="2E4FBA88" w:rsidR="007B369A" w:rsidRPr="00EA2839" w:rsidRDefault="00DC1480" w:rsidP="00DC1480">
      <w:pPr>
        <w:ind w:firstLine="301"/>
        <w:jc w:val="right"/>
        <w:rPr>
          <w:rFonts w:eastAsia="Times New Roman" w:cs="Times New Roman"/>
          <w:iCs/>
          <w:szCs w:val="28"/>
          <w:lang w:eastAsia="lv-LV"/>
        </w:rPr>
      </w:pPr>
      <w:r w:rsidRPr="00EA2839">
        <w:rPr>
          <w:rFonts w:eastAsia="Times New Roman" w:cs="Times New Roman"/>
          <w:iCs/>
          <w:szCs w:val="28"/>
          <w:lang w:eastAsia="lv-LV"/>
        </w:rPr>
        <w:t>25.</w:t>
      </w:r>
      <w:r w:rsidR="005A5A1F">
        <w:rPr>
          <w:rFonts w:eastAsia="Times New Roman" w:cs="Times New Roman"/>
          <w:iCs/>
          <w:szCs w:val="28"/>
          <w:lang w:eastAsia="lv-LV"/>
        </w:rPr>
        <w:t> </w:t>
      </w:r>
      <w:r w:rsidRPr="00EA2839">
        <w:rPr>
          <w:rFonts w:eastAsia="Times New Roman" w:cs="Times New Roman"/>
          <w:iCs/>
          <w:szCs w:val="28"/>
          <w:lang w:eastAsia="lv-LV"/>
        </w:rPr>
        <w:t>panta otro daļu un 26.</w:t>
      </w:r>
      <w:r w:rsidR="005A5A1F">
        <w:rPr>
          <w:rFonts w:eastAsia="Times New Roman" w:cs="Times New Roman"/>
          <w:iCs/>
          <w:szCs w:val="28"/>
          <w:lang w:eastAsia="lv-LV"/>
        </w:rPr>
        <w:t> </w:t>
      </w:r>
      <w:r w:rsidRPr="00EA2839">
        <w:rPr>
          <w:rFonts w:eastAsia="Times New Roman" w:cs="Times New Roman"/>
          <w:iCs/>
          <w:szCs w:val="28"/>
          <w:lang w:eastAsia="lv-LV"/>
        </w:rPr>
        <w:t>panta astoto daļu</w:t>
      </w:r>
    </w:p>
    <w:p w14:paraId="075F9321" w14:textId="77777777" w:rsidR="00DC1480" w:rsidRPr="00EA2839" w:rsidRDefault="00DC1480" w:rsidP="00DC1480">
      <w:pPr>
        <w:ind w:firstLine="301"/>
        <w:jc w:val="right"/>
        <w:rPr>
          <w:rFonts w:eastAsia="Times New Roman" w:cs="Times New Roman"/>
          <w:iCs/>
          <w:szCs w:val="28"/>
          <w:lang w:eastAsia="lv-LV"/>
        </w:rPr>
      </w:pPr>
    </w:p>
    <w:p w14:paraId="789C18E6" w14:textId="77777777" w:rsidR="005E38D3" w:rsidRPr="00EA2839" w:rsidRDefault="005E38D3" w:rsidP="00DC1480">
      <w:pPr>
        <w:ind w:firstLine="301"/>
        <w:jc w:val="right"/>
        <w:rPr>
          <w:rFonts w:eastAsia="Times New Roman" w:cs="Times New Roman"/>
          <w:iCs/>
          <w:szCs w:val="28"/>
          <w:lang w:eastAsia="lv-LV"/>
        </w:rPr>
      </w:pPr>
    </w:p>
    <w:p w14:paraId="42B5C994" w14:textId="36EC6689" w:rsidR="009736B7" w:rsidRPr="00832353" w:rsidRDefault="005450DC" w:rsidP="00DC1480">
      <w:pPr>
        <w:rPr>
          <w:rFonts w:eastAsia="Times New Roman" w:cs="Times New Roman"/>
          <w:szCs w:val="28"/>
          <w:lang w:eastAsia="lv-LV"/>
        </w:rPr>
      </w:pPr>
      <w:r w:rsidRPr="00832353">
        <w:rPr>
          <w:rFonts w:eastAsia="Times New Roman" w:cs="Times New Roman"/>
          <w:szCs w:val="28"/>
          <w:lang w:eastAsia="lv-LV"/>
        </w:rPr>
        <w:t xml:space="preserve">Izdarīt </w:t>
      </w:r>
      <w:r w:rsidR="00FD6919" w:rsidRPr="00832353">
        <w:rPr>
          <w:rFonts w:eastAsia="Times New Roman" w:cs="Times New Roman"/>
          <w:szCs w:val="28"/>
          <w:lang w:eastAsia="lv-LV"/>
        </w:rPr>
        <w:t xml:space="preserve">Ministru kabineta </w:t>
      </w:r>
      <w:r w:rsidR="00F924B3" w:rsidRPr="00832353">
        <w:rPr>
          <w:rFonts w:eastAsia="Times New Roman" w:cs="Times New Roman"/>
          <w:szCs w:val="28"/>
          <w:lang w:eastAsia="lv-LV"/>
        </w:rPr>
        <w:t>2016.</w:t>
      </w:r>
      <w:r w:rsidR="005A5A1F" w:rsidRPr="00832353">
        <w:rPr>
          <w:rFonts w:eastAsia="Times New Roman" w:cs="Times New Roman"/>
          <w:szCs w:val="28"/>
          <w:lang w:eastAsia="lv-LV"/>
        </w:rPr>
        <w:t> </w:t>
      </w:r>
      <w:r w:rsidR="00F924B3" w:rsidRPr="00832353">
        <w:rPr>
          <w:rFonts w:eastAsia="Times New Roman" w:cs="Times New Roman"/>
          <w:szCs w:val="28"/>
          <w:lang w:eastAsia="lv-LV"/>
        </w:rPr>
        <w:t>gada 23.</w:t>
      </w:r>
      <w:r w:rsidR="005A5A1F" w:rsidRPr="00832353">
        <w:rPr>
          <w:rFonts w:eastAsia="Times New Roman" w:cs="Times New Roman"/>
          <w:szCs w:val="28"/>
          <w:lang w:eastAsia="lv-LV"/>
        </w:rPr>
        <w:t> </w:t>
      </w:r>
      <w:r w:rsidR="00F924B3" w:rsidRPr="00832353">
        <w:rPr>
          <w:rFonts w:eastAsia="Times New Roman" w:cs="Times New Roman"/>
          <w:szCs w:val="28"/>
          <w:lang w:eastAsia="lv-LV"/>
        </w:rPr>
        <w:t>februāra noteikumos Nr.</w:t>
      </w:r>
      <w:r w:rsidR="005A5A1F" w:rsidRPr="00832353">
        <w:rPr>
          <w:rFonts w:eastAsia="Times New Roman" w:cs="Times New Roman"/>
          <w:szCs w:val="28"/>
          <w:lang w:eastAsia="lv-LV"/>
        </w:rPr>
        <w:t> </w:t>
      </w:r>
      <w:r w:rsidR="00F924B3" w:rsidRPr="00832353">
        <w:rPr>
          <w:rFonts w:eastAsia="Times New Roman" w:cs="Times New Roman"/>
          <w:szCs w:val="28"/>
          <w:lang w:eastAsia="lv-LV"/>
        </w:rPr>
        <w:t>109</w:t>
      </w:r>
      <w:r w:rsidR="00DC1480" w:rsidRPr="00832353">
        <w:rPr>
          <w:rFonts w:eastAsia="Times New Roman" w:cs="Times New Roman"/>
          <w:szCs w:val="28"/>
          <w:lang w:eastAsia="lv-LV"/>
        </w:rPr>
        <w:t xml:space="preserve"> “Kārtība, kādā valsts un pašvaldību iestādes iegādājas un realizē ieročus</w:t>
      </w:r>
      <w:r w:rsidR="00F924B3" w:rsidRPr="00832353">
        <w:rPr>
          <w:rFonts w:eastAsia="Times New Roman" w:cs="Times New Roman"/>
          <w:szCs w:val="28"/>
          <w:lang w:eastAsia="lv-LV"/>
        </w:rPr>
        <w:t>, munīciju</w:t>
      </w:r>
      <w:r w:rsidR="00DC1480" w:rsidRPr="00832353">
        <w:rPr>
          <w:rFonts w:eastAsia="Times New Roman" w:cs="Times New Roman"/>
          <w:szCs w:val="28"/>
          <w:lang w:eastAsia="lv-LV"/>
        </w:rPr>
        <w:t xml:space="preserve"> un speciālos līdzekļus” </w:t>
      </w:r>
      <w:r w:rsidR="004C4F0C" w:rsidRPr="00832353">
        <w:rPr>
          <w:rFonts w:eastAsia="Times New Roman" w:cs="Times New Roman"/>
          <w:szCs w:val="28"/>
          <w:lang w:eastAsia="lv-LV"/>
        </w:rPr>
        <w:t>(Latvijas Vēstnesis, 201</w:t>
      </w:r>
      <w:r w:rsidR="00F924B3" w:rsidRPr="00832353">
        <w:rPr>
          <w:rFonts w:eastAsia="Times New Roman" w:cs="Times New Roman"/>
          <w:szCs w:val="28"/>
          <w:lang w:eastAsia="lv-LV"/>
        </w:rPr>
        <w:t>6</w:t>
      </w:r>
      <w:r w:rsidR="004C4F0C" w:rsidRPr="00832353">
        <w:rPr>
          <w:rFonts w:eastAsia="Times New Roman" w:cs="Times New Roman"/>
          <w:szCs w:val="28"/>
          <w:lang w:eastAsia="lv-LV"/>
        </w:rPr>
        <w:t xml:space="preserve">, </w:t>
      </w:r>
      <w:r w:rsidR="00F924B3" w:rsidRPr="00832353">
        <w:rPr>
          <w:rFonts w:eastAsia="Times New Roman" w:cs="Times New Roman"/>
          <w:szCs w:val="28"/>
          <w:lang w:eastAsia="lv-LV"/>
        </w:rPr>
        <w:t>39</w:t>
      </w:r>
      <w:r w:rsidR="004C4F0C" w:rsidRPr="00832353">
        <w:rPr>
          <w:rFonts w:eastAsia="Times New Roman" w:cs="Times New Roman"/>
          <w:szCs w:val="28"/>
          <w:lang w:eastAsia="lv-LV"/>
        </w:rPr>
        <w:t>.</w:t>
      </w:r>
      <w:r w:rsidR="00D847DA" w:rsidRPr="00832353">
        <w:rPr>
          <w:rFonts w:eastAsia="Times New Roman" w:cs="Times New Roman"/>
          <w:szCs w:val="28"/>
          <w:lang w:eastAsia="lv-LV"/>
        </w:rPr>
        <w:t xml:space="preserve"> </w:t>
      </w:r>
      <w:r w:rsidR="004C4F0C" w:rsidRPr="00832353">
        <w:rPr>
          <w:rFonts w:eastAsia="Times New Roman" w:cs="Times New Roman"/>
          <w:szCs w:val="28"/>
          <w:lang w:eastAsia="lv-LV"/>
        </w:rPr>
        <w:t xml:space="preserve">nr.) </w:t>
      </w:r>
      <w:r w:rsidR="00915B2F" w:rsidRPr="00832353">
        <w:rPr>
          <w:rFonts w:eastAsia="Times New Roman" w:cs="Times New Roman"/>
          <w:szCs w:val="28"/>
          <w:lang w:eastAsia="lv-LV"/>
        </w:rPr>
        <w:t>šādu</w:t>
      </w:r>
      <w:r w:rsidR="00C9544B" w:rsidRPr="00832353">
        <w:rPr>
          <w:rFonts w:eastAsia="Times New Roman" w:cs="Times New Roman"/>
          <w:szCs w:val="28"/>
          <w:lang w:eastAsia="lv-LV"/>
        </w:rPr>
        <w:t>s</w:t>
      </w:r>
      <w:r w:rsidR="00915B2F" w:rsidRPr="00832353">
        <w:rPr>
          <w:rFonts w:eastAsia="Times New Roman" w:cs="Times New Roman"/>
          <w:szCs w:val="28"/>
          <w:lang w:eastAsia="lv-LV"/>
        </w:rPr>
        <w:t xml:space="preserve"> </w:t>
      </w:r>
      <w:r w:rsidR="00DC1480" w:rsidRPr="00832353">
        <w:rPr>
          <w:rFonts w:eastAsia="Times New Roman" w:cs="Times New Roman"/>
          <w:szCs w:val="28"/>
          <w:lang w:eastAsia="lv-LV"/>
        </w:rPr>
        <w:t>grozījumu</w:t>
      </w:r>
      <w:r w:rsidR="00C9544B" w:rsidRPr="00832353">
        <w:rPr>
          <w:rFonts w:eastAsia="Times New Roman" w:cs="Times New Roman"/>
          <w:szCs w:val="28"/>
          <w:lang w:eastAsia="lv-LV"/>
        </w:rPr>
        <w:t>s</w:t>
      </w:r>
      <w:r w:rsidR="00915B2F" w:rsidRPr="00832353">
        <w:rPr>
          <w:rFonts w:eastAsia="Times New Roman" w:cs="Times New Roman"/>
          <w:szCs w:val="28"/>
          <w:lang w:eastAsia="lv-LV"/>
        </w:rPr>
        <w:t>:</w:t>
      </w:r>
      <w:r w:rsidR="00DC1480" w:rsidRPr="00832353">
        <w:rPr>
          <w:rFonts w:eastAsia="Times New Roman" w:cs="Times New Roman"/>
          <w:szCs w:val="28"/>
          <w:lang w:eastAsia="lv-LV"/>
        </w:rPr>
        <w:t xml:space="preserve"> </w:t>
      </w:r>
    </w:p>
    <w:p w14:paraId="63D685BC" w14:textId="6F9884CF" w:rsidR="00C9544B" w:rsidRPr="00832353" w:rsidRDefault="00C9544B" w:rsidP="00C9544B">
      <w:pPr>
        <w:rPr>
          <w:szCs w:val="28"/>
        </w:rPr>
      </w:pPr>
      <w:r w:rsidRPr="00832353">
        <w:rPr>
          <w:szCs w:val="28"/>
        </w:rPr>
        <w:t>1. Izteikt 2.2.</w:t>
      </w:r>
      <w:r w:rsidR="005A5A1F" w:rsidRPr="00832353">
        <w:rPr>
          <w:szCs w:val="28"/>
        </w:rPr>
        <w:t> </w:t>
      </w:r>
      <w:r w:rsidRPr="00832353">
        <w:rPr>
          <w:szCs w:val="28"/>
        </w:rPr>
        <w:t>apakšpunktu šādā redakcijā:</w:t>
      </w:r>
    </w:p>
    <w:p w14:paraId="37D560A7" w14:textId="40328CE4" w:rsidR="00C9544B" w:rsidRDefault="00C9544B" w:rsidP="00C9544B">
      <w:pPr>
        <w:rPr>
          <w:szCs w:val="28"/>
        </w:rPr>
      </w:pPr>
      <w:r w:rsidRPr="00832353">
        <w:rPr>
          <w:szCs w:val="28"/>
        </w:rPr>
        <w:t xml:space="preserve">“2.2. Valsts aizsardzības militāro objektu un iepirkumu centrs vai Nacionālo bruņoto spēku Nodrošinājuma pavēlniecība – Nacionālo bruņoto spēku, Jaunsardzes un informācijas centra, </w:t>
      </w:r>
      <w:r w:rsidRPr="00832353">
        <w:rPr>
          <w:rFonts w:eastAsia="Times New Roman"/>
          <w:szCs w:val="28"/>
          <w:lang w:eastAsia="lv-LV"/>
        </w:rPr>
        <w:t>Latvijas Bankas Aizsardz</w:t>
      </w:r>
      <w:bookmarkStart w:id="0" w:name="_GoBack"/>
      <w:bookmarkEnd w:id="0"/>
      <w:r w:rsidRPr="00832353">
        <w:rPr>
          <w:rFonts w:eastAsia="Times New Roman"/>
          <w:szCs w:val="28"/>
          <w:lang w:eastAsia="lv-LV"/>
        </w:rPr>
        <w:t>ības pārvaldes un Iekšlietu ministrijas sistēmas iestāžu vajadzībām</w:t>
      </w:r>
      <w:r w:rsidRPr="00832353">
        <w:rPr>
          <w:szCs w:val="28"/>
        </w:rPr>
        <w:t>;”</w:t>
      </w:r>
      <w:r w:rsidR="003E1D6B" w:rsidRPr="00832353">
        <w:rPr>
          <w:szCs w:val="28"/>
        </w:rPr>
        <w:t>.</w:t>
      </w:r>
    </w:p>
    <w:p w14:paraId="78B359A0" w14:textId="77777777" w:rsidR="00F079BF" w:rsidRDefault="00F079BF" w:rsidP="00C9544B">
      <w:pPr>
        <w:rPr>
          <w:szCs w:val="28"/>
        </w:rPr>
      </w:pPr>
    </w:p>
    <w:p w14:paraId="1382576C" w14:textId="701E2708" w:rsidR="00F079BF" w:rsidRPr="00C76E05" w:rsidRDefault="00F079BF" w:rsidP="00C9544B">
      <w:pPr>
        <w:rPr>
          <w:szCs w:val="28"/>
        </w:rPr>
      </w:pPr>
      <w:r w:rsidRPr="00C76E05">
        <w:rPr>
          <w:szCs w:val="28"/>
        </w:rPr>
        <w:t>2. Svītrot 2.3. apakšpunktu.</w:t>
      </w:r>
    </w:p>
    <w:p w14:paraId="48693891" w14:textId="77777777" w:rsidR="00B8224C" w:rsidRDefault="00B8224C" w:rsidP="008409C2">
      <w:pPr>
        <w:ind w:firstLine="0"/>
        <w:rPr>
          <w:rFonts w:eastAsia="Times New Roman" w:cs="Times New Roman"/>
          <w:szCs w:val="28"/>
          <w:lang w:eastAsia="lv-LV"/>
        </w:rPr>
      </w:pPr>
    </w:p>
    <w:p w14:paraId="68CB820F" w14:textId="37245027" w:rsidR="00360FE4" w:rsidRDefault="00664518" w:rsidP="00123107">
      <w:pPr>
        <w:rPr>
          <w:rFonts w:eastAsia="Times New Roman" w:cs="Times New Roman"/>
          <w:szCs w:val="28"/>
          <w:lang w:eastAsia="lv-LV"/>
        </w:rPr>
      </w:pPr>
      <w:r w:rsidRPr="00C76E05">
        <w:rPr>
          <w:rFonts w:eastAsia="Times New Roman" w:cs="Times New Roman"/>
          <w:szCs w:val="28"/>
          <w:lang w:eastAsia="lv-LV"/>
        </w:rPr>
        <w:t>3</w:t>
      </w:r>
      <w:r w:rsidR="00360FE4" w:rsidRPr="00C76E05">
        <w:rPr>
          <w:rFonts w:eastAsia="Times New Roman" w:cs="Times New Roman"/>
          <w:szCs w:val="28"/>
          <w:lang w:eastAsia="lv-LV"/>
        </w:rPr>
        <w:t>.</w:t>
      </w:r>
      <w:r w:rsidR="00360FE4" w:rsidRPr="00664518">
        <w:rPr>
          <w:rFonts w:eastAsia="Times New Roman" w:cs="Times New Roman"/>
          <w:color w:val="FF0000"/>
          <w:szCs w:val="28"/>
          <w:lang w:eastAsia="lv-LV"/>
        </w:rPr>
        <w:t xml:space="preserve"> </w:t>
      </w:r>
      <w:r w:rsidR="00360FE4">
        <w:rPr>
          <w:rFonts w:eastAsia="Times New Roman" w:cs="Times New Roman"/>
          <w:szCs w:val="28"/>
          <w:lang w:eastAsia="lv-LV"/>
        </w:rPr>
        <w:t>Izteikt 4.</w:t>
      </w:r>
      <w:r w:rsidR="005A5A1F">
        <w:rPr>
          <w:rFonts w:eastAsia="Times New Roman" w:cs="Times New Roman"/>
          <w:szCs w:val="28"/>
          <w:lang w:eastAsia="lv-LV"/>
        </w:rPr>
        <w:t> </w:t>
      </w:r>
      <w:r w:rsidR="00360FE4">
        <w:rPr>
          <w:rFonts w:eastAsia="Times New Roman" w:cs="Times New Roman"/>
          <w:szCs w:val="28"/>
          <w:lang w:eastAsia="lv-LV"/>
        </w:rPr>
        <w:t xml:space="preserve">punktu šādā redakcijā: </w:t>
      </w:r>
    </w:p>
    <w:p w14:paraId="41B27782" w14:textId="35316B94" w:rsidR="00902F7C" w:rsidRDefault="008409C2" w:rsidP="004875E6">
      <w:pPr>
        <w:rPr>
          <w:rFonts w:eastAsia="Times New Roman" w:cs="Times New Roman"/>
          <w:szCs w:val="28"/>
          <w:lang w:eastAsia="lv-LV"/>
        </w:rPr>
      </w:pPr>
      <w:r>
        <w:rPr>
          <w:rFonts w:eastAsia="Times New Roman" w:cs="Times New Roman"/>
          <w:szCs w:val="28"/>
          <w:lang w:eastAsia="lv-LV"/>
        </w:rPr>
        <w:t>“</w:t>
      </w:r>
      <w:r w:rsidR="0029029C">
        <w:rPr>
          <w:rFonts w:eastAsia="Times New Roman" w:cs="Times New Roman"/>
          <w:szCs w:val="28"/>
          <w:lang w:eastAsia="lv-LV"/>
        </w:rPr>
        <w:t xml:space="preserve">4. </w:t>
      </w:r>
      <w:r w:rsidRPr="008409C2">
        <w:rPr>
          <w:rFonts w:eastAsia="Times New Roman" w:cs="Times New Roman"/>
          <w:szCs w:val="28"/>
          <w:lang w:eastAsia="lv-LV"/>
        </w:rPr>
        <w:t>Ja ieroču, munīcijas un speciālo līdzekļu iegādi Valsts robežsardzes vajadzībām tās pārapbruņošanai paredzētā finansējuma ietvaros veic Valsts aizsardzības militāro objektu un iepirkumu centrs vai Nacionālo bruņoto spēku Nodrošinājuma pavēlniecība, ieročus, munīciju un speciālos līdzekļus Valsts robežsardzei nodod ar aizsardzības ministra pavēli un nodošanas pieņemšanas aktu.</w:t>
      </w:r>
      <w:r w:rsidR="000234BB" w:rsidRPr="000234BB">
        <w:rPr>
          <w:rFonts w:eastAsia="Times New Roman" w:cs="Times New Roman"/>
          <w:szCs w:val="28"/>
          <w:lang w:eastAsia="lv-LV"/>
        </w:rPr>
        <w:t>”</w:t>
      </w:r>
    </w:p>
    <w:p w14:paraId="769F82E0" w14:textId="77777777" w:rsidR="00902F7C" w:rsidRDefault="00902F7C" w:rsidP="00DC1480">
      <w:pPr>
        <w:rPr>
          <w:rFonts w:eastAsia="Times New Roman" w:cs="Times New Roman"/>
          <w:szCs w:val="28"/>
          <w:lang w:eastAsia="lv-LV"/>
        </w:rPr>
      </w:pPr>
    </w:p>
    <w:p w14:paraId="10B1546E" w14:textId="01F3571C" w:rsidR="00360FE4" w:rsidRDefault="00664518" w:rsidP="00123107">
      <w:pPr>
        <w:rPr>
          <w:rFonts w:eastAsia="Times New Roman" w:cs="Times New Roman"/>
          <w:szCs w:val="28"/>
          <w:lang w:eastAsia="lv-LV"/>
        </w:rPr>
      </w:pPr>
      <w:r w:rsidRPr="00C76E05">
        <w:rPr>
          <w:rFonts w:eastAsia="Times New Roman" w:cs="Times New Roman"/>
          <w:szCs w:val="28"/>
          <w:lang w:eastAsia="lv-LV"/>
        </w:rPr>
        <w:t>4</w:t>
      </w:r>
      <w:r w:rsidR="00360FE4">
        <w:rPr>
          <w:rFonts w:eastAsia="Times New Roman" w:cs="Times New Roman"/>
          <w:szCs w:val="28"/>
          <w:lang w:eastAsia="lv-LV"/>
        </w:rPr>
        <w:t xml:space="preserve">. </w:t>
      </w:r>
      <w:r w:rsidR="003E1D6B">
        <w:rPr>
          <w:rFonts w:eastAsia="Times New Roman" w:cs="Times New Roman"/>
          <w:szCs w:val="28"/>
          <w:lang w:eastAsia="lv-LV"/>
        </w:rPr>
        <w:t>Papildināt</w:t>
      </w:r>
      <w:r w:rsidR="00360FE4">
        <w:rPr>
          <w:rFonts w:eastAsia="Times New Roman" w:cs="Times New Roman"/>
          <w:szCs w:val="28"/>
          <w:lang w:eastAsia="lv-LV"/>
        </w:rPr>
        <w:t xml:space="preserve"> noteikum</w:t>
      </w:r>
      <w:r w:rsidR="003E1D6B">
        <w:rPr>
          <w:rFonts w:eastAsia="Times New Roman" w:cs="Times New Roman"/>
          <w:szCs w:val="28"/>
          <w:lang w:eastAsia="lv-LV"/>
        </w:rPr>
        <w:t>u</w:t>
      </w:r>
      <w:r w:rsidR="00360FE4">
        <w:rPr>
          <w:rFonts w:eastAsia="Times New Roman" w:cs="Times New Roman"/>
          <w:szCs w:val="28"/>
          <w:lang w:eastAsia="lv-LV"/>
        </w:rPr>
        <w:t xml:space="preserve">s </w:t>
      </w:r>
      <w:r w:rsidR="003E1D6B">
        <w:rPr>
          <w:rFonts w:eastAsia="Times New Roman" w:cs="Times New Roman"/>
          <w:szCs w:val="28"/>
          <w:lang w:eastAsia="lv-LV"/>
        </w:rPr>
        <w:t>ar</w:t>
      </w:r>
      <w:r w:rsidR="00360FE4">
        <w:rPr>
          <w:rFonts w:eastAsia="Times New Roman" w:cs="Times New Roman"/>
          <w:szCs w:val="28"/>
          <w:lang w:eastAsia="lv-LV"/>
        </w:rPr>
        <w:t xml:space="preserve"> 4.</w:t>
      </w:r>
      <w:r w:rsidR="00360FE4" w:rsidRPr="00B8224C">
        <w:rPr>
          <w:rFonts w:eastAsia="Times New Roman" w:cs="Times New Roman"/>
          <w:szCs w:val="28"/>
          <w:vertAlign w:val="superscript"/>
          <w:lang w:eastAsia="lv-LV"/>
        </w:rPr>
        <w:t>1</w:t>
      </w:r>
      <w:r w:rsidR="005A5A1F">
        <w:rPr>
          <w:rFonts w:eastAsia="Times New Roman" w:cs="Times New Roman"/>
          <w:szCs w:val="28"/>
          <w:lang w:eastAsia="lv-LV"/>
        </w:rPr>
        <w:t> </w:t>
      </w:r>
      <w:r w:rsidR="00360FE4">
        <w:rPr>
          <w:rFonts w:eastAsia="Times New Roman" w:cs="Times New Roman"/>
          <w:szCs w:val="28"/>
          <w:lang w:eastAsia="lv-LV"/>
        </w:rPr>
        <w:t>punktu šādā redakcijā:</w:t>
      </w:r>
    </w:p>
    <w:p w14:paraId="5D600CAD" w14:textId="210D0B5A" w:rsidR="00CC549A" w:rsidRPr="000234BB" w:rsidRDefault="00902F7C" w:rsidP="00CC549A">
      <w:pPr>
        <w:rPr>
          <w:rFonts w:eastAsia="Times New Roman" w:cs="Times New Roman"/>
          <w:szCs w:val="28"/>
          <w:lang w:eastAsia="lv-LV"/>
        </w:rPr>
      </w:pPr>
      <w:r>
        <w:rPr>
          <w:rFonts w:eastAsia="Times New Roman" w:cs="Times New Roman"/>
          <w:szCs w:val="28"/>
          <w:lang w:eastAsia="lv-LV"/>
        </w:rPr>
        <w:t>“</w:t>
      </w:r>
      <w:r w:rsidRPr="00902F7C">
        <w:rPr>
          <w:rFonts w:eastAsia="Times New Roman" w:cs="Times New Roman"/>
          <w:szCs w:val="28"/>
          <w:lang w:eastAsia="lv-LV"/>
        </w:rPr>
        <w:t>4.</w:t>
      </w:r>
      <w:r w:rsidRPr="00902F7C">
        <w:rPr>
          <w:rFonts w:eastAsia="Times New Roman" w:cs="Times New Roman"/>
          <w:szCs w:val="28"/>
          <w:vertAlign w:val="superscript"/>
          <w:lang w:eastAsia="lv-LV"/>
        </w:rPr>
        <w:t>1</w:t>
      </w:r>
      <w:r w:rsidRPr="00902F7C">
        <w:rPr>
          <w:rFonts w:eastAsia="Times New Roman" w:cs="Times New Roman"/>
          <w:szCs w:val="28"/>
          <w:lang w:eastAsia="lv-LV"/>
        </w:rPr>
        <w:t xml:space="preserve"> </w:t>
      </w:r>
      <w:r w:rsidR="00552B9A" w:rsidRPr="00552B9A">
        <w:rPr>
          <w:rFonts w:eastAsia="Times New Roman" w:cs="Times New Roman"/>
          <w:szCs w:val="28"/>
          <w:lang w:eastAsia="lv-LV"/>
        </w:rPr>
        <w:t>Ja ieroču, munīcijas un speciālo līdzekļu i</w:t>
      </w:r>
      <w:r w:rsidR="008605E5">
        <w:rPr>
          <w:rFonts w:eastAsia="Times New Roman" w:cs="Times New Roman"/>
          <w:szCs w:val="28"/>
          <w:lang w:eastAsia="lv-LV"/>
        </w:rPr>
        <w:t>egādi</w:t>
      </w:r>
      <w:r w:rsidR="00552B9A" w:rsidRPr="00552B9A">
        <w:rPr>
          <w:rFonts w:eastAsia="Times New Roman" w:cs="Times New Roman"/>
          <w:szCs w:val="28"/>
          <w:lang w:eastAsia="lv-LV"/>
        </w:rPr>
        <w:t xml:space="preserve"> Iekšlietu ministrijas sistēmas iestāžu un Latvijas Bankas Aizsardzības pārvaldes vajadzībām veic Valsts aizsardzības militāro objektu un iepirkumu centrs vai Nacionālo bruņoto </w:t>
      </w:r>
      <w:r w:rsidR="00552B9A" w:rsidRPr="00552B9A">
        <w:rPr>
          <w:rFonts w:eastAsia="Times New Roman" w:cs="Times New Roman"/>
          <w:szCs w:val="28"/>
          <w:lang w:eastAsia="lv-LV"/>
        </w:rPr>
        <w:lastRenderedPageBreak/>
        <w:t xml:space="preserve">spēku Nodrošinājuma pavēlniecība, tad Nodrošinājuma valsts aģentūra vai Latvijas Banka par tās ieroču, munīcijas un speciālo līdzekļu iepirkumu slēdz </w:t>
      </w:r>
      <w:r w:rsidR="00552B9A">
        <w:rPr>
          <w:rFonts w:eastAsia="Times New Roman" w:cs="Times New Roman"/>
          <w:szCs w:val="28"/>
          <w:lang w:eastAsia="lv-LV"/>
        </w:rPr>
        <w:t>līgumu ar iepirkuma uzvarētāju.”</w:t>
      </w:r>
      <w:r w:rsidR="00360FE4">
        <w:rPr>
          <w:rFonts w:eastAsia="Times New Roman" w:cs="Times New Roman"/>
          <w:szCs w:val="28"/>
          <w:lang w:eastAsia="lv-LV"/>
        </w:rPr>
        <w:t xml:space="preserve"> </w:t>
      </w:r>
    </w:p>
    <w:p w14:paraId="1F6A041B" w14:textId="77777777" w:rsidR="005E38D3" w:rsidRPr="00EA2839" w:rsidRDefault="005E38D3" w:rsidP="00EA4A26">
      <w:pPr>
        <w:ind w:firstLine="0"/>
        <w:rPr>
          <w:szCs w:val="28"/>
        </w:rPr>
      </w:pPr>
    </w:p>
    <w:p w14:paraId="52D1A72C" w14:textId="77777777" w:rsidR="00D03D2C" w:rsidRDefault="00D03D2C" w:rsidP="00A366A5">
      <w:pPr>
        <w:tabs>
          <w:tab w:val="left" w:pos="6480"/>
          <w:tab w:val="right" w:pos="9000"/>
        </w:tabs>
        <w:ind w:left="540" w:right="71" w:firstLine="0"/>
        <w:jc w:val="left"/>
        <w:rPr>
          <w:rFonts w:eastAsia="Times New Roman" w:cs="Times New Roman"/>
          <w:szCs w:val="28"/>
          <w:lang w:eastAsia="lv-LV"/>
        </w:rPr>
      </w:pPr>
    </w:p>
    <w:p w14:paraId="1B9DEB4A" w14:textId="77777777" w:rsidR="00D03D2C" w:rsidRDefault="00D03D2C" w:rsidP="00A366A5">
      <w:pPr>
        <w:tabs>
          <w:tab w:val="left" w:pos="6480"/>
          <w:tab w:val="right" w:pos="9000"/>
        </w:tabs>
        <w:ind w:left="540" w:right="71" w:firstLine="0"/>
        <w:jc w:val="left"/>
        <w:rPr>
          <w:rFonts w:eastAsia="Times New Roman" w:cs="Times New Roman"/>
          <w:szCs w:val="28"/>
          <w:lang w:eastAsia="lv-LV"/>
        </w:rPr>
      </w:pPr>
    </w:p>
    <w:p w14:paraId="6EB15D22" w14:textId="77777777" w:rsidR="00B8224C" w:rsidRDefault="00B8224C" w:rsidP="00A366A5">
      <w:pPr>
        <w:tabs>
          <w:tab w:val="left" w:pos="6480"/>
          <w:tab w:val="right" w:pos="9000"/>
        </w:tabs>
        <w:ind w:left="540" w:right="71" w:firstLine="0"/>
        <w:jc w:val="left"/>
        <w:rPr>
          <w:rFonts w:eastAsia="Times New Roman" w:cs="Times New Roman"/>
          <w:szCs w:val="28"/>
          <w:lang w:eastAsia="lv-LV"/>
        </w:rPr>
      </w:pPr>
    </w:p>
    <w:p w14:paraId="7AA52AE5" w14:textId="5743F3FC" w:rsidR="00A366A5" w:rsidRPr="00A366A5" w:rsidRDefault="00A366A5" w:rsidP="00A366A5">
      <w:pPr>
        <w:tabs>
          <w:tab w:val="left" w:pos="6480"/>
          <w:tab w:val="right" w:pos="9000"/>
        </w:tabs>
        <w:ind w:left="540" w:right="71" w:firstLine="0"/>
        <w:jc w:val="left"/>
        <w:rPr>
          <w:rFonts w:eastAsia="Times New Roman" w:cs="Times New Roman"/>
          <w:szCs w:val="28"/>
          <w:lang w:eastAsia="lv-LV"/>
        </w:rPr>
      </w:pPr>
      <w:r w:rsidRPr="00A366A5">
        <w:rPr>
          <w:rFonts w:eastAsia="Times New Roman" w:cs="Times New Roman"/>
          <w:szCs w:val="28"/>
          <w:lang w:eastAsia="lv-LV"/>
        </w:rPr>
        <w:t>Ministru prezident</w:t>
      </w:r>
      <w:r w:rsidR="00930043">
        <w:rPr>
          <w:rFonts w:eastAsia="Times New Roman" w:cs="Times New Roman"/>
          <w:szCs w:val="28"/>
          <w:lang w:eastAsia="lv-LV"/>
        </w:rPr>
        <w:t>s</w:t>
      </w:r>
      <w:r w:rsidRPr="00A366A5">
        <w:rPr>
          <w:rFonts w:eastAsia="Times New Roman" w:cs="Times New Roman"/>
          <w:szCs w:val="28"/>
          <w:lang w:eastAsia="lv-LV"/>
        </w:rPr>
        <w:tab/>
      </w:r>
      <w:r>
        <w:rPr>
          <w:rFonts w:eastAsia="Times New Roman" w:cs="Times New Roman"/>
          <w:szCs w:val="28"/>
          <w:lang w:eastAsia="lv-LV"/>
        </w:rPr>
        <w:t>M.</w:t>
      </w:r>
      <w:r w:rsidR="005A5A1F">
        <w:rPr>
          <w:rFonts w:eastAsia="Times New Roman" w:cs="Times New Roman"/>
          <w:szCs w:val="28"/>
          <w:lang w:eastAsia="lv-LV"/>
        </w:rPr>
        <w:t> </w:t>
      </w:r>
      <w:r>
        <w:rPr>
          <w:rFonts w:eastAsia="Times New Roman" w:cs="Times New Roman"/>
          <w:szCs w:val="28"/>
          <w:lang w:eastAsia="lv-LV"/>
        </w:rPr>
        <w:t>Kučinskis</w:t>
      </w:r>
    </w:p>
    <w:p w14:paraId="2D6B9891" w14:textId="77777777" w:rsidR="00A366A5" w:rsidRPr="00A366A5" w:rsidRDefault="00A366A5" w:rsidP="00A366A5">
      <w:pPr>
        <w:tabs>
          <w:tab w:val="left" w:pos="6480"/>
          <w:tab w:val="right" w:pos="9000"/>
        </w:tabs>
        <w:ind w:left="540" w:right="71" w:firstLine="0"/>
        <w:jc w:val="left"/>
        <w:rPr>
          <w:rFonts w:eastAsia="Times New Roman" w:cs="Times New Roman"/>
          <w:szCs w:val="28"/>
          <w:lang w:eastAsia="lv-LV"/>
        </w:rPr>
      </w:pPr>
    </w:p>
    <w:p w14:paraId="13C8B271" w14:textId="77777777" w:rsidR="00A366A5" w:rsidRPr="00A366A5" w:rsidRDefault="00A366A5" w:rsidP="00A366A5">
      <w:pPr>
        <w:tabs>
          <w:tab w:val="left" w:pos="6480"/>
          <w:tab w:val="right" w:pos="9000"/>
        </w:tabs>
        <w:ind w:left="540" w:right="71" w:firstLine="0"/>
        <w:jc w:val="left"/>
        <w:rPr>
          <w:rFonts w:eastAsia="Times New Roman" w:cs="Times New Roman"/>
          <w:szCs w:val="28"/>
          <w:lang w:eastAsia="lv-LV"/>
        </w:rPr>
      </w:pPr>
    </w:p>
    <w:p w14:paraId="157262A2" w14:textId="64F4013B" w:rsidR="00A366A5" w:rsidRPr="00A366A5" w:rsidRDefault="00A366A5" w:rsidP="00A366A5">
      <w:pPr>
        <w:tabs>
          <w:tab w:val="left" w:pos="6480"/>
          <w:tab w:val="right" w:pos="9000"/>
        </w:tabs>
        <w:ind w:left="540" w:right="71" w:firstLine="0"/>
        <w:jc w:val="left"/>
        <w:rPr>
          <w:rFonts w:eastAsia="Times New Roman" w:cs="Times New Roman"/>
          <w:szCs w:val="28"/>
          <w:lang w:eastAsia="lv-LV"/>
        </w:rPr>
      </w:pPr>
      <w:r w:rsidRPr="00A366A5">
        <w:rPr>
          <w:rFonts w:eastAsia="Times New Roman" w:cs="Times New Roman"/>
          <w:szCs w:val="28"/>
          <w:lang w:eastAsia="lv-LV"/>
        </w:rPr>
        <w:t>Aizsardzības ministrs</w:t>
      </w:r>
      <w:r w:rsidRPr="00A366A5">
        <w:rPr>
          <w:rFonts w:eastAsia="Times New Roman" w:cs="Times New Roman"/>
          <w:szCs w:val="28"/>
          <w:lang w:eastAsia="lv-LV"/>
        </w:rPr>
        <w:tab/>
        <w:t>R.</w:t>
      </w:r>
      <w:r w:rsidR="005A5A1F">
        <w:rPr>
          <w:rFonts w:eastAsia="Times New Roman" w:cs="Times New Roman"/>
          <w:szCs w:val="28"/>
          <w:lang w:eastAsia="lv-LV"/>
        </w:rPr>
        <w:t> </w:t>
      </w:r>
      <w:r>
        <w:rPr>
          <w:rFonts w:eastAsia="Times New Roman" w:cs="Times New Roman"/>
          <w:szCs w:val="28"/>
          <w:lang w:eastAsia="lv-LV"/>
        </w:rPr>
        <w:t>Bergmanis</w:t>
      </w:r>
    </w:p>
    <w:p w14:paraId="603EA290" w14:textId="77777777" w:rsidR="00A366A5" w:rsidRPr="00A366A5" w:rsidRDefault="00A366A5" w:rsidP="00A366A5">
      <w:pPr>
        <w:ind w:left="540" w:firstLine="0"/>
        <w:jc w:val="left"/>
        <w:rPr>
          <w:rFonts w:eastAsia="Times New Roman" w:cs="Times New Roman"/>
          <w:szCs w:val="28"/>
          <w:lang w:eastAsia="lv-LV"/>
        </w:rPr>
      </w:pPr>
    </w:p>
    <w:p w14:paraId="5DEF539D" w14:textId="77777777" w:rsidR="00A366A5" w:rsidRPr="00A366A5" w:rsidRDefault="00A366A5" w:rsidP="00A366A5">
      <w:pPr>
        <w:tabs>
          <w:tab w:val="left" w:pos="6480"/>
          <w:tab w:val="right" w:pos="9000"/>
        </w:tabs>
        <w:ind w:left="540" w:right="71" w:firstLine="0"/>
        <w:jc w:val="left"/>
        <w:rPr>
          <w:rFonts w:eastAsia="Times New Roman" w:cs="Times New Roman"/>
          <w:szCs w:val="28"/>
          <w:lang w:eastAsia="lv-LV"/>
        </w:rPr>
      </w:pPr>
    </w:p>
    <w:p w14:paraId="0D30720B" w14:textId="3B8E57F9" w:rsidR="00166CC7" w:rsidRDefault="00166CC7" w:rsidP="00A366A5">
      <w:pPr>
        <w:keepLines/>
        <w:widowControl w:val="0"/>
        <w:tabs>
          <w:tab w:val="left" w:pos="6480"/>
          <w:tab w:val="right" w:pos="7560"/>
        </w:tabs>
        <w:ind w:left="540" w:firstLine="0"/>
        <w:jc w:val="left"/>
        <w:rPr>
          <w:rFonts w:eastAsia="Times New Roman" w:cs="Times New Roman"/>
          <w:szCs w:val="28"/>
        </w:rPr>
      </w:pPr>
      <w:r>
        <w:rPr>
          <w:rFonts w:eastAsia="Times New Roman" w:cs="Times New Roman"/>
          <w:szCs w:val="28"/>
        </w:rPr>
        <w:t>Iesniedzējs</w:t>
      </w:r>
      <w:r w:rsidR="00A366A5" w:rsidRPr="00A366A5">
        <w:rPr>
          <w:rFonts w:eastAsia="Times New Roman" w:cs="Times New Roman"/>
          <w:szCs w:val="28"/>
        </w:rPr>
        <w:t xml:space="preserve">: </w:t>
      </w:r>
    </w:p>
    <w:p w14:paraId="3CC1D603" w14:textId="6ED1EC17" w:rsidR="00166CC7" w:rsidRDefault="00166CC7" w:rsidP="00A366A5">
      <w:pPr>
        <w:keepLines/>
        <w:widowControl w:val="0"/>
        <w:tabs>
          <w:tab w:val="left" w:pos="6480"/>
          <w:tab w:val="right" w:pos="7560"/>
        </w:tabs>
        <w:ind w:left="540" w:firstLine="0"/>
        <w:jc w:val="left"/>
        <w:rPr>
          <w:rFonts w:eastAsia="Times New Roman" w:cs="Times New Roman"/>
          <w:szCs w:val="28"/>
        </w:rPr>
      </w:pPr>
      <w:r>
        <w:rPr>
          <w:rFonts w:eastAsia="Times New Roman" w:cs="Times New Roman"/>
          <w:szCs w:val="28"/>
        </w:rPr>
        <w:t>Aizsardzības ministrijas</w:t>
      </w:r>
    </w:p>
    <w:p w14:paraId="447C6405" w14:textId="7FE029D8" w:rsidR="00A366A5" w:rsidRPr="00A366A5" w:rsidRDefault="00A366A5" w:rsidP="00A366A5">
      <w:pPr>
        <w:keepLines/>
        <w:widowControl w:val="0"/>
        <w:tabs>
          <w:tab w:val="left" w:pos="6480"/>
          <w:tab w:val="right" w:pos="7560"/>
        </w:tabs>
        <w:ind w:left="540" w:firstLine="0"/>
        <w:jc w:val="left"/>
        <w:rPr>
          <w:rFonts w:eastAsia="Times New Roman" w:cs="Times New Roman"/>
          <w:szCs w:val="28"/>
        </w:rPr>
      </w:pPr>
      <w:r w:rsidRPr="00A366A5">
        <w:rPr>
          <w:rFonts w:eastAsia="Times New Roman" w:cs="Times New Roman"/>
          <w:szCs w:val="28"/>
        </w:rPr>
        <w:t>valsts sekretārs</w:t>
      </w:r>
      <w:r w:rsidRPr="00A366A5">
        <w:rPr>
          <w:rFonts w:eastAsia="Times New Roman" w:cs="Times New Roman"/>
          <w:szCs w:val="28"/>
        </w:rPr>
        <w:tab/>
        <w:t>J.</w:t>
      </w:r>
      <w:r w:rsidR="005A5A1F">
        <w:rPr>
          <w:rFonts w:eastAsia="Times New Roman" w:cs="Times New Roman"/>
          <w:szCs w:val="28"/>
        </w:rPr>
        <w:t> </w:t>
      </w:r>
      <w:r>
        <w:rPr>
          <w:rFonts w:eastAsia="Times New Roman" w:cs="Times New Roman"/>
          <w:szCs w:val="28"/>
        </w:rPr>
        <w:t>Garisons</w:t>
      </w:r>
    </w:p>
    <w:p w14:paraId="7315EC74" w14:textId="77777777" w:rsidR="00A366A5" w:rsidRPr="00A366A5" w:rsidRDefault="00A366A5" w:rsidP="00A366A5">
      <w:pPr>
        <w:keepLines/>
        <w:widowControl w:val="0"/>
        <w:tabs>
          <w:tab w:val="left" w:pos="6480"/>
          <w:tab w:val="right" w:pos="7560"/>
        </w:tabs>
        <w:ind w:left="540" w:firstLine="0"/>
        <w:jc w:val="left"/>
        <w:rPr>
          <w:rFonts w:eastAsia="Times New Roman" w:cs="Times New Roman"/>
          <w:szCs w:val="28"/>
        </w:rPr>
      </w:pPr>
    </w:p>
    <w:p w14:paraId="741B907C" w14:textId="77777777" w:rsidR="00BD4D19" w:rsidRDefault="00BD4D19" w:rsidP="00A366A5">
      <w:pPr>
        <w:keepLines/>
        <w:widowControl w:val="0"/>
        <w:tabs>
          <w:tab w:val="left" w:pos="6480"/>
          <w:tab w:val="right" w:pos="7560"/>
        </w:tabs>
        <w:ind w:left="540" w:firstLine="0"/>
        <w:jc w:val="left"/>
        <w:rPr>
          <w:rFonts w:eastAsia="Times New Roman" w:cs="Times New Roman"/>
          <w:szCs w:val="28"/>
        </w:rPr>
      </w:pPr>
    </w:p>
    <w:p w14:paraId="64A21B74" w14:textId="77777777" w:rsidR="00472E73" w:rsidRDefault="00472E73" w:rsidP="00A366A5">
      <w:pPr>
        <w:keepLines/>
        <w:widowControl w:val="0"/>
        <w:tabs>
          <w:tab w:val="left" w:pos="6480"/>
          <w:tab w:val="right" w:pos="7560"/>
        </w:tabs>
        <w:ind w:left="540" w:firstLine="0"/>
        <w:jc w:val="left"/>
        <w:rPr>
          <w:rFonts w:eastAsia="Times New Roman" w:cs="Times New Roman"/>
          <w:szCs w:val="28"/>
        </w:rPr>
      </w:pPr>
    </w:p>
    <w:p w14:paraId="3A04232F" w14:textId="77777777" w:rsidR="00472E73" w:rsidRDefault="00472E73" w:rsidP="00A366A5">
      <w:pPr>
        <w:keepLines/>
        <w:widowControl w:val="0"/>
        <w:tabs>
          <w:tab w:val="left" w:pos="6480"/>
          <w:tab w:val="right" w:pos="7560"/>
        </w:tabs>
        <w:ind w:left="540" w:firstLine="0"/>
        <w:jc w:val="left"/>
        <w:rPr>
          <w:rFonts w:eastAsia="Times New Roman" w:cs="Times New Roman"/>
          <w:szCs w:val="28"/>
        </w:rPr>
      </w:pPr>
    </w:p>
    <w:p w14:paraId="4BC68715" w14:textId="77777777" w:rsidR="00472E73" w:rsidRDefault="00472E73" w:rsidP="00A366A5">
      <w:pPr>
        <w:keepLines/>
        <w:widowControl w:val="0"/>
        <w:tabs>
          <w:tab w:val="left" w:pos="6480"/>
          <w:tab w:val="right" w:pos="7560"/>
        </w:tabs>
        <w:ind w:left="540" w:firstLine="0"/>
        <w:jc w:val="left"/>
        <w:rPr>
          <w:rFonts w:eastAsia="Times New Roman" w:cs="Times New Roman"/>
          <w:szCs w:val="28"/>
        </w:rPr>
      </w:pPr>
    </w:p>
    <w:p w14:paraId="1A3915A3" w14:textId="77777777" w:rsidR="00472E73" w:rsidRDefault="00472E73" w:rsidP="00A366A5">
      <w:pPr>
        <w:keepLines/>
        <w:widowControl w:val="0"/>
        <w:tabs>
          <w:tab w:val="left" w:pos="6480"/>
          <w:tab w:val="right" w:pos="7560"/>
        </w:tabs>
        <w:ind w:left="540" w:firstLine="0"/>
        <w:jc w:val="left"/>
        <w:rPr>
          <w:rFonts w:eastAsia="Times New Roman" w:cs="Times New Roman"/>
          <w:szCs w:val="28"/>
        </w:rPr>
      </w:pPr>
    </w:p>
    <w:p w14:paraId="1AFFBC00" w14:textId="77777777" w:rsidR="00472E73" w:rsidRDefault="00472E73" w:rsidP="00A366A5">
      <w:pPr>
        <w:keepLines/>
        <w:widowControl w:val="0"/>
        <w:tabs>
          <w:tab w:val="left" w:pos="6480"/>
          <w:tab w:val="right" w:pos="7560"/>
        </w:tabs>
        <w:ind w:left="540" w:firstLine="0"/>
        <w:jc w:val="left"/>
        <w:rPr>
          <w:rFonts w:eastAsia="Times New Roman" w:cs="Times New Roman"/>
          <w:szCs w:val="28"/>
        </w:rPr>
      </w:pPr>
    </w:p>
    <w:p w14:paraId="5FDBFECD" w14:textId="77777777" w:rsidR="00472E73" w:rsidRDefault="00472E73" w:rsidP="00A366A5">
      <w:pPr>
        <w:keepLines/>
        <w:widowControl w:val="0"/>
        <w:tabs>
          <w:tab w:val="left" w:pos="6480"/>
          <w:tab w:val="right" w:pos="7560"/>
        </w:tabs>
        <w:ind w:left="540" w:firstLine="0"/>
        <w:jc w:val="left"/>
        <w:rPr>
          <w:rFonts w:eastAsia="Times New Roman" w:cs="Times New Roman"/>
          <w:szCs w:val="28"/>
        </w:rPr>
      </w:pPr>
    </w:p>
    <w:p w14:paraId="254EDE55" w14:textId="77777777" w:rsidR="00B8224C" w:rsidRDefault="00B8224C" w:rsidP="00A366A5">
      <w:pPr>
        <w:keepLines/>
        <w:widowControl w:val="0"/>
        <w:tabs>
          <w:tab w:val="left" w:pos="6480"/>
          <w:tab w:val="right" w:pos="7560"/>
        </w:tabs>
        <w:ind w:left="540" w:firstLine="0"/>
        <w:jc w:val="left"/>
        <w:rPr>
          <w:rFonts w:eastAsia="Times New Roman" w:cs="Times New Roman"/>
          <w:szCs w:val="28"/>
        </w:rPr>
      </w:pPr>
    </w:p>
    <w:p w14:paraId="69687C2E" w14:textId="77777777" w:rsidR="00B8224C" w:rsidRDefault="00B8224C" w:rsidP="00A366A5">
      <w:pPr>
        <w:keepLines/>
        <w:widowControl w:val="0"/>
        <w:tabs>
          <w:tab w:val="left" w:pos="6480"/>
          <w:tab w:val="right" w:pos="7560"/>
        </w:tabs>
        <w:ind w:left="540" w:firstLine="0"/>
        <w:jc w:val="left"/>
        <w:rPr>
          <w:rFonts w:eastAsia="Times New Roman" w:cs="Times New Roman"/>
          <w:szCs w:val="28"/>
        </w:rPr>
      </w:pPr>
    </w:p>
    <w:p w14:paraId="2B1D19C6" w14:textId="77777777" w:rsidR="00A366A5" w:rsidRPr="00A366A5" w:rsidRDefault="00A366A5" w:rsidP="00A366A5">
      <w:pPr>
        <w:keepLines/>
        <w:widowControl w:val="0"/>
        <w:tabs>
          <w:tab w:val="left" w:pos="6480"/>
          <w:tab w:val="right" w:pos="7560"/>
        </w:tabs>
        <w:ind w:left="540" w:firstLine="0"/>
        <w:jc w:val="left"/>
        <w:rPr>
          <w:rFonts w:eastAsia="Times New Roman" w:cs="Times New Roman"/>
          <w:szCs w:val="28"/>
        </w:rPr>
      </w:pPr>
      <w:r w:rsidRPr="00A366A5">
        <w:rPr>
          <w:rFonts w:eastAsia="Times New Roman" w:cs="Times New Roman"/>
          <w:szCs w:val="28"/>
        </w:rPr>
        <w:tab/>
      </w:r>
    </w:p>
    <w:p w14:paraId="16728FAF" w14:textId="1FF47D60" w:rsidR="00A366A5" w:rsidRPr="00A366A5" w:rsidRDefault="00832353" w:rsidP="00A366A5">
      <w:pPr>
        <w:ind w:firstLine="0"/>
        <w:rPr>
          <w:rFonts w:eastAsia="Times New Roman" w:cs="Times New Roman"/>
          <w:sz w:val="20"/>
          <w:szCs w:val="20"/>
          <w:lang w:eastAsia="lv-LV"/>
        </w:rPr>
      </w:pPr>
      <w:r>
        <w:rPr>
          <w:rFonts w:eastAsia="Times New Roman" w:cs="Times New Roman"/>
          <w:sz w:val="20"/>
          <w:szCs w:val="20"/>
          <w:lang w:eastAsia="lv-LV"/>
        </w:rPr>
        <w:t>28</w:t>
      </w:r>
      <w:r w:rsidR="00462683">
        <w:rPr>
          <w:rFonts w:eastAsia="Times New Roman" w:cs="Times New Roman"/>
          <w:sz w:val="20"/>
          <w:szCs w:val="20"/>
          <w:lang w:eastAsia="lv-LV"/>
        </w:rPr>
        <w:t>.0</w:t>
      </w:r>
      <w:r w:rsidR="00B8224C">
        <w:rPr>
          <w:rFonts w:eastAsia="Times New Roman" w:cs="Times New Roman"/>
          <w:sz w:val="20"/>
          <w:szCs w:val="20"/>
          <w:lang w:eastAsia="lv-LV"/>
        </w:rPr>
        <w:t>6</w:t>
      </w:r>
      <w:r w:rsidR="00A366A5">
        <w:rPr>
          <w:rFonts w:eastAsia="Times New Roman" w:cs="Times New Roman"/>
          <w:sz w:val="20"/>
          <w:szCs w:val="20"/>
          <w:lang w:eastAsia="lv-LV"/>
        </w:rPr>
        <w:t>.2017</w:t>
      </w:r>
      <w:r w:rsidR="00A366A5" w:rsidRPr="00A366A5">
        <w:rPr>
          <w:rFonts w:eastAsia="Times New Roman" w:cs="Times New Roman"/>
          <w:sz w:val="20"/>
          <w:szCs w:val="20"/>
          <w:lang w:eastAsia="lv-LV"/>
        </w:rPr>
        <w:t xml:space="preserve"> 10:32</w:t>
      </w:r>
    </w:p>
    <w:p w14:paraId="43FEDC61" w14:textId="13F115A1" w:rsidR="00A366A5" w:rsidRPr="00C76E05" w:rsidRDefault="00804FC8" w:rsidP="00A366A5">
      <w:pPr>
        <w:ind w:firstLine="0"/>
        <w:jc w:val="left"/>
        <w:rPr>
          <w:rFonts w:eastAsia="Times New Roman" w:cs="Times New Roman"/>
          <w:sz w:val="20"/>
          <w:szCs w:val="20"/>
          <w:lang w:eastAsia="lv-LV"/>
        </w:rPr>
      </w:pPr>
      <w:r w:rsidRPr="00C76E05">
        <w:rPr>
          <w:rFonts w:eastAsia="Times New Roman" w:cs="Times New Roman"/>
          <w:sz w:val="20"/>
          <w:szCs w:val="20"/>
          <w:lang w:eastAsia="lv-LV"/>
        </w:rPr>
        <w:t>2</w:t>
      </w:r>
      <w:r w:rsidR="00E159EA" w:rsidRPr="00C76E05">
        <w:rPr>
          <w:rFonts w:eastAsia="Times New Roman" w:cs="Times New Roman"/>
          <w:sz w:val="20"/>
          <w:szCs w:val="20"/>
          <w:lang w:eastAsia="lv-LV"/>
        </w:rPr>
        <w:t>62</w:t>
      </w:r>
    </w:p>
    <w:p w14:paraId="08918D03" w14:textId="55B23582" w:rsidR="00462683" w:rsidRDefault="00A366A5" w:rsidP="004E0E19">
      <w:pPr>
        <w:tabs>
          <w:tab w:val="center" w:pos="4153"/>
          <w:tab w:val="right" w:pos="8306"/>
        </w:tabs>
        <w:ind w:firstLine="0"/>
        <w:jc w:val="left"/>
        <w:rPr>
          <w:rFonts w:eastAsia="Times New Roman" w:cs="Times New Roman"/>
          <w:sz w:val="20"/>
          <w:szCs w:val="20"/>
          <w:lang w:eastAsia="lv-LV"/>
        </w:rPr>
      </w:pPr>
      <w:r w:rsidRPr="00A366A5">
        <w:rPr>
          <w:rFonts w:eastAsia="Times New Roman" w:cs="Times New Roman"/>
          <w:sz w:val="20"/>
          <w:szCs w:val="20"/>
          <w:lang w:eastAsia="lv-LV"/>
        </w:rPr>
        <w:t>A</w:t>
      </w:r>
      <w:r w:rsidR="00EC345F">
        <w:rPr>
          <w:rFonts w:eastAsia="Times New Roman" w:cs="Times New Roman"/>
          <w:sz w:val="20"/>
          <w:szCs w:val="20"/>
          <w:lang w:eastAsia="lv-LV"/>
        </w:rPr>
        <w:t>.</w:t>
      </w:r>
      <w:r w:rsidR="005A5A1F">
        <w:rPr>
          <w:rFonts w:eastAsia="Times New Roman" w:cs="Times New Roman"/>
          <w:sz w:val="20"/>
          <w:szCs w:val="20"/>
          <w:lang w:eastAsia="lv-LV"/>
        </w:rPr>
        <w:t> </w:t>
      </w:r>
      <w:r w:rsidRPr="00A366A5">
        <w:rPr>
          <w:rFonts w:eastAsia="Times New Roman" w:cs="Times New Roman"/>
          <w:sz w:val="20"/>
          <w:szCs w:val="20"/>
          <w:lang w:eastAsia="lv-LV"/>
        </w:rPr>
        <w:t>Sprancmanis</w:t>
      </w:r>
    </w:p>
    <w:p w14:paraId="32EEE449" w14:textId="52DB6C87" w:rsidR="00567616" w:rsidRPr="004E0E19" w:rsidRDefault="00A366A5" w:rsidP="004E0E19">
      <w:pPr>
        <w:tabs>
          <w:tab w:val="center" w:pos="4153"/>
          <w:tab w:val="right" w:pos="8306"/>
        </w:tabs>
        <w:ind w:firstLine="0"/>
        <w:jc w:val="left"/>
        <w:rPr>
          <w:rFonts w:eastAsia="Times New Roman" w:cs="Times New Roman"/>
          <w:sz w:val="20"/>
          <w:szCs w:val="20"/>
          <w:lang w:eastAsia="lv-LV"/>
        </w:rPr>
      </w:pPr>
      <w:r w:rsidRPr="00A366A5">
        <w:rPr>
          <w:rFonts w:eastAsia="Times New Roman" w:cs="Times New Roman"/>
          <w:sz w:val="20"/>
          <w:szCs w:val="20"/>
          <w:lang w:eastAsia="lv-LV"/>
        </w:rPr>
        <w:t>67335035, agris.sprancmanis@mod.gov.lv</w:t>
      </w:r>
    </w:p>
    <w:p w14:paraId="73523913" w14:textId="77777777" w:rsidR="00567616" w:rsidRPr="00EA2839" w:rsidRDefault="00567616" w:rsidP="00AE5152">
      <w:pPr>
        <w:ind w:firstLine="0"/>
        <w:rPr>
          <w:sz w:val="20"/>
          <w:szCs w:val="20"/>
        </w:rPr>
      </w:pPr>
    </w:p>
    <w:sectPr w:rsidR="00567616" w:rsidRPr="00EA2839" w:rsidSect="005E38D3">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A839" w14:textId="77777777" w:rsidR="00E87BB5" w:rsidRDefault="00E87BB5" w:rsidP="00AE5152">
      <w:r>
        <w:separator/>
      </w:r>
    </w:p>
  </w:endnote>
  <w:endnote w:type="continuationSeparator" w:id="0">
    <w:p w14:paraId="207A9FC1" w14:textId="77777777" w:rsidR="00E87BB5" w:rsidRDefault="00E87BB5" w:rsidP="00AE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F064" w14:textId="2E43CD57" w:rsidR="00F66D3F" w:rsidRPr="00AE5152" w:rsidRDefault="00462683" w:rsidP="00A366A5">
    <w:pPr>
      <w:pStyle w:val="Footer"/>
      <w:ind w:firstLine="0"/>
      <w:rPr>
        <w:bCs/>
        <w:sz w:val="20"/>
        <w:szCs w:val="20"/>
      </w:rPr>
    </w:pPr>
    <w:r>
      <w:rPr>
        <w:bCs/>
        <w:sz w:val="20"/>
        <w:szCs w:val="20"/>
      </w:rPr>
      <w:t>AMNot_</w:t>
    </w:r>
    <w:r w:rsidR="00832353">
      <w:rPr>
        <w:bCs/>
        <w:sz w:val="20"/>
        <w:szCs w:val="20"/>
      </w:rPr>
      <w:t>28</w:t>
    </w:r>
    <w:r>
      <w:rPr>
        <w:bCs/>
        <w:sz w:val="20"/>
        <w:szCs w:val="20"/>
      </w:rPr>
      <w:t>0</w:t>
    </w:r>
    <w:r w:rsidR="00B8224C">
      <w:rPr>
        <w:bCs/>
        <w:sz w:val="20"/>
        <w:szCs w:val="20"/>
      </w:rPr>
      <w:t>6</w:t>
    </w:r>
    <w:r w:rsidR="00A366A5">
      <w:rPr>
        <w:bCs/>
        <w:sz w:val="20"/>
        <w:szCs w:val="20"/>
      </w:rPr>
      <w:t>17</w:t>
    </w:r>
    <w:r w:rsidR="00F66D3F">
      <w:rPr>
        <w:bCs/>
        <w:sz w:val="20"/>
        <w:szCs w:val="20"/>
      </w:rPr>
      <w:t>; Ministru kabineta noteikumu projekts “</w:t>
    </w:r>
    <w:r w:rsidR="00A366A5" w:rsidRPr="00A366A5">
      <w:rPr>
        <w:bCs/>
        <w:sz w:val="20"/>
        <w:szCs w:val="20"/>
      </w:rPr>
      <w:t>Grozījums Ministru kabineta 2016.gad</w:t>
    </w:r>
    <w:r w:rsidR="00A366A5">
      <w:rPr>
        <w:bCs/>
        <w:sz w:val="20"/>
        <w:szCs w:val="20"/>
      </w:rPr>
      <w:t xml:space="preserve">a 23.februāra noteikumos Nr.109 </w:t>
    </w:r>
    <w:r w:rsidR="00A366A5" w:rsidRPr="00A366A5">
      <w:rPr>
        <w:bCs/>
        <w:sz w:val="20"/>
        <w:szCs w:val="20"/>
      </w:rPr>
      <w:t>“Kārtība, kādā valsts un pašvaldību iestādes iegādājas un realizē ieročus, munīciju un speciālos līdzekļus”</w:t>
    </w:r>
    <w:r w:rsidR="00A366A5">
      <w:rPr>
        <w:bCs/>
        <w:sz w:val="20"/>
        <w:szCs w:val="20"/>
      </w:rPr>
      <w:t>”</w:t>
    </w:r>
  </w:p>
  <w:p w14:paraId="2C8A1E98" w14:textId="77777777" w:rsidR="00F66D3F" w:rsidRDefault="00F66D3F">
    <w:pPr>
      <w:pStyle w:val="Footer"/>
    </w:pPr>
  </w:p>
  <w:p w14:paraId="49C48735" w14:textId="77777777" w:rsidR="00F66D3F" w:rsidRDefault="00F66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D664" w14:textId="77777777" w:rsidR="00E87BB5" w:rsidRDefault="00E87BB5" w:rsidP="00AE5152">
      <w:r>
        <w:separator/>
      </w:r>
    </w:p>
  </w:footnote>
  <w:footnote w:type="continuationSeparator" w:id="0">
    <w:p w14:paraId="7D33BA81" w14:textId="77777777" w:rsidR="00E87BB5" w:rsidRDefault="00E87BB5" w:rsidP="00AE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16F"/>
    <w:multiLevelType w:val="hybridMultilevel"/>
    <w:tmpl w:val="43325A78"/>
    <w:lvl w:ilvl="0" w:tplc="0E1470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58E3EAB"/>
    <w:multiLevelType w:val="hybridMultilevel"/>
    <w:tmpl w:val="7D1031C8"/>
    <w:lvl w:ilvl="0" w:tplc="63286F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B0B454F"/>
    <w:multiLevelType w:val="hybridMultilevel"/>
    <w:tmpl w:val="3FA6557E"/>
    <w:lvl w:ilvl="0" w:tplc="337A5AF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ands Pīpiņš">
    <w15:presenceInfo w15:providerId="AD" w15:userId="S-1-5-21-55386287-797075260-1908750753-35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DC"/>
    <w:rsid w:val="000234BB"/>
    <w:rsid w:val="00037CA8"/>
    <w:rsid w:val="00070213"/>
    <w:rsid w:val="000B0554"/>
    <w:rsid w:val="000C4603"/>
    <w:rsid w:val="00106DDF"/>
    <w:rsid w:val="00123107"/>
    <w:rsid w:val="00164457"/>
    <w:rsid w:val="00166CC7"/>
    <w:rsid w:val="001874B2"/>
    <w:rsid w:val="001938E1"/>
    <w:rsid w:val="001D435B"/>
    <w:rsid w:val="00206D44"/>
    <w:rsid w:val="002156C8"/>
    <w:rsid w:val="00243873"/>
    <w:rsid w:val="00267575"/>
    <w:rsid w:val="0028764D"/>
    <w:rsid w:val="0029029C"/>
    <w:rsid w:val="00290627"/>
    <w:rsid w:val="002B69BE"/>
    <w:rsid w:val="002D62E1"/>
    <w:rsid w:val="002E2609"/>
    <w:rsid w:val="00306761"/>
    <w:rsid w:val="00337072"/>
    <w:rsid w:val="00346898"/>
    <w:rsid w:val="003604E9"/>
    <w:rsid w:val="00360FE4"/>
    <w:rsid w:val="00380DE1"/>
    <w:rsid w:val="00381C8F"/>
    <w:rsid w:val="003E1D6B"/>
    <w:rsid w:val="003E3EC1"/>
    <w:rsid w:val="004040B4"/>
    <w:rsid w:val="00410880"/>
    <w:rsid w:val="00421C76"/>
    <w:rsid w:val="004554C0"/>
    <w:rsid w:val="00462683"/>
    <w:rsid w:val="00472E73"/>
    <w:rsid w:val="004875E6"/>
    <w:rsid w:val="004C4F0C"/>
    <w:rsid w:val="004D1239"/>
    <w:rsid w:val="004E0E19"/>
    <w:rsid w:val="005450DC"/>
    <w:rsid w:val="00552B9A"/>
    <w:rsid w:val="00567616"/>
    <w:rsid w:val="005A5A1F"/>
    <w:rsid w:val="005D2994"/>
    <w:rsid w:val="005E18AD"/>
    <w:rsid w:val="005E38D3"/>
    <w:rsid w:val="0063080B"/>
    <w:rsid w:val="00650E43"/>
    <w:rsid w:val="00664518"/>
    <w:rsid w:val="006848AF"/>
    <w:rsid w:val="006A4D77"/>
    <w:rsid w:val="006B1DF6"/>
    <w:rsid w:val="006C0605"/>
    <w:rsid w:val="006D36B7"/>
    <w:rsid w:val="00764E74"/>
    <w:rsid w:val="00765D3A"/>
    <w:rsid w:val="007679CD"/>
    <w:rsid w:val="007B369A"/>
    <w:rsid w:val="007E1B1F"/>
    <w:rsid w:val="00804FC8"/>
    <w:rsid w:val="00832353"/>
    <w:rsid w:val="008409C2"/>
    <w:rsid w:val="008605E5"/>
    <w:rsid w:val="008650CC"/>
    <w:rsid w:val="008D5DE1"/>
    <w:rsid w:val="008F3CFF"/>
    <w:rsid w:val="00902F7C"/>
    <w:rsid w:val="00915B2F"/>
    <w:rsid w:val="00930043"/>
    <w:rsid w:val="009736B7"/>
    <w:rsid w:val="009D72C1"/>
    <w:rsid w:val="00A10283"/>
    <w:rsid w:val="00A2134B"/>
    <w:rsid w:val="00A366A5"/>
    <w:rsid w:val="00A448F2"/>
    <w:rsid w:val="00A51859"/>
    <w:rsid w:val="00AC00C0"/>
    <w:rsid w:val="00AE5152"/>
    <w:rsid w:val="00AF5EFB"/>
    <w:rsid w:val="00B4688E"/>
    <w:rsid w:val="00B8224C"/>
    <w:rsid w:val="00BD4D19"/>
    <w:rsid w:val="00BF10BE"/>
    <w:rsid w:val="00C375D5"/>
    <w:rsid w:val="00C53055"/>
    <w:rsid w:val="00C76E05"/>
    <w:rsid w:val="00C90C56"/>
    <w:rsid w:val="00C9544B"/>
    <w:rsid w:val="00C95F4A"/>
    <w:rsid w:val="00CB3665"/>
    <w:rsid w:val="00CC549A"/>
    <w:rsid w:val="00D03D2C"/>
    <w:rsid w:val="00D41073"/>
    <w:rsid w:val="00D42ECF"/>
    <w:rsid w:val="00D51C14"/>
    <w:rsid w:val="00D847DA"/>
    <w:rsid w:val="00D86F59"/>
    <w:rsid w:val="00D91722"/>
    <w:rsid w:val="00DC0497"/>
    <w:rsid w:val="00DC1480"/>
    <w:rsid w:val="00DC54FE"/>
    <w:rsid w:val="00DD0682"/>
    <w:rsid w:val="00E159EA"/>
    <w:rsid w:val="00E15B00"/>
    <w:rsid w:val="00E162BF"/>
    <w:rsid w:val="00E21D7E"/>
    <w:rsid w:val="00E87BB5"/>
    <w:rsid w:val="00E971E6"/>
    <w:rsid w:val="00EA2839"/>
    <w:rsid w:val="00EA4A26"/>
    <w:rsid w:val="00EC345F"/>
    <w:rsid w:val="00ED07F5"/>
    <w:rsid w:val="00F079BF"/>
    <w:rsid w:val="00F4683A"/>
    <w:rsid w:val="00F66D3F"/>
    <w:rsid w:val="00F814EA"/>
    <w:rsid w:val="00F924B3"/>
    <w:rsid w:val="00FB680B"/>
    <w:rsid w:val="00FD6919"/>
    <w:rsid w:val="00FE26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BF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FF"/>
    <w:pPr>
      <w:ind w:left="720"/>
      <w:contextualSpacing/>
    </w:pPr>
  </w:style>
  <w:style w:type="paragraph" w:styleId="Header">
    <w:name w:val="header"/>
    <w:basedOn w:val="Normal"/>
    <w:link w:val="HeaderChar"/>
    <w:uiPriority w:val="99"/>
    <w:unhideWhenUsed/>
    <w:rsid w:val="00AE5152"/>
    <w:pPr>
      <w:tabs>
        <w:tab w:val="center" w:pos="4153"/>
        <w:tab w:val="right" w:pos="8306"/>
      </w:tabs>
    </w:pPr>
  </w:style>
  <w:style w:type="character" w:customStyle="1" w:styleId="HeaderChar">
    <w:name w:val="Header Char"/>
    <w:basedOn w:val="DefaultParagraphFont"/>
    <w:link w:val="Header"/>
    <w:uiPriority w:val="99"/>
    <w:rsid w:val="00AE5152"/>
  </w:style>
  <w:style w:type="paragraph" w:styleId="Footer">
    <w:name w:val="footer"/>
    <w:basedOn w:val="Normal"/>
    <w:link w:val="FooterChar"/>
    <w:uiPriority w:val="99"/>
    <w:unhideWhenUsed/>
    <w:rsid w:val="00AE5152"/>
    <w:pPr>
      <w:tabs>
        <w:tab w:val="center" w:pos="4153"/>
        <w:tab w:val="right" w:pos="8306"/>
      </w:tabs>
    </w:pPr>
  </w:style>
  <w:style w:type="character" w:customStyle="1" w:styleId="FooterChar">
    <w:name w:val="Footer Char"/>
    <w:basedOn w:val="DefaultParagraphFont"/>
    <w:link w:val="Footer"/>
    <w:uiPriority w:val="99"/>
    <w:rsid w:val="00AE5152"/>
  </w:style>
  <w:style w:type="character" w:styleId="Hyperlink">
    <w:name w:val="Hyperlink"/>
    <w:basedOn w:val="DefaultParagraphFont"/>
    <w:uiPriority w:val="99"/>
    <w:unhideWhenUsed/>
    <w:rsid w:val="00AE5152"/>
    <w:rPr>
      <w:color w:val="0563C1" w:themeColor="hyperlink"/>
      <w:u w:val="single"/>
    </w:rPr>
  </w:style>
  <w:style w:type="character" w:styleId="CommentReference">
    <w:name w:val="annotation reference"/>
    <w:basedOn w:val="DefaultParagraphFont"/>
    <w:uiPriority w:val="99"/>
    <w:semiHidden/>
    <w:unhideWhenUsed/>
    <w:rsid w:val="00D847DA"/>
    <w:rPr>
      <w:sz w:val="16"/>
      <w:szCs w:val="16"/>
    </w:rPr>
  </w:style>
  <w:style w:type="paragraph" w:styleId="CommentText">
    <w:name w:val="annotation text"/>
    <w:basedOn w:val="Normal"/>
    <w:link w:val="CommentTextChar"/>
    <w:uiPriority w:val="99"/>
    <w:semiHidden/>
    <w:unhideWhenUsed/>
    <w:rsid w:val="00D847DA"/>
    <w:rPr>
      <w:sz w:val="20"/>
      <w:szCs w:val="20"/>
    </w:rPr>
  </w:style>
  <w:style w:type="character" w:customStyle="1" w:styleId="CommentTextChar">
    <w:name w:val="Comment Text Char"/>
    <w:basedOn w:val="DefaultParagraphFont"/>
    <w:link w:val="CommentText"/>
    <w:uiPriority w:val="99"/>
    <w:semiHidden/>
    <w:rsid w:val="00D847DA"/>
    <w:rPr>
      <w:sz w:val="20"/>
      <w:szCs w:val="20"/>
    </w:rPr>
  </w:style>
  <w:style w:type="paragraph" w:styleId="CommentSubject">
    <w:name w:val="annotation subject"/>
    <w:basedOn w:val="CommentText"/>
    <w:next w:val="CommentText"/>
    <w:link w:val="CommentSubjectChar"/>
    <w:uiPriority w:val="99"/>
    <w:semiHidden/>
    <w:unhideWhenUsed/>
    <w:rsid w:val="00D847DA"/>
    <w:rPr>
      <w:b/>
      <w:bCs/>
    </w:rPr>
  </w:style>
  <w:style w:type="character" w:customStyle="1" w:styleId="CommentSubjectChar">
    <w:name w:val="Comment Subject Char"/>
    <w:basedOn w:val="CommentTextChar"/>
    <w:link w:val="CommentSubject"/>
    <w:uiPriority w:val="99"/>
    <w:semiHidden/>
    <w:rsid w:val="00D847DA"/>
    <w:rPr>
      <w:b/>
      <w:bCs/>
      <w:sz w:val="20"/>
      <w:szCs w:val="20"/>
    </w:rPr>
  </w:style>
  <w:style w:type="paragraph" w:styleId="BalloonText">
    <w:name w:val="Balloon Text"/>
    <w:basedOn w:val="Normal"/>
    <w:link w:val="BalloonTextChar"/>
    <w:uiPriority w:val="99"/>
    <w:semiHidden/>
    <w:unhideWhenUsed/>
    <w:rsid w:val="00D84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FF"/>
    <w:pPr>
      <w:ind w:left="720"/>
      <w:contextualSpacing/>
    </w:pPr>
  </w:style>
  <w:style w:type="paragraph" w:styleId="Header">
    <w:name w:val="header"/>
    <w:basedOn w:val="Normal"/>
    <w:link w:val="HeaderChar"/>
    <w:uiPriority w:val="99"/>
    <w:unhideWhenUsed/>
    <w:rsid w:val="00AE5152"/>
    <w:pPr>
      <w:tabs>
        <w:tab w:val="center" w:pos="4153"/>
        <w:tab w:val="right" w:pos="8306"/>
      </w:tabs>
    </w:pPr>
  </w:style>
  <w:style w:type="character" w:customStyle="1" w:styleId="HeaderChar">
    <w:name w:val="Header Char"/>
    <w:basedOn w:val="DefaultParagraphFont"/>
    <w:link w:val="Header"/>
    <w:uiPriority w:val="99"/>
    <w:rsid w:val="00AE5152"/>
  </w:style>
  <w:style w:type="paragraph" w:styleId="Footer">
    <w:name w:val="footer"/>
    <w:basedOn w:val="Normal"/>
    <w:link w:val="FooterChar"/>
    <w:uiPriority w:val="99"/>
    <w:unhideWhenUsed/>
    <w:rsid w:val="00AE5152"/>
    <w:pPr>
      <w:tabs>
        <w:tab w:val="center" w:pos="4153"/>
        <w:tab w:val="right" w:pos="8306"/>
      </w:tabs>
    </w:pPr>
  </w:style>
  <w:style w:type="character" w:customStyle="1" w:styleId="FooterChar">
    <w:name w:val="Footer Char"/>
    <w:basedOn w:val="DefaultParagraphFont"/>
    <w:link w:val="Footer"/>
    <w:uiPriority w:val="99"/>
    <w:rsid w:val="00AE5152"/>
  </w:style>
  <w:style w:type="character" w:styleId="Hyperlink">
    <w:name w:val="Hyperlink"/>
    <w:basedOn w:val="DefaultParagraphFont"/>
    <w:uiPriority w:val="99"/>
    <w:unhideWhenUsed/>
    <w:rsid w:val="00AE5152"/>
    <w:rPr>
      <w:color w:val="0563C1" w:themeColor="hyperlink"/>
      <w:u w:val="single"/>
    </w:rPr>
  </w:style>
  <w:style w:type="character" w:styleId="CommentReference">
    <w:name w:val="annotation reference"/>
    <w:basedOn w:val="DefaultParagraphFont"/>
    <w:uiPriority w:val="99"/>
    <w:semiHidden/>
    <w:unhideWhenUsed/>
    <w:rsid w:val="00D847DA"/>
    <w:rPr>
      <w:sz w:val="16"/>
      <w:szCs w:val="16"/>
    </w:rPr>
  </w:style>
  <w:style w:type="paragraph" w:styleId="CommentText">
    <w:name w:val="annotation text"/>
    <w:basedOn w:val="Normal"/>
    <w:link w:val="CommentTextChar"/>
    <w:uiPriority w:val="99"/>
    <w:semiHidden/>
    <w:unhideWhenUsed/>
    <w:rsid w:val="00D847DA"/>
    <w:rPr>
      <w:sz w:val="20"/>
      <w:szCs w:val="20"/>
    </w:rPr>
  </w:style>
  <w:style w:type="character" w:customStyle="1" w:styleId="CommentTextChar">
    <w:name w:val="Comment Text Char"/>
    <w:basedOn w:val="DefaultParagraphFont"/>
    <w:link w:val="CommentText"/>
    <w:uiPriority w:val="99"/>
    <w:semiHidden/>
    <w:rsid w:val="00D847DA"/>
    <w:rPr>
      <w:sz w:val="20"/>
      <w:szCs w:val="20"/>
    </w:rPr>
  </w:style>
  <w:style w:type="paragraph" w:styleId="CommentSubject">
    <w:name w:val="annotation subject"/>
    <w:basedOn w:val="CommentText"/>
    <w:next w:val="CommentText"/>
    <w:link w:val="CommentSubjectChar"/>
    <w:uiPriority w:val="99"/>
    <w:semiHidden/>
    <w:unhideWhenUsed/>
    <w:rsid w:val="00D847DA"/>
    <w:rPr>
      <w:b/>
      <w:bCs/>
    </w:rPr>
  </w:style>
  <w:style w:type="character" w:customStyle="1" w:styleId="CommentSubjectChar">
    <w:name w:val="Comment Subject Char"/>
    <w:basedOn w:val="CommentTextChar"/>
    <w:link w:val="CommentSubject"/>
    <w:uiPriority w:val="99"/>
    <w:semiHidden/>
    <w:rsid w:val="00D847DA"/>
    <w:rPr>
      <w:b/>
      <w:bCs/>
      <w:sz w:val="20"/>
      <w:szCs w:val="20"/>
    </w:rPr>
  </w:style>
  <w:style w:type="paragraph" w:styleId="BalloonText">
    <w:name w:val="Balloon Text"/>
    <w:basedOn w:val="Normal"/>
    <w:link w:val="BalloonTextChar"/>
    <w:uiPriority w:val="99"/>
    <w:semiHidden/>
    <w:unhideWhenUsed/>
    <w:rsid w:val="00D84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3941">
      <w:bodyDiv w:val="1"/>
      <w:marLeft w:val="0"/>
      <w:marRight w:val="0"/>
      <w:marTop w:val="0"/>
      <w:marBottom w:val="0"/>
      <w:divBdr>
        <w:top w:val="none" w:sz="0" w:space="0" w:color="auto"/>
        <w:left w:val="none" w:sz="0" w:space="0" w:color="auto"/>
        <w:bottom w:val="none" w:sz="0" w:space="0" w:color="auto"/>
        <w:right w:val="none" w:sz="0" w:space="0" w:color="auto"/>
      </w:divBdr>
      <w:divsChild>
        <w:div w:id="1110273913">
          <w:marLeft w:val="0"/>
          <w:marRight w:val="0"/>
          <w:marTop w:val="0"/>
          <w:marBottom w:val="0"/>
          <w:divBdr>
            <w:top w:val="none" w:sz="0" w:space="0" w:color="auto"/>
            <w:left w:val="none" w:sz="0" w:space="0" w:color="auto"/>
            <w:bottom w:val="none" w:sz="0" w:space="0" w:color="auto"/>
            <w:right w:val="none" w:sz="0" w:space="0" w:color="auto"/>
          </w:divBdr>
          <w:divsChild>
            <w:div w:id="2143770758">
              <w:marLeft w:val="0"/>
              <w:marRight w:val="0"/>
              <w:marTop w:val="0"/>
              <w:marBottom w:val="0"/>
              <w:divBdr>
                <w:top w:val="none" w:sz="0" w:space="0" w:color="auto"/>
                <w:left w:val="none" w:sz="0" w:space="0" w:color="auto"/>
                <w:bottom w:val="none" w:sz="0" w:space="0" w:color="auto"/>
                <w:right w:val="none" w:sz="0" w:space="0" w:color="auto"/>
              </w:divBdr>
              <w:divsChild>
                <w:div w:id="1196235938">
                  <w:marLeft w:val="0"/>
                  <w:marRight w:val="0"/>
                  <w:marTop w:val="0"/>
                  <w:marBottom w:val="0"/>
                  <w:divBdr>
                    <w:top w:val="none" w:sz="0" w:space="0" w:color="auto"/>
                    <w:left w:val="none" w:sz="0" w:space="0" w:color="auto"/>
                    <w:bottom w:val="none" w:sz="0" w:space="0" w:color="auto"/>
                    <w:right w:val="none" w:sz="0" w:space="0" w:color="auto"/>
                  </w:divBdr>
                  <w:divsChild>
                    <w:div w:id="526941588">
                      <w:marLeft w:val="0"/>
                      <w:marRight w:val="0"/>
                      <w:marTop w:val="0"/>
                      <w:marBottom w:val="0"/>
                      <w:divBdr>
                        <w:top w:val="none" w:sz="0" w:space="0" w:color="auto"/>
                        <w:left w:val="none" w:sz="0" w:space="0" w:color="auto"/>
                        <w:bottom w:val="none" w:sz="0" w:space="0" w:color="auto"/>
                        <w:right w:val="none" w:sz="0" w:space="0" w:color="auto"/>
                      </w:divBdr>
                      <w:divsChild>
                        <w:div w:id="1474131450">
                          <w:marLeft w:val="0"/>
                          <w:marRight w:val="0"/>
                          <w:marTop w:val="300"/>
                          <w:marBottom w:val="0"/>
                          <w:divBdr>
                            <w:top w:val="none" w:sz="0" w:space="0" w:color="auto"/>
                            <w:left w:val="none" w:sz="0" w:space="0" w:color="auto"/>
                            <w:bottom w:val="none" w:sz="0" w:space="0" w:color="auto"/>
                            <w:right w:val="none" w:sz="0" w:space="0" w:color="auto"/>
                          </w:divBdr>
                          <w:divsChild>
                            <w:div w:id="20127600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9294">
      <w:bodyDiv w:val="1"/>
      <w:marLeft w:val="0"/>
      <w:marRight w:val="0"/>
      <w:marTop w:val="0"/>
      <w:marBottom w:val="0"/>
      <w:divBdr>
        <w:top w:val="none" w:sz="0" w:space="0" w:color="auto"/>
        <w:left w:val="none" w:sz="0" w:space="0" w:color="auto"/>
        <w:bottom w:val="none" w:sz="0" w:space="0" w:color="auto"/>
        <w:right w:val="none" w:sz="0" w:space="0" w:color="auto"/>
      </w:divBdr>
    </w:div>
    <w:div w:id="669602370">
      <w:bodyDiv w:val="1"/>
      <w:marLeft w:val="0"/>
      <w:marRight w:val="0"/>
      <w:marTop w:val="0"/>
      <w:marBottom w:val="0"/>
      <w:divBdr>
        <w:top w:val="none" w:sz="0" w:space="0" w:color="auto"/>
        <w:left w:val="none" w:sz="0" w:space="0" w:color="auto"/>
        <w:bottom w:val="none" w:sz="0" w:space="0" w:color="auto"/>
        <w:right w:val="none" w:sz="0" w:space="0" w:color="auto"/>
      </w:divBdr>
    </w:div>
    <w:div w:id="700324340">
      <w:bodyDiv w:val="1"/>
      <w:marLeft w:val="0"/>
      <w:marRight w:val="0"/>
      <w:marTop w:val="0"/>
      <w:marBottom w:val="0"/>
      <w:divBdr>
        <w:top w:val="none" w:sz="0" w:space="0" w:color="auto"/>
        <w:left w:val="none" w:sz="0" w:space="0" w:color="auto"/>
        <w:bottom w:val="none" w:sz="0" w:space="0" w:color="auto"/>
        <w:right w:val="none" w:sz="0" w:space="0" w:color="auto"/>
      </w:divBdr>
      <w:divsChild>
        <w:div w:id="1749112562">
          <w:marLeft w:val="0"/>
          <w:marRight w:val="0"/>
          <w:marTop w:val="0"/>
          <w:marBottom w:val="0"/>
          <w:divBdr>
            <w:top w:val="none" w:sz="0" w:space="0" w:color="auto"/>
            <w:left w:val="none" w:sz="0" w:space="0" w:color="auto"/>
            <w:bottom w:val="none" w:sz="0" w:space="0" w:color="auto"/>
            <w:right w:val="none" w:sz="0" w:space="0" w:color="auto"/>
          </w:divBdr>
          <w:divsChild>
            <w:div w:id="990792458">
              <w:marLeft w:val="0"/>
              <w:marRight w:val="0"/>
              <w:marTop w:val="975"/>
              <w:marBottom w:val="0"/>
              <w:divBdr>
                <w:top w:val="none" w:sz="0" w:space="0" w:color="auto"/>
                <w:left w:val="none" w:sz="0" w:space="0" w:color="auto"/>
                <w:bottom w:val="none" w:sz="0" w:space="0" w:color="auto"/>
                <w:right w:val="none" w:sz="0" w:space="0" w:color="auto"/>
              </w:divBdr>
              <w:divsChild>
                <w:div w:id="433942117">
                  <w:marLeft w:val="0"/>
                  <w:marRight w:val="0"/>
                  <w:marTop w:val="0"/>
                  <w:marBottom w:val="0"/>
                  <w:divBdr>
                    <w:top w:val="none" w:sz="0" w:space="0" w:color="auto"/>
                    <w:left w:val="none" w:sz="0" w:space="0" w:color="auto"/>
                    <w:bottom w:val="none" w:sz="0" w:space="0" w:color="auto"/>
                    <w:right w:val="none" w:sz="0" w:space="0" w:color="auto"/>
                  </w:divBdr>
                  <w:divsChild>
                    <w:div w:id="5476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D27F-4610-4582-83A5-DCCD8778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1359</Words>
  <Characters>775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23.februāra noteikumos Nr.109 “Kārtība, kādā valsts un pašvaldību iestādes iegādājas un realizē ieročus, munīciju un speciālos līdzekļus”</vt:lpstr>
      <vt:lpstr>Grozījums Ministru kabineta 2016.gada 23.februāra noteikumos Nr.109</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23.februāra noteikumos Nr.109 “Kārtība, kādā valsts un pašvaldību iestādes iegādājas un realizē ieročus, munīciju un speciālos līdzekļus”</dc:title>
  <dc:creator>Agris.Sprancmanis@mod.gov.lv</dc:creator>
  <cp:lastModifiedBy>Agris Sprancmanis</cp:lastModifiedBy>
  <cp:revision>7</cp:revision>
  <cp:lastPrinted>2017-06-28T06:58:00Z</cp:lastPrinted>
  <dcterms:created xsi:type="dcterms:W3CDTF">2017-06-27T13:27:00Z</dcterms:created>
  <dcterms:modified xsi:type="dcterms:W3CDTF">2017-06-28T07:44:00Z</dcterms:modified>
</cp:coreProperties>
</file>