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FE29D" w14:textId="77777777" w:rsidR="00585846" w:rsidRPr="009F756E" w:rsidRDefault="00585846" w:rsidP="005401E9">
      <w:pPr>
        <w:jc w:val="center"/>
        <w:rPr>
          <w:b/>
          <w:sz w:val="24"/>
          <w:szCs w:val="24"/>
        </w:rPr>
      </w:pPr>
      <w:r w:rsidRPr="009F756E">
        <w:rPr>
          <w:b/>
          <w:sz w:val="24"/>
          <w:szCs w:val="24"/>
        </w:rPr>
        <w:t xml:space="preserve">Ministru kabineta noteikumu projekta </w:t>
      </w:r>
      <w:r w:rsidR="004B784E" w:rsidRPr="009F756E">
        <w:rPr>
          <w:b/>
          <w:sz w:val="24"/>
          <w:szCs w:val="24"/>
        </w:rPr>
        <w:t>"</w:t>
      </w:r>
      <w:r w:rsidRPr="009F756E">
        <w:rPr>
          <w:b/>
          <w:sz w:val="24"/>
          <w:szCs w:val="24"/>
        </w:rPr>
        <w:t>Grozījumi Ministru kabineta 2006.</w:t>
      </w:r>
      <w:r w:rsidR="001F34C4" w:rsidRPr="009F756E">
        <w:rPr>
          <w:b/>
          <w:sz w:val="24"/>
          <w:szCs w:val="24"/>
        </w:rPr>
        <w:t> </w:t>
      </w:r>
      <w:r w:rsidRPr="009F756E">
        <w:rPr>
          <w:b/>
          <w:sz w:val="24"/>
          <w:szCs w:val="24"/>
        </w:rPr>
        <w:t>gada 27.</w:t>
      </w:r>
      <w:r w:rsidR="001F34C4" w:rsidRPr="009F756E">
        <w:rPr>
          <w:b/>
          <w:sz w:val="24"/>
          <w:szCs w:val="24"/>
        </w:rPr>
        <w:t> </w:t>
      </w:r>
      <w:r w:rsidRPr="009F756E">
        <w:rPr>
          <w:b/>
          <w:sz w:val="24"/>
          <w:szCs w:val="24"/>
        </w:rPr>
        <w:t>jūnija noteikumos Nr.</w:t>
      </w:r>
      <w:r w:rsidR="001F34C4" w:rsidRPr="009F756E">
        <w:rPr>
          <w:b/>
          <w:sz w:val="24"/>
          <w:szCs w:val="24"/>
        </w:rPr>
        <w:t> </w:t>
      </w:r>
      <w:r w:rsidRPr="009F756E">
        <w:rPr>
          <w:b/>
          <w:sz w:val="24"/>
          <w:szCs w:val="24"/>
        </w:rPr>
        <w:t xml:space="preserve">508 </w:t>
      </w:r>
      <w:r w:rsidR="004B784E" w:rsidRPr="009F756E">
        <w:rPr>
          <w:b/>
          <w:sz w:val="24"/>
          <w:szCs w:val="24"/>
        </w:rPr>
        <w:t>"</w:t>
      </w:r>
      <w:r w:rsidRPr="009F756E">
        <w:rPr>
          <w:b/>
          <w:sz w:val="24"/>
          <w:szCs w:val="24"/>
        </w:rPr>
        <w:t>Noteikumi par aizsargjoslām ap valsts aizsardzības objektiem un šo aizsargjoslu platumu</w:t>
      </w:r>
      <w:r w:rsidR="004B784E" w:rsidRPr="009F756E">
        <w:rPr>
          <w:b/>
          <w:sz w:val="24"/>
          <w:szCs w:val="24"/>
        </w:rPr>
        <w:t>""</w:t>
      </w:r>
      <w:r w:rsidRPr="009F756E">
        <w:rPr>
          <w:b/>
          <w:sz w:val="24"/>
          <w:szCs w:val="24"/>
        </w:rPr>
        <w:t xml:space="preserve"> sākotnējās ietekmes novērtējuma ziņojums (anotācija)</w:t>
      </w:r>
    </w:p>
    <w:p w14:paraId="78559E89" w14:textId="77777777" w:rsidR="00585846" w:rsidRPr="009F756E" w:rsidRDefault="00585846">
      <w:pPr>
        <w:rPr>
          <w:sz w:val="24"/>
          <w:szCs w:val="24"/>
        </w:rPr>
      </w:pPr>
    </w:p>
    <w:tbl>
      <w:tblPr>
        <w:tblpPr w:leftFromText="180" w:rightFromText="180" w:vertAnchor="text" w:horzAnchor="margin" w:tblpXSpec="center" w:tblpY="149"/>
        <w:tblW w:w="53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8"/>
        <w:gridCol w:w="2884"/>
        <w:gridCol w:w="6364"/>
      </w:tblGrid>
      <w:tr w:rsidR="008548EE" w:rsidRPr="009F756E" w14:paraId="04B92AA7" w14:textId="77777777" w:rsidTr="001872F0">
        <w:trPr>
          <w:trHeight w:val="419"/>
        </w:trPr>
        <w:tc>
          <w:tcPr>
            <w:tcW w:w="5000" w:type="pct"/>
            <w:gridSpan w:val="3"/>
            <w:vAlign w:val="center"/>
          </w:tcPr>
          <w:p w14:paraId="07AFF791" w14:textId="77777777" w:rsidR="00585846" w:rsidRPr="009F756E" w:rsidRDefault="00585846" w:rsidP="004D412E">
            <w:pPr>
              <w:pStyle w:val="naisnod"/>
              <w:spacing w:before="0" w:beforeAutospacing="0" w:after="0" w:afterAutospacing="0"/>
              <w:ind w:left="57" w:right="57"/>
              <w:jc w:val="center"/>
              <w:rPr>
                <w:b/>
              </w:rPr>
            </w:pPr>
            <w:r w:rsidRPr="009F756E">
              <w:rPr>
                <w:b/>
              </w:rPr>
              <w:t>I. Tiesību akta projekta izstrādes nepieciešamība</w:t>
            </w:r>
          </w:p>
        </w:tc>
      </w:tr>
      <w:tr w:rsidR="008548EE" w:rsidRPr="009F756E" w14:paraId="5FFE6BEA" w14:textId="77777777" w:rsidTr="001872F0">
        <w:trPr>
          <w:trHeight w:val="415"/>
        </w:trPr>
        <w:tc>
          <w:tcPr>
            <w:tcW w:w="216" w:type="pct"/>
          </w:tcPr>
          <w:p w14:paraId="4EA60C41" w14:textId="77777777" w:rsidR="00585846" w:rsidRPr="009F756E" w:rsidRDefault="00585846" w:rsidP="004D412E">
            <w:pPr>
              <w:pStyle w:val="naiskr"/>
              <w:spacing w:before="0" w:beforeAutospacing="0" w:after="0" w:afterAutospacing="0"/>
              <w:ind w:left="57" w:right="57"/>
              <w:jc w:val="center"/>
            </w:pPr>
            <w:r w:rsidRPr="009F756E">
              <w:t>1.</w:t>
            </w:r>
          </w:p>
        </w:tc>
        <w:tc>
          <w:tcPr>
            <w:tcW w:w="1492" w:type="pct"/>
          </w:tcPr>
          <w:p w14:paraId="5330ED4F" w14:textId="77777777" w:rsidR="00585846" w:rsidRPr="009F756E" w:rsidRDefault="00585846" w:rsidP="004D412E">
            <w:pPr>
              <w:pStyle w:val="naiskr"/>
              <w:spacing w:before="0" w:beforeAutospacing="0" w:after="0" w:afterAutospacing="0"/>
              <w:ind w:left="57" w:right="57"/>
            </w:pPr>
            <w:r w:rsidRPr="009F756E">
              <w:t>Pamatojums</w:t>
            </w:r>
          </w:p>
        </w:tc>
        <w:tc>
          <w:tcPr>
            <w:tcW w:w="3292" w:type="pct"/>
          </w:tcPr>
          <w:p w14:paraId="170CC56C" w14:textId="7ED25E46" w:rsidR="00585846" w:rsidRPr="009F756E" w:rsidRDefault="0093565D" w:rsidP="002E71BB">
            <w:pPr>
              <w:autoSpaceDE w:val="0"/>
              <w:autoSpaceDN w:val="0"/>
              <w:adjustRightInd w:val="0"/>
              <w:ind w:left="57" w:right="57" w:firstLine="0"/>
              <w:rPr>
                <w:sz w:val="24"/>
                <w:szCs w:val="24"/>
              </w:rPr>
            </w:pPr>
            <w:r w:rsidRPr="009F756E">
              <w:rPr>
                <w:sz w:val="24"/>
                <w:szCs w:val="24"/>
              </w:rPr>
              <w:t>Ministru kabineta noteikumu projekts izstrādāts, pamatojoties uz Latvijas Ba</w:t>
            </w:r>
            <w:r w:rsidR="002E71BB">
              <w:rPr>
                <w:sz w:val="24"/>
                <w:szCs w:val="24"/>
              </w:rPr>
              <w:t xml:space="preserve">nkas 2016.gada 25.maija vēstulē </w:t>
            </w:r>
            <w:r w:rsidRPr="009F756E">
              <w:rPr>
                <w:sz w:val="24"/>
                <w:szCs w:val="24"/>
              </w:rPr>
              <w:t xml:space="preserve">Nr.06-08.1.1/2016/1425 izteikto lūgumu. </w:t>
            </w:r>
          </w:p>
        </w:tc>
      </w:tr>
      <w:tr w:rsidR="008548EE" w:rsidRPr="009F756E" w14:paraId="42B0F729" w14:textId="77777777" w:rsidTr="001872F0">
        <w:trPr>
          <w:trHeight w:val="472"/>
        </w:trPr>
        <w:tc>
          <w:tcPr>
            <w:tcW w:w="216" w:type="pct"/>
          </w:tcPr>
          <w:p w14:paraId="3E7EEC3D" w14:textId="77777777" w:rsidR="00585846" w:rsidRPr="009F756E" w:rsidRDefault="00585846" w:rsidP="004D412E">
            <w:pPr>
              <w:pStyle w:val="naiskr"/>
              <w:spacing w:before="0" w:beforeAutospacing="0" w:after="0" w:afterAutospacing="0"/>
              <w:ind w:left="57" w:right="57"/>
              <w:jc w:val="center"/>
            </w:pPr>
            <w:r w:rsidRPr="009F756E">
              <w:t>2.</w:t>
            </w:r>
          </w:p>
        </w:tc>
        <w:tc>
          <w:tcPr>
            <w:tcW w:w="1492" w:type="pct"/>
          </w:tcPr>
          <w:p w14:paraId="2639C025" w14:textId="77777777" w:rsidR="00585846" w:rsidRPr="009F756E" w:rsidRDefault="00585846" w:rsidP="00830DCE">
            <w:pPr>
              <w:ind w:left="57" w:right="57" w:firstLine="0"/>
              <w:jc w:val="left"/>
              <w:rPr>
                <w:sz w:val="24"/>
                <w:szCs w:val="24"/>
              </w:rPr>
            </w:pPr>
            <w:r w:rsidRPr="009F756E">
              <w:rPr>
                <w:sz w:val="24"/>
                <w:szCs w:val="24"/>
              </w:rPr>
              <w:t>Pašreizējā situācija un problēmas, kuru risināšanai tiesību akta projekts izstrādāts, tiesiskā regulējuma mērķis un būtība</w:t>
            </w:r>
          </w:p>
        </w:tc>
        <w:tc>
          <w:tcPr>
            <w:tcW w:w="3292" w:type="pct"/>
          </w:tcPr>
          <w:p w14:paraId="6C5EA613" w14:textId="2BD5AFF7" w:rsidR="00DB431B" w:rsidRPr="009F756E" w:rsidRDefault="00DB431B" w:rsidP="00DB431B">
            <w:pPr>
              <w:spacing w:after="120"/>
              <w:ind w:left="57" w:right="57" w:firstLine="0"/>
              <w:rPr>
                <w:bCs/>
                <w:sz w:val="24"/>
                <w:szCs w:val="24"/>
              </w:rPr>
            </w:pPr>
            <w:r w:rsidRPr="009F756E">
              <w:rPr>
                <w:bCs/>
                <w:sz w:val="24"/>
                <w:szCs w:val="24"/>
              </w:rPr>
              <w:t xml:space="preserve">Saskaņā ar Aizsargjoslu likuma 23.¹ panta pirmās daļas 2.punktu aizsargjoslu ap valsts aizsardzības objektiem nosaka, lai </w:t>
            </w:r>
            <w:r w:rsidR="00220340" w:rsidRPr="009F756E">
              <w:rPr>
                <w:bCs/>
                <w:sz w:val="24"/>
                <w:szCs w:val="24"/>
              </w:rPr>
              <w:t>novērstu apdraudējumu valst</w:t>
            </w:r>
            <w:r w:rsidR="00C00AF6">
              <w:rPr>
                <w:bCs/>
                <w:sz w:val="24"/>
                <w:szCs w:val="24"/>
              </w:rPr>
              <w:t>s funkciju un uzdevumu izpildei valsts aizsardzības objektos</w:t>
            </w:r>
            <w:r w:rsidRPr="009F756E">
              <w:rPr>
                <w:bCs/>
                <w:sz w:val="24"/>
                <w:szCs w:val="24"/>
              </w:rPr>
              <w:t>. Atbilstoši Aizsargjoslu likuma 23.¹ panta otrajai daļai aizsargjosl</w:t>
            </w:r>
            <w:r w:rsidR="00054FE6" w:rsidRPr="009F756E">
              <w:rPr>
                <w:bCs/>
                <w:sz w:val="24"/>
                <w:szCs w:val="24"/>
              </w:rPr>
              <w:t>ām</w:t>
            </w:r>
            <w:r w:rsidRPr="009F756E">
              <w:rPr>
                <w:bCs/>
                <w:sz w:val="24"/>
                <w:szCs w:val="24"/>
              </w:rPr>
              <w:t xml:space="preserve"> ap valsts aizsardzības objektiem minimālais platums ir 25 metri, skaitot no valsts aizsardzības objekta ārējām robežām, maksimālais platums — 600 metru.</w:t>
            </w:r>
          </w:p>
          <w:p w14:paraId="06161760" w14:textId="0D813F17" w:rsidR="00DB431B" w:rsidRPr="009F756E" w:rsidRDefault="00054FE6" w:rsidP="00344545">
            <w:pPr>
              <w:spacing w:after="120"/>
              <w:ind w:left="57" w:right="57" w:firstLine="0"/>
              <w:rPr>
                <w:bCs/>
                <w:sz w:val="24"/>
                <w:szCs w:val="24"/>
              </w:rPr>
            </w:pPr>
            <w:r w:rsidRPr="009F756E">
              <w:rPr>
                <w:bCs/>
                <w:sz w:val="24"/>
                <w:szCs w:val="24"/>
              </w:rPr>
              <w:t>Ministru kabineta 2006. gada 27. jūnija noteikumi Nr. 508 "Noteikumi par aizsargjoslām ap valsts aizsardzības objektiem un šo aizsargjoslu platumu" nosaka ap valsts aizsardzības objektiem nosakāmo aizsargjoslas platumu.</w:t>
            </w:r>
          </w:p>
          <w:p w14:paraId="7E151ADD" w14:textId="77777777" w:rsidR="00054FE6" w:rsidRPr="009F756E" w:rsidRDefault="00054FE6" w:rsidP="00054FE6">
            <w:pPr>
              <w:spacing w:after="120"/>
              <w:ind w:left="57" w:right="57" w:firstLine="0"/>
              <w:rPr>
                <w:bCs/>
                <w:sz w:val="24"/>
                <w:szCs w:val="24"/>
              </w:rPr>
            </w:pPr>
            <w:r w:rsidRPr="009F756E">
              <w:rPr>
                <w:bCs/>
                <w:sz w:val="24"/>
                <w:szCs w:val="24"/>
              </w:rPr>
              <w:t>Darbības, kuru veikšana ap valsts aizsardzības objektiem bez saskaņošanas ar valsts aizsardzības objekta valdītāju ir aizliegta, paredz Ministru kabineta 2009. gada 10. novembra noteikumi Nr. 1312 "Noteikumi par darbību ierobežojumiem aizsargjoslās ap valsts aizsardzības objektiem". Šādas darbības ir:</w:t>
            </w:r>
          </w:p>
          <w:p w14:paraId="0AB4858D" w14:textId="77777777" w:rsidR="00054FE6" w:rsidRPr="009F756E" w:rsidRDefault="00054FE6" w:rsidP="00054FE6">
            <w:pPr>
              <w:spacing w:after="120"/>
              <w:ind w:left="57" w:right="57" w:firstLine="0"/>
              <w:rPr>
                <w:bCs/>
                <w:sz w:val="24"/>
                <w:szCs w:val="24"/>
              </w:rPr>
            </w:pPr>
            <w:r w:rsidRPr="009F756E">
              <w:rPr>
                <w:bCs/>
                <w:sz w:val="24"/>
                <w:szCs w:val="24"/>
              </w:rPr>
              <w:t xml:space="preserve">1) ierīkot spēļu laukumus un atpūtas zonas, kā arī celt teltis un kurt ugunskurus; </w:t>
            </w:r>
          </w:p>
          <w:p w14:paraId="4A74300A" w14:textId="77777777" w:rsidR="00054FE6" w:rsidRPr="009F756E" w:rsidRDefault="00054FE6" w:rsidP="00054FE6">
            <w:pPr>
              <w:spacing w:after="120"/>
              <w:ind w:left="57" w:right="57" w:firstLine="0"/>
              <w:rPr>
                <w:bCs/>
                <w:sz w:val="24"/>
                <w:szCs w:val="24"/>
              </w:rPr>
            </w:pPr>
            <w:r w:rsidRPr="009F756E">
              <w:rPr>
                <w:bCs/>
                <w:sz w:val="24"/>
                <w:szCs w:val="24"/>
              </w:rPr>
              <w:t xml:space="preserve">2) rīkot publiskus pasākumus, to skaitā sapulces, gājienus un piketus; </w:t>
            </w:r>
          </w:p>
          <w:p w14:paraId="6663C3DA" w14:textId="77777777" w:rsidR="00054FE6" w:rsidRPr="009F756E" w:rsidRDefault="00054FE6" w:rsidP="00054FE6">
            <w:pPr>
              <w:spacing w:after="120"/>
              <w:ind w:left="57" w:right="57" w:firstLine="0"/>
              <w:rPr>
                <w:bCs/>
                <w:sz w:val="24"/>
                <w:szCs w:val="24"/>
              </w:rPr>
            </w:pPr>
            <w:r w:rsidRPr="009F756E">
              <w:rPr>
                <w:bCs/>
                <w:sz w:val="24"/>
                <w:szCs w:val="24"/>
              </w:rPr>
              <w:t xml:space="preserve">3) turēt dzīvniekus un nokraut materiālus; </w:t>
            </w:r>
          </w:p>
          <w:p w14:paraId="2B5C03AD" w14:textId="1C5D6255" w:rsidR="00054FE6" w:rsidRPr="009F756E" w:rsidRDefault="00054FE6" w:rsidP="00054FE6">
            <w:pPr>
              <w:spacing w:after="120"/>
              <w:ind w:left="57" w:right="57" w:firstLine="0"/>
              <w:rPr>
                <w:bCs/>
                <w:sz w:val="24"/>
                <w:szCs w:val="24"/>
              </w:rPr>
            </w:pPr>
            <w:r w:rsidRPr="009F756E">
              <w:rPr>
                <w:bCs/>
                <w:sz w:val="24"/>
                <w:szCs w:val="24"/>
              </w:rPr>
              <w:t>4) novietot mehāniskos transportlīdzekļus un traktortehniku vai citu tehniku, kas netiek izmantota valsts aizsardzības objektā izvietoto valsts pārvaldes institūciju funkciju nodrošināšanai.</w:t>
            </w:r>
          </w:p>
          <w:p w14:paraId="515FAC0E" w14:textId="59AA1118" w:rsidR="00A8069A" w:rsidRPr="009F756E" w:rsidRDefault="00A8069A" w:rsidP="00344545">
            <w:pPr>
              <w:spacing w:after="120"/>
              <w:ind w:left="57" w:right="57" w:firstLine="0"/>
              <w:rPr>
                <w:bCs/>
                <w:sz w:val="24"/>
                <w:szCs w:val="24"/>
              </w:rPr>
            </w:pPr>
            <w:r w:rsidRPr="009F756E">
              <w:rPr>
                <w:bCs/>
                <w:sz w:val="24"/>
                <w:szCs w:val="24"/>
              </w:rPr>
              <w:t xml:space="preserve">Atbilstoši Nacionālo bruņoto spēku likuma </w:t>
            </w:r>
            <w:r w:rsidR="00F330EE" w:rsidRPr="009F756E">
              <w:rPr>
                <w:bCs/>
                <w:sz w:val="24"/>
                <w:szCs w:val="24"/>
              </w:rPr>
              <w:t>3.panta trešajai daļai</w:t>
            </w:r>
            <w:r w:rsidR="00E71539" w:rsidRPr="009F756E">
              <w:rPr>
                <w:sz w:val="24"/>
                <w:szCs w:val="24"/>
              </w:rPr>
              <w:t xml:space="preserve"> </w:t>
            </w:r>
            <w:r w:rsidR="00E71539" w:rsidRPr="009F756E">
              <w:rPr>
                <w:bCs/>
                <w:sz w:val="24"/>
                <w:szCs w:val="24"/>
              </w:rPr>
              <w:t>kara laikā vai izņēmuma stāvoklī Nacionālo bruņoto spēku sastāvā tiek iekļauta Latvijas Bankas Aizsardzības pārvalde</w:t>
            </w:r>
            <w:r w:rsidR="00C67B35" w:rsidRPr="009F756E">
              <w:rPr>
                <w:bCs/>
                <w:sz w:val="24"/>
                <w:szCs w:val="24"/>
              </w:rPr>
              <w:t xml:space="preserve">, kuras pamatuzdevums ir aizsargāt Latvijas Banku no prettiesiskiem apdraudējumiem. </w:t>
            </w:r>
            <w:r w:rsidR="00A63E70" w:rsidRPr="009F756E">
              <w:rPr>
                <w:sz w:val="24"/>
                <w:szCs w:val="24"/>
              </w:rPr>
              <w:t xml:space="preserve"> L</w:t>
            </w:r>
            <w:r w:rsidR="00A63E70" w:rsidRPr="009F756E">
              <w:rPr>
                <w:bCs/>
                <w:sz w:val="24"/>
                <w:szCs w:val="24"/>
              </w:rPr>
              <w:t>ai nodrošinātu pilnvērtīgu</w:t>
            </w:r>
            <w:proofErr w:type="gramStart"/>
            <w:r w:rsidR="00A63E70" w:rsidRPr="009F756E">
              <w:rPr>
                <w:bCs/>
                <w:sz w:val="24"/>
                <w:szCs w:val="24"/>
              </w:rPr>
              <w:t xml:space="preserve">  </w:t>
            </w:r>
            <w:proofErr w:type="gramEnd"/>
            <w:r w:rsidR="00A63E70" w:rsidRPr="009F756E">
              <w:rPr>
                <w:bCs/>
                <w:sz w:val="24"/>
                <w:szCs w:val="24"/>
              </w:rPr>
              <w:t xml:space="preserve">drošības pasākumu  kopuma norisi </w:t>
            </w:r>
            <w:r w:rsidR="00DB431B" w:rsidRPr="009F756E">
              <w:rPr>
                <w:bCs/>
                <w:sz w:val="24"/>
                <w:szCs w:val="24"/>
              </w:rPr>
              <w:t>Latvijas Bankas objektu</w:t>
            </w:r>
            <w:r w:rsidR="00A63E70" w:rsidRPr="009F756E">
              <w:rPr>
                <w:bCs/>
                <w:sz w:val="24"/>
                <w:szCs w:val="24"/>
              </w:rPr>
              <w:t xml:space="preserve"> ārējā perimetrā, kā arī laikus identificētu riska faktorus un novērstu iespējamos apdraudējumus, veiktu preventīvos pasākumus un </w:t>
            </w:r>
            <w:r w:rsidR="00DB431B" w:rsidRPr="009F756E">
              <w:rPr>
                <w:bCs/>
                <w:sz w:val="24"/>
                <w:szCs w:val="24"/>
              </w:rPr>
              <w:t>novērstu</w:t>
            </w:r>
            <w:r w:rsidR="00A63E70" w:rsidRPr="009F756E">
              <w:rPr>
                <w:bCs/>
                <w:sz w:val="24"/>
                <w:szCs w:val="24"/>
              </w:rPr>
              <w:t xml:space="preserve"> būtisku valsts funkciju un uzdevumu izpilde</w:t>
            </w:r>
            <w:r w:rsidR="00DB431B" w:rsidRPr="009F756E">
              <w:rPr>
                <w:bCs/>
                <w:sz w:val="24"/>
                <w:szCs w:val="24"/>
              </w:rPr>
              <w:t>s apdraudzējumus, ap Latvijas Bankas objektiem nepieciešams noteikt aizsargjoslu.</w:t>
            </w:r>
          </w:p>
          <w:p w14:paraId="0DDB6091" w14:textId="3C3B9D0B" w:rsidR="001F34C4" w:rsidRPr="009F756E" w:rsidRDefault="00054FE6" w:rsidP="00344545">
            <w:pPr>
              <w:spacing w:after="120"/>
              <w:ind w:left="57" w:right="57" w:firstLine="0"/>
              <w:rPr>
                <w:bCs/>
                <w:sz w:val="24"/>
                <w:szCs w:val="24"/>
              </w:rPr>
            </w:pPr>
            <w:r w:rsidRPr="009F756E">
              <w:rPr>
                <w:bCs/>
                <w:sz w:val="24"/>
                <w:szCs w:val="24"/>
              </w:rPr>
              <w:lastRenderedPageBreak/>
              <w:t>Ministru kabineta noteikumu projekts paredz noteikt aizsargjoslu 25 metru platumā ap Latvijas Bankas objektiem Liepājā, Teātra ielā 3 (kadastra Nr. 1700 033 0097), Rīgā, Bezdelīgu ielā 3 (kadastra Nr. 0100 061 0045) un K</w:t>
            </w:r>
            <w:r w:rsidR="00F20973" w:rsidRPr="009F756E">
              <w:rPr>
                <w:bCs/>
                <w:sz w:val="24"/>
                <w:szCs w:val="24"/>
              </w:rPr>
              <w:t>rišjāņa</w:t>
            </w:r>
            <w:r w:rsidRPr="009F756E">
              <w:rPr>
                <w:bCs/>
                <w:sz w:val="24"/>
                <w:szCs w:val="24"/>
              </w:rPr>
              <w:t xml:space="preserve"> Valdemāra ielā </w:t>
            </w:r>
            <w:r w:rsidR="0036279E" w:rsidRPr="00DF62A9">
              <w:rPr>
                <w:bCs/>
                <w:sz w:val="24"/>
                <w:szCs w:val="24"/>
              </w:rPr>
              <w:t xml:space="preserve">2A </w:t>
            </w:r>
            <w:r w:rsidRPr="00DF62A9">
              <w:rPr>
                <w:bCs/>
                <w:sz w:val="24"/>
                <w:szCs w:val="24"/>
              </w:rPr>
              <w:t>(</w:t>
            </w:r>
            <w:r w:rsidR="0036279E" w:rsidRPr="00DF62A9">
              <w:rPr>
                <w:bCs/>
                <w:sz w:val="24"/>
                <w:szCs w:val="24"/>
              </w:rPr>
              <w:t>kadastra</w:t>
            </w:r>
            <w:r w:rsidR="0036279E">
              <w:rPr>
                <w:bCs/>
                <w:sz w:val="24"/>
                <w:szCs w:val="24"/>
              </w:rPr>
              <w:t xml:space="preserve"> </w:t>
            </w:r>
            <w:r w:rsidRPr="009F756E">
              <w:rPr>
                <w:bCs/>
                <w:sz w:val="24"/>
                <w:szCs w:val="24"/>
              </w:rPr>
              <w:t xml:space="preserve">Nr. 0100 009 0052), lai nodrošinātu pilnvērtīgu šo </w:t>
            </w:r>
            <w:r w:rsidR="00062587" w:rsidRPr="009F756E">
              <w:rPr>
                <w:bCs/>
                <w:sz w:val="24"/>
                <w:szCs w:val="24"/>
              </w:rPr>
              <w:t>objekt</w:t>
            </w:r>
            <w:r w:rsidRPr="009F756E">
              <w:rPr>
                <w:bCs/>
                <w:sz w:val="24"/>
                <w:szCs w:val="24"/>
              </w:rPr>
              <w:t>u</w:t>
            </w:r>
            <w:r w:rsidR="00062587" w:rsidRPr="009F756E">
              <w:rPr>
                <w:bCs/>
                <w:sz w:val="24"/>
                <w:szCs w:val="24"/>
              </w:rPr>
              <w:t xml:space="preserve"> </w:t>
            </w:r>
            <w:r w:rsidR="009716BF" w:rsidRPr="009F756E">
              <w:rPr>
                <w:bCs/>
                <w:sz w:val="24"/>
                <w:szCs w:val="24"/>
              </w:rPr>
              <w:t>drošī</w:t>
            </w:r>
            <w:r w:rsidR="00062587" w:rsidRPr="009F756E">
              <w:rPr>
                <w:bCs/>
                <w:sz w:val="24"/>
                <w:szCs w:val="24"/>
              </w:rPr>
              <w:t>bas pasākumu plānošan</w:t>
            </w:r>
            <w:r w:rsidRPr="009F756E">
              <w:rPr>
                <w:bCs/>
                <w:sz w:val="24"/>
                <w:szCs w:val="24"/>
              </w:rPr>
              <w:t>u</w:t>
            </w:r>
            <w:r w:rsidR="00062587" w:rsidRPr="009F756E">
              <w:rPr>
                <w:bCs/>
                <w:sz w:val="24"/>
                <w:szCs w:val="24"/>
              </w:rPr>
              <w:t xml:space="preserve"> un īstenošan</w:t>
            </w:r>
            <w:r w:rsidRPr="009F756E">
              <w:rPr>
                <w:bCs/>
                <w:sz w:val="24"/>
                <w:szCs w:val="24"/>
              </w:rPr>
              <w:t>u</w:t>
            </w:r>
            <w:r w:rsidR="00062587" w:rsidRPr="009F756E">
              <w:rPr>
                <w:bCs/>
                <w:sz w:val="24"/>
                <w:szCs w:val="24"/>
              </w:rPr>
              <w:t>.</w:t>
            </w:r>
            <w:r w:rsidR="008A7660" w:rsidRPr="009F756E">
              <w:rPr>
                <w:bCs/>
                <w:sz w:val="24"/>
                <w:szCs w:val="24"/>
              </w:rPr>
              <w:t xml:space="preserve"> </w:t>
            </w:r>
            <w:r w:rsidR="00061CF8" w:rsidRPr="009F756E">
              <w:rPr>
                <w:bCs/>
                <w:sz w:val="24"/>
                <w:szCs w:val="24"/>
              </w:rPr>
              <w:t xml:space="preserve">Drošības pasākumu kompleksa </w:t>
            </w:r>
            <w:r w:rsidR="008F08E5" w:rsidRPr="009F756E">
              <w:rPr>
                <w:bCs/>
                <w:sz w:val="24"/>
                <w:szCs w:val="24"/>
              </w:rPr>
              <w:t xml:space="preserve">plānošana un </w:t>
            </w:r>
            <w:r w:rsidR="00061CF8" w:rsidRPr="009F756E">
              <w:rPr>
                <w:bCs/>
                <w:sz w:val="24"/>
                <w:szCs w:val="24"/>
              </w:rPr>
              <w:t>īstenošana</w:t>
            </w:r>
            <w:r w:rsidR="008A7660" w:rsidRPr="009F756E">
              <w:rPr>
                <w:bCs/>
                <w:sz w:val="24"/>
                <w:szCs w:val="24"/>
              </w:rPr>
              <w:t xml:space="preserve"> šajos objektos</w:t>
            </w:r>
            <w:r w:rsidR="00061CF8" w:rsidRPr="009F756E">
              <w:rPr>
                <w:bCs/>
                <w:sz w:val="24"/>
                <w:szCs w:val="24"/>
              </w:rPr>
              <w:t xml:space="preserve"> ietilpst </w:t>
            </w:r>
            <w:r w:rsidR="001B791C" w:rsidRPr="009F756E">
              <w:rPr>
                <w:bCs/>
                <w:sz w:val="24"/>
                <w:szCs w:val="24"/>
              </w:rPr>
              <w:t>Latvijas Bankas</w:t>
            </w:r>
            <w:r w:rsidR="00061CF8" w:rsidRPr="009F756E">
              <w:rPr>
                <w:bCs/>
                <w:sz w:val="24"/>
                <w:szCs w:val="24"/>
              </w:rPr>
              <w:t xml:space="preserve"> kompetencē.</w:t>
            </w:r>
          </w:p>
          <w:p w14:paraId="298AC2B7" w14:textId="06FF6B8C" w:rsidR="00CF4940" w:rsidRPr="009F756E" w:rsidRDefault="00CF4940" w:rsidP="00F65B47">
            <w:pPr>
              <w:spacing w:after="120"/>
              <w:ind w:left="57" w:right="57" w:firstLine="0"/>
              <w:rPr>
                <w:bCs/>
                <w:sz w:val="24"/>
                <w:szCs w:val="24"/>
              </w:rPr>
            </w:pPr>
            <w:r w:rsidRPr="009F756E">
              <w:rPr>
                <w:bCs/>
                <w:sz w:val="24"/>
                <w:szCs w:val="24"/>
              </w:rPr>
              <w:t>Ministru kabineta noteikumu projekts paredz noteikt aizsargjoslu 25 metru platumā arī ap Nacionālo bruņoto spēku objektiem (</w:t>
            </w:r>
            <w:r w:rsidR="0026354D" w:rsidRPr="009F756E">
              <w:rPr>
                <w:bCs/>
                <w:sz w:val="24"/>
                <w:szCs w:val="24"/>
              </w:rPr>
              <w:t>Alūksnes novads, Alsviķu pagasts, “</w:t>
            </w:r>
            <w:proofErr w:type="spellStart"/>
            <w:r w:rsidR="0026354D" w:rsidRPr="009F756E">
              <w:rPr>
                <w:bCs/>
                <w:sz w:val="24"/>
                <w:szCs w:val="24"/>
              </w:rPr>
              <w:t>Lāčusils</w:t>
            </w:r>
            <w:proofErr w:type="spellEnd"/>
            <w:r w:rsidR="0026354D" w:rsidRPr="009F756E">
              <w:rPr>
                <w:bCs/>
                <w:sz w:val="24"/>
                <w:szCs w:val="24"/>
              </w:rPr>
              <w:t>”;</w:t>
            </w:r>
            <w:proofErr w:type="gramStart"/>
            <w:r w:rsidR="0026354D" w:rsidRPr="009F756E">
              <w:rPr>
                <w:bCs/>
                <w:sz w:val="24"/>
                <w:szCs w:val="24"/>
              </w:rPr>
              <w:t xml:space="preserve"> </w:t>
            </w:r>
            <w:r w:rsidR="0026354D" w:rsidRPr="009F756E">
              <w:rPr>
                <w:sz w:val="24"/>
                <w:szCs w:val="24"/>
              </w:rPr>
              <w:t xml:space="preserve"> </w:t>
            </w:r>
            <w:proofErr w:type="gramEnd"/>
            <w:r w:rsidR="0026354D" w:rsidRPr="009F756E">
              <w:rPr>
                <w:bCs/>
                <w:sz w:val="24"/>
                <w:szCs w:val="24"/>
              </w:rPr>
              <w:t xml:space="preserve">Liepāja, Vecā ostmala 49; </w:t>
            </w:r>
            <w:r w:rsidR="0026354D" w:rsidRPr="009F756E">
              <w:rPr>
                <w:sz w:val="24"/>
                <w:szCs w:val="24"/>
              </w:rPr>
              <w:t xml:space="preserve"> </w:t>
            </w:r>
            <w:r w:rsidR="0026354D" w:rsidRPr="009F756E">
              <w:rPr>
                <w:bCs/>
                <w:sz w:val="24"/>
                <w:szCs w:val="24"/>
              </w:rPr>
              <w:t xml:space="preserve">Mērsraga novads, Mērsrags, Bākas iela 62; </w:t>
            </w:r>
            <w:r w:rsidR="0026354D" w:rsidRPr="009F756E">
              <w:rPr>
                <w:sz w:val="24"/>
                <w:szCs w:val="24"/>
              </w:rPr>
              <w:t xml:space="preserve"> </w:t>
            </w:r>
            <w:r w:rsidR="006F4803">
              <w:rPr>
                <w:sz w:val="24"/>
                <w:szCs w:val="24"/>
              </w:rPr>
              <w:t xml:space="preserve">Dundagas novads, Kolkas pagasts, Kolka, “Kolkas tornis”; </w:t>
            </w:r>
            <w:r w:rsidR="003A4BA6">
              <w:rPr>
                <w:sz w:val="24"/>
                <w:szCs w:val="24"/>
              </w:rPr>
              <w:t>Nīcas novads</w:t>
            </w:r>
            <w:r w:rsidR="009F756E" w:rsidRPr="009F756E">
              <w:rPr>
                <w:sz w:val="24"/>
                <w:szCs w:val="24"/>
              </w:rPr>
              <w:t xml:space="preserve">, Nīcas pagasts, </w:t>
            </w:r>
            <w:r w:rsidR="001C452C">
              <w:rPr>
                <w:sz w:val="24"/>
                <w:szCs w:val="24"/>
              </w:rPr>
              <w:t xml:space="preserve">Jūrmalciems, </w:t>
            </w:r>
            <w:r w:rsidR="009F756E" w:rsidRPr="009F756E">
              <w:rPr>
                <w:sz w:val="24"/>
                <w:szCs w:val="24"/>
              </w:rPr>
              <w:t xml:space="preserve">“Jūrmalciema radiobāka”; </w:t>
            </w:r>
            <w:r w:rsidR="005C3CEB">
              <w:rPr>
                <w:sz w:val="24"/>
                <w:szCs w:val="24"/>
              </w:rPr>
              <w:t>Salacgrīvas novads, Salacgrīvas pagasts,</w:t>
            </w:r>
            <w:r w:rsidR="009F756E" w:rsidRPr="009F756E">
              <w:rPr>
                <w:sz w:val="24"/>
                <w:szCs w:val="24"/>
              </w:rPr>
              <w:t xml:space="preserve"> “Kapteiņi 1”; Carnikavas </w:t>
            </w:r>
            <w:r w:rsidR="00A103DA">
              <w:rPr>
                <w:sz w:val="24"/>
                <w:szCs w:val="24"/>
              </w:rPr>
              <w:t>novads, Gauja, “Carnikavas sakaru tornis”</w:t>
            </w:r>
            <w:r w:rsidR="009F756E" w:rsidRPr="009F756E">
              <w:rPr>
                <w:sz w:val="24"/>
                <w:szCs w:val="24"/>
              </w:rPr>
              <w:t xml:space="preserve">; </w:t>
            </w:r>
            <w:r w:rsidR="0026354D" w:rsidRPr="009F756E">
              <w:rPr>
                <w:bCs/>
                <w:sz w:val="24"/>
                <w:szCs w:val="24"/>
              </w:rPr>
              <w:t xml:space="preserve">Rojas novads, Roja, </w:t>
            </w:r>
            <w:proofErr w:type="spellStart"/>
            <w:r w:rsidR="0026354D" w:rsidRPr="009F756E">
              <w:rPr>
                <w:bCs/>
                <w:sz w:val="24"/>
                <w:szCs w:val="24"/>
              </w:rPr>
              <w:t>Mazupītes</w:t>
            </w:r>
            <w:proofErr w:type="spellEnd"/>
            <w:r w:rsidR="0026354D" w:rsidRPr="009F756E">
              <w:rPr>
                <w:bCs/>
                <w:sz w:val="24"/>
                <w:szCs w:val="24"/>
              </w:rPr>
              <w:t xml:space="preserve"> iela 6; </w:t>
            </w:r>
            <w:r w:rsidR="0026354D" w:rsidRPr="009F756E">
              <w:rPr>
                <w:sz w:val="24"/>
                <w:szCs w:val="24"/>
              </w:rPr>
              <w:t xml:space="preserve"> </w:t>
            </w:r>
            <w:r w:rsidR="0026354D" w:rsidRPr="009F756E">
              <w:rPr>
                <w:bCs/>
                <w:sz w:val="24"/>
                <w:szCs w:val="24"/>
              </w:rPr>
              <w:t>Saulkrastu novads, Saulkrastu pagasts, Zvejniekciems, Upes iela 58</w:t>
            </w:r>
            <w:r w:rsidR="00231585" w:rsidRPr="009F756E">
              <w:rPr>
                <w:bCs/>
                <w:sz w:val="24"/>
                <w:szCs w:val="24"/>
              </w:rPr>
              <w:t>;</w:t>
            </w:r>
            <w:r w:rsidR="00CF41DB">
              <w:rPr>
                <w:bCs/>
                <w:sz w:val="24"/>
                <w:szCs w:val="24"/>
              </w:rPr>
              <w:t xml:space="preserve"> Pāvilostas novads, Sakas pagasts, “Sīgas”</w:t>
            </w:r>
            <w:r w:rsidR="003A38F3">
              <w:rPr>
                <w:bCs/>
                <w:sz w:val="24"/>
                <w:szCs w:val="24"/>
              </w:rPr>
              <w:t xml:space="preserve"> un “Vigulīši”</w:t>
            </w:r>
            <w:r w:rsidR="009F756E">
              <w:rPr>
                <w:bCs/>
                <w:sz w:val="24"/>
                <w:szCs w:val="24"/>
              </w:rPr>
              <w:t>;</w:t>
            </w:r>
            <w:r w:rsidR="003E778E" w:rsidRPr="009F756E">
              <w:rPr>
                <w:bCs/>
                <w:sz w:val="24"/>
                <w:szCs w:val="24"/>
              </w:rPr>
              <w:t xml:space="preserve"> </w:t>
            </w:r>
            <w:r w:rsidR="00F65B47" w:rsidRPr="009F756E">
              <w:rPr>
                <w:sz w:val="24"/>
                <w:szCs w:val="24"/>
              </w:rPr>
              <w:t xml:space="preserve"> </w:t>
            </w:r>
            <w:r w:rsidR="00F65B47" w:rsidRPr="009F756E">
              <w:rPr>
                <w:bCs/>
                <w:sz w:val="24"/>
                <w:szCs w:val="24"/>
              </w:rPr>
              <w:t>Ventspils novads, Vārves pagasts, “Čalas”</w:t>
            </w:r>
            <w:r w:rsidR="001F3DC0" w:rsidRPr="009F756E">
              <w:rPr>
                <w:bCs/>
                <w:sz w:val="24"/>
                <w:szCs w:val="24"/>
              </w:rPr>
              <w:t>;</w:t>
            </w:r>
            <w:r w:rsidR="00DF72C1" w:rsidRPr="009F756E">
              <w:rPr>
                <w:bCs/>
                <w:sz w:val="24"/>
                <w:szCs w:val="24"/>
              </w:rPr>
              <w:t xml:space="preserve"> </w:t>
            </w:r>
            <w:r w:rsidR="009F756E">
              <w:rPr>
                <w:bCs/>
                <w:sz w:val="24"/>
                <w:szCs w:val="24"/>
              </w:rPr>
              <w:t xml:space="preserve">Ventspils rajons, Tārgales pagasts, </w:t>
            </w:r>
            <w:proofErr w:type="spellStart"/>
            <w:r w:rsidR="00214651">
              <w:rPr>
                <w:bCs/>
                <w:sz w:val="24"/>
                <w:szCs w:val="24"/>
              </w:rPr>
              <w:t>Jaunupe</w:t>
            </w:r>
            <w:proofErr w:type="spellEnd"/>
            <w:r w:rsidR="00214651">
              <w:rPr>
                <w:bCs/>
                <w:sz w:val="24"/>
                <w:szCs w:val="24"/>
              </w:rPr>
              <w:t xml:space="preserve">, </w:t>
            </w:r>
            <w:r w:rsidR="009F756E">
              <w:rPr>
                <w:bCs/>
                <w:sz w:val="24"/>
                <w:szCs w:val="24"/>
              </w:rPr>
              <w:t>“</w:t>
            </w:r>
            <w:proofErr w:type="spellStart"/>
            <w:r w:rsidR="009F756E">
              <w:rPr>
                <w:bCs/>
                <w:sz w:val="24"/>
                <w:szCs w:val="24"/>
              </w:rPr>
              <w:t>Jaunupītes</w:t>
            </w:r>
            <w:proofErr w:type="spellEnd"/>
            <w:r w:rsidR="009F756E">
              <w:rPr>
                <w:bCs/>
                <w:sz w:val="24"/>
                <w:szCs w:val="24"/>
              </w:rPr>
              <w:t xml:space="preserve">”; Ventspils rajons, Tārgales pagasts, </w:t>
            </w:r>
            <w:r w:rsidR="002079AA">
              <w:rPr>
                <w:bCs/>
                <w:sz w:val="24"/>
                <w:szCs w:val="24"/>
              </w:rPr>
              <w:t xml:space="preserve">Lielirbe, </w:t>
            </w:r>
            <w:r w:rsidR="009F756E">
              <w:rPr>
                <w:bCs/>
                <w:sz w:val="24"/>
                <w:szCs w:val="24"/>
              </w:rPr>
              <w:t>“</w:t>
            </w:r>
            <w:proofErr w:type="spellStart"/>
            <w:r w:rsidR="009F756E">
              <w:rPr>
                <w:bCs/>
                <w:sz w:val="24"/>
                <w:szCs w:val="24"/>
              </w:rPr>
              <w:t>Mazkūkiņi</w:t>
            </w:r>
            <w:proofErr w:type="spellEnd"/>
            <w:r w:rsidR="009F756E">
              <w:rPr>
                <w:bCs/>
                <w:sz w:val="24"/>
                <w:szCs w:val="24"/>
              </w:rPr>
              <w:t xml:space="preserve">”; Ventspils </w:t>
            </w:r>
            <w:r w:rsidR="006868B6">
              <w:rPr>
                <w:bCs/>
                <w:sz w:val="24"/>
                <w:szCs w:val="24"/>
              </w:rPr>
              <w:t>novads</w:t>
            </w:r>
            <w:r w:rsidR="009F756E">
              <w:rPr>
                <w:bCs/>
                <w:sz w:val="24"/>
                <w:szCs w:val="24"/>
              </w:rPr>
              <w:t>, Jūrkalnes pagasts</w:t>
            </w:r>
            <w:r w:rsidR="006868B6">
              <w:rPr>
                <w:bCs/>
                <w:sz w:val="24"/>
                <w:szCs w:val="24"/>
              </w:rPr>
              <w:t xml:space="preserve">, </w:t>
            </w:r>
            <w:r w:rsidR="009F756E">
              <w:rPr>
                <w:bCs/>
                <w:sz w:val="24"/>
                <w:szCs w:val="24"/>
              </w:rPr>
              <w:t>“Jūrkalnes tornis”; Ventspi</w:t>
            </w:r>
            <w:r w:rsidR="00645AC4">
              <w:rPr>
                <w:bCs/>
                <w:sz w:val="24"/>
                <w:szCs w:val="24"/>
              </w:rPr>
              <w:t>l</w:t>
            </w:r>
            <w:r w:rsidR="009F756E">
              <w:rPr>
                <w:bCs/>
                <w:sz w:val="24"/>
                <w:szCs w:val="24"/>
              </w:rPr>
              <w:t xml:space="preserve">s </w:t>
            </w:r>
            <w:r w:rsidR="007E26F9">
              <w:rPr>
                <w:bCs/>
                <w:sz w:val="24"/>
                <w:szCs w:val="24"/>
              </w:rPr>
              <w:t>novads</w:t>
            </w:r>
            <w:r w:rsidR="009F756E">
              <w:rPr>
                <w:bCs/>
                <w:sz w:val="24"/>
                <w:szCs w:val="24"/>
              </w:rPr>
              <w:t xml:space="preserve">, Tārgales pagasts, </w:t>
            </w:r>
            <w:r w:rsidR="007E26F9">
              <w:rPr>
                <w:bCs/>
                <w:sz w:val="24"/>
                <w:szCs w:val="24"/>
              </w:rPr>
              <w:t xml:space="preserve">Tārgale, </w:t>
            </w:r>
            <w:r w:rsidR="009F756E">
              <w:rPr>
                <w:bCs/>
                <w:sz w:val="24"/>
                <w:szCs w:val="24"/>
              </w:rPr>
              <w:t xml:space="preserve">“Tornis”; Ventspils </w:t>
            </w:r>
            <w:r w:rsidR="007E26F9">
              <w:rPr>
                <w:bCs/>
                <w:sz w:val="24"/>
                <w:szCs w:val="24"/>
              </w:rPr>
              <w:t>novads</w:t>
            </w:r>
            <w:r w:rsidR="009F756E">
              <w:rPr>
                <w:bCs/>
                <w:sz w:val="24"/>
                <w:szCs w:val="24"/>
              </w:rPr>
              <w:t xml:space="preserve">, Užavas pagasts, “Sakaru tornis”; Ventspils </w:t>
            </w:r>
            <w:r w:rsidR="00A675A9">
              <w:rPr>
                <w:bCs/>
                <w:sz w:val="24"/>
                <w:szCs w:val="24"/>
              </w:rPr>
              <w:t>novads</w:t>
            </w:r>
            <w:r w:rsidR="006C7F38">
              <w:rPr>
                <w:bCs/>
                <w:sz w:val="24"/>
                <w:szCs w:val="24"/>
              </w:rPr>
              <w:t>, Užavas pagasts, “Antenas</w:t>
            </w:r>
            <w:r w:rsidR="009F756E">
              <w:rPr>
                <w:bCs/>
                <w:sz w:val="24"/>
                <w:szCs w:val="24"/>
              </w:rPr>
              <w:t xml:space="preserve"> lauks”; </w:t>
            </w:r>
            <w:r w:rsidR="001F3DC0" w:rsidRPr="009F756E">
              <w:rPr>
                <w:bCs/>
                <w:sz w:val="24"/>
                <w:szCs w:val="24"/>
              </w:rPr>
              <w:t xml:space="preserve">Rīga, </w:t>
            </w:r>
            <w:proofErr w:type="spellStart"/>
            <w:r w:rsidR="007042C0">
              <w:rPr>
                <w:bCs/>
                <w:sz w:val="24"/>
                <w:szCs w:val="24"/>
              </w:rPr>
              <w:t>S</w:t>
            </w:r>
            <w:r w:rsidR="001F3DC0" w:rsidRPr="009F756E">
              <w:rPr>
                <w:bCs/>
                <w:sz w:val="24"/>
                <w:szCs w:val="24"/>
              </w:rPr>
              <w:t>prukstes</w:t>
            </w:r>
            <w:proofErr w:type="spellEnd"/>
            <w:r w:rsidR="001F3DC0" w:rsidRPr="009F756E">
              <w:rPr>
                <w:bCs/>
                <w:sz w:val="24"/>
                <w:szCs w:val="24"/>
              </w:rPr>
              <w:t xml:space="preserve"> iela 1</w:t>
            </w:r>
            <w:r w:rsidRPr="009F756E">
              <w:rPr>
                <w:bCs/>
                <w:sz w:val="24"/>
                <w:szCs w:val="24"/>
              </w:rPr>
              <w:t>, lai pilnvērtīgi īstenotu drošības pasākumu kompleksu.</w:t>
            </w:r>
            <w:r w:rsidR="008A7660" w:rsidRPr="009F756E">
              <w:rPr>
                <w:bCs/>
                <w:sz w:val="24"/>
                <w:szCs w:val="24"/>
              </w:rPr>
              <w:t xml:space="preserve"> Drošības pasākumu kompleksa īstenošana šajos objektos ietilpst Nacionālo bruņoto spēku kompetencē.</w:t>
            </w:r>
          </w:p>
          <w:p w14:paraId="0442EDBC" w14:textId="23BA735A" w:rsidR="00C04CBC" w:rsidRDefault="00C04CBC" w:rsidP="00F65B47">
            <w:pPr>
              <w:spacing w:after="120"/>
              <w:ind w:left="57" w:right="57" w:firstLine="0"/>
              <w:rPr>
                <w:bCs/>
                <w:sz w:val="24"/>
                <w:szCs w:val="24"/>
              </w:rPr>
            </w:pPr>
            <w:r w:rsidRPr="009F756E">
              <w:rPr>
                <w:bCs/>
                <w:sz w:val="24"/>
                <w:szCs w:val="24"/>
              </w:rPr>
              <w:t>Atbilstoši Valsts sekretāru sanāksmē 2016.gada 28.jūlijā izsludinātajam Ministru kabineta rīkojuma projektam “Par valsts nekustamo īpašumu nodošanu Aizsardzības ministrijas valdījumā</w:t>
            </w:r>
            <w:r w:rsidR="006170AA">
              <w:rPr>
                <w:bCs/>
                <w:sz w:val="24"/>
                <w:szCs w:val="24"/>
              </w:rPr>
              <w:t>”</w:t>
            </w:r>
            <w:r w:rsidRPr="009F756E">
              <w:rPr>
                <w:bCs/>
                <w:sz w:val="24"/>
                <w:szCs w:val="24"/>
              </w:rPr>
              <w:t xml:space="preserve"> (VSS-279) tiek paplašināts Ādažu poligons. Tād</w:t>
            </w:r>
            <w:r w:rsidR="000A3299" w:rsidRPr="009F756E">
              <w:rPr>
                <w:bCs/>
                <w:sz w:val="24"/>
                <w:szCs w:val="24"/>
              </w:rPr>
              <w:t>ēļ</w:t>
            </w:r>
            <w:r w:rsidRPr="009F756E">
              <w:rPr>
                <w:bCs/>
                <w:sz w:val="24"/>
                <w:szCs w:val="24"/>
              </w:rPr>
              <w:t xml:space="preserve"> attiecīgi tiek precizēts </w:t>
            </w:r>
            <w:r w:rsidR="00F5676B" w:rsidRPr="009F756E">
              <w:rPr>
                <w:bCs/>
                <w:sz w:val="24"/>
                <w:szCs w:val="24"/>
              </w:rPr>
              <w:t xml:space="preserve">Ministru kabineta noteikumu </w:t>
            </w:r>
            <w:r w:rsidR="00F7168B" w:rsidRPr="009F756E">
              <w:rPr>
                <w:bCs/>
                <w:sz w:val="24"/>
                <w:szCs w:val="24"/>
              </w:rPr>
              <w:t>2.29.apakšpunkts.</w:t>
            </w:r>
          </w:p>
          <w:p w14:paraId="2BAF4943" w14:textId="78A8E978" w:rsidR="00A87E14" w:rsidRPr="00F57C38" w:rsidRDefault="008670CA" w:rsidP="00F65B47">
            <w:pPr>
              <w:spacing w:after="120"/>
              <w:ind w:left="57" w:right="57" w:firstLine="0"/>
              <w:rPr>
                <w:bCs/>
                <w:sz w:val="24"/>
                <w:szCs w:val="24"/>
              </w:rPr>
            </w:pPr>
            <w:r w:rsidRPr="008670CA">
              <w:rPr>
                <w:bCs/>
                <w:sz w:val="24"/>
                <w:szCs w:val="24"/>
              </w:rPr>
              <w:t xml:space="preserve">Ap nekustamo </w:t>
            </w:r>
            <w:r w:rsidRPr="008670CA">
              <w:rPr>
                <w:sz w:val="24"/>
                <w:szCs w:val="24"/>
              </w:rPr>
              <w:t>īpašumu “Poligons” Embūtes pag</w:t>
            </w:r>
            <w:r w:rsidR="008523CF">
              <w:rPr>
                <w:sz w:val="24"/>
                <w:szCs w:val="24"/>
              </w:rPr>
              <w:t>astā</w:t>
            </w:r>
            <w:r w:rsidRPr="008670CA">
              <w:rPr>
                <w:sz w:val="24"/>
                <w:szCs w:val="24"/>
              </w:rPr>
              <w:t>, Vaiņodes nov</w:t>
            </w:r>
            <w:r w:rsidR="008523CF">
              <w:rPr>
                <w:sz w:val="24"/>
                <w:szCs w:val="24"/>
              </w:rPr>
              <w:t>adā</w:t>
            </w:r>
            <w:r w:rsidRPr="008670CA">
              <w:rPr>
                <w:sz w:val="24"/>
                <w:szCs w:val="24"/>
              </w:rPr>
              <w:t xml:space="preserve"> ar kadastra Nr.64540030174</w:t>
            </w:r>
            <w:r>
              <w:rPr>
                <w:sz w:val="24"/>
                <w:szCs w:val="24"/>
              </w:rPr>
              <w:t xml:space="preserve"> tiek noteikta </w:t>
            </w:r>
            <w:r w:rsidR="00F57C38">
              <w:rPr>
                <w:sz w:val="24"/>
                <w:szCs w:val="24"/>
              </w:rPr>
              <w:t xml:space="preserve">aizsargjosla, kuras platums atbilst Aizsargjoslu likuma </w:t>
            </w:r>
            <w:r w:rsidR="00F57C38" w:rsidRPr="00F57C38">
              <w:rPr>
                <w:bCs/>
                <w:sz w:val="24"/>
                <w:szCs w:val="24"/>
              </w:rPr>
              <w:t>23.</w:t>
            </w:r>
            <w:r w:rsidR="00F57C38" w:rsidRPr="00F57C38">
              <w:rPr>
                <w:bCs/>
                <w:sz w:val="24"/>
                <w:szCs w:val="24"/>
                <w:vertAlign w:val="superscript"/>
              </w:rPr>
              <w:t>1</w:t>
            </w:r>
            <w:r w:rsidR="00F57C38" w:rsidRPr="00F57C38">
              <w:rPr>
                <w:bCs/>
                <w:sz w:val="24"/>
                <w:szCs w:val="24"/>
              </w:rPr>
              <w:t xml:space="preserve"> pant</w:t>
            </w:r>
            <w:r w:rsidR="00F57C38">
              <w:rPr>
                <w:bCs/>
                <w:sz w:val="24"/>
                <w:szCs w:val="24"/>
              </w:rPr>
              <w:t xml:space="preserve">a otrajā daļā noteiktajam maksimālajam platumam. </w:t>
            </w:r>
            <w:r w:rsidR="00103E8E">
              <w:rPr>
                <w:bCs/>
                <w:sz w:val="24"/>
                <w:szCs w:val="24"/>
              </w:rPr>
              <w:t>I</w:t>
            </w:r>
            <w:r w:rsidR="00F57C38">
              <w:rPr>
                <w:bCs/>
                <w:sz w:val="24"/>
                <w:szCs w:val="24"/>
              </w:rPr>
              <w:t>zmantojot NATO STANAG 4440 noteikto metodiku</w:t>
            </w:r>
            <w:r w:rsidR="00840618">
              <w:rPr>
                <w:bCs/>
                <w:sz w:val="24"/>
                <w:szCs w:val="24"/>
              </w:rPr>
              <w:t>,</w:t>
            </w:r>
            <w:r w:rsidR="00F57C38">
              <w:rPr>
                <w:bCs/>
                <w:sz w:val="24"/>
                <w:szCs w:val="24"/>
              </w:rPr>
              <w:t xml:space="preserve"> </w:t>
            </w:r>
            <w:r w:rsidR="00103E8E">
              <w:rPr>
                <w:bCs/>
                <w:sz w:val="24"/>
                <w:szCs w:val="24"/>
              </w:rPr>
              <w:t xml:space="preserve">tika aprēķināts, ka aizsargjoslai ap šo objektu vajadzētu būs lielākai par pašreiz Aizsargjoslu likumā noteikto maksimālo aizsargjoslas platumu. Tādēļ tiek plānots </w:t>
            </w:r>
            <w:r w:rsidR="00840618">
              <w:rPr>
                <w:bCs/>
                <w:sz w:val="24"/>
                <w:szCs w:val="24"/>
              </w:rPr>
              <w:t>i</w:t>
            </w:r>
            <w:r w:rsidR="00777877">
              <w:rPr>
                <w:bCs/>
                <w:sz w:val="24"/>
                <w:szCs w:val="24"/>
              </w:rPr>
              <w:t>z</w:t>
            </w:r>
            <w:r w:rsidR="00840618">
              <w:rPr>
                <w:bCs/>
                <w:sz w:val="24"/>
                <w:szCs w:val="24"/>
              </w:rPr>
              <w:t>darīt</w:t>
            </w:r>
            <w:r w:rsidR="00103E8E">
              <w:rPr>
                <w:bCs/>
                <w:sz w:val="24"/>
                <w:szCs w:val="24"/>
              </w:rPr>
              <w:t xml:space="preserve"> attiecīgus grozījumus Aizsargjoslu likumā. Lai</w:t>
            </w:r>
            <w:r w:rsidR="00F57C38">
              <w:rPr>
                <w:bCs/>
                <w:sz w:val="24"/>
                <w:szCs w:val="24"/>
              </w:rPr>
              <w:t xml:space="preserve"> </w:t>
            </w:r>
            <w:r w:rsidR="00103E8E">
              <w:rPr>
                <w:bCs/>
                <w:sz w:val="24"/>
                <w:szCs w:val="24"/>
              </w:rPr>
              <w:t xml:space="preserve">jau tagad </w:t>
            </w:r>
            <w:r w:rsidR="00F57C38">
              <w:rPr>
                <w:bCs/>
                <w:sz w:val="24"/>
                <w:szCs w:val="24"/>
              </w:rPr>
              <w:t>sniegt</w:t>
            </w:r>
            <w:r w:rsidR="00103E8E">
              <w:rPr>
                <w:bCs/>
                <w:sz w:val="24"/>
                <w:szCs w:val="24"/>
              </w:rPr>
              <w:t>u</w:t>
            </w:r>
            <w:r w:rsidR="00F57C38">
              <w:rPr>
                <w:bCs/>
                <w:sz w:val="24"/>
                <w:szCs w:val="24"/>
              </w:rPr>
              <w:t xml:space="preserve"> drošību civiliedzīvotājiem un viņu saimnieciskajai darbībai, civilajai infrastruktūrai,</w:t>
            </w:r>
            <w:r w:rsidR="00777877">
              <w:rPr>
                <w:bCs/>
                <w:sz w:val="24"/>
                <w:szCs w:val="24"/>
              </w:rPr>
              <w:t xml:space="preserve"> un nodrošinātu paša objekta drošību,</w:t>
            </w:r>
            <w:r w:rsidR="00F57C38">
              <w:rPr>
                <w:bCs/>
                <w:sz w:val="24"/>
                <w:szCs w:val="24"/>
              </w:rPr>
              <w:t xml:space="preserve"> gadījumā, ja militārajā objektā notiks </w:t>
            </w:r>
            <w:r w:rsidR="00F57C38">
              <w:rPr>
                <w:bCs/>
                <w:sz w:val="24"/>
                <w:szCs w:val="24"/>
              </w:rPr>
              <w:lastRenderedPageBreak/>
              <w:t>ārkārtas situācija (sprādziens)</w:t>
            </w:r>
            <w:r w:rsidR="00B53397">
              <w:rPr>
                <w:bCs/>
                <w:sz w:val="24"/>
                <w:szCs w:val="24"/>
              </w:rPr>
              <w:t xml:space="preserve">, </w:t>
            </w:r>
            <w:r w:rsidR="00103E8E">
              <w:rPr>
                <w:bCs/>
                <w:sz w:val="24"/>
                <w:szCs w:val="24"/>
              </w:rPr>
              <w:t xml:space="preserve">pašreiz ap objektu tiek noteikta </w:t>
            </w:r>
            <w:r w:rsidR="00012E7C">
              <w:rPr>
                <w:bCs/>
                <w:sz w:val="24"/>
                <w:szCs w:val="24"/>
              </w:rPr>
              <w:t xml:space="preserve">likumā paredzētā </w:t>
            </w:r>
            <w:r w:rsidR="00103E8E">
              <w:rPr>
                <w:bCs/>
                <w:sz w:val="24"/>
                <w:szCs w:val="24"/>
              </w:rPr>
              <w:t>600 metru plata aizsargjosla</w:t>
            </w:r>
            <w:r w:rsidR="00F57C38">
              <w:rPr>
                <w:bCs/>
                <w:sz w:val="24"/>
                <w:szCs w:val="24"/>
              </w:rPr>
              <w:t>.</w:t>
            </w:r>
          </w:p>
          <w:p w14:paraId="50678A9C" w14:textId="106B7694" w:rsidR="00C2255D" w:rsidRPr="009F756E" w:rsidRDefault="00C2255D" w:rsidP="00EE60AA">
            <w:pPr>
              <w:spacing w:after="120"/>
              <w:ind w:left="57" w:right="57" w:firstLine="0"/>
              <w:rPr>
                <w:bCs/>
                <w:sz w:val="24"/>
                <w:szCs w:val="24"/>
              </w:rPr>
            </w:pPr>
            <w:r w:rsidRPr="009F756E">
              <w:rPr>
                <w:bCs/>
                <w:sz w:val="24"/>
                <w:szCs w:val="24"/>
              </w:rPr>
              <w:t xml:space="preserve">Ministru kabineta </w:t>
            </w:r>
            <w:r w:rsidR="00C57912" w:rsidRPr="009F756E">
              <w:rPr>
                <w:bCs/>
                <w:sz w:val="24"/>
                <w:szCs w:val="24"/>
              </w:rPr>
              <w:t xml:space="preserve">2006. gada 27. jūnija noteikumu Nr. 508 "Noteikumi par aizsargjoslām ap valsts aizsardzības objektiem un šo aizsargjoslu platumu" </w:t>
            </w:r>
            <w:r w:rsidR="00CA3AE2" w:rsidRPr="009F756E">
              <w:rPr>
                <w:bCs/>
                <w:sz w:val="24"/>
                <w:szCs w:val="24"/>
              </w:rPr>
              <w:t>2.26.² un 2.26.</w:t>
            </w:r>
            <w:r w:rsidR="00CA3AE2" w:rsidRPr="009F756E">
              <w:rPr>
                <w:rFonts w:ascii="Arial" w:hAnsi="Arial"/>
                <w:sz w:val="24"/>
                <w:szCs w:val="24"/>
                <w:vertAlign w:val="superscript"/>
              </w:rPr>
              <w:t xml:space="preserve"> 4</w:t>
            </w:r>
            <w:r w:rsidR="00CA3AE2" w:rsidRPr="009F756E">
              <w:rPr>
                <w:bCs/>
                <w:sz w:val="24"/>
                <w:szCs w:val="24"/>
              </w:rPr>
              <w:t>apakšpunkt</w:t>
            </w:r>
            <w:r w:rsidR="00FC52B4">
              <w:rPr>
                <w:bCs/>
                <w:sz w:val="24"/>
                <w:szCs w:val="24"/>
              </w:rPr>
              <w:t>s</w:t>
            </w:r>
            <w:r w:rsidR="00CA3AE2" w:rsidRPr="009F756E">
              <w:rPr>
                <w:bCs/>
                <w:sz w:val="24"/>
                <w:szCs w:val="24"/>
              </w:rPr>
              <w:t xml:space="preserve"> </w:t>
            </w:r>
            <w:r w:rsidR="00435A57" w:rsidRPr="009F756E">
              <w:rPr>
                <w:bCs/>
                <w:sz w:val="24"/>
                <w:szCs w:val="24"/>
              </w:rPr>
              <w:t xml:space="preserve">nosaka aizsargjoslu ar Rīgas pili. </w:t>
            </w:r>
            <w:r w:rsidR="009A1B75" w:rsidRPr="009F756E">
              <w:rPr>
                <w:bCs/>
                <w:sz w:val="24"/>
                <w:szCs w:val="24"/>
              </w:rPr>
              <w:t xml:space="preserve">Savukārt šo noteikumu </w:t>
            </w:r>
            <w:r w:rsidR="00A76D80">
              <w:rPr>
                <w:bCs/>
                <w:sz w:val="24"/>
                <w:szCs w:val="24"/>
              </w:rPr>
              <w:t>2.22., 2.23. un 2.24.apakšpunkts</w:t>
            </w:r>
            <w:r w:rsidR="00EE60AA" w:rsidRPr="009F756E">
              <w:rPr>
                <w:bCs/>
                <w:sz w:val="24"/>
                <w:szCs w:val="24"/>
              </w:rPr>
              <w:t xml:space="preserve"> nosaka aizsargjoslu ap Nacionālo bruņoto spēku Štāba bataljonu. </w:t>
            </w:r>
            <w:r w:rsidR="00435A57" w:rsidRPr="009F756E">
              <w:rPr>
                <w:bCs/>
                <w:sz w:val="24"/>
                <w:szCs w:val="24"/>
              </w:rPr>
              <w:t xml:space="preserve">Lai atvieglotu </w:t>
            </w:r>
            <w:r w:rsidR="00756C6D" w:rsidRPr="009F756E">
              <w:rPr>
                <w:bCs/>
                <w:sz w:val="24"/>
                <w:szCs w:val="24"/>
              </w:rPr>
              <w:t xml:space="preserve">šī regulējuma piemērošanu, </w:t>
            </w:r>
            <w:r w:rsidR="00A1268D" w:rsidRPr="009F756E">
              <w:rPr>
                <w:bCs/>
                <w:sz w:val="24"/>
                <w:szCs w:val="24"/>
              </w:rPr>
              <w:t xml:space="preserve">Ministru kabineta noteikumu </w:t>
            </w:r>
            <w:r w:rsidR="00756C6D" w:rsidRPr="009F756E">
              <w:rPr>
                <w:bCs/>
                <w:sz w:val="24"/>
                <w:szCs w:val="24"/>
              </w:rPr>
              <w:t xml:space="preserve">projekts papildina noteikumus ar </w:t>
            </w:r>
            <w:r w:rsidR="009A1B75" w:rsidRPr="009F756E">
              <w:rPr>
                <w:bCs/>
                <w:sz w:val="24"/>
                <w:szCs w:val="24"/>
              </w:rPr>
              <w:t>aizsargjoslas robežu sh</w:t>
            </w:r>
            <w:r w:rsidR="00EE60AA" w:rsidRPr="009F756E">
              <w:rPr>
                <w:bCs/>
                <w:sz w:val="24"/>
                <w:szCs w:val="24"/>
              </w:rPr>
              <w:t>ēmām</w:t>
            </w:r>
            <w:r w:rsidR="009A1B75" w:rsidRPr="009F756E">
              <w:rPr>
                <w:bCs/>
                <w:sz w:val="24"/>
                <w:szCs w:val="24"/>
              </w:rPr>
              <w:t xml:space="preserve"> un koordinātām.</w:t>
            </w:r>
          </w:p>
          <w:p w14:paraId="47877AC6" w14:textId="0CD5B187" w:rsidR="006B0401" w:rsidRDefault="00A1268D" w:rsidP="00D70051">
            <w:pPr>
              <w:spacing w:after="120"/>
              <w:ind w:left="57" w:right="57" w:firstLine="0"/>
              <w:rPr>
                <w:bCs/>
                <w:sz w:val="24"/>
                <w:szCs w:val="24"/>
              </w:rPr>
            </w:pPr>
            <w:r w:rsidRPr="009F756E">
              <w:rPr>
                <w:bCs/>
                <w:sz w:val="24"/>
                <w:szCs w:val="24"/>
              </w:rPr>
              <w:t>Lai nodrošinātu un ievērotu lidojumu, iedzīvotāju un viņu īpašumu drošību</w:t>
            </w:r>
            <w:r w:rsidR="00646CA6">
              <w:rPr>
                <w:bCs/>
                <w:sz w:val="24"/>
                <w:szCs w:val="24"/>
              </w:rPr>
              <w:t>,</w:t>
            </w:r>
            <w:r w:rsidRPr="009F756E">
              <w:rPr>
                <w:bCs/>
                <w:sz w:val="24"/>
                <w:szCs w:val="24"/>
              </w:rPr>
              <w:t xml:space="preserve"> Ministru kabineta noteikumu projekts precizē </w:t>
            </w:r>
            <w:r w:rsidR="00BF32CB" w:rsidRPr="009F756E">
              <w:rPr>
                <w:bCs/>
                <w:sz w:val="24"/>
                <w:szCs w:val="24"/>
              </w:rPr>
              <w:t xml:space="preserve">aizsargjoslas </w:t>
            </w:r>
            <w:r w:rsidR="00866057" w:rsidRPr="009F756E">
              <w:rPr>
                <w:bCs/>
                <w:sz w:val="24"/>
                <w:szCs w:val="24"/>
              </w:rPr>
              <w:t>ap Nacionālo bruņoto spēku Aviācijas bāzi</w:t>
            </w:r>
            <w:r w:rsidR="00866057" w:rsidRPr="009F756E">
              <w:rPr>
                <w:sz w:val="24"/>
                <w:szCs w:val="24"/>
              </w:rPr>
              <w:t xml:space="preserve"> </w:t>
            </w:r>
            <w:r w:rsidR="00866057" w:rsidRPr="009F756E">
              <w:rPr>
                <w:bCs/>
                <w:sz w:val="24"/>
                <w:szCs w:val="24"/>
              </w:rPr>
              <w:t>robežas shēmu un koordinātas, to paplašinot Aizsargjoslu likuma 23.¹pantā noteiktajā</w:t>
            </w:r>
            <w:r w:rsidR="00924772">
              <w:rPr>
                <w:bCs/>
                <w:sz w:val="24"/>
                <w:szCs w:val="24"/>
              </w:rPr>
              <w:t>s</w:t>
            </w:r>
            <w:r w:rsidR="00866057" w:rsidRPr="009F756E">
              <w:rPr>
                <w:bCs/>
                <w:sz w:val="24"/>
                <w:szCs w:val="24"/>
              </w:rPr>
              <w:t xml:space="preserve"> robežās. </w:t>
            </w:r>
            <w:r w:rsidR="008C43AF" w:rsidRPr="009F756E">
              <w:rPr>
                <w:bCs/>
                <w:sz w:val="24"/>
                <w:szCs w:val="24"/>
              </w:rPr>
              <w:t>Valsts aizsardzības objekta “Nacionālo bruņoto spēku Aviācijas bāze” darbīb</w:t>
            </w:r>
            <w:r w:rsidR="00924772">
              <w:rPr>
                <w:bCs/>
                <w:sz w:val="24"/>
                <w:szCs w:val="24"/>
              </w:rPr>
              <w:t>u</w:t>
            </w:r>
            <w:r w:rsidR="008C43AF" w:rsidRPr="009F756E">
              <w:rPr>
                <w:bCs/>
                <w:sz w:val="24"/>
                <w:szCs w:val="24"/>
              </w:rPr>
              <w:t xml:space="preserve">, tai skaitā sabiedroto uzņemšanas atbalstam, </w:t>
            </w:r>
            <w:r w:rsidR="00924772">
              <w:rPr>
                <w:bCs/>
                <w:sz w:val="24"/>
                <w:szCs w:val="24"/>
              </w:rPr>
              <w:t xml:space="preserve">dēļ </w:t>
            </w:r>
            <w:r w:rsidR="008C43AF" w:rsidRPr="009F756E">
              <w:rPr>
                <w:bCs/>
                <w:sz w:val="24"/>
                <w:szCs w:val="24"/>
              </w:rPr>
              <w:t>tiek veidoti jauni infrastruktūras objekti gan gaisa kuģu lidojumu nodrošināšanai, gan dažāda veida kravu uzņemšanai, apstrādei un uzglabāšanai.</w:t>
            </w:r>
            <w:r w:rsidR="008A37E0">
              <w:rPr>
                <w:bCs/>
                <w:sz w:val="24"/>
                <w:szCs w:val="24"/>
              </w:rPr>
              <w:t xml:space="preserve"> Aizsargjoslas paplašināšanai ir ņemtas vērā aviācijas, bruņojuma uzglabāšanas, bīstamo kravu iekraušanas un izkraušanas darbību reglamentējošo dokumentu prasības, aeronavigācijas līdzekļu izmantošanas metodika, aviācijas negadījumu statistika militārajos un civilajos lidlaukos, kā arī ir izveidotas militārā lidlauka darbības ietekmes zonas, primāri izvērtējot lidojumu, iedzīvotāju un viņu īpašumu drošību.</w:t>
            </w:r>
          </w:p>
          <w:p w14:paraId="1C747E13" w14:textId="492FDA30" w:rsidR="00D47053" w:rsidRDefault="00D47053" w:rsidP="002B677E">
            <w:pPr>
              <w:ind w:left="105" w:right="146" w:firstLine="0"/>
              <w:rPr>
                <w:bCs/>
                <w:sz w:val="24"/>
                <w:szCs w:val="24"/>
              </w:rPr>
            </w:pPr>
            <w:r>
              <w:rPr>
                <w:sz w:val="24"/>
                <w:szCs w:val="24"/>
              </w:rPr>
              <w:t xml:space="preserve">Pamatojoties uz Latvijas </w:t>
            </w:r>
            <w:r w:rsidR="002B677E">
              <w:rPr>
                <w:sz w:val="24"/>
                <w:szCs w:val="24"/>
              </w:rPr>
              <w:t>R</w:t>
            </w:r>
            <w:r>
              <w:rPr>
                <w:sz w:val="24"/>
                <w:szCs w:val="24"/>
              </w:rPr>
              <w:t>epublikas Saeimas Administrācijas 2017.gada 20.jūnija vēstulē Nr.15-</w:t>
            </w:r>
            <w:proofErr w:type="spellStart"/>
            <w:r>
              <w:rPr>
                <w:sz w:val="24"/>
                <w:szCs w:val="24"/>
              </w:rPr>
              <w:t>dv</w:t>
            </w:r>
            <w:proofErr w:type="spellEnd"/>
            <w:r>
              <w:rPr>
                <w:sz w:val="24"/>
                <w:szCs w:val="24"/>
              </w:rPr>
              <w:t xml:space="preserve"> izteikto lūgumu, projekts papildināts ar </w:t>
            </w:r>
            <w:r w:rsidRPr="00992594">
              <w:rPr>
                <w:sz w:val="24"/>
                <w:szCs w:val="24"/>
              </w:rPr>
              <w:t>Saeimas ēku kompleks</w:t>
            </w:r>
            <w:r w:rsidR="002B677E">
              <w:rPr>
                <w:sz w:val="24"/>
                <w:szCs w:val="24"/>
              </w:rPr>
              <w:t>u</w:t>
            </w:r>
            <w:r w:rsidRPr="00992594">
              <w:rPr>
                <w:sz w:val="24"/>
                <w:szCs w:val="24"/>
              </w:rPr>
              <w:t>.</w:t>
            </w:r>
            <w:r>
              <w:rPr>
                <w:sz w:val="24"/>
                <w:szCs w:val="24"/>
              </w:rPr>
              <w:t xml:space="preserve"> </w:t>
            </w:r>
            <w:r w:rsidRPr="009C0531">
              <w:rPr>
                <w:bCs/>
                <w:sz w:val="24"/>
                <w:szCs w:val="24"/>
              </w:rPr>
              <w:t xml:space="preserve">Drošības pasākumu kompleksa plānošana un īstenošana šajos objektos ietilpst Saeimas drošības biroja </w:t>
            </w:r>
            <w:r>
              <w:rPr>
                <w:bCs/>
                <w:sz w:val="24"/>
                <w:szCs w:val="24"/>
              </w:rPr>
              <w:t>kompetencē, kura</w:t>
            </w:r>
            <w:r w:rsidRPr="009C0531">
              <w:rPr>
                <w:bCs/>
                <w:sz w:val="24"/>
                <w:szCs w:val="24"/>
              </w:rPr>
              <w:t xml:space="preserve"> pamatuzdevums ir aizsargāt Saeimas ēku kompleksu no</w:t>
            </w:r>
            <w:r>
              <w:rPr>
                <w:bCs/>
                <w:sz w:val="24"/>
                <w:szCs w:val="24"/>
              </w:rPr>
              <w:t xml:space="preserve"> iespējamiem apdraudējumiem.</w:t>
            </w:r>
            <w:r w:rsidRPr="009C0531">
              <w:rPr>
                <w:sz w:val="24"/>
                <w:szCs w:val="24"/>
              </w:rPr>
              <w:t xml:space="preserve"> </w:t>
            </w:r>
            <w:r w:rsidRPr="009C0531">
              <w:rPr>
                <w:bCs/>
                <w:sz w:val="24"/>
                <w:szCs w:val="24"/>
              </w:rPr>
              <w:t xml:space="preserve"> </w:t>
            </w:r>
          </w:p>
          <w:p w14:paraId="3C15663C" w14:textId="77777777" w:rsidR="00D47053" w:rsidRDefault="00D47053" w:rsidP="008970F3">
            <w:pPr>
              <w:ind w:left="105" w:right="146" w:firstLine="0"/>
              <w:rPr>
                <w:bCs/>
                <w:sz w:val="24"/>
                <w:szCs w:val="24"/>
              </w:rPr>
            </w:pPr>
            <w:r>
              <w:rPr>
                <w:bCs/>
                <w:sz w:val="24"/>
                <w:szCs w:val="24"/>
              </w:rPr>
              <w:t>A</w:t>
            </w:r>
            <w:r w:rsidRPr="009C0531">
              <w:rPr>
                <w:bCs/>
                <w:sz w:val="24"/>
                <w:szCs w:val="24"/>
              </w:rPr>
              <w:t>p Saeimas infrastruktūras objektiem ne</w:t>
            </w:r>
            <w:r>
              <w:rPr>
                <w:bCs/>
                <w:sz w:val="24"/>
                <w:szCs w:val="24"/>
              </w:rPr>
              <w:t>pieciešams noteikt aizsargjoslu, l</w:t>
            </w:r>
            <w:r w:rsidRPr="009C0531">
              <w:rPr>
                <w:bCs/>
                <w:sz w:val="24"/>
                <w:szCs w:val="24"/>
              </w:rPr>
              <w:t xml:space="preserve">ai laikus identificētu riska faktorus un novērstu iespējamos apdraudējumus, veiktu preventīvos pasākumus un novērstu būtisku </w:t>
            </w:r>
            <w:r>
              <w:rPr>
                <w:bCs/>
                <w:sz w:val="24"/>
                <w:szCs w:val="24"/>
              </w:rPr>
              <w:t xml:space="preserve">kaitējumu </w:t>
            </w:r>
            <w:r w:rsidRPr="009C0531">
              <w:rPr>
                <w:bCs/>
                <w:sz w:val="24"/>
                <w:szCs w:val="24"/>
              </w:rPr>
              <w:t>valsts funkci</w:t>
            </w:r>
            <w:r>
              <w:rPr>
                <w:bCs/>
                <w:sz w:val="24"/>
                <w:szCs w:val="24"/>
              </w:rPr>
              <w:t xml:space="preserve">ju un uzdevumu izpildei, kā arī pasargātu to sabiedrības daļu, kas īsteno savas tiesības uz pulcēšanās un vārda brīvību. </w:t>
            </w:r>
          </w:p>
          <w:p w14:paraId="29181899" w14:textId="1F419567" w:rsidR="00D47053" w:rsidRPr="009F756E" w:rsidRDefault="00D47053" w:rsidP="002B677E">
            <w:pPr>
              <w:spacing w:after="120"/>
              <w:ind w:left="57" w:right="57" w:firstLine="51"/>
              <w:rPr>
                <w:bCs/>
                <w:sz w:val="24"/>
                <w:szCs w:val="24"/>
              </w:rPr>
            </w:pPr>
            <w:r w:rsidRPr="009C0531">
              <w:rPr>
                <w:bCs/>
                <w:sz w:val="24"/>
                <w:szCs w:val="24"/>
              </w:rPr>
              <w:t>Ministru kabineta noteikumu projekt</w:t>
            </w:r>
            <w:r>
              <w:rPr>
                <w:bCs/>
                <w:sz w:val="24"/>
                <w:szCs w:val="24"/>
              </w:rPr>
              <w:t xml:space="preserve">s </w:t>
            </w:r>
            <w:r w:rsidR="002B677E">
              <w:rPr>
                <w:bCs/>
                <w:sz w:val="24"/>
                <w:szCs w:val="24"/>
              </w:rPr>
              <w:t>papildināts ar</w:t>
            </w:r>
            <w:r>
              <w:rPr>
                <w:bCs/>
                <w:sz w:val="24"/>
                <w:szCs w:val="24"/>
              </w:rPr>
              <w:t xml:space="preserve"> aizsargjoslu platumā atbilstoši robežpunktu koordinātām</w:t>
            </w:r>
            <w:r w:rsidRPr="009C0531">
              <w:rPr>
                <w:bCs/>
                <w:sz w:val="24"/>
                <w:szCs w:val="24"/>
              </w:rPr>
              <w:t xml:space="preserve"> </w:t>
            </w:r>
            <w:r>
              <w:rPr>
                <w:bCs/>
                <w:sz w:val="24"/>
                <w:szCs w:val="24"/>
              </w:rPr>
              <w:t>ap Saeimas objektu</w:t>
            </w:r>
            <w:r w:rsidRPr="009C0531">
              <w:rPr>
                <w:bCs/>
                <w:sz w:val="24"/>
                <w:szCs w:val="24"/>
              </w:rPr>
              <w:t xml:space="preserve"> Rīgā, </w:t>
            </w:r>
            <w:r w:rsidRPr="0007608D">
              <w:rPr>
                <w:bCs/>
                <w:sz w:val="24"/>
                <w:szCs w:val="24"/>
              </w:rPr>
              <w:t>Jēkaba ielā 11 (kadastra Nr.</w:t>
            </w:r>
            <w:r w:rsidRPr="0007608D">
              <w:rPr>
                <w:sz w:val="24"/>
                <w:szCs w:val="24"/>
              </w:rPr>
              <w:t>01000080</w:t>
            </w:r>
            <w:r>
              <w:rPr>
                <w:sz w:val="24"/>
                <w:szCs w:val="24"/>
              </w:rPr>
              <w:t>056</w:t>
            </w:r>
            <w:r>
              <w:rPr>
                <w:bCs/>
                <w:sz w:val="24"/>
                <w:szCs w:val="24"/>
              </w:rPr>
              <w:t>)</w:t>
            </w:r>
            <w:r w:rsidRPr="0007608D">
              <w:rPr>
                <w:bCs/>
                <w:sz w:val="24"/>
                <w:szCs w:val="24"/>
              </w:rPr>
              <w:t>.</w:t>
            </w:r>
          </w:p>
          <w:p w14:paraId="3D6ABBBC" w14:textId="756B67FF" w:rsidR="00924E1F" w:rsidRPr="009F756E" w:rsidRDefault="00924E1F" w:rsidP="00FD196D">
            <w:pPr>
              <w:spacing w:after="120"/>
              <w:ind w:left="57" w:right="57" w:firstLine="0"/>
              <w:rPr>
                <w:bCs/>
                <w:sz w:val="24"/>
                <w:szCs w:val="24"/>
              </w:rPr>
            </w:pPr>
            <w:r w:rsidRPr="009F756E">
              <w:rPr>
                <w:bCs/>
                <w:sz w:val="24"/>
                <w:szCs w:val="24"/>
                <w:lang w:eastAsia="lv-LV"/>
              </w:rPr>
              <w:t xml:space="preserve">Projekts tiek virzīts pieņemšanai kopā ar Ministru kabineta noteikumu projektu „Grozījumi </w:t>
            </w:r>
            <w:r w:rsidRPr="009F756E">
              <w:rPr>
                <w:sz w:val="24"/>
                <w:szCs w:val="24"/>
              </w:rPr>
              <w:t xml:space="preserve">Ministru kabineta 2009.gada 10.novembra noteikumos Nr.1312 „Noteikumi par darbību ierobežojumiem aizsargjoslās ap valsts aizsardzības </w:t>
            </w:r>
            <w:r w:rsidRPr="009F756E">
              <w:rPr>
                <w:sz w:val="24"/>
                <w:szCs w:val="24"/>
              </w:rPr>
              <w:lastRenderedPageBreak/>
              <w:t>objektiem”</w:t>
            </w:r>
            <w:r w:rsidRPr="009F756E">
              <w:rPr>
                <w:bCs/>
                <w:sz w:val="24"/>
                <w:szCs w:val="24"/>
                <w:lang w:eastAsia="lv-LV"/>
              </w:rPr>
              <w:t>”, tādēļ ab</w:t>
            </w:r>
            <w:r w:rsidR="00F22DD8">
              <w:rPr>
                <w:bCs/>
                <w:sz w:val="24"/>
                <w:szCs w:val="24"/>
                <w:lang w:eastAsia="lv-LV"/>
              </w:rPr>
              <w:t>iem</w:t>
            </w:r>
            <w:r w:rsidRPr="009F756E">
              <w:rPr>
                <w:bCs/>
                <w:sz w:val="24"/>
                <w:szCs w:val="24"/>
                <w:lang w:eastAsia="lv-LV"/>
              </w:rPr>
              <w:t xml:space="preserve"> projekt</w:t>
            </w:r>
            <w:r w:rsidR="00F22DD8">
              <w:rPr>
                <w:bCs/>
                <w:sz w:val="24"/>
                <w:szCs w:val="24"/>
                <w:lang w:eastAsia="lv-LV"/>
              </w:rPr>
              <w:t>iem</w:t>
            </w:r>
            <w:r w:rsidRPr="009F756E">
              <w:rPr>
                <w:bCs/>
                <w:sz w:val="24"/>
                <w:szCs w:val="24"/>
                <w:lang w:eastAsia="lv-LV"/>
              </w:rPr>
              <w:t xml:space="preserve"> paredzēts vienāds to spēkā stāšanās datums – 2017.gada 1.</w:t>
            </w:r>
            <w:r w:rsidR="00FD196D">
              <w:rPr>
                <w:bCs/>
                <w:sz w:val="24"/>
                <w:szCs w:val="24"/>
                <w:lang w:eastAsia="lv-LV"/>
              </w:rPr>
              <w:t>jūlijs</w:t>
            </w:r>
            <w:r w:rsidRPr="009F756E">
              <w:rPr>
                <w:bCs/>
                <w:sz w:val="24"/>
                <w:szCs w:val="24"/>
                <w:lang w:eastAsia="lv-LV"/>
              </w:rPr>
              <w:t>.</w:t>
            </w:r>
          </w:p>
        </w:tc>
      </w:tr>
      <w:tr w:rsidR="008548EE" w:rsidRPr="009F756E" w14:paraId="76443C3B" w14:textId="77777777" w:rsidTr="001872F0">
        <w:trPr>
          <w:trHeight w:val="476"/>
        </w:trPr>
        <w:tc>
          <w:tcPr>
            <w:tcW w:w="216" w:type="pct"/>
          </w:tcPr>
          <w:p w14:paraId="1A06ADE6" w14:textId="77777777" w:rsidR="00585846" w:rsidRPr="009F756E" w:rsidRDefault="00585846" w:rsidP="004D412E">
            <w:pPr>
              <w:pStyle w:val="naiskr"/>
              <w:spacing w:before="0" w:beforeAutospacing="0" w:after="0" w:afterAutospacing="0"/>
              <w:ind w:left="57" w:right="57"/>
              <w:jc w:val="center"/>
            </w:pPr>
            <w:r w:rsidRPr="009F756E">
              <w:lastRenderedPageBreak/>
              <w:t>3.</w:t>
            </w:r>
          </w:p>
        </w:tc>
        <w:tc>
          <w:tcPr>
            <w:tcW w:w="1492" w:type="pct"/>
          </w:tcPr>
          <w:p w14:paraId="0D4A0768" w14:textId="77777777" w:rsidR="00585846" w:rsidRPr="009F756E" w:rsidRDefault="00585846" w:rsidP="004D412E">
            <w:pPr>
              <w:pStyle w:val="naiskr"/>
              <w:spacing w:before="0" w:beforeAutospacing="0" w:after="0" w:afterAutospacing="0"/>
              <w:ind w:left="57" w:right="57"/>
            </w:pPr>
            <w:r w:rsidRPr="009F756E">
              <w:t>Projekta izstrādē iesaistītās institūcijas</w:t>
            </w:r>
          </w:p>
        </w:tc>
        <w:tc>
          <w:tcPr>
            <w:tcW w:w="3292" w:type="pct"/>
          </w:tcPr>
          <w:p w14:paraId="6C0AD2C2" w14:textId="576FF985" w:rsidR="00585846" w:rsidRPr="009F756E" w:rsidRDefault="00613CCC" w:rsidP="004D412E">
            <w:pPr>
              <w:ind w:left="57" w:right="57" w:firstLine="0"/>
              <w:rPr>
                <w:b/>
                <w:sz w:val="24"/>
                <w:szCs w:val="24"/>
              </w:rPr>
            </w:pPr>
            <w:r w:rsidRPr="009F756E">
              <w:rPr>
                <w:sz w:val="24"/>
                <w:szCs w:val="24"/>
              </w:rPr>
              <w:t xml:space="preserve">Latvijas Banka, </w:t>
            </w:r>
            <w:r w:rsidR="00AC2224" w:rsidRPr="009F756E">
              <w:rPr>
                <w:sz w:val="24"/>
                <w:szCs w:val="24"/>
              </w:rPr>
              <w:t xml:space="preserve">Aizsardzības ministrija, </w:t>
            </w:r>
            <w:r w:rsidRPr="009F756E">
              <w:rPr>
                <w:sz w:val="24"/>
                <w:szCs w:val="24"/>
              </w:rPr>
              <w:t>Nacionālie bruņotie spēki.</w:t>
            </w:r>
          </w:p>
        </w:tc>
      </w:tr>
      <w:tr w:rsidR="008548EE" w:rsidRPr="009F756E" w14:paraId="2B00BE46" w14:textId="77777777" w:rsidTr="001872F0">
        <w:tc>
          <w:tcPr>
            <w:tcW w:w="216" w:type="pct"/>
          </w:tcPr>
          <w:p w14:paraId="32C7A908" w14:textId="77777777" w:rsidR="00585846" w:rsidRPr="009F756E" w:rsidRDefault="00585846" w:rsidP="004D412E">
            <w:pPr>
              <w:pStyle w:val="naiskr"/>
              <w:spacing w:before="0" w:beforeAutospacing="0" w:after="0" w:afterAutospacing="0"/>
              <w:ind w:left="57" w:right="57"/>
              <w:jc w:val="center"/>
            </w:pPr>
            <w:r w:rsidRPr="009F756E">
              <w:t>4.</w:t>
            </w:r>
          </w:p>
        </w:tc>
        <w:tc>
          <w:tcPr>
            <w:tcW w:w="1492" w:type="pct"/>
          </w:tcPr>
          <w:p w14:paraId="30AC6CA7" w14:textId="77777777" w:rsidR="00585846" w:rsidRPr="009F756E" w:rsidRDefault="00585846" w:rsidP="004D412E">
            <w:pPr>
              <w:pStyle w:val="naiskr"/>
              <w:spacing w:before="0" w:beforeAutospacing="0" w:after="0" w:afterAutospacing="0"/>
              <w:ind w:left="57" w:right="57"/>
            </w:pPr>
            <w:r w:rsidRPr="009F756E">
              <w:t>Cita informācija</w:t>
            </w:r>
          </w:p>
        </w:tc>
        <w:tc>
          <w:tcPr>
            <w:tcW w:w="3292" w:type="pct"/>
          </w:tcPr>
          <w:p w14:paraId="61D106DA" w14:textId="77777777" w:rsidR="00585846" w:rsidRPr="009F756E" w:rsidRDefault="00585846" w:rsidP="004D412E">
            <w:pPr>
              <w:ind w:left="57" w:right="57" w:firstLine="0"/>
              <w:rPr>
                <w:sz w:val="24"/>
                <w:szCs w:val="24"/>
              </w:rPr>
            </w:pPr>
            <w:r w:rsidRPr="009F756E">
              <w:rPr>
                <w:sz w:val="24"/>
                <w:szCs w:val="24"/>
              </w:rPr>
              <w:t>Nav.</w:t>
            </w:r>
          </w:p>
        </w:tc>
      </w:tr>
    </w:tbl>
    <w:p w14:paraId="2431C131" w14:textId="77777777" w:rsidR="00AE0121" w:rsidRPr="009F756E" w:rsidRDefault="00AE0121" w:rsidP="00B774B5">
      <w:pPr>
        <w:ind w:firstLine="0"/>
        <w:rPr>
          <w:sz w:val="24"/>
          <w:szCs w:val="24"/>
        </w:rPr>
      </w:pPr>
    </w:p>
    <w:tbl>
      <w:tblPr>
        <w:tblpPr w:leftFromText="180" w:rightFromText="180" w:vertAnchor="text" w:horzAnchor="margin" w:tblpXSpec="center" w:tblpY="119"/>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2"/>
        <w:gridCol w:w="2921"/>
        <w:gridCol w:w="6256"/>
      </w:tblGrid>
      <w:tr w:rsidR="008548EE" w:rsidRPr="009F756E" w14:paraId="1ABE3F14" w14:textId="77777777" w:rsidTr="00D52342">
        <w:trPr>
          <w:trHeight w:val="556"/>
        </w:trPr>
        <w:tc>
          <w:tcPr>
            <w:tcW w:w="9649" w:type="dxa"/>
            <w:gridSpan w:val="3"/>
            <w:vAlign w:val="center"/>
          </w:tcPr>
          <w:p w14:paraId="23CD498C" w14:textId="77777777" w:rsidR="00585846" w:rsidRPr="009F756E" w:rsidRDefault="00585846" w:rsidP="00B774B5">
            <w:pPr>
              <w:pStyle w:val="naisnod"/>
              <w:spacing w:before="0" w:beforeAutospacing="0" w:after="0" w:afterAutospacing="0"/>
              <w:ind w:left="57" w:right="57"/>
              <w:jc w:val="center"/>
              <w:rPr>
                <w:b/>
              </w:rPr>
            </w:pPr>
            <w:r w:rsidRPr="009F756E">
              <w:rPr>
                <w:b/>
              </w:rPr>
              <w:t>II. Tiesību akta projekta ietekme uz sabiedrību, tautsaimniecības attīstību</w:t>
            </w:r>
          </w:p>
          <w:p w14:paraId="158B440C" w14:textId="77777777" w:rsidR="00585846" w:rsidRPr="009F756E" w:rsidRDefault="00585846" w:rsidP="00B774B5">
            <w:pPr>
              <w:pStyle w:val="naisnod"/>
              <w:spacing w:before="0" w:beforeAutospacing="0" w:after="0" w:afterAutospacing="0"/>
              <w:ind w:left="57" w:right="57"/>
              <w:jc w:val="center"/>
              <w:rPr>
                <w:b/>
              </w:rPr>
            </w:pPr>
            <w:r w:rsidRPr="009F756E">
              <w:rPr>
                <w:b/>
              </w:rPr>
              <w:t>un administratīvo slogu</w:t>
            </w:r>
          </w:p>
        </w:tc>
      </w:tr>
      <w:tr w:rsidR="008548EE" w:rsidRPr="009F756E" w14:paraId="5475EBC2" w14:textId="77777777" w:rsidTr="00D52342">
        <w:trPr>
          <w:trHeight w:val="1573"/>
        </w:trPr>
        <w:tc>
          <w:tcPr>
            <w:tcW w:w="472" w:type="dxa"/>
          </w:tcPr>
          <w:p w14:paraId="0F869705" w14:textId="77777777" w:rsidR="00585846" w:rsidRPr="009F756E" w:rsidRDefault="00585846" w:rsidP="00B774B5">
            <w:pPr>
              <w:pStyle w:val="naiskr"/>
              <w:spacing w:before="0" w:beforeAutospacing="0" w:after="0" w:afterAutospacing="0"/>
              <w:ind w:left="57" w:right="57"/>
              <w:jc w:val="both"/>
            </w:pPr>
            <w:r w:rsidRPr="009F756E">
              <w:t>1.</w:t>
            </w:r>
          </w:p>
        </w:tc>
        <w:tc>
          <w:tcPr>
            <w:tcW w:w="2921" w:type="dxa"/>
          </w:tcPr>
          <w:p w14:paraId="395C497F" w14:textId="77777777" w:rsidR="00585846" w:rsidRPr="009F756E" w:rsidRDefault="00585846" w:rsidP="00B774B5">
            <w:pPr>
              <w:pStyle w:val="naiskr"/>
              <w:spacing w:before="0" w:beforeAutospacing="0" w:after="0" w:afterAutospacing="0"/>
              <w:ind w:left="57" w:right="57"/>
            </w:pPr>
            <w:r w:rsidRPr="009F756E">
              <w:t>Sabiedrības mērķgrupas, kuras tiesiskais regulējums ietekmē vai varētu ietekmēt</w:t>
            </w:r>
          </w:p>
        </w:tc>
        <w:tc>
          <w:tcPr>
            <w:tcW w:w="6256" w:type="dxa"/>
          </w:tcPr>
          <w:p w14:paraId="15C95732" w14:textId="77777777" w:rsidR="00585846" w:rsidRPr="009F756E" w:rsidRDefault="00585846" w:rsidP="00146469">
            <w:pPr>
              <w:shd w:val="clear" w:color="auto" w:fill="FFFFFF"/>
              <w:spacing w:after="120"/>
              <w:ind w:left="57" w:right="57" w:firstLine="0"/>
              <w:rPr>
                <w:sz w:val="24"/>
                <w:szCs w:val="24"/>
                <w:lang w:eastAsia="lv-LV"/>
              </w:rPr>
            </w:pPr>
            <w:bookmarkStart w:id="0" w:name="p21"/>
            <w:bookmarkEnd w:id="0"/>
            <w:r w:rsidRPr="009F756E">
              <w:rPr>
                <w:sz w:val="24"/>
                <w:szCs w:val="24"/>
                <w:lang w:eastAsia="lv-LV"/>
              </w:rPr>
              <w:t>Paredzētais normatīvais regulējums attieksies uz personām, kas vēlēsies veikt saimnieciskās darbības, kā arī citas darbības, kurām saskaņā ar Ministru kabineta 2009.</w:t>
            </w:r>
            <w:r w:rsidR="00091525" w:rsidRPr="009F756E">
              <w:rPr>
                <w:sz w:val="24"/>
                <w:szCs w:val="24"/>
                <w:lang w:eastAsia="lv-LV"/>
              </w:rPr>
              <w:t> </w:t>
            </w:r>
            <w:r w:rsidRPr="009F756E">
              <w:rPr>
                <w:sz w:val="24"/>
                <w:szCs w:val="24"/>
                <w:lang w:eastAsia="lv-LV"/>
              </w:rPr>
              <w:t>gada 10.</w:t>
            </w:r>
            <w:r w:rsidR="00091525" w:rsidRPr="009F756E">
              <w:rPr>
                <w:sz w:val="24"/>
                <w:szCs w:val="24"/>
                <w:lang w:eastAsia="lv-LV"/>
              </w:rPr>
              <w:t> </w:t>
            </w:r>
            <w:r w:rsidRPr="009F756E">
              <w:rPr>
                <w:sz w:val="24"/>
                <w:szCs w:val="24"/>
                <w:lang w:eastAsia="lv-LV"/>
              </w:rPr>
              <w:t>novembra noteikumiem Nr.</w:t>
            </w:r>
            <w:r w:rsidR="00146469" w:rsidRPr="009F756E">
              <w:rPr>
                <w:sz w:val="24"/>
                <w:szCs w:val="24"/>
                <w:lang w:eastAsia="lv-LV"/>
              </w:rPr>
              <w:t xml:space="preserve"> </w:t>
            </w:r>
            <w:r w:rsidRPr="009F756E">
              <w:rPr>
                <w:sz w:val="24"/>
                <w:szCs w:val="24"/>
                <w:lang w:eastAsia="lv-LV"/>
              </w:rPr>
              <w:t>1312</w:t>
            </w:r>
            <w:r w:rsidR="00146469" w:rsidRPr="009F756E">
              <w:rPr>
                <w:sz w:val="24"/>
                <w:szCs w:val="24"/>
                <w:lang w:eastAsia="lv-LV"/>
              </w:rPr>
              <w:t xml:space="preserve"> "</w:t>
            </w:r>
            <w:r w:rsidRPr="009F756E">
              <w:rPr>
                <w:sz w:val="24"/>
                <w:szCs w:val="24"/>
                <w:lang w:eastAsia="lv-LV"/>
              </w:rPr>
              <w:t>Noteikumi par darbību ierobežojumiem aizsargjoslās ap valsts aizsardzības objektiem</w:t>
            </w:r>
            <w:r w:rsidR="00146469" w:rsidRPr="009F756E">
              <w:rPr>
                <w:sz w:val="24"/>
                <w:szCs w:val="24"/>
                <w:lang w:eastAsia="lv-LV"/>
              </w:rPr>
              <w:t>"</w:t>
            </w:r>
            <w:r w:rsidRPr="009F756E">
              <w:rPr>
                <w:sz w:val="24"/>
                <w:szCs w:val="24"/>
                <w:lang w:eastAsia="lv-LV"/>
              </w:rPr>
              <w:t xml:space="preserve"> nepieciešams saņemt valsts aizsardzības objekta va</w:t>
            </w:r>
            <w:r w:rsidR="00146469" w:rsidRPr="009F756E">
              <w:rPr>
                <w:sz w:val="24"/>
                <w:szCs w:val="24"/>
                <w:lang w:eastAsia="lv-LV"/>
              </w:rPr>
              <w:t>l</w:t>
            </w:r>
            <w:r w:rsidRPr="009F756E">
              <w:rPr>
                <w:sz w:val="24"/>
                <w:szCs w:val="24"/>
                <w:lang w:eastAsia="lv-LV"/>
              </w:rPr>
              <w:t>dītāja saskaņojumu.</w:t>
            </w:r>
          </w:p>
          <w:p w14:paraId="495AC9DB" w14:textId="33632AE0" w:rsidR="00B75C60" w:rsidRPr="007B6CAC" w:rsidRDefault="00B75C60" w:rsidP="007B6CAC">
            <w:pPr>
              <w:shd w:val="clear" w:color="auto" w:fill="FFFFFF"/>
              <w:spacing w:after="120"/>
              <w:ind w:left="57" w:right="57" w:firstLine="0"/>
              <w:rPr>
                <w:sz w:val="24"/>
                <w:szCs w:val="24"/>
                <w:lang w:eastAsia="lv-LV"/>
              </w:rPr>
            </w:pPr>
            <w:r w:rsidRPr="009F756E">
              <w:rPr>
                <w:sz w:val="24"/>
                <w:szCs w:val="24"/>
                <w:lang w:eastAsia="lv-LV"/>
              </w:rPr>
              <w:t>Informācija par privātpersonām piederoš</w:t>
            </w:r>
            <w:r w:rsidR="00AA743B">
              <w:rPr>
                <w:sz w:val="24"/>
                <w:szCs w:val="24"/>
                <w:lang w:eastAsia="lv-LV"/>
              </w:rPr>
              <w:t>aj</w:t>
            </w:r>
            <w:r w:rsidRPr="009F756E">
              <w:rPr>
                <w:sz w:val="24"/>
                <w:szCs w:val="24"/>
                <w:lang w:eastAsia="lv-LV"/>
              </w:rPr>
              <w:t>iem nekustam</w:t>
            </w:r>
            <w:r w:rsidR="00AA743B">
              <w:rPr>
                <w:sz w:val="24"/>
                <w:szCs w:val="24"/>
                <w:lang w:eastAsia="lv-LV"/>
              </w:rPr>
              <w:t>aj</w:t>
            </w:r>
            <w:r w:rsidRPr="009F756E">
              <w:rPr>
                <w:sz w:val="24"/>
                <w:szCs w:val="24"/>
                <w:lang w:eastAsia="lv-LV"/>
              </w:rPr>
              <w:t>iem īpašumiem, kas robežojas ar projekt</w:t>
            </w:r>
            <w:r w:rsidR="00AA743B">
              <w:rPr>
                <w:sz w:val="24"/>
                <w:szCs w:val="24"/>
                <w:lang w:eastAsia="lv-LV"/>
              </w:rPr>
              <w:t>ā</w:t>
            </w:r>
            <w:r w:rsidRPr="009F756E">
              <w:rPr>
                <w:sz w:val="24"/>
                <w:szCs w:val="24"/>
                <w:lang w:eastAsia="lv-LV"/>
              </w:rPr>
              <w:t xml:space="preserve"> noteiktajiem </w:t>
            </w:r>
            <w:r w:rsidR="00F7715D" w:rsidRPr="009F756E">
              <w:rPr>
                <w:sz w:val="24"/>
                <w:szCs w:val="24"/>
                <w:lang w:eastAsia="lv-LV"/>
              </w:rPr>
              <w:t xml:space="preserve">Latvijas </w:t>
            </w:r>
            <w:r w:rsidR="00F7715D" w:rsidRPr="007B6CAC">
              <w:rPr>
                <w:sz w:val="24"/>
                <w:szCs w:val="24"/>
                <w:lang w:eastAsia="lv-LV"/>
              </w:rPr>
              <w:t xml:space="preserve">Bankas </w:t>
            </w:r>
            <w:r w:rsidRPr="007B6CAC">
              <w:rPr>
                <w:sz w:val="24"/>
                <w:szCs w:val="24"/>
                <w:lang w:eastAsia="lv-LV"/>
              </w:rPr>
              <w:t>objektiem:</w:t>
            </w:r>
          </w:p>
          <w:p w14:paraId="0DEA1918" w14:textId="2F3652F2" w:rsidR="007B6CAC" w:rsidRPr="007B6CAC" w:rsidRDefault="007B6CAC" w:rsidP="007B6CAC">
            <w:pPr>
              <w:ind w:left="57" w:firstLine="0"/>
              <w:rPr>
                <w:sz w:val="24"/>
                <w:szCs w:val="24"/>
              </w:rPr>
            </w:pPr>
            <w:r>
              <w:rPr>
                <w:sz w:val="24"/>
                <w:szCs w:val="24"/>
              </w:rPr>
              <w:t>-</w:t>
            </w:r>
            <w:r w:rsidRPr="007B6CAC">
              <w:rPr>
                <w:sz w:val="24"/>
                <w:szCs w:val="24"/>
              </w:rPr>
              <w:t xml:space="preserve">Aizsargjosla </w:t>
            </w:r>
            <w:r w:rsidR="001A1263">
              <w:rPr>
                <w:sz w:val="24"/>
                <w:szCs w:val="24"/>
              </w:rPr>
              <w:t>saistīta ar nekustamo</w:t>
            </w:r>
            <w:r w:rsidRPr="007B6CAC">
              <w:rPr>
                <w:sz w:val="24"/>
                <w:szCs w:val="24"/>
              </w:rPr>
              <w:t xml:space="preserve"> īpašumu Teātra ielā 3, Liepājā </w:t>
            </w:r>
            <w:r w:rsidR="00AA743B">
              <w:rPr>
                <w:sz w:val="24"/>
                <w:szCs w:val="24"/>
              </w:rPr>
              <w:t xml:space="preserve">ar </w:t>
            </w:r>
            <w:r w:rsidR="001A1263">
              <w:rPr>
                <w:sz w:val="24"/>
                <w:szCs w:val="24"/>
              </w:rPr>
              <w:t xml:space="preserve">kadastra </w:t>
            </w:r>
            <w:r w:rsidRPr="007B6CAC">
              <w:rPr>
                <w:sz w:val="24"/>
                <w:szCs w:val="24"/>
              </w:rPr>
              <w:t>Nr.17000330097 skar 6 zemes vienības, kuras pieder 29 privātpersonām (29 unikālas privātpersonas).</w:t>
            </w:r>
          </w:p>
          <w:p w14:paraId="68D16324" w14:textId="683874D9" w:rsidR="007B6CAC" w:rsidRPr="007B6CAC" w:rsidRDefault="007B6CAC" w:rsidP="007B6CAC">
            <w:pPr>
              <w:ind w:left="57" w:firstLine="0"/>
              <w:rPr>
                <w:sz w:val="24"/>
                <w:szCs w:val="24"/>
              </w:rPr>
            </w:pPr>
            <w:r>
              <w:rPr>
                <w:sz w:val="24"/>
                <w:szCs w:val="24"/>
              </w:rPr>
              <w:t>-</w:t>
            </w:r>
            <w:r w:rsidRPr="007B6CAC">
              <w:rPr>
                <w:sz w:val="24"/>
                <w:szCs w:val="24"/>
              </w:rPr>
              <w:t xml:space="preserve">Aizsargjosla </w:t>
            </w:r>
            <w:r w:rsidR="005C56A1">
              <w:rPr>
                <w:sz w:val="24"/>
                <w:szCs w:val="24"/>
              </w:rPr>
              <w:t>saistīta ar nekustamo īpašumu</w:t>
            </w:r>
            <w:r w:rsidRPr="007B6CAC">
              <w:rPr>
                <w:sz w:val="24"/>
                <w:szCs w:val="24"/>
              </w:rPr>
              <w:t xml:space="preserve"> Krišjāņa Valdemāra ielā 2A, Rīgā ar </w:t>
            </w:r>
            <w:r w:rsidR="00DA78A0">
              <w:rPr>
                <w:sz w:val="24"/>
                <w:szCs w:val="24"/>
              </w:rPr>
              <w:t xml:space="preserve">kadastra </w:t>
            </w:r>
            <w:r w:rsidRPr="007B6CAC">
              <w:rPr>
                <w:sz w:val="24"/>
                <w:szCs w:val="24"/>
              </w:rPr>
              <w:t>Nr.01000090052 neskar zemes vienības, kuras piederētu privātpersonām.</w:t>
            </w:r>
          </w:p>
          <w:p w14:paraId="68708849" w14:textId="49D1B40A" w:rsidR="007B6CAC" w:rsidRDefault="007B6CAC" w:rsidP="007B6CAC">
            <w:pPr>
              <w:ind w:left="57" w:firstLine="0"/>
            </w:pPr>
            <w:r>
              <w:rPr>
                <w:sz w:val="24"/>
                <w:szCs w:val="24"/>
              </w:rPr>
              <w:t>-</w:t>
            </w:r>
            <w:r w:rsidRPr="007B6CAC">
              <w:rPr>
                <w:sz w:val="24"/>
                <w:szCs w:val="24"/>
              </w:rPr>
              <w:t xml:space="preserve">Aizsargjosla </w:t>
            </w:r>
            <w:r w:rsidR="00342203">
              <w:rPr>
                <w:sz w:val="24"/>
                <w:szCs w:val="24"/>
              </w:rPr>
              <w:t>saistīta ar nekustamo</w:t>
            </w:r>
            <w:r w:rsidRPr="007B6CAC">
              <w:rPr>
                <w:sz w:val="24"/>
                <w:szCs w:val="24"/>
              </w:rPr>
              <w:t xml:space="preserve"> īpašumu Bezdelīgu ielā 3, Rīgā ar </w:t>
            </w:r>
            <w:r w:rsidR="00342203">
              <w:rPr>
                <w:sz w:val="24"/>
                <w:szCs w:val="24"/>
              </w:rPr>
              <w:t xml:space="preserve">kadastra </w:t>
            </w:r>
            <w:r w:rsidRPr="007B6CAC">
              <w:rPr>
                <w:sz w:val="24"/>
                <w:szCs w:val="24"/>
              </w:rPr>
              <w:t>Nr.01000610045 skar 11 zemes vienības, kuras pieder 36 privātpersonām (36 unikālas privātpersonas).</w:t>
            </w:r>
          </w:p>
          <w:p w14:paraId="25A82CBC" w14:textId="34037C0E" w:rsidR="00F7715D" w:rsidRDefault="00F7715D" w:rsidP="00F7715D">
            <w:pPr>
              <w:shd w:val="clear" w:color="auto" w:fill="FFFFFF"/>
              <w:spacing w:after="120"/>
              <w:ind w:left="57" w:right="57" w:firstLine="0"/>
              <w:rPr>
                <w:sz w:val="24"/>
                <w:szCs w:val="24"/>
                <w:lang w:eastAsia="lv-LV"/>
              </w:rPr>
            </w:pPr>
            <w:r w:rsidRPr="009F756E">
              <w:rPr>
                <w:sz w:val="24"/>
                <w:szCs w:val="24"/>
                <w:lang w:eastAsia="lv-LV"/>
              </w:rPr>
              <w:t xml:space="preserve">Atbilstoši Latvijas Bankas veiktajam situācijas izvērtējumam, minētajos privātpersonām piederošajos nekustamajos īpašumos, saglabājoties esošajam īpašumu lietošanas veidam un raksturam, pēc aizsargjoslu noteikšanas netiks liegts lietot īpašumu tam mērķim, </w:t>
            </w:r>
            <w:r w:rsidR="003D79E9">
              <w:rPr>
                <w:sz w:val="24"/>
                <w:szCs w:val="24"/>
                <w:lang w:eastAsia="lv-LV"/>
              </w:rPr>
              <w:t>kuram</w:t>
            </w:r>
            <w:r w:rsidRPr="009F756E">
              <w:rPr>
                <w:sz w:val="24"/>
                <w:szCs w:val="24"/>
                <w:lang w:eastAsia="lv-LV"/>
              </w:rPr>
              <w:t xml:space="preserve"> tas ir lietots līdz šim.</w:t>
            </w:r>
          </w:p>
          <w:p w14:paraId="7AED38A4" w14:textId="725708D1" w:rsidR="007E2CB1" w:rsidRPr="0089284B" w:rsidRDefault="005963B2" w:rsidP="007B6CAC">
            <w:pPr>
              <w:shd w:val="clear" w:color="auto" w:fill="FFFFFF"/>
              <w:tabs>
                <w:tab w:val="left" w:pos="2445"/>
              </w:tabs>
              <w:spacing w:after="120"/>
              <w:ind w:left="14" w:right="57" w:firstLine="43"/>
              <w:rPr>
                <w:sz w:val="24"/>
                <w:szCs w:val="24"/>
                <w:lang w:eastAsia="lv-LV"/>
              </w:rPr>
            </w:pPr>
            <w:r w:rsidRPr="009F756E">
              <w:rPr>
                <w:sz w:val="24"/>
                <w:szCs w:val="24"/>
                <w:lang w:eastAsia="lv-LV"/>
              </w:rPr>
              <w:t>Informācija par privātpersonām piederoš</w:t>
            </w:r>
            <w:r w:rsidR="003D79E9">
              <w:rPr>
                <w:sz w:val="24"/>
                <w:szCs w:val="24"/>
                <w:lang w:eastAsia="lv-LV"/>
              </w:rPr>
              <w:t>aj</w:t>
            </w:r>
            <w:r w:rsidRPr="009F756E">
              <w:rPr>
                <w:sz w:val="24"/>
                <w:szCs w:val="24"/>
                <w:lang w:eastAsia="lv-LV"/>
              </w:rPr>
              <w:t>iem nekustam</w:t>
            </w:r>
            <w:r w:rsidR="003D79E9">
              <w:rPr>
                <w:sz w:val="24"/>
                <w:szCs w:val="24"/>
                <w:lang w:eastAsia="lv-LV"/>
              </w:rPr>
              <w:t>aj</w:t>
            </w:r>
            <w:r w:rsidRPr="009F756E">
              <w:rPr>
                <w:sz w:val="24"/>
                <w:szCs w:val="24"/>
                <w:lang w:eastAsia="lv-LV"/>
              </w:rPr>
              <w:t>iem īpašumiem, kas robežojas ar projekt</w:t>
            </w:r>
            <w:r w:rsidR="00616838">
              <w:rPr>
                <w:sz w:val="24"/>
                <w:szCs w:val="24"/>
                <w:lang w:eastAsia="lv-LV"/>
              </w:rPr>
              <w:t>ā</w:t>
            </w:r>
            <w:r w:rsidRPr="009F756E">
              <w:rPr>
                <w:sz w:val="24"/>
                <w:szCs w:val="24"/>
                <w:lang w:eastAsia="lv-LV"/>
              </w:rPr>
              <w:t xml:space="preserve"> noteiktajiem </w:t>
            </w:r>
            <w:r>
              <w:rPr>
                <w:sz w:val="24"/>
                <w:szCs w:val="24"/>
                <w:lang w:eastAsia="lv-LV"/>
              </w:rPr>
              <w:t xml:space="preserve">pārējiem </w:t>
            </w:r>
            <w:r w:rsidRPr="0089284B">
              <w:rPr>
                <w:sz w:val="24"/>
                <w:szCs w:val="24"/>
                <w:lang w:eastAsia="lv-LV"/>
              </w:rPr>
              <w:t>jaun</w:t>
            </w:r>
            <w:r w:rsidR="002D7154">
              <w:rPr>
                <w:sz w:val="24"/>
                <w:szCs w:val="24"/>
                <w:lang w:eastAsia="lv-LV"/>
              </w:rPr>
              <w:t>aj</w:t>
            </w:r>
            <w:r w:rsidRPr="0089284B">
              <w:rPr>
                <w:sz w:val="24"/>
                <w:szCs w:val="24"/>
                <w:lang w:eastAsia="lv-LV"/>
              </w:rPr>
              <w:t xml:space="preserve">iem valsts aizsardzības objektiem, aviācijas bāzi un </w:t>
            </w:r>
            <w:r w:rsidR="00AF6E5E" w:rsidRPr="0089284B">
              <w:rPr>
                <w:sz w:val="24"/>
                <w:szCs w:val="24"/>
                <w:lang w:eastAsia="lv-LV"/>
              </w:rPr>
              <w:t>Štāba bataljonu:</w:t>
            </w:r>
          </w:p>
          <w:p w14:paraId="0A4022F7" w14:textId="72B03860" w:rsidR="000D7245" w:rsidRPr="000D7245" w:rsidRDefault="000D7245" w:rsidP="000D7245">
            <w:pPr>
              <w:ind w:left="14" w:firstLine="0"/>
              <w:rPr>
                <w:sz w:val="24"/>
                <w:szCs w:val="24"/>
              </w:rPr>
            </w:pPr>
            <w:r>
              <w:rPr>
                <w:sz w:val="24"/>
                <w:szCs w:val="24"/>
              </w:rPr>
              <w:t>-</w:t>
            </w:r>
            <w:r w:rsidRPr="000D7245">
              <w:rPr>
                <w:sz w:val="24"/>
                <w:szCs w:val="24"/>
              </w:rPr>
              <w:t xml:space="preserve">Aizsargjosla </w:t>
            </w:r>
            <w:r w:rsidR="00616838">
              <w:rPr>
                <w:sz w:val="24"/>
                <w:szCs w:val="24"/>
              </w:rPr>
              <w:t xml:space="preserve">saistīta ar </w:t>
            </w:r>
            <w:r w:rsidRPr="000D7245">
              <w:rPr>
                <w:sz w:val="24"/>
                <w:szCs w:val="24"/>
              </w:rPr>
              <w:t xml:space="preserve">nekustamo īpašumu </w:t>
            </w:r>
            <w:proofErr w:type="spellStart"/>
            <w:r w:rsidRPr="000D7245">
              <w:rPr>
                <w:sz w:val="24"/>
                <w:szCs w:val="24"/>
              </w:rPr>
              <w:t>Sprukstes</w:t>
            </w:r>
            <w:proofErr w:type="spellEnd"/>
            <w:r w:rsidRPr="000D7245">
              <w:rPr>
                <w:sz w:val="24"/>
                <w:szCs w:val="24"/>
              </w:rPr>
              <w:t xml:space="preserve"> iela 1, Rīgā ar</w:t>
            </w:r>
            <w:r w:rsidR="00616838">
              <w:rPr>
                <w:sz w:val="24"/>
                <w:szCs w:val="24"/>
              </w:rPr>
              <w:t xml:space="preserve"> kadastra</w:t>
            </w:r>
            <w:r w:rsidRPr="000D7245">
              <w:rPr>
                <w:sz w:val="24"/>
                <w:szCs w:val="24"/>
              </w:rPr>
              <w:t xml:space="preserve"> Nr.01000850021 skar 9 zemes vienības, kuras pieder 9 privātpersonām (4 unikālas privātpersonas).</w:t>
            </w:r>
          </w:p>
          <w:p w14:paraId="598A1F71" w14:textId="32CC0A8A" w:rsidR="000D7245" w:rsidRPr="000D7245" w:rsidRDefault="000D7245" w:rsidP="000D7245">
            <w:pPr>
              <w:ind w:left="14" w:firstLine="0"/>
              <w:rPr>
                <w:sz w:val="24"/>
                <w:szCs w:val="24"/>
              </w:rPr>
            </w:pPr>
            <w:r>
              <w:rPr>
                <w:sz w:val="24"/>
                <w:szCs w:val="24"/>
              </w:rPr>
              <w:t>-</w:t>
            </w:r>
            <w:r w:rsidRPr="000D7245">
              <w:rPr>
                <w:sz w:val="24"/>
                <w:szCs w:val="24"/>
              </w:rPr>
              <w:t xml:space="preserve">Aizsargjosla </w:t>
            </w:r>
            <w:r w:rsidR="00616838">
              <w:rPr>
                <w:sz w:val="24"/>
                <w:szCs w:val="24"/>
              </w:rPr>
              <w:t>saistīta ar</w:t>
            </w:r>
            <w:r w:rsidRPr="000D7245">
              <w:rPr>
                <w:sz w:val="24"/>
                <w:szCs w:val="24"/>
              </w:rPr>
              <w:t xml:space="preserve"> nekustamo īpašumu Sīgas, Sakas pagastā, Pāvilostas novadā ar </w:t>
            </w:r>
            <w:r w:rsidR="00616838">
              <w:rPr>
                <w:sz w:val="24"/>
                <w:szCs w:val="24"/>
              </w:rPr>
              <w:t xml:space="preserve">kadastra </w:t>
            </w:r>
            <w:r w:rsidRPr="000D7245">
              <w:rPr>
                <w:sz w:val="24"/>
                <w:szCs w:val="24"/>
              </w:rPr>
              <w:t>Nr.64860130100 skar 2 zemes vienības, kuras pieder 2 privātpersonām (2 unikālas privātpersonas).</w:t>
            </w:r>
          </w:p>
          <w:p w14:paraId="22E5175B" w14:textId="3E1BE4C5" w:rsidR="000D7245" w:rsidRPr="000D7245" w:rsidRDefault="000D7245" w:rsidP="000D7245">
            <w:pPr>
              <w:ind w:left="14" w:firstLine="0"/>
              <w:rPr>
                <w:sz w:val="24"/>
                <w:szCs w:val="24"/>
              </w:rPr>
            </w:pPr>
            <w:r>
              <w:rPr>
                <w:sz w:val="24"/>
                <w:szCs w:val="24"/>
              </w:rPr>
              <w:t>-</w:t>
            </w:r>
            <w:r w:rsidRPr="000D7245">
              <w:rPr>
                <w:sz w:val="24"/>
                <w:szCs w:val="24"/>
              </w:rPr>
              <w:t xml:space="preserve">Aizsargjosla </w:t>
            </w:r>
            <w:r w:rsidR="00254035">
              <w:rPr>
                <w:sz w:val="24"/>
                <w:szCs w:val="24"/>
              </w:rPr>
              <w:t>saistīta ar</w:t>
            </w:r>
            <w:r w:rsidRPr="000D7245">
              <w:rPr>
                <w:sz w:val="24"/>
                <w:szCs w:val="24"/>
              </w:rPr>
              <w:t xml:space="preserve"> nekustamo īpašumu </w:t>
            </w:r>
            <w:r w:rsidR="00E371EB" w:rsidRPr="00DF62A9">
              <w:rPr>
                <w:sz w:val="24"/>
                <w:szCs w:val="24"/>
              </w:rPr>
              <w:t>“</w:t>
            </w:r>
            <w:r w:rsidRPr="00DF62A9">
              <w:rPr>
                <w:sz w:val="24"/>
                <w:szCs w:val="24"/>
              </w:rPr>
              <w:t>Aizvēji</w:t>
            </w:r>
            <w:r w:rsidR="00E371EB" w:rsidRPr="00DF62A9">
              <w:rPr>
                <w:sz w:val="24"/>
                <w:szCs w:val="24"/>
              </w:rPr>
              <w:t>”</w:t>
            </w:r>
            <w:r w:rsidRPr="00DF62A9">
              <w:rPr>
                <w:sz w:val="24"/>
                <w:szCs w:val="24"/>
              </w:rPr>
              <w:t>,</w:t>
            </w:r>
            <w:r w:rsidRPr="000D7245">
              <w:rPr>
                <w:sz w:val="24"/>
                <w:szCs w:val="24"/>
              </w:rPr>
              <w:t xml:space="preserve"> </w:t>
            </w:r>
            <w:r w:rsidRPr="000D7245">
              <w:rPr>
                <w:sz w:val="24"/>
                <w:szCs w:val="24"/>
              </w:rPr>
              <w:lastRenderedPageBreak/>
              <w:t>Salacgrīvas pag</w:t>
            </w:r>
            <w:r w:rsidR="008A5B72">
              <w:rPr>
                <w:sz w:val="24"/>
                <w:szCs w:val="24"/>
              </w:rPr>
              <w:t>astā</w:t>
            </w:r>
            <w:r w:rsidRPr="000D7245">
              <w:rPr>
                <w:sz w:val="24"/>
                <w:szCs w:val="24"/>
              </w:rPr>
              <w:t xml:space="preserve"> Salacgrīvas nov</w:t>
            </w:r>
            <w:r w:rsidR="008A5B72">
              <w:rPr>
                <w:sz w:val="24"/>
                <w:szCs w:val="24"/>
              </w:rPr>
              <w:t>adā</w:t>
            </w:r>
            <w:r w:rsidRPr="000D7245">
              <w:rPr>
                <w:sz w:val="24"/>
                <w:szCs w:val="24"/>
              </w:rPr>
              <w:t xml:space="preserve"> ar </w:t>
            </w:r>
            <w:r w:rsidR="00254035">
              <w:rPr>
                <w:sz w:val="24"/>
                <w:szCs w:val="24"/>
              </w:rPr>
              <w:t xml:space="preserve">kadastra </w:t>
            </w:r>
            <w:r w:rsidRPr="000D7245">
              <w:rPr>
                <w:sz w:val="24"/>
                <w:szCs w:val="24"/>
              </w:rPr>
              <w:t>Nr.66720070061 skar 3 zemes vienības, kuras pieder 3 privātpersonām (3 unikālas privātpersonas).</w:t>
            </w:r>
          </w:p>
          <w:p w14:paraId="49BDC7B6" w14:textId="50C684EE" w:rsidR="000D7245" w:rsidRPr="000D7245" w:rsidRDefault="000D7245" w:rsidP="000D7245">
            <w:pPr>
              <w:ind w:left="14" w:firstLine="0"/>
              <w:rPr>
                <w:sz w:val="24"/>
                <w:szCs w:val="24"/>
              </w:rPr>
            </w:pPr>
            <w:r>
              <w:rPr>
                <w:sz w:val="24"/>
                <w:szCs w:val="24"/>
              </w:rPr>
              <w:t>-</w:t>
            </w:r>
            <w:r w:rsidRPr="000D7245">
              <w:rPr>
                <w:sz w:val="24"/>
                <w:szCs w:val="24"/>
              </w:rPr>
              <w:t xml:space="preserve">Aizsargjosla </w:t>
            </w:r>
            <w:r w:rsidR="00024EF1">
              <w:rPr>
                <w:sz w:val="24"/>
                <w:szCs w:val="24"/>
              </w:rPr>
              <w:t>saistīta ar</w:t>
            </w:r>
            <w:r w:rsidRPr="000D7245">
              <w:rPr>
                <w:sz w:val="24"/>
                <w:szCs w:val="24"/>
              </w:rPr>
              <w:t xml:space="preserve"> nekustamo īpašumu </w:t>
            </w:r>
            <w:r w:rsidR="00E71414">
              <w:rPr>
                <w:sz w:val="24"/>
                <w:szCs w:val="24"/>
              </w:rPr>
              <w:t>“</w:t>
            </w:r>
            <w:r w:rsidRPr="000D7245">
              <w:rPr>
                <w:sz w:val="24"/>
                <w:szCs w:val="24"/>
              </w:rPr>
              <w:t>Kapteiņi 1</w:t>
            </w:r>
            <w:r w:rsidR="00E71414">
              <w:rPr>
                <w:sz w:val="24"/>
                <w:szCs w:val="24"/>
              </w:rPr>
              <w:t>”</w:t>
            </w:r>
            <w:r w:rsidR="009318E3">
              <w:rPr>
                <w:sz w:val="24"/>
                <w:szCs w:val="24"/>
              </w:rPr>
              <w:t>, Salacgrīvas pagastā</w:t>
            </w:r>
            <w:r w:rsidRPr="000D7245">
              <w:rPr>
                <w:sz w:val="24"/>
                <w:szCs w:val="24"/>
              </w:rPr>
              <w:t>, Salacgrīvas nov</w:t>
            </w:r>
            <w:r w:rsidR="009318E3">
              <w:rPr>
                <w:sz w:val="24"/>
                <w:szCs w:val="24"/>
              </w:rPr>
              <w:t>adā</w:t>
            </w:r>
            <w:r w:rsidRPr="000D7245">
              <w:rPr>
                <w:sz w:val="24"/>
                <w:szCs w:val="24"/>
              </w:rPr>
              <w:t xml:space="preserve"> ar </w:t>
            </w:r>
            <w:r w:rsidR="00024EF1">
              <w:rPr>
                <w:sz w:val="24"/>
                <w:szCs w:val="24"/>
              </w:rPr>
              <w:t xml:space="preserve">kadastra </w:t>
            </w:r>
            <w:r w:rsidRPr="000D7245">
              <w:rPr>
                <w:sz w:val="24"/>
                <w:szCs w:val="24"/>
              </w:rPr>
              <w:t>Nr.66720120062 skar 4 zemes vienības, kuras pieder 12 privātpersonām (12 unikālas privātpersonas).</w:t>
            </w:r>
          </w:p>
          <w:p w14:paraId="10A3802A" w14:textId="5C5477B9" w:rsidR="000D7245" w:rsidRPr="000D7245" w:rsidRDefault="000D7245" w:rsidP="000D7245">
            <w:pPr>
              <w:ind w:left="14" w:firstLine="0"/>
              <w:rPr>
                <w:sz w:val="24"/>
                <w:szCs w:val="24"/>
              </w:rPr>
            </w:pPr>
            <w:r>
              <w:rPr>
                <w:sz w:val="24"/>
                <w:szCs w:val="24"/>
              </w:rPr>
              <w:t>-</w:t>
            </w:r>
            <w:r w:rsidRPr="000D7245">
              <w:rPr>
                <w:sz w:val="24"/>
                <w:szCs w:val="24"/>
              </w:rPr>
              <w:t xml:space="preserve">Aizsargjosla </w:t>
            </w:r>
            <w:r w:rsidR="002C1930">
              <w:rPr>
                <w:sz w:val="24"/>
                <w:szCs w:val="24"/>
              </w:rPr>
              <w:t>saistīta ar</w:t>
            </w:r>
            <w:r w:rsidRPr="000D7245">
              <w:rPr>
                <w:sz w:val="24"/>
                <w:szCs w:val="24"/>
              </w:rPr>
              <w:t xml:space="preserve"> nekustamo īpašumu </w:t>
            </w:r>
            <w:r w:rsidR="00E71414" w:rsidRPr="00DF62A9">
              <w:rPr>
                <w:sz w:val="24"/>
                <w:szCs w:val="24"/>
              </w:rPr>
              <w:t>“</w:t>
            </w:r>
            <w:r w:rsidRPr="00DF62A9">
              <w:rPr>
                <w:sz w:val="24"/>
                <w:szCs w:val="24"/>
              </w:rPr>
              <w:t>Poligons</w:t>
            </w:r>
            <w:r w:rsidR="00E71414" w:rsidRPr="00DF62A9">
              <w:rPr>
                <w:sz w:val="24"/>
                <w:szCs w:val="24"/>
              </w:rPr>
              <w:t>”</w:t>
            </w:r>
            <w:r w:rsidRPr="000D7245">
              <w:rPr>
                <w:sz w:val="24"/>
                <w:szCs w:val="24"/>
              </w:rPr>
              <w:t xml:space="preserve">, Saulkrastu pagastā, Saulkrastu novadā ar </w:t>
            </w:r>
            <w:r w:rsidR="002C1930">
              <w:rPr>
                <w:sz w:val="24"/>
                <w:szCs w:val="24"/>
              </w:rPr>
              <w:t xml:space="preserve">kadastra </w:t>
            </w:r>
            <w:r w:rsidRPr="000D7245">
              <w:rPr>
                <w:sz w:val="24"/>
                <w:szCs w:val="24"/>
              </w:rPr>
              <w:t>Nr.80330040794 skar 6 zemes vienības, kuras pieder 8 privātpersonām (6 unikālas privātpersonas).</w:t>
            </w:r>
          </w:p>
          <w:p w14:paraId="6B788613" w14:textId="5C118FD0" w:rsidR="000D7245" w:rsidRPr="000D7245" w:rsidRDefault="000D7245" w:rsidP="000D7245">
            <w:pPr>
              <w:ind w:left="14" w:firstLine="0"/>
              <w:rPr>
                <w:sz w:val="24"/>
                <w:szCs w:val="24"/>
              </w:rPr>
            </w:pPr>
            <w:r>
              <w:rPr>
                <w:sz w:val="24"/>
                <w:szCs w:val="24"/>
              </w:rPr>
              <w:t>-</w:t>
            </w:r>
            <w:r w:rsidRPr="000D7245">
              <w:rPr>
                <w:sz w:val="24"/>
                <w:szCs w:val="24"/>
              </w:rPr>
              <w:t xml:space="preserve">Aizsargjosla </w:t>
            </w:r>
            <w:r w:rsidR="002C1930">
              <w:rPr>
                <w:sz w:val="24"/>
                <w:szCs w:val="24"/>
              </w:rPr>
              <w:t>saistīta ar</w:t>
            </w:r>
            <w:r w:rsidRPr="000D7245">
              <w:rPr>
                <w:sz w:val="24"/>
                <w:szCs w:val="24"/>
              </w:rPr>
              <w:t xml:space="preserve"> nekustamo īpašumu </w:t>
            </w:r>
            <w:r w:rsidR="00E71414" w:rsidRPr="00DF62A9">
              <w:rPr>
                <w:sz w:val="24"/>
                <w:szCs w:val="24"/>
              </w:rPr>
              <w:t>“</w:t>
            </w:r>
            <w:r w:rsidRPr="00DF62A9">
              <w:rPr>
                <w:sz w:val="24"/>
                <w:szCs w:val="24"/>
              </w:rPr>
              <w:t>Poligona mežs 8044</w:t>
            </w:r>
            <w:r w:rsidR="00E71414" w:rsidRPr="00DF62A9">
              <w:rPr>
                <w:sz w:val="24"/>
                <w:szCs w:val="24"/>
              </w:rPr>
              <w:t>”</w:t>
            </w:r>
            <w:r w:rsidRPr="000D7245">
              <w:rPr>
                <w:sz w:val="24"/>
                <w:szCs w:val="24"/>
              </w:rPr>
              <w:t xml:space="preserve">, Ādažu novadā ar </w:t>
            </w:r>
            <w:r w:rsidR="002C1930">
              <w:rPr>
                <w:sz w:val="24"/>
                <w:szCs w:val="24"/>
              </w:rPr>
              <w:t xml:space="preserve">kadastra </w:t>
            </w:r>
            <w:r w:rsidRPr="000D7245">
              <w:rPr>
                <w:sz w:val="24"/>
                <w:szCs w:val="24"/>
              </w:rPr>
              <w:t>Nr.80440060064 skar 23 zemes vienības, kuras pieder 26 privātpersonām (22 unikālas privātpersonas).</w:t>
            </w:r>
          </w:p>
          <w:p w14:paraId="09BC774C" w14:textId="5648F050" w:rsidR="000D7245" w:rsidRPr="000D7245" w:rsidRDefault="000D7245" w:rsidP="000D7245">
            <w:pPr>
              <w:ind w:left="14" w:firstLine="0"/>
              <w:rPr>
                <w:sz w:val="24"/>
                <w:szCs w:val="24"/>
              </w:rPr>
            </w:pPr>
            <w:r>
              <w:rPr>
                <w:sz w:val="24"/>
                <w:szCs w:val="24"/>
              </w:rPr>
              <w:t>-</w:t>
            </w:r>
            <w:r w:rsidRPr="000D7245">
              <w:rPr>
                <w:sz w:val="24"/>
                <w:szCs w:val="24"/>
              </w:rPr>
              <w:t xml:space="preserve">Aizsargjosla </w:t>
            </w:r>
            <w:r w:rsidR="00D24949">
              <w:rPr>
                <w:sz w:val="24"/>
                <w:szCs w:val="24"/>
              </w:rPr>
              <w:t>saistīta ar</w:t>
            </w:r>
            <w:r w:rsidRPr="000D7245">
              <w:rPr>
                <w:sz w:val="24"/>
                <w:szCs w:val="24"/>
              </w:rPr>
              <w:t xml:space="preserve"> nekustamo īpašumu </w:t>
            </w:r>
            <w:r w:rsidR="00BC6A7F" w:rsidRPr="00DF62A9">
              <w:rPr>
                <w:sz w:val="24"/>
                <w:szCs w:val="24"/>
              </w:rPr>
              <w:t>“</w:t>
            </w:r>
            <w:r w:rsidRPr="00DF62A9">
              <w:rPr>
                <w:sz w:val="24"/>
                <w:szCs w:val="24"/>
              </w:rPr>
              <w:t>Carnikavas sakaru tornis</w:t>
            </w:r>
            <w:r w:rsidR="00BC6A7F" w:rsidRPr="00DF62A9">
              <w:rPr>
                <w:sz w:val="24"/>
                <w:szCs w:val="24"/>
              </w:rPr>
              <w:t>”</w:t>
            </w:r>
            <w:r w:rsidRPr="000D7245">
              <w:rPr>
                <w:sz w:val="24"/>
                <w:szCs w:val="24"/>
              </w:rPr>
              <w:t>, Gauj</w:t>
            </w:r>
            <w:r w:rsidR="009318E3">
              <w:rPr>
                <w:sz w:val="24"/>
                <w:szCs w:val="24"/>
              </w:rPr>
              <w:t>ā</w:t>
            </w:r>
            <w:r w:rsidRPr="000D7245">
              <w:rPr>
                <w:sz w:val="24"/>
                <w:szCs w:val="24"/>
              </w:rPr>
              <w:t>, Carnikavas nov</w:t>
            </w:r>
            <w:r w:rsidR="009318E3">
              <w:rPr>
                <w:sz w:val="24"/>
                <w:szCs w:val="24"/>
              </w:rPr>
              <w:t>adā</w:t>
            </w:r>
            <w:r w:rsidRPr="000D7245">
              <w:rPr>
                <w:sz w:val="24"/>
                <w:szCs w:val="24"/>
              </w:rPr>
              <w:t xml:space="preserve"> ar </w:t>
            </w:r>
            <w:r w:rsidR="00D24949">
              <w:rPr>
                <w:sz w:val="24"/>
                <w:szCs w:val="24"/>
              </w:rPr>
              <w:t xml:space="preserve">kadastra </w:t>
            </w:r>
            <w:r w:rsidRPr="000D7245">
              <w:rPr>
                <w:sz w:val="24"/>
                <w:szCs w:val="24"/>
              </w:rPr>
              <w:t>Nr.80520021722 skar 3 zemes vienības, kuras pieder 49 privātpersonām (49 unikālas privātpersonas).</w:t>
            </w:r>
          </w:p>
          <w:p w14:paraId="1E3963C5" w14:textId="706AD8FF" w:rsidR="000D7245" w:rsidRPr="000D7245" w:rsidRDefault="000D7245" w:rsidP="000D7245">
            <w:pPr>
              <w:ind w:left="14" w:firstLine="0"/>
              <w:rPr>
                <w:sz w:val="24"/>
                <w:szCs w:val="24"/>
              </w:rPr>
            </w:pPr>
            <w:r>
              <w:rPr>
                <w:sz w:val="24"/>
                <w:szCs w:val="24"/>
              </w:rPr>
              <w:t>-</w:t>
            </w:r>
            <w:r w:rsidRPr="000D7245">
              <w:rPr>
                <w:sz w:val="24"/>
                <w:szCs w:val="24"/>
              </w:rPr>
              <w:t xml:space="preserve">Aizsargjosla </w:t>
            </w:r>
            <w:r w:rsidR="005D0D9F">
              <w:rPr>
                <w:sz w:val="24"/>
                <w:szCs w:val="24"/>
              </w:rPr>
              <w:t>saistīta ar</w:t>
            </w:r>
            <w:r w:rsidR="009318E3">
              <w:rPr>
                <w:sz w:val="24"/>
                <w:szCs w:val="24"/>
              </w:rPr>
              <w:t xml:space="preserve"> </w:t>
            </w:r>
            <w:r w:rsidRPr="000D7245">
              <w:rPr>
                <w:sz w:val="24"/>
                <w:szCs w:val="24"/>
              </w:rPr>
              <w:t xml:space="preserve">nekustamo īpašumu </w:t>
            </w:r>
            <w:r w:rsidR="00BC6A7F" w:rsidRPr="00DF62A9">
              <w:rPr>
                <w:sz w:val="24"/>
                <w:szCs w:val="24"/>
              </w:rPr>
              <w:t>“</w:t>
            </w:r>
            <w:r w:rsidRPr="00DF62A9">
              <w:rPr>
                <w:sz w:val="24"/>
                <w:szCs w:val="24"/>
              </w:rPr>
              <w:t>Poligons</w:t>
            </w:r>
            <w:r w:rsidR="00BC6A7F" w:rsidRPr="00DF62A9">
              <w:rPr>
                <w:sz w:val="24"/>
                <w:szCs w:val="24"/>
              </w:rPr>
              <w:t>”</w:t>
            </w:r>
            <w:r w:rsidRPr="00DF62A9">
              <w:rPr>
                <w:sz w:val="24"/>
                <w:szCs w:val="24"/>
              </w:rPr>
              <w:t>,</w:t>
            </w:r>
            <w:r w:rsidRPr="000D7245">
              <w:rPr>
                <w:sz w:val="24"/>
                <w:szCs w:val="24"/>
              </w:rPr>
              <w:t xml:space="preserve"> Sējas novadā ar</w:t>
            </w:r>
            <w:r w:rsidR="005D0D9F">
              <w:rPr>
                <w:sz w:val="24"/>
                <w:szCs w:val="24"/>
              </w:rPr>
              <w:t xml:space="preserve"> kadastra </w:t>
            </w:r>
            <w:r w:rsidRPr="000D7245">
              <w:rPr>
                <w:sz w:val="24"/>
                <w:szCs w:val="24"/>
              </w:rPr>
              <w:t>Nr.80920030107 skar 117 zemes vienības, kuras pieder 139 privātpersonām (84 unikālas privātpersonas).</w:t>
            </w:r>
          </w:p>
          <w:p w14:paraId="1AB54925" w14:textId="450A4C19" w:rsidR="000D7245" w:rsidRPr="000D7245" w:rsidRDefault="000D7245" w:rsidP="000D7245">
            <w:pPr>
              <w:ind w:left="14" w:firstLine="0"/>
              <w:rPr>
                <w:sz w:val="24"/>
                <w:szCs w:val="24"/>
              </w:rPr>
            </w:pPr>
            <w:r>
              <w:rPr>
                <w:sz w:val="24"/>
                <w:szCs w:val="24"/>
              </w:rPr>
              <w:t>-</w:t>
            </w:r>
            <w:r w:rsidRPr="000D7245">
              <w:rPr>
                <w:sz w:val="24"/>
                <w:szCs w:val="24"/>
              </w:rPr>
              <w:t xml:space="preserve">Aizsargjosla </w:t>
            </w:r>
            <w:r w:rsidR="005D0D9F">
              <w:rPr>
                <w:sz w:val="24"/>
                <w:szCs w:val="24"/>
              </w:rPr>
              <w:t>saistīta ar</w:t>
            </w:r>
            <w:r w:rsidRPr="000D7245">
              <w:rPr>
                <w:sz w:val="24"/>
                <w:szCs w:val="24"/>
              </w:rPr>
              <w:t xml:space="preserve"> nekustamo īpašumu </w:t>
            </w:r>
            <w:r w:rsidR="00BC6A7F" w:rsidRPr="00DF62A9">
              <w:rPr>
                <w:sz w:val="24"/>
                <w:szCs w:val="24"/>
              </w:rPr>
              <w:t>“</w:t>
            </w:r>
            <w:r w:rsidRPr="00DF62A9">
              <w:rPr>
                <w:sz w:val="24"/>
                <w:szCs w:val="24"/>
              </w:rPr>
              <w:t>Kolkas tornis</w:t>
            </w:r>
            <w:r w:rsidR="00BC6A7F" w:rsidRPr="00DF62A9">
              <w:rPr>
                <w:sz w:val="24"/>
                <w:szCs w:val="24"/>
              </w:rPr>
              <w:t>”</w:t>
            </w:r>
            <w:r w:rsidRPr="00DF62A9">
              <w:rPr>
                <w:sz w:val="24"/>
                <w:szCs w:val="24"/>
              </w:rPr>
              <w:t>,</w:t>
            </w:r>
            <w:r w:rsidRPr="000D7245">
              <w:rPr>
                <w:sz w:val="24"/>
                <w:szCs w:val="24"/>
              </w:rPr>
              <w:t xml:space="preserve"> Kolk</w:t>
            </w:r>
            <w:r w:rsidR="00C74D4B">
              <w:rPr>
                <w:sz w:val="24"/>
                <w:szCs w:val="24"/>
              </w:rPr>
              <w:t>ā,</w:t>
            </w:r>
            <w:r w:rsidRPr="000D7245">
              <w:rPr>
                <w:sz w:val="24"/>
                <w:szCs w:val="24"/>
              </w:rPr>
              <w:t xml:space="preserve"> Kolkas pag</w:t>
            </w:r>
            <w:r w:rsidR="00C74D4B">
              <w:rPr>
                <w:sz w:val="24"/>
                <w:szCs w:val="24"/>
              </w:rPr>
              <w:t>astā</w:t>
            </w:r>
            <w:r w:rsidRPr="000D7245">
              <w:rPr>
                <w:sz w:val="24"/>
                <w:szCs w:val="24"/>
              </w:rPr>
              <w:t>, Dundagas nov</w:t>
            </w:r>
            <w:r w:rsidR="00C74D4B">
              <w:rPr>
                <w:sz w:val="24"/>
                <w:szCs w:val="24"/>
              </w:rPr>
              <w:t>adā</w:t>
            </w:r>
            <w:r w:rsidRPr="000D7245">
              <w:rPr>
                <w:sz w:val="24"/>
                <w:szCs w:val="24"/>
              </w:rPr>
              <w:t xml:space="preserve"> ar </w:t>
            </w:r>
            <w:r w:rsidR="005D0D9F">
              <w:rPr>
                <w:sz w:val="24"/>
                <w:szCs w:val="24"/>
              </w:rPr>
              <w:t xml:space="preserve">kadastra </w:t>
            </w:r>
            <w:r w:rsidRPr="000D7245">
              <w:rPr>
                <w:sz w:val="24"/>
                <w:szCs w:val="24"/>
              </w:rPr>
              <w:t>Nr.88620070357 skar 7 zemes vienības, kuras pieder 9 privātpersonām (8 unikālas privātpersonas).</w:t>
            </w:r>
          </w:p>
          <w:p w14:paraId="37C3DC58" w14:textId="2B93039F" w:rsidR="000D7245" w:rsidRPr="000D7245" w:rsidRDefault="000D7245" w:rsidP="000D7245">
            <w:pPr>
              <w:ind w:left="14" w:firstLine="0"/>
              <w:rPr>
                <w:sz w:val="24"/>
                <w:szCs w:val="24"/>
              </w:rPr>
            </w:pPr>
            <w:r>
              <w:rPr>
                <w:sz w:val="24"/>
                <w:szCs w:val="24"/>
              </w:rPr>
              <w:t>-</w:t>
            </w:r>
            <w:r w:rsidRPr="000D7245">
              <w:rPr>
                <w:sz w:val="24"/>
                <w:szCs w:val="24"/>
              </w:rPr>
              <w:t xml:space="preserve">Aizsargjosla </w:t>
            </w:r>
            <w:r w:rsidR="005D0D9F">
              <w:rPr>
                <w:sz w:val="24"/>
                <w:szCs w:val="24"/>
              </w:rPr>
              <w:t>saistīta ar</w:t>
            </w:r>
            <w:r w:rsidRPr="000D7245">
              <w:rPr>
                <w:sz w:val="24"/>
                <w:szCs w:val="24"/>
              </w:rPr>
              <w:t xml:space="preserve"> nekustamo īpašumu Bākas iela 62, Mērsrag</w:t>
            </w:r>
            <w:r w:rsidR="009318E3">
              <w:rPr>
                <w:sz w:val="24"/>
                <w:szCs w:val="24"/>
              </w:rPr>
              <w:t>ā</w:t>
            </w:r>
            <w:r w:rsidRPr="000D7245">
              <w:rPr>
                <w:sz w:val="24"/>
                <w:szCs w:val="24"/>
              </w:rPr>
              <w:t>, Mērsraga nov</w:t>
            </w:r>
            <w:r w:rsidR="009318E3">
              <w:rPr>
                <w:sz w:val="24"/>
                <w:szCs w:val="24"/>
              </w:rPr>
              <w:t>adā</w:t>
            </w:r>
            <w:r w:rsidRPr="000D7245">
              <w:rPr>
                <w:sz w:val="24"/>
                <w:szCs w:val="24"/>
              </w:rPr>
              <w:t xml:space="preserve"> ar </w:t>
            </w:r>
            <w:r w:rsidR="005D0D9F">
              <w:rPr>
                <w:sz w:val="24"/>
                <w:szCs w:val="24"/>
              </w:rPr>
              <w:t xml:space="preserve">kadastra </w:t>
            </w:r>
            <w:r w:rsidRPr="000D7245">
              <w:rPr>
                <w:sz w:val="24"/>
                <w:szCs w:val="24"/>
              </w:rPr>
              <w:t>Nr.88780030061 skar 6 zemes vienības, kuras pieder 10 privātpersonām (8 unikālas privātpersonas).</w:t>
            </w:r>
          </w:p>
          <w:p w14:paraId="6FE8F5E1" w14:textId="022EFF64" w:rsidR="000D7245" w:rsidRPr="000D7245" w:rsidRDefault="000D7245" w:rsidP="000D7245">
            <w:pPr>
              <w:ind w:left="14" w:firstLine="0"/>
              <w:rPr>
                <w:sz w:val="24"/>
                <w:szCs w:val="24"/>
              </w:rPr>
            </w:pPr>
            <w:r>
              <w:rPr>
                <w:sz w:val="24"/>
                <w:szCs w:val="24"/>
              </w:rPr>
              <w:t>-</w:t>
            </w:r>
            <w:r w:rsidRPr="000D7245">
              <w:rPr>
                <w:sz w:val="24"/>
                <w:szCs w:val="24"/>
              </w:rPr>
              <w:t xml:space="preserve">Aizsargjosla </w:t>
            </w:r>
            <w:r w:rsidR="005D0D9F">
              <w:rPr>
                <w:sz w:val="24"/>
                <w:szCs w:val="24"/>
              </w:rPr>
              <w:t>saistīta ar</w:t>
            </w:r>
            <w:r w:rsidRPr="000D7245">
              <w:rPr>
                <w:sz w:val="24"/>
                <w:szCs w:val="24"/>
              </w:rPr>
              <w:t xml:space="preserve"> nekustamo īpašumu </w:t>
            </w:r>
            <w:r w:rsidR="00320D1B" w:rsidRPr="00DF62A9">
              <w:rPr>
                <w:sz w:val="24"/>
                <w:szCs w:val="24"/>
              </w:rPr>
              <w:t>“</w:t>
            </w:r>
            <w:r w:rsidRPr="00DF62A9">
              <w:rPr>
                <w:sz w:val="24"/>
                <w:szCs w:val="24"/>
              </w:rPr>
              <w:t>Jūrkalnes tornis</w:t>
            </w:r>
            <w:r w:rsidR="00320D1B" w:rsidRPr="00DF62A9">
              <w:rPr>
                <w:sz w:val="24"/>
                <w:szCs w:val="24"/>
              </w:rPr>
              <w:t>”</w:t>
            </w:r>
            <w:r w:rsidRPr="00DF62A9">
              <w:rPr>
                <w:sz w:val="24"/>
                <w:szCs w:val="24"/>
              </w:rPr>
              <w:t>,</w:t>
            </w:r>
            <w:r w:rsidRPr="000D7245">
              <w:rPr>
                <w:sz w:val="24"/>
                <w:szCs w:val="24"/>
              </w:rPr>
              <w:t xml:space="preserve"> Jūrkalnes pag</w:t>
            </w:r>
            <w:r w:rsidR="00355328">
              <w:rPr>
                <w:sz w:val="24"/>
                <w:szCs w:val="24"/>
              </w:rPr>
              <w:t>astā</w:t>
            </w:r>
            <w:r w:rsidRPr="000D7245">
              <w:rPr>
                <w:sz w:val="24"/>
                <w:szCs w:val="24"/>
              </w:rPr>
              <w:t>, Ventspils nov</w:t>
            </w:r>
            <w:r w:rsidR="00355328">
              <w:rPr>
                <w:sz w:val="24"/>
                <w:szCs w:val="24"/>
              </w:rPr>
              <w:t>adā</w:t>
            </w:r>
            <w:r w:rsidRPr="000D7245">
              <w:rPr>
                <w:sz w:val="24"/>
                <w:szCs w:val="24"/>
              </w:rPr>
              <w:t xml:space="preserve"> ar </w:t>
            </w:r>
            <w:r w:rsidR="005D0D9F">
              <w:rPr>
                <w:sz w:val="24"/>
                <w:szCs w:val="24"/>
              </w:rPr>
              <w:t xml:space="preserve">kadastra </w:t>
            </w:r>
            <w:r w:rsidRPr="000D7245">
              <w:rPr>
                <w:sz w:val="24"/>
                <w:szCs w:val="24"/>
              </w:rPr>
              <w:t>Nr.98500010266 skar 2 zemes vienības, kuras pieder 2 privātpersonām (2 unikālas privātpersonas).</w:t>
            </w:r>
          </w:p>
          <w:p w14:paraId="572DB7BE" w14:textId="4621CF50" w:rsidR="000D7245" w:rsidRPr="000D7245" w:rsidRDefault="000D7245" w:rsidP="000D7245">
            <w:pPr>
              <w:ind w:left="14" w:firstLine="0"/>
              <w:rPr>
                <w:sz w:val="24"/>
                <w:szCs w:val="24"/>
              </w:rPr>
            </w:pPr>
            <w:r>
              <w:rPr>
                <w:sz w:val="24"/>
                <w:szCs w:val="24"/>
              </w:rPr>
              <w:t>-</w:t>
            </w:r>
            <w:r w:rsidRPr="000D7245">
              <w:rPr>
                <w:sz w:val="24"/>
                <w:szCs w:val="24"/>
              </w:rPr>
              <w:t xml:space="preserve">Aizsargjosla </w:t>
            </w:r>
            <w:r w:rsidR="005D0D9F">
              <w:rPr>
                <w:sz w:val="24"/>
                <w:szCs w:val="24"/>
              </w:rPr>
              <w:t>saistīta ar</w:t>
            </w:r>
            <w:r w:rsidRPr="000D7245">
              <w:rPr>
                <w:sz w:val="24"/>
                <w:szCs w:val="24"/>
              </w:rPr>
              <w:t xml:space="preserve"> nekustamo īpašumu </w:t>
            </w:r>
            <w:r w:rsidR="00822FFB" w:rsidRPr="00DF62A9">
              <w:rPr>
                <w:sz w:val="24"/>
                <w:szCs w:val="24"/>
              </w:rPr>
              <w:t>“</w:t>
            </w:r>
            <w:proofErr w:type="spellStart"/>
            <w:r w:rsidRPr="00DF62A9">
              <w:rPr>
                <w:sz w:val="24"/>
                <w:szCs w:val="24"/>
              </w:rPr>
              <w:t>Mazkūkiņi</w:t>
            </w:r>
            <w:proofErr w:type="spellEnd"/>
            <w:r w:rsidR="00822FFB" w:rsidRPr="00DF62A9">
              <w:rPr>
                <w:sz w:val="24"/>
                <w:szCs w:val="24"/>
              </w:rPr>
              <w:t>”</w:t>
            </w:r>
            <w:r w:rsidRPr="00DF62A9">
              <w:rPr>
                <w:sz w:val="24"/>
                <w:szCs w:val="24"/>
              </w:rPr>
              <w:t>,</w:t>
            </w:r>
            <w:r w:rsidR="00440B2D">
              <w:rPr>
                <w:sz w:val="24"/>
                <w:szCs w:val="24"/>
              </w:rPr>
              <w:t xml:space="preserve"> Lielirbe, Tārgales pagastā</w:t>
            </w:r>
            <w:r w:rsidRPr="000D7245">
              <w:rPr>
                <w:sz w:val="24"/>
                <w:szCs w:val="24"/>
              </w:rPr>
              <w:t>, Ventspils nov</w:t>
            </w:r>
            <w:r w:rsidR="00440B2D">
              <w:rPr>
                <w:sz w:val="24"/>
                <w:szCs w:val="24"/>
              </w:rPr>
              <w:t>adā</w:t>
            </w:r>
            <w:r w:rsidRPr="000D7245">
              <w:rPr>
                <w:sz w:val="24"/>
                <w:szCs w:val="24"/>
              </w:rPr>
              <w:t xml:space="preserve"> ar </w:t>
            </w:r>
            <w:r w:rsidR="005D0D9F">
              <w:rPr>
                <w:sz w:val="24"/>
                <w:szCs w:val="24"/>
              </w:rPr>
              <w:t xml:space="preserve">kadastra </w:t>
            </w:r>
            <w:r w:rsidRPr="000D7245">
              <w:rPr>
                <w:sz w:val="24"/>
                <w:szCs w:val="24"/>
              </w:rPr>
              <w:t>Nr.98660040114 skar 4 zemes vienības, kuras pieder 4 privātpersonām (4 unikālas privātpersonas).</w:t>
            </w:r>
          </w:p>
          <w:p w14:paraId="0FEEC95F" w14:textId="64000E2E" w:rsidR="000D7245" w:rsidRPr="000D7245" w:rsidRDefault="000D7245" w:rsidP="000D7245">
            <w:pPr>
              <w:ind w:left="14" w:firstLine="0"/>
              <w:rPr>
                <w:sz w:val="24"/>
                <w:szCs w:val="24"/>
              </w:rPr>
            </w:pPr>
            <w:r>
              <w:rPr>
                <w:sz w:val="24"/>
                <w:szCs w:val="24"/>
              </w:rPr>
              <w:t>-</w:t>
            </w:r>
            <w:r w:rsidRPr="000D7245">
              <w:rPr>
                <w:sz w:val="24"/>
                <w:szCs w:val="24"/>
              </w:rPr>
              <w:t xml:space="preserve">Aizsargjosla </w:t>
            </w:r>
            <w:r w:rsidR="005D0D9F">
              <w:rPr>
                <w:sz w:val="24"/>
                <w:szCs w:val="24"/>
              </w:rPr>
              <w:t>saistīta ar</w:t>
            </w:r>
            <w:r w:rsidRPr="000D7245">
              <w:rPr>
                <w:sz w:val="24"/>
                <w:szCs w:val="24"/>
              </w:rPr>
              <w:t xml:space="preserve"> nekustamo īpašumu </w:t>
            </w:r>
            <w:r w:rsidR="006C139C" w:rsidRPr="00DF62A9">
              <w:rPr>
                <w:sz w:val="24"/>
                <w:szCs w:val="24"/>
              </w:rPr>
              <w:t>“</w:t>
            </w:r>
            <w:proofErr w:type="spellStart"/>
            <w:r w:rsidRPr="00DF62A9">
              <w:rPr>
                <w:sz w:val="24"/>
                <w:szCs w:val="24"/>
              </w:rPr>
              <w:t>Jaunupītes</w:t>
            </w:r>
            <w:proofErr w:type="spellEnd"/>
            <w:r w:rsidR="006C139C" w:rsidRPr="00DF62A9">
              <w:rPr>
                <w:sz w:val="24"/>
                <w:szCs w:val="24"/>
              </w:rPr>
              <w:t>”</w:t>
            </w:r>
            <w:r w:rsidRPr="00DF62A9">
              <w:rPr>
                <w:sz w:val="24"/>
                <w:szCs w:val="24"/>
              </w:rPr>
              <w:t>,</w:t>
            </w:r>
            <w:r w:rsidR="00440B2D">
              <w:rPr>
                <w:sz w:val="24"/>
                <w:szCs w:val="24"/>
              </w:rPr>
              <w:t xml:space="preserve"> </w:t>
            </w:r>
            <w:proofErr w:type="spellStart"/>
            <w:r w:rsidR="00440B2D">
              <w:rPr>
                <w:sz w:val="24"/>
                <w:szCs w:val="24"/>
              </w:rPr>
              <w:t>Jaunup</w:t>
            </w:r>
            <w:r w:rsidR="009318E3">
              <w:rPr>
                <w:sz w:val="24"/>
                <w:szCs w:val="24"/>
              </w:rPr>
              <w:t>ē</w:t>
            </w:r>
            <w:proofErr w:type="spellEnd"/>
            <w:r w:rsidR="00440B2D">
              <w:rPr>
                <w:sz w:val="24"/>
                <w:szCs w:val="24"/>
              </w:rPr>
              <w:t>, Tārgales pagastā, Ventspils novadā</w:t>
            </w:r>
            <w:r w:rsidRPr="000D7245">
              <w:rPr>
                <w:sz w:val="24"/>
                <w:szCs w:val="24"/>
              </w:rPr>
              <w:t xml:space="preserve"> ar </w:t>
            </w:r>
            <w:r w:rsidR="005D0D9F">
              <w:rPr>
                <w:sz w:val="24"/>
                <w:szCs w:val="24"/>
              </w:rPr>
              <w:t xml:space="preserve">kadastra </w:t>
            </w:r>
            <w:r w:rsidRPr="000D7245">
              <w:rPr>
                <w:sz w:val="24"/>
                <w:szCs w:val="24"/>
              </w:rPr>
              <w:t>Nr.98660060062 skar 3 zemes vienības, kuras pieder 3 privātpersonām (3 unikālas privātpersonas).</w:t>
            </w:r>
          </w:p>
          <w:p w14:paraId="56AFF0B7" w14:textId="3385FCC5" w:rsidR="000D7245" w:rsidRPr="000D7245" w:rsidRDefault="000D7245" w:rsidP="000D7245">
            <w:pPr>
              <w:ind w:left="14" w:firstLine="0"/>
              <w:rPr>
                <w:sz w:val="24"/>
                <w:szCs w:val="24"/>
              </w:rPr>
            </w:pPr>
            <w:r>
              <w:rPr>
                <w:sz w:val="24"/>
                <w:szCs w:val="24"/>
              </w:rPr>
              <w:t>-</w:t>
            </w:r>
            <w:r w:rsidRPr="000D7245">
              <w:rPr>
                <w:sz w:val="24"/>
                <w:szCs w:val="24"/>
              </w:rPr>
              <w:t xml:space="preserve">Aizsargjosla </w:t>
            </w:r>
            <w:r w:rsidR="005D0D9F">
              <w:rPr>
                <w:sz w:val="24"/>
                <w:szCs w:val="24"/>
              </w:rPr>
              <w:t>saistīta ar</w:t>
            </w:r>
            <w:r w:rsidRPr="000D7245">
              <w:rPr>
                <w:sz w:val="24"/>
                <w:szCs w:val="24"/>
              </w:rPr>
              <w:t xml:space="preserve"> nekustamo īpašumu </w:t>
            </w:r>
            <w:r w:rsidR="006C139C" w:rsidRPr="00DF62A9">
              <w:rPr>
                <w:sz w:val="24"/>
                <w:szCs w:val="24"/>
              </w:rPr>
              <w:t>“</w:t>
            </w:r>
            <w:r w:rsidRPr="00DF62A9">
              <w:rPr>
                <w:sz w:val="24"/>
                <w:szCs w:val="24"/>
              </w:rPr>
              <w:t>Sakaru tornis</w:t>
            </w:r>
            <w:r w:rsidR="006C139C" w:rsidRPr="00DF62A9">
              <w:rPr>
                <w:sz w:val="24"/>
                <w:szCs w:val="24"/>
              </w:rPr>
              <w:t>”</w:t>
            </w:r>
            <w:r w:rsidRPr="000D7245">
              <w:rPr>
                <w:sz w:val="24"/>
                <w:szCs w:val="24"/>
              </w:rPr>
              <w:t>, Užavas pag</w:t>
            </w:r>
            <w:r w:rsidR="00440B2D">
              <w:rPr>
                <w:sz w:val="24"/>
                <w:szCs w:val="24"/>
              </w:rPr>
              <w:t>astā</w:t>
            </w:r>
            <w:r w:rsidRPr="000D7245">
              <w:rPr>
                <w:sz w:val="24"/>
                <w:szCs w:val="24"/>
              </w:rPr>
              <w:t>, Ventspils nov</w:t>
            </w:r>
            <w:r w:rsidR="00440B2D">
              <w:rPr>
                <w:sz w:val="24"/>
                <w:szCs w:val="24"/>
              </w:rPr>
              <w:t>adā</w:t>
            </w:r>
            <w:r w:rsidRPr="000D7245">
              <w:rPr>
                <w:sz w:val="24"/>
                <w:szCs w:val="24"/>
              </w:rPr>
              <w:t xml:space="preserve"> ar </w:t>
            </w:r>
            <w:r w:rsidR="005D0D9F">
              <w:rPr>
                <w:sz w:val="24"/>
                <w:szCs w:val="24"/>
              </w:rPr>
              <w:t xml:space="preserve">kadastra </w:t>
            </w:r>
            <w:r w:rsidRPr="000D7245">
              <w:rPr>
                <w:sz w:val="24"/>
                <w:szCs w:val="24"/>
              </w:rPr>
              <w:t>Nr.98780030278 skar 5 zemes vienības, kuras pieder 5 privātpersonām (4 unikālas privātpersonas).</w:t>
            </w:r>
          </w:p>
          <w:p w14:paraId="36B286F4" w14:textId="610EDF8F" w:rsidR="000D7245" w:rsidRPr="000D7245" w:rsidRDefault="000D7245" w:rsidP="000D7245">
            <w:pPr>
              <w:ind w:left="14" w:firstLine="0"/>
              <w:rPr>
                <w:sz w:val="24"/>
                <w:szCs w:val="24"/>
              </w:rPr>
            </w:pPr>
            <w:r>
              <w:rPr>
                <w:sz w:val="24"/>
                <w:szCs w:val="24"/>
              </w:rPr>
              <w:t>-</w:t>
            </w:r>
            <w:r w:rsidRPr="000D7245">
              <w:rPr>
                <w:sz w:val="24"/>
                <w:szCs w:val="24"/>
              </w:rPr>
              <w:t xml:space="preserve">Aizsargjosla </w:t>
            </w:r>
            <w:r w:rsidR="005D0D9F">
              <w:rPr>
                <w:sz w:val="24"/>
                <w:szCs w:val="24"/>
              </w:rPr>
              <w:t>saistīta ar</w:t>
            </w:r>
            <w:r w:rsidRPr="000D7245">
              <w:rPr>
                <w:sz w:val="24"/>
                <w:szCs w:val="24"/>
              </w:rPr>
              <w:t xml:space="preserve"> nekustamo īpašumu </w:t>
            </w:r>
            <w:r w:rsidR="006C139C" w:rsidRPr="00DF62A9">
              <w:rPr>
                <w:sz w:val="24"/>
                <w:szCs w:val="24"/>
              </w:rPr>
              <w:t>“</w:t>
            </w:r>
            <w:r w:rsidRPr="00DF62A9">
              <w:rPr>
                <w:sz w:val="24"/>
                <w:szCs w:val="24"/>
              </w:rPr>
              <w:t>Antenas lauks</w:t>
            </w:r>
            <w:r w:rsidR="006C139C" w:rsidRPr="00DF62A9">
              <w:rPr>
                <w:sz w:val="24"/>
                <w:szCs w:val="24"/>
              </w:rPr>
              <w:t>”</w:t>
            </w:r>
            <w:r w:rsidRPr="00DF62A9">
              <w:rPr>
                <w:sz w:val="24"/>
                <w:szCs w:val="24"/>
              </w:rPr>
              <w:t>,</w:t>
            </w:r>
            <w:r w:rsidR="00AD3D8E">
              <w:rPr>
                <w:sz w:val="24"/>
                <w:szCs w:val="24"/>
              </w:rPr>
              <w:t xml:space="preserve"> </w:t>
            </w:r>
            <w:r w:rsidR="00AD3D8E">
              <w:rPr>
                <w:sz w:val="24"/>
                <w:szCs w:val="24"/>
              </w:rPr>
              <w:lastRenderedPageBreak/>
              <w:t>Užavas pagastā</w:t>
            </w:r>
            <w:r w:rsidRPr="000D7245">
              <w:rPr>
                <w:sz w:val="24"/>
                <w:szCs w:val="24"/>
              </w:rPr>
              <w:t>, Ventspils nov</w:t>
            </w:r>
            <w:r w:rsidR="00AD3D8E">
              <w:rPr>
                <w:sz w:val="24"/>
                <w:szCs w:val="24"/>
              </w:rPr>
              <w:t>adā</w:t>
            </w:r>
            <w:r w:rsidRPr="000D7245">
              <w:rPr>
                <w:sz w:val="24"/>
                <w:szCs w:val="24"/>
              </w:rPr>
              <w:t xml:space="preserve"> </w:t>
            </w:r>
            <w:r w:rsidR="005D0D9F">
              <w:rPr>
                <w:sz w:val="24"/>
                <w:szCs w:val="24"/>
              </w:rPr>
              <w:t>a</w:t>
            </w:r>
            <w:r w:rsidRPr="000D7245">
              <w:rPr>
                <w:sz w:val="24"/>
                <w:szCs w:val="24"/>
              </w:rPr>
              <w:t>r</w:t>
            </w:r>
            <w:r w:rsidR="005D0D9F">
              <w:rPr>
                <w:sz w:val="24"/>
                <w:szCs w:val="24"/>
              </w:rPr>
              <w:t xml:space="preserve"> kadastra</w:t>
            </w:r>
            <w:r w:rsidRPr="000D7245">
              <w:rPr>
                <w:sz w:val="24"/>
                <w:szCs w:val="24"/>
              </w:rPr>
              <w:t xml:space="preserve"> Nr.98780030289 skar 4 zemes vienības, kuras pieder 4 privātpersonām (4 unikālas privātpersonas).</w:t>
            </w:r>
          </w:p>
          <w:p w14:paraId="0B8BD0FD" w14:textId="2FF90D6D" w:rsidR="000D7245" w:rsidRPr="000D7245" w:rsidRDefault="000D7245" w:rsidP="000D7245">
            <w:pPr>
              <w:ind w:left="14" w:firstLine="0"/>
              <w:rPr>
                <w:sz w:val="24"/>
                <w:szCs w:val="24"/>
              </w:rPr>
            </w:pPr>
            <w:r>
              <w:rPr>
                <w:sz w:val="24"/>
                <w:szCs w:val="24"/>
              </w:rPr>
              <w:t>-</w:t>
            </w:r>
            <w:r w:rsidRPr="000D7245">
              <w:rPr>
                <w:sz w:val="24"/>
                <w:szCs w:val="24"/>
              </w:rPr>
              <w:t xml:space="preserve">Aizsargjosla </w:t>
            </w:r>
            <w:r w:rsidR="005D0D9F">
              <w:rPr>
                <w:sz w:val="24"/>
                <w:szCs w:val="24"/>
              </w:rPr>
              <w:t>saistīta ar</w:t>
            </w:r>
            <w:r w:rsidRPr="000D7245">
              <w:rPr>
                <w:sz w:val="24"/>
                <w:szCs w:val="24"/>
              </w:rPr>
              <w:t xml:space="preserve"> nekustamo īpašumu Ezermalas iela 6, Rīgā ar </w:t>
            </w:r>
            <w:r w:rsidR="005D0D9F">
              <w:rPr>
                <w:sz w:val="24"/>
                <w:szCs w:val="24"/>
              </w:rPr>
              <w:t xml:space="preserve">kadastra </w:t>
            </w:r>
            <w:r w:rsidRPr="000D7245">
              <w:rPr>
                <w:sz w:val="24"/>
                <w:szCs w:val="24"/>
              </w:rPr>
              <w:t>Nr.01000850229 skar 2 zemes vienības, kuras pieder 2 privātpersonām (2 unikālas privātpersonas).</w:t>
            </w:r>
          </w:p>
          <w:p w14:paraId="0DDD284B" w14:textId="1D099F4A" w:rsidR="000D7245" w:rsidRPr="000D7245" w:rsidRDefault="000D7245" w:rsidP="000D7245">
            <w:pPr>
              <w:ind w:left="14" w:firstLine="0"/>
              <w:rPr>
                <w:sz w:val="24"/>
                <w:szCs w:val="24"/>
              </w:rPr>
            </w:pPr>
            <w:r>
              <w:rPr>
                <w:sz w:val="24"/>
                <w:szCs w:val="24"/>
              </w:rPr>
              <w:t>-</w:t>
            </w:r>
            <w:r w:rsidRPr="000D7245">
              <w:rPr>
                <w:sz w:val="24"/>
                <w:szCs w:val="24"/>
              </w:rPr>
              <w:t xml:space="preserve">Aizsargjosla </w:t>
            </w:r>
            <w:r w:rsidR="005D0D9F">
              <w:rPr>
                <w:sz w:val="24"/>
                <w:szCs w:val="24"/>
              </w:rPr>
              <w:t>saistīta ar</w:t>
            </w:r>
            <w:r w:rsidRPr="000D7245">
              <w:rPr>
                <w:sz w:val="24"/>
                <w:szCs w:val="24"/>
              </w:rPr>
              <w:t xml:space="preserve"> nekustamo īpašumu Vecā ostmala 49, Liepājā ar </w:t>
            </w:r>
            <w:r w:rsidR="005D0D9F">
              <w:rPr>
                <w:sz w:val="24"/>
                <w:szCs w:val="24"/>
              </w:rPr>
              <w:t xml:space="preserve">kadastra </w:t>
            </w:r>
            <w:r w:rsidRPr="000D7245">
              <w:rPr>
                <w:sz w:val="24"/>
                <w:szCs w:val="24"/>
              </w:rPr>
              <w:t>Nr.17000300018 neskar zemes vienības, kuras piederētu privātpersonām.</w:t>
            </w:r>
          </w:p>
          <w:p w14:paraId="785F896D" w14:textId="3E11BD78" w:rsidR="000D7245" w:rsidRPr="000D7245" w:rsidRDefault="000D7245" w:rsidP="000D7245">
            <w:pPr>
              <w:ind w:left="14" w:firstLine="0"/>
              <w:rPr>
                <w:sz w:val="24"/>
                <w:szCs w:val="24"/>
              </w:rPr>
            </w:pPr>
            <w:r>
              <w:rPr>
                <w:sz w:val="24"/>
                <w:szCs w:val="24"/>
              </w:rPr>
              <w:t>-</w:t>
            </w:r>
            <w:r w:rsidRPr="000D7245">
              <w:rPr>
                <w:sz w:val="24"/>
                <w:szCs w:val="24"/>
              </w:rPr>
              <w:t xml:space="preserve">Aizsargjosla </w:t>
            </w:r>
            <w:r w:rsidR="005D0D9F">
              <w:rPr>
                <w:sz w:val="24"/>
                <w:szCs w:val="24"/>
              </w:rPr>
              <w:t>saistīta ar</w:t>
            </w:r>
            <w:r w:rsidRPr="000D7245">
              <w:rPr>
                <w:sz w:val="24"/>
                <w:szCs w:val="24"/>
              </w:rPr>
              <w:t xml:space="preserve"> nekustamo īpašumu </w:t>
            </w:r>
            <w:r w:rsidR="00730A73" w:rsidRPr="00DF62A9">
              <w:rPr>
                <w:sz w:val="24"/>
                <w:szCs w:val="24"/>
              </w:rPr>
              <w:t>“</w:t>
            </w:r>
            <w:proofErr w:type="spellStart"/>
            <w:r w:rsidRPr="00DF62A9">
              <w:rPr>
                <w:sz w:val="24"/>
                <w:szCs w:val="24"/>
              </w:rPr>
              <w:t>Lāčusils</w:t>
            </w:r>
            <w:proofErr w:type="spellEnd"/>
            <w:r w:rsidR="00730A73" w:rsidRPr="00DF62A9">
              <w:rPr>
                <w:sz w:val="24"/>
                <w:szCs w:val="24"/>
              </w:rPr>
              <w:t>”</w:t>
            </w:r>
            <w:r w:rsidRPr="00DF62A9">
              <w:rPr>
                <w:sz w:val="24"/>
                <w:szCs w:val="24"/>
              </w:rPr>
              <w:t>,</w:t>
            </w:r>
            <w:r w:rsidRPr="000D7245">
              <w:rPr>
                <w:sz w:val="24"/>
                <w:szCs w:val="24"/>
              </w:rPr>
              <w:t xml:space="preserve"> Alsviķu pag</w:t>
            </w:r>
            <w:r w:rsidR="009318E3">
              <w:rPr>
                <w:sz w:val="24"/>
                <w:szCs w:val="24"/>
              </w:rPr>
              <w:t>astā</w:t>
            </w:r>
            <w:r w:rsidRPr="000D7245">
              <w:rPr>
                <w:sz w:val="24"/>
                <w:szCs w:val="24"/>
              </w:rPr>
              <w:t>, Alūksnes nov</w:t>
            </w:r>
            <w:r w:rsidR="009318E3">
              <w:rPr>
                <w:sz w:val="24"/>
                <w:szCs w:val="24"/>
              </w:rPr>
              <w:t>adā</w:t>
            </w:r>
            <w:r w:rsidRPr="000D7245">
              <w:rPr>
                <w:sz w:val="24"/>
                <w:szCs w:val="24"/>
              </w:rPr>
              <w:t xml:space="preserve"> ar </w:t>
            </w:r>
            <w:r w:rsidR="005D0D9F">
              <w:rPr>
                <w:sz w:val="24"/>
                <w:szCs w:val="24"/>
              </w:rPr>
              <w:t xml:space="preserve">kadastra </w:t>
            </w:r>
            <w:r w:rsidRPr="000D7245">
              <w:rPr>
                <w:sz w:val="24"/>
                <w:szCs w:val="24"/>
              </w:rPr>
              <w:t>Nr.36420080070 skar 1 zemes vienību, kura pieder 1 privātpersonai (1 unikāla privātpersona).</w:t>
            </w:r>
          </w:p>
          <w:p w14:paraId="134828D3" w14:textId="18A5FD9F" w:rsidR="000D7245" w:rsidRPr="000D7245" w:rsidRDefault="000D7245" w:rsidP="000D7245">
            <w:pPr>
              <w:ind w:left="14" w:firstLine="0"/>
              <w:rPr>
                <w:sz w:val="24"/>
                <w:szCs w:val="24"/>
              </w:rPr>
            </w:pPr>
            <w:r>
              <w:rPr>
                <w:sz w:val="24"/>
                <w:szCs w:val="24"/>
              </w:rPr>
              <w:t>-</w:t>
            </w:r>
            <w:r w:rsidRPr="000D7245">
              <w:rPr>
                <w:sz w:val="24"/>
                <w:szCs w:val="24"/>
              </w:rPr>
              <w:t xml:space="preserve">Aizsargjosla </w:t>
            </w:r>
            <w:r w:rsidR="005D0D9F">
              <w:rPr>
                <w:sz w:val="24"/>
                <w:szCs w:val="24"/>
              </w:rPr>
              <w:t>saistīta ar</w:t>
            </w:r>
            <w:r w:rsidRPr="000D7245">
              <w:rPr>
                <w:sz w:val="24"/>
                <w:szCs w:val="24"/>
              </w:rPr>
              <w:t xml:space="preserve"> </w:t>
            </w:r>
            <w:r w:rsidR="00175144">
              <w:rPr>
                <w:sz w:val="24"/>
                <w:szCs w:val="24"/>
              </w:rPr>
              <w:t>būvi ar kadastra apzīmējumu</w:t>
            </w:r>
            <w:r w:rsidRPr="000D7245">
              <w:rPr>
                <w:sz w:val="24"/>
                <w:szCs w:val="24"/>
              </w:rPr>
              <w:t xml:space="preserve"> </w:t>
            </w:r>
            <w:r w:rsidR="00175144">
              <w:rPr>
                <w:sz w:val="24"/>
                <w:szCs w:val="24"/>
              </w:rPr>
              <w:t>64780190132003, “</w:t>
            </w:r>
            <w:r w:rsidRPr="000D7245">
              <w:rPr>
                <w:sz w:val="24"/>
                <w:szCs w:val="24"/>
              </w:rPr>
              <w:t>Jūrmalciema radiobāka</w:t>
            </w:r>
            <w:r w:rsidR="00175144">
              <w:rPr>
                <w:sz w:val="24"/>
                <w:szCs w:val="24"/>
              </w:rPr>
              <w:t>”, Jūrmalciemā</w:t>
            </w:r>
            <w:r w:rsidR="00AD3D8E">
              <w:rPr>
                <w:sz w:val="24"/>
                <w:szCs w:val="24"/>
              </w:rPr>
              <w:t>, Nīcas pagastā</w:t>
            </w:r>
            <w:r w:rsidRPr="000D7245">
              <w:rPr>
                <w:sz w:val="24"/>
                <w:szCs w:val="24"/>
              </w:rPr>
              <w:t>, Nīcas nov</w:t>
            </w:r>
            <w:r w:rsidR="00AD3D8E">
              <w:rPr>
                <w:sz w:val="24"/>
                <w:szCs w:val="24"/>
              </w:rPr>
              <w:t>adā</w:t>
            </w:r>
            <w:r w:rsidRPr="000D7245">
              <w:rPr>
                <w:sz w:val="24"/>
                <w:szCs w:val="24"/>
              </w:rPr>
              <w:t xml:space="preserve"> neskar zemes vienības, kuras piederētu privātpersonām.</w:t>
            </w:r>
          </w:p>
          <w:p w14:paraId="5252DC4D" w14:textId="7684979E" w:rsidR="000D7245" w:rsidRPr="000D7245" w:rsidRDefault="000D7245" w:rsidP="000D7245">
            <w:pPr>
              <w:ind w:left="14" w:firstLine="0"/>
              <w:rPr>
                <w:sz w:val="24"/>
                <w:szCs w:val="24"/>
              </w:rPr>
            </w:pPr>
            <w:r>
              <w:rPr>
                <w:sz w:val="24"/>
                <w:szCs w:val="24"/>
              </w:rPr>
              <w:t>-</w:t>
            </w:r>
            <w:r w:rsidRPr="000D7245">
              <w:rPr>
                <w:sz w:val="24"/>
                <w:szCs w:val="24"/>
              </w:rPr>
              <w:t xml:space="preserve">Aizsargjosla </w:t>
            </w:r>
            <w:r w:rsidR="005D0D9F">
              <w:rPr>
                <w:sz w:val="24"/>
                <w:szCs w:val="24"/>
              </w:rPr>
              <w:t>saistīta ar</w:t>
            </w:r>
            <w:r w:rsidRPr="000D7245">
              <w:rPr>
                <w:sz w:val="24"/>
                <w:szCs w:val="24"/>
              </w:rPr>
              <w:t xml:space="preserve"> </w:t>
            </w:r>
            <w:r w:rsidR="00930058">
              <w:rPr>
                <w:sz w:val="24"/>
                <w:szCs w:val="24"/>
              </w:rPr>
              <w:t>būvi ar kadastra apzīmējumu 90660010604004,</w:t>
            </w:r>
            <w:r w:rsidRPr="000D7245">
              <w:rPr>
                <w:sz w:val="24"/>
                <w:szCs w:val="24"/>
              </w:rPr>
              <w:t xml:space="preserve"> </w:t>
            </w:r>
            <w:r w:rsidR="00930058">
              <w:rPr>
                <w:sz w:val="24"/>
                <w:szCs w:val="24"/>
              </w:rPr>
              <w:t>“</w:t>
            </w:r>
            <w:r w:rsidRPr="000D7245">
              <w:rPr>
                <w:sz w:val="24"/>
                <w:szCs w:val="24"/>
              </w:rPr>
              <w:t>Jūras priede</w:t>
            </w:r>
            <w:r w:rsidR="00930058">
              <w:rPr>
                <w:sz w:val="24"/>
                <w:szCs w:val="24"/>
              </w:rPr>
              <w:t>”</w:t>
            </w:r>
            <w:r w:rsidRPr="000D7245">
              <w:rPr>
                <w:sz w:val="24"/>
                <w:szCs w:val="24"/>
              </w:rPr>
              <w:t>, Ragaciems, Lapmežciema pa</w:t>
            </w:r>
            <w:r w:rsidR="00AD3D8E">
              <w:rPr>
                <w:sz w:val="24"/>
                <w:szCs w:val="24"/>
              </w:rPr>
              <w:t>gastā</w:t>
            </w:r>
            <w:r w:rsidRPr="000D7245">
              <w:rPr>
                <w:sz w:val="24"/>
                <w:szCs w:val="24"/>
              </w:rPr>
              <w:t>, Engures nov</w:t>
            </w:r>
            <w:r w:rsidR="00AD3D8E">
              <w:rPr>
                <w:sz w:val="24"/>
                <w:szCs w:val="24"/>
              </w:rPr>
              <w:t>adā</w:t>
            </w:r>
            <w:r w:rsidRPr="000D7245">
              <w:rPr>
                <w:sz w:val="24"/>
                <w:szCs w:val="24"/>
              </w:rPr>
              <w:t xml:space="preserve"> skar 1 zemes vienību, kura pieder 1 privātpersonai (1 unikāla privātpersona).</w:t>
            </w:r>
          </w:p>
          <w:p w14:paraId="4FDA51E9" w14:textId="3F0FE747" w:rsidR="000D7245" w:rsidRPr="000D7245" w:rsidRDefault="000D7245" w:rsidP="000D7245">
            <w:pPr>
              <w:ind w:left="14" w:firstLine="0"/>
              <w:rPr>
                <w:sz w:val="24"/>
                <w:szCs w:val="24"/>
              </w:rPr>
            </w:pPr>
            <w:r>
              <w:rPr>
                <w:sz w:val="24"/>
                <w:szCs w:val="24"/>
              </w:rPr>
              <w:t>-</w:t>
            </w:r>
            <w:r w:rsidRPr="000D7245">
              <w:rPr>
                <w:sz w:val="24"/>
                <w:szCs w:val="24"/>
              </w:rPr>
              <w:t xml:space="preserve">Aizsargjosla </w:t>
            </w:r>
            <w:r w:rsidR="005D0D9F">
              <w:rPr>
                <w:sz w:val="24"/>
                <w:szCs w:val="24"/>
              </w:rPr>
              <w:t>saistīta ar</w:t>
            </w:r>
            <w:r w:rsidRPr="000D7245">
              <w:rPr>
                <w:sz w:val="24"/>
                <w:szCs w:val="24"/>
              </w:rPr>
              <w:t xml:space="preserve"> nekustamo īpašumu </w:t>
            </w:r>
            <w:r w:rsidR="007F28BF" w:rsidRPr="00DF62A9">
              <w:rPr>
                <w:sz w:val="24"/>
                <w:szCs w:val="24"/>
              </w:rPr>
              <w:t>“</w:t>
            </w:r>
            <w:r w:rsidRPr="00DF62A9">
              <w:rPr>
                <w:sz w:val="24"/>
                <w:szCs w:val="24"/>
              </w:rPr>
              <w:t>Tornis</w:t>
            </w:r>
            <w:r w:rsidR="007F28BF" w:rsidRPr="00DF62A9">
              <w:rPr>
                <w:sz w:val="24"/>
                <w:szCs w:val="24"/>
              </w:rPr>
              <w:t>”</w:t>
            </w:r>
            <w:r w:rsidRPr="00DF62A9">
              <w:rPr>
                <w:sz w:val="24"/>
                <w:szCs w:val="24"/>
              </w:rPr>
              <w:t>,</w:t>
            </w:r>
            <w:r w:rsidRPr="000D7245">
              <w:rPr>
                <w:sz w:val="24"/>
                <w:szCs w:val="24"/>
              </w:rPr>
              <w:t xml:space="preserve"> Tārgale, Tārgales pag</w:t>
            </w:r>
            <w:r w:rsidR="00FD1801">
              <w:rPr>
                <w:sz w:val="24"/>
                <w:szCs w:val="24"/>
              </w:rPr>
              <w:t>astā</w:t>
            </w:r>
            <w:r w:rsidRPr="000D7245">
              <w:rPr>
                <w:sz w:val="24"/>
                <w:szCs w:val="24"/>
              </w:rPr>
              <w:t>, Ventspils nov</w:t>
            </w:r>
            <w:r w:rsidR="00FD1801">
              <w:rPr>
                <w:sz w:val="24"/>
                <w:szCs w:val="24"/>
              </w:rPr>
              <w:t>adā</w:t>
            </w:r>
            <w:r w:rsidRPr="000D7245">
              <w:rPr>
                <w:sz w:val="24"/>
                <w:szCs w:val="24"/>
              </w:rPr>
              <w:t xml:space="preserve"> ar </w:t>
            </w:r>
            <w:r w:rsidR="005D0D9F">
              <w:rPr>
                <w:sz w:val="24"/>
                <w:szCs w:val="24"/>
              </w:rPr>
              <w:t xml:space="preserve">kadastra </w:t>
            </w:r>
            <w:r w:rsidRPr="000D7245">
              <w:rPr>
                <w:sz w:val="24"/>
                <w:szCs w:val="24"/>
              </w:rPr>
              <w:t>Nr.98660260153 neskar zemes vienības, kuras piederētu privātpersonām.</w:t>
            </w:r>
          </w:p>
          <w:p w14:paraId="05852C9E" w14:textId="4070631F" w:rsidR="000D7245" w:rsidRPr="000D7245" w:rsidRDefault="000D7245" w:rsidP="000D7245">
            <w:pPr>
              <w:ind w:left="14" w:firstLine="0"/>
              <w:rPr>
                <w:sz w:val="24"/>
                <w:szCs w:val="24"/>
              </w:rPr>
            </w:pPr>
            <w:r>
              <w:rPr>
                <w:sz w:val="24"/>
                <w:szCs w:val="24"/>
              </w:rPr>
              <w:t>-</w:t>
            </w:r>
            <w:r w:rsidRPr="000D7245">
              <w:rPr>
                <w:sz w:val="24"/>
                <w:szCs w:val="24"/>
              </w:rPr>
              <w:t xml:space="preserve">Aizsargjosla </w:t>
            </w:r>
            <w:r w:rsidR="005D0D9F">
              <w:rPr>
                <w:sz w:val="24"/>
                <w:szCs w:val="24"/>
              </w:rPr>
              <w:t>saistīta</w:t>
            </w:r>
            <w:r w:rsidRPr="000D7245">
              <w:rPr>
                <w:sz w:val="24"/>
                <w:szCs w:val="24"/>
              </w:rPr>
              <w:t xml:space="preserve"> nekustamo īpašumu </w:t>
            </w:r>
            <w:r w:rsidR="00A07C43" w:rsidRPr="00DF62A9">
              <w:rPr>
                <w:sz w:val="24"/>
                <w:szCs w:val="24"/>
              </w:rPr>
              <w:t>“</w:t>
            </w:r>
            <w:r w:rsidRPr="00DF62A9">
              <w:rPr>
                <w:sz w:val="24"/>
                <w:szCs w:val="24"/>
              </w:rPr>
              <w:t>Čalas</w:t>
            </w:r>
            <w:r w:rsidR="00A07C43" w:rsidRPr="00DF62A9">
              <w:rPr>
                <w:sz w:val="24"/>
                <w:szCs w:val="24"/>
              </w:rPr>
              <w:t>”</w:t>
            </w:r>
            <w:r w:rsidRPr="00DF62A9">
              <w:rPr>
                <w:sz w:val="24"/>
                <w:szCs w:val="24"/>
              </w:rPr>
              <w:t>,</w:t>
            </w:r>
            <w:r w:rsidRPr="000D7245">
              <w:rPr>
                <w:sz w:val="24"/>
                <w:szCs w:val="24"/>
              </w:rPr>
              <w:t xml:space="preserve"> Vārves pag</w:t>
            </w:r>
            <w:r w:rsidR="009318E3">
              <w:rPr>
                <w:sz w:val="24"/>
                <w:szCs w:val="24"/>
              </w:rPr>
              <w:t>astā</w:t>
            </w:r>
            <w:r w:rsidRPr="000D7245">
              <w:rPr>
                <w:sz w:val="24"/>
                <w:szCs w:val="24"/>
              </w:rPr>
              <w:t>, Ventspils nov</w:t>
            </w:r>
            <w:r w:rsidR="009318E3">
              <w:rPr>
                <w:sz w:val="24"/>
                <w:szCs w:val="24"/>
              </w:rPr>
              <w:t>adā</w:t>
            </w:r>
            <w:r w:rsidRPr="000D7245">
              <w:rPr>
                <w:sz w:val="24"/>
                <w:szCs w:val="24"/>
              </w:rPr>
              <w:t xml:space="preserve"> ar </w:t>
            </w:r>
            <w:r w:rsidR="005D0D9F">
              <w:rPr>
                <w:sz w:val="24"/>
                <w:szCs w:val="24"/>
              </w:rPr>
              <w:t xml:space="preserve">kadastra </w:t>
            </w:r>
            <w:r w:rsidRPr="000D7245">
              <w:rPr>
                <w:sz w:val="24"/>
                <w:szCs w:val="24"/>
              </w:rPr>
              <w:t>Nr.98840020055 skar 4 zemes vienības, kuras pieder 4 privātpersonām (2 unikālas privātpersonas).</w:t>
            </w:r>
          </w:p>
          <w:p w14:paraId="610D5C20" w14:textId="30447A8D" w:rsidR="000D7245" w:rsidRPr="000D7245" w:rsidRDefault="000D7245" w:rsidP="000D7245">
            <w:pPr>
              <w:ind w:left="14" w:firstLine="0"/>
              <w:rPr>
                <w:sz w:val="24"/>
                <w:szCs w:val="24"/>
              </w:rPr>
            </w:pPr>
            <w:r>
              <w:rPr>
                <w:sz w:val="24"/>
                <w:szCs w:val="24"/>
              </w:rPr>
              <w:t>-</w:t>
            </w:r>
            <w:r w:rsidRPr="000D7245">
              <w:rPr>
                <w:sz w:val="24"/>
                <w:szCs w:val="24"/>
              </w:rPr>
              <w:t xml:space="preserve">Aizsargjosla </w:t>
            </w:r>
            <w:r w:rsidR="005D0D9F">
              <w:rPr>
                <w:sz w:val="24"/>
                <w:szCs w:val="24"/>
              </w:rPr>
              <w:t>saistīta ar</w:t>
            </w:r>
            <w:r w:rsidRPr="000D7245">
              <w:rPr>
                <w:sz w:val="24"/>
                <w:szCs w:val="24"/>
              </w:rPr>
              <w:t xml:space="preserve"> būvi</w:t>
            </w:r>
            <w:r w:rsidR="00D475C0">
              <w:rPr>
                <w:sz w:val="24"/>
                <w:szCs w:val="24"/>
              </w:rPr>
              <w:t xml:space="preserve"> ar kadastra apzīm</w:t>
            </w:r>
            <w:r w:rsidR="001E3B4D">
              <w:rPr>
                <w:sz w:val="24"/>
                <w:szCs w:val="24"/>
              </w:rPr>
              <w:t>ējumu 88820080728056</w:t>
            </w:r>
            <w:r w:rsidR="00D475C0">
              <w:rPr>
                <w:sz w:val="24"/>
                <w:szCs w:val="24"/>
              </w:rPr>
              <w:t xml:space="preserve">, </w:t>
            </w:r>
            <w:proofErr w:type="spellStart"/>
            <w:r w:rsidR="00D475C0">
              <w:rPr>
                <w:sz w:val="24"/>
                <w:szCs w:val="24"/>
              </w:rPr>
              <w:t>Mazupītes</w:t>
            </w:r>
            <w:proofErr w:type="spellEnd"/>
            <w:r w:rsidR="00D475C0">
              <w:rPr>
                <w:sz w:val="24"/>
                <w:szCs w:val="24"/>
              </w:rPr>
              <w:t xml:space="preserve"> iela 6, Roja, Rojas nov</w:t>
            </w:r>
            <w:r w:rsidR="009318E3">
              <w:rPr>
                <w:sz w:val="24"/>
                <w:szCs w:val="24"/>
              </w:rPr>
              <w:t>adā</w:t>
            </w:r>
            <w:r w:rsidR="00D475C0">
              <w:rPr>
                <w:sz w:val="24"/>
                <w:szCs w:val="24"/>
              </w:rPr>
              <w:t xml:space="preserve"> </w:t>
            </w:r>
            <w:r w:rsidRPr="000D7245">
              <w:rPr>
                <w:sz w:val="24"/>
                <w:szCs w:val="24"/>
              </w:rPr>
              <w:t>neskar zemes vienības, kuras piederētu privātpersonām.</w:t>
            </w:r>
          </w:p>
          <w:p w14:paraId="58941057" w14:textId="49C60C8F" w:rsidR="000D7245" w:rsidRPr="000D7245" w:rsidRDefault="000D7245" w:rsidP="005D0D9F">
            <w:pPr>
              <w:ind w:left="14" w:firstLine="0"/>
              <w:rPr>
                <w:sz w:val="24"/>
                <w:szCs w:val="24"/>
              </w:rPr>
            </w:pPr>
            <w:r>
              <w:rPr>
                <w:sz w:val="24"/>
                <w:szCs w:val="24"/>
              </w:rPr>
              <w:t>-</w:t>
            </w:r>
            <w:r w:rsidRPr="000D7245">
              <w:rPr>
                <w:sz w:val="24"/>
                <w:szCs w:val="24"/>
              </w:rPr>
              <w:t xml:space="preserve">Aizsargjosla </w:t>
            </w:r>
            <w:r w:rsidR="005D0D9F" w:rsidRPr="00DF62A9">
              <w:rPr>
                <w:sz w:val="24"/>
                <w:szCs w:val="24"/>
              </w:rPr>
              <w:t>saistīta</w:t>
            </w:r>
            <w:r w:rsidR="005D0D9F">
              <w:rPr>
                <w:sz w:val="24"/>
                <w:szCs w:val="24"/>
              </w:rPr>
              <w:t xml:space="preserve"> ar</w:t>
            </w:r>
            <w:r w:rsidRPr="000D7245">
              <w:rPr>
                <w:sz w:val="24"/>
                <w:szCs w:val="24"/>
              </w:rPr>
              <w:t xml:space="preserve"> būvi</w:t>
            </w:r>
            <w:r w:rsidR="007365C2">
              <w:rPr>
                <w:sz w:val="24"/>
                <w:szCs w:val="24"/>
              </w:rPr>
              <w:t xml:space="preserve"> ar kadastra apzīmējumu 80330010169008 </w:t>
            </w:r>
            <w:r w:rsidRPr="000D7245">
              <w:rPr>
                <w:sz w:val="24"/>
                <w:szCs w:val="24"/>
              </w:rPr>
              <w:t>Upes iela 58, Zvejniekciems, Saulkrastu pag</w:t>
            </w:r>
            <w:r w:rsidR="009318E3">
              <w:rPr>
                <w:sz w:val="24"/>
                <w:szCs w:val="24"/>
              </w:rPr>
              <w:t>astā</w:t>
            </w:r>
            <w:r w:rsidRPr="000D7245">
              <w:rPr>
                <w:sz w:val="24"/>
                <w:szCs w:val="24"/>
              </w:rPr>
              <w:t>, Saulkrastu nov</w:t>
            </w:r>
            <w:r w:rsidR="009318E3">
              <w:rPr>
                <w:sz w:val="24"/>
                <w:szCs w:val="24"/>
              </w:rPr>
              <w:t>adā</w:t>
            </w:r>
            <w:r w:rsidRPr="000D7245">
              <w:rPr>
                <w:sz w:val="24"/>
                <w:szCs w:val="24"/>
              </w:rPr>
              <w:t xml:space="preserve"> skar 1 zemes vienību, kura pieder 1 privātpersonai (1 unikāla privātpersona).</w:t>
            </w:r>
          </w:p>
          <w:p w14:paraId="17A3E9F3" w14:textId="65ED01E7" w:rsidR="000D7245" w:rsidRPr="000D7245" w:rsidRDefault="000D7245" w:rsidP="000D7245">
            <w:pPr>
              <w:ind w:left="14" w:firstLine="0"/>
              <w:rPr>
                <w:sz w:val="24"/>
                <w:szCs w:val="24"/>
              </w:rPr>
            </w:pPr>
            <w:r>
              <w:rPr>
                <w:sz w:val="24"/>
                <w:szCs w:val="24"/>
              </w:rPr>
              <w:t>-</w:t>
            </w:r>
            <w:r w:rsidRPr="000D7245">
              <w:rPr>
                <w:sz w:val="24"/>
                <w:szCs w:val="24"/>
              </w:rPr>
              <w:t xml:space="preserve">Aizsargjosla </w:t>
            </w:r>
            <w:r w:rsidR="005D0D9F">
              <w:rPr>
                <w:sz w:val="24"/>
                <w:szCs w:val="24"/>
              </w:rPr>
              <w:t>saistīta ar</w:t>
            </w:r>
            <w:r w:rsidRPr="000D7245">
              <w:rPr>
                <w:sz w:val="24"/>
                <w:szCs w:val="24"/>
              </w:rPr>
              <w:t xml:space="preserve"> </w:t>
            </w:r>
            <w:r w:rsidR="00DD135E">
              <w:rPr>
                <w:sz w:val="24"/>
                <w:szCs w:val="24"/>
              </w:rPr>
              <w:t xml:space="preserve">nekustamajiem īpašumiem ar kadastra Nr. 01000910090; 01000910112 un 01000912037 </w:t>
            </w:r>
            <w:r w:rsidRPr="000D7245">
              <w:rPr>
                <w:sz w:val="24"/>
                <w:szCs w:val="24"/>
              </w:rPr>
              <w:t>Nacionālo bruņoto spēku Štāba bataljon</w:t>
            </w:r>
            <w:r w:rsidR="00DD135E">
              <w:rPr>
                <w:sz w:val="24"/>
                <w:szCs w:val="24"/>
              </w:rPr>
              <w:t>ā</w:t>
            </w:r>
            <w:r w:rsidRPr="000D7245">
              <w:rPr>
                <w:sz w:val="24"/>
                <w:szCs w:val="24"/>
              </w:rPr>
              <w:t xml:space="preserve"> skar 9 zemes vienības, kuras pieder 11 privātpersonām (9 unikālas privātpersonas).</w:t>
            </w:r>
          </w:p>
          <w:p w14:paraId="3330D351" w14:textId="54FEFB9A" w:rsidR="000D7245" w:rsidRDefault="000D7245" w:rsidP="000D7245">
            <w:pPr>
              <w:ind w:left="14" w:firstLine="0"/>
              <w:rPr>
                <w:sz w:val="24"/>
                <w:szCs w:val="24"/>
              </w:rPr>
            </w:pPr>
            <w:r>
              <w:rPr>
                <w:sz w:val="24"/>
                <w:szCs w:val="24"/>
              </w:rPr>
              <w:t>-</w:t>
            </w:r>
            <w:r w:rsidRPr="000D7245">
              <w:rPr>
                <w:sz w:val="24"/>
                <w:szCs w:val="24"/>
              </w:rPr>
              <w:t xml:space="preserve">Aizsargjosla </w:t>
            </w:r>
            <w:r w:rsidR="00611348">
              <w:rPr>
                <w:sz w:val="24"/>
                <w:szCs w:val="24"/>
              </w:rPr>
              <w:t>saistīta ar</w:t>
            </w:r>
            <w:r w:rsidRPr="000D7245">
              <w:rPr>
                <w:sz w:val="24"/>
                <w:szCs w:val="24"/>
              </w:rPr>
              <w:t xml:space="preserve"> </w:t>
            </w:r>
            <w:r w:rsidR="00DD13B9">
              <w:rPr>
                <w:sz w:val="24"/>
                <w:szCs w:val="24"/>
              </w:rPr>
              <w:t xml:space="preserve">nekustamo īpašumu </w:t>
            </w:r>
            <w:r w:rsidR="00417B67">
              <w:rPr>
                <w:sz w:val="24"/>
                <w:szCs w:val="24"/>
              </w:rPr>
              <w:t xml:space="preserve">“NBS </w:t>
            </w:r>
            <w:r w:rsidR="00DD13B9" w:rsidRPr="000D7245">
              <w:rPr>
                <w:sz w:val="24"/>
                <w:szCs w:val="24"/>
              </w:rPr>
              <w:t>Aviācijas bāz</w:t>
            </w:r>
            <w:r w:rsidR="00DD13B9">
              <w:rPr>
                <w:sz w:val="24"/>
                <w:szCs w:val="24"/>
              </w:rPr>
              <w:t>e</w:t>
            </w:r>
            <w:r w:rsidR="00417B67">
              <w:rPr>
                <w:sz w:val="24"/>
                <w:szCs w:val="24"/>
              </w:rPr>
              <w:t>”</w:t>
            </w:r>
            <w:r w:rsidR="00DD13B9">
              <w:rPr>
                <w:sz w:val="24"/>
                <w:szCs w:val="24"/>
              </w:rPr>
              <w:t xml:space="preserve">, </w:t>
            </w:r>
            <w:r w:rsidR="009318E3">
              <w:rPr>
                <w:sz w:val="24"/>
                <w:szCs w:val="24"/>
              </w:rPr>
              <w:t>Lielvārdes pagastā, Lielvārdes novadā</w:t>
            </w:r>
            <w:r w:rsidR="008F2685">
              <w:rPr>
                <w:sz w:val="24"/>
                <w:szCs w:val="24"/>
              </w:rPr>
              <w:t xml:space="preserve"> </w:t>
            </w:r>
            <w:r w:rsidR="008F2685" w:rsidRPr="00DF62A9">
              <w:rPr>
                <w:sz w:val="24"/>
                <w:szCs w:val="24"/>
              </w:rPr>
              <w:t>un</w:t>
            </w:r>
            <w:r w:rsidR="009318E3">
              <w:rPr>
                <w:sz w:val="24"/>
                <w:szCs w:val="24"/>
              </w:rPr>
              <w:t xml:space="preserve"> Rembates pagastā, Ķeguma novadā</w:t>
            </w:r>
            <w:r w:rsidR="00DD13B9">
              <w:rPr>
                <w:sz w:val="24"/>
                <w:szCs w:val="24"/>
              </w:rPr>
              <w:t xml:space="preserve"> ar kadastra Nr.74840050031</w:t>
            </w:r>
            <w:r w:rsidR="00DD13B9" w:rsidRPr="000D7245">
              <w:rPr>
                <w:sz w:val="24"/>
                <w:szCs w:val="24"/>
              </w:rPr>
              <w:t xml:space="preserve"> </w:t>
            </w:r>
            <w:r w:rsidRPr="000D7245">
              <w:rPr>
                <w:sz w:val="24"/>
                <w:szCs w:val="24"/>
              </w:rPr>
              <w:t>skar 69 zemes vienības, kuras pieder 86 privātpersonām (51 unikāla privātpersona).</w:t>
            </w:r>
          </w:p>
          <w:p w14:paraId="3A6B3D6D" w14:textId="2C363D35" w:rsidR="001C16F9" w:rsidRDefault="001C16F9" w:rsidP="000D7245">
            <w:pPr>
              <w:ind w:left="14" w:firstLine="0"/>
              <w:rPr>
                <w:sz w:val="24"/>
                <w:szCs w:val="24"/>
              </w:rPr>
            </w:pPr>
            <w:r w:rsidRPr="001C16F9">
              <w:rPr>
                <w:sz w:val="24"/>
                <w:szCs w:val="24"/>
              </w:rPr>
              <w:t>-Aizsargjosla saistīta ar nekustamo īpašum</w:t>
            </w:r>
            <w:r w:rsidR="009318E3">
              <w:rPr>
                <w:sz w:val="24"/>
                <w:szCs w:val="24"/>
              </w:rPr>
              <w:t>u “Kapteiņi 1”, Salacgrīvas pagastā, Salacgrīvas novadā</w:t>
            </w:r>
            <w:r w:rsidRPr="001C16F9">
              <w:rPr>
                <w:sz w:val="24"/>
                <w:szCs w:val="24"/>
              </w:rPr>
              <w:t xml:space="preserve"> ar kadastra Nr.66720120062 skar 4 zemes vienības, kuras pieder 12 </w:t>
            </w:r>
            <w:r w:rsidRPr="001C16F9">
              <w:rPr>
                <w:sz w:val="24"/>
                <w:szCs w:val="24"/>
              </w:rPr>
              <w:lastRenderedPageBreak/>
              <w:t>privātpersonām (12 unikālas privātpersonas).</w:t>
            </w:r>
          </w:p>
          <w:p w14:paraId="54DDA782" w14:textId="2B03BE32" w:rsidR="001E608D" w:rsidRDefault="001E608D" w:rsidP="001E608D">
            <w:pPr>
              <w:ind w:left="14" w:firstLine="0"/>
              <w:rPr>
                <w:sz w:val="24"/>
                <w:szCs w:val="24"/>
              </w:rPr>
            </w:pPr>
            <w:r w:rsidRPr="001C16F9">
              <w:rPr>
                <w:sz w:val="24"/>
                <w:szCs w:val="24"/>
              </w:rPr>
              <w:t xml:space="preserve">-Aizsargjosla saistīta ar nekustamo īpašumu </w:t>
            </w:r>
            <w:r w:rsidR="00466C5F" w:rsidRPr="007B1025">
              <w:rPr>
                <w:sz w:val="24"/>
                <w:szCs w:val="24"/>
              </w:rPr>
              <w:t>“Meža Mackeviči”</w:t>
            </w:r>
            <w:r w:rsidR="00466C5F">
              <w:rPr>
                <w:sz w:val="24"/>
                <w:szCs w:val="24"/>
              </w:rPr>
              <w:t>, Vaboles pag</w:t>
            </w:r>
            <w:r w:rsidR="009318E3">
              <w:rPr>
                <w:sz w:val="24"/>
                <w:szCs w:val="24"/>
              </w:rPr>
              <w:t>astā</w:t>
            </w:r>
            <w:r w:rsidR="00466C5F">
              <w:rPr>
                <w:sz w:val="24"/>
                <w:szCs w:val="24"/>
              </w:rPr>
              <w:t>, Daugavpils nov</w:t>
            </w:r>
            <w:r w:rsidR="009318E3">
              <w:rPr>
                <w:sz w:val="24"/>
                <w:szCs w:val="24"/>
              </w:rPr>
              <w:t>adā</w:t>
            </w:r>
            <w:r w:rsidR="00466C5F">
              <w:rPr>
                <w:sz w:val="24"/>
                <w:szCs w:val="24"/>
              </w:rPr>
              <w:t xml:space="preserve"> ar </w:t>
            </w:r>
            <w:r w:rsidR="00466C5F" w:rsidRPr="007B1025">
              <w:rPr>
                <w:sz w:val="24"/>
                <w:szCs w:val="24"/>
              </w:rPr>
              <w:t>k</w:t>
            </w:r>
            <w:r w:rsidR="009D4F3E">
              <w:rPr>
                <w:sz w:val="24"/>
                <w:szCs w:val="24"/>
              </w:rPr>
              <w:t>adastra Nr.4494006</w:t>
            </w:r>
            <w:r w:rsidR="00466C5F">
              <w:rPr>
                <w:sz w:val="24"/>
                <w:szCs w:val="24"/>
              </w:rPr>
              <w:t>0003</w:t>
            </w:r>
            <w:r w:rsidR="00A2016F">
              <w:rPr>
                <w:sz w:val="24"/>
                <w:szCs w:val="24"/>
              </w:rPr>
              <w:t xml:space="preserve"> </w:t>
            </w:r>
            <w:r w:rsidR="00A2016F" w:rsidRPr="00A2016F">
              <w:rPr>
                <w:sz w:val="24"/>
                <w:szCs w:val="24"/>
              </w:rPr>
              <w:t>neskar zemes vienības, kuras piederētu privātpersonām.</w:t>
            </w:r>
          </w:p>
          <w:p w14:paraId="24CB1014" w14:textId="77777777" w:rsidR="00AF6E5E" w:rsidRDefault="001C3C6E" w:rsidP="00DA691C">
            <w:pPr>
              <w:ind w:left="14" w:firstLine="0"/>
              <w:rPr>
                <w:sz w:val="24"/>
                <w:szCs w:val="24"/>
              </w:rPr>
            </w:pPr>
            <w:r w:rsidRPr="001C16F9">
              <w:rPr>
                <w:sz w:val="24"/>
                <w:szCs w:val="24"/>
              </w:rPr>
              <w:t>-</w:t>
            </w:r>
            <w:r w:rsidRPr="00776487">
              <w:rPr>
                <w:sz w:val="24"/>
                <w:szCs w:val="24"/>
              </w:rPr>
              <w:t>Aizsargjosla saistīta ar nekustamo īpašumu “</w:t>
            </w:r>
            <w:r w:rsidR="00C8137B" w:rsidRPr="00776487">
              <w:rPr>
                <w:sz w:val="24"/>
                <w:szCs w:val="24"/>
              </w:rPr>
              <w:t>Poligons</w:t>
            </w:r>
            <w:r w:rsidRPr="00776487">
              <w:rPr>
                <w:sz w:val="24"/>
                <w:szCs w:val="24"/>
              </w:rPr>
              <w:t>”</w:t>
            </w:r>
            <w:r w:rsidR="00776487">
              <w:rPr>
                <w:sz w:val="24"/>
                <w:szCs w:val="24"/>
              </w:rPr>
              <w:t xml:space="preserve">, </w:t>
            </w:r>
            <w:r w:rsidR="00776487" w:rsidRPr="00201A11">
              <w:rPr>
                <w:sz w:val="24"/>
                <w:szCs w:val="24"/>
              </w:rPr>
              <w:t>Embūtes</w:t>
            </w:r>
            <w:r w:rsidR="007510A9">
              <w:rPr>
                <w:sz w:val="24"/>
                <w:szCs w:val="24"/>
              </w:rPr>
              <w:t xml:space="preserve"> pagastā</w:t>
            </w:r>
            <w:r w:rsidRPr="00201A11">
              <w:rPr>
                <w:sz w:val="24"/>
                <w:szCs w:val="24"/>
              </w:rPr>
              <w:t xml:space="preserve">, </w:t>
            </w:r>
            <w:r w:rsidR="00776487" w:rsidRPr="00201A11">
              <w:rPr>
                <w:sz w:val="24"/>
                <w:szCs w:val="24"/>
              </w:rPr>
              <w:t>Vaiņodes</w:t>
            </w:r>
            <w:r w:rsidRPr="00201A11">
              <w:rPr>
                <w:sz w:val="24"/>
                <w:szCs w:val="24"/>
              </w:rPr>
              <w:t xml:space="preserve"> nov</w:t>
            </w:r>
            <w:r w:rsidR="007510A9">
              <w:rPr>
                <w:sz w:val="24"/>
                <w:szCs w:val="24"/>
              </w:rPr>
              <w:t>adā</w:t>
            </w:r>
            <w:r w:rsidRPr="00201A11">
              <w:rPr>
                <w:sz w:val="24"/>
                <w:szCs w:val="24"/>
              </w:rPr>
              <w:t xml:space="preserve"> ar kadastra Nr.</w:t>
            </w:r>
            <w:r w:rsidR="00776487" w:rsidRPr="00201A11">
              <w:rPr>
                <w:sz w:val="24"/>
                <w:szCs w:val="24"/>
              </w:rPr>
              <w:t>64540030174</w:t>
            </w:r>
            <w:r w:rsidRPr="00201A11">
              <w:rPr>
                <w:sz w:val="24"/>
                <w:szCs w:val="24"/>
              </w:rPr>
              <w:t xml:space="preserve"> skar 1</w:t>
            </w:r>
            <w:r w:rsidR="00F16781" w:rsidRPr="00201A11">
              <w:rPr>
                <w:sz w:val="24"/>
                <w:szCs w:val="24"/>
              </w:rPr>
              <w:t>2</w:t>
            </w:r>
            <w:r w:rsidRPr="00201A11">
              <w:rPr>
                <w:sz w:val="24"/>
                <w:szCs w:val="24"/>
              </w:rPr>
              <w:t xml:space="preserve"> zemes vienības, kuras pieder </w:t>
            </w:r>
            <w:r w:rsidR="00201A11" w:rsidRPr="00201A11">
              <w:rPr>
                <w:sz w:val="24"/>
                <w:szCs w:val="24"/>
              </w:rPr>
              <w:t>15</w:t>
            </w:r>
            <w:r w:rsidRPr="00201A11">
              <w:rPr>
                <w:sz w:val="24"/>
                <w:szCs w:val="24"/>
              </w:rPr>
              <w:t xml:space="preserve"> privātpersonām (</w:t>
            </w:r>
            <w:r w:rsidR="00201A11" w:rsidRPr="00201A11">
              <w:rPr>
                <w:sz w:val="24"/>
                <w:szCs w:val="24"/>
              </w:rPr>
              <w:t>13</w:t>
            </w:r>
            <w:r w:rsidRPr="00201A11">
              <w:rPr>
                <w:sz w:val="24"/>
                <w:szCs w:val="24"/>
              </w:rPr>
              <w:t xml:space="preserve"> unikālas privātpersonas).</w:t>
            </w:r>
          </w:p>
          <w:p w14:paraId="247C6D32" w14:textId="07D8920A" w:rsidR="00A334D7" w:rsidRPr="009F756E" w:rsidRDefault="00A334D7" w:rsidP="0005281A">
            <w:pPr>
              <w:ind w:left="14" w:firstLine="0"/>
              <w:rPr>
                <w:sz w:val="24"/>
                <w:szCs w:val="24"/>
                <w:lang w:eastAsia="lv-LV"/>
              </w:rPr>
            </w:pPr>
            <w:r w:rsidRPr="00DB3644">
              <w:rPr>
                <w:sz w:val="24"/>
                <w:szCs w:val="24"/>
                <w:lang w:eastAsia="lv-LV"/>
              </w:rPr>
              <w:t xml:space="preserve">Informācija par projekta skarto personu skaitu </w:t>
            </w:r>
            <w:r>
              <w:rPr>
                <w:sz w:val="24"/>
                <w:szCs w:val="24"/>
                <w:lang w:eastAsia="lv-LV"/>
              </w:rPr>
              <w:t xml:space="preserve">attiecībā uz Saeimas objektu </w:t>
            </w:r>
            <w:r w:rsidR="0005281A">
              <w:rPr>
                <w:sz w:val="24"/>
                <w:szCs w:val="24"/>
                <w:lang w:eastAsia="lv-LV"/>
              </w:rPr>
              <w:t xml:space="preserve">Saeimā </w:t>
            </w:r>
            <w:r w:rsidRPr="00DB3644">
              <w:rPr>
                <w:sz w:val="24"/>
                <w:szCs w:val="24"/>
                <w:lang w:eastAsia="lv-LV"/>
              </w:rPr>
              <w:t>atsevišķi netiek apkopota un uzskaitīta.</w:t>
            </w:r>
          </w:p>
        </w:tc>
      </w:tr>
      <w:tr w:rsidR="008548EE" w:rsidRPr="009F756E" w14:paraId="713A93AF" w14:textId="77777777" w:rsidTr="00D52342">
        <w:trPr>
          <w:trHeight w:val="523"/>
        </w:trPr>
        <w:tc>
          <w:tcPr>
            <w:tcW w:w="472" w:type="dxa"/>
          </w:tcPr>
          <w:p w14:paraId="4AE24E16" w14:textId="79A2ED80" w:rsidR="00585846" w:rsidRPr="009F756E" w:rsidRDefault="00585846" w:rsidP="00B774B5">
            <w:pPr>
              <w:pStyle w:val="naiskr"/>
              <w:spacing w:before="0" w:beforeAutospacing="0" w:after="0" w:afterAutospacing="0"/>
              <w:ind w:left="57" w:right="57"/>
              <w:jc w:val="both"/>
            </w:pPr>
            <w:r w:rsidRPr="009F756E">
              <w:lastRenderedPageBreak/>
              <w:t>2.</w:t>
            </w:r>
          </w:p>
        </w:tc>
        <w:tc>
          <w:tcPr>
            <w:tcW w:w="2921" w:type="dxa"/>
          </w:tcPr>
          <w:p w14:paraId="66DA8F4F" w14:textId="77777777" w:rsidR="00585846" w:rsidRPr="009F756E" w:rsidRDefault="00585846" w:rsidP="00B774B5">
            <w:pPr>
              <w:pStyle w:val="naiskr"/>
              <w:spacing w:before="0" w:beforeAutospacing="0" w:after="0" w:afterAutospacing="0"/>
              <w:ind w:left="57" w:right="57"/>
            </w:pPr>
            <w:r w:rsidRPr="009F756E">
              <w:t>Tiesiskā regulējuma ietekme uz tautsaimniecību un administratīvo slogu</w:t>
            </w:r>
          </w:p>
        </w:tc>
        <w:tc>
          <w:tcPr>
            <w:tcW w:w="6256" w:type="dxa"/>
          </w:tcPr>
          <w:p w14:paraId="69B8CA6C" w14:textId="77777777" w:rsidR="00585846" w:rsidRPr="009F756E" w:rsidRDefault="00585846" w:rsidP="005D298E">
            <w:pPr>
              <w:spacing w:after="120"/>
              <w:ind w:left="57" w:right="57" w:firstLine="0"/>
              <w:rPr>
                <w:sz w:val="24"/>
                <w:szCs w:val="24"/>
              </w:rPr>
            </w:pPr>
            <w:r w:rsidRPr="009F756E">
              <w:rPr>
                <w:sz w:val="24"/>
                <w:szCs w:val="24"/>
              </w:rPr>
              <w:t>Nav.</w:t>
            </w:r>
          </w:p>
        </w:tc>
      </w:tr>
      <w:tr w:rsidR="008548EE" w:rsidRPr="009F756E" w14:paraId="4E853813" w14:textId="77777777" w:rsidTr="00D52342">
        <w:trPr>
          <w:trHeight w:val="523"/>
        </w:trPr>
        <w:tc>
          <w:tcPr>
            <w:tcW w:w="472" w:type="dxa"/>
          </w:tcPr>
          <w:p w14:paraId="6F40837A" w14:textId="77777777" w:rsidR="00585846" w:rsidRPr="009F756E" w:rsidRDefault="00585846" w:rsidP="00B774B5">
            <w:pPr>
              <w:pStyle w:val="CharCharCharChar"/>
              <w:spacing w:after="0"/>
              <w:ind w:left="57" w:right="57"/>
              <w:jc w:val="both"/>
              <w:rPr>
                <w:rFonts w:ascii="Times New Roman" w:hAnsi="Times New Roman"/>
                <w:sz w:val="24"/>
                <w:szCs w:val="24"/>
              </w:rPr>
            </w:pPr>
            <w:r w:rsidRPr="009F756E">
              <w:rPr>
                <w:rFonts w:ascii="Times New Roman" w:hAnsi="Times New Roman"/>
                <w:sz w:val="24"/>
                <w:szCs w:val="24"/>
              </w:rPr>
              <w:t>3.</w:t>
            </w:r>
          </w:p>
        </w:tc>
        <w:tc>
          <w:tcPr>
            <w:tcW w:w="2921" w:type="dxa"/>
          </w:tcPr>
          <w:p w14:paraId="1900D689" w14:textId="77777777" w:rsidR="00585846" w:rsidRPr="009F756E" w:rsidRDefault="00585846" w:rsidP="00B774B5">
            <w:pPr>
              <w:pStyle w:val="CharCharCharChar"/>
              <w:spacing w:after="0"/>
              <w:ind w:left="57" w:right="57"/>
              <w:rPr>
                <w:rFonts w:ascii="Times New Roman" w:hAnsi="Times New Roman"/>
                <w:sz w:val="24"/>
                <w:szCs w:val="24"/>
                <w:lang w:eastAsia="lv-LV"/>
              </w:rPr>
            </w:pPr>
            <w:r w:rsidRPr="009F756E">
              <w:rPr>
                <w:rFonts w:ascii="Times New Roman" w:hAnsi="Times New Roman"/>
                <w:sz w:val="24"/>
                <w:szCs w:val="24"/>
                <w:lang w:eastAsia="lv-LV"/>
              </w:rPr>
              <w:t>Administratīvo izmaksu monetārs novērtējums</w:t>
            </w:r>
          </w:p>
        </w:tc>
        <w:tc>
          <w:tcPr>
            <w:tcW w:w="6256" w:type="dxa"/>
          </w:tcPr>
          <w:p w14:paraId="5032F8F2" w14:textId="77777777" w:rsidR="00585846" w:rsidRPr="009F756E" w:rsidRDefault="00585846" w:rsidP="00B774B5">
            <w:pPr>
              <w:spacing w:before="60" w:after="60"/>
              <w:ind w:left="57" w:right="57" w:firstLine="0"/>
              <w:rPr>
                <w:sz w:val="24"/>
                <w:szCs w:val="24"/>
              </w:rPr>
            </w:pPr>
            <w:r w:rsidRPr="009F756E">
              <w:rPr>
                <w:sz w:val="24"/>
                <w:szCs w:val="24"/>
              </w:rPr>
              <w:t>Administratīvās izmaksas nepārsniegs noteikto līmeni, pie kura jāveic novērtējums.</w:t>
            </w:r>
          </w:p>
        </w:tc>
      </w:tr>
      <w:tr w:rsidR="008548EE" w:rsidRPr="009F756E" w14:paraId="51CFECB4" w14:textId="77777777" w:rsidTr="00D52342">
        <w:trPr>
          <w:trHeight w:val="357"/>
        </w:trPr>
        <w:tc>
          <w:tcPr>
            <w:tcW w:w="472" w:type="dxa"/>
          </w:tcPr>
          <w:p w14:paraId="67C51AC6" w14:textId="77777777" w:rsidR="00585846" w:rsidRPr="009F756E" w:rsidRDefault="00585846" w:rsidP="00B774B5">
            <w:pPr>
              <w:pStyle w:val="CharCharCharChar"/>
              <w:spacing w:after="0"/>
              <w:ind w:left="57" w:right="57"/>
              <w:jc w:val="both"/>
              <w:rPr>
                <w:rFonts w:ascii="Times New Roman" w:hAnsi="Times New Roman"/>
                <w:sz w:val="24"/>
                <w:szCs w:val="24"/>
              </w:rPr>
            </w:pPr>
            <w:r w:rsidRPr="009F756E">
              <w:rPr>
                <w:rFonts w:ascii="Times New Roman" w:hAnsi="Times New Roman"/>
                <w:sz w:val="24"/>
                <w:szCs w:val="24"/>
              </w:rPr>
              <w:t>4.</w:t>
            </w:r>
          </w:p>
        </w:tc>
        <w:tc>
          <w:tcPr>
            <w:tcW w:w="2921" w:type="dxa"/>
          </w:tcPr>
          <w:p w14:paraId="0FA11106" w14:textId="77777777" w:rsidR="00585846" w:rsidRPr="009F756E" w:rsidRDefault="00585846" w:rsidP="00B774B5">
            <w:pPr>
              <w:pStyle w:val="CharCharCharChar"/>
              <w:spacing w:after="0"/>
              <w:ind w:left="57" w:right="57"/>
              <w:rPr>
                <w:rFonts w:ascii="Times New Roman" w:hAnsi="Times New Roman"/>
                <w:sz w:val="24"/>
                <w:szCs w:val="24"/>
                <w:lang w:eastAsia="lv-LV"/>
              </w:rPr>
            </w:pPr>
            <w:r w:rsidRPr="009F756E">
              <w:rPr>
                <w:rFonts w:ascii="Times New Roman" w:hAnsi="Times New Roman"/>
                <w:sz w:val="24"/>
                <w:szCs w:val="24"/>
                <w:lang w:eastAsia="lv-LV"/>
              </w:rPr>
              <w:t>Cita informācija</w:t>
            </w:r>
          </w:p>
        </w:tc>
        <w:tc>
          <w:tcPr>
            <w:tcW w:w="6256" w:type="dxa"/>
          </w:tcPr>
          <w:p w14:paraId="3116C6A8" w14:textId="77777777" w:rsidR="00585846" w:rsidRPr="009F756E" w:rsidRDefault="00585846" w:rsidP="00B774B5">
            <w:pPr>
              <w:spacing w:before="60" w:after="60"/>
              <w:ind w:left="57" w:right="57" w:firstLine="0"/>
              <w:rPr>
                <w:sz w:val="24"/>
                <w:szCs w:val="24"/>
              </w:rPr>
            </w:pPr>
            <w:r w:rsidRPr="009F756E">
              <w:rPr>
                <w:sz w:val="24"/>
                <w:szCs w:val="24"/>
              </w:rPr>
              <w:t>Nav.</w:t>
            </w:r>
          </w:p>
        </w:tc>
      </w:tr>
    </w:tbl>
    <w:p w14:paraId="0B3C9F49" w14:textId="77777777" w:rsidR="00007EBA" w:rsidRPr="009F756E" w:rsidRDefault="00007EBA" w:rsidP="00007EBA">
      <w:pPr>
        <w:ind w:firstLine="0"/>
        <w:rPr>
          <w:i/>
          <w:sz w:val="24"/>
          <w:szCs w:val="24"/>
        </w:rPr>
      </w:pPr>
    </w:p>
    <w:tbl>
      <w:tblPr>
        <w:tblW w:w="524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9"/>
        <w:gridCol w:w="2644"/>
        <w:gridCol w:w="6020"/>
      </w:tblGrid>
      <w:tr w:rsidR="00392278" w:rsidRPr="009F756E" w14:paraId="4CA1F394" w14:textId="77777777" w:rsidTr="00392278">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E7E4174" w14:textId="77777777" w:rsidR="00392278" w:rsidRPr="009F756E" w:rsidRDefault="00392278" w:rsidP="008B7005">
            <w:pPr>
              <w:spacing w:before="100" w:beforeAutospacing="1" w:after="100" w:afterAutospacing="1" w:line="315" w:lineRule="atLeast"/>
              <w:jc w:val="center"/>
              <w:rPr>
                <w:b/>
                <w:bCs/>
                <w:sz w:val="24"/>
                <w:szCs w:val="24"/>
                <w:lang w:eastAsia="lv-LV"/>
              </w:rPr>
            </w:pPr>
            <w:r w:rsidRPr="009F756E">
              <w:rPr>
                <w:b/>
                <w:bCs/>
                <w:sz w:val="24"/>
                <w:szCs w:val="24"/>
                <w:lang w:eastAsia="lv-LV"/>
              </w:rPr>
              <w:t>IV. Tiesību akta projekta ietekme uz spēkā esošo tiesību normu sistēmu</w:t>
            </w:r>
          </w:p>
        </w:tc>
      </w:tr>
      <w:tr w:rsidR="00392278" w:rsidRPr="009F756E" w14:paraId="2B4C78C2" w14:textId="77777777" w:rsidTr="00392278">
        <w:trPr>
          <w:jc w:val="center"/>
        </w:trPr>
        <w:tc>
          <w:tcPr>
            <w:tcW w:w="475" w:type="pct"/>
            <w:tcBorders>
              <w:top w:val="outset" w:sz="6" w:space="0" w:color="414142"/>
              <w:left w:val="outset" w:sz="6" w:space="0" w:color="414142"/>
              <w:bottom w:val="outset" w:sz="6" w:space="0" w:color="414142"/>
              <w:right w:val="outset" w:sz="6" w:space="0" w:color="414142"/>
            </w:tcBorders>
            <w:hideMark/>
          </w:tcPr>
          <w:p w14:paraId="7C0A5917" w14:textId="77777777" w:rsidR="00392278" w:rsidRPr="009F756E" w:rsidRDefault="00392278" w:rsidP="00392278">
            <w:pPr>
              <w:ind w:firstLine="0"/>
              <w:rPr>
                <w:sz w:val="24"/>
                <w:szCs w:val="24"/>
                <w:lang w:eastAsia="lv-LV"/>
              </w:rPr>
            </w:pPr>
            <w:r w:rsidRPr="009F756E">
              <w:rPr>
                <w:sz w:val="24"/>
                <w:szCs w:val="24"/>
                <w:lang w:eastAsia="lv-LV"/>
              </w:rPr>
              <w:t>1.</w:t>
            </w:r>
          </w:p>
        </w:tc>
        <w:tc>
          <w:tcPr>
            <w:tcW w:w="1381" w:type="pct"/>
            <w:tcBorders>
              <w:top w:val="outset" w:sz="6" w:space="0" w:color="414142"/>
              <w:left w:val="outset" w:sz="6" w:space="0" w:color="414142"/>
              <w:bottom w:val="outset" w:sz="6" w:space="0" w:color="414142"/>
              <w:right w:val="outset" w:sz="6" w:space="0" w:color="414142"/>
            </w:tcBorders>
            <w:hideMark/>
          </w:tcPr>
          <w:p w14:paraId="3408CFE0" w14:textId="77777777" w:rsidR="00392278" w:rsidRPr="009F756E" w:rsidRDefault="00392278" w:rsidP="00342299">
            <w:pPr>
              <w:ind w:firstLine="27"/>
              <w:rPr>
                <w:sz w:val="24"/>
                <w:szCs w:val="24"/>
                <w:lang w:eastAsia="lv-LV"/>
              </w:rPr>
            </w:pPr>
            <w:r w:rsidRPr="009F756E">
              <w:rPr>
                <w:sz w:val="24"/>
                <w:szCs w:val="24"/>
                <w:lang w:eastAsia="lv-LV"/>
              </w:rPr>
              <w:t>Nepieciešamie saistītie tiesību aktu projekti</w:t>
            </w:r>
          </w:p>
        </w:tc>
        <w:tc>
          <w:tcPr>
            <w:tcW w:w="3143" w:type="pct"/>
            <w:tcBorders>
              <w:top w:val="outset" w:sz="6" w:space="0" w:color="414142"/>
              <w:left w:val="outset" w:sz="6" w:space="0" w:color="414142"/>
              <w:bottom w:val="outset" w:sz="6" w:space="0" w:color="414142"/>
              <w:right w:val="outset" w:sz="6" w:space="0" w:color="414142"/>
            </w:tcBorders>
          </w:tcPr>
          <w:p w14:paraId="511B9C6A" w14:textId="22E79FB3" w:rsidR="00392278" w:rsidRPr="009F756E" w:rsidRDefault="00392278" w:rsidP="003C0F50">
            <w:pPr>
              <w:pStyle w:val="ListParagraph"/>
              <w:tabs>
                <w:tab w:val="left" w:pos="292"/>
              </w:tabs>
              <w:ind w:left="0" w:firstLine="76"/>
              <w:rPr>
                <w:sz w:val="24"/>
                <w:szCs w:val="24"/>
                <w:lang w:eastAsia="lv-LV"/>
              </w:rPr>
            </w:pPr>
            <w:r w:rsidRPr="009F756E">
              <w:rPr>
                <w:sz w:val="24"/>
                <w:szCs w:val="24"/>
                <w:lang w:eastAsia="lv-LV"/>
              </w:rPr>
              <w:t>Projekts stāsies spēkā vienlaikus ar grozījumiem</w:t>
            </w:r>
            <w:r w:rsidRPr="009F756E">
              <w:rPr>
                <w:sz w:val="24"/>
                <w:szCs w:val="24"/>
              </w:rPr>
              <w:t xml:space="preserve"> </w:t>
            </w:r>
            <w:r w:rsidR="003C0F50" w:rsidRPr="009F756E">
              <w:rPr>
                <w:sz w:val="24"/>
                <w:szCs w:val="24"/>
              </w:rPr>
              <w:t>Ministru kabineta 2009.gada 10.novembra noteikumos Nr.1312 „Noteikumi par darbību ierobežojumiem aizsargjoslās ap valsts aizsardzības objektiem”</w:t>
            </w:r>
          </w:p>
        </w:tc>
      </w:tr>
      <w:tr w:rsidR="00392278" w:rsidRPr="009F756E" w14:paraId="72E98C2A" w14:textId="77777777" w:rsidTr="00392278">
        <w:trPr>
          <w:jc w:val="center"/>
        </w:trPr>
        <w:tc>
          <w:tcPr>
            <w:tcW w:w="475" w:type="pct"/>
            <w:tcBorders>
              <w:top w:val="outset" w:sz="6" w:space="0" w:color="414142"/>
              <w:left w:val="outset" w:sz="6" w:space="0" w:color="414142"/>
              <w:bottom w:val="outset" w:sz="6" w:space="0" w:color="414142"/>
              <w:right w:val="outset" w:sz="6" w:space="0" w:color="414142"/>
            </w:tcBorders>
            <w:hideMark/>
          </w:tcPr>
          <w:p w14:paraId="2FC173AF" w14:textId="77777777" w:rsidR="00392278" w:rsidRPr="009F756E" w:rsidRDefault="00392278" w:rsidP="00392278">
            <w:pPr>
              <w:ind w:firstLine="0"/>
              <w:rPr>
                <w:sz w:val="24"/>
                <w:szCs w:val="24"/>
                <w:lang w:eastAsia="lv-LV"/>
              </w:rPr>
            </w:pPr>
            <w:r w:rsidRPr="009F756E">
              <w:rPr>
                <w:sz w:val="24"/>
                <w:szCs w:val="24"/>
                <w:lang w:eastAsia="lv-LV"/>
              </w:rPr>
              <w:t>2.</w:t>
            </w:r>
          </w:p>
        </w:tc>
        <w:tc>
          <w:tcPr>
            <w:tcW w:w="1381" w:type="pct"/>
            <w:tcBorders>
              <w:top w:val="outset" w:sz="6" w:space="0" w:color="414142"/>
              <w:left w:val="outset" w:sz="6" w:space="0" w:color="414142"/>
              <w:bottom w:val="outset" w:sz="6" w:space="0" w:color="414142"/>
              <w:right w:val="outset" w:sz="6" w:space="0" w:color="414142"/>
            </w:tcBorders>
            <w:hideMark/>
          </w:tcPr>
          <w:p w14:paraId="2B7FC5CF" w14:textId="77777777" w:rsidR="00392278" w:rsidRPr="009F756E" w:rsidRDefault="00392278" w:rsidP="00342299">
            <w:pPr>
              <w:ind w:firstLine="27"/>
              <w:rPr>
                <w:sz w:val="24"/>
                <w:szCs w:val="24"/>
                <w:lang w:eastAsia="lv-LV"/>
              </w:rPr>
            </w:pPr>
            <w:r w:rsidRPr="009F756E">
              <w:rPr>
                <w:sz w:val="24"/>
                <w:szCs w:val="24"/>
                <w:lang w:eastAsia="lv-LV"/>
              </w:rPr>
              <w:t>Atbildīgā institūcija</w:t>
            </w:r>
          </w:p>
        </w:tc>
        <w:tc>
          <w:tcPr>
            <w:tcW w:w="3143" w:type="pct"/>
            <w:tcBorders>
              <w:top w:val="outset" w:sz="6" w:space="0" w:color="414142"/>
              <w:left w:val="outset" w:sz="6" w:space="0" w:color="414142"/>
              <w:bottom w:val="outset" w:sz="6" w:space="0" w:color="414142"/>
              <w:right w:val="outset" w:sz="6" w:space="0" w:color="414142"/>
            </w:tcBorders>
            <w:hideMark/>
          </w:tcPr>
          <w:p w14:paraId="5FD469BE" w14:textId="77777777" w:rsidR="00392278" w:rsidRPr="009F756E" w:rsidRDefault="00392278" w:rsidP="00342299">
            <w:pPr>
              <w:ind w:firstLine="76"/>
              <w:rPr>
                <w:sz w:val="24"/>
                <w:szCs w:val="24"/>
                <w:lang w:eastAsia="lv-LV"/>
              </w:rPr>
            </w:pPr>
            <w:r w:rsidRPr="009F756E">
              <w:rPr>
                <w:sz w:val="24"/>
                <w:szCs w:val="24"/>
                <w:lang w:eastAsia="lv-LV"/>
              </w:rPr>
              <w:t>Aizsardzības ministrija</w:t>
            </w:r>
          </w:p>
        </w:tc>
      </w:tr>
      <w:tr w:rsidR="00392278" w:rsidRPr="009F756E" w14:paraId="74D37C02" w14:textId="77777777" w:rsidTr="00392278">
        <w:trPr>
          <w:jc w:val="center"/>
        </w:trPr>
        <w:tc>
          <w:tcPr>
            <w:tcW w:w="475" w:type="pct"/>
            <w:tcBorders>
              <w:top w:val="outset" w:sz="6" w:space="0" w:color="414142"/>
              <w:left w:val="outset" w:sz="6" w:space="0" w:color="414142"/>
              <w:bottom w:val="outset" w:sz="6" w:space="0" w:color="414142"/>
              <w:right w:val="outset" w:sz="6" w:space="0" w:color="414142"/>
            </w:tcBorders>
            <w:hideMark/>
          </w:tcPr>
          <w:p w14:paraId="04B327EA" w14:textId="77777777" w:rsidR="00392278" w:rsidRPr="009F756E" w:rsidRDefault="00392278" w:rsidP="00392278">
            <w:pPr>
              <w:ind w:firstLine="0"/>
              <w:rPr>
                <w:sz w:val="24"/>
                <w:szCs w:val="24"/>
                <w:lang w:eastAsia="lv-LV"/>
              </w:rPr>
            </w:pPr>
            <w:r w:rsidRPr="009F756E">
              <w:rPr>
                <w:sz w:val="24"/>
                <w:szCs w:val="24"/>
                <w:lang w:eastAsia="lv-LV"/>
              </w:rPr>
              <w:t>3.</w:t>
            </w:r>
          </w:p>
        </w:tc>
        <w:tc>
          <w:tcPr>
            <w:tcW w:w="1381" w:type="pct"/>
            <w:tcBorders>
              <w:top w:val="outset" w:sz="6" w:space="0" w:color="414142"/>
              <w:left w:val="outset" w:sz="6" w:space="0" w:color="414142"/>
              <w:bottom w:val="outset" w:sz="6" w:space="0" w:color="414142"/>
              <w:right w:val="outset" w:sz="6" w:space="0" w:color="414142"/>
            </w:tcBorders>
            <w:hideMark/>
          </w:tcPr>
          <w:p w14:paraId="680EEAD6" w14:textId="77777777" w:rsidR="00392278" w:rsidRPr="009F756E" w:rsidRDefault="00392278" w:rsidP="00342299">
            <w:pPr>
              <w:ind w:firstLine="27"/>
              <w:rPr>
                <w:sz w:val="24"/>
                <w:szCs w:val="24"/>
                <w:lang w:eastAsia="lv-LV"/>
              </w:rPr>
            </w:pPr>
            <w:r w:rsidRPr="009F756E">
              <w:rPr>
                <w:sz w:val="24"/>
                <w:szCs w:val="24"/>
                <w:lang w:eastAsia="lv-LV"/>
              </w:rPr>
              <w:t>Cita informācija</w:t>
            </w:r>
          </w:p>
        </w:tc>
        <w:tc>
          <w:tcPr>
            <w:tcW w:w="3143" w:type="pct"/>
            <w:tcBorders>
              <w:top w:val="outset" w:sz="6" w:space="0" w:color="414142"/>
              <w:left w:val="outset" w:sz="6" w:space="0" w:color="414142"/>
              <w:bottom w:val="outset" w:sz="6" w:space="0" w:color="414142"/>
              <w:right w:val="outset" w:sz="6" w:space="0" w:color="414142"/>
            </w:tcBorders>
            <w:hideMark/>
          </w:tcPr>
          <w:p w14:paraId="1F5401BD" w14:textId="77777777" w:rsidR="00392278" w:rsidRPr="009F756E" w:rsidRDefault="00392278" w:rsidP="00342299">
            <w:pPr>
              <w:spacing w:before="100" w:beforeAutospacing="1" w:after="100" w:afterAutospacing="1" w:line="315" w:lineRule="atLeast"/>
              <w:ind w:firstLine="76"/>
              <w:rPr>
                <w:sz w:val="24"/>
                <w:szCs w:val="24"/>
                <w:lang w:eastAsia="lv-LV"/>
              </w:rPr>
            </w:pPr>
            <w:r w:rsidRPr="009F756E">
              <w:rPr>
                <w:sz w:val="24"/>
                <w:szCs w:val="24"/>
                <w:lang w:eastAsia="lv-LV"/>
              </w:rPr>
              <w:t>Nav.</w:t>
            </w:r>
          </w:p>
        </w:tc>
      </w:tr>
    </w:tbl>
    <w:p w14:paraId="240A9B81" w14:textId="77777777" w:rsidR="00392278" w:rsidRPr="009F756E" w:rsidRDefault="00392278" w:rsidP="00007EBA">
      <w:pPr>
        <w:ind w:firstLine="0"/>
        <w:rPr>
          <w:i/>
          <w:sz w:val="24"/>
          <w:szCs w:val="24"/>
        </w:rPr>
      </w:pPr>
    </w:p>
    <w:p w14:paraId="45FC6367" w14:textId="77777777" w:rsidR="00392278" w:rsidRPr="009F756E" w:rsidRDefault="00392278" w:rsidP="00007EBA">
      <w:pPr>
        <w:ind w:firstLine="0"/>
        <w:rPr>
          <w:i/>
          <w:sz w:val="24"/>
          <w:szCs w:val="24"/>
        </w:rPr>
      </w:pPr>
    </w:p>
    <w:p w14:paraId="6079D754" w14:textId="77777777" w:rsidR="007777D0" w:rsidRPr="009F756E" w:rsidRDefault="007777D0" w:rsidP="00F633BC">
      <w:pPr>
        <w:spacing w:after="120"/>
        <w:ind w:firstLine="0"/>
        <w:jc w:val="left"/>
        <w:rPr>
          <w:sz w:val="24"/>
          <w:szCs w:val="24"/>
          <w:lang w:eastAsia="lv-LV"/>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3035"/>
        <w:gridCol w:w="5791"/>
      </w:tblGrid>
      <w:tr w:rsidR="007777D0" w:rsidRPr="009F756E" w14:paraId="29218931" w14:textId="77777777" w:rsidTr="007777D0">
        <w:trPr>
          <w:trHeight w:val="421"/>
          <w:jc w:val="center"/>
        </w:trPr>
        <w:tc>
          <w:tcPr>
            <w:tcW w:w="9434" w:type="dxa"/>
            <w:gridSpan w:val="3"/>
            <w:vAlign w:val="center"/>
          </w:tcPr>
          <w:p w14:paraId="5853FD19" w14:textId="77777777" w:rsidR="007777D0" w:rsidRPr="009F756E" w:rsidRDefault="007777D0" w:rsidP="00097186">
            <w:pPr>
              <w:pStyle w:val="naisnod"/>
              <w:spacing w:before="0" w:beforeAutospacing="0" w:after="0" w:afterAutospacing="0"/>
              <w:ind w:left="57" w:right="57"/>
              <w:jc w:val="center"/>
              <w:rPr>
                <w:rFonts w:ascii="Dutch TL" w:hAnsi="Dutch TL"/>
              </w:rPr>
            </w:pPr>
            <w:r w:rsidRPr="009F756E">
              <w:rPr>
                <w:rFonts w:ascii="Dutch TL" w:hAnsi="Dutch TL"/>
                <w:b/>
              </w:rPr>
              <w:t>VI. Sabiedrības līdzdalība un komunikācijas aktivitātes</w:t>
            </w:r>
          </w:p>
        </w:tc>
      </w:tr>
      <w:tr w:rsidR="007777D0" w:rsidRPr="009F756E" w14:paraId="0666EF2B" w14:textId="77777777" w:rsidTr="00176B80">
        <w:trPr>
          <w:trHeight w:val="553"/>
          <w:jc w:val="center"/>
        </w:trPr>
        <w:tc>
          <w:tcPr>
            <w:tcW w:w="608" w:type="dxa"/>
          </w:tcPr>
          <w:p w14:paraId="0698DFDE" w14:textId="77777777" w:rsidR="007777D0" w:rsidRPr="009F756E" w:rsidRDefault="007777D0" w:rsidP="00097186">
            <w:pPr>
              <w:ind w:left="57" w:right="57" w:firstLine="0"/>
              <w:rPr>
                <w:rFonts w:ascii="Dutch TL" w:hAnsi="Dutch TL"/>
                <w:bCs/>
                <w:sz w:val="24"/>
                <w:szCs w:val="24"/>
              </w:rPr>
            </w:pPr>
            <w:r w:rsidRPr="009F756E">
              <w:rPr>
                <w:rFonts w:ascii="Dutch TL" w:hAnsi="Dutch TL"/>
                <w:bCs/>
                <w:sz w:val="24"/>
                <w:szCs w:val="24"/>
              </w:rPr>
              <w:t>1.</w:t>
            </w:r>
          </w:p>
        </w:tc>
        <w:tc>
          <w:tcPr>
            <w:tcW w:w="3035" w:type="dxa"/>
          </w:tcPr>
          <w:p w14:paraId="31D0EA91" w14:textId="77777777" w:rsidR="007777D0" w:rsidRPr="009F756E" w:rsidRDefault="007777D0" w:rsidP="00097186">
            <w:pPr>
              <w:tabs>
                <w:tab w:val="left" w:pos="170"/>
              </w:tabs>
              <w:ind w:left="57" w:right="57" w:firstLine="0"/>
              <w:jc w:val="left"/>
              <w:rPr>
                <w:rFonts w:ascii="Dutch TL" w:hAnsi="Dutch TL"/>
                <w:sz w:val="24"/>
                <w:szCs w:val="24"/>
                <w:lang w:eastAsia="lv-LV"/>
              </w:rPr>
            </w:pPr>
            <w:r w:rsidRPr="009F756E">
              <w:rPr>
                <w:rFonts w:ascii="Dutch TL" w:hAnsi="Dutch TL"/>
                <w:sz w:val="24"/>
                <w:szCs w:val="24"/>
                <w:lang w:eastAsia="lv-LV"/>
              </w:rPr>
              <w:t>Plānotās sabiedrības līdzdalības un komunikācijas aktivitātes saistībā ar projektu</w:t>
            </w:r>
          </w:p>
        </w:tc>
        <w:tc>
          <w:tcPr>
            <w:tcW w:w="5791" w:type="dxa"/>
          </w:tcPr>
          <w:p w14:paraId="7250FE08" w14:textId="77777777" w:rsidR="007777D0" w:rsidRDefault="00FD1F28" w:rsidP="00097186">
            <w:pPr>
              <w:shd w:val="clear" w:color="auto" w:fill="FFFFFF"/>
              <w:ind w:left="57" w:right="57" w:firstLine="0"/>
              <w:rPr>
                <w:rFonts w:ascii="Dutch TL" w:hAnsi="Dutch TL"/>
                <w:sz w:val="24"/>
                <w:szCs w:val="24"/>
              </w:rPr>
            </w:pPr>
            <w:bookmarkStart w:id="1" w:name="p61"/>
            <w:bookmarkEnd w:id="1"/>
            <w:r w:rsidRPr="00CC2D52">
              <w:rPr>
                <w:rFonts w:ascii="Dutch TL" w:hAnsi="Dutch TL"/>
                <w:sz w:val="24"/>
                <w:szCs w:val="24"/>
              </w:rPr>
              <w:t xml:space="preserve">Ministru kabineta noteikumu projekts un tā sākotnējās ietekmes novērtējuma ziņojums (anotācija) tika publicēti tīmekļa vietnē </w:t>
            </w:r>
            <w:hyperlink r:id="rId12" w:history="1">
              <w:r w:rsidRPr="00CC2D52">
                <w:rPr>
                  <w:rStyle w:val="Hyperlink"/>
                  <w:rFonts w:ascii="Dutch TL" w:hAnsi="Dutch TL"/>
                  <w:sz w:val="24"/>
                  <w:szCs w:val="24"/>
                </w:rPr>
                <w:t>www.mod.gov.lv</w:t>
              </w:r>
            </w:hyperlink>
            <w:r w:rsidRPr="00CC2D52">
              <w:rPr>
                <w:rFonts w:ascii="Dutch TL" w:hAnsi="Dutch TL"/>
                <w:sz w:val="24"/>
                <w:szCs w:val="24"/>
              </w:rPr>
              <w:t xml:space="preserve"> sadaļā „Sabiedrības līdzdalība”.</w:t>
            </w:r>
          </w:p>
          <w:p w14:paraId="36C388E1" w14:textId="135B0117" w:rsidR="00154E3E" w:rsidRPr="009F756E" w:rsidRDefault="001F44A9" w:rsidP="001F44A9">
            <w:pPr>
              <w:shd w:val="clear" w:color="auto" w:fill="FFFFFF"/>
              <w:ind w:left="57" w:right="57" w:firstLine="0"/>
              <w:rPr>
                <w:rFonts w:ascii="Dutch TL" w:hAnsi="Dutch TL"/>
                <w:sz w:val="24"/>
                <w:szCs w:val="24"/>
                <w:lang w:eastAsia="lv-LV"/>
              </w:rPr>
            </w:pPr>
            <w:r>
              <w:rPr>
                <w:rFonts w:ascii="Dutch TL" w:hAnsi="Dutch TL"/>
                <w:sz w:val="24"/>
                <w:szCs w:val="24"/>
              </w:rPr>
              <w:t>Ievērojot jautājuma par Saeimas objekta iekļaušanu Ministru kabineta noteikumos steidzamību, i</w:t>
            </w:r>
            <w:r w:rsidRPr="00DB3644">
              <w:rPr>
                <w:sz w:val="24"/>
                <w:szCs w:val="24"/>
                <w:lang w:eastAsia="lv-LV"/>
              </w:rPr>
              <w:t xml:space="preserve">nformācija par </w:t>
            </w:r>
            <w:r>
              <w:rPr>
                <w:sz w:val="24"/>
                <w:szCs w:val="24"/>
                <w:lang w:eastAsia="lv-LV"/>
              </w:rPr>
              <w:t>šo objektu netika publicēta.</w:t>
            </w:r>
          </w:p>
        </w:tc>
      </w:tr>
      <w:tr w:rsidR="007777D0" w:rsidRPr="009F756E" w14:paraId="0BFBAC3D" w14:textId="77777777" w:rsidTr="00176B80">
        <w:trPr>
          <w:trHeight w:val="339"/>
          <w:jc w:val="center"/>
        </w:trPr>
        <w:tc>
          <w:tcPr>
            <w:tcW w:w="608" w:type="dxa"/>
          </w:tcPr>
          <w:p w14:paraId="35F1E66A" w14:textId="77777777" w:rsidR="007777D0" w:rsidRPr="009F756E" w:rsidRDefault="007777D0" w:rsidP="00097186">
            <w:pPr>
              <w:ind w:left="57" w:right="57" w:firstLine="0"/>
              <w:rPr>
                <w:rFonts w:ascii="Dutch TL" w:hAnsi="Dutch TL"/>
                <w:bCs/>
                <w:sz w:val="24"/>
                <w:szCs w:val="24"/>
              </w:rPr>
            </w:pPr>
            <w:r w:rsidRPr="009F756E">
              <w:rPr>
                <w:rFonts w:ascii="Dutch TL" w:hAnsi="Dutch TL"/>
                <w:bCs/>
                <w:sz w:val="24"/>
                <w:szCs w:val="24"/>
              </w:rPr>
              <w:t>2.</w:t>
            </w:r>
          </w:p>
        </w:tc>
        <w:tc>
          <w:tcPr>
            <w:tcW w:w="3035" w:type="dxa"/>
          </w:tcPr>
          <w:p w14:paraId="1C214747" w14:textId="77777777" w:rsidR="007777D0" w:rsidRPr="009F756E" w:rsidRDefault="007777D0" w:rsidP="00097186">
            <w:pPr>
              <w:ind w:left="57" w:right="57" w:firstLine="0"/>
              <w:jc w:val="left"/>
              <w:rPr>
                <w:rFonts w:ascii="Dutch TL" w:hAnsi="Dutch TL"/>
                <w:sz w:val="24"/>
                <w:szCs w:val="24"/>
                <w:lang w:eastAsia="lv-LV"/>
              </w:rPr>
            </w:pPr>
            <w:r w:rsidRPr="009F756E">
              <w:rPr>
                <w:rFonts w:ascii="Dutch TL" w:hAnsi="Dutch TL"/>
                <w:sz w:val="24"/>
                <w:szCs w:val="24"/>
                <w:lang w:eastAsia="lv-LV"/>
              </w:rPr>
              <w:t>Sabiedrības līdzdalība projekta izstrādē</w:t>
            </w:r>
          </w:p>
        </w:tc>
        <w:tc>
          <w:tcPr>
            <w:tcW w:w="5791" w:type="dxa"/>
          </w:tcPr>
          <w:p w14:paraId="43B82F4E" w14:textId="46D000F0" w:rsidR="007777D0" w:rsidRPr="009F756E" w:rsidRDefault="00033728" w:rsidP="003C1B9D">
            <w:pPr>
              <w:ind w:firstLine="0"/>
              <w:rPr>
                <w:rFonts w:ascii="Dutch TL" w:hAnsi="Dutch TL"/>
                <w:sz w:val="24"/>
                <w:szCs w:val="24"/>
                <w:lang w:eastAsia="lv-LV"/>
              </w:rPr>
            </w:pPr>
            <w:bookmarkStart w:id="2" w:name="p62"/>
            <w:bookmarkEnd w:id="2"/>
            <w:r w:rsidRPr="00CC2D52">
              <w:rPr>
                <w:rFonts w:ascii="Dutch TL" w:hAnsi="Dutch TL"/>
                <w:sz w:val="24"/>
                <w:szCs w:val="24"/>
              </w:rPr>
              <w:t>Sabiedrības līdzdalība Ministru kabineta noteikumu projekta izstrādē tika nodrošināta,</w:t>
            </w:r>
            <w:r w:rsidRPr="00C62A9C">
              <w:rPr>
                <w:rFonts w:ascii="Dutch TL" w:hAnsi="Dutch TL"/>
                <w:sz w:val="24"/>
                <w:szCs w:val="24"/>
              </w:rPr>
              <w:t xml:space="preserve"> </w:t>
            </w:r>
            <w:r w:rsidRPr="00CC2D52">
              <w:rPr>
                <w:rFonts w:ascii="Dutch TL" w:hAnsi="Dutch TL"/>
                <w:sz w:val="24"/>
                <w:szCs w:val="24"/>
              </w:rPr>
              <w:t>ievietojot</w:t>
            </w:r>
            <w:r w:rsidRPr="00C62A9C">
              <w:rPr>
                <w:rFonts w:ascii="Dutch TL" w:hAnsi="Dutch TL"/>
                <w:sz w:val="24"/>
                <w:szCs w:val="24"/>
              </w:rPr>
              <w:t xml:space="preserve"> Ministru kabineta noteikumu projekt</w:t>
            </w:r>
            <w:r>
              <w:rPr>
                <w:rFonts w:ascii="Dutch TL" w:hAnsi="Dutch TL"/>
                <w:sz w:val="24"/>
                <w:szCs w:val="24"/>
              </w:rPr>
              <w:t>u</w:t>
            </w:r>
            <w:r w:rsidRPr="00C62A9C">
              <w:rPr>
                <w:rFonts w:ascii="Dutch TL" w:hAnsi="Dutch TL"/>
                <w:sz w:val="24"/>
                <w:szCs w:val="24"/>
              </w:rPr>
              <w:t xml:space="preserve"> un tā sākotnējās ietekmes novērtējuma ziņojum</w:t>
            </w:r>
            <w:r>
              <w:rPr>
                <w:rFonts w:ascii="Dutch TL" w:hAnsi="Dutch TL"/>
                <w:sz w:val="24"/>
                <w:szCs w:val="24"/>
              </w:rPr>
              <w:t>u (anotāciju</w:t>
            </w:r>
            <w:r w:rsidRPr="00C62A9C">
              <w:rPr>
                <w:rFonts w:ascii="Dutch TL" w:hAnsi="Dutch TL"/>
                <w:sz w:val="24"/>
                <w:szCs w:val="24"/>
              </w:rPr>
              <w:t xml:space="preserve">) 28.09.2016. un pēc projekta un anotācijas papildinājumiem atkārtoti 15.02.2017. </w:t>
            </w:r>
            <w:r w:rsidR="00226E22">
              <w:rPr>
                <w:rFonts w:ascii="Dutch TL" w:hAnsi="Dutch TL"/>
                <w:sz w:val="24"/>
                <w:szCs w:val="24"/>
              </w:rPr>
              <w:t xml:space="preserve">un arī 15.05.2017. </w:t>
            </w:r>
            <w:r w:rsidRPr="00CC2D52">
              <w:rPr>
                <w:rFonts w:ascii="Dutch TL" w:hAnsi="Dutch TL"/>
                <w:sz w:val="24"/>
                <w:szCs w:val="24"/>
              </w:rPr>
              <w:t xml:space="preserve">tīmekļa vietnē </w:t>
            </w:r>
            <w:hyperlink r:id="rId13" w:history="1">
              <w:r w:rsidRPr="00CC2D52">
                <w:rPr>
                  <w:rStyle w:val="Hyperlink"/>
                  <w:rFonts w:ascii="Dutch TL" w:hAnsi="Dutch TL"/>
                  <w:sz w:val="24"/>
                  <w:szCs w:val="24"/>
                </w:rPr>
                <w:t>www.mod.gov.lv</w:t>
              </w:r>
            </w:hyperlink>
            <w:r w:rsidRPr="00CC2D52">
              <w:rPr>
                <w:rFonts w:ascii="Dutch TL" w:hAnsi="Dutch TL"/>
                <w:sz w:val="24"/>
                <w:szCs w:val="24"/>
              </w:rPr>
              <w:t xml:space="preserve"> un aicinot sabiedrības pārstāvjus </w:t>
            </w:r>
            <w:r w:rsidRPr="00CC2D52">
              <w:rPr>
                <w:rFonts w:ascii="Dutch TL" w:hAnsi="Dutch TL"/>
                <w:sz w:val="24"/>
                <w:szCs w:val="24"/>
              </w:rPr>
              <w:lastRenderedPageBreak/>
              <w:t xml:space="preserve">rakstiski sniegt viedokli par Ministru kabineta noteikumu projektu tā izstrādes </w:t>
            </w:r>
            <w:r>
              <w:rPr>
                <w:rFonts w:ascii="Dutch TL" w:hAnsi="Dutch TL"/>
                <w:sz w:val="24"/>
                <w:szCs w:val="24"/>
              </w:rPr>
              <w:t xml:space="preserve">un saskaņošanas </w:t>
            </w:r>
            <w:r w:rsidRPr="00CC2D52">
              <w:rPr>
                <w:rFonts w:ascii="Dutch TL" w:hAnsi="Dutch TL"/>
                <w:sz w:val="24"/>
                <w:szCs w:val="24"/>
              </w:rPr>
              <w:t>stadijā – nosūtot elektroniski uz e-pastu: Vita.Upeniece@mod.gov.lv</w:t>
            </w:r>
          </w:p>
        </w:tc>
      </w:tr>
      <w:tr w:rsidR="007777D0" w:rsidRPr="009F756E" w14:paraId="4D65D49B" w14:textId="77777777" w:rsidTr="00176B80">
        <w:trPr>
          <w:trHeight w:val="476"/>
          <w:jc w:val="center"/>
        </w:trPr>
        <w:tc>
          <w:tcPr>
            <w:tcW w:w="608" w:type="dxa"/>
          </w:tcPr>
          <w:p w14:paraId="510B5F06" w14:textId="77777777" w:rsidR="007777D0" w:rsidRPr="009F756E" w:rsidRDefault="007777D0" w:rsidP="00097186">
            <w:pPr>
              <w:ind w:left="57" w:right="57" w:firstLine="0"/>
              <w:rPr>
                <w:rFonts w:ascii="Dutch TL" w:hAnsi="Dutch TL"/>
                <w:bCs/>
                <w:sz w:val="24"/>
                <w:szCs w:val="24"/>
              </w:rPr>
            </w:pPr>
            <w:r w:rsidRPr="009F756E">
              <w:rPr>
                <w:rFonts w:ascii="Dutch TL" w:hAnsi="Dutch TL"/>
                <w:bCs/>
                <w:sz w:val="24"/>
                <w:szCs w:val="24"/>
              </w:rPr>
              <w:lastRenderedPageBreak/>
              <w:t>3.</w:t>
            </w:r>
          </w:p>
        </w:tc>
        <w:tc>
          <w:tcPr>
            <w:tcW w:w="3035" w:type="dxa"/>
          </w:tcPr>
          <w:p w14:paraId="3C49523B" w14:textId="77777777" w:rsidR="007777D0" w:rsidRPr="009F756E" w:rsidRDefault="007777D0" w:rsidP="00097186">
            <w:pPr>
              <w:ind w:left="57" w:right="57" w:firstLine="0"/>
              <w:jc w:val="left"/>
              <w:rPr>
                <w:rFonts w:ascii="Dutch TL" w:hAnsi="Dutch TL"/>
                <w:sz w:val="24"/>
                <w:szCs w:val="24"/>
                <w:lang w:eastAsia="lv-LV"/>
              </w:rPr>
            </w:pPr>
            <w:r w:rsidRPr="009F756E">
              <w:rPr>
                <w:rFonts w:ascii="Dutch TL" w:hAnsi="Dutch TL"/>
                <w:sz w:val="24"/>
                <w:szCs w:val="24"/>
                <w:lang w:eastAsia="lv-LV"/>
              </w:rPr>
              <w:t>Sabiedrības līdzdalības rezultāti</w:t>
            </w:r>
          </w:p>
        </w:tc>
        <w:tc>
          <w:tcPr>
            <w:tcW w:w="5791" w:type="dxa"/>
          </w:tcPr>
          <w:p w14:paraId="63E46E3C" w14:textId="77777777" w:rsidR="007777D0" w:rsidRPr="009F756E" w:rsidRDefault="007777D0" w:rsidP="00097186">
            <w:pPr>
              <w:shd w:val="clear" w:color="auto" w:fill="FFFFFF"/>
              <w:ind w:left="57" w:right="57" w:firstLine="0"/>
              <w:rPr>
                <w:rFonts w:ascii="Dutch TL" w:hAnsi="Dutch TL"/>
                <w:sz w:val="24"/>
                <w:szCs w:val="24"/>
                <w:lang w:eastAsia="lv-LV"/>
              </w:rPr>
            </w:pPr>
            <w:r w:rsidRPr="009F756E">
              <w:rPr>
                <w:rFonts w:ascii="Dutch TL" w:hAnsi="Dutch TL"/>
                <w:sz w:val="24"/>
                <w:szCs w:val="24"/>
              </w:rPr>
              <w:t>Priekšlikumi noteiktajā laika periodā netika sniegti.</w:t>
            </w:r>
          </w:p>
        </w:tc>
      </w:tr>
      <w:tr w:rsidR="007777D0" w:rsidRPr="009F756E" w14:paraId="7C7C0329" w14:textId="77777777" w:rsidTr="00176B80">
        <w:trPr>
          <w:trHeight w:val="476"/>
          <w:jc w:val="center"/>
        </w:trPr>
        <w:tc>
          <w:tcPr>
            <w:tcW w:w="608" w:type="dxa"/>
          </w:tcPr>
          <w:p w14:paraId="569A0BDC" w14:textId="77777777" w:rsidR="007777D0" w:rsidRPr="009F756E" w:rsidRDefault="007777D0" w:rsidP="00097186">
            <w:pPr>
              <w:ind w:left="57" w:right="57" w:firstLine="0"/>
              <w:rPr>
                <w:rFonts w:ascii="Dutch TL" w:hAnsi="Dutch TL"/>
                <w:bCs/>
                <w:sz w:val="24"/>
                <w:szCs w:val="24"/>
              </w:rPr>
            </w:pPr>
            <w:r w:rsidRPr="009F756E">
              <w:rPr>
                <w:rFonts w:ascii="Dutch TL" w:hAnsi="Dutch TL"/>
                <w:bCs/>
                <w:sz w:val="24"/>
                <w:szCs w:val="24"/>
              </w:rPr>
              <w:t>4.</w:t>
            </w:r>
          </w:p>
        </w:tc>
        <w:tc>
          <w:tcPr>
            <w:tcW w:w="3035" w:type="dxa"/>
          </w:tcPr>
          <w:p w14:paraId="6EC5D0AF" w14:textId="77777777" w:rsidR="007777D0" w:rsidRPr="009F756E" w:rsidRDefault="007777D0" w:rsidP="00097186">
            <w:pPr>
              <w:ind w:left="57" w:right="57" w:firstLine="0"/>
              <w:jc w:val="left"/>
              <w:rPr>
                <w:rFonts w:ascii="Dutch TL" w:hAnsi="Dutch TL"/>
                <w:sz w:val="24"/>
                <w:szCs w:val="24"/>
                <w:lang w:eastAsia="lv-LV"/>
              </w:rPr>
            </w:pPr>
            <w:r w:rsidRPr="009F756E">
              <w:rPr>
                <w:rFonts w:ascii="Dutch TL" w:hAnsi="Dutch TL"/>
                <w:sz w:val="24"/>
                <w:szCs w:val="24"/>
                <w:lang w:eastAsia="lv-LV"/>
              </w:rPr>
              <w:t>Cita informācija</w:t>
            </w:r>
          </w:p>
        </w:tc>
        <w:tc>
          <w:tcPr>
            <w:tcW w:w="5791" w:type="dxa"/>
          </w:tcPr>
          <w:p w14:paraId="35E3BAA4" w14:textId="77777777" w:rsidR="007777D0" w:rsidRPr="009F756E" w:rsidRDefault="007777D0" w:rsidP="00097186">
            <w:pPr>
              <w:ind w:left="57" w:right="57" w:firstLine="0"/>
              <w:rPr>
                <w:rFonts w:ascii="Dutch TL" w:hAnsi="Dutch TL"/>
                <w:sz w:val="24"/>
                <w:szCs w:val="24"/>
                <w:lang w:eastAsia="lv-LV"/>
              </w:rPr>
            </w:pPr>
            <w:r w:rsidRPr="009F756E">
              <w:rPr>
                <w:rFonts w:ascii="Dutch TL" w:hAnsi="Dutch TL"/>
                <w:sz w:val="24"/>
                <w:szCs w:val="24"/>
              </w:rPr>
              <w:t>Nav.</w:t>
            </w:r>
          </w:p>
        </w:tc>
      </w:tr>
    </w:tbl>
    <w:p w14:paraId="3D469878" w14:textId="77777777" w:rsidR="007777D0" w:rsidRPr="009F756E" w:rsidRDefault="007777D0" w:rsidP="00F633BC">
      <w:pPr>
        <w:spacing w:after="120"/>
        <w:ind w:firstLine="0"/>
        <w:jc w:val="left"/>
        <w:rPr>
          <w:sz w:val="24"/>
          <w:szCs w:val="24"/>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06"/>
        <w:gridCol w:w="6175"/>
      </w:tblGrid>
      <w:tr w:rsidR="001F7540" w:rsidRPr="009F756E" w14:paraId="5C7CBD27" w14:textId="77777777" w:rsidTr="001872F0">
        <w:trPr>
          <w:trHeight w:val="381"/>
          <w:jc w:val="center"/>
        </w:trPr>
        <w:tc>
          <w:tcPr>
            <w:tcW w:w="9518" w:type="dxa"/>
            <w:gridSpan w:val="3"/>
            <w:vAlign w:val="center"/>
          </w:tcPr>
          <w:p w14:paraId="78D9F444" w14:textId="77777777" w:rsidR="00585846" w:rsidRPr="009F756E" w:rsidRDefault="00585846" w:rsidP="00F633BC">
            <w:pPr>
              <w:pStyle w:val="naisnod"/>
              <w:spacing w:before="0" w:beforeAutospacing="0" w:after="0" w:afterAutospacing="0"/>
              <w:ind w:left="57" w:right="57"/>
              <w:jc w:val="center"/>
            </w:pPr>
            <w:r w:rsidRPr="009F756E">
              <w:rPr>
                <w:b/>
              </w:rPr>
              <w:t>VII. Tiesību akta projekta izpildes nodrošināšana un tās ietekme uz institūcijām</w:t>
            </w:r>
          </w:p>
        </w:tc>
      </w:tr>
      <w:tr w:rsidR="001F7540" w:rsidRPr="009F756E" w14:paraId="7E55689C" w14:textId="77777777" w:rsidTr="003F53DF">
        <w:trPr>
          <w:trHeight w:val="427"/>
          <w:jc w:val="center"/>
        </w:trPr>
        <w:tc>
          <w:tcPr>
            <w:tcW w:w="437" w:type="dxa"/>
          </w:tcPr>
          <w:p w14:paraId="3871631A" w14:textId="77777777" w:rsidR="00585846" w:rsidRPr="009F756E" w:rsidRDefault="00585846" w:rsidP="00F633BC">
            <w:pPr>
              <w:pStyle w:val="naisnod"/>
              <w:spacing w:before="0" w:beforeAutospacing="0" w:after="0" w:afterAutospacing="0"/>
              <w:ind w:left="57" w:right="57"/>
              <w:jc w:val="both"/>
            </w:pPr>
            <w:r w:rsidRPr="009F756E">
              <w:t>1.</w:t>
            </w:r>
          </w:p>
        </w:tc>
        <w:tc>
          <w:tcPr>
            <w:tcW w:w="2906" w:type="dxa"/>
          </w:tcPr>
          <w:p w14:paraId="70F39F6E" w14:textId="77777777" w:rsidR="00585846" w:rsidRPr="009F756E" w:rsidRDefault="00585846" w:rsidP="00F633BC">
            <w:pPr>
              <w:pStyle w:val="naisf"/>
              <w:spacing w:before="0" w:after="0"/>
              <w:ind w:left="57" w:right="57" w:firstLine="0"/>
            </w:pPr>
            <w:r w:rsidRPr="009F756E">
              <w:t>Projekta izpildē iesaistītās institūcijas</w:t>
            </w:r>
          </w:p>
        </w:tc>
        <w:tc>
          <w:tcPr>
            <w:tcW w:w="6175" w:type="dxa"/>
          </w:tcPr>
          <w:p w14:paraId="4D3827A3" w14:textId="353D5B5D" w:rsidR="00585846" w:rsidRPr="009F756E" w:rsidRDefault="00AC2224" w:rsidP="008C52CD">
            <w:pPr>
              <w:shd w:val="clear" w:color="auto" w:fill="FFFFFF"/>
              <w:ind w:left="57" w:right="57" w:firstLine="0"/>
              <w:rPr>
                <w:sz w:val="24"/>
                <w:szCs w:val="24"/>
                <w:lang w:eastAsia="lv-LV"/>
              </w:rPr>
            </w:pPr>
            <w:bookmarkStart w:id="3" w:name="p66"/>
            <w:bookmarkStart w:id="4" w:name="p67"/>
            <w:bookmarkStart w:id="5" w:name="p68"/>
            <w:bookmarkStart w:id="6" w:name="p69"/>
            <w:bookmarkEnd w:id="3"/>
            <w:bookmarkEnd w:id="4"/>
            <w:bookmarkEnd w:id="5"/>
            <w:bookmarkEnd w:id="6"/>
            <w:r w:rsidRPr="009F756E">
              <w:rPr>
                <w:sz w:val="24"/>
                <w:szCs w:val="24"/>
              </w:rPr>
              <w:t xml:space="preserve">Aizsardzības ministrija, Nacionālie bruņotie spēki, </w:t>
            </w:r>
            <w:r w:rsidR="002525AD" w:rsidRPr="009F756E">
              <w:rPr>
                <w:sz w:val="24"/>
                <w:szCs w:val="24"/>
              </w:rPr>
              <w:t>Latvijas Banka</w:t>
            </w:r>
            <w:r w:rsidR="008C52CD">
              <w:rPr>
                <w:sz w:val="24"/>
                <w:szCs w:val="24"/>
              </w:rPr>
              <w:t>, Latvijas Republikas Saeimas Administrācija.</w:t>
            </w:r>
          </w:p>
        </w:tc>
      </w:tr>
      <w:tr w:rsidR="001F7540" w:rsidRPr="009F756E" w14:paraId="0367E5C2" w14:textId="77777777" w:rsidTr="003F53DF">
        <w:trPr>
          <w:trHeight w:val="463"/>
          <w:jc w:val="center"/>
        </w:trPr>
        <w:tc>
          <w:tcPr>
            <w:tcW w:w="437" w:type="dxa"/>
          </w:tcPr>
          <w:p w14:paraId="2D9B250E" w14:textId="77777777" w:rsidR="00585846" w:rsidRPr="009F756E" w:rsidRDefault="00585846" w:rsidP="00F633BC">
            <w:pPr>
              <w:pStyle w:val="naisnod"/>
              <w:spacing w:before="0" w:beforeAutospacing="0" w:after="0" w:afterAutospacing="0"/>
              <w:ind w:left="57" w:right="57"/>
              <w:jc w:val="both"/>
            </w:pPr>
            <w:r w:rsidRPr="009F756E">
              <w:t>2.</w:t>
            </w:r>
          </w:p>
        </w:tc>
        <w:tc>
          <w:tcPr>
            <w:tcW w:w="2906" w:type="dxa"/>
          </w:tcPr>
          <w:p w14:paraId="33E951A5" w14:textId="77777777" w:rsidR="00585846" w:rsidRPr="009F756E" w:rsidRDefault="00585846" w:rsidP="00F633BC">
            <w:pPr>
              <w:pStyle w:val="naisf"/>
              <w:spacing w:before="0" w:after="0"/>
              <w:ind w:left="57" w:right="57" w:firstLine="0"/>
            </w:pPr>
            <w:r w:rsidRPr="009F756E">
              <w:t>Projekta izpildes ietekme uz pārvaldes funkcijām un institucionālo struktūru.</w:t>
            </w:r>
          </w:p>
          <w:p w14:paraId="18EDEC54" w14:textId="7BEA0E95" w:rsidR="00585846" w:rsidRPr="009F756E" w:rsidRDefault="00585846" w:rsidP="00F633BC">
            <w:pPr>
              <w:pStyle w:val="naisf"/>
              <w:spacing w:before="0" w:after="0"/>
              <w:ind w:left="57" w:right="57" w:firstLine="0"/>
            </w:pPr>
            <w:r w:rsidRPr="009F756E">
              <w:t xml:space="preserve">Jaunu institūciju izveide, esošu institūciju likvidācija vai reorganizācija, to ietekme </w:t>
            </w:r>
            <w:r w:rsidR="00007EBA" w:rsidRPr="009F756E">
              <w:t>uz institūcijas cilvēkresursiem</w:t>
            </w:r>
          </w:p>
        </w:tc>
        <w:tc>
          <w:tcPr>
            <w:tcW w:w="6175" w:type="dxa"/>
          </w:tcPr>
          <w:p w14:paraId="7A900DA1" w14:textId="06C62983" w:rsidR="0063238D" w:rsidRPr="009F756E" w:rsidRDefault="0063238D" w:rsidP="0063238D">
            <w:pPr>
              <w:shd w:val="clear" w:color="auto" w:fill="FFFFFF"/>
              <w:ind w:left="57" w:right="57" w:firstLine="0"/>
              <w:rPr>
                <w:sz w:val="24"/>
                <w:szCs w:val="24"/>
              </w:rPr>
            </w:pPr>
            <w:r w:rsidRPr="009F756E">
              <w:rPr>
                <w:sz w:val="24"/>
                <w:szCs w:val="24"/>
              </w:rPr>
              <w:t>Projekta izpildes rezultātā nav paredzēta esošu institūciju likvidācija vai reorganizācija, netiek mainītas institūciju funkcijas, to struktūra un nav ietekmes uz institūciju cilvēkresursiem.</w:t>
            </w:r>
          </w:p>
        </w:tc>
      </w:tr>
      <w:tr w:rsidR="001F7540" w:rsidRPr="009F756E" w14:paraId="027AB19D" w14:textId="77777777" w:rsidTr="003F53DF">
        <w:trPr>
          <w:trHeight w:val="402"/>
          <w:jc w:val="center"/>
        </w:trPr>
        <w:tc>
          <w:tcPr>
            <w:tcW w:w="437" w:type="dxa"/>
          </w:tcPr>
          <w:p w14:paraId="43E5F827" w14:textId="77777777" w:rsidR="00585846" w:rsidRPr="009F756E" w:rsidRDefault="00585846" w:rsidP="00F633BC">
            <w:pPr>
              <w:pStyle w:val="naisnod"/>
              <w:spacing w:before="0" w:beforeAutospacing="0" w:after="0" w:afterAutospacing="0"/>
              <w:ind w:left="57" w:right="57"/>
              <w:jc w:val="both"/>
            </w:pPr>
            <w:r w:rsidRPr="009F756E">
              <w:t>3.</w:t>
            </w:r>
          </w:p>
        </w:tc>
        <w:tc>
          <w:tcPr>
            <w:tcW w:w="2906" w:type="dxa"/>
          </w:tcPr>
          <w:p w14:paraId="686DBE3E" w14:textId="77777777" w:rsidR="00585846" w:rsidRPr="009F756E" w:rsidRDefault="00585846" w:rsidP="00F633BC">
            <w:pPr>
              <w:pStyle w:val="naisf"/>
              <w:spacing w:before="0" w:after="0"/>
              <w:ind w:left="57" w:right="57" w:firstLine="0"/>
            </w:pPr>
            <w:r w:rsidRPr="009F756E">
              <w:t>Cita informācija</w:t>
            </w:r>
          </w:p>
        </w:tc>
        <w:tc>
          <w:tcPr>
            <w:tcW w:w="6175" w:type="dxa"/>
          </w:tcPr>
          <w:p w14:paraId="552834B4" w14:textId="77777777" w:rsidR="00585846" w:rsidRPr="009F756E" w:rsidRDefault="00585846" w:rsidP="00F633BC">
            <w:pPr>
              <w:ind w:left="57" w:right="57" w:firstLine="0"/>
              <w:rPr>
                <w:sz w:val="24"/>
                <w:szCs w:val="24"/>
                <w:lang w:eastAsia="lv-LV"/>
              </w:rPr>
            </w:pPr>
            <w:r w:rsidRPr="009F756E">
              <w:rPr>
                <w:sz w:val="24"/>
                <w:szCs w:val="24"/>
              </w:rPr>
              <w:t>Nav.</w:t>
            </w:r>
          </w:p>
        </w:tc>
      </w:tr>
    </w:tbl>
    <w:p w14:paraId="166E6842" w14:textId="77777777" w:rsidR="00315391" w:rsidRPr="009F756E" w:rsidRDefault="00315391" w:rsidP="00D85943">
      <w:pPr>
        <w:ind w:firstLine="0"/>
        <w:rPr>
          <w:i/>
          <w:sz w:val="24"/>
          <w:szCs w:val="24"/>
        </w:rPr>
      </w:pPr>
    </w:p>
    <w:p w14:paraId="604CFC19" w14:textId="72B4028B" w:rsidR="00D85943" w:rsidRPr="009F756E" w:rsidRDefault="00D85943" w:rsidP="00D85943">
      <w:pPr>
        <w:ind w:firstLine="0"/>
        <w:rPr>
          <w:i/>
          <w:sz w:val="24"/>
          <w:szCs w:val="24"/>
        </w:rPr>
      </w:pPr>
      <w:r w:rsidRPr="009F756E">
        <w:rPr>
          <w:i/>
          <w:sz w:val="24"/>
          <w:szCs w:val="24"/>
        </w:rPr>
        <w:t>Anotācijas III, IV un V sadaļa – projekts šīs jomas neskar.</w:t>
      </w:r>
    </w:p>
    <w:p w14:paraId="3B81CCC0" w14:textId="77777777" w:rsidR="00315391" w:rsidRDefault="00315391" w:rsidP="00D85943">
      <w:pPr>
        <w:ind w:firstLine="0"/>
        <w:rPr>
          <w:i/>
          <w:sz w:val="24"/>
          <w:szCs w:val="24"/>
        </w:rPr>
      </w:pPr>
    </w:p>
    <w:p w14:paraId="61A651B0" w14:textId="77777777" w:rsidR="004E67DA" w:rsidRDefault="004E67DA" w:rsidP="00D85943">
      <w:pPr>
        <w:ind w:firstLine="0"/>
        <w:rPr>
          <w:i/>
          <w:sz w:val="24"/>
          <w:szCs w:val="24"/>
        </w:rPr>
      </w:pPr>
    </w:p>
    <w:p w14:paraId="4498AD98" w14:textId="77777777" w:rsidR="004E67DA" w:rsidRDefault="004E67DA" w:rsidP="00D85943">
      <w:pPr>
        <w:ind w:firstLine="0"/>
        <w:rPr>
          <w:i/>
          <w:sz w:val="24"/>
          <w:szCs w:val="24"/>
        </w:rPr>
      </w:pPr>
    </w:p>
    <w:p w14:paraId="30488633" w14:textId="77777777" w:rsidR="004E67DA" w:rsidRPr="009F756E" w:rsidRDefault="004E67DA" w:rsidP="00D85943">
      <w:pPr>
        <w:ind w:firstLine="0"/>
        <w:rPr>
          <w:i/>
          <w:sz w:val="24"/>
          <w:szCs w:val="24"/>
        </w:rPr>
      </w:pPr>
    </w:p>
    <w:p w14:paraId="5EDDA55D" w14:textId="24A27C60" w:rsidR="00D85943" w:rsidRPr="009F756E" w:rsidRDefault="00D85943" w:rsidP="00315391">
      <w:pPr>
        <w:ind w:left="-284" w:firstLine="0"/>
        <w:rPr>
          <w:sz w:val="24"/>
          <w:szCs w:val="24"/>
        </w:rPr>
      </w:pPr>
      <w:r w:rsidRPr="009F756E">
        <w:rPr>
          <w:sz w:val="24"/>
          <w:szCs w:val="24"/>
        </w:rPr>
        <w:t>Aizsardzības ministrs</w:t>
      </w:r>
      <w:r w:rsidRPr="009F756E">
        <w:rPr>
          <w:sz w:val="24"/>
          <w:szCs w:val="24"/>
        </w:rPr>
        <w:tab/>
      </w:r>
      <w:proofErr w:type="gramStart"/>
      <w:r w:rsidR="00315391" w:rsidRPr="009F756E">
        <w:rPr>
          <w:sz w:val="24"/>
          <w:szCs w:val="24"/>
        </w:rPr>
        <w:t xml:space="preserve">                                                                                             </w:t>
      </w:r>
      <w:proofErr w:type="gramEnd"/>
      <w:r w:rsidRPr="009F756E">
        <w:rPr>
          <w:sz w:val="24"/>
          <w:szCs w:val="24"/>
        </w:rPr>
        <w:t>R.Bergmanis</w:t>
      </w:r>
    </w:p>
    <w:p w14:paraId="781DD6DE" w14:textId="77777777" w:rsidR="00D85943" w:rsidRPr="009F756E" w:rsidRDefault="00D85943" w:rsidP="00D85943">
      <w:pPr>
        <w:ind w:firstLine="0"/>
        <w:rPr>
          <w:sz w:val="24"/>
          <w:szCs w:val="24"/>
        </w:rPr>
      </w:pPr>
    </w:p>
    <w:p w14:paraId="15D3DD0B" w14:textId="77777777" w:rsidR="00D85943" w:rsidRDefault="00D85943" w:rsidP="00D85943">
      <w:pPr>
        <w:ind w:firstLine="0"/>
        <w:rPr>
          <w:sz w:val="24"/>
          <w:szCs w:val="24"/>
        </w:rPr>
      </w:pPr>
    </w:p>
    <w:p w14:paraId="69510E2B" w14:textId="77777777" w:rsidR="004E67DA" w:rsidRDefault="004E67DA" w:rsidP="00D85943">
      <w:pPr>
        <w:ind w:firstLine="0"/>
        <w:rPr>
          <w:sz w:val="24"/>
          <w:szCs w:val="24"/>
        </w:rPr>
      </w:pPr>
    </w:p>
    <w:p w14:paraId="659977F0" w14:textId="77777777" w:rsidR="004E67DA" w:rsidRDefault="004E67DA" w:rsidP="00D85943">
      <w:pPr>
        <w:ind w:firstLine="0"/>
        <w:rPr>
          <w:sz w:val="24"/>
          <w:szCs w:val="24"/>
        </w:rPr>
      </w:pPr>
    </w:p>
    <w:p w14:paraId="4B9B16BE" w14:textId="77777777" w:rsidR="004E67DA" w:rsidRPr="009F756E" w:rsidRDefault="004E67DA" w:rsidP="00D85943">
      <w:pPr>
        <w:ind w:firstLine="0"/>
        <w:rPr>
          <w:sz w:val="24"/>
          <w:szCs w:val="24"/>
        </w:rPr>
      </w:pPr>
    </w:p>
    <w:p w14:paraId="7BD39F52" w14:textId="609FF421" w:rsidR="00D85943" w:rsidRPr="009F756E" w:rsidRDefault="00D85943" w:rsidP="00315391">
      <w:pPr>
        <w:ind w:left="-284" w:firstLine="0"/>
        <w:rPr>
          <w:sz w:val="24"/>
          <w:szCs w:val="24"/>
        </w:rPr>
      </w:pPr>
      <w:r w:rsidRPr="009F756E">
        <w:rPr>
          <w:sz w:val="24"/>
          <w:szCs w:val="24"/>
        </w:rPr>
        <w:t>Vīza: valsts sekretārs</w:t>
      </w:r>
      <w:r w:rsidRPr="009F756E">
        <w:rPr>
          <w:sz w:val="24"/>
          <w:szCs w:val="24"/>
        </w:rPr>
        <w:tab/>
      </w:r>
      <w:proofErr w:type="gramStart"/>
      <w:r w:rsidR="00315391" w:rsidRPr="009F756E">
        <w:rPr>
          <w:sz w:val="24"/>
          <w:szCs w:val="24"/>
        </w:rPr>
        <w:t xml:space="preserve">                                                                                               </w:t>
      </w:r>
      <w:proofErr w:type="gramEnd"/>
      <w:r w:rsidRPr="009F756E">
        <w:rPr>
          <w:sz w:val="24"/>
          <w:szCs w:val="24"/>
        </w:rPr>
        <w:t>J.</w:t>
      </w:r>
      <w:r w:rsidR="00315391" w:rsidRPr="009F756E">
        <w:rPr>
          <w:sz w:val="24"/>
          <w:szCs w:val="24"/>
        </w:rPr>
        <w:t>Garisons</w:t>
      </w:r>
    </w:p>
    <w:p w14:paraId="008A04C5" w14:textId="77777777" w:rsidR="00315391" w:rsidRDefault="00315391" w:rsidP="00D85943">
      <w:pPr>
        <w:ind w:firstLine="0"/>
        <w:rPr>
          <w:i/>
          <w:sz w:val="24"/>
          <w:szCs w:val="24"/>
        </w:rPr>
      </w:pPr>
    </w:p>
    <w:p w14:paraId="17C447B9" w14:textId="77777777" w:rsidR="004E67DA" w:rsidRDefault="004E67DA" w:rsidP="00D85943">
      <w:pPr>
        <w:ind w:firstLine="0"/>
        <w:rPr>
          <w:i/>
          <w:sz w:val="24"/>
          <w:szCs w:val="24"/>
        </w:rPr>
      </w:pPr>
    </w:p>
    <w:p w14:paraId="1BF83F2E" w14:textId="77777777" w:rsidR="004E67DA" w:rsidRDefault="004E67DA" w:rsidP="00D85943">
      <w:pPr>
        <w:ind w:firstLine="0"/>
        <w:rPr>
          <w:i/>
          <w:sz w:val="24"/>
          <w:szCs w:val="24"/>
        </w:rPr>
      </w:pPr>
    </w:p>
    <w:p w14:paraId="1D9C9B1C" w14:textId="66F5D4C0" w:rsidR="004E67DA" w:rsidRDefault="00F46B73" w:rsidP="00F46B73">
      <w:pPr>
        <w:tabs>
          <w:tab w:val="left" w:pos="1620"/>
        </w:tabs>
        <w:ind w:firstLine="0"/>
        <w:rPr>
          <w:i/>
          <w:sz w:val="24"/>
          <w:szCs w:val="24"/>
        </w:rPr>
      </w:pPr>
      <w:r>
        <w:rPr>
          <w:i/>
          <w:sz w:val="24"/>
          <w:szCs w:val="24"/>
        </w:rPr>
        <w:tab/>
      </w:r>
    </w:p>
    <w:p w14:paraId="3F7C1975" w14:textId="77777777" w:rsidR="00436701" w:rsidRPr="009F756E" w:rsidRDefault="00436701" w:rsidP="00D85943">
      <w:pPr>
        <w:ind w:firstLine="0"/>
        <w:rPr>
          <w:i/>
          <w:sz w:val="24"/>
          <w:szCs w:val="24"/>
        </w:rPr>
      </w:pPr>
    </w:p>
    <w:p w14:paraId="49E5B79B" w14:textId="77777777" w:rsidR="00315391" w:rsidRPr="00D15EBB" w:rsidRDefault="00315391" w:rsidP="00D85943">
      <w:pPr>
        <w:ind w:firstLine="0"/>
        <w:rPr>
          <w:i/>
          <w:sz w:val="16"/>
          <w:szCs w:val="16"/>
        </w:rPr>
      </w:pPr>
    </w:p>
    <w:p w14:paraId="030D349A" w14:textId="1346C144" w:rsidR="00481831" w:rsidRDefault="00FD196D" w:rsidP="00D85943">
      <w:pPr>
        <w:ind w:firstLine="0"/>
        <w:rPr>
          <w:sz w:val="16"/>
          <w:szCs w:val="16"/>
        </w:rPr>
      </w:pPr>
      <w:r w:rsidRPr="00D15EBB">
        <w:rPr>
          <w:sz w:val="16"/>
          <w:szCs w:val="16"/>
        </w:rPr>
        <w:t>2</w:t>
      </w:r>
      <w:r w:rsidR="00144D38">
        <w:rPr>
          <w:sz w:val="16"/>
          <w:szCs w:val="16"/>
        </w:rPr>
        <w:t>9</w:t>
      </w:r>
      <w:r w:rsidRPr="00D15EBB">
        <w:rPr>
          <w:sz w:val="16"/>
          <w:szCs w:val="16"/>
        </w:rPr>
        <w:t>.06</w:t>
      </w:r>
      <w:r w:rsidR="003F07AB" w:rsidRPr="00D15EBB">
        <w:rPr>
          <w:sz w:val="16"/>
          <w:szCs w:val="16"/>
        </w:rPr>
        <w:t>.</w:t>
      </w:r>
      <w:r w:rsidR="00367530" w:rsidRPr="00D15EBB">
        <w:rPr>
          <w:sz w:val="16"/>
          <w:szCs w:val="16"/>
        </w:rPr>
        <w:t>2017</w:t>
      </w:r>
      <w:r w:rsidR="00D85943" w:rsidRPr="00D15EBB">
        <w:rPr>
          <w:sz w:val="16"/>
          <w:szCs w:val="16"/>
        </w:rPr>
        <w:t>.</w:t>
      </w:r>
      <w:proofErr w:type="gramStart"/>
      <w:r w:rsidR="00D85943" w:rsidRPr="00D15EBB">
        <w:rPr>
          <w:sz w:val="16"/>
          <w:szCs w:val="16"/>
        </w:rPr>
        <w:t xml:space="preserve">   </w:t>
      </w:r>
      <w:proofErr w:type="gramEnd"/>
      <w:r w:rsidR="00D85943" w:rsidRPr="00D15EBB">
        <w:rPr>
          <w:sz w:val="16"/>
          <w:szCs w:val="16"/>
        </w:rPr>
        <w:t>1</w:t>
      </w:r>
      <w:r w:rsidR="0058366B">
        <w:rPr>
          <w:sz w:val="16"/>
          <w:szCs w:val="16"/>
        </w:rPr>
        <w:t>4</w:t>
      </w:r>
      <w:r w:rsidR="00D85943" w:rsidRPr="00D15EBB">
        <w:rPr>
          <w:sz w:val="16"/>
          <w:szCs w:val="16"/>
        </w:rPr>
        <w:t>:</w:t>
      </w:r>
      <w:r w:rsidR="0058366B">
        <w:rPr>
          <w:sz w:val="16"/>
          <w:szCs w:val="16"/>
        </w:rPr>
        <w:t>21</w:t>
      </w:r>
      <w:bookmarkStart w:id="7" w:name="_GoBack"/>
      <w:bookmarkEnd w:id="7"/>
    </w:p>
    <w:p w14:paraId="792E0E77" w14:textId="50F58D52" w:rsidR="00D85943" w:rsidRPr="00D15EBB" w:rsidRDefault="00BE5438" w:rsidP="00D85943">
      <w:pPr>
        <w:ind w:firstLine="0"/>
        <w:rPr>
          <w:sz w:val="16"/>
          <w:szCs w:val="16"/>
        </w:rPr>
      </w:pPr>
      <w:r w:rsidRPr="00D15EBB">
        <w:rPr>
          <w:sz w:val="16"/>
          <w:szCs w:val="16"/>
        </w:rPr>
        <w:t>2</w:t>
      </w:r>
      <w:r w:rsidR="00144D38">
        <w:rPr>
          <w:sz w:val="16"/>
          <w:szCs w:val="16"/>
        </w:rPr>
        <w:t>1</w:t>
      </w:r>
      <w:r w:rsidR="00481831">
        <w:rPr>
          <w:sz w:val="16"/>
          <w:szCs w:val="16"/>
        </w:rPr>
        <w:t>9</w:t>
      </w:r>
      <w:r w:rsidR="0058366B">
        <w:rPr>
          <w:sz w:val="16"/>
          <w:szCs w:val="16"/>
        </w:rPr>
        <w:t>0</w:t>
      </w:r>
    </w:p>
    <w:p w14:paraId="76EDF279" w14:textId="77777777" w:rsidR="00D85943" w:rsidRPr="00D15EBB" w:rsidRDefault="00D85943" w:rsidP="00D85943">
      <w:pPr>
        <w:ind w:firstLine="0"/>
        <w:rPr>
          <w:sz w:val="16"/>
          <w:szCs w:val="16"/>
        </w:rPr>
      </w:pPr>
      <w:r w:rsidRPr="00D15EBB">
        <w:rPr>
          <w:sz w:val="16"/>
          <w:szCs w:val="16"/>
        </w:rPr>
        <w:t>Vita Upeniece</w:t>
      </w:r>
    </w:p>
    <w:p w14:paraId="37FC8DCE" w14:textId="217C06EB" w:rsidR="00AE0121" w:rsidRPr="00D15EBB" w:rsidRDefault="00D85943" w:rsidP="00D85943">
      <w:pPr>
        <w:ind w:firstLine="0"/>
        <w:rPr>
          <w:sz w:val="16"/>
          <w:szCs w:val="16"/>
        </w:rPr>
      </w:pPr>
      <w:proofErr w:type="spellStart"/>
      <w:r w:rsidRPr="00D15EBB">
        <w:rPr>
          <w:sz w:val="16"/>
          <w:szCs w:val="16"/>
        </w:rPr>
        <w:t>Vita.Upeniece@mod.gov.lv</w:t>
      </w:r>
      <w:proofErr w:type="spellEnd"/>
      <w:r w:rsidRPr="00D15EBB">
        <w:rPr>
          <w:sz w:val="16"/>
          <w:szCs w:val="16"/>
        </w:rPr>
        <w:t>; 67335077</w:t>
      </w:r>
    </w:p>
    <w:p w14:paraId="36196095" w14:textId="77777777" w:rsidR="00D15EBB" w:rsidRPr="00D15EBB" w:rsidRDefault="00D15EBB" w:rsidP="00D15EBB">
      <w:pPr>
        <w:pStyle w:val="naisf"/>
        <w:spacing w:before="0" w:after="0"/>
        <w:ind w:right="-341" w:firstLine="0"/>
        <w:rPr>
          <w:sz w:val="16"/>
          <w:szCs w:val="16"/>
        </w:rPr>
      </w:pPr>
      <w:r w:rsidRPr="00D15EBB">
        <w:rPr>
          <w:sz w:val="16"/>
          <w:szCs w:val="16"/>
        </w:rPr>
        <w:t>Jānis Znotiņš</w:t>
      </w:r>
    </w:p>
    <w:p w14:paraId="71C64B6A" w14:textId="71D9FE78" w:rsidR="00D15EBB" w:rsidRPr="009F756E" w:rsidRDefault="0058366B" w:rsidP="00D15EBB">
      <w:pPr>
        <w:pStyle w:val="naisf"/>
        <w:spacing w:before="0" w:after="0"/>
        <w:ind w:right="-341" w:firstLine="0"/>
        <w:rPr>
          <w:i/>
        </w:rPr>
      </w:pPr>
      <w:hyperlink r:id="rId14" w:history="1">
        <w:r w:rsidR="00D15EBB" w:rsidRPr="00D15EBB">
          <w:rPr>
            <w:rStyle w:val="Hyperlink"/>
            <w:sz w:val="16"/>
            <w:szCs w:val="16"/>
          </w:rPr>
          <w:t>Janis.Znotins@saeima.lv</w:t>
        </w:r>
      </w:hyperlink>
      <w:r w:rsidR="00D15EBB" w:rsidRPr="00D15EBB">
        <w:rPr>
          <w:sz w:val="16"/>
          <w:szCs w:val="16"/>
        </w:rPr>
        <w:t>; 67087284</w:t>
      </w:r>
    </w:p>
    <w:sectPr w:rsidR="00D15EBB" w:rsidRPr="009F756E" w:rsidSect="00B9073F">
      <w:headerReference w:type="default" r:id="rId15"/>
      <w:footerReference w:type="default" r:id="rId16"/>
      <w:footerReference w:type="first" r:id="rId17"/>
      <w:pgSz w:w="11906" w:h="16838"/>
      <w:pgMar w:top="1134" w:right="1134" w:bottom="1134" w:left="1701" w:header="1134" w:footer="113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8BB93" w14:textId="77777777" w:rsidR="002B4A8F" w:rsidRDefault="002B4A8F" w:rsidP="00F3628F">
      <w:r>
        <w:separator/>
      </w:r>
    </w:p>
  </w:endnote>
  <w:endnote w:type="continuationSeparator" w:id="0">
    <w:p w14:paraId="057CB574" w14:textId="77777777" w:rsidR="002B4A8F" w:rsidRDefault="002B4A8F"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4B00B" w14:textId="15C6AF8E" w:rsidR="00585846" w:rsidRPr="00C03EEA" w:rsidRDefault="009E41FF" w:rsidP="00185096">
    <w:pPr>
      <w:pStyle w:val="Footer"/>
      <w:spacing w:before="120"/>
      <w:ind w:firstLine="0"/>
      <w:rPr>
        <w:sz w:val="20"/>
        <w:szCs w:val="20"/>
      </w:rPr>
    </w:pPr>
    <w:r w:rsidRPr="009E41FF">
      <w:rPr>
        <w:sz w:val="20"/>
        <w:szCs w:val="20"/>
      </w:rPr>
      <w:t>AIMAnot_</w:t>
    </w:r>
    <w:r w:rsidR="002B677E">
      <w:rPr>
        <w:sz w:val="20"/>
        <w:szCs w:val="20"/>
      </w:rPr>
      <w:t>29</w:t>
    </w:r>
    <w:r w:rsidR="00FD196D">
      <w:rPr>
        <w:sz w:val="20"/>
        <w:szCs w:val="20"/>
      </w:rPr>
      <w:t>06</w:t>
    </w:r>
    <w:r w:rsidR="00926286">
      <w:rPr>
        <w:sz w:val="20"/>
        <w:szCs w:val="20"/>
      </w:rPr>
      <w:t>17</w:t>
    </w:r>
    <w:r w:rsidRPr="009E41FF">
      <w:rPr>
        <w:sz w:val="20"/>
        <w:szCs w:val="20"/>
      </w:rPr>
      <w:t>_508</w:t>
    </w:r>
    <w:r>
      <w:rPr>
        <w:sz w:val="20"/>
        <w:szCs w:val="20"/>
      </w:rPr>
      <w:t xml:space="preserve">; </w:t>
    </w:r>
    <w:r w:rsidR="00DE2E56" w:rsidRPr="004D412E">
      <w:rPr>
        <w:sz w:val="20"/>
        <w:szCs w:val="20"/>
      </w:rPr>
      <w:t xml:space="preserve">Ministru kabineta noteikumu projekta </w:t>
    </w:r>
    <w:r w:rsidR="00DE2E56">
      <w:rPr>
        <w:sz w:val="20"/>
        <w:szCs w:val="20"/>
      </w:rPr>
      <w:t>"</w:t>
    </w:r>
    <w:r w:rsidR="00DE2E56" w:rsidRPr="004D412E">
      <w:rPr>
        <w:sz w:val="20"/>
        <w:szCs w:val="20"/>
      </w:rPr>
      <w:t>Grozījumi Ministru kabineta 2006.</w:t>
    </w:r>
    <w:r w:rsidR="00DE2E56">
      <w:rPr>
        <w:sz w:val="20"/>
        <w:szCs w:val="20"/>
      </w:rPr>
      <w:t xml:space="preserve"> </w:t>
    </w:r>
    <w:r w:rsidR="00DE2E56" w:rsidRPr="004D412E">
      <w:rPr>
        <w:sz w:val="20"/>
        <w:szCs w:val="20"/>
      </w:rPr>
      <w:t>gada 27.</w:t>
    </w:r>
    <w:r w:rsidR="00DE2E56">
      <w:rPr>
        <w:sz w:val="20"/>
        <w:szCs w:val="20"/>
      </w:rPr>
      <w:t xml:space="preserve"> </w:t>
    </w:r>
    <w:r w:rsidR="00DE2E56" w:rsidRPr="004D412E">
      <w:rPr>
        <w:sz w:val="20"/>
        <w:szCs w:val="20"/>
      </w:rPr>
      <w:t>jūnija noteikumos Nr.</w:t>
    </w:r>
    <w:r w:rsidR="00DE2E56">
      <w:rPr>
        <w:sz w:val="20"/>
        <w:szCs w:val="20"/>
      </w:rPr>
      <w:t xml:space="preserve"> 508 "</w:t>
    </w:r>
    <w:r w:rsidR="00DE2E56" w:rsidRPr="004D412E">
      <w:rPr>
        <w:sz w:val="20"/>
        <w:szCs w:val="20"/>
      </w:rPr>
      <w:t>Noteikumi par aizsargjoslām ap valsts aizsardzības objektiem un šo aizsargjoslu platumu</w:t>
    </w:r>
    <w:r w:rsidR="00DE2E56">
      <w:rPr>
        <w:sz w:val="20"/>
        <w:szCs w:val="20"/>
      </w:rPr>
      <w:t>""</w:t>
    </w:r>
    <w:r w:rsidR="00DE2E56" w:rsidRPr="004D412E">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FA3E" w14:textId="5B00F2F4" w:rsidR="00585846" w:rsidRPr="004D412E" w:rsidRDefault="009E41FF" w:rsidP="00D85943">
    <w:pPr>
      <w:pStyle w:val="Footer"/>
      <w:spacing w:before="120"/>
      <w:ind w:left="-284" w:firstLine="0"/>
      <w:rPr>
        <w:sz w:val="20"/>
        <w:szCs w:val="20"/>
      </w:rPr>
    </w:pPr>
    <w:r>
      <w:rPr>
        <w:sz w:val="20"/>
        <w:szCs w:val="20"/>
      </w:rPr>
      <w:t>AIMAnot_</w:t>
    </w:r>
    <w:r w:rsidR="00FD196D">
      <w:rPr>
        <w:sz w:val="20"/>
        <w:szCs w:val="20"/>
      </w:rPr>
      <w:t>2</w:t>
    </w:r>
    <w:r w:rsidR="008970F3">
      <w:rPr>
        <w:sz w:val="20"/>
        <w:szCs w:val="20"/>
      </w:rPr>
      <w:t>9</w:t>
    </w:r>
    <w:r w:rsidR="00FD196D">
      <w:rPr>
        <w:sz w:val="20"/>
        <w:szCs w:val="20"/>
      </w:rPr>
      <w:t>06</w:t>
    </w:r>
    <w:r w:rsidR="00926286">
      <w:rPr>
        <w:sz w:val="20"/>
        <w:szCs w:val="20"/>
      </w:rPr>
      <w:t>17</w:t>
    </w:r>
    <w:r w:rsidR="00D85943">
      <w:rPr>
        <w:sz w:val="20"/>
        <w:szCs w:val="20"/>
      </w:rPr>
      <w:t xml:space="preserve">_508; </w:t>
    </w:r>
    <w:r w:rsidR="00585846" w:rsidRPr="004D412E">
      <w:rPr>
        <w:sz w:val="20"/>
        <w:szCs w:val="20"/>
      </w:rPr>
      <w:t xml:space="preserve">Ministru kabineta noteikumu projekta </w:t>
    </w:r>
    <w:r w:rsidR="006D6A79">
      <w:rPr>
        <w:sz w:val="20"/>
        <w:szCs w:val="20"/>
      </w:rPr>
      <w:t>"</w:t>
    </w:r>
    <w:r w:rsidR="00585846" w:rsidRPr="004D412E">
      <w:rPr>
        <w:sz w:val="20"/>
        <w:szCs w:val="20"/>
      </w:rPr>
      <w:t>Grozījumi Ministru kabineta 2006.</w:t>
    </w:r>
    <w:r w:rsidR="006D6A79">
      <w:rPr>
        <w:sz w:val="20"/>
        <w:szCs w:val="20"/>
      </w:rPr>
      <w:t xml:space="preserve"> </w:t>
    </w:r>
    <w:r w:rsidR="00585846" w:rsidRPr="004D412E">
      <w:rPr>
        <w:sz w:val="20"/>
        <w:szCs w:val="20"/>
      </w:rPr>
      <w:t>gada 27.</w:t>
    </w:r>
    <w:r w:rsidR="006D6A79">
      <w:rPr>
        <w:sz w:val="20"/>
        <w:szCs w:val="20"/>
      </w:rPr>
      <w:t xml:space="preserve"> </w:t>
    </w:r>
    <w:r w:rsidR="00585846" w:rsidRPr="004D412E">
      <w:rPr>
        <w:sz w:val="20"/>
        <w:szCs w:val="20"/>
      </w:rPr>
      <w:t>jūnija noteikumos Nr.</w:t>
    </w:r>
    <w:r w:rsidR="006D6A79">
      <w:rPr>
        <w:sz w:val="20"/>
        <w:szCs w:val="20"/>
      </w:rPr>
      <w:t xml:space="preserve"> 508 "</w:t>
    </w:r>
    <w:r w:rsidR="00585846" w:rsidRPr="004D412E">
      <w:rPr>
        <w:sz w:val="20"/>
        <w:szCs w:val="20"/>
      </w:rPr>
      <w:t>Noteikumi par aizsargjoslām ap valsts aizsardzības objektiem un šo aizsargjoslu platumu</w:t>
    </w:r>
    <w:r w:rsidR="006D6A79">
      <w:rPr>
        <w:sz w:val="20"/>
        <w:szCs w:val="20"/>
      </w:rPr>
      <w:t>""</w:t>
    </w:r>
    <w:r w:rsidR="00585846" w:rsidRPr="004D412E">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533D6" w14:textId="77777777" w:rsidR="002B4A8F" w:rsidRDefault="002B4A8F" w:rsidP="00F3628F">
      <w:r>
        <w:separator/>
      </w:r>
    </w:p>
  </w:footnote>
  <w:footnote w:type="continuationSeparator" w:id="0">
    <w:p w14:paraId="081E76DD" w14:textId="77777777" w:rsidR="002B4A8F" w:rsidRDefault="002B4A8F"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53C8" w14:textId="7119F0BD" w:rsidR="00585846" w:rsidRDefault="00585846">
    <w:pPr>
      <w:pStyle w:val="Header"/>
      <w:jc w:val="center"/>
    </w:pPr>
    <w:r w:rsidRPr="00B605EA">
      <w:rPr>
        <w:sz w:val="20"/>
        <w:szCs w:val="20"/>
      </w:rPr>
      <w:fldChar w:fldCharType="begin"/>
    </w:r>
    <w:r w:rsidRPr="00B605EA">
      <w:rPr>
        <w:sz w:val="20"/>
        <w:szCs w:val="20"/>
      </w:rPr>
      <w:instrText xml:space="preserve"> PAGE   \* MERGEFORMAT </w:instrText>
    </w:r>
    <w:r w:rsidRPr="00B605EA">
      <w:rPr>
        <w:sz w:val="20"/>
        <w:szCs w:val="20"/>
      </w:rPr>
      <w:fldChar w:fldCharType="separate"/>
    </w:r>
    <w:r w:rsidR="0058366B">
      <w:rPr>
        <w:noProof/>
        <w:sz w:val="20"/>
        <w:szCs w:val="20"/>
      </w:rPr>
      <w:t>8</w:t>
    </w:r>
    <w:r w:rsidRPr="00B605EA">
      <w:rPr>
        <w:sz w:val="20"/>
        <w:szCs w:val="20"/>
      </w:rPr>
      <w:fldChar w:fldCharType="end"/>
    </w:r>
  </w:p>
  <w:p w14:paraId="76F8D8F9" w14:textId="77777777" w:rsidR="00585846" w:rsidRDefault="00585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7B9"/>
    <w:multiLevelType w:val="hybridMultilevel"/>
    <w:tmpl w:val="DB46A3E0"/>
    <w:lvl w:ilvl="0" w:tplc="28F8FD1C">
      <w:start w:val="2009"/>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6C20B5"/>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nsid w:val="265138E6"/>
    <w:multiLevelType w:val="hybridMultilevel"/>
    <w:tmpl w:val="547A5BEE"/>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373D5D04"/>
    <w:multiLevelType w:val="hybridMultilevel"/>
    <w:tmpl w:val="96F23B3C"/>
    <w:lvl w:ilvl="0" w:tplc="D11E2D12">
      <w:start w:val="1"/>
      <w:numFmt w:val="bullet"/>
      <w:lvlText w:val="-"/>
      <w:lvlJc w:val="left"/>
      <w:pPr>
        <w:ind w:left="417" w:hanging="360"/>
      </w:pPr>
      <w:rPr>
        <w:rFonts w:ascii="Times New Roman" w:eastAsia="Calibr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6">
    <w:nsid w:val="49713258"/>
    <w:multiLevelType w:val="hybridMultilevel"/>
    <w:tmpl w:val="8C2AD1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70E37B91"/>
    <w:multiLevelType w:val="hybridMultilevel"/>
    <w:tmpl w:val="E74E4EEA"/>
    <w:lvl w:ilvl="0" w:tplc="C632E56C">
      <w:start w:val="2009"/>
      <w:numFmt w:val="bullet"/>
      <w:lvlText w:val="-"/>
      <w:lvlJc w:val="left"/>
      <w:pPr>
        <w:ind w:left="1211" w:hanging="360"/>
      </w:pPr>
      <w:rPr>
        <w:rFonts w:ascii="Times New Roman" w:eastAsia="Times New Roman" w:hAnsi="Times New Roman" w:hint="default"/>
      </w:rPr>
    </w:lvl>
    <w:lvl w:ilvl="1" w:tplc="04260003" w:tentative="1">
      <w:start w:val="1"/>
      <w:numFmt w:val="bullet"/>
      <w:lvlText w:val="o"/>
      <w:lvlJc w:val="left"/>
      <w:pPr>
        <w:ind w:left="1931" w:hanging="360"/>
      </w:pPr>
      <w:rPr>
        <w:rFonts w:ascii="Courier New" w:hAnsi="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9">
    <w:nsid w:val="7A1D6E08"/>
    <w:multiLevelType w:val="hybridMultilevel"/>
    <w:tmpl w:val="FAA0778A"/>
    <w:lvl w:ilvl="0" w:tplc="E4AE95D8">
      <w:start w:val="1"/>
      <w:numFmt w:val="decimal"/>
      <w:lvlText w:val="%1."/>
      <w:lvlJc w:val="left"/>
      <w:pPr>
        <w:ind w:left="1080" w:hanging="360"/>
      </w:pPr>
      <w:rPr>
        <w:rFonts w:cs="Times New Roman" w:hint="default"/>
        <w:color w:val="00000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9"/>
  </w:num>
  <w:num w:numId="4">
    <w:abstractNumId w:val="6"/>
  </w:num>
  <w:num w:numId="5">
    <w:abstractNumId w:val="2"/>
  </w:num>
  <w:num w:numId="6">
    <w:abstractNumId w:val="10"/>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0F"/>
    <w:rsid w:val="00003E54"/>
    <w:rsid w:val="00005DC1"/>
    <w:rsid w:val="00007EBA"/>
    <w:rsid w:val="00011DDA"/>
    <w:rsid w:val="00012E7C"/>
    <w:rsid w:val="00014974"/>
    <w:rsid w:val="00015016"/>
    <w:rsid w:val="000239C4"/>
    <w:rsid w:val="00024EF1"/>
    <w:rsid w:val="00033728"/>
    <w:rsid w:val="0005281A"/>
    <w:rsid w:val="00054FE6"/>
    <w:rsid w:val="00061CF8"/>
    <w:rsid w:val="00062587"/>
    <w:rsid w:val="0007566F"/>
    <w:rsid w:val="00077917"/>
    <w:rsid w:val="00083D16"/>
    <w:rsid w:val="0008799E"/>
    <w:rsid w:val="00091525"/>
    <w:rsid w:val="000A2285"/>
    <w:rsid w:val="000A3299"/>
    <w:rsid w:val="000C0573"/>
    <w:rsid w:val="000D513D"/>
    <w:rsid w:val="000D7245"/>
    <w:rsid w:val="000E5184"/>
    <w:rsid w:val="000E7ED0"/>
    <w:rsid w:val="000F0828"/>
    <w:rsid w:val="001030B6"/>
    <w:rsid w:val="00103E8E"/>
    <w:rsid w:val="0010555F"/>
    <w:rsid w:val="00115251"/>
    <w:rsid w:val="00117CC0"/>
    <w:rsid w:val="00120243"/>
    <w:rsid w:val="0013550B"/>
    <w:rsid w:val="0013569A"/>
    <w:rsid w:val="00140597"/>
    <w:rsid w:val="00144D38"/>
    <w:rsid w:val="00146469"/>
    <w:rsid w:val="00151C8F"/>
    <w:rsid w:val="00154E3E"/>
    <w:rsid w:val="00161FC1"/>
    <w:rsid w:val="0016276C"/>
    <w:rsid w:val="00171E4F"/>
    <w:rsid w:val="00175144"/>
    <w:rsid w:val="0017516E"/>
    <w:rsid w:val="00176B80"/>
    <w:rsid w:val="0018091E"/>
    <w:rsid w:val="00183AE1"/>
    <w:rsid w:val="00185096"/>
    <w:rsid w:val="00186F62"/>
    <w:rsid w:val="001872F0"/>
    <w:rsid w:val="001A1263"/>
    <w:rsid w:val="001A4487"/>
    <w:rsid w:val="001B5579"/>
    <w:rsid w:val="001B791C"/>
    <w:rsid w:val="001C0EEE"/>
    <w:rsid w:val="001C16F9"/>
    <w:rsid w:val="001C3C6E"/>
    <w:rsid w:val="001C452C"/>
    <w:rsid w:val="001C6521"/>
    <w:rsid w:val="001D0C76"/>
    <w:rsid w:val="001D30F0"/>
    <w:rsid w:val="001D510D"/>
    <w:rsid w:val="001D5646"/>
    <w:rsid w:val="001D681A"/>
    <w:rsid w:val="001E0FB0"/>
    <w:rsid w:val="001E250C"/>
    <w:rsid w:val="001E2677"/>
    <w:rsid w:val="001E3B4D"/>
    <w:rsid w:val="001E4331"/>
    <w:rsid w:val="001E608D"/>
    <w:rsid w:val="001F098B"/>
    <w:rsid w:val="001F34C4"/>
    <w:rsid w:val="001F3DC0"/>
    <w:rsid w:val="001F44A9"/>
    <w:rsid w:val="001F4AB0"/>
    <w:rsid w:val="001F573C"/>
    <w:rsid w:val="001F5F38"/>
    <w:rsid w:val="001F7540"/>
    <w:rsid w:val="001F7B09"/>
    <w:rsid w:val="00201A11"/>
    <w:rsid w:val="00205CD5"/>
    <w:rsid w:val="002079AA"/>
    <w:rsid w:val="0021213F"/>
    <w:rsid w:val="00214651"/>
    <w:rsid w:val="00220340"/>
    <w:rsid w:val="00224D56"/>
    <w:rsid w:val="00226E22"/>
    <w:rsid w:val="00227DDE"/>
    <w:rsid w:val="00227ED8"/>
    <w:rsid w:val="00231585"/>
    <w:rsid w:val="00240A68"/>
    <w:rsid w:val="00243873"/>
    <w:rsid w:val="002525AD"/>
    <w:rsid w:val="002538D4"/>
    <w:rsid w:val="00254035"/>
    <w:rsid w:val="00254135"/>
    <w:rsid w:val="00256DCD"/>
    <w:rsid w:val="0026354D"/>
    <w:rsid w:val="0027319E"/>
    <w:rsid w:val="0027417B"/>
    <w:rsid w:val="0027455A"/>
    <w:rsid w:val="00282AE6"/>
    <w:rsid w:val="002A1F02"/>
    <w:rsid w:val="002A3D3A"/>
    <w:rsid w:val="002A641A"/>
    <w:rsid w:val="002B4A8F"/>
    <w:rsid w:val="002B677E"/>
    <w:rsid w:val="002C01C2"/>
    <w:rsid w:val="002C05C4"/>
    <w:rsid w:val="002C1930"/>
    <w:rsid w:val="002C59EB"/>
    <w:rsid w:val="002C6CA0"/>
    <w:rsid w:val="002D2B36"/>
    <w:rsid w:val="002D7154"/>
    <w:rsid w:val="002E71BB"/>
    <w:rsid w:val="002F2ECD"/>
    <w:rsid w:val="002F4C71"/>
    <w:rsid w:val="003010E0"/>
    <w:rsid w:val="0030586B"/>
    <w:rsid w:val="003102AA"/>
    <w:rsid w:val="003130B8"/>
    <w:rsid w:val="00315391"/>
    <w:rsid w:val="003171F4"/>
    <w:rsid w:val="00320D1B"/>
    <w:rsid w:val="00321C75"/>
    <w:rsid w:val="00322731"/>
    <w:rsid w:val="003235AA"/>
    <w:rsid w:val="0032633B"/>
    <w:rsid w:val="00333E07"/>
    <w:rsid w:val="003417A9"/>
    <w:rsid w:val="00342203"/>
    <w:rsid w:val="00342299"/>
    <w:rsid w:val="00344545"/>
    <w:rsid w:val="00354F54"/>
    <w:rsid w:val="00355328"/>
    <w:rsid w:val="00355FC9"/>
    <w:rsid w:val="0036204A"/>
    <w:rsid w:val="0036279E"/>
    <w:rsid w:val="00364A27"/>
    <w:rsid w:val="00367530"/>
    <w:rsid w:val="00367AAC"/>
    <w:rsid w:val="00371749"/>
    <w:rsid w:val="003732BA"/>
    <w:rsid w:val="00392278"/>
    <w:rsid w:val="003A38F3"/>
    <w:rsid w:val="003A4BA6"/>
    <w:rsid w:val="003A596E"/>
    <w:rsid w:val="003C0F50"/>
    <w:rsid w:val="003C1B9D"/>
    <w:rsid w:val="003C3BF7"/>
    <w:rsid w:val="003D393B"/>
    <w:rsid w:val="003D397A"/>
    <w:rsid w:val="003D4D13"/>
    <w:rsid w:val="003D6EA8"/>
    <w:rsid w:val="003D79E9"/>
    <w:rsid w:val="003E2A61"/>
    <w:rsid w:val="003E4703"/>
    <w:rsid w:val="003E55D3"/>
    <w:rsid w:val="003E778E"/>
    <w:rsid w:val="003E7B15"/>
    <w:rsid w:val="003F07AB"/>
    <w:rsid w:val="003F53DF"/>
    <w:rsid w:val="003F5D98"/>
    <w:rsid w:val="00402041"/>
    <w:rsid w:val="00403EDF"/>
    <w:rsid w:val="0041132E"/>
    <w:rsid w:val="00417B67"/>
    <w:rsid w:val="00417FAD"/>
    <w:rsid w:val="00424AB3"/>
    <w:rsid w:val="00435A57"/>
    <w:rsid w:val="00436701"/>
    <w:rsid w:val="00440B2D"/>
    <w:rsid w:val="004432EE"/>
    <w:rsid w:val="0044584E"/>
    <w:rsid w:val="004466EA"/>
    <w:rsid w:val="00455938"/>
    <w:rsid w:val="004620A9"/>
    <w:rsid w:val="004636E7"/>
    <w:rsid w:val="0046482F"/>
    <w:rsid w:val="0046668C"/>
    <w:rsid w:val="00466C5F"/>
    <w:rsid w:val="004701FD"/>
    <w:rsid w:val="00476B02"/>
    <w:rsid w:val="00476E9D"/>
    <w:rsid w:val="00481831"/>
    <w:rsid w:val="00490250"/>
    <w:rsid w:val="004B784E"/>
    <w:rsid w:val="004C2728"/>
    <w:rsid w:val="004C3A3E"/>
    <w:rsid w:val="004D412E"/>
    <w:rsid w:val="004D5D8C"/>
    <w:rsid w:val="004E1625"/>
    <w:rsid w:val="004E67DA"/>
    <w:rsid w:val="004F55B2"/>
    <w:rsid w:val="004F615E"/>
    <w:rsid w:val="004F62C2"/>
    <w:rsid w:val="00507BA0"/>
    <w:rsid w:val="005128C9"/>
    <w:rsid w:val="00512AE6"/>
    <w:rsid w:val="00512E9B"/>
    <w:rsid w:val="0053568E"/>
    <w:rsid w:val="005401E9"/>
    <w:rsid w:val="00541F4C"/>
    <w:rsid w:val="005524E7"/>
    <w:rsid w:val="00571B50"/>
    <w:rsid w:val="00572504"/>
    <w:rsid w:val="00580DDF"/>
    <w:rsid w:val="0058366B"/>
    <w:rsid w:val="00583CFA"/>
    <w:rsid w:val="00585846"/>
    <w:rsid w:val="005937BE"/>
    <w:rsid w:val="00595F6F"/>
    <w:rsid w:val="005963B2"/>
    <w:rsid w:val="0059731E"/>
    <w:rsid w:val="00597EB1"/>
    <w:rsid w:val="005A2741"/>
    <w:rsid w:val="005B2ACF"/>
    <w:rsid w:val="005B6694"/>
    <w:rsid w:val="005C0409"/>
    <w:rsid w:val="005C04DC"/>
    <w:rsid w:val="005C3CEB"/>
    <w:rsid w:val="005C56A1"/>
    <w:rsid w:val="005C7658"/>
    <w:rsid w:val="005D0D9F"/>
    <w:rsid w:val="005D298E"/>
    <w:rsid w:val="005D6BF1"/>
    <w:rsid w:val="005E36D1"/>
    <w:rsid w:val="005E4F20"/>
    <w:rsid w:val="005F2D71"/>
    <w:rsid w:val="005F481C"/>
    <w:rsid w:val="006020DB"/>
    <w:rsid w:val="006110ED"/>
    <w:rsid w:val="00611348"/>
    <w:rsid w:val="00612737"/>
    <w:rsid w:val="00613CCC"/>
    <w:rsid w:val="00616838"/>
    <w:rsid w:val="00616CC7"/>
    <w:rsid w:val="006170AA"/>
    <w:rsid w:val="00623A32"/>
    <w:rsid w:val="0063238D"/>
    <w:rsid w:val="0064086D"/>
    <w:rsid w:val="00645AC4"/>
    <w:rsid w:val="006462A7"/>
    <w:rsid w:val="00646CA6"/>
    <w:rsid w:val="006522AB"/>
    <w:rsid w:val="006569DF"/>
    <w:rsid w:val="00656C10"/>
    <w:rsid w:val="006641DF"/>
    <w:rsid w:val="00667B96"/>
    <w:rsid w:val="0067172B"/>
    <w:rsid w:val="00671AAD"/>
    <w:rsid w:val="006810B6"/>
    <w:rsid w:val="00683BBE"/>
    <w:rsid w:val="006868B6"/>
    <w:rsid w:val="00687DEE"/>
    <w:rsid w:val="00695960"/>
    <w:rsid w:val="006A5BA6"/>
    <w:rsid w:val="006B0401"/>
    <w:rsid w:val="006B2D7C"/>
    <w:rsid w:val="006B7630"/>
    <w:rsid w:val="006C139C"/>
    <w:rsid w:val="006C7180"/>
    <w:rsid w:val="006C76BC"/>
    <w:rsid w:val="006C7F38"/>
    <w:rsid w:val="006D6A79"/>
    <w:rsid w:val="006F223E"/>
    <w:rsid w:val="006F4803"/>
    <w:rsid w:val="006F62B4"/>
    <w:rsid w:val="006F6363"/>
    <w:rsid w:val="007042C0"/>
    <w:rsid w:val="00705621"/>
    <w:rsid w:val="00715FE0"/>
    <w:rsid w:val="00721108"/>
    <w:rsid w:val="00725014"/>
    <w:rsid w:val="007309CE"/>
    <w:rsid w:val="00730A73"/>
    <w:rsid w:val="00734965"/>
    <w:rsid w:val="007365C2"/>
    <w:rsid w:val="0073700E"/>
    <w:rsid w:val="0075063E"/>
    <w:rsid w:val="007510A9"/>
    <w:rsid w:val="007536A2"/>
    <w:rsid w:val="00753E6A"/>
    <w:rsid w:val="00756C6D"/>
    <w:rsid w:val="007613DF"/>
    <w:rsid w:val="007630F5"/>
    <w:rsid w:val="0077014D"/>
    <w:rsid w:val="007719B6"/>
    <w:rsid w:val="007747B8"/>
    <w:rsid w:val="00776487"/>
    <w:rsid w:val="007777D0"/>
    <w:rsid w:val="00777877"/>
    <w:rsid w:val="0079404D"/>
    <w:rsid w:val="007A3BB2"/>
    <w:rsid w:val="007A7200"/>
    <w:rsid w:val="007B6CAC"/>
    <w:rsid w:val="007C065A"/>
    <w:rsid w:val="007C25C0"/>
    <w:rsid w:val="007C3FFC"/>
    <w:rsid w:val="007D5ADF"/>
    <w:rsid w:val="007E0AEF"/>
    <w:rsid w:val="007E16DE"/>
    <w:rsid w:val="007E26F9"/>
    <w:rsid w:val="007E2CB1"/>
    <w:rsid w:val="007F28BF"/>
    <w:rsid w:val="007F61C4"/>
    <w:rsid w:val="007F6661"/>
    <w:rsid w:val="00800BE8"/>
    <w:rsid w:val="00802BA6"/>
    <w:rsid w:val="00813142"/>
    <w:rsid w:val="00820245"/>
    <w:rsid w:val="00822FFB"/>
    <w:rsid w:val="008230AB"/>
    <w:rsid w:val="00827B09"/>
    <w:rsid w:val="008301CE"/>
    <w:rsid w:val="00830DCE"/>
    <w:rsid w:val="008373DA"/>
    <w:rsid w:val="00840618"/>
    <w:rsid w:val="00845D78"/>
    <w:rsid w:val="00850A1C"/>
    <w:rsid w:val="008523CF"/>
    <w:rsid w:val="008523DA"/>
    <w:rsid w:val="008548EE"/>
    <w:rsid w:val="008609B5"/>
    <w:rsid w:val="0086273D"/>
    <w:rsid w:val="00862D0F"/>
    <w:rsid w:val="00866057"/>
    <w:rsid w:val="0086682A"/>
    <w:rsid w:val="008670CA"/>
    <w:rsid w:val="00875C1E"/>
    <w:rsid w:val="008773AE"/>
    <w:rsid w:val="00880434"/>
    <w:rsid w:val="00881883"/>
    <w:rsid w:val="0088221C"/>
    <w:rsid w:val="00887473"/>
    <w:rsid w:val="00887DF1"/>
    <w:rsid w:val="0089284B"/>
    <w:rsid w:val="008933C0"/>
    <w:rsid w:val="008970F3"/>
    <w:rsid w:val="0089767B"/>
    <w:rsid w:val="008A17C1"/>
    <w:rsid w:val="008A37E0"/>
    <w:rsid w:val="008A5680"/>
    <w:rsid w:val="008A5B72"/>
    <w:rsid w:val="008A7660"/>
    <w:rsid w:val="008B29DB"/>
    <w:rsid w:val="008C16EE"/>
    <w:rsid w:val="008C416A"/>
    <w:rsid w:val="008C43AF"/>
    <w:rsid w:val="008C52CD"/>
    <w:rsid w:val="008D0A41"/>
    <w:rsid w:val="008D34EB"/>
    <w:rsid w:val="008D5E43"/>
    <w:rsid w:val="008E1E9E"/>
    <w:rsid w:val="008E7BC0"/>
    <w:rsid w:val="008F08E5"/>
    <w:rsid w:val="008F2685"/>
    <w:rsid w:val="00902A45"/>
    <w:rsid w:val="00902BE1"/>
    <w:rsid w:val="00907B1F"/>
    <w:rsid w:val="00914EC7"/>
    <w:rsid w:val="00915D58"/>
    <w:rsid w:val="00917E1B"/>
    <w:rsid w:val="00920DEB"/>
    <w:rsid w:val="00921B07"/>
    <w:rsid w:val="00922A16"/>
    <w:rsid w:val="00922E26"/>
    <w:rsid w:val="00924772"/>
    <w:rsid w:val="00924E1F"/>
    <w:rsid w:val="00926286"/>
    <w:rsid w:val="00930058"/>
    <w:rsid w:val="0093097D"/>
    <w:rsid w:val="00930C6C"/>
    <w:rsid w:val="009318E3"/>
    <w:rsid w:val="0093565D"/>
    <w:rsid w:val="009369F1"/>
    <w:rsid w:val="00943EE2"/>
    <w:rsid w:val="00945173"/>
    <w:rsid w:val="00945180"/>
    <w:rsid w:val="00945A5C"/>
    <w:rsid w:val="00946A0E"/>
    <w:rsid w:val="009541F3"/>
    <w:rsid w:val="0095591F"/>
    <w:rsid w:val="009566B4"/>
    <w:rsid w:val="009629B8"/>
    <w:rsid w:val="00963E11"/>
    <w:rsid w:val="00967DBE"/>
    <w:rsid w:val="009716BF"/>
    <w:rsid w:val="00986D93"/>
    <w:rsid w:val="00994A60"/>
    <w:rsid w:val="009A1B75"/>
    <w:rsid w:val="009A7D39"/>
    <w:rsid w:val="009B2E47"/>
    <w:rsid w:val="009B479F"/>
    <w:rsid w:val="009B7317"/>
    <w:rsid w:val="009C1D16"/>
    <w:rsid w:val="009D4F3E"/>
    <w:rsid w:val="009D6C5B"/>
    <w:rsid w:val="009D7CEA"/>
    <w:rsid w:val="009E2814"/>
    <w:rsid w:val="009E41FF"/>
    <w:rsid w:val="009F756E"/>
    <w:rsid w:val="00A001EB"/>
    <w:rsid w:val="00A0239B"/>
    <w:rsid w:val="00A04076"/>
    <w:rsid w:val="00A07C43"/>
    <w:rsid w:val="00A103DA"/>
    <w:rsid w:val="00A10A2B"/>
    <w:rsid w:val="00A1268D"/>
    <w:rsid w:val="00A13CCF"/>
    <w:rsid w:val="00A144B2"/>
    <w:rsid w:val="00A2016F"/>
    <w:rsid w:val="00A24594"/>
    <w:rsid w:val="00A26085"/>
    <w:rsid w:val="00A32E4A"/>
    <w:rsid w:val="00A334D7"/>
    <w:rsid w:val="00A34C9C"/>
    <w:rsid w:val="00A37EAF"/>
    <w:rsid w:val="00A42311"/>
    <w:rsid w:val="00A54E39"/>
    <w:rsid w:val="00A555DA"/>
    <w:rsid w:val="00A63E70"/>
    <w:rsid w:val="00A65AE7"/>
    <w:rsid w:val="00A66BF4"/>
    <w:rsid w:val="00A675A9"/>
    <w:rsid w:val="00A72422"/>
    <w:rsid w:val="00A74D41"/>
    <w:rsid w:val="00A76D80"/>
    <w:rsid w:val="00A8069A"/>
    <w:rsid w:val="00A87E14"/>
    <w:rsid w:val="00A900F4"/>
    <w:rsid w:val="00A95040"/>
    <w:rsid w:val="00A953FE"/>
    <w:rsid w:val="00A9559E"/>
    <w:rsid w:val="00A974F2"/>
    <w:rsid w:val="00AA743B"/>
    <w:rsid w:val="00AB3022"/>
    <w:rsid w:val="00AB6F4E"/>
    <w:rsid w:val="00AB73C8"/>
    <w:rsid w:val="00AC2224"/>
    <w:rsid w:val="00AD1BC8"/>
    <w:rsid w:val="00AD3D8E"/>
    <w:rsid w:val="00AE0121"/>
    <w:rsid w:val="00AE5ED5"/>
    <w:rsid w:val="00AF1141"/>
    <w:rsid w:val="00AF2539"/>
    <w:rsid w:val="00AF2B4C"/>
    <w:rsid w:val="00AF6E5E"/>
    <w:rsid w:val="00AF7FCC"/>
    <w:rsid w:val="00B1414B"/>
    <w:rsid w:val="00B16423"/>
    <w:rsid w:val="00B21D01"/>
    <w:rsid w:val="00B22620"/>
    <w:rsid w:val="00B26971"/>
    <w:rsid w:val="00B277EC"/>
    <w:rsid w:val="00B30091"/>
    <w:rsid w:val="00B3614A"/>
    <w:rsid w:val="00B37F60"/>
    <w:rsid w:val="00B53397"/>
    <w:rsid w:val="00B56030"/>
    <w:rsid w:val="00B5783B"/>
    <w:rsid w:val="00B605EA"/>
    <w:rsid w:val="00B7062C"/>
    <w:rsid w:val="00B75620"/>
    <w:rsid w:val="00B75C60"/>
    <w:rsid w:val="00B774B5"/>
    <w:rsid w:val="00B9073F"/>
    <w:rsid w:val="00B91EF1"/>
    <w:rsid w:val="00BA2D0B"/>
    <w:rsid w:val="00BA5524"/>
    <w:rsid w:val="00BA572C"/>
    <w:rsid w:val="00BA5E65"/>
    <w:rsid w:val="00BA6840"/>
    <w:rsid w:val="00BC5655"/>
    <w:rsid w:val="00BC6A7F"/>
    <w:rsid w:val="00BE22DB"/>
    <w:rsid w:val="00BE5438"/>
    <w:rsid w:val="00BE6D54"/>
    <w:rsid w:val="00BF32CB"/>
    <w:rsid w:val="00BF4C08"/>
    <w:rsid w:val="00C00AF6"/>
    <w:rsid w:val="00C00BF4"/>
    <w:rsid w:val="00C00FF4"/>
    <w:rsid w:val="00C03EEA"/>
    <w:rsid w:val="00C04CBC"/>
    <w:rsid w:val="00C12126"/>
    <w:rsid w:val="00C16829"/>
    <w:rsid w:val="00C2255D"/>
    <w:rsid w:val="00C22A7A"/>
    <w:rsid w:val="00C3173B"/>
    <w:rsid w:val="00C35C26"/>
    <w:rsid w:val="00C46783"/>
    <w:rsid w:val="00C571FF"/>
    <w:rsid w:val="00C57912"/>
    <w:rsid w:val="00C6177A"/>
    <w:rsid w:val="00C67B35"/>
    <w:rsid w:val="00C71C1A"/>
    <w:rsid w:val="00C72069"/>
    <w:rsid w:val="00C74D4B"/>
    <w:rsid w:val="00C75CD7"/>
    <w:rsid w:val="00C8137B"/>
    <w:rsid w:val="00C838B3"/>
    <w:rsid w:val="00C83F88"/>
    <w:rsid w:val="00CA3AE2"/>
    <w:rsid w:val="00CB0FEC"/>
    <w:rsid w:val="00CB56A1"/>
    <w:rsid w:val="00CB60C3"/>
    <w:rsid w:val="00CC1435"/>
    <w:rsid w:val="00CD74BB"/>
    <w:rsid w:val="00CE1E58"/>
    <w:rsid w:val="00CE3AAB"/>
    <w:rsid w:val="00CE4C91"/>
    <w:rsid w:val="00CE60DB"/>
    <w:rsid w:val="00CF0004"/>
    <w:rsid w:val="00CF41DB"/>
    <w:rsid w:val="00CF4940"/>
    <w:rsid w:val="00CF7448"/>
    <w:rsid w:val="00D0737C"/>
    <w:rsid w:val="00D11F02"/>
    <w:rsid w:val="00D12AF7"/>
    <w:rsid w:val="00D15EBB"/>
    <w:rsid w:val="00D1766F"/>
    <w:rsid w:val="00D24949"/>
    <w:rsid w:val="00D36DBD"/>
    <w:rsid w:val="00D36EBE"/>
    <w:rsid w:val="00D4453F"/>
    <w:rsid w:val="00D47053"/>
    <w:rsid w:val="00D475C0"/>
    <w:rsid w:val="00D52342"/>
    <w:rsid w:val="00D612F4"/>
    <w:rsid w:val="00D63A07"/>
    <w:rsid w:val="00D65B61"/>
    <w:rsid w:val="00D70051"/>
    <w:rsid w:val="00D847A7"/>
    <w:rsid w:val="00D85943"/>
    <w:rsid w:val="00D87E7A"/>
    <w:rsid w:val="00D9012D"/>
    <w:rsid w:val="00D910B0"/>
    <w:rsid w:val="00DA192D"/>
    <w:rsid w:val="00DA691C"/>
    <w:rsid w:val="00DA761B"/>
    <w:rsid w:val="00DA78A0"/>
    <w:rsid w:val="00DB0ED8"/>
    <w:rsid w:val="00DB431B"/>
    <w:rsid w:val="00DB69A8"/>
    <w:rsid w:val="00DD135E"/>
    <w:rsid w:val="00DD13B9"/>
    <w:rsid w:val="00DD22B3"/>
    <w:rsid w:val="00DE0A42"/>
    <w:rsid w:val="00DE0F98"/>
    <w:rsid w:val="00DE2E56"/>
    <w:rsid w:val="00DE4E14"/>
    <w:rsid w:val="00DF0A49"/>
    <w:rsid w:val="00DF183D"/>
    <w:rsid w:val="00DF3ADF"/>
    <w:rsid w:val="00DF5374"/>
    <w:rsid w:val="00DF5B9E"/>
    <w:rsid w:val="00DF62A9"/>
    <w:rsid w:val="00DF72C1"/>
    <w:rsid w:val="00DF7D3D"/>
    <w:rsid w:val="00E02D2C"/>
    <w:rsid w:val="00E037F0"/>
    <w:rsid w:val="00E10104"/>
    <w:rsid w:val="00E21D7E"/>
    <w:rsid w:val="00E36BE5"/>
    <w:rsid w:val="00E371EB"/>
    <w:rsid w:val="00E40002"/>
    <w:rsid w:val="00E46805"/>
    <w:rsid w:val="00E47ABE"/>
    <w:rsid w:val="00E6243C"/>
    <w:rsid w:val="00E71414"/>
    <w:rsid w:val="00E71539"/>
    <w:rsid w:val="00E750BC"/>
    <w:rsid w:val="00E8063B"/>
    <w:rsid w:val="00E853F8"/>
    <w:rsid w:val="00E9604F"/>
    <w:rsid w:val="00EB0963"/>
    <w:rsid w:val="00EC1DC1"/>
    <w:rsid w:val="00EC35ED"/>
    <w:rsid w:val="00EC759B"/>
    <w:rsid w:val="00ED06A5"/>
    <w:rsid w:val="00ED552A"/>
    <w:rsid w:val="00EE2F86"/>
    <w:rsid w:val="00EE60AA"/>
    <w:rsid w:val="00EF094C"/>
    <w:rsid w:val="00EF35E7"/>
    <w:rsid w:val="00EF3D7B"/>
    <w:rsid w:val="00EF52DE"/>
    <w:rsid w:val="00F04654"/>
    <w:rsid w:val="00F16781"/>
    <w:rsid w:val="00F20973"/>
    <w:rsid w:val="00F22DD8"/>
    <w:rsid w:val="00F26636"/>
    <w:rsid w:val="00F27D8C"/>
    <w:rsid w:val="00F317DC"/>
    <w:rsid w:val="00F330EE"/>
    <w:rsid w:val="00F34B0C"/>
    <w:rsid w:val="00F3628F"/>
    <w:rsid w:val="00F37DCD"/>
    <w:rsid w:val="00F43F93"/>
    <w:rsid w:val="00F46B73"/>
    <w:rsid w:val="00F52299"/>
    <w:rsid w:val="00F5676B"/>
    <w:rsid w:val="00F56863"/>
    <w:rsid w:val="00F57C38"/>
    <w:rsid w:val="00F633BC"/>
    <w:rsid w:val="00F642D0"/>
    <w:rsid w:val="00F65B47"/>
    <w:rsid w:val="00F70446"/>
    <w:rsid w:val="00F705E3"/>
    <w:rsid w:val="00F7168B"/>
    <w:rsid w:val="00F72CB0"/>
    <w:rsid w:val="00F73325"/>
    <w:rsid w:val="00F75807"/>
    <w:rsid w:val="00F76034"/>
    <w:rsid w:val="00F7715D"/>
    <w:rsid w:val="00F81D8F"/>
    <w:rsid w:val="00F8250F"/>
    <w:rsid w:val="00F83BDB"/>
    <w:rsid w:val="00F953D7"/>
    <w:rsid w:val="00FA11EA"/>
    <w:rsid w:val="00FA2202"/>
    <w:rsid w:val="00FA485F"/>
    <w:rsid w:val="00FA5876"/>
    <w:rsid w:val="00FB4CEE"/>
    <w:rsid w:val="00FB603E"/>
    <w:rsid w:val="00FB6835"/>
    <w:rsid w:val="00FC52B4"/>
    <w:rsid w:val="00FC62F0"/>
    <w:rsid w:val="00FC6323"/>
    <w:rsid w:val="00FD0027"/>
    <w:rsid w:val="00FD14B2"/>
    <w:rsid w:val="00FD1801"/>
    <w:rsid w:val="00FD196D"/>
    <w:rsid w:val="00FD1F28"/>
    <w:rsid w:val="00FD3014"/>
    <w:rsid w:val="00FD61B9"/>
    <w:rsid w:val="00FE346D"/>
    <w:rsid w:val="00FE4120"/>
    <w:rsid w:val="00FE68D5"/>
    <w:rsid w:val="00FF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59F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F1"/>
    <w:pPr>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uiPriority w:val="99"/>
    <w:rsid w:val="001D510D"/>
    <w:rPr>
      <w:rFonts w:ascii="Times New Roman" w:hAnsi="Times New Roman"/>
    </w:rPr>
  </w:style>
  <w:style w:type="paragraph" w:styleId="FootnoteText">
    <w:name w:val="footnote text"/>
    <w:basedOn w:val="Normal"/>
    <w:link w:val="FootnoteTextChar"/>
    <w:uiPriority w:val="99"/>
    <w:rsid w:val="00F3628F"/>
    <w:pPr>
      <w:ind w:firstLine="0"/>
      <w:jc w:val="left"/>
    </w:pPr>
    <w:rPr>
      <w:rFonts w:eastAsia="Times New Roman"/>
      <w:sz w:val="20"/>
      <w:szCs w:val="20"/>
      <w:lang w:eastAsia="lv-LV"/>
    </w:rPr>
  </w:style>
  <w:style w:type="character" w:customStyle="1" w:styleId="FootnoteTextChar">
    <w:name w:val="Footnote Text Char"/>
    <w:link w:val="FootnoteText"/>
    <w:uiPriority w:val="99"/>
    <w:locked/>
    <w:rsid w:val="00F3628F"/>
    <w:rPr>
      <w:rFonts w:eastAsia="Times New Roman" w:cs="Times New Roman"/>
      <w:sz w:val="20"/>
      <w:szCs w:val="20"/>
      <w:lang w:eastAsia="lv-LV"/>
    </w:rPr>
  </w:style>
  <w:style w:type="character" w:styleId="FootnoteReference">
    <w:name w:val="footnote reference"/>
    <w:aliases w:val="Footnote Reference Number"/>
    <w:uiPriority w:val="99"/>
    <w:rsid w:val="00F3628F"/>
    <w:rPr>
      <w:rFonts w:cs="Times New Roman"/>
      <w:vertAlign w:val="superscript"/>
    </w:rPr>
  </w:style>
  <w:style w:type="paragraph" w:customStyle="1" w:styleId="naisf">
    <w:name w:val="naisf"/>
    <w:basedOn w:val="Normal"/>
    <w:rsid w:val="00F3628F"/>
    <w:pPr>
      <w:spacing w:before="75" w:after="75"/>
      <w:ind w:firstLine="375"/>
    </w:pPr>
    <w:rPr>
      <w:sz w:val="24"/>
      <w:szCs w:val="24"/>
      <w:lang w:eastAsia="lv-LV"/>
    </w:rPr>
  </w:style>
  <w:style w:type="paragraph" w:styleId="ListParagraph">
    <w:name w:val="List Paragraph"/>
    <w:basedOn w:val="Normal"/>
    <w:uiPriority w:val="34"/>
    <w:qFormat/>
    <w:rsid w:val="00623A32"/>
    <w:pPr>
      <w:ind w:left="720"/>
      <w:contextualSpacing/>
    </w:pPr>
  </w:style>
  <w:style w:type="paragraph" w:customStyle="1" w:styleId="naisnod">
    <w:name w:val="naisnod"/>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customStyle="1" w:styleId="naiskr">
    <w:name w:val="naiskr"/>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Header">
    <w:name w:val="header"/>
    <w:basedOn w:val="Normal"/>
    <w:link w:val="HeaderChar"/>
    <w:uiPriority w:val="99"/>
    <w:rsid w:val="00B605EA"/>
    <w:pPr>
      <w:tabs>
        <w:tab w:val="center" w:pos="4153"/>
        <w:tab w:val="right" w:pos="8306"/>
      </w:tabs>
    </w:pPr>
  </w:style>
  <w:style w:type="character" w:customStyle="1" w:styleId="HeaderChar">
    <w:name w:val="Header Char"/>
    <w:link w:val="Header"/>
    <w:uiPriority w:val="99"/>
    <w:locked/>
    <w:rsid w:val="00B605EA"/>
    <w:rPr>
      <w:rFonts w:cs="Times New Roman"/>
    </w:rPr>
  </w:style>
  <w:style w:type="paragraph" w:styleId="Footer">
    <w:name w:val="footer"/>
    <w:basedOn w:val="Normal"/>
    <w:link w:val="FooterChar"/>
    <w:uiPriority w:val="99"/>
    <w:rsid w:val="00B605EA"/>
    <w:pPr>
      <w:tabs>
        <w:tab w:val="center" w:pos="4153"/>
        <w:tab w:val="right" w:pos="8306"/>
      </w:tabs>
    </w:pPr>
  </w:style>
  <w:style w:type="character" w:customStyle="1" w:styleId="FooterChar">
    <w:name w:val="Footer Char"/>
    <w:link w:val="Footer"/>
    <w:uiPriority w:val="99"/>
    <w:locked/>
    <w:rsid w:val="00B605EA"/>
    <w:rPr>
      <w:rFonts w:cs="Times New Roman"/>
    </w:rPr>
  </w:style>
  <w:style w:type="paragraph" w:styleId="BalloonText">
    <w:name w:val="Balloon Text"/>
    <w:basedOn w:val="Normal"/>
    <w:link w:val="BalloonTextChar"/>
    <w:uiPriority w:val="99"/>
    <w:semiHidden/>
    <w:rsid w:val="00887DF1"/>
    <w:rPr>
      <w:rFonts w:ascii="Arial" w:hAnsi="Arial" w:cs="Arial"/>
      <w:sz w:val="18"/>
      <w:szCs w:val="18"/>
    </w:rPr>
  </w:style>
  <w:style w:type="character" w:customStyle="1" w:styleId="BalloonTextChar">
    <w:name w:val="Balloon Text Char"/>
    <w:link w:val="BalloonText"/>
    <w:uiPriority w:val="99"/>
    <w:semiHidden/>
    <w:locked/>
    <w:rsid w:val="00887DF1"/>
    <w:rPr>
      <w:rFonts w:ascii="Arial" w:hAnsi="Arial" w:cs="Arial"/>
      <w:sz w:val="18"/>
      <w:szCs w:val="18"/>
    </w:rPr>
  </w:style>
  <w:style w:type="character" w:styleId="Hyperlink">
    <w:name w:val="Hyperlink"/>
    <w:rsid w:val="00963E11"/>
    <w:rPr>
      <w:rFonts w:cs="Times New Roman"/>
      <w:color w:val="0563C1"/>
      <w:u w:val="single"/>
    </w:rPr>
  </w:style>
  <w:style w:type="character" w:styleId="CommentReference">
    <w:name w:val="annotation reference"/>
    <w:uiPriority w:val="99"/>
    <w:semiHidden/>
    <w:rsid w:val="00C03EEA"/>
    <w:rPr>
      <w:rFonts w:cs="Times New Roman"/>
      <w:sz w:val="16"/>
      <w:szCs w:val="16"/>
    </w:rPr>
  </w:style>
  <w:style w:type="paragraph" w:styleId="CommentText">
    <w:name w:val="annotation text"/>
    <w:basedOn w:val="Normal"/>
    <w:link w:val="CommentTextChar"/>
    <w:uiPriority w:val="99"/>
    <w:semiHidden/>
    <w:rsid w:val="00C03EEA"/>
    <w:rPr>
      <w:szCs w:val="20"/>
      <w:lang w:eastAsia="lv-LV"/>
    </w:rPr>
  </w:style>
  <w:style w:type="character" w:customStyle="1" w:styleId="CommentTextChar">
    <w:name w:val="Comment Text Char"/>
    <w:link w:val="CommentText"/>
    <w:uiPriority w:val="99"/>
    <w:semiHidden/>
    <w:locked/>
    <w:rsid w:val="00C03EEA"/>
    <w:rPr>
      <w:rFonts w:cs="Times New Roman"/>
      <w:sz w:val="20"/>
      <w:szCs w:val="20"/>
      <w:lang w:val="lv-LV" w:eastAsia="lv-LV"/>
    </w:rPr>
  </w:style>
  <w:style w:type="paragraph" w:styleId="BodyText">
    <w:name w:val="Body Text"/>
    <w:basedOn w:val="Normal"/>
    <w:link w:val="BodyTextChar"/>
    <w:uiPriority w:val="99"/>
    <w:rsid w:val="001F4AB0"/>
    <w:pPr>
      <w:ind w:firstLine="0"/>
      <w:jc w:val="center"/>
    </w:pPr>
    <w:rPr>
      <w:rFonts w:eastAsia="Times New Roman"/>
      <w:b/>
      <w:bCs/>
      <w:szCs w:val="24"/>
    </w:rPr>
  </w:style>
  <w:style w:type="character" w:customStyle="1" w:styleId="BodyTextChar">
    <w:name w:val="Body Text Char"/>
    <w:link w:val="BodyText"/>
    <w:uiPriority w:val="99"/>
    <w:locked/>
    <w:rsid w:val="001F4AB0"/>
    <w:rPr>
      <w:rFonts w:eastAsia="Times New Roman" w:cs="Times New Roman"/>
      <w:b/>
      <w:bCs/>
      <w:sz w:val="24"/>
      <w:szCs w:val="24"/>
      <w:lang w:val="lv-LV" w:eastAsia="en-US" w:bidi="ar-SA"/>
    </w:rPr>
  </w:style>
  <w:style w:type="paragraph" w:customStyle="1" w:styleId="CharCharCharChar">
    <w:name w:val="Char Char Char Char"/>
    <w:basedOn w:val="Normal"/>
    <w:uiPriority w:val="99"/>
    <w:rsid w:val="00B774B5"/>
    <w:pPr>
      <w:spacing w:after="160" w:line="240" w:lineRule="exact"/>
      <w:ind w:firstLine="0"/>
      <w:jc w:val="left"/>
    </w:pPr>
    <w:rPr>
      <w:rFonts w:ascii="Dutch TL" w:eastAsia="Times New Roman" w:hAnsi="Dutch TL"/>
      <w:szCs w:val="20"/>
      <w:lang w:eastAsia="zh-TW"/>
    </w:rPr>
  </w:style>
  <w:style w:type="paragraph" w:styleId="CommentSubject">
    <w:name w:val="annotation subject"/>
    <w:basedOn w:val="CommentText"/>
    <w:next w:val="CommentText"/>
    <w:link w:val="CommentSubjectChar"/>
    <w:uiPriority w:val="99"/>
    <w:semiHidden/>
    <w:unhideWhenUsed/>
    <w:rsid w:val="00062587"/>
    <w:rPr>
      <w:b/>
      <w:bCs/>
      <w:sz w:val="20"/>
      <w:lang w:eastAsia="en-US"/>
    </w:rPr>
  </w:style>
  <w:style w:type="character" w:customStyle="1" w:styleId="CommentSubjectChar">
    <w:name w:val="Comment Subject Char"/>
    <w:link w:val="CommentSubject"/>
    <w:uiPriority w:val="99"/>
    <w:semiHidden/>
    <w:rsid w:val="00062587"/>
    <w:rPr>
      <w:rFonts w:cs="Times New Roman"/>
      <w:b/>
      <w:bCs/>
      <w:sz w:val="20"/>
      <w:szCs w:val="20"/>
      <w:lang w:val="lv-LV" w:eastAsia="en-US"/>
    </w:rPr>
  </w:style>
  <w:style w:type="paragraph" w:customStyle="1" w:styleId="tv2132">
    <w:name w:val="tv2132"/>
    <w:basedOn w:val="Normal"/>
    <w:rsid w:val="001F573C"/>
    <w:pPr>
      <w:spacing w:line="360" w:lineRule="auto"/>
      <w:ind w:firstLine="300"/>
      <w:jc w:val="left"/>
    </w:pPr>
    <w:rPr>
      <w:rFonts w:eastAsia="Times New Roman"/>
      <w:color w:val="414142"/>
      <w:sz w:val="20"/>
      <w:szCs w:val="20"/>
      <w:lang w:eastAsia="lv-LV"/>
    </w:rPr>
  </w:style>
  <w:style w:type="character" w:styleId="FollowedHyperlink">
    <w:name w:val="FollowedHyperlink"/>
    <w:uiPriority w:val="99"/>
    <w:semiHidden/>
    <w:unhideWhenUsed/>
    <w:rsid w:val="00DF7D3D"/>
    <w:rPr>
      <w:color w:val="800080"/>
      <w:u w:val="single"/>
    </w:rPr>
  </w:style>
  <w:style w:type="paragraph" w:customStyle="1" w:styleId="tv2131">
    <w:name w:val="tv2131"/>
    <w:basedOn w:val="Normal"/>
    <w:rsid w:val="00146469"/>
    <w:pPr>
      <w:spacing w:line="360" w:lineRule="auto"/>
      <w:ind w:firstLine="300"/>
      <w:jc w:val="left"/>
    </w:pPr>
    <w:rPr>
      <w:rFonts w:eastAsia="Times New Roman"/>
      <w:color w:val="414142"/>
      <w:sz w:val="20"/>
      <w:szCs w:val="20"/>
      <w:lang w:eastAsia="lv-LV"/>
    </w:rPr>
  </w:style>
  <w:style w:type="character" w:customStyle="1" w:styleId="apple-converted-space">
    <w:name w:val="apple-converted-space"/>
    <w:basedOn w:val="DefaultParagraphFont"/>
    <w:rsid w:val="00D47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F1"/>
    <w:pPr>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uiPriority w:val="99"/>
    <w:rsid w:val="001D510D"/>
    <w:rPr>
      <w:rFonts w:ascii="Times New Roman" w:hAnsi="Times New Roman"/>
    </w:rPr>
  </w:style>
  <w:style w:type="paragraph" w:styleId="FootnoteText">
    <w:name w:val="footnote text"/>
    <w:basedOn w:val="Normal"/>
    <w:link w:val="FootnoteTextChar"/>
    <w:uiPriority w:val="99"/>
    <w:rsid w:val="00F3628F"/>
    <w:pPr>
      <w:ind w:firstLine="0"/>
      <w:jc w:val="left"/>
    </w:pPr>
    <w:rPr>
      <w:rFonts w:eastAsia="Times New Roman"/>
      <w:sz w:val="20"/>
      <w:szCs w:val="20"/>
      <w:lang w:eastAsia="lv-LV"/>
    </w:rPr>
  </w:style>
  <w:style w:type="character" w:customStyle="1" w:styleId="FootnoteTextChar">
    <w:name w:val="Footnote Text Char"/>
    <w:link w:val="FootnoteText"/>
    <w:uiPriority w:val="99"/>
    <w:locked/>
    <w:rsid w:val="00F3628F"/>
    <w:rPr>
      <w:rFonts w:eastAsia="Times New Roman" w:cs="Times New Roman"/>
      <w:sz w:val="20"/>
      <w:szCs w:val="20"/>
      <w:lang w:eastAsia="lv-LV"/>
    </w:rPr>
  </w:style>
  <w:style w:type="character" w:styleId="FootnoteReference">
    <w:name w:val="footnote reference"/>
    <w:aliases w:val="Footnote Reference Number"/>
    <w:uiPriority w:val="99"/>
    <w:rsid w:val="00F3628F"/>
    <w:rPr>
      <w:rFonts w:cs="Times New Roman"/>
      <w:vertAlign w:val="superscript"/>
    </w:rPr>
  </w:style>
  <w:style w:type="paragraph" w:customStyle="1" w:styleId="naisf">
    <w:name w:val="naisf"/>
    <w:basedOn w:val="Normal"/>
    <w:rsid w:val="00F3628F"/>
    <w:pPr>
      <w:spacing w:before="75" w:after="75"/>
      <w:ind w:firstLine="375"/>
    </w:pPr>
    <w:rPr>
      <w:sz w:val="24"/>
      <w:szCs w:val="24"/>
      <w:lang w:eastAsia="lv-LV"/>
    </w:rPr>
  </w:style>
  <w:style w:type="paragraph" w:styleId="ListParagraph">
    <w:name w:val="List Paragraph"/>
    <w:basedOn w:val="Normal"/>
    <w:uiPriority w:val="34"/>
    <w:qFormat/>
    <w:rsid w:val="00623A32"/>
    <w:pPr>
      <w:ind w:left="720"/>
      <w:contextualSpacing/>
    </w:pPr>
  </w:style>
  <w:style w:type="paragraph" w:customStyle="1" w:styleId="naisnod">
    <w:name w:val="naisnod"/>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customStyle="1" w:styleId="naiskr">
    <w:name w:val="naiskr"/>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Header">
    <w:name w:val="header"/>
    <w:basedOn w:val="Normal"/>
    <w:link w:val="HeaderChar"/>
    <w:uiPriority w:val="99"/>
    <w:rsid w:val="00B605EA"/>
    <w:pPr>
      <w:tabs>
        <w:tab w:val="center" w:pos="4153"/>
        <w:tab w:val="right" w:pos="8306"/>
      </w:tabs>
    </w:pPr>
  </w:style>
  <w:style w:type="character" w:customStyle="1" w:styleId="HeaderChar">
    <w:name w:val="Header Char"/>
    <w:link w:val="Header"/>
    <w:uiPriority w:val="99"/>
    <w:locked/>
    <w:rsid w:val="00B605EA"/>
    <w:rPr>
      <w:rFonts w:cs="Times New Roman"/>
    </w:rPr>
  </w:style>
  <w:style w:type="paragraph" w:styleId="Footer">
    <w:name w:val="footer"/>
    <w:basedOn w:val="Normal"/>
    <w:link w:val="FooterChar"/>
    <w:uiPriority w:val="99"/>
    <w:rsid w:val="00B605EA"/>
    <w:pPr>
      <w:tabs>
        <w:tab w:val="center" w:pos="4153"/>
        <w:tab w:val="right" w:pos="8306"/>
      </w:tabs>
    </w:pPr>
  </w:style>
  <w:style w:type="character" w:customStyle="1" w:styleId="FooterChar">
    <w:name w:val="Footer Char"/>
    <w:link w:val="Footer"/>
    <w:uiPriority w:val="99"/>
    <w:locked/>
    <w:rsid w:val="00B605EA"/>
    <w:rPr>
      <w:rFonts w:cs="Times New Roman"/>
    </w:rPr>
  </w:style>
  <w:style w:type="paragraph" w:styleId="BalloonText">
    <w:name w:val="Balloon Text"/>
    <w:basedOn w:val="Normal"/>
    <w:link w:val="BalloonTextChar"/>
    <w:uiPriority w:val="99"/>
    <w:semiHidden/>
    <w:rsid w:val="00887DF1"/>
    <w:rPr>
      <w:rFonts w:ascii="Arial" w:hAnsi="Arial" w:cs="Arial"/>
      <w:sz w:val="18"/>
      <w:szCs w:val="18"/>
    </w:rPr>
  </w:style>
  <w:style w:type="character" w:customStyle="1" w:styleId="BalloonTextChar">
    <w:name w:val="Balloon Text Char"/>
    <w:link w:val="BalloonText"/>
    <w:uiPriority w:val="99"/>
    <w:semiHidden/>
    <w:locked/>
    <w:rsid w:val="00887DF1"/>
    <w:rPr>
      <w:rFonts w:ascii="Arial" w:hAnsi="Arial" w:cs="Arial"/>
      <w:sz w:val="18"/>
      <w:szCs w:val="18"/>
    </w:rPr>
  </w:style>
  <w:style w:type="character" w:styleId="Hyperlink">
    <w:name w:val="Hyperlink"/>
    <w:rsid w:val="00963E11"/>
    <w:rPr>
      <w:rFonts w:cs="Times New Roman"/>
      <w:color w:val="0563C1"/>
      <w:u w:val="single"/>
    </w:rPr>
  </w:style>
  <w:style w:type="character" w:styleId="CommentReference">
    <w:name w:val="annotation reference"/>
    <w:uiPriority w:val="99"/>
    <w:semiHidden/>
    <w:rsid w:val="00C03EEA"/>
    <w:rPr>
      <w:rFonts w:cs="Times New Roman"/>
      <w:sz w:val="16"/>
      <w:szCs w:val="16"/>
    </w:rPr>
  </w:style>
  <w:style w:type="paragraph" w:styleId="CommentText">
    <w:name w:val="annotation text"/>
    <w:basedOn w:val="Normal"/>
    <w:link w:val="CommentTextChar"/>
    <w:uiPriority w:val="99"/>
    <w:semiHidden/>
    <w:rsid w:val="00C03EEA"/>
    <w:rPr>
      <w:szCs w:val="20"/>
      <w:lang w:eastAsia="lv-LV"/>
    </w:rPr>
  </w:style>
  <w:style w:type="character" w:customStyle="1" w:styleId="CommentTextChar">
    <w:name w:val="Comment Text Char"/>
    <w:link w:val="CommentText"/>
    <w:uiPriority w:val="99"/>
    <w:semiHidden/>
    <w:locked/>
    <w:rsid w:val="00C03EEA"/>
    <w:rPr>
      <w:rFonts w:cs="Times New Roman"/>
      <w:sz w:val="20"/>
      <w:szCs w:val="20"/>
      <w:lang w:val="lv-LV" w:eastAsia="lv-LV"/>
    </w:rPr>
  </w:style>
  <w:style w:type="paragraph" w:styleId="BodyText">
    <w:name w:val="Body Text"/>
    <w:basedOn w:val="Normal"/>
    <w:link w:val="BodyTextChar"/>
    <w:uiPriority w:val="99"/>
    <w:rsid w:val="001F4AB0"/>
    <w:pPr>
      <w:ind w:firstLine="0"/>
      <w:jc w:val="center"/>
    </w:pPr>
    <w:rPr>
      <w:rFonts w:eastAsia="Times New Roman"/>
      <w:b/>
      <w:bCs/>
      <w:szCs w:val="24"/>
    </w:rPr>
  </w:style>
  <w:style w:type="character" w:customStyle="1" w:styleId="BodyTextChar">
    <w:name w:val="Body Text Char"/>
    <w:link w:val="BodyText"/>
    <w:uiPriority w:val="99"/>
    <w:locked/>
    <w:rsid w:val="001F4AB0"/>
    <w:rPr>
      <w:rFonts w:eastAsia="Times New Roman" w:cs="Times New Roman"/>
      <w:b/>
      <w:bCs/>
      <w:sz w:val="24"/>
      <w:szCs w:val="24"/>
      <w:lang w:val="lv-LV" w:eastAsia="en-US" w:bidi="ar-SA"/>
    </w:rPr>
  </w:style>
  <w:style w:type="paragraph" w:customStyle="1" w:styleId="CharCharCharChar">
    <w:name w:val="Char Char Char Char"/>
    <w:basedOn w:val="Normal"/>
    <w:uiPriority w:val="99"/>
    <w:rsid w:val="00B774B5"/>
    <w:pPr>
      <w:spacing w:after="160" w:line="240" w:lineRule="exact"/>
      <w:ind w:firstLine="0"/>
      <w:jc w:val="left"/>
    </w:pPr>
    <w:rPr>
      <w:rFonts w:ascii="Dutch TL" w:eastAsia="Times New Roman" w:hAnsi="Dutch TL"/>
      <w:szCs w:val="20"/>
      <w:lang w:eastAsia="zh-TW"/>
    </w:rPr>
  </w:style>
  <w:style w:type="paragraph" w:styleId="CommentSubject">
    <w:name w:val="annotation subject"/>
    <w:basedOn w:val="CommentText"/>
    <w:next w:val="CommentText"/>
    <w:link w:val="CommentSubjectChar"/>
    <w:uiPriority w:val="99"/>
    <w:semiHidden/>
    <w:unhideWhenUsed/>
    <w:rsid w:val="00062587"/>
    <w:rPr>
      <w:b/>
      <w:bCs/>
      <w:sz w:val="20"/>
      <w:lang w:eastAsia="en-US"/>
    </w:rPr>
  </w:style>
  <w:style w:type="character" w:customStyle="1" w:styleId="CommentSubjectChar">
    <w:name w:val="Comment Subject Char"/>
    <w:link w:val="CommentSubject"/>
    <w:uiPriority w:val="99"/>
    <w:semiHidden/>
    <w:rsid w:val="00062587"/>
    <w:rPr>
      <w:rFonts w:cs="Times New Roman"/>
      <w:b/>
      <w:bCs/>
      <w:sz w:val="20"/>
      <w:szCs w:val="20"/>
      <w:lang w:val="lv-LV" w:eastAsia="en-US"/>
    </w:rPr>
  </w:style>
  <w:style w:type="paragraph" w:customStyle="1" w:styleId="tv2132">
    <w:name w:val="tv2132"/>
    <w:basedOn w:val="Normal"/>
    <w:rsid w:val="001F573C"/>
    <w:pPr>
      <w:spacing w:line="360" w:lineRule="auto"/>
      <w:ind w:firstLine="300"/>
      <w:jc w:val="left"/>
    </w:pPr>
    <w:rPr>
      <w:rFonts w:eastAsia="Times New Roman"/>
      <w:color w:val="414142"/>
      <w:sz w:val="20"/>
      <w:szCs w:val="20"/>
      <w:lang w:eastAsia="lv-LV"/>
    </w:rPr>
  </w:style>
  <w:style w:type="character" w:styleId="FollowedHyperlink">
    <w:name w:val="FollowedHyperlink"/>
    <w:uiPriority w:val="99"/>
    <w:semiHidden/>
    <w:unhideWhenUsed/>
    <w:rsid w:val="00DF7D3D"/>
    <w:rPr>
      <w:color w:val="800080"/>
      <w:u w:val="single"/>
    </w:rPr>
  </w:style>
  <w:style w:type="paragraph" w:customStyle="1" w:styleId="tv2131">
    <w:name w:val="tv2131"/>
    <w:basedOn w:val="Normal"/>
    <w:rsid w:val="00146469"/>
    <w:pPr>
      <w:spacing w:line="360" w:lineRule="auto"/>
      <w:ind w:firstLine="300"/>
      <w:jc w:val="left"/>
    </w:pPr>
    <w:rPr>
      <w:rFonts w:eastAsia="Times New Roman"/>
      <w:color w:val="414142"/>
      <w:sz w:val="20"/>
      <w:szCs w:val="20"/>
      <w:lang w:eastAsia="lv-LV"/>
    </w:rPr>
  </w:style>
  <w:style w:type="character" w:customStyle="1" w:styleId="apple-converted-space">
    <w:name w:val="apple-converted-space"/>
    <w:basedOn w:val="DefaultParagraphFont"/>
    <w:rsid w:val="00D47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1287">
      <w:bodyDiv w:val="1"/>
      <w:marLeft w:val="0"/>
      <w:marRight w:val="0"/>
      <w:marTop w:val="0"/>
      <w:marBottom w:val="0"/>
      <w:divBdr>
        <w:top w:val="none" w:sz="0" w:space="0" w:color="auto"/>
        <w:left w:val="none" w:sz="0" w:space="0" w:color="auto"/>
        <w:bottom w:val="none" w:sz="0" w:space="0" w:color="auto"/>
        <w:right w:val="none" w:sz="0" w:space="0" w:color="auto"/>
      </w:divBdr>
      <w:divsChild>
        <w:div w:id="164829736">
          <w:marLeft w:val="0"/>
          <w:marRight w:val="0"/>
          <w:marTop w:val="0"/>
          <w:marBottom w:val="0"/>
          <w:divBdr>
            <w:top w:val="none" w:sz="0" w:space="0" w:color="auto"/>
            <w:left w:val="none" w:sz="0" w:space="0" w:color="auto"/>
            <w:bottom w:val="none" w:sz="0" w:space="0" w:color="auto"/>
            <w:right w:val="none" w:sz="0" w:space="0" w:color="auto"/>
          </w:divBdr>
          <w:divsChild>
            <w:div w:id="2064406244">
              <w:marLeft w:val="0"/>
              <w:marRight w:val="0"/>
              <w:marTop w:val="0"/>
              <w:marBottom w:val="0"/>
              <w:divBdr>
                <w:top w:val="none" w:sz="0" w:space="0" w:color="auto"/>
                <w:left w:val="none" w:sz="0" w:space="0" w:color="auto"/>
                <w:bottom w:val="none" w:sz="0" w:space="0" w:color="auto"/>
                <w:right w:val="none" w:sz="0" w:space="0" w:color="auto"/>
              </w:divBdr>
              <w:divsChild>
                <w:div w:id="250043458">
                  <w:marLeft w:val="0"/>
                  <w:marRight w:val="0"/>
                  <w:marTop w:val="0"/>
                  <w:marBottom w:val="0"/>
                  <w:divBdr>
                    <w:top w:val="none" w:sz="0" w:space="0" w:color="auto"/>
                    <w:left w:val="none" w:sz="0" w:space="0" w:color="auto"/>
                    <w:bottom w:val="none" w:sz="0" w:space="0" w:color="auto"/>
                    <w:right w:val="none" w:sz="0" w:space="0" w:color="auto"/>
                  </w:divBdr>
                  <w:divsChild>
                    <w:div w:id="635641395">
                      <w:marLeft w:val="0"/>
                      <w:marRight w:val="0"/>
                      <w:marTop w:val="0"/>
                      <w:marBottom w:val="0"/>
                      <w:divBdr>
                        <w:top w:val="none" w:sz="0" w:space="0" w:color="auto"/>
                        <w:left w:val="none" w:sz="0" w:space="0" w:color="auto"/>
                        <w:bottom w:val="none" w:sz="0" w:space="0" w:color="auto"/>
                        <w:right w:val="none" w:sz="0" w:space="0" w:color="auto"/>
                      </w:divBdr>
                      <w:divsChild>
                        <w:div w:id="527987707">
                          <w:marLeft w:val="0"/>
                          <w:marRight w:val="0"/>
                          <w:marTop w:val="0"/>
                          <w:marBottom w:val="0"/>
                          <w:divBdr>
                            <w:top w:val="none" w:sz="0" w:space="0" w:color="auto"/>
                            <w:left w:val="none" w:sz="0" w:space="0" w:color="auto"/>
                            <w:bottom w:val="none" w:sz="0" w:space="0" w:color="auto"/>
                            <w:right w:val="none" w:sz="0" w:space="0" w:color="auto"/>
                          </w:divBdr>
                          <w:divsChild>
                            <w:div w:id="17491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815202">
      <w:bodyDiv w:val="1"/>
      <w:marLeft w:val="0"/>
      <w:marRight w:val="0"/>
      <w:marTop w:val="0"/>
      <w:marBottom w:val="0"/>
      <w:divBdr>
        <w:top w:val="none" w:sz="0" w:space="0" w:color="auto"/>
        <w:left w:val="none" w:sz="0" w:space="0" w:color="auto"/>
        <w:bottom w:val="none" w:sz="0" w:space="0" w:color="auto"/>
        <w:right w:val="none" w:sz="0" w:space="0" w:color="auto"/>
      </w:divBdr>
    </w:div>
    <w:div w:id="904030682">
      <w:bodyDiv w:val="1"/>
      <w:marLeft w:val="0"/>
      <w:marRight w:val="0"/>
      <w:marTop w:val="0"/>
      <w:marBottom w:val="0"/>
      <w:divBdr>
        <w:top w:val="none" w:sz="0" w:space="0" w:color="auto"/>
        <w:left w:val="none" w:sz="0" w:space="0" w:color="auto"/>
        <w:bottom w:val="none" w:sz="0" w:space="0" w:color="auto"/>
        <w:right w:val="none" w:sz="0" w:space="0" w:color="auto"/>
      </w:divBdr>
    </w:div>
    <w:div w:id="982853460">
      <w:bodyDiv w:val="1"/>
      <w:marLeft w:val="0"/>
      <w:marRight w:val="0"/>
      <w:marTop w:val="0"/>
      <w:marBottom w:val="0"/>
      <w:divBdr>
        <w:top w:val="none" w:sz="0" w:space="0" w:color="auto"/>
        <w:left w:val="none" w:sz="0" w:space="0" w:color="auto"/>
        <w:bottom w:val="none" w:sz="0" w:space="0" w:color="auto"/>
        <w:right w:val="none" w:sz="0" w:space="0" w:color="auto"/>
      </w:divBdr>
      <w:divsChild>
        <w:div w:id="540746039">
          <w:marLeft w:val="0"/>
          <w:marRight w:val="0"/>
          <w:marTop w:val="0"/>
          <w:marBottom w:val="0"/>
          <w:divBdr>
            <w:top w:val="none" w:sz="0" w:space="0" w:color="auto"/>
            <w:left w:val="none" w:sz="0" w:space="0" w:color="auto"/>
            <w:bottom w:val="none" w:sz="0" w:space="0" w:color="auto"/>
            <w:right w:val="none" w:sz="0" w:space="0" w:color="auto"/>
          </w:divBdr>
          <w:divsChild>
            <w:div w:id="277877569">
              <w:marLeft w:val="0"/>
              <w:marRight w:val="0"/>
              <w:marTop w:val="0"/>
              <w:marBottom w:val="0"/>
              <w:divBdr>
                <w:top w:val="none" w:sz="0" w:space="0" w:color="auto"/>
                <w:left w:val="none" w:sz="0" w:space="0" w:color="auto"/>
                <w:bottom w:val="none" w:sz="0" w:space="0" w:color="auto"/>
                <w:right w:val="none" w:sz="0" w:space="0" w:color="auto"/>
              </w:divBdr>
              <w:divsChild>
                <w:div w:id="1171409889">
                  <w:marLeft w:val="0"/>
                  <w:marRight w:val="0"/>
                  <w:marTop w:val="0"/>
                  <w:marBottom w:val="0"/>
                  <w:divBdr>
                    <w:top w:val="none" w:sz="0" w:space="0" w:color="auto"/>
                    <w:left w:val="none" w:sz="0" w:space="0" w:color="auto"/>
                    <w:bottom w:val="none" w:sz="0" w:space="0" w:color="auto"/>
                    <w:right w:val="none" w:sz="0" w:space="0" w:color="auto"/>
                  </w:divBdr>
                  <w:divsChild>
                    <w:div w:id="1521814007">
                      <w:marLeft w:val="0"/>
                      <w:marRight w:val="0"/>
                      <w:marTop w:val="0"/>
                      <w:marBottom w:val="0"/>
                      <w:divBdr>
                        <w:top w:val="none" w:sz="0" w:space="0" w:color="auto"/>
                        <w:left w:val="none" w:sz="0" w:space="0" w:color="auto"/>
                        <w:bottom w:val="none" w:sz="0" w:space="0" w:color="auto"/>
                        <w:right w:val="none" w:sz="0" w:space="0" w:color="auto"/>
                      </w:divBdr>
                      <w:divsChild>
                        <w:div w:id="1945335772">
                          <w:marLeft w:val="0"/>
                          <w:marRight w:val="0"/>
                          <w:marTop w:val="0"/>
                          <w:marBottom w:val="0"/>
                          <w:divBdr>
                            <w:top w:val="none" w:sz="0" w:space="0" w:color="auto"/>
                            <w:left w:val="none" w:sz="0" w:space="0" w:color="auto"/>
                            <w:bottom w:val="none" w:sz="0" w:space="0" w:color="auto"/>
                            <w:right w:val="none" w:sz="0" w:space="0" w:color="auto"/>
                          </w:divBdr>
                          <w:divsChild>
                            <w:div w:id="17534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372673">
      <w:bodyDiv w:val="1"/>
      <w:marLeft w:val="0"/>
      <w:marRight w:val="0"/>
      <w:marTop w:val="0"/>
      <w:marBottom w:val="0"/>
      <w:divBdr>
        <w:top w:val="none" w:sz="0" w:space="0" w:color="auto"/>
        <w:left w:val="none" w:sz="0" w:space="0" w:color="auto"/>
        <w:bottom w:val="none" w:sz="0" w:space="0" w:color="auto"/>
        <w:right w:val="none" w:sz="0" w:space="0" w:color="auto"/>
      </w:divBdr>
    </w:div>
    <w:div w:id="1539466597">
      <w:bodyDiv w:val="1"/>
      <w:marLeft w:val="0"/>
      <w:marRight w:val="0"/>
      <w:marTop w:val="0"/>
      <w:marBottom w:val="0"/>
      <w:divBdr>
        <w:top w:val="none" w:sz="0" w:space="0" w:color="auto"/>
        <w:left w:val="none" w:sz="0" w:space="0" w:color="auto"/>
        <w:bottom w:val="none" w:sz="0" w:space="0" w:color="auto"/>
        <w:right w:val="none" w:sz="0" w:space="0" w:color="auto"/>
      </w:divBdr>
    </w:div>
    <w:div w:id="1553690578">
      <w:bodyDiv w:val="1"/>
      <w:marLeft w:val="0"/>
      <w:marRight w:val="0"/>
      <w:marTop w:val="0"/>
      <w:marBottom w:val="0"/>
      <w:divBdr>
        <w:top w:val="none" w:sz="0" w:space="0" w:color="auto"/>
        <w:left w:val="none" w:sz="0" w:space="0" w:color="auto"/>
        <w:bottom w:val="none" w:sz="0" w:space="0" w:color="auto"/>
        <w:right w:val="none" w:sz="0" w:space="0" w:color="auto"/>
      </w:divBdr>
    </w:div>
    <w:div w:id="1993364781">
      <w:marLeft w:val="0"/>
      <w:marRight w:val="0"/>
      <w:marTop w:val="0"/>
      <w:marBottom w:val="0"/>
      <w:divBdr>
        <w:top w:val="none" w:sz="0" w:space="0" w:color="auto"/>
        <w:left w:val="none" w:sz="0" w:space="0" w:color="auto"/>
        <w:bottom w:val="none" w:sz="0" w:space="0" w:color="auto"/>
        <w:right w:val="none" w:sz="0" w:space="0" w:color="auto"/>
      </w:divBdr>
    </w:div>
    <w:div w:id="1993364782">
      <w:marLeft w:val="0"/>
      <w:marRight w:val="0"/>
      <w:marTop w:val="0"/>
      <w:marBottom w:val="0"/>
      <w:divBdr>
        <w:top w:val="none" w:sz="0" w:space="0" w:color="auto"/>
        <w:left w:val="none" w:sz="0" w:space="0" w:color="auto"/>
        <w:bottom w:val="none" w:sz="0" w:space="0" w:color="auto"/>
        <w:right w:val="none" w:sz="0" w:space="0" w:color="auto"/>
      </w:divBdr>
    </w:div>
    <w:div w:id="1993364783">
      <w:marLeft w:val="0"/>
      <w:marRight w:val="0"/>
      <w:marTop w:val="0"/>
      <w:marBottom w:val="0"/>
      <w:divBdr>
        <w:top w:val="none" w:sz="0" w:space="0" w:color="auto"/>
        <w:left w:val="none" w:sz="0" w:space="0" w:color="auto"/>
        <w:bottom w:val="none" w:sz="0" w:space="0" w:color="auto"/>
        <w:right w:val="none" w:sz="0" w:space="0" w:color="auto"/>
      </w:divBdr>
    </w:div>
    <w:div w:id="2112235974">
      <w:bodyDiv w:val="1"/>
      <w:marLeft w:val="0"/>
      <w:marRight w:val="0"/>
      <w:marTop w:val="0"/>
      <w:marBottom w:val="0"/>
      <w:divBdr>
        <w:top w:val="none" w:sz="0" w:space="0" w:color="auto"/>
        <w:left w:val="none" w:sz="0" w:space="0" w:color="auto"/>
        <w:bottom w:val="none" w:sz="0" w:space="0" w:color="auto"/>
        <w:right w:val="none" w:sz="0" w:space="0" w:color="auto"/>
      </w:divBdr>
      <w:divsChild>
        <w:div w:id="1869832779">
          <w:marLeft w:val="0"/>
          <w:marRight w:val="0"/>
          <w:marTop w:val="0"/>
          <w:marBottom w:val="0"/>
          <w:divBdr>
            <w:top w:val="none" w:sz="0" w:space="0" w:color="auto"/>
            <w:left w:val="none" w:sz="0" w:space="0" w:color="auto"/>
            <w:bottom w:val="none" w:sz="0" w:space="0" w:color="auto"/>
            <w:right w:val="none" w:sz="0" w:space="0" w:color="auto"/>
          </w:divBdr>
          <w:divsChild>
            <w:div w:id="768546894">
              <w:marLeft w:val="0"/>
              <w:marRight w:val="0"/>
              <w:marTop w:val="0"/>
              <w:marBottom w:val="0"/>
              <w:divBdr>
                <w:top w:val="none" w:sz="0" w:space="0" w:color="auto"/>
                <w:left w:val="none" w:sz="0" w:space="0" w:color="auto"/>
                <w:bottom w:val="none" w:sz="0" w:space="0" w:color="auto"/>
                <w:right w:val="none" w:sz="0" w:space="0" w:color="auto"/>
              </w:divBdr>
              <w:divsChild>
                <w:div w:id="2011715324">
                  <w:marLeft w:val="0"/>
                  <w:marRight w:val="0"/>
                  <w:marTop w:val="0"/>
                  <w:marBottom w:val="0"/>
                  <w:divBdr>
                    <w:top w:val="none" w:sz="0" w:space="0" w:color="auto"/>
                    <w:left w:val="none" w:sz="0" w:space="0" w:color="auto"/>
                    <w:bottom w:val="none" w:sz="0" w:space="0" w:color="auto"/>
                    <w:right w:val="none" w:sz="0" w:space="0" w:color="auto"/>
                  </w:divBdr>
                  <w:divsChild>
                    <w:div w:id="5294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od.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od.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nis.Znotins@saeim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0A2BE-5766-4CDD-B190-9CD6D4237F49}">
  <ds:schemaRef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42DCD2D-50EE-4776-8279-DBF846AF4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E5ADC0-ADD9-45D3-9B00-F4B81092159F}">
  <ds:schemaRefs>
    <ds:schemaRef ds:uri="http://schemas.microsoft.com/sharepoint/v3/contenttype/forms"/>
  </ds:schemaRefs>
</ds:datastoreItem>
</file>

<file path=customXml/itemProps4.xml><?xml version="1.0" encoding="utf-8"?>
<ds:datastoreItem xmlns:ds="http://schemas.openxmlformats.org/officeDocument/2006/customXml" ds:itemID="{389CAFC4-7653-4141-97FD-DB2F7FA4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2190</Words>
  <Characters>16440</Characters>
  <Application>Microsoft Office Word</Application>
  <DocSecurity>0</DocSecurity>
  <Lines>137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Vita Upeniece</dc:creator>
  <cp:lastModifiedBy>Vita Upeniece</cp:lastModifiedBy>
  <cp:revision>65</cp:revision>
  <cp:lastPrinted>2014-07-04T07:58:00Z</cp:lastPrinted>
  <dcterms:created xsi:type="dcterms:W3CDTF">2017-04-12T08:22:00Z</dcterms:created>
  <dcterms:modified xsi:type="dcterms:W3CDTF">2017-06-29T11:21:00Z</dcterms:modified>
</cp:coreProperties>
</file>