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6DB6" w14:textId="77777777" w:rsidR="00194C24" w:rsidRDefault="00194C24" w:rsidP="00F06765">
      <w:pPr>
        <w:tabs>
          <w:tab w:val="left" w:pos="6663"/>
        </w:tabs>
        <w:spacing w:after="0" w:line="240" w:lineRule="auto"/>
        <w:rPr>
          <w:rFonts w:ascii="Times New Roman" w:eastAsia="Times New Roman" w:hAnsi="Times New Roman" w:cs="Times New Roman"/>
          <w:sz w:val="28"/>
          <w:szCs w:val="28"/>
          <w:lang w:eastAsia="lv-LV"/>
        </w:rPr>
      </w:pPr>
    </w:p>
    <w:p w14:paraId="06B99837" w14:textId="77777777" w:rsidR="00194C24" w:rsidRDefault="00194C24" w:rsidP="00F06765">
      <w:pPr>
        <w:tabs>
          <w:tab w:val="left" w:pos="6663"/>
        </w:tabs>
        <w:spacing w:after="0" w:line="240" w:lineRule="auto"/>
        <w:rPr>
          <w:rFonts w:ascii="Times New Roman" w:eastAsia="Times New Roman" w:hAnsi="Times New Roman" w:cs="Times New Roman"/>
          <w:sz w:val="28"/>
          <w:szCs w:val="28"/>
          <w:lang w:eastAsia="lv-LV"/>
        </w:rPr>
      </w:pPr>
    </w:p>
    <w:p w14:paraId="19113932" w14:textId="77777777" w:rsidR="00194C24" w:rsidRPr="00C91CA9" w:rsidRDefault="00194C24" w:rsidP="00F06765">
      <w:pPr>
        <w:tabs>
          <w:tab w:val="left" w:pos="6663"/>
        </w:tabs>
        <w:spacing w:after="0" w:line="240" w:lineRule="auto"/>
        <w:rPr>
          <w:rFonts w:ascii="Times New Roman" w:eastAsia="Times New Roman" w:hAnsi="Times New Roman" w:cs="Times New Roman"/>
          <w:sz w:val="28"/>
          <w:szCs w:val="28"/>
          <w:lang w:eastAsia="lv-LV"/>
        </w:rPr>
      </w:pPr>
    </w:p>
    <w:p w14:paraId="44CBE404" w14:textId="69A931CC" w:rsidR="00F06765" w:rsidRPr="00C91CA9" w:rsidRDefault="00F06765" w:rsidP="00F06765">
      <w:pPr>
        <w:tabs>
          <w:tab w:val="left" w:pos="6663"/>
        </w:tabs>
        <w:spacing w:after="0" w:line="240" w:lineRule="auto"/>
        <w:rPr>
          <w:rFonts w:ascii="Dutch TL" w:eastAsia="Times New Roman" w:hAnsi="Dutch TL" w:cs="Times New Roman"/>
          <w:b/>
          <w:sz w:val="28"/>
          <w:szCs w:val="20"/>
          <w:lang w:eastAsia="lv-LV"/>
        </w:rPr>
      </w:pPr>
      <w:r w:rsidRPr="00C91CA9">
        <w:rPr>
          <w:rFonts w:ascii="Times New Roman" w:eastAsia="Times New Roman" w:hAnsi="Times New Roman" w:cs="Times New Roman"/>
          <w:sz w:val="28"/>
          <w:szCs w:val="20"/>
          <w:lang w:eastAsia="lv-LV"/>
        </w:rPr>
        <w:t>201</w:t>
      </w:r>
      <w:r>
        <w:rPr>
          <w:rFonts w:ascii="Times New Roman" w:eastAsia="Times New Roman" w:hAnsi="Times New Roman" w:cs="Times New Roman"/>
          <w:sz w:val="28"/>
          <w:szCs w:val="20"/>
          <w:lang w:eastAsia="lv-LV"/>
        </w:rPr>
        <w:t>7</w:t>
      </w:r>
      <w:r w:rsidRPr="00C91CA9">
        <w:rPr>
          <w:rFonts w:ascii="Times New Roman" w:eastAsia="Times New Roman" w:hAnsi="Times New Roman" w:cs="Times New Roman"/>
          <w:sz w:val="28"/>
          <w:szCs w:val="20"/>
          <w:lang w:eastAsia="lv-LV"/>
        </w:rPr>
        <w:t xml:space="preserve">. gada </w:t>
      </w:r>
      <w:r w:rsidR="00351599">
        <w:rPr>
          <w:rFonts w:ascii="Times New Roman" w:eastAsia="Times New Roman" w:hAnsi="Times New Roman" w:cs="Times New Roman"/>
          <w:sz w:val="28"/>
          <w:szCs w:val="20"/>
          <w:lang w:eastAsia="lv-LV"/>
        </w:rPr>
        <w:t>18. jūlijā</w:t>
      </w:r>
      <w:r w:rsidRPr="00C91CA9">
        <w:rPr>
          <w:rFonts w:ascii="Times New Roman" w:eastAsia="Times New Roman" w:hAnsi="Times New Roman" w:cs="Times New Roman"/>
          <w:sz w:val="28"/>
          <w:szCs w:val="20"/>
          <w:lang w:eastAsia="lv-LV"/>
        </w:rPr>
        <w:tab/>
        <w:t>Noteikumi Nr.</w:t>
      </w:r>
      <w:r w:rsidR="00351599">
        <w:rPr>
          <w:rFonts w:ascii="Times New Roman" w:eastAsia="Times New Roman" w:hAnsi="Times New Roman" w:cs="Times New Roman"/>
          <w:sz w:val="28"/>
          <w:szCs w:val="20"/>
          <w:lang w:eastAsia="lv-LV"/>
        </w:rPr>
        <w:t> 410</w:t>
      </w:r>
    </w:p>
    <w:p w14:paraId="5CF757C6" w14:textId="0CFC22BB" w:rsidR="00F06765" w:rsidRPr="00C91CA9" w:rsidRDefault="00F06765" w:rsidP="00F06765">
      <w:pPr>
        <w:tabs>
          <w:tab w:val="left" w:pos="6663"/>
        </w:tabs>
        <w:spacing w:after="0" w:line="240" w:lineRule="auto"/>
        <w:rPr>
          <w:rFonts w:ascii="Times New Roman" w:eastAsia="Times New Roman" w:hAnsi="Times New Roman" w:cs="Times New Roman"/>
          <w:sz w:val="28"/>
          <w:szCs w:val="20"/>
          <w:lang w:eastAsia="lv-LV"/>
        </w:rPr>
      </w:pPr>
      <w:r w:rsidRPr="00C91CA9">
        <w:rPr>
          <w:rFonts w:ascii="Times New Roman" w:eastAsia="Times New Roman" w:hAnsi="Times New Roman" w:cs="Times New Roman"/>
          <w:sz w:val="28"/>
          <w:szCs w:val="20"/>
          <w:lang w:eastAsia="lv-LV"/>
        </w:rPr>
        <w:t>Rīgā</w:t>
      </w:r>
      <w:r w:rsidRPr="00C91CA9">
        <w:rPr>
          <w:rFonts w:ascii="Times New Roman" w:eastAsia="Times New Roman" w:hAnsi="Times New Roman" w:cs="Times New Roman"/>
          <w:sz w:val="28"/>
          <w:szCs w:val="20"/>
          <w:lang w:eastAsia="lv-LV"/>
        </w:rPr>
        <w:tab/>
        <w:t xml:space="preserve">(prot. Nr. </w:t>
      </w:r>
      <w:r w:rsidR="00351599">
        <w:rPr>
          <w:rFonts w:ascii="Times New Roman" w:eastAsia="Times New Roman" w:hAnsi="Times New Roman" w:cs="Times New Roman"/>
          <w:sz w:val="28"/>
          <w:szCs w:val="20"/>
          <w:lang w:eastAsia="lv-LV"/>
        </w:rPr>
        <w:t> 36  3</w:t>
      </w:r>
      <w:bookmarkStart w:id="0" w:name="_GoBack"/>
      <w:bookmarkEnd w:id="0"/>
      <w:r w:rsidRPr="00C91CA9">
        <w:rPr>
          <w:rFonts w:ascii="Times New Roman" w:eastAsia="Times New Roman" w:hAnsi="Times New Roman" w:cs="Times New Roman"/>
          <w:sz w:val="28"/>
          <w:szCs w:val="28"/>
          <w:lang w:eastAsia="lv-LV"/>
        </w:rPr>
        <w:t>. §)</w:t>
      </w:r>
    </w:p>
    <w:p w14:paraId="17EF3D78" w14:textId="77777777" w:rsidR="00F06765" w:rsidRPr="00C91CA9" w:rsidRDefault="00F06765" w:rsidP="00F06765">
      <w:pPr>
        <w:spacing w:after="0" w:line="240" w:lineRule="auto"/>
        <w:ind w:right="-1"/>
        <w:jc w:val="both"/>
        <w:rPr>
          <w:rFonts w:ascii="Times New Roman" w:eastAsia="Times New Roman" w:hAnsi="Times New Roman" w:cs="Times New Roman"/>
          <w:sz w:val="28"/>
          <w:szCs w:val="20"/>
          <w:lang w:eastAsia="lv-LV"/>
        </w:rPr>
      </w:pPr>
    </w:p>
    <w:p w14:paraId="5015E5B5" w14:textId="1A0FA9AA" w:rsidR="00F06765" w:rsidRPr="00C91CA9" w:rsidRDefault="00F06765" w:rsidP="00F06765">
      <w:pPr>
        <w:spacing w:after="0" w:line="240" w:lineRule="auto"/>
        <w:ind w:right="-1"/>
        <w:jc w:val="center"/>
        <w:rPr>
          <w:rFonts w:ascii="Times New Roman" w:eastAsia="Times New Roman" w:hAnsi="Times New Roman" w:cs="Times New Roman"/>
          <w:b/>
          <w:sz w:val="28"/>
          <w:szCs w:val="20"/>
          <w:lang w:eastAsia="lv-LV"/>
        </w:rPr>
      </w:pPr>
      <w:bookmarkStart w:id="1" w:name="OLE_LINK2"/>
      <w:bookmarkStart w:id="2" w:name="OLE_LINK1"/>
      <w:bookmarkStart w:id="3" w:name="OLE_LINK7"/>
      <w:bookmarkStart w:id="4" w:name="OLE_LINK10"/>
      <w:r w:rsidRPr="00C91CA9">
        <w:rPr>
          <w:rFonts w:ascii="Times New Roman" w:eastAsia="Times New Roman" w:hAnsi="Times New Roman" w:cs="Times New Roman"/>
          <w:b/>
          <w:sz w:val="28"/>
          <w:szCs w:val="20"/>
          <w:lang w:eastAsia="lv-LV"/>
        </w:rPr>
        <w:t>Grozījumi Ministru kabineta 2016. gada 15. marta noteikumos Nr. 1</w:t>
      </w:r>
      <w:bookmarkEnd w:id="1"/>
      <w:bookmarkEnd w:id="2"/>
      <w:r w:rsidRPr="00C91CA9">
        <w:rPr>
          <w:rFonts w:ascii="Times New Roman" w:eastAsia="Times New Roman" w:hAnsi="Times New Roman" w:cs="Times New Roman"/>
          <w:b/>
          <w:sz w:val="28"/>
          <w:szCs w:val="20"/>
          <w:lang w:eastAsia="lv-LV"/>
        </w:rPr>
        <w:t xml:space="preserve">60 </w:t>
      </w:r>
      <w:r w:rsidR="001354F8">
        <w:rPr>
          <w:rFonts w:ascii="Times New Roman" w:eastAsia="Times New Roman" w:hAnsi="Times New Roman" w:cs="Times New Roman"/>
          <w:b/>
          <w:bCs/>
          <w:sz w:val="28"/>
          <w:szCs w:val="28"/>
          <w:lang w:eastAsia="lv-LV"/>
        </w:rPr>
        <w:t>"</w:t>
      </w:r>
      <w:r w:rsidRPr="00C91CA9">
        <w:rPr>
          <w:rFonts w:ascii="Times New Roman" w:eastAsia="Times New Roman" w:hAnsi="Times New Roman" w:cs="Times New Roman"/>
          <w:b/>
          <w:sz w:val="28"/>
          <w:szCs w:val="20"/>
          <w:lang w:eastAsia="lv-LV"/>
        </w:rPr>
        <w:t xml:space="preserve">Darbības programmas </w:t>
      </w:r>
      <w:r w:rsidR="001354F8">
        <w:rPr>
          <w:rFonts w:ascii="Times New Roman" w:eastAsia="Times New Roman" w:hAnsi="Times New Roman" w:cs="Times New Roman"/>
          <w:b/>
          <w:sz w:val="28"/>
          <w:szCs w:val="20"/>
          <w:lang w:eastAsia="lv-LV"/>
        </w:rPr>
        <w:t>"</w:t>
      </w:r>
      <w:r w:rsidRPr="00C91CA9">
        <w:rPr>
          <w:rFonts w:ascii="Times New Roman" w:eastAsia="Times New Roman" w:hAnsi="Times New Roman" w:cs="Times New Roman"/>
          <w:b/>
          <w:sz w:val="28"/>
          <w:szCs w:val="20"/>
          <w:lang w:eastAsia="lv-LV"/>
        </w:rPr>
        <w:t>Izaugsme un nodarbinātība</w:t>
      </w:r>
      <w:r w:rsidR="001354F8">
        <w:rPr>
          <w:rFonts w:ascii="Times New Roman" w:eastAsia="Times New Roman" w:hAnsi="Times New Roman" w:cs="Times New Roman"/>
          <w:b/>
          <w:sz w:val="28"/>
          <w:szCs w:val="20"/>
          <w:lang w:eastAsia="lv-LV"/>
        </w:rPr>
        <w:t>"</w:t>
      </w:r>
      <w:r w:rsidRPr="00C91CA9">
        <w:rPr>
          <w:rFonts w:ascii="Times New Roman" w:eastAsia="Times New Roman" w:hAnsi="Times New Roman" w:cs="Times New Roman"/>
          <w:b/>
          <w:sz w:val="28"/>
          <w:szCs w:val="20"/>
          <w:lang w:eastAsia="lv-LV"/>
        </w:rPr>
        <w:t xml:space="preserve"> 4.2.1. specifiskā atbalsta mērķa </w:t>
      </w:r>
      <w:r w:rsidR="001354F8">
        <w:rPr>
          <w:rFonts w:ascii="Times New Roman" w:eastAsia="Times New Roman" w:hAnsi="Times New Roman" w:cs="Times New Roman"/>
          <w:b/>
          <w:sz w:val="28"/>
          <w:szCs w:val="20"/>
          <w:lang w:eastAsia="lv-LV"/>
        </w:rPr>
        <w:t>"</w:t>
      </w:r>
      <w:r w:rsidRPr="00C91CA9">
        <w:rPr>
          <w:rFonts w:ascii="Times New Roman" w:eastAsia="Times New Roman" w:hAnsi="Times New Roman" w:cs="Times New Roman"/>
          <w:b/>
          <w:sz w:val="28"/>
          <w:szCs w:val="20"/>
          <w:lang w:eastAsia="lv-LV"/>
        </w:rPr>
        <w:t>Veicināt energoefektivitātes paaugstināšanu valsts un dzīvojamās ēkās</w:t>
      </w:r>
      <w:r w:rsidR="001354F8">
        <w:rPr>
          <w:rFonts w:ascii="Times New Roman" w:eastAsia="Times New Roman" w:hAnsi="Times New Roman" w:cs="Times New Roman"/>
          <w:b/>
          <w:sz w:val="28"/>
          <w:szCs w:val="20"/>
          <w:lang w:eastAsia="lv-LV"/>
        </w:rPr>
        <w:t>"</w:t>
      </w:r>
      <w:r w:rsidRPr="00C91CA9">
        <w:rPr>
          <w:rFonts w:ascii="Times New Roman" w:eastAsia="Times New Roman" w:hAnsi="Times New Roman" w:cs="Times New Roman"/>
          <w:b/>
          <w:sz w:val="28"/>
          <w:szCs w:val="20"/>
          <w:lang w:eastAsia="lv-LV"/>
        </w:rPr>
        <w:t xml:space="preserve"> 4.2.1.1. specifiskā atbalsta mērķa pasākuma </w:t>
      </w:r>
      <w:r w:rsidR="001354F8">
        <w:rPr>
          <w:rFonts w:ascii="Times New Roman" w:eastAsia="Times New Roman" w:hAnsi="Times New Roman" w:cs="Times New Roman"/>
          <w:b/>
          <w:sz w:val="28"/>
          <w:szCs w:val="20"/>
          <w:lang w:eastAsia="lv-LV"/>
        </w:rPr>
        <w:t>"</w:t>
      </w:r>
      <w:r w:rsidRPr="00C91CA9">
        <w:rPr>
          <w:rFonts w:ascii="Times New Roman" w:eastAsia="Times New Roman" w:hAnsi="Times New Roman" w:cs="Times New Roman"/>
          <w:b/>
          <w:sz w:val="28"/>
          <w:szCs w:val="20"/>
          <w:lang w:eastAsia="lv-LV"/>
        </w:rPr>
        <w:t>Veicināt energoefektivitātes paaugstināšanu dzīvojamās ēkās</w:t>
      </w:r>
      <w:r w:rsidR="001354F8">
        <w:rPr>
          <w:rFonts w:ascii="Times New Roman" w:eastAsia="Times New Roman" w:hAnsi="Times New Roman" w:cs="Times New Roman"/>
          <w:b/>
          <w:sz w:val="28"/>
          <w:szCs w:val="20"/>
          <w:lang w:eastAsia="lv-LV"/>
        </w:rPr>
        <w:t>"</w:t>
      </w:r>
      <w:r w:rsidRPr="00C91CA9">
        <w:rPr>
          <w:rFonts w:ascii="Times New Roman" w:eastAsia="Times New Roman" w:hAnsi="Times New Roman" w:cs="Times New Roman"/>
          <w:b/>
          <w:sz w:val="28"/>
          <w:szCs w:val="20"/>
          <w:lang w:eastAsia="lv-LV"/>
        </w:rPr>
        <w:t xml:space="preserve"> īstenošanas noteikumi</w:t>
      </w:r>
      <w:r w:rsidR="001354F8">
        <w:rPr>
          <w:rFonts w:ascii="Times New Roman" w:eastAsia="Times New Roman" w:hAnsi="Times New Roman" w:cs="Times New Roman"/>
          <w:b/>
          <w:sz w:val="28"/>
          <w:szCs w:val="28"/>
          <w:lang w:eastAsia="lv-LV"/>
        </w:rPr>
        <w:t>"</w:t>
      </w:r>
      <w:bookmarkEnd w:id="3"/>
      <w:bookmarkEnd w:id="4"/>
    </w:p>
    <w:p w14:paraId="731A24AC" w14:textId="77777777" w:rsidR="00F06765" w:rsidRPr="00C91CA9" w:rsidRDefault="00F06765" w:rsidP="00F06765">
      <w:pPr>
        <w:spacing w:after="0" w:line="240" w:lineRule="auto"/>
        <w:ind w:right="-1"/>
        <w:jc w:val="right"/>
        <w:rPr>
          <w:rFonts w:ascii="Times New Roman" w:eastAsia="Times New Roman" w:hAnsi="Times New Roman" w:cs="Times New Roman"/>
          <w:sz w:val="28"/>
          <w:szCs w:val="20"/>
          <w:lang w:eastAsia="lv-LV"/>
        </w:rPr>
      </w:pPr>
    </w:p>
    <w:p w14:paraId="4CFDC51B" w14:textId="77777777" w:rsidR="00F06765" w:rsidRPr="00C91CA9" w:rsidRDefault="00F06765" w:rsidP="00F06765">
      <w:pPr>
        <w:spacing w:after="0" w:line="240" w:lineRule="auto"/>
        <w:ind w:right="-1"/>
        <w:jc w:val="right"/>
        <w:rPr>
          <w:rFonts w:ascii="Times New Roman" w:eastAsia="Times New Roman" w:hAnsi="Times New Roman" w:cs="Times New Roman"/>
          <w:sz w:val="28"/>
          <w:szCs w:val="28"/>
          <w:lang w:eastAsia="lv-LV"/>
        </w:rPr>
      </w:pPr>
      <w:r w:rsidRPr="00C91CA9">
        <w:rPr>
          <w:rFonts w:ascii="Times New Roman" w:eastAsia="Times New Roman" w:hAnsi="Times New Roman" w:cs="Times New Roman"/>
          <w:sz w:val="28"/>
          <w:szCs w:val="20"/>
          <w:lang w:eastAsia="lv-LV"/>
        </w:rPr>
        <w:t xml:space="preserve">Izdoti saskaņā ar </w:t>
      </w:r>
    </w:p>
    <w:p w14:paraId="3E7F88EE" w14:textId="77777777" w:rsidR="00F06765" w:rsidRPr="00C91CA9" w:rsidRDefault="00F06765" w:rsidP="00F06765">
      <w:pPr>
        <w:spacing w:after="0" w:line="240" w:lineRule="auto"/>
        <w:ind w:right="-1"/>
        <w:jc w:val="right"/>
        <w:rPr>
          <w:rFonts w:ascii="Times New Roman" w:eastAsia="Times New Roman" w:hAnsi="Times New Roman" w:cs="Times New Roman"/>
          <w:sz w:val="28"/>
          <w:szCs w:val="20"/>
          <w:lang w:eastAsia="lv-LV"/>
        </w:rPr>
      </w:pPr>
      <w:r w:rsidRPr="00C91CA9">
        <w:rPr>
          <w:rFonts w:ascii="Times New Roman" w:eastAsia="Times New Roman" w:hAnsi="Times New Roman" w:cs="Times New Roman"/>
          <w:sz w:val="28"/>
          <w:szCs w:val="20"/>
          <w:lang w:eastAsia="lv-LV"/>
        </w:rPr>
        <w:t>Eiropas Savienības struktūrfondu un</w:t>
      </w:r>
    </w:p>
    <w:p w14:paraId="3DB4F06C" w14:textId="77777777" w:rsidR="00F06765" w:rsidRPr="00C91CA9" w:rsidRDefault="00F06765" w:rsidP="00F06765">
      <w:pPr>
        <w:spacing w:after="0" w:line="240" w:lineRule="auto"/>
        <w:ind w:right="-1"/>
        <w:jc w:val="right"/>
        <w:rPr>
          <w:rFonts w:ascii="Times New Roman" w:eastAsia="Times New Roman" w:hAnsi="Times New Roman" w:cs="Times New Roman"/>
          <w:sz w:val="28"/>
          <w:szCs w:val="28"/>
          <w:lang w:eastAsia="lv-LV"/>
        </w:rPr>
      </w:pPr>
      <w:r w:rsidRPr="00C91CA9">
        <w:rPr>
          <w:rFonts w:ascii="Times New Roman" w:eastAsia="Times New Roman" w:hAnsi="Times New Roman" w:cs="Times New Roman"/>
          <w:sz w:val="28"/>
          <w:szCs w:val="20"/>
          <w:lang w:eastAsia="lv-LV"/>
        </w:rPr>
        <w:t>Kohēzijas fonda 2014.–2020.</w:t>
      </w:r>
      <w:r w:rsidRPr="00C91CA9">
        <w:rPr>
          <w:rFonts w:ascii="Times New Roman" w:eastAsia="Times New Roman" w:hAnsi="Times New Roman" w:cs="Times New Roman"/>
          <w:sz w:val="28"/>
          <w:szCs w:val="28"/>
          <w:lang w:eastAsia="lv-LV"/>
        </w:rPr>
        <w:t> </w:t>
      </w:r>
      <w:r w:rsidRPr="00C91CA9">
        <w:rPr>
          <w:rFonts w:ascii="Times New Roman" w:eastAsia="Times New Roman" w:hAnsi="Times New Roman" w:cs="Times New Roman"/>
          <w:sz w:val="28"/>
          <w:szCs w:val="20"/>
          <w:lang w:eastAsia="lv-LV"/>
        </w:rPr>
        <w:t xml:space="preserve">gada </w:t>
      </w:r>
    </w:p>
    <w:p w14:paraId="61783088" w14:textId="77777777" w:rsidR="00F06765" w:rsidRPr="00C91CA9" w:rsidRDefault="00F06765" w:rsidP="00F06765">
      <w:pPr>
        <w:spacing w:after="0" w:line="240" w:lineRule="auto"/>
        <w:ind w:right="-1"/>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0"/>
          <w:lang w:eastAsia="lv-LV"/>
        </w:rPr>
        <w:t>p</w:t>
      </w:r>
      <w:r w:rsidRPr="00C91CA9">
        <w:rPr>
          <w:rFonts w:ascii="Times New Roman" w:eastAsia="Times New Roman" w:hAnsi="Times New Roman" w:cs="Times New Roman"/>
          <w:sz w:val="28"/>
          <w:szCs w:val="20"/>
          <w:lang w:eastAsia="lv-LV"/>
        </w:rPr>
        <w:t>lānošanas perioda</w:t>
      </w:r>
      <w:r w:rsidRPr="00C91CA9">
        <w:rPr>
          <w:rFonts w:ascii="Times New Roman" w:eastAsia="Times New Roman" w:hAnsi="Times New Roman" w:cs="Times New Roman"/>
          <w:sz w:val="28"/>
          <w:szCs w:val="28"/>
          <w:lang w:eastAsia="lv-LV"/>
        </w:rPr>
        <w:t xml:space="preserve"> </w:t>
      </w:r>
      <w:r w:rsidRPr="00C91CA9">
        <w:rPr>
          <w:rFonts w:ascii="Times New Roman" w:eastAsia="Times New Roman" w:hAnsi="Times New Roman" w:cs="Times New Roman"/>
          <w:sz w:val="28"/>
          <w:szCs w:val="20"/>
          <w:lang w:eastAsia="lv-LV"/>
        </w:rPr>
        <w:t>vadības likuma</w:t>
      </w:r>
    </w:p>
    <w:p w14:paraId="5AEAAE51" w14:textId="77777777" w:rsidR="00F06765" w:rsidRPr="00C91CA9" w:rsidRDefault="00F06765" w:rsidP="00F06765">
      <w:pPr>
        <w:spacing w:after="0" w:line="240" w:lineRule="auto"/>
        <w:ind w:right="-1"/>
        <w:jc w:val="right"/>
        <w:rPr>
          <w:rFonts w:ascii="Times New Roman" w:eastAsia="Times New Roman" w:hAnsi="Times New Roman" w:cs="Times New Roman"/>
          <w:sz w:val="28"/>
          <w:szCs w:val="20"/>
          <w:lang w:eastAsia="lv-LV"/>
        </w:rPr>
      </w:pPr>
      <w:r w:rsidRPr="00C91CA9">
        <w:rPr>
          <w:rFonts w:ascii="Times New Roman" w:eastAsia="Times New Roman" w:hAnsi="Times New Roman" w:cs="Times New Roman"/>
          <w:sz w:val="28"/>
          <w:szCs w:val="20"/>
          <w:lang w:eastAsia="lv-LV"/>
        </w:rPr>
        <w:t>20. panta 13. un 14.</w:t>
      </w:r>
      <w:r w:rsidRPr="00C91CA9">
        <w:rPr>
          <w:rFonts w:ascii="Times New Roman" w:eastAsia="Times New Roman" w:hAnsi="Times New Roman" w:cs="Times New Roman"/>
          <w:sz w:val="28"/>
          <w:szCs w:val="28"/>
          <w:lang w:eastAsia="lv-LV"/>
        </w:rPr>
        <w:t> </w:t>
      </w:r>
      <w:r w:rsidRPr="00C91CA9">
        <w:rPr>
          <w:rFonts w:ascii="Times New Roman" w:eastAsia="Times New Roman" w:hAnsi="Times New Roman" w:cs="Times New Roman"/>
          <w:sz w:val="28"/>
          <w:szCs w:val="20"/>
          <w:lang w:eastAsia="lv-LV"/>
        </w:rPr>
        <w:t>punktu</w:t>
      </w:r>
    </w:p>
    <w:p w14:paraId="782E3C41" w14:textId="77777777" w:rsidR="00F06765" w:rsidRPr="00C91CA9" w:rsidRDefault="00F06765" w:rsidP="00F06765">
      <w:pPr>
        <w:spacing w:after="0" w:line="240" w:lineRule="auto"/>
        <w:ind w:right="-1" w:firstLine="709"/>
        <w:rPr>
          <w:rFonts w:ascii="Times New Roman" w:eastAsia="Times New Roman" w:hAnsi="Times New Roman" w:cs="Times New Roman"/>
          <w:sz w:val="28"/>
          <w:szCs w:val="26"/>
        </w:rPr>
      </w:pPr>
    </w:p>
    <w:p w14:paraId="20CA79DC" w14:textId="3805A731" w:rsidR="00F06765" w:rsidRPr="00C91CA9" w:rsidRDefault="00F06765" w:rsidP="001354F8">
      <w:pPr>
        <w:spacing w:after="0" w:line="240" w:lineRule="auto"/>
        <w:ind w:right="-1" w:firstLine="709"/>
        <w:jc w:val="both"/>
        <w:rPr>
          <w:rFonts w:ascii="Times New Roman" w:eastAsia="Times New Roman" w:hAnsi="Times New Roman" w:cs="Times New Roman"/>
          <w:sz w:val="28"/>
          <w:szCs w:val="24"/>
        </w:rPr>
      </w:pPr>
      <w:r w:rsidRPr="00C91CA9">
        <w:rPr>
          <w:rFonts w:ascii="Times New Roman" w:eastAsia="Times New Roman" w:hAnsi="Times New Roman" w:cs="Times New Roman"/>
          <w:sz w:val="28"/>
          <w:szCs w:val="24"/>
        </w:rPr>
        <w:t>Izdarīt Ministru kabineta 2016.</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gada 15.</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marta noteikumos Nr.</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 xml:space="preserve">160 </w:t>
      </w:r>
      <w:r w:rsidR="001354F8">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4"/>
        </w:rPr>
        <w:t xml:space="preserve">Darbības programmas </w:t>
      </w:r>
      <w:r w:rsidR="001354F8">
        <w:rPr>
          <w:rFonts w:ascii="Times New Roman" w:eastAsia="Times New Roman" w:hAnsi="Times New Roman" w:cs="Times New Roman"/>
          <w:sz w:val="28"/>
          <w:szCs w:val="24"/>
        </w:rPr>
        <w:t>"</w:t>
      </w:r>
      <w:r w:rsidRPr="00C91CA9">
        <w:rPr>
          <w:rFonts w:ascii="Times New Roman" w:eastAsia="Times New Roman" w:hAnsi="Times New Roman" w:cs="Times New Roman"/>
          <w:sz w:val="28"/>
          <w:szCs w:val="24"/>
        </w:rPr>
        <w:t>Izaugsme un nodarbinātība</w:t>
      </w:r>
      <w:r w:rsidR="001354F8">
        <w:rPr>
          <w:rFonts w:ascii="Times New Roman" w:eastAsia="Times New Roman" w:hAnsi="Times New Roman" w:cs="Times New Roman"/>
          <w:sz w:val="28"/>
          <w:szCs w:val="24"/>
        </w:rPr>
        <w:t>"</w:t>
      </w:r>
      <w:r w:rsidRPr="00C91CA9">
        <w:rPr>
          <w:rFonts w:ascii="Times New Roman" w:eastAsia="Times New Roman" w:hAnsi="Times New Roman" w:cs="Times New Roman"/>
          <w:sz w:val="28"/>
          <w:szCs w:val="24"/>
        </w:rPr>
        <w:t xml:space="preserve"> 4.2.1.</w:t>
      </w:r>
      <w:r w:rsidR="003D7DE4">
        <w:rPr>
          <w:rFonts w:ascii="Times New Roman" w:eastAsia="Times New Roman" w:hAnsi="Times New Roman" w:cs="Times New Roman"/>
          <w:sz w:val="28"/>
          <w:szCs w:val="24"/>
        </w:rPr>
        <w:t> </w:t>
      </w:r>
      <w:r w:rsidRPr="00C91CA9">
        <w:rPr>
          <w:rFonts w:ascii="Times New Roman" w:eastAsia="Times New Roman" w:hAnsi="Times New Roman" w:cs="Times New Roman"/>
          <w:sz w:val="28"/>
          <w:szCs w:val="24"/>
        </w:rPr>
        <w:t xml:space="preserve">specifiskā atbalsta mērķa </w:t>
      </w:r>
      <w:r w:rsidR="001354F8">
        <w:rPr>
          <w:rFonts w:ascii="Times New Roman" w:eastAsia="Times New Roman" w:hAnsi="Times New Roman" w:cs="Times New Roman"/>
          <w:sz w:val="28"/>
          <w:szCs w:val="24"/>
        </w:rPr>
        <w:t>"</w:t>
      </w:r>
      <w:r w:rsidRPr="00C91CA9">
        <w:rPr>
          <w:rFonts w:ascii="Times New Roman" w:eastAsia="Times New Roman" w:hAnsi="Times New Roman" w:cs="Times New Roman"/>
          <w:sz w:val="28"/>
          <w:szCs w:val="24"/>
        </w:rPr>
        <w:t>Veicināt energoefektivitātes paaugstināšanu valsts un dzīvojamās ēkās</w:t>
      </w:r>
      <w:r w:rsidR="001354F8">
        <w:rPr>
          <w:rFonts w:ascii="Times New Roman" w:eastAsia="Times New Roman" w:hAnsi="Times New Roman" w:cs="Times New Roman"/>
          <w:sz w:val="28"/>
          <w:szCs w:val="24"/>
        </w:rPr>
        <w:t>"</w:t>
      </w:r>
      <w:r w:rsidRPr="00C91CA9">
        <w:rPr>
          <w:rFonts w:ascii="Times New Roman" w:eastAsia="Times New Roman" w:hAnsi="Times New Roman" w:cs="Times New Roman"/>
          <w:sz w:val="28"/>
          <w:szCs w:val="24"/>
        </w:rPr>
        <w:t xml:space="preserve"> 4.2.1.1.</w:t>
      </w:r>
      <w:r w:rsidR="003D7DE4">
        <w:rPr>
          <w:rFonts w:ascii="Times New Roman" w:eastAsia="Times New Roman" w:hAnsi="Times New Roman" w:cs="Times New Roman"/>
          <w:sz w:val="28"/>
          <w:szCs w:val="24"/>
        </w:rPr>
        <w:t> </w:t>
      </w:r>
      <w:r w:rsidRPr="00C91CA9">
        <w:rPr>
          <w:rFonts w:ascii="Times New Roman" w:eastAsia="Times New Roman" w:hAnsi="Times New Roman" w:cs="Times New Roman"/>
          <w:sz w:val="28"/>
          <w:szCs w:val="24"/>
        </w:rPr>
        <w:t xml:space="preserve">specifiskā atbalsta mērķa pasākuma </w:t>
      </w:r>
      <w:r w:rsidR="001354F8">
        <w:rPr>
          <w:rFonts w:ascii="Times New Roman" w:eastAsia="Times New Roman" w:hAnsi="Times New Roman" w:cs="Times New Roman"/>
          <w:sz w:val="28"/>
          <w:szCs w:val="24"/>
        </w:rPr>
        <w:t>"</w:t>
      </w:r>
      <w:r w:rsidRPr="00C91CA9">
        <w:rPr>
          <w:rFonts w:ascii="Times New Roman" w:eastAsia="Times New Roman" w:hAnsi="Times New Roman" w:cs="Times New Roman"/>
          <w:sz w:val="28"/>
          <w:szCs w:val="24"/>
        </w:rPr>
        <w:t>Veicināt energoefektivitātes paaugstināšanu dzīvojamās ēkās</w:t>
      </w:r>
      <w:r w:rsidR="001354F8">
        <w:rPr>
          <w:rFonts w:ascii="Times New Roman" w:eastAsia="Times New Roman" w:hAnsi="Times New Roman" w:cs="Times New Roman"/>
          <w:sz w:val="28"/>
          <w:szCs w:val="24"/>
        </w:rPr>
        <w:t>"</w:t>
      </w:r>
      <w:r w:rsidRPr="00C91CA9">
        <w:rPr>
          <w:rFonts w:ascii="Times New Roman" w:eastAsia="Times New Roman" w:hAnsi="Times New Roman" w:cs="Times New Roman"/>
          <w:sz w:val="28"/>
          <w:szCs w:val="24"/>
        </w:rPr>
        <w:t xml:space="preserve"> īstenošanas noteikumi</w:t>
      </w:r>
      <w:r w:rsidR="001354F8">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4"/>
        </w:rPr>
        <w:t xml:space="preserve"> (Latvijas Vēstnesis, 2016, </w:t>
      </w:r>
      <w:r w:rsidRPr="00C91CA9">
        <w:rPr>
          <w:rFonts w:ascii="Times New Roman" w:eastAsia="Times New Roman" w:hAnsi="Times New Roman" w:cs="Times New Roman"/>
          <w:sz w:val="28"/>
          <w:szCs w:val="28"/>
        </w:rPr>
        <w:t>65.</w:t>
      </w:r>
      <w:r>
        <w:rPr>
          <w:rFonts w:ascii="Times New Roman" w:eastAsia="Times New Roman" w:hAnsi="Times New Roman" w:cs="Times New Roman"/>
          <w:sz w:val="28"/>
          <w:szCs w:val="28"/>
        </w:rPr>
        <w:t xml:space="preserve">, </w:t>
      </w:r>
      <w:r w:rsidR="001F0C64">
        <w:rPr>
          <w:rFonts w:ascii="Times New Roman" w:eastAsia="Times New Roman" w:hAnsi="Times New Roman" w:cs="Times New Roman"/>
          <w:sz w:val="28"/>
          <w:szCs w:val="28"/>
        </w:rPr>
        <w:t>220</w:t>
      </w:r>
      <w:r>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4"/>
        </w:rPr>
        <w:t>nr</w:t>
      </w:r>
      <w:r w:rsidRPr="00C91CA9">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4"/>
        </w:rPr>
        <w:t xml:space="preserve"> šādus grozījumus: </w:t>
      </w:r>
    </w:p>
    <w:p w14:paraId="12B1A44C"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4"/>
        </w:rPr>
      </w:pPr>
    </w:p>
    <w:p w14:paraId="43F8B400" w14:textId="77777777" w:rsidR="00F06765" w:rsidRDefault="00F06765" w:rsidP="003D7DE4">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2.1. apakšpunktu šādā redakcijā:</w:t>
      </w:r>
    </w:p>
    <w:p w14:paraId="371E4D46"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20875823" w14:textId="2B8E1426" w:rsidR="00F06765" w:rsidRPr="00F06765" w:rsidRDefault="001354F8" w:rsidP="001354F8">
      <w:pPr>
        <w:pStyle w:val="ListParagraph"/>
        <w:spacing w:after="0" w:line="240" w:lineRule="auto"/>
        <w:ind w:left="0" w:right="-1"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F06765" w:rsidRPr="00F06765">
        <w:rPr>
          <w:rFonts w:ascii="Times New Roman" w:eastAsia="Times New Roman" w:hAnsi="Times New Roman" w:cs="Times New Roman"/>
          <w:sz w:val="28"/>
          <w:szCs w:val="28"/>
        </w:rPr>
        <w:t>2.1. daudzdzīvokļu dzīvojamā māja – šo noteikumu izpratnē ēka, kas kā dzīvojamā māja ir reģistrēta Nekustamā īpašuma valsts kadastra informācijas sistēmā, ja tajā ir vismaz piecas dzīvojamo telpu grupas;</w:t>
      </w:r>
      <w:r>
        <w:rPr>
          <w:rFonts w:ascii="Times New Roman" w:eastAsia="Times New Roman" w:hAnsi="Times New Roman" w:cs="Times New Roman"/>
          <w:bCs/>
          <w:sz w:val="28"/>
          <w:szCs w:val="28"/>
          <w:lang w:eastAsia="lv-LV"/>
        </w:rPr>
        <w:t>"</w:t>
      </w:r>
      <w:r w:rsidR="00F06765" w:rsidRPr="00F06765">
        <w:rPr>
          <w:rFonts w:ascii="Times New Roman" w:eastAsia="Times New Roman" w:hAnsi="Times New Roman" w:cs="Times New Roman"/>
          <w:sz w:val="28"/>
          <w:szCs w:val="28"/>
        </w:rPr>
        <w:t>.</w:t>
      </w:r>
    </w:p>
    <w:p w14:paraId="034D0B2A" w14:textId="77777777" w:rsidR="00F06765" w:rsidRPr="000A5479"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3DB1F292" w14:textId="77777777" w:rsidR="00F06765" w:rsidRDefault="00F06765" w:rsidP="003D7DE4">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2.9.</w:t>
      </w:r>
      <w:r w:rsidR="001F0C64">
        <w:rPr>
          <w:rFonts w:ascii="Times New Roman" w:eastAsia="Times New Roman" w:hAnsi="Times New Roman" w:cs="Times New Roman"/>
          <w:sz w:val="28"/>
          <w:szCs w:val="28"/>
        </w:rPr>
        <w:t>, 2.10. un 2.11.</w:t>
      </w:r>
      <w:r>
        <w:rPr>
          <w:rFonts w:ascii="Times New Roman" w:eastAsia="Times New Roman" w:hAnsi="Times New Roman" w:cs="Times New Roman"/>
          <w:sz w:val="28"/>
          <w:szCs w:val="28"/>
        </w:rPr>
        <w:t> apakšpunktu šādā redakcijā:</w:t>
      </w:r>
    </w:p>
    <w:p w14:paraId="6EB39A3D"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7B3106C6" w14:textId="0AC3EE0E" w:rsidR="00F06765" w:rsidRDefault="001354F8" w:rsidP="001354F8">
      <w:pPr>
        <w:pStyle w:val="ListParagraph"/>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3D189B">
        <w:rPr>
          <w:rFonts w:ascii="Times New Roman" w:eastAsia="Times New Roman" w:hAnsi="Times New Roman" w:cs="Times New Roman"/>
          <w:sz w:val="28"/>
          <w:szCs w:val="28"/>
        </w:rPr>
        <w:t xml:space="preserve">2.9. citi finansētāji – privātā sektora finansētāji </w:t>
      </w:r>
      <w:r w:rsidR="00D20FB2">
        <w:rPr>
          <w:rFonts w:ascii="Times New Roman" w:eastAsia="Times New Roman" w:hAnsi="Times New Roman" w:cs="Times New Roman"/>
          <w:sz w:val="28"/>
          <w:szCs w:val="28"/>
        </w:rPr>
        <w:t>(</w:t>
      </w:r>
      <w:r w:rsidR="00F06765" w:rsidRPr="003D189B">
        <w:rPr>
          <w:rFonts w:ascii="Times New Roman" w:eastAsia="Times New Roman" w:hAnsi="Times New Roman" w:cs="Times New Roman"/>
          <w:sz w:val="28"/>
          <w:szCs w:val="28"/>
        </w:rPr>
        <w:t>tajā skaitā pašvaldīb</w:t>
      </w:r>
      <w:r w:rsidR="00F06765">
        <w:rPr>
          <w:rFonts w:ascii="Times New Roman" w:eastAsia="Times New Roman" w:hAnsi="Times New Roman" w:cs="Times New Roman"/>
          <w:sz w:val="28"/>
          <w:szCs w:val="28"/>
        </w:rPr>
        <w:t>u</w:t>
      </w:r>
      <w:r w:rsidR="00F06765" w:rsidRPr="003D189B">
        <w:rPr>
          <w:rFonts w:ascii="Times New Roman" w:eastAsia="Times New Roman" w:hAnsi="Times New Roman" w:cs="Times New Roman"/>
          <w:sz w:val="28"/>
          <w:szCs w:val="28"/>
        </w:rPr>
        <w:t xml:space="preserve"> kapitālsabiedrības</w:t>
      </w:r>
      <w:r w:rsidR="00D20FB2">
        <w:rPr>
          <w:rFonts w:ascii="Times New Roman" w:eastAsia="Times New Roman" w:hAnsi="Times New Roman" w:cs="Times New Roman"/>
          <w:sz w:val="28"/>
          <w:szCs w:val="28"/>
        </w:rPr>
        <w:t>)</w:t>
      </w:r>
      <w:r w:rsidR="00F06765" w:rsidRPr="003D189B">
        <w:rPr>
          <w:rFonts w:ascii="Times New Roman" w:eastAsia="Times New Roman" w:hAnsi="Times New Roman" w:cs="Times New Roman"/>
          <w:sz w:val="28"/>
          <w:szCs w:val="28"/>
        </w:rPr>
        <w:t xml:space="preserve">, kas finansējumu sniedz tikai no saviem saimnieciskajā darbībā gūtajiem ienākumiem, </w:t>
      </w:r>
      <w:r w:rsidR="00F06765">
        <w:rPr>
          <w:rFonts w:ascii="Times New Roman" w:eastAsia="Times New Roman" w:hAnsi="Times New Roman" w:cs="Times New Roman"/>
          <w:sz w:val="28"/>
          <w:szCs w:val="28"/>
        </w:rPr>
        <w:t>kā arī no piesaistītā finansējuma</w:t>
      </w:r>
      <w:r w:rsidR="00D20FB2">
        <w:rPr>
          <w:rFonts w:ascii="Times New Roman" w:eastAsia="Times New Roman" w:hAnsi="Times New Roman" w:cs="Times New Roman"/>
          <w:sz w:val="28"/>
          <w:szCs w:val="28"/>
        </w:rPr>
        <w:t xml:space="preserve"> un</w:t>
      </w:r>
      <w:r w:rsidR="00F06765">
        <w:rPr>
          <w:rFonts w:ascii="Times New Roman" w:eastAsia="Times New Roman" w:hAnsi="Times New Roman" w:cs="Times New Roman"/>
          <w:sz w:val="28"/>
          <w:szCs w:val="28"/>
        </w:rPr>
        <w:t xml:space="preserve"> </w:t>
      </w:r>
      <w:r w:rsidR="00F06765" w:rsidRPr="003D189B">
        <w:rPr>
          <w:rFonts w:ascii="Times New Roman" w:eastAsia="Times New Roman" w:hAnsi="Times New Roman" w:cs="Times New Roman"/>
          <w:sz w:val="28"/>
          <w:szCs w:val="28"/>
        </w:rPr>
        <w:t>k</w:t>
      </w:r>
      <w:r w:rsidR="00D20FB2">
        <w:rPr>
          <w:rFonts w:ascii="Times New Roman" w:eastAsia="Times New Roman" w:hAnsi="Times New Roman" w:cs="Times New Roman"/>
          <w:sz w:val="28"/>
          <w:szCs w:val="28"/>
        </w:rPr>
        <w:t>as</w:t>
      </w:r>
      <w:r w:rsidR="00F06765" w:rsidRPr="003D189B">
        <w:rPr>
          <w:rFonts w:ascii="Times New Roman" w:eastAsia="Times New Roman" w:hAnsi="Times New Roman" w:cs="Times New Roman"/>
          <w:sz w:val="28"/>
          <w:szCs w:val="28"/>
        </w:rPr>
        <w:t xml:space="preserve"> ir noslēguši sadarbības līgumu ar sabiedrību </w:t>
      </w:r>
      <w:r>
        <w:rPr>
          <w:rFonts w:ascii="Times New Roman" w:eastAsia="Times New Roman" w:hAnsi="Times New Roman" w:cs="Times New Roman"/>
          <w:sz w:val="28"/>
          <w:szCs w:val="28"/>
        </w:rPr>
        <w:t>"</w:t>
      </w:r>
      <w:proofErr w:type="spellStart"/>
      <w:r w:rsidR="00F06765" w:rsidRPr="003D189B">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06765" w:rsidRPr="003D189B">
        <w:rPr>
          <w:rFonts w:ascii="Times New Roman" w:eastAsia="Times New Roman" w:hAnsi="Times New Roman" w:cs="Times New Roman"/>
          <w:sz w:val="28"/>
          <w:szCs w:val="28"/>
        </w:rPr>
        <w:t xml:space="preserve"> un šī sadarbības līguma ietvaros izsniedz finansējumu energoefektivitātes paaugstināšanas pasākumu īstenošanai;</w:t>
      </w:r>
    </w:p>
    <w:p w14:paraId="228A7301"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lastRenderedPageBreak/>
        <w:t xml:space="preserve">2.10. </w:t>
      </w:r>
      <w:r w:rsidRPr="00CE51E7">
        <w:rPr>
          <w:rFonts w:ascii="Times New Roman" w:eastAsia="Times New Roman" w:hAnsi="Times New Roman" w:cs="Times New Roman"/>
          <w:sz w:val="28"/>
          <w:szCs w:val="28"/>
        </w:rPr>
        <w:t>cita finansētāja finansējums</w:t>
      </w:r>
      <w:r w:rsidRPr="00C91CA9">
        <w:rPr>
          <w:rFonts w:ascii="Times New Roman" w:eastAsia="Times New Roman" w:hAnsi="Times New Roman" w:cs="Times New Roman"/>
          <w:sz w:val="28"/>
          <w:szCs w:val="28"/>
        </w:rPr>
        <w:t xml:space="preserve"> – </w:t>
      </w:r>
      <w:r w:rsidRPr="00CE51E7">
        <w:rPr>
          <w:rFonts w:ascii="Times New Roman" w:eastAsia="Times New Roman" w:hAnsi="Times New Roman" w:cs="Times New Roman"/>
          <w:sz w:val="28"/>
          <w:szCs w:val="28"/>
        </w:rPr>
        <w:t>cita finansētāja aizdevums</w:t>
      </w:r>
      <w:r w:rsidRPr="00C91CA9">
        <w:rPr>
          <w:rFonts w:ascii="Times New Roman" w:eastAsia="Times New Roman" w:hAnsi="Times New Roman" w:cs="Times New Roman"/>
          <w:sz w:val="28"/>
          <w:szCs w:val="28"/>
        </w:rPr>
        <w:t xml:space="preserve"> vai finansējums energoefektivitātes paaugs</w:t>
      </w:r>
      <w:r w:rsidR="00052408">
        <w:rPr>
          <w:rFonts w:ascii="Times New Roman" w:eastAsia="Times New Roman" w:hAnsi="Times New Roman" w:cs="Times New Roman"/>
          <w:sz w:val="28"/>
          <w:szCs w:val="28"/>
        </w:rPr>
        <w:t>tināšanas pasākumu īstenošanai;</w:t>
      </w:r>
    </w:p>
    <w:p w14:paraId="1E45C17A" w14:textId="1DA3916D"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2.11. pilnvarotā persona – juridiska persona, kuru dzīvokļu īpašnieki pilnvarojuši viņu vārdā īstenot energoefektivitātes paaugstināšanas pasākumus, kā arī slēgt līgumus un parakstīt ar tiem saistītos darījuma dokumentus</w:t>
      </w:r>
      <w:r>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 xml:space="preserve">par finanšu instrumentu un grantu saņemšanu un izpildīt šos līgumus. Pilnvarotā persona var būt energoefektivitātes paaugstināšanas pasākumu vadītājs </w:t>
      </w:r>
      <w:r w:rsidR="001F0C64">
        <w:rPr>
          <w:rFonts w:ascii="Times New Roman" w:eastAsia="Times New Roman" w:hAnsi="Times New Roman" w:cs="Times New Roman"/>
          <w:sz w:val="28"/>
          <w:szCs w:val="28"/>
        </w:rPr>
        <w:t>vai</w:t>
      </w:r>
      <w:r w:rsidRPr="00C91CA9">
        <w:rPr>
          <w:rFonts w:ascii="Times New Roman" w:eastAsia="Times New Roman" w:hAnsi="Times New Roman" w:cs="Times New Roman"/>
          <w:sz w:val="28"/>
          <w:szCs w:val="28"/>
        </w:rPr>
        <w:t xml:space="preserve"> cits finansētājs, ja </w:t>
      </w:r>
      <w:r>
        <w:rPr>
          <w:rFonts w:ascii="Times New Roman" w:eastAsia="Times New Roman" w:hAnsi="Times New Roman" w:cs="Times New Roman"/>
          <w:sz w:val="28"/>
          <w:szCs w:val="28"/>
        </w:rPr>
        <w:t xml:space="preserve">tas ir </w:t>
      </w:r>
      <w:r w:rsidRPr="008A1503">
        <w:rPr>
          <w:rFonts w:ascii="Times New Roman" w:eastAsia="Times New Roman" w:hAnsi="Times New Roman" w:cs="Times New Roman"/>
          <w:sz w:val="28"/>
          <w:szCs w:val="28"/>
        </w:rPr>
        <w:t>daudzdzīvokļu dzīvojamā</w:t>
      </w:r>
      <w:r>
        <w:rPr>
          <w:rFonts w:ascii="Times New Roman" w:eastAsia="Times New Roman" w:hAnsi="Times New Roman" w:cs="Times New Roman"/>
          <w:sz w:val="28"/>
          <w:szCs w:val="28"/>
        </w:rPr>
        <w:t>s</w:t>
      </w:r>
      <w:r w:rsidRPr="008A1503">
        <w:rPr>
          <w:rFonts w:ascii="Times New Roman" w:eastAsia="Times New Roman" w:hAnsi="Times New Roman" w:cs="Times New Roman"/>
          <w:sz w:val="28"/>
          <w:szCs w:val="28"/>
        </w:rPr>
        <w:t xml:space="preserve"> māja</w:t>
      </w:r>
      <w:r>
        <w:rPr>
          <w:rFonts w:ascii="Times New Roman" w:eastAsia="Times New Roman" w:hAnsi="Times New Roman" w:cs="Times New Roman"/>
          <w:sz w:val="28"/>
          <w:szCs w:val="28"/>
        </w:rPr>
        <w:t>s pārvaldnieks (turpmāk – pārvaldnieks)</w:t>
      </w:r>
      <w:r w:rsidR="00052408">
        <w:rPr>
          <w:rFonts w:ascii="Times New Roman" w:eastAsia="Times New Roman" w:hAnsi="Times New Roman" w:cs="Times New Roman"/>
          <w:sz w:val="28"/>
          <w:szCs w:val="28"/>
        </w:rPr>
        <w:t>;</w:t>
      </w:r>
      <w:r w:rsidR="001354F8">
        <w:rPr>
          <w:rFonts w:ascii="Times New Roman" w:eastAsia="Times New Roman" w:hAnsi="Times New Roman" w:cs="Times New Roman"/>
          <w:bCs/>
          <w:sz w:val="28"/>
          <w:szCs w:val="28"/>
          <w:lang w:eastAsia="lv-LV"/>
        </w:rPr>
        <w:t>"</w:t>
      </w:r>
      <w:r w:rsidRPr="00C91CA9">
        <w:rPr>
          <w:rFonts w:ascii="Times New Roman" w:eastAsia="Times New Roman" w:hAnsi="Times New Roman" w:cs="Times New Roman"/>
          <w:sz w:val="28"/>
          <w:szCs w:val="28"/>
        </w:rPr>
        <w:t>.</w:t>
      </w:r>
    </w:p>
    <w:p w14:paraId="751C392A"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p>
    <w:p w14:paraId="56C9E3E9" w14:textId="77777777" w:rsidR="00F06765" w:rsidRPr="003D189B" w:rsidRDefault="00F06765" w:rsidP="003D7DE4">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Papildināt noteikumus ar 2.14. apakšpunktu šādā redakcijā:</w:t>
      </w:r>
    </w:p>
    <w:p w14:paraId="1A3951F7"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240A2EEC" w14:textId="6FBD721C"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2.14.</w:t>
      </w:r>
      <w:r w:rsidR="003D7DE4">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 xml:space="preserve">energoefektivitātes pakalpojuma sniedzējs – komersants, kas </w:t>
      </w:r>
      <w:r w:rsidR="00F06765" w:rsidRPr="002C3A20">
        <w:rPr>
          <w:rFonts w:ascii="Times New Roman" w:eastAsia="Times New Roman" w:hAnsi="Times New Roman" w:cs="Times New Roman"/>
          <w:sz w:val="28"/>
          <w:szCs w:val="28"/>
        </w:rPr>
        <w:t xml:space="preserve">dzīvokļu īpašniekiem sniedz energoefektivitātes pakalpojumus </w:t>
      </w:r>
      <w:r w:rsidR="00F06765" w:rsidRPr="004150AF">
        <w:rPr>
          <w:rFonts w:ascii="Times New Roman" w:eastAsia="Times New Roman" w:hAnsi="Times New Roman" w:cs="Times New Roman"/>
          <w:sz w:val="28"/>
          <w:szCs w:val="28"/>
        </w:rPr>
        <w:t>saskaņā ar energoefektivitātes pakalpojuma līgumu</w:t>
      </w:r>
      <w:r w:rsidR="001F0C64">
        <w:rPr>
          <w:rFonts w:ascii="Times New Roman" w:eastAsia="Times New Roman" w:hAnsi="Times New Roman" w:cs="Times New Roman"/>
          <w:sz w:val="28"/>
          <w:szCs w:val="28"/>
        </w:rPr>
        <w:t xml:space="preserve"> atbilstoši</w:t>
      </w:r>
      <w:r w:rsidR="00F06765" w:rsidRPr="00C91CA9">
        <w:rPr>
          <w:rFonts w:ascii="Times New Roman" w:eastAsia="Times New Roman" w:hAnsi="Times New Roman" w:cs="Times New Roman"/>
          <w:sz w:val="28"/>
          <w:szCs w:val="28"/>
        </w:rPr>
        <w:t xml:space="preserve"> šo noteikumu X</w:t>
      </w:r>
      <w:r w:rsidR="00F06765" w:rsidRPr="00C91CA9">
        <w:rPr>
          <w:rFonts w:ascii="Times New Roman" w:eastAsia="Times New Roman" w:hAnsi="Times New Roman" w:cs="Times New Roman"/>
          <w:sz w:val="28"/>
          <w:szCs w:val="28"/>
          <w:vertAlign w:val="superscript"/>
        </w:rPr>
        <w:t>1</w:t>
      </w:r>
      <w:r w:rsidR="001F0C64">
        <w:rPr>
          <w:rFonts w:ascii="Times New Roman" w:eastAsia="Times New Roman" w:hAnsi="Times New Roman" w:cs="Times New Roman"/>
          <w:sz w:val="28"/>
          <w:szCs w:val="28"/>
        </w:rPr>
        <w:t xml:space="preserve"> nodaļai</w:t>
      </w:r>
      <w:r w:rsidR="00F06765">
        <w:rPr>
          <w:rFonts w:ascii="Times New Roman" w:eastAsia="Times New Roman" w:hAnsi="Times New Roman" w:cs="Times New Roman"/>
          <w:sz w:val="28"/>
          <w:szCs w:val="28"/>
        </w:rPr>
        <w:t xml:space="preserve"> </w:t>
      </w:r>
      <w:r w:rsidR="00F06765" w:rsidRPr="00C91CA9">
        <w:rPr>
          <w:rFonts w:ascii="Times New Roman" w:eastAsia="Times New Roman" w:hAnsi="Times New Roman" w:cs="Times New Roman"/>
          <w:sz w:val="28"/>
          <w:szCs w:val="28"/>
        </w:rPr>
        <w:t>un kas noslēdz</w:t>
      </w:r>
      <w:r w:rsidR="003D7DE4">
        <w:rPr>
          <w:rFonts w:ascii="Times New Roman" w:eastAsia="Times New Roman" w:hAnsi="Times New Roman" w:cs="Times New Roman"/>
          <w:sz w:val="28"/>
          <w:szCs w:val="28"/>
        </w:rPr>
        <w:t>is</w:t>
      </w:r>
      <w:r w:rsidR="00F06765" w:rsidRPr="00C91CA9">
        <w:rPr>
          <w:rFonts w:ascii="Times New Roman" w:eastAsia="Times New Roman" w:hAnsi="Times New Roman" w:cs="Times New Roman"/>
          <w:sz w:val="28"/>
          <w:szCs w:val="28"/>
        </w:rPr>
        <w:t xml:space="preserve"> sadarbības līgumu ar sabiedrību </w:t>
      </w:r>
      <w:r>
        <w:rPr>
          <w:rFonts w:ascii="Times New Roman" w:eastAsia="Times New Roman" w:hAnsi="Times New Roman" w:cs="Times New Roman"/>
          <w:sz w:val="28"/>
          <w:szCs w:val="28"/>
        </w:rPr>
        <w:t>"</w:t>
      </w:r>
      <w:proofErr w:type="spellStart"/>
      <w:r w:rsidR="00F06765" w:rsidRPr="00C91CA9">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3D7DE4">
        <w:rPr>
          <w:rFonts w:ascii="Times New Roman" w:eastAsia="Times New Roman" w:hAnsi="Times New Roman" w:cs="Times New Roman"/>
          <w:sz w:val="28"/>
          <w:szCs w:val="28"/>
        </w:rPr>
        <w:t xml:space="preserve"> </w:t>
      </w:r>
      <w:r w:rsidR="00D20FB2" w:rsidRPr="003D189B">
        <w:rPr>
          <w:rFonts w:ascii="Times New Roman" w:eastAsia="Times New Roman" w:hAnsi="Times New Roman" w:cs="Times New Roman"/>
          <w:sz w:val="28"/>
          <w:szCs w:val="28"/>
        </w:rPr>
        <w:t>un šī sadarbības līguma ietvaros izsniedz finansējumu energoefektivitātes paaugstināšanas pasākumu īstenošanai</w:t>
      </w:r>
      <w:r w:rsidR="00052408">
        <w:rPr>
          <w:rFonts w:ascii="Times New Roman" w:eastAsia="Times New Roman" w:hAnsi="Times New Roman" w:cs="Times New Roman"/>
          <w:sz w:val="28"/>
          <w:szCs w:val="28"/>
        </w:rPr>
        <w:t>.</w:t>
      </w:r>
      <w:r>
        <w:rPr>
          <w:rFonts w:ascii="Times New Roman" w:eastAsia="Times New Roman" w:hAnsi="Times New Roman" w:cs="Times New Roman"/>
          <w:bCs/>
          <w:sz w:val="28"/>
          <w:szCs w:val="28"/>
          <w:lang w:eastAsia="lv-LV"/>
        </w:rPr>
        <w:t>"</w:t>
      </w:r>
    </w:p>
    <w:p w14:paraId="35B6E46F" w14:textId="77777777" w:rsidR="00F06765" w:rsidRPr="002E308B" w:rsidRDefault="00F06765" w:rsidP="001354F8">
      <w:pPr>
        <w:spacing w:after="0" w:line="240" w:lineRule="auto"/>
        <w:ind w:right="-1" w:firstLine="709"/>
        <w:jc w:val="both"/>
        <w:rPr>
          <w:rFonts w:ascii="Times New Roman" w:eastAsia="Times New Roman" w:hAnsi="Times New Roman" w:cs="Times New Roman"/>
          <w:sz w:val="28"/>
          <w:szCs w:val="28"/>
        </w:rPr>
      </w:pPr>
    </w:p>
    <w:p w14:paraId="446641DA" w14:textId="77777777" w:rsidR="00452876" w:rsidRDefault="00452876" w:rsidP="007606B6">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5.3. apakšpunktu šādā redakcijā:</w:t>
      </w:r>
    </w:p>
    <w:p w14:paraId="21F925A2" w14:textId="77777777" w:rsidR="00452876" w:rsidRDefault="00452876"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6E257EBB" w14:textId="1ACB2B84" w:rsidR="00452876" w:rsidRPr="00452876"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2876" w:rsidRPr="00452876">
        <w:rPr>
          <w:rFonts w:ascii="Times New Roman" w:eastAsia="Times New Roman" w:hAnsi="Times New Roman" w:cs="Times New Roman"/>
          <w:sz w:val="28"/>
          <w:szCs w:val="28"/>
        </w:rPr>
        <w:t>5.3. finanšu rādītājs – līdz 2018. gada 31. de</w:t>
      </w:r>
      <w:r w:rsidR="00452876">
        <w:rPr>
          <w:rFonts w:ascii="Times New Roman" w:eastAsia="Times New Roman" w:hAnsi="Times New Roman" w:cs="Times New Roman"/>
          <w:sz w:val="28"/>
          <w:szCs w:val="28"/>
        </w:rPr>
        <w:t>cembrim sertificēti izdevumi 39 698</w:t>
      </w:r>
      <w:r w:rsidR="00452876" w:rsidRPr="00452876">
        <w:rPr>
          <w:rFonts w:ascii="Times New Roman" w:eastAsia="Times New Roman" w:hAnsi="Times New Roman" w:cs="Times New Roman"/>
          <w:sz w:val="28"/>
          <w:szCs w:val="28"/>
        </w:rPr>
        <w:t xml:space="preserve"> </w:t>
      </w:r>
      <w:r w:rsidR="00452876">
        <w:rPr>
          <w:rFonts w:ascii="Times New Roman" w:eastAsia="Times New Roman" w:hAnsi="Times New Roman" w:cs="Times New Roman"/>
          <w:sz w:val="28"/>
          <w:szCs w:val="28"/>
        </w:rPr>
        <w:t>026</w:t>
      </w:r>
      <w:r w:rsidR="00452876" w:rsidRPr="00452876">
        <w:rPr>
          <w:rFonts w:ascii="Times New Roman" w:eastAsia="Times New Roman" w:hAnsi="Times New Roman" w:cs="Times New Roman"/>
          <w:sz w:val="28"/>
          <w:szCs w:val="28"/>
        </w:rPr>
        <w:t xml:space="preserve"> </w:t>
      </w:r>
      <w:proofErr w:type="spellStart"/>
      <w:r w:rsidR="00452876" w:rsidRPr="00452876">
        <w:rPr>
          <w:rFonts w:ascii="Times New Roman" w:eastAsia="Times New Roman" w:hAnsi="Times New Roman" w:cs="Times New Roman"/>
          <w:i/>
          <w:sz w:val="28"/>
          <w:szCs w:val="28"/>
        </w:rPr>
        <w:t>euro</w:t>
      </w:r>
      <w:proofErr w:type="spellEnd"/>
      <w:r w:rsidR="00452876" w:rsidRPr="00452876">
        <w:rPr>
          <w:rFonts w:ascii="Times New Roman" w:eastAsia="Times New Roman" w:hAnsi="Times New Roman" w:cs="Times New Roman"/>
          <w:sz w:val="28"/>
          <w:szCs w:val="28"/>
        </w:rPr>
        <w:t xml:space="preserve"> apmērā.</w:t>
      </w:r>
      <w:r>
        <w:rPr>
          <w:rFonts w:ascii="Times New Roman" w:eastAsia="Times New Roman" w:hAnsi="Times New Roman" w:cs="Times New Roman"/>
          <w:sz w:val="28"/>
          <w:szCs w:val="28"/>
        </w:rPr>
        <w:t>"</w:t>
      </w:r>
    </w:p>
    <w:p w14:paraId="2F7BC5B2" w14:textId="77777777" w:rsidR="00452876" w:rsidRDefault="00452876"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3A5BF796" w14:textId="77777777" w:rsidR="00F06765" w:rsidRDefault="00F06765" w:rsidP="007606B6">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9. un 10. punktu šādā redakcijā:</w:t>
      </w:r>
    </w:p>
    <w:p w14:paraId="7535F8A0" w14:textId="77777777" w:rsidR="00644607" w:rsidRDefault="00644607"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329008BD" w14:textId="468561BB" w:rsidR="001D7612" w:rsidRPr="001D7612" w:rsidRDefault="001354F8" w:rsidP="001354F8">
      <w:pPr>
        <w:pStyle w:val="ListParagraph"/>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1D7612" w:rsidRPr="001D7612">
        <w:rPr>
          <w:rFonts w:ascii="Times New Roman" w:eastAsia="Times New Roman" w:hAnsi="Times New Roman" w:cs="Times New Roman"/>
          <w:sz w:val="28"/>
          <w:szCs w:val="28"/>
        </w:rPr>
        <w:t>9. Pasākuma plānotais kopējais attiecināmais finansējums ir 166</w:t>
      </w:r>
      <w:r w:rsidR="007606B6">
        <w:rPr>
          <w:rFonts w:ascii="Times New Roman" w:eastAsia="Times New Roman" w:hAnsi="Times New Roman" w:cs="Times New Roman"/>
          <w:sz w:val="28"/>
          <w:szCs w:val="28"/>
        </w:rPr>
        <w:t> </w:t>
      </w:r>
      <w:r w:rsidR="001D7612" w:rsidRPr="001D7612">
        <w:rPr>
          <w:rFonts w:ascii="Times New Roman" w:eastAsia="Times New Roman" w:hAnsi="Times New Roman" w:cs="Times New Roman"/>
          <w:sz w:val="28"/>
          <w:szCs w:val="28"/>
        </w:rPr>
        <w:t>462</w:t>
      </w:r>
      <w:r w:rsidR="007606B6">
        <w:rPr>
          <w:rFonts w:ascii="Times New Roman" w:eastAsia="Times New Roman" w:hAnsi="Times New Roman" w:cs="Times New Roman"/>
          <w:sz w:val="28"/>
          <w:szCs w:val="28"/>
        </w:rPr>
        <w:t> </w:t>
      </w:r>
      <w:r w:rsidR="001D7612" w:rsidRPr="001D7612">
        <w:rPr>
          <w:rFonts w:ascii="Times New Roman" w:eastAsia="Times New Roman" w:hAnsi="Times New Roman" w:cs="Times New Roman"/>
          <w:sz w:val="28"/>
          <w:szCs w:val="28"/>
        </w:rPr>
        <w:t>732</w:t>
      </w:r>
      <w:r w:rsidR="007606B6">
        <w:rPr>
          <w:rFonts w:ascii="Times New Roman" w:eastAsia="Times New Roman" w:hAnsi="Times New Roman" w:cs="Times New Roman"/>
          <w:sz w:val="28"/>
          <w:szCs w:val="28"/>
        </w:rPr>
        <w:t> </w:t>
      </w:r>
      <w:proofErr w:type="spellStart"/>
      <w:r w:rsidR="001D7612" w:rsidRPr="001D7612">
        <w:rPr>
          <w:rFonts w:ascii="Times New Roman" w:eastAsia="Times New Roman" w:hAnsi="Times New Roman" w:cs="Times New Roman"/>
          <w:i/>
          <w:sz w:val="28"/>
          <w:szCs w:val="28"/>
        </w:rPr>
        <w:t>euro</w:t>
      </w:r>
      <w:proofErr w:type="spellEnd"/>
      <w:r w:rsidR="001D7612" w:rsidRPr="001D7612">
        <w:rPr>
          <w:rFonts w:ascii="Times New Roman" w:eastAsia="Times New Roman" w:hAnsi="Times New Roman" w:cs="Times New Roman"/>
          <w:sz w:val="28"/>
          <w:szCs w:val="28"/>
        </w:rPr>
        <w:t>, tai skaitā Eiropas Reģionālās attīstības fonda finansējums – 141</w:t>
      </w:r>
      <w:r w:rsidR="007606B6">
        <w:rPr>
          <w:rFonts w:ascii="Times New Roman" w:eastAsia="Times New Roman" w:hAnsi="Times New Roman" w:cs="Times New Roman"/>
          <w:sz w:val="28"/>
          <w:szCs w:val="28"/>
        </w:rPr>
        <w:t> </w:t>
      </w:r>
      <w:r w:rsidR="001D7612" w:rsidRPr="001D7612">
        <w:rPr>
          <w:rFonts w:ascii="Times New Roman" w:eastAsia="Times New Roman" w:hAnsi="Times New Roman" w:cs="Times New Roman"/>
          <w:sz w:val="28"/>
          <w:szCs w:val="28"/>
        </w:rPr>
        <w:t>493</w:t>
      </w:r>
      <w:r w:rsidR="007606B6">
        <w:rPr>
          <w:rFonts w:ascii="Times New Roman" w:eastAsia="Times New Roman" w:hAnsi="Times New Roman" w:cs="Times New Roman"/>
          <w:sz w:val="28"/>
          <w:szCs w:val="28"/>
        </w:rPr>
        <w:t> </w:t>
      </w:r>
      <w:r w:rsidR="001D7612" w:rsidRPr="001D7612">
        <w:rPr>
          <w:rFonts w:ascii="Times New Roman" w:eastAsia="Times New Roman" w:hAnsi="Times New Roman" w:cs="Times New Roman"/>
          <w:sz w:val="28"/>
          <w:szCs w:val="28"/>
        </w:rPr>
        <w:t>317</w:t>
      </w:r>
      <w:r w:rsidR="007606B6">
        <w:rPr>
          <w:rFonts w:ascii="Times New Roman" w:eastAsia="Times New Roman" w:hAnsi="Times New Roman" w:cs="Times New Roman"/>
          <w:sz w:val="28"/>
          <w:szCs w:val="28"/>
        </w:rPr>
        <w:t> </w:t>
      </w:r>
      <w:proofErr w:type="spellStart"/>
      <w:r w:rsidR="001D7612" w:rsidRPr="001D7612">
        <w:rPr>
          <w:rFonts w:ascii="Times New Roman" w:eastAsia="Times New Roman" w:hAnsi="Times New Roman" w:cs="Times New Roman"/>
          <w:i/>
          <w:sz w:val="28"/>
          <w:szCs w:val="28"/>
        </w:rPr>
        <w:t>euro</w:t>
      </w:r>
      <w:proofErr w:type="spellEnd"/>
      <w:r w:rsidR="001D7612" w:rsidRPr="001D7612">
        <w:rPr>
          <w:rFonts w:ascii="Times New Roman" w:eastAsia="Times New Roman" w:hAnsi="Times New Roman" w:cs="Times New Roman"/>
          <w:sz w:val="28"/>
          <w:szCs w:val="28"/>
        </w:rPr>
        <w:t xml:space="preserve"> un valsts budžeta līdzfinansējums – 24 969 415 </w:t>
      </w:r>
      <w:proofErr w:type="spellStart"/>
      <w:r w:rsidR="001D7612" w:rsidRPr="001D7612">
        <w:rPr>
          <w:rFonts w:ascii="Times New Roman" w:eastAsia="Times New Roman" w:hAnsi="Times New Roman" w:cs="Times New Roman"/>
          <w:i/>
          <w:sz w:val="28"/>
          <w:szCs w:val="28"/>
        </w:rPr>
        <w:t>euro</w:t>
      </w:r>
      <w:proofErr w:type="spellEnd"/>
      <w:r w:rsidR="001D7612" w:rsidRPr="001D7612">
        <w:rPr>
          <w:rFonts w:ascii="Times New Roman" w:eastAsia="Times New Roman" w:hAnsi="Times New Roman" w:cs="Times New Roman"/>
          <w:sz w:val="28"/>
          <w:szCs w:val="28"/>
        </w:rPr>
        <w:t>, paredzot iznākuma rādītāju un finanšu rādītāju plānojumu atbilstoši šo noteikumu 5.</w:t>
      </w:r>
      <w:r w:rsidR="007606B6">
        <w:rPr>
          <w:rFonts w:ascii="Times New Roman" w:eastAsia="Times New Roman" w:hAnsi="Times New Roman" w:cs="Times New Roman"/>
          <w:sz w:val="28"/>
          <w:szCs w:val="28"/>
        </w:rPr>
        <w:t> </w:t>
      </w:r>
      <w:r w:rsidR="001D7612" w:rsidRPr="001D7612">
        <w:rPr>
          <w:rFonts w:ascii="Times New Roman" w:eastAsia="Times New Roman" w:hAnsi="Times New Roman" w:cs="Times New Roman"/>
          <w:sz w:val="28"/>
          <w:szCs w:val="28"/>
        </w:rPr>
        <w:t>punktā minētajam apjomam. Maksimālais attiecināmais Eiropas Reģionālās attīstības fonda finansējuma apmērs ir 85</w:t>
      </w:r>
      <w:r w:rsidR="007606B6">
        <w:rPr>
          <w:rFonts w:ascii="Times New Roman" w:eastAsia="Times New Roman" w:hAnsi="Times New Roman" w:cs="Times New Roman"/>
          <w:sz w:val="28"/>
          <w:szCs w:val="28"/>
        </w:rPr>
        <w:t> </w:t>
      </w:r>
      <w:r w:rsidR="001D7612" w:rsidRPr="001D7612">
        <w:rPr>
          <w:rFonts w:ascii="Times New Roman" w:eastAsia="Times New Roman" w:hAnsi="Times New Roman" w:cs="Times New Roman"/>
          <w:sz w:val="28"/>
          <w:szCs w:val="28"/>
        </w:rPr>
        <w:t>% no plānotā kopējā attiecināmā finansējuma, tai skaitā:</w:t>
      </w:r>
    </w:p>
    <w:p w14:paraId="5AAC02D1" w14:textId="40B006E3" w:rsidR="001D7612" w:rsidRPr="001D7612" w:rsidRDefault="001D7612" w:rsidP="001354F8">
      <w:pPr>
        <w:pStyle w:val="ListParagraph"/>
        <w:spacing w:after="0" w:line="240" w:lineRule="auto"/>
        <w:ind w:left="0" w:right="-1" w:firstLine="709"/>
        <w:jc w:val="both"/>
        <w:rPr>
          <w:rFonts w:ascii="Times New Roman" w:eastAsia="Times New Roman" w:hAnsi="Times New Roman" w:cs="Times New Roman"/>
          <w:sz w:val="28"/>
          <w:szCs w:val="28"/>
        </w:rPr>
      </w:pPr>
      <w:r w:rsidRPr="001D7612">
        <w:rPr>
          <w:rFonts w:ascii="Times New Roman" w:eastAsia="Times New Roman" w:hAnsi="Times New Roman" w:cs="Times New Roman"/>
          <w:sz w:val="28"/>
          <w:szCs w:val="28"/>
        </w:rPr>
        <w:t>9.1.</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 xml:space="preserve">grantu un </w:t>
      </w:r>
      <w:r w:rsidR="001354F8">
        <w:rPr>
          <w:rFonts w:ascii="Times New Roman" w:eastAsia="Times New Roman" w:hAnsi="Times New Roman" w:cs="Times New Roman"/>
          <w:sz w:val="28"/>
          <w:szCs w:val="28"/>
        </w:rPr>
        <w:t>"</w:t>
      </w:r>
      <w:proofErr w:type="spellStart"/>
      <w:r w:rsidRPr="001D7612">
        <w:rPr>
          <w:rFonts w:ascii="Times New Roman" w:eastAsia="Times New Roman" w:hAnsi="Times New Roman" w:cs="Times New Roman"/>
          <w:sz w:val="28"/>
          <w:szCs w:val="28"/>
        </w:rPr>
        <w:t>Altum</w:t>
      </w:r>
      <w:proofErr w:type="spellEnd"/>
      <w:r w:rsidR="001354F8">
        <w:rPr>
          <w:rFonts w:ascii="Times New Roman" w:eastAsia="Times New Roman" w:hAnsi="Times New Roman" w:cs="Times New Roman"/>
          <w:sz w:val="28"/>
          <w:szCs w:val="28"/>
        </w:rPr>
        <w:t>"</w:t>
      </w:r>
      <w:r w:rsidRPr="001D7612">
        <w:rPr>
          <w:rFonts w:ascii="Times New Roman" w:eastAsia="Times New Roman" w:hAnsi="Times New Roman" w:cs="Times New Roman"/>
          <w:sz w:val="28"/>
          <w:szCs w:val="28"/>
        </w:rPr>
        <w:t xml:space="preserve"> projekta vadības un īstenošanas, kā arī konsultatīvā atbalsta izmaksām plānotais kopējais attiecināmais finansējums ir 134 45</w:t>
      </w:r>
      <w:r>
        <w:rPr>
          <w:rFonts w:ascii="Times New Roman" w:eastAsia="Times New Roman" w:hAnsi="Times New Roman" w:cs="Times New Roman"/>
          <w:sz w:val="28"/>
          <w:szCs w:val="28"/>
        </w:rPr>
        <w:t>0 909</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ieskaitot Eiropas Reģionālās attīstības fonda finansējumu – 114 3</w:t>
      </w:r>
      <w:r>
        <w:rPr>
          <w:rFonts w:ascii="Times New Roman" w:eastAsia="Times New Roman" w:hAnsi="Times New Roman" w:cs="Times New Roman"/>
          <w:sz w:val="28"/>
          <w:szCs w:val="28"/>
        </w:rPr>
        <w:t>87</w:t>
      </w:r>
      <w:r w:rsidRPr="001D76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317</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un valsts budžeta f</w:t>
      </w:r>
      <w:r>
        <w:rPr>
          <w:rFonts w:ascii="Times New Roman" w:eastAsia="Times New Roman" w:hAnsi="Times New Roman" w:cs="Times New Roman"/>
          <w:sz w:val="28"/>
          <w:szCs w:val="28"/>
        </w:rPr>
        <w:t>inansējumu – 20 063 592</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w:t>
      </w:r>
    </w:p>
    <w:p w14:paraId="13F4E2B2" w14:textId="77777777" w:rsidR="001D7612" w:rsidRPr="001D7612" w:rsidRDefault="001D7612" w:rsidP="001354F8">
      <w:pPr>
        <w:pStyle w:val="ListParagraph"/>
        <w:spacing w:after="0" w:line="240" w:lineRule="auto"/>
        <w:ind w:left="0" w:right="-1" w:firstLine="709"/>
        <w:jc w:val="both"/>
        <w:rPr>
          <w:rFonts w:ascii="Times New Roman" w:eastAsia="Times New Roman" w:hAnsi="Times New Roman" w:cs="Times New Roman"/>
          <w:sz w:val="28"/>
          <w:szCs w:val="28"/>
        </w:rPr>
      </w:pPr>
      <w:r w:rsidRPr="001D7612">
        <w:rPr>
          <w:rFonts w:ascii="Times New Roman" w:eastAsia="Times New Roman" w:hAnsi="Times New Roman" w:cs="Times New Roman"/>
          <w:sz w:val="28"/>
          <w:szCs w:val="28"/>
        </w:rPr>
        <w:t xml:space="preserve">9.2. finanšu instrumentam, tai skaitā aizdevumu, garantiju un finanšu instrumenta pārvaldības izmaksām plānotais kopējais attiecināmais finansējums ir 32 011 823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ieskaitot Eiropas Reģionālās attīstības fonda finansējumu – 27 106 000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un valsts budžeta līdzfinansējumu – 4 905 823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w:t>
      </w:r>
    </w:p>
    <w:p w14:paraId="1C95F0E9" w14:textId="77777777" w:rsidR="001354F8" w:rsidRDefault="001354F8"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34A9872E" w14:textId="77777777" w:rsidR="001D7612" w:rsidRPr="001D7612" w:rsidRDefault="001D7612" w:rsidP="001354F8">
      <w:pPr>
        <w:pStyle w:val="ListParagraph"/>
        <w:spacing w:after="0" w:line="240" w:lineRule="auto"/>
        <w:ind w:left="0" w:right="-1" w:firstLine="709"/>
        <w:jc w:val="both"/>
        <w:rPr>
          <w:rFonts w:ascii="Times New Roman" w:eastAsia="Times New Roman" w:hAnsi="Times New Roman" w:cs="Times New Roman"/>
          <w:sz w:val="28"/>
          <w:szCs w:val="28"/>
        </w:rPr>
      </w:pPr>
      <w:r w:rsidRPr="001D7612">
        <w:rPr>
          <w:rFonts w:ascii="Times New Roman" w:eastAsia="Times New Roman" w:hAnsi="Times New Roman" w:cs="Times New Roman"/>
          <w:sz w:val="28"/>
          <w:szCs w:val="28"/>
        </w:rPr>
        <w:t>10. Pieejamais kopējais attiecināmais finansējums līgumam par projekta īstenošanu un finansēšanas nolīgumam ir 156 3</w:t>
      </w:r>
      <w:r>
        <w:rPr>
          <w:rFonts w:ascii="Times New Roman" w:eastAsia="Times New Roman" w:hAnsi="Times New Roman" w:cs="Times New Roman"/>
          <w:sz w:val="28"/>
          <w:szCs w:val="28"/>
        </w:rPr>
        <w:t>08 026</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ieskaitot Eiropas </w:t>
      </w:r>
      <w:r w:rsidRPr="001D7612">
        <w:rPr>
          <w:rFonts w:ascii="Times New Roman" w:eastAsia="Times New Roman" w:hAnsi="Times New Roman" w:cs="Times New Roman"/>
          <w:sz w:val="28"/>
          <w:szCs w:val="28"/>
        </w:rPr>
        <w:lastRenderedPageBreak/>
        <w:t>Reģionālās attīstības fonda finansēju</w:t>
      </w:r>
      <w:r>
        <w:rPr>
          <w:rFonts w:ascii="Times New Roman" w:eastAsia="Times New Roman" w:hAnsi="Times New Roman" w:cs="Times New Roman"/>
          <w:sz w:val="28"/>
          <w:szCs w:val="28"/>
        </w:rPr>
        <w:t>mu – 132 861 817</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un valsts budžeta finansējumu – 23 44</w:t>
      </w:r>
      <w:r>
        <w:rPr>
          <w:rFonts w:ascii="Times New Roman" w:eastAsia="Times New Roman" w:hAnsi="Times New Roman" w:cs="Times New Roman"/>
          <w:sz w:val="28"/>
          <w:szCs w:val="28"/>
        </w:rPr>
        <w:t>6</w:t>
      </w:r>
      <w:r w:rsidRPr="001D76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209</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tai skaitā:</w:t>
      </w:r>
    </w:p>
    <w:p w14:paraId="66B3B23F" w14:textId="750955B5" w:rsidR="001D7612" w:rsidRPr="001D7612" w:rsidRDefault="001D7612" w:rsidP="001354F8">
      <w:pPr>
        <w:pStyle w:val="ListParagraph"/>
        <w:spacing w:after="0" w:line="240" w:lineRule="auto"/>
        <w:ind w:left="0" w:right="-1" w:firstLine="709"/>
        <w:jc w:val="both"/>
        <w:rPr>
          <w:rFonts w:ascii="Times New Roman" w:eastAsia="Times New Roman" w:hAnsi="Times New Roman" w:cs="Times New Roman"/>
          <w:sz w:val="28"/>
          <w:szCs w:val="28"/>
        </w:rPr>
      </w:pPr>
      <w:r w:rsidRPr="001D7612">
        <w:rPr>
          <w:rFonts w:ascii="Times New Roman" w:eastAsia="Times New Roman" w:hAnsi="Times New Roman" w:cs="Times New Roman"/>
          <w:sz w:val="28"/>
          <w:szCs w:val="28"/>
        </w:rPr>
        <w:t>10.1.</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 xml:space="preserve">grantu un </w:t>
      </w:r>
      <w:r w:rsidR="001354F8">
        <w:rPr>
          <w:rFonts w:ascii="Times New Roman" w:eastAsia="Times New Roman" w:hAnsi="Times New Roman" w:cs="Times New Roman"/>
          <w:sz w:val="28"/>
          <w:szCs w:val="28"/>
        </w:rPr>
        <w:t>"</w:t>
      </w:r>
      <w:proofErr w:type="spellStart"/>
      <w:r w:rsidRPr="001D7612">
        <w:rPr>
          <w:rFonts w:ascii="Times New Roman" w:eastAsia="Times New Roman" w:hAnsi="Times New Roman" w:cs="Times New Roman"/>
          <w:sz w:val="28"/>
          <w:szCs w:val="28"/>
        </w:rPr>
        <w:t>Altum</w:t>
      </w:r>
      <w:proofErr w:type="spellEnd"/>
      <w:r w:rsidR="001354F8">
        <w:rPr>
          <w:rFonts w:ascii="Times New Roman" w:eastAsia="Times New Roman" w:hAnsi="Times New Roman" w:cs="Times New Roman"/>
          <w:sz w:val="28"/>
          <w:szCs w:val="28"/>
        </w:rPr>
        <w:t>"</w:t>
      </w:r>
      <w:r w:rsidRPr="001D7612">
        <w:rPr>
          <w:rFonts w:ascii="Times New Roman" w:eastAsia="Times New Roman" w:hAnsi="Times New Roman" w:cs="Times New Roman"/>
          <w:sz w:val="28"/>
          <w:szCs w:val="28"/>
        </w:rPr>
        <w:t xml:space="preserve"> projekta vadības un īstenošanas, kā arī konsultatīvā atbalsta izmaksām pieejamais kopējais attiecināmais finansējums ir 126</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2</w:t>
      </w:r>
      <w:r>
        <w:rPr>
          <w:rFonts w:ascii="Times New Roman" w:eastAsia="Times New Roman" w:hAnsi="Times New Roman" w:cs="Times New Roman"/>
          <w:sz w:val="28"/>
          <w:szCs w:val="28"/>
        </w:rPr>
        <w:t>16</w:t>
      </w:r>
      <w:r w:rsidR="007606B6">
        <w:rPr>
          <w:rFonts w:ascii="Times New Roman" w:eastAsia="Times New Roman" w:hAnsi="Times New Roman" w:cs="Times New Roman"/>
          <w:sz w:val="28"/>
          <w:szCs w:val="28"/>
        </w:rPr>
        <w:t> </w:t>
      </w:r>
      <w:r>
        <w:rPr>
          <w:rFonts w:ascii="Times New Roman" w:eastAsia="Times New Roman" w:hAnsi="Times New Roman" w:cs="Times New Roman"/>
          <w:sz w:val="28"/>
          <w:szCs w:val="28"/>
        </w:rPr>
        <w:t>912</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ieskaitot Eiropas Reģionālās attīstības fonda finansējumu – 107</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36</w:t>
      </w:r>
      <w:r>
        <w:rPr>
          <w:rFonts w:ascii="Times New Roman" w:eastAsia="Times New Roman" w:hAnsi="Times New Roman" w:cs="Times New Roman"/>
          <w:sz w:val="28"/>
          <w:szCs w:val="28"/>
        </w:rPr>
        <w:t>1</w:t>
      </w:r>
      <w:r w:rsidR="007606B6">
        <w:rPr>
          <w:rFonts w:ascii="Times New Roman" w:eastAsia="Times New Roman" w:hAnsi="Times New Roman" w:cs="Times New Roman"/>
          <w:sz w:val="28"/>
          <w:szCs w:val="28"/>
        </w:rPr>
        <w:t> </w:t>
      </w:r>
      <w:r>
        <w:rPr>
          <w:rFonts w:ascii="Times New Roman" w:eastAsia="Times New Roman" w:hAnsi="Times New Roman" w:cs="Times New Roman"/>
          <w:sz w:val="28"/>
          <w:szCs w:val="28"/>
        </w:rPr>
        <w:t>817</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un valsts </w:t>
      </w:r>
      <w:r>
        <w:rPr>
          <w:rFonts w:ascii="Times New Roman" w:eastAsia="Times New Roman" w:hAnsi="Times New Roman" w:cs="Times New Roman"/>
          <w:sz w:val="28"/>
          <w:szCs w:val="28"/>
        </w:rPr>
        <w:t>budžeta līdzfinansējumu – 18 855 095</w:t>
      </w:r>
      <w:r w:rsidRPr="001D7612">
        <w:rPr>
          <w:rFonts w:ascii="Times New Roman" w:eastAsia="Times New Roman" w:hAnsi="Times New Roman" w:cs="Times New Roman"/>
          <w:sz w:val="28"/>
          <w:szCs w:val="28"/>
        </w:rPr>
        <w:t xml:space="preserve">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w:t>
      </w:r>
    </w:p>
    <w:p w14:paraId="16CA001E" w14:textId="62F3C00D" w:rsidR="00F06765" w:rsidRDefault="001D7612" w:rsidP="001354F8">
      <w:pPr>
        <w:pStyle w:val="ListParagraph"/>
        <w:spacing w:after="0" w:line="240" w:lineRule="auto"/>
        <w:ind w:left="0" w:right="-1" w:firstLine="709"/>
        <w:jc w:val="both"/>
        <w:rPr>
          <w:rFonts w:ascii="Times New Roman" w:eastAsia="Times New Roman" w:hAnsi="Times New Roman" w:cs="Times New Roman"/>
          <w:bCs/>
          <w:sz w:val="28"/>
          <w:szCs w:val="28"/>
          <w:lang w:eastAsia="lv-LV"/>
        </w:rPr>
      </w:pPr>
      <w:r w:rsidRPr="001D7612">
        <w:rPr>
          <w:rFonts w:ascii="Times New Roman" w:eastAsia="Times New Roman" w:hAnsi="Times New Roman" w:cs="Times New Roman"/>
          <w:sz w:val="28"/>
          <w:szCs w:val="28"/>
        </w:rPr>
        <w:t>10.2. finanšu instrumentam, tai skaitā aizdevumu, garantiju un finanšu instrumentu pārvaldības izmaksām pieejamais kopējais attiecināmais finansējums ir 30</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091</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114</w:t>
      </w:r>
      <w:r w:rsidR="007606B6">
        <w:rPr>
          <w:rFonts w:ascii="Times New Roman" w:eastAsia="Times New Roman" w:hAnsi="Times New Roman" w:cs="Times New Roman"/>
          <w:sz w:val="28"/>
          <w:szCs w:val="28"/>
        </w:rPr>
        <w:t>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ieskaitot Eiropas Reģionālās attīstības fonda finansējumu – 25</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500</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000</w:t>
      </w:r>
      <w:r w:rsidR="007606B6">
        <w:rPr>
          <w:rFonts w:ascii="Times New Roman" w:eastAsia="Times New Roman" w:hAnsi="Times New Roman" w:cs="Times New Roman"/>
          <w:sz w:val="28"/>
          <w:szCs w:val="28"/>
        </w:rPr>
        <w:t>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 xml:space="preserve"> un valsts budžeta finansējumu – 4</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591</w:t>
      </w:r>
      <w:r w:rsidR="007606B6">
        <w:rPr>
          <w:rFonts w:ascii="Times New Roman" w:eastAsia="Times New Roman" w:hAnsi="Times New Roman" w:cs="Times New Roman"/>
          <w:sz w:val="28"/>
          <w:szCs w:val="28"/>
        </w:rPr>
        <w:t> </w:t>
      </w:r>
      <w:r w:rsidRPr="001D7612">
        <w:rPr>
          <w:rFonts w:ascii="Times New Roman" w:eastAsia="Times New Roman" w:hAnsi="Times New Roman" w:cs="Times New Roman"/>
          <w:sz w:val="28"/>
          <w:szCs w:val="28"/>
        </w:rPr>
        <w:t>114</w:t>
      </w:r>
      <w:r w:rsidR="007606B6">
        <w:rPr>
          <w:rFonts w:ascii="Times New Roman" w:eastAsia="Times New Roman" w:hAnsi="Times New Roman" w:cs="Times New Roman"/>
          <w:sz w:val="28"/>
          <w:szCs w:val="28"/>
        </w:rPr>
        <w:t> </w:t>
      </w:r>
      <w:proofErr w:type="spellStart"/>
      <w:r w:rsidRPr="001D7612">
        <w:rPr>
          <w:rFonts w:ascii="Times New Roman" w:eastAsia="Times New Roman" w:hAnsi="Times New Roman" w:cs="Times New Roman"/>
          <w:i/>
          <w:sz w:val="28"/>
          <w:szCs w:val="28"/>
        </w:rPr>
        <w:t>euro</w:t>
      </w:r>
      <w:proofErr w:type="spellEnd"/>
      <w:r w:rsidRPr="001D7612">
        <w:rPr>
          <w:rFonts w:ascii="Times New Roman" w:eastAsia="Times New Roman" w:hAnsi="Times New Roman" w:cs="Times New Roman"/>
          <w:sz w:val="28"/>
          <w:szCs w:val="28"/>
        </w:rPr>
        <w:t>.</w:t>
      </w:r>
      <w:r w:rsidR="001354F8">
        <w:rPr>
          <w:rFonts w:ascii="Times New Roman" w:eastAsia="Times New Roman" w:hAnsi="Times New Roman" w:cs="Times New Roman"/>
          <w:bCs/>
          <w:sz w:val="28"/>
          <w:szCs w:val="28"/>
          <w:lang w:eastAsia="lv-LV"/>
        </w:rPr>
        <w:t>"</w:t>
      </w:r>
    </w:p>
    <w:p w14:paraId="5E734195" w14:textId="77777777" w:rsidR="001D7612" w:rsidRDefault="001D7612"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06A7E44C" w14:textId="77777777" w:rsidR="00F06765" w:rsidRDefault="00F06765" w:rsidP="007606B6">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31. punkta ievaddaļu šādā redakcijā:</w:t>
      </w:r>
    </w:p>
    <w:p w14:paraId="71EDF20D"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506BD0A3" w14:textId="0229F113"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Pr>
          <w:rFonts w:ascii="Times New Roman" w:eastAsia="Times New Roman" w:hAnsi="Times New Roman" w:cs="Times New Roman"/>
          <w:sz w:val="28"/>
          <w:szCs w:val="28"/>
        </w:rPr>
        <w:t xml:space="preserve">31. </w:t>
      </w:r>
      <w:r w:rsidR="00F06765" w:rsidRPr="00534E15">
        <w:rPr>
          <w:rFonts w:ascii="Times New Roman" w:eastAsia="Times New Roman" w:hAnsi="Times New Roman" w:cs="Times New Roman"/>
          <w:sz w:val="28"/>
          <w:szCs w:val="28"/>
        </w:rPr>
        <w:t>Dzīvokļu īpašnieki ar pilnvarotās personas starpniecību var pretendēt uz atbalstu, ja ir izpildīti visi šie nosacījumi:</w:t>
      </w:r>
      <w:r>
        <w:rPr>
          <w:rFonts w:ascii="Times New Roman" w:eastAsia="Times New Roman" w:hAnsi="Times New Roman" w:cs="Times New Roman"/>
          <w:bCs/>
          <w:sz w:val="28"/>
          <w:szCs w:val="28"/>
          <w:lang w:eastAsia="lv-LV"/>
        </w:rPr>
        <w:t>"</w:t>
      </w:r>
      <w:r w:rsidR="00FA046E">
        <w:rPr>
          <w:rFonts w:ascii="Times New Roman" w:eastAsia="Times New Roman" w:hAnsi="Times New Roman" w:cs="Times New Roman"/>
          <w:sz w:val="28"/>
          <w:szCs w:val="28"/>
        </w:rPr>
        <w:t>.</w:t>
      </w:r>
    </w:p>
    <w:p w14:paraId="532FD70E" w14:textId="77777777" w:rsidR="00F06765" w:rsidRPr="00534E15" w:rsidRDefault="00F06765" w:rsidP="001354F8">
      <w:pPr>
        <w:spacing w:after="0" w:line="240" w:lineRule="auto"/>
        <w:ind w:right="-1" w:firstLine="709"/>
        <w:jc w:val="both"/>
        <w:rPr>
          <w:rFonts w:ascii="Times New Roman" w:eastAsia="Times New Roman" w:hAnsi="Times New Roman" w:cs="Times New Roman"/>
          <w:sz w:val="28"/>
          <w:szCs w:val="28"/>
        </w:rPr>
      </w:pPr>
    </w:p>
    <w:p w14:paraId="6D5A05C1" w14:textId="3F47CCC6" w:rsidR="00F06765" w:rsidRPr="00535154" w:rsidRDefault="00F06765" w:rsidP="007606B6">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w:t>
      </w:r>
      <w:r w:rsidRPr="00535154">
        <w:rPr>
          <w:rFonts w:ascii="Times New Roman" w:eastAsia="Times New Roman" w:hAnsi="Times New Roman" w:cs="Times New Roman"/>
          <w:sz w:val="28"/>
          <w:szCs w:val="28"/>
        </w:rPr>
        <w:t xml:space="preserve"> 31.2.</w:t>
      </w:r>
      <w:r w:rsidR="001354F8">
        <w:rPr>
          <w:rFonts w:ascii="Times New Roman" w:eastAsia="Times New Roman" w:hAnsi="Times New Roman" w:cs="Times New Roman"/>
          <w:sz w:val="28"/>
          <w:szCs w:val="28"/>
        </w:rPr>
        <w:t> </w:t>
      </w:r>
      <w:r w:rsidRPr="00535154">
        <w:rPr>
          <w:rFonts w:ascii="Times New Roman" w:eastAsia="Times New Roman" w:hAnsi="Times New Roman" w:cs="Times New Roman"/>
          <w:sz w:val="28"/>
          <w:szCs w:val="28"/>
        </w:rPr>
        <w:t>apakšpunktu</w:t>
      </w:r>
      <w:r>
        <w:rPr>
          <w:rFonts w:ascii="Times New Roman" w:eastAsia="Times New Roman" w:hAnsi="Times New Roman" w:cs="Times New Roman"/>
          <w:sz w:val="28"/>
          <w:szCs w:val="28"/>
        </w:rPr>
        <w:t>.</w:t>
      </w:r>
    </w:p>
    <w:p w14:paraId="319BBCDE"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7E0547">
        <w:t xml:space="preserve"> </w:t>
      </w:r>
    </w:p>
    <w:p w14:paraId="3EA95EF3" w14:textId="77777777" w:rsidR="00F06765" w:rsidRPr="002E308B" w:rsidRDefault="00F06765" w:rsidP="007606B6">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Svītrot 31.</w:t>
      </w:r>
      <w:r w:rsidRPr="003D189B">
        <w:rPr>
          <w:rFonts w:ascii="Times New Roman" w:eastAsia="Times New Roman" w:hAnsi="Times New Roman" w:cs="Times New Roman"/>
          <w:sz w:val="28"/>
          <w:szCs w:val="28"/>
          <w:vertAlign w:val="superscript"/>
        </w:rPr>
        <w:t>1</w:t>
      </w:r>
      <w:r w:rsidRPr="003D189B">
        <w:rPr>
          <w:rFonts w:ascii="Times New Roman" w:eastAsia="Times New Roman" w:hAnsi="Times New Roman" w:cs="Times New Roman"/>
          <w:sz w:val="28"/>
          <w:szCs w:val="28"/>
        </w:rPr>
        <w:t xml:space="preserve"> punktu. </w:t>
      </w:r>
    </w:p>
    <w:p w14:paraId="02AC6301" w14:textId="77777777" w:rsidR="00F06765" w:rsidRPr="002E308B" w:rsidRDefault="00F06765" w:rsidP="001354F8">
      <w:pPr>
        <w:pStyle w:val="ListParagraph"/>
        <w:ind w:left="0" w:firstLine="709"/>
        <w:rPr>
          <w:rFonts w:ascii="Times New Roman" w:eastAsia="Times New Roman" w:hAnsi="Times New Roman" w:cs="Times New Roman"/>
          <w:sz w:val="28"/>
          <w:szCs w:val="28"/>
        </w:rPr>
      </w:pPr>
    </w:p>
    <w:p w14:paraId="2A5EBEDC" w14:textId="77777777" w:rsidR="00F06765" w:rsidRDefault="00F06765" w:rsidP="007606B6">
      <w:pPr>
        <w:pStyle w:val="ListParagraph"/>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Papildināt noteikumus ar 36.</w:t>
      </w:r>
      <w:r w:rsidRPr="003D189B">
        <w:rPr>
          <w:rFonts w:ascii="Times New Roman" w:eastAsia="Times New Roman" w:hAnsi="Times New Roman" w:cs="Times New Roman"/>
          <w:sz w:val="28"/>
          <w:szCs w:val="28"/>
          <w:vertAlign w:val="superscript"/>
        </w:rPr>
        <w:t>1</w:t>
      </w:r>
      <w:r w:rsidRPr="003D189B">
        <w:rPr>
          <w:rFonts w:ascii="Times New Roman" w:eastAsia="Times New Roman" w:hAnsi="Times New Roman" w:cs="Times New Roman"/>
          <w:sz w:val="28"/>
          <w:szCs w:val="28"/>
        </w:rPr>
        <w:t xml:space="preserve"> punktu šādā redakcijā:</w:t>
      </w:r>
    </w:p>
    <w:p w14:paraId="40878F43" w14:textId="77777777" w:rsidR="001354F8" w:rsidRDefault="001354F8" w:rsidP="001354F8">
      <w:pPr>
        <w:spacing w:after="0" w:line="240" w:lineRule="auto"/>
        <w:ind w:right="-1" w:firstLine="709"/>
        <w:jc w:val="both"/>
        <w:rPr>
          <w:rFonts w:ascii="Times New Roman" w:eastAsia="Times New Roman" w:hAnsi="Times New Roman" w:cs="Times New Roman"/>
          <w:bCs/>
          <w:sz w:val="28"/>
          <w:szCs w:val="28"/>
          <w:lang w:eastAsia="lv-LV"/>
        </w:rPr>
      </w:pPr>
    </w:p>
    <w:p w14:paraId="0FCCB8D2" w14:textId="4393E48A" w:rsidR="00FA046E" w:rsidRPr="00FA046E" w:rsidRDefault="001354F8" w:rsidP="001354F8">
      <w:pPr>
        <w:spacing w:after="0" w:line="240" w:lineRule="auto"/>
        <w:ind w:right="-1"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FA046E" w:rsidRPr="00FA046E">
        <w:rPr>
          <w:rFonts w:ascii="Times New Roman" w:eastAsia="Times New Roman" w:hAnsi="Times New Roman" w:cs="Times New Roman"/>
          <w:sz w:val="28"/>
          <w:szCs w:val="28"/>
        </w:rPr>
        <w:t>36.</w:t>
      </w:r>
      <w:r w:rsidR="00FA046E" w:rsidRPr="00FA046E">
        <w:rPr>
          <w:rFonts w:ascii="Times New Roman" w:eastAsia="Times New Roman" w:hAnsi="Times New Roman" w:cs="Times New Roman"/>
          <w:sz w:val="28"/>
          <w:szCs w:val="28"/>
          <w:vertAlign w:val="superscript"/>
        </w:rPr>
        <w:t>1</w:t>
      </w:r>
      <w:r w:rsidR="00FA046E" w:rsidRPr="00FA046E">
        <w:rPr>
          <w:rFonts w:ascii="Times New Roman" w:eastAsia="Times New Roman" w:hAnsi="Times New Roman" w:cs="Times New Roman"/>
          <w:sz w:val="28"/>
          <w:szCs w:val="28"/>
        </w:rPr>
        <w:t xml:space="preserve"> Ja dzīvokļu īpašnieki energoefektivitātes paaugstināšanas pasākumu īstenošanai ir izvēlējušies energoefektivitātes pakalpojuma sniedzēju vai cits finansētājs ir pārvaldnieks, šo noteikumu 33. punktā minēto izmaksu segšanai no sabiedrības </w:t>
      </w:r>
      <w:r>
        <w:rPr>
          <w:rFonts w:ascii="Times New Roman" w:eastAsia="Times New Roman" w:hAnsi="Times New Roman" w:cs="Times New Roman"/>
          <w:sz w:val="28"/>
          <w:szCs w:val="28"/>
        </w:rPr>
        <w:t>"</w:t>
      </w:r>
      <w:proofErr w:type="spellStart"/>
      <w:r w:rsidR="00FA046E" w:rsidRPr="00FA046E">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A046E" w:rsidRPr="00FA046E">
        <w:rPr>
          <w:rFonts w:ascii="Times New Roman" w:eastAsia="Times New Roman" w:hAnsi="Times New Roman" w:cs="Times New Roman"/>
          <w:sz w:val="28"/>
          <w:szCs w:val="28"/>
        </w:rPr>
        <w:t xml:space="preserve"> dzīvokļu īpašnieki var saņemt atbalstu granta veidā ar pilnvarotās personas starpniecību.</w:t>
      </w:r>
      <w:r>
        <w:rPr>
          <w:rFonts w:ascii="Times New Roman" w:eastAsia="Times New Roman" w:hAnsi="Times New Roman" w:cs="Times New Roman"/>
          <w:bCs/>
          <w:sz w:val="28"/>
          <w:szCs w:val="28"/>
          <w:lang w:eastAsia="lv-LV"/>
        </w:rPr>
        <w:t>"</w:t>
      </w:r>
    </w:p>
    <w:p w14:paraId="3BDB11ED" w14:textId="77777777" w:rsidR="00FA046E" w:rsidRPr="00FA046E" w:rsidRDefault="00FA046E" w:rsidP="001354F8">
      <w:pPr>
        <w:spacing w:after="0" w:line="240" w:lineRule="auto"/>
        <w:ind w:right="-1" w:firstLine="709"/>
        <w:jc w:val="both"/>
        <w:rPr>
          <w:rFonts w:ascii="Times New Roman" w:eastAsia="Times New Roman" w:hAnsi="Times New Roman" w:cs="Times New Roman"/>
          <w:sz w:val="28"/>
          <w:szCs w:val="28"/>
        </w:rPr>
      </w:pPr>
    </w:p>
    <w:p w14:paraId="5E4B8F6E" w14:textId="6C13C7C6" w:rsidR="00FA046E" w:rsidRPr="003D189B" w:rsidRDefault="008250B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37.</w:t>
      </w:r>
      <w:r w:rsidR="001354F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punktā vārdu un skaitli </w:t>
      </w:r>
      <w:r w:rsidR="001354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un </w:t>
      </w:r>
      <w:r w:rsidRPr="00535154">
        <w:rPr>
          <w:rFonts w:ascii="Times New Roman" w:eastAsia="Times New Roman" w:hAnsi="Times New Roman" w:cs="Times New Roman"/>
          <w:sz w:val="28"/>
          <w:szCs w:val="28"/>
        </w:rPr>
        <w:t>31.2</w:t>
      </w:r>
      <w:r>
        <w:rPr>
          <w:rFonts w:ascii="Times New Roman" w:eastAsia="Times New Roman" w:hAnsi="Times New Roman" w:cs="Times New Roman"/>
          <w:sz w:val="28"/>
          <w:szCs w:val="28"/>
        </w:rPr>
        <w:t>.</w:t>
      </w:r>
      <w:r w:rsidR="001354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13CA631A"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5648A4C0" w14:textId="77777777" w:rsidR="00F06765" w:rsidRPr="003D189B" w:rsidRDefault="00F0676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Papildināt noteikumus ar 38.</w:t>
      </w:r>
      <w:r w:rsidRPr="003D189B">
        <w:rPr>
          <w:rFonts w:ascii="Times New Roman" w:eastAsia="Times New Roman" w:hAnsi="Times New Roman" w:cs="Times New Roman"/>
          <w:sz w:val="28"/>
          <w:szCs w:val="28"/>
          <w:vertAlign w:val="superscript"/>
        </w:rPr>
        <w:t>1</w:t>
      </w:r>
      <w:r w:rsidRPr="003D189B">
        <w:rPr>
          <w:rFonts w:ascii="Times New Roman" w:eastAsia="Times New Roman" w:hAnsi="Times New Roman" w:cs="Times New Roman"/>
          <w:sz w:val="28"/>
          <w:szCs w:val="28"/>
        </w:rPr>
        <w:t xml:space="preserve"> punktu šādā redakcijā:</w:t>
      </w:r>
    </w:p>
    <w:p w14:paraId="3BE53E74"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6499C6C6" w14:textId="3D82943A"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38.</w:t>
      </w:r>
      <w:r w:rsidR="00F06765" w:rsidRPr="00C91CA9">
        <w:rPr>
          <w:rFonts w:ascii="Times New Roman" w:eastAsia="Times New Roman" w:hAnsi="Times New Roman" w:cs="Times New Roman"/>
          <w:sz w:val="28"/>
          <w:szCs w:val="28"/>
          <w:vertAlign w:val="superscript"/>
        </w:rPr>
        <w:t>1</w:t>
      </w:r>
      <w:r w:rsidR="00F06765" w:rsidRPr="00C91CA9">
        <w:rPr>
          <w:rFonts w:ascii="Times New Roman" w:eastAsia="Times New Roman" w:hAnsi="Times New Roman" w:cs="Times New Roman"/>
          <w:sz w:val="28"/>
          <w:szCs w:val="28"/>
        </w:rPr>
        <w:t xml:space="preserve"> Ja dzīvokļu īpašnieki energoefektivitātes paaugstināšanas pasākumu īstenošanai ir izvēlējušies energoefektivitātes pakalpojuma sniedzēju, pirms atbalsta pieteikuma iesniegšanas pilnvarotā persona vēršas pie sabiedrības </w:t>
      </w:r>
      <w:r>
        <w:rPr>
          <w:rFonts w:ascii="Times New Roman" w:eastAsia="Times New Roman" w:hAnsi="Times New Roman" w:cs="Times New Roman"/>
          <w:sz w:val="28"/>
          <w:szCs w:val="28"/>
        </w:rPr>
        <w:t>"</w:t>
      </w:r>
      <w:proofErr w:type="spellStart"/>
      <w:r w:rsidR="00F06765" w:rsidRPr="00C91CA9">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06765" w:rsidRPr="00C91CA9">
        <w:rPr>
          <w:rFonts w:ascii="Times New Roman" w:eastAsia="Times New Roman" w:hAnsi="Times New Roman" w:cs="Times New Roman"/>
          <w:sz w:val="28"/>
          <w:szCs w:val="28"/>
        </w:rPr>
        <w:t>, lai saņemtu ko</w:t>
      </w:r>
      <w:r w:rsidR="00F06765">
        <w:rPr>
          <w:rFonts w:ascii="Times New Roman" w:eastAsia="Times New Roman" w:hAnsi="Times New Roman" w:cs="Times New Roman"/>
          <w:sz w:val="28"/>
          <w:szCs w:val="28"/>
        </w:rPr>
        <w:t>nsultāciju par šo noteikumu 39. </w:t>
      </w:r>
      <w:r w:rsidR="00F06765" w:rsidRPr="00C91CA9">
        <w:rPr>
          <w:rFonts w:ascii="Times New Roman" w:eastAsia="Times New Roman" w:hAnsi="Times New Roman" w:cs="Times New Roman"/>
          <w:sz w:val="28"/>
          <w:szCs w:val="28"/>
        </w:rPr>
        <w:t>punktā minēto dokumentu sagatavošanu un sagatavoto dokumentu kvalitāti, kā arī lai saņemtu atzin</w:t>
      </w:r>
      <w:r w:rsidR="00F06765">
        <w:rPr>
          <w:rFonts w:ascii="Times New Roman" w:eastAsia="Times New Roman" w:hAnsi="Times New Roman" w:cs="Times New Roman"/>
          <w:sz w:val="28"/>
          <w:szCs w:val="28"/>
        </w:rPr>
        <w:t>umu saskaņā ar šo noteikumu 40. </w:t>
      </w:r>
      <w:r w:rsidR="00F06765" w:rsidRPr="00C91CA9">
        <w:rPr>
          <w:rFonts w:ascii="Times New Roman" w:eastAsia="Times New Roman" w:hAnsi="Times New Roman" w:cs="Times New Roman"/>
          <w:sz w:val="28"/>
          <w:szCs w:val="28"/>
        </w:rPr>
        <w:t>punktu.</w:t>
      </w:r>
      <w:r>
        <w:rPr>
          <w:rFonts w:ascii="Times New Roman" w:eastAsia="Times New Roman" w:hAnsi="Times New Roman" w:cs="Times New Roman"/>
          <w:bCs/>
          <w:sz w:val="28"/>
          <w:szCs w:val="28"/>
          <w:lang w:eastAsia="lv-LV"/>
        </w:rPr>
        <w:t>"</w:t>
      </w:r>
    </w:p>
    <w:p w14:paraId="7A6B8393" w14:textId="77777777" w:rsidR="00F06765" w:rsidRPr="00535154" w:rsidRDefault="00F06765" w:rsidP="001354F8">
      <w:pPr>
        <w:spacing w:after="0" w:line="240" w:lineRule="auto"/>
        <w:ind w:right="-1" w:firstLine="709"/>
        <w:jc w:val="both"/>
        <w:rPr>
          <w:rFonts w:ascii="Times New Roman" w:eastAsia="Times New Roman" w:hAnsi="Times New Roman" w:cs="Times New Roman"/>
          <w:sz w:val="28"/>
          <w:szCs w:val="28"/>
        </w:rPr>
      </w:pPr>
    </w:p>
    <w:p w14:paraId="09A3A2F4" w14:textId="77777777" w:rsidR="00F06765" w:rsidRDefault="00F0676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39.7. apakšpunktu.</w:t>
      </w:r>
    </w:p>
    <w:p w14:paraId="65AF2A8D" w14:textId="77777777" w:rsidR="00F06765" w:rsidRPr="00D01BD5" w:rsidRDefault="00F06765" w:rsidP="001354F8">
      <w:pPr>
        <w:spacing w:after="0" w:line="240" w:lineRule="auto"/>
        <w:ind w:right="-1" w:firstLine="709"/>
        <w:jc w:val="both"/>
        <w:rPr>
          <w:rFonts w:ascii="Times New Roman" w:eastAsia="Times New Roman" w:hAnsi="Times New Roman" w:cs="Times New Roman"/>
          <w:sz w:val="28"/>
          <w:szCs w:val="28"/>
        </w:rPr>
      </w:pPr>
    </w:p>
    <w:p w14:paraId="0C00611B" w14:textId="77777777" w:rsidR="00F06765" w:rsidRPr="003D189B" w:rsidRDefault="00F0676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40.3. apakšpunktu.</w:t>
      </w:r>
    </w:p>
    <w:p w14:paraId="059A0248"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005643D9" w14:textId="77777777" w:rsidR="00F06765" w:rsidRPr="003D189B" w:rsidRDefault="00F0676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lastRenderedPageBreak/>
        <w:t>Izteikt 41. punktu šādā redakcijā:</w:t>
      </w:r>
    </w:p>
    <w:p w14:paraId="08759E72"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234C4140" w14:textId="66763B5B"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 xml:space="preserve">41. </w:t>
      </w:r>
      <w:r w:rsidR="00401E3A" w:rsidRPr="00BF3FFE">
        <w:rPr>
          <w:rFonts w:ascii="Times New Roman" w:eastAsia="Times New Roman" w:hAnsi="Times New Roman" w:cs="Times New Roman"/>
          <w:sz w:val="28"/>
          <w:szCs w:val="28"/>
        </w:rPr>
        <w:t xml:space="preserve">Dzīvokļu īpašnieku </w:t>
      </w:r>
      <w:r w:rsidR="00401E3A">
        <w:rPr>
          <w:rFonts w:ascii="Times New Roman" w:eastAsia="Times New Roman" w:hAnsi="Times New Roman" w:cs="Times New Roman"/>
          <w:sz w:val="28"/>
          <w:szCs w:val="28"/>
        </w:rPr>
        <w:t>p</w:t>
      </w:r>
      <w:r w:rsidR="00F06765" w:rsidRPr="00C91CA9">
        <w:rPr>
          <w:rFonts w:ascii="Times New Roman" w:eastAsia="Times New Roman" w:hAnsi="Times New Roman" w:cs="Times New Roman"/>
          <w:sz w:val="28"/>
          <w:szCs w:val="28"/>
        </w:rPr>
        <w:t>ilnvarotā persona vai</w:t>
      </w:r>
      <w:r w:rsidR="00401E3A" w:rsidRPr="00401E3A">
        <w:rPr>
          <w:rFonts w:ascii="Times New Roman" w:eastAsia="Times New Roman" w:hAnsi="Times New Roman" w:cs="Times New Roman"/>
          <w:sz w:val="28"/>
          <w:szCs w:val="28"/>
        </w:rPr>
        <w:t xml:space="preserve"> </w:t>
      </w:r>
      <w:r w:rsidR="00401E3A" w:rsidRPr="00C91CA9">
        <w:rPr>
          <w:rFonts w:ascii="Times New Roman" w:eastAsia="Times New Roman" w:hAnsi="Times New Roman" w:cs="Times New Roman"/>
          <w:sz w:val="28"/>
          <w:szCs w:val="28"/>
        </w:rPr>
        <w:t>energoefektivitātes pakalpojuma sniedzējs</w:t>
      </w:r>
      <w:r w:rsidR="00401E3A">
        <w:rPr>
          <w:rFonts w:ascii="Times New Roman" w:eastAsia="Times New Roman" w:hAnsi="Times New Roman" w:cs="Times New Roman"/>
          <w:sz w:val="28"/>
          <w:szCs w:val="28"/>
        </w:rPr>
        <w:t>,</w:t>
      </w:r>
      <w:r w:rsidR="00F06765" w:rsidRPr="00C91CA9">
        <w:rPr>
          <w:rFonts w:ascii="Times New Roman" w:eastAsia="Times New Roman" w:hAnsi="Times New Roman" w:cs="Times New Roman"/>
          <w:sz w:val="28"/>
          <w:szCs w:val="28"/>
        </w:rPr>
        <w:t xml:space="preserve"> </w:t>
      </w:r>
      <w:r w:rsidR="00401E3A" w:rsidRPr="00C91CA9">
        <w:rPr>
          <w:rFonts w:ascii="Times New Roman" w:eastAsia="Times New Roman" w:hAnsi="Times New Roman" w:cs="Times New Roman"/>
          <w:sz w:val="28"/>
          <w:szCs w:val="28"/>
        </w:rPr>
        <w:t>ja dzīvokļu īpašnieki energoefektivitātes paaugstināšanas pasākumu īstenošanai ir izvēlējušies energoefektivitātes pakalpojuma sniedzēju</w:t>
      </w:r>
      <w:r w:rsidR="00401E3A">
        <w:rPr>
          <w:rFonts w:ascii="Times New Roman" w:eastAsia="Times New Roman" w:hAnsi="Times New Roman" w:cs="Times New Roman"/>
          <w:sz w:val="28"/>
          <w:szCs w:val="28"/>
        </w:rPr>
        <w:t>,</w:t>
      </w:r>
      <w:r w:rsidR="00401E3A" w:rsidRPr="00C91CA9">
        <w:rPr>
          <w:rFonts w:ascii="Times New Roman" w:eastAsia="Times New Roman" w:hAnsi="Times New Roman" w:cs="Times New Roman"/>
          <w:sz w:val="28"/>
          <w:szCs w:val="28"/>
        </w:rPr>
        <w:t xml:space="preserve"> </w:t>
      </w:r>
      <w:r w:rsidR="00401E3A">
        <w:rPr>
          <w:rFonts w:ascii="Times New Roman" w:eastAsia="Times New Roman" w:hAnsi="Times New Roman" w:cs="Times New Roman"/>
          <w:sz w:val="28"/>
          <w:szCs w:val="28"/>
        </w:rPr>
        <w:t xml:space="preserve">kā </w:t>
      </w:r>
      <w:r w:rsidR="00F06765">
        <w:rPr>
          <w:rFonts w:ascii="Times New Roman" w:eastAsia="Times New Roman" w:hAnsi="Times New Roman" w:cs="Times New Roman"/>
          <w:sz w:val="28"/>
          <w:szCs w:val="28"/>
        </w:rPr>
        <w:t>pasūtītāji</w:t>
      </w:r>
      <w:r w:rsidR="00F06765" w:rsidRPr="00C91CA9">
        <w:rPr>
          <w:rFonts w:ascii="Times New Roman" w:eastAsia="Times New Roman" w:hAnsi="Times New Roman" w:cs="Times New Roman"/>
          <w:sz w:val="28"/>
          <w:szCs w:val="28"/>
        </w:rPr>
        <w:t xml:space="preserve"> </w:t>
      </w:r>
      <w:r w:rsidR="008250B5">
        <w:rPr>
          <w:rFonts w:ascii="Times New Roman" w:eastAsia="Times New Roman" w:hAnsi="Times New Roman" w:cs="Times New Roman"/>
          <w:sz w:val="28"/>
          <w:szCs w:val="28"/>
        </w:rPr>
        <w:t>izvēlas</w:t>
      </w:r>
      <w:r w:rsidR="00F06765">
        <w:rPr>
          <w:rFonts w:ascii="Times New Roman" w:eastAsia="Times New Roman" w:hAnsi="Times New Roman" w:cs="Times New Roman"/>
          <w:sz w:val="28"/>
          <w:szCs w:val="28"/>
        </w:rPr>
        <w:t xml:space="preserve"> </w:t>
      </w:r>
      <w:proofErr w:type="spellStart"/>
      <w:r w:rsidR="00F06765" w:rsidRPr="00C91CA9">
        <w:rPr>
          <w:rFonts w:ascii="Times New Roman" w:eastAsia="Times New Roman" w:hAnsi="Times New Roman" w:cs="Times New Roman"/>
          <w:sz w:val="28"/>
          <w:szCs w:val="28"/>
        </w:rPr>
        <w:t>būvkomersantu</w:t>
      </w:r>
      <w:proofErr w:type="spellEnd"/>
      <w:r w:rsidR="00F06765" w:rsidRPr="00C91CA9">
        <w:rPr>
          <w:rFonts w:ascii="Times New Roman" w:eastAsia="Times New Roman" w:hAnsi="Times New Roman" w:cs="Times New Roman"/>
          <w:sz w:val="28"/>
          <w:szCs w:val="28"/>
        </w:rPr>
        <w:t xml:space="preserve">, </w:t>
      </w:r>
      <w:proofErr w:type="spellStart"/>
      <w:r w:rsidR="00F06765" w:rsidRPr="00C91CA9">
        <w:rPr>
          <w:rFonts w:ascii="Times New Roman" w:eastAsia="Times New Roman" w:hAnsi="Times New Roman" w:cs="Times New Roman"/>
          <w:sz w:val="28"/>
          <w:szCs w:val="28"/>
        </w:rPr>
        <w:t>autoruzraugu</w:t>
      </w:r>
      <w:proofErr w:type="spellEnd"/>
      <w:r w:rsidR="00F06765" w:rsidRPr="00C91CA9">
        <w:rPr>
          <w:rFonts w:ascii="Times New Roman" w:eastAsia="Times New Roman" w:hAnsi="Times New Roman" w:cs="Times New Roman"/>
          <w:sz w:val="28"/>
          <w:szCs w:val="28"/>
        </w:rPr>
        <w:t xml:space="preserve">, būvuzraugu un citus piegādātājus atbilstoši sabiedrības </w:t>
      </w:r>
      <w:r>
        <w:rPr>
          <w:rFonts w:ascii="Times New Roman" w:eastAsia="Times New Roman" w:hAnsi="Times New Roman" w:cs="Times New Roman"/>
          <w:sz w:val="28"/>
          <w:szCs w:val="28"/>
        </w:rPr>
        <w:t>"</w:t>
      </w:r>
      <w:proofErr w:type="spellStart"/>
      <w:r w:rsidR="00F06765" w:rsidRPr="00C91CA9">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06765" w:rsidRPr="00C91CA9">
        <w:rPr>
          <w:rFonts w:ascii="Times New Roman" w:eastAsia="Times New Roman" w:hAnsi="Times New Roman" w:cs="Times New Roman"/>
          <w:sz w:val="28"/>
          <w:szCs w:val="28"/>
        </w:rPr>
        <w:t xml:space="preserve"> norādījumi</w:t>
      </w:r>
      <w:r w:rsidR="00F06765">
        <w:rPr>
          <w:rFonts w:ascii="Times New Roman" w:eastAsia="Times New Roman" w:hAnsi="Times New Roman" w:cs="Times New Roman"/>
          <w:sz w:val="28"/>
          <w:szCs w:val="28"/>
        </w:rPr>
        <w:t>em, ievērojot šādus nosacījumus:</w:t>
      </w:r>
    </w:p>
    <w:p w14:paraId="3F700131" w14:textId="268AC658" w:rsidR="00F06765" w:rsidRPr="00BF3FFE" w:rsidRDefault="00F06765" w:rsidP="001354F8">
      <w:pPr>
        <w:spacing w:after="0" w:line="240" w:lineRule="auto"/>
        <w:ind w:right="-1" w:firstLine="709"/>
        <w:jc w:val="both"/>
        <w:rPr>
          <w:rFonts w:ascii="Times New Roman" w:eastAsia="Times New Roman" w:hAnsi="Times New Roman" w:cs="Times New Roman"/>
          <w:sz w:val="28"/>
          <w:szCs w:val="28"/>
        </w:rPr>
      </w:pPr>
      <w:r w:rsidRPr="00BF3FFE">
        <w:rPr>
          <w:rFonts w:ascii="Times New Roman" w:eastAsia="Times New Roman" w:hAnsi="Times New Roman" w:cs="Times New Roman"/>
          <w:sz w:val="28"/>
          <w:szCs w:val="28"/>
        </w:rPr>
        <w:t>41.1.</w:t>
      </w:r>
      <w:r w:rsidR="007B0982">
        <w:rPr>
          <w:rFonts w:ascii="Times New Roman" w:eastAsia="Times New Roman" w:hAnsi="Times New Roman" w:cs="Times New Roman"/>
          <w:sz w:val="28"/>
          <w:szCs w:val="28"/>
        </w:rPr>
        <w:t> </w:t>
      </w:r>
      <w:r w:rsidRPr="00BF3FFE">
        <w:rPr>
          <w:rFonts w:ascii="Times New Roman" w:eastAsia="Times New Roman" w:hAnsi="Times New Roman" w:cs="Times New Roman"/>
          <w:sz w:val="28"/>
          <w:szCs w:val="28"/>
        </w:rPr>
        <w:t xml:space="preserve">pilnvarotā persona </w:t>
      </w:r>
      <w:r w:rsidRPr="00C91CA9">
        <w:rPr>
          <w:rFonts w:ascii="Times New Roman" w:eastAsia="Times New Roman" w:hAnsi="Times New Roman" w:cs="Times New Roman"/>
          <w:sz w:val="28"/>
          <w:szCs w:val="28"/>
        </w:rPr>
        <w:t>vai energoefektivitātes pakalpojuma sniedzējs</w:t>
      </w:r>
      <w:r w:rsidRPr="00BF3FFE">
        <w:rPr>
          <w:rFonts w:ascii="Times New Roman" w:eastAsia="Times New Roman" w:hAnsi="Times New Roman" w:cs="Times New Roman"/>
          <w:sz w:val="28"/>
          <w:szCs w:val="28"/>
        </w:rPr>
        <w:t xml:space="preserve"> neatrodas interešu konfliktā ar piegādātāju, t.</w:t>
      </w:r>
      <w:r w:rsidR="007B0982">
        <w:rPr>
          <w:rFonts w:ascii="Times New Roman" w:eastAsia="Times New Roman" w:hAnsi="Times New Roman" w:cs="Times New Roman"/>
          <w:sz w:val="28"/>
          <w:szCs w:val="28"/>
        </w:rPr>
        <w:t> </w:t>
      </w:r>
      <w:r w:rsidRPr="00BF3FFE">
        <w:rPr>
          <w:rFonts w:ascii="Times New Roman" w:eastAsia="Times New Roman" w:hAnsi="Times New Roman" w:cs="Times New Roman"/>
          <w:sz w:val="28"/>
          <w:szCs w:val="28"/>
        </w:rPr>
        <w:t>i., pilnvarotā persona</w:t>
      </w:r>
      <w:r>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vai energoefektivitātes pakalpojuma sniedzējs</w:t>
      </w:r>
      <w:r w:rsidRPr="00BF3FFE">
        <w:rPr>
          <w:rFonts w:ascii="Times New Roman" w:eastAsia="Times New Roman" w:hAnsi="Times New Roman" w:cs="Times New Roman"/>
          <w:sz w:val="28"/>
          <w:szCs w:val="28"/>
        </w:rPr>
        <w:t xml:space="preserve">, tās dalībnieks (akcionārs), biedrs, padomes vai valdes loceklis, jebkuras minētās personas radinieks līdz otrajai radniecības pakāpei, laulātais vai svainis līdz pirmajai svainības pakāpei vai pilnvarotās personas prokūrists vai komercpilnvarnieks nav piegādātājs vai piegādātāja apakšuzņēmējs, kā arī pilnvarotā persona </w:t>
      </w:r>
      <w:r>
        <w:rPr>
          <w:rFonts w:ascii="Times New Roman" w:eastAsia="Times New Roman" w:hAnsi="Times New Roman" w:cs="Times New Roman"/>
          <w:sz w:val="28"/>
          <w:szCs w:val="28"/>
        </w:rPr>
        <w:t xml:space="preserve">vai energoefektivitātes pakalpojuma sniedzējs </w:t>
      </w:r>
      <w:r w:rsidRPr="00BF3FFE">
        <w:rPr>
          <w:rFonts w:ascii="Times New Roman" w:eastAsia="Times New Roman" w:hAnsi="Times New Roman" w:cs="Times New Roman"/>
          <w:sz w:val="28"/>
          <w:szCs w:val="28"/>
        </w:rPr>
        <w:t>nav piegādātāja vai tā apakšuzņēmēja dalībnieks (akcionārs), biedrs, padomes vai valdes loceklis, pro</w:t>
      </w:r>
      <w:r>
        <w:rPr>
          <w:rFonts w:ascii="Times New Roman" w:eastAsia="Times New Roman" w:hAnsi="Times New Roman" w:cs="Times New Roman"/>
          <w:sz w:val="28"/>
          <w:szCs w:val="28"/>
        </w:rPr>
        <w:t>kūrists vai komercpilnvarnieks;</w:t>
      </w:r>
    </w:p>
    <w:p w14:paraId="46EA944C" w14:textId="1935CCE7"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BF3FFE">
        <w:rPr>
          <w:rFonts w:ascii="Times New Roman" w:eastAsia="Times New Roman" w:hAnsi="Times New Roman" w:cs="Times New Roman"/>
          <w:sz w:val="28"/>
          <w:szCs w:val="28"/>
        </w:rPr>
        <w:t>41.2. energoefektivitātes paaugstināšanas pasākumu īstenošanas izmaksas atbilst vidējām tirgus cenām.</w:t>
      </w:r>
      <w:r w:rsidR="001354F8">
        <w:rPr>
          <w:rFonts w:ascii="Times New Roman" w:eastAsia="Times New Roman" w:hAnsi="Times New Roman" w:cs="Times New Roman"/>
          <w:bCs/>
          <w:sz w:val="28"/>
          <w:szCs w:val="28"/>
          <w:lang w:eastAsia="lv-LV"/>
        </w:rPr>
        <w:t>"</w:t>
      </w:r>
    </w:p>
    <w:p w14:paraId="30480186"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556F4A52" w14:textId="71F2EA5D" w:rsidR="00F06765" w:rsidRDefault="00F0676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42.</w:t>
      </w:r>
      <w:r w:rsidR="001354F8">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punktu.</w:t>
      </w:r>
    </w:p>
    <w:p w14:paraId="2983010F"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21CC6B0D" w14:textId="77777777" w:rsidR="00F06765" w:rsidRPr="003D189B" w:rsidRDefault="00F06765" w:rsidP="007B098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 xml:space="preserve">Papildināt noteikumus </w:t>
      </w:r>
      <w:r w:rsidR="009B35B2">
        <w:rPr>
          <w:rFonts w:ascii="Times New Roman" w:eastAsia="Times New Roman" w:hAnsi="Times New Roman" w:cs="Times New Roman"/>
          <w:sz w:val="28"/>
          <w:szCs w:val="28"/>
        </w:rPr>
        <w:t xml:space="preserve">ar </w:t>
      </w:r>
      <w:r w:rsidRPr="003D189B">
        <w:rPr>
          <w:rFonts w:ascii="Times New Roman" w:eastAsia="Times New Roman" w:hAnsi="Times New Roman" w:cs="Times New Roman"/>
          <w:sz w:val="28"/>
          <w:szCs w:val="28"/>
        </w:rPr>
        <w:t>43.</w:t>
      </w:r>
      <w:r w:rsidRPr="003D189B">
        <w:rPr>
          <w:rFonts w:ascii="Times New Roman" w:eastAsia="Times New Roman" w:hAnsi="Times New Roman" w:cs="Times New Roman"/>
          <w:sz w:val="28"/>
          <w:szCs w:val="28"/>
          <w:vertAlign w:val="superscript"/>
        </w:rPr>
        <w:t>1</w:t>
      </w:r>
      <w:r w:rsidRPr="003D189B">
        <w:rPr>
          <w:rFonts w:ascii="Times New Roman" w:eastAsia="Times New Roman" w:hAnsi="Times New Roman" w:cs="Times New Roman"/>
          <w:sz w:val="28"/>
          <w:szCs w:val="28"/>
        </w:rPr>
        <w:t xml:space="preserve"> punktu šādā redakcijā:</w:t>
      </w:r>
    </w:p>
    <w:p w14:paraId="3A3399F4"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68A60360" w14:textId="662C143D"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43.</w:t>
      </w:r>
      <w:r w:rsidR="00F06765" w:rsidRPr="00C91CA9">
        <w:rPr>
          <w:rFonts w:ascii="Times New Roman" w:eastAsia="Times New Roman" w:hAnsi="Times New Roman" w:cs="Times New Roman"/>
          <w:sz w:val="28"/>
          <w:szCs w:val="28"/>
          <w:vertAlign w:val="superscript"/>
        </w:rPr>
        <w:t>1</w:t>
      </w:r>
      <w:r w:rsidR="007B0982">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Ja energoefektivitātes paaugstināšanas pasākumu īstenošanu nodrošina energoefektivitātes pakalpojumu sniedzējs, attiecīgā finansējum</w:t>
      </w:r>
      <w:r w:rsidR="00B43732">
        <w:rPr>
          <w:rFonts w:ascii="Times New Roman" w:eastAsia="Times New Roman" w:hAnsi="Times New Roman" w:cs="Times New Roman"/>
          <w:sz w:val="28"/>
          <w:szCs w:val="28"/>
        </w:rPr>
        <w:t>a</w:t>
      </w:r>
      <w:r w:rsidR="00F06765" w:rsidRPr="00C91CA9">
        <w:rPr>
          <w:rFonts w:ascii="Times New Roman" w:eastAsia="Times New Roman" w:hAnsi="Times New Roman" w:cs="Times New Roman"/>
          <w:sz w:val="28"/>
          <w:szCs w:val="28"/>
        </w:rPr>
        <w:t xml:space="preserve"> daļu nodrošina energoefektivitātes pakalpojuma sniedzējs</w:t>
      </w:r>
      <w:r w:rsidR="00F06765">
        <w:rPr>
          <w:rFonts w:ascii="Times New Roman" w:eastAsia="Times New Roman" w:hAnsi="Times New Roman" w:cs="Times New Roman"/>
          <w:sz w:val="28"/>
          <w:szCs w:val="28"/>
        </w:rPr>
        <w:t xml:space="preserve"> un šo noteikumu 43.</w:t>
      </w:r>
      <w:r w:rsidR="009B35B2">
        <w:rPr>
          <w:rFonts w:ascii="Times New Roman" w:eastAsia="Times New Roman" w:hAnsi="Times New Roman" w:cs="Times New Roman"/>
          <w:sz w:val="28"/>
          <w:szCs w:val="28"/>
        </w:rPr>
        <w:t xml:space="preserve"> un 44. punktu ne</w:t>
      </w:r>
      <w:r w:rsidR="00F06765">
        <w:rPr>
          <w:rFonts w:ascii="Times New Roman" w:eastAsia="Times New Roman" w:hAnsi="Times New Roman" w:cs="Times New Roman"/>
          <w:sz w:val="28"/>
          <w:szCs w:val="28"/>
        </w:rPr>
        <w:t>piemēro</w:t>
      </w:r>
      <w:r w:rsidR="00052408">
        <w:rPr>
          <w:rFonts w:ascii="Times New Roman" w:eastAsia="Times New Roman" w:hAnsi="Times New Roman" w:cs="Times New Roman"/>
          <w:sz w:val="28"/>
          <w:szCs w:val="28"/>
        </w:rPr>
        <w:t>.</w:t>
      </w:r>
      <w:r>
        <w:rPr>
          <w:rFonts w:ascii="Times New Roman" w:eastAsia="Times New Roman" w:hAnsi="Times New Roman" w:cs="Times New Roman"/>
          <w:bCs/>
          <w:sz w:val="28"/>
          <w:szCs w:val="28"/>
          <w:lang w:eastAsia="lv-LV"/>
        </w:rPr>
        <w:t>"</w:t>
      </w:r>
    </w:p>
    <w:p w14:paraId="43DC5CA1"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p>
    <w:p w14:paraId="77DA75C2" w14:textId="34E7F1D1" w:rsidR="00F06765" w:rsidRDefault="00F06765" w:rsidP="00401E3A">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45.</w:t>
      </w:r>
      <w:r w:rsidR="009B35B2">
        <w:rPr>
          <w:rFonts w:ascii="Times New Roman" w:eastAsia="Times New Roman" w:hAnsi="Times New Roman" w:cs="Times New Roman"/>
          <w:sz w:val="28"/>
          <w:szCs w:val="28"/>
        </w:rPr>
        <w:t xml:space="preserve"> un 46.</w:t>
      </w:r>
      <w:r>
        <w:rPr>
          <w:rFonts w:ascii="Times New Roman" w:eastAsia="Times New Roman" w:hAnsi="Times New Roman" w:cs="Times New Roman"/>
          <w:sz w:val="28"/>
          <w:szCs w:val="28"/>
        </w:rPr>
        <w:t> punktu šādā redakcijā:</w:t>
      </w:r>
    </w:p>
    <w:p w14:paraId="12E49B8D"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67301E4D" w14:textId="05418B2D" w:rsidR="00F06765" w:rsidRPr="00465421"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Pr>
          <w:rFonts w:ascii="Times New Roman" w:eastAsia="Times New Roman" w:hAnsi="Times New Roman" w:cs="Times New Roman"/>
          <w:sz w:val="28"/>
          <w:szCs w:val="28"/>
        </w:rPr>
        <w:t xml:space="preserve">45. Dzīvokļu īpašnieku pilnvarotā persona iesniedz sabiedrībā </w:t>
      </w:r>
      <w:r>
        <w:rPr>
          <w:rFonts w:ascii="Times New Roman" w:eastAsia="Times New Roman" w:hAnsi="Times New Roman" w:cs="Times New Roman"/>
          <w:sz w:val="28"/>
          <w:szCs w:val="28"/>
        </w:rPr>
        <w:t>"</w:t>
      </w:r>
      <w:proofErr w:type="spellStart"/>
      <w:r w:rsidR="00F06765">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06765">
        <w:rPr>
          <w:rFonts w:ascii="Times New Roman" w:eastAsia="Times New Roman" w:hAnsi="Times New Roman" w:cs="Times New Roman"/>
          <w:sz w:val="28"/>
          <w:szCs w:val="28"/>
        </w:rPr>
        <w:t xml:space="preserve"> šo noteikumu 50. punktā </w:t>
      </w:r>
      <w:r w:rsidR="009B35B2">
        <w:rPr>
          <w:rFonts w:ascii="Times New Roman" w:eastAsia="Times New Roman" w:hAnsi="Times New Roman" w:cs="Times New Roman"/>
          <w:sz w:val="28"/>
          <w:szCs w:val="28"/>
        </w:rPr>
        <w:t>minēto</w:t>
      </w:r>
      <w:r w:rsidR="00F06765">
        <w:rPr>
          <w:rFonts w:ascii="Times New Roman" w:eastAsia="Times New Roman" w:hAnsi="Times New Roman" w:cs="Times New Roman"/>
          <w:sz w:val="28"/>
          <w:szCs w:val="28"/>
        </w:rPr>
        <w:t xml:space="preserve"> granta pieteikumu.</w:t>
      </w:r>
    </w:p>
    <w:p w14:paraId="3C076503"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02BAF34B" w14:textId="561095D9"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46.</w:t>
      </w:r>
      <w:r w:rsidR="00401E3A">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 xml:space="preserve">Sabiedrība </w:t>
      </w:r>
      <w:r w:rsidR="001354F8">
        <w:rPr>
          <w:rFonts w:ascii="Times New Roman" w:eastAsia="Times New Roman" w:hAnsi="Times New Roman" w:cs="Times New Roman"/>
          <w:sz w:val="28"/>
          <w:szCs w:val="28"/>
        </w:rPr>
        <w:t>"</w:t>
      </w:r>
      <w:proofErr w:type="spellStart"/>
      <w:r w:rsidRPr="00C91CA9">
        <w:rPr>
          <w:rFonts w:ascii="Times New Roman" w:eastAsia="Times New Roman" w:hAnsi="Times New Roman" w:cs="Times New Roman"/>
          <w:sz w:val="28"/>
          <w:szCs w:val="28"/>
        </w:rPr>
        <w:t>Altum</w:t>
      </w:r>
      <w:proofErr w:type="spellEnd"/>
      <w:r w:rsidR="001354F8">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 xml:space="preserve"> un cits finansētājs vai energoefektivitātes pakalpojumu sniedzējs vienojas par sadarbības nosacījumiem, kas saistīti ar finansējuma un atbalsta piešķiršanu un sadarbību </w:t>
      </w:r>
      <w:r w:rsidR="00401E3A">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ar pilnvarotās personas starpniecību</w:t>
      </w:r>
      <w:r w:rsidR="00401E3A">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 xml:space="preserve"> </w:t>
      </w:r>
      <w:r w:rsidR="002E60FB" w:rsidRPr="00C91CA9">
        <w:rPr>
          <w:rFonts w:ascii="Times New Roman" w:eastAsia="Times New Roman" w:hAnsi="Times New Roman" w:cs="Times New Roman"/>
          <w:sz w:val="28"/>
          <w:szCs w:val="28"/>
        </w:rPr>
        <w:t xml:space="preserve">ar dzīvokļu īpašniekiem, </w:t>
      </w:r>
      <w:r w:rsidRPr="00C91CA9">
        <w:rPr>
          <w:rFonts w:ascii="Times New Roman" w:eastAsia="Times New Roman" w:hAnsi="Times New Roman" w:cs="Times New Roman"/>
          <w:sz w:val="28"/>
          <w:szCs w:val="28"/>
        </w:rPr>
        <w:t xml:space="preserve">noslēdzot sadarbības līgumu. Citu finansētāju </w:t>
      </w:r>
      <w:r>
        <w:rPr>
          <w:rFonts w:ascii="Times New Roman" w:eastAsia="Times New Roman" w:hAnsi="Times New Roman" w:cs="Times New Roman"/>
          <w:sz w:val="28"/>
          <w:szCs w:val="28"/>
        </w:rPr>
        <w:t xml:space="preserve">un </w:t>
      </w:r>
      <w:r w:rsidRPr="00AE7FEA">
        <w:rPr>
          <w:rFonts w:ascii="Times New Roman" w:eastAsia="Times New Roman" w:hAnsi="Times New Roman" w:cs="Times New Roman"/>
          <w:sz w:val="28"/>
          <w:szCs w:val="28"/>
        </w:rPr>
        <w:t>energoefe</w:t>
      </w:r>
      <w:r>
        <w:rPr>
          <w:rFonts w:ascii="Times New Roman" w:eastAsia="Times New Roman" w:hAnsi="Times New Roman" w:cs="Times New Roman"/>
          <w:sz w:val="28"/>
          <w:szCs w:val="28"/>
        </w:rPr>
        <w:t>ktivitātes pakalpojuma sniedzēju</w:t>
      </w:r>
      <w:r w:rsidRPr="00AE7FEA">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izsniegtajam finansējumam piem</w:t>
      </w:r>
      <w:r>
        <w:rPr>
          <w:rFonts w:ascii="Times New Roman" w:eastAsia="Times New Roman" w:hAnsi="Times New Roman" w:cs="Times New Roman"/>
          <w:sz w:val="28"/>
          <w:szCs w:val="28"/>
        </w:rPr>
        <w:t>ērojami šo noteikumu 31. un 33. </w:t>
      </w:r>
      <w:r w:rsidRPr="00C91CA9">
        <w:rPr>
          <w:rFonts w:ascii="Times New Roman" w:eastAsia="Times New Roman" w:hAnsi="Times New Roman" w:cs="Times New Roman"/>
          <w:sz w:val="28"/>
          <w:szCs w:val="28"/>
        </w:rPr>
        <w:t>punkta nosacījumi.</w:t>
      </w:r>
      <w:r w:rsidR="001354F8">
        <w:rPr>
          <w:rFonts w:ascii="Times New Roman" w:eastAsia="Times New Roman" w:hAnsi="Times New Roman" w:cs="Times New Roman"/>
          <w:bCs/>
          <w:sz w:val="28"/>
          <w:szCs w:val="28"/>
          <w:lang w:eastAsia="lv-LV"/>
        </w:rPr>
        <w:t>"</w:t>
      </w:r>
    </w:p>
    <w:p w14:paraId="5914377F"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77A1E644" w14:textId="555187B0" w:rsidR="00F06765" w:rsidRPr="003D189B" w:rsidRDefault="00F06765" w:rsidP="002E60FB">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Izteikt 50.2.1. apakšpunktu šādā redakcijā:</w:t>
      </w:r>
      <w:r w:rsidR="002E60FB">
        <w:rPr>
          <w:rFonts w:ascii="Times New Roman" w:eastAsia="Times New Roman" w:hAnsi="Times New Roman" w:cs="Times New Roman"/>
          <w:sz w:val="28"/>
          <w:szCs w:val="28"/>
        </w:rPr>
        <w:t xml:space="preserve"> </w:t>
      </w:r>
    </w:p>
    <w:p w14:paraId="190BBB76"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722361F9" w14:textId="2FEAFE06"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lastRenderedPageBreak/>
        <w:t>"</w:t>
      </w:r>
      <w:r w:rsidR="00F06765" w:rsidRPr="00C91CA9">
        <w:rPr>
          <w:rFonts w:ascii="Times New Roman" w:eastAsia="Times New Roman" w:hAnsi="Times New Roman" w:cs="Times New Roman"/>
          <w:sz w:val="28"/>
          <w:szCs w:val="28"/>
        </w:rPr>
        <w:t>50.2.1. par pilnvaroto personu, kas ir tiesīga iesniegt atbalsta pieteikumu energoefektivitātes paaugstināšanas pasākumu īstenošanai, kā arī veikt citas ar dzīvojamās mājas energoefektivitātes paaugstināšanu saistītās darbības, tajā skaitā aizdevuma un granta saņemšanu un norēķinu organizēšanu</w:t>
      </w:r>
      <w:r w:rsidR="00F06765">
        <w:rPr>
          <w:rFonts w:ascii="Times New Roman" w:eastAsia="Times New Roman" w:hAnsi="Times New Roman" w:cs="Times New Roman"/>
          <w:sz w:val="28"/>
          <w:szCs w:val="28"/>
        </w:rPr>
        <w:t xml:space="preserve"> </w:t>
      </w:r>
      <w:r w:rsidR="009B35B2">
        <w:rPr>
          <w:rFonts w:ascii="Times New Roman" w:eastAsia="Times New Roman" w:hAnsi="Times New Roman" w:cs="Times New Roman"/>
          <w:sz w:val="28"/>
          <w:szCs w:val="28"/>
        </w:rPr>
        <w:t>(</w:t>
      </w:r>
      <w:r w:rsidR="00F06765" w:rsidRPr="00C91CA9">
        <w:rPr>
          <w:rFonts w:ascii="Times New Roman" w:eastAsia="Times New Roman" w:hAnsi="Times New Roman" w:cs="Times New Roman"/>
          <w:sz w:val="28"/>
          <w:szCs w:val="28"/>
        </w:rPr>
        <w:t>ja dzīvokļu īpašnieki lēmuši, tad arī par maksājumiem pilnvarotai personai</w:t>
      </w:r>
      <w:r w:rsidR="009B35B2">
        <w:rPr>
          <w:rFonts w:ascii="Times New Roman" w:eastAsia="Times New Roman" w:hAnsi="Times New Roman" w:cs="Times New Roman"/>
          <w:sz w:val="28"/>
          <w:szCs w:val="28"/>
        </w:rPr>
        <w:t>)</w:t>
      </w:r>
      <w:r w:rsidR="00F06765" w:rsidRPr="00C91CA9">
        <w:rPr>
          <w:rFonts w:ascii="Times New Roman" w:eastAsia="Times New Roman" w:hAnsi="Times New Roman" w:cs="Times New Roman"/>
          <w:sz w:val="28"/>
          <w:szCs w:val="28"/>
        </w:rPr>
        <w:t xml:space="preserve"> un sadarbības nodrošināšanu ar energoefektivitātes pakalpojumu sniedzēju (ja attiecināms);</w:t>
      </w: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w:t>
      </w:r>
    </w:p>
    <w:p w14:paraId="527291EE"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105536B3" w14:textId="33CF4D52" w:rsidR="00F06765" w:rsidRPr="003D189B" w:rsidRDefault="00F06765" w:rsidP="002E60FB">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Papildināt noteikumus ar 50.2.3.</w:t>
      </w:r>
      <w:r w:rsidR="009B35B2">
        <w:rPr>
          <w:rFonts w:ascii="Times New Roman" w:eastAsia="Times New Roman" w:hAnsi="Times New Roman" w:cs="Times New Roman"/>
          <w:sz w:val="28"/>
          <w:szCs w:val="28"/>
        </w:rPr>
        <w:t xml:space="preserve">, </w:t>
      </w:r>
      <w:r w:rsidR="009B35B2" w:rsidRPr="003D189B">
        <w:rPr>
          <w:rFonts w:ascii="Times New Roman" w:eastAsia="Times New Roman" w:hAnsi="Times New Roman" w:cs="Times New Roman"/>
          <w:sz w:val="28"/>
          <w:szCs w:val="28"/>
        </w:rPr>
        <w:t>50.2.</w:t>
      </w:r>
      <w:r w:rsidR="009B35B2">
        <w:rPr>
          <w:rFonts w:ascii="Times New Roman" w:eastAsia="Times New Roman" w:hAnsi="Times New Roman" w:cs="Times New Roman"/>
          <w:sz w:val="28"/>
          <w:szCs w:val="28"/>
        </w:rPr>
        <w:t>4</w:t>
      </w:r>
      <w:r w:rsidR="009B35B2" w:rsidRPr="003D189B">
        <w:rPr>
          <w:rFonts w:ascii="Times New Roman" w:eastAsia="Times New Roman" w:hAnsi="Times New Roman" w:cs="Times New Roman"/>
          <w:sz w:val="28"/>
          <w:szCs w:val="28"/>
        </w:rPr>
        <w:t>.</w:t>
      </w:r>
      <w:r w:rsidR="009B35B2">
        <w:rPr>
          <w:rFonts w:ascii="Times New Roman" w:eastAsia="Times New Roman" w:hAnsi="Times New Roman" w:cs="Times New Roman"/>
          <w:sz w:val="28"/>
          <w:szCs w:val="28"/>
        </w:rPr>
        <w:t>, 50.2.5</w:t>
      </w:r>
      <w:r w:rsidR="009B35B2" w:rsidRPr="003D189B">
        <w:rPr>
          <w:rFonts w:ascii="Times New Roman" w:eastAsia="Times New Roman" w:hAnsi="Times New Roman" w:cs="Times New Roman"/>
          <w:sz w:val="28"/>
          <w:szCs w:val="28"/>
        </w:rPr>
        <w:t>.</w:t>
      </w:r>
      <w:r w:rsidR="009B35B2">
        <w:rPr>
          <w:rFonts w:ascii="Times New Roman" w:eastAsia="Times New Roman" w:hAnsi="Times New Roman" w:cs="Times New Roman"/>
          <w:sz w:val="28"/>
          <w:szCs w:val="28"/>
        </w:rPr>
        <w:t xml:space="preserve"> un</w:t>
      </w:r>
      <w:r>
        <w:rPr>
          <w:rFonts w:ascii="Times New Roman" w:eastAsia="Times New Roman" w:hAnsi="Times New Roman" w:cs="Times New Roman"/>
          <w:sz w:val="28"/>
          <w:szCs w:val="28"/>
        </w:rPr>
        <w:t xml:space="preserve"> 50.2.6.</w:t>
      </w:r>
      <w:r w:rsidRPr="003D189B">
        <w:rPr>
          <w:rFonts w:ascii="Times New Roman" w:eastAsia="Times New Roman" w:hAnsi="Times New Roman" w:cs="Times New Roman"/>
          <w:sz w:val="28"/>
          <w:szCs w:val="28"/>
        </w:rPr>
        <w:t> apakš</w:t>
      </w:r>
      <w:r w:rsidR="002E60FB">
        <w:rPr>
          <w:rFonts w:ascii="Times New Roman" w:eastAsia="Times New Roman" w:hAnsi="Times New Roman" w:cs="Times New Roman"/>
          <w:sz w:val="28"/>
          <w:szCs w:val="28"/>
        </w:rPr>
        <w:softHyphen/>
      </w:r>
      <w:r w:rsidRPr="003D189B">
        <w:rPr>
          <w:rFonts w:ascii="Times New Roman" w:eastAsia="Times New Roman" w:hAnsi="Times New Roman" w:cs="Times New Roman"/>
          <w:sz w:val="28"/>
          <w:szCs w:val="28"/>
        </w:rPr>
        <w:t>punkt</w:t>
      </w:r>
      <w:r w:rsidR="00BC0183">
        <w:rPr>
          <w:rFonts w:ascii="Times New Roman" w:eastAsia="Times New Roman" w:hAnsi="Times New Roman" w:cs="Times New Roman"/>
          <w:sz w:val="28"/>
          <w:szCs w:val="28"/>
        </w:rPr>
        <w:t>u</w:t>
      </w:r>
      <w:r w:rsidRPr="003D189B">
        <w:rPr>
          <w:rFonts w:ascii="Times New Roman" w:eastAsia="Times New Roman" w:hAnsi="Times New Roman" w:cs="Times New Roman"/>
          <w:sz w:val="28"/>
          <w:szCs w:val="28"/>
        </w:rPr>
        <w:t xml:space="preserve"> šādā redakcijā:</w:t>
      </w:r>
    </w:p>
    <w:p w14:paraId="30201F56"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5B5EE375" w14:textId="32D60939"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Pr>
          <w:rFonts w:ascii="Times New Roman" w:eastAsia="Times New Roman" w:hAnsi="Times New Roman" w:cs="Times New Roman"/>
          <w:sz w:val="28"/>
          <w:szCs w:val="28"/>
        </w:rPr>
        <w:t xml:space="preserve">50.2.3. </w:t>
      </w:r>
      <w:r w:rsidR="002E60FB">
        <w:rPr>
          <w:rFonts w:ascii="Times New Roman" w:eastAsia="Times New Roman" w:hAnsi="Times New Roman" w:cs="Times New Roman"/>
          <w:sz w:val="28"/>
          <w:szCs w:val="28"/>
        </w:rPr>
        <w:t xml:space="preserve">par </w:t>
      </w:r>
      <w:r w:rsidR="00F06765" w:rsidRPr="003F154E">
        <w:rPr>
          <w:rFonts w:ascii="Times New Roman" w:eastAsia="Times New Roman" w:hAnsi="Times New Roman" w:cs="Times New Roman"/>
          <w:sz w:val="28"/>
          <w:szCs w:val="28"/>
        </w:rPr>
        <w:t>daudzdzīvokļu dzīvojamās mājas atjaunošanu vai pārbūvi</w:t>
      </w:r>
      <w:r w:rsidR="00F06765">
        <w:rPr>
          <w:rFonts w:ascii="Times New Roman" w:eastAsia="Times New Roman" w:hAnsi="Times New Roman" w:cs="Times New Roman"/>
          <w:sz w:val="28"/>
          <w:szCs w:val="28"/>
        </w:rPr>
        <w:t>;</w:t>
      </w:r>
    </w:p>
    <w:p w14:paraId="6248E8B4" w14:textId="42167D8A" w:rsidR="00F06765" w:rsidRDefault="00F06765"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50.2.4.</w:t>
      </w:r>
      <w:r w:rsidR="002E60FB">
        <w:t> </w:t>
      </w:r>
      <w:r w:rsidR="002E60FB">
        <w:rPr>
          <w:rFonts w:ascii="Times New Roman" w:eastAsia="Times New Roman" w:hAnsi="Times New Roman" w:cs="Times New Roman"/>
          <w:sz w:val="28"/>
          <w:szCs w:val="28"/>
        </w:rPr>
        <w:t xml:space="preserve">par </w:t>
      </w:r>
      <w:r w:rsidRPr="003F154E">
        <w:rPr>
          <w:rFonts w:ascii="Times New Roman" w:hAnsi="Times New Roman" w:cs="Times New Roman"/>
          <w:sz w:val="28"/>
          <w:szCs w:val="28"/>
        </w:rPr>
        <w:t>e</w:t>
      </w:r>
      <w:r w:rsidRPr="003F154E">
        <w:rPr>
          <w:rFonts w:ascii="Times New Roman" w:eastAsia="Times New Roman" w:hAnsi="Times New Roman" w:cs="Times New Roman"/>
          <w:sz w:val="28"/>
          <w:szCs w:val="28"/>
        </w:rPr>
        <w:t>nergoefektivitātes paaugstināšanas pasākumu vadītāju izmaksām</w:t>
      </w:r>
      <w:r>
        <w:rPr>
          <w:rFonts w:ascii="Times New Roman" w:eastAsia="Times New Roman" w:hAnsi="Times New Roman" w:cs="Times New Roman"/>
          <w:sz w:val="28"/>
          <w:szCs w:val="28"/>
        </w:rPr>
        <w:t>;</w:t>
      </w:r>
    </w:p>
    <w:p w14:paraId="22141C22" w14:textId="15788DCF" w:rsidR="00F06765" w:rsidRPr="003F154E"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50.2.</w:t>
      </w:r>
      <w:r>
        <w:rPr>
          <w:rFonts w:ascii="Times New Roman" w:eastAsia="Times New Roman" w:hAnsi="Times New Roman" w:cs="Times New Roman"/>
          <w:sz w:val="28"/>
          <w:szCs w:val="28"/>
        </w:rPr>
        <w:t>5</w:t>
      </w:r>
      <w:r w:rsidRPr="00C91CA9">
        <w:rPr>
          <w:rFonts w:ascii="Times New Roman" w:eastAsia="Times New Roman" w:hAnsi="Times New Roman" w:cs="Times New Roman"/>
          <w:sz w:val="28"/>
          <w:szCs w:val="28"/>
        </w:rPr>
        <w:t>.</w:t>
      </w:r>
      <w:r w:rsidR="002E60FB">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 xml:space="preserve">par </w:t>
      </w:r>
      <w:r>
        <w:rPr>
          <w:rFonts w:ascii="Times New Roman" w:eastAsia="Times New Roman" w:hAnsi="Times New Roman" w:cs="Times New Roman"/>
          <w:sz w:val="28"/>
          <w:szCs w:val="28"/>
        </w:rPr>
        <w:t>cita finansētāja noteiktajiem finansējuma izmaksāšanas nosacījumiem (ja attiecināms);</w:t>
      </w:r>
    </w:p>
    <w:p w14:paraId="7887F68D" w14:textId="69CAB1E5" w:rsidR="00F06765" w:rsidRPr="00BF4394" w:rsidRDefault="00F06765"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50.2.6</w:t>
      </w:r>
      <w:r w:rsidRPr="00BF4394">
        <w:rPr>
          <w:rFonts w:ascii="Times New Roman" w:eastAsia="Times New Roman" w:hAnsi="Times New Roman" w:cs="Times New Roman"/>
          <w:sz w:val="28"/>
          <w:szCs w:val="28"/>
        </w:rPr>
        <w:t>. par energoefektivitātes pakalpojuma sniedzēju</w:t>
      </w:r>
      <w:r w:rsidR="00D10A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un </w:t>
      </w:r>
      <w:r w:rsidR="00D10AEB">
        <w:rPr>
          <w:rFonts w:ascii="Times New Roman" w:eastAsia="Times New Roman" w:hAnsi="Times New Roman" w:cs="Times New Roman"/>
          <w:sz w:val="28"/>
          <w:szCs w:val="28"/>
        </w:rPr>
        <w:t>tā</w:t>
      </w:r>
      <w:r>
        <w:rPr>
          <w:rFonts w:ascii="Times New Roman" w:eastAsia="Times New Roman" w:hAnsi="Times New Roman" w:cs="Times New Roman"/>
          <w:sz w:val="28"/>
          <w:szCs w:val="28"/>
        </w:rPr>
        <w:t xml:space="preserve"> nosacījumiem</w:t>
      </w:r>
      <w:r w:rsidR="00D10AEB">
        <w:rPr>
          <w:rFonts w:ascii="Times New Roman" w:eastAsia="Times New Roman" w:hAnsi="Times New Roman" w:cs="Times New Roman"/>
          <w:sz w:val="28"/>
          <w:szCs w:val="28"/>
        </w:rPr>
        <w:t xml:space="preserve"> </w:t>
      </w:r>
      <w:r w:rsidRPr="00BF4394">
        <w:rPr>
          <w:rFonts w:ascii="Times New Roman" w:eastAsia="Times New Roman" w:hAnsi="Times New Roman" w:cs="Times New Roman"/>
          <w:sz w:val="28"/>
          <w:szCs w:val="28"/>
        </w:rPr>
        <w:t>energoefektivitātes paaugstināšanas pasākumu īstenošan</w:t>
      </w:r>
      <w:r w:rsidR="00D10AEB">
        <w:rPr>
          <w:rFonts w:ascii="Times New Roman" w:eastAsia="Times New Roman" w:hAnsi="Times New Roman" w:cs="Times New Roman"/>
          <w:sz w:val="28"/>
          <w:szCs w:val="28"/>
        </w:rPr>
        <w:t>as finansēšanai</w:t>
      </w:r>
      <w:r w:rsidR="002E60FB">
        <w:rPr>
          <w:rFonts w:ascii="Times New Roman" w:eastAsia="Times New Roman" w:hAnsi="Times New Roman" w:cs="Times New Roman"/>
          <w:sz w:val="28"/>
          <w:szCs w:val="28"/>
        </w:rPr>
        <w:t xml:space="preserve"> un</w:t>
      </w:r>
      <w:r w:rsidRPr="00BF4394">
        <w:rPr>
          <w:rFonts w:ascii="Times New Roman" w:eastAsia="Times New Roman" w:hAnsi="Times New Roman" w:cs="Times New Roman"/>
          <w:sz w:val="28"/>
          <w:szCs w:val="28"/>
        </w:rPr>
        <w:t xml:space="preserve"> tehniskās dokumentācijas izstrād</w:t>
      </w:r>
      <w:r w:rsidR="00D10AEB">
        <w:rPr>
          <w:rFonts w:ascii="Times New Roman" w:eastAsia="Times New Roman" w:hAnsi="Times New Roman" w:cs="Times New Roman"/>
          <w:sz w:val="28"/>
          <w:szCs w:val="28"/>
        </w:rPr>
        <w:t>es</w:t>
      </w:r>
      <w:r w:rsidRPr="00BF4394">
        <w:rPr>
          <w:rFonts w:ascii="Times New Roman" w:eastAsia="Times New Roman" w:hAnsi="Times New Roman" w:cs="Times New Roman"/>
          <w:sz w:val="28"/>
          <w:szCs w:val="28"/>
        </w:rPr>
        <w:t xml:space="preserve"> un pieg</w:t>
      </w:r>
      <w:r>
        <w:rPr>
          <w:rFonts w:ascii="Times New Roman" w:eastAsia="Times New Roman" w:hAnsi="Times New Roman" w:cs="Times New Roman"/>
          <w:sz w:val="28"/>
          <w:szCs w:val="28"/>
        </w:rPr>
        <w:t>ādātāju atlas</w:t>
      </w:r>
      <w:r w:rsidR="00D10AEB">
        <w:rPr>
          <w:rFonts w:ascii="Times New Roman" w:eastAsia="Times New Roman" w:hAnsi="Times New Roman" w:cs="Times New Roman"/>
          <w:sz w:val="28"/>
          <w:szCs w:val="28"/>
        </w:rPr>
        <w:t>es nodrošināšanai</w:t>
      </w:r>
      <w:r>
        <w:rPr>
          <w:rFonts w:ascii="Times New Roman" w:eastAsia="Times New Roman" w:hAnsi="Times New Roman" w:cs="Times New Roman"/>
          <w:sz w:val="28"/>
          <w:szCs w:val="28"/>
        </w:rPr>
        <w:t xml:space="preserve"> (ja attiecināms).</w:t>
      </w:r>
      <w:r w:rsidR="001354F8">
        <w:rPr>
          <w:rFonts w:ascii="Times New Roman" w:eastAsia="Times New Roman" w:hAnsi="Times New Roman" w:cs="Times New Roman"/>
          <w:bCs/>
          <w:sz w:val="28"/>
          <w:szCs w:val="28"/>
          <w:lang w:eastAsia="lv-LV"/>
        </w:rPr>
        <w:t>"</w:t>
      </w:r>
    </w:p>
    <w:p w14:paraId="130A73E4"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130C9E44" w14:textId="77777777" w:rsidR="00F06765" w:rsidRDefault="00F06765" w:rsidP="002E60FB">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50.7. apakšpunktu šādā redakcijā:</w:t>
      </w:r>
    </w:p>
    <w:p w14:paraId="66203F2A"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7E240B64" w14:textId="64999B9B"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Pr>
          <w:rFonts w:ascii="Times New Roman" w:eastAsia="Times New Roman" w:hAnsi="Times New Roman" w:cs="Times New Roman"/>
          <w:sz w:val="28"/>
          <w:szCs w:val="28"/>
        </w:rPr>
        <w:t>50.7. uzskaites veidlapas</w:t>
      </w:r>
      <w:r w:rsidR="00F06765" w:rsidRPr="00A55C4A">
        <w:rPr>
          <w:rFonts w:ascii="Times New Roman" w:eastAsia="Times New Roman" w:hAnsi="Times New Roman" w:cs="Times New Roman"/>
          <w:sz w:val="28"/>
          <w:szCs w:val="28"/>
        </w:rPr>
        <w:t xml:space="preserve"> par sniedzamo informāciju </w:t>
      </w:r>
      <w:proofErr w:type="spellStart"/>
      <w:r w:rsidR="00F06765" w:rsidRPr="00D40804">
        <w:rPr>
          <w:rFonts w:ascii="Times New Roman" w:eastAsia="Times New Roman" w:hAnsi="Times New Roman" w:cs="Times New Roman"/>
          <w:i/>
          <w:sz w:val="28"/>
          <w:szCs w:val="28"/>
        </w:rPr>
        <w:t>de</w:t>
      </w:r>
      <w:proofErr w:type="spellEnd"/>
      <w:r w:rsidR="00F06765" w:rsidRPr="00D40804">
        <w:rPr>
          <w:rFonts w:ascii="Times New Roman" w:eastAsia="Times New Roman" w:hAnsi="Times New Roman" w:cs="Times New Roman"/>
          <w:i/>
          <w:sz w:val="28"/>
          <w:szCs w:val="28"/>
        </w:rPr>
        <w:t xml:space="preserve"> </w:t>
      </w:r>
      <w:proofErr w:type="spellStart"/>
      <w:r w:rsidR="00F06765" w:rsidRPr="00D40804">
        <w:rPr>
          <w:rFonts w:ascii="Times New Roman" w:eastAsia="Times New Roman" w:hAnsi="Times New Roman" w:cs="Times New Roman"/>
          <w:i/>
          <w:sz w:val="28"/>
          <w:szCs w:val="28"/>
        </w:rPr>
        <w:t>minimis</w:t>
      </w:r>
      <w:proofErr w:type="spellEnd"/>
      <w:r w:rsidR="00F06765" w:rsidRPr="00D40804">
        <w:rPr>
          <w:rFonts w:ascii="Times New Roman" w:eastAsia="Times New Roman" w:hAnsi="Times New Roman" w:cs="Times New Roman"/>
          <w:i/>
          <w:sz w:val="28"/>
          <w:szCs w:val="28"/>
        </w:rPr>
        <w:t xml:space="preserve"> </w:t>
      </w:r>
      <w:r w:rsidR="00F06765" w:rsidRPr="00A55C4A">
        <w:rPr>
          <w:rFonts w:ascii="Times New Roman" w:eastAsia="Times New Roman" w:hAnsi="Times New Roman" w:cs="Times New Roman"/>
          <w:sz w:val="28"/>
          <w:szCs w:val="28"/>
        </w:rPr>
        <w:t>atbalsta piešķiršanai atbilstoši Ministru kabineta 2014.</w:t>
      </w:r>
      <w:r w:rsidR="002E60FB">
        <w:rPr>
          <w:rFonts w:ascii="Times New Roman" w:eastAsia="Times New Roman" w:hAnsi="Times New Roman" w:cs="Times New Roman"/>
          <w:sz w:val="28"/>
          <w:szCs w:val="28"/>
        </w:rPr>
        <w:t> </w:t>
      </w:r>
      <w:r w:rsidR="00F06765">
        <w:rPr>
          <w:rFonts w:ascii="Times New Roman" w:eastAsia="Times New Roman" w:hAnsi="Times New Roman" w:cs="Times New Roman"/>
          <w:sz w:val="28"/>
          <w:szCs w:val="28"/>
        </w:rPr>
        <w:t>gada 2.</w:t>
      </w:r>
      <w:r w:rsidR="002E60FB">
        <w:rPr>
          <w:rFonts w:ascii="Times New Roman" w:eastAsia="Times New Roman" w:hAnsi="Times New Roman" w:cs="Times New Roman"/>
          <w:sz w:val="28"/>
          <w:szCs w:val="28"/>
        </w:rPr>
        <w:t> </w:t>
      </w:r>
      <w:r w:rsidR="00F06765">
        <w:rPr>
          <w:rFonts w:ascii="Times New Roman" w:eastAsia="Times New Roman" w:hAnsi="Times New Roman" w:cs="Times New Roman"/>
          <w:sz w:val="28"/>
          <w:szCs w:val="28"/>
        </w:rPr>
        <w:t>decembra noteikumu Nr. </w:t>
      </w:r>
      <w:r w:rsidR="00F06765" w:rsidRPr="00A55C4A">
        <w:rPr>
          <w:rFonts w:ascii="Times New Roman" w:eastAsia="Times New Roman" w:hAnsi="Times New Roman" w:cs="Times New Roman"/>
          <w:sz w:val="28"/>
          <w:szCs w:val="28"/>
        </w:rPr>
        <w:t xml:space="preserve">740 </w:t>
      </w:r>
      <w:r>
        <w:rPr>
          <w:rFonts w:ascii="Times New Roman" w:eastAsia="Times New Roman" w:hAnsi="Times New Roman" w:cs="Times New Roman"/>
          <w:sz w:val="28"/>
          <w:szCs w:val="28"/>
        </w:rPr>
        <w:t>"</w:t>
      </w:r>
      <w:proofErr w:type="spellStart"/>
      <w:r w:rsidR="00F06765" w:rsidRPr="00386683">
        <w:rPr>
          <w:rFonts w:ascii="Times New Roman" w:eastAsia="Times New Roman" w:hAnsi="Times New Roman" w:cs="Times New Roman"/>
          <w:i/>
          <w:sz w:val="28"/>
          <w:szCs w:val="28"/>
        </w:rPr>
        <w:t>De</w:t>
      </w:r>
      <w:proofErr w:type="spellEnd"/>
      <w:r w:rsidR="00F06765" w:rsidRPr="00386683">
        <w:rPr>
          <w:rFonts w:ascii="Times New Roman" w:eastAsia="Times New Roman" w:hAnsi="Times New Roman" w:cs="Times New Roman"/>
          <w:i/>
          <w:sz w:val="28"/>
          <w:szCs w:val="28"/>
        </w:rPr>
        <w:t xml:space="preserve"> </w:t>
      </w:r>
      <w:proofErr w:type="spellStart"/>
      <w:r w:rsidR="00F06765" w:rsidRPr="00386683">
        <w:rPr>
          <w:rFonts w:ascii="Times New Roman" w:eastAsia="Times New Roman" w:hAnsi="Times New Roman" w:cs="Times New Roman"/>
          <w:i/>
          <w:sz w:val="28"/>
          <w:szCs w:val="28"/>
        </w:rPr>
        <w:t>minimis</w:t>
      </w:r>
      <w:proofErr w:type="spellEnd"/>
      <w:r w:rsidR="00F06765" w:rsidRPr="00A55C4A">
        <w:rPr>
          <w:rFonts w:ascii="Times New Roman" w:eastAsia="Times New Roman" w:hAnsi="Times New Roman" w:cs="Times New Roman"/>
          <w:sz w:val="28"/>
          <w:szCs w:val="28"/>
        </w:rPr>
        <w:t xml:space="preserve"> atbalsta uzskaites un piešķiršanas kārtība un uzskaites veidlapu paraugi</w:t>
      </w:r>
      <w:r>
        <w:rPr>
          <w:rFonts w:ascii="Times New Roman" w:eastAsia="Times New Roman" w:hAnsi="Times New Roman" w:cs="Times New Roman"/>
          <w:sz w:val="28"/>
          <w:szCs w:val="28"/>
        </w:rPr>
        <w:t>"</w:t>
      </w:r>
      <w:r w:rsidR="00F06765" w:rsidRPr="00A55C4A">
        <w:rPr>
          <w:rFonts w:ascii="Times New Roman" w:eastAsia="Times New Roman" w:hAnsi="Times New Roman" w:cs="Times New Roman"/>
          <w:sz w:val="28"/>
          <w:szCs w:val="28"/>
        </w:rPr>
        <w:t xml:space="preserve"> 1.</w:t>
      </w:r>
      <w:r w:rsidR="002E60FB">
        <w:rPr>
          <w:rFonts w:ascii="Times New Roman" w:eastAsia="Times New Roman" w:hAnsi="Times New Roman" w:cs="Times New Roman"/>
          <w:sz w:val="28"/>
          <w:szCs w:val="28"/>
        </w:rPr>
        <w:t> </w:t>
      </w:r>
      <w:r w:rsidR="00F06765" w:rsidRPr="00A55C4A">
        <w:rPr>
          <w:rFonts w:ascii="Times New Roman" w:eastAsia="Times New Roman" w:hAnsi="Times New Roman" w:cs="Times New Roman"/>
          <w:sz w:val="28"/>
          <w:szCs w:val="28"/>
        </w:rPr>
        <w:t>pielikumam, ja energoefektivitātes paaugstināšanas pasākumu ietvaros tiek sniegts atbalsts, kas kvalificē</w:t>
      </w:r>
      <w:r w:rsidR="00052408">
        <w:rPr>
          <w:rFonts w:ascii="Times New Roman" w:eastAsia="Times New Roman" w:hAnsi="Times New Roman" w:cs="Times New Roman"/>
          <w:sz w:val="28"/>
          <w:szCs w:val="28"/>
        </w:rPr>
        <w:t>jams kā komercdarbības atbalsts.</w:t>
      </w:r>
      <w:r>
        <w:rPr>
          <w:rFonts w:ascii="Times New Roman" w:eastAsia="Times New Roman" w:hAnsi="Times New Roman" w:cs="Times New Roman"/>
          <w:bCs/>
          <w:sz w:val="28"/>
          <w:szCs w:val="28"/>
          <w:lang w:eastAsia="lv-LV"/>
        </w:rPr>
        <w:t>"</w:t>
      </w:r>
    </w:p>
    <w:p w14:paraId="47D5F310" w14:textId="77777777" w:rsidR="00F06765" w:rsidRPr="00A55C4A" w:rsidRDefault="00F06765" w:rsidP="001354F8">
      <w:pPr>
        <w:spacing w:after="0" w:line="240" w:lineRule="auto"/>
        <w:ind w:right="-1" w:firstLine="709"/>
        <w:jc w:val="both"/>
        <w:rPr>
          <w:rFonts w:ascii="Times New Roman" w:eastAsia="Times New Roman" w:hAnsi="Times New Roman" w:cs="Times New Roman"/>
          <w:sz w:val="28"/>
          <w:szCs w:val="28"/>
        </w:rPr>
      </w:pPr>
    </w:p>
    <w:p w14:paraId="75DA90D7" w14:textId="77777777" w:rsidR="00F06765" w:rsidRPr="003D189B" w:rsidRDefault="00F06765" w:rsidP="002E60FB">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Izteikt 53.1.3. apakšpunktu šādā redakcijā:</w:t>
      </w:r>
    </w:p>
    <w:p w14:paraId="5CF374C0"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02D2D247" w14:textId="7FCC4346"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53.1.3.</w:t>
      </w:r>
      <w:r w:rsidR="00161E8F">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papildu izmaksas, kas saistītas ar energoefektivitātes paau</w:t>
      </w:r>
      <w:r w:rsidR="00B43732">
        <w:rPr>
          <w:rFonts w:ascii="Times New Roman" w:eastAsia="Times New Roman" w:hAnsi="Times New Roman" w:cs="Times New Roman"/>
          <w:sz w:val="28"/>
          <w:szCs w:val="28"/>
        </w:rPr>
        <w:t>gstināšanas pasākumu īstenošanu</w:t>
      </w:r>
      <w:r w:rsidR="00F06765" w:rsidRPr="00C91CA9">
        <w:rPr>
          <w:rFonts w:ascii="Times New Roman" w:eastAsia="Times New Roman" w:hAnsi="Times New Roman" w:cs="Times New Roman"/>
          <w:sz w:val="28"/>
          <w:szCs w:val="28"/>
        </w:rPr>
        <w:t xml:space="preserve"> un kas rodas aprēķina periodā pēc energoefektivitātes paaugstināšanas pasākumu īstenošanas</w:t>
      </w:r>
      <w:r w:rsidR="00F06765">
        <w:rPr>
          <w:rFonts w:ascii="Times New Roman" w:eastAsia="Times New Roman" w:hAnsi="Times New Roman" w:cs="Times New Roman"/>
          <w:sz w:val="28"/>
          <w:szCs w:val="28"/>
        </w:rPr>
        <w:t xml:space="preserve">, </w:t>
      </w:r>
      <w:r w:rsidR="00F06765" w:rsidRPr="00C91CA9">
        <w:rPr>
          <w:rFonts w:ascii="Times New Roman" w:eastAsia="Times New Roman" w:hAnsi="Times New Roman" w:cs="Times New Roman"/>
          <w:sz w:val="28"/>
          <w:szCs w:val="28"/>
        </w:rPr>
        <w:t>izņemot veikto darbu apdrošināšanas izmaksas. Ja energoefektivitātes paaugstināšanas pasākumu nodrošina energoefektivitātes pakalpojum</w:t>
      </w:r>
      <w:r w:rsidR="00FF6749">
        <w:rPr>
          <w:rFonts w:ascii="Times New Roman" w:eastAsia="Times New Roman" w:hAnsi="Times New Roman" w:cs="Times New Roman"/>
          <w:sz w:val="28"/>
          <w:szCs w:val="28"/>
        </w:rPr>
        <w:t>a</w:t>
      </w:r>
      <w:r w:rsidR="00F06765" w:rsidRPr="00C91CA9">
        <w:rPr>
          <w:rFonts w:ascii="Times New Roman" w:eastAsia="Times New Roman" w:hAnsi="Times New Roman" w:cs="Times New Roman"/>
          <w:sz w:val="28"/>
          <w:szCs w:val="28"/>
        </w:rPr>
        <w:t xml:space="preserve"> sniedzējs, norāda izmaksas, kas rodas dzīvokļu īpašniekiem saskaņā ar </w:t>
      </w:r>
      <w:r w:rsidR="00161E8F">
        <w:rPr>
          <w:rFonts w:ascii="Times New Roman" w:eastAsia="Times New Roman" w:hAnsi="Times New Roman" w:cs="Times New Roman"/>
          <w:sz w:val="28"/>
          <w:szCs w:val="28"/>
        </w:rPr>
        <w:t xml:space="preserve">pilnvarotās personas un </w:t>
      </w:r>
      <w:r w:rsidR="00F06765" w:rsidRPr="00C91CA9">
        <w:rPr>
          <w:rFonts w:ascii="Times New Roman" w:eastAsia="Times New Roman" w:hAnsi="Times New Roman" w:cs="Times New Roman"/>
          <w:sz w:val="28"/>
          <w:szCs w:val="28"/>
        </w:rPr>
        <w:t>energoefektivitātes pakalpojuma sniedzēj</w:t>
      </w:r>
      <w:r w:rsidR="00161E8F">
        <w:rPr>
          <w:rFonts w:ascii="Times New Roman" w:eastAsia="Times New Roman" w:hAnsi="Times New Roman" w:cs="Times New Roman"/>
          <w:sz w:val="28"/>
          <w:szCs w:val="28"/>
        </w:rPr>
        <w:t>a</w:t>
      </w:r>
      <w:r w:rsidR="00B50F90">
        <w:rPr>
          <w:rFonts w:ascii="Times New Roman" w:eastAsia="Times New Roman" w:hAnsi="Times New Roman" w:cs="Times New Roman"/>
          <w:sz w:val="28"/>
          <w:szCs w:val="28"/>
        </w:rPr>
        <w:t xml:space="preserve"> </w:t>
      </w:r>
      <w:r w:rsidR="00161E8F" w:rsidRPr="00C91CA9">
        <w:rPr>
          <w:rFonts w:ascii="Times New Roman" w:eastAsia="Times New Roman" w:hAnsi="Times New Roman" w:cs="Times New Roman"/>
          <w:sz w:val="28"/>
          <w:szCs w:val="28"/>
        </w:rPr>
        <w:t>līgu</w:t>
      </w:r>
      <w:r w:rsidR="00161E8F">
        <w:rPr>
          <w:rFonts w:ascii="Times New Roman" w:eastAsia="Times New Roman" w:hAnsi="Times New Roman" w:cs="Times New Roman"/>
          <w:sz w:val="28"/>
          <w:szCs w:val="28"/>
        </w:rPr>
        <w:t>mu</w:t>
      </w:r>
      <w:r w:rsidR="00F06765" w:rsidRPr="00C91CA9">
        <w:rPr>
          <w:rFonts w:ascii="Times New Roman" w:eastAsia="Times New Roman" w:hAnsi="Times New Roman" w:cs="Times New Roman"/>
          <w:sz w:val="28"/>
          <w:szCs w:val="28"/>
        </w:rPr>
        <w:t xml:space="preserve">, apjomā, kas pārsniedz pēc energoefektivitātes paaugstināšanas pasākumu īstenošanas plānotās siltumenerģijas izmaksas. Plānotās siltumenerģijas izmaksas </w:t>
      </w:r>
      <w:r w:rsidR="00F06765" w:rsidRPr="00516A0A">
        <w:rPr>
          <w:rFonts w:ascii="Times New Roman" w:eastAsia="Times New Roman" w:hAnsi="Times New Roman" w:cs="Times New Roman"/>
          <w:sz w:val="28"/>
          <w:szCs w:val="28"/>
        </w:rPr>
        <w:t xml:space="preserve">nosaka </w:t>
      </w:r>
      <w:r w:rsidR="00B50F90">
        <w:rPr>
          <w:rFonts w:ascii="Times New Roman" w:eastAsia="Times New Roman" w:hAnsi="Times New Roman" w:cs="Times New Roman"/>
          <w:sz w:val="28"/>
          <w:szCs w:val="28"/>
        </w:rPr>
        <w:t>atbilstoši</w:t>
      </w:r>
      <w:r w:rsidR="00B44A12" w:rsidRPr="00B44A12">
        <w:rPr>
          <w:rFonts w:ascii="Times New Roman" w:eastAsia="Times New Roman" w:hAnsi="Times New Roman" w:cs="Times New Roman"/>
          <w:sz w:val="28"/>
          <w:szCs w:val="28"/>
        </w:rPr>
        <w:t xml:space="preserve"> </w:t>
      </w:r>
      <w:r w:rsidR="00B50F90">
        <w:rPr>
          <w:rFonts w:ascii="Times New Roman" w:eastAsia="Times New Roman" w:hAnsi="Times New Roman" w:cs="Times New Roman"/>
          <w:sz w:val="28"/>
          <w:szCs w:val="28"/>
        </w:rPr>
        <w:t xml:space="preserve">minētajā </w:t>
      </w:r>
      <w:r w:rsidR="00B44A12" w:rsidRPr="00B44A12">
        <w:rPr>
          <w:rFonts w:ascii="Times New Roman" w:eastAsia="Times New Roman" w:hAnsi="Times New Roman" w:cs="Times New Roman"/>
          <w:sz w:val="28"/>
          <w:szCs w:val="28"/>
        </w:rPr>
        <w:t xml:space="preserve">līgumā </w:t>
      </w:r>
      <w:r w:rsidR="00B44A12">
        <w:rPr>
          <w:rFonts w:ascii="Times New Roman" w:eastAsia="Times New Roman" w:hAnsi="Times New Roman" w:cs="Times New Roman"/>
          <w:sz w:val="28"/>
          <w:szCs w:val="28"/>
        </w:rPr>
        <w:t>norādīt</w:t>
      </w:r>
      <w:r w:rsidR="00B50F90">
        <w:rPr>
          <w:rFonts w:ascii="Times New Roman" w:eastAsia="Times New Roman" w:hAnsi="Times New Roman" w:cs="Times New Roman"/>
          <w:sz w:val="28"/>
          <w:szCs w:val="28"/>
        </w:rPr>
        <w:t>ajam</w:t>
      </w:r>
      <w:r w:rsidR="00B44A12">
        <w:rPr>
          <w:rFonts w:ascii="Times New Roman" w:eastAsia="Times New Roman" w:hAnsi="Times New Roman" w:cs="Times New Roman"/>
          <w:sz w:val="28"/>
          <w:szCs w:val="28"/>
        </w:rPr>
        <w:t xml:space="preserve"> </w:t>
      </w:r>
      <w:r w:rsidR="00F06765" w:rsidRPr="00516A0A">
        <w:rPr>
          <w:rFonts w:ascii="Times New Roman" w:eastAsia="Times New Roman" w:hAnsi="Times New Roman" w:cs="Times New Roman"/>
          <w:sz w:val="28"/>
          <w:szCs w:val="28"/>
        </w:rPr>
        <w:t>siltumenerģijas tarif</w:t>
      </w:r>
      <w:r w:rsidR="00B50F90">
        <w:rPr>
          <w:rFonts w:ascii="Times New Roman" w:eastAsia="Times New Roman" w:hAnsi="Times New Roman" w:cs="Times New Roman"/>
          <w:sz w:val="28"/>
          <w:szCs w:val="28"/>
        </w:rPr>
        <w:t>am</w:t>
      </w:r>
      <w:r w:rsidR="00F06765" w:rsidRPr="00516A0A">
        <w:rPr>
          <w:rFonts w:ascii="Times New Roman" w:eastAsia="Times New Roman" w:hAnsi="Times New Roman" w:cs="Times New Roman"/>
          <w:sz w:val="28"/>
          <w:szCs w:val="28"/>
        </w:rPr>
        <w:t xml:space="preserve">, piemērojot tam inflācijas koeficientu 1,018 gadā, </w:t>
      </w:r>
      <w:r w:rsidR="00B44A12">
        <w:rPr>
          <w:rFonts w:ascii="Times New Roman" w:eastAsia="Times New Roman" w:hAnsi="Times New Roman" w:cs="Times New Roman"/>
          <w:sz w:val="28"/>
          <w:szCs w:val="28"/>
        </w:rPr>
        <w:t xml:space="preserve">un </w:t>
      </w:r>
      <w:r w:rsidR="00F06765" w:rsidRPr="00516A0A">
        <w:rPr>
          <w:rFonts w:ascii="Times New Roman" w:eastAsia="Times New Roman" w:hAnsi="Times New Roman" w:cs="Times New Roman"/>
          <w:sz w:val="28"/>
          <w:szCs w:val="28"/>
        </w:rPr>
        <w:t xml:space="preserve">atbilstoši </w:t>
      </w:r>
      <w:r w:rsidR="00B44A12" w:rsidRPr="00B44A12">
        <w:rPr>
          <w:rFonts w:ascii="Times New Roman" w:eastAsia="Times New Roman" w:hAnsi="Times New Roman" w:cs="Times New Roman"/>
          <w:sz w:val="28"/>
          <w:szCs w:val="28"/>
        </w:rPr>
        <w:t>norēķinos izmantotajam siltumenerģijas patēriņam</w:t>
      </w:r>
      <w:r w:rsidR="00F06765" w:rsidRPr="00516A0A">
        <w:rPr>
          <w:rFonts w:ascii="Times New Roman" w:eastAsia="Times New Roman" w:hAnsi="Times New Roman" w:cs="Times New Roman"/>
          <w:sz w:val="28"/>
          <w:szCs w:val="28"/>
        </w:rPr>
        <w:t>;</w:t>
      </w:r>
      <w:r>
        <w:rPr>
          <w:rFonts w:ascii="Times New Roman" w:eastAsia="Times New Roman" w:hAnsi="Times New Roman" w:cs="Times New Roman"/>
          <w:bCs/>
          <w:sz w:val="28"/>
          <w:szCs w:val="28"/>
          <w:lang w:eastAsia="lv-LV"/>
        </w:rPr>
        <w:t>"</w:t>
      </w:r>
      <w:r w:rsidR="00F06765" w:rsidRPr="00516A0A">
        <w:rPr>
          <w:rFonts w:ascii="Times New Roman" w:eastAsia="Times New Roman" w:hAnsi="Times New Roman" w:cs="Times New Roman"/>
          <w:sz w:val="28"/>
          <w:szCs w:val="28"/>
        </w:rPr>
        <w:t>.</w:t>
      </w:r>
    </w:p>
    <w:p w14:paraId="6CD9B02D" w14:textId="77777777" w:rsidR="00F06765" w:rsidRPr="00C91CA9" w:rsidRDefault="00F06765" w:rsidP="001354F8">
      <w:pPr>
        <w:spacing w:after="0" w:line="240" w:lineRule="auto"/>
        <w:ind w:right="-1" w:firstLine="709"/>
        <w:jc w:val="both"/>
        <w:rPr>
          <w:rFonts w:ascii="Times New Roman" w:eastAsia="Times New Roman" w:hAnsi="Times New Roman" w:cs="Times New Roman"/>
          <w:b/>
          <w:sz w:val="28"/>
          <w:szCs w:val="28"/>
        </w:rPr>
      </w:pPr>
    </w:p>
    <w:p w14:paraId="7648AC00" w14:textId="77777777" w:rsidR="00F06765" w:rsidRPr="003D189B" w:rsidRDefault="00F06765" w:rsidP="00B50F90">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lastRenderedPageBreak/>
        <w:t>Izteikt 57. punkta ievaddaļu šādā redakcijā:</w:t>
      </w:r>
    </w:p>
    <w:p w14:paraId="5CFB844B"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380F1AAC" w14:textId="4CD6BE28" w:rsidR="00F06765" w:rsidRPr="00C91CA9"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57. Granta attiecināmo izmaksu apmēru nosaka, ņemot vērā plānoto siltumenerģijas patēriņu pēc energoefektivitātes paaugstināšanas pasākumu īstenošanas un energoefektivitātes paaugstināšanas pasākumu īstenošanai izvēlēto aizdevuma</w:t>
      </w:r>
      <w:r w:rsidR="00F06765">
        <w:rPr>
          <w:rFonts w:ascii="Times New Roman" w:eastAsia="Times New Roman" w:hAnsi="Times New Roman" w:cs="Times New Roman"/>
          <w:sz w:val="28"/>
          <w:szCs w:val="28"/>
        </w:rPr>
        <w:t xml:space="preserve"> vai finansējuma</w:t>
      </w:r>
      <w:r w:rsidR="00F06765" w:rsidRPr="00C91CA9">
        <w:rPr>
          <w:rFonts w:ascii="Times New Roman" w:eastAsia="Times New Roman" w:hAnsi="Times New Roman" w:cs="Times New Roman"/>
          <w:sz w:val="28"/>
          <w:szCs w:val="28"/>
        </w:rPr>
        <w:t xml:space="preserve"> izsniedzēju vai energoefektivitātes pakalpojuma sniedzēju:</w:t>
      </w:r>
      <w:r>
        <w:rPr>
          <w:rFonts w:ascii="Times New Roman" w:eastAsia="Times New Roman" w:hAnsi="Times New Roman" w:cs="Times New Roman"/>
          <w:bCs/>
          <w:sz w:val="28"/>
          <w:szCs w:val="28"/>
          <w:lang w:eastAsia="lv-LV"/>
        </w:rPr>
        <w:t>"</w:t>
      </w:r>
      <w:r w:rsidR="00FF6749">
        <w:rPr>
          <w:rFonts w:ascii="Times New Roman" w:eastAsia="Times New Roman" w:hAnsi="Times New Roman" w:cs="Times New Roman"/>
          <w:bCs/>
          <w:sz w:val="28"/>
          <w:szCs w:val="28"/>
          <w:lang w:eastAsia="lv-LV"/>
        </w:rPr>
        <w:t>.</w:t>
      </w:r>
    </w:p>
    <w:p w14:paraId="367F01C4"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41738868" w14:textId="77777777" w:rsidR="00F06765" w:rsidRPr="003D189B" w:rsidRDefault="00F06765" w:rsidP="00B50F90">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Izteikt 57.2. apakšpunkta ievaddaļu šādā redakcijā:</w:t>
      </w:r>
    </w:p>
    <w:p w14:paraId="0844CD35"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52813269" w14:textId="144E2FF5" w:rsidR="00F06765" w:rsidRPr="00C91CA9"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57.2. ja finansējumu izsniedz cits finansētājs vai energoefektivitātes pasākumu īstenošanai finansējumu nodrošina energoefektivitātes pakalpojumu sniedzējs, granta attiecināmās izmaksas no šo noteikumu 33. punktā minēto darbu attiecināmajām izmaksām ir:</w:t>
      </w:r>
      <w:r>
        <w:rPr>
          <w:rFonts w:ascii="Times New Roman" w:eastAsia="Times New Roman" w:hAnsi="Times New Roman" w:cs="Times New Roman"/>
          <w:bCs/>
          <w:sz w:val="28"/>
          <w:szCs w:val="28"/>
          <w:lang w:eastAsia="lv-LV"/>
        </w:rPr>
        <w:t>"</w:t>
      </w:r>
      <w:r w:rsidR="00FF6749">
        <w:rPr>
          <w:rFonts w:ascii="Times New Roman" w:eastAsia="Times New Roman" w:hAnsi="Times New Roman" w:cs="Times New Roman"/>
          <w:bCs/>
          <w:sz w:val="28"/>
          <w:szCs w:val="28"/>
          <w:lang w:eastAsia="lv-LV"/>
        </w:rPr>
        <w:t>.</w:t>
      </w:r>
    </w:p>
    <w:p w14:paraId="4177BCE9"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29971D86" w14:textId="3D0F068F" w:rsidR="00F06765" w:rsidRDefault="00FF6749" w:rsidP="00B50F90">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IX nodaļu</w:t>
      </w:r>
      <w:r w:rsidR="00F06765" w:rsidRPr="003D189B">
        <w:rPr>
          <w:rFonts w:ascii="Times New Roman" w:eastAsia="Times New Roman" w:hAnsi="Times New Roman" w:cs="Times New Roman"/>
          <w:sz w:val="28"/>
          <w:szCs w:val="28"/>
        </w:rPr>
        <w:t xml:space="preserve"> ar 61.</w:t>
      </w:r>
      <w:r w:rsidR="00F06765" w:rsidRPr="003D189B">
        <w:rPr>
          <w:rFonts w:ascii="Times New Roman" w:eastAsia="Times New Roman" w:hAnsi="Times New Roman" w:cs="Times New Roman"/>
          <w:sz w:val="28"/>
          <w:szCs w:val="28"/>
          <w:vertAlign w:val="superscript"/>
        </w:rPr>
        <w:t>1</w:t>
      </w:r>
      <w:r w:rsidR="00F06765" w:rsidRPr="003D189B">
        <w:rPr>
          <w:rFonts w:ascii="Times New Roman" w:eastAsia="Times New Roman" w:hAnsi="Times New Roman" w:cs="Times New Roman"/>
          <w:sz w:val="28"/>
          <w:szCs w:val="28"/>
        </w:rPr>
        <w:t xml:space="preserve"> apakšpunktu šādā redakcijā:</w:t>
      </w:r>
    </w:p>
    <w:p w14:paraId="25546038"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30FC0336" w14:textId="6F5B642B"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61.</w:t>
      </w:r>
      <w:r w:rsidR="00F06765" w:rsidRPr="00C91CA9">
        <w:rPr>
          <w:rFonts w:ascii="Times New Roman" w:eastAsia="Times New Roman" w:hAnsi="Times New Roman" w:cs="Times New Roman"/>
          <w:sz w:val="28"/>
          <w:szCs w:val="28"/>
          <w:vertAlign w:val="superscript"/>
        </w:rPr>
        <w:t>1</w:t>
      </w:r>
      <w:r w:rsidR="00787195">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 xml:space="preserve">Ja energoefektivitātes paaugstināšanas pasākuma īstenošanu nodrošina energoefektivitātes pakalpojuma sniedzējs vai cits finansētājs ir </w:t>
      </w:r>
      <w:r w:rsidR="00F06765">
        <w:rPr>
          <w:rFonts w:ascii="Times New Roman" w:eastAsia="Times New Roman" w:hAnsi="Times New Roman" w:cs="Times New Roman"/>
          <w:sz w:val="28"/>
          <w:szCs w:val="28"/>
        </w:rPr>
        <w:t>pārvaldnieks</w:t>
      </w:r>
      <w:r w:rsidR="00F06765" w:rsidRPr="00C91CA9">
        <w:rPr>
          <w:rFonts w:ascii="Times New Roman" w:eastAsia="Times New Roman" w:hAnsi="Times New Roman" w:cs="Times New Roman"/>
          <w:sz w:val="28"/>
          <w:szCs w:val="28"/>
        </w:rPr>
        <w:t xml:space="preserve">, grantu izmaksā pēc energoefektivitātes pakalpojuma sniedzēja </w:t>
      </w:r>
      <w:r w:rsidR="00787195">
        <w:rPr>
          <w:rFonts w:ascii="Times New Roman" w:eastAsia="Times New Roman" w:hAnsi="Times New Roman" w:cs="Times New Roman"/>
          <w:sz w:val="28"/>
          <w:szCs w:val="28"/>
        </w:rPr>
        <w:t xml:space="preserve">vai pārvaldnieka </w:t>
      </w:r>
      <w:r w:rsidR="00F06765" w:rsidRPr="00C91CA9">
        <w:rPr>
          <w:rFonts w:ascii="Times New Roman" w:eastAsia="Times New Roman" w:hAnsi="Times New Roman" w:cs="Times New Roman"/>
          <w:sz w:val="28"/>
          <w:szCs w:val="28"/>
        </w:rPr>
        <w:t>finansējuma izmantošanas</w:t>
      </w:r>
      <w:r w:rsidR="00787195">
        <w:rPr>
          <w:rFonts w:ascii="Times New Roman" w:eastAsia="Times New Roman" w:hAnsi="Times New Roman" w:cs="Times New Roman"/>
          <w:sz w:val="28"/>
          <w:szCs w:val="28"/>
        </w:rPr>
        <w:t>,</w:t>
      </w:r>
      <w:r w:rsidR="00F06765" w:rsidRPr="00C91CA9">
        <w:rPr>
          <w:rFonts w:ascii="Times New Roman" w:eastAsia="Times New Roman" w:hAnsi="Times New Roman" w:cs="Times New Roman"/>
          <w:sz w:val="28"/>
          <w:szCs w:val="28"/>
        </w:rPr>
        <w:t xml:space="preserve"> pamatojoties uz dzīvokļu īpašnieku pilnvarotās personas iesniegtajiem pamatojošajiem dokumentiem.</w:t>
      </w:r>
      <w:r>
        <w:rPr>
          <w:rFonts w:ascii="Times New Roman" w:eastAsia="Times New Roman" w:hAnsi="Times New Roman" w:cs="Times New Roman"/>
          <w:bCs/>
          <w:sz w:val="28"/>
          <w:szCs w:val="28"/>
          <w:lang w:eastAsia="lv-LV"/>
        </w:rPr>
        <w:t>"</w:t>
      </w:r>
    </w:p>
    <w:p w14:paraId="4F13F14E"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4B1D0A23" w14:textId="76204615" w:rsidR="00F06765" w:rsidRDefault="00FF6749" w:rsidP="00787195">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X</w:t>
      </w:r>
      <w:r w:rsidR="00F06765" w:rsidRPr="003D189B">
        <w:rPr>
          <w:rFonts w:ascii="Times New Roman" w:eastAsia="Times New Roman" w:hAnsi="Times New Roman" w:cs="Times New Roman"/>
          <w:sz w:val="28"/>
          <w:szCs w:val="28"/>
          <w:vertAlign w:val="superscript"/>
        </w:rPr>
        <w:t>1</w:t>
      </w:r>
      <w:r w:rsidR="00F06765" w:rsidRPr="003D18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un X</w:t>
      </w:r>
      <w:r w:rsidRPr="003D189B">
        <w:rPr>
          <w:rFonts w:ascii="Times New Roman" w:eastAsia="Times New Roman" w:hAnsi="Times New Roman" w:cs="Times New Roman"/>
          <w:sz w:val="28"/>
          <w:szCs w:val="28"/>
          <w:vertAlign w:val="superscript"/>
        </w:rPr>
        <w:t>2</w:t>
      </w:r>
      <w:r w:rsidRPr="003D189B">
        <w:rPr>
          <w:rFonts w:ascii="Times New Roman" w:eastAsia="Times New Roman" w:hAnsi="Times New Roman" w:cs="Times New Roman"/>
          <w:sz w:val="28"/>
          <w:szCs w:val="28"/>
        </w:rPr>
        <w:t xml:space="preserve"> </w:t>
      </w:r>
      <w:r w:rsidR="00F06765" w:rsidRPr="003D189B">
        <w:rPr>
          <w:rFonts w:ascii="Times New Roman" w:eastAsia="Times New Roman" w:hAnsi="Times New Roman" w:cs="Times New Roman"/>
          <w:sz w:val="28"/>
          <w:szCs w:val="28"/>
        </w:rPr>
        <w:t>nodaļu šādā redakcijā:</w:t>
      </w:r>
    </w:p>
    <w:p w14:paraId="341AC186"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017EFF3C" w14:textId="1BD88EAD" w:rsidR="00F06765" w:rsidRDefault="001354F8" w:rsidP="001354F8">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FF6749">
        <w:rPr>
          <w:rFonts w:ascii="Times New Roman" w:eastAsia="Times New Roman" w:hAnsi="Times New Roman" w:cs="Times New Roman"/>
          <w:b/>
          <w:sz w:val="28"/>
          <w:szCs w:val="28"/>
        </w:rPr>
        <w:t>X</w:t>
      </w:r>
      <w:r w:rsidR="00F06765" w:rsidRPr="00FF6749">
        <w:rPr>
          <w:rFonts w:ascii="Times New Roman" w:eastAsia="Times New Roman" w:hAnsi="Times New Roman" w:cs="Times New Roman"/>
          <w:b/>
          <w:sz w:val="28"/>
          <w:szCs w:val="28"/>
          <w:vertAlign w:val="superscript"/>
        </w:rPr>
        <w:t>1</w:t>
      </w:r>
      <w:r w:rsidR="00A640EF" w:rsidRPr="00FF6749">
        <w:rPr>
          <w:rFonts w:ascii="Times New Roman" w:eastAsia="Times New Roman" w:hAnsi="Times New Roman" w:cs="Times New Roman"/>
          <w:b/>
          <w:sz w:val="28"/>
          <w:szCs w:val="28"/>
        </w:rPr>
        <w:t>.</w:t>
      </w:r>
      <w:r w:rsidR="00653900">
        <w:rPr>
          <w:rFonts w:ascii="Times New Roman" w:eastAsia="Times New Roman" w:hAnsi="Times New Roman" w:cs="Times New Roman"/>
          <w:b/>
          <w:sz w:val="28"/>
          <w:szCs w:val="28"/>
        </w:rPr>
        <w:t xml:space="preserve"> Energoefektivitātes pakalpojuma</w:t>
      </w:r>
      <w:r w:rsidR="00F06765" w:rsidRPr="00FF6749">
        <w:rPr>
          <w:rFonts w:ascii="Times New Roman" w:eastAsia="Times New Roman" w:hAnsi="Times New Roman" w:cs="Times New Roman"/>
          <w:b/>
          <w:sz w:val="28"/>
          <w:szCs w:val="28"/>
        </w:rPr>
        <w:t xml:space="preserve"> sniegšanas nosacījumi</w:t>
      </w:r>
    </w:p>
    <w:p w14:paraId="00125434" w14:textId="77777777" w:rsidR="00F06765" w:rsidRPr="00C91CA9" w:rsidRDefault="00F06765" w:rsidP="001354F8">
      <w:pPr>
        <w:spacing w:after="0" w:line="240" w:lineRule="auto"/>
        <w:ind w:right="-1" w:firstLine="709"/>
        <w:jc w:val="center"/>
        <w:rPr>
          <w:rFonts w:ascii="Times New Roman" w:eastAsia="Times New Roman" w:hAnsi="Times New Roman" w:cs="Times New Roman"/>
          <w:sz w:val="28"/>
          <w:szCs w:val="28"/>
        </w:rPr>
      </w:pPr>
    </w:p>
    <w:p w14:paraId="5A34F33B" w14:textId="77777777" w:rsidR="00F06765" w:rsidRPr="00C91CA9" w:rsidRDefault="00F06765" w:rsidP="00787195">
      <w:pPr>
        <w:tabs>
          <w:tab w:val="left" w:pos="1276"/>
        </w:tabs>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Pr="00C91CA9">
        <w:rPr>
          <w:rFonts w:ascii="Times New Roman" w:eastAsia="Times New Roman" w:hAnsi="Times New Roman" w:cs="Times New Roman"/>
          <w:sz w:val="28"/>
          <w:szCs w:val="28"/>
          <w:vertAlign w:val="superscript"/>
        </w:rPr>
        <w:t>1</w:t>
      </w:r>
      <w:r w:rsidRPr="00C91CA9">
        <w:rPr>
          <w:rFonts w:ascii="Times New Roman" w:eastAsia="Times New Roman" w:hAnsi="Times New Roman" w:cs="Times New Roman"/>
          <w:sz w:val="28"/>
          <w:szCs w:val="28"/>
        </w:rPr>
        <w:tab/>
        <w:t>Dzīvokļu īpašnieki var lemt, ka energoefektivitātes paaugstināšanas pasākumu īstenošanu veic energoefektivitātes pakalpojuma sniedzējs.</w:t>
      </w:r>
    </w:p>
    <w:p w14:paraId="201EC4C7" w14:textId="77777777" w:rsidR="00787195" w:rsidRDefault="00787195" w:rsidP="001354F8">
      <w:pPr>
        <w:spacing w:after="0" w:line="240" w:lineRule="auto"/>
        <w:ind w:right="-1" w:firstLine="709"/>
        <w:jc w:val="both"/>
        <w:rPr>
          <w:rFonts w:ascii="Times New Roman" w:eastAsia="Times New Roman" w:hAnsi="Times New Roman" w:cs="Times New Roman"/>
          <w:sz w:val="28"/>
          <w:szCs w:val="28"/>
        </w:rPr>
      </w:pPr>
    </w:p>
    <w:p w14:paraId="3C640772"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2</w:t>
      </w:r>
      <w:r w:rsidRPr="00C91CA9">
        <w:rPr>
          <w:rFonts w:ascii="Times New Roman" w:eastAsia="Times New Roman" w:hAnsi="Times New Roman" w:cs="Times New Roman"/>
          <w:sz w:val="28"/>
          <w:szCs w:val="28"/>
        </w:rPr>
        <w:t xml:space="preserve"> Energoefektivitātes pakalpojuma sniedzējs nodrošina:</w:t>
      </w:r>
    </w:p>
    <w:p w14:paraId="647E680B" w14:textId="75A0BBF1"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2 </w:t>
      </w:r>
      <w:r w:rsidRPr="00C91CA9">
        <w:rPr>
          <w:rFonts w:ascii="Times New Roman" w:eastAsia="Times New Roman" w:hAnsi="Times New Roman" w:cs="Times New Roman"/>
          <w:sz w:val="28"/>
          <w:szCs w:val="28"/>
        </w:rPr>
        <w:t>1.</w:t>
      </w:r>
      <w:r w:rsidR="0078719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energoefektivitātes paaugstināšanas pasākumu īstenošanas finansēšanu no saviem līdzekļiem;</w:t>
      </w:r>
    </w:p>
    <w:p w14:paraId="606A60B6" w14:textId="50C28A8D"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2 </w:t>
      </w:r>
      <w:r w:rsidRPr="00C91CA9">
        <w:rPr>
          <w:rFonts w:ascii="Times New Roman" w:eastAsia="Times New Roman" w:hAnsi="Times New Roman" w:cs="Times New Roman"/>
          <w:sz w:val="28"/>
          <w:szCs w:val="28"/>
        </w:rPr>
        <w:t>2.</w:t>
      </w:r>
      <w:r w:rsidR="0078719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energoefektivitātes paaugstināšanas pasākumu tehniskās dokumentācijas izstrādi vai ekspertu piesaisti, k</w:t>
      </w:r>
      <w:r w:rsidR="00787195">
        <w:rPr>
          <w:rFonts w:ascii="Times New Roman" w:eastAsia="Times New Roman" w:hAnsi="Times New Roman" w:cs="Times New Roman"/>
          <w:sz w:val="28"/>
          <w:szCs w:val="28"/>
        </w:rPr>
        <w:t>uri</w:t>
      </w:r>
      <w:r w:rsidRPr="00C91CA9">
        <w:rPr>
          <w:rFonts w:ascii="Times New Roman" w:eastAsia="Times New Roman" w:hAnsi="Times New Roman" w:cs="Times New Roman"/>
          <w:sz w:val="28"/>
          <w:szCs w:val="28"/>
        </w:rPr>
        <w:t xml:space="preserve"> </w:t>
      </w:r>
      <w:r w:rsidR="00787195" w:rsidRPr="00C91CA9">
        <w:rPr>
          <w:rFonts w:ascii="Times New Roman" w:eastAsia="Times New Roman" w:hAnsi="Times New Roman" w:cs="Times New Roman"/>
          <w:sz w:val="28"/>
          <w:szCs w:val="28"/>
        </w:rPr>
        <w:t>izstrād</w:t>
      </w:r>
      <w:r w:rsidR="00787195">
        <w:rPr>
          <w:rFonts w:ascii="Times New Roman" w:eastAsia="Times New Roman" w:hAnsi="Times New Roman" w:cs="Times New Roman"/>
          <w:sz w:val="28"/>
          <w:szCs w:val="28"/>
        </w:rPr>
        <w:t>ās</w:t>
      </w:r>
      <w:r w:rsidR="00787195" w:rsidRPr="00C91CA9">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šo</w:t>
      </w:r>
      <w:r w:rsidR="00787195">
        <w:rPr>
          <w:rFonts w:ascii="Times New Roman" w:eastAsia="Times New Roman" w:hAnsi="Times New Roman" w:cs="Times New Roman"/>
          <w:sz w:val="28"/>
          <w:szCs w:val="28"/>
        </w:rPr>
        <w:t>s</w:t>
      </w:r>
      <w:r w:rsidRPr="00C91CA9">
        <w:rPr>
          <w:rFonts w:ascii="Times New Roman" w:eastAsia="Times New Roman" w:hAnsi="Times New Roman" w:cs="Times New Roman"/>
          <w:sz w:val="28"/>
          <w:szCs w:val="28"/>
        </w:rPr>
        <w:t xml:space="preserve"> dokumentu</w:t>
      </w:r>
      <w:r w:rsidR="00787195">
        <w:rPr>
          <w:rFonts w:ascii="Times New Roman" w:eastAsia="Times New Roman" w:hAnsi="Times New Roman" w:cs="Times New Roman"/>
          <w:sz w:val="28"/>
          <w:szCs w:val="28"/>
        </w:rPr>
        <w:t>s</w:t>
      </w:r>
      <w:r w:rsidRPr="00C91CA9">
        <w:rPr>
          <w:rFonts w:ascii="Times New Roman" w:eastAsia="Times New Roman" w:hAnsi="Times New Roman" w:cs="Times New Roman"/>
          <w:sz w:val="28"/>
          <w:szCs w:val="28"/>
        </w:rPr>
        <w:t xml:space="preserve">. Pēc energoefektivitātes paaugstināšanas pasākumu tehniskās dokumentācijas izstrādes pilnvarotā persona to iesniedz sabiedrībā </w:t>
      </w:r>
      <w:r w:rsidR="001354F8">
        <w:rPr>
          <w:rFonts w:ascii="Times New Roman" w:eastAsia="Times New Roman" w:hAnsi="Times New Roman" w:cs="Times New Roman"/>
          <w:sz w:val="28"/>
          <w:szCs w:val="28"/>
        </w:rPr>
        <w:t>"</w:t>
      </w:r>
      <w:proofErr w:type="spellStart"/>
      <w:r w:rsidRPr="00C91CA9">
        <w:rPr>
          <w:rFonts w:ascii="Times New Roman" w:eastAsia="Times New Roman" w:hAnsi="Times New Roman" w:cs="Times New Roman"/>
          <w:sz w:val="28"/>
          <w:szCs w:val="28"/>
        </w:rPr>
        <w:t>Altum</w:t>
      </w:r>
      <w:proofErr w:type="spellEnd"/>
      <w:r w:rsidR="001354F8">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 xml:space="preserve">, lai nodrošinātu šo noteikumu 39. punktā </w:t>
      </w:r>
      <w:r w:rsidR="00787195">
        <w:rPr>
          <w:rFonts w:ascii="Times New Roman" w:eastAsia="Times New Roman" w:hAnsi="Times New Roman" w:cs="Times New Roman"/>
          <w:sz w:val="28"/>
          <w:szCs w:val="28"/>
        </w:rPr>
        <w:t>minētā</w:t>
      </w:r>
      <w:r w:rsidRPr="00C91CA9">
        <w:rPr>
          <w:rFonts w:ascii="Times New Roman" w:eastAsia="Times New Roman" w:hAnsi="Times New Roman" w:cs="Times New Roman"/>
          <w:sz w:val="28"/>
          <w:szCs w:val="28"/>
        </w:rPr>
        <w:t xml:space="preserve"> atzinuma saņemšanu;</w:t>
      </w:r>
    </w:p>
    <w:p w14:paraId="6C0D037A" w14:textId="26834A60"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2 </w:t>
      </w:r>
      <w:r w:rsidRPr="00C91CA9">
        <w:rPr>
          <w:rFonts w:ascii="Times New Roman" w:eastAsia="Times New Roman" w:hAnsi="Times New Roman" w:cs="Times New Roman"/>
          <w:sz w:val="28"/>
          <w:szCs w:val="28"/>
        </w:rPr>
        <w:t>3.</w:t>
      </w:r>
      <w:r w:rsidR="0078719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 xml:space="preserve">piegādātāju </w:t>
      </w:r>
      <w:r w:rsidR="00653900">
        <w:rPr>
          <w:rFonts w:ascii="Times New Roman" w:eastAsia="Times New Roman" w:hAnsi="Times New Roman" w:cs="Times New Roman"/>
          <w:sz w:val="28"/>
          <w:szCs w:val="28"/>
        </w:rPr>
        <w:t>(piemēram,</w:t>
      </w:r>
      <w:r>
        <w:rPr>
          <w:rFonts w:ascii="Times New Roman" w:eastAsia="Times New Roman" w:hAnsi="Times New Roman" w:cs="Times New Roman"/>
          <w:sz w:val="28"/>
          <w:szCs w:val="28"/>
        </w:rPr>
        <w:t xml:space="preserve"> </w:t>
      </w:r>
      <w:proofErr w:type="spellStart"/>
      <w:r w:rsidRPr="00C91CA9">
        <w:rPr>
          <w:rFonts w:ascii="Times New Roman" w:eastAsia="Times New Roman" w:hAnsi="Times New Roman" w:cs="Times New Roman"/>
          <w:sz w:val="28"/>
          <w:szCs w:val="28"/>
        </w:rPr>
        <w:t>būvkomersantu</w:t>
      </w:r>
      <w:proofErr w:type="spellEnd"/>
      <w:r w:rsidRPr="00C91CA9">
        <w:rPr>
          <w:rFonts w:ascii="Times New Roman" w:eastAsia="Times New Roman" w:hAnsi="Times New Roman" w:cs="Times New Roman"/>
          <w:sz w:val="28"/>
          <w:szCs w:val="28"/>
        </w:rPr>
        <w:t xml:space="preserve">, </w:t>
      </w:r>
      <w:proofErr w:type="spellStart"/>
      <w:r w:rsidRPr="00C91CA9">
        <w:rPr>
          <w:rFonts w:ascii="Times New Roman" w:eastAsia="Times New Roman" w:hAnsi="Times New Roman" w:cs="Times New Roman"/>
          <w:sz w:val="28"/>
          <w:szCs w:val="28"/>
        </w:rPr>
        <w:t>autoruzraugu</w:t>
      </w:r>
      <w:proofErr w:type="spellEnd"/>
      <w:r w:rsidRPr="00C91CA9">
        <w:rPr>
          <w:rFonts w:ascii="Times New Roman" w:eastAsia="Times New Roman" w:hAnsi="Times New Roman" w:cs="Times New Roman"/>
          <w:sz w:val="28"/>
          <w:szCs w:val="28"/>
        </w:rPr>
        <w:t>, būvuzraugu</w:t>
      </w:r>
      <w:r w:rsidR="00653900">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 xml:space="preserve"> atlasi, to veicot saskaņā ar šo noteikumu 41.</w:t>
      </w:r>
      <w:r w:rsidR="0078719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punktu;</w:t>
      </w:r>
    </w:p>
    <w:p w14:paraId="4A4B4599" w14:textId="13880C9E"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2</w:t>
      </w:r>
      <w:r w:rsidR="00787195" w:rsidRPr="00787195">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4.</w:t>
      </w:r>
      <w:r w:rsidR="0078719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līgumu noslēgšanu ar šo noteikumu 68.</w:t>
      </w:r>
      <w:r>
        <w:rPr>
          <w:rFonts w:ascii="Times New Roman" w:eastAsia="Times New Roman" w:hAnsi="Times New Roman" w:cs="Times New Roman"/>
          <w:sz w:val="28"/>
          <w:szCs w:val="28"/>
          <w:vertAlign w:val="superscript"/>
        </w:rPr>
        <w:t>2</w:t>
      </w:r>
      <w:r w:rsidR="00787195">
        <w:rPr>
          <w:rFonts w:ascii="Times New Roman" w:eastAsia="Times New Roman" w:hAnsi="Times New Roman" w:cs="Times New Roman"/>
          <w:sz w:val="28"/>
          <w:szCs w:val="28"/>
        </w:rPr>
        <w:t> </w:t>
      </w:r>
      <w:r>
        <w:rPr>
          <w:rFonts w:ascii="Times New Roman" w:eastAsia="Times New Roman" w:hAnsi="Times New Roman" w:cs="Times New Roman"/>
          <w:sz w:val="28"/>
          <w:szCs w:val="28"/>
        </w:rPr>
        <w:t>3. </w:t>
      </w:r>
      <w:r w:rsidRPr="00C91CA9">
        <w:rPr>
          <w:rFonts w:ascii="Times New Roman" w:eastAsia="Times New Roman" w:hAnsi="Times New Roman" w:cs="Times New Roman"/>
          <w:sz w:val="28"/>
          <w:szCs w:val="28"/>
        </w:rPr>
        <w:t>apakšpunkt</w:t>
      </w:r>
      <w:r>
        <w:rPr>
          <w:rFonts w:ascii="Times New Roman" w:eastAsia="Times New Roman" w:hAnsi="Times New Roman" w:cs="Times New Roman"/>
          <w:sz w:val="28"/>
          <w:szCs w:val="28"/>
        </w:rPr>
        <w:t>ā</w:t>
      </w:r>
      <w:r w:rsidRPr="00C91CA9">
        <w:rPr>
          <w:rFonts w:ascii="Times New Roman" w:eastAsia="Times New Roman" w:hAnsi="Times New Roman" w:cs="Times New Roman"/>
          <w:sz w:val="28"/>
          <w:szCs w:val="28"/>
        </w:rPr>
        <w:t xml:space="preserve"> </w:t>
      </w:r>
      <w:r w:rsidR="00787195">
        <w:rPr>
          <w:rFonts w:ascii="Times New Roman" w:eastAsia="Times New Roman" w:hAnsi="Times New Roman" w:cs="Times New Roman"/>
          <w:sz w:val="28"/>
          <w:szCs w:val="28"/>
        </w:rPr>
        <w:t>minētajiem</w:t>
      </w:r>
      <w:r w:rsidRPr="00C91CA9">
        <w:rPr>
          <w:rFonts w:ascii="Times New Roman" w:eastAsia="Times New Roman" w:hAnsi="Times New Roman" w:cs="Times New Roman"/>
          <w:sz w:val="28"/>
          <w:szCs w:val="28"/>
        </w:rPr>
        <w:t xml:space="preserve"> piegādātājiem.</w:t>
      </w:r>
    </w:p>
    <w:p w14:paraId="6558BBC0" w14:textId="77777777" w:rsidR="00787195" w:rsidRDefault="00787195" w:rsidP="001354F8">
      <w:pPr>
        <w:spacing w:after="0" w:line="240" w:lineRule="auto"/>
        <w:ind w:right="-1" w:firstLine="709"/>
        <w:jc w:val="both"/>
        <w:rPr>
          <w:rFonts w:ascii="Times New Roman" w:eastAsia="Times New Roman" w:hAnsi="Times New Roman" w:cs="Times New Roman"/>
          <w:sz w:val="28"/>
          <w:szCs w:val="28"/>
        </w:rPr>
      </w:pPr>
    </w:p>
    <w:p w14:paraId="44B9D62C" w14:textId="3A58030A" w:rsidR="00F06765" w:rsidRPr="00C91CA9" w:rsidRDefault="00F06765" w:rsidP="00787195">
      <w:pPr>
        <w:tabs>
          <w:tab w:val="left" w:pos="1276"/>
        </w:tabs>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lastRenderedPageBreak/>
        <w:t>68.</w:t>
      </w:r>
      <w:r>
        <w:rPr>
          <w:rFonts w:ascii="Times New Roman" w:eastAsia="Times New Roman" w:hAnsi="Times New Roman" w:cs="Times New Roman"/>
          <w:sz w:val="28"/>
          <w:szCs w:val="28"/>
          <w:vertAlign w:val="superscript"/>
        </w:rPr>
        <w:t>3</w:t>
      </w:r>
      <w:r w:rsidRPr="00C91CA9">
        <w:rPr>
          <w:rFonts w:ascii="Times New Roman" w:eastAsia="Times New Roman" w:hAnsi="Times New Roman" w:cs="Times New Roman"/>
          <w:sz w:val="28"/>
          <w:szCs w:val="28"/>
        </w:rPr>
        <w:tab/>
        <w:t>Dzīvokļu īpašnieki energoefektivitātes pakalpojuma sniedzēju izvēlas</w:t>
      </w:r>
      <w:r w:rsidR="00787195">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 xml:space="preserve"> izvērtējot:</w:t>
      </w:r>
    </w:p>
    <w:p w14:paraId="285A3CCA" w14:textId="7695A9EE"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3 </w:t>
      </w:r>
      <w:r w:rsidRPr="00C91CA9">
        <w:rPr>
          <w:rFonts w:ascii="Times New Roman" w:eastAsia="Times New Roman" w:hAnsi="Times New Roman" w:cs="Times New Roman"/>
          <w:sz w:val="28"/>
          <w:szCs w:val="28"/>
        </w:rPr>
        <w:t>1.</w:t>
      </w:r>
      <w:r w:rsidR="0078719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īstenojamo energoefektivitātes uzlabošanas pasākumu sarakstu</w:t>
      </w:r>
      <w:r w:rsidR="00787195">
        <w:rPr>
          <w:rFonts w:ascii="Times New Roman" w:eastAsia="Times New Roman" w:hAnsi="Times New Roman" w:cs="Times New Roman"/>
          <w:sz w:val="28"/>
          <w:szCs w:val="28"/>
        </w:rPr>
        <w:t xml:space="preserve"> un</w:t>
      </w:r>
      <w:r w:rsidRPr="00C91CA9">
        <w:rPr>
          <w:rFonts w:ascii="Times New Roman" w:eastAsia="Times New Roman" w:hAnsi="Times New Roman" w:cs="Times New Roman"/>
          <w:sz w:val="28"/>
          <w:szCs w:val="28"/>
        </w:rPr>
        <w:t xml:space="preserve"> ieviešanas plānu;</w:t>
      </w:r>
    </w:p>
    <w:p w14:paraId="28DACCF4"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3</w:t>
      </w:r>
      <w:r w:rsidRPr="00C91CA9">
        <w:rPr>
          <w:rFonts w:ascii="Times New Roman" w:eastAsia="Times New Roman" w:hAnsi="Times New Roman" w:cs="Times New Roman"/>
          <w:sz w:val="28"/>
          <w:szCs w:val="28"/>
          <w:vertAlign w:val="superscript"/>
        </w:rPr>
        <w:t xml:space="preserve"> </w:t>
      </w:r>
      <w:r w:rsidRPr="00C91CA9">
        <w:rPr>
          <w:rFonts w:ascii="Times New Roman" w:eastAsia="Times New Roman" w:hAnsi="Times New Roman" w:cs="Times New Roman"/>
          <w:sz w:val="28"/>
          <w:szCs w:val="28"/>
        </w:rPr>
        <w:t>2.</w:t>
      </w:r>
      <w:r w:rsidRPr="00C91CA9">
        <w:rPr>
          <w:rFonts w:ascii="Times New Roman" w:eastAsia="Times New Roman" w:hAnsi="Times New Roman" w:cs="Times New Roman"/>
          <w:sz w:val="28"/>
          <w:szCs w:val="28"/>
        </w:rPr>
        <w:tab/>
        <w:t>garantēto enerģijas ietaupījumu, kas jāpanāk, īstenojot līgumā par noteiktu energoefektivitātes paaugstināšanas pasākumu īstenošanu noteiktos energoefektivitātes paaugstināšanas pasākumus, un tā konstatēšanas termiņu;</w:t>
      </w:r>
    </w:p>
    <w:p w14:paraId="6CF56FA0"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3</w:t>
      </w:r>
      <w:r w:rsidRPr="00C91CA9">
        <w:rPr>
          <w:rFonts w:ascii="Times New Roman" w:eastAsia="Times New Roman" w:hAnsi="Times New Roman" w:cs="Times New Roman"/>
          <w:sz w:val="28"/>
          <w:szCs w:val="28"/>
          <w:vertAlign w:val="superscript"/>
        </w:rPr>
        <w:t xml:space="preserve"> </w:t>
      </w:r>
      <w:r w:rsidRPr="00C91CA9">
        <w:rPr>
          <w:rFonts w:ascii="Times New Roman" w:eastAsia="Times New Roman" w:hAnsi="Times New Roman" w:cs="Times New Roman"/>
          <w:sz w:val="28"/>
          <w:szCs w:val="28"/>
        </w:rPr>
        <w:t>3.</w:t>
      </w:r>
      <w:r w:rsidRPr="00C91CA9">
        <w:rPr>
          <w:rFonts w:ascii="Times New Roman" w:eastAsia="Times New Roman" w:hAnsi="Times New Roman" w:cs="Times New Roman"/>
          <w:sz w:val="28"/>
          <w:szCs w:val="28"/>
        </w:rPr>
        <w:tab/>
        <w:t>noteikumus par panākto garantēto ietaupījumu mērījumiem un to kvalitātes pārbaudēm</w:t>
      </w:r>
      <w:r>
        <w:rPr>
          <w:rFonts w:ascii="Times New Roman" w:eastAsia="Times New Roman" w:hAnsi="Times New Roman" w:cs="Times New Roman"/>
          <w:sz w:val="28"/>
          <w:szCs w:val="28"/>
        </w:rPr>
        <w:t>;</w:t>
      </w:r>
    </w:p>
    <w:p w14:paraId="224F2B9F" w14:textId="77777777" w:rsidR="00787195" w:rsidRDefault="00787195" w:rsidP="001354F8">
      <w:pPr>
        <w:spacing w:after="0" w:line="240" w:lineRule="auto"/>
        <w:ind w:right="-1" w:firstLine="709"/>
        <w:jc w:val="both"/>
        <w:rPr>
          <w:rFonts w:ascii="Times New Roman" w:eastAsia="Times New Roman" w:hAnsi="Times New Roman" w:cs="Times New Roman"/>
          <w:sz w:val="28"/>
          <w:szCs w:val="28"/>
        </w:rPr>
      </w:pPr>
    </w:p>
    <w:p w14:paraId="1EC835CD" w14:textId="17C620DB"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4</w:t>
      </w:r>
      <w:r w:rsidR="00787195">
        <w:rPr>
          <w:rFonts w:ascii="Times New Roman" w:eastAsia="Times New Roman" w:hAnsi="Times New Roman" w:cs="Times New Roman"/>
          <w:sz w:val="28"/>
          <w:szCs w:val="28"/>
        </w:rPr>
        <w:t> </w:t>
      </w:r>
      <w:r w:rsidR="00795325" w:rsidRPr="005C6CDE">
        <w:rPr>
          <w:rFonts w:ascii="Times New Roman" w:eastAsia="Times New Roman" w:hAnsi="Times New Roman" w:cs="Times New Roman"/>
          <w:sz w:val="28"/>
          <w:szCs w:val="28"/>
        </w:rPr>
        <w:t>Energoefe</w:t>
      </w:r>
      <w:r w:rsidR="00795325">
        <w:rPr>
          <w:rFonts w:ascii="Times New Roman" w:eastAsia="Times New Roman" w:hAnsi="Times New Roman" w:cs="Times New Roman"/>
          <w:sz w:val="28"/>
          <w:szCs w:val="28"/>
        </w:rPr>
        <w:t xml:space="preserve">ktivitātes </w:t>
      </w:r>
      <w:r w:rsidR="00653900">
        <w:rPr>
          <w:rFonts w:ascii="Times New Roman" w:eastAsia="Times New Roman" w:hAnsi="Times New Roman" w:cs="Times New Roman"/>
          <w:sz w:val="28"/>
          <w:szCs w:val="28"/>
        </w:rPr>
        <w:t>pakalpojuma</w:t>
      </w:r>
      <w:r>
        <w:rPr>
          <w:rFonts w:ascii="Times New Roman" w:eastAsia="Times New Roman" w:hAnsi="Times New Roman" w:cs="Times New Roman"/>
          <w:sz w:val="28"/>
          <w:szCs w:val="28"/>
        </w:rPr>
        <w:t xml:space="preserve"> sniedzējs dzīvokļu īpašniekiem nodrošina</w:t>
      </w:r>
      <w:r w:rsidRPr="005C6CDE">
        <w:rPr>
          <w:rFonts w:ascii="Times New Roman" w:eastAsia="Times New Roman" w:hAnsi="Times New Roman" w:cs="Times New Roman"/>
          <w:sz w:val="28"/>
          <w:szCs w:val="28"/>
        </w:rPr>
        <w:t xml:space="preserve"> ekonomiski izdevīgāko </w:t>
      </w:r>
      <w:r>
        <w:rPr>
          <w:rFonts w:ascii="Times New Roman" w:eastAsia="Times New Roman" w:hAnsi="Times New Roman" w:cs="Times New Roman"/>
          <w:sz w:val="28"/>
          <w:szCs w:val="28"/>
        </w:rPr>
        <w:t>piedāvājumu.</w:t>
      </w:r>
    </w:p>
    <w:p w14:paraId="1265B388" w14:textId="77777777" w:rsidR="00795325" w:rsidRDefault="00795325" w:rsidP="001354F8">
      <w:pPr>
        <w:spacing w:after="0" w:line="240" w:lineRule="auto"/>
        <w:ind w:right="-1" w:firstLine="709"/>
        <w:jc w:val="both"/>
        <w:rPr>
          <w:rFonts w:ascii="Times New Roman" w:eastAsia="Times New Roman" w:hAnsi="Times New Roman" w:cs="Times New Roman"/>
          <w:sz w:val="28"/>
          <w:szCs w:val="28"/>
        </w:rPr>
      </w:pPr>
    </w:p>
    <w:p w14:paraId="01C4C9E0" w14:textId="0DE34C2B" w:rsidR="00F06765" w:rsidRPr="00C91CA9" w:rsidRDefault="00F06765" w:rsidP="00795325">
      <w:pPr>
        <w:tabs>
          <w:tab w:val="left" w:pos="1276"/>
        </w:tabs>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5</w:t>
      </w:r>
      <w:r w:rsidR="00653900">
        <w:rPr>
          <w:rFonts w:ascii="Times New Roman" w:eastAsia="Times New Roman" w:hAnsi="Times New Roman" w:cs="Times New Roman"/>
          <w:sz w:val="28"/>
          <w:szCs w:val="28"/>
        </w:rPr>
        <w:tab/>
        <w:t>Energoefektivitātes pakalpojuma</w:t>
      </w:r>
      <w:r w:rsidRPr="00C91CA9">
        <w:rPr>
          <w:rFonts w:ascii="Times New Roman" w:eastAsia="Times New Roman" w:hAnsi="Times New Roman" w:cs="Times New Roman"/>
          <w:sz w:val="28"/>
          <w:szCs w:val="28"/>
        </w:rPr>
        <w:t xml:space="preserve"> sniedzējs ievēro šādus nosacījumus:</w:t>
      </w:r>
    </w:p>
    <w:p w14:paraId="75814607" w14:textId="42567209"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1.</w:t>
      </w:r>
      <w:r w:rsidRPr="00C91CA9">
        <w:rPr>
          <w:rFonts w:ascii="Times New Roman" w:eastAsia="Times New Roman" w:hAnsi="Times New Roman" w:cs="Times New Roman"/>
          <w:sz w:val="28"/>
          <w:szCs w:val="28"/>
        </w:rPr>
        <w:tab/>
      </w:r>
      <w:r w:rsidR="00795325">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 xml:space="preserve">energoefektivitātes paaugstināšanas pasākumu īstenošanas laikā energoefektivitātes pakalpojumu sniedzējs </w:t>
      </w:r>
      <w:r w:rsidR="00795325">
        <w:rPr>
          <w:rFonts w:ascii="Times New Roman" w:eastAsia="Times New Roman" w:hAnsi="Times New Roman" w:cs="Times New Roman"/>
          <w:sz w:val="28"/>
          <w:szCs w:val="28"/>
        </w:rPr>
        <w:t>sagatavo</w:t>
      </w:r>
      <w:r w:rsidRPr="00C91CA9">
        <w:rPr>
          <w:rFonts w:ascii="Times New Roman" w:eastAsia="Times New Roman" w:hAnsi="Times New Roman" w:cs="Times New Roman"/>
          <w:sz w:val="28"/>
          <w:szCs w:val="28"/>
        </w:rPr>
        <w:t xml:space="preserve"> dzīvokļu īpašnieku pilnvarotajai personai nepieciešamos dokumentus, lai nodrošinātu atbalsta saņemšanu sabiedrībā </w:t>
      </w:r>
      <w:r w:rsidR="001354F8">
        <w:rPr>
          <w:rFonts w:ascii="Times New Roman" w:eastAsia="Times New Roman" w:hAnsi="Times New Roman" w:cs="Times New Roman"/>
          <w:sz w:val="28"/>
          <w:szCs w:val="28"/>
        </w:rPr>
        <w:t>"</w:t>
      </w:r>
      <w:proofErr w:type="spellStart"/>
      <w:r w:rsidRPr="00C91CA9">
        <w:rPr>
          <w:rFonts w:ascii="Times New Roman" w:eastAsia="Times New Roman" w:hAnsi="Times New Roman" w:cs="Times New Roman"/>
          <w:sz w:val="28"/>
          <w:szCs w:val="28"/>
        </w:rPr>
        <w:t>Altum</w:t>
      </w:r>
      <w:proofErr w:type="spellEnd"/>
      <w:r w:rsidR="001354F8">
        <w:rPr>
          <w:rFonts w:ascii="Times New Roman" w:eastAsia="Times New Roman" w:hAnsi="Times New Roman" w:cs="Times New Roman"/>
          <w:sz w:val="28"/>
          <w:szCs w:val="28"/>
        </w:rPr>
        <w:t>"</w:t>
      </w:r>
      <w:r w:rsidRPr="00C91CA9">
        <w:rPr>
          <w:rFonts w:ascii="Times New Roman" w:eastAsia="Times New Roman" w:hAnsi="Times New Roman" w:cs="Times New Roman"/>
          <w:sz w:val="28"/>
          <w:szCs w:val="28"/>
        </w:rPr>
        <w:t>;</w:t>
      </w:r>
    </w:p>
    <w:p w14:paraId="7B686876" w14:textId="2BC8EE6F"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2.</w:t>
      </w:r>
      <w:r w:rsidR="00795325">
        <w:rPr>
          <w:rFonts w:ascii="Times New Roman" w:eastAsia="Times New Roman" w:hAnsi="Times New Roman" w:cs="Times New Roman"/>
          <w:sz w:val="28"/>
          <w:szCs w:val="28"/>
        </w:rPr>
        <w:t> </w:t>
      </w:r>
      <w:r w:rsidRPr="00C91CA9">
        <w:rPr>
          <w:rFonts w:ascii="Times New Roman" w:eastAsia="Times New Roman" w:hAnsi="Times New Roman" w:cs="Times New Roman"/>
          <w:sz w:val="28"/>
          <w:szCs w:val="28"/>
        </w:rPr>
        <w:t>energoefektivitātes pakalpojuma izmaksas sedz no tā</w:t>
      </w:r>
      <w:r w:rsidR="00795325">
        <w:rPr>
          <w:rFonts w:ascii="Times New Roman" w:eastAsia="Times New Roman" w:hAnsi="Times New Roman" w:cs="Times New Roman"/>
          <w:sz w:val="28"/>
          <w:szCs w:val="28"/>
        </w:rPr>
        <w:t>s</w:t>
      </w:r>
      <w:r w:rsidRPr="00C91CA9">
        <w:rPr>
          <w:rFonts w:ascii="Times New Roman" w:eastAsia="Times New Roman" w:hAnsi="Times New Roman" w:cs="Times New Roman"/>
          <w:sz w:val="28"/>
          <w:szCs w:val="28"/>
        </w:rPr>
        <w:t xml:space="preserve"> energoefektivitātes uzlabojuma vai enerģijas ietaupījuma finanšu vērtības</w:t>
      </w:r>
      <w:r w:rsidR="00795325" w:rsidRPr="00795325">
        <w:rPr>
          <w:rFonts w:ascii="Times New Roman" w:eastAsia="Times New Roman" w:hAnsi="Times New Roman" w:cs="Times New Roman"/>
          <w:sz w:val="28"/>
          <w:szCs w:val="28"/>
        </w:rPr>
        <w:t xml:space="preserve"> </w:t>
      </w:r>
      <w:r w:rsidR="00795325" w:rsidRPr="00C91CA9">
        <w:rPr>
          <w:rFonts w:ascii="Times New Roman" w:eastAsia="Times New Roman" w:hAnsi="Times New Roman" w:cs="Times New Roman"/>
          <w:sz w:val="28"/>
          <w:szCs w:val="28"/>
        </w:rPr>
        <w:t>daļ</w:t>
      </w:r>
      <w:r w:rsidR="00795325">
        <w:rPr>
          <w:rFonts w:ascii="Times New Roman" w:eastAsia="Times New Roman" w:hAnsi="Times New Roman" w:cs="Times New Roman"/>
          <w:sz w:val="28"/>
          <w:szCs w:val="28"/>
        </w:rPr>
        <w:t>as</w:t>
      </w:r>
      <w:r w:rsidRPr="00C91CA9">
        <w:rPr>
          <w:rFonts w:ascii="Times New Roman" w:eastAsia="Times New Roman" w:hAnsi="Times New Roman" w:cs="Times New Roman"/>
          <w:sz w:val="28"/>
          <w:szCs w:val="28"/>
        </w:rPr>
        <w:t>, kas radusies, sniedzot energoefektivitātes pakalpojumu;</w:t>
      </w:r>
    </w:p>
    <w:p w14:paraId="6F7C799D" w14:textId="09619253"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3.</w:t>
      </w:r>
      <w:r w:rsidRPr="00C91CA9">
        <w:rPr>
          <w:rFonts w:ascii="Times New Roman" w:eastAsia="Times New Roman" w:hAnsi="Times New Roman" w:cs="Times New Roman"/>
          <w:sz w:val="28"/>
          <w:szCs w:val="28"/>
        </w:rPr>
        <w:tab/>
      </w:r>
      <w:r w:rsidR="00795325">
        <w:rPr>
          <w:rFonts w:ascii="Times New Roman" w:eastAsia="Times New Roman" w:hAnsi="Times New Roman" w:cs="Times New Roman"/>
          <w:sz w:val="28"/>
          <w:szCs w:val="28"/>
        </w:rPr>
        <w:t xml:space="preserve"> </w:t>
      </w:r>
      <w:r w:rsidRPr="00C91CA9">
        <w:rPr>
          <w:rFonts w:ascii="Times New Roman" w:eastAsia="Times New Roman" w:hAnsi="Times New Roman" w:cs="Times New Roman"/>
          <w:sz w:val="28"/>
          <w:szCs w:val="28"/>
        </w:rPr>
        <w:t>energoefektivitātes pakalpojuma sniedzējs uzņemas projekta finansiālos, tehniskos un komerciālos riskus;</w:t>
      </w:r>
    </w:p>
    <w:p w14:paraId="15527AE4" w14:textId="60DB3412"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vertAlign w:val="superscript"/>
        </w:rPr>
        <w:t> </w:t>
      </w:r>
      <w:r w:rsidRPr="00C91CA9">
        <w:rPr>
          <w:rFonts w:ascii="Times New Roman" w:eastAsia="Times New Roman" w:hAnsi="Times New Roman" w:cs="Times New Roman"/>
          <w:sz w:val="28"/>
          <w:szCs w:val="28"/>
        </w:rPr>
        <w:t>4. energoefektivitātes pakalpojuma sniedzējs sedz energoefektivitātes paaugstināšanas pasākumu sadārdzinājumu.</w:t>
      </w:r>
    </w:p>
    <w:p w14:paraId="5F4C852F" w14:textId="77777777" w:rsidR="00795325" w:rsidRDefault="00795325" w:rsidP="001354F8">
      <w:pPr>
        <w:spacing w:after="0" w:line="240" w:lineRule="auto"/>
        <w:ind w:right="-1" w:firstLine="709"/>
        <w:jc w:val="both"/>
        <w:rPr>
          <w:rFonts w:ascii="Times New Roman" w:eastAsia="Times New Roman" w:hAnsi="Times New Roman" w:cs="Times New Roman"/>
          <w:sz w:val="28"/>
          <w:szCs w:val="28"/>
        </w:rPr>
      </w:pPr>
    </w:p>
    <w:p w14:paraId="1841443D" w14:textId="6C2B96FE"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6</w:t>
      </w:r>
      <w:r w:rsidRPr="00C91CA9">
        <w:rPr>
          <w:rFonts w:ascii="Times New Roman" w:eastAsia="Times New Roman" w:hAnsi="Times New Roman" w:cs="Times New Roman"/>
          <w:sz w:val="28"/>
          <w:szCs w:val="28"/>
        </w:rPr>
        <w:t xml:space="preserve"> Dzīvokļu īpašniek</w:t>
      </w:r>
      <w:r>
        <w:rPr>
          <w:rFonts w:ascii="Times New Roman" w:eastAsia="Times New Roman" w:hAnsi="Times New Roman" w:cs="Times New Roman"/>
          <w:sz w:val="28"/>
          <w:szCs w:val="28"/>
        </w:rPr>
        <w:t>u pilnvarotā persona</w:t>
      </w:r>
      <w:r w:rsidRPr="00C91CA9">
        <w:rPr>
          <w:rFonts w:ascii="Times New Roman" w:eastAsia="Times New Roman" w:hAnsi="Times New Roman" w:cs="Times New Roman"/>
          <w:sz w:val="28"/>
          <w:szCs w:val="28"/>
        </w:rPr>
        <w:t xml:space="preserve"> attiecīgo līgumu slēdz uz l</w:t>
      </w:r>
      <w:r w:rsidR="00052408">
        <w:rPr>
          <w:rFonts w:ascii="Times New Roman" w:eastAsia="Times New Roman" w:hAnsi="Times New Roman" w:cs="Times New Roman"/>
          <w:sz w:val="28"/>
          <w:szCs w:val="28"/>
        </w:rPr>
        <w:t>aiku, kas nepārsniedz 20 gadus.</w:t>
      </w:r>
    </w:p>
    <w:p w14:paraId="22C57310"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0BDBE889" w14:textId="69A414C7" w:rsidR="00F06765" w:rsidRPr="00653900" w:rsidRDefault="00F06765" w:rsidP="001354F8">
      <w:pPr>
        <w:spacing w:after="0" w:line="240" w:lineRule="auto"/>
        <w:ind w:right="-1" w:firstLine="709"/>
        <w:jc w:val="center"/>
        <w:rPr>
          <w:rFonts w:ascii="Times New Roman" w:eastAsia="Times New Roman" w:hAnsi="Times New Roman" w:cs="Times New Roman"/>
          <w:b/>
          <w:sz w:val="28"/>
          <w:szCs w:val="28"/>
        </w:rPr>
      </w:pPr>
      <w:r w:rsidRPr="00653900">
        <w:rPr>
          <w:rFonts w:ascii="Times New Roman" w:eastAsia="Times New Roman" w:hAnsi="Times New Roman" w:cs="Times New Roman"/>
          <w:b/>
          <w:sz w:val="28"/>
          <w:szCs w:val="28"/>
        </w:rPr>
        <w:t>X</w:t>
      </w:r>
      <w:r w:rsidRPr="00653900">
        <w:rPr>
          <w:rFonts w:ascii="Times New Roman" w:eastAsia="Times New Roman" w:hAnsi="Times New Roman" w:cs="Times New Roman"/>
          <w:b/>
          <w:sz w:val="28"/>
          <w:szCs w:val="28"/>
          <w:vertAlign w:val="superscript"/>
        </w:rPr>
        <w:t>2</w:t>
      </w:r>
      <w:r w:rsidR="00A640EF" w:rsidRPr="00653900">
        <w:rPr>
          <w:rFonts w:ascii="Times New Roman" w:eastAsia="Times New Roman" w:hAnsi="Times New Roman" w:cs="Times New Roman"/>
          <w:b/>
          <w:sz w:val="28"/>
          <w:szCs w:val="28"/>
        </w:rPr>
        <w:t>.</w:t>
      </w:r>
      <w:r w:rsidRPr="00653900">
        <w:rPr>
          <w:rFonts w:ascii="Times New Roman" w:eastAsia="Times New Roman" w:hAnsi="Times New Roman" w:cs="Times New Roman"/>
          <w:b/>
          <w:sz w:val="28"/>
          <w:szCs w:val="28"/>
        </w:rPr>
        <w:t xml:space="preserve"> Nosacījumi </w:t>
      </w:r>
      <w:r w:rsidR="00D330A8">
        <w:rPr>
          <w:rFonts w:ascii="Times New Roman" w:eastAsia="Times New Roman" w:hAnsi="Times New Roman" w:cs="Times New Roman"/>
          <w:b/>
          <w:sz w:val="28"/>
          <w:szCs w:val="28"/>
        </w:rPr>
        <w:t>pārvaldnieka</w:t>
      </w:r>
      <w:r w:rsidRPr="00653900">
        <w:rPr>
          <w:rFonts w:ascii="Times New Roman" w:eastAsia="Times New Roman" w:hAnsi="Times New Roman" w:cs="Times New Roman"/>
          <w:b/>
          <w:sz w:val="28"/>
          <w:szCs w:val="28"/>
        </w:rPr>
        <w:t>m</w:t>
      </w:r>
      <w:r w:rsidR="00D330A8">
        <w:rPr>
          <w:rFonts w:ascii="Times New Roman" w:eastAsia="Times New Roman" w:hAnsi="Times New Roman" w:cs="Times New Roman"/>
          <w:b/>
          <w:sz w:val="28"/>
          <w:szCs w:val="28"/>
        </w:rPr>
        <w:t xml:space="preserve"> kā citam finansētāja</w:t>
      </w:r>
      <w:r w:rsidRPr="00653900">
        <w:rPr>
          <w:rFonts w:ascii="Times New Roman" w:eastAsia="Times New Roman" w:hAnsi="Times New Roman" w:cs="Times New Roman"/>
          <w:b/>
          <w:sz w:val="28"/>
          <w:szCs w:val="28"/>
        </w:rPr>
        <w:t>m</w:t>
      </w:r>
    </w:p>
    <w:p w14:paraId="0E747A55" w14:textId="77777777" w:rsidR="00F06765" w:rsidRPr="00C91CA9" w:rsidRDefault="00F06765" w:rsidP="001354F8">
      <w:pPr>
        <w:spacing w:after="0" w:line="240" w:lineRule="auto"/>
        <w:ind w:right="-1" w:firstLine="709"/>
        <w:jc w:val="center"/>
        <w:rPr>
          <w:rFonts w:ascii="Times New Roman" w:eastAsia="Times New Roman" w:hAnsi="Times New Roman" w:cs="Times New Roman"/>
          <w:sz w:val="28"/>
          <w:szCs w:val="28"/>
        </w:rPr>
      </w:pPr>
    </w:p>
    <w:p w14:paraId="2585C8F3" w14:textId="730E1217"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7</w:t>
      </w:r>
      <w:r w:rsidRPr="00C91CA9">
        <w:rPr>
          <w:rFonts w:ascii="Times New Roman" w:eastAsia="Times New Roman" w:hAnsi="Times New Roman" w:cs="Times New Roman"/>
          <w:sz w:val="28"/>
          <w:szCs w:val="28"/>
        </w:rPr>
        <w:t xml:space="preserve"> Dzīvokļu īpašnieki energoefektivitātes paaugstināšanas pasākumu īstenošanai </w:t>
      </w:r>
      <w:r>
        <w:rPr>
          <w:rFonts w:ascii="Times New Roman" w:eastAsia="Times New Roman" w:hAnsi="Times New Roman" w:cs="Times New Roman"/>
          <w:sz w:val="28"/>
          <w:szCs w:val="28"/>
        </w:rPr>
        <w:t xml:space="preserve">atbilstoši normatīvajiem aktiem </w:t>
      </w:r>
      <w:r w:rsidRPr="00C91CA9">
        <w:rPr>
          <w:rFonts w:ascii="Times New Roman" w:eastAsia="Times New Roman" w:hAnsi="Times New Roman" w:cs="Times New Roman"/>
          <w:sz w:val="28"/>
          <w:szCs w:val="28"/>
        </w:rPr>
        <w:t xml:space="preserve">var </w:t>
      </w:r>
      <w:r>
        <w:rPr>
          <w:rFonts w:ascii="Times New Roman" w:eastAsia="Times New Roman" w:hAnsi="Times New Roman" w:cs="Times New Roman"/>
          <w:sz w:val="28"/>
          <w:szCs w:val="28"/>
        </w:rPr>
        <w:t xml:space="preserve">piesaistīt konkrētās dzīvojamās mājas </w:t>
      </w:r>
      <w:r w:rsidR="00D330A8">
        <w:rPr>
          <w:rFonts w:ascii="Times New Roman" w:eastAsia="Times New Roman" w:hAnsi="Times New Roman" w:cs="Times New Roman"/>
          <w:sz w:val="28"/>
          <w:szCs w:val="28"/>
        </w:rPr>
        <w:t>pārvaldnieka</w:t>
      </w:r>
      <w:r w:rsidRPr="00CE51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līdzekļus.</w:t>
      </w:r>
    </w:p>
    <w:p w14:paraId="33074C4A" w14:textId="77777777" w:rsidR="00795325" w:rsidRDefault="00795325" w:rsidP="001354F8">
      <w:pPr>
        <w:spacing w:after="0" w:line="240" w:lineRule="auto"/>
        <w:ind w:right="-1" w:firstLine="709"/>
        <w:jc w:val="both"/>
        <w:rPr>
          <w:rFonts w:ascii="Times New Roman" w:eastAsia="Times New Roman" w:hAnsi="Times New Roman" w:cs="Times New Roman"/>
          <w:sz w:val="28"/>
          <w:szCs w:val="28"/>
        </w:rPr>
      </w:pPr>
    </w:p>
    <w:p w14:paraId="187AE35A" w14:textId="3BA2AA02" w:rsidR="00F06765" w:rsidRPr="0062431F" w:rsidRDefault="00F06765" w:rsidP="001354F8">
      <w:pPr>
        <w:spacing w:after="0" w:line="240" w:lineRule="auto"/>
        <w:ind w:right="-1" w:firstLine="709"/>
        <w:jc w:val="both"/>
        <w:rPr>
          <w:rFonts w:ascii="Times New Roman" w:hAnsi="Times New Roman"/>
          <w:sz w:val="28"/>
          <w:szCs w:val="28"/>
        </w:rPr>
      </w:pPr>
      <w:r w:rsidRPr="00C91CA9">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8</w:t>
      </w:r>
      <w:r w:rsidR="00795325">
        <w:rPr>
          <w:rFonts w:ascii="Times New Roman" w:eastAsia="Times New Roman" w:hAnsi="Times New Roman" w:cs="Times New Roman"/>
          <w:sz w:val="28"/>
          <w:szCs w:val="28"/>
        </w:rPr>
        <w:t> </w:t>
      </w:r>
      <w:r>
        <w:rPr>
          <w:rFonts w:ascii="Times New Roman" w:eastAsia="Times New Roman" w:hAnsi="Times New Roman" w:cs="Times New Roman"/>
          <w:sz w:val="28"/>
          <w:szCs w:val="28"/>
        </w:rPr>
        <w:t>Pārvaldnieks</w:t>
      </w:r>
      <w:r w:rsidRPr="008A15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energoefektivitātes paaugstināšanas pasākumu īstenošanas finansēšanai nedrīkst izmantot tā </w:t>
      </w:r>
      <w:r>
        <w:rPr>
          <w:rFonts w:ascii="Times New Roman" w:hAnsi="Times New Roman"/>
          <w:sz w:val="28"/>
          <w:szCs w:val="28"/>
        </w:rPr>
        <w:t>rīcībā esošos valsts</w:t>
      </w:r>
      <w:r w:rsidR="00795325">
        <w:rPr>
          <w:rFonts w:ascii="Times New Roman" w:hAnsi="Times New Roman"/>
          <w:sz w:val="28"/>
          <w:szCs w:val="28"/>
        </w:rPr>
        <w:t xml:space="preserve"> vai</w:t>
      </w:r>
      <w:r>
        <w:rPr>
          <w:rFonts w:ascii="Times New Roman" w:hAnsi="Times New Roman"/>
          <w:sz w:val="28"/>
          <w:szCs w:val="28"/>
        </w:rPr>
        <w:t xml:space="preserve"> pašvaldības budžeta vai Eiropas Savienības līdzekļus un </w:t>
      </w:r>
      <w:r w:rsidRPr="00145F10">
        <w:rPr>
          <w:rFonts w:ascii="Times New Roman" w:hAnsi="Times New Roman"/>
          <w:sz w:val="28"/>
          <w:szCs w:val="28"/>
        </w:rPr>
        <w:t>finansējumu sniedz tikai no saviem saimnieciskajā darbībā gūtajiem ienākumiem</w:t>
      </w:r>
      <w:r>
        <w:rPr>
          <w:rFonts w:ascii="Times New Roman" w:hAnsi="Times New Roman"/>
          <w:sz w:val="28"/>
          <w:szCs w:val="28"/>
        </w:rPr>
        <w:t xml:space="preserve"> vai piesaistītajiem finanšu līdzekļiem. </w:t>
      </w:r>
    </w:p>
    <w:p w14:paraId="400FA3AF" w14:textId="77777777" w:rsidR="00795325" w:rsidRDefault="00795325" w:rsidP="001354F8">
      <w:pPr>
        <w:spacing w:after="0" w:line="240" w:lineRule="auto"/>
        <w:ind w:right="-1" w:firstLine="709"/>
        <w:jc w:val="both"/>
        <w:rPr>
          <w:rFonts w:ascii="Times New Roman" w:eastAsia="Times New Roman" w:hAnsi="Times New Roman" w:cs="Times New Roman"/>
          <w:sz w:val="28"/>
          <w:szCs w:val="28"/>
        </w:rPr>
      </w:pPr>
    </w:p>
    <w:p w14:paraId="3D70BBB4" w14:textId="22429A4C" w:rsidR="00D11BD5" w:rsidRDefault="00F06765"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68.</w:t>
      </w:r>
      <w:r w:rsidR="00795325">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 xml:space="preserve"> Dzīvokļu īpašniekiem </w:t>
      </w:r>
      <w:r w:rsidRPr="008A1503">
        <w:rPr>
          <w:rFonts w:ascii="Times New Roman" w:eastAsia="Times New Roman" w:hAnsi="Times New Roman" w:cs="Times New Roman"/>
          <w:sz w:val="28"/>
          <w:szCs w:val="28"/>
        </w:rPr>
        <w:t>pārvaldniek</w:t>
      </w:r>
      <w:r>
        <w:rPr>
          <w:rFonts w:ascii="Times New Roman" w:eastAsia="Times New Roman" w:hAnsi="Times New Roman" w:cs="Times New Roman"/>
          <w:sz w:val="28"/>
          <w:szCs w:val="28"/>
        </w:rPr>
        <w:t>a</w:t>
      </w:r>
      <w:r w:rsidRPr="008A15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ieguldītie līdzekļi ir jāatmaksā pilnā apmērā, ņemot vērā energoefektivitātes paaugstināšanas pasākuma izmaksas un pārvaldnieka piesaistīto finanšu resursu izmaksas (ja attiecināms)</w:t>
      </w:r>
      <w:r w:rsidR="001D1232">
        <w:rPr>
          <w:rFonts w:ascii="Times New Roman" w:eastAsia="Times New Roman" w:hAnsi="Times New Roman" w:cs="Times New Roman"/>
          <w:sz w:val="28"/>
          <w:szCs w:val="28"/>
        </w:rPr>
        <w:t>.</w:t>
      </w:r>
    </w:p>
    <w:p w14:paraId="2AB6C0D0" w14:textId="77777777" w:rsidR="00795325" w:rsidRDefault="00795325" w:rsidP="001354F8">
      <w:pPr>
        <w:spacing w:after="0" w:line="240" w:lineRule="auto"/>
        <w:ind w:right="-1" w:firstLine="709"/>
        <w:jc w:val="both"/>
        <w:rPr>
          <w:rFonts w:ascii="Times New Roman" w:eastAsia="Times New Roman" w:hAnsi="Times New Roman" w:cs="Times New Roman"/>
          <w:sz w:val="28"/>
          <w:szCs w:val="28"/>
        </w:rPr>
      </w:pPr>
    </w:p>
    <w:p w14:paraId="28DDB139" w14:textId="58C34B5E" w:rsidR="001F20D0" w:rsidRDefault="00D11BD5"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795325">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vertAlign w:val="superscript"/>
        </w:rPr>
        <w:t xml:space="preserve"> </w:t>
      </w:r>
      <w:r w:rsidRPr="001F20D0">
        <w:rPr>
          <w:rFonts w:ascii="Times New Roman" w:eastAsia="Times New Roman" w:hAnsi="Times New Roman" w:cs="Times New Roman"/>
          <w:sz w:val="28"/>
          <w:szCs w:val="28"/>
        </w:rPr>
        <w:t>Pārvald</w:t>
      </w:r>
      <w:r>
        <w:rPr>
          <w:rFonts w:ascii="Times New Roman" w:eastAsia="Times New Roman" w:hAnsi="Times New Roman" w:cs="Times New Roman"/>
          <w:sz w:val="28"/>
          <w:szCs w:val="28"/>
        </w:rPr>
        <w:t>n</w:t>
      </w:r>
      <w:r w:rsidRPr="00D11BD5">
        <w:rPr>
          <w:rFonts w:ascii="Times New Roman" w:eastAsia="Times New Roman" w:hAnsi="Times New Roman" w:cs="Times New Roman"/>
          <w:sz w:val="28"/>
          <w:szCs w:val="28"/>
        </w:rPr>
        <w:t xml:space="preserve">ieks </w:t>
      </w:r>
      <w:r w:rsidR="001F20D0">
        <w:rPr>
          <w:rFonts w:ascii="Times New Roman" w:eastAsia="Times New Roman" w:hAnsi="Times New Roman" w:cs="Times New Roman"/>
          <w:sz w:val="28"/>
          <w:szCs w:val="28"/>
        </w:rPr>
        <w:t xml:space="preserve">nodrošina, ka tas ar </w:t>
      </w:r>
      <w:r w:rsidR="001F20D0" w:rsidRPr="001F20D0">
        <w:rPr>
          <w:rFonts w:ascii="Times New Roman" w:eastAsia="Times New Roman" w:hAnsi="Times New Roman" w:cs="Times New Roman"/>
          <w:sz w:val="28"/>
          <w:szCs w:val="28"/>
        </w:rPr>
        <w:t xml:space="preserve">energoefektivitātes paaugstināšanas </w:t>
      </w:r>
      <w:r w:rsidR="001F20D0">
        <w:rPr>
          <w:rFonts w:ascii="Times New Roman" w:eastAsia="Times New Roman" w:hAnsi="Times New Roman" w:cs="Times New Roman"/>
          <w:sz w:val="28"/>
          <w:szCs w:val="28"/>
        </w:rPr>
        <w:t xml:space="preserve">pasākumu īstenošanas finansēšanu </w:t>
      </w:r>
      <w:r w:rsidR="00A12106">
        <w:rPr>
          <w:rFonts w:ascii="Times New Roman" w:eastAsia="Times New Roman" w:hAnsi="Times New Roman" w:cs="Times New Roman"/>
          <w:sz w:val="28"/>
          <w:szCs w:val="28"/>
        </w:rPr>
        <w:t>ne</w:t>
      </w:r>
      <w:r>
        <w:rPr>
          <w:rFonts w:ascii="Times New Roman" w:eastAsia="Times New Roman" w:hAnsi="Times New Roman" w:cs="Times New Roman"/>
          <w:sz w:val="28"/>
          <w:szCs w:val="28"/>
        </w:rPr>
        <w:t>g</w:t>
      </w:r>
      <w:r w:rsidR="001F20D0">
        <w:rPr>
          <w:rFonts w:ascii="Times New Roman" w:eastAsia="Times New Roman" w:hAnsi="Times New Roman" w:cs="Times New Roman"/>
          <w:sz w:val="28"/>
          <w:szCs w:val="28"/>
        </w:rPr>
        <w:t>ūst</w:t>
      </w:r>
      <w:r>
        <w:rPr>
          <w:rFonts w:ascii="Times New Roman" w:eastAsia="Times New Roman" w:hAnsi="Times New Roman" w:cs="Times New Roman"/>
          <w:sz w:val="28"/>
          <w:szCs w:val="28"/>
        </w:rPr>
        <w:t xml:space="preserve"> peļ</w:t>
      </w:r>
      <w:r w:rsidR="001F20D0">
        <w:rPr>
          <w:rFonts w:ascii="Times New Roman" w:eastAsia="Times New Roman" w:hAnsi="Times New Roman" w:cs="Times New Roman"/>
          <w:sz w:val="28"/>
          <w:szCs w:val="28"/>
        </w:rPr>
        <w:t>ņu.</w:t>
      </w:r>
    </w:p>
    <w:p w14:paraId="6BD0220A" w14:textId="77777777" w:rsidR="00795325" w:rsidRDefault="00795325" w:rsidP="001354F8">
      <w:pPr>
        <w:spacing w:after="0" w:line="240" w:lineRule="auto"/>
        <w:ind w:right="-1" w:firstLine="709"/>
        <w:jc w:val="both"/>
        <w:rPr>
          <w:rFonts w:ascii="Times New Roman" w:eastAsia="Times New Roman" w:hAnsi="Times New Roman" w:cs="Times New Roman"/>
          <w:sz w:val="28"/>
          <w:szCs w:val="28"/>
        </w:rPr>
      </w:pPr>
    </w:p>
    <w:p w14:paraId="5BE4A076" w14:textId="4A103BBA" w:rsidR="00F06765" w:rsidRDefault="001F20D0"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Pr>
          <w:rFonts w:ascii="Times New Roman" w:eastAsia="Times New Roman" w:hAnsi="Times New Roman" w:cs="Times New Roman"/>
          <w:sz w:val="28"/>
          <w:szCs w:val="28"/>
          <w:vertAlign w:val="superscript"/>
        </w:rPr>
        <w:t>1</w:t>
      </w:r>
      <w:r w:rsidR="00795325">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xml:space="preserve"> </w:t>
      </w:r>
      <w:r w:rsidRPr="001F20D0">
        <w:rPr>
          <w:rFonts w:ascii="Times New Roman" w:eastAsia="Times New Roman" w:hAnsi="Times New Roman" w:cs="Times New Roman"/>
          <w:sz w:val="28"/>
          <w:szCs w:val="28"/>
        </w:rPr>
        <w:t>P</w:t>
      </w:r>
      <w:r w:rsidR="004F647E">
        <w:rPr>
          <w:rFonts w:ascii="Times New Roman" w:eastAsia="Times New Roman" w:hAnsi="Times New Roman" w:cs="Times New Roman"/>
          <w:sz w:val="28"/>
          <w:szCs w:val="28"/>
        </w:rPr>
        <w:t>ārvaldnieks</w:t>
      </w:r>
      <w:r w:rsidRPr="001F20D0">
        <w:rPr>
          <w:rFonts w:ascii="Times New Roman" w:eastAsia="Times New Roman" w:hAnsi="Times New Roman" w:cs="Times New Roman"/>
          <w:sz w:val="28"/>
          <w:szCs w:val="28"/>
        </w:rPr>
        <w:t xml:space="preserve"> kā </w:t>
      </w:r>
      <w:r>
        <w:rPr>
          <w:rFonts w:ascii="Times New Roman" w:eastAsia="Times New Roman" w:hAnsi="Times New Roman" w:cs="Times New Roman"/>
          <w:sz w:val="28"/>
          <w:szCs w:val="28"/>
        </w:rPr>
        <w:t>cits finansētājs</w:t>
      </w:r>
      <w:r w:rsidRPr="001F20D0">
        <w:rPr>
          <w:rFonts w:ascii="Times New Roman" w:eastAsia="Times New Roman" w:hAnsi="Times New Roman" w:cs="Times New Roman"/>
          <w:sz w:val="28"/>
          <w:szCs w:val="28"/>
        </w:rPr>
        <w:t xml:space="preserve"> nodrošina finanšu resursu nošķiršan</w:t>
      </w:r>
      <w:r>
        <w:rPr>
          <w:rFonts w:ascii="Times New Roman" w:eastAsia="Times New Roman" w:hAnsi="Times New Roman" w:cs="Times New Roman"/>
          <w:sz w:val="28"/>
          <w:szCs w:val="28"/>
        </w:rPr>
        <w:t>u</w:t>
      </w:r>
      <w:r w:rsidRPr="001F20D0">
        <w:rPr>
          <w:rFonts w:ascii="Times New Roman" w:eastAsia="Times New Roman" w:hAnsi="Times New Roman" w:cs="Times New Roman"/>
          <w:sz w:val="28"/>
          <w:szCs w:val="28"/>
        </w:rPr>
        <w:t xml:space="preserve"> grāmatvedībā</w:t>
      </w:r>
      <w:r>
        <w:rPr>
          <w:rFonts w:ascii="Times New Roman" w:eastAsia="Times New Roman" w:hAnsi="Times New Roman" w:cs="Times New Roman"/>
          <w:sz w:val="28"/>
          <w:szCs w:val="28"/>
        </w:rPr>
        <w:t>.</w:t>
      </w:r>
      <w:r w:rsidR="001354F8">
        <w:rPr>
          <w:rFonts w:ascii="Times New Roman" w:eastAsia="Times New Roman" w:hAnsi="Times New Roman" w:cs="Times New Roman"/>
          <w:bCs/>
          <w:sz w:val="28"/>
          <w:szCs w:val="28"/>
          <w:lang w:eastAsia="lv-LV"/>
        </w:rPr>
        <w:t>"</w:t>
      </w:r>
    </w:p>
    <w:p w14:paraId="6CECB704"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p>
    <w:p w14:paraId="503600B9" w14:textId="12C705B9" w:rsidR="00F06765" w:rsidRDefault="00F06765" w:rsidP="001D123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70.11.</w:t>
      </w:r>
      <w:r w:rsidR="00D330A8">
        <w:rPr>
          <w:rFonts w:ascii="Times New Roman" w:eastAsia="Times New Roman" w:hAnsi="Times New Roman" w:cs="Times New Roman"/>
          <w:sz w:val="28"/>
          <w:szCs w:val="28"/>
        </w:rPr>
        <w:t>, 70.12. un</w:t>
      </w:r>
      <w:r w:rsidR="00542DBA">
        <w:rPr>
          <w:rFonts w:ascii="Times New Roman" w:eastAsia="Times New Roman" w:hAnsi="Times New Roman" w:cs="Times New Roman"/>
          <w:sz w:val="28"/>
          <w:szCs w:val="28"/>
        </w:rPr>
        <w:t xml:space="preserve"> 70.13.</w:t>
      </w:r>
      <w:r w:rsidR="00D330A8">
        <w:rPr>
          <w:rFonts w:ascii="Times New Roman" w:eastAsia="Times New Roman" w:hAnsi="Times New Roman" w:cs="Times New Roman"/>
          <w:sz w:val="28"/>
          <w:szCs w:val="28"/>
        </w:rPr>
        <w:t> apakšpunktu</w:t>
      </w:r>
      <w:r>
        <w:rPr>
          <w:rFonts w:ascii="Times New Roman" w:eastAsia="Times New Roman" w:hAnsi="Times New Roman" w:cs="Times New Roman"/>
          <w:sz w:val="28"/>
          <w:szCs w:val="28"/>
        </w:rPr>
        <w:t xml:space="preserve"> šādā redakcijā:</w:t>
      </w:r>
    </w:p>
    <w:p w14:paraId="42C6A52E"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59BBA5BC" w14:textId="0FF617EA" w:rsidR="00F06765" w:rsidRPr="00FC07BC"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FC07BC">
        <w:rPr>
          <w:rFonts w:ascii="Times New Roman" w:eastAsia="Times New Roman" w:hAnsi="Times New Roman" w:cs="Times New Roman"/>
          <w:sz w:val="28"/>
          <w:szCs w:val="28"/>
        </w:rPr>
        <w:t>70.11. izstrādāt dzīvokļu īpašnieku un dzīvokļu īpašnieku pilnvaroto personu neatbilstoši veikto izdevumu (turpmāk – izdevumi) atgūšan</w:t>
      </w:r>
      <w:r w:rsidR="00D330A8">
        <w:rPr>
          <w:rFonts w:ascii="Times New Roman" w:eastAsia="Times New Roman" w:hAnsi="Times New Roman" w:cs="Times New Roman"/>
          <w:sz w:val="28"/>
          <w:szCs w:val="28"/>
        </w:rPr>
        <w:t>as</w:t>
      </w:r>
      <w:r w:rsidR="00D330A8" w:rsidRPr="00D330A8">
        <w:rPr>
          <w:rFonts w:ascii="Times New Roman" w:eastAsia="Times New Roman" w:hAnsi="Times New Roman" w:cs="Times New Roman"/>
          <w:sz w:val="28"/>
          <w:szCs w:val="28"/>
        </w:rPr>
        <w:t xml:space="preserve"> </w:t>
      </w:r>
      <w:r w:rsidR="00D330A8" w:rsidRPr="00FC07BC">
        <w:rPr>
          <w:rFonts w:ascii="Times New Roman" w:eastAsia="Times New Roman" w:hAnsi="Times New Roman" w:cs="Times New Roman"/>
          <w:sz w:val="28"/>
          <w:szCs w:val="28"/>
        </w:rPr>
        <w:t>kārtību</w:t>
      </w:r>
      <w:r w:rsidR="00F06765" w:rsidRPr="00FC07BC">
        <w:rPr>
          <w:rFonts w:ascii="Times New Roman" w:eastAsia="Times New Roman" w:hAnsi="Times New Roman" w:cs="Times New Roman"/>
          <w:sz w:val="28"/>
          <w:szCs w:val="28"/>
        </w:rPr>
        <w:t>, nosakot, kad izdevumu atgūšana nav iespējama vai to atgūšanas izmaksas nav ekonomiski pamatotas, kā arī nosak</w:t>
      </w:r>
      <w:r w:rsidR="008E7AA6">
        <w:rPr>
          <w:rFonts w:ascii="Times New Roman" w:eastAsia="Times New Roman" w:hAnsi="Times New Roman" w:cs="Times New Roman"/>
          <w:sz w:val="28"/>
          <w:szCs w:val="28"/>
        </w:rPr>
        <w:t>ot</w:t>
      </w:r>
      <w:r w:rsidR="00F06765" w:rsidRPr="00FC07BC">
        <w:rPr>
          <w:rFonts w:ascii="Times New Roman" w:eastAsia="Times New Roman" w:hAnsi="Times New Roman" w:cs="Times New Roman"/>
          <w:sz w:val="28"/>
          <w:szCs w:val="28"/>
        </w:rPr>
        <w:t xml:space="preserve">, kā sabiedrība </w:t>
      </w:r>
      <w:r>
        <w:rPr>
          <w:rFonts w:ascii="Times New Roman" w:eastAsia="Times New Roman" w:hAnsi="Times New Roman" w:cs="Times New Roman"/>
          <w:sz w:val="28"/>
          <w:szCs w:val="28"/>
        </w:rPr>
        <w:t>"</w:t>
      </w:r>
      <w:proofErr w:type="spellStart"/>
      <w:r w:rsidR="00F06765" w:rsidRPr="00FC07BC">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06765" w:rsidRPr="00FC07BC">
        <w:rPr>
          <w:rFonts w:ascii="Times New Roman" w:eastAsia="Times New Roman" w:hAnsi="Times New Roman" w:cs="Times New Roman"/>
          <w:sz w:val="28"/>
          <w:szCs w:val="28"/>
        </w:rPr>
        <w:t xml:space="preserve"> informē atbildīgo iestādi par izdevumiem; </w:t>
      </w:r>
    </w:p>
    <w:p w14:paraId="0ED1F6D7" w14:textId="038FA51C" w:rsidR="00BB39D4" w:rsidRDefault="00F06765" w:rsidP="001354F8">
      <w:pPr>
        <w:spacing w:after="0" w:line="240" w:lineRule="auto"/>
        <w:ind w:right="-1" w:firstLine="709"/>
        <w:jc w:val="both"/>
        <w:rPr>
          <w:rFonts w:ascii="Times New Roman" w:eastAsia="Times New Roman" w:hAnsi="Times New Roman" w:cs="Times New Roman"/>
          <w:sz w:val="28"/>
          <w:szCs w:val="28"/>
        </w:rPr>
      </w:pPr>
      <w:r w:rsidRPr="00FC07BC">
        <w:rPr>
          <w:rFonts w:ascii="Times New Roman" w:eastAsia="Times New Roman" w:hAnsi="Times New Roman" w:cs="Times New Roman"/>
          <w:sz w:val="28"/>
          <w:szCs w:val="28"/>
        </w:rPr>
        <w:t>70.12.</w:t>
      </w:r>
      <w:r w:rsidR="001D1232">
        <w:rPr>
          <w:rFonts w:ascii="Times New Roman" w:eastAsia="Times New Roman" w:hAnsi="Times New Roman" w:cs="Times New Roman"/>
          <w:sz w:val="28"/>
          <w:szCs w:val="28"/>
        </w:rPr>
        <w:t> </w:t>
      </w:r>
      <w:r w:rsidRPr="00FC07BC">
        <w:rPr>
          <w:rFonts w:ascii="Times New Roman" w:eastAsia="Times New Roman" w:hAnsi="Times New Roman" w:cs="Times New Roman"/>
          <w:sz w:val="28"/>
          <w:szCs w:val="28"/>
        </w:rPr>
        <w:t>atgūt izdevumus no dzīvokļu īpašniekiem un dzīvokļu īpašnieku pilnvarotajām personām atbilstoši šo noteikumu 70.11.</w:t>
      </w:r>
      <w:r w:rsidR="001D1232">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w:t>
      </w:r>
      <w:r w:rsidRPr="00FC07BC">
        <w:rPr>
          <w:rFonts w:ascii="Times New Roman" w:eastAsia="Times New Roman" w:hAnsi="Times New Roman" w:cs="Times New Roman"/>
          <w:sz w:val="28"/>
          <w:szCs w:val="28"/>
        </w:rPr>
        <w:t>punktā noteiktajai kārtībai</w:t>
      </w:r>
      <w:r w:rsidR="00BB39D4">
        <w:rPr>
          <w:rFonts w:ascii="Times New Roman" w:eastAsia="Times New Roman" w:hAnsi="Times New Roman" w:cs="Times New Roman"/>
          <w:sz w:val="28"/>
          <w:szCs w:val="28"/>
        </w:rPr>
        <w:t>;</w:t>
      </w:r>
    </w:p>
    <w:p w14:paraId="27F74BE8" w14:textId="650BB98B" w:rsidR="00F06765" w:rsidRPr="00FC07BC" w:rsidRDefault="00BB39D4"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70.13.</w:t>
      </w:r>
      <w:r w:rsidR="004B5862" w:rsidRPr="004B5862">
        <w:t xml:space="preserve"> </w:t>
      </w:r>
      <w:r w:rsidR="004B5862" w:rsidRPr="004B5862">
        <w:rPr>
          <w:rFonts w:ascii="Times New Roman" w:eastAsia="Times New Roman" w:hAnsi="Times New Roman" w:cs="Times New Roman"/>
          <w:sz w:val="28"/>
          <w:szCs w:val="28"/>
        </w:rPr>
        <w:t>reizi pusgadā, attiecīgi līdz 1.</w:t>
      </w:r>
      <w:r w:rsidR="001D1232">
        <w:rPr>
          <w:rFonts w:ascii="Times New Roman" w:eastAsia="Times New Roman" w:hAnsi="Times New Roman" w:cs="Times New Roman"/>
          <w:sz w:val="28"/>
          <w:szCs w:val="28"/>
        </w:rPr>
        <w:t> </w:t>
      </w:r>
      <w:r w:rsidR="004B5862" w:rsidRPr="004B5862">
        <w:rPr>
          <w:rFonts w:ascii="Times New Roman" w:eastAsia="Times New Roman" w:hAnsi="Times New Roman" w:cs="Times New Roman"/>
          <w:sz w:val="28"/>
          <w:szCs w:val="28"/>
        </w:rPr>
        <w:t>februārim un 1.</w:t>
      </w:r>
      <w:r w:rsidR="001D1232">
        <w:rPr>
          <w:rFonts w:ascii="Times New Roman" w:eastAsia="Times New Roman" w:hAnsi="Times New Roman" w:cs="Times New Roman"/>
          <w:sz w:val="28"/>
          <w:szCs w:val="28"/>
        </w:rPr>
        <w:t> </w:t>
      </w:r>
      <w:r w:rsidR="004B5862" w:rsidRPr="004B5862">
        <w:rPr>
          <w:rFonts w:ascii="Times New Roman" w:eastAsia="Times New Roman" w:hAnsi="Times New Roman" w:cs="Times New Roman"/>
          <w:sz w:val="28"/>
          <w:szCs w:val="28"/>
        </w:rPr>
        <w:t xml:space="preserve">augustam, informēt </w:t>
      </w:r>
      <w:r w:rsidR="00CA5302">
        <w:rPr>
          <w:rFonts w:ascii="Times New Roman" w:eastAsia="Times New Roman" w:hAnsi="Times New Roman" w:cs="Times New Roman"/>
          <w:sz w:val="28"/>
          <w:szCs w:val="28"/>
        </w:rPr>
        <w:t>Ekonomikas</w:t>
      </w:r>
      <w:r w:rsidR="00CA5302" w:rsidRPr="004B5862">
        <w:rPr>
          <w:rFonts w:ascii="Times New Roman" w:eastAsia="Times New Roman" w:hAnsi="Times New Roman" w:cs="Times New Roman"/>
          <w:sz w:val="28"/>
          <w:szCs w:val="28"/>
        </w:rPr>
        <w:t xml:space="preserve"> </w:t>
      </w:r>
      <w:r w:rsidR="004B5862" w:rsidRPr="004B5862">
        <w:rPr>
          <w:rFonts w:ascii="Times New Roman" w:eastAsia="Times New Roman" w:hAnsi="Times New Roman" w:cs="Times New Roman"/>
          <w:sz w:val="28"/>
          <w:szCs w:val="28"/>
        </w:rPr>
        <w:t xml:space="preserve">ministriju par </w:t>
      </w:r>
      <w:r w:rsidR="008E7AA6">
        <w:rPr>
          <w:rFonts w:ascii="Times New Roman" w:eastAsia="Times New Roman" w:hAnsi="Times New Roman" w:cs="Times New Roman"/>
          <w:sz w:val="28"/>
          <w:szCs w:val="28"/>
        </w:rPr>
        <w:t>izdevumiem.</w:t>
      </w:r>
      <w:r w:rsidR="004B5862" w:rsidRPr="004B5862">
        <w:rPr>
          <w:rFonts w:ascii="Times New Roman" w:eastAsia="Times New Roman" w:hAnsi="Times New Roman" w:cs="Times New Roman"/>
          <w:sz w:val="28"/>
          <w:szCs w:val="28"/>
        </w:rPr>
        <w:t xml:space="preserve"> </w:t>
      </w:r>
      <w:r w:rsidR="00CA5302">
        <w:rPr>
          <w:rFonts w:ascii="Times New Roman" w:eastAsia="Times New Roman" w:hAnsi="Times New Roman" w:cs="Times New Roman"/>
          <w:sz w:val="28"/>
          <w:szCs w:val="28"/>
        </w:rPr>
        <w:t>Ekonomikas</w:t>
      </w:r>
      <w:r w:rsidR="00CA5302" w:rsidRPr="004B5862">
        <w:rPr>
          <w:rFonts w:ascii="Times New Roman" w:eastAsia="Times New Roman" w:hAnsi="Times New Roman" w:cs="Times New Roman"/>
          <w:sz w:val="28"/>
          <w:szCs w:val="28"/>
        </w:rPr>
        <w:t xml:space="preserve"> </w:t>
      </w:r>
      <w:r w:rsidR="004B5862" w:rsidRPr="004B5862">
        <w:rPr>
          <w:rFonts w:ascii="Times New Roman" w:eastAsia="Times New Roman" w:hAnsi="Times New Roman" w:cs="Times New Roman"/>
          <w:sz w:val="28"/>
          <w:szCs w:val="28"/>
        </w:rPr>
        <w:t xml:space="preserve">ministrija </w:t>
      </w:r>
      <w:r w:rsidR="008E7AA6">
        <w:rPr>
          <w:rFonts w:ascii="Times New Roman" w:eastAsia="Times New Roman" w:hAnsi="Times New Roman" w:cs="Times New Roman"/>
          <w:sz w:val="28"/>
          <w:szCs w:val="28"/>
        </w:rPr>
        <w:t xml:space="preserve">sniedz </w:t>
      </w:r>
      <w:r w:rsidR="004B5862" w:rsidRPr="004B5862">
        <w:rPr>
          <w:rFonts w:ascii="Times New Roman" w:eastAsia="Times New Roman" w:hAnsi="Times New Roman" w:cs="Times New Roman"/>
          <w:sz w:val="28"/>
          <w:szCs w:val="28"/>
        </w:rPr>
        <w:t>inform</w:t>
      </w:r>
      <w:r w:rsidR="008E7AA6">
        <w:rPr>
          <w:rFonts w:ascii="Times New Roman" w:eastAsia="Times New Roman" w:hAnsi="Times New Roman" w:cs="Times New Roman"/>
          <w:sz w:val="28"/>
          <w:szCs w:val="28"/>
        </w:rPr>
        <w:t>āciju Ministru kabinetam</w:t>
      </w:r>
      <w:r w:rsidR="004B5862" w:rsidRPr="004B5862">
        <w:rPr>
          <w:rFonts w:ascii="Times New Roman" w:eastAsia="Times New Roman" w:hAnsi="Times New Roman" w:cs="Times New Roman"/>
          <w:sz w:val="28"/>
          <w:szCs w:val="28"/>
        </w:rPr>
        <w:t xml:space="preserve"> lēmuma pieņemš</w:t>
      </w:r>
      <w:r w:rsidR="004B5862">
        <w:rPr>
          <w:rFonts w:ascii="Times New Roman" w:eastAsia="Times New Roman" w:hAnsi="Times New Roman" w:cs="Times New Roman"/>
          <w:sz w:val="28"/>
          <w:szCs w:val="28"/>
        </w:rPr>
        <w:t xml:space="preserve">anai </w:t>
      </w:r>
      <w:r w:rsidR="00F24DDC" w:rsidRPr="00F24DDC">
        <w:rPr>
          <w:rFonts w:ascii="Times New Roman" w:eastAsia="Times New Roman" w:hAnsi="Times New Roman" w:cs="Times New Roman"/>
          <w:sz w:val="28"/>
          <w:szCs w:val="28"/>
        </w:rPr>
        <w:t>par turpmāko rīcību</w:t>
      </w:r>
      <w:r>
        <w:rPr>
          <w:rFonts w:ascii="Times New Roman" w:eastAsia="Times New Roman" w:hAnsi="Times New Roman" w:cs="Times New Roman"/>
          <w:sz w:val="28"/>
          <w:szCs w:val="28"/>
        </w:rPr>
        <w:t>.</w:t>
      </w:r>
      <w:r w:rsidR="001354F8">
        <w:rPr>
          <w:rFonts w:ascii="Times New Roman" w:eastAsia="Times New Roman" w:hAnsi="Times New Roman" w:cs="Times New Roman"/>
          <w:bCs/>
          <w:sz w:val="28"/>
          <w:szCs w:val="28"/>
          <w:lang w:eastAsia="lv-LV"/>
        </w:rPr>
        <w:t>"</w:t>
      </w:r>
    </w:p>
    <w:p w14:paraId="5527C6CA" w14:textId="77777777" w:rsidR="00F06765" w:rsidRPr="00C91CA9" w:rsidRDefault="00F06765" w:rsidP="001354F8">
      <w:pPr>
        <w:spacing w:after="0" w:line="240" w:lineRule="auto"/>
        <w:ind w:right="-1" w:firstLine="709"/>
        <w:jc w:val="both"/>
        <w:rPr>
          <w:rFonts w:ascii="Times New Roman" w:eastAsia="Times New Roman" w:hAnsi="Times New Roman" w:cs="Times New Roman"/>
          <w:sz w:val="28"/>
          <w:szCs w:val="28"/>
        </w:rPr>
      </w:pPr>
    </w:p>
    <w:p w14:paraId="72022678" w14:textId="77777777" w:rsidR="00F06765" w:rsidRDefault="00F06765" w:rsidP="001D123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Papildināt noteikumus ar 74.5.</w:t>
      </w:r>
      <w:r>
        <w:rPr>
          <w:rFonts w:ascii="Times New Roman" w:eastAsia="Times New Roman" w:hAnsi="Times New Roman" w:cs="Times New Roman"/>
          <w:sz w:val="28"/>
          <w:szCs w:val="28"/>
        </w:rPr>
        <w:t xml:space="preserve"> </w:t>
      </w:r>
      <w:r w:rsidRPr="003D189B">
        <w:rPr>
          <w:rFonts w:ascii="Times New Roman" w:eastAsia="Times New Roman" w:hAnsi="Times New Roman" w:cs="Times New Roman"/>
          <w:sz w:val="28"/>
          <w:szCs w:val="28"/>
        </w:rPr>
        <w:t>apakšpunkt</w:t>
      </w:r>
      <w:r w:rsidR="00BB39D4">
        <w:rPr>
          <w:rFonts w:ascii="Times New Roman" w:eastAsia="Times New Roman" w:hAnsi="Times New Roman" w:cs="Times New Roman"/>
          <w:sz w:val="28"/>
          <w:szCs w:val="28"/>
        </w:rPr>
        <w:t>u</w:t>
      </w:r>
      <w:r w:rsidRPr="003D189B">
        <w:rPr>
          <w:rFonts w:ascii="Times New Roman" w:eastAsia="Times New Roman" w:hAnsi="Times New Roman" w:cs="Times New Roman"/>
          <w:sz w:val="28"/>
          <w:szCs w:val="28"/>
        </w:rPr>
        <w:t xml:space="preserve"> šādā redakcijā:</w:t>
      </w:r>
    </w:p>
    <w:p w14:paraId="578AC9CC"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026C68DC" w14:textId="21EF14EB"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C91CA9">
        <w:rPr>
          <w:rFonts w:ascii="Times New Roman" w:eastAsia="Times New Roman" w:hAnsi="Times New Roman" w:cs="Times New Roman"/>
          <w:sz w:val="28"/>
          <w:szCs w:val="28"/>
        </w:rPr>
        <w:t>74.5.</w:t>
      </w:r>
      <w:r w:rsidR="001D1232">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nodrošināt regulas Nr.</w:t>
      </w:r>
      <w:r w:rsidR="001D1232">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1303/2013 44.</w:t>
      </w:r>
      <w:r w:rsidR="00F06765">
        <w:rPr>
          <w:rFonts w:ascii="Times New Roman" w:eastAsia="Times New Roman" w:hAnsi="Times New Roman" w:cs="Times New Roman"/>
          <w:sz w:val="28"/>
          <w:szCs w:val="28"/>
        </w:rPr>
        <w:t> </w:t>
      </w:r>
      <w:r w:rsidR="00F06765" w:rsidRPr="00C91CA9">
        <w:rPr>
          <w:rFonts w:ascii="Times New Roman" w:eastAsia="Times New Roman" w:hAnsi="Times New Roman" w:cs="Times New Roman"/>
          <w:sz w:val="28"/>
          <w:szCs w:val="28"/>
        </w:rPr>
        <w:t xml:space="preserve">panta </w:t>
      </w:r>
      <w:r w:rsidR="008E7AA6">
        <w:rPr>
          <w:rFonts w:ascii="Times New Roman" w:eastAsia="Times New Roman" w:hAnsi="Times New Roman" w:cs="Times New Roman"/>
          <w:sz w:val="28"/>
          <w:szCs w:val="28"/>
        </w:rPr>
        <w:t>piemērošanu</w:t>
      </w:r>
      <w:r w:rsidR="00F06765" w:rsidRPr="00C91CA9">
        <w:rPr>
          <w:rFonts w:ascii="Times New Roman" w:eastAsia="Times New Roman" w:hAnsi="Times New Roman" w:cs="Times New Roman"/>
          <w:sz w:val="28"/>
          <w:szCs w:val="28"/>
        </w:rPr>
        <w:t>, izstrādājot jaunas atbalsta programmas vai veicot grozījumus esošajās atbalsta programmās</w:t>
      </w:r>
      <w:bookmarkStart w:id="5" w:name="p7"/>
      <w:bookmarkEnd w:id="5"/>
      <w:r w:rsidR="00F06765" w:rsidRPr="006D4514">
        <w:rPr>
          <w:rFonts w:ascii="Times New Roman" w:eastAsia="Times New Roman" w:hAnsi="Times New Roman" w:cs="Times New Roman"/>
          <w:sz w:val="28"/>
          <w:szCs w:val="28"/>
        </w:rPr>
        <w:t>.</w:t>
      </w:r>
      <w:r>
        <w:rPr>
          <w:rFonts w:ascii="Times New Roman" w:eastAsia="Times New Roman" w:hAnsi="Times New Roman" w:cs="Times New Roman"/>
          <w:bCs/>
          <w:sz w:val="28"/>
          <w:szCs w:val="28"/>
          <w:lang w:eastAsia="lv-LV"/>
        </w:rPr>
        <w:t>"</w:t>
      </w:r>
    </w:p>
    <w:p w14:paraId="13FF79EB"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p>
    <w:p w14:paraId="4AF4F67A" w14:textId="756C8491" w:rsidR="00F06765" w:rsidRDefault="00F06765" w:rsidP="001D1232">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sidRPr="003D189B">
        <w:rPr>
          <w:rFonts w:ascii="Times New Roman" w:eastAsia="Times New Roman" w:hAnsi="Times New Roman" w:cs="Times New Roman"/>
          <w:sz w:val="28"/>
          <w:szCs w:val="28"/>
        </w:rPr>
        <w:t>Izteikt 79.</w:t>
      </w:r>
      <w:r w:rsidR="008E7AA6">
        <w:rPr>
          <w:rFonts w:ascii="Times New Roman" w:eastAsia="Times New Roman" w:hAnsi="Times New Roman" w:cs="Times New Roman"/>
          <w:sz w:val="28"/>
          <w:szCs w:val="28"/>
        </w:rPr>
        <w:t xml:space="preserve">, </w:t>
      </w:r>
      <w:r w:rsidR="008E7AA6" w:rsidRPr="003D189B">
        <w:rPr>
          <w:rFonts w:ascii="Times New Roman" w:eastAsia="Times New Roman" w:hAnsi="Times New Roman" w:cs="Times New Roman"/>
          <w:sz w:val="28"/>
          <w:szCs w:val="28"/>
        </w:rPr>
        <w:t>79.</w:t>
      </w:r>
      <w:r w:rsidR="008E7AA6" w:rsidRPr="003D189B">
        <w:rPr>
          <w:rFonts w:ascii="Times New Roman" w:eastAsia="Times New Roman" w:hAnsi="Times New Roman" w:cs="Times New Roman"/>
          <w:sz w:val="28"/>
          <w:szCs w:val="28"/>
          <w:vertAlign w:val="superscript"/>
        </w:rPr>
        <w:t>1</w:t>
      </w:r>
      <w:r w:rsidR="008E7AA6" w:rsidRPr="003D189B">
        <w:rPr>
          <w:rFonts w:ascii="Times New Roman" w:eastAsia="Times New Roman" w:hAnsi="Times New Roman" w:cs="Times New Roman"/>
          <w:sz w:val="28"/>
          <w:szCs w:val="28"/>
        </w:rPr>
        <w:t xml:space="preserve"> </w:t>
      </w:r>
      <w:r w:rsidR="008E7AA6">
        <w:rPr>
          <w:rFonts w:ascii="Times New Roman" w:eastAsia="Times New Roman" w:hAnsi="Times New Roman" w:cs="Times New Roman"/>
          <w:sz w:val="28"/>
          <w:szCs w:val="28"/>
        </w:rPr>
        <w:t>un 80.</w:t>
      </w:r>
      <w:r w:rsidRPr="003D189B">
        <w:rPr>
          <w:rFonts w:ascii="Times New Roman" w:eastAsia="Times New Roman" w:hAnsi="Times New Roman" w:cs="Times New Roman"/>
          <w:sz w:val="28"/>
          <w:szCs w:val="28"/>
        </w:rPr>
        <w:t xml:space="preserve"> punktu šādā redakcijā:</w:t>
      </w:r>
    </w:p>
    <w:p w14:paraId="32A08974"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53C5E687" w14:textId="274913C6"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sidRPr="004F349C">
        <w:rPr>
          <w:rFonts w:ascii="Times New Roman" w:eastAsia="Times New Roman" w:hAnsi="Times New Roman" w:cs="Times New Roman"/>
          <w:sz w:val="28"/>
          <w:szCs w:val="28"/>
        </w:rPr>
        <w:t>79. Ja energoefektivitātes paaugstināšanas pasākumus veic īpašumā, kurā kāds no dzīvokļu īpašniekiem ir saimnieciskās darbības veicējs un konkrēt</w:t>
      </w:r>
      <w:r w:rsidR="001D1232">
        <w:rPr>
          <w:rFonts w:ascii="Times New Roman" w:eastAsia="Times New Roman" w:hAnsi="Times New Roman" w:cs="Times New Roman"/>
          <w:sz w:val="28"/>
          <w:szCs w:val="28"/>
        </w:rPr>
        <w:t>ai</w:t>
      </w:r>
      <w:r w:rsidR="00F06765" w:rsidRPr="004F349C">
        <w:rPr>
          <w:rFonts w:ascii="Times New Roman" w:eastAsia="Times New Roman" w:hAnsi="Times New Roman" w:cs="Times New Roman"/>
          <w:sz w:val="28"/>
          <w:szCs w:val="28"/>
        </w:rPr>
        <w:t>s dzīvokļa īpašums tiek izmantots saimnieciskajā darbībā, un ja dzīvokļa īpašnieks pretendē uz atbalstu, kas kvalificējams kā komercdarbības atbalsts, tad atbalstu energoefektivitātes paaugstināšanas pasākumu ietvaros sniedz saskaņā ar Eiropas Komisijas 2013.</w:t>
      </w:r>
      <w:r w:rsidR="001D1232">
        <w:rPr>
          <w:rFonts w:ascii="Times New Roman" w:eastAsia="Times New Roman" w:hAnsi="Times New Roman" w:cs="Times New Roman"/>
          <w:sz w:val="28"/>
          <w:szCs w:val="28"/>
        </w:rPr>
        <w:t> </w:t>
      </w:r>
      <w:r w:rsidR="00F06765" w:rsidRPr="004F349C">
        <w:rPr>
          <w:rFonts w:ascii="Times New Roman" w:eastAsia="Times New Roman" w:hAnsi="Times New Roman" w:cs="Times New Roman"/>
          <w:sz w:val="28"/>
          <w:szCs w:val="28"/>
        </w:rPr>
        <w:t>gada 18.</w:t>
      </w:r>
      <w:r w:rsidR="001D1232">
        <w:rPr>
          <w:rFonts w:ascii="Times New Roman" w:eastAsia="Times New Roman" w:hAnsi="Times New Roman" w:cs="Times New Roman"/>
          <w:sz w:val="28"/>
          <w:szCs w:val="28"/>
        </w:rPr>
        <w:t> </w:t>
      </w:r>
      <w:r w:rsidR="00F06765" w:rsidRPr="004F349C">
        <w:rPr>
          <w:rFonts w:ascii="Times New Roman" w:eastAsia="Times New Roman" w:hAnsi="Times New Roman" w:cs="Times New Roman"/>
          <w:sz w:val="28"/>
          <w:szCs w:val="28"/>
        </w:rPr>
        <w:t>decembra Regul</w:t>
      </w:r>
      <w:r w:rsidR="00B43732">
        <w:rPr>
          <w:rFonts w:ascii="Times New Roman" w:eastAsia="Times New Roman" w:hAnsi="Times New Roman" w:cs="Times New Roman"/>
          <w:sz w:val="28"/>
          <w:szCs w:val="28"/>
        </w:rPr>
        <w:t>u</w:t>
      </w:r>
      <w:r w:rsidR="00F06765" w:rsidRPr="004F349C">
        <w:rPr>
          <w:rFonts w:ascii="Times New Roman" w:eastAsia="Times New Roman" w:hAnsi="Times New Roman" w:cs="Times New Roman"/>
          <w:sz w:val="28"/>
          <w:szCs w:val="28"/>
        </w:rPr>
        <w:t xml:space="preserve"> (ES) Nr.</w:t>
      </w:r>
      <w:r w:rsidR="001D1232">
        <w:rPr>
          <w:rFonts w:ascii="Times New Roman" w:eastAsia="Times New Roman" w:hAnsi="Times New Roman" w:cs="Times New Roman"/>
          <w:sz w:val="28"/>
          <w:szCs w:val="28"/>
        </w:rPr>
        <w:t> </w:t>
      </w:r>
      <w:r w:rsidR="00F06765" w:rsidRPr="004F349C">
        <w:rPr>
          <w:rFonts w:ascii="Times New Roman" w:eastAsia="Times New Roman" w:hAnsi="Times New Roman" w:cs="Times New Roman"/>
          <w:sz w:val="28"/>
          <w:szCs w:val="28"/>
        </w:rPr>
        <w:t>1407/2013 par Līguma par Eiropas Savienības darbību 107. un 108.</w:t>
      </w:r>
      <w:r w:rsidR="001D1232">
        <w:rPr>
          <w:rFonts w:ascii="Times New Roman" w:eastAsia="Times New Roman" w:hAnsi="Times New Roman" w:cs="Times New Roman"/>
          <w:sz w:val="28"/>
          <w:szCs w:val="28"/>
        </w:rPr>
        <w:t> </w:t>
      </w:r>
      <w:r w:rsidR="00F06765" w:rsidRPr="004F349C">
        <w:rPr>
          <w:rFonts w:ascii="Times New Roman" w:eastAsia="Times New Roman" w:hAnsi="Times New Roman" w:cs="Times New Roman"/>
          <w:sz w:val="28"/>
          <w:szCs w:val="28"/>
        </w:rPr>
        <w:t xml:space="preserve">panta piemērošanu </w:t>
      </w:r>
      <w:proofErr w:type="spellStart"/>
      <w:r w:rsidR="00F06765" w:rsidRPr="004F349C">
        <w:rPr>
          <w:rFonts w:ascii="Times New Roman" w:eastAsia="Times New Roman" w:hAnsi="Times New Roman" w:cs="Times New Roman"/>
          <w:i/>
          <w:sz w:val="28"/>
          <w:szCs w:val="28"/>
        </w:rPr>
        <w:t>de</w:t>
      </w:r>
      <w:proofErr w:type="spellEnd"/>
      <w:r w:rsidR="00F06765" w:rsidRPr="004F349C">
        <w:rPr>
          <w:rFonts w:ascii="Times New Roman" w:eastAsia="Times New Roman" w:hAnsi="Times New Roman" w:cs="Times New Roman"/>
          <w:i/>
          <w:sz w:val="28"/>
          <w:szCs w:val="28"/>
        </w:rPr>
        <w:t xml:space="preserve"> </w:t>
      </w:r>
      <w:proofErr w:type="spellStart"/>
      <w:r w:rsidR="00F06765" w:rsidRPr="004F349C">
        <w:rPr>
          <w:rFonts w:ascii="Times New Roman" w:eastAsia="Times New Roman" w:hAnsi="Times New Roman" w:cs="Times New Roman"/>
          <w:i/>
          <w:sz w:val="28"/>
          <w:szCs w:val="28"/>
        </w:rPr>
        <w:t>minimis</w:t>
      </w:r>
      <w:proofErr w:type="spellEnd"/>
      <w:r w:rsidR="00F06765" w:rsidRPr="004F349C">
        <w:rPr>
          <w:rFonts w:ascii="Times New Roman" w:eastAsia="Times New Roman" w:hAnsi="Times New Roman" w:cs="Times New Roman"/>
          <w:sz w:val="28"/>
          <w:szCs w:val="28"/>
        </w:rPr>
        <w:t xml:space="preserve"> atbalstam (turpmāk – regula Nr.</w:t>
      </w:r>
      <w:r w:rsidR="001D1232">
        <w:rPr>
          <w:rFonts w:ascii="Times New Roman" w:eastAsia="Times New Roman" w:hAnsi="Times New Roman" w:cs="Times New Roman"/>
          <w:sz w:val="28"/>
          <w:szCs w:val="28"/>
        </w:rPr>
        <w:t> </w:t>
      </w:r>
      <w:r w:rsidR="00F06765" w:rsidRPr="004F349C">
        <w:rPr>
          <w:rFonts w:ascii="Times New Roman" w:eastAsia="Times New Roman" w:hAnsi="Times New Roman" w:cs="Times New Roman"/>
          <w:sz w:val="28"/>
          <w:szCs w:val="28"/>
        </w:rPr>
        <w:t xml:space="preserve">1407/2013) un normatīvajiem aktiem par </w:t>
      </w:r>
      <w:proofErr w:type="spellStart"/>
      <w:r w:rsidR="00F06765" w:rsidRPr="004F349C">
        <w:rPr>
          <w:rFonts w:ascii="Times New Roman" w:eastAsia="Times New Roman" w:hAnsi="Times New Roman" w:cs="Times New Roman"/>
          <w:i/>
          <w:sz w:val="28"/>
          <w:szCs w:val="28"/>
        </w:rPr>
        <w:t>de</w:t>
      </w:r>
      <w:proofErr w:type="spellEnd"/>
      <w:r w:rsidR="00F06765" w:rsidRPr="004F349C">
        <w:rPr>
          <w:rFonts w:ascii="Times New Roman" w:eastAsia="Times New Roman" w:hAnsi="Times New Roman" w:cs="Times New Roman"/>
          <w:i/>
          <w:sz w:val="28"/>
          <w:szCs w:val="28"/>
        </w:rPr>
        <w:t xml:space="preserve"> </w:t>
      </w:r>
      <w:proofErr w:type="spellStart"/>
      <w:r w:rsidR="00F06765" w:rsidRPr="004F349C">
        <w:rPr>
          <w:rFonts w:ascii="Times New Roman" w:eastAsia="Times New Roman" w:hAnsi="Times New Roman" w:cs="Times New Roman"/>
          <w:i/>
          <w:sz w:val="28"/>
          <w:szCs w:val="28"/>
        </w:rPr>
        <w:t>minimis</w:t>
      </w:r>
      <w:proofErr w:type="spellEnd"/>
      <w:r w:rsidR="00F06765" w:rsidRPr="004F349C">
        <w:rPr>
          <w:rFonts w:ascii="Times New Roman" w:eastAsia="Times New Roman" w:hAnsi="Times New Roman" w:cs="Times New Roman"/>
          <w:sz w:val="28"/>
          <w:szCs w:val="28"/>
        </w:rPr>
        <w:t xml:space="preserve"> atbalsta uzskaites un piešķiršanas kārtību.</w:t>
      </w:r>
      <w:r w:rsidR="00052408" w:rsidRPr="00052408">
        <w:rPr>
          <w:rFonts w:ascii="Times New Roman" w:eastAsia="Times New Roman" w:hAnsi="Times New Roman" w:cs="Times New Roman"/>
          <w:bCs/>
          <w:sz w:val="28"/>
          <w:szCs w:val="28"/>
          <w:lang w:eastAsia="lv-LV"/>
        </w:rPr>
        <w:t xml:space="preserve"> </w:t>
      </w:r>
    </w:p>
    <w:p w14:paraId="6A29BC81"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p>
    <w:p w14:paraId="30771F5D" w14:textId="064C95F5" w:rsidR="00F06765" w:rsidRPr="00796A07" w:rsidRDefault="00F06765" w:rsidP="001354F8">
      <w:pPr>
        <w:spacing w:after="0" w:line="240" w:lineRule="auto"/>
        <w:ind w:right="-1" w:firstLine="709"/>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lastRenderedPageBreak/>
        <w:t>79.</w:t>
      </w:r>
      <w:r w:rsidRPr="00796A07">
        <w:rPr>
          <w:rFonts w:ascii="Times New Roman" w:eastAsia="Times New Roman" w:hAnsi="Times New Roman" w:cs="Times New Roman"/>
          <w:sz w:val="28"/>
          <w:szCs w:val="28"/>
          <w:vertAlign w:val="superscript"/>
        </w:rPr>
        <w:t>1</w:t>
      </w:r>
      <w:r w:rsidRPr="00796A07">
        <w:rPr>
          <w:rFonts w:ascii="Times New Roman" w:eastAsia="Times New Roman" w:hAnsi="Times New Roman" w:cs="Times New Roman"/>
          <w:sz w:val="28"/>
          <w:szCs w:val="28"/>
        </w:rPr>
        <w:t xml:space="preserve"> Par saimniecisko darbību nav uzskatāma daudzdzīvokļu dzīvojamā mājā</w:t>
      </w:r>
      <w:r w:rsidR="008E7AA6">
        <w:rPr>
          <w:rFonts w:ascii="Times New Roman" w:eastAsia="Times New Roman" w:hAnsi="Times New Roman" w:cs="Times New Roman"/>
          <w:sz w:val="28"/>
          <w:szCs w:val="28"/>
        </w:rPr>
        <w:t xml:space="preserve"> esošo</w:t>
      </w:r>
      <w:r w:rsidRPr="00796A07">
        <w:rPr>
          <w:rFonts w:ascii="Times New Roman" w:eastAsia="Times New Roman" w:hAnsi="Times New Roman" w:cs="Times New Roman"/>
          <w:sz w:val="28"/>
          <w:szCs w:val="28"/>
        </w:rPr>
        <w:t>:</w:t>
      </w:r>
    </w:p>
    <w:p w14:paraId="64FAEF66" w14:textId="1329304B" w:rsidR="00F06765" w:rsidRPr="00796A07" w:rsidRDefault="00F06765" w:rsidP="001354F8">
      <w:pPr>
        <w:spacing w:after="0" w:line="240" w:lineRule="auto"/>
        <w:ind w:right="-1" w:firstLine="709"/>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001D1232">
        <w:rPr>
          <w:rFonts w:ascii="Times New Roman" w:eastAsia="Times New Roman" w:hAnsi="Times New Roman" w:cs="Times New Roman"/>
          <w:sz w:val="28"/>
          <w:szCs w:val="28"/>
        </w:rPr>
        <w:t> </w:t>
      </w:r>
      <w:r w:rsidRPr="00796A07">
        <w:rPr>
          <w:rFonts w:ascii="Times New Roman" w:eastAsia="Times New Roman" w:hAnsi="Times New Roman" w:cs="Times New Roman"/>
          <w:sz w:val="28"/>
          <w:szCs w:val="28"/>
        </w:rPr>
        <w:t>1.</w:t>
      </w:r>
      <w:r w:rsidR="001D1232">
        <w:rPr>
          <w:rFonts w:ascii="Times New Roman" w:eastAsia="Times New Roman" w:hAnsi="Times New Roman" w:cs="Times New Roman"/>
          <w:sz w:val="28"/>
          <w:szCs w:val="28"/>
        </w:rPr>
        <w:t> </w:t>
      </w:r>
      <w:r w:rsidRPr="00796A07">
        <w:rPr>
          <w:rFonts w:ascii="Times New Roman" w:eastAsia="Times New Roman" w:hAnsi="Times New Roman" w:cs="Times New Roman"/>
          <w:sz w:val="28"/>
          <w:szCs w:val="28"/>
        </w:rPr>
        <w:t>neprivatizēto pašvaldībām piederošo dzīvokļu izīrēšana</w:t>
      </w:r>
      <w:r>
        <w:rPr>
          <w:rFonts w:ascii="Times New Roman" w:eastAsia="Times New Roman" w:hAnsi="Times New Roman" w:cs="Times New Roman"/>
          <w:sz w:val="28"/>
          <w:szCs w:val="28"/>
        </w:rPr>
        <w:t xml:space="preserve">, </w:t>
      </w:r>
      <w:r w:rsidRPr="00796A07">
        <w:rPr>
          <w:rFonts w:ascii="Times New Roman" w:eastAsia="Times New Roman" w:hAnsi="Times New Roman" w:cs="Times New Roman"/>
          <w:sz w:val="28"/>
          <w:szCs w:val="28"/>
        </w:rPr>
        <w:t xml:space="preserve">īres tiesisko attiecību uzsākšana </w:t>
      </w:r>
      <w:r w:rsidRPr="008A1503">
        <w:rPr>
          <w:rFonts w:ascii="Times New Roman" w:eastAsia="Times New Roman" w:hAnsi="Times New Roman" w:cs="Times New Roman"/>
          <w:sz w:val="28"/>
          <w:szCs w:val="28"/>
        </w:rPr>
        <w:t xml:space="preserve">vai dzīvokļu uzturēšana, lai tos izīrētu </w:t>
      </w:r>
      <w:r w:rsidRPr="00796A07">
        <w:rPr>
          <w:rFonts w:ascii="Times New Roman" w:eastAsia="Times New Roman" w:hAnsi="Times New Roman" w:cs="Times New Roman"/>
          <w:sz w:val="28"/>
          <w:szCs w:val="28"/>
        </w:rPr>
        <w:t>atbilstoši vienam no šādiem likumiem:</w:t>
      </w:r>
    </w:p>
    <w:p w14:paraId="09BF1A3D" w14:textId="1FF25673" w:rsidR="00F06765" w:rsidRPr="00796A07" w:rsidRDefault="00F06765" w:rsidP="001354F8">
      <w:pPr>
        <w:spacing w:after="0" w:line="240" w:lineRule="auto"/>
        <w:ind w:right="-1" w:firstLine="709"/>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001D1232">
        <w:rPr>
          <w:rFonts w:ascii="Times New Roman" w:eastAsia="Times New Roman" w:hAnsi="Times New Roman" w:cs="Times New Roman"/>
          <w:sz w:val="28"/>
          <w:szCs w:val="28"/>
        </w:rPr>
        <w:t> </w:t>
      </w:r>
      <w:r w:rsidRPr="00796A07">
        <w:rPr>
          <w:rFonts w:ascii="Times New Roman" w:eastAsia="Times New Roman" w:hAnsi="Times New Roman" w:cs="Times New Roman"/>
          <w:sz w:val="28"/>
          <w:szCs w:val="28"/>
        </w:rPr>
        <w:t xml:space="preserve">1.1. </w:t>
      </w:r>
      <w:r w:rsidR="001354F8">
        <w:rPr>
          <w:rFonts w:ascii="Times New Roman" w:eastAsia="Times New Roman" w:hAnsi="Times New Roman" w:cs="Times New Roman"/>
          <w:sz w:val="28"/>
          <w:szCs w:val="28"/>
        </w:rPr>
        <w:t>"</w:t>
      </w:r>
      <w:r w:rsidRPr="00796A07">
        <w:rPr>
          <w:rFonts w:ascii="Times New Roman" w:eastAsia="Times New Roman" w:hAnsi="Times New Roman" w:cs="Times New Roman"/>
          <w:sz w:val="28"/>
          <w:szCs w:val="28"/>
        </w:rPr>
        <w:t>Par palīdzību dzīvokļa jautājumu risināšanā</w:t>
      </w:r>
      <w:r w:rsidR="001354F8">
        <w:rPr>
          <w:rFonts w:ascii="Times New Roman" w:eastAsia="Times New Roman" w:hAnsi="Times New Roman" w:cs="Times New Roman"/>
          <w:sz w:val="28"/>
          <w:szCs w:val="28"/>
        </w:rPr>
        <w:t>"</w:t>
      </w:r>
      <w:r w:rsidRPr="00796A07">
        <w:rPr>
          <w:rFonts w:ascii="Times New Roman" w:eastAsia="Times New Roman" w:hAnsi="Times New Roman" w:cs="Times New Roman"/>
          <w:sz w:val="28"/>
          <w:szCs w:val="28"/>
        </w:rPr>
        <w:t>;</w:t>
      </w:r>
    </w:p>
    <w:p w14:paraId="035E4525" w14:textId="0EFA6AE0" w:rsidR="00F06765" w:rsidRPr="00796A07" w:rsidRDefault="00F06765" w:rsidP="001354F8">
      <w:pPr>
        <w:spacing w:after="0" w:line="240" w:lineRule="auto"/>
        <w:ind w:right="-1" w:firstLine="709"/>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001D1232">
        <w:rPr>
          <w:rFonts w:ascii="Times New Roman" w:eastAsia="Times New Roman" w:hAnsi="Times New Roman" w:cs="Times New Roman"/>
          <w:sz w:val="28"/>
          <w:szCs w:val="28"/>
        </w:rPr>
        <w:t> </w:t>
      </w:r>
      <w:r w:rsidRPr="00796A07">
        <w:rPr>
          <w:rFonts w:ascii="Times New Roman" w:eastAsia="Times New Roman" w:hAnsi="Times New Roman" w:cs="Times New Roman"/>
          <w:sz w:val="28"/>
          <w:szCs w:val="28"/>
        </w:rPr>
        <w:t xml:space="preserve">1.2. </w:t>
      </w:r>
      <w:r w:rsidR="001354F8">
        <w:rPr>
          <w:rFonts w:ascii="Times New Roman" w:eastAsia="Times New Roman" w:hAnsi="Times New Roman" w:cs="Times New Roman"/>
          <w:sz w:val="28"/>
          <w:szCs w:val="28"/>
        </w:rPr>
        <w:t>"</w:t>
      </w:r>
      <w:r w:rsidRPr="00796A07">
        <w:rPr>
          <w:rFonts w:ascii="Times New Roman" w:eastAsia="Times New Roman" w:hAnsi="Times New Roman" w:cs="Times New Roman"/>
          <w:sz w:val="28"/>
          <w:szCs w:val="28"/>
        </w:rPr>
        <w:t xml:space="preserve">Par sociālajiem dzīvokļiem un </w:t>
      </w:r>
      <w:proofErr w:type="gramStart"/>
      <w:r w:rsidRPr="00796A07">
        <w:rPr>
          <w:rFonts w:ascii="Times New Roman" w:eastAsia="Times New Roman" w:hAnsi="Times New Roman" w:cs="Times New Roman"/>
          <w:sz w:val="28"/>
          <w:szCs w:val="28"/>
        </w:rPr>
        <w:t>sociālajām dzīvojamām mājām</w:t>
      </w:r>
      <w:proofErr w:type="gramEnd"/>
      <w:r w:rsidR="001354F8">
        <w:rPr>
          <w:rFonts w:ascii="Times New Roman" w:eastAsia="Times New Roman" w:hAnsi="Times New Roman" w:cs="Times New Roman"/>
          <w:sz w:val="28"/>
          <w:szCs w:val="28"/>
        </w:rPr>
        <w:t>"</w:t>
      </w:r>
      <w:r w:rsidRPr="00796A07">
        <w:rPr>
          <w:rFonts w:ascii="Times New Roman" w:eastAsia="Times New Roman" w:hAnsi="Times New Roman" w:cs="Times New Roman"/>
          <w:sz w:val="28"/>
          <w:szCs w:val="28"/>
        </w:rPr>
        <w:t>;</w:t>
      </w:r>
    </w:p>
    <w:p w14:paraId="528F4BA5" w14:textId="72787046" w:rsidR="00F06765" w:rsidRPr="00796A07" w:rsidRDefault="00F06765" w:rsidP="001354F8">
      <w:pPr>
        <w:spacing w:after="0" w:line="240" w:lineRule="auto"/>
        <w:ind w:right="-1" w:firstLine="709"/>
        <w:jc w:val="both"/>
        <w:rPr>
          <w:rFonts w:ascii="Times New Roman" w:eastAsia="Times New Roman" w:hAnsi="Times New Roman" w:cs="Times New Roman"/>
          <w:sz w:val="28"/>
          <w:szCs w:val="28"/>
        </w:rPr>
      </w:pPr>
      <w:r w:rsidRPr="00796A07">
        <w:rPr>
          <w:rFonts w:ascii="Times New Roman" w:eastAsia="Times New Roman" w:hAnsi="Times New Roman" w:cs="Times New Roman"/>
          <w:sz w:val="28"/>
          <w:szCs w:val="28"/>
        </w:rPr>
        <w:t>79.</w:t>
      </w:r>
      <w:r w:rsidRPr="00796A07">
        <w:rPr>
          <w:rFonts w:ascii="Times New Roman" w:eastAsia="Times New Roman" w:hAnsi="Times New Roman" w:cs="Times New Roman"/>
          <w:sz w:val="28"/>
          <w:szCs w:val="28"/>
          <w:vertAlign w:val="superscript"/>
        </w:rPr>
        <w:t>1</w:t>
      </w:r>
      <w:r w:rsidR="001D1232">
        <w:rPr>
          <w:rFonts w:ascii="Times New Roman" w:eastAsia="Times New Roman" w:hAnsi="Times New Roman" w:cs="Times New Roman"/>
          <w:sz w:val="28"/>
          <w:szCs w:val="28"/>
        </w:rPr>
        <w:t> </w:t>
      </w:r>
      <w:r w:rsidRPr="00796A07">
        <w:rPr>
          <w:rFonts w:ascii="Times New Roman" w:eastAsia="Times New Roman" w:hAnsi="Times New Roman" w:cs="Times New Roman"/>
          <w:sz w:val="28"/>
          <w:szCs w:val="28"/>
        </w:rPr>
        <w:t xml:space="preserve">1.3. </w:t>
      </w:r>
      <w:r w:rsidR="001354F8">
        <w:rPr>
          <w:rFonts w:ascii="Times New Roman" w:eastAsia="Times New Roman" w:hAnsi="Times New Roman" w:cs="Times New Roman"/>
          <w:sz w:val="28"/>
          <w:szCs w:val="28"/>
        </w:rPr>
        <w:t>"</w:t>
      </w:r>
      <w:r w:rsidRPr="00796A07">
        <w:rPr>
          <w:rFonts w:ascii="Times New Roman" w:eastAsia="Times New Roman" w:hAnsi="Times New Roman" w:cs="Times New Roman"/>
          <w:sz w:val="28"/>
          <w:szCs w:val="28"/>
        </w:rPr>
        <w:t>Par valsts un pašvaldību dzīvojamo māju privatizāciju</w:t>
      </w:r>
      <w:r w:rsidR="001354F8">
        <w:rPr>
          <w:rFonts w:ascii="Times New Roman" w:eastAsia="Times New Roman" w:hAnsi="Times New Roman" w:cs="Times New Roman"/>
          <w:sz w:val="28"/>
          <w:szCs w:val="28"/>
        </w:rPr>
        <w:t>"</w:t>
      </w:r>
      <w:r w:rsidR="001D1232">
        <w:rPr>
          <w:rFonts w:ascii="Times New Roman" w:eastAsia="Times New Roman" w:hAnsi="Times New Roman" w:cs="Times New Roman"/>
          <w:sz w:val="28"/>
          <w:szCs w:val="28"/>
        </w:rPr>
        <w:t>;</w:t>
      </w:r>
    </w:p>
    <w:p w14:paraId="5E55E36A" w14:textId="48310BFB"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0A5479">
        <w:rPr>
          <w:rFonts w:ascii="Times New Roman" w:eastAsia="Times New Roman" w:hAnsi="Times New Roman" w:cs="Times New Roman"/>
          <w:sz w:val="28"/>
          <w:szCs w:val="28"/>
        </w:rPr>
        <w:t>79.</w:t>
      </w:r>
      <w:r w:rsidRPr="000A5479">
        <w:rPr>
          <w:rFonts w:ascii="Times New Roman" w:eastAsia="Times New Roman" w:hAnsi="Times New Roman" w:cs="Times New Roman"/>
          <w:sz w:val="28"/>
          <w:szCs w:val="28"/>
          <w:vertAlign w:val="superscript"/>
        </w:rPr>
        <w:t>1</w:t>
      </w:r>
      <w:r w:rsidR="001D1232">
        <w:rPr>
          <w:rFonts w:ascii="Times New Roman" w:eastAsia="Times New Roman" w:hAnsi="Times New Roman" w:cs="Times New Roman"/>
          <w:sz w:val="28"/>
          <w:szCs w:val="28"/>
        </w:rPr>
        <w:t> </w:t>
      </w:r>
      <w:r w:rsidRPr="000A5479">
        <w:rPr>
          <w:rFonts w:ascii="Times New Roman" w:eastAsia="Times New Roman" w:hAnsi="Times New Roman" w:cs="Times New Roman"/>
          <w:sz w:val="28"/>
          <w:szCs w:val="28"/>
        </w:rPr>
        <w:t>2.</w:t>
      </w:r>
      <w:r w:rsidR="001D1232">
        <w:rPr>
          <w:rFonts w:ascii="Times New Roman" w:eastAsia="Times New Roman" w:hAnsi="Times New Roman" w:cs="Times New Roman"/>
          <w:sz w:val="28"/>
          <w:szCs w:val="28"/>
        </w:rPr>
        <w:t> </w:t>
      </w:r>
      <w:r w:rsidRPr="000A5479">
        <w:rPr>
          <w:rFonts w:ascii="Times New Roman" w:eastAsia="Times New Roman" w:hAnsi="Times New Roman" w:cs="Times New Roman"/>
          <w:sz w:val="28"/>
          <w:szCs w:val="28"/>
        </w:rPr>
        <w:t>nedzīvojamo platību iznomāšana</w:t>
      </w:r>
      <w:r w:rsidR="00F00E5E">
        <w:rPr>
          <w:rFonts w:ascii="Times New Roman" w:eastAsia="Times New Roman" w:hAnsi="Times New Roman" w:cs="Times New Roman"/>
          <w:sz w:val="28"/>
          <w:szCs w:val="28"/>
        </w:rPr>
        <w:t xml:space="preserve"> vai nodošana lietošanā</w:t>
      </w:r>
      <w:r w:rsidRPr="000A54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pašvaldības vai </w:t>
      </w:r>
      <w:r w:rsidRPr="000A5479">
        <w:rPr>
          <w:rFonts w:ascii="Times New Roman" w:eastAsia="Times New Roman" w:hAnsi="Times New Roman" w:cs="Times New Roman"/>
          <w:sz w:val="28"/>
          <w:szCs w:val="28"/>
        </w:rPr>
        <w:t>valsts deleģēto pārvaldes uzdevumu veikšanai</w:t>
      </w:r>
      <w:r w:rsidR="00F00E5E">
        <w:rPr>
          <w:rFonts w:ascii="Times New Roman" w:eastAsia="Times New Roman" w:hAnsi="Times New Roman" w:cs="Times New Roman"/>
          <w:sz w:val="28"/>
          <w:szCs w:val="28"/>
        </w:rPr>
        <w:t xml:space="preserve"> </w:t>
      </w:r>
      <w:r w:rsidR="00F00E5E" w:rsidRPr="00F00E5E">
        <w:rPr>
          <w:rFonts w:ascii="Times New Roman" w:eastAsia="Times New Roman" w:hAnsi="Times New Roman" w:cs="Times New Roman"/>
          <w:sz w:val="28"/>
          <w:szCs w:val="28"/>
        </w:rPr>
        <w:t>saskaņā ar normatīvajiem aktiem, kas regulē publiskas personas finanšu līdzekļu un mantas likumīgu izmantošanu</w:t>
      </w:r>
      <w:r w:rsidRPr="000A5479">
        <w:rPr>
          <w:rFonts w:ascii="Times New Roman" w:eastAsia="Times New Roman" w:hAnsi="Times New Roman" w:cs="Times New Roman"/>
          <w:sz w:val="28"/>
          <w:szCs w:val="28"/>
        </w:rPr>
        <w:t>;</w:t>
      </w:r>
    </w:p>
    <w:p w14:paraId="2002379F" w14:textId="590412EC"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8A1503">
        <w:rPr>
          <w:rFonts w:ascii="Times New Roman" w:eastAsia="Times New Roman" w:hAnsi="Times New Roman" w:cs="Times New Roman"/>
          <w:sz w:val="28"/>
          <w:szCs w:val="28"/>
        </w:rPr>
        <w:t>79.</w:t>
      </w:r>
      <w:r w:rsidRPr="008A1503">
        <w:rPr>
          <w:rFonts w:ascii="Times New Roman" w:eastAsia="Times New Roman" w:hAnsi="Times New Roman" w:cs="Times New Roman"/>
          <w:sz w:val="28"/>
          <w:szCs w:val="28"/>
          <w:vertAlign w:val="superscript"/>
        </w:rPr>
        <w:t>1</w:t>
      </w:r>
      <w:r w:rsidR="008566E0">
        <w:rPr>
          <w:rFonts w:ascii="Times New Roman" w:eastAsia="Times New Roman" w:hAnsi="Times New Roman" w:cs="Times New Roman"/>
          <w:sz w:val="28"/>
          <w:szCs w:val="28"/>
        </w:rPr>
        <w:t> </w:t>
      </w:r>
      <w:r w:rsidRPr="008A1503">
        <w:rPr>
          <w:rFonts w:ascii="Times New Roman" w:eastAsia="Times New Roman" w:hAnsi="Times New Roman" w:cs="Times New Roman"/>
          <w:sz w:val="28"/>
          <w:szCs w:val="28"/>
        </w:rPr>
        <w:t>3.</w:t>
      </w:r>
      <w:r w:rsidR="008566E0">
        <w:rPr>
          <w:rFonts w:ascii="Times New Roman" w:eastAsia="Times New Roman" w:hAnsi="Times New Roman" w:cs="Times New Roman"/>
          <w:sz w:val="28"/>
          <w:szCs w:val="28"/>
        </w:rPr>
        <w:t> </w:t>
      </w:r>
      <w:r w:rsidRPr="008A1503">
        <w:rPr>
          <w:rFonts w:ascii="Times New Roman" w:eastAsia="Times New Roman" w:hAnsi="Times New Roman" w:cs="Times New Roman"/>
          <w:sz w:val="28"/>
          <w:szCs w:val="28"/>
        </w:rPr>
        <w:t>nedzīvojamo platību izmantošana pašvaldības vai valsts funkciju nodrošināšanai</w:t>
      </w:r>
      <w:r>
        <w:rPr>
          <w:rFonts w:ascii="Times New Roman" w:eastAsia="Times New Roman" w:hAnsi="Times New Roman" w:cs="Times New Roman"/>
          <w:sz w:val="28"/>
          <w:szCs w:val="28"/>
        </w:rPr>
        <w:t xml:space="preserve">, </w:t>
      </w:r>
      <w:r w:rsidR="00F00E5E" w:rsidRPr="00F00E5E">
        <w:rPr>
          <w:rFonts w:ascii="Times New Roman" w:eastAsia="Times New Roman" w:hAnsi="Times New Roman" w:cs="Times New Roman"/>
          <w:sz w:val="28"/>
          <w:szCs w:val="28"/>
        </w:rPr>
        <w:t>tai skaitā, ja funkciju nodrošināšanas ietvaros tiek sniegti maksas pakalpojumi</w:t>
      </w:r>
      <w:r w:rsidR="00F00E5E">
        <w:rPr>
          <w:rFonts w:ascii="Times New Roman" w:eastAsia="Times New Roman" w:hAnsi="Times New Roman" w:cs="Times New Roman"/>
          <w:sz w:val="28"/>
          <w:szCs w:val="28"/>
        </w:rPr>
        <w:t>,</w:t>
      </w:r>
      <w:r w:rsidR="00F00E5E" w:rsidRPr="00F00E5E">
        <w:rPr>
          <w:rFonts w:ascii="Times New Roman" w:eastAsia="Times New Roman" w:hAnsi="Times New Roman" w:cs="Times New Roman"/>
          <w:sz w:val="28"/>
          <w:szCs w:val="28"/>
        </w:rPr>
        <w:t xml:space="preserve"> </w:t>
      </w:r>
      <w:r w:rsidRPr="00E24DFF">
        <w:rPr>
          <w:rFonts w:ascii="Times New Roman" w:eastAsia="Times New Roman" w:hAnsi="Times New Roman" w:cs="Times New Roman"/>
          <w:sz w:val="28"/>
          <w:szCs w:val="28"/>
        </w:rPr>
        <w:t>vai sabiedriskā labuma organizāciju lietošanai</w:t>
      </w:r>
      <w:r w:rsidRPr="008A1503">
        <w:rPr>
          <w:rFonts w:ascii="Times New Roman" w:eastAsia="Times New Roman" w:hAnsi="Times New Roman" w:cs="Times New Roman"/>
          <w:sz w:val="28"/>
          <w:szCs w:val="28"/>
        </w:rPr>
        <w:t>, ja tās netiek izmantotas saimnieciskās darbības veikšanai.</w:t>
      </w:r>
    </w:p>
    <w:p w14:paraId="68AE9FE5" w14:textId="77777777" w:rsidR="00F06765" w:rsidRPr="003D189B"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0E38FD65" w14:textId="77F68E71" w:rsidR="00F06765" w:rsidRDefault="00F06765" w:rsidP="001354F8">
      <w:pPr>
        <w:spacing w:after="0" w:line="240" w:lineRule="auto"/>
        <w:ind w:right="-1" w:firstLine="709"/>
        <w:jc w:val="both"/>
        <w:rPr>
          <w:rFonts w:ascii="Times New Roman" w:eastAsia="Times New Roman" w:hAnsi="Times New Roman" w:cs="Times New Roman"/>
          <w:sz w:val="28"/>
          <w:szCs w:val="28"/>
        </w:rPr>
      </w:pPr>
      <w:r w:rsidRPr="007E0547">
        <w:rPr>
          <w:rFonts w:ascii="Times New Roman" w:eastAsia="Times New Roman" w:hAnsi="Times New Roman" w:cs="Times New Roman"/>
          <w:sz w:val="28"/>
          <w:szCs w:val="28"/>
        </w:rPr>
        <w:t>80.</w:t>
      </w:r>
      <w:r w:rsidR="008566E0">
        <w:rPr>
          <w:rFonts w:ascii="Times New Roman" w:eastAsia="Times New Roman" w:hAnsi="Times New Roman" w:cs="Times New Roman"/>
          <w:sz w:val="28"/>
          <w:szCs w:val="28"/>
        </w:rPr>
        <w:t> </w:t>
      </w:r>
      <w:r w:rsidRPr="007E0547">
        <w:rPr>
          <w:rFonts w:ascii="Times New Roman" w:eastAsia="Times New Roman" w:hAnsi="Times New Roman" w:cs="Times New Roman"/>
          <w:sz w:val="28"/>
          <w:szCs w:val="28"/>
        </w:rPr>
        <w:t xml:space="preserve">Piesakoties atbalstam, </w:t>
      </w:r>
      <w:r>
        <w:rPr>
          <w:rFonts w:ascii="Times New Roman" w:eastAsia="Times New Roman" w:hAnsi="Times New Roman" w:cs="Times New Roman"/>
          <w:sz w:val="28"/>
          <w:szCs w:val="28"/>
        </w:rPr>
        <w:t xml:space="preserve">īpašniekam, kas </w:t>
      </w:r>
      <w:r w:rsidR="00DC2EA4">
        <w:rPr>
          <w:rFonts w:ascii="Times New Roman" w:eastAsia="Times New Roman" w:hAnsi="Times New Roman" w:cs="Times New Roman"/>
          <w:sz w:val="28"/>
          <w:szCs w:val="28"/>
        </w:rPr>
        <w:t>atbilst</w:t>
      </w:r>
      <w:r>
        <w:rPr>
          <w:rFonts w:ascii="Times New Roman" w:eastAsia="Times New Roman" w:hAnsi="Times New Roman" w:cs="Times New Roman"/>
          <w:sz w:val="28"/>
          <w:szCs w:val="28"/>
        </w:rPr>
        <w:t xml:space="preserve"> šo noteikumu 79. punkt</w:t>
      </w:r>
      <w:r w:rsidR="00DC2EA4">
        <w:rPr>
          <w:rFonts w:ascii="Times New Roman" w:eastAsia="Times New Roman" w:hAnsi="Times New Roman" w:cs="Times New Roman"/>
          <w:sz w:val="28"/>
          <w:szCs w:val="28"/>
        </w:rPr>
        <w:t>am</w:t>
      </w:r>
      <w:r>
        <w:rPr>
          <w:rFonts w:ascii="Times New Roman" w:eastAsia="Times New Roman" w:hAnsi="Times New Roman" w:cs="Times New Roman"/>
          <w:sz w:val="28"/>
          <w:szCs w:val="28"/>
        </w:rPr>
        <w:t xml:space="preserve">, </w:t>
      </w:r>
      <w:r w:rsidRPr="007E0547">
        <w:rPr>
          <w:rFonts w:ascii="Times New Roman" w:eastAsia="Times New Roman" w:hAnsi="Times New Roman" w:cs="Times New Roman"/>
          <w:sz w:val="28"/>
          <w:szCs w:val="28"/>
        </w:rPr>
        <w:t xml:space="preserve">ir tiesības norādīt, ka proporcionāli viņa īpašuma vai kopīpašuma daļai energoefektivitātes paaugstināšanas pasākuma izmaksas ir uzskatāmas par neattiecināmām un tiek segtas no citiem privātiem līdzekļiem bez valsts atbalsta, proporcionāli samazinot sabiedrības </w:t>
      </w:r>
      <w:r w:rsidR="001354F8">
        <w:rPr>
          <w:rFonts w:ascii="Times New Roman" w:eastAsia="Times New Roman" w:hAnsi="Times New Roman" w:cs="Times New Roman"/>
          <w:sz w:val="28"/>
          <w:szCs w:val="28"/>
        </w:rPr>
        <w:t>"</w:t>
      </w:r>
      <w:proofErr w:type="spellStart"/>
      <w:r w:rsidRPr="007E0547">
        <w:rPr>
          <w:rFonts w:ascii="Times New Roman" w:eastAsia="Times New Roman" w:hAnsi="Times New Roman" w:cs="Times New Roman"/>
          <w:sz w:val="28"/>
          <w:szCs w:val="28"/>
        </w:rPr>
        <w:t>Altum</w:t>
      </w:r>
      <w:proofErr w:type="spellEnd"/>
      <w:r w:rsidR="001354F8">
        <w:rPr>
          <w:rFonts w:ascii="Times New Roman" w:eastAsia="Times New Roman" w:hAnsi="Times New Roman" w:cs="Times New Roman"/>
          <w:sz w:val="28"/>
          <w:szCs w:val="28"/>
        </w:rPr>
        <w:t>"</w:t>
      </w:r>
      <w:r w:rsidRPr="007E0547">
        <w:rPr>
          <w:rFonts w:ascii="Times New Roman" w:eastAsia="Times New Roman" w:hAnsi="Times New Roman" w:cs="Times New Roman"/>
          <w:sz w:val="28"/>
          <w:szCs w:val="28"/>
        </w:rPr>
        <w:t xml:space="preserve"> atbalsta daļu.</w:t>
      </w:r>
      <w:r w:rsidR="001354F8">
        <w:rPr>
          <w:rFonts w:ascii="Times New Roman" w:eastAsia="Times New Roman" w:hAnsi="Times New Roman" w:cs="Times New Roman"/>
          <w:bCs/>
          <w:sz w:val="28"/>
          <w:szCs w:val="28"/>
          <w:lang w:eastAsia="lv-LV"/>
        </w:rPr>
        <w:t>"</w:t>
      </w:r>
    </w:p>
    <w:p w14:paraId="3B5DC011" w14:textId="77777777" w:rsidR="00F06765" w:rsidRDefault="00F06765" w:rsidP="001354F8">
      <w:pPr>
        <w:spacing w:after="0" w:line="240" w:lineRule="auto"/>
        <w:ind w:right="-1" w:firstLine="709"/>
        <w:jc w:val="both"/>
        <w:rPr>
          <w:rFonts w:ascii="Times New Roman" w:eastAsia="Times New Roman" w:hAnsi="Times New Roman" w:cs="Times New Roman"/>
          <w:sz w:val="28"/>
          <w:szCs w:val="28"/>
        </w:rPr>
      </w:pPr>
    </w:p>
    <w:p w14:paraId="169E24BE" w14:textId="77777777" w:rsidR="00F06765" w:rsidRDefault="00F06765" w:rsidP="008566E0">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80.</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punktu šādā redakcijā:</w:t>
      </w:r>
    </w:p>
    <w:p w14:paraId="4BF45B53"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786051DF" w14:textId="3AA56BEA" w:rsidR="00F06765" w:rsidRDefault="001354F8" w:rsidP="001354F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lv-LV"/>
        </w:rPr>
        <w:t>"</w:t>
      </w:r>
      <w:r w:rsidR="00F06765">
        <w:rPr>
          <w:rFonts w:ascii="Times New Roman" w:eastAsia="Times New Roman" w:hAnsi="Times New Roman" w:cs="Times New Roman"/>
          <w:sz w:val="28"/>
          <w:szCs w:val="28"/>
        </w:rPr>
        <w:t>80.</w:t>
      </w:r>
      <w:r w:rsidR="00F06765" w:rsidRPr="00F44413">
        <w:rPr>
          <w:rFonts w:ascii="Times New Roman" w:eastAsia="Times New Roman" w:hAnsi="Times New Roman" w:cs="Times New Roman"/>
          <w:sz w:val="28"/>
          <w:szCs w:val="28"/>
          <w:vertAlign w:val="superscript"/>
        </w:rPr>
        <w:t>1</w:t>
      </w:r>
      <w:r w:rsidR="00F06765">
        <w:rPr>
          <w:rFonts w:ascii="Times New Roman" w:eastAsia="Times New Roman" w:hAnsi="Times New Roman" w:cs="Times New Roman"/>
          <w:sz w:val="28"/>
          <w:szCs w:val="28"/>
        </w:rPr>
        <w:t xml:space="preserve"> </w:t>
      </w:r>
      <w:r w:rsidR="00D12597">
        <w:rPr>
          <w:rFonts w:ascii="Times New Roman" w:eastAsia="Times New Roman" w:hAnsi="Times New Roman" w:cs="Times New Roman"/>
          <w:sz w:val="28"/>
          <w:szCs w:val="28"/>
        </w:rPr>
        <w:t>Ja pieņemts lēmums par atbalsta piešķiršanu, s</w:t>
      </w:r>
      <w:r w:rsidR="00F06765" w:rsidRPr="00215E98">
        <w:rPr>
          <w:rFonts w:ascii="Times New Roman" w:eastAsia="Times New Roman" w:hAnsi="Times New Roman" w:cs="Times New Roman"/>
          <w:sz w:val="28"/>
          <w:szCs w:val="28"/>
        </w:rPr>
        <w:t>abiedrība</w:t>
      </w:r>
      <w:r w:rsidR="00F067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sidR="00F06765" w:rsidRPr="007E0547">
        <w:rPr>
          <w:rFonts w:ascii="Times New Roman" w:eastAsia="Times New Roman" w:hAnsi="Times New Roman" w:cs="Times New Roman"/>
          <w:sz w:val="28"/>
          <w:szCs w:val="28"/>
        </w:rPr>
        <w:t>Altum</w:t>
      </w:r>
      <w:proofErr w:type="spellEnd"/>
      <w:r>
        <w:rPr>
          <w:rFonts w:ascii="Times New Roman" w:eastAsia="Times New Roman" w:hAnsi="Times New Roman" w:cs="Times New Roman"/>
          <w:sz w:val="28"/>
          <w:szCs w:val="28"/>
        </w:rPr>
        <w:t>"</w:t>
      </w:r>
      <w:r w:rsidR="00F06765">
        <w:rPr>
          <w:rFonts w:ascii="Times New Roman" w:eastAsia="Times New Roman" w:hAnsi="Times New Roman" w:cs="Times New Roman"/>
          <w:sz w:val="28"/>
          <w:szCs w:val="28"/>
        </w:rPr>
        <w:t xml:space="preserve"> sniedz šo noteikumu 79. punktā </w:t>
      </w:r>
      <w:r w:rsidR="00DC2EA4">
        <w:rPr>
          <w:rFonts w:ascii="Times New Roman" w:eastAsia="Times New Roman" w:hAnsi="Times New Roman" w:cs="Times New Roman"/>
          <w:sz w:val="28"/>
          <w:szCs w:val="28"/>
        </w:rPr>
        <w:t xml:space="preserve">minēto dzīvokļu īpašniekiem informāciju </w:t>
      </w:r>
      <w:r w:rsidR="00F06765">
        <w:rPr>
          <w:rFonts w:ascii="Times New Roman" w:eastAsia="Times New Roman" w:hAnsi="Times New Roman" w:cs="Times New Roman"/>
          <w:sz w:val="28"/>
          <w:szCs w:val="28"/>
        </w:rPr>
        <w:t xml:space="preserve">par atbalstam atbilstošo </w:t>
      </w:r>
      <w:proofErr w:type="spellStart"/>
      <w:r w:rsidR="00F06765">
        <w:rPr>
          <w:rFonts w:ascii="Times New Roman" w:eastAsia="Times New Roman" w:hAnsi="Times New Roman" w:cs="Times New Roman"/>
          <w:i/>
          <w:sz w:val="28"/>
          <w:szCs w:val="28"/>
        </w:rPr>
        <w:t>de</w:t>
      </w:r>
      <w:proofErr w:type="spellEnd"/>
      <w:r w:rsidR="00F06765">
        <w:rPr>
          <w:rFonts w:ascii="Times New Roman" w:eastAsia="Times New Roman" w:hAnsi="Times New Roman" w:cs="Times New Roman"/>
          <w:i/>
          <w:sz w:val="28"/>
          <w:szCs w:val="28"/>
        </w:rPr>
        <w:t xml:space="preserve"> </w:t>
      </w:r>
      <w:proofErr w:type="spellStart"/>
      <w:r w:rsidR="00F06765">
        <w:rPr>
          <w:rFonts w:ascii="Times New Roman" w:eastAsia="Times New Roman" w:hAnsi="Times New Roman" w:cs="Times New Roman"/>
          <w:i/>
          <w:sz w:val="28"/>
          <w:szCs w:val="28"/>
        </w:rPr>
        <w:t>minim</w:t>
      </w:r>
      <w:r w:rsidR="00F06765" w:rsidRPr="000E6B34">
        <w:rPr>
          <w:rFonts w:ascii="Times New Roman" w:eastAsia="Times New Roman" w:hAnsi="Times New Roman" w:cs="Times New Roman"/>
          <w:i/>
          <w:sz w:val="28"/>
          <w:szCs w:val="28"/>
        </w:rPr>
        <w:t>is</w:t>
      </w:r>
      <w:proofErr w:type="spellEnd"/>
      <w:r w:rsidR="00F06765">
        <w:rPr>
          <w:rFonts w:ascii="Times New Roman" w:eastAsia="Times New Roman" w:hAnsi="Times New Roman" w:cs="Times New Roman"/>
          <w:sz w:val="28"/>
          <w:szCs w:val="28"/>
        </w:rPr>
        <w:t xml:space="preserve"> atbalstu (ja attiecināms).</w:t>
      </w:r>
      <w:r>
        <w:rPr>
          <w:rFonts w:ascii="Times New Roman" w:eastAsia="Times New Roman" w:hAnsi="Times New Roman" w:cs="Times New Roman"/>
          <w:bCs/>
          <w:sz w:val="28"/>
          <w:szCs w:val="28"/>
          <w:lang w:eastAsia="lv-LV"/>
        </w:rPr>
        <w:t>"</w:t>
      </w:r>
    </w:p>
    <w:p w14:paraId="2231C63C" w14:textId="77777777" w:rsidR="00F06765" w:rsidRPr="000E6B34" w:rsidRDefault="00F06765" w:rsidP="001354F8">
      <w:pPr>
        <w:spacing w:after="0" w:line="240" w:lineRule="auto"/>
        <w:ind w:right="-1" w:firstLine="709"/>
        <w:jc w:val="both"/>
        <w:rPr>
          <w:rFonts w:ascii="Times New Roman" w:eastAsia="Times New Roman" w:hAnsi="Times New Roman" w:cs="Times New Roman"/>
          <w:sz w:val="28"/>
          <w:szCs w:val="28"/>
        </w:rPr>
      </w:pPr>
    </w:p>
    <w:p w14:paraId="6A8EA6C3" w14:textId="77777777" w:rsidR="00F06765" w:rsidRDefault="00F06765" w:rsidP="008566E0">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81.2. apakšpunktu.</w:t>
      </w:r>
    </w:p>
    <w:p w14:paraId="7DA0852A" w14:textId="77777777" w:rsidR="00F06765" w:rsidRDefault="00F06765" w:rsidP="001354F8">
      <w:pPr>
        <w:pStyle w:val="ListParagraph"/>
        <w:spacing w:after="0" w:line="240" w:lineRule="auto"/>
        <w:ind w:left="0" w:right="-1" w:firstLine="709"/>
        <w:jc w:val="both"/>
        <w:rPr>
          <w:rFonts w:ascii="Times New Roman" w:eastAsia="Times New Roman" w:hAnsi="Times New Roman" w:cs="Times New Roman"/>
          <w:sz w:val="28"/>
          <w:szCs w:val="28"/>
        </w:rPr>
      </w:pPr>
    </w:p>
    <w:p w14:paraId="1221A5E7" w14:textId="1903C4A9" w:rsidR="00F06765" w:rsidRDefault="00DC2EA4" w:rsidP="008566E0">
      <w:pPr>
        <w:pStyle w:val="ListParagraph"/>
        <w:numPr>
          <w:ilvl w:val="0"/>
          <w:numId w:val="1"/>
        </w:numPr>
        <w:tabs>
          <w:tab w:val="left" w:pos="1134"/>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w:t>
      </w:r>
      <w:r w:rsidR="00F06765" w:rsidRPr="003D189B">
        <w:rPr>
          <w:rFonts w:ascii="Times New Roman" w:eastAsia="Times New Roman" w:hAnsi="Times New Roman" w:cs="Times New Roman"/>
          <w:sz w:val="28"/>
          <w:szCs w:val="28"/>
        </w:rPr>
        <w:t xml:space="preserve"> 82.2. apakšpunktu </w:t>
      </w:r>
      <w:r>
        <w:rPr>
          <w:rFonts w:ascii="Times New Roman" w:eastAsia="Times New Roman" w:hAnsi="Times New Roman" w:cs="Times New Roman"/>
          <w:sz w:val="28"/>
          <w:szCs w:val="28"/>
        </w:rPr>
        <w:t xml:space="preserve">aiz vārda </w:t>
      </w:r>
      <w:r w:rsidR="001354F8">
        <w:rPr>
          <w:rFonts w:ascii="Times New Roman" w:eastAsia="Times New Roman" w:hAnsi="Times New Roman" w:cs="Times New Roman"/>
          <w:sz w:val="28"/>
          <w:szCs w:val="28"/>
        </w:rPr>
        <w:t>"</w:t>
      </w:r>
      <w:r>
        <w:rPr>
          <w:rFonts w:ascii="Times New Roman" w:eastAsia="Times New Roman" w:hAnsi="Times New Roman" w:cs="Times New Roman"/>
          <w:sz w:val="28"/>
          <w:szCs w:val="28"/>
        </w:rPr>
        <w:t>citu</w:t>
      </w:r>
      <w:r w:rsidR="001354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 vārdiem </w:t>
      </w:r>
      <w:r w:rsidR="001354F8">
        <w:rPr>
          <w:rFonts w:ascii="Times New Roman" w:eastAsia="Times New Roman" w:hAnsi="Times New Roman" w:cs="Times New Roman"/>
          <w:sz w:val="28"/>
          <w:szCs w:val="28"/>
        </w:rPr>
        <w:t>"</w:t>
      </w:r>
      <w:proofErr w:type="spellStart"/>
      <w:r w:rsidRPr="00C37AE0">
        <w:rPr>
          <w:rFonts w:ascii="Times New Roman" w:eastAsia="Times New Roman" w:hAnsi="Times New Roman" w:cs="Times New Roman"/>
          <w:i/>
          <w:sz w:val="28"/>
          <w:szCs w:val="28"/>
        </w:rPr>
        <w:t>de</w:t>
      </w:r>
      <w:proofErr w:type="spellEnd"/>
      <w:r w:rsidRPr="00C37AE0">
        <w:rPr>
          <w:rFonts w:ascii="Times New Roman" w:eastAsia="Times New Roman" w:hAnsi="Times New Roman" w:cs="Times New Roman"/>
          <w:i/>
          <w:sz w:val="28"/>
          <w:szCs w:val="28"/>
        </w:rPr>
        <w:t xml:space="preserve"> </w:t>
      </w:r>
      <w:proofErr w:type="spellStart"/>
      <w:r w:rsidRPr="00C37AE0">
        <w:rPr>
          <w:rFonts w:ascii="Times New Roman" w:eastAsia="Times New Roman" w:hAnsi="Times New Roman" w:cs="Times New Roman"/>
          <w:i/>
          <w:sz w:val="28"/>
          <w:szCs w:val="28"/>
        </w:rPr>
        <w:t>minimis</w:t>
      </w:r>
      <w:proofErr w:type="spellEnd"/>
      <w:r w:rsidR="001354F8">
        <w:rPr>
          <w:rFonts w:ascii="Times New Roman" w:eastAsia="Times New Roman" w:hAnsi="Times New Roman" w:cs="Times New Roman"/>
          <w:sz w:val="28"/>
          <w:szCs w:val="28"/>
        </w:rPr>
        <w:t>"</w:t>
      </w:r>
      <w:r w:rsidR="00736BBF">
        <w:rPr>
          <w:rFonts w:ascii="Times New Roman" w:eastAsia="Times New Roman" w:hAnsi="Times New Roman" w:cs="Times New Roman"/>
          <w:sz w:val="28"/>
          <w:szCs w:val="28"/>
        </w:rPr>
        <w:t>.</w:t>
      </w:r>
    </w:p>
    <w:p w14:paraId="2FE65C52" w14:textId="77777777" w:rsidR="00F06765" w:rsidRPr="00285C29" w:rsidRDefault="00F06765" w:rsidP="00285C29">
      <w:pPr>
        <w:pStyle w:val="ListParagraph"/>
        <w:spacing w:after="0" w:line="240" w:lineRule="auto"/>
        <w:ind w:left="786" w:right="-1"/>
        <w:jc w:val="both"/>
        <w:rPr>
          <w:rFonts w:ascii="Times New Roman" w:eastAsia="Times New Roman" w:hAnsi="Times New Roman" w:cs="Times New Roman"/>
          <w:sz w:val="28"/>
          <w:szCs w:val="28"/>
        </w:rPr>
      </w:pPr>
    </w:p>
    <w:p w14:paraId="7E295D57" w14:textId="77777777" w:rsidR="00F06765" w:rsidRPr="00285C29" w:rsidRDefault="00F06765" w:rsidP="00285C29">
      <w:pPr>
        <w:spacing w:after="0" w:line="240" w:lineRule="auto"/>
        <w:ind w:right="-1" w:firstLine="709"/>
        <w:jc w:val="both"/>
        <w:rPr>
          <w:rFonts w:ascii="Times New Roman" w:eastAsia="Times New Roman" w:hAnsi="Times New Roman" w:cs="Times New Roman"/>
          <w:sz w:val="28"/>
          <w:szCs w:val="28"/>
        </w:rPr>
      </w:pPr>
    </w:p>
    <w:p w14:paraId="13EED5BC" w14:textId="77777777" w:rsidR="00F06765" w:rsidRPr="00285C29" w:rsidRDefault="00F06765" w:rsidP="00285C29">
      <w:pPr>
        <w:spacing w:after="0" w:line="240" w:lineRule="auto"/>
        <w:ind w:right="-1"/>
        <w:jc w:val="both"/>
        <w:rPr>
          <w:rFonts w:ascii="Times New Roman" w:eastAsia="Times New Roman" w:hAnsi="Times New Roman" w:cs="Times New Roman"/>
          <w:sz w:val="28"/>
          <w:szCs w:val="28"/>
        </w:rPr>
      </w:pPr>
    </w:p>
    <w:p w14:paraId="27AD00D1" w14:textId="77777777" w:rsidR="001354F8" w:rsidRPr="00285C29" w:rsidRDefault="001354F8" w:rsidP="00E754B1">
      <w:pPr>
        <w:tabs>
          <w:tab w:val="left" w:pos="6521"/>
          <w:tab w:val="left" w:pos="6663"/>
        </w:tabs>
        <w:spacing w:after="0" w:line="240" w:lineRule="auto"/>
        <w:ind w:firstLine="709"/>
        <w:rPr>
          <w:rFonts w:ascii="Times New Roman" w:hAnsi="Times New Roman" w:cs="Times New Roman"/>
          <w:sz w:val="28"/>
        </w:rPr>
      </w:pPr>
      <w:r w:rsidRPr="00285C29">
        <w:rPr>
          <w:rFonts w:ascii="Times New Roman" w:hAnsi="Times New Roman" w:cs="Times New Roman"/>
          <w:sz w:val="28"/>
        </w:rPr>
        <w:t>Ministru prezidents</w:t>
      </w:r>
      <w:r w:rsidRPr="00285C29">
        <w:rPr>
          <w:rFonts w:ascii="Times New Roman" w:hAnsi="Times New Roman" w:cs="Times New Roman"/>
          <w:sz w:val="28"/>
        </w:rPr>
        <w:tab/>
        <w:t>Māris Kučinskis</w:t>
      </w:r>
    </w:p>
    <w:p w14:paraId="330517D6" w14:textId="77777777" w:rsidR="001354F8" w:rsidRPr="00285C29" w:rsidRDefault="001354F8" w:rsidP="00285C29">
      <w:pPr>
        <w:tabs>
          <w:tab w:val="left" w:pos="4678"/>
        </w:tabs>
        <w:spacing w:after="0" w:line="240" w:lineRule="auto"/>
        <w:rPr>
          <w:rFonts w:ascii="Times New Roman" w:hAnsi="Times New Roman" w:cs="Times New Roman"/>
          <w:sz w:val="28"/>
        </w:rPr>
      </w:pPr>
    </w:p>
    <w:p w14:paraId="65703246" w14:textId="77777777" w:rsidR="001354F8" w:rsidRPr="00285C29" w:rsidRDefault="001354F8" w:rsidP="00285C29">
      <w:pPr>
        <w:tabs>
          <w:tab w:val="left" w:pos="4678"/>
        </w:tabs>
        <w:spacing w:after="0" w:line="240" w:lineRule="auto"/>
        <w:rPr>
          <w:rFonts w:ascii="Times New Roman" w:hAnsi="Times New Roman" w:cs="Times New Roman"/>
          <w:sz w:val="28"/>
        </w:rPr>
      </w:pPr>
    </w:p>
    <w:p w14:paraId="1C4596DA" w14:textId="77777777" w:rsidR="001354F8" w:rsidRPr="00285C29" w:rsidRDefault="001354F8" w:rsidP="00285C29">
      <w:pPr>
        <w:tabs>
          <w:tab w:val="left" w:pos="4678"/>
        </w:tabs>
        <w:spacing w:after="0" w:line="240" w:lineRule="auto"/>
        <w:rPr>
          <w:rFonts w:ascii="Times New Roman" w:hAnsi="Times New Roman" w:cs="Times New Roman"/>
          <w:sz w:val="28"/>
        </w:rPr>
      </w:pPr>
    </w:p>
    <w:p w14:paraId="34B8E07E" w14:textId="02CE7034" w:rsidR="001354F8" w:rsidRPr="00285C29" w:rsidRDefault="00285C29" w:rsidP="00285C29">
      <w:pPr>
        <w:tabs>
          <w:tab w:val="left" w:pos="4678"/>
        </w:tabs>
        <w:spacing w:after="0" w:line="240" w:lineRule="auto"/>
        <w:ind w:firstLine="709"/>
        <w:rPr>
          <w:rFonts w:ascii="Times New Roman" w:hAnsi="Times New Roman" w:cs="Times New Roman"/>
        </w:rPr>
      </w:pPr>
      <w:r w:rsidRPr="00285C29">
        <w:rPr>
          <w:rFonts w:ascii="Times New Roman" w:hAnsi="Times New Roman" w:cs="Times New Roman"/>
          <w:sz w:val="28"/>
        </w:rPr>
        <w:t>Ministru prezidenta biedra</w:t>
      </w:r>
      <w:r w:rsidR="001354F8" w:rsidRPr="00285C29">
        <w:rPr>
          <w:rFonts w:ascii="Times New Roman" w:hAnsi="Times New Roman" w:cs="Times New Roman"/>
          <w:sz w:val="28"/>
        </w:rPr>
        <w:t>,</w:t>
      </w:r>
    </w:p>
    <w:p w14:paraId="256A81F7" w14:textId="77777777" w:rsidR="00285C29" w:rsidRPr="00285C29" w:rsidRDefault="00285C29" w:rsidP="00285C29">
      <w:pPr>
        <w:tabs>
          <w:tab w:val="left" w:pos="6237"/>
          <w:tab w:val="left" w:pos="6663"/>
        </w:tabs>
        <w:spacing w:after="0" w:line="240" w:lineRule="auto"/>
        <w:ind w:firstLine="709"/>
        <w:rPr>
          <w:rFonts w:ascii="Times New Roman" w:hAnsi="Times New Roman" w:cs="Times New Roman"/>
          <w:sz w:val="28"/>
        </w:rPr>
      </w:pPr>
      <w:r w:rsidRPr="00285C29">
        <w:rPr>
          <w:rFonts w:ascii="Times New Roman" w:hAnsi="Times New Roman" w:cs="Times New Roman"/>
          <w:sz w:val="28"/>
        </w:rPr>
        <w:t>ekonomikas ministra vietā –</w:t>
      </w:r>
    </w:p>
    <w:p w14:paraId="79918C2D" w14:textId="3AB7A9E2" w:rsidR="00285C29" w:rsidRPr="00285C29" w:rsidRDefault="00285C29" w:rsidP="00285C29">
      <w:pPr>
        <w:tabs>
          <w:tab w:val="left" w:pos="6521"/>
          <w:tab w:val="right" w:pos="8820"/>
        </w:tabs>
        <w:spacing w:after="0" w:line="240" w:lineRule="auto"/>
        <w:ind w:firstLine="709"/>
        <w:rPr>
          <w:rFonts w:ascii="Times New Roman" w:hAnsi="Times New Roman" w:cs="Times New Roman"/>
          <w:sz w:val="28"/>
          <w:szCs w:val="28"/>
        </w:rPr>
      </w:pPr>
      <w:r w:rsidRPr="00285C29">
        <w:rPr>
          <w:rFonts w:ascii="Times New Roman" w:hAnsi="Times New Roman" w:cs="Times New Roman"/>
          <w:sz w:val="28"/>
          <w:szCs w:val="28"/>
        </w:rPr>
        <w:t xml:space="preserve">izglītības un zinātnes ministrs </w:t>
      </w:r>
      <w:r w:rsidRPr="00285C29">
        <w:rPr>
          <w:rFonts w:ascii="Times New Roman" w:hAnsi="Times New Roman" w:cs="Times New Roman"/>
          <w:sz w:val="28"/>
          <w:szCs w:val="28"/>
        </w:rPr>
        <w:tab/>
        <w:t>Kārlis Šadurskis</w:t>
      </w:r>
    </w:p>
    <w:sectPr w:rsidR="00285C29" w:rsidRPr="00285C29" w:rsidSect="001354F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E02B" w14:textId="77777777" w:rsidR="00D728F5" w:rsidRDefault="004B5862">
      <w:pPr>
        <w:spacing w:after="0" w:line="240" w:lineRule="auto"/>
      </w:pPr>
      <w:r>
        <w:separator/>
      </w:r>
    </w:p>
  </w:endnote>
  <w:endnote w:type="continuationSeparator" w:id="0">
    <w:p w14:paraId="39FDFDCD" w14:textId="77777777" w:rsidR="00D728F5" w:rsidRDefault="004B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24D7" w14:textId="53565402" w:rsidR="001354F8" w:rsidRPr="001354F8" w:rsidRDefault="001354F8">
    <w:pPr>
      <w:pStyle w:val="Footer"/>
      <w:rPr>
        <w:rFonts w:ascii="Times New Roman" w:hAnsi="Times New Roman"/>
        <w:sz w:val="16"/>
        <w:szCs w:val="16"/>
      </w:rPr>
    </w:pPr>
    <w:r w:rsidRPr="001354F8">
      <w:rPr>
        <w:rFonts w:ascii="Times New Roman" w:hAnsi="Times New Roman"/>
        <w:sz w:val="16"/>
        <w:szCs w:val="16"/>
      </w:rPr>
      <w:t>R1328_7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DED4" w14:textId="070C4815" w:rsidR="001354F8" w:rsidRPr="001354F8" w:rsidRDefault="001354F8">
    <w:pPr>
      <w:pStyle w:val="Footer"/>
      <w:rPr>
        <w:rFonts w:ascii="Times New Roman" w:hAnsi="Times New Roman"/>
        <w:sz w:val="16"/>
        <w:szCs w:val="16"/>
      </w:rPr>
    </w:pPr>
    <w:r w:rsidRPr="001354F8">
      <w:rPr>
        <w:rFonts w:ascii="Times New Roman" w:hAnsi="Times New Roman"/>
        <w:sz w:val="16"/>
        <w:szCs w:val="16"/>
      </w:rPr>
      <w:t>R1328_7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9FEB2" w14:textId="77777777" w:rsidR="00D728F5" w:rsidRDefault="004B5862">
      <w:pPr>
        <w:spacing w:after="0" w:line="240" w:lineRule="auto"/>
      </w:pPr>
      <w:r>
        <w:separator/>
      </w:r>
    </w:p>
  </w:footnote>
  <w:footnote w:type="continuationSeparator" w:id="0">
    <w:p w14:paraId="4A2DDAF6" w14:textId="77777777" w:rsidR="00D728F5" w:rsidRDefault="004B5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7575" w14:textId="0B6DCC13" w:rsidR="0032379C" w:rsidRPr="00C91CA9" w:rsidRDefault="009277F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351599">
      <w:rPr>
        <w:rFonts w:ascii="Times New Roman" w:hAnsi="Times New Roman"/>
        <w:noProof/>
        <w:szCs w:val="24"/>
      </w:rPr>
      <w:t>8</w:t>
    </w:r>
    <w:r w:rsidRPr="00C91CA9">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3124" w14:textId="77777777" w:rsidR="0032379C" w:rsidRDefault="00351599" w:rsidP="0032379C">
    <w:pPr>
      <w:pStyle w:val="Header"/>
      <w:ind w:right="-1134"/>
      <w:rPr>
        <w:rFonts w:ascii="Times New Roman" w:hAnsi="Times New Roman"/>
        <w:sz w:val="28"/>
        <w:szCs w:val="28"/>
        <w:lang w:val="lv-LV"/>
      </w:rPr>
    </w:pPr>
  </w:p>
  <w:p w14:paraId="1CEA02A1" w14:textId="16B5A219" w:rsidR="0032379C" w:rsidRPr="00C91CA9" w:rsidRDefault="001354F8" w:rsidP="00C91CA9">
    <w:pPr>
      <w:pStyle w:val="Header"/>
      <w:ind w:right="-285"/>
      <w:rPr>
        <w:rFonts w:ascii="Times New Roman" w:hAnsi="Times New Roman"/>
        <w:sz w:val="28"/>
        <w:lang w:val="lv-LV"/>
      </w:rPr>
    </w:pPr>
    <w:r>
      <w:rPr>
        <w:rFonts w:ascii="Times New Roman" w:hAnsi="Times New Roman"/>
        <w:noProof/>
        <w:sz w:val="28"/>
        <w:szCs w:val="28"/>
        <w:lang w:val="lv-LV" w:eastAsia="lv-LV"/>
      </w:rPr>
      <w:drawing>
        <wp:inline distT="0" distB="0" distL="0" distR="0" wp14:anchorId="0B36805B" wp14:editId="37DC3A4E">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5A4F"/>
    <w:multiLevelType w:val="hybridMultilevel"/>
    <w:tmpl w:val="7DDA9B2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2558631D"/>
    <w:multiLevelType w:val="hybridMultilevel"/>
    <w:tmpl w:val="A8C4E634"/>
    <w:lvl w:ilvl="0" w:tplc="F4E47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37AF6217"/>
    <w:multiLevelType w:val="hybridMultilevel"/>
    <w:tmpl w:val="D5D4E5D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65"/>
    <w:rsid w:val="00050556"/>
    <w:rsid w:val="00052408"/>
    <w:rsid w:val="000561E4"/>
    <w:rsid w:val="000A006F"/>
    <w:rsid w:val="000F72AE"/>
    <w:rsid w:val="001354F8"/>
    <w:rsid w:val="00161E8F"/>
    <w:rsid w:val="00194C24"/>
    <w:rsid w:val="001D1232"/>
    <w:rsid w:val="001D7612"/>
    <w:rsid w:val="001F0C64"/>
    <w:rsid w:val="001F20D0"/>
    <w:rsid w:val="00285C29"/>
    <w:rsid w:val="002E60FB"/>
    <w:rsid w:val="00351599"/>
    <w:rsid w:val="003D7DE4"/>
    <w:rsid w:val="00401E3A"/>
    <w:rsid w:val="00452876"/>
    <w:rsid w:val="004B5862"/>
    <w:rsid w:val="004F647E"/>
    <w:rsid w:val="00542DBA"/>
    <w:rsid w:val="005C1C14"/>
    <w:rsid w:val="00644607"/>
    <w:rsid w:val="00653900"/>
    <w:rsid w:val="00736BBF"/>
    <w:rsid w:val="007509D6"/>
    <w:rsid w:val="007606B6"/>
    <w:rsid w:val="00787195"/>
    <w:rsid w:val="00795325"/>
    <w:rsid w:val="007B0982"/>
    <w:rsid w:val="0081463F"/>
    <w:rsid w:val="008250B5"/>
    <w:rsid w:val="00826B1A"/>
    <w:rsid w:val="00833A79"/>
    <w:rsid w:val="008566E0"/>
    <w:rsid w:val="008E7AA6"/>
    <w:rsid w:val="009277FF"/>
    <w:rsid w:val="009B35B2"/>
    <w:rsid w:val="009C42AC"/>
    <w:rsid w:val="00A12106"/>
    <w:rsid w:val="00A640EF"/>
    <w:rsid w:val="00B43732"/>
    <w:rsid w:val="00B44A12"/>
    <w:rsid w:val="00B50F90"/>
    <w:rsid w:val="00B96E1F"/>
    <w:rsid w:val="00BB39D4"/>
    <w:rsid w:val="00BC0183"/>
    <w:rsid w:val="00CA5302"/>
    <w:rsid w:val="00D10AEB"/>
    <w:rsid w:val="00D11BD5"/>
    <w:rsid w:val="00D12597"/>
    <w:rsid w:val="00D20FB2"/>
    <w:rsid w:val="00D330A8"/>
    <w:rsid w:val="00D728F5"/>
    <w:rsid w:val="00D8677D"/>
    <w:rsid w:val="00DC2EA4"/>
    <w:rsid w:val="00E754B1"/>
    <w:rsid w:val="00F00E5E"/>
    <w:rsid w:val="00F06765"/>
    <w:rsid w:val="00F24DDC"/>
    <w:rsid w:val="00FA046E"/>
    <w:rsid w:val="00FF6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65"/>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F06765"/>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F06765"/>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F06765"/>
    <w:rPr>
      <w:rFonts w:ascii="Dutch TL" w:eastAsia="Times New Roman" w:hAnsi="Dutch TL" w:cs="Times New Roman"/>
      <w:sz w:val="24"/>
      <w:szCs w:val="20"/>
      <w:lang w:eastAsia="lv-LV"/>
    </w:rPr>
  </w:style>
  <w:style w:type="character" w:styleId="Hyperlink">
    <w:name w:val="Hyperlink"/>
    <w:basedOn w:val="DefaultParagraphFont"/>
    <w:uiPriority w:val="99"/>
    <w:unhideWhenUsed/>
    <w:rsid w:val="00F06765"/>
    <w:rPr>
      <w:color w:val="0563C1" w:themeColor="hyperlink"/>
      <w:u w:val="single"/>
    </w:rPr>
  </w:style>
  <w:style w:type="paragraph" w:styleId="ListParagraph">
    <w:name w:val="List Paragraph"/>
    <w:basedOn w:val="Normal"/>
    <w:uiPriority w:val="34"/>
    <w:qFormat/>
    <w:rsid w:val="00F06765"/>
    <w:pPr>
      <w:ind w:left="720"/>
      <w:contextualSpacing/>
    </w:pPr>
  </w:style>
  <w:style w:type="paragraph" w:styleId="BalloonText">
    <w:name w:val="Balloon Text"/>
    <w:basedOn w:val="Normal"/>
    <w:link w:val="BalloonTextChar"/>
    <w:uiPriority w:val="99"/>
    <w:semiHidden/>
    <w:unhideWhenUsed/>
    <w:rsid w:val="00F06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65"/>
    <w:rPr>
      <w:rFonts w:ascii="Segoe UI" w:hAnsi="Segoe UI" w:cs="Segoe UI"/>
      <w:sz w:val="18"/>
      <w:szCs w:val="18"/>
    </w:rPr>
  </w:style>
  <w:style w:type="paragraph" w:customStyle="1" w:styleId="naisf">
    <w:name w:val="naisf"/>
    <w:basedOn w:val="Normal"/>
    <w:rsid w:val="00285C29"/>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65"/>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F06765"/>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F06765"/>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F06765"/>
    <w:rPr>
      <w:rFonts w:ascii="Dutch TL" w:eastAsia="Times New Roman" w:hAnsi="Dutch TL" w:cs="Times New Roman"/>
      <w:sz w:val="24"/>
      <w:szCs w:val="20"/>
      <w:lang w:eastAsia="lv-LV"/>
    </w:rPr>
  </w:style>
  <w:style w:type="character" w:styleId="Hyperlink">
    <w:name w:val="Hyperlink"/>
    <w:basedOn w:val="DefaultParagraphFont"/>
    <w:uiPriority w:val="99"/>
    <w:unhideWhenUsed/>
    <w:rsid w:val="00F06765"/>
    <w:rPr>
      <w:color w:val="0563C1" w:themeColor="hyperlink"/>
      <w:u w:val="single"/>
    </w:rPr>
  </w:style>
  <w:style w:type="paragraph" w:styleId="ListParagraph">
    <w:name w:val="List Paragraph"/>
    <w:basedOn w:val="Normal"/>
    <w:uiPriority w:val="34"/>
    <w:qFormat/>
    <w:rsid w:val="00F06765"/>
    <w:pPr>
      <w:ind w:left="720"/>
      <w:contextualSpacing/>
    </w:pPr>
  </w:style>
  <w:style w:type="paragraph" w:styleId="BalloonText">
    <w:name w:val="Balloon Text"/>
    <w:basedOn w:val="Normal"/>
    <w:link w:val="BalloonTextChar"/>
    <w:uiPriority w:val="99"/>
    <w:semiHidden/>
    <w:unhideWhenUsed/>
    <w:rsid w:val="00F06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65"/>
    <w:rPr>
      <w:rFonts w:ascii="Segoe UI" w:hAnsi="Segoe UI" w:cs="Segoe UI"/>
      <w:sz w:val="18"/>
      <w:szCs w:val="18"/>
    </w:rPr>
  </w:style>
  <w:style w:type="paragraph" w:customStyle="1" w:styleId="naisf">
    <w:name w:val="naisf"/>
    <w:basedOn w:val="Normal"/>
    <w:rsid w:val="00285C2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11839</Words>
  <Characters>6749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Leontīne Babkina</cp:lastModifiedBy>
  <cp:revision>31</cp:revision>
  <cp:lastPrinted>2017-07-17T10:46:00Z</cp:lastPrinted>
  <dcterms:created xsi:type="dcterms:W3CDTF">2017-05-02T11:56:00Z</dcterms:created>
  <dcterms:modified xsi:type="dcterms:W3CDTF">2017-07-19T07:34:00Z</dcterms:modified>
</cp:coreProperties>
</file>