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74E54" w:rsidRDefault="000C3AEF" w:rsidP="00774E54">
      <w:pPr>
        <w:pStyle w:val="naisc"/>
        <w:spacing w:before="0" w:after="0"/>
        <w:rPr>
          <w:b/>
          <w:bCs/>
          <w:sz w:val="28"/>
          <w:szCs w:val="28"/>
          <w:lang w:bidi="lo-LA"/>
        </w:rPr>
      </w:pPr>
      <w:bookmarkStart w:id="0" w:name="OLE_LINK1"/>
      <w:bookmarkStart w:id="1" w:name="OLE_LINK2"/>
      <w:bookmarkStart w:id="2" w:name="OLE_LINK30"/>
      <w:bookmarkStart w:id="3" w:name="OLE_LINK31"/>
      <w:r w:rsidRPr="00774E54">
        <w:rPr>
          <w:b/>
          <w:sz w:val="28"/>
          <w:szCs w:val="28"/>
        </w:rPr>
        <w:t>Ministru</w:t>
      </w:r>
      <w:r w:rsidR="00F750D3" w:rsidRPr="00774E54">
        <w:rPr>
          <w:b/>
          <w:sz w:val="28"/>
          <w:szCs w:val="28"/>
        </w:rPr>
        <w:t xml:space="preserve"> kabineta</w:t>
      </w:r>
      <w:r w:rsidR="0066035B" w:rsidRPr="00774E54">
        <w:rPr>
          <w:b/>
          <w:sz w:val="28"/>
          <w:szCs w:val="28"/>
        </w:rPr>
        <w:t xml:space="preserve"> noteikum</w:t>
      </w:r>
      <w:r w:rsidR="005D5AED" w:rsidRPr="00774E54">
        <w:rPr>
          <w:b/>
          <w:sz w:val="28"/>
          <w:szCs w:val="28"/>
        </w:rPr>
        <w:t>u</w:t>
      </w:r>
      <w:r w:rsidR="00DF3B78" w:rsidRPr="00774E54">
        <w:rPr>
          <w:b/>
          <w:bCs/>
          <w:sz w:val="28"/>
          <w:szCs w:val="28"/>
          <w:lang w:bidi="lo-LA"/>
        </w:rPr>
        <w:t xml:space="preserve"> projekta </w:t>
      </w:r>
      <w:bookmarkStart w:id="4" w:name="OLE_LINK3"/>
      <w:bookmarkStart w:id="5" w:name="OLE_LINK4"/>
    </w:p>
    <w:p w:rsidR="00DF3B78" w:rsidRDefault="00DF3B78" w:rsidP="00774E54">
      <w:pPr>
        <w:pStyle w:val="naisc"/>
        <w:spacing w:before="0" w:after="0"/>
        <w:rPr>
          <w:b/>
          <w:bCs/>
          <w:sz w:val="28"/>
          <w:szCs w:val="28"/>
        </w:rPr>
      </w:pPr>
      <w:r w:rsidRPr="00774E54">
        <w:rPr>
          <w:b/>
          <w:bCs/>
          <w:sz w:val="28"/>
          <w:szCs w:val="28"/>
          <w:lang w:bidi="lo-LA"/>
        </w:rPr>
        <w:t>„</w:t>
      </w:r>
      <w:r w:rsidR="00113ECA" w:rsidRPr="00774E54">
        <w:rPr>
          <w:b/>
          <w:bCs/>
          <w:sz w:val="28"/>
          <w:szCs w:val="28"/>
          <w:lang w:bidi="lo-LA"/>
        </w:rPr>
        <w:t xml:space="preserve">Par </w:t>
      </w:r>
      <w:r w:rsidR="00EC4970" w:rsidRPr="00774E54">
        <w:rPr>
          <w:b/>
          <w:bCs/>
          <w:sz w:val="28"/>
          <w:szCs w:val="28"/>
          <w:lang w:bidi="lo-LA"/>
        </w:rPr>
        <w:t>Latvijas Republikas valdības un Ķīnas T</w:t>
      </w:r>
      <w:r w:rsidR="00113ECA" w:rsidRPr="00774E54">
        <w:rPr>
          <w:b/>
          <w:bCs/>
          <w:sz w:val="28"/>
          <w:szCs w:val="28"/>
          <w:lang w:bidi="lo-LA"/>
        </w:rPr>
        <w:t>autas Republikas valdības līgumu</w:t>
      </w:r>
      <w:r w:rsidR="00EC4970" w:rsidRPr="00774E54">
        <w:rPr>
          <w:b/>
          <w:bCs/>
          <w:sz w:val="28"/>
          <w:szCs w:val="28"/>
          <w:lang w:bidi="lo-LA"/>
        </w:rPr>
        <w:t xml:space="preserve"> </w:t>
      </w:r>
      <w:bookmarkEnd w:id="4"/>
      <w:bookmarkEnd w:id="5"/>
      <w:r w:rsidR="00EC4970" w:rsidRPr="00774E54">
        <w:rPr>
          <w:b/>
          <w:bCs/>
          <w:sz w:val="28"/>
          <w:szCs w:val="28"/>
          <w:lang w:bidi="lo-LA"/>
        </w:rPr>
        <w:t>par sadarbību kultūras jomā</w:t>
      </w:r>
      <w:r w:rsidRPr="00774E54">
        <w:rPr>
          <w:b/>
          <w:bCs/>
          <w:sz w:val="28"/>
          <w:szCs w:val="28"/>
        </w:rPr>
        <w:t>”</w:t>
      </w:r>
      <w:r w:rsidRPr="00774E54">
        <w:rPr>
          <w:b/>
          <w:bCs/>
          <w:sz w:val="28"/>
          <w:szCs w:val="28"/>
          <w:lang w:bidi="lo-LA"/>
        </w:rPr>
        <w:t xml:space="preserve"> </w:t>
      </w:r>
      <w:r w:rsidR="00CD762B" w:rsidRPr="00774E54">
        <w:rPr>
          <w:b/>
          <w:bCs/>
          <w:sz w:val="28"/>
          <w:szCs w:val="28"/>
          <w:lang w:bidi="lo-LA"/>
        </w:rPr>
        <w:t>sākotnējās ietekmes novērtējuma ziņojums (</w:t>
      </w:r>
      <w:r w:rsidRPr="00774E54">
        <w:rPr>
          <w:b/>
          <w:bCs/>
          <w:sz w:val="28"/>
          <w:szCs w:val="28"/>
        </w:rPr>
        <w:t>anotācija</w:t>
      </w:r>
      <w:bookmarkEnd w:id="0"/>
      <w:bookmarkEnd w:id="1"/>
      <w:r w:rsidR="00CD762B" w:rsidRPr="00774E54">
        <w:rPr>
          <w:b/>
          <w:bCs/>
          <w:sz w:val="28"/>
          <w:szCs w:val="28"/>
        </w:rPr>
        <w:t>)</w:t>
      </w:r>
    </w:p>
    <w:p w:rsidR="00010FF9" w:rsidRPr="00774E54" w:rsidRDefault="00010FF9" w:rsidP="00774E54">
      <w:pPr>
        <w:pStyle w:val="naisc"/>
        <w:spacing w:before="0" w:after="0"/>
        <w:rPr>
          <w:b/>
          <w:bCs/>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
        <w:gridCol w:w="3865"/>
        <w:gridCol w:w="5245"/>
      </w:tblGrid>
      <w:tr w:rsidR="00774E54" w:rsidRPr="00FF3389" w:rsidTr="00EC0B5A">
        <w:trPr>
          <w:trHeight w:val="503"/>
        </w:trPr>
        <w:tc>
          <w:tcPr>
            <w:tcW w:w="9606" w:type="dxa"/>
            <w:gridSpan w:val="3"/>
            <w:vAlign w:val="center"/>
            <w:hideMark/>
          </w:tcPr>
          <w:bookmarkEnd w:id="2"/>
          <w:bookmarkEnd w:id="3"/>
          <w:p w:rsidR="00EE4005" w:rsidRPr="00774E54" w:rsidRDefault="00EE4005" w:rsidP="00EC0B5A">
            <w:pPr>
              <w:jc w:val="center"/>
              <w:rPr>
                <w:sz w:val="28"/>
                <w:szCs w:val="28"/>
                <w:lang w:val="lv-LV"/>
              </w:rPr>
            </w:pPr>
            <w:r w:rsidRPr="00774E54">
              <w:rPr>
                <w:b/>
                <w:bCs/>
                <w:sz w:val="28"/>
                <w:szCs w:val="28"/>
                <w:lang w:val="lv-LV"/>
              </w:rPr>
              <w:t>I. Tiesību akta projekta izstrādes nepieciešamība</w:t>
            </w:r>
          </w:p>
        </w:tc>
      </w:tr>
      <w:tr w:rsidR="00774E54" w:rsidRPr="00F41395" w:rsidTr="00EC0B5A">
        <w:trPr>
          <w:trHeight w:val="630"/>
        </w:trPr>
        <w:tc>
          <w:tcPr>
            <w:tcW w:w="0" w:type="auto"/>
            <w:hideMark/>
          </w:tcPr>
          <w:p w:rsidR="00EE4005" w:rsidRPr="00774E54" w:rsidRDefault="00EE4005" w:rsidP="00774E54">
            <w:pPr>
              <w:rPr>
                <w:sz w:val="28"/>
                <w:szCs w:val="28"/>
                <w:lang w:val="lv-LV"/>
              </w:rPr>
            </w:pPr>
            <w:r w:rsidRPr="00774E54">
              <w:rPr>
                <w:sz w:val="28"/>
                <w:szCs w:val="28"/>
                <w:lang w:val="lv-LV"/>
              </w:rPr>
              <w:t> 1.</w:t>
            </w:r>
          </w:p>
        </w:tc>
        <w:tc>
          <w:tcPr>
            <w:tcW w:w="3865" w:type="dxa"/>
            <w:hideMark/>
          </w:tcPr>
          <w:p w:rsidR="00EE4005" w:rsidRPr="00774E54" w:rsidRDefault="00EE4005" w:rsidP="00774E54">
            <w:pPr>
              <w:rPr>
                <w:sz w:val="28"/>
                <w:szCs w:val="28"/>
                <w:lang w:val="lv-LV"/>
              </w:rPr>
            </w:pPr>
            <w:r w:rsidRPr="00774E54">
              <w:rPr>
                <w:sz w:val="28"/>
                <w:szCs w:val="28"/>
                <w:lang w:val="lv-LV"/>
              </w:rPr>
              <w:t>Pamatojums</w:t>
            </w:r>
          </w:p>
          <w:p w:rsidR="00CA469E" w:rsidRPr="00774E54" w:rsidRDefault="00CA469E" w:rsidP="00774E54">
            <w:pPr>
              <w:rPr>
                <w:sz w:val="28"/>
                <w:szCs w:val="28"/>
                <w:lang w:val="lv-LV"/>
              </w:rPr>
            </w:pPr>
          </w:p>
        </w:tc>
        <w:tc>
          <w:tcPr>
            <w:tcW w:w="5245" w:type="dxa"/>
            <w:hideMark/>
          </w:tcPr>
          <w:p w:rsidR="00CA469E" w:rsidRPr="00774E54" w:rsidRDefault="00774E54" w:rsidP="009B341D">
            <w:pPr>
              <w:pStyle w:val="Virsraksts1"/>
              <w:spacing w:before="0"/>
              <w:jc w:val="both"/>
              <w:rPr>
                <w:rFonts w:ascii="Times New Roman" w:hAnsi="Times New Roman"/>
                <w:lang w:val="lv-LV"/>
              </w:rPr>
            </w:pPr>
            <w:r w:rsidRPr="00774E54">
              <w:rPr>
                <w:rFonts w:ascii="Times New Roman" w:hAnsi="Times New Roman"/>
                <w:b w:val="0"/>
                <w:color w:val="auto"/>
                <w:lang w:val="lv-LV"/>
              </w:rPr>
              <w:t xml:space="preserve">Ministru kabineta noteikumu projekts </w:t>
            </w:r>
            <w:r w:rsidR="005D2024" w:rsidRPr="00774E54">
              <w:rPr>
                <w:rFonts w:ascii="Times New Roman" w:hAnsi="Times New Roman"/>
                <w:b w:val="0"/>
                <w:color w:val="auto"/>
                <w:lang w:val="lv-LV"/>
              </w:rPr>
              <w:t>„Par Latvijas Republikas valdības un Ķīnas Tautas Republikas valdības līgumu par sadarbību kultūras jomā”</w:t>
            </w:r>
            <w:r w:rsidR="005D2024" w:rsidRPr="00774E54">
              <w:rPr>
                <w:rFonts w:ascii="Times New Roman" w:hAnsi="Times New Roman"/>
                <w:b w:val="0"/>
                <w:bCs w:val="0"/>
                <w:color w:val="auto"/>
                <w:lang w:val="lv-LV" w:bidi="lo-LA"/>
              </w:rPr>
              <w:t xml:space="preserve"> (turpmāk – </w:t>
            </w:r>
            <w:r w:rsidR="009B341D">
              <w:rPr>
                <w:rFonts w:ascii="Times New Roman" w:hAnsi="Times New Roman"/>
                <w:b w:val="0"/>
                <w:color w:val="auto"/>
                <w:lang w:val="lv-LV"/>
              </w:rPr>
              <w:t>P</w:t>
            </w:r>
            <w:r w:rsidR="005D2024" w:rsidRPr="00774E54">
              <w:rPr>
                <w:rFonts w:ascii="Times New Roman" w:hAnsi="Times New Roman"/>
                <w:b w:val="0"/>
                <w:color w:val="auto"/>
                <w:lang w:val="lv-LV"/>
              </w:rPr>
              <w:t>rojekts) izstrādāts atbilstoši likuma „Par Latvijas Republikas starptautiskajiem līgumiem” 6.panta otrajai daļai</w:t>
            </w:r>
            <w:r w:rsidR="00D9592E" w:rsidRPr="00774E54">
              <w:rPr>
                <w:rFonts w:ascii="Times New Roman" w:hAnsi="Times New Roman"/>
                <w:b w:val="0"/>
                <w:color w:val="auto"/>
                <w:lang w:val="lv-LV"/>
              </w:rPr>
              <w:t xml:space="preserve"> un ievērojot abu līgumslēdzēju pušu interesi</w:t>
            </w:r>
            <w:r w:rsidR="005D2024" w:rsidRPr="00774E54">
              <w:rPr>
                <w:rFonts w:ascii="Times New Roman" w:hAnsi="Times New Roman"/>
                <w:b w:val="0"/>
                <w:color w:val="auto"/>
                <w:lang w:val="lv-LV"/>
              </w:rPr>
              <w:t>.</w:t>
            </w:r>
          </w:p>
        </w:tc>
      </w:tr>
      <w:tr w:rsidR="00774E54" w:rsidRPr="00F41395" w:rsidTr="00EC0B5A">
        <w:trPr>
          <w:trHeight w:val="2536"/>
        </w:trPr>
        <w:tc>
          <w:tcPr>
            <w:tcW w:w="0" w:type="auto"/>
            <w:hideMark/>
          </w:tcPr>
          <w:p w:rsidR="005D2024" w:rsidRPr="00774E54" w:rsidRDefault="005D2024" w:rsidP="00774E54">
            <w:pPr>
              <w:rPr>
                <w:sz w:val="28"/>
                <w:szCs w:val="28"/>
                <w:lang w:val="lv-LV"/>
              </w:rPr>
            </w:pPr>
            <w:r w:rsidRPr="00774E54">
              <w:rPr>
                <w:sz w:val="28"/>
                <w:szCs w:val="28"/>
                <w:lang w:val="lv-LV"/>
              </w:rPr>
              <w:t> 2.</w:t>
            </w:r>
          </w:p>
        </w:tc>
        <w:tc>
          <w:tcPr>
            <w:tcW w:w="3865" w:type="dxa"/>
            <w:hideMark/>
          </w:tcPr>
          <w:p w:rsidR="005D2024" w:rsidRPr="00774E54" w:rsidRDefault="005D2024" w:rsidP="00774E54">
            <w:pPr>
              <w:rPr>
                <w:sz w:val="28"/>
                <w:szCs w:val="28"/>
                <w:lang w:val="lv-LV"/>
              </w:rPr>
            </w:pPr>
            <w:r w:rsidRPr="00774E54">
              <w:rPr>
                <w:sz w:val="28"/>
                <w:szCs w:val="28"/>
                <w:lang w:val="lv-LV"/>
              </w:rPr>
              <w:t>Pašreizējā situācija un problēmas, kuru risināšanai tiesību akta projekts izstrādāts, tiesiskā regulējuma mērķis un būtība</w:t>
            </w:r>
          </w:p>
        </w:tc>
        <w:tc>
          <w:tcPr>
            <w:tcW w:w="5245" w:type="dxa"/>
            <w:hideMark/>
          </w:tcPr>
          <w:p w:rsidR="005D2024" w:rsidRPr="00774E54" w:rsidRDefault="009B341D" w:rsidP="00774E54">
            <w:pPr>
              <w:pStyle w:val="Virsraksts1"/>
              <w:spacing w:before="0"/>
              <w:ind w:left="34" w:right="45"/>
              <w:jc w:val="both"/>
              <w:rPr>
                <w:rFonts w:ascii="Times New Roman" w:hAnsi="Times New Roman"/>
                <w:b w:val="0"/>
                <w:color w:val="auto"/>
                <w:lang w:val="lv-LV"/>
              </w:rPr>
            </w:pPr>
            <w:r>
              <w:rPr>
                <w:rFonts w:ascii="Times New Roman" w:hAnsi="Times New Roman"/>
                <w:b w:val="0"/>
                <w:color w:val="auto"/>
                <w:lang w:val="lv-LV"/>
              </w:rPr>
              <w:t>P</w:t>
            </w:r>
            <w:r w:rsidR="00CA469E" w:rsidRPr="00774E54">
              <w:rPr>
                <w:rFonts w:ascii="Times New Roman" w:hAnsi="Times New Roman"/>
                <w:b w:val="0"/>
                <w:color w:val="auto"/>
                <w:lang w:val="lv-LV"/>
              </w:rPr>
              <w:t xml:space="preserve">rojekts </w:t>
            </w:r>
            <w:r w:rsidR="005D2024" w:rsidRPr="00774E54">
              <w:rPr>
                <w:rFonts w:ascii="Times New Roman" w:hAnsi="Times New Roman"/>
                <w:b w:val="0"/>
                <w:color w:val="auto"/>
                <w:lang w:val="lv-LV"/>
              </w:rPr>
              <w:t>izstrādāts</w:t>
            </w:r>
            <w:r w:rsidR="0016023D" w:rsidRPr="00774E54">
              <w:rPr>
                <w:rFonts w:ascii="Times New Roman" w:hAnsi="Times New Roman"/>
                <w:b w:val="0"/>
                <w:color w:val="auto"/>
                <w:lang w:val="lv-LV"/>
              </w:rPr>
              <w:t xml:space="preserve">, atsaucoties uz </w:t>
            </w:r>
            <w:r w:rsidR="005D2024" w:rsidRPr="00774E54">
              <w:rPr>
                <w:rFonts w:ascii="Times New Roman" w:hAnsi="Times New Roman"/>
                <w:b w:val="0"/>
                <w:color w:val="auto"/>
                <w:lang w:val="lv-LV"/>
              </w:rPr>
              <w:t>Ķīnas puses iniciatīv</w:t>
            </w:r>
            <w:r w:rsidR="0016023D" w:rsidRPr="00774E54">
              <w:rPr>
                <w:rFonts w:ascii="Times New Roman" w:hAnsi="Times New Roman"/>
                <w:b w:val="0"/>
                <w:color w:val="auto"/>
                <w:lang w:val="lv-LV"/>
              </w:rPr>
              <w:t>u</w:t>
            </w:r>
            <w:r w:rsidR="005D2024" w:rsidRPr="00774E54">
              <w:rPr>
                <w:rFonts w:ascii="Times New Roman" w:hAnsi="Times New Roman"/>
                <w:b w:val="0"/>
                <w:color w:val="auto"/>
                <w:lang w:val="lv-LV"/>
              </w:rPr>
              <w:t xml:space="preserve"> noslēgt jaunu līgumu starp Latvijas Republiku un Ķīnas Tautas </w:t>
            </w:r>
            <w:r w:rsidR="00CA469E" w:rsidRPr="00774E54">
              <w:rPr>
                <w:rFonts w:ascii="Times New Roman" w:hAnsi="Times New Roman"/>
                <w:b w:val="0"/>
                <w:color w:val="auto"/>
                <w:lang w:val="lv-LV"/>
              </w:rPr>
              <w:t>R</w:t>
            </w:r>
            <w:r w:rsidR="00C66890" w:rsidRPr="00774E54">
              <w:rPr>
                <w:rFonts w:ascii="Times New Roman" w:hAnsi="Times New Roman"/>
                <w:b w:val="0"/>
                <w:color w:val="auto"/>
                <w:lang w:val="lv-LV"/>
              </w:rPr>
              <w:t xml:space="preserve">epubliku par sadarbību kultūrā </w:t>
            </w:r>
            <w:r w:rsidR="005D2024" w:rsidRPr="00774E54">
              <w:rPr>
                <w:rFonts w:ascii="Times New Roman" w:hAnsi="Times New Roman"/>
                <w:b w:val="0"/>
                <w:color w:val="auto"/>
                <w:lang w:val="lv-LV"/>
              </w:rPr>
              <w:t>1996.gada 2.</w:t>
            </w:r>
            <w:r w:rsidR="0016023D" w:rsidRPr="00774E54">
              <w:rPr>
                <w:rFonts w:ascii="Times New Roman" w:hAnsi="Times New Roman"/>
                <w:b w:val="0"/>
                <w:color w:val="auto"/>
                <w:lang w:val="lv-LV"/>
              </w:rPr>
              <w:t>septembrī</w:t>
            </w:r>
            <w:r w:rsidR="005D2024" w:rsidRPr="00774E54">
              <w:rPr>
                <w:rFonts w:ascii="Times New Roman" w:hAnsi="Times New Roman"/>
                <w:b w:val="0"/>
                <w:color w:val="auto"/>
                <w:lang w:val="lv-LV"/>
              </w:rPr>
              <w:t xml:space="preserve"> noslēgt</w:t>
            </w:r>
            <w:r w:rsidR="0016023D" w:rsidRPr="00774E54">
              <w:rPr>
                <w:rFonts w:ascii="Times New Roman" w:hAnsi="Times New Roman"/>
                <w:b w:val="0"/>
                <w:color w:val="auto"/>
                <w:lang w:val="lv-LV"/>
              </w:rPr>
              <w:t>ā</w:t>
            </w:r>
            <w:r w:rsidR="005D2024" w:rsidRPr="00774E54">
              <w:rPr>
                <w:rFonts w:ascii="Times New Roman" w:hAnsi="Times New Roman"/>
                <w:b w:val="0"/>
                <w:color w:val="auto"/>
                <w:lang w:val="lv-LV"/>
              </w:rPr>
              <w:t xml:space="preserve"> „Latvijas Republikas valdības un Ķīnas Tautas Republikas valdības Kultūras un izglītības sadarbības līguma” </w:t>
            </w:r>
            <w:r w:rsidR="00C66890" w:rsidRPr="00774E54">
              <w:rPr>
                <w:rFonts w:ascii="Times New Roman" w:hAnsi="Times New Roman"/>
                <w:b w:val="0"/>
                <w:color w:val="auto"/>
                <w:lang w:val="lv-LV"/>
              </w:rPr>
              <w:t>vietā</w:t>
            </w:r>
            <w:r w:rsidR="0016023D" w:rsidRPr="00774E54">
              <w:rPr>
                <w:rFonts w:ascii="Times New Roman" w:hAnsi="Times New Roman"/>
                <w:b w:val="0"/>
                <w:color w:val="auto"/>
                <w:lang w:val="lv-LV"/>
              </w:rPr>
              <w:t>. Vienlaikus tā ir</w:t>
            </w:r>
            <w:r w:rsidR="005D2024" w:rsidRPr="00774E54">
              <w:rPr>
                <w:rFonts w:ascii="Times New Roman" w:hAnsi="Times New Roman"/>
                <w:b w:val="0"/>
                <w:color w:val="auto"/>
                <w:lang w:val="lv-LV"/>
              </w:rPr>
              <w:t xml:space="preserve"> </w:t>
            </w:r>
            <w:r w:rsidR="00CA469E" w:rsidRPr="00774E54">
              <w:rPr>
                <w:rFonts w:ascii="Times New Roman" w:hAnsi="Times New Roman"/>
                <w:b w:val="0"/>
                <w:color w:val="auto"/>
                <w:lang w:val="lv-LV"/>
              </w:rPr>
              <w:t>paudusi</w:t>
            </w:r>
            <w:r w:rsidR="005D2024" w:rsidRPr="00774E54">
              <w:rPr>
                <w:rFonts w:ascii="Times New Roman" w:hAnsi="Times New Roman"/>
                <w:b w:val="0"/>
                <w:color w:val="auto"/>
                <w:lang w:val="lv-LV"/>
              </w:rPr>
              <w:t xml:space="preserve"> vēlmi noslēgt līgumus atsevišķi kultūras un atsevišķi izglītības jomā. </w:t>
            </w:r>
            <w:r w:rsidR="00460DD3" w:rsidRPr="00774E54">
              <w:rPr>
                <w:rFonts w:ascii="Times New Roman" w:hAnsi="Times New Roman"/>
                <w:b w:val="0"/>
                <w:color w:val="auto"/>
                <w:lang w:val="lv-LV"/>
              </w:rPr>
              <w:t xml:space="preserve">Kultūras ministrija ir izstrādājusi „Latvijas Republikas valdības un Ķīnas Tautas Republikas valdības līgumu par sadarbību kultūras jomā” (turpmāk – </w:t>
            </w:r>
            <w:r w:rsidR="00774E54" w:rsidRPr="00774E54">
              <w:rPr>
                <w:rFonts w:ascii="Times New Roman" w:hAnsi="Times New Roman"/>
                <w:b w:val="0"/>
                <w:color w:val="auto"/>
                <w:lang w:val="lv-LV"/>
              </w:rPr>
              <w:t>līgum</w:t>
            </w:r>
            <w:r w:rsidR="00774E54">
              <w:rPr>
                <w:rFonts w:ascii="Times New Roman" w:hAnsi="Times New Roman"/>
                <w:b w:val="0"/>
                <w:color w:val="auto"/>
                <w:lang w:val="lv-LV"/>
              </w:rPr>
              <w:t>a projekts</w:t>
            </w:r>
            <w:r w:rsidR="00460DD3" w:rsidRPr="00774E54">
              <w:rPr>
                <w:rFonts w:ascii="Times New Roman" w:hAnsi="Times New Roman"/>
                <w:b w:val="0"/>
                <w:color w:val="auto"/>
                <w:lang w:val="lv-LV"/>
              </w:rPr>
              <w:t xml:space="preserve">). Savukārt </w:t>
            </w:r>
            <w:r w:rsidR="00605B51" w:rsidRPr="00774E54">
              <w:rPr>
                <w:rFonts w:ascii="Times New Roman" w:hAnsi="Times New Roman"/>
                <w:b w:val="0"/>
                <w:color w:val="auto"/>
                <w:lang w:val="lv-LV"/>
              </w:rPr>
              <w:t>Izglītības un zināt</w:t>
            </w:r>
            <w:r w:rsidR="00D5503D" w:rsidRPr="00774E54">
              <w:rPr>
                <w:rFonts w:ascii="Times New Roman" w:hAnsi="Times New Roman"/>
                <w:b w:val="0"/>
                <w:color w:val="auto"/>
                <w:lang w:val="lv-LV"/>
              </w:rPr>
              <w:t>nes ministrija ir izstrādājusi „</w:t>
            </w:r>
            <w:r w:rsidR="00605B51" w:rsidRPr="00774E54">
              <w:rPr>
                <w:rFonts w:ascii="Times New Roman" w:hAnsi="Times New Roman"/>
                <w:b w:val="0"/>
                <w:color w:val="auto"/>
                <w:lang w:val="lv-LV"/>
              </w:rPr>
              <w:t>Latvijas Republikas valdības un Ķīnas Tautas Republikas valdības līguma par sadarbību izglītības jomā” projektu un virza apstiprināšanai attiecīgos Ministru kabinetā noteikumus.</w:t>
            </w:r>
          </w:p>
          <w:p w:rsidR="00E63F5C" w:rsidRPr="00774E54" w:rsidRDefault="00E63F5C" w:rsidP="00774E54">
            <w:pPr>
              <w:ind w:left="34" w:right="45"/>
              <w:jc w:val="both"/>
              <w:rPr>
                <w:sz w:val="28"/>
                <w:szCs w:val="28"/>
                <w:lang w:val="lv-LV"/>
              </w:rPr>
            </w:pPr>
          </w:p>
          <w:p w:rsidR="00C8743B" w:rsidRDefault="00774E54" w:rsidP="00774E54">
            <w:pPr>
              <w:ind w:left="34" w:right="45"/>
              <w:jc w:val="both"/>
              <w:rPr>
                <w:color w:val="C00000"/>
                <w:sz w:val="28"/>
                <w:szCs w:val="28"/>
                <w:lang w:val="lv-LV"/>
              </w:rPr>
            </w:pPr>
            <w:r w:rsidRPr="00774E54">
              <w:rPr>
                <w:bCs/>
                <w:sz w:val="28"/>
                <w:szCs w:val="28"/>
                <w:lang w:val="lv-LV" w:eastAsia="lv-LV"/>
              </w:rPr>
              <w:t>Līgum</w:t>
            </w:r>
            <w:r>
              <w:rPr>
                <w:bCs/>
                <w:sz w:val="28"/>
                <w:szCs w:val="28"/>
                <w:lang w:val="lv-LV" w:eastAsia="lv-LV"/>
              </w:rPr>
              <w:t>a projekts</w:t>
            </w:r>
            <w:r w:rsidRPr="00774E54">
              <w:rPr>
                <w:bCs/>
                <w:sz w:val="28"/>
                <w:szCs w:val="28"/>
                <w:lang w:val="lv-LV" w:eastAsia="lv-LV"/>
              </w:rPr>
              <w:t xml:space="preserve"> </w:t>
            </w:r>
            <w:r w:rsidR="00C8743B" w:rsidRPr="00774E54">
              <w:rPr>
                <w:bCs/>
                <w:sz w:val="28"/>
                <w:szCs w:val="28"/>
                <w:lang w:val="lv-LV" w:eastAsia="lv-LV"/>
              </w:rPr>
              <w:t>paredz</w:t>
            </w:r>
            <w:r w:rsidR="00531E71" w:rsidRPr="00774E54">
              <w:rPr>
                <w:bCs/>
                <w:sz w:val="28"/>
                <w:szCs w:val="28"/>
                <w:lang w:val="lv-LV" w:eastAsia="lv-LV"/>
              </w:rPr>
              <w:t xml:space="preserve">, ka puses </w:t>
            </w:r>
            <w:r w:rsidR="00531E71" w:rsidRPr="00774E54">
              <w:rPr>
                <w:sz w:val="28"/>
                <w:szCs w:val="28"/>
                <w:lang w:val="lv-LV"/>
              </w:rPr>
              <w:t>rosina un sekmē apmaiņu un sadarbību kultūrā starp abām valstīm</w:t>
            </w:r>
            <w:r w:rsidR="00C3196F" w:rsidRPr="00774E54">
              <w:rPr>
                <w:sz w:val="28"/>
                <w:szCs w:val="28"/>
                <w:lang w:val="lv-LV"/>
              </w:rPr>
              <w:t xml:space="preserve"> </w:t>
            </w:r>
            <w:r>
              <w:rPr>
                <w:sz w:val="28"/>
                <w:szCs w:val="28"/>
                <w:lang w:val="lv-LV"/>
              </w:rPr>
              <w:t>–</w:t>
            </w:r>
            <w:r w:rsidRPr="00774E54">
              <w:rPr>
                <w:sz w:val="28"/>
                <w:szCs w:val="28"/>
                <w:lang w:val="lv-LV"/>
              </w:rPr>
              <w:t xml:space="preserve"> </w:t>
            </w:r>
            <w:r w:rsidR="00531E71" w:rsidRPr="00774E54">
              <w:rPr>
                <w:sz w:val="28"/>
                <w:szCs w:val="28"/>
                <w:lang w:val="lv-LV"/>
              </w:rPr>
              <w:t>veicina kontaktus, apmaiņu un sadarbību materiālā un nemateriālā kultūras mantojuma</w:t>
            </w:r>
            <w:r w:rsidR="00C3196F" w:rsidRPr="00774E54">
              <w:rPr>
                <w:sz w:val="28"/>
                <w:szCs w:val="28"/>
                <w:lang w:val="lv-LV"/>
              </w:rPr>
              <w:t xml:space="preserve">, </w:t>
            </w:r>
            <w:r w:rsidR="00531E71" w:rsidRPr="00774E54">
              <w:rPr>
                <w:sz w:val="28"/>
                <w:szCs w:val="28"/>
                <w:lang w:val="lv-LV"/>
              </w:rPr>
              <w:t xml:space="preserve">muzeju, vizuālās un </w:t>
            </w:r>
            <w:r w:rsidR="00531E71" w:rsidRPr="00774E54">
              <w:rPr>
                <w:sz w:val="28"/>
                <w:szCs w:val="28"/>
                <w:lang w:val="lv-LV"/>
              </w:rPr>
              <w:lastRenderedPageBreak/>
              <w:t>lietišķās mākslas, mūzikas un izpildītājmākslas, bibliotēku, literatūras un tulkojumu, kino un citās kultūras jomās</w:t>
            </w:r>
            <w:r w:rsidR="00C3196F" w:rsidRPr="00774E54">
              <w:rPr>
                <w:sz w:val="28"/>
                <w:szCs w:val="28"/>
                <w:lang w:val="lv-LV"/>
              </w:rPr>
              <w:t>,</w:t>
            </w:r>
            <w:r w:rsidR="00531E71" w:rsidRPr="00774E54">
              <w:rPr>
                <w:sz w:val="28"/>
                <w:szCs w:val="28"/>
                <w:lang w:val="lv-LV"/>
              </w:rPr>
              <w:t xml:space="preserve"> apmainās ar informāciju par starptautiskiem pasākumiem kultūras un mākslas nozarēs, kas tiek rīkoti attiecīgajā valstī, un rosina</w:t>
            </w:r>
            <w:r w:rsidR="00C3196F" w:rsidRPr="00774E54">
              <w:rPr>
                <w:sz w:val="28"/>
                <w:szCs w:val="28"/>
                <w:lang w:val="lv-LV"/>
              </w:rPr>
              <w:t xml:space="preserve"> otras p</w:t>
            </w:r>
            <w:r w:rsidR="00531E71" w:rsidRPr="00774E54">
              <w:rPr>
                <w:sz w:val="28"/>
                <w:szCs w:val="28"/>
                <w:lang w:val="lv-LV"/>
              </w:rPr>
              <w:t>uses pārstāvju dalību šajos pasākumos</w:t>
            </w:r>
            <w:r w:rsidR="00C4661D" w:rsidRPr="00C4661D">
              <w:rPr>
                <w:sz w:val="28"/>
                <w:szCs w:val="28"/>
                <w:lang w:val="lv-LV"/>
              </w:rPr>
              <w:t>.</w:t>
            </w:r>
            <w:r w:rsidR="00531E71" w:rsidRPr="00774E54">
              <w:rPr>
                <w:color w:val="C00000"/>
                <w:sz w:val="28"/>
                <w:szCs w:val="28"/>
                <w:lang w:val="lv-LV"/>
              </w:rPr>
              <w:t xml:space="preserve"> </w:t>
            </w:r>
          </w:p>
          <w:p w:rsidR="00774E54" w:rsidRPr="00774E54" w:rsidRDefault="00774E54" w:rsidP="00774E54">
            <w:pPr>
              <w:ind w:left="34" w:right="45"/>
              <w:jc w:val="both"/>
              <w:rPr>
                <w:color w:val="C00000"/>
                <w:sz w:val="28"/>
                <w:szCs w:val="28"/>
                <w:lang w:val="lv-LV"/>
              </w:rPr>
            </w:pPr>
          </w:p>
          <w:p w:rsidR="00C3196F" w:rsidRPr="00774E54" w:rsidRDefault="00C3196F" w:rsidP="00774E54">
            <w:pPr>
              <w:ind w:left="34" w:right="45"/>
              <w:jc w:val="both"/>
              <w:rPr>
                <w:sz w:val="28"/>
                <w:szCs w:val="28"/>
                <w:lang w:val="lv-LV"/>
              </w:rPr>
            </w:pPr>
            <w:r w:rsidRPr="00774E54">
              <w:rPr>
                <w:bCs/>
                <w:sz w:val="28"/>
                <w:szCs w:val="28"/>
                <w:lang w:val="lv-LV" w:eastAsia="lv-LV"/>
              </w:rPr>
              <w:t xml:space="preserve">Sadarbība ar Ķīnu norit ļoti aktīvi un tai ir tendence paplašināties. Latvijas kultūras pārstāvji un mākslinieciskie kolektīvi regulāri tiek aicināti piedalīties dažādos festivālos un pasākumos Ķīnā, savukārt Latvijā uzstājas Ķīnas mākslinieciski kolektīvi un tiek rīkotas mākslas izstādes: 2014.gadā notika Liepājas Simfoniskā orķestra koncertturneja (11 koncerti) vairākās Ķīnas pilsētās; 2015.gadā Latvijas Nacionālajā operā un baletā uzstājās Ķīnas Nacionālās Pekinas operas kompānija ar viesizrādi </w:t>
            </w:r>
            <w:r w:rsidRPr="00E64C55">
              <w:rPr>
                <w:bCs/>
                <w:sz w:val="28"/>
                <w:szCs w:val="28"/>
                <w:lang w:val="lv-LV" w:eastAsia="lv-LV"/>
              </w:rPr>
              <w:t>„Female Generals of the Yang Family”</w:t>
            </w:r>
            <w:r w:rsidRPr="00774E54">
              <w:rPr>
                <w:bCs/>
                <w:sz w:val="28"/>
                <w:szCs w:val="28"/>
                <w:lang w:val="lv-LV" w:eastAsia="lv-LV"/>
              </w:rPr>
              <w:t xml:space="preserve">; </w:t>
            </w:r>
            <w:r w:rsidRPr="00774E54">
              <w:rPr>
                <w:sz w:val="28"/>
                <w:szCs w:val="28"/>
                <w:lang w:val="lv-LV"/>
              </w:rPr>
              <w:t xml:space="preserve">2016.gadā Mākslas muzejā „Rīgas Birža” bija skatāma Senās Ķīnas mākslas izstāde „Zīda ceļš”, kas tapusi sadarbībā ar organizāciju </w:t>
            </w:r>
            <w:r w:rsidR="00C4661D" w:rsidRPr="00E64C55">
              <w:rPr>
                <w:sz w:val="28"/>
                <w:szCs w:val="28"/>
                <w:lang w:val="lv-LV"/>
              </w:rPr>
              <w:t>„Art Exhibitions China”</w:t>
            </w:r>
            <w:r w:rsidRPr="00774E54">
              <w:rPr>
                <w:sz w:val="28"/>
                <w:szCs w:val="28"/>
                <w:lang w:val="lv-LV"/>
              </w:rPr>
              <w:t xml:space="preserve">, notiek delegāciju un ekspertu braucieni. </w:t>
            </w:r>
          </w:p>
          <w:p w:rsidR="00C3196F" w:rsidRPr="00774E54" w:rsidRDefault="00C3196F" w:rsidP="00774E54">
            <w:pPr>
              <w:ind w:left="34" w:right="45"/>
              <w:jc w:val="both"/>
              <w:rPr>
                <w:color w:val="C00000"/>
                <w:sz w:val="28"/>
                <w:szCs w:val="28"/>
                <w:lang w:val="lv-LV"/>
              </w:rPr>
            </w:pPr>
          </w:p>
          <w:p w:rsidR="00463C27" w:rsidRDefault="00774E54" w:rsidP="00774E54">
            <w:pPr>
              <w:ind w:left="34" w:right="45"/>
              <w:jc w:val="both"/>
              <w:rPr>
                <w:sz w:val="28"/>
                <w:szCs w:val="28"/>
                <w:lang w:val="lv-LV"/>
              </w:rPr>
            </w:pPr>
            <w:r w:rsidRPr="00774E54">
              <w:rPr>
                <w:sz w:val="28"/>
                <w:szCs w:val="28"/>
                <w:lang w:val="lv-LV"/>
              </w:rPr>
              <w:t>Līgum</w:t>
            </w:r>
            <w:r>
              <w:rPr>
                <w:sz w:val="28"/>
                <w:szCs w:val="28"/>
                <w:lang w:val="lv-LV"/>
              </w:rPr>
              <w:t>a projekts</w:t>
            </w:r>
            <w:r w:rsidRPr="00774E54">
              <w:rPr>
                <w:sz w:val="28"/>
                <w:szCs w:val="28"/>
                <w:lang w:val="lv-LV"/>
              </w:rPr>
              <w:t xml:space="preserve"> </w:t>
            </w:r>
            <w:r w:rsidR="00C66890" w:rsidRPr="00774E54">
              <w:rPr>
                <w:sz w:val="28"/>
                <w:szCs w:val="28"/>
                <w:lang w:val="lv-LV"/>
              </w:rPr>
              <w:t>paredz, ka p</w:t>
            </w:r>
            <w:r w:rsidR="00531E71" w:rsidRPr="00774E54">
              <w:rPr>
                <w:sz w:val="28"/>
                <w:szCs w:val="28"/>
                <w:lang w:val="lv-LV"/>
              </w:rPr>
              <w:t>uses sadarbo</w:t>
            </w:r>
            <w:r w:rsidR="00463C27" w:rsidRPr="00774E54">
              <w:rPr>
                <w:sz w:val="28"/>
                <w:szCs w:val="28"/>
                <w:lang w:val="lv-LV"/>
              </w:rPr>
              <w:t>sie</w:t>
            </w:r>
            <w:r w:rsidR="00531E71" w:rsidRPr="00774E54">
              <w:rPr>
                <w:sz w:val="28"/>
                <w:szCs w:val="28"/>
                <w:lang w:val="lv-LV"/>
              </w:rPr>
              <w:t>s, lai apmācītu kultūras un mākslas profesionāļus un mantojuma profesionāļus un pilnveidotu to prasmes konkrētās nozarēs</w:t>
            </w:r>
            <w:r w:rsidR="00463C27" w:rsidRPr="00774E54">
              <w:rPr>
                <w:sz w:val="28"/>
                <w:szCs w:val="28"/>
                <w:lang w:val="lv-LV"/>
              </w:rPr>
              <w:t>, padziļin</w:t>
            </w:r>
            <w:r w:rsidR="004608B8" w:rsidRPr="00774E54">
              <w:rPr>
                <w:sz w:val="28"/>
                <w:szCs w:val="28"/>
                <w:lang w:val="lv-LV"/>
              </w:rPr>
              <w:t>ās</w:t>
            </w:r>
            <w:r w:rsidR="00463C27" w:rsidRPr="00774E54">
              <w:rPr>
                <w:sz w:val="28"/>
                <w:szCs w:val="28"/>
                <w:lang w:val="lv-LV"/>
              </w:rPr>
              <w:t xml:space="preserve"> sadarbību starp muzejiem, arheoloģiskās izpētes iestādēm un iestādēm, kas nodarbojas ar kultūras mantojuma aizsardzību un restaurāciju.</w:t>
            </w:r>
          </w:p>
          <w:p w:rsidR="00774E54" w:rsidRPr="00774E54" w:rsidRDefault="00774E54" w:rsidP="00774E54">
            <w:pPr>
              <w:ind w:left="34" w:right="45"/>
              <w:jc w:val="both"/>
              <w:rPr>
                <w:sz w:val="28"/>
                <w:szCs w:val="28"/>
                <w:lang w:val="lv-LV"/>
              </w:rPr>
            </w:pPr>
          </w:p>
          <w:p w:rsidR="00C3196F" w:rsidRPr="00774E54" w:rsidRDefault="00C3196F" w:rsidP="00774E54">
            <w:pPr>
              <w:ind w:left="34" w:right="45"/>
              <w:jc w:val="both"/>
              <w:rPr>
                <w:sz w:val="28"/>
                <w:szCs w:val="28"/>
                <w:lang w:val="lv-LV"/>
              </w:rPr>
            </w:pPr>
            <w:r w:rsidRPr="00774E54">
              <w:rPr>
                <w:sz w:val="28"/>
                <w:szCs w:val="28"/>
                <w:lang w:val="lv-LV"/>
              </w:rPr>
              <w:t xml:space="preserve">Latvijas muzejos laika gaitā ir izveidojies ievērojams ķīniešu mākslas </w:t>
            </w:r>
            <w:r w:rsidR="006B3E57" w:rsidRPr="00774E54">
              <w:rPr>
                <w:sz w:val="28"/>
                <w:szCs w:val="28"/>
                <w:lang w:val="lv-LV"/>
              </w:rPr>
              <w:t xml:space="preserve">priekšmetu krājums, kura uzturēšanai un saglabāšanai </w:t>
            </w:r>
            <w:r w:rsidR="006B3E57" w:rsidRPr="00774E54">
              <w:rPr>
                <w:sz w:val="28"/>
                <w:szCs w:val="28"/>
                <w:lang w:val="lv-LV"/>
              </w:rPr>
              <w:lastRenderedPageBreak/>
              <w:t>nepieciešama Ķīnas speciālistu ekspertīze un Latvijas muzeju darbinieku apmācība specifiskos restaurēšanas jautājumos.</w:t>
            </w:r>
            <w:r w:rsidR="004608B8" w:rsidRPr="00774E54">
              <w:rPr>
                <w:sz w:val="28"/>
                <w:szCs w:val="28"/>
                <w:lang w:val="lv-LV"/>
              </w:rPr>
              <w:t xml:space="preserve"> Tāpat ir nepieciešama pieredzes apgūšana muzeoloģijas jautājums.</w:t>
            </w:r>
          </w:p>
          <w:p w:rsidR="006B3E57" w:rsidRPr="00774E54" w:rsidRDefault="006B3E57" w:rsidP="00774E54">
            <w:pPr>
              <w:ind w:left="34" w:right="45"/>
              <w:jc w:val="both"/>
              <w:rPr>
                <w:color w:val="C00000"/>
                <w:sz w:val="28"/>
                <w:szCs w:val="28"/>
                <w:lang w:val="lv-LV"/>
              </w:rPr>
            </w:pPr>
          </w:p>
          <w:p w:rsidR="00531E71" w:rsidRPr="00774E54" w:rsidRDefault="00774E54" w:rsidP="00774E54">
            <w:pPr>
              <w:ind w:left="34" w:right="71"/>
              <w:contextualSpacing/>
              <w:jc w:val="both"/>
              <w:rPr>
                <w:sz w:val="28"/>
                <w:szCs w:val="28"/>
                <w:lang w:val="lv-LV"/>
              </w:rPr>
            </w:pPr>
            <w:r w:rsidRPr="00774E54">
              <w:rPr>
                <w:sz w:val="28"/>
                <w:szCs w:val="28"/>
                <w:lang w:val="lv-LV"/>
              </w:rPr>
              <w:t>Līgum</w:t>
            </w:r>
            <w:r>
              <w:rPr>
                <w:sz w:val="28"/>
                <w:szCs w:val="28"/>
                <w:lang w:val="lv-LV"/>
              </w:rPr>
              <w:t>a projekts</w:t>
            </w:r>
            <w:r w:rsidRPr="00774E54">
              <w:rPr>
                <w:sz w:val="28"/>
                <w:szCs w:val="28"/>
                <w:lang w:val="lv-LV"/>
              </w:rPr>
              <w:t xml:space="preserve"> </w:t>
            </w:r>
            <w:r w:rsidR="00FD5B51" w:rsidRPr="00774E54">
              <w:rPr>
                <w:sz w:val="28"/>
                <w:szCs w:val="28"/>
                <w:lang w:val="lv-LV"/>
              </w:rPr>
              <w:t>paredz, ka p</w:t>
            </w:r>
            <w:r w:rsidR="00531E71" w:rsidRPr="00774E54">
              <w:rPr>
                <w:sz w:val="28"/>
                <w:szCs w:val="28"/>
                <w:lang w:val="lv-LV"/>
              </w:rPr>
              <w:t>uses nodrošinā</w:t>
            </w:r>
            <w:r w:rsidR="00463C27" w:rsidRPr="00774E54">
              <w:rPr>
                <w:sz w:val="28"/>
                <w:szCs w:val="28"/>
                <w:lang w:val="lv-LV"/>
              </w:rPr>
              <w:t>s</w:t>
            </w:r>
            <w:r w:rsidR="006B3E57" w:rsidRPr="00774E54">
              <w:rPr>
                <w:sz w:val="28"/>
                <w:szCs w:val="28"/>
                <w:lang w:val="lv-LV"/>
              </w:rPr>
              <w:t xml:space="preserve"> </w:t>
            </w:r>
            <w:r w:rsidR="00531E71" w:rsidRPr="00774E54">
              <w:rPr>
                <w:sz w:val="28"/>
                <w:szCs w:val="28"/>
                <w:lang w:val="lv-LV"/>
              </w:rPr>
              <w:t xml:space="preserve">rakstnieku un mākslinieku apmaiņas </w:t>
            </w:r>
            <w:r w:rsidR="00463C27" w:rsidRPr="00774E54">
              <w:rPr>
                <w:sz w:val="28"/>
                <w:szCs w:val="28"/>
                <w:lang w:val="lv-LV"/>
              </w:rPr>
              <w:t xml:space="preserve">braucienus, </w:t>
            </w:r>
            <w:r w:rsidR="00531E71" w:rsidRPr="00774E54">
              <w:rPr>
                <w:sz w:val="28"/>
                <w:szCs w:val="28"/>
                <w:lang w:val="lv-LV"/>
              </w:rPr>
              <w:t xml:space="preserve">izpildītājmākslas </w:t>
            </w:r>
            <w:r w:rsidR="00463C27" w:rsidRPr="00774E54">
              <w:rPr>
                <w:sz w:val="28"/>
                <w:szCs w:val="28"/>
                <w:lang w:val="lv-LV"/>
              </w:rPr>
              <w:t xml:space="preserve">trupu apmaiņas turnejas, kā arī </w:t>
            </w:r>
            <w:r w:rsidR="00531E71" w:rsidRPr="00774E54">
              <w:rPr>
                <w:sz w:val="28"/>
                <w:szCs w:val="28"/>
                <w:lang w:val="lv-LV"/>
              </w:rPr>
              <w:t>organizēt kult</w:t>
            </w:r>
            <w:r w:rsidR="00463C27" w:rsidRPr="00774E54">
              <w:rPr>
                <w:sz w:val="28"/>
                <w:szCs w:val="28"/>
                <w:lang w:val="lv-LV"/>
              </w:rPr>
              <w:t>ūras un mākslas izstādes otras p</w:t>
            </w:r>
            <w:r w:rsidR="00531E71" w:rsidRPr="00774E54">
              <w:rPr>
                <w:sz w:val="28"/>
                <w:szCs w:val="28"/>
                <w:lang w:val="lv-LV"/>
              </w:rPr>
              <w:t>uses valstī.</w:t>
            </w:r>
          </w:p>
          <w:p w:rsidR="00531E71" w:rsidRPr="00774E54" w:rsidRDefault="00531E71" w:rsidP="00774E54">
            <w:pPr>
              <w:ind w:left="34" w:right="581"/>
              <w:jc w:val="both"/>
              <w:rPr>
                <w:color w:val="C00000"/>
                <w:sz w:val="28"/>
                <w:szCs w:val="28"/>
                <w:lang w:val="lv-LV"/>
              </w:rPr>
            </w:pPr>
          </w:p>
          <w:p w:rsidR="00531E71" w:rsidRDefault="00C3196F" w:rsidP="00774E54">
            <w:pPr>
              <w:ind w:left="34" w:right="-19"/>
              <w:jc w:val="both"/>
              <w:rPr>
                <w:sz w:val="28"/>
                <w:szCs w:val="28"/>
                <w:lang w:val="lv-LV"/>
              </w:rPr>
            </w:pPr>
            <w:r w:rsidRPr="00774E54">
              <w:rPr>
                <w:sz w:val="28"/>
                <w:szCs w:val="28"/>
                <w:lang w:val="lv-LV"/>
              </w:rPr>
              <w:t>L</w:t>
            </w:r>
            <w:r w:rsidR="00531E71" w:rsidRPr="00774E54">
              <w:rPr>
                <w:sz w:val="28"/>
                <w:szCs w:val="28"/>
                <w:lang w:val="lv-LV"/>
              </w:rPr>
              <w:t>īguma īstenošan</w:t>
            </w:r>
            <w:r w:rsidRPr="00774E54">
              <w:rPr>
                <w:sz w:val="28"/>
                <w:szCs w:val="28"/>
                <w:lang w:val="lv-LV"/>
              </w:rPr>
              <w:t>ai</w:t>
            </w:r>
            <w:r w:rsidR="00531E71" w:rsidRPr="00774E54">
              <w:rPr>
                <w:sz w:val="28"/>
                <w:szCs w:val="28"/>
                <w:lang w:val="lv-LV"/>
              </w:rPr>
              <w:t xml:space="preserve"> </w:t>
            </w:r>
            <w:r w:rsidR="004608B8" w:rsidRPr="00774E54">
              <w:rPr>
                <w:sz w:val="28"/>
                <w:szCs w:val="28"/>
                <w:lang w:val="lv-LV"/>
              </w:rPr>
              <w:t>p</w:t>
            </w:r>
            <w:r w:rsidR="00531E71" w:rsidRPr="00774E54">
              <w:rPr>
                <w:sz w:val="28"/>
                <w:szCs w:val="28"/>
                <w:lang w:val="lv-LV"/>
              </w:rPr>
              <w:t>uses izstrādā</w:t>
            </w:r>
            <w:r w:rsidR="004608B8" w:rsidRPr="00774E54">
              <w:rPr>
                <w:sz w:val="28"/>
                <w:szCs w:val="28"/>
                <w:lang w:val="lv-LV"/>
              </w:rPr>
              <w:t>s</w:t>
            </w:r>
            <w:r w:rsidR="00531E71" w:rsidRPr="00774E54">
              <w:rPr>
                <w:sz w:val="28"/>
                <w:szCs w:val="28"/>
                <w:lang w:val="lv-LV"/>
              </w:rPr>
              <w:t xml:space="preserve"> un apstiprin</w:t>
            </w:r>
            <w:r w:rsidR="004608B8" w:rsidRPr="00774E54">
              <w:rPr>
                <w:sz w:val="28"/>
                <w:szCs w:val="28"/>
                <w:lang w:val="lv-LV"/>
              </w:rPr>
              <w:t>ās</w:t>
            </w:r>
            <w:r w:rsidR="00531E71" w:rsidRPr="00774E54">
              <w:rPr>
                <w:sz w:val="28"/>
                <w:szCs w:val="28"/>
                <w:lang w:val="lv-LV"/>
              </w:rPr>
              <w:t xml:space="preserve"> periodiskas apmaiņas programmas, kurās izklāstīti sadarbības organizatoriskie un finanšu noteikumi tādā mērā, kādā katrai Pusei to atļauj pieejamais finansējums.</w:t>
            </w:r>
          </w:p>
          <w:p w:rsidR="00774E54" w:rsidRPr="00774E54" w:rsidRDefault="00774E54" w:rsidP="00774E54">
            <w:pPr>
              <w:ind w:left="34" w:right="-19"/>
              <w:jc w:val="both"/>
              <w:rPr>
                <w:sz w:val="28"/>
                <w:szCs w:val="28"/>
                <w:lang w:val="lv-LV"/>
              </w:rPr>
            </w:pPr>
          </w:p>
          <w:p w:rsidR="00C3196F" w:rsidRPr="00774E54" w:rsidRDefault="00C3196F" w:rsidP="00774E54">
            <w:pPr>
              <w:ind w:left="34" w:right="45"/>
              <w:jc w:val="both"/>
              <w:rPr>
                <w:sz w:val="28"/>
                <w:szCs w:val="28"/>
                <w:lang w:val="lv-LV"/>
              </w:rPr>
            </w:pPr>
            <w:r w:rsidRPr="00774E54">
              <w:rPr>
                <w:color w:val="1B1D1F"/>
                <w:sz w:val="28"/>
                <w:szCs w:val="28"/>
                <w:lang w:val="lv-LV" w:eastAsia="lv-LV"/>
              </w:rPr>
              <w:t>2015.gada 12.novembrī tika parakstīts 1996.gadā noslēgtā un šobrīd spēkā esošā starpvaldību līguma izpildu instruments „Latvijas Republikas Kultūras ministrijas un Ķīnas Tautas Republikas Kultūras ministrijas kultūras apmaiņas programma 2016</w:t>
            </w:r>
            <w:r w:rsidR="00774E54" w:rsidRPr="00774E54">
              <w:rPr>
                <w:color w:val="1B1D1F"/>
                <w:sz w:val="28"/>
                <w:szCs w:val="28"/>
                <w:lang w:val="lv-LV" w:eastAsia="lv-LV"/>
              </w:rPr>
              <w:t>.</w:t>
            </w:r>
            <w:r w:rsidR="00774E54">
              <w:rPr>
                <w:color w:val="1B1D1F"/>
                <w:sz w:val="28"/>
                <w:szCs w:val="28"/>
                <w:lang w:val="lv-LV" w:eastAsia="lv-LV"/>
              </w:rPr>
              <w:t>–</w:t>
            </w:r>
            <w:r w:rsidRPr="00774E54">
              <w:rPr>
                <w:color w:val="1B1D1F"/>
                <w:sz w:val="28"/>
                <w:szCs w:val="28"/>
                <w:lang w:val="lv-LV" w:eastAsia="lv-LV"/>
              </w:rPr>
              <w:t>2020. gadam”. Kultūras ministrijā izveidotā Valsts budžeta apakšprogrammas 22.02.00 „Kultūras pasākumi, sadarbības līgumi un programmas” finanšu līdzekļu sadales komisija lemj par efektīvu valsts budžeta finanšu līdzekļu piešķiršanu projektiem, pamatojoties, tostarp, uz noslēgtajiem starptautiskajiem līgumiem.</w:t>
            </w:r>
          </w:p>
          <w:p w:rsidR="00C3196F" w:rsidRPr="00774E54" w:rsidRDefault="00C3196F" w:rsidP="00774E54">
            <w:pPr>
              <w:ind w:left="34" w:right="-19"/>
              <w:jc w:val="both"/>
              <w:rPr>
                <w:color w:val="C00000"/>
                <w:sz w:val="28"/>
                <w:szCs w:val="28"/>
                <w:lang w:val="lv-LV"/>
              </w:rPr>
            </w:pPr>
          </w:p>
          <w:p w:rsidR="00010FF9" w:rsidRPr="00774E54" w:rsidRDefault="0040160E" w:rsidP="005B00D0">
            <w:pPr>
              <w:jc w:val="both"/>
              <w:rPr>
                <w:rFonts w:ascii="Arial" w:hAnsi="Arial" w:cs="Arial"/>
                <w:color w:val="222222"/>
                <w:lang w:val="lv-LV"/>
              </w:rPr>
            </w:pPr>
            <w:r w:rsidRPr="00774E54">
              <w:rPr>
                <w:sz w:val="28"/>
                <w:szCs w:val="28"/>
                <w:lang w:val="lv-LV"/>
              </w:rPr>
              <w:t xml:space="preserve">Kopš 2013.gada Latvija aktīvi iekļaujas Austrumeiropas un Centrāleiropas valstu un Ķīnas sadarbības </w:t>
            </w:r>
            <w:r w:rsidR="005126EB">
              <w:rPr>
                <w:sz w:val="28"/>
                <w:szCs w:val="28"/>
                <w:lang w:val="lv-LV"/>
              </w:rPr>
              <w:t>jeb</w:t>
            </w:r>
            <w:r w:rsidRPr="00774E54">
              <w:rPr>
                <w:sz w:val="28"/>
                <w:szCs w:val="28"/>
                <w:lang w:val="lv-LV"/>
              </w:rPr>
              <w:t xml:space="preserve"> „16+1” </w:t>
            </w:r>
            <w:r w:rsidR="005126EB" w:rsidRPr="00774E54">
              <w:rPr>
                <w:sz w:val="28"/>
                <w:szCs w:val="28"/>
                <w:lang w:val="lv-LV"/>
              </w:rPr>
              <w:t>formātā</w:t>
            </w:r>
            <w:r w:rsidR="005126EB">
              <w:rPr>
                <w:sz w:val="28"/>
                <w:szCs w:val="28"/>
                <w:lang w:val="lv-LV"/>
              </w:rPr>
              <w:t>,</w:t>
            </w:r>
            <w:r w:rsidR="005126EB" w:rsidRPr="00774E54">
              <w:rPr>
                <w:sz w:val="28"/>
                <w:szCs w:val="28"/>
                <w:lang w:val="lv-LV"/>
              </w:rPr>
              <w:t xml:space="preserve"> </w:t>
            </w:r>
            <w:r w:rsidRPr="00774E54">
              <w:rPr>
                <w:sz w:val="28"/>
                <w:szCs w:val="28"/>
                <w:lang w:val="lv-LV"/>
              </w:rPr>
              <w:t xml:space="preserve">kas būtiski papildina un paplašina Latvijas un Ķīnas divpusējās attiecības kultūrā. </w:t>
            </w:r>
            <w:r w:rsidRPr="00774E54">
              <w:rPr>
                <w:sz w:val="28"/>
                <w:szCs w:val="28"/>
                <w:lang w:val="lv-LV" w:eastAsia="lv-LV"/>
              </w:rPr>
              <w:t xml:space="preserve">Šī formāta ietvaros notiek kultūras ministru </w:t>
            </w:r>
            <w:r w:rsidRPr="00774E54">
              <w:rPr>
                <w:sz w:val="28"/>
                <w:szCs w:val="28"/>
                <w:lang w:val="lv-LV" w:eastAsia="lv-LV"/>
              </w:rPr>
              <w:lastRenderedPageBreak/>
              <w:t>sanāksmes, atsevišķu kultūras nozaru (literatūra, radošās industrijas, nemateriālais mantojums u.c.) forumi, kultūras darbinieku (mākslinieku, komponistu, teātru festivālu un koncertorganizāciju direktoru u.c.) pētnieciskie braucieni uz Ķīnu. Visa 2017.gada laikā vairākās Ķīnas pilsētās norisināsies „</w:t>
            </w:r>
            <w:r w:rsidRPr="00774E54">
              <w:rPr>
                <w:sz w:val="28"/>
                <w:szCs w:val="28"/>
                <w:lang w:val="lv-LV"/>
              </w:rPr>
              <w:t>16+1 kultūras sezona”, kurā piedalīsies arī Latvijas pārstāvji (bērnu teātris „Zīļuks”, laikmetīgās dejas grupa „ARA” un Olga Žitluhina, Latvijas Radio bigbends, Daumanta Kalniņa kvintets, Māra Briežkalna kvintets, koklētāja Laima Jansone, dziedātāja Ieva Parša, tiks eksponēta vizuālās mākslas izstāde).</w:t>
            </w:r>
          </w:p>
        </w:tc>
      </w:tr>
      <w:tr w:rsidR="00774E54" w:rsidRPr="00FF3389" w:rsidTr="00EC0B5A">
        <w:trPr>
          <w:trHeight w:val="476"/>
        </w:trPr>
        <w:tc>
          <w:tcPr>
            <w:tcW w:w="0" w:type="auto"/>
            <w:hideMark/>
          </w:tcPr>
          <w:p w:rsidR="005D2024" w:rsidRPr="00774E54" w:rsidRDefault="005D2024" w:rsidP="00774E54">
            <w:pPr>
              <w:rPr>
                <w:sz w:val="28"/>
                <w:szCs w:val="28"/>
                <w:lang w:val="lv-LV"/>
              </w:rPr>
            </w:pPr>
            <w:r w:rsidRPr="00774E54">
              <w:rPr>
                <w:sz w:val="28"/>
                <w:szCs w:val="28"/>
                <w:lang w:val="lv-LV"/>
              </w:rPr>
              <w:lastRenderedPageBreak/>
              <w:t> 3.</w:t>
            </w:r>
          </w:p>
        </w:tc>
        <w:tc>
          <w:tcPr>
            <w:tcW w:w="3865" w:type="dxa"/>
            <w:hideMark/>
          </w:tcPr>
          <w:p w:rsidR="005D2024" w:rsidRPr="00774E54" w:rsidRDefault="005D2024" w:rsidP="00774E54">
            <w:pPr>
              <w:rPr>
                <w:sz w:val="28"/>
                <w:szCs w:val="28"/>
                <w:lang w:val="lv-LV"/>
              </w:rPr>
            </w:pPr>
            <w:r w:rsidRPr="00774E54">
              <w:rPr>
                <w:sz w:val="28"/>
                <w:szCs w:val="28"/>
                <w:lang w:val="lv-LV"/>
              </w:rPr>
              <w:t>Projekta izstrādē iesaistītās institūcijas</w:t>
            </w:r>
          </w:p>
        </w:tc>
        <w:tc>
          <w:tcPr>
            <w:tcW w:w="5245" w:type="dxa"/>
            <w:hideMark/>
          </w:tcPr>
          <w:p w:rsidR="00010FF9" w:rsidRPr="00774E54" w:rsidRDefault="00E31136" w:rsidP="005B00D0">
            <w:pPr>
              <w:ind w:left="34"/>
              <w:jc w:val="both"/>
              <w:rPr>
                <w:sz w:val="28"/>
                <w:szCs w:val="28"/>
                <w:lang w:val="lv-LV"/>
              </w:rPr>
            </w:pPr>
            <w:r w:rsidRPr="00774E54">
              <w:rPr>
                <w:sz w:val="28"/>
                <w:szCs w:val="28"/>
                <w:lang w:val="lv-LV"/>
              </w:rPr>
              <w:t xml:space="preserve">Līguma projektu izstrādāja </w:t>
            </w:r>
            <w:r w:rsidR="005D2024" w:rsidRPr="00774E54">
              <w:rPr>
                <w:sz w:val="28"/>
                <w:szCs w:val="28"/>
                <w:lang w:val="lv-LV"/>
              </w:rPr>
              <w:t>Latvijas Republikas Kultūras ministrija</w:t>
            </w:r>
            <w:r w:rsidRPr="00774E54">
              <w:rPr>
                <w:sz w:val="28"/>
                <w:szCs w:val="28"/>
                <w:lang w:val="lv-LV"/>
              </w:rPr>
              <w:t>.</w:t>
            </w:r>
          </w:p>
        </w:tc>
      </w:tr>
      <w:tr w:rsidR="00774E54" w:rsidRPr="00F41395" w:rsidTr="00EC0B5A">
        <w:tc>
          <w:tcPr>
            <w:tcW w:w="0" w:type="auto"/>
            <w:hideMark/>
          </w:tcPr>
          <w:p w:rsidR="005D2024" w:rsidRPr="00774E54" w:rsidRDefault="005D2024" w:rsidP="00774E54">
            <w:pPr>
              <w:jc w:val="center"/>
              <w:rPr>
                <w:sz w:val="28"/>
                <w:szCs w:val="28"/>
                <w:lang w:val="lv-LV"/>
              </w:rPr>
            </w:pPr>
            <w:r w:rsidRPr="00774E54">
              <w:rPr>
                <w:sz w:val="28"/>
                <w:szCs w:val="28"/>
                <w:lang w:val="lv-LV"/>
              </w:rPr>
              <w:t>4.</w:t>
            </w:r>
          </w:p>
        </w:tc>
        <w:tc>
          <w:tcPr>
            <w:tcW w:w="3865" w:type="dxa"/>
            <w:hideMark/>
          </w:tcPr>
          <w:p w:rsidR="005D2024" w:rsidRPr="00774E54" w:rsidRDefault="005D2024" w:rsidP="00774E54">
            <w:pPr>
              <w:rPr>
                <w:sz w:val="28"/>
                <w:szCs w:val="28"/>
                <w:lang w:val="lv-LV"/>
              </w:rPr>
            </w:pPr>
            <w:r w:rsidRPr="00774E54">
              <w:rPr>
                <w:sz w:val="28"/>
                <w:szCs w:val="28"/>
                <w:lang w:val="lv-LV"/>
              </w:rPr>
              <w:t>Cita informācija</w:t>
            </w:r>
          </w:p>
        </w:tc>
        <w:tc>
          <w:tcPr>
            <w:tcW w:w="5245" w:type="dxa"/>
            <w:hideMark/>
          </w:tcPr>
          <w:p w:rsidR="00010FF9" w:rsidRPr="00C4661D" w:rsidRDefault="00357C88" w:rsidP="005B00D0">
            <w:pPr>
              <w:shd w:val="clear" w:color="auto" w:fill="FFFFFF"/>
              <w:ind w:left="34"/>
              <w:jc w:val="both"/>
              <w:rPr>
                <w:sz w:val="28"/>
                <w:szCs w:val="28"/>
                <w:lang w:val="lv-LV"/>
              </w:rPr>
            </w:pPr>
            <w:r w:rsidRPr="00774E54">
              <w:rPr>
                <w:sz w:val="28"/>
                <w:szCs w:val="28"/>
                <w:lang w:val="lv-LV"/>
              </w:rPr>
              <w:t>Papildus</w:t>
            </w:r>
            <w:r w:rsidR="00EC0B5A">
              <w:rPr>
                <w:sz w:val="28"/>
                <w:szCs w:val="28"/>
                <w:lang w:val="lv-LV"/>
              </w:rPr>
              <w:t xml:space="preserve"> saistības Latvijas Republikai </w:t>
            </w:r>
            <w:r w:rsidR="00F82296">
              <w:rPr>
                <w:sz w:val="28"/>
                <w:szCs w:val="28"/>
                <w:lang w:val="lv-LV"/>
              </w:rPr>
              <w:t xml:space="preserve">līguma </w:t>
            </w:r>
            <w:r w:rsidRPr="00774E54">
              <w:rPr>
                <w:sz w:val="28"/>
                <w:szCs w:val="28"/>
                <w:lang w:val="lv-LV"/>
              </w:rPr>
              <w:t xml:space="preserve">projekts </w:t>
            </w:r>
            <w:r w:rsidR="00774E54" w:rsidRPr="00774E54">
              <w:rPr>
                <w:sz w:val="28"/>
                <w:szCs w:val="28"/>
                <w:lang w:val="lv-LV"/>
              </w:rPr>
              <w:t>ne</w:t>
            </w:r>
            <w:r w:rsidR="00774E54">
              <w:rPr>
                <w:sz w:val="28"/>
                <w:szCs w:val="28"/>
                <w:lang w:val="lv-LV"/>
              </w:rPr>
              <w:t>rada</w:t>
            </w:r>
            <w:r w:rsidRPr="00774E54">
              <w:rPr>
                <w:sz w:val="28"/>
                <w:szCs w:val="28"/>
                <w:lang w:val="lv-LV"/>
              </w:rPr>
              <w:t>.</w:t>
            </w:r>
            <w:r w:rsidR="00EC0B5A">
              <w:rPr>
                <w:sz w:val="28"/>
                <w:szCs w:val="28"/>
                <w:lang w:val="lv-LV"/>
              </w:rPr>
              <w:t xml:space="preserve"> </w:t>
            </w:r>
            <w:r w:rsidR="00F82296" w:rsidRPr="00774E54">
              <w:rPr>
                <w:sz w:val="28"/>
                <w:szCs w:val="28"/>
                <w:lang w:val="lv-LV"/>
              </w:rPr>
              <w:t>Līgum</w:t>
            </w:r>
            <w:r w:rsidR="00F82296">
              <w:rPr>
                <w:sz w:val="28"/>
                <w:szCs w:val="28"/>
                <w:lang w:val="lv-LV"/>
              </w:rPr>
              <w:t>a projektā</w:t>
            </w:r>
            <w:r w:rsidR="00F82296" w:rsidRPr="00774E54">
              <w:rPr>
                <w:sz w:val="28"/>
                <w:szCs w:val="28"/>
                <w:lang w:val="lv-LV"/>
              </w:rPr>
              <w:t xml:space="preserve"> </w:t>
            </w:r>
            <w:r w:rsidRPr="00774E54">
              <w:rPr>
                <w:sz w:val="28"/>
                <w:szCs w:val="28"/>
                <w:lang w:val="lv-LV"/>
              </w:rPr>
              <w:t>paredzēto pasākumu īstenošana tiks nodrošināta no Kultūras ministrijai piešķirt</w:t>
            </w:r>
            <w:r w:rsidR="00E000A1" w:rsidRPr="00774E54">
              <w:rPr>
                <w:sz w:val="28"/>
                <w:szCs w:val="28"/>
                <w:lang w:val="lv-LV"/>
              </w:rPr>
              <w:t>ajiem</w:t>
            </w:r>
            <w:r w:rsidRPr="00774E54">
              <w:rPr>
                <w:sz w:val="28"/>
                <w:szCs w:val="28"/>
                <w:lang w:val="lv-LV"/>
              </w:rPr>
              <w:t xml:space="preserve"> valsts budžeta līdzekļ</w:t>
            </w:r>
            <w:r w:rsidR="00E000A1" w:rsidRPr="00774E54">
              <w:rPr>
                <w:sz w:val="28"/>
                <w:szCs w:val="28"/>
                <w:lang w:val="lv-LV"/>
              </w:rPr>
              <w:t>iem</w:t>
            </w:r>
            <w:r w:rsidRPr="00774E54">
              <w:rPr>
                <w:sz w:val="28"/>
                <w:szCs w:val="28"/>
                <w:lang w:val="lv-LV"/>
              </w:rPr>
              <w:t>.</w:t>
            </w:r>
            <w:r w:rsidR="00EC0B5A">
              <w:rPr>
                <w:sz w:val="28"/>
                <w:szCs w:val="28"/>
                <w:lang w:val="lv-LV"/>
              </w:rPr>
              <w:t xml:space="preserve"> </w:t>
            </w:r>
            <w:r w:rsidR="00AE1123" w:rsidRPr="00774E54">
              <w:rPr>
                <w:sz w:val="28"/>
                <w:szCs w:val="28"/>
                <w:lang w:val="lv-LV"/>
              </w:rPr>
              <w:t>L</w:t>
            </w:r>
            <w:r w:rsidR="00CA469E" w:rsidRPr="00774E54">
              <w:rPr>
                <w:sz w:val="28"/>
                <w:szCs w:val="28"/>
                <w:lang w:val="lv-LV"/>
              </w:rPr>
              <w:t>īgumu plānots parakstīt</w:t>
            </w:r>
            <w:r w:rsidR="00993FDD" w:rsidRPr="00774E54">
              <w:rPr>
                <w:sz w:val="28"/>
                <w:szCs w:val="28"/>
                <w:lang w:val="lv-LV"/>
              </w:rPr>
              <w:t xml:space="preserve"> </w:t>
            </w:r>
            <w:r w:rsidR="00AE1123" w:rsidRPr="00774E54">
              <w:rPr>
                <w:sz w:val="28"/>
                <w:szCs w:val="28"/>
                <w:lang w:val="lv-LV" w:eastAsia="lv-LV"/>
              </w:rPr>
              <w:t xml:space="preserve">3.Centrāleiropas un Austrumeiropas valstu un Ķīnas kultūras sadarbības forumā, kas notiks </w:t>
            </w:r>
            <w:r w:rsidR="00774E54">
              <w:rPr>
                <w:sz w:val="28"/>
                <w:szCs w:val="28"/>
                <w:lang w:val="lv-LV" w:eastAsia="lv-LV"/>
              </w:rPr>
              <w:t xml:space="preserve">Ķīnā, </w:t>
            </w:r>
            <w:r w:rsidR="00AE1123" w:rsidRPr="00774E54">
              <w:rPr>
                <w:sz w:val="28"/>
                <w:szCs w:val="28"/>
                <w:lang w:val="lv-LV" w:eastAsia="lv-LV"/>
              </w:rPr>
              <w:t>Handžou</w:t>
            </w:r>
            <w:r w:rsidR="00774E54">
              <w:rPr>
                <w:sz w:val="28"/>
                <w:szCs w:val="28"/>
                <w:lang w:val="lv-LV" w:eastAsia="lv-LV"/>
              </w:rPr>
              <w:t xml:space="preserve"> (</w:t>
            </w:r>
            <w:r w:rsidR="00C4661D" w:rsidRPr="005126EB">
              <w:rPr>
                <w:i/>
                <w:sz w:val="28"/>
                <w:szCs w:val="28"/>
                <w:lang w:val="lv-LV" w:eastAsia="lv-LV"/>
              </w:rPr>
              <w:t>Hangzhou</w:t>
            </w:r>
            <w:r w:rsidR="00774E54">
              <w:rPr>
                <w:sz w:val="28"/>
                <w:szCs w:val="28"/>
                <w:lang w:val="lv-LV" w:eastAsia="lv-LV"/>
              </w:rPr>
              <w:t>),</w:t>
            </w:r>
            <w:r w:rsidR="00AE1123" w:rsidRPr="00774E54">
              <w:rPr>
                <w:sz w:val="28"/>
                <w:szCs w:val="28"/>
                <w:lang w:val="lv-LV" w:eastAsia="lv-LV"/>
              </w:rPr>
              <w:t xml:space="preserve"> </w:t>
            </w:r>
            <w:r w:rsidR="00774E54">
              <w:rPr>
                <w:sz w:val="28"/>
                <w:szCs w:val="28"/>
                <w:lang w:val="lv-LV" w:eastAsia="lv-LV"/>
              </w:rPr>
              <w:t xml:space="preserve">no </w:t>
            </w:r>
            <w:r w:rsidR="00AE1123" w:rsidRPr="00774E54">
              <w:rPr>
                <w:sz w:val="28"/>
                <w:szCs w:val="28"/>
                <w:lang w:val="lv-LV" w:eastAsia="lv-LV"/>
              </w:rPr>
              <w:t>2017.gada 21</w:t>
            </w:r>
            <w:r w:rsidR="00774E54" w:rsidRPr="00774E54">
              <w:rPr>
                <w:sz w:val="28"/>
                <w:szCs w:val="28"/>
                <w:lang w:val="lv-LV" w:eastAsia="lv-LV"/>
              </w:rPr>
              <w:t>.</w:t>
            </w:r>
            <w:r w:rsidR="00774E54">
              <w:rPr>
                <w:sz w:val="28"/>
                <w:szCs w:val="28"/>
                <w:lang w:val="lv-LV" w:eastAsia="lv-LV"/>
              </w:rPr>
              <w:t xml:space="preserve"> līdz </w:t>
            </w:r>
            <w:r w:rsidR="00AE1123" w:rsidRPr="00774E54">
              <w:rPr>
                <w:sz w:val="28"/>
                <w:szCs w:val="28"/>
                <w:lang w:val="lv-LV" w:eastAsia="lv-LV"/>
              </w:rPr>
              <w:t>25.</w:t>
            </w:r>
            <w:r w:rsidR="00774E54" w:rsidRPr="00774E54">
              <w:rPr>
                <w:sz w:val="28"/>
                <w:szCs w:val="28"/>
                <w:lang w:val="lv-LV" w:eastAsia="lv-LV"/>
              </w:rPr>
              <w:t>septembr</w:t>
            </w:r>
            <w:r w:rsidR="00774E54">
              <w:rPr>
                <w:sz w:val="28"/>
                <w:szCs w:val="28"/>
                <w:lang w:val="lv-LV" w:eastAsia="lv-LV"/>
              </w:rPr>
              <w:t>im</w:t>
            </w:r>
            <w:r w:rsidR="00774E54" w:rsidRPr="00774E54">
              <w:rPr>
                <w:sz w:val="28"/>
                <w:szCs w:val="28"/>
                <w:lang w:val="lv-LV" w:eastAsia="lv-LV"/>
              </w:rPr>
              <w:t xml:space="preserve"> </w:t>
            </w:r>
            <w:r w:rsidR="00E6244A" w:rsidRPr="00774E54">
              <w:rPr>
                <w:sz w:val="28"/>
                <w:szCs w:val="28"/>
                <w:lang w:val="lv-LV" w:eastAsia="lv-LV"/>
              </w:rPr>
              <w:t>un kurā plāno piedalīties kultūras ministre D.Melbārde.</w:t>
            </w:r>
          </w:p>
        </w:tc>
      </w:tr>
    </w:tbl>
    <w:tbl>
      <w:tblPr>
        <w:tblpPr w:leftFromText="180" w:rightFromText="180" w:vertAnchor="text" w:horzAnchor="margin" w:tblpX="-137" w:tblpY="35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8"/>
        <w:gridCol w:w="3832"/>
        <w:gridCol w:w="5240"/>
      </w:tblGrid>
      <w:tr w:rsidR="004A57DF" w:rsidRPr="00F41395" w:rsidTr="00AB1F3E">
        <w:tc>
          <w:tcPr>
            <w:tcW w:w="9640" w:type="dxa"/>
            <w:gridSpan w:val="3"/>
            <w:vAlign w:val="center"/>
          </w:tcPr>
          <w:p w:rsidR="004A57DF" w:rsidRPr="00774E54" w:rsidRDefault="004A57DF" w:rsidP="00AB1F3E">
            <w:pPr>
              <w:pStyle w:val="naisnod"/>
              <w:widowControl w:val="0"/>
              <w:spacing w:before="0" w:beforeAutospacing="0" w:after="0" w:afterAutospacing="0"/>
              <w:jc w:val="center"/>
              <w:rPr>
                <w:b/>
                <w:sz w:val="28"/>
                <w:szCs w:val="28"/>
                <w:lang w:val="lv-LV"/>
              </w:rPr>
            </w:pPr>
            <w:r w:rsidRPr="00774E54">
              <w:rPr>
                <w:b/>
                <w:sz w:val="28"/>
                <w:szCs w:val="28"/>
                <w:lang w:val="lv-LV"/>
              </w:rPr>
              <w:t>II. Tiesību akta projekta ietekme uz sabiedrību, tautsaimniecības attīstību un administratīvo slogu</w:t>
            </w:r>
          </w:p>
        </w:tc>
      </w:tr>
      <w:tr w:rsidR="00774E54" w:rsidRPr="00F41395" w:rsidTr="00EC0B5A">
        <w:trPr>
          <w:trHeight w:val="467"/>
        </w:trPr>
        <w:tc>
          <w:tcPr>
            <w:tcW w:w="568" w:type="dxa"/>
          </w:tcPr>
          <w:p w:rsidR="004A57DF" w:rsidRPr="00774E54" w:rsidRDefault="004A57DF" w:rsidP="00EC0B5A">
            <w:pPr>
              <w:pStyle w:val="naiskr"/>
              <w:widowControl w:val="0"/>
              <w:spacing w:before="0" w:beforeAutospacing="0" w:after="0" w:afterAutospacing="0"/>
              <w:jc w:val="center"/>
              <w:rPr>
                <w:sz w:val="28"/>
                <w:szCs w:val="28"/>
                <w:lang w:val="lv-LV"/>
              </w:rPr>
            </w:pPr>
            <w:r w:rsidRPr="00774E54">
              <w:rPr>
                <w:sz w:val="28"/>
                <w:szCs w:val="28"/>
                <w:lang w:val="lv-LV"/>
              </w:rPr>
              <w:t>1.</w:t>
            </w:r>
          </w:p>
        </w:tc>
        <w:tc>
          <w:tcPr>
            <w:tcW w:w="3832" w:type="dxa"/>
          </w:tcPr>
          <w:p w:rsidR="004A57DF" w:rsidRPr="00774E54" w:rsidRDefault="004A57DF" w:rsidP="00AB1F3E">
            <w:pPr>
              <w:pStyle w:val="naiskr"/>
              <w:widowControl w:val="0"/>
              <w:spacing w:before="0" w:beforeAutospacing="0" w:after="0" w:afterAutospacing="0"/>
              <w:rPr>
                <w:sz w:val="28"/>
                <w:szCs w:val="28"/>
                <w:lang w:val="lv-LV"/>
              </w:rPr>
            </w:pPr>
            <w:r w:rsidRPr="00774E54">
              <w:rPr>
                <w:sz w:val="28"/>
                <w:szCs w:val="28"/>
                <w:lang w:val="lv-LV"/>
              </w:rPr>
              <w:t>Sabiedrības mērķgrupas, kuras tiesiskais regulējums ietekmē vai varētu ietekmēt</w:t>
            </w:r>
          </w:p>
        </w:tc>
        <w:tc>
          <w:tcPr>
            <w:tcW w:w="5240" w:type="dxa"/>
          </w:tcPr>
          <w:p w:rsidR="004A57DF" w:rsidRPr="00774E54" w:rsidRDefault="004A57DF" w:rsidP="00EC0B5A">
            <w:pPr>
              <w:pStyle w:val="naiskr"/>
              <w:widowControl w:val="0"/>
              <w:spacing w:before="0" w:beforeAutospacing="0" w:after="0" w:afterAutospacing="0"/>
              <w:ind w:left="142" w:right="114"/>
              <w:jc w:val="both"/>
              <w:rPr>
                <w:sz w:val="28"/>
                <w:szCs w:val="28"/>
                <w:lang w:val="lv-LV"/>
              </w:rPr>
            </w:pPr>
            <w:r w:rsidRPr="00774E54">
              <w:rPr>
                <w:iCs/>
                <w:sz w:val="28"/>
                <w:szCs w:val="28"/>
                <w:lang w:val="lv-LV"/>
              </w:rPr>
              <w:t xml:space="preserve">Valsts pārvaldes institūcijas un </w:t>
            </w:r>
            <w:r w:rsidR="00EC0B5A">
              <w:rPr>
                <w:iCs/>
                <w:sz w:val="28"/>
                <w:szCs w:val="28"/>
                <w:lang w:val="lv-LV"/>
              </w:rPr>
              <w:t>nevalstiskās</w:t>
            </w:r>
            <w:r w:rsidRPr="00774E54">
              <w:rPr>
                <w:iCs/>
                <w:sz w:val="28"/>
                <w:szCs w:val="28"/>
                <w:lang w:val="lv-LV"/>
              </w:rPr>
              <w:t xml:space="preserve"> organizācijas, ar kurām Kultūras </w:t>
            </w:r>
            <w:r w:rsidR="00D857AF" w:rsidRPr="00774E54">
              <w:rPr>
                <w:iCs/>
                <w:sz w:val="28"/>
                <w:szCs w:val="28"/>
                <w:lang w:val="lv-LV"/>
              </w:rPr>
              <w:t>ministrija</w:t>
            </w:r>
            <w:r w:rsidRPr="00774E54">
              <w:rPr>
                <w:iCs/>
                <w:sz w:val="28"/>
                <w:szCs w:val="28"/>
                <w:lang w:val="lv-LV"/>
              </w:rPr>
              <w:t xml:space="preserve"> ir noslēgusi līdzdarbības līgumus par </w:t>
            </w:r>
            <w:r w:rsidR="00EC0B5A">
              <w:rPr>
                <w:iCs/>
                <w:sz w:val="28"/>
                <w:szCs w:val="28"/>
                <w:lang w:val="lv-LV"/>
              </w:rPr>
              <w:t xml:space="preserve">valsts pārvaldes uzdevumu </w:t>
            </w:r>
            <w:r w:rsidRPr="00774E54">
              <w:rPr>
                <w:iCs/>
                <w:sz w:val="28"/>
                <w:szCs w:val="28"/>
                <w:lang w:val="lv-LV"/>
              </w:rPr>
              <w:t xml:space="preserve">deleģēšanu </w:t>
            </w:r>
            <w:r w:rsidR="00EC0B5A">
              <w:rPr>
                <w:iCs/>
                <w:sz w:val="28"/>
                <w:szCs w:val="28"/>
                <w:lang w:val="lv-LV"/>
              </w:rPr>
              <w:t xml:space="preserve">kultūras jomā </w:t>
            </w:r>
            <w:r w:rsidRPr="00774E54">
              <w:rPr>
                <w:iCs/>
                <w:sz w:val="28"/>
                <w:szCs w:val="28"/>
                <w:lang w:val="lv-LV"/>
              </w:rPr>
              <w:t xml:space="preserve">un kuru darbību var skart </w:t>
            </w:r>
            <w:r w:rsidRPr="00774E54">
              <w:rPr>
                <w:bCs/>
                <w:sz w:val="28"/>
                <w:szCs w:val="28"/>
                <w:lang w:val="lv-LV"/>
              </w:rPr>
              <w:t>Latvijas un Ķīnas kultūras sadarbības</w:t>
            </w:r>
            <w:r w:rsidRPr="00774E54">
              <w:rPr>
                <w:sz w:val="28"/>
                <w:szCs w:val="28"/>
                <w:lang w:val="lv-LV"/>
              </w:rPr>
              <w:t xml:space="preserve"> jautājumi. </w:t>
            </w:r>
          </w:p>
        </w:tc>
      </w:tr>
      <w:tr w:rsidR="00774E54" w:rsidRPr="00F41395" w:rsidTr="00EC0B5A">
        <w:trPr>
          <w:trHeight w:val="275"/>
        </w:trPr>
        <w:tc>
          <w:tcPr>
            <w:tcW w:w="568" w:type="dxa"/>
          </w:tcPr>
          <w:p w:rsidR="004A57DF" w:rsidRPr="00774E54" w:rsidRDefault="004A57DF" w:rsidP="00EC0B5A">
            <w:pPr>
              <w:pStyle w:val="naiskr"/>
              <w:widowControl w:val="0"/>
              <w:spacing w:before="0" w:beforeAutospacing="0" w:after="0" w:afterAutospacing="0"/>
              <w:jc w:val="center"/>
              <w:rPr>
                <w:sz w:val="28"/>
                <w:szCs w:val="28"/>
                <w:lang w:val="lv-LV"/>
              </w:rPr>
            </w:pPr>
            <w:r w:rsidRPr="00774E54">
              <w:rPr>
                <w:sz w:val="28"/>
                <w:szCs w:val="28"/>
                <w:lang w:val="lv-LV"/>
              </w:rPr>
              <w:t>2.</w:t>
            </w:r>
          </w:p>
        </w:tc>
        <w:tc>
          <w:tcPr>
            <w:tcW w:w="3832" w:type="dxa"/>
          </w:tcPr>
          <w:p w:rsidR="004A57DF" w:rsidRPr="00774E54" w:rsidRDefault="004A57DF" w:rsidP="00AB1F3E">
            <w:pPr>
              <w:pStyle w:val="naiskr"/>
              <w:widowControl w:val="0"/>
              <w:spacing w:before="0" w:beforeAutospacing="0" w:after="0" w:afterAutospacing="0"/>
              <w:rPr>
                <w:sz w:val="28"/>
                <w:szCs w:val="28"/>
                <w:lang w:val="lv-LV"/>
              </w:rPr>
            </w:pPr>
            <w:r w:rsidRPr="00774E54">
              <w:rPr>
                <w:sz w:val="28"/>
                <w:szCs w:val="28"/>
                <w:lang w:val="lv-LV"/>
              </w:rPr>
              <w:t>Tiesiskā regulējuma ietekme uz tautsaimniecības un administratīvo slogu</w:t>
            </w:r>
          </w:p>
        </w:tc>
        <w:tc>
          <w:tcPr>
            <w:tcW w:w="5240" w:type="dxa"/>
          </w:tcPr>
          <w:p w:rsidR="00C4661D" w:rsidRDefault="00F82296" w:rsidP="00AB1F3E">
            <w:pPr>
              <w:pStyle w:val="naiskr"/>
              <w:widowControl w:val="0"/>
              <w:spacing w:before="0" w:beforeAutospacing="0" w:after="0" w:afterAutospacing="0"/>
              <w:ind w:left="142" w:right="114"/>
              <w:jc w:val="both"/>
              <w:rPr>
                <w:sz w:val="28"/>
                <w:szCs w:val="28"/>
                <w:lang w:val="lv-LV"/>
              </w:rPr>
            </w:pPr>
            <w:r>
              <w:rPr>
                <w:sz w:val="28"/>
                <w:szCs w:val="28"/>
                <w:lang w:val="lv-LV"/>
              </w:rPr>
              <w:t>Pr</w:t>
            </w:r>
            <w:r w:rsidR="00774E54" w:rsidRPr="009006D1">
              <w:rPr>
                <w:sz w:val="28"/>
                <w:szCs w:val="28"/>
                <w:lang w:val="lv-LV"/>
              </w:rPr>
              <w:t>ojekts</w:t>
            </w:r>
            <w:r w:rsidR="00774E54" w:rsidRPr="009006D1">
              <w:rPr>
                <w:b/>
                <w:color w:val="2A2A2A"/>
                <w:sz w:val="28"/>
                <w:szCs w:val="28"/>
                <w:lang w:val="lv-LV"/>
              </w:rPr>
              <w:t xml:space="preserve"> </w:t>
            </w:r>
            <w:r w:rsidR="00774E54" w:rsidRPr="009006D1">
              <w:rPr>
                <w:sz w:val="28"/>
                <w:szCs w:val="28"/>
                <w:lang w:val="lv-LV"/>
              </w:rPr>
              <w:t>tautsaimniecības attīstību neietekmē. Sabiedrības grupu un institūciju tiesības un pienākumus nemaina.</w:t>
            </w:r>
          </w:p>
          <w:p w:rsidR="00010FF9" w:rsidRDefault="00010FF9" w:rsidP="00AB1F3E">
            <w:pPr>
              <w:pStyle w:val="naiskr"/>
              <w:widowControl w:val="0"/>
              <w:spacing w:before="0" w:beforeAutospacing="0" w:after="0" w:afterAutospacing="0"/>
              <w:ind w:left="142" w:right="114"/>
              <w:jc w:val="both"/>
              <w:rPr>
                <w:sz w:val="28"/>
                <w:szCs w:val="28"/>
                <w:lang w:val="lv-LV"/>
              </w:rPr>
            </w:pPr>
          </w:p>
        </w:tc>
      </w:tr>
      <w:tr w:rsidR="00774E54" w:rsidRPr="00E64C55" w:rsidTr="00EC0B5A">
        <w:trPr>
          <w:trHeight w:val="673"/>
        </w:trPr>
        <w:tc>
          <w:tcPr>
            <w:tcW w:w="568" w:type="dxa"/>
            <w:tcBorders>
              <w:bottom w:val="single" w:sz="4" w:space="0" w:color="auto"/>
            </w:tcBorders>
          </w:tcPr>
          <w:p w:rsidR="004A57DF" w:rsidRPr="00774E54" w:rsidRDefault="004A57DF" w:rsidP="00EC0B5A">
            <w:pPr>
              <w:pStyle w:val="naiskr"/>
              <w:widowControl w:val="0"/>
              <w:spacing w:before="0" w:beforeAutospacing="0" w:after="0" w:afterAutospacing="0"/>
              <w:jc w:val="center"/>
              <w:rPr>
                <w:sz w:val="28"/>
                <w:szCs w:val="28"/>
                <w:lang w:val="lv-LV"/>
              </w:rPr>
            </w:pPr>
            <w:r w:rsidRPr="00774E54">
              <w:rPr>
                <w:sz w:val="28"/>
                <w:szCs w:val="28"/>
                <w:lang w:val="lv-LV"/>
              </w:rPr>
              <w:lastRenderedPageBreak/>
              <w:t>3.</w:t>
            </w:r>
          </w:p>
        </w:tc>
        <w:tc>
          <w:tcPr>
            <w:tcW w:w="3832" w:type="dxa"/>
            <w:tcBorders>
              <w:bottom w:val="single" w:sz="4" w:space="0" w:color="auto"/>
            </w:tcBorders>
          </w:tcPr>
          <w:p w:rsidR="004A57DF" w:rsidRPr="00774E54" w:rsidRDefault="004A57DF" w:rsidP="00AB1F3E">
            <w:pPr>
              <w:pStyle w:val="naiskr"/>
              <w:widowControl w:val="0"/>
              <w:spacing w:before="0" w:beforeAutospacing="0" w:after="0" w:afterAutospacing="0"/>
              <w:rPr>
                <w:sz w:val="28"/>
                <w:szCs w:val="28"/>
                <w:lang w:val="lv-LV"/>
              </w:rPr>
            </w:pPr>
            <w:r w:rsidRPr="00774E54">
              <w:rPr>
                <w:sz w:val="28"/>
                <w:szCs w:val="28"/>
                <w:lang w:val="lv-LV"/>
              </w:rPr>
              <w:t>Administratīvo izmaksu monetārs novērtējums</w:t>
            </w:r>
          </w:p>
        </w:tc>
        <w:tc>
          <w:tcPr>
            <w:tcW w:w="5240" w:type="dxa"/>
            <w:tcBorders>
              <w:bottom w:val="single" w:sz="4" w:space="0" w:color="auto"/>
            </w:tcBorders>
          </w:tcPr>
          <w:p w:rsidR="00C4661D" w:rsidRDefault="00F82296" w:rsidP="00AB1F3E">
            <w:pPr>
              <w:pStyle w:val="naiskr"/>
              <w:widowControl w:val="0"/>
              <w:spacing w:before="0" w:beforeAutospacing="0" w:after="0" w:afterAutospacing="0"/>
              <w:ind w:left="142" w:right="114"/>
              <w:jc w:val="both"/>
              <w:rPr>
                <w:sz w:val="28"/>
                <w:szCs w:val="28"/>
                <w:lang w:val="lv-LV"/>
              </w:rPr>
            </w:pPr>
            <w:r>
              <w:rPr>
                <w:sz w:val="28"/>
                <w:szCs w:val="28"/>
                <w:lang w:val="lv-LV" w:eastAsia="lv-LV"/>
              </w:rPr>
              <w:t>P</w:t>
            </w:r>
            <w:r w:rsidR="00774E54" w:rsidRPr="009006D1">
              <w:rPr>
                <w:sz w:val="28"/>
                <w:szCs w:val="28"/>
                <w:lang w:val="lv-LV" w:eastAsia="lv-LV"/>
              </w:rPr>
              <w:t>rojekts šo jomu neskar.</w:t>
            </w:r>
          </w:p>
        </w:tc>
      </w:tr>
      <w:tr w:rsidR="00774E54" w:rsidRPr="00774E54" w:rsidTr="00EC0B5A">
        <w:trPr>
          <w:trHeight w:val="438"/>
        </w:trPr>
        <w:tc>
          <w:tcPr>
            <w:tcW w:w="568" w:type="dxa"/>
            <w:tcBorders>
              <w:bottom w:val="single" w:sz="4" w:space="0" w:color="auto"/>
            </w:tcBorders>
          </w:tcPr>
          <w:p w:rsidR="004A57DF" w:rsidRPr="00774E54" w:rsidRDefault="004A57DF" w:rsidP="00EC0B5A">
            <w:pPr>
              <w:pStyle w:val="naiskr"/>
              <w:widowControl w:val="0"/>
              <w:spacing w:before="0" w:beforeAutospacing="0" w:after="0" w:afterAutospacing="0"/>
              <w:jc w:val="center"/>
              <w:rPr>
                <w:sz w:val="28"/>
                <w:szCs w:val="28"/>
                <w:lang w:val="lv-LV"/>
              </w:rPr>
            </w:pPr>
            <w:r w:rsidRPr="00774E54">
              <w:rPr>
                <w:sz w:val="28"/>
                <w:szCs w:val="28"/>
                <w:lang w:val="lv-LV"/>
              </w:rPr>
              <w:t>4.</w:t>
            </w:r>
          </w:p>
        </w:tc>
        <w:tc>
          <w:tcPr>
            <w:tcW w:w="3832" w:type="dxa"/>
            <w:tcBorders>
              <w:bottom w:val="single" w:sz="4" w:space="0" w:color="auto"/>
            </w:tcBorders>
          </w:tcPr>
          <w:p w:rsidR="004A57DF" w:rsidRPr="00774E54" w:rsidRDefault="004A57DF" w:rsidP="00AB1F3E">
            <w:pPr>
              <w:pStyle w:val="naiskr"/>
              <w:widowControl w:val="0"/>
              <w:spacing w:before="0" w:beforeAutospacing="0" w:after="0" w:afterAutospacing="0"/>
              <w:rPr>
                <w:sz w:val="28"/>
                <w:szCs w:val="28"/>
                <w:lang w:val="lv-LV"/>
              </w:rPr>
            </w:pPr>
            <w:r w:rsidRPr="00774E54">
              <w:rPr>
                <w:sz w:val="28"/>
                <w:szCs w:val="28"/>
                <w:lang w:val="lv-LV"/>
              </w:rPr>
              <w:t>Cita informācija</w:t>
            </w:r>
          </w:p>
        </w:tc>
        <w:tc>
          <w:tcPr>
            <w:tcW w:w="5240" w:type="dxa"/>
            <w:tcBorders>
              <w:bottom w:val="single" w:sz="4" w:space="0" w:color="auto"/>
            </w:tcBorders>
          </w:tcPr>
          <w:p w:rsidR="004A57DF" w:rsidRPr="00774E54" w:rsidRDefault="004A57DF" w:rsidP="00AB1F3E">
            <w:pPr>
              <w:pStyle w:val="naiskr"/>
              <w:widowControl w:val="0"/>
              <w:spacing w:before="0" w:beforeAutospacing="0" w:after="0" w:afterAutospacing="0"/>
              <w:ind w:left="142" w:right="114"/>
              <w:rPr>
                <w:sz w:val="28"/>
                <w:szCs w:val="28"/>
                <w:lang w:val="lv-LV"/>
              </w:rPr>
            </w:pPr>
            <w:r w:rsidRPr="00774E54">
              <w:rPr>
                <w:sz w:val="28"/>
                <w:szCs w:val="28"/>
                <w:lang w:val="lv-LV"/>
              </w:rPr>
              <w:t>Nav</w:t>
            </w:r>
          </w:p>
        </w:tc>
      </w:tr>
    </w:tbl>
    <w:p w:rsidR="007354C6" w:rsidRDefault="007354C6" w:rsidP="00F82296">
      <w:pPr>
        <w:pStyle w:val="naisf"/>
        <w:widowControl w:val="0"/>
        <w:spacing w:before="0" w:after="0"/>
        <w:ind w:firstLine="0"/>
        <w:rPr>
          <w:i/>
          <w:sz w:val="28"/>
          <w:szCs w:val="28"/>
        </w:rPr>
      </w:pPr>
    </w:p>
    <w:p w:rsidR="00EC0B5A" w:rsidRDefault="00EC0B5A" w:rsidP="00EC0B5A">
      <w:pPr>
        <w:pStyle w:val="naisf"/>
        <w:widowControl w:val="0"/>
        <w:spacing w:before="0" w:after="0"/>
        <w:ind w:firstLine="0"/>
        <w:rPr>
          <w:i/>
          <w:sz w:val="28"/>
          <w:szCs w:val="28"/>
        </w:rPr>
      </w:pPr>
      <w:r w:rsidRPr="00774E54">
        <w:rPr>
          <w:i/>
          <w:sz w:val="28"/>
          <w:szCs w:val="28"/>
        </w:rPr>
        <w:t xml:space="preserve">Anotācijas III </w:t>
      </w:r>
      <w:r>
        <w:rPr>
          <w:i/>
          <w:sz w:val="28"/>
          <w:szCs w:val="28"/>
        </w:rPr>
        <w:t xml:space="preserve">un V </w:t>
      </w:r>
      <w:r w:rsidRPr="00774E54">
        <w:rPr>
          <w:i/>
          <w:sz w:val="28"/>
          <w:szCs w:val="28"/>
        </w:rPr>
        <w:t>sadaļa</w:t>
      </w:r>
      <w:r>
        <w:rPr>
          <w:i/>
          <w:sz w:val="28"/>
          <w:szCs w:val="28"/>
        </w:rPr>
        <w:t xml:space="preserve"> </w:t>
      </w:r>
      <w:r w:rsidRPr="00774E54">
        <w:rPr>
          <w:i/>
          <w:sz w:val="28"/>
          <w:szCs w:val="28"/>
        </w:rPr>
        <w:t xml:space="preserve">– </w:t>
      </w:r>
      <w:r>
        <w:rPr>
          <w:i/>
          <w:sz w:val="28"/>
          <w:szCs w:val="28"/>
        </w:rPr>
        <w:t>Projekts šo jomu neskar</w:t>
      </w:r>
      <w:r w:rsidRPr="00774E54">
        <w:rPr>
          <w:i/>
          <w:sz w:val="28"/>
          <w:szCs w:val="28"/>
        </w:rPr>
        <w:t>.</w:t>
      </w:r>
    </w:p>
    <w:p w:rsidR="00EC0B5A" w:rsidRDefault="00EC0B5A" w:rsidP="00F82296">
      <w:pPr>
        <w:pStyle w:val="naisf"/>
        <w:widowControl w:val="0"/>
        <w:spacing w:before="0" w:after="0"/>
        <w:ind w:firstLine="0"/>
        <w:rPr>
          <w:i/>
          <w:sz w:val="28"/>
          <w:szCs w:val="28"/>
        </w:rPr>
      </w:pPr>
    </w:p>
    <w:tbl>
      <w:tblPr>
        <w:tblW w:w="9598" w:type="dxa"/>
        <w:jc w:val="center"/>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3779"/>
        <w:gridCol w:w="5260"/>
      </w:tblGrid>
      <w:tr w:rsidR="007354C6" w:rsidRPr="00F41395" w:rsidTr="00EC0B5A">
        <w:trPr>
          <w:trHeight w:val="410"/>
          <w:jc w:val="center"/>
        </w:trPr>
        <w:tc>
          <w:tcPr>
            <w:tcW w:w="9598" w:type="dxa"/>
            <w:gridSpan w:val="3"/>
            <w:vAlign w:val="center"/>
          </w:tcPr>
          <w:p w:rsidR="007354C6" w:rsidRPr="00774E54" w:rsidRDefault="007354C6" w:rsidP="00EC0B5A">
            <w:pPr>
              <w:pStyle w:val="naisnod"/>
              <w:widowControl w:val="0"/>
              <w:spacing w:before="0" w:beforeAutospacing="0" w:after="0" w:afterAutospacing="0"/>
              <w:rPr>
                <w:b/>
                <w:sz w:val="28"/>
                <w:szCs w:val="28"/>
                <w:lang w:val="lv-LV"/>
              </w:rPr>
            </w:pPr>
            <w:r w:rsidRPr="00774E54">
              <w:rPr>
                <w:b/>
                <w:sz w:val="28"/>
                <w:szCs w:val="28"/>
                <w:lang w:val="lv-LV"/>
              </w:rPr>
              <w:t>IV. Tiesību akta projekta ietekme uz spēkā esošo tiesību normu sistēmu</w:t>
            </w:r>
          </w:p>
        </w:tc>
      </w:tr>
      <w:tr w:rsidR="007354C6" w:rsidRPr="00774E54" w:rsidTr="002C29D1">
        <w:trPr>
          <w:jc w:val="center"/>
        </w:trPr>
        <w:tc>
          <w:tcPr>
            <w:tcW w:w="559" w:type="dxa"/>
          </w:tcPr>
          <w:p w:rsidR="007354C6" w:rsidRPr="00774E54" w:rsidRDefault="007354C6" w:rsidP="002C29D1">
            <w:pPr>
              <w:pStyle w:val="naiskr"/>
              <w:widowControl w:val="0"/>
              <w:tabs>
                <w:tab w:val="left" w:pos="2628"/>
              </w:tabs>
              <w:spacing w:before="0" w:beforeAutospacing="0" w:after="0" w:afterAutospacing="0"/>
              <w:jc w:val="both"/>
              <w:rPr>
                <w:iCs/>
                <w:sz w:val="28"/>
                <w:szCs w:val="28"/>
                <w:lang w:val="lv-LV"/>
              </w:rPr>
            </w:pPr>
            <w:r w:rsidRPr="00774E54">
              <w:rPr>
                <w:iCs/>
                <w:sz w:val="28"/>
                <w:szCs w:val="28"/>
                <w:lang w:val="lv-LV"/>
              </w:rPr>
              <w:t>1.</w:t>
            </w:r>
          </w:p>
        </w:tc>
        <w:tc>
          <w:tcPr>
            <w:tcW w:w="3779" w:type="dxa"/>
          </w:tcPr>
          <w:p w:rsidR="007354C6" w:rsidRPr="00774E54" w:rsidRDefault="007354C6" w:rsidP="002C29D1">
            <w:pPr>
              <w:pStyle w:val="naiskr"/>
              <w:widowControl w:val="0"/>
              <w:tabs>
                <w:tab w:val="left" w:pos="2628"/>
              </w:tabs>
              <w:spacing w:before="0" w:beforeAutospacing="0" w:after="0" w:afterAutospacing="0"/>
              <w:jc w:val="both"/>
              <w:rPr>
                <w:iCs/>
                <w:sz w:val="28"/>
                <w:szCs w:val="28"/>
                <w:lang w:val="lv-LV"/>
              </w:rPr>
            </w:pPr>
            <w:r w:rsidRPr="00774E54">
              <w:rPr>
                <w:sz w:val="28"/>
                <w:szCs w:val="28"/>
                <w:lang w:val="lv-LV"/>
              </w:rPr>
              <w:t>Nepieciešamie saistītie tiesību aktu projekti</w:t>
            </w:r>
          </w:p>
        </w:tc>
        <w:tc>
          <w:tcPr>
            <w:tcW w:w="5260" w:type="dxa"/>
          </w:tcPr>
          <w:p w:rsidR="007354C6" w:rsidRPr="00774E54" w:rsidRDefault="00EC0B5A" w:rsidP="002C29D1">
            <w:pPr>
              <w:pStyle w:val="naislab"/>
              <w:widowControl w:val="0"/>
              <w:spacing w:before="0" w:beforeAutospacing="0" w:after="0" w:afterAutospacing="0"/>
              <w:ind w:left="34" w:right="110"/>
              <w:jc w:val="both"/>
              <w:outlineLvl w:val="0"/>
              <w:rPr>
                <w:sz w:val="28"/>
                <w:szCs w:val="28"/>
                <w:highlight w:val="yellow"/>
                <w:lang w:val="lv-LV"/>
              </w:rPr>
            </w:pPr>
            <w:r>
              <w:rPr>
                <w:sz w:val="28"/>
                <w:szCs w:val="28"/>
                <w:lang w:val="lv-LV" w:eastAsia="lv-LV"/>
              </w:rPr>
              <w:t>P</w:t>
            </w:r>
            <w:r w:rsidRPr="009006D1">
              <w:rPr>
                <w:sz w:val="28"/>
                <w:szCs w:val="28"/>
                <w:lang w:val="lv-LV" w:eastAsia="lv-LV"/>
              </w:rPr>
              <w:t>rojekts šo jomu neskar.</w:t>
            </w:r>
          </w:p>
        </w:tc>
      </w:tr>
      <w:tr w:rsidR="007354C6" w:rsidRPr="00F41395" w:rsidTr="002C29D1">
        <w:trPr>
          <w:trHeight w:val="343"/>
          <w:jc w:val="center"/>
        </w:trPr>
        <w:tc>
          <w:tcPr>
            <w:tcW w:w="559" w:type="dxa"/>
          </w:tcPr>
          <w:p w:rsidR="007354C6" w:rsidRPr="00774E54" w:rsidRDefault="007354C6" w:rsidP="002C29D1">
            <w:pPr>
              <w:pStyle w:val="naiskr"/>
              <w:widowControl w:val="0"/>
              <w:tabs>
                <w:tab w:val="left" w:pos="2628"/>
              </w:tabs>
              <w:spacing w:before="0" w:beforeAutospacing="0" w:after="0" w:afterAutospacing="0"/>
              <w:jc w:val="both"/>
              <w:rPr>
                <w:iCs/>
                <w:sz w:val="28"/>
                <w:szCs w:val="28"/>
                <w:lang w:val="lv-LV"/>
              </w:rPr>
            </w:pPr>
            <w:r w:rsidRPr="00774E54">
              <w:rPr>
                <w:iCs/>
                <w:sz w:val="28"/>
                <w:szCs w:val="28"/>
                <w:lang w:val="lv-LV"/>
              </w:rPr>
              <w:t>2.</w:t>
            </w:r>
          </w:p>
        </w:tc>
        <w:tc>
          <w:tcPr>
            <w:tcW w:w="3779" w:type="dxa"/>
          </w:tcPr>
          <w:p w:rsidR="007354C6" w:rsidRPr="00774E54" w:rsidRDefault="007354C6" w:rsidP="002C29D1">
            <w:pPr>
              <w:pStyle w:val="naiskr"/>
              <w:widowControl w:val="0"/>
              <w:tabs>
                <w:tab w:val="left" w:pos="2628"/>
              </w:tabs>
              <w:spacing w:before="0" w:beforeAutospacing="0" w:after="0" w:afterAutospacing="0"/>
              <w:jc w:val="both"/>
              <w:rPr>
                <w:iCs/>
                <w:sz w:val="28"/>
                <w:szCs w:val="28"/>
                <w:lang w:val="lv-LV"/>
              </w:rPr>
            </w:pPr>
            <w:r w:rsidRPr="00774E54">
              <w:rPr>
                <w:sz w:val="28"/>
                <w:szCs w:val="28"/>
                <w:lang w:val="lv-LV"/>
              </w:rPr>
              <w:t>Cita informācija</w:t>
            </w:r>
          </w:p>
        </w:tc>
        <w:tc>
          <w:tcPr>
            <w:tcW w:w="5260" w:type="dxa"/>
          </w:tcPr>
          <w:p w:rsidR="005B00D0" w:rsidRPr="005B00D0" w:rsidRDefault="005B00D0" w:rsidP="0008327B">
            <w:pPr>
              <w:spacing w:after="120"/>
              <w:jc w:val="both"/>
              <w:rPr>
                <w:bCs/>
                <w:sz w:val="28"/>
                <w:szCs w:val="28"/>
                <w:lang w:val="lv-LV"/>
              </w:rPr>
            </w:pPr>
            <w:r w:rsidRPr="005B00D0">
              <w:rPr>
                <w:bCs/>
                <w:sz w:val="28"/>
                <w:szCs w:val="28"/>
                <w:lang w:val="lv-LV"/>
              </w:rPr>
              <w:t>Līgums stāsies spēkā tā parakstīšanas dienā. Saskaņā ar Vīnes konvencijas 30.pantu 1996.gadā noslēgtais Latvijas Republikas valdības un Ķīnas Tautas Republikas valdības Kultūras un izglītības sadarbības līgums ir spēkā tikai tiktāl, ciktāl tā noteikumi ir savienojami ar Līguma noteikumiem.</w:t>
            </w:r>
          </w:p>
          <w:p w:rsidR="007354C6" w:rsidRDefault="005B00D0" w:rsidP="0008327B">
            <w:pPr>
              <w:pStyle w:val="naiskr"/>
              <w:widowControl w:val="0"/>
              <w:tabs>
                <w:tab w:val="left" w:pos="2628"/>
              </w:tabs>
              <w:spacing w:before="0" w:beforeAutospacing="0" w:after="120" w:afterAutospacing="0"/>
              <w:jc w:val="both"/>
              <w:rPr>
                <w:bCs/>
                <w:sz w:val="28"/>
                <w:szCs w:val="28"/>
                <w:lang w:val="lv-LV"/>
              </w:rPr>
            </w:pPr>
            <w:r>
              <w:rPr>
                <w:bCs/>
                <w:sz w:val="28"/>
                <w:szCs w:val="28"/>
                <w:lang w:val="lv-LV"/>
              </w:rPr>
              <w:t xml:space="preserve">Ar </w:t>
            </w:r>
            <w:r w:rsidR="001C01CC" w:rsidRPr="001C01CC">
              <w:rPr>
                <w:bCs/>
                <w:sz w:val="28"/>
                <w:szCs w:val="28"/>
                <w:lang w:val="lv-LV"/>
              </w:rPr>
              <w:t xml:space="preserve">Ministru kabineta </w:t>
            </w:r>
            <w:r>
              <w:rPr>
                <w:bCs/>
                <w:sz w:val="28"/>
                <w:szCs w:val="28"/>
                <w:lang w:val="lv-LV"/>
              </w:rPr>
              <w:t>2017.gada 30.</w:t>
            </w:r>
            <w:r w:rsidR="001C01CC" w:rsidRPr="001C01CC">
              <w:rPr>
                <w:bCs/>
                <w:sz w:val="28"/>
                <w:szCs w:val="28"/>
                <w:lang w:val="lv-LV"/>
              </w:rPr>
              <w:t xml:space="preserve">maija </w:t>
            </w:r>
            <w:r>
              <w:rPr>
                <w:bCs/>
                <w:sz w:val="28"/>
                <w:szCs w:val="28"/>
                <w:lang w:val="lv-LV"/>
              </w:rPr>
              <w:t>noteikumiem Nr.276</w:t>
            </w:r>
            <w:r w:rsidR="001C01CC" w:rsidRPr="001C01CC">
              <w:rPr>
                <w:bCs/>
                <w:sz w:val="28"/>
                <w:szCs w:val="28"/>
                <w:lang w:val="lv-LV"/>
              </w:rPr>
              <w:t xml:space="preserve"> „Par Latvijas Republikas valdības un Ķīnas Tautas Republikas valdības līgumu par sadarbību izglītības jomā” </w:t>
            </w:r>
            <w:r>
              <w:rPr>
                <w:bCs/>
                <w:sz w:val="28"/>
                <w:szCs w:val="28"/>
                <w:lang w:val="lv-LV"/>
              </w:rPr>
              <w:t xml:space="preserve">Izglītības un zinātnes ministrijas gatavotais </w:t>
            </w:r>
            <w:r w:rsidRPr="005B00D0">
              <w:rPr>
                <w:bCs/>
                <w:sz w:val="28"/>
                <w:szCs w:val="28"/>
                <w:lang w:val="lv-LV"/>
              </w:rPr>
              <w:t>Latvijas Republikas valdības un Ķīnas Tautas Republikas valdības līguma par sadarbību izglītības jomā projekts ir pieņemts un apstiprināts</w:t>
            </w:r>
            <w:r>
              <w:rPr>
                <w:bCs/>
                <w:sz w:val="28"/>
                <w:szCs w:val="28"/>
                <w:lang w:val="lv-LV"/>
              </w:rPr>
              <w:t>.</w:t>
            </w:r>
          </w:p>
          <w:p w:rsidR="0008327B" w:rsidRPr="005B00D0" w:rsidRDefault="0008327B" w:rsidP="00F41395">
            <w:pPr>
              <w:spacing w:after="120"/>
              <w:jc w:val="both"/>
              <w:rPr>
                <w:sz w:val="28"/>
                <w:szCs w:val="28"/>
                <w:lang w:val="lv-LV" w:eastAsia="lv-LV"/>
              </w:rPr>
            </w:pPr>
            <w:r>
              <w:rPr>
                <w:sz w:val="28"/>
                <w:szCs w:val="28"/>
                <w:lang w:val="lv-LV" w:eastAsia="lv-LV"/>
              </w:rPr>
              <w:t xml:space="preserve">Ar Ķīnas pusi ir panākta vienošanās, ka </w:t>
            </w:r>
            <w:r w:rsidRPr="007F035C">
              <w:rPr>
                <w:sz w:val="28"/>
                <w:szCs w:val="28"/>
                <w:lang w:val="lv-LV" w:eastAsia="lv-LV"/>
              </w:rPr>
              <w:t xml:space="preserve">pēc Latvijas Republikas valdības un Ķīnas Tautas Republikas valdības līguma par sadarbību kultūras jomā </w:t>
            </w:r>
            <w:r>
              <w:rPr>
                <w:sz w:val="28"/>
                <w:szCs w:val="28"/>
                <w:lang w:val="lv-LV" w:eastAsia="lv-LV"/>
              </w:rPr>
              <w:t>stāšanās spēkā „</w:t>
            </w:r>
            <w:r w:rsidRPr="007F035C">
              <w:rPr>
                <w:sz w:val="28"/>
                <w:szCs w:val="28"/>
                <w:lang w:val="lv-LV" w:eastAsia="lv-LV"/>
              </w:rPr>
              <w:t>Latvijas Republikas Kultūras ministrijas un Ķīnas Tautas Republikas Kultūras ministrijas kultūras apmaiņas programma 2016.-2020.gadam</w:t>
            </w:r>
            <w:r>
              <w:rPr>
                <w:sz w:val="28"/>
                <w:szCs w:val="28"/>
                <w:lang w:val="lv-LV" w:eastAsia="lv-LV"/>
              </w:rPr>
              <w:t>”</w:t>
            </w:r>
            <w:r w:rsidRPr="007F035C">
              <w:rPr>
                <w:sz w:val="28"/>
                <w:szCs w:val="28"/>
                <w:lang w:val="lv-LV" w:eastAsia="lv-LV"/>
              </w:rPr>
              <w:t>, kas noslēgta saskaņā ar 1996.gada līgumu</w:t>
            </w:r>
            <w:r>
              <w:rPr>
                <w:sz w:val="28"/>
                <w:szCs w:val="28"/>
                <w:lang w:val="lv-LV" w:eastAsia="lv-LV"/>
              </w:rPr>
              <w:t>, būs spēkā līdz 2020.gada</w:t>
            </w:r>
            <w:proofErr w:type="gramStart"/>
            <w:r>
              <w:rPr>
                <w:sz w:val="28"/>
                <w:szCs w:val="28"/>
                <w:lang w:val="lv-LV" w:eastAsia="lv-LV"/>
              </w:rPr>
              <w:t xml:space="preserve">  </w:t>
            </w:r>
            <w:proofErr w:type="gramEnd"/>
            <w:r w:rsidRPr="007F035C">
              <w:rPr>
                <w:sz w:val="28"/>
                <w:szCs w:val="28"/>
                <w:lang w:val="lv-LV"/>
              </w:rPr>
              <w:t>31.decembrim.</w:t>
            </w:r>
          </w:p>
        </w:tc>
      </w:tr>
    </w:tbl>
    <w:p w:rsidR="007354C6" w:rsidRDefault="007354C6" w:rsidP="00F82296">
      <w:pPr>
        <w:pStyle w:val="naisf"/>
        <w:widowControl w:val="0"/>
        <w:spacing w:before="0" w:after="0"/>
        <w:ind w:firstLine="0"/>
        <w:rPr>
          <w:i/>
          <w:sz w:val="28"/>
          <w:szCs w:val="28"/>
        </w:rPr>
      </w:pPr>
    </w:p>
    <w:p w:rsidR="00F41395" w:rsidRPr="00774E54" w:rsidRDefault="00F41395" w:rsidP="00F82296">
      <w:pPr>
        <w:pStyle w:val="naisf"/>
        <w:widowControl w:val="0"/>
        <w:spacing w:before="0" w:after="0"/>
        <w:ind w:firstLine="0"/>
        <w:rPr>
          <w:i/>
          <w:sz w:val="28"/>
          <w:szCs w:val="28"/>
        </w:rPr>
      </w:pP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1"/>
        <w:gridCol w:w="3925"/>
        <w:gridCol w:w="5095"/>
      </w:tblGrid>
      <w:tr w:rsidR="000D4B8A" w:rsidRPr="00F41395" w:rsidTr="00774E54">
        <w:tc>
          <w:tcPr>
            <w:tcW w:w="5000" w:type="pct"/>
            <w:gridSpan w:val="3"/>
          </w:tcPr>
          <w:p w:rsidR="000D4B8A" w:rsidRPr="00774E54" w:rsidRDefault="000D4B8A" w:rsidP="00774E54">
            <w:pPr>
              <w:pStyle w:val="naislab"/>
              <w:spacing w:before="0" w:beforeAutospacing="0" w:after="0" w:afterAutospacing="0"/>
              <w:jc w:val="center"/>
              <w:outlineLvl w:val="0"/>
              <w:rPr>
                <w:b/>
                <w:sz w:val="28"/>
                <w:szCs w:val="28"/>
                <w:lang w:val="lv-LV"/>
              </w:rPr>
            </w:pPr>
            <w:r w:rsidRPr="00774E54">
              <w:rPr>
                <w:b/>
                <w:sz w:val="28"/>
                <w:szCs w:val="28"/>
                <w:lang w:val="lv-LV"/>
              </w:rPr>
              <w:lastRenderedPageBreak/>
              <w:t>VII</w:t>
            </w:r>
            <w:r w:rsidR="00F157F8" w:rsidRPr="00774E54">
              <w:rPr>
                <w:b/>
                <w:sz w:val="28"/>
                <w:szCs w:val="28"/>
                <w:lang w:val="lv-LV"/>
              </w:rPr>
              <w:t>.</w:t>
            </w:r>
            <w:r w:rsidRPr="00774E54">
              <w:rPr>
                <w:b/>
                <w:sz w:val="28"/>
                <w:szCs w:val="28"/>
                <w:lang w:val="lv-LV"/>
              </w:rPr>
              <w:t xml:space="preserve"> Tiesību akta projekta izpildes nodrošināšana un tās ietekme uz institūcijām</w:t>
            </w:r>
          </w:p>
        </w:tc>
      </w:tr>
      <w:tr w:rsidR="00154788" w:rsidRPr="00774E54" w:rsidTr="00774E54">
        <w:tc>
          <w:tcPr>
            <w:tcW w:w="312" w:type="pct"/>
          </w:tcPr>
          <w:p w:rsidR="00154788" w:rsidRPr="00774E54" w:rsidRDefault="00154788" w:rsidP="00774E54">
            <w:pPr>
              <w:pStyle w:val="naisnod"/>
              <w:spacing w:before="0" w:beforeAutospacing="0" w:after="0" w:afterAutospacing="0"/>
              <w:ind w:left="180" w:hanging="180"/>
              <w:rPr>
                <w:b/>
                <w:sz w:val="28"/>
                <w:szCs w:val="28"/>
                <w:lang w:val="lv-LV"/>
              </w:rPr>
            </w:pPr>
            <w:r w:rsidRPr="00774E54">
              <w:rPr>
                <w:sz w:val="28"/>
                <w:szCs w:val="28"/>
                <w:lang w:val="lv-LV"/>
              </w:rPr>
              <w:t>1.</w:t>
            </w:r>
          </w:p>
        </w:tc>
        <w:tc>
          <w:tcPr>
            <w:tcW w:w="2040" w:type="pct"/>
          </w:tcPr>
          <w:p w:rsidR="00154788" w:rsidRPr="00774E54" w:rsidRDefault="00154788" w:rsidP="00774E54">
            <w:pPr>
              <w:pStyle w:val="naisf"/>
              <w:spacing w:before="0" w:after="0"/>
              <w:ind w:firstLine="0"/>
              <w:jc w:val="left"/>
              <w:rPr>
                <w:sz w:val="28"/>
                <w:szCs w:val="28"/>
              </w:rPr>
            </w:pPr>
            <w:r w:rsidRPr="00774E54">
              <w:rPr>
                <w:sz w:val="28"/>
                <w:szCs w:val="28"/>
              </w:rPr>
              <w:t>Projekta izpildē iesaistītās institūcijas</w:t>
            </w:r>
          </w:p>
        </w:tc>
        <w:tc>
          <w:tcPr>
            <w:tcW w:w="2648" w:type="pct"/>
          </w:tcPr>
          <w:p w:rsidR="00154788" w:rsidRPr="00774E54" w:rsidRDefault="00D24098" w:rsidP="00774E54">
            <w:pPr>
              <w:rPr>
                <w:sz w:val="28"/>
                <w:szCs w:val="28"/>
                <w:lang w:val="lv-LV"/>
              </w:rPr>
            </w:pPr>
            <w:r w:rsidRPr="00774E54">
              <w:rPr>
                <w:iCs/>
                <w:sz w:val="28"/>
                <w:szCs w:val="28"/>
                <w:lang w:val="lv-LV"/>
              </w:rPr>
              <w:t xml:space="preserve">Latvijas Republikas </w:t>
            </w:r>
            <w:r w:rsidR="00E26153" w:rsidRPr="00774E54">
              <w:rPr>
                <w:sz w:val="28"/>
                <w:szCs w:val="28"/>
                <w:lang w:val="lv-LV"/>
              </w:rPr>
              <w:t>Kultūras</w:t>
            </w:r>
            <w:r w:rsidR="00154788" w:rsidRPr="00774E54">
              <w:rPr>
                <w:sz w:val="28"/>
                <w:szCs w:val="28"/>
                <w:lang w:val="lv-LV"/>
              </w:rPr>
              <w:t xml:space="preserve"> ministrija</w:t>
            </w:r>
            <w:r w:rsidRPr="00774E54">
              <w:rPr>
                <w:sz w:val="28"/>
                <w:szCs w:val="28"/>
                <w:lang w:val="lv-LV"/>
              </w:rPr>
              <w:t>.</w:t>
            </w:r>
          </w:p>
        </w:tc>
      </w:tr>
      <w:tr w:rsidR="000D4B8A" w:rsidRPr="00EC0B5A" w:rsidTr="00774E54">
        <w:tc>
          <w:tcPr>
            <w:tcW w:w="312" w:type="pct"/>
          </w:tcPr>
          <w:p w:rsidR="000D4B8A" w:rsidRPr="00774E54" w:rsidRDefault="000D4B8A" w:rsidP="00774E54">
            <w:pPr>
              <w:pStyle w:val="naisnod"/>
              <w:spacing w:before="0" w:beforeAutospacing="0" w:after="0" w:afterAutospacing="0"/>
              <w:rPr>
                <w:b/>
                <w:sz w:val="28"/>
                <w:szCs w:val="28"/>
                <w:lang w:val="lv-LV"/>
              </w:rPr>
            </w:pPr>
            <w:r w:rsidRPr="00774E54">
              <w:rPr>
                <w:sz w:val="28"/>
                <w:szCs w:val="28"/>
                <w:lang w:val="lv-LV"/>
              </w:rPr>
              <w:t>2.</w:t>
            </w:r>
          </w:p>
        </w:tc>
        <w:tc>
          <w:tcPr>
            <w:tcW w:w="2040" w:type="pct"/>
          </w:tcPr>
          <w:p w:rsidR="00C43CD8" w:rsidRPr="00774E54" w:rsidRDefault="000D4B8A" w:rsidP="00774E54">
            <w:pPr>
              <w:pStyle w:val="naisf"/>
              <w:spacing w:before="0" w:after="0"/>
              <w:ind w:firstLine="0"/>
              <w:rPr>
                <w:sz w:val="28"/>
                <w:szCs w:val="28"/>
              </w:rPr>
            </w:pPr>
            <w:r w:rsidRPr="00774E54">
              <w:rPr>
                <w:sz w:val="28"/>
                <w:szCs w:val="28"/>
              </w:rPr>
              <w:t>Projekta izpildes ietekme uz pārvaldes funkcijām</w:t>
            </w:r>
            <w:r w:rsidR="00C43CD8" w:rsidRPr="00774E54">
              <w:rPr>
                <w:sz w:val="28"/>
                <w:szCs w:val="28"/>
              </w:rPr>
              <w:t xml:space="preserve"> un institucionālo struktūru. </w:t>
            </w:r>
          </w:p>
          <w:p w:rsidR="00010FF9" w:rsidRPr="00774E54" w:rsidRDefault="00C43CD8" w:rsidP="00774E54">
            <w:pPr>
              <w:pStyle w:val="naisf"/>
              <w:spacing w:before="0" w:after="0"/>
              <w:ind w:firstLine="0"/>
              <w:jc w:val="left"/>
              <w:rPr>
                <w:sz w:val="28"/>
                <w:szCs w:val="28"/>
              </w:rPr>
            </w:pPr>
            <w:r w:rsidRPr="00774E54">
              <w:rPr>
                <w:sz w:val="28"/>
                <w:szCs w:val="28"/>
              </w:rPr>
              <w:t>Jaunu institūciju izveide, esošu institūciju likvidācija vai reorganizācija, to ietekme uz institūcijas cilvēkresursiem</w:t>
            </w:r>
          </w:p>
        </w:tc>
        <w:tc>
          <w:tcPr>
            <w:tcW w:w="2648" w:type="pct"/>
          </w:tcPr>
          <w:p w:rsidR="000D4B8A" w:rsidRPr="00774E54" w:rsidRDefault="00EC0B5A" w:rsidP="00774E54">
            <w:pPr>
              <w:pStyle w:val="naisnod"/>
              <w:spacing w:before="0" w:beforeAutospacing="0" w:after="0" w:afterAutospacing="0"/>
              <w:jc w:val="both"/>
              <w:rPr>
                <w:b/>
                <w:sz w:val="28"/>
                <w:szCs w:val="28"/>
                <w:lang w:val="lv-LV"/>
              </w:rPr>
            </w:pPr>
            <w:r>
              <w:rPr>
                <w:sz w:val="28"/>
                <w:szCs w:val="28"/>
                <w:lang w:val="lv-LV" w:eastAsia="lv-LV"/>
              </w:rPr>
              <w:t>P</w:t>
            </w:r>
            <w:r w:rsidRPr="009006D1">
              <w:rPr>
                <w:sz w:val="28"/>
                <w:szCs w:val="28"/>
                <w:lang w:val="lv-LV" w:eastAsia="lv-LV"/>
              </w:rPr>
              <w:t>rojekts šo jomu neskar.</w:t>
            </w:r>
          </w:p>
        </w:tc>
      </w:tr>
      <w:tr w:rsidR="000D4B8A" w:rsidRPr="00774E54" w:rsidTr="00EC0B5A">
        <w:trPr>
          <w:trHeight w:val="471"/>
        </w:trPr>
        <w:tc>
          <w:tcPr>
            <w:tcW w:w="312" w:type="pct"/>
          </w:tcPr>
          <w:p w:rsidR="000D4B8A" w:rsidRPr="00774E54" w:rsidRDefault="00C43CD8" w:rsidP="00774E54">
            <w:pPr>
              <w:pStyle w:val="naiskr"/>
              <w:spacing w:before="0" w:beforeAutospacing="0" w:after="0" w:afterAutospacing="0"/>
              <w:jc w:val="center"/>
              <w:rPr>
                <w:sz w:val="28"/>
                <w:szCs w:val="28"/>
                <w:lang w:val="lv-LV"/>
              </w:rPr>
            </w:pPr>
            <w:r w:rsidRPr="00774E54">
              <w:rPr>
                <w:sz w:val="28"/>
                <w:szCs w:val="28"/>
                <w:lang w:val="lv-LV"/>
              </w:rPr>
              <w:t>3</w:t>
            </w:r>
            <w:r w:rsidR="000D4B8A" w:rsidRPr="00774E54">
              <w:rPr>
                <w:sz w:val="28"/>
                <w:szCs w:val="28"/>
                <w:lang w:val="lv-LV"/>
              </w:rPr>
              <w:t>.</w:t>
            </w:r>
          </w:p>
        </w:tc>
        <w:tc>
          <w:tcPr>
            <w:tcW w:w="2040" w:type="pct"/>
          </w:tcPr>
          <w:p w:rsidR="000D4B8A" w:rsidRPr="00774E54" w:rsidRDefault="00C43CD8" w:rsidP="00774E54">
            <w:pPr>
              <w:pStyle w:val="naiskr"/>
              <w:spacing w:before="0" w:beforeAutospacing="0" w:after="0" w:afterAutospacing="0"/>
              <w:rPr>
                <w:sz w:val="28"/>
                <w:szCs w:val="28"/>
                <w:lang w:val="lv-LV"/>
              </w:rPr>
            </w:pPr>
            <w:r w:rsidRPr="00774E54">
              <w:rPr>
                <w:sz w:val="28"/>
                <w:szCs w:val="28"/>
                <w:lang w:val="lv-LV"/>
              </w:rPr>
              <w:t>Cita informācija</w:t>
            </w:r>
          </w:p>
        </w:tc>
        <w:tc>
          <w:tcPr>
            <w:tcW w:w="2648" w:type="pct"/>
          </w:tcPr>
          <w:p w:rsidR="000D4B8A" w:rsidRPr="00774E54" w:rsidRDefault="000D4B8A" w:rsidP="00774E54">
            <w:pPr>
              <w:pStyle w:val="naisc"/>
              <w:spacing w:before="0" w:after="0"/>
              <w:jc w:val="both"/>
              <w:rPr>
                <w:i/>
                <w:sz w:val="28"/>
                <w:szCs w:val="28"/>
              </w:rPr>
            </w:pPr>
            <w:r w:rsidRPr="00774E54">
              <w:rPr>
                <w:sz w:val="28"/>
                <w:szCs w:val="28"/>
              </w:rPr>
              <w:t>Nav</w:t>
            </w:r>
          </w:p>
        </w:tc>
      </w:tr>
    </w:tbl>
    <w:p w:rsidR="007354C6" w:rsidRDefault="007354C6" w:rsidP="00774E54">
      <w:pPr>
        <w:tabs>
          <w:tab w:val="num" w:pos="0"/>
        </w:tabs>
        <w:jc w:val="both"/>
        <w:rPr>
          <w:sz w:val="28"/>
          <w:szCs w:val="28"/>
          <w:lang w:val="lv-LV"/>
        </w:rPr>
      </w:pPr>
    </w:p>
    <w:p w:rsidR="005B00D0" w:rsidRPr="00774E54" w:rsidRDefault="005B00D0" w:rsidP="00774E54">
      <w:pPr>
        <w:tabs>
          <w:tab w:val="num" w:pos="0"/>
        </w:tabs>
        <w:jc w:val="both"/>
        <w:rPr>
          <w:sz w:val="28"/>
          <w:szCs w:val="28"/>
          <w:lang w:val="lv-LV"/>
        </w:rPr>
      </w:pPr>
    </w:p>
    <w:p w:rsidR="00774E54" w:rsidRDefault="00774E54" w:rsidP="00774E54">
      <w:pPr>
        <w:tabs>
          <w:tab w:val="left" w:pos="7230"/>
        </w:tabs>
        <w:ind w:left="142"/>
        <w:jc w:val="both"/>
        <w:rPr>
          <w:bCs/>
          <w:sz w:val="28"/>
          <w:szCs w:val="28"/>
          <w:lang w:val="lv-LV"/>
        </w:rPr>
      </w:pPr>
      <w:r w:rsidRPr="00774E54">
        <w:rPr>
          <w:bCs/>
          <w:sz w:val="28"/>
          <w:szCs w:val="28"/>
          <w:lang w:val="lv-LV"/>
        </w:rPr>
        <w:t>Kultūras ministre</w:t>
      </w:r>
      <w:r w:rsidRPr="00774E54">
        <w:rPr>
          <w:bCs/>
          <w:sz w:val="28"/>
          <w:szCs w:val="28"/>
          <w:lang w:val="lv-LV"/>
        </w:rPr>
        <w:tab/>
        <w:t>D.Melbārde</w:t>
      </w:r>
    </w:p>
    <w:p w:rsidR="00010FF9" w:rsidRPr="00774E54" w:rsidRDefault="00010FF9" w:rsidP="00774E54">
      <w:pPr>
        <w:tabs>
          <w:tab w:val="left" w:pos="7230"/>
        </w:tabs>
        <w:ind w:left="142"/>
        <w:jc w:val="both"/>
        <w:rPr>
          <w:bCs/>
          <w:sz w:val="28"/>
          <w:szCs w:val="28"/>
          <w:lang w:val="lv-LV"/>
        </w:rPr>
      </w:pPr>
    </w:p>
    <w:p w:rsidR="00774E54" w:rsidRPr="00774E54" w:rsidRDefault="00774E54" w:rsidP="00774E54">
      <w:pPr>
        <w:ind w:left="142" w:firstLine="142"/>
        <w:rPr>
          <w:sz w:val="28"/>
          <w:szCs w:val="28"/>
          <w:lang w:val="lv-LV"/>
        </w:rPr>
      </w:pPr>
    </w:p>
    <w:p w:rsidR="00774E54" w:rsidRDefault="00774E54" w:rsidP="00774E54">
      <w:pPr>
        <w:tabs>
          <w:tab w:val="left" w:pos="7230"/>
        </w:tabs>
        <w:ind w:left="142"/>
        <w:jc w:val="both"/>
        <w:rPr>
          <w:sz w:val="28"/>
          <w:szCs w:val="28"/>
          <w:lang w:val="lv-LV"/>
        </w:rPr>
      </w:pPr>
      <w:r w:rsidRPr="00774E54">
        <w:rPr>
          <w:sz w:val="28"/>
          <w:szCs w:val="28"/>
          <w:lang w:val="lv-LV"/>
        </w:rPr>
        <w:t>Vīza: Valsts sekretār</w:t>
      </w:r>
      <w:r w:rsidR="00F82296">
        <w:rPr>
          <w:sz w:val="28"/>
          <w:szCs w:val="28"/>
          <w:lang w:val="lv-LV"/>
        </w:rPr>
        <w:t>s</w:t>
      </w:r>
      <w:r w:rsidRPr="00774E54">
        <w:rPr>
          <w:sz w:val="28"/>
          <w:szCs w:val="28"/>
          <w:lang w:val="lv-LV"/>
        </w:rPr>
        <w:tab/>
      </w:r>
      <w:r w:rsidR="00F82296">
        <w:rPr>
          <w:sz w:val="28"/>
          <w:szCs w:val="28"/>
          <w:lang w:val="lv-LV"/>
        </w:rPr>
        <w:t>S.Voldiņš</w:t>
      </w:r>
    </w:p>
    <w:p w:rsidR="00010FF9" w:rsidRPr="00774E54" w:rsidRDefault="00010FF9" w:rsidP="00774E54">
      <w:pPr>
        <w:tabs>
          <w:tab w:val="left" w:pos="7230"/>
        </w:tabs>
        <w:ind w:left="142"/>
        <w:jc w:val="both"/>
        <w:rPr>
          <w:sz w:val="28"/>
          <w:szCs w:val="28"/>
          <w:lang w:val="lv-LV"/>
        </w:rPr>
      </w:pPr>
    </w:p>
    <w:p w:rsidR="00FB02EA" w:rsidRDefault="00FB02EA" w:rsidP="00774E54">
      <w:pPr>
        <w:rPr>
          <w:sz w:val="28"/>
          <w:szCs w:val="28"/>
          <w:lang w:val="lv-LV"/>
        </w:rPr>
      </w:pPr>
    </w:p>
    <w:p w:rsidR="00010FF9" w:rsidRDefault="00010FF9" w:rsidP="00774E54">
      <w:pPr>
        <w:rPr>
          <w:sz w:val="28"/>
          <w:szCs w:val="28"/>
          <w:lang w:val="lv-LV"/>
        </w:rPr>
      </w:pPr>
    </w:p>
    <w:p w:rsidR="00010FF9" w:rsidRDefault="00010FF9" w:rsidP="00774E54">
      <w:pPr>
        <w:rPr>
          <w:sz w:val="28"/>
          <w:szCs w:val="28"/>
          <w:lang w:val="lv-LV"/>
        </w:rPr>
      </w:pPr>
    </w:p>
    <w:p w:rsidR="00010FF9" w:rsidRDefault="00010FF9" w:rsidP="00774E54">
      <w:pPr>
        <w:rPr>
          <w:sz w:val="28"/>
          <w:szCs w:val="28"/>
          <w:lang w:val="lv-LV"/>
        </w:rPr>
      </w:pPr>
    </w:p>
    <w:p w:rsidR="00010FF9" w:rsidRDefault="00010FF9" w:rsidP="00774E54">
      <w:pPr>
        <w:rPr>
          <w:sz w:val="28"/>
          <w:szCs w:val="28"/>
          <w:lang w:val="lv-LV"/>
        </w:rPr>
      </w:pPr>
    </w:p>
    <w:p w:rsidR="00010FF9" w:rsidRDefault="00010FF9" w:rsidP="00774E54">
      <w:pPr>
        <w:rPr>
          <w:sz w:val="28"/>
          <w:szCs w:val="28"/>
          <w:lang w:val="lv-LV"/>
        </w:rPr>
      </w:pPr>
    </w:p>
    <w:p w:rsidR="00010FF9" w:rsidRDefault="00010FF9" w:rsidP="00774E54">
      <w:pPr>
        <w:rPr>
          <w:sz w:val="28"/>
          <w:szCs w:val="28"/>
          <w:lang w:val="lv-LV"/>
        </w:rPr>
      </w:pPr>
    </w:p>
    <w:p w:rsidR="00010FF9" w:rsidRDefault="00010FF9" w:rsidP="00774E54">
      <w:pPr>
        <w:rPr>
          <w:sz w:val="28"/>
          <w:szCs w:val="28"/>
          <w:lang w:val="lv-LV"/>
        </w:rPr>
      </w:pPr>
    </w:p>
    <w:p w:rsidR="00010FF9" w:rsidRDefault="00010FF9" w:rsidP="00774E54">
      <w:pPr>
        <w:rPr>
          <w:sz w:val="28"/>
          <w:szCs w:val="28"/>
          <w:lang w:val="lv-LV"/>
        </w:rPr>
      </w:pPr>
    </w:p>
    <w:p w:rsidR="00010FF9" w:rsidRDefault="00010FF9" w:rsidP="00774E54">
      <w:pPr>
        <w:rPr>
          <w:sz w:val="28"/>
          <w:szCs w:val="28"/>
          <w:lang w:val="lv-LV"/>
        </w:rPr>
      </w:pPr>
    </w:p>
    <w:p w:rsidR="00010FF9" w:rsidRDefault="00010FF9" w:rsidP="00774E54">
      <w:pPr>
        <w:rPr>
          <w:sz w:val="28"/>
          <w:szCs w:val="28"/>
          <w:lang w:val="lv-LV"/>
        </w:rPr>
      </w:pPr>
    </w:p>
    <w:p w:rsidR="00010FF9" w:rsidRDefault="00010FF9" w:rsidP="00774E54">
      <w:pPr>
        <w:rPr>
          <w:sz w:val="28"/>
          <w:szCs w:val="28"/>
          <w:lang w:val="lv-LV"/>
        </w:rPr>
      </w:pPr>
    </w:p>
    <w:p w:rsidR="00010FF9" w:rsidRDefault="00010FF9" w:rsidP="00774E54">
      <w:pPr>
        <w:rPr>
          <w:sz w:val="28"/>
          <w:szCs w:val="28"/>
          <w:lang w:val="lv-LV"/>
        </w:rPr>
      </w:pPr>
    </w:p>
    <w:p w:rsidR="00010FF9" w:rsidRDefault="00010FF9" w:rsidP="00774E54">
      <w:pPr>
        <w:rPr>
          <w:sz w:val="28"/>
          <w:szCs w:val="28"/>
          <w:lang w:val="lv-LV"/>
        </w:rPr>
      </w:pPr>
    </w:p>
    <w:p w:rsidR="00EC0B5A" w:rsidRPr="00774E54" w:rsidRDefault="00EC0B5A" w:rsidP="00774E54">
      <w:pPr>
        <w:rPr>
          <w:sz w:val="28"/>
          <w:szCs w:val="28"/>
          <w:lang w:val="lv-LV"/>
        </w:rPr>
      </w:pPr>
    </w:p>
    <w:p w:rsidR="00D24098" w:rsidRDefault="00EC4970" w:rsidP="00774E54">
      <w:pPr>
        <w:autoSpaceDE w:val="0"/>
        <w:autoSpaceDN w:val="0"/>
        <w:adjustRightInd w:val="0"/>
        <w:rPr>
          <w:rFonts w:eastAsia="Calibri"/>
          <w:sz w:val="20"/>
          <w:szCs w:val="20"/>
          <w:lang w:val="lv-LV" w:eastAsia="lv-LV"/>
        </w:rPr>
      </w:pPr>
      <w:r w:rsidRPr="00774E54">
        <w:rPr>
          <w:rFonts w:eastAsia="Calibri"/>
          <w:sz w:val="20"/>
          <w:szCs w:val="20"/>
          <w:lang w:val="lv-LV" w:eastAsia="lv-LV"/>
        </w:rPr>
        <w:t>Tiškina</w:t>
      </w:r>
      <w:r w:rsidR="00D24098" w:rsidRPr="00774E54">
        <w:rPr>
          <w:rFonts w:eastAsia="Calibri"/>
          <w:sz w:val="20"/>
          <w:szCs w:val="20"/>
          <w:lang w:val="lv-LV" w:eastAsia="lv-LV"/>
        </w:rPr>
        <w:t xml:space="preserve"> </w:t>
      </w:r>
      <w:bookmarkStart w:id="6" w:name="OLE_LINK32"/>
      <w:bookmarkStart w:id="7" w:name="OLE_LINK33"/>
      <w:r w:rsidR="002F26F1" w:rsidRPr="00774E54">
        <w:rPr>
          <w:rFonts w:eastAsia="Calibri"/>
          <w:sz w:val="20"/>
          <w:szCs w:val="20"/>
          <w:lang w:val="lv-LV" w:eastAsia="lv-LV"/>
        </w:rPr>
        <w:t>673302</w:t>
      </w:r>
      <w:r w:rsidRPr="00774E54">
        <w:rPr>
          <w:rFonts w:eastAsia="Calibri"/>
          <w:sz w:val="20"/>
          <w:szCs w:val="20"/>
          <w:lang w:val="lv-LV" w:eastAsia="lv-LV"/>
        </w:rPr>
        <w:t>74</w:t>
      </w:r>
    </w:p>
    <w:p w:rsidR="00E0571C" w:rsidRPr="00F41395" w:rsidRDefault="000179AF" w:rsidP="007354C6">
      <w:pPr>
        <w:autoSpaceDE w:val="0"/>
        <w:autoSpaceDN w:val="0"/>
        <w:adjustRightInd w:val="0"/>
        <w:rPr>
          <w:rFonts w:eastAsia="Calibri"/>
          <w:color w:val="548DD4" w:themeColor="text2" w:themeTint="99"/>
          <w:sz w:val="28"/>
          <w:szCs w:val="28"/>
          <w:lang w:val="lv-LV" w:eastAsia="lv-LV"/>
        </w:rPr>
      </w:pPr>
      <w:hyperlink r:id="rId8" w:history="1">
        <w:r w:rsidR="00E97C69" w:rsidRPr="00F41395">
          <w:rPr>
            <w:rStyle w:val="Hipersaite"/>
            <w:rFonts w:eastAsia="Calibri"/>
            <w:color w:val="548DD4" w:themeColor="text2" w:themeTint="99"/>
            <w:sz w:val="20"/>
            <w:szCs w:val="20"/>
            <w:lang w:val="lv-LV" w:eastAsia="lv-LV"/>
          </w:rPr>
          <w:t>Janina.Tiskina@km.gov.lv</w:t>
        </w:r>
      </w:hyperlink>
      <w:r w:rsidR="00774E54" w:rsidRPr="00F41395">
        <w:rPr>
          <w:rFonts w:eastAsia="Calibri"/>
          <w:color w:val="548DD4" w:themeColor="text2" w:themeTint="99"/>
          <w:sz w:val="20"/>
          <w:szCs w:val="20"/>
          <w:lang w:val="lv-LV" w:eastAsia="lv-LV"/>
        </w:rPr>
        <w:t xml:space="preserve"> </w:t>
      </w:r>
      <w:bookmarkEnd w:id="6"/>
      <w:bookmarkEnd w:id="7"/>
    </w:p>
    <w:sectPr w:rsidR="00E0571C" w:rsidRPr="00F41395" w:rsidSect="005B00D0">
      <w:headerReference w:type="default" r:id="rId9"/>
      <w:footerReference w:type="default" r:id="rId10"/>
      <w:footerReference w:type="first" r:id="rId11"/>
      <w:pgSz w:w="12240" w:h="15840"/>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A5A" w:rsidRDefault="00622A5A" w:rsidP="000E0BDA">
      <w:r>
        <w:separator/>
      </w:r>
    </w:p>
  </w:endnote>
  <w:endnote w:type="continuationSeparator" w:id="0">
    <w:p w:rsidR="00622A5A" w:rsidRDefault="00622A5A" w:rsidP="000E0B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DD" w:rsidRDefault="00993FDD" w:rsidP="00FD72D9">
    <w:pPr>
      <w:pStyle w:val="naisc"/>
      <w:spacing w:before="0" w:after="0"/>
      <w:jc w:val="both"/>
      <w:rPr>
        <w:sz w:val="20"/>
        <w:szCs w:val="20"/>
      </w:rPr>
    </w:pPr>
  </w:p>
  <w:p w:rsidR="00993FDD" w:rsidRPr="001C500B" w:rsidRDefault="003A488A" w:rsidP="00FF3389">
    <w:pPr>
      <w:pStyle w:val="naisc"/>
      <w:spacing w:before="0" w:after="0"/>
      <w:jc w:val="both"/>
      <w:rPr>
        <w:szCs w:val="22"/>
      </w:rPr>
    </w:pPr>
    <w:r>
      <w:rPr>
        <w:sz w:val="20"/>
        <w:szCs w:val="20"/>
      </w:rPr>
      <w:t>KMAnot_</w:t>
    </w:r>
    <w:r w:rsidR="00F41395">
      <w:rPr>
        <w:sz w:val="20"/>
        <w:szCs w:val="20"/>
      </w:rPr>
      <w:t>20</w:t>
    </w:r>
    <w:r w:rsidR="00FF3389">
      <w:rPr>
        <w:sz w:val="20"/>
        <w:szCs w:val="20"/>
      </w:rPr>
      <w:t>0</w:t>
    </w:r>
    <w:r w:rsidR="004E1177">
      <w:rPr>
        <w:sz w:val="20"/>
        <w:szCs w:val="20"/>
      </w:rPr>
      <w:t>6</w:t>
    </w:r>
    <w:r w:rsidR="001F06E4">
      <w:rPr>
        <w:sz w:val="20"/>
        <w:szCs w:val="20"/>
      </w:rPr>
      <w:t>17</w:t>
    </w:r>
    <w:r>
      <w:rPr>
        <w:sz w:val="20"/>
        <w:szCs w:val="20"/>
      </w:rPr>
      <w:t>_Kina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89" w:rsidRPr="001C500B" w:rsidRDefault="00FF3389" w:rsidP="00FF3389">
    <w:pPr>
      <w:pStyle w:val="naisc"/>
      <w:spacing w:before="0" w:after="0"/>
      <w:jc w:val="both"/>
      <w:rPr>
        <w:szCs w:val="22"/>
      </w:rPr>
    </w:pPr>
    <w:r>
      <w:rPr>
        <w:sz w:val="20"/>
        <w:szCs w:val="20"/>
      </w:rPr>
      <w:t>KMAnot_</w:t>
    </w:r>
    <w:r w:rsidR="00F41395">
      <w:rPr>
        <w:sz w:val="20"/>
        <w:szCs w:val="20"/>
      </w:rPr>
      <w:t>20</w:t>
    </w:r>
    <w:r>
      <w:rPr>
        <w:sz w:val="20"/>
        <w:szCs w:val="20"/>
      </w:rPr>
      <w:t>0617_Kina</w:t>
    </w:r>
  </w:p>
  <w:p w:rsidR="00993FDD" w:rsidRPr="00FF3389" w:rsidRDefault="00993FDD" w:rsidP="00FF3389">
    <w:pPr>
      <w:pStyle w:val="Kjene"/>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A5A" w:rsidRDefault="00622A5A" w:rsidP="000E0BDA">
      <w:r>
        <w:separator/>
      </w:r>
    </w:p>
  </w:footnote>
  <w:footnote w:type="continuationSeparator" w:id="0">
    <w:p w:rsidR="00622A5A" w:rsidRDefault="00622A5A" w:rsidP="000E0B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DD" w:rsidRPr="001F06E4" w:rsidRDefault="000179AF">
    <w:pPr>
      <w:pStyle w:val="Galvene"/>
      <w:jc w:val="center"/>
    </w:pPr>
    <w:r w:rsidRPr="001F06E4">
      <w:fldChar w:fldCharType="begin"/>
    </w:r>
    <w:r w:rsidR="00993FDD" w:rsidRPr="001F06E4">
      <w:instrText xml:space="preserve"> PAGE   \* MERGEFORMAT </w:instrText>
    </w:r>
    <w:r w:rsidRPr="001F06E4">
      <w:fldChar w:fldCharType="separate"/>
    </w:r>
    <w:r w:rsidR="000A4F22">
      <w:rPr>
        <w:noProof/>
      </w:rPr>
      <w:t>4</w:t>
    </w:r>
    <w:r w:rsidRPr="001F06E4">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3.5pt" o:bullet="t">
        <v:imagedata r:id="rId1" o:title="clip_image001"/>
      </v:shape>
    </w:pict>
  </w:numPicBullet>
  <w:abstractNum w:abstractNumId="0">
    <w:nsid w:val="0EDA0118"/>
    <w:multiLevelType w:val="hybridMultilevel"/>
    <w:tmpl w:val="7C2C2868"/>
    <w:lvl w:ilvl="0" w:tplc="1722FB04">
      <w:start w:val="3"/>
      <w:numFmt w:val="bullet"/>
      <w:lvlText w:val="-"/>
      <w:lvlJc w:val="left"/>
      <w:pPr>
        <w:ind w:left="72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nsid w:val="606433D2"/>
    <w:multiLevelType w:val="multilevel"/>
    <w:tmpl w:val="92E4B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1942965"/>
    <w:multiLevelType w:val="hybridMultilevel"/>
    <w:tmpl w:val="A1FCDD6E"/>
    <w:lvl w:ilvl="0" w:tplc="0426000F">
      <w:start w:val="1"/>
      <w:numFmt w:val="decimal"/>
      <w:lvlText w:val="%1."/>
      <w:lvlJc w:val="left"/>
      <w:pPr>
        <w:ind w:left="927"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71910733"/>
    <w:multiLevelType w:val="hybridMultilevel"/>
    <w:tmpl w:val="4B5C7DEE"/>
    <w:lvl w:ilvl="0" w:tplc="88EEBC58">
      <w:start w:val="1"/>
      <w:numFmt w:val="decimal"/>
      <w:lvlText w:val="%1."/>
      <w:lvlJc w:val="left"/>
      <w:pPr>
        <w:ind w:left="1800" w:hanging="360"/>
      </w:pPr>
      <w:rPr>
        <w:lang w:val="lv-LV"/>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33B6733"/>
    <w:multiLevelType w:val="multilevel"/>
    <w:tmpl w:val="D806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DC0BB2"/>
    <w:multiLevelType w:val="hybridMultilevel"/>
    <w:tmpl w:val="C5587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5"/>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C0F88"/>
    <w:rsid w:val="000003A5"/>
    <w:rsid w:val="00006FD0"/>
    <w:rsid w:val="00010FF9"/>
    <w:rsid w:val="00012331"/>
    <w:rsid w:val="000129C7"/>
    <w:rsid w:val="00013BB1"/>
    <w:rsid w:val="000141AB"/>
    <w:rsid w:val="00016C5F"/>
    <w:rsid w:val="000179AF"/>
    <w:rsid w:val="00017E8C"/>
    <w:rsid w:val="000219F1"/>
    <w:rsid w:val="0002620B"/>
    <w:rsid w:val="000320BE"/>
    <w:rsid w:val="000361D5"/>
    <w:rsid w:val="00042580"/>
    <w:rsid w:val="00042EBA"/>
    <w:rsid w:val="00047080"/>
    <w:rsid w:val="000518F9"/>
    <w:rsid w:val="00052F82"/>
    <w:rsid w:val="00056F86"/>
    <w:rsid w:val="00061492"/>
    <w:rsid w:val="00062BC0"/>
    <w:rsid w:val="00063FC3"/>
    <w:rsid w:val="0008327B"/>
    <w:rsid w:val="000832A0"/>
    <w:rsid w:val="000A0D2E"/>
    <w:rsid w:val="000A1112"/>
    <w:rsid w:val="000A4500"/>
    <w:rsid w:val="000A4F22"/>
    <w:rsid w:val="000B1A30"/>
    <w:rsid w:val="000C3AEF"/>
    <w:rsid w:val="000C4268"/>
    <w:rsid w:val="000C635B"/>
    <w:rsid w:val="000C63CF"/>
    <w:rsid w:val="000D1EAE"/>
    <w:rsid w:val="000D3F99"/>
    <w:rsid w:val="000D4B8A"/>
    <w:rsid w:val="000D5C76"/>
    <w:rsid w:val="000E0BDA"/>
    <w:rsid w:val="000E6842"/>
    <w:rsid w:val="000F0226"/>
    <w:rsid w:val="00113ECA"/>
    <w:rsid w:val="00121844"/>
    <w:rsid w:val="00132EA1"/>
    <w:rsid w:val="001334A8"/>
    <w:rsid w:val="00133A55"/>
    <w:rsid w:val="00140771"/>
    <w:rsid w:val="00145A98"/>
    <w:rsid w:val="0014797E"/>
    <w:rsid w:val="00147B91"/>
    <w:rsid w:val="00150641"/>
    <w:rsid w:val="001522D1"/>
    <w:rsid w:val="0015284F"/>
    <w:rsid w:val="00154788"/>
    <w:rsid w:val="0016023D"/>
    <w:rsid w:val="0016392D"/>
    <w:rsid w:val="00165485"/>
    <w:rsid w:val="00173C7C"/>
    <w:rsid w:val="00177937"/>
    <w:rsid w:val="0018065B"/>
    <w:rsid w:val="001838D8"/>
    <w:rsid w:val="001A4D07"/>
    <w:rsid w:val="001B46FF"/>
    <w:rsid w:val="001B4ABB"/>
    <w:rsid w:val="001C01CC"/>
    <w:rsid w:val="001C0E69"/>
    <w:rsid w:val="001C500B"/>
    <w:rsid w:val="001D1B03"/>
    <w:rsid w:val="001D1BDA"/>
    <w:rsid w:val="001E1F24"/>
    <w:rsid w:val="001E63AF"/>
    <w:rsid w:val="001F06E4"/>
    <w:rsid w:val="001F2666"/>
    <w:rsid w:val="00200EBB"/>
    <w:rsid w:val="002018A3"/>
    <w:rsid w:val="00201C2E"/>
    <w:rsid w:val="00211347"/>
    <w:rsid w:val="00211531"/>
    <w:rsid w:val="0022162A"/>
    <w:rsid w:val="00251BFF"/>
    <w:rsid w:val="00260C64"/>
    <w:rsid w:val="00264729"/>
    <w:rsid w:val="002655F3"/>
    <w:rsid w:val="002702FB"/>
    <w:rsid w:val="00273983"/>
    <w:rsid w:val="002775AE"/>
    <w:rsid w:val="002775C8"/>
    <w:rsid w:val="00277E18"/>
    <w:rsid w:val="0028317C"/>
    <w:rsid w:val="00286314"/>
    <w:rsid w:val="00286DA1"/>
    <w:rsid w:val="00290314"/>
    <w:rsid w:val="0029082D"/>
    <w:rsid w:val="002A16A6"/>
    <w:rsid w:val="002A1D60"/>
    <w:rsid w:val="002A41B2"/>
    <w:rsid w:val="002A5711"/>
    <w:rsid w:val="002B2A35"/>
    <w:rsid w:val="002B5A7A"/>
    <w:rsid w:val="002D0137"/>
    <w:rsid w:val="002D0831"/>
    <w:rsid w:val="002F26F1"/>
    <w:rsid w:val="003429BA"/>
    <w:rsid w:val="00354F0B"/>
    <w:rsid w:val="00357C88"/>
    <w:rsid w:val="00361D59"/>
    <w:rsid w:val="00363A1B"/>
    <w:rsid w:val="003755CD"/>
    <w:rsid w:val="003808D7"/>
    <w:rsid w:val="00395319"/>
    <w:rsid w:val="003A0D7C"/>
    <w:rsid w:val="003A1744"/>
    <w:rsid w:val="003A1F8D"/>
    <w:rsid w:val="003A488A"/>
    <w:rsid w:val="003A6151"/>
    <w:rsid w:val="003A7052"/>
    <w:rsid w:val="003B2485"/>
    <w:rsid w:val="003C3B34"/>
    <w:rsid w:val="003D0482"/>
    <w:rsid w:val="003D236E"/>
    <w:rsid w:val="003D56A5"/>
    <w:rsid w:val="003D5C13"/>
    <w:rsid w:val="003D688D"/>
    <w:rsid w:val="003D730B"/>
    <w:rsid w:val="003F0574"/>
    <w:rsid w:val="00400DE3"/>
    <w:rsid w:val="0040160E"/>
    <w:rsid w:val="00413E28"/>
    <w:rsid w:val="004247AC"/>
    <w:rsid w:val="004261C5"/>
    <w:rsid w:val="00427D38"/>
    <w:rsid w:val="0043204B"/>
    <w:rsid w:val="00450231"/>
    <w:rsid w:val="004504B1"/>
    <w:rsid w:val="00453378"/>
    <w:rsid w:val="004608B8"/>
    <w:rsid w:val="00460DD3"/>
    <w:rsid w:val="00463C27"/>
    <w:rsid w:val="004649C9"/>
    <w:rsid w:val="00467966"/>
    <w:rsid w:val="00471ECA"/>
    <w:rsid w:val="00483787"/>
    <w:rsid w:val="004853F8"/>
    <w:rsid w:val="00493EC2"/>
    <w:rsid w:val="00496987"/>
    <w:rsid w:val="004A1102"/>
    <w:rsid w:val="004A180B"/>
    <w:rsid w:val="004A551E"/>
    <w:rsid w:val="004A57DF"/>
    <w:rsid w:val="004A68E5"/>
    <w:rsid w:val="004A7990"/>
    <w:rsid w:val="004C0871"/>
    <w:rsid w:val="004C0F88"/>
    <w:rsid w:val="004C6C39"/>
    <w:rsid w:val="004D050A"/>
    <w:rsid w:val="004D217B"/>
    <w:rsid w:val="004D622A"/>
    <w:rsid w:val="004D69A6"/>
    <w:rsid w:val="004E1177"/>
    <w:rsid w:val="004E494B"/>
    <w:rsid w:val="004F534C"/>
    <w:rsid w:val="004F66F1"/>
    <w:rsid w:val="005126EB"/>
    <w:rsid w:val="00526497"/>
    <w:rsid w:val="005277B1"/>
    <w:rsid w:val="00531E71"/>
    <w:rsid w:val="005363C6"/>
    <w:rsid w:val="00543160"/>
    <w:rsid w:val="00544BE1"/>
    <w:rsid w:val="005543DF"/>
    <w:rsid w:val="00564305"/>
    <w:rsid w:val="00566CD3"/>
    <w:rsid w:val="005731AD"/>
    <w:rsid w:val="00576F63"/>
    <w:rsid w:val="00576F6C"/>
    <w:rsid w:val="005812FF"/>
    <w:rsid w:val="00591B32"/>
    <w:rsid w:val="00592550"/>
    <w:rsid w:val="0059531E"/>
    <w:rsid w:val="005968F8"/>
    <w:rsid w:val="005A4CFB"/>
    <w:rsid w:val="005A7FAE"/>
    <w:rsid w:val="005B00D0"/>
    <w:rsid w:val="005B1638"/>
    <w:rsid w:val="005B3629"/>
    <w:rsid w:val="005C5848"/>
    <w:rsid w:val="005C6826"/>
    <w:rsid w:val="005D2024"/>
    <w:rsid w:val="005D2F0F"/>
    <w:rsid w:val="005D5AED"/>
    <w:rsid w:val="005E5039"/>
    <w:rsid w:val="005F567C"/>
    <w:rsid w:val="00600827"/>
    <w:rsid w:val="0060264F"/>
    <w:rsid w:val="00602B2B"/>
    <w:rsid w:val="00605B51"/>
    <w:rsid w:val="00612552"/>
    <w:rsid w:val="006141D8"/>
    <w:rsid w:val="00620EB1"/>
    <w:rsid w:val="00622A5A"/>
    <w:rsid w:val="00622ADD"/>
    <w:rsid w:val="00627676"/>
    <w:rsid w:val="00627DC6"/>
    <w:rsid w:val="0063012E"/>
    <w:rsid w:val="00633CEB"/>
    <w:rsid w:val="0063470A"/>
    <w:rsid w:val="00643AC4"/>
    <w:rsid w:val="00644DCD"/>
    <w:rsid w:val="00652AC0"/>
    <w:rsid w:val="0065394E"/>
    <w:rsid w:val="0066035B"/>
    <w:rsid w:val="00665382"/>
    <w:rsid w:val="00665A72"/>
    <w:rsid w:val="00674023"/>
    <w:rsid w:val="00684771"/>
    <w:rsid w:val="00690147"/>
    <w:rsid w:val="006941B0"/>
    <w:rsid w:val="006B2399"/>
    <w:rsid w:val="006B2D55"/>
    <w:rsid w:val="006B3C14"/>
    <w:rsid w:val="006B3E57"/>
    <w:rsid w:val="006B5728"/>
    <w:rsid w:val="006B7EF9"/>
    <w:rsid w:val="006C0767"/>
    <w:rsid w:val="006C2749"/>
    <w:rsid w:val="006D7ADE"/>
    <w:rsid w:val="006E64A1"/>
    <w:rsid w:val="006F17C6"/>
    <w:rsid w:val="006F344D"/>
    <w:rsid w:val="00706517"/>
    <w:rsid w:val="00713B66"/>
    <w:rsid w:val="00717390"/>
    <w:rsid w:val="007258C5"/>
    <w:rsid w:val="00730F39"/>
    <w:rsid w:val="007354C6"/>
    <w:rsid w:val="00747194"/>
    <w:rsid w:val="00751F55"/>
    <w:rsid w:val="00753F92"/>
    <w:rsid w:val="0076332E"/>
    <w:rsid w:val="007710DC"/>
    <w:rsid w:val="007710F4"/>
    <w:rsid w:val="007732CD"/>
    <w:rsid w:val="00774E54"/>
    <w:rsid w:val="00781C72"/>
    <w:rsid w:val="007839D9"/>
    <w:rsid w:val="00792437"/>
    <w:rsid w:val="0079448F"/>
    <w:rsid w:val="00795A4E"/>
    <w:rsid w:val="007972DC"/>
    <w:rsid w:val="00797E8E"/>
    <w:rsid w:val="007B5211"/>
    <w:rsid w:val="007C5ECB"/>
    <w:rsid w:val="007D0FD3"/>
    <w:rsid w:val="007D77BD"/>
    <w:rsid w:val="007E0F49"/>
    <w:rsid w:val="00806DF4"/>
    <w:rsid w:val="00810C66"/>
    <w:rsid w:val="008168EF"/>
    <w:rsid w:val="0081784B"/>
    <w:rsid w:val="0082560E"/>
    <w:rsid w:val="00834D0B"/>
    <w:rsid w:val="00836320"/>
    <w:rsid w:val="00845CC5"/>
    <w:rsid w:val="008569D2"/>
    <w:rsid w:val="00860156"/>
    <w:rsid w:val="008625E1"/>
    <w:rsid w:val="00865907"/>
    <w:rsid w:val="0087609B"/>
    <w:rsid w:val="0088174A"/>
    <w:rsid w:val="00887D0A"/>
    <w:rsid w:val="008932D5"/>
    <w:rsid w:val="008B177B"/>
    <w:rsid w:val="008B5539"/>
    <w:rsid w:val="008B596C"/>
    <w:rsid w:val="008B614E"/>
    <w:rsid w:val="008C0856"/>
    <w:rsid w:val="008C178A"/>
    <w:rsid w:val="008D0100"/>
    <w:rsid w:val="008D33D3"/>
    <w:rsid w:val="008E0EDD"/>
    <w:rsid w:val="008E1E28"/>
    <w:rsid w:val="009006D1"/>
    <w:rsid w:val="00904D85"/>
    <w:rsid w:val="00910F02"/>
    <w:rsid w:val="0091550F"/>
    <w:rsid w:val="0092393D"/>
    <w:rsid w:val="00930D72"/>
    <w:rsid w:val="0093409E"/>
    <w:rsid w:val="00934F83"/>
    <w:rsid w:val="00946508"/>
    <w:rsid w:val="0095030F"/>
    <w:rsid w:val="009560DA"/>
    <w:rsid w:val="00956355"/>
    <w:rsid w:val="00957A44"/>
    <w:rsid w:val="009815CB"/>
    <w:rsid w:val="00981A15"/>
    <w:rsid w:val="00991725"/>
    <w:rsid w:val="00993FDD"/>
    <w:rsid w:val="009942BE"/>
    <w:rsid w:val="00994996"/>
    <w:rsid w:val="0099794D"/>
    <w:rsid w:val="009A48DF"/>
    <w:rsid w:val="009A69CC"/>
    <w:rsid w:val="009A7B96"/>
    <w:rsid w:val="009B2507"/>
    <w:rsid w:val="009B341D"/>
    <w:rsid w:val="009B3823"/>
    <w:rsid w:val="009C0103"/>
    <w:rsid w:val="009C4A1E"/>
    <w:rsid w:val="009D478A"/>
    <w:rsid w:val="009D597B"/>
    <w:rsid w:val="009D6714"/>
    <w:rsid w:val="009F279E"/>
    <w:rsid w:val="009F4B6C"/>
    <w:rsid w:val="009F5564"/>
    <w:rsid w:val="009F5C00"/>
    <w:rsid w:val="00A0274A"/>
    <w:rsid w:val="00A0495B"/>
    <w:rsid w:val="00A108A1"/>
    <w:rsid w:val="00A10B6E"/>
    <w:rsid w:val="00A208BD"/>
    <w:rsid w:val="00A24D33"/>
    <w:rsid w:val="00A3754B"/>
    <w:rsid w:val="00A4125C"/>
    <w:rsid w:val="00A4414C"/>
    <w:rsid w:val="00A45153"/>
    <w:rsid w:val="00A64B3C"/>
    <w:rsid w:val="00A65B01"/>
    <w:rsid w:val="00A82DAF"/>
    <w:rsid w:val="00A87100"/>
    <w:rsid w:val="00A87248"/>
    <w:rsid w:val="00A94E4A"/>
    <w:rsid w:val="00A97B39"/>
    <w:rsid w:val="00AA1FC2"/>
    <w:rsid w:val="00AB1020"/>
    <w:rsid w:val="00AB1F3E"/>
    <w:rsid w:val="00AB53F8"/>
    <w:rsid w:val="00AB5D47"/>
    <w:rsid w:val="00AC6D14"/>
    <w:rsid w:val="00AE1123"/>
    <w:rsid w:val="00AE22AD"/>
    <w:rsid w:val="00AF2751"/>
    <w:rsid w:val="00B0203A"/>
    <w:rsid w:val="00B0723B"/>
    <w:rsid w:val="00B162DA"/>
    <w:rsid w:val="00B17A87"/>
    <w:rsid w:val="00B23E40"/>
    <w:rsid w:val="00B30F34"/>
    <w:rsid w:val="00B32DFC"/>
    <w:rsid w:val="00B45D58"/>
    <w:rsid w:val="00B57FDD"/>
    <w:rsid w:val="00B62E57"/>
    <w:rsid w:val="00B8613E"/>
    <w:rsid w:val="00B8652F"/>
    <w:rsid w:val="00B92190"/>
    <w:rsid w:val="00BA1C74"/>
    <w:rsid w:val="00BA6730"/>
    <w:rsid w:val="00BB0982"/>
    <w:rsid w:val="00BB0FC0"/>
    <w:rsid w:val="00BB1091"/>
    <w:rsid w:val="00BB6CCE"/>
    <w:rsid w:val="00BC72D5"/>
    <w:rsid w:val="00BD2B6F"/>
    <w:rsid w:val="00BE1156"/>
    <w:rsid w:val="00BE140E"/>
    <w:rsid w:val="00BE3A00"/>
    <w:rsid w:val="00BF265A"/>
    <w:rsid w:val="00BF661F"/>
    <w:rsid w:val="00C01F7F"/>
    <w:rsid w:val="00C147C5"/>
    <w:rsid w:val="00C213DB"/>
    <w:rsid w:val="00C257FB"/>
    <w:rsid w:val="00C2777B"/>
    <w:rsid w:val="00C3196F"/>
    <w:rsid w:val="00C31C6D"/>
    <w:rsid w:val="00C32C68"/>
    <w:rsid w:val="00C43CD8"/>
    <w:rsid w:val="00C4661D"/>
    <w:rsid w:val="00C504FF"/>
    <w:rsid w:val="00C516B3"/>
    <w:rsid w:val="00C546E3"/>
    <w:rsid w:val="00C64C5B"/>
    <w:rsid w:val="00C6618C"/>
    <w:rsid w:val="00C66890"/>
    <w:rsid w:val="00C66FAF"/>
    <w:rsid w:val="00C67AC5"/>
    <w:rsid w:val="00C70261"/>
    <w:rsid w:val="00C74D21"/>
    <w:rsid w:val="00C81BAD"/>
    <w:rsid w:val="00C8743B"/>
    <w:rsid w:val="00C97028"/>
    <w:rsid w:val="00CA097A"/>
    <w:rsid w:val="00CA469E"/>
    <w:rsid w:val="00CB75D9"/>
    <w:rsid w:val="00CC0062"/>
    <w:rsid w:val="00CC4A7E"/>
    <w:rsid w:val="00CD3729"/>
    <w:rsid w:val="00CD762B"/>
    <w:rsid w:val="00D01C61"/>
    <w:rsid w:val="00D06BB9"/>
    <w:rsid w:val="00D148EE"/>
    <w:rsid w:val="00D15191"/>
    <w:rsid w:val="00D17B3E"/>
    <w:rsid w:val="00D2108A"/>
    <w:rsid w:val="00D24098"/>
    <w:rsid w:val="00D30AC0"/>
    <w:rsid w:val="00D32F95"/>
    <w:rsid w:val="00D33ED5"/>
    <w:rsid w:val="00D34FEC"/>
    <w:rsid w:val="00D4496C"/>
    <w:rsid w:val="00D50A55"/>
    <w:rsid w:val="00D5127B"/>
    <w:rsid w:val="00D5503D"/>
    <w:rsid w:val="00D61D00"/>
    <w:rsid w:val="00D620FE"/>
    <w:rsid w:val="00D67CCF"/>
    <w:rsid w:val="00D7111F"/>
    <w:rsid w:val="00D8026B"/>
    <w:rsid w:val="00D857AF"/>
    <w:rsid w:val="00D9157F"/>
    <w:rsid w:val="00D9592E"/>
    <w:rsid w:val="00D97C9E"/>
    <w:rsid w:val="00DB215A"/>
    <w:rsid w:val="00DB4DB8"/>
    <w:rsid w:val="00DB586F"/>
    <w:rsid w:val="00DB6864"/>
    <w:rsid w:val="00DC44FC"/>
    <w:rsid w:val="00DC6CEE"/>
    <w:rsid w:val="00DC7A9A"/>
    <w:rsid w:val="00DD1355"/>
    <w:rsid w:val="00DD2164"/>
    <w:rsid w:val="00DE4091"/>
    <w:rsid w:val="00DF1FEF"/>
    <w:rsid w:val="00DF3B78"/>
    <w:rsid w:val="00E000A1"/>
    <w:rsid w:val="00E03C97"/>
    <w:rsid w:val="00E04D49"/>
    <w:rsid w:val="00E0571C"/>
    <w:rsid w:val="00E1238C"/>
    <w:rsid w:val="00E14D15"/>
    <w:rsid w:val="00E21119"/>
    <w:rsid w:val="00E26153"/>
    <w:rsid w:val="00E31136"/>
    <w:rsid w:val="00E33092"/>
    <w:rsid w:val="00E527F9"/>
    <w:rsid w:val="00E56C02"/>
    <w:rsid w:val="00E6244A"/>
    <w:rsid w:val="00E63F5C"/>
    <w:rsid w:val="00E64AC9"/>
    <w:rsid w:val="00E64C55"/>
    <w:rsid w:val="00E67E9B"/>
    <w:rsid w:val="00E714CD"/>
    <w:rsid w:val="00E726AC"/>
    <w:rsid w:val="00E760DE"/>
    <w:rsid w:val="00E81770"/>
    <w:rsid w:val="00E84458"/>
    <w:rsid w:val="00E905A3"/>
    <w:rsid w:val="00E97C69"/>
    <w:rsid w:val="00EA06B1"/>
    <w:rsid w:val="00EA21FC"/>
    <w:rsid w:val="00EA71DE"/>
    <w:rsid w:val="00EB07C8"/>
    <w:rsid w:val="00EB42A4"/>
    <w:rsid w:val="00EB6FB9"/>
    <w:rsid w:val="00EC0B5A"/>
    <w:rsid w:val="00EC4970"/>
    <w:rsid w:val="00ED0C12"/>
    <w:rsid w:val="00ED299F"/>
    <w:rsid w:val="00ED4D2E"/>
    <w:rsid w:val="00EE4005"/>
    <w:rsid w:val="00EF33D9"/>
    <w:rsid w:val="00F137A9"/>
    <w:rsid w:val="00F157F8"/>
    <w:rsid w:val="00F31B88"/>
    <w:rsid w:val="00F34D52"/>
    <w:rsid w:val="00F36707"/>
    <w:rsid w:val="00F41395"/>
    <w:rsid w:val="00F44264"/>
    <w:rsid w:val="00F506DB"/>
    <w:rsid w:val="00F750D3"/>
    <w:rsid w:val="00F80AE8"/>
    <w:rsid w:val="00F81E29"/>
    <w:rsid w:val="00F82296"/>
    <w:rsid w:val="00F8573F"/>
    <w:rsid w:val="00F914A6"/>
    <w:rsid w:val="00FA2616"/>
    <w:rsid w:val="00FA55E2"/>
    <w:rsid w:val="00FB02EA"/>
    <w:rsid w:val="00FB1EDA"/>
    <w:rsid w:val="00FB234C"/>
    <w:rsid w:val="00FB2BC2"/>
    <w:rsid w:val="00FB49BB"/>
    <w:rsid w:val="00FC4124"/>
    <w:rsid w:val="00FC5C94"/>
    <w:rsid w:val="00FD0717"/>
    <w:rsid w:val="00FD26A5"/>
    <w:rsid w:val="00FD4289"/>
    <w:rsid w:val="00FD5B51"/>
    <w:rsid w:val="00FD6005"/>
    <w:rsid w:val="00FD72D9"/>
    <w:rsid w:val="00FE1FB5"/>
    <w:rsid w:val="00FF33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C0F88"/>
    <w:rPr>
      <w:rFonts w:ascii="Times New Roman" w:eastAsia="Times New Roman" w:hAnsi="Times New Roman"/>
      <w:sz w:val="24"/>
      <w:szCs w:val="24"/>
      <w:lang w:val="en-GB" w:eastAsia="en-US"/>
    </w:rPr>
  </w:style>
  <w:style w:type="paragraph" w:styleId="Virsraksts1">
    <w:name w:val="heading 1"/>
    <w:basedOn w:val="Parastais"/>
    <w:next w:val="Parastais"/>
    <w:link w:val="Virsraksts1Rakstz"/>
    <w:uiPriority w:val="9"/>
    <w:qFormat/>
    <w:rsid w:val="00CC4A7E"/>
    <w:pPr>
      <w:keepNext/>
      <w:keepLines/>
      <w:spacing w:before="480"/>
      <w:outlineLvl w:val="0"/>
    </w:pPr>
    <w:rPr>
      <w:rFonts w:ascii="Cambria" w:hAnsi="Cambria"/>
      <w:b/>
      <w:bCs/>
      <w:color w:val="365F91"/>
      <w:sz w:val="28"/>
      <w:szCs w:val="28"/>
    </w:rPr>
  </w:style>
  <w:style w:type="paragraph" w:styleId="Virsraksts3">
    <w:name w:val="heading 3"/>
    <w:basedOn w:val="Parastais"/>
    <w:next w:val="Parastais"/>
    <w:link w:val="Virsraksts3Rakstz"/>
    <w:qFormat/>
    <w:rsid w:val="00DF3B78"/>
    <w:pPr>
      <w:keepNext/>
      <w:spacing w:after="120"/>
      <w:jc w:val="both"/>
      <w:outlineLvl w:val="2"/>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4C0F88"/>
    <w:pPr>
      <w:jc w:val="center"/>
    </w:pPr>
    <w:rPr>
      <w:b/>
      <w:bCs/>
      <w:sz w:val="28"/>
      <w:lang w:val="lv-LV"/>
    </w:rPr>
  </w:style>
  <w:style w:type="character" w:customStyle="1" w:styleId="PamattekstsRakstz">
    <w:name w:val="Pamatteksts Rakstz."/>
    <w:basedOn w:val="Noklusjumarindkopasfonts"/>
    <w:link w:val="Pamatteksts"/>
    <w:rsid w:val="004C0F88"/>
    <w:rPr>
      <w:rFonts w:ascii="Times New Roman" w:eastAsia="Times New Roman" w:hAnsi="Times New Roman" w:cs="Times New Roman"/>
      <w:b/>
      <w:bCs/>
      <w:sz w:val="28"/>
      <w:szCs w:val="24"/>
      <w:lang w:val="lv-LV"/>
    </w:rPr>
  </w:style>
  <w:style w:type="paragraph" w:styleId="Pamatteksts2">
    <w:name w:val="Body Text 2"/>
    <w:basedOn w:val="Parastais"/>
    <w:link w:val="Pamatteksts2Rakstz"/>
    <w:rsid w:val="004C0F88"/>
    <w:pPr>
      <w:jc w:val="both"/>
    </w:pPr>
    <w:rPr>
      <w:sz w:val="28"/>
      <w:lang w:val="lv-LV"/>
    </w:rPr>
  </w:style>
  <w:style w:type="character" w:customStyle="1" w:styleId="Pamatteksts2Rakstz">
    <w:name w:val="Pamatteksts 2 Rakstz."/>
    <w:basedOn w:val="Noklusjumarindkopasfonts"/>
    <w:link w:val="Pamatteksts2"/>
    <w:rsid w:val="004C0F88"/>
    <w:rPr>
      <w:rFonts w:ascii="Times New Roman" w:eastAsia="Times New Roman" w:hAnsi="Times New Roman" w:cs="Times New Roman"/>
      <w:sz w:val="28"/>
      <w:szCs w:val="24"/>
      <w:lang w:val="lv-LV"/>
    </w:rPr>
  </w:style>
  <w:style w:type="character" w:customStyle="1" w:styleId="Virsraksts3Rakstz">
    <w:name w:val="Virsraksts 3 Rakstz."/>
    <w:basedOn w:val="Noklusjumarindkopasfonts"/>
    <w:link w:val="Virsraksts3"/>
    <w:rsid w:val="00DF3B78"/>
    <w:rPr>
      <w:rFonts w:ascii="Times New Roman" w:eastAsia="Times New Roman" w:hAnsi="Times New Roman"/>
      <w:sz w:val="28"/>
      <w:szCs w:val="24"/>
      <w:lang w:val="lv-LV"/>
    </w:rPr>
  </w:style>
  <w:style w:type="paragraph" w:styleId="ParastaisWeb">
    <w:name w:val="Normal (Web)"/>
    <w:basedOn w:val="Parastais"/>
    <w:uiPriority w:val="99"/>
    <w:rsid w:val="00DF3B78"/>
    <w:pPr>
      <w:spacing w:before="100" w:beforeAutospacing="1" w:after="100" w:afterAutospacing="1"/>
    </w:pPr>
    <w:rPr>
      <w:lang w:val="lv-LV" w:eastAsia="lv-LV"/>
    </w:rPr>
  </w:style>
  <w:style w:type="paragraph" w:customStyle="1" w:styleId="naisf">
    <w:name w:val="naisf"/>
    <w:basedOn w:val="Parastais"/>
    <w:rsid w:val="00DF3B78"/>
    <w:pPr>
      <w:spacing w:before="75" w:after="75"/>
      <w:ind w:firstLine="375"/>
      <w:jc w:val="both"/>
    </w:pPr>
    <w:rPr>
      <w:lang w:val="lv-LV" w:eastAsia="lv-LV"/>
    </w:rPr>
  </w:style>
  <w:style w:type="paragraph" w:customStyle="1" w:styleId="naisc">
    <w:name w:val="naisc"/>
    <w:basedOn w:val="Parastais"/>
    <w:rsid w:val="00DF3B78"/>
    <w:pPr>
      <w:spacing w:before="450" w:after="300"/>
      <w:jc w:val="center"/>
    </w:pPr>
    <w:rPr>
      <w:sz w:val="26"/>
      <w:szCs w:val="26"/>
      <w:lang w:val="lv-LV" w:eastAsia="lv-LV"/>
    </w:rPr>
  </w:style>
  <w:style w:type="character" w:styleId="Komentraatsauce">
    <w:name w:val="annotation reference"/>
    <w:basedOn w:val="Noklusjumarindkopasfonts"/>
    <w:semiHidden/>
    <w:rsid w:val="00DF3B78"/>
    <w:rPr>
      <w:sz w:val="16"/>
      <w:szCs w:val="16"/>
    </w:rPr>
  </w:style>
  <w:style w:type="character" w:customStyle="1" w:styleId="spelle">
    <w:name w:val="spelle"/>
    <w:basedOn w:val="Noklusjumarindkopasfonts"/>
    <w:rsid w:val="00DF3B78"/>
  </w:style>
  <w:style w:type="paragraph" w:styleId="Galvene">
    <w:name w:val="header"/>
    <w:basedOn w:val="Parastais"/>
    <w:link w:val="GalveneRakstz"/>
    <w:uiPriority w:val="99"/>
    <w:unhideWhenUsed/>
    <w:rsid w:val="000E0BDA"/>
    <w:pPr>
      <w:tabs>
        <w:tab w:val="center" w:pos="4680"/>
        <w:tab w:val="right" w:pos="9360"/>
      </w:tabs>
    </w:pPr>
  </w:style>
  <w:style w:type="character" w:customStyle="1" w:styleId="GalveneRakstz">
    <w:name w:val="Galvene Rakstz."/>
    <w:basedOn w:val="Noklusjumarindkopasfonts"/>
    <w:link w:val="Galvene"/>
    <w:uiPriority w:val="99"/>
    <w:rsid w:val="000E0BDA"/>
    <w:rPr>
      <w:rFonts w:ascii="Times New Roman" w:eastAsia="Times New Roman" w:hAnsi="Times New Roman"/>
      <w:sz w:val="24"/>
      <w:szCs w:val="24"/>
      <w:lang w:val="en-GB"/>
    </w:rPr>
  </w:style>
  <w:style w:type="paragraph" w:styleId="Kjene">
    <w:name w:val="footer"/>
    <w:basedOn w:val="Parastais"/>
    <w:link w:val="KjeneRakstz"/>
    <w:uiPriority w:val="99"/>
    <w:unhideWhenUsed/>
    <w:rsid w:val="000E0BDA"/>
    <w:pPr>
      <w:tabs>
        <w:tab w:val="center" w:pos="4680"/>
        <w:tab w:val="right" w:pos="9360"/>
      </w:tabs>
    </w:pPr>
  </w:style>
  <w:style w:type="character" w:customStyle="1" w:styleId="KjeneRakstz">
    <w:name w:val="Kājene Rakstz."/>
    <w:basedOn w:val="Noklusjumarindkopasfonts"/>
    <w:link w:val="Kjene"/>
    <w:uiPriority w:val="99"/>
    <w:rsid w:val="000E0BDA"/>
    <w:rPr>
      <w:rFonts w:ascii="Times New Roman" w:eastAsia="Times New Roman" w:hAnsi="Times New Roman"/>
      <w:sz w:val="24"/>
      <w:szCs w:val="24"/>
      <w:lang w:val="en-GB"/>
    </w:rPr>
  </w:style>
  <w:style w:type="paragraph" w:styleId="Balonteksts">
    <w:name w:val="Balloon Text"/>
    <w:basedOn w:val="Parastais"/>
    <w:link w:val="BalontekstsRakstz"/>
    <w:uiPriority w:val="99"/>
    <w:semiHidden/>
    <w:unhideWhenUsed/>
    <w:rsid w:val="000E0BD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E0BDA"/>
    <w:rPr>
      <w:rFonts w:ascii="Tahoma" w:eastAsia="Times New Roman" w:hAnsi="Tahoma" w:cs="Tahoma"/>
      <w:sz w:val="16"/>
      <w:szCs w:val="16"/>
      <w:lang w:val="en-GB"/>
    </w:rPr>
  </w:style>
  <w:style w:type="paragraph" w:customStyle="1" w:styleId="naiskr">
    <w:name w:val="naiskr"/>
    <w:basedOn w:val="Parastais"/>
    <w:rsid w:val="00EE4005"/>
    <w:pPr>
      <w:spacing w:before="100" w:beforeAutospacing="1" w:after="100" w:afterAutospacing="1"/>
    </w:pPr>
    <w:rPr>
      <w:lang w:val="en-US"/>
    </w:rPr>
  </w:style>
  <w:style w:type="paragraph" w:customStyle="1" w:styleId="naislab">
    <w:name w:val="naislab"/>
    <w:basedOn w:val="Parastais"/>
    <w:rsid w:val="00EE4005"/>
    <w:pPr>
      <w:spacing w:before="100" w:beforeAutospacing="1" w:after="100" w:afterAutospacing="1"/>
    </w:pPr>
    <w:rPr>
      <w:lang w:val="en-US"/>
    </w:rPr>
  </w:style>
  <w:style w:type="paragraph" w:customStyle="1" w:styleId="naisnod">
    <w:name w:val="naisnod"/>
    <w:basedOn w:val="Parastais"/>
    <w:rsid w:val="00EE4005"/>
    <w:pPr>
      <w:spacing w:before="100" w:beforeAutospacing="1" w:after="100" w:afterAutospacing="1"/>
    </w:pPr>
    <w:rPr>
      <w:lang w:val="en-US"/>
    </w:rPr>
  </w:style>
  <w:style w:type="paragraph" w:styleId="Komentrateksts">
    <w:name w:val="annotation text"/>
    <w:basedOn w:val="Parastais"/>
    <w:link w:val="KomentratekstsRakstz"/>
    <w:uiPriority w:val="99"/>
    <w:semiHidden/>
    <w:unhideWhenUsed/>
    <w:rsid w:val="00D620FE"/>
    <w:rPr>
      <w:sz w:val="20"/>
      <w:szCs w:val="20"/>
    </w:rPr>
  </w:style>
  <w:style w:type="character" w:customStyle="1" w:styleId="KomentratekstsRakstz">
    <w:name w:val="Komentāra teksts Rakstz."/>
    <w:basedOn w:val="Noklusjumarindkopasfonts"/>
    <w:link w:val="Komentrateksts"/>
    <w:uiPriority w:val="99"/>
    <w:semiHidden/>
    <w:rsid w:val="00D620FE"/>
    <w:rPr>
      <w:rFonts w:ascii="Times New Roman" w:eastAsia="Times New Roman" w:hAnsi="Times New Roman"/>
      <w:lang w:val="en-GB"/>
    </w:rPr>
  </w:style>
  <w:style w:type="paragraph" w:styleId="Komentratma">
    <w:name w:val="annotation subject"/>
    <w:basedOn w:val="Komentrateksts"/>
    <w:next w:val="Komentrateksts"/>
    <w:link w:val="KomentratmaRakstz"/>
    <w:uiPriority w:val="99"/>
    <w:semiHidden/>
    <w:unhideWhenUsed/>
    <w:rsid w:val="00D620FE"/>
    <w:rPr>
      <w:b/>
      <w:bCs/>
    </w:rPr>
  </w:style>
  <w:style w:type="character" w:customStyle="1" w:styleId="KomentratmaRakstz">
    <w:name w:val="Komentāra tēma Rakstz."/>
    <w:basedOn w:val="KomentratekstsRakstz"/>
    <w:link w:val="Komentratma"/>
    <w:uiPriority w:val="99"/>
    <w:semiHidden/>
    <w:rsid w:val="00D620FE"/>
    <w:rPr>
      <w:b/>
      <w:bCs/>
    </w:rPr>
  </w:style>
  <w:style w:type="character" w:customStyle="1" w:styleId="Virsraksts1Rakstz">
    <w:name w:val="Virsraksts 1 Rakstz."/>
    <w:basedOn w:val="Noklusjumarindkopasfonts"/>
    <w:link w:val="Virsraksts1"/>
    <w:uiPriority w:val="9"/>
    <w:rsid w:val="00CC4A7E"/>
    <w:rPr>
      <w:rFonts w:ascii="Cambria" w:eastAsia="Times New Roman" w:hAnsi="Cambria" w:cs="Times New Roman"/>
      <w:b/>
      <w:bCs/>
      <w:color w:val="365F91"/>
      <w:sz w:val="28"/>
      <w:szCs w:val="28"/>
      <w:lang w:val="en-GB"/>
    </w:rPr>
  </w:style>
  <w:style w:type="paragraph" w:styleId="Sarakstarindkopa">
    <w:name w:val="List Paragraph"/>
    <w:basedOn w:val="Parastais"/>
    <w:uiPriority w:val="34"/>
    <w:qFormat/>
    <w:rsid w:val="003A1F8D"/>
    <w:pPr>
      <w:spacing w:after="200" w:line="276" w:lineRule="auto"/>
      <w:ind w:left="720"/>
      <w:contextualSpacing/>
    </w:pPr>
    <w:rPr>
      <w:rFonts w:ascii="Calibri" w:eastAsia="Calibri" w:hAnsi="Calibri"/>
      <w:sz w:val="22"/>
      <w:szCs w:val="22"/>
      <w:lang w:val="en-US"/>
    </w:rPr>
  </w:style>
  <w:style w:type="table" w:styleId="Reatabula">
    <w:name w:val="Table Grid"/>
    <w:basedOn w:val="Parastatabula"/>
    <w:uiPriority w:val="59"/>
    <w:rsid w:val="000D4B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saite">
    <w:name w:val="Hyperlink"/>
    <w:basedOn w:val="Noklusjumarindkopasfonts"/>
    <w:uiPriority w:val="99"/>
    <w:unhideWhenUsed/>
    <w:rsid w:val="00A82DAF"/>
    <w:rPr>
      <w:color w:val="9C6B56"/>
      <w:u w:val="single"/>
    </w:rPr>
  </w:style>
  <w:style w:type="character" w:styleId="Izteiksmgs">
    <w:name w:val="Strong"/>
    <w:basedOn w:val="Noklusjumarindkopasfonts"/>
    <w:uiPriority w:val="22"/>
    <w:qFormat/>
    <w:rsid w:val="00A82DAF"/>
    <w:rPr>
      <w:b/>
      <w:bCs/>
    </w:rPr>
  </w:style>
  <w:style w:type="paragraph" w:styleId="Atpakaadreseuzaploksnes">
    <w:name w:val="envelope return"/>
    <w:basedOn w:val="Parastais"/>
    <w:unhideWhenUsed/>
    <w:rsid w:val="000003A5"/>
    <w:pPr>
      <w:keepLines/>
      <w:widowControl w:val="0"/>
      <w:spacing w:before="600"/>
    </w:pPr>
    <w:rPr>
      <w:sz w:val="26"/>
      <w:szCs w:val="20"/>
      <w:lang w:val="en-AU"/>
    </w:rPr>
  </w:style>
  <w:style w:type="paragraph" w:styleId="Apakvirsraksts">
    <w:name w:val="Subtitle"/>
    <w:basedOn w:val="Parastais"/>
    <w:next w:val="Parastais"/>
    <w:link w:val="ApakvirsrakstsRakstz"/>
    <w:uiPriority w:val="99"/>
    <w:qFormat/>
    <w:rsid w:val="000003A5"/>
    <w:pPr>
      <w:keepNext/>
      <w:keepLines/>
      <w:widowControl w:val="0"/>
      <w:suppressAutoHyphens/>
      <w:spacing w:before="600" w:after="600"/>
      <w:ind w:right="4820"/>
    </w:pPr>
    <w:rPr>
      <w:b/>
      <w:sz w:val="26"/>
      <w:szCs w:val="20"/>
      <w:lang w:val="en-AU"/>
    </w:rPr>
  </w:style>
  <w:style w:type="character" w:customStyle="1" w:styleId="ApakvirsrakstsRakstz">
    <w:name w:val="Apakšvirsraksts Rakstz."/>
    <w:basedOn w:val="Noklusjumarindkopasfonts"/>
    <w:link w:val="Apakvirsraksts"/>
    <w:uiPriority w:val="99"/>
    <w:rsid w:val="000003A5"/>
    <w:rPr>
      <w:rFonts w:ascii="Times New Roman" w:eastAsia="Times New Roman" w:hAnsi="Times New Roman"/>
      <w:b/>
      <w:sz w:val="26"/>
      <w:lang w:val="en-AU" w:eastAsia="en-US"/>
    </w:rPr>
  </w:style>
  <w:style w:type="paragraph" w:styleId="Vresteksts">
    <w:name w:val="footnote text"/>
    <w:basedOn w:val="Parastais"/>
    <w:link w:val="VrestekstsRakstz"/>
    <w:uiPriority w:val="99"/>
    <w:semiHidden/>
    <w:unhideWhenUsed/>
    <w:rsid w:val="005B1638"/>
    <w:rPr>
      <w:sz w:val="20"/>
      <w:szCs w:val="20"/>
    </w:rPr>
  </w:style>
  <w:style w:type="character" w:customStyle="1" w:styleId="VrestekstsRakstz">
    <w:name w:val="Vēres teksts Rakstz."/>
    <w:basedOn w:val="Noklusjumarindkopasfonts"/>
    <w:link w:val="Vresteksts"/>
    <w:uiPriority w:val="99"/>
    <w:semiHidden/>
    <w:rsid w:val="005B1638"/>
    <w:rPr>
      <w:rFonts w:ascii="Times New Roman" w:eastAsia="Times New Roman" w:hAnsi="Times New Roman"/>
      <w:lang w:val="en-GB" w:eastAsia="en-US"/>
    </w:rPr>
  </w:style>
  <w:style w:type="character" w:styleId="Vresatsauce">
    <w:name w:val="footnote reference"/>
    <w:basedOn w:val="Noklusjumarindkopasfonts"/>
    <w:uiPriority w:val="99"/>
    <w:semiHidden/>
    <w:unhideWhenUsed/>
    <w:rsid w:val="005B1638"/>
    <w:rPr>
      <w:vertAlign w:val="superscript"/>
    </w:rPr>
  </w:style>
  <w:style w:type="character" w:styleId="Izclums">
    <w:name w:val="Emphasis"/>
    <w:basedOn w:val="Noklusjumarindkopasfonts"/>
    <w:uiPriority w:val="20"/>
    <w:qFormat/>
    <w:rsid w:val="005B1638"/>
    <w:rPr>
      <w:b/>
      <w:bCs/>
      <w:i w:val="0"/>
      <w:iCs w:val="0"/>
    </w:rPr>
  </w:style>
  <w:style w:type="character" w:customStyle="1" w:styleId="st1">
    <w:name w:val="st1"/>
    <w:basedOn w:val="Noklusjumarindkopasfonts"/>
    <w:rsid w:val="005B1638"/>
  </w:style>
  <w:style w:type="paragraph" w:customStyle="1" w:styleId="Sarakstarindkopa1">
    <w:name w:val="Saraksta rindkopa1"/>
    <w:basedOn w:val="Parastais"/>
    <w:qFormat/>
    <w:rsid w:val="005B1638"/>
    <w:pPr>
      <w:spacing w:after="200" w:line="276" w:lineRule="auto"/>
      <w:ind w:left="720"/>
      <w:contextualSpacing/>
    </w:pPr>
    <w:rPr>
      <w:rFonts w:ascii="Calibri" w:eastAsia="Calibri" w:hAnsi="Calibri"/>
      <w:sz w:val="22"/>
      <w:szCs w:val="22"/>
      <w:lang w:val="lv-LV"/>
    </w:rPr>
  </w:style>
  <w:style w:type="character" w:customStyle="1" w:styleId="Bodytext2">
    <w:name w:val="Body text (2)_"/>
    <w:basedOn w:val="Noklusjumarindkopasfonts"/>
    <w:link w:val="Bodytext20"/>
    <w:rsid w:val="00EC4970"/>
    <w:rPr>
      <w:rFonts w:ascii="Times New Roman" w:eastAsia="Times New Roman" w:hAnsi="Times New Roman"/>
      <w:sz w:val="31"/>
      <w:szCs w:val="31"/>
      <w:shd w:val="clear" w:color="auto" w:fill="FFFFFF"/>
    </w:rPr>
  </w:style>
  <w:style w:type="paragraph" w:customStyle="1" w:styleId="Bodytext20">
    <w:name w:val="Body text (2)"/>
    <w:basedOn w:val="Parastais"/>
    <w:link w:val="Bodytext2"/>
    <w:rsid w:val="00EC4970"/>
    <w:pPr>
      <w:shd w:val="clear" w:color="auto" w:fill="FFFFFF"/>
      <w:spacing w:line="847" w:lineRule="exact"/>
      <w:jc w:val="center"/>
    </w:pPr>
    <w:rPr>
      <w:sz w:val="31"/>
      <w:szCs w:val="31"/>
      <w:lang w:val="lv-LV" w:eastAsia="lv-LV"/>
    </w:rPr>
  </w:style>
</w:styles>
</file>

<file path=word/webSettings.xml><?xml version="1.0" encoding="utf-8"?>
<w:webSettings xmlns:r="http://schemas.openxmlformats.org/officeDocument/2006/relationships" xmlns:w="http://schemas.openxmlformats.org/wordprocessingml/2006/main">
  <w:divs>
    <w:div w:id="312178781">
      <w:bodyDiv w:val="1"/>
      <w:marLeft w:val="0"/>
      <w:marRight w:val="0"/>
      <w:marTop w:val="0"/>
      <w:marBottom w:val="0"/>
      <w:divBdr>
        <w:top w:val="none" w:sz="0" w:space="0" w:color="auto"/>
        <w:left w:val="none" w:sz="0" w:space="0" w:color="auto"/>
        <w:bottom w:val="none" w:sz="0" w:space="0" w:color="auto"/>
        <w:right w:val="none" w:sz="0" w:space="0" w:color="auto"/>
      </w:divBdr>
    </w:div>
    <w:div w:id="468285274">
      <w:bodyDiv w:val="1"/>
      <w:marLeft w:val="45"/>
      <w:marRight w:val="45"/>
      <w:marTop w:val="90"/>
      <w:marBottom w:val="90"/>
      <w:divBdr>
        <w:top w:val="none" w:sz="0" w:space="0" w:color="auto"/>
        <w:left w:val="none" w:sz="0" w:space="0" w:color="auto"/>
        <w:bottom w:val="none" w:sz="0" w:space="0" w:color="auto"/>
        <w:right w:val="none" w:sz="0" w:space="0" w:color="auto"/>
      </w:divBdr>
      <w:divsChild>
        <w:div w:id="1114590604">
          <w:marLeft w:val="0"/>
          <w:marRight w:val="0"/>
          <w:marTop w:val="240"/>
          <w:marBottom w:val="0"/>
          <w:divBdr>
            <w:top w:val="none" w:sz="0" w:space="0" w:color="auto"/>
            <w:left w:val="none" w:sz="0" w:space="0" w:color="auto"/>
            <w:bottom w:val="none" w:sz="0" w:space="0" w:color="auto"/>
            <w:right w:val="none" w:sz="0" w:space="0" w:color="auto"/>
          </w:divBdr>
        </w:div>
      </w:divsChild>
    </w:div>
    <w:div w:id="700208878">
      <w:bodyDiv w:val="1"/>
      <w:marLeft w:val="0"/>
      <w:marRight w:val="0"/>
      <w:marTop w:val="0"/>
      <w:marBottom w:val="0"/>
      <w:divBdr>
        <w:top w:val="none" w:sz="0" w:space="0" w:color="auto"/>
        <w:left w:val="none" w:sz="0" w:space="0" w:color="auto"/>
        <w:bottom w:val="none" w:sz="0" w:space="0" w:color="auto"/>
        <w:right w:val="none" w:sz="0" w:space="0" w:color="auto"/>
      </w:divBdr>
      <w:divsChild>
        <w:div w:id="30497396">
          <w:marLeft w:val="0"/>
          <w:marRight w:val="0"/>
          <w:marTop w:val="150"/>
          <w:marBottom w:val="0"/>
          <w:divBdr>
            <w:top w:val="none" w:sz="0" w:space="0" w:color="auto"/>
            <w:left w:val="none" w:sz="0" w:space="0" w:color="auto"/>
            <w:bottom w:val="none" w:sz="0" w:space="0" w:color="auto"/>
            <w:right w:val="none" w:sz="0" w:space="0" w:color="auto"/>
          </w:divBdr>
          <w:divsChild>
            <w:div w:id="1735395375">
              <w:marLeft w:val="0"/>
              <w:marRight w:val="0"/>
              <w:marTop w:val="0"/>
              <w:marBottom w:val="0"/>
              <w:divBdr>
                <w:top w:val="none" w:sz="0" w:space="0" w:color="auto"/>
                <w:left w:val="none" w:sz="0" w:space="0" w:color="auto"/>
                <w:bottom w:val="none" w:sz="0" w:space="0" w:color="auto"/>
                <w:right w:val="none" w:sz="0" w:space="0" w:color="auto"/>
              </w:divBdr>
              <w:divsChild>
                <w:div w:id="872771261">
                  <w:marLeft w:val="0"/>
                  <w:marRight w:val="0"/>
                  <w:marTop w:val="0"/>
                  <w:marBottom w:val="0"/>
                  <w:divBdr>
                    <w:top w:val="none" w:sz="0" w:space="0" w:color="auto"/>
                    <w:left w:val="none" w:sz="0" w:space="0" w:color="auto"/>
                    <w:bottom w:val="none" w:sz="0" w:space="0" w:color="auto"/>
                    <w:right w:val="none" w:sz="0" w:space="0" w:color="auto"/>
                  </w:divBdr>
                  <w:divsChild>
                    <w:div w:id="1858159098">
                      <w:marLeft w:val="0"/>
                      <w:marRight w:val="0"/>
                      <w:marTop w:val="0"/>
                      <w:marBottom w:val="0"/>
                      <w:divBdr>
                        <w:top w:val="none" w:sz="0" w:space="0" w:color="auto"/>
                        <w:left w:val="none" w:sz="0" w:space="0" w:color="auto"/>
                        <w:bottom w:val="none" w:sz="0" w:space="0" w:color="auto"/>
                        <w:right w:val="none" w:sz="0" w:space="0" w:color="auto"/>
                      </w:divBdr>
                      <w:divsChild>
                        <w:div w:id="1002777145">
                          <w:marLeft w:val="0"/>
                          <w:marRight w:val="0"/>
                          <w:marTop w:val="0"/>
                          <w:marBottom w:val="0"/>
                          <w:divBdr>
                            <w:top w:val="none" w:sz="0" w:space="0" w:color="auto"/>
                            <w:left w:val="none" w:sz="0" w:space="0" w:color="auto"/>
                            <w:bottom w:val="none" w:sz="0" w:space="0" w:color="auto"/>
                            <w:right w:val="none" w:sz="0" w:space="0" w:color="auto"/>
                          </w:divBdr>
                        </w:div>
                        <w:div w:id="11105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697993">
      <w:bodyDiv w:val="1"/>
      <w:marLeft w:val="0"/>
      <w:marRight w:val="0"/>
      <w:marTop w:val="0"/>
      <w:marBottom w:val="0"/>
      <w:divBdr>
        <w:top w:val="none" w:sz="0" w:space="0" w:color="auto"/>
        <w:left w:val="none" w:sz="0" w:space="0" w:color="auto"/>
        <w:bottom w:val="none" w:sz="0" w:space="0" w:color="auto"/>
        <w:right w:val="none" w:sz="0" w:space="0" w:color="auto"/>
      </w:divBdr>
    </w:div>
    <w:div w:id="773479388">
      <w:bodyDiv w:val="1"/>
      <w:marLeft w:val="0"/>
      <w:marRight w:val="0"/>
      <w:marTop w:val="0"/>
      <w:marBottom w:val="0"/>
      <w:divBdr>
        <w:top w:val="none" w:sz="0" w:space="0" w:color="auto"/>
        <w:left w:val="none" w:sz="0" w:space="0" w:color="auto"/>
        <w:bottom w:val="none" w:sz="0" w:space="0" w:color="auto"/>
        <w:right w:val="none" w:sz="0" w:space="0" w:color="auto"/>
      </w:divBdr>
      <w:divsChild>
        <w:div w:id="853569195">
          <w:marLeft w:val="0"/>
          <w:marRight w:val="0"/>
          <w:marTop w:val="0"/>
          <w:marBottom w:val="0"/>
          <w:divBdr>
            <w:top w:val="none" w:sz="0" w:space="0" w:color="auto"/>
            <w:left w:val="none" w:sz="0" w:space="0" w:color="auto"/>
            <w:bottom w:val="none" w:sz="0" w:space="0" w:color="auto"/>
            <w:right w:val="none" w:sz="0" w:space="0" w:color="auto"/>
          </w:divBdr>
          <w:divsChild>
            <w:div w:id="1125006185">
              <w:marLeft w:val="0"/>
              <w:marRight w:val="0"/>
              <w:marTop w:val="0"/>
              <w:marBottom w:val="0"/>
              <w:divBdr>
                <w:top w:val="none" w:sz="0" w:space="0" w:color="auto"/>
                <w:left w:val="none" w:sz="0" w:space="0" w:color="auto"/>
                <w:bottom w:val="none" w:sz="0" w:space="0" w:color="auto"/>
                <w:right w:val="none" w:sz="0" w:space="0" w:color="auto"/>
              </w:divBdr>
              <w:divsChild>
                <w:div w:id="77484947">
                  <w:marLeft w:val="0"/>
                  <w:marRight w:val="0"/>
                  <w:marTop w:val="0"/>
                  <w:marBottom w:val="0"/>
                  <w:divBdr>
                    <w:top w:val="none" w:sz="0" w:space="0" w:color="auto"/>
                    <w:left w:val="none" w:sz="0" w:space="0" w:color="auto"/>
                    <w:bottom w:val="none" w:sz="0" w:space="0" w:color="auto"/>
                    <w:right w:val="none" w:sz="0" w:space="0" w:color="auto"/>
                  </w:divBdr>
                  <w:divsChild>
                    <w:div w:id="1679230733">
                      <w:marLeft w:val="0"/>
                      <w:marRight w:val="0"/>
                      <w:marTop w:val="0"/>
                      <w:marBottom w:val="0"/>
                      <w:divBdr>
                        <w:top w:val="none" w:sz="0" w:space="0" w:color="auto"/>
                        <w:left w:val="none" w:sz="0" w:space="0" w:color="auto"/>
                        <w:bottom w:val="none" w:sz="0" w:space="0" w:color="auto"/>
                        <w:right w:val="none" w:sz="0" w:space="0" w:color="auto"/>
                      </w:divBdr>
                      <w:divsChild>
                        <w:div w:id="1607037345">
                          <w:marLeft w:val="0"/>
                          <w:marRight w:val="0"/>
                          <w:marTop w:val="45"/>
                          <w:marBottom w:val="0"/>
                          <w:divBdr>
                            <w:top w:val="none" w:sz="0" w:space="0" w:color="auto"/>
                            <w:left w:val="none" w:sz="0" w:space="0" w:color="auto"/>
                            <w:bottom w:val="none" w:sz="0" w:space="0" w:color="auto"/>
                            <w:right w:val="none" w:sz="0" w:space="0" w:color="auto"/>
                          </w:divBdr>
                          <w:divsChild>
                            <w:div w:id="411506375">
                              <w:marLeft w:val="0"/>
                              <w:marRight w:val="0"/>
                              <w:marTop w:val="0"/>
                              <w:marBottom w:val="0"/>
                              <w:divBdr>
                                <w:top w:val="none" w:sz="0" w:space="0" w:color="auto"/>
                                <w:left w:val="none" w:sz="0" w:space="0" w:color="auto"/>
                                <w:bottom w:val="none" w:sz="0" w:space="0" w:color="auto"/>
                                <w:right w:val="none" w:sz="0" w:space="0" w:color="auto"/>
                              </w:divBdr>
                              <w:divsChild>
                                <w:div w:id="383061003">
                                  <w:marLeft w:val="12300"/>
                                  <w:marRight w:val="0"/>
                                  <w:marTop w:val="0"/>
                                  <w:marBottom w:val="0"/>
                                  <w:divBdr>
                                    <w:top w:val="none" w:sz="0" w:space="0" w:color="auto"/>
                                    <w:left w:val="none" w:sz="0" w:space="0" w:color="auto"/>
                                    <w:bottom w:val="none" w:sz="0" w:space="0" w:color="auto"/>
                                    <w:right w:val="none" w:sz="0" w:space="0" w:color="auto"/>
                                  </w:divBdr>
                                  <w:divsChild>
                                    <w:div w:id="1718626224">
                                      <w:marLeft w:val="0"/>
                                      <w:marRight w:val="0"/>
                                      <w:marTop w:val="0"/>
                                      <w:marBottom w:val="0"/>
                                      <w:divBdr>
                                        <w:top w:val="none" w:sz="0" w:space="0" w:color="auto"/>
                                        <w:left w:val="none" w:sz="0" w:space="0" w:color="auto"/>
                                        <w:bottom w:val="none" w:sz="0" w:space="0" w:color="auto"/>
                                        <w:right w:val="none" w:sz="0" w:space="0" w:color="auto"/>
                                      </w:divBdr>
                                      <w:divsChild>
                                        <w:div w:id="2105566621">
                                          <w:marLeft w:val="0"/>
                                          <w:marRight w:val="0"/>
                                          <w:marTop w:val="0"/>
                                          <w:marBottom w:val="390"/>
                                          <w:divBdr>
                                            <w:top w:val="none" w:sz="0" w:space="0" w:color="auto"/>
                                            <w:left w:val="none" w:sz="0" w:space="0" w:color="auto"/>
                                            <w:bottom w:val="none" w:sz="0" w:space="0" w:color="auto"/>
                                            <w:right w:val="none" w:sz="0" w:space="0" w:color="auto"/>
                                          </w:divBdr>
                                          <w:divsChild>
                                            <w:div w:id="933781978">
                                              <w:marLeft w:val="0"/>
                                              <w:marRight w:val="0"/>
                                              <w:marTop w:val="0"/>
                                              <w:marBottom w:val="0"/>
                                              <w:divBdr>
                                                <w:top w:val="none" w:sz="0" w:space="0" w:color="auto"/>
                                                <w:left w:val="none" w:sz="0" w:space="0" w:color="auto"/>
                                                <w:bottom w:val="none" w:sz="0" w:space="0" w:color="auto"/>
                                                <w:right w:val="none" w:sz="0" w:space="0" w:color="auto"/>
                                              </w:divBdr>
                                              <w:divsChild>
                                                <w:div w:id="2072268270">
                                                  <w:marLeft w:val="0"/>
                                                  <w:marRight w:val="0"/>
                                                  <w:marTop w:val="0"/>
                                                  <w:marBottom w:val="0"/>
                                                  <w:divBdr>
                                                    <w:top w:val="none" w:sz="0" w:space="0" w:color="auto"/>
                                                    <w:left w:val="none" w:sz="0" w:space="0" w:color="auto"/>
                                                    <w:bottom w:val="none" w:sz="0" w:space="0" w:color="auto"/>
                                                    <w:right w:val="none" w:sz="0" w:space="0" w:color="auto"/>
                                                  </w:divBdr>
                                                  <w:divsChild>
                                                    <w:div w:id="605237048">
                                                      <w:marLeft w:val="0"/>
                                                      <w:marRight w:val="0"/>
                                                      <w:marTop w:val="0"/>
                                                      <w:marBottom w:val="0"/>
                                                      <w:divBdr>
                                                        <w:top w:val="none" w:sz="0" w:space="0" w:color="auto"/>
                                                        <w:left w:val="none" w:sz="0" w:space="0" w:color="auto"/>
                                                        <w:bottom w:val="none" w:sz="0" w:space="0" w:color="auto"/>
                                                        <w:right w:val="none" w:sz="0" w:space="0" w:color="auto"/>
                                                      </w:divBdr>
                                                      <w:divsChild>
                                                        <w:div w:id="1761675973">
                                                          <w:marLeft w:val="0"/>
                                                          <w:marRight w:val="0"/>
                                                          <w:marTop w:val="0"/>
                                                          <w:marBottom w:val="0"/>
                                                          <w:divBdr>
                                                            <w:top w:val="none" w:sz="0" w:space="0" w:color="auto"/>
                                                            <w:left w:val="none" w:sz="0" w:space="0" w:color="auto"/>
                                                            <w:bottom w:val="none" w:sz="0" w:space="0" w:color="auto"/>
                                                            <w:right w:val="none" w:sz="0" w:space="0" w:color="auto"/>
                                                          </w:divBdr>
                                                          <w:divsChild>
                                                            <w:div w:id="544951434">
                                                              <w:marLeft w:val="0"/>
                                                              <w:marRight w:val="0"/>
                                                              <w:marTop w:val="0"/>
                                                              <w:marBottom w:val="0"/>
                                                              <w:divBdr>
                                                                <w:top w:val="none" w:sz="0" w:space="0" w:color="auto"/>
                                                                <w:left w:val="none" w:sz="0" w:space="0" w:color="auto"/>
                                                                <w:bottom w:val="none" w:sz="0" w:space="0" w:color="auto"/>
                                                                <w:right w:val="none" w:sz="0" w:space="0" w:color="auto"/>
                                                              </w:divBdr>
                                                              <w:divsChild>
                                                                <w:div w:id="1507330233">
                                                                  <w:marLeft w:val="0"/>
                                                                  <w:marRight w:val="0"/>
                                                                  <w:marTop w:val="0"/>
                                                                  <w:marBottom w:val="0"/>
                                                                  <w:divBdr>
                                                                    <w:top w:val="none" w:sz="0" w:space="0" w:color="auto"/>
                                                                    <w:left w:val="none" w:sz="0" w:space="0" w:color="auto"/>
                                                                    <w:bottom w:val="none" w:sz="0" w:space="0" w:color="auto"/>
                                                                    <w:right w:val="none" w:sz="0" w:space="0" w:color="auto"/>
                                                                  </w:divBdr>
                                                                  <w:divsChild>
                                                                    <w:div w:id="1270435421">
                                                                      <w:marLeft w:val="0"/>
                                                                      <w:marRight w:val="0"/>
                                                                      <w:marTop w:val="0"/>
                                                                      <w:marBottom w:val="0"/>
                                                                      <w:divBdr>
                                                                        <w:top w:val="none" w:sz="0" w:space="0" w:color="auto"/>
                                                                        <w:left w:val="none" w:sz="0" w:space="0" w:color="auto"/>
                                                                        <w:bottom w:val="none" w:sz="0" w:space="0" w:color="auto"/>
                                                                        <w:right w:val="none" w:sz="0" w:space="0" w:color="auto"/>
                                                                      </w:divBdr>
                                                                      <w:divsChild>
                                                                        <w:div w:id="1799952224">
                                                                          <w:marLeft w:val="0"/>
                                                                          <w:marRight w:val="0"/>
                                                                          <w:marTop w:val="0"/>
                                                                          <w:marBottom w:val="0"/>
                                                                          <w:divBdr>
                                                                            <w:top w:val="none" w:sz="0" w:space="0" w:color="auto"/>
                                                                            <w:left w:val="none" w:sz="0" w:space="0" w:color="auto"/>
                                                                            <w:bottom w:val="none" w:sz="0" w:space="0" w:color="auto"/>
                                                                            <w:right w:val="none" w:sz="0" w:space="0" w:color="auto"/>
                                                                          </w:divBdr>
                                                                          <w:divsChild>
                                                                            <w:div w:id="699555296">
                                                                              <w:marLeft w:val="0"/>
                                                                              <w:marRight w:val="0"/>
                                                                              <w:marTop w:val="0"/>
                                                                              <w:marBottom w:val="0"/>
                                                                              <w:divBdr>
                                                                                <w:top w:val="none" w:sz="0" w:space="0" w:color="auto"/>
                                                                                <w:left w:val="none" w:sz="0" w:space="0" w:color="auto"/>
                                                                                <w:bottom w:val="none" w:sz="0" w:space="0" w:color="auto"/>
                                                                                <w:right w:val="none" w:sz="0" w:space="0" w:color="auto"/>
                                                                              </w:divBdr>
                                                                              <w:divsChild>
                                                                                <w:div w:id="1191380446">
                                                                                  <w:marLeft w:val="0"/>
                                                                                  <w:marRight w:val="0"/>
                                                                                  <w:marTop w:val="0"/>
                                                                                  <w:marBottom w:val="0"/>
                                                                                  <w:divBdr>
                                                                                    <w:top w:val="none" w:sz="0" w:space="0" w:color="auto"/>
                                                                                    <w:left w:val="none" w:sz="0" w:space="0" w:color="auto"/>
                                                                                    <w:bottom w:val="none" w:sz="0" w:space="0" w:color="auto"/>
                                                                                    <w:right w:val="none" w:sz="0" w:space="0" w:color="auto"/>
                                                                                  </w:divBdr>
                                                                                  <w:divsChild>
                                                                                    <w:div w:id="6460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9315750">
      <w:bodyDiv w:val="1"/>
      <w:marLeft w:val="45"/>
      <w:marRight w:val="45"/>
      <w:marTop w:val="90"/>
      <w:marBottom w:val="90"/>
      <w:divBdr>
        <w:top w:val="none" w:sz="0" w:space="0" w:color="auto"/>
        <w:left w:val="none" w:sz="0" w:space="0" w:color="auto"/>
        <w:bottom w:val="none" w:sz="0" w:space="0" w:color="auto"/>
        <w:right w:val="none" w:sz="0" w:space="0" w:color="auto"/>
      </w:divBdr>
      <w:divsChild>
        <w:div w:id="338168082">
          <w:marLeft w:val="0"/>
          <w:marRight w:val="0"/>
          <w:marTop w:val="240"/>
          <w:marBottom w:val="0"/>
          <w:divBdr>
            <w:top w:val="none" w:sz="0" w:space="0" w:color="auto"/>
            <w:left w:val="none" w:sz="0" w:space="0" w:color="auto"/>
            <w:bottom w:val="none" w:sz="0" w:space="0" w:color="auto"/>
            <w:right w:val="none" w:sz="0" w:space="0" w:color="auto"/>
          </w:divBdr>
        </w:div>
      </w:divsChild>
    </w:div>
    <w:div w:id="1978101200">
      <w:bodyDiv w:val="1"/>
      <w:marLeft w:val="0"/>
      <w:marRight w:val="0"/>
      <w:marTop w:val="0"/>
      <w:marBottom w:val="0"/>
      <w:divBdr>
        <w:top w:val="none" w:sz="0" w:space="0" w:color="auto"/>
        <w:left w:val="none" w:sz="0" w:space="0" w:color="auto"/>
        <w:bottom w:val="none" w:sz="0" w:space="0" w:color="auto"/>
        <w:right w:val="none" w:sz="0" w:space="0" w:color="auto"/>
      </w:divBdr>
      <w:divsChild>
        <w:div w:id="493763097">
          <w:marLeft w:val="0"/>
          <w:marRight w:val="0"/>
          <w:marTop w:val="0"/>
          <w:marBottom w:val="0"/>
          <w:divBdr>
            <w:top w:val="none" w:sz="0" w:space="0" w:color="auto"/>
            <w:left w:val="none" w:sz="0" w:space="0" w:color="auto"/>
            <w:bottom w:val="none" w:sz="0" w:space="0" w:color="auto"/>
            <w:right w:val="none" w:sz="0" w:space="0" w:color="auto"/>
          </w:divBdr>
          <w:divsChild>
            <w:div w:id="975989228">
              <w:marLeft w:val="0"/>
              <w:marRight w:val="0"/>
              <w:marTop w:val="0"/>
              <w:marBottom w:val="0"/>
              <w:divBdr>
                <w:top w:val="none" w:sz="0" w:space="0" w:color="auto"/>
                <w:left w:val="none" w:sz="0" w:space="0" w:color="auto"/>
                <w:bottom w:val="none" w:sz="0" w:space="0" w:color="auto"/>
                <w:right w:val="none" w:sz="0" w:space="0" w:color="auto"/>
              </w:divBdr>
              <w:divsChild>
                <w:div w:id="2008557108">
                  <w:marLeft w:val="0"/>
                  <w:marRight w:val="0"/>
                  <w:marTop w:val="0"/>
                  <w:marBottom w:val="0"/>
                  <w:divBdr>
                    <w:top w:val="none" w:sz="0" w:space="0" w:color="auto"/>
                    <w:left w:val="none" w:sz="0" w:space="0" w:color="auto"/>
                    <w:bottom w:val="none" w:sz="0" w:space="0" w:color="auto"/>
                    <w:right w:val="none" w:sz="0" w:space="0" w:color="auto"/>
                  </w:divBdr>
                  <w:divsChild>
                    <w:div w:id="2144611741">
                      <w:marLeft w:val="0"/>
                      <w:marRight w:val="0"/>
                      <w:marTop w:val="0"/>
                      <w:marBottom w:val="0"/>
                      <w:divBdr>
                        <w:top w:val="none" w:sz="0" w:space="0" w:color="auto"/>
                        <w:left w:val="none" w:sz="0" w:space="0" w:color="auto"/>
                        <w:bottom w:val="none" w:sz="0" w:space="0" w:color="auto"/>
                        <w:right w:val="none" w:sz="0" w:space="0" w:color="auto"/>
                      </w:divBdr>
                      <w:divsChild>
                        <w:div w:id="2079787165">
                          <w:marLeft w:val="0"/>
                          <w:marRight w:val="0"/>
                          <w:marTop w:val="45"/>
                          <w:marBottom w:val="0"/>
                          <w:divBdr>
                            <w:top w:val="none" w:sz="0" w:space="0" w:color="auto"/>
                            <w:left w:val="none" w:sz="0" w:space="0" w:color="auto"/>
                            <w:bottom w:val="none" w:sz="0" w:space="0" w:color="auto"/>
                            <w:right w:val="none" w:sz="0" w:space="0" w:color="auto"/>
                          </w:divBdr>
                          <w:divsChild>
                            <w:div w:id="233591680">
                              <w:marLeft w:val="0"/>
                              <w:marRight w:val="0"/>
                              <w:marTop w:val="0"/>
                              <w:marBottom w:val="0"/>
                              <w:divBdr>
                                <w:top w:val="none" w:sz="0" w:space="0" w:color="auto"/>
                                <w:left w:val="none" w:sz="0" w:space="0" w:color="auto"/>
                                <w:bottom w:val="none" w:sz="0" w:space="0" w:color="auto"/>
                                <w:right w:val="none" w:sz="0" w:space="0" w:color="auto"/>
                              </w:divBdr>
                              <w:divsChild>
                                <w:div w:id="618492706">
                                  <w:marLeft w:val="12300"/>
                                  <w:marRight w:val="0"/>
                                  <w:marTop w:val="0"/>
                                  <w:marBottom w:val="0"/>
                                  <w:divBdr>
                                    <w:top w:val="none" w:sz="0" w:space="0" w:color="auto"/>
                                    <w:left w:val="none" w:sz="0" w:space="0" w:color="auto"/>
                                    <w:bottom w:val="none" w:sz="0" w:space="0" w:color="auto"/>
                                    <w:right w:val="none" w:sz="0" w:space="0" w:color="auto"/>
                                  </w:divBdr>
                                  <w:divsChild>
                                    <w:div w:id="2040467578">
                                      <w:marLeft w:val="0"/>
                                      <w:marRight w:val="0"/>
                                      <w:marTop w:val="0"/>
                                      <w:marBottom w:val="0"/>
                                      <w:divBdr>
                                        <w:top w:val="none" w:sz="0" w:space="0" w:color="auto"/>
                                        <w:left w:val="none" w:sz="0" w:space="0" w:color="auto"/>
                                        <w:bottom w:val="none" w:sz="0" w:space="0" w:color="auto"/>
                                        <w:right w:val="none" w:sz="0" w:space="0" w:color="auto"/>
                                      </w:divBdr>
                                      <w:divsChild>
                                        <w:div w:id="1142623256">
                                          <w:marLeft w:val="0"/>
                                          <w:marRight w:val="0"/>
                                          <w:marTop w:val="0"/>
                                          <w:marBottom w:val="390"/>
                                          <w:divBdr>
                                            <w:top w:val="none" w:sz="0" w:space="0" w:color="auto"/>
                                            <w:left w:val="none" w:sz="0" w:space="0" w:color="auto"/>
                                            <w:bottom w:val="none" w:sz="0" w:space="0" w:color="auto"/>
                                            <w:right w:val="none" w:sz="0" w:space="0" w:color="auto"/>
                                          </w:divBdr>
                                          <w:divsChild>
                                            <w:div w:id="451362665">
                                              <w:marLeft w:val="0"/>
                                              <w:marRight w:val="0"/>
                                              <w:marTop w:val="0"/>
                                              <w:marBottom w:val="0"/>
                                              <w:divBdr>
                                                <w:top w:val="none" w:sz="0" w:space="0" w:color="auto"/>
                                                <w:left w:val="none" w:sz="0" w:space="0" w:color="auto"/>
                                                <w:bottom w:val="none" w:sz="0" w:space="0" w:color="auto"/>
                                                <w:right w:val="none" w:sz="0" w:space="0" w:color="auto"/>
                                              </w:divBdr>
                                              <w:divsChild>
                                                <w:div w:id="653025601">
                                                  <w:marLeft w:val="0"/>
                                                  <w:marRight w:val="0"/>
                                                  <w:marTop w:val="0"/>
                                                  <w:marBottom w:val="0"/>
                                                  <w:divBdr>
                                                    <w:top w:val="none" w:sz="0" w:space="0" w:color="auto"/>
                                                    <w:left w:val="none" w:sz="0" w:space="0" w:color="auto"/>
                                                    <w:bottom w:val="none" w:sz="0" w:space="0" w:color="auto"/>
                                                    <w:right w:val="none" w:sz="0" w:space="0" w:color="auto"/>
                                                  </w:divBdr>
                                                  <w:divsChild>
                                                    <w:div w:id="138227686">
                                                      <w:marLeft w:val="0"/>
                                                      <w:marRight w:val="0"/>
                                                      <w:marTop w:val="0"/>
                                                      <w:marBottom w:val="0"/>
                                                      <w:divBdr>
                                                        <w:top w:val="none" w:sz="0" w:space="0" w:color="auto"/>
                                                        <w:left w:val="none" w:sz="0" w:space="0" w:color="auto"/>
                                                        <w:bottom w:val="none" w:sz="0" w:space="0" w:color="auto"/>
                                                        <w:right w:val="none" w:sz="0" w:space="0" w:color="auto"/>
                                                      </w:divBdr>
                                                      <w:divsChild>
                                                        <w:div w:id="1649170378">
                                                          <w:marLeft w:val="0"/>
                                                          <w:marRight w:val="0"/>
                                                          <w:marTop w:val="0"/>
                                                          <w:marBottom w:val="0"/>
                                                          <w:divBdr>
                                                            <w:top w:val="none" w:sz="0" w:space="0" w:color="auto"/>
                                                            <w:left w:val="none" w:sz="0" w:space="0" w:color="auto"/>
                                                            <w:bottom w:val="none" w:sz="0" w:space="0" w:color="auto"/>
                                                            <w:right w:val="none" w:sz="0" w:space="0" w:color="auto"/>
                                                          </w:divBdr>
                                                          <w:divsChild>
                                                            <w:div w:id="1981181111">
                                                              <w:marLeft w:val="0"/>
                                                              <w:marRight w:val="0"/>
                                                              <w:marTop w:val="0"/>
                                                              <w:marBottom w:val="0"/>
                                                              <w:divBdr>
                                                                <w:top w:val="none" w:sz="0" w:space="0" w:color="auto"/>
                                                                <w:left w:val="none" w:sz="0" w:space="0" w:color="auto"/>
                                                                <w:bottom w:val="none" w:sz="0" w:space="0" w:color="auto"/>
                                                                <w:right w:val="none" w:sz="0" w:space="0" w:color="auto"/>
                                                              </w:divBdr>
                                                              <w:divsChild>
                                                                <w:div w:id="883952490">
                                                                  <w:marLeft w:val="0"/>
                                                                  <w:marRight w:val="0"/>
                                                                  <w:marTop w:val="0"/>
                                                                  <w:marBottom w:val="0"/>
                                                                  <w:divBdr>
                                                                    <w:top w:val="none" w:sz="0" w:space="0" w:color="auto"/>
                                                                    <w:left w:val="none" w:sz="0" w:space="0" w:color="auto"/>
                                                                    <w:bottom w:val="none" w:sz="0" w:space="0" w:color="auto"/>
                                                                    <w:right w:val="none" w:sz="0" w:space="0" w:color="auto"/>
                                                                  </w:divBdr>
                                                                  <w:divsChild>
                                                                    <w:div w:id="1115636178">
                                                                      <w:marLeft w:val="0"/>
                                                                      <w:marRight w:val="0"/>
                                                                      <w:marTop w:val="0"/>
                                                                      <w:marBottom w:val="0"/>
                                                                      <w:divBdr>
                                                                        <w:top w:val="none" w:sz="0" w:space="0" w:color="auto"/>
                                                                        <w:left w:val="none" w:sz="0" w:space="0" w:color="auto"/>
                                                                        <w:bottom w:val="none" w:sz="0" w:space="0" w:color="auto"/>
                                                                        <w:right w:val="none" w:sz="0" w:space="0" w:color="auto"/>
                                                                      </w:divBdr>
                                                                      <w:divsChild>
                                                                        <w:div w:id="1522357632">
                                                                          <w:marLeft w:val="0"/>
                                                                          <w:marRight w:val="0"/>
                                                                          <w:marTop w:val="0"/>
                                                                          <w:marBottom w:val="0"/>
                                                                          <w:divBdr>
                                                                            <w:top w:val="none" w:sz="0" w:space="0" w:color="auto"/>
                                                                            <w:left w:val="none" w:sz="0" w:space="0" w:color="auto"/>
                                                                            <w:bottom w:val="none" w:sz="0" w:space="0" w:color="auto"/>
                                                                            <w:right w:val="none" w:sz="0" w:space="0" w:color="auto"/>
                                                                          </w:divBdr>
                                                                          <w:divsChild>
                                                                            <w:div w:id="1644773146">
                                                                              <w:marLeft w:val="0"/>
                                                                              <w:marRight w:val="0"/>
                                                                              <w:marTop w:val="0"/>
                                                                              <w:marBottom w:val="0"/>
                                                                              <w:divBdr>
                                                                                <w:top w:val="none" w:sz="0" w:space="0" w:color="auto"/>
                                                                                <w:left w:val="none" w:sz="0" w:space="0" w:color="auto"/>
                                                                                <w:bottom w:val="none" w:sz="0" w:space="0" w:color="auto"/>
                                                                                <w:right w:val="none" w:sz="0" w:space="0" w:color="auto"/>
                                                                              </w:divBdr>
                                                                              <w:divsChild>
                                                                                <w:div w:id="908419972">
                                                                                  <w:marLeft w:val="0"/>
                                                                                  <w:marRight w:val="0"/>
                                                                                  <w:marTop w:val="0"/>
                                                                                  <w:marBottom w:val="0"/>
                                                                                  <w:divBdr>
                                                                                    <w:top w:val="none" w:sz="0" w:space="0" w:color="auto"/>
                                                                                    <w:left w:val="none" w:sz="0" w:space="0" w:color="auto"/>
                                                                                    <w:bottom w:val="none" w:sz="0" w:space="0" w:color="auto"/>
                                                                                    <w:right w:val="none" w:sz="0" w:space="0" w:color="auto"/>
                                                                                  </w:divBdr>
                                                                                  <w:divsChild>
                                                                                    <w:div w:id="6581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na.Tiskin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04A39-3D15-4442-9C1E-7C4C22042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5301</Words>
  <Characters>3023</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„Par Latvijas Republikas valdības un Ķīnas Tautas Republikas valdības līgumu par sadarbību kultūras jomā"</vt:lpstr>
      <vt:lpstr>Ministru kabineta noteikumu projekts „Par Latvijas Republikas valdības un Ķīnas Tautas Republikas valdības līgumu par sadarbību kultūras jomā"</vt:lpstr>
    </vt:vector>
  </TitlesOfParts>
  <Company>LR Kultūras Ministrija</Company>
  <LinksUpToDate>false</LinksUpToDate>
  <CharactersWithSpaces>8308</CharactersWithSpaces>
  <SharedDoc>false</SharedDoc>
  <HLinks>
    <vt:vector size="6" baseType="variant">
      <vt:variant>
        <vt:i4>2949143</vt:i4>
      </vt:variant>
      <vt:variant>
        <vt:i4>0</vt:i4>
      </vt:variant>
      <vt:variant>
        <vt:i4>0</vt:i4>
      </vt:variant>
      <vt:variant>
        <vt:i4>5</vt:i4>
      </vt:variant>
      <vt:variant>
        <vt:lpwstr>mailto:Anete.Berina@km.gov.lv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„Par Latvijas Republikas valdības un Ķīnas Tautas Republikas valdības līgumu par sadarbību kultūras jomā"</dc:title>
  <dc:subject>anotācija</dc:subject>
  <dc:creator>J.Tiškina</dc:creator>
  <dc:description>67330274
Janina.Tiskina@km.gov.lv</dc:description>
  <cp:lastModifiedBy>Dzintra Rozīte</cp:lastModifiedBy>
  <cp:revision>7</cp:revision>
  <cp:lastPrinted>2011-11-02T06:35:00Z</cp:lastPrinted>
  <dcterms:created xsi:type="dcterms:W3CDTF">2017-06-14T10:40:00Z</dcterms:created>
  <dcterms:modified xsi:type="dcterms:W3CDTF">2017-06-22T07:35:00Z</dcterms:modified>
</cp:coreProperties>
</file>