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05FA" w14:textId="77777777" w:rsidR="005F6E36" w:rsidRPr="00F921EE" w:rsidRDefault="005F6E36" w:rsidP="00B26187">
      <w:pPr>
        <w:ind w:left="720"/>
        <w:jc w:val="center"/>
        <w:rPr>
          <w:b/>
          <w:color w:val="000000"/>
          <w:sz w:val="28"/>
          <w:szCs w:val="28"/>
        </w:rPr>
      </w:pPr>
      <w:r w:rsidRPr="00F921EE">
        <w:rPr>
          <w:b/>
          <w:color w:val="000000"/>
          <w:sz w:val="28"/>
          <w:szCs w:val="28"/>
        </w:rPr>
        <w:t xml:space="preserve">Ministru kabineta noteikumu projekta </w:t>
      </w:r>
    </w:p>
    <w:p w14:paraId="03E75092" w14:textId="77777777"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 xml:space="preserve">inistru kabineta </w:t>
      </w:r>
      <w:proofErr w:type="gramStart"/>
      <w:r w:rsidR="00E1162E">
        <w:rPr>
          <w:b/>
          <w:color w:val="000000"/>
          <w:sz w:val="28"/>
          <w:szCs w:val="28"/>
        </w:rPr>
        <w:t>2011.gada</w:t>
      </w:r>
      <w:proofErr w:type="gramEnd"/>
      <w:r w:rsidR="00E1162E">
        <w:rPr>
          <w:b/>
          <w:color w:val="000000"/>
          <w:sz w:val="28"/>
          <w:szCs w:val="28"/>
        </w:rPr>
        <w:t xml:space="preserve"> 25.</w:t>
      </w:r>
      <w:r w:rsidRPr="00F921EE">
        <w:rPr>
          <w:b/>
          <w:color w:val="000000"/>
          <w:sz w:val="28"/>
          <w:szCs w:val="28"/>
        </w:rPr>
        <w:t xml:space="preserve">janvāra noteikumos </w:t>
      </w:r>
    </w:p>
    <w:p w14:paraId="5C0A912F" w14:textId="77777777"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14:paraId="1C708EFE" w14:textId="77777777"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14:paraId="252A74BA"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206"/>
        <w:gridCol w:w="6474"/>
      </w:tblGrid>
      <w:tr w:rsidR="00194614" w:rsidRPr="00B76D85" w14:paraId="119CAD44" w14:textId="77777777" w:rsidTr="006A7D0B">
        <w:tc>
          <w:tcPr>
            <w:tcW w:w="5000" w:type="pct"/>
            <w:gridSpan w:val="3"/>
            <w:shd w:val="clear" w:color="auto" w:fill="auto"/>
          </w:tcPr>
          <w:p w14:paraId="68CCBDDD" w14:textId="77777777"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14:paraId="262CB64B" w14:textId="77777777" w:rsidTr="00ED3B78">
        <w:tc>
          <w:tcPr>
            <w:tcW w:w="210" w:type="pct"/>
            <w:shd w:val="clear" w:color="auto" w:fill="auto"/>
          </w:tcPr>
          <w:p w14:paraId="42AFC559" w14:textId="77777777" w:rsidR="00B76D85" w:rsidRPr="006A7D0B" w:rsidRDefault="00B76D85" w:rsidP="00B76D85">
            <w:pPr>
              <w:rPr>
                <w:sz w:val="22"/>
                <w:szCs w:val="22"/>
              </w:rPr>
            </w:pPr>
            <w:r w:rsidRPr="006A7D0B">
              <w:rPr>
                <w:sz w:val="22"/>
                <w:szCs w:val="22"/>
              </w:rPr>
              <w:t>1.</w:t>
            </w:r>
          </w:p>
        </w:tc>
        <w:tc>
          <w:tcPr>
            <w:tcW w:w="1430" w:type="pct"/>
            <w:shd w:val="clear" w:color="auto" w:fill="auto"/>
          </w:tcPr>
          <w:p w14:paraId="6C32B149" w14:textId="77777777" w:rsidR="00B76D85" w:rsidRPr="0051376F" w:rsidRDefault="00B76D85" w:rsidP="00B76D85">
            <w:r w:rsidRPr="0051376F">
              <w:t>Pamatojums</w:t>
            </w:r>
          </w:p>
        </w:tc>
        <w:tc>
          <w:tcPr>
            <w:tcW w:w="3360" w:type="pct"/>
            <w:shd w:val="clear" w:color="auto" w:fill="auto"/>
          </w:tcPr>
          <w:p w14:paraId="6FC82212" w14:textId="222F95D7" w:rsidR="00D76427" w:rsidRDefault="003819E0" w:rsidP="00E82A57">
            <w:pPr>
              <w:contextualSpacing/>
              <w:jc w:val="both"/>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980919" w:rsidRPr="00980919">
              <w:t xml:space="preserve">izstrādāts, lai izpildītu Ministru kabineta </w:t>
            </w:r>
            <w:r w:rsidR="007E3934">
              <w:t>2017.gada 21.marta sēdē dotos uzdevumu</w:t>
            </w:r>
            <w:r w:rsidR="004F7F6F">
              <w:t>s</w:t>
            </w:r>
            <w:r w:rsidR="007E3934">
              <w:t xml:space="preserve"> (Nr.14, 32.§, 2. un 3.punkts) - paredzēt profesionālo tālākizglītības programmu apguves organizēšanu arī darba dienās pēc plkst.18.00 aktīvā nodarbinātības pasākuma </w:t>
            </w:r>
            <w:r w:rsidR="007E3934" w:rsidRPr="007E3934">
              <w:t>„</w:t>
            </w:r>
            <w:r w:rsidR="007E3934">
              <w:t>Bezdarbnieku apmācība pēc darba devēja pieprasījuma” ietvaros</w:t>
            </w:r>
            <w:r w:rsidR="007E3934" w:rsidRPr="007E3934">
              <w:t>.</w:t>
            </w:r>
          </w:p>
          <w:p w14:paraId="6BD003BF" w14:textId="77777777" w:rsidR="00B650FE" w:rsidRPr="009B2AF6" w:rsidRDefault="00B650FE" w:rsidP="00E82A57">
            <w:pPr>
              <w:contextualSpacing/>
              <w:jc w:val="both"/>
            </w:pPr>
            <w:r>
              <w:t xml:space="preserve">Vienlaikus </w:t>
            </w:r>
            <w:r w:rsidRPr="009B2AF6">
              <w:t>pēc Labklājības ministrijas iniciatīvas</w:t>
            </w:r>
            <w:r>
              <w:t xml:space="preserve"> noteikumu projektā ietvertas tiesību normas, kas pilnveido</w:t>
            </w:r>
            <w:r w:rsidRPr="009B2AF6">
              <w:t xml:space="preserve"> aktīvās darba tirgus politikas pasākumu īstenošanas nosacījumus</w:t>
            </w:r>
            <w:r>
              <w:t>, lai nodrošinātu bezdarbniekiem efektīvāku atbalstu darba meklēšanā un nodrošinātu mērķētākus atbalsta pasākumus.</w:t>
            </w:r>
          </w:p>
        </w:tc>
      </w:tr>
      <w:tr w:rsidR="00B76D85" w:rsidRPr="006A7D0B" w14:paraId="7A1FA401" w14:textId="77777777" w:rsidTr="00ED3B78">
        <w:tc>
          <w:tcPr>
            <w:tcW w:w="210" w:type="pct"/>
            <w:shd w:val="clear" w:color="auto" w:fill="auto"/>
          </w:tcPr>
          <w:p w14:paraId="1C5A111F" w14:textId="77777777" w:rsidR="00B76D85" w:rsidRPr="006A7D0B" w:rsidRDefault="00B76D85" w:rsidP="00B76D85">
            <w:pPr>
              <w:rPr>
                <w:sz w:val="22"/>
                <w:szCs w:val="22"/>
              </w:rPr>
            </w:pPr>
            <w:r w:rsidRPr="006A7D0B">
              <w:rPr>
                <w:sz w:val="22"/>
                <w:szCs w:val="22"/>
              </w:rPr>
              <w:t xml:space="preserve">2. </w:t>
            </w:r>
          </w:p>
        </w:tc>
        <w:tc>
          <w:tcPr>
            <w:tcW w:w="1430" w:type="pct"/>
            <w:shd w:val="clear" w:color="auto" w:fill="auto"/>
          </w:tcPr>
          <w:p w14:paraId="464F9CBE" w14:textId="77777777"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360" w:type="pct"/>
            <w:shd w:val="clear" w:color="auto" w:fill="auto"/>
          </w:tcPr>
          <w:p w14:paraId="777513B3" w14:textId="153F6833" w:rsidR="00D02DF2" w:rsidRPr="009F2AFB" w:rsidRDefault="005271B9" w:rsidP="00E82A57">
            <w:pPr>
              <w:pStyle w:val="NormalWeb"/>
              <w:numPr>
                <w:ilvl w:val="0"/>
                <w:numId w:val="47"/>
              </w:numPr>
              <w:spacing w:before="0" w:after="0"/>
              <w:ind w:left="0" w:firstLine="0"/>
              <w:contextualSpacing/>
              <w:jc w:val="both"/>
              <w:textAlignment w:val="baseline"/>
            </w:pPr>
            <w:r w:rsidRPr="009F2AFB">
              <w:t>Ilgstošo bezdarbnieku motivācijas programmas</w:t>
            </w:r>
            <w:r w:rsidR="00D02DF2" w:rsidRPr="009F2AFB">
              <w:t xml:space="preserve"> mērķis ir</w:t>
            </w:r>
            <w:r w:rsidR="00F615D6" w:rsidRPr="009F2AFB">
              <w:t xml:space="preserve"> </w:t>
            </w:r>
            <w:r w:rsidR="00D02DF2" w:rsidRPr="009F2AFB">
              <w:rPr>
                <w:rFonts w:eastAsia="+mn-ea"/>
                <w:color w:val="0D0D0D"/>
                <w:kern w:val="24"/>
              </w:rPr>
              <w:t xml:space="preserve">veicināt ilgstošo bezdarbnieku iekļaušanos sabiedrībā un iekārtošanos piemērotā pastāvīgā darbā vai iesaistīšanos pašnodarbinātībā, mazinot sociālās atstumtības riskus. Ilgstošo bezdarbnieku aktivizācijas pasākumu plānošanas gaitā un sarunās ar </w:t>
            </w:r>
            <w:r w:rsidR="005A26A9" w:rsidRPr="009F2AFB">
              <w:rPr>
                <w:rFonts w:eastAsia="+mn-ea"/>
                <w:color w:val="0D0D0D"/>
                <w:kern w:val="24"/>
              </w:rPr>
              <w:t xml:space="preserve">personu ar </w:t>
            </w:r>
            <w:r w:rsidR="00D02DF2" w:rsidRPr="009F2AFB">
              <w:rPr>
                <w:rFonts w:eastAsia="+mn-ea"/>
                <w:color w:val="0D0D0D"/>
                <w:kern w:val="24"/>
              </w:rPr>
              <w:t>inval</w:t>
            </w:r>
            <w:r w:rsidR="005A26A9" w:rsidRPr="009F2AFB">
              <w:rPr>
                <w:rFonts w:eastAsia="+mn-ea"/>
                <w:color w:val="0D0D0D"/>
                <w:kern w:val="24"/>
              </w:rPr>
              <w:t>iditāti</w:t>
            </w:r>
            <w:r w:rsidR="00D02DF2" w:rsidRPr="009F2AFB">
              <w:rPr>
                <w:rFonts w:eastAsia="+mn-ea"/>
                <w:color w:val="0D0D0D"/>
                <w:kern w:val="24"/>
              </w:rPr>
              <w:t xml:space="preserve"> pārstāvošajām nevalstiskajām organizācijām tika konstatēts, ka personām ar invaliditāti motivācijas programmu īstenošanā nepieciešama individualizēta pieeja, proti, motivācijas programmu grupas personām ar invaliditāti nepieciešams komplektēt </w:t>
            </w:r>
            <w:r w:rsidR="00E82A57" w:rsidRPr="009F2AFB">
              <w:rPr>
                <w:rFonts w:eastAsia="+mn-ea"/>
                <w:color w:val="0D0D0D"/>
                <w:kern w:val="24"/>
              </w:rPr>
              <w:t>atsevišķi un</w:t>
            </w:r>
            <w:r w:rsidR="00D02DF2" w:rsidRPr="009F2AFB">
              <w:rPr>
                <w:rFonts w:eastAsia="+mn-ea"/>
                <w:color w:val="0D0D0D"/>
                <w:kern w:val="24"/>
              </w:rPr>
              <w:t xml:space="preserve"> motivācijas programmu īstenošanai jāpiesaista organizācijas, kurām ir pieredze saskarsmē </w:t>
            </w:r>
            <w:r w:rsidR="006B2902" w:rsidRPr="009F2AFB">
              <w:rPr>
                <w:rFonts w:eastAsia="+mn-ea"/>
                <w:color w:val="0D0D0D"/>
                <w:kern w:val="24"/>
              </w:rPr>
              <w:t xml:space="preserve">un darbā </w:t>
            </w:r>
            <w:r w:rsidR="00D02DF2" w:rsidRPr="009F2AFB">
              <w:rPr>
                <w:rFonts w:eastAsia="+mn-ea"/>
                <w:color w:val="0D0D0D"/>
                <w:kern w:val="24"/>
              </w:rPr>
              <w:t xml:space="preserve">ar personām ar invaliditāti. </w:t>
            </w:r>
          </w:p>
          <w:p w14:paraId="6181AE8A" w14:textId="3CDEA080" w:rsidR="000253B6" w:rsidRPr="009F2AFB" w:rsidRDefault="00D02DF2" w:rsidP="00E82A57">
            <w:pPr>
              <w:shd w:val="clear" w:color="auto" w:fill="FFFFFF"/>
              <w:contextualSpacing/>
              <w:jc w:val="both"/>
            </w:pPr>
            <w:r w:rsidRPr="009F2AFB">
              <w:t>2017</w:t>
            </w:r>
            <w:r w:rsidR="00241AF8" w:rsidRPr="009F2AFB">
              <w:t>.</w:t>
            </w:r>
            <w:r w:rsidRPr="009F2AFB">
              <w:t>gada</w:t>
            </w:r>
            <w:r w:rsidR="00241AF8" w:rsidRPr="009F2AFB">
              <w:t xml:space="preserve"> </w:t>
            </w:r>
            <w:r w:rsidR="00B5186C" w:rsidRPr="009F2AFB">
              <w:t xml:space="preserve">februārī un martā Labklājības ministrija organizēja </w:t>
            </w:r>
            <w:r w:rsidRPr="009F2AFB">
              <w:t xml:space="preserve">individuālas </w:t>
            </w:r>
            <w:r w:rsidR="00B5186C" w:rsidRPr="009F2AFB">
              <w:t>t</w:t>
            </w:r>
            <w:r w:rsidR="00770901" w:rsidRPr="009F2AFB">
              <w:t xml:space="preserve">ikšanās ar </w:t>
            </w:r>
            <w:r w:rsidR="005A26A9" w:rsidRPr="009F2AFB">
              <w:t xml:space="preserve">personu ar </w:t>
            </w:r>
            <w:r w:rsidR="00770901" w:rsidRPr="009F2AFB">
              <w:t>inval</w:t>
            </w:r>
            <w:r w:rsidR="005A26A9" w:rsidRPr="009F2AFB">
              <w:t>iditāti</w:t>
            </w:r>
            <w:r w:rsidR="00770901" w:rsidRPr="009F2AFB">
              <w:t xml:space="preserve"> pārstāvošajām </w:t>
            </w:r>
            <w:r w:rsidR="005A26A9" w:rsidRPr="009F2AFB">
              <w:t xml:space="preserve">organizācijām </w:t>
            </w:r>
            <w:r w:rsidR="00770901" w:rsidRPr="009F2AFB">
              <w:t>(</w:t>
            </w:r>
            <w:r w:rsidRPr="009F2AFB">
              <w:t xml:space="preserve">Latvijas Nedzirdīgo savienība, </w:t>
            </w:r>
            <w:r w:rsidR="000253B6" w:rsidRPr="009F2AFB">
              <w:t xml:space="preserve">nodibinājums „Apeirons”, biedrība </w:t>
            </w:r>
            <w:r w:rsidR="000253B6" w:rsidRPr="009F2AFB">
              <w:rPr>
                <w:b/>
                <w:bCs/>
              </w:rPr>
              <w:t xml:space="preserve"> </w:t>
            </w:r>
            <w:r w:rsidR="000253B6" w:rsidRPr="009F2AFB">
              <w:rPr>
                <w:bCs/>
              </w:rPr>
              <w:t>„</w:t>
            </w:r>
            <w:r w:rsidR="000253B6" w:rsidRPr="009F2AFB">
              <w:t xml:space="preserve">Saule” un </w:t>
            </w:r>
            <w:r w:rsidR="000253B6" w:rsidRPr="009F2AFB">
              <w:rPr>
                <w:b/>
                <w:bCs/>
              </w:rPr>
              <w:t xml:space="preserve"> </w:t>
            </w:r>
            <w:r w:rsidR="000253B6" w:rsidRPr="009F2AFB">
              <w:rPr>
                <w:bCs/>
              </w:rPr>
              <w:t>„</w:t>
            </w:r>
            <w:r w:rsidR="000253B6" w:rsidRPr="009F2AFB">
              <w:t xml:space="preserve">Rīgas pilsētas rūpju bērns”, </w:t>
            </w:r>
            <w:r w:rsidR="00D84E99" w:rsidRPr="009F2AFB">
              <w:t>sadarbības organizācija „</w:t>
            </w:r>
            <w:proofErr w:type="spellStart"/>
            <w:r w:rsidR="00D84E99" w:rsidRPr="009F2AFB">
              <w:t>Sustento</w:t>
            </w:r>
            <w:proofErr w:type="spellEnd"/>
            <w:r w:rsidR="00D84E99" w:rsidRPr="009F2AFB">
              <w:t>”, Latvijas Neredzīgo biedrība</w:t>
            </w:r>
            <w:r w:rsidR="00D66CD1" w:rsidRPr="009F2AFB">
              <w:t xml:space="preserve">), lai vienotos par piemērotākajiem risinājumiem motivācijas programmu īstenošanai. </w:t>
            </w:r>
          </w:p>
          <w:p w14:paraId="4711CF5B" w14:textId="034CAFBF" w:rsidR="006D5050" w:rsidRPr="009F2AFB" w:rsidRDefault="005A26A9" w:rsidP="00E82A57">
            <w:pPr>
              <w:shd w:val="clear" w:color="auto" w:fill="FFFFFF"/>
              <w:contextualSpacing/>
              <w:jc w:val="both"/>
            </w:pPr>
            <w:r w:rsidRPr="009F2AFB">
              <w:t xml:space="preserve">Saskaņā ar </w:t>
            </w:r>
            <w:r w:rsidR="00D30C40" w:rsidRPr="009F2AFB">
              <w:t>Ministru kabineta 2011.gada 25.janvāra noteikumu Nr.75 „Noteikumi par aktīvo nodarbinātības pasākumu un preventīvo bezdarba samazināšanas pasākumu organizēšanas un finansēšanas kārtību un pasākumu īstenotāju izvēles principiem” (turpmāk – MK noteikumi Nr.75) 8.punkt</w:t>
            </w:r>
            <w:r w:rsidRPr="009F2AFB">
              <w:t>u</w:t>
            </w:r>
            <w:r w:rsidR="00D30C40" w:rsidRPr="009F2AFB">
              <w:t xml:space="preserve"> pasākumu īstenošanai un pakalpojumu sniegšanai </w:t>
            </w:r>
            <w:r w:rsidR="00C8332C" w:rsidRPr="009F2AFB">
              <w:t xml:space="preserve">Nodarbinātības valsts aģentūra </w:t>
            </w:r>
            <w:r w:rsidR="00C8332C" w:rsidRPr="009F2AFB">
              <w:lastRenderedPageBreak/>
              <w:t>(turpmāk – NVA)</w:t>
            </w:r>
            <w:r w:rsidR="00D30C40" w:rsidRPr="009F2AFB">
              <w:t xml:space="preserve"> izvēlas pasākumu īstenotājus atbilstoši prasībām, kas noteiktas normatīvajos aktos par publiskajiem iepirkumiem. Tomēr atsevišķos gadījumos pasākumu īstenotāju izvēlei iepirkuma procedūra netiek </w:t>
            </w:r>
            <w:r w:rsidR="00832AB6" w:rsidRPr="009F2AFB">
              <w:t>piemēro</w:t>
            </w:r>
            <w:r w:rsidR="00D30C40" w:rsidRPr="009F2AFB">
              <w:t xml:space="preserve">ta, piemēram, izvēloties izglītības iestādes bezdarbnieku apmācībai ar kupona metodi. </w:t>
            </w:r>
            <w:r w:rsidR="00B619B4" w:rsidRPr="009F2AFB">
              <w:t>Noteikumu projekts paredz, ka arī motivācijas programmu īstenotāju izvēlei bezdarbniekiem ar invaliditāti iepirkuma procedūra netiek piemērota, tādējādi nodrošinot, ka motivācijas programmas var nodrošināt lielāks skaits pakalpojuma sniedzēju</w:t>
            </w:r>
            <w:r w:rsidR="00C8332C" w:rsidRPr="009F2AFB">
              <w:t xml:space="preserve">, kuriem ir nepieciešamā materiāltehniskā bāze un pieredze darbā ar personām ar invaliditāti ar dažādiem traucējumu veidiem. </w:t>
            </w:r>
          </w:p>
          <w:p w14:paraId="114CAD21" w14:textId="19054C9B" w:rsidR="00C8332C" w:rsidRPr="009F2AFB" w:rsidRDefault="00C8332C" w:rsidP="00E82A57">
            <w:pPr>
              <w:shd w:val="clear" w:color="auto" w:fill="FFFFFF"/>
              <w:contextualSpacing/>
              <w:jc w:val="both"/>
            </w:pPr>
            <w:r w:rsidRPr="009F2AFB">
              <w:t>Lai nodrošinātu motivācijas programmas bezdarbniekiem ar invaliditāti īstenotāju izvēli, Noteikumu projekts paredz:</w:t>
            </w:r>
          </w:p>
          <w:p w14:paraId="459A8103" w14:textId="77777777" w:rsidR="005226FE" w:rsidRPr="009F2AFB" w:rsidRDefault="005226FE"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 xml:space="preserve">prasības, kurām </w:t>
            </w:r>
            <w:r w:rsidR="00C8332C" w:rsidRPr="009F2AFB">
              <w:rPr>
                <w:rFonts w:ascii="Times New Roman" w:hAnsi="Times New Roman"/>
                <w:sz w:val="24"/>
                <w:szCs w:val="24"/>
              </w:rPr>
              <w:t xml:space="preserve">pakalpojuma sniedzējiem </w:t>
            </w:r>
            <w:r w:rsidRPr="009F2AFB">
              <w:rPr>
                <w:rFonts w:ascii="Times New Roman" w:hAnsi="Times New Roman"/>
                <w:sz w:val="24"/>
                <w:szCs w:val="24"/>
              </w:rPr>
              <w:t xml:space="preserve">ir jāatbilst, lai </w:t>
            </w:r>
            <w:r w:rsidR="00C8332C" w:rsidRPr="009F2AFB">
              <w:rPr>
                <w:rFonts w:ascii="Times New Roman" w:hAnsi="Times New Roman"/>
                <w:sz w:val="24"/>
                <w:szCs w:val="24"/>
              </w:rPr>
              <w:t>tas varētu tikt iekļauts pasākuma īstenotāju sarakstā, no kura pakalpojuma saņēmēji izvēlas sev piemērotāko pasākuma īstenotāju. Ar izvēlētajiem pasākuma īstenotājiem NVA slēgs līgumu par motivācijas programmas īsteno</w:t>
            </w:r>
            <w:r w:rsidR="00CF0B8A" w:rsidRPr="009F2AFB">
              <w:rPr>
                <w:rFonts w:ascii="Times New Roman" w:hAnsi="Times New Roman"/>
                <w:sz w:val="24"/>
                <w:szCs w:val="24"/>
              </w:rPr>
              <w:t>šanu;</w:t>
            </w:r>
          </w:p>
          <w:p w14:paraId="53542881" w14:textId="7EF4D683" w:rsidR="00523B7F"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 xml:space="preserve">konkrētas motivācijas programmas un sociālā mentora pakalpojuma izmaksas. Sarunās ar iepriekš minētajām personu ar invaliditāti pārstāvošajām organizācijām, tika secināts, ka motivācijas programmas izmaksas vienai personai ir 900 </w:t>
            </w:r>
            <w:proofErr w:type="spellStart"/>
            <w:r w:rsidRPr="009F2AFB">
              <w:rPr>
                <w:rFonts w:ascii="Times New Roman" w:hAnsi="Times New Roman"/>
                <w:i/>
                <w:sz w:val="24"/>
                <w:szCs w:val="24"/>
              </w:rPr>
              <w:t>euro</w:t>
            </w:r>
            <w:proofErr w:type="spellEnd"/>
            <w:r w:rsidRPr="009F2AFB">
              <w:rPr>
                <w:rFonts w:ascii="Times New Roman" w:hAnsi="Times New Roman"/>
                <w:i/>
                <w:sz w:val="24"/>
                <w:szCs w:val="24"/>
              </w:rPr>
              <w:t>,</w:t>
            </w:r>
            <w:r w:rsidRPr="009F2AFB">
              <w:rPr>
                <w:rFonts w:ascii="Times New Roman" w:hAnsi="Times New Roman"/>
                <w:sz w:val="24"/>
                <w:szCs w:val="24"/>
              </w:rPr>
              <w:t xml:space="preserve"> savukārt mentora pakalpojuma izmaksas sedzamas atbilstoši stundas likmei, </w:t>
            </w:r>
            <w:r w:rsidR="00343FA3" w:rsidRPr="009F2AFB">
              <w:rPr>
                <w:rFonts w:ascii="Times New Roman" w:hAnsi="Times New Roman"/>
                <w:sz w:val="24"/>
                <w:szCs w:val="24"/>
              </w:rPr>
              <w:t>kas veidojas</w:t>
            </w:r>
            <w:r w:rsidRPr="009F2AFB">
              <w:rPr>
                <w:rFonts w:ascii="Times New Roman" w:hAnsi="Times New Roman"/>
                <w:sz w:val="24"/>
                <w:szCs w:val="24"/>
              </w:rPr>
              <w:t xml:space="preserve"> vidēj</w:t>
            </w:r>
            <w:r w:rsidR="00343FA3" w:rsidRPr="009F2AFB">
              <w:rPr>
                <w:rFonts w:ascii="Times New Roman" w:hAnsi="Times New Roman"/>
                <w:sz w:val="24"/>
                <w:szCs w:val="24"/>
              </w:rPr>
              <w:t>ai</w:t>
            </w:r>
            <w:r w:rsidRPr="009F2AFB">
              <w:rPr>
                <w:rFonts w:ascii="Times New Roman" w:hAnsi="Times New Roman"/>
                <w:sz w:val="24"/>
                <w:szCs w:val="24"/>
              </w:rPr>
              <w:t xml:space="preserve"> </w:t>
            </w:r>
            <w:r w:rsidR="00343FA3" w:rsidRPr="009F2AFB">
              <w:rPr>
                <w:rFonts w:ascii="Times New Roman" w:hAnsi="Times New Roman"/>
                <w:sz w:val="24"/>
                <w:szCs w:val="24"/>
              </w:rPr>
              <w:t xml:space="preserve">sociālā </w:t>
            </w:r>
            <w:r w:rsidRPr="009F2AFB">
              <w:rPr>
                <w:rFonts w:ascii="Times New Roman" w:hAnsi="Times New Roman"/>
                <w:sz w:val="24"/>
                <w:szCs w:val="24"/>
              </w:rPr>
              <w:t>darbinieka</w:t>
            </w:r>
            <w:r w:rsidR="00343FA3" w:rsidRPr="009F2AFB">
              <w:rPr>
                <w:rFonts w:ascii="Times New Roman" w:hAnsi="Times New Roman"/>
                <w:sz w:val="24"/>
                <w:szCs w:val="24"/>
              </w:rPr>
              <w:t xml:space="preserve"> atlīdzības</w:t>
            </w:r>
            <w:r w:rsidRPr="009F2AFB">
              <w:rPr>
                <w:rFonts w:ascii="Times New Roman" w:hAnsi="Times New Roman"/>
                <w:sz w:val="24"/>
                <w:szCs w:val="24"/>
              </w:rPr>
              <w:t xml:space="preserve"> stundas likmei</w:t>
            </w:r>
            <w:r w:rsidR="00343FA3" w:rsidRPr="009F2AFB">
              <w:rPr>
                <w:rFonts w:ascii="Times New Roman" w:hAnsi="Times New Roman"/>
                <w:sz w:val="24"/>
                <w:szCs w:val="24"/>
              </w:rPr>
              <w:t>,</w:t>
            </w:r>
            <w:r w:rsidRPr="009F2AFB">
              <w:rPr>
                <w:rFonts w:ascii="Times New Roman" w:hAnsi="Times New Roman"/>
                <w:sz w:val="24"/>
                <w:szCs w:val="24"/>
              </w:rPr>
              <w:t xml:space="preserve"> pieskaitot</w:t>
            </w:r>
            <w:r w:rsidR="00AE4F02" w:rsidRPr="009F2AFB">
              <w:rPr>
                <w:rFonts w:ascii="Times New Roman" w:hAnsi="Times New Roman"/>
                <w:sz w:val="24"/>
                <w:szCs w:val="24"/>
              </w:rPr>
              <w:t xml:space="preserve"> transporta un </w:t>
            </w:r>
            <w:r w:rsidRPr="009F2AFB">
              <w:rPr>
                <w:rFonts w:ascii="Times New Roman" w:hAnsi="Times New Roman"/>
                <w:sz w:val="24"/>
                <w:szCs w:val="24"/>
              </w:rPr>
              <w:t xml:space="preserve">sakaru izmaksas. Atbilstoši Valsts ieņēmumu dienesta rīcībā esošajiem datiem, vidējā stundas tarifa likme sociālajam darbiniekam darbam ar personām ar funkcionāliem traucējumiem ir 6 </w:t>
            </w:r>
            <w:proofErr w:type="spellStart"/>
            <w:r w:rsidRPr="009F2AFB">
              <w:rPr>
                <w:rFonts w:ascii="Times New Roman" w:hAnsi="Times New Roman"/>
                <w:i/>
                <w:sz w:val="24"/>
                <w:szCs w:val="24"/>
              </w:rPr>
              <w:t>euro</w:t>
            </w:r>
            <w:proofErr w:type="spellEnd"/>
            <w:r w:rsidRPr="009F2AFB">
              <w:rPr>
                <w:rFonts w:ascii="Times New Roman" w:hAnsi="Times New Roman"/>
                <w:sz w:val="24"/>
                <w:szCs w:val="24"/>
              </w:rPr>
              <w:t xml:space="preserve"> stundā, kas kopā ar sakaru un transporta izmaksām veido 7 </w:t>
            </w:r>
            <w:proofErr w:type="spellStart"/>
            <w:r w:rsidRPr="009F2AFB">
              <w:rPr>
                <w:rFonts w:ascii="Times New Roman" w:hAnsi="Times New Roman"/>
                <w:i/>
                <w:sz w:val="24"/>
                <w:szCs w:val="24"/>
              </w:rPr>
              <w:t>euro</w:t>
            </w:r>
            <w:proofErr w:type="spellEnd"/>
            <w:r w:rsidRPr="009F2AFB">
              <w:rPr>
                <w:rFonts w:ascii="Times New Roman" w:hAnsi="Times New Roman"/>
                <w:sz w:val="24"/>
                <w:szCs w:val="24"/>
              </w:rPr>
              <w:t xml:space="preserve"> stundā.</w:t>
            </w:r>
          </w:p>
          <w:p w14:paraId="5EA2C397" w14:textId="77777777" w:rsidR="00CF0B8A" w:rsidRPr="009F2AFB" w:rsidRDefault="00CF0B8A" w:rsidP="00E82A57">
            <w:pPr>
              <w:shd w:val="clear" w:color="auto" w:fill="FFFFFF"/>
              <w:contextualSpacing/>
              <w:jc w:val="both"/>
            </w:pPr>
            <w:r w:rsidRPr="009F2AFB">
              <w:t>Motivācijas programmu izmaksas bezdarbniekiem ar invaliditāti ir lielākas, jo nepieciešams nodrošināt īpašu pieeju pakalpojuma sniegšanā. Papildus mo</w:t>
            </w:r>
            <w:r w:rsidR="00087291" w:rsidRPr="009F2AFB">
              <w:t xml:space="preserve">tivācijas programmas īstenošanas izmaksām, </w:t>
            </w:r>
            <w:r w:rsidR="00EC5A27" w:rsidRPr="009F2AFB">
              <w:t>kopējās izmaksas veido</w:t>
            </w:r>
            <w:r w:rsidR="00343FA3" w:rsidRPr="009F2AFB">
              <w:t xml:space="preserve"> arī</w:t>
            </w:r>
            <w:r w:rsidRPr="009F2AFB">
              <w:t>:</w:t>
            </w:r>
          </w:p>
          <w:p w14:paraId="253652D2" w14:textId="77777777" w:rsidR="00CF0B8A"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specializētā transporta izmaksas (personām ar invaliditāti ar kustību traucējumiem) nepieciešams specializēts transports nokļūšanai pakalpojuma saņemšanas vietā);</w:t>
            </w:r>
          </w:p>
          <w:p w14:paraId="30140966" w14:textId="652C8744" w:rsidR="00CF0B8A"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pieejamības nodrošināšana apmācību vietā (nepieciešama specifiski pielāgota infrastruktūra personām ar invaliditāti, kas sašaurina pieejamo telpu loku, kā arī ietekmē to īres izmaksas);</w:t>
            </w:r>
          </w:p>
          <w:p w14:paraId="0BB94FFF" w14:textId="1E9F5C54" w:rsidR="00CF0B8A"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nepieciešama īpaša, individuālā pieeja, kas prasa gan specifisku pieredzējušu speciālistu atbalstu</w:t>
            </w:r>
            <w:r w:rsidR="00555E7C">
              <w:rPr>
                <w:rFonts w:ascii="Times New Roman" w:hAnsi="Times New Roman"/>
                <w:sz w:val="24"/>
                <w:szCs w:val="24"/>
              </w:rPr>
              <w:t xml:space="preserve"> (pedagoga asistents u.c.)</w:t>
            </w:r>
            <w:r w:rsidRPr="009F2AFB">
              <w:rPr>
                <w:rFonts w:ascii="Times New Roman" w:hAnsi="Times New Roman"/>
                <w:sz w:val="24"/>
                <w:szCs w:val="24"/>
              </w:rPr>
              <w:t xml:space="preserve">, gan papildus laiku un piemērotu metožu pielietošanu motivācijas programmu apguvei; </w:t>
            </w:r>
          </w:p>
          <w:p w14:paraId="5F3E971E" w14:textId="77777777" w:rsidR="00CF0B8A"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apmācību vietai jābūt pielāgotai atbilstoši personas ar invaliditāti vajadzībām;</w:t>
            </w:r>
          </w:p>
          <w:p w14:paraId="7F383D8D" w14:textId="46FBB707" w:rsidR="00CF0B8A" w:rsidRPr="009F2AFB" w:rsidRDefault="00CF0B8A" w:rsidP="00E82A57">
            <w:pPr>
              <w:pStyle w:val="ListParagraph"/>
              <w:numPr>
                <w:ilvl w:val="0"/>
                <w:numId w:val="46"/>
              </w:numPr>
              <w:shd w:val="clear" w:color="auto" w:fill="FFFFFF"/>
              <w:spacing w:after="0" w:line="240" w:lineRule="auto"/>
              <w:ind w:left="475" w:hanging="283"/>
              <w:jc w:val="both"/>
              <w:rPr>
                <w:rFonts w:ascii="Times New Roman" w:hAnsi="Times New Roman"/>
                <w:sz w:val="24"/>
                <w:szCs w:val="24"/>
              </w:rPr>
            </w:pPr>
            <w:r w:rsidRPr="009F2AFB">
              <w:rPr>
                <w:rFonts w:ascii="Times New Roman" w:hAnsi="Times New Roman"/>
                <w:sz w:val="24"/>
                <w:szCs w:val="24"/>
              </w:rPr>
              <w:t xml:space="preserve">ierobežotas iespējas motivācijas programmas organizēt 1 mēnesi, katru dienu, 8 akadēmiskās stundas dienā, ņemot </w:t>
            </w:r>
            <w:r w:rsidRPr="009F2AFB">
              <w:rPr>
                <w:rFonts w:ascii="Times New Roman" w:hAnsi="Times New Roman"/>
                <w:sz w:val="24"/>
                <w:szCs w:val="24"/>
              </w:rPr>
              <w:lastRenderedPageBreak/>
              <w:t xml:space="preserve">vērā personu ar invaliditāti veselības stāvokli, sevišķi sniedzot pakalpojumu personām </w:t>
            </w:r>
            <w:r w:rsidR="00351698">
              <w:rPr>
                <w:rFonts w:ascii="Times New Roman" w:hAnsi="Times New Roman"/>
                <w:sz w:val="24"/>
                <w:szCs w:val="24"/>
              </w:rPr>
              <w:t>ar garīga rakstura traucējumiem.</w:t>
            </w:r>
            <w:r w:rsidRPr="009F2AFB">
              <w:rPr>
                <w:rFonts w:ascii="Times New Roman" w:hAnsi="Times New Roman"/>
                <w:sz w:val="24"/>
                <w:szCs w:val="24"/>
              </w:rPr>
              <w:t xml:space="preserve"> </w:t>
            </w:r>
          </w:p>
          <w:p w14:paraId="2B9E3A64" w14:textId="594691DB" w:rsidR="005226FE" w:rsidRPr="009F2AFB" w:rsidRDefault="00D84582" w:rsidP="00E82A57">
            <w:pPr>
              <w:shd w:val="clear" w:color="auto" w:fill="FFFFFF"/>
              <w:contextualSpacing/>
              <w:jc w:val="both"/>
            </w:pPr>
            <w:r w:rsidRPr="009F2AFB">
              <w:t xml:space="preserve">Motivācijas programmas bezdarbniekiem ar invaliditāti īstenotāju izvēle atbilstoši izsludinājumam, </w:t>
            </w:r>
            <w:r w:rsidR="00523B7F" w:rsidRPr="009F2AFB">
              <w:t xml:space="preserve">neierobežo </w:t>
            </w:r>
            <w:r w:rsidRPr="009F2AFB">
              <w:t>pakalpojuma sniedzēju</w:t>
            </w:r>
            <w:r w:rsidR="00523B7F" w:rsidRPr="009F2AFB">
              <w:t xml:space="preserve"> tiesības pretendēt uz </w:t>
            </w:r>
            <w:r w:rsidRPr="009F2AFB">
              <w:t xml:space="preserve">motivācijas programmu īstenošanu, </w:t>
            </w:r>
            <w:r w:rsidR="00523B7F" w:rsidRPr="009F2AFB">
              <w:t xml:space="preserve">jo </w:t>
            </w:r>
            <w:r w:rsidRPr="009F2AFB">
              <w:t>minētais</w:t>
            </w:r>
            <w:r w:rsidR="00523B7F" w:rsidRPr="009F2AFB">
              <w:t xml:space="preserve"> pakalpojums tiek piedāvāts brīvā tirgū, godīgas</w:t>
            </w:r>
            <w:r w:rsidRPr="009F2AFB">
              <w:t xml:space="preserve"> konkurences apstākļos. Jebkuram pakalpojuma sniedzējam</w:t>
            </w:r>
            <w:r w:rsidR="00523B7F" w:rsidRPr="009F2AFB">
              <w:t xml:space="preserve">, kas atbilst noteiktajiem kritērijiem ir tiesības īstenot </w:t>
            </w:r>
            <w:r w:rsidRPr="009F2AFB">
              <w:t>motivācijas programmu bezdarbniekiem ar invaliditāti</w:t>
            </w:r>
            <w:r w:rsidR="00523B7F" w:rsidRPr="009F2AFB">
              <w:t xml:space="preserve">. </w:t>
            </w:r>
            <w:r w:rsidR="000B51CD" w:rsidRPr="009F2AFB">
              <w:t>Pakalpojuma sniedzējus bezdarbnieki varēs izvēlēties</w:t>
            </w:r>
            <w:r w:rsidR="006E74C2" w:rsidRPr="009F2AFB">
              <w:t>,</w:t>
            </w:r>
            <w:r w:rsidR="000B51CD" w:rsidRPr="009F2AFB">
              <w:t xml:space="preserve"> primāri vadoties pēc funkcionālo traucējumu veida, jo </w:t>
            </w:r>
            <w:r w:rsidR="000D278B" w:rsidRPr="009F2AFB">
              <w:t>dažādiem pakalpojuma sniedzējiem būs dažāda pieredze un tehniskā bāze darbam ar personām ar dažādiem funkcionālo traucējumu veidiem</w:t>
            </w:r>
            <w:r w:rsidR="00096AEA" w:rsidRPr="009F2AFB">
              <w:t xml:space="preserve"> (Noteikumu projekta 1</w:t>
            </w:r>
            <w:r w:rsidR="000D278B" w:rsidRPr="009F2AFB">
              <w:t>.</w:t>
            </w:r>
            <w:r w:rsidR="009F2AFB" w:rsidRPr="009F2AFB">
              <w:t>, 4., 5., 6</w:t>
            </w:r>
            <w:r w:rsidR="00096AEA" w:rsidRPr="009F2AFB">
              <w:t xml:space="preserve">., </w:t>
            </w:r>
            <w:r w:rsidR="009F2AFB" w:rsidRPr="009F2AFB">
              <w:t>17., 18., 19., 20.</w:t>
            </w:r>
            <w:r w:rsidR="00096AEA" w:rsidRPr="009F2AFB">
              <w:t xml:space="preserve">punkts). </w:t>
            </w:r>
            <w:r w:rsidR="000D278B" w:rsidRPr="009F2AFB">
              <w:t xml:space="preserve"> </w:t>
            </w:r>
          </w:p>
          <w:p w14:paraId="1F1012CF" w14:textId="378A0DAA" w:rsidR="004704B7" w:rsidRPr="009F2AFB" w:rsidRDefault="004704B7" w:rsidP="00E82A57">
            <w:pPr>
              <w:shd w:val="clear" w:color="auto" w:fill="FFFFFF"/>
              <w:contextualSpacing/>
              <w:jc w:val="both"/>
            </w:pPr>
          </w:p>
          <w:p w14:paraId="46AE5628" w14:textId="5ED5F963" w:rsidR="004704B7" w:rsidRPr="009F2AFB" w:rsidRDefault="004704B7" w:rsidP="009F2AFB">
            <w:pPr>
              <w:pStyle w:val="ListParagraph"/>
              <w:numPr>
                <w:ilvl w:val="0"/>
                <w:numId w:val="47"/>
              </w:numPr>
              <w:shd w:val="clear" w:color="auto" w:fill="FFFFFF"/>
              <w:spacing w:after="0" w:line="240" w:lineRule="auto"/>
              <w:ind w:left="0" w:firstLine="0"/>
              <w:jc w:val="both"/>
              <w:rPr>
                <w:rFonts w:ascii="Times New Roman" w:hAnsi="Times New Roman"/>
                <w:sz w:val="24"/>
                <w:szCs w:val="24"/>
              </w:rPr>
            </w:pPr>
            <w:r w:rsidRPr="009F2AFB">
              <w:rPr>
                <w:rFonts w:ascii="Times New Roman" w:hAnsi="Times New Roman"/>
                <w:sz w:val="24"/>
                <w:szCs w:val="24"/>
              </w:rPr>
              <w:t xml:space="preserve">Lai nodrošinātu elastīgāku pieeju apmācībai pēc darba devēja pieprasījuma un izpildītu Ministru kabineta 2017.gada 21.marta sēdē </w:t>
            </w:r>
            <w:r w:rsidR="004130F4" w:rsidRPr="009F2AFB">
              <w:rPr>
                <w:rFonts w:ascii="Times New Roman" w:hAnsi="Times New Roman"/>
                <w:sz w:val="24"/>
                <w:szCs w:val="24"/>
              </w:rPr>
              <w:t>doto uzdevumu (Nr.14, 32.§ 2.</w:t>
            </w:r>
            <w:r w:rsidRPr="009F2AFB">
              <w:rPr>
                <w:rFonts w:ascii="Times New Roman" w:hAnsi="Times New Roman"/>
                <w:sz w:val="24"/>
                <w:szCs w:val="24"/>
              </w:rPr>
              <w:t>punkts)</w:t>
            </w:r>
            <w:r w:rsidR="004130F4" w:rsidRPr="009F2AFB">
              <w:rPr>
                <w:rFonts w:ascii="Times New Roman" w:hAnsi="Times New Roman"/>
                <w:sz w:val="24"/>
                <w:szCs w:val="24"/>
              </w:rPr>
              <w:t>, Noteikumu projekts paredz profesionālo tālākizglītības programmu apguves organizēšanu arī darba dienās pēc plkst. 18.00. (līdz plkst. 22.00.) aktīvā nodarbinātības pasākuma „Bezdarbnieku apmācība pēc darba devēja pieprasījuma” ietvaros</w:t>
            </w:r>
            <w:r w:rsidR="0014339B" w:rsidRPr="009F2AFB">
              <w:rPr>
                <w:rFonts w:ascii="Times New Roman" w:hAnsi="Times New Roman"/>
                <w:sz w:val="24"/>
                <w:szCs w:val="24"/>
              </w:rPr>
              <w:t xml:space="preserve"> (Noteikumu projekta </w:t>
            </w:r>
            <w:r w:rsidR="009F2AFB" w:rsidRPr="009F2AFB">
              <w:rPr>
                <w:rFonts w:ascii="Times New Roman" w:hAnsi="Times New Roman"/>
                <w:sz w:val="24"/>
                <w:szCs w:val="24"/>
              </w:rPr>
              <w:t>8</w:t>
            </w:r>
            <w:r w:rsidR="0014339B" w:rsidRPr="009F2AFB">
              <w:rPr>
                <w:rFonts w:ascii="Times New Roman" w:hAnsi="Times New Roman"/>
                <w:sz w:val="24"/>
                <w:szCs w:val="24"/>
              </w:rPr>
              <w:t>.punkts)</w:t>
            </w:r>
            <w:r w:rsidR="004130F4" w:rsidRPr="009F2AFB">
              <w:rPr>
                <w:rFonts w:ascii="Times New Roman" w:hAnsi="Times New Roman"/>
                <w:sz w:val="24"/>
                <w:szCs w:val="24"/>
              </w:rPr>
              <w:t>.</w:t>
            </w:r>
          </w:p>
          <w:p w14:paraId="2FC67378" w14:textId="77777777" w:rsidR="00192C61" w:rsidRPr="009F2AFB" w:rsidRDefault="00192C61" w:rsidP="00192C61">
            <w:pPr>
              <w:pStyle w:val="ListParagraph"/>
              <w:shd w:val="clear" w:color="auto" w:fill="FFFFFF"/>
              <w:spacing w:after="0" w:line="240" w:lineRule="auto"/>
              <w:ind w:left="0"/>
              <w:jc w:val="both"/>
              <w:rPr>
                <w:rFonts w:ascii="Times New Roman" w:hAnsi="Times New Roman"/>
                <w:sz w:val="24"/>
                <w:szCs w:val="24"/>
              </w:rPr>
            </w:pPr>
          </w:p>
          <w:p w14:paraId="1706C77C" w14:textId="07DF51A7" w:rsidR="008528EE" w:rsidRPr="009F2AFB" w:rsidRDefault="00192C61" w:rsidP="00192C61">
            <w:pPr>
              <w:pStyle w:val="ListParagraph"/>
              <w:numPr>
                <w:ilvl w:val="0"/>
                <w:numId w:val="47"/>
              </w:numPr>
              <w:spacing w:after="0" w:line="240" w:lineRule="auto"/>
              <w:ind w:left="0" w:firstLine="0"/>
              <w:jc w:val="both"/>
              <w:rPr>
                <w:rFonts w:ascii="Times New Roman" w:hAnsi="Times New Roman"/>
                <w:sz w:val="24"/>
                <w:szCs w:val="24"/>
              </w:rPr>
            </w:pPr>
            <w:r w:rsidRPr="009F2AFB">
              <w:rPr>
                <w:rFonts w:ascii="Times New Roman" w:hAnsi="Times New Roman"/>
                <w:sz w:val="24"/>
                <w:szCs w:val="24"/>
              </w:rPr>
              <w:t xml:space="preserve">Atbilstoši MK noteikumu Nr.75 110.punktam Konkurētspējas paaugstināšanas pasākumi (turpmāk – KPP) ir vērsti uz bezdarbnieku, darba meklētāju un bezdarba riskam pakļauto personu konkurētspējas veicināšanu darba tirgū un ietver individuālās konsultācijas, grupu nodarbības (kursi, semināri, lekcijas un citas nodarbības) darba meklēšanas metožu apguvei, psiholoģiskajam atbalstam un darba tirgum nepieciešamo pamatprasmju un iemaņu apguvei, tai skaitā darba tiesisko attiecību veidošanā, darba tiesībās un darba aizsardzībā. KPP ilgums ir salīdzinoši īss (individuālās konsultācijas – 1 akadēmiskā stunda, lekcijas – 5 akadēmiskās stundas, semināri – 8 akadēmiskās stundas, kursi – 16 līdz 36 akadēmiskās stundas). Vērtējot Konkurētspējas paaugstināšanas pasākumu saturu, secināms, ka šajos īsajos pasākumos varētu tikt iesaistītas arī nodarbinātas personas, tādējādi nodrošinot iespēju tām iegūt papildus zināšanas un prasmes, kā arī saņemt, piemēram, psihologa konsultācijas sekmīgai darba turpināšanai. Tas vienlaikus mazina bezdarba iestāšanās risku un kalpotu kā preventīvais bezdarba samazināšanas pasākums (Noteikumu projekta </w:t>
            </w:r>
            <w:r w:rsidR="009F2AFB" w:rsidRPr="009F2AFB">
              <w:rPr>
                <w:rFonts w:ascii="Times New Roman" w:hAnsi="Times New Roman"/>
                <w:sz w:val="24"/>
                <w:szCs w:val="24"/>
              </w:rPr>
              <w:t>15</w:t>
            </w:r>
            <w:r w:rsidRPr="009F2AFB">
              <w:rPr>
                <w:rFonts w:ascii="Times New Roman" w:hAnsi="Times New Roman"/>
                <w:sz w:val="24"/>
                <w:szCs w:val="24"/>
              </w:rPr>
              <w:t>.punkts).</w:t>
            </w:r>
          </w:p>
        </w:tc>
      </w:tr>
      <w:tr w:rsidR="00B76D85" w:rsidRPr="006A7D0B" w14:paraId="5AFC9235" w14:textId="77777777" w:rsidTr="00ED3B78">
        <w:tc>
          <w:tcPr>
            <w:tcW w:w="210" w:type="pct"/>
            <w:shd w:val="clear" w:color="auto" w:fill="auto"/>
          </w:tcPr>
          <w:p w14:paraId="2AE3B0E7" w14:textId="77777777"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430" w:type="pct"/>
            <w:shd w:val="clear" w:color="auto" w:fill="auto"/>
          </w:tcPr>
          <w:p w14:paraId="7C064F2D" w14:textId="77777777" w:rsidR="00B76D85" w:rsidRPr="000F10BB" w:rsidRDefault="00B76D85" w:rsidP="00B76D85">
            <w:r w:rsidRPr="000F10BB">
              <w:t>Projekta izstrādē iesaistītās institūcijas</w:t>
            </w:r>
          </w:p>
        </w:tc>
        <w:tc>
          <w:tcPr>
            <w:tcW w:w="3360" w:type="pct"/>
            <w:shd w:val="clear" w:color="auto" w:fill="auto"/>
          </w:tcPr>
          <w:p w14:paraId="19187992" w14:textId="77777777" w:rsidR="00B76D85" w:rsidRPr="000F10BB" w:rsidRDefault="00487AB1" w:rsidP="000E14D8">
            <w:pPr>
              <w:jc w:val="both"/>
              <w:rPr>
                <w:color w:val="000000"/>
              </w:rPr>
            </w:pPr>
            <w:r>
              <w:rPr>
                <w:iCs/>
                <w:color w:val="000000"/>
              </w:rPr>
              <w:t>Nav.</w:t>
            </w:r>
          </w:p>
        </w:tc>
      </w:tr>
      <w:tr w:rsidR="00B76D85" w:rsidRPr="006A7D0B" w14:paraId="57364644" w14:textId="77777777" w:rsidTr="00ED3B78">
        <w:tc>
          <w:tcPr>
            <w:tcW w:w="210" w:type="pct"/>
            <w:shd w:val="clear" w:color="auto" w:fill="auto"/>
          </w:tcPr>
          <w:p w14:paraId="2681CFA0" w14:textId="77777777" w:rsidR="00B76D85" w:rsidRPr="006A7D0B" w:rsidRDefault="004373E9" w:rsidP="004373E9">
            <w:pPr>
              <w:rPr>
                <w:sz w:val="22"/>
                <w:szCs w:val="22"/>
              </w:rPr>
            </w:pPr>
            <w:r w:rsidRPr="006A7D0B">
              <w:rPr>
                <w:sz w:val="22"/>
                <w:szCs w:val="22"/>
              </w:rPr>
              <w:lastRenderedPageBreak/>
              <w:t>4</w:t>
            </w:r>
            <w:r w:rsidR="00B76D85" w:rsidRPr="006A7D0B">
              <w:rPr>
                <w:sz w:val="22"/>
                <w:szCs w:val="22"/>
              </w:rPr>
              <w:t xml:space="preserve">. </w:t>
            </w:r>
          </w:p>
        </w:tc>
        <w:tc>
          <w:tcPr>
            <w:tcW w:w="1430" w:type="pct"/>
            <w:shd w:val="clear" w:color="auto" w:fill="auto"/>
          </w:tcPr>
          <w:p w14:paraId="5D06F4D4" w14:textId="77777777" w:rsidR="00B76D85" w:rsidRPr="000F10BB" w:rsidRDefault="00B76D85" w:rsidP="00B76D85">
            <w:r w:rsidRPr="000F10BB">
              <w:t>Cita informācija</w:t>
            </w:r>
          </w:p>
        </w:tc>
        <w:tc>
          <w:tcPr>
            <w:tcW w:w="3360" w:type="pct"/>
            <w:shd w:val="clear" w:color="auto" w:fill="auto"/>
          </w:tcPr>
          <w:p w14:paraId="64CA2DCD" w14:textId="77777777" w:rsidR="00014B91" w:rsidRPr="00014B91" w:rsidRDefault="00014B91" w:rsidP="00014B91">
            <w:pPr>
              <w:jc w:val="both"/>
              <w:rPr>
                <w:color w:val="000000"/>
              </w:rPr>
            </w:pPr>
            <w:r w:rsidRPr="00014B91">
              <w:rPr>
                <w:color w:val="000000"/>
              </w:rPr>
              <w:t xml:space="preserve">Plānotais iesaistāmo (ilgstošo bezdarbnieku ar invaliditāti) skaits atbalsta pasākumā </w:t>
            </w:r>
            <w:r w:rsidRPr="00014B91">
              <w:rPr>
                <w:bCs/>
                <w:iCs/>
                <w:color w:val="000000"/>
              </w:rPr>
              <w:t>„Motivācijas programma un sociālā mentora pakalpojumi personām ar invaliditāti”</w:t>
            </w:r>
            <w:r w:rsidRPr="00014B91">
              <w:rPr>
                <w:color w:val="000000"/>
              </w:rPr>
              <w:t xml:space="preserve"> ir </w:t>
            </w:r>
            <w:r w:rsidRPr="00014B91">
              <w:rPr>
                <w:bCs/>
                <w:color w:val="000000"/>
              </w:rPr>
              <w:t>1 935 personas</w:t>
            </w:r>
            <w:r w:rsidRPr="00014B91">
              <w:rPr>
                <w:color w:val="000000"/>
              </w:rPr>
              <w:t xml:space="preserve">, no tām pieņemam, ka </w:t>
            </w:r>
            <w:r w:rsidRPr="00014B91">
              <w:rPr>
                <w:bCs/>
                <w:color w:val="000000"/>
              </w:rPr>
              <w:t>15%</w:t>
            </w:r>
            <w:r w:rsidRPr="00014B91">
              <w:rPr>
                <w:color w:val="000000"/>
              </w:rPr>
              <w:t xml:space="preserve"> būs personas ar garīga rakstura traucējiem (pieņēmums balstīts uz NVA statistisko informāciju par ilgstošo bezdarbnieku ar invaliditāti skaitu sadalījumā pa invaliditātes grupām un funkcionālo traucējumu veidiem). </w:t>
            </w:r>
            <w:r w:rsidRPr="00014B91">
              <w:rPr>
                <w:bCs/>
                <w:color w:val="000000"/>
              </w:rPr>
              <w:t>0,5%</w:t>
            </w:r>
            <w:r w:rsidRPr="00014B91">
              <w:rPr>
                <w:color w:val="000000"/>
              </w:rPr>
              <w:t xml:space="preserve"> no invalīdiem bez garīga rakstura traucējumiem izmantos surdotulka pakalpojumus (piemēram, surdotulka pakalpojumus projektā </w:t>
            </w:r>
            <w:r w:rsidRPr="00014B91">
              <w:rPr>
                <w:bCs/>
                <w:iCs/>
                <w:color w:val="000000"/>
              </w:rPr>
              <w:t>„</w:t>
            </w:r>
            <w:r w:rsidRPr="00014B91">
              <w:rPr>
                <w:color w:val="000000"/>
              </w:rPr>
              <w:t>Jauniešu garantijas” izmantojušas līdz 10 personas).</w:t>
            </w:r>
          </w:p>
          <w:p w14:paraId="3B4BFBB9" w14:textId="77777777" w:rsidR="00014B91" w:rsidRPr="00014B91" w:rsidRDefault="00014B91" w:rsidP="00014B91">
            <w:pPr>
              <w:jc w:val="both"/>
              <w:rPr>
                <w:color w:val="000000"/>
              </w:rPr>
            </w:pPr>
          </w:p>
          <w:p w14:paraId="6D04B169" w14:textId="77777777" w:rsidR="00014B91" w:rsidRPr="00014B91" w:rsidRDefault="00014B91" w:rsidP="00014B91">
            <w:pPr>
              <w:jc w:val="both"/>
              <w:rPr>
                <w:color w:val="000000"/>
              </w:rPr>
            </w:pPr>
            <w:r w:rsidRPr="00014B91">
              <w:rPr>
                <w:color w:val="000000"/>
              </w:rPr>
              <w:t xml:space="preserve">Sadarbības intensitāti ar </w:t>
            </w:r>
            <w:r w:rsidRPr="00014B91">
              <w:rPr>
                <w:bCs/>
                <w:iCs/>
                <w:color w:val="000000"/>
              </w:rPr>
              <w:t>sociālo mentoru</w:t>
            </w:r>
            <w:r w:rsidRPr="00014B91">
              <w:rPr>
                <w:color w:val="000000"/>
              </w:rPr>
              <w:t xml:space="preserve">: </w:t>
            </w:r>
          </w:p>
          <w:p w14:paraId="6816F4BD" w14:textId="77777777" w:rsidR="00014B91" w:rsidRPr="00014B91" w:rsidRDefault="00014B91" w:rsidP="00014B91">
            <w:pPr>
              <w:jc w:val="both"/>
              <w:rPr>
                <w:color w:val="000000"/>
              </w:rPr>
            </w:pPr>
          </w:p>
          <w:tbl>
            <w:tblPr>
              <w:tblW w:w="6238" w:type="dxa"/>
              <w:tblCellMar>
                <w:left w:w="0" w:type="dxa"/>
                <w:right w:w="0" w:type="dxa"/>
              </w:tblCellMar>
              <w:tblLook w:val="04A0" w:firstRow="1" w:lastRow="0" w:firstColumn="1" w:lastColumn="0" w:noHBand="0" w:noVBand="1"/>
            </w:tblPr>
            <w:tblGrid>
              <w:gridCol w:w="2077"/>
              <w:gridCol w:w="2310"/>
              <w:gridCol w:w="1851"/>
            </w:tblGrid>
            <w:tr w:rsidR="00014B91" w:rsidRPr="00014B91" w14:paraId="4B6286B9" w14:textId="77777777" w:rsidTr="00ED3B78">
              <w:trPr>
                <w:trHeight w:val="469"/>
              </w:trPr>
              <w:tc>
                <w:tcPr>
                  <w:tcW w:w="2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3B7F091" w14:textId="77777777" w:rsidR="00014B91" w:rsidRPr="00ED3B78" w:rsidRDefault="00014B91" w:rsidP="00014B91">
                  <w:pPr>
                    <w:jc w:val="both"/>
                    <w:rPr>
                      <w:color w:val="000000"/>
                    </w:rPr>
                  </w:pPr>
                  <w:r w:rsidRPr="00ED3B78">
                    <w:rPr>
                      <w:color w:val="000000"/>
                    </w:rPr>
                    <w:t>Motivācijas programma/ Sociālā mentora pakalpojumi</w:t>
                  </w:r>
                </w:p>
                <w:p w14:paraId="5294D8D2" w14:textId="77777777" w:rsidR="00014B91" w:rsidRPr="00ED3B78" w:rsidRDefault="00014B91" w:rsidP="00014B91">
                  <w:pPr>
                    <w:jc w:val="both"/>
                    <w:rPr>
                      <w:b/>
                      <w:bCs/>
                      <w:color w:val="000000"/>
                    </w:rPr>
                  </w:pPr>
                  <w:r w:rsidRPr="00ED3B78">
                    <w:rPr>
                      <w:b/>
                      <w:bCs/>
                      <w:i/>
                      <w:iCs/>
                      <w:color w:val="000000"/>
                    </w:rPr>
                    <w:t>Ilgums</w:t>
                  </w:r>
                  <w:r w:rsidRPr="00ED3B78">
                    <w:rPr>
                      <w:b/>
                      <w:bCs/>
                      <w:color w:val="000000"/>
                    </w:rPr>
                    <w:t xml:space="preserve"> - četras nedēļas</w:t>
                  </w:r>
                </w:p>
                <w:p w14:paraId="334ECA94" w14:textId="77777777" w:rsidR="00014B91" w:rsidRPr="00ED3B78" w:rsidRDefault="00014B91" w:rsidP="00014B91">
                  <w:pPr>
                    <w:jc w:val="both"/>
                    <w:rPr>
                      <w:color w:val="000000"/>
                    </w:rPr>
                  </w:pPr>
                  <w:r w:rsidRPr="00ED3B78">
                    <w:rPr>
                      <w:b/>
                      <w:bCs/>
                      <w:color w:val="000000"/>
                    </w:rPr>
                    <w:t>(1 mēnesis)</w:t>
                  </w:r>
                </w:p>
              </w:tc>
              <w:tc>
                <w:tcPr>
                  <w:tcW w:w="2310" w:type="dxa"/>
                  <w:tcBorders>
                    <w:top w:val="single" w:sz="8" w:space="0" w:color="auto"/>
                    <w:left w:val="nil"/>
                    <w:bottom w:val="single" w:sz="12" w:space="0" w:color="auto"/>
                    <w:right w:val="single" w:sz="8" w:space="0" w:color="auto"/>
                  </w:tcBorders>
                  <w:noWrap/>
                  <w:tcMar>
                    <w:top w:w="0" w:type="dxa"/>
                    <w:left w:w="108" w:type="dxa"/>
                    <w:bottom w:w="0" w:type="dxa"/>
                    <w:right w:w="108" w:type="dxa"/>
                  </w:tcMar>
                </w:tcPr>
                <w:p w14:paraId="70BE64E2" w14:textId="77777777" w:rsidR="00014B91" w:rsidRPr="00ED3B78" w:rsidRDefault="00014B91" w:rsidP="00014B91">
                  <w:pPr>
                    <w:jc w:val="both"/>
                    <w:rPr>
                      <w:color w:val="000000"/>
                    </w:rPr>
                  </w:pPr>
                  <w:r w:rsidRPr="00ED3B78">
                    <w:rPr>
                      <w:color w:val="000000"/>
                    </w:rPr>
                    <w:t>Ilgstošie b/d ar invaliditāti</w:t>
                  </w:r>
                </w:p>
                <w:p w14:paraId="53311921" w14:textId="77777777" w:rsidR="00014B91" w:rsidRPr="00ED3B78" w:rsidRDefault="00014B91" w:rsidP="00014B91">
                  <w:pPr>
                    <w:jc w:val="both"/>
                    <w:rPr>
                      <w:color w:val="000000"/>
                    </w:rPr>
                  </w:pPr>
                </w:p>
              </w:tc>
              <w:tc>
                <w:tcPr>
                  <w:tcW w:w="1851" w:type="dxa"/>
                  <w:tcBorders>
                    <w:top w:val="single" w:sz="8" w:space="0" w:color="auto"/>
                    <w:left w:val="nil"/>
                    <w:bottom w:val="single" w:sz="12" w:space="0" w:color="auto"/>
                    <w:right w:val="single" w:sz="8" w:space="0" w:color="auto"/>
                  </w:tcBorders>
                  <w:noWrap/>
                  <w:tcMar>
                    <w:top w:w="0" w:type="dxa"/>
                    <w:left w:w="108" w:type="dxa"/>
                    <w:bottom w:w="0" w:type="dxa"/>
                    <w:right w:w="108" w:type="dxa"/>
                  </w:tcMar>
                  <w:hideMark/>
                </w:tcPr>
                <w:p w14:paraId="1D9DD78A" w14:textId="77777777" w:rsidR="00014B91" w:rsidRPr="00ED3B78" w:rsidRDefault="00014B91" w:rsidP="00014B91">
                  <w:pPr>
                    <w:jc w:val="both"/>
                    <w:rPr>
                      <w:color w:val="000000"/>
                    </w:rPr>
                  </w:pPr>
                  <w:r w:rsidRPr="00ED3B78">
                    <w:rPr>
                      <w:color w:val="000000"/>
                    </w:rPr>
                    <w:t xml:space="preserve">Tikšanās biežums ar klientu - </w:t>
                  </w:r>
                  <w:r w:rsidRPr="00ED3B78">
                    <w:rPr>
                      <w:b/>
                      <w:bCs/>
                      <w:i/>
                      <w:iCs/>
                      <w:color w:val="000000"/>
                    </w:rPr>
                    <w:t>16h</w:t>
                  </w:r>
                </w:p>
              </w:tc>
            </w:tr>
            <w:tr w:rsidR="00014B91" w:rsidRPr="00014B91" w14:paraId="770129CC" w14:textId="77777777" w:rsidTr="00ED3B78">
              <w:trPr>
                <w:trHeight w:val="76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D74CE3" w14:textId="77777777" w:rsidR="00014B91" w:rsidRPr="00ED3B78" w:rsidRDefault="00014B91" w:rsidP="00014B91">
                  <w:pPr>
                    <w:jc w:val="both"/>
                    <w:rPr>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67AD6698" w14:textId="77777777" w:rsidR="00014B91" w:rsidRPr="00ED3B78" w:rsidRDefault="00014B91" w:rsidP="00014B91">
                  <w:pPr>
                    <w:jc w:val="both"/>
                    <w:rPr>
                      <w:color w:val="000000"/>
                    </w:rPr>
                  </w:pPr>
                  <w:r w:rsidRPr="00ED3B78">
                    <w:rPr>
                      <w:color w:val="000000"/>
                    </w:rPr>
                    <w:t>Ilgstošie b/d ar invaliditāti</w:t>
                  </w:r>
                </w:p>
                <w:p w14:paraId="0245D606" w14:textId="77777777" w:rsidR="00014B91" w:rsidRPr="00ED3B78" w:rsidRDefault="00014B91" w:rsidP="00014B91">
                  <w:pPr>
                    <w:jc w:val="both"/>
                    <w:rPr>
                      <w:color w:val="000000"/>
                    </w:rPr>
                  </w:pPr>
                  <w:r w:rsidRPr="00ED3B78">
                    <w:rPr>
                      <w:color w:val="000000"/>
                    </w:rPr>
                    <w:t>(garīga rakstura traucējumiem)</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C3060DF" w14:textId="77777777" w:rsidR="00014B91" w:rsidRPr="00ED3B78" w:rsidRDefault="00014B91" w:rsidP="00014B91">
                  <w:pPr>
                    <w:jc w:val="both"/>
                    <w:rPr>
                      <w:color w:val="000000"/>
                    </w:rPr>
                  </w:pPr>
                  <w:r w:rsidRPr="00ED3B78">
                    <w:rPr>
                      <w:color w:val="000000"/>
                    </w:rPr>
                    <w:t xml:space="preserve">Tikšanās biežums ar klientu - </w:t>
                  </w:r>
                  <w:r w:rsidRPr="00ED3B78">
                    <w:rPr>
                      <w:b/>
                      <w:bCs/>
                      <w:i/>
                      <w:iCs/>
                      <w:color w:val="000000"/>
                    </w:rPr>
                    <w:t>32h</w:t>
                  </w:r>
                </w:p>
              </w:tc>
            </w:tr>
            <w:tr w:rsidR="00014B91" w:rsidRPr="00014B91" w14:paraId="0A384955" w14:textId="77777777" w:rsidTr="00ED3B78">
              <w:trPr>
                <w:trHeight w:val="284"/>
              </w:trPr>
              <w:tc>
                <w:tcPr>
                  <w:tcW w:w="207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2AD5F57" w14:textId="77777777" w:rsidR="00014B91" w:rsidRPr="00ED3B78" w:rsidRDefault="00014B91" w:rsidP="00014B91">
                  <w:pPr>
                    <w:jc w:val="both"/>
                    <w:rPr>
                      <w:color w:val="000000"/>
                    </w:rPr>
                  </w:pPr>
                </w:p>
                <w:p w14:paraId="502F3331" w14:textId="77777777" w:rsidR="00014B91" w:rsidRPr="00ED3B78" w:rsidRDefault="00014B91" w:rsidP="00014B91">
                  <w:pPr>
                    <w:jc w:val="both"/>
                    <w:rPr>
                      <w:color w:val="000000"/>
                    </w:rPr>
                  </w:pPr>
                </w:p>
                <w:p w14:paraId="3DCBCD8C" w14:textId="77777777" w:rsidR="00014B91" w:rsidRPr="00ED3B78" w:rsidRDefault="00014B91" w:rsidP="00014B91">
                  <w:pPr>
                    <w:jc w:val="both"/>
                    <w:rPr>
                      <w:color w:val="000000"/>
                    </w:rPr>
                  </w:pPr>
                </w:p>
                <w:p w14:paraId="4E99502C" w14:textId="77777777" w:rsidR="00014B91" w:rsidRPr="00ED3B78" w:rsidRDefault="00014B91" w:rsidP="00014B91">
                  <w:pPr>
                    <w:jc w:val="both"/>
                    <w:rPr>
                      <w:color w:val="000000"/>
                    </w:rPr>
                  </w:pPr>
                  <w:r w:rsidRPr="00ED3B78">
                    <w:rPr>
                      <w:color w:val="000000"/>
                    </w:rPr>
                    <w:t>Sociālā mentora pakalpojumi</w:t>
                  </w:r>
                </w:p>
                <w:p w14:paraId="6AA5796E" w14:textId="77777777" w:rsidR="00014B91" w:rsidRPr="00ED3B78" w:rsidRDefault="00014B91" w:rsidP="00014B91">
                  <w:pPr>
                    <w:jc w:val="both"/>
                    <w:rPr>
                      <w:color w:val="000000"/>
                    </w:rPr>
                  </w:pPr>
                </w:p>
                <w:p w14:paraId="69305BCE" w14:textId="77777777" w:rsidR="00014B91" w:rsidRPr="00ED3B78" w:rsidRDefault="00014B91" w:rsidP="00014B91">
                  <w:pPr>
                    <w:jc w:val="both"/>
                    <w:rPr>
                      <w:b/>
                      <w:bCs/>
                      <w:color w:val="000000"/>
                    </w:rPr>
                  </w:pPr>
                  <w:r w:rsidRPr="00ED3B78">
                    <w:rPr>
                      <w:b/>
                      <w:bCs/>
                      <w:i/>
                      <w:iCs/>
                      <w:color w:val="000000"/>
                    </w:rPr>
                    <w:t xml:space="preserve">Ilgums - </w:t>
                  </w:r>
                  <w:r w:rsidRPr="00ED3B78">
                    <w:rPr>
                      <w:b/>
                      <w:bCs/>
                      <w:color w:val="000000"/>
                    </w:rPr>
                    <w:t>6 mēneši</w:t>
                  </w:r>
                </w:p>
              </w:tc>
              <w:tc>
                <w:tcPr>
                  <w:tcW w:w="2310" w:type="dxa"/>
                  <w:tcBorders>
                    <w:top w:val="nil"/>
                    <w:left w:val="nil"/>
                    <w:bottom w:val="single" w:sz="8" w:space="0" w:color="auto"/>
                    <w:right w:val="single" w:sz="8" w:space="0" w:color="auto"/>
                  </w:tcBorders>
                  <w:noWrap/>
                  <w:tcMar>
                    <w:top w:w="0" w:type="dxa"/>
                    <w:left w:w="108" w:type="dxa"/>
                    <w:bottom w:w="0" w:type="dxa"/>
                    <w:right w:w="108" w:type="dxa"/>
                  </w:tcMar>
                </w:tcPr>
                <w:p w14:paraId="7F3EEEC9" w14:textId="77777777" w:rsidR="00014B91" w:rsidRPr="00ED3B78" w:rsidRDefault="00014B91" w:rsidP="00014B91">
                  <w:pPr>
                    <w:jc w:val="both"/>
                    <w:rPr>
                      <w:color w:val="000000"/>
                    </w:rPr>
                  </w:pPr>
                  <w:r w:rsidRPr="00ED3B78">
                    <w:rPr>
                      <w:color w:val="000000"/>
                    </w:rPr>
                    <w:t>Ilgstošie b/d ar invaliditāti</w:t>
                  </w:r>
                </w:p>
                <w:p w14:paraId="2C5B8603" w14:textId="77777777" w:rsidR="00014B91" w:rsidRPr="00ED3B78" w:rsidRDefault="00014B91" w:rsidP="00014B91">
                  <w:pPr>
                    <w:jc w:val="both"/>
                    <w:rPr>
                      <w:b/>
                      <w:bCs/>
                      <w:i/>
                      <w:iCs/>
                      <w:color w:val="000000"/>
                    </w:rPr>
                  </w:pPr>
                  <w:r w:rsidRPr="00ED3B78">
                    <w:rPr>
                      <w:b/>
                      <w:bCs/>
                      <w:i/>
                      <w:iCs/>
                      <w:color w:val="000000"/>
                    </w:rPr>
                    <w:t>(pirmie 3 mēneši)</w:t>
                  </w:r>
                </w:p>
                <w:p w14:paraId="4E30F7A2" w14:textId="77777777" w:rsidR="00014B91" w:rsidRPr="00ED3B78" w:rsidRDefault="00014B91" w:rsidP="00014B91">
                  <w:pPr>
                    <w:jc w:val="both"/>
                    <w:rPr>
                      <w:b/>
                      <w:bCs/>
                      <w:i/>
                      <w:iCs/>
                      <w:color w:val="000000"/>
                    </w:rPr>
                  </w:pP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798D3D3" w14:textId="77777777" w:rsidR="00014B91" w:rsidRPr="00ED3B78" w:rsidRDefault="00014B91" w:rsidP="00014B91">
                  <w:pPr>
                    <w:jc w:val="both"/>
                    <w:rPr>
                      <w:color w:val="000000"/>
                    </w:rPr>
                  </w:pPr>
                  <w:r w:rsidRPr="00ED3B78">
                    <w:rPr>
                      <w:color w:val="000000"/>
                    </w:rPr>
                    <w:t>Tikšanās biežums ar klientu:</w:t>
                  </w:r>
                </w:p>
                <w:p w14:paraId="4D03148D" w14:textId="77777777" w:rsidR="00014B91" w:rsidRPr="00ED3B78" w:rsidRDefault="00014B91" w:rsidP="00014B91">
                  <w:pPr>
                    <w:jc w:val="both"/>
                    <w:rPr>
                      <w:color w:val="000000"/>
                    </w:rPr>
                  </w:pPr>
                  <w:r w:rsidRPr="00ED3B78">
                    <w:rPr>
                      <w:b/>
                      <w:bCs/>
                      <w:i/>
                      <w:iCs/>
                      <w:color w:val="000000"/>
                    </w:rPr>
                    <w:t>2 reizes nedēļā 4h</w:t>
                  </w:r>
                </w:p>
              </w:tc>
            </w:tr>
            <w:tr w:rsidR="00014B91" w:rsidRPr="00014B91" w14:paraId="4F66D42F"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2C61E8C5" w14:textId="77777777" w:rsidR="00014B91" w:rsidRPr="00ED3B78" w:rsidRDefault="00014B91" w:rsidP="00014B91">
                  <w:pPr>
                    <w:jc w:val="both"/>
                    <w:rPr>
                      <w:b/>
                      <w:bCs/>
                      <w:color w:val="000000"/>
                    </w:rPr>
                  </w:pPr>
                </w:p>
              </w:tc>
              <w:tc>
                <w:tcPr>
                  <w:tcW w:w="2310" w:type="dxa"/>
                  <w:tcBorders>
                    <w:top w:val="nil"/>
                    <w:left w:val="nil"/>
                    <w:bottom w:val="single" w:sz="12" w:space="0" w:color="auto"/>
                    <w:right w:val="single" w:sz="8" w:space="0" w:color="auto"/>
                  </w:tcBorders>
                  <w:noWrap/>
                  <w:tcMar>
                    <w:top w:w="0" w:type="dxa"/>
                    <w:left w:w="108" w:type="dxa"/>
                    <w:bottom w:w="0" w:type="dxa"/>
                    <w:right w:w="108" w:type="dxa"/>
                  </w:tcMar>
                </w:tcPr>
                <w:p w14:paraId="432B8B75" w14:textId="77777777" w:rsidR="00014B91" w:rsidRPr="00ED3B78" w:rsidRDefault="00014B91" w:rsidP="00014B91">
                  <w:pPr>
                    <w:jc w:val="both"/>
                    <w:rPr>
                      <w:color w:val="000000"/>
                    </w:rPr>
                  </w:pPr>
                  <w:r w:rsidRPr="00ED3B78">
                    <w:rPr>
                      <w:color w:val="000000"/>
                    </w:rPr>
                    <w:t>Ilgstošie b/d ar invaliditāti</w:t>
                  </w:r>
                </w:p>
                <w:p w14:paraId="7891E2B0" w14:textId="77777777" w:rsidR="00014B91" w:rsidRPr="00ED3B78" w:rsidRDefault="00014B91" w:rsidP="00014B91">
                  <w:pPr>
                    <w:jc w:val="both"/>
                    <w:rPr>
                      <w:b/>
                      <w:bCs/>
                      <w:i/>
                      <w:iCs/>
                      <w:color w:val="000000"/>
                    </w:rPr>
                  </w:pPr>
                  <w:r w:rsidRPr="00ED3B78">
                    <w:rPr>
                      <w:b/>
                      <w:bCs/>
                      <w:i/>
                      <w:iCs/>
                      <w:color w:val="000000"/>
                    </w:rPr>
                    <w:t>(pēdējie 3 mēneši)</w:t>
                  </w:r>
                </w:p>
                <w:p w14:paraId="0FB27C51" w14:textId="77777777" w:rsidR="00014B91" w:rsidRPr="00ED3B78" w:rsidRDefault="00014B91" w:rsidP="00014B91">
                  <w:pPr>
                    <w:jc w:val="both"/>
                    <w:rPr>
                      <w:color w:val="000000"/>
                    </w:rPr>
                  </w:pPr>
                </w:p>
              </w:tc>
              <w:tc>
                <w:tcPr>
                  <w:tcW w:w="1851" w:type="dxa"/>
                  <w:tcBorders>
                    <w:top w:val="nil"/>
                    <w:left w:val="nil"/>
                    <w:bottom w:val="single" w:sz="12" w:space="0" w:color="auto"/>
                    <w:right w:val="single" w:sz="8" w:space="0" w:color="auto"/>
                  </w:tcBorders>
                  <w:noWrap/>
                  <w:tcMar>
                    <w:top w:w="0" w:type="dxa"/>
                    <w:left w:w="108" w:type="dxa"/>
                    <w:bottom w:w="0" w:type="dxa"/>
                    <w:right w:w="108" w:type="dxa"/>
                  </w:tcMar>
                  <w:hideMark/>
                </w:tcPr>
                <w:p w14:paraId="4D57E500" w14:textId="77777777" w:rsidR="00014B91" w:rsidRPr="00ED3B78" w:rsidRDefault="00014B91" w:rsidP="00014B91">
                  <w:pPr>
                    <w:jc w:val="both"/>
                    <w:rPr>
                      <w:color w:val="000000"/>
                    </w:rPr>
                  </w:pPr>
                  <w:r w:rsidRPr="00ED3B78">
                    <w:rPr>
                      <w:color w:val="000000"/>
                    </w:rPr>
                    <w:t xml:space="preserve">Tikšanās biežums ar klientu </w:t>
                  </w:r>
                </w:p>
                <w:p w14:paraId="3FF905F8" w14:textId="77777777" w:rsidR="00014B91" w:rsidRPr="00ED3B78" w:rsidRDefault="00014B91" w:rsidP="00014B91">
                  <w:pPr>
                    <w:jc w:val="both"/>
                    <w:rPr>
                      <w:color w:val="000000"/>
                    </w:rPr>
                  </w:pPr>
                  <w:r w:rsidRPr="00ED3B78">
                    <w:rPr>
                      <w:b/>
                      <w:bCs/>
                      <w:i/>
                      <w:iCs/>
                      <w:color w:val="000000"/>
                    </w:rPr>
                    <w:t>1 reize nedēļā 2h</w:t>
                  </w:r>
                </w:p>
              </w:tc>
            </w:tr>
            <w:tr w:rsidR="00014B91" w:rsidRPr="00014B91" w14:paraId="68F8A4DA"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36E6E7CA" w14:textId="77777777" w:rsidR="00014B91" w:rsidRPr="00ED3B78" w:rsidRDefault="00014B91" w:rsidP="00014B91">
                  <w:pPr>
                    <w:jc w:val="both"/>
                    <w:rPr>
                      <w:b/>
                      <w:bCs/>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53570C9E" w14:textId="77777777" w:rsidR="00014B91" w:rsidRPr="00ED3B78" w:rsidRDefault="00014B91" w:rsidP="00014B91">
                  <w:pPr>
                    <w:jc w:val="both"/>
                    <w:rPr>
                      <w:color w:val="000000"/>
                    </w:rPr>
                  </w:pPr>
                  <w:r w:rsidRPr="00ED3B78">
                    <w:rPr>
                      <w:color w:val="000000"/>
                    </w:rPr>
                    <w:t>Ilgstošie b/d ar invaliditāti</w:t>
                  </w:r>
                </w:p>
                <w:p w14:paraId="4D8BFA3D" w14:textId="77777777" w:rsidR="00014B91" w:rsidRPr="00ED3B78" w:rsidRDefault="00014B91" w:rsidP="00014B91">
                  <w:pPr>
                    <w:jc w:val="both"/>
                    <w:rPr>
                      <w:color w:val="000000"/>
                    </w:rPr>
                  </w:pPr>
                  <w:r w:rsidRPr="00ED3B78">
                    <w:rPr>
                      <w:color w:val="000000"/>
                    </w:rPr>
                    <w:t>(garīga rakstura traucējumiem)</w:t>
                  </w:r>
                </w:p>
                <w:p w14:paraId="0E0BE522" w14:textId="77777777" w:rsidR="00014B91" w:rsidRPr="00ED3B78" w:rsidRDefault="00014B91" w:rsidP="00014B91">
                  <w:pPr>
                    <w:jc w:val="both"/>
                    <w:rPr>
                      <w:b/>
                      <w:bCs/>
                      <w:i/>
                      <w:iCs/>
                      <w:color w:val="000000"/>
                    </w:rPr>
                  </w:pPr>
                  <w:r w:rsidRPr="00ED3B78">
                    <w:rPr>
                      <w:b/>
                      <w:bCs/>
                      <w:i/>
                      <w:iCs/>
                      <w:color w:val="000000"/>
                    </w:rPr>
                    <w:t>(pirmie 3 mēneši)</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961FD33" w14:textId="77777777" w:rsidR="00014B91" w:rsidRPr="00ED3B78" w:rsidRDefault="00014B91" w:rsidP="00014B91">
                  <w:pPr>
                    <w:jc w:val="both"/>
                    <w:rPr>
                      <w:color w:val="000000"/>
                    </w:rPr>
                  </w:pPr>
                  <w:r w:rsidRPr="00ED3B78">
                    <w:rPr>
                      <w:color w:val="000000"/>
                    </w:rPr>
                    <w:t xml:space="preserve">Tikšanās biežums ar klientu </w:t>
                  </w:r>
                </w:p>
                <w:p w14:paraId="3F3B820B" w14:textId="77777777" w:rsidR="00014B91" w:rsidRPr="00ED3B78" w:rsidRDefault="00014B91" w:rsidP="00014B91">
                  <w:pPr>
                    <w:jc w:val="both"/>
                    <w:rPr>
                      <w:color w:val="000000"/>
                    </w:rPr>
                  </w:pPr>
                  <w:r w:rsidRPr="00ED3B78">
                    <w:rPr>
                      <w:b/>
                      <w:bCs/>
                      <w:i/>
                      <w:iCs/>
                      <w:color w:val="000000"/>
                    </w:rPr>
                    <w:t>6h dienā katru darba dienu</w:t>
                  </w:r>
                </w:p>
              </w:tc>
            </w:tr>
            <w:tr w:rsidR="00014B91" w:rsidRPr="00014B91" w14:paraId="4F8B537E" w14:textId="77777777" w:rsidTr="00ED3B78">
              <w:trPr>
                <w:trHeight w:val="284"/>
              </w:trPr>
              <w:tc>
                <w:tcPr>
                  <w:tcW w:w="0" w:type="auto"/>
                  <w:vMerge/>
                  <w:tcBorders>
                    <w:top w:val="nil"/>
                    <w:left w:val="single" w:sz="8" w:space="0" w:color="auto"/>
                    <w:bottom w:val="single" w:sz="8" w:space="0" w:color="auto"/>
                    <w:right w:val="single" w:sz="8" w:space="0" w:color="auto"/>
                  </w:tcBorders>
                  <w:vAlign w:val="center"/>
                  <w:hideMark/>
                </w:tcPr>
                <w:p w14:paraId="25D93CA1" w14:textId="77777777" w:rsidR="00014B91" w:rsidRPr="00ED3B78" w:rsidRDefault="00014B91" w:rsidP="00014B91">
                  <w:pPr>
                    <w:jc w:val="both"/>
                    <w:rPr>
                      <w:b/>
                      <w:bCs/>
                      <w:color w:val="000000"/>
                    </w:rPr>
                  </w:pPr>
                </w:p>
              </w:tc>
              <w:tc>
                <w:tcPr>
                  <w:tcW w:w="2310" w:type="dxa"/>
                  <w:tcBorders>
                    <w:top w:val="nil"/>
                    <w:left w:val="nil"/>
                    <w:bottom w:val="single" w:sz="8" w:space="0" w:color="auto"/>
                    <w:right w:val="single" w:sz="8" w:space="0" w:color="auto"/>
                  </w:tcBorders>
                  <w:noWrap/>
                  <w:tcMar>
                    <w:top w:w="0" w:type="dxa"/>
                    <w:left w:w="108" w:type="dxa"/>
                    <w:bottom w:w="0" w:type="dxa"/>
                    <w:right w:w="108" w:type="dxa"/>
                  </w:tcMar>
                  <w:hideMark/>
                </w:tcPr>
                <w:p w14:paraId="19F7A284" w14:textId="77777777" w:rsidR="00014B91" w:rsidRPr="00ED3B78" w:rsidRDefault="00014B91" w:rsidP="00014B91">
                  <w:pPr>
                    <w:jc w:val="both"/>
                    <w:rPr>
                      <w:color w:val="000000"/>
                    </w:rPr>
                  </w:pPr>
                  <w:r w:rsidRPr="00ED3B78">
                    <w:rPr>
                      <w:color w:val="000000"/>
                    </w:rPr>
                    <w:t>Ilgstošie b/d ar invaliditāti</w:t>
                  </w:r>
                </w:p>
                <w:p w14:paraId="4C225401" w14:textId="77777777" w:rsidR="00014B91" w:rsidRPr="00ED3B78" w:rsidRDefault="00014B91" w:rsidP="00014B91">
                  <w:pPr>
                    <w:jc w:val="both"/>
                    <w:rPr>
                      <w:color w:val="000000"/>
                    </w:rPr>
                  </w:pPr>
                  <w:r w:rsidRPr="00ED3B78">
                    <w:rPr>
                      <w:color w:val="000000"/>
                    </w:rPr>
                    <w:t>(garīga rakstura traucējumiem)</w:t>
                  </w:r>
                </w:p>
                <w:p w14:paraId="5BFD9117" w14:textId="77777777" w:rsidR="00014B91" w:rsidRPr="00ED3B78" w:rsidRDefault="00014B91" w:rsidP="00014B91">
                  <w:pPr>
                    <w:jc w:val="both"/>
                    <w:rPr>
                      <w:b/>
                      <w:bCs/>
                      <w:i/>
                      <w:iCs/>
                      <w:color w:val="000000"/>
                    </w:rPr>
                  </w:pPr>
                  <w:r w:rsidRPr="00ED3B78">
                    <w:rPr>
                      <w:b/>
                      <w:bCs/>
                      <w:i/>
                      <w:iCs/>
                      <w:color w:val="000000"/>
                    </w:rPr>
                    <w:t>(pēdējie 3 mēneši)</w:t>
                  </w:r>
                </w:p>
              </w:tc>
              <w:tc>
                <w:tcPr>
                  <w:tcW w:w="1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9B3FA52" w14:textId="77777777" w:rsidR="00014B91" w:rsidRPr="00ED3B78" w:rsidRDefault="00014B91" w:rsidP="00014B91">
                  <w:pPr>
                    <w:jc w:val="both"/>
                    <w:rPr>
                      <w:color w:val="000000"/>
                    </w:rPr>
                  </w:pPr>
                  <w:r w:rsidRPr="00ED3B78">
                    <w:rPr>
                      <w:color w:val="000000"/>
                    </w:rPr>
                    <w:t xml:space="preserve">Tikšanās biežums ar klientu </w:t>
                  </w:r>
                </w:p>
                <w:p w14:paraId="7896E2E5" w14:textId="77777777" w:rsidR="00014B91" w:rsidRPr="00ED3B78" w:rsidRDefault="00014B91" w:rsidP="00014B91">
                  <w:pPr>
                    <w:jc w:val="both"/>
                    <w:rPr>
                      <w:color w:val="000000"/>
                    </w:rPr>
                  </w:pPr>
                  <w:r w:rsidRPr="00ED3B78">
                    <w:rPr>
                      <w:b/>
                      <w:bCs/>
                      <w:i/>
                      <w:iCs/>
                      <w:color w:val="000000"/>
                    </w:rPr>
                    <w:t xml:space="preserve">3h dienā katru dienu </w:t>
                  </w:r>
                </w:p>
              </w:tc>
            </w:tr>
          </w:tbl>
          <w:p w14:paraId="2F0EDC9F" w14:textId="77777777" w:rsidR="00014B91" w:rsidRPr="00014B91" w:rsidRDefault="00014B91" w:rsidP="00014B91">
            <w:pPr>
              <w:jc w:val="both"/>
              <w:rPr>
                <w:color w:val="000000"/>
              </w:rPr>
            </w:pPr>
          </w:p>
          <w:p w14:paraId="68327D0D" w14:textId="77777777" w:rsidR="00014B91" w:rsidRPr="00014B91" w:rsidRDefault="00014B91" w:rsidP="00014B91">
            <w:pPr>
              <w:jc w:val="both"/>
              <w:rPr>
                <w:color w:val="000000"/>
              </w:rPr>
            </w:pPr>
            <w:r w:rsidRPr="00014B91">
              <w:rPr>
                <w:color w:val="000000"/>
              </w:rPr>
              <w:t>Plānotās vidējās izmaksas uz vienu ilgstošo bezdarbnieku ar invaliditāti -  EUR 2 307.</w:t>
            </w:r>
          </w:p>
          <w:p w14:paraId="73F44BE3" w14:textId="77777777" w:rsidR="00014B91" w:rsidRPr="00014B91" w:rsidRDefault="00014B91" w:rsidP="00014B91">
            <w:pPr>
              <w:jc w:val="both"/>
              <w:rPr>
                <w:color w:val="000000"/>
              </w:rPr>
            </w:pPr>
            <w:r w:rsidRPr="00014B91">
              <w:rPr>
                <w:color w:val="000000"/>
              </w:rPr>
              <w:t>Vidēji viena sociālā mentora darba stundu skaits uz vienu iesaistāmo (ilgstošo b/d ar invaliditāti) -  201 stundas 7 mēnešu periodā.</w:t>
            </w:r>
          </w:p>
          <w:p w14:paraId="6EEB62B2" w14:textId="312C7742" w:rsidR="00B76D85" w:rsidRPr="002375C3" w:rsidRDefault="00014B91" w:rsidP="00014B91">
            <w:pPr>
              <w:jc w:val="both"/>
              <w:rPr>
                <w:bCs/>
                <w:iCs/>
                <w:color w:val="000000"/>
              </w:rPr>
            </w:pPr>
            <w:r w:rsidRPr="00014B91">
              <w:rPr>
                <w:color w:val="000000"/>
              </w:rPr>
              <w:t xml:space="preserve">Atbilstoši augstāk minētajiem pieņēmumiem, plānotais kopējo projekta izmaksu palielinājums – EUR 1 520 747. </w:t>
            </w:r>
            <w:r w:rsidRPr="00014B91">
              <w:rPr>
                <w:bCs/>
                <w:iCs/>
                <w:color w:val="000000"/>
              </w:rPr>
              <w:t xml:space="preserve">Motivācijas programmas un sociālā mentora pakalpojumu personām ar invaliditāti īstenošana veicinās plānoto iznākuma un finanšu rādītāju sasniegšanu Ilgstošo bezdarbnieku aktivizācijas </w:t>
            </w:r>
            <w:r w:rsidRPr="00014B91">
              <w:rPr>
                <w:bCs/>
                <w:iCs/>
                <w:color w:val="000000"/>
              </w:rPr>
              <w:lastRenderedPageBreak/>
              <w:t>pasākumu ietvaros. Līdz 2018.gada 31.decembrim  plānots iesaistīt 9782 bezdarbniekus par EUR 12 826 513. Motivācijas programmas un sociālā mentora pakalpojumu personām ar invaliditāti īstenošana neietekmē kopējo Ilgstošo bezdarbnieku aktivizācijas pasākumiem paredzēto finansējumu, jo programma tiks īstenota esošā finansējuma ietvaros.</w:t>
            </w:r>
          </w:p>
        </w:tc>
      </w:tr>
    </w:tbl>
    <w:p w14:paraId="5832856E"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C01716" w:rsidRPr="00B76D85" w14:paraId="132D1132" w14:textId="77777777" w:rsidTr="006A7D0B">
        <w:tc>
          <w:tcPr>
            <w:tcW w:w="9287" w:type="dxa"/>
            <w:gridSpan w:val="3"/>
            <w:shd w:val="clear" w:color="auto" w:fill="auto"/>
          </w:tcPr>
          <w:p w14:paraId="2535A7ED" w14:textId="77777777"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1677F635" w14:textId="77777777" w:rsidR="00C01716" w:rsidRPr="006A7D0B" w:rsidRDefault="00230730" w:rsidP="006A7D0B">
            <w:pPr>
              <w:jc w:val="center"/>
              <w:rPr>
                <w:b/>
              </w:rPr>
            </w:pPr>
            <w:r w:rsidRPr="006A7D0B">
              <w:rPr>
                <w:b/>
              </w:rPr>
              <w:t>un administratīvo slogu</w:t>
            </w:r>
          </w:p>
        </w:tc>
      </w:tr>
      <w:tr w:rsidR="00B76D85" w:rsidRPr="006A7D0B" w14:paraId="204F24A9" w14:textId="77777777" w:rsidTr="006A7D0B">
        <w:tc>
          <w:tcPr>
            <w:tcW w:w="396" w:type="dxa"/>
            <w:shd w:val="clear" w:color="auto" w:fill="auto"/>
          </w:tcPr>
          <w:p w14:paraId="42F958A5" w14:textId="77777777" w:rsidR="00B76D85" w:rsidRPr="006A7D0B" w:rsidRDefault="00B76D85" w:rsidP="00242D7D">
            <w:pPr>
              <w:rPr>
                <w:sz w:val="22"/>
                <w:szCs w:val="22"/>
              </w:rPr>
            </w:pPr>
            <w:r w:rsidRPr="006A7D0B">
              <w:rPr>
                <w:sz w:val="22"/>
                <w:szCs w:val="22"/>
              </w:rPr>
              <w:t>1.</w:t>
            </w:r>
          </w:p>
        </w:tc>
        <w:tc>
          <w:tcPr>
            <w:tcW w:w="3072" w:type="dxa"/>
            <w:shd w:val="clear" w:color="auto" w:fill="auto"/>
          </w:tcPr>
          <w:p w14:paraId="72CA9598" w14:textId="77777777"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14:paraId="60D9D862" w14:textId="52A83E55" w:rsidR="00B76D85" w:rsidRPr="00A1029C" w:rsidRDefault="00530882" w:rsidP="000C21CB">
            <w:pPr>
              <w:jc w:val="both"/>
              <w:rPr>
                <w:iCs/>
                <w:color w:val="000000"/>
              </w:rPr>
            </w:pPr>
            <w:r w:rsidRPr="00ED7E0C">
              <w:rPr>
                <w:iCs/>
                <w:color w:val="000000"/>
              </w:rPr>
              <w:t xml:space="preserve">Noteikumu projekts attiecas uz </w:t>
            </w:r>
            <w:r w:rsidR="002A6C23">
              <w:rPr>
                <w:iCs/>
                <w:color w:val="000000"/>
              </w:rPr>
              <w:t>a</w:t>
            </w:r>
            <w:r w:rsidRPr="00ED7E0C">
              <w:rPr>
                <w:iCs/>
                <w:color w:val="000000"/>
              </w:rPr>
              <w:t>ģentūrā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w:t>
            </w:r>
            <w:r w:rsidR="002A6C23">
              <w:rPr>
                <w:iCs/>
                <w:color w:val="000000"/>
              </w:rPr>
              <w:t xml:space="preserve">aģentūru, </w:t>
            </w:r>
            <w:r w:rsidR="00D161E1">
              <w:rPr>
                <w:iCs/>
                <w:color w:val="000000"/>
              </w:rPr>
              <w:t xml:space="preserve">kā arī </w:t>
            </w:r>
            <w:r w:rsidR="00734A90" w:rsidRPr="00734A90">
              <w:rPr>
                <w:iCs/>
                <w:color w:val="000000"/>
              </w:rPr>
              <w:t xml:space="preserve">Latvijas Republikā reģistrētām </w:t>
            </w:r>
            <w:r w:rsidR="005D1DBB">
              <w:rPr>
                <w:iCs/>
                <w:color w:val="000000"/>
              </w:rPr>
              <w:t>invalīdus pārstāvošajām organizācijām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2A6C23">
              <w:rPr>
                <w:iCs/>
                <w:color w:val="000000"/>
              </w:rPr>
              <w:t>a</w:t>
            </w:r>
            <w:r w:rsidR="00F8389D" w:rsidRPr="00167021">
              <w:rPr>
                <w:iCs/>
                <w:color w:val="000000"/>
              </w:rPr>
              <w:t xml:space="preserve">ģentūras statistiskajai informācijai </w:t>
            </w:r>
            <w:r w:rsidR="009C6D5E">
              <w:rPr>
                <w:iCs/>
                <w:color w:val="000000"/>
              </w:rPr>
              <w:t>2017</w:t>
            </w:r>
            <w:r w:rsidR="00F8389D" w:rsidRPr="006D7ACC">
              <w:rPr>
                <w:iCs/>
                <w:color w:val="000000"/>
              </w:rPr>
              <w:t xml:space="preserve">.gada </w:t>
            </w:r>
            <w:r w:rsidR="009C6D5E">
              <w:rPr>
                <w:iCs/>
                <w:color w:val="000000"/>
              </w:rPr>
              <w:t>mart</w:t>
            </w:r>
            <w:r w:rsidR="00676381">
              <w:rPr>
                <w:iCs/>
                <w:color w:val="000000"/>
              </w:rPr>
              <w:t>a</w:t>
            </w:r>
            <w:r w:rsidR="006C5E5A">
              <w:rPr>
                <w:iCs/>
                <w:color w:val="000000"/>
              </w:rPr>
              <w:t xml:space="preserve"> beigās</w:t>
            </w:r>
            <w:r w:rsidR="009F5B90">
              <w:rPr>
                <w:iCs/>
                <w:color w:val="000000"/>
              </w:rPr>
              <w:t xml:space="preserve"> </w:t>
            </w:r>
            <w:r w:rsidR="00F8389D" w:rsidRPr="006D7ACC">
              <w:rPr>
                <w:iCs/>
                <w:color w:val="000000"/>
              </w:rPr>
              <w:t xml:space="preserve">bezdarbnieka statusā atradās </w:t>
            </w:r>
            <w:r w:rsidR="009C6D5E">
              <w:rPr>
                <w:iCs/>
                <w:color w:val="000000"/>
              </w:rPr>
              <w:t>76</w:t>
            </w:r>
            <w:r w:rsidR="006F4B62">
              <w:rPr>
                <w:iCs/>
                <w:color w:val="000000"/>
              </w:rPr>
              <w:t> </w:t>
            </w:r>
            <w:r w:rsidR="009C6D5E">
              <w:rPr>
                <w:iCs/>
                <w:color w:val="000000"/>
              </w:rPr>
              <w:t>421</w:t>
            </w:r>
            <w:r w:rsidR="006F4B62">
              <w:rPr>
                <w:iCs/>
                <w:color w:val="000000"/>
              </w:rPr>
              <w:t xml:space="preserve"> </w:t>
            </w:r>
            <w:r w:rsidR="009C6D5E">
              <w:rPr>
                <w:iCs/>
                <w:color w:val="000000"/>
              </w:rPr>
              <w:t xml:space="preserve"> persona. No reģistrētajiem bezdarbniekiem </w:t>
            </w:r>
            <w:r w:rsidR="00A1029C">
              <w:rPr>
                <w:iCs/>
                <w:color w:val="000000"/>
              </w:rPr>
              <w:t>22 0</w:t>
            </w:r>
            <w:r w:rsidR="005D1DBB">
              <w:rPr>
                <w:iCs/>
                <w:color w:val="000000"/>
              </w:rPr>
              <w:t>65 bija ilgstošie bezdarbnieki un</w:t>
            </w:r>
            <w:r w:rsidR="00A1029C">
              <w:rPr>
                <w:iCs/>
                <w:color w:val="000000"/>
              </w:rPr>
              <w:t xml:space="preserve"> 9 5</w:t>
            </w:r>
            <w:r w:rsidR="005D1DBB">
              <w:rPr>
                <w:iCs/>
                <w:color w:val="000000"/>
              </w:rPr>
              <w:t>32 bezdarbnieki ar invaliditāti.</w:t>
            </w:r>
          </w:p>
        </w:tc>
      </w:tr>
      <w:tr w:rsidR="00230730" w:rsidRPr="006A7D0B" w14:paraId="74545A60" w14:textId="77777777" w:rsidTr="006A7D0B">
        <w:tc>
          <w:tcPr>
            <w:tcW w:w="396" w:type="dxa"/>
            <w:shd w:val="clear" w:color="auto" w:fill="auto"/>
          </w:tcPr>
          <w:p w14:paraId="173E20F1" w14:textId="77777777" w:rsidR="00230730" w:rsidRPr="006A7D0B" w:rsidRDefault="00230730" w:rsidP="00242D7D">
            <w:pPr>
              <w:rPr>
                <w:sz w:val="22"/>
                <w:szCs w:val="22"/>
              </w:rPr>
            </w:pPr>
            <w:r w:rsidRPr="006A7D0B">
              <w:rPr>
                <w:sz w:val="22"/>
                <w:szCs w:val="22"/>
              </w:rPr>
              <w:t xml:space="preserve">2. </w:t>
            </w:r>
          </w:p>
        </w:tc>
        <w:tc>
          <w:tcPr>
            <w:tcW w:w="3072" w:type="dxa"/>
            <w:shd w:val="clear" w:color="auto" w:fill="auto"/>
          </w:tcPr>
          <w:p w14:paraId="45828435" w14:textId="77777777" w:rsidR="00230730" w:rsidRPr="00F86A40" w:rsidRDefault="00230730" w:rsidP="00242D7D">
            <w:r w:rsidRPr="00F86A40">
              <w:t>Tiesiskā regulējuma ietekme uz tautsaimniecību un administratīvo slogu</w:t>
            </w:r>
          </w:p>
        </w:tc>
        <w:tc>
          <w:tcPr>
            <w:tcW w:w="5819" w:type="dxa"/>
            <w:shd w:val="clear" w:color="auto" w:fill="auto"/>
          </w:tcPr>
          <w:p w14:paraId="3B16CA1C" w14:textId="77777777" w:rsidR="00230730" w:rsidRPr="00F86A40" w:rsidRDefault="005F23F9" w:rsidP="006A7D0B">
            <w:pPr>
              <w:jc w:val="both"/>
              <w:rPr>
                <w:color w:val="000000"/>
              </w:rPr>
            </w:pPr>
            <w:r w:rsidRPr="00F86A40">
              <w:rPr>
                <w:iCs/>
                <w:color w:val="000000"/>
              </w:rPr>
              <w:t>Noteikumu projekts šo jomu neskar.</w:t>
            </w:r>
          </w:p>
        </w:tc>
      </w:tr>
      <w:tr w:rsidR="00230730" w:rsidRPr="006A7D0B" w14:paraId="52C8E978" w14:textId="77777777" w:rsidTr="006A7D0B">
        <w:tc>
          <w:tcPr>
            <w:tcW w:w="396" w:type="dxa"/>
            <w:shd w:val="clear" w:color="auto" w:fill="auto"/>
          </w:tcPr>
          <w:p w14:paraId="631C1CA5" w14:textId="77777777" w:rsidR="00230730" w:rsidRPr="006A7D0B" w:rsidRDefault="00230730" w:rsidP="00230730">
            <w:pPr>
              <w:rPr>
                <w:sz w:val="22"/>
                <w:szCs w:val="22"/>
              </w:rPr>
            </w:pPr>
            <w:r w:rsidRPr="006A7D0B">
              <w:rPr>
                <w:sz w:val="22"/>
                <w:szCs w:val="22"/>
              </w:rPr>
              <w:t>3.</w:t>
            </w:r>
          </w:p>
        </w:tc>
        <w:tc>
          <w:tcPr>
            <w:tcW w:w="3072" w:type="dxa"/>
            <w:shd w:val="clear" w:color="auto" w:fill="auto"/>
          </w:tcPr>
          <w:p w14:paraId="4883C4E0" w14:textId="77777777" w:rsidR="00230730" w:rsidRPr="00F86A40" w:rsidRDefault="00230730" w:rsidP="00242D7D">
            <w:r w:rsidRPr="00F86A40">
              <w:t>Administratīvo izmaksu monetārs novērtējums</w:t>
            </w:r>
          </w:p>
        </w:tc>
        <w:tc>
          <w:tcPr>
            <w:tcW w:w="5819" w:type="dxa"/>
            <w:shd w:val="clear" w:color="auto" w:fill="auto"/>
          </w:tcPr>
          <w:p w14:paraId="0224A48A" w14:textId="77777777" w:rsidR="00230730" w:rsidRPr="00F86A40" w:rsidRDefault="005F23F9" w:rsidP="006A7D0B">
            <w:pPr>
              <w:jc w:val="both"/>
              <w:rPr>
                <w:i/>
                <w:color w:val="000000"/>
              </w:rPr>
            </w:pPr>
            <w:r w:rsidRPr="00F86A40">
              <w:rPr>
                <w:iCs/>
                <w:color w:val="000000"/>
              </w:rPr>
              <w:t>Noteikumu projekts šo jomu neskar.</w:t>
            </w:r>
          </w:p>
        </w:tc>
      </w:tr>
      <w:tr w:rsidR="00230730" w:rsidRPr="006A7D0B" w14:paraId="3F5F552E" w14:textId="77777777" w:rsidTr="006A7D0B">
        <w:tc>
          <w:tcPr>
            <w:tcW w:w="396" w:type="dxa"/>
            <w:shd w:val="clear" w:color="auto" w:fill="auto"/>
          </w:tcPr>
          <w:p w14:paraId="00B1884D" w14:textId="77777777" w:rsidR="00230730" w:rsidRPr="006A7D0B" w:rsidRDefault="00230730" w:rsidP="00242D7D">
            <w:pPr>
              <w:rPr>
                <w:sz w:val="22"/>
                <w:szCs w:val="22"/>
              </w:rPr>
            </w:pPr>
            <w:r w:rsidRPr="006A7D0B">
              <w:rPr>
                <w:sz w:val="22"/>
                <w:szCs w:val="22"/>
              </w:rPr>
              <w:t xml:space="preserve">4. </w:t>
            </w:r>
          </w:p>
        </w:tc>
        <w:tc>
          <w:tcPr>
            <w:tcW w:w="3072" w:type="dxa"/>
            <w:shd w:val="clear" w:color="auto" w:fill="auto"/>
          </w:tcPr>
          <w:p w14:paraId="35C6A513" w14:textId="77777777" w:rsidR="00230730" w:rsidRPr="00F86A40" w:rsidRDefault="00230730" w:rsidP="00242D7D">
            <w:r w:rsidRPr="00F86A40">
              <w:t>Cita informācija</w:t>
            </w:r>
          </w:p>
        </w:tc>
        <w:tc>
          <w:tcPr>
            <w:tcW w:w="5819" w:type="dxa"/>
            <w:shd w:val="clear" w:color="auto" w:fill="auto"/>
          </w:tcPr>
          <w:p w14:paraId="20B79F19" w14:textId="77777777" w:rsidR="00230730" w:rsidRPr="00F86A40" w:rsidRDefault="00230730" w:rsidP="006A7D0B">
            <w:pPr>
              <w:jc w:val="both"/>
              <w:rPr>
                <w:iCs/>
                <w:color w:val="000000"/>
              </w:rPr>
            </w:pPr>
            <w:r w:rsidRPr="00F86A40">
              <w:rPr>
                <w:iCs/>
                <w:color w:val="000000"/>
              </w:rPr>
              <w:t>Nav</w:t>
            </w:r>
            <w:r w:rsidR="005F23F9" w:rsidRPr="00F86A40">
              <w:rPr>
                <w:iCs/>
                <w:color w:val="000000"/>
              </w:rPr>
              <w:t>.</w:t>
            </w:r>
          </w:p>
        </w:tc>
      </w:tr>
    </w:tbl>
    <w:p w14:paraId="6AE3BB02" w14:textId="7CDF7FB3" w:rsidR="00FF50CB" w:rsidRDefault="00FF50CB" w:rsidP="00A96D6E"/>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026"/>
        <w:gridCol w:w="5645"/>
      </w:tblGrid>
      <w:tr w:rsidR="007F60EC" w:rsidRPr="002F6619" w14:paraId="7A1E974F" w14:textId="77777777" w:rsidTr="00640EEE">
        <w:trPr>
          <w:trHeight w:val="461"/>
          <w:jc w:val="center"/>
        </w:trPr>
        <w:tc>
          <w:tcPr>
            <w:tcW w:w="9079" w:type="dxa"/>
            <w:gridSpan w:val="3"/>
            <w:vAlign w:val="center"/>
          </w:tcPr>
          <w:p w14:paraId="3D8A34F6" w14:textId="77777777" w:rsidR="007F60EC" w:rsidRPr="002F6619" w:rsidRDefault="007F60EC" w:rsidP="00BE7A17">
            <w:pPr>
              <w:jc w:val="center"/>
              <w:rPr>
                <w:rFonts w:eastAsia="Calibri"/>
                <w:b/>
                <w:lang w:eastAsia="en-US"/>
              </w:rPr>
            </w:pPr>
            <w:r w:rsidRPr="002F6619">
              <w:rPr>
                <w:rFonts w:eastAsia="Calibri"/>
                <w:lang w:eastAsia="en-US"/>
              </w:rPr>
              <w:br w:type="page"/>
            </w:r>
            <w:r w:rsidRPr="002F6619">
              <w:rPr>
                <w:rFonts w:eastAsia="Calibri"/>
                <w:b/>
                <w:lang w:eastAsia="en-US"/>
              </w:rPr>
              <w:t>IV. Tiesību akta projekta ietekme uz spēkā esošo tiesību normu sistēmu</w:t>
            </w:r>
          </w:p>
        </w:tc>
      </w:tr>
      <w:tr w:rsidR="007F60EC" w:rsidRPr="002F6619" w14:paraId="2DF9D7D1" w14:textId="77777777" w:rsidTr="00640EEE">
        <w:trPr>
          <w:jc w:val="center"/>
        </w:trPr>
        <w:tc>
          <w:tcPr>
            <w:tcW w:w="408" w:type="dxa"/>
          </w:tcPr>
          <w:p w14:paraId="029F98A8" w14:textId="77777777" w:rsidR="007F60EC" w:rsidRPr="002F6619" w:rsidRDefault="007F60EC" w:rsidP="00F516AA">
            <w:pPr>
              <w:jc w:val="center"/>
              <w:rPr>
                <w:rFonts w:eastAsia="Calibri"/>
                <w:iCs/>
                <w:lang w:eastAsia="en-US"/>
              </w:rPr>
            </w:pPr>
            <w:r w:rsidRPr="002F6619">
              <w:rPr>
                <w:rFonts w:eastAsia="Calibri"/>
                <w:iCs/>
                <w:lang w:eastAsia="en-US"/>
              </w:rPr>
              <w:t>1.</w:t>
            </w:r>
          </w:p>
        </w:tc>
        <w:tc>
          <w:tcPr>
            <w:tcW w:w="3026" w:type="dxa"/>
          </w:tcPr>
          <w:p w14:paraId="3FB00853" w14:textId="77777777" w:rsidR="007F60EC" w:rsidRPr="002F6619" w:rsidRDefault="007F60EC" w:rsidP="00BE7A17">
            <w:pPr>
              <w:rPr>
                <w:rFonts w:eastAsia="Calibri"/>
                <w:iCs/>
                <w:lang w:eastAsia="en-US"/>
              </w:rPr>
            </w:pPr>
            <w:r w:rsidRPr="00650165">
              <w:rPr>
                <w:rFonts w:eastAsia="Calibri"/>
                <w:lang w:eastAsia="en-US"/>
              </w:rPr>
              <w:t>Nepieciešamie saistītie tiesību aktu projekti</w:t>
            </w:r>
          </w:p>
        </w:tc>
        <w:tc>
          <w:tcPr>
            <w:tcW w:w="5645" w:type="dxa"/>
          </w:tcPr>
          <w:p w14:paraId="5163E8A4" w14:textId="77777777" w:rsidR="00AE10B3" w:rsidRDefault="007F60EC" w:rsidP="005D1DBB">
            <w:pPr>
              <w:ind w:left="11"/>
              <w:jc w:val="both"/>
              <w:rPr>
                <w:rFonts w:eastAsia="Calibri"/>
                <w:iCs/>
                <w:lang w:eastAsia="en-US"/>
              </w:rPr>
            </w:pPr>
            <w:r>
              <w:rPr>
                <w:rFonts w:eastAsia="Calibri"/>
                <w:iCs/>
                <w:lang w:eastAsia="en-US"/>
              </w:rPr>
              <w:t>Atbilstoši Noteikumu projektā paredzētajām izmaiņām Pasākumu noteiktām personu grupām</w:t>
            </w:r>
            <w:r w:rsidR="00B36C42">
              <w:rPr>
                <w:rFonts w:eastAsia="Calibri"/>
                <w:iCs/>
                <w:lang w:eastAsia="en-US"/>
              </w:rPr>
              <w:t xml:space="preserve">, bezdarbnieku apmācību un pasākuma </w:t>
            </w:r>
            <w:r w:rsidR="00B36C42">
              <w:rPr>
                <w:bCs/>
              </w:rPr>
              <w:t xml:space="preserve">„Pirmā darba pieredze jaunietim” </w:t>
            </w:r>
            <w:r>
              <w:rPr>
                <w:rFonts w:eastAsia="Calibri"/>
                <w:iCs/>
                <w:lang w:eastAsia="en-US"/>
              </w:rPr>
              <w:t xml:space="preserve">īstenošanas nosacījumos, tiks rosināti grozījumi arī Labklājības ministrijas pārziņā </w:t>
            </w:r>
            <w:r w:rsidR="005D1DBB">
              <w:rPr>
                <w:rFonts w:eastAsia="Calibri"/>
                <w:iCs/>
                <w:lang w:eastAsia="en-US"/>
              </w:rPr>
              <w:t>esošajos</w:t>
            </w:r>
            <w:r w:rsidR="00AE10B3">
              <w:rPr>
                <w:rFonts w:eastAsia="Calibri"/>
                <w:iCs/>
                <w:lang w:eastAsia="en-US"/>
              </w:rPr>
              <w:t>:</w:t>
            </w:r>
          </w:p>
          <w:p w14:paraId="2DF812A4" w14:textId="00C0E47B" w:rsidR="001017A1" w:rsidRPr="00AE10B3" w:rsidRDefault="005D1DBB" w:rsidP="00AE10B3">
            <w:pPr>
              <w:pStyle w:val="ListParagraph"/>
              <w:numPr>
                <w:ilvl w:val="0"/>
                <w:numId w:val="46"/>
              </w:numPr>
              <w:spacing w:after="0" w:line="240" w:lineRule="auto"/>
              <w:ind w:left="289" w:firstLine="0"/>
              <w:jc w:val="both"/>
              <w:rPr>
                <w:rFonts w:ascii="Times New Roman" w:hAnsi="Times New Roman"/>
                <w:iCs/>
                <w:sz w:val="24"/>
                <w:szCs w:val="24"/>
              </w:rPr>
            </w:pPr>
            <w:r w:rsidRPr="00AE10B3">
              <w:rPr>
                <w:rFonts w:ascii="Times New Roman" w:hAnsi="Times New Roman"/>
                <w:iCs/>
                <w:sz w:val="24"/>
                <w:szCs w:val="24"/>
              </w:rPr>
              <w:t xml:space="preserve"> </w:t>
            </w:r>
            <w:r w:rsidR="001017A1" w:rsidRPr="00AE10B3">
              <w:rPr>
                <w:rFonts w:ascii="Times New Roman" w:hAnsi="Times New Roman"/>
                <w:iCs/>
                <w:sz w:val="24"/>
                <w:szCs w:val="24"/>
              </w:rPr>
              <w:t xml:space="preserve">2015.gada 11.augusta MK noteikumos Nr.468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Darbības programmas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Izaugsme un nodarbinātība” 9.1.1. specifiskā atbalsta mērķa </w:t>
            </w:r>
            <w:r w:rsidR="001017A1" w:rsidRPr="00AE10B3">
              <w:rPr>
                <w:rFonts w:ascii="Times New Roman" w:hAnsi="Times New Roman"/>
                <w:bCs/>
                <w:iCs/>
                <w:sz w:val="24"/>
                <w:szCs w:val="24"/>
              </w:rPr>
              <w:t>„</w:t>
            </w:r>
            <w:r w:rsidR="001017A1" w:rsidRPr="00AE10B3">
              <w:rPr>
                <w:rFonts w:ascii="Times New Roman" w:hAnsi="Times New Roman"/>
                <w:iCs/>
                <w:sz w:val="24"/>
                <w:szCs w:val="24"/>
              </w:rPr>
              <w:t xml:space="preserve">Palielināt nelabvēlīgākā situācijā esošu bezdarbnieku iekļaušanos darba tirgū” 9.1.1.2. pasākuma </w:t>
            </w:r>
            <w:r w:rsidR="001017A1" w:rsidRPr="00AE10B3">
              <w:rPr>
                <w:rFonts w:ascii="Times New Roman" w:hAnsi="Times New Roman"/>
                <w:bCs/>
                <w:iCs/>
                <w:sz w:val="24"/>
                <w:szCs w:val="24"/>
              </w:rPr>
              <w:t>„</w:t>
            </w:r>
            <w:r w:rsidR="001017A1" w:rsidRPr="00AE10B3">
              <w:rPr>
                <w:rFonts w:ascii="Times New Roman" w:hAnsi="Times New Roman"/>
                <w:iCs/>
                <w:sz w:val="24"/>
                <w:szCs w:val="24"/>
              </w:rPr>
              <w:t>Ilgstošo bezdarbnieku aktivizācijas pasākumi” īstenošanas noteikumi</w:t>
            </w:r>
            <w:r w:rsidR="008C6F0E" w:rsidRPr="00AE10B3">
              <w:rPr>
                <w:rFonts w:ascii="Times New Roman" w:hAnsi="Times New Roman"/>
                <w:iCs/>
                <w:sz w:val="24"/>
                <w:szCs w:val="24"/>
              </w:rPr>
              <w:t>”;</w:t>
            </w:r>
          </w:p>
          <w:p w14:paraId="20EFE390" w14:textId="42AA0121" w:rsidR="007F60EC" w:rsidRPr="00AE10B3" w:rsidRDefault="00AE10B3" w:rsidP="00AE10B3">
            <w:pPr>
              <w:pStyle w:val="ListParagraph"/>
              <w:numPr>
                <w:ilvl w:val="0"/>
                <w:numId w:val="46"/>
              </w:numPr>
              <w:spacing w:after="0" w:line="240" w:lineRule="auto"/>
              <w:ind w:left="289" w:firstLine="0"/>
              <w:jc w:val="both"/>
              <w:rPr>
                <w:rFonts w:ascii="Times New Roman" w:hAnsi="Times New Roman"/>
                <w:iCs/>
                <w:sz w:val="24"/>
                <w:szCs w:val="24"/>
              </w:rPr>
            </w:pPr>
            <w:r w:rsidRPr="00AE10B3">
              <w:rPr>
                <w:rFonts w:ascii="Times New Roman" w:hAnsi="Times New Roman"/>
                <w:iCs/>
                <w:sz w:val="24"/>
                <w:szCs w:val="24"/>
              </w:rPr>
              <w:t xml:space="preserve">2014.gada 23. decembra MK noteikumos Nr.836 Darbības programmas </w:t>
            </w:r>
            <w:r w:rsidRPr="00AE10B3">
              <w:rPr>
                <w:rFonts w:ascii="Times New Roman" w:hAnsi="Times New Roman"/>
                <w:bCs/>
                <w:iCs/>
                <w:sz w:val="24"/>
                <w:szCs w:val="24"/>
              </w:rPr>
              <w:t>„</w:t>
            </w:r>
            <w:r w:rsidRPr="00AE10B3">
              <w:rPr>
                <w:rFonts w:ascii="Times New Roman" w:hAnsi="Times New Roman"/>
                <w:iCs/>
                <w:sz w:val="24"/>
                <w:szCs w:val="24"/>
              </w:rPr>
              <w:t xml:space="preserve">Izaugsme un nodarbinātība” 7.1.1.specifiskā atbalsta mērķa </w:t>
            </w:r>
            <w:r w:rsidRPr="00AE10B3">
              <w:rPr>
                <w:rFonts w:ascii="Times New Roman" w:hAnsi="Times New Roman"/>
                <w:bCs/>
                <w:iCs/>
                <w:sz w:val="24"/>
                <w:szCs w:val="24"/>
              </w:rPr>
              <w:t>„</w:t>
            </w:r>
            <w:r w:rsidRPr="00AE10B3">
              <w:rPr>
                <w:rFonts w:ascii="Times New Roman" w:hAnsi="Times New Roman"/>
                <w:iCs/>
                <w:sz w:val="24"/>
                <w:szCs w:val="24"/>
              </w:rPr>
              <w:t>Paaugstināt bezdarbnieku kvalifikāciju un prasmes atbilstoši darba tirgus pieprasījumam” īstenošanas noteikumi”</w:t>
            </w:r>
            <w:r>
              <w:rPr>
                <w:rFonts w:ascii="Times New Roman" w:hAnsi="Times New Roman"/>
                <w:iCs/>
                <w:sz w:val="24"/>
                <w:szCs w:val="24"/>
              </w:rPr>
              <w:t>.</w:t>
            </w:r>
          </w:p>
        </w:tc>
      </w:tr>
      <w:tr w:rsidR="007F60EC" w:rsidRPr="002F6619" w14:paraId="79155501" w14:textId="77777777" w:rsidTr="00640EEE">
        <w:trPr>
          <w:jc w:val="center"/>
        </w:trPr>
        <w:tc>
          <w:tcPr>
            <w:tcW w:w="408" w:type="dxa"/>
          </w:tcPr>
          <w:p w14:paraId="64D931DC" w14:textId="77777777" w:rsidR="007F60EC" w:rsidRPr="002F6619" w:rsidRDefault="007F60EC" w:rsidP="00F516AA">
            <w:pPr>
              <w:jc w:val="center"/>
              <w:rPr>
                <w:rFonts w:eastAsia="Calibri"/>
                <w:iCs/>
                <w:lang w:eastAsia="en-US"/>
              </w:rPr>
            </w:pPr>
            <w:r w:rsidRPr="002F6619">
              <w:rPr>
                <w:rFonts w:eastAsia="Calibri"/>
                <w:iCs/>
                <w:lang w:eastAsia="en-US"/>
              </w:rPr>
              <w:t>2.</w:t>
            </w:r>
          </w:p>
        </w:tc>
        <w:tc>
          <w:tcPr>
            <w:tcW w:w="3026" w:type="dxa"/>
          </w:tcPr>
          <w:p w14:paraId="7B5AA2F4" w14:textId="77777777" w:rsidR="007F60EC" w:rsidRPr="002F6619" w:rsidRDefault="007F60EC" w:rsidP="00BE7A17">
            <w:pPr>
              <w:rPr>
                <w:rFonts w:eastAsia="Calibri"/>
                <w:lang w:eastAsia="en-US"/>
              </w:rPr>
            </w:pPr>
            <w:r w:rsidRPr="002F6619">
              <w:rPr>
                <w:rFonts w:eastAsia="Calibri"/>
                <w:lang w:eastAsia="en-US"/>
              </w:rPr>
              <w:t>Atbildīgā institūcija</w:t>
            </w:r>
          </w:p>
        </w:tc>
        <w:tc>
          <w:tcPr>
            <w:tcW w:w="5645" w:type="dxa"/>
          </w:tcPr>
          <w:p w14:paraId="5F2A6945" w14:textId="77777777" w:rsidR="007F60EC" w:rsidRPr="002F6619" w:rsidRDefault="007F60EC" w:rsidP="00BE7A17">
            <w:pPr>
              <w:rPr>
                <w:rFonts w:eastAsia="Calibri"/>
                <w:lang w:eastAsia="en-US"/>
              </w:rPr>
            </w:pPr>
            <w:r w:rsidRPr="002F6619">
              <w:rPr>
                <w:rFonts w:eastAsia="Calibri"/>
                <w:lang w:eastAsia="en-US"/>
              </w:rPr>
              <w:t>Labklājības ministrija</w:t>
            </w:r>
            <w:r>
              <w:rPr>
                <w:rFonts w:eastAsia="Calibri"/>
                <w:lang w:eastAsia="en-US"/>
              </w:rPr>
              <w:t>.</w:t>
            </w:r>
          </w:p>
        </w:tc>
      </w:tr>
      <w:tr w:rsidR="007F60EC" w:rsidRPr="002F6619" w14:paraId="0E528476" w14:textId="77777777" w:rsidTr="00640EEE">
        <w:trPr>
          <w:jc w:val="center"/>
        </w:trPr>
        <w:tc>
          <w:tcPr>
            <w:tcW w:w="408" w:type="dxa"/>
          </w:tcPr>
          <w:p w14:paraId="426AF881" w14:textId="77777777" w:rsidR="007F60EC" w:rsidRPr="002F6619" w:rsidRDefault="007F60EC" w:rsidP="00F516AA">
            <w:pPr>
              <w:jc w:val="center"/>
              <w:rPr>
                <w:rFonts w:eastAsia="Calibri"/>
                <w:iCs/>
                <w:lang w:eastAsia="en-US"/>
              </w:rPr>
            </w:pPr>
            <w:r w:rsidRPr="002F6619">
              <w:rPr>
                <w:rFonts w:eastAsia="Calibri"/>
                <w:iCs/>
                <w:lang w:eastAsia="en-US"/>
              </w:rPr>
              <w:t>3.</w:t>
            </w:r>
          </w:p>
        </w:tc>
        <w:tc>
          <w:tcPr>
            <w:tcW w:w="3026" w:type="dxa"/>
          </w:tcPr>
          <w:p w14:paraId="1CCC517F" w14:textId="77777777" w:rsidR="007F60EC" w:rsidRPr="002F6619" w:rsidRDefault="007F60EC" w:rsidP="00BE7A17">
            <w:pPr>
              <w:rPr>
                <w:rFonts w:eastAsia="Calibri"/>
                <w:iCs/>
                <w:lang w:eastAsia="en-US"/>
              </w:rPr>
            </w:pPr>
            <w:r w:rsidRPr="002F6619">
              <w:rPr>
                <w:rFonts w:eastAsia="Calibri"/>
                <w:lang w:eastAsia="en-US"/>
              </w:rPr>
              <w:t>Cita informācija</w:t>
            </w:r>
          </w:p>
        </w:tc>
        <w:tc>
          <w:tcPr>
            <w:tcW w:w="5645" w:type="dxa"/>
          </w:tcPr>
          <w:p w14:paraId="655F2670" w14:textId="77777777" w:rsidR="007F60EC" w:rsidRPr="002F6619" w:rsidRDefault="007F60EC" w:rsidP="00BE7A17">
            <w:pPr>
              <w:jc w:val="both"/>
              <w:rPr>
                <w:rFonts w:eastAsia="Calibri"/>
                <w:iCs/>
                <w:lang w:eastAsia="en-US"/>
              </w:rPr>
            </w:pPr>
            <w:r>
              <w:rPr>
                <w:rFonts w:eastAsia="Calibri"/>
                <w:iCs/>
                <w:lang w:eastAsia="en-US"/>
              </w:rPr>
              <w:t>Nav.</w:t>
            </w:r>
          </w:p>
        </w:tc>
      </w:tr>
    </w:tbl>
    <w:p w14:paraId="0EB05A51" w14:textId="5EC8F25B" w:rsidR="007F60EC" w:rsidRDefault="007F60EC" w:rsidP="00A96D6E"/>
    <w:p w14:paraId="5E06694B" w14:textId="45169E5A" w:rsidR="002375C3" w:rsidRDefault="002375C3" w:rsidP="00A96D6E"/>
    <w:p w14:paraId="0FC5C767" w14:textId="49C29EC0" w:rsidR="0083729C" w:rsidRDefault="0083729C" w:rsidP="00A96D6E"/>
    <w:p w14:paraId="4A51164C" w14:textId="1513C46D" w:rsidR="0083729C" w:rsidRDefault="0083729C" w:rsidP="00A96D6E"/>
    <w:p w14:paraId="32635700" w14:textId="77777777" w:rsidR="0083729C" w:rsidRDefault="0083729C" w:rsidP="00A96D6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610"/>
      </w:tblGrid>
      <w:tr w:rsidR="00B76D85" w:rsidRPr="006A7D0B" w14:paraId="06433C2D" w14:textId="77777777" w:rsidTr="00640EEE">
        <w:trPr>
          <w:trHeight w:val="281"/>
        </w:trPr>
        <w:tc>
          <w:tcPr>
            <w:tcW w:w="9072" w:type="dxa"/>
            <w:gridSpan w:val="3"/>
            <w:shd w:val="clear" w:color="auto" w:fill="auto"/>
          </w:tcPr>
          <w:p w14:paraId="1E8598CA" w14:textId="77777777" w:rsidR="00B76D85" w:rsidRPr="006A7D0B" w:rsidRDefault="00043389" w:rsidP="006A7D0B">
            <w:pPr>
              <w:jc w:val="center"/>
              <w:rPr>
                <w:b/>
              </w:rPr>
            </w:pPr>
            <w:r w:rsidRPr="006A7D0B">
              <w:rPr>
                <w:b/>
              </w:rPr>
              <w:lastRenderedPageBreak/>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14:paraId="5836BF06" w14:textId="77777777" w:rsidTr="00640EEE">
        <w:trPr>
          <w:trHeight w:val="1141"/>
        </w:trPr>
        <w:tc>
          <w:tcPr>
            <w:tcW w:w="406" w:type="dxa"/>
            <w:shd w:val="clear" w:color="auto" w:fill="auto"/>
          </w:tcPr>
          <w:p w14:paraId="5C684610" w14:textId="77777777" w:rsidR="00BC4041" w:rsidRPr="00B76D85" w:rsidRDefault="00BC4041" w:rsidP="00A36979">
            <w:r>
              <w:t xml:space="preserve">1. </w:t>
            </w:r>
          </w:p>
        </w:tc>
        <w:tc>
          <w:tcPr>
            <w:tcW w:w="3056" w:type="dxa"/>
            <w:shd w:val="clear" w:color="auto" w:fill="auto"/>
          </w:tcPr>
          <w:p w14:paraId="2754CB1A" w14:textId="77777777" w:rsidR="00BC4041" w:rsidRPr="00F86A40" w:rsidRDefault="00BB50B2" w:rsidP="006A7D0B">
            <w:pPr>
              <w:pStyle w:val="naiskr"/>
              <w:spacing w:before="0" w:after="0"/>
              <w:ind w:left="57" w:right="57"/>
            </w:pPr>
            <w:r w:rsidRPr="00F86A40">
              <w:t>Plānotās sabiedrības līdzdalības un komunikācijas aktivitātes saistībā ar projektu</w:t>
            </w:r>
          </w:p>
        </w:tc>
        <w:tc>
          <w:tcPr>
            <w:tcW w:w="5610" w:type="dxa"/>
            <w:shd w:val="clear" w:color="auto" w:fill="auto"/>
          </w:tcPr>
          <w:p w14:paraId="7B005E83" w14:textId="77777777" w:rsidR="00EE0272" w:rsidRPr="00F86A40" w:rsidRDefault="000427AF" w:rsidP="001D1B55">
            <w:pPr>
              <w:jc w:val="both"/>
              <w:rPr>
                <w:i/>
                <w:color w:val="FF0000"/>
              </w:rPr>
            </w:pPr>
            <w:r>
              <w:rPr>
                <w:iCs/>
              </w:rPr>
              <w:t>Noteikumu projekts 2017</w:t>
            </w:r>
            <w:r w:rsidR="00EE0272" w:rsidRPr="00F86A40">
              <w:rPr>
                <w:iCs/>
              </w:rPr>
              <w:t xml:space="preserve">.gada </w:t>
            </w:r>
            <w:r>
              <w:rPr>
                <w:iCs/>
                <w:color w:val="000000"/>
              </w:rPr>
              <w:t>jūnijā</w:t>
            </w:r>
            <w:r w:rsidR="00556139" w:rsidRPr="00F86A40">
              <w:rPr>
                <w:iCs/>
                <w:color w:val="000000"/>
              </w:rPr>
              <w:t xml:space="preserve"> </w:t>
            </w:r>
            <w:r w:rsidR="00EE0272" w:rsidRPr="00F86A40">
              <w:rPr>
                <w:iCs/>
              </w:rPr>
              <w:t>sabiedrības līdzda</w:t>
            </w:r>
            <w:r w:rsidR="00B51B76">
              <w:rPr>
                <w:iCs/>
              </w:rPr>
              <w:t>l</w:t>
            </w:r>
            <w:r w:rsidR="00EE0272" w:rsidRPr="00F86A40">
              <w:rPr>
                <w:iCs/>
              </w:rPr>
              <w:t xml:space="preserve">ības nolūkos tika ievietots LM </w:t>
            </w:r>
            <w:r w:rsidR="001D1B55">
              <w:rPr>
                <w:iCs/>
              </w:rPr>
              <w:t>tīmekļa vietnē</w:t>
            </w:r>
            <w:r w:rsidR="00EE0272" w:rsidRPr="00F86A40">
              <w:rPr>
                <w:iCs/>
              </w:rPr>
              <w:t>.</w:t>
            </w:r>
          </w:p>
        </w:tc>
      </w:tr>
      <w:tr w:rsidR="00BC4041" w:rsidRPr="00B76D85" w14:paraId="15664AAA" w14:textId="77777777" w:rsidTr="00640EEE">
        <w:trPr>
          <w:trHeight w:val="681"/>
        </w:trPr>
        <w:tc>
          <w:tcPr>
            <w:tcW w:w="406" w:type="dxa"/>
            <w:shd w:val="clear" w:color="auto" w:fill="auto"/>
          </w:tcPr>
          <w:p w14:paraId="474B37B3" w14:textId="77777777" w:rsidR="00BC4041" w:rsidRPr="00B76D85" w:rsidRDefault="00BC4041" w:rsidP="00A36979">
            <w:r>
              <w:t xml:space="preserve">2. </w:t>
            </w:r>
          </w:p>
        </w:tc>
        <w:tc>
          <w:tcPr>
            <w:tcW w:w="3056" w:type="dxa"/>
            <w:shd w:val="clear" w:color="auto" w:fill="auto"/>
          </w:tcPr>
          <w:p w14:paraId="2BA4A4CC" w14:textId="77777777" w:rsidR="00BC4041" w:rsidRPr="00F86A40" w:rsidRDefault="00BC4041" w:rsidP="006A7D0B">
            <w:pPr>
              <w:pStyle w:val="naiskr"/>
              <w:spacing w:before="0" w:after="0"/>
              <w:ind w:left="57" w:right="57"/>
            </w:pPr>
            <w:r w:rsidRPr="00F86A40">
              <w:t xml:space="preserve">Sabiedrības līdzdalība projekta izstrādē </w:t>
            </w:r>
          </w:p>
        </w:tc>
        <w:tc>
          <w:tcPr>
            <w:tcW w:w="5610" w:type="dxa"/>
            <w:shd w:val="clear" w:color="auto" w:fill="auto"/>
          </w:tcPr>
          <w:p w14:paraId="0B29842A" w14:textId="77777777" w:rsidR="00587632" w:rsidRPr="00587632" w:rsidRDefault="00587632" w:rsidP="00587632">
            <w:pPr>
              <w:jc w:val="both"/>
              <w:rPr>
                <w:iCs/>
              </w:rPr>
            </w:pPr>
            <w:r w:rsidRPr="00587632">
              <w:rPr>
                <w:iCs/>
              </w:rPr>
              <w:t xml:space="preserve">Noteikumu projekts </w:t>
            </w:r>
            <w:proofErr w:type="gramStart"/>
            <w:r w:rsidRPr="00587632">
              <w:rPr>
                <w:iCs/>
              </w:rPr>
              <w:t>2017.gada</w:t>
            </w:r>
            <w:proofErr w:type="gramEnd"/>
            <w:r w:rsidRPr="00587632">
              <w:rPr>
                <w:iCs/>
              </w:rPr>
              <w:t xml:space="preserve"> jūnijā sabiedrības līdzdalības nolūkos tika ievietots LM tīmekļa vietnē.</w:t>
            </w:r>
          </w:p>
          <w:p w14:paraId="6652E69F" w14:textId="14CC1F6E" w:rsidR="00BC4041" w:rsidRPr="00587632" w:rsidRDefault="00587632" w:rsidP="00AD31D2">
            <w:pPr>
              <w:jc w:val="both"/>
              <w:rPr>
                <w:iCs/>
              </w:rPr>
            </w:pPr>
            <w:r w:rsidRPr="00587632">
              <w:rPr>
                <w:iCs/>
              </w:rPr>
              <w:t xml:space="preserve">Labklājības ministrija organizēja individuālas tikšanās ar personu ar invaliditāti pārstāvošajām organizācijām (Latvijas Nedzirdīgo savienība, nodibinājums „Apeirons”, biedrība </w:t>
            </w:r>
            <w:r w:rsidRPr="00587632">
              <w:rPr>
                <w:bCs/>
                <w:iCs/>
              </w:rPr>
              <w:t>„</w:t>
            </w:r>
            <w:r w:rsidRPr="00587632">
              <w:rPr>
                <w:iCs/>
              </w:rPr>
              <w:t xml:space="preserve">Saule” un </w:t>
            </w:r>
            <w:r w:rsidRPr="00587632">
              <w:rPr>
                <w:bCs/>
                <w:iCs/>
              </w:rPr>
              <w:t>„</w:t>
            </w:r>
            <w:r w:rsidRPr="00587632">
              <w:rPr>
                <w:iCs/>
              </w:rPr>
              <w:t>Rīgas pilsētas rūpju bērns”, sadarbības organizācija „</w:t>
            </w:r>
            <w:proofErr w:type="spellStart"/>
            <w:r w:rsidRPr="00587632">
              <w:rPr>
                <w:iCs/>
              </w:rPr>
              <w:t>Sustento</w:t>
            </w:r>
            <w:proofErr w:type="spellEnd"/>
            <w:r w:rsidRPr="00587632">
              <w:rPr>
                <w:iCs/>
              </w:rPr>
              <w:t xml:space="preserve">”, Latvijas Neredzīgo biedrība), lai vienotos par piemērotākajiem risinājumiem motivācijas programmu īstenošanai. </w:t>
            </w:r>
          </w:p>
        </w:tc>
      </w:tr>
      <w:tr w:rsidR="00BC4041" w:rsidRPr="00B76D85" w14:paraId="35BCC2C5" w14:textId="77777777" w:rsidTr="00640EEE">
        <w:trPr>
          <w:trHeight w:val="1720"/>
        </w:trPr>
        <w:tc>
          <w:tcPr>
            <w:tcW w:w="406" w:type="dxa"/>
            <w:shd w:val="clear" w:color="auto" w:fill="auto"/>
          </w:tcPr>
          <w:p w14:paraId="104B1AA0" w14:textId="77777777" w:rsidR="00BC4041" w:rsidRPr="00B76D85" w:rsidRDefault="00BC4041" w:rsidP="00A36979">
            <w:r>
              <w:t>3.</w:t>
            </w:r>
          </w:p>
        </w:tc>
        <w:tc>
          <w:tcPr>
            <w:tcW w:w="3056" w:type="dxa"/>
            <w:shd w:val="clear" w:color="auto" w:fill="auto"/>
          </w:tcPr>
          <w:p w14:paraId="2C492ED0" w14:textId="77777777" w:rsidR="00BC4041" w:rsidRPr="00F86A40" w:rsidRDefault="00BC4041" w:rsidP="006A7D0B">
            <w:pPr>
              <w:pStyle w:val="naiskr"/>
              <w:spacing w:before="0" w:after="0"/>
              <w:ind w:left="57" w:right="57"/>
            </w:pPr>
            <w:r w:rsidRPr="00F86A40">
              <w:t xml:space="preserve">Sabiedrības līdzdalības rezultāti </w:t>
            </w:r>
          </w:p>
        </w:tc>
        <w:tc>
          <w:tcPr>
            <w:tcW w:w="5610" w:type="dxa"/>
            <w:shd w:val="clear" w:color="auto" w:fill="auto"/>
          </w:tcPr>
          <w:p w14:paraId="41933725" w14:textId="77777777" w:rsidR="00587632" w:rsidRPr="00587632" w:rsidRDefault="00587632" w:rsidP="00587632">
            <w:pPr>
              <w:suppressAutoHyphens/>
              <w:ind w:right="57"/>
              <w:jc w:val="both"/>
              <w:rPr>
                <w:iCs/>
                <w:lang w:eastAsia="ar-SA"/>
              </w:rPr>
            </w:pPr>
            <w:r w:rsidRPr="00587632">
              <w:rPr>
                <w:iCs/>
                <w:lang w:eastAsia="ar-SA"/>
              </w:rPr>
              <w:t>Individuālie sabiedrības</w:t>
            </w:r>
            <w:r w:rsidRPr="00587632">
              <w:rPr>
                <w:b/>
                <w:iCs/>
                <w:lang w:eastAsia="ar-SA"/>
              </w:rPr>
              <w:t xml:space="preserve"> </w:t>
            </w:r>
            <w:r w:rsidRPr="00587632">
              <w:rPr>
                <w:iCs/>
                <w:lang w:eastAsia="ar-SA"/>
              </w:rPr>
              <w:t>locekļu vērtējumi par Noteikumu projektu nav saņemti.</w:t>
            </w:r>
          </w:p>
          <w:p w14:paraId="1F4F0698" w14:textId="5B53DF84" w:rsidR="00C17418" w:rsidRPr="00F86A40" w:rsidRDefault="00587632" w:rsidP="00587632">
            <w:pPr>
              <w:suppressAutoHyphens/>
              <w:ind w:right="57"/>
              <w:jc w:val="both"/>
              <w:rPr>
                <w:iCs/>
                <w:lang w:eastAsia="ar-SA"/>
              </w:rPr>
            </w:pPr>
            <w:r w:rsidRPr="00587632">
              <w:rPr>
                <w:iCs/>
                <w:lang w:eastAsia="ar-SA"/>
              </w:rPr>
              <w:t xml:space="preserve">Personu ar invaliditāti pārstāvošo organizāciju (Latvijas Nedzirdīgo savienība, nodibinājums „Apeirons”, biedrība </w:t>
            </w:r>
            <w:r w:rsidRPr="00587632">
              <w:rPr>
                <w:bCs/>
                <w:iCs/>
                <w:lang w:eastAsia="ar-SA"/>
              </w:rPr>
              <w:t>„</w:t>
            </w:r>
            <w:r w:rsidRPr="00587632">
              <w:rPr>
                <w:iCs/>
                <w:lang w:eastAsia="ar-SA"/>
              </w:rPr>
              <w:t xml:space="preserve">Saule” un </w:t>
            </w:r>
            <w:r w:rsidRPr="00587632">
              <w:rPr>
                <w:bCs/>
                <w:iCs/>
                <w:lang w:eastAsia="ar-SA"/>
              </w:rPr>
              <w:t>„</w:t>
            </w:r>
            <w:r w:rsidRPr="00587632">
              <w:rPr>
                <w:iCs/>
                <w:lang w:eastAsia="ar-SA"/>
              </w:rPr>
              <w:t>Rīgas pilsētas rūpju bērns”, sadarbības organizācija „</w:t>
            </w:r>
            <w:proofErr w:type="spellStart"/>
            <w:r w:rsidRPr="00587632">
              <w:rPr>
                <w:iCs/>
                <w:lang w:eastAsia="ar-SA"/>
              </w:rPr>
              <w:t>Sustento</w:t>
            </w:r>
            <w:proofErr w:type="spellEnd"/>
            <w:r w:rsidRPr="00587632">
              <w:rPr>
                <w:iCs/>
                <w:lang w:eastAsia="ar-SA"/>
              </w:rPr>
              <w:t>”, Latvijas Neredzīgo biedrība) priekšlikumi pamatā ņemti vērā.</w:t>
            </w:r>
          </w:p>
        </w:tc>
      </w:tr>
      <w:tr w:rsidR="00BC4041" w:rsidRPr="00B76D85" w14:paraId="6EE5CD3C" w14:textId="77777777" w:rsidTr="00640EEE">
        <w:trPr>
          <w:trHeight w:val="578"/>
        </w:trPr>
        <w:tc>
          <w:tcPr>
            <w:tcW w:w="406" w:type="dxa"/>
            <w:shd w:val="clear" w:color="auto" w:fill="auto"/>
          </w:tcPr>
          <w:p w14:paraId="2588D955" w14:textId="77777777" w:rsidR="00BC4041" w:rsidRPr="00B76D85" w:rsidRDefault="004A1651" w:rsidP="004A1651">
            <w:r>
              <w:t>4</w:t>
            </w:r>
            <w:r w:rsidR="00BC4041">
              <w:t>.</w:t>
            </w:r>
          </w:p>
        </w:tc>
        <w:tc>
          <w:tcPr>
            <w:tcW w:w="3056" w:type="dxa"/>
            <w:shd w:val="clear" w:color="auto" w:fill="auto"/>
          </w:tcPr>
          <w:p w14:paraId="0E065C96" w14:textId="77777777" w:rsidR="00BC4041" w:rsidRPr="00F86A40" w:rsidRDefault="00BC4041" w:rsidP="006A7D0B">
            <w:pPr>
              <w:pStyle w:val="naiskr"/>
              <w:spacing w:before="0" w:after="0"/>
              <w:ind w:left="57" w:right="57"/>
            </w:pPr>
            <w:r w:rsidRPr="00F86A40">
              <w:t>Cita informācija</w:t>
            </w:r>
          </w:p>
          <w:p w14:paraId="251A9DA4" w14:textId="77777777" w:rsidR="00BC4041" w:rsidRPr="00F86A40" w:rsidRDefault="00BC4041" w:rsidP="006A7D0B">
            <w:pPr>
              <w:pStyle w:val="naiskr"/>
              <w:spacing w:before="0" w:after="0"/>
              <w:ind w:left="57" w:right="57"/>
            </w:pPr>
          </w:p>
        </w:tc>
        <w:tc>
          <w:tcPr>
            <w:tcW w:w="5610" w:type="dxa"/>
            <w:shd w:val="clear" w:color="auto" w:fill="auto"/>
          </w:tcPr>
          <w:p w14:paraId="091E6A6F" w14:textId="77777777" w:rsidR="00BC4041" w:rsidRPr="00F86A40" w:rsidRDefault="00BC4041" w:rsidP="006A7D0B">
            <w:pPr>
              <w:jc w:val="both"/>
              <w:rPr>
                <w:color w:val="000000"/>
              </w:rPr>
            </w:pPr>
            <w:r w:rsidRPr="00F86A40">
              <w:rPr>
                <w:color w:val="000000"/>
              </w:rPr>
              <w:t>Nav</w:t>
            </w:r>
            <w:r w:rsidR="00D95119" w:rsidRPr="00F86A40">
              <w:rPr>
                <w:color w:val="000000"/>
              </w:rPr>
              <w:t>.</w:t>
            </w:r>
          </w:p>
        </w:tc>
      </w:tr>
    </w:tbl>
    <w:p w14:paraId="7979414B" w14:textId="4FFAE830" w:rsidR="0091439E" w:rsidRDefault="0091439E" w:rsidP="00B76D85">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658"/>
      </w:tblGrid>
      <w:tr w:rsidR="00194614" w:rsidRPr="006A7D0B" w14:paraId="3A344DE3" w14:textId="77777777" w:rsidTr="00640EEE">
        <w:tc>
          <w:tcPr>
            <w:tcW w:w="9072" w:type="dxa"/>
            <w:gridSpan w:val="3"/>
            <w:shd w:val="clear" w:color="auto" w:fill="auto"/>
          </w:tcPr>
          <w:p w14:paraId="5EC80352" w14:textId="77777777"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05431800" w14:textId="77777777" w:rsidTr="00640EEE">
        <w:tc>
          <w:tcPr>
            <w:tcW w:w="401" w:type="dxa"/>
            <w:shd w:val="clear" w:color="auto" w:fill="auto"/>
          </w:tcPr>
          <w:p w14:paraId="039CCE64" w14:textId="77777777" w:rsidR="00B76D85" w:rsidRPr="00B76D85" w:rsidRDefault="00194614" w:rsidP="00242D7D">
            <w:r>
              <w:t>1</w:t>
            </w:r>
            <w:r w:rsidR="00B76D85">
              <w:t xml:space="preserve">. </w:t>
            </w:r>
          </w:p>
        </w:tc>
        <w:tc>
          <w:tcPr>
            <w:tcW w:w="3013" w:type="dxa"/>
            <w:shd w:val="clear" w:color="auto" w:fill="auto"/>
          </w:tcPr>
          <w:p w14:paraId="31A68C66" w14:textId="77777777" w:rsidR="00B76D85" w:rsidRPr="006A7D0B" w:rsidRDefault="00194614" w:rsidP="00242D7D">
            <w:pPr>
              <w:rPr>
                <w:sz w:val="22"/>
                <w:szCs w:val="22"/>
              </w:rPr>
            </w:pPr>
            <w:r w:rsidRPr="006A7D0B">
              <w:rPr>
                <w:sz w:val="22"/>
                <w:szCs w:val="22"/>
              </w:rPr>
              <w:t>Projekta izpildē iesaistītās institūcijas</w:t>
            </w:r>
          </w:p>
        </w:tc>
        <w:tc>
          <w:tcPr>
            <w:tcW w:w="5658" w:type="dxa"/>
            <w:shd w:val="clear" w:color="auto" w:fill="auto"/>
          </w:tcPr>
          <w:p w14:paraId="5D64F620" w14:textId="77777777"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14:paraId="708D946D" w14:textId="77777777" w:rsidTr="00640EEE">
        <w:tc>
          <w:tcPr>
            <w:tcW w:w="401" w:type="dxa"/>
            <w:shd w:val="clear" w:color="auto" w:fill="auto"/>
          </w:tcPr>
          <w:p w14:paraId="79FC5A77" w14:textId="77777777" w:rsidR="006A694C" w:rsidRPr="00B76D85" w:rsidRDefault="006A694C" w:rsidP="00046760">
            <w:r>
              <w:t xml:space="preserve">2. </w:t>
            </w:r>
          </w:p>
        </w:tc>
        <w:tc>
          <w:tcPr>
            <w:tcW w:w="3013" w:type="dxa"/>
            <w:shd w:val="clear" w:color="auto" w:fill="auto"/>
          </w:tcPr>
          <w:p w14:paraId="61277659" w14:textId="77777777"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14:paraId="41F41C8F" w14:textId="77777777"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658" w:type="dxa"/>
            <w:shd w:val="clear" w:color="auto" w:fill="auto"/>
          </w:tcPr>
          <w:p w14:paraId="4CF866D3" w14:textId="77777777"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14:paraId="24985F34" w14:textId="77777777" w:rsidTr="00640EEE">
        <w:tc>
          <w:tcPr>
            <w:tcW w:w="401" w:type="dxa"/>
            <w:shd w:val="clear" w:color="auto" w:fill="auto"/>
          </w:tcPr>
          <w:p w14:paraId="02840965" w14:textId="77777777" w:rsidR="006A694C" w:rsidRDefault="006A694C" w:rsidP="00046760">
            <w:r>
              <w:t xml:space="preserve">3. </w:t>
            </w:r>
          </w:p>
        </w:tc>
        <w:tc>
          <w:tcPr>
            <w:tcW w:w="3013" w:type="dxa"/>
            <w:shd w:val="clear" w:color="auto" w:fill="auto"/>
          </w:tcPr>
          <w:p w14:paraId="1E691B78" w14:textId="77777777" w:rsidR="006A694C" w:rsidRPr="006A7D0B" w:rsidRDefault="006A694C" w:rsidP="00046760">
            <w:pPr>
              <w:rPr>
                <w:sz w:val="22"/>
                <w:szCs w:val="22"/>
              </w:rPr>
            </w:pPr>
            <w:r w:rsidRPr="006A7D0B">
              <w:rPr>
                <w:sz w:val="22"/>
                <w:szCs w:val="22"/>
              </w:rPr>
              <w:t>Cita informācija</w:t>
            </w:r>
          </w:p>
        </w:tc>
        <w:tc>
          <w:tcPr>
            <w:tcW w:w="5658" w:type="dxa"/>
            <w:shd w:val="clear" w:color="auto" w:fill="auto"/>
          </w:tcPr>
          <w:p w14:paraId="414F91C7" w14:textId="77777777" w:rsidR="006A694C" w:rsidRPr="002A2700" w:rsidRDefault="006A694C" w:rsidP="00046760">
            <w:pPr>
              <w:jc w:val="both"/>
              <w:rPr>
                <w:color w:val="000000"/>
              </w:rPr>
            </w:pPr>
            <w:r w:rsidRPr="002A2700">
              <w:rPr>
                <w:color w:val="000000"/>
              </w:rPr>
              <w:t>Nav.</w:t>
            </w:r>
          </w:p>
        </w:tc>
      </w:tr>
    </w:tbl>
    <w:p w14:paraId="5069F9A6" w14:textId="389C8803" w:rsidR="0083729C" w:rsidRDefault="0083729C" w:rsidP="0096129D">
      <w:pPr>
        <w:rPr>
          <w:i/>
        </w:rPr>
      </w:pPr>
    </w:p>
    <w:p w14:paraId="19E623B7" w14:textId="0981B784" w:rsidR="00B76D85" w:rsidRPr="004B2F3F" w:rsidRDefault="004B2F3F" w:rsidP="002B264A">
      <w:pPr>
        <w:jc w:val="center"/>
        <w:rPr>
          <w:i/>
        </w:rPr>
      </w:pPr>
      <w:r w:rsidRPr="004B2F3F">
        <w:rPr>
          <w:i/>
        </w:rPr>
        <w:t xml:space="preserve">Noteikumu projekts </w:t>
      </w:r>
      <w:r w:rsidRPr="002B264A">
        <w:rPr>
          <w:i/>
        </w:rPr>
        <w:t>anotācijas</w:t>
      </w:r>
      <w:r w:rsidR="00524062">
        <w:t xml:space="preserve"> </w:t>
      </w:r>
      <w:r w:rsidR="00ED3B78" w:rsidRPr="00ED3B78">
        <w:rPr>
          <w:i/>
        </w:rPr>
        <w:t xml:space="preserve">III </w:t>
      </w:r>
      <w:r w:rsidR="00ED3B78">
        <w:t xml:space="preserve">un </w:t>
      </w:r>
      <w:r w:rsidR="00B75AD6" w:rsidRPr="00A96D6E">
        <w:rPr>
          <w:i/>
        </w:rPr>
        <w:t>V</w:t>
      </w:r>
      <w:r w:rsidR="00B75AD6">
        <w:rPr>
          <w:i/>
        </w:rPr>
        <w:t xml:space="preserve"> </w:t>
      </w:r>
      <w:r w:rsidR="00A96D6E" w:rsidRPr="00A96D6E">
        <w:rPr>
          <w:i/>
        </w:rPr>
        <w:t>sadaļu neskar.</w:t>
      </w:r>
    </w:p>
    <w:p w14:paraId="4AB5E658" w14:textId="7AFFB9BB" w:rsidR="007B614D" w:rsidRDefault="007B614D" w:rsidP="003E5B72"/>
    <w:p w14:paraId="3F529CE7" w14:textId="769221C6" w:rsidR="005C46ED" w:rsidRDefault="005C46ED" w:rsidP="00B76D85">
      <w:pPr>
        <w:jc w:val="center"/>
      </w:pPr>
    </w:p>
    <w:p w14:paraId="5F26A1F0" w14:textId="77777777" w:rsidR="0096129D" w:rsidRDefault="0096129D" w:rsidP="00B76D85">
      <w:pPr>
        <w:jc w:val="center"/>
      </w:pPr>
    </w:p>
    <w:p w14:paraId="20E6B1F8" w14:textId="620592A5" w:rsidR="005C46ED" w:rsidRDefault="00194614" w:rsidP="003E5B72">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r>
      <w:r w:rsidR="00E703EF">
        <w:t>J.Reirs</w:t>
      </w:r>
      <w:r w:rsidRPr="008B0AD5">
        <w:tab/>
      </w:r>
      <w:r w:rsidRPr="008B0AD5">
        <w:tab/>
      </w:r>
    </w:p>
    <w:p w14:paraId="5C07FAD9" w14:textId="77777777" w:rsidR="00AE10B3" w:rsidRDefault="00194614" w:rsidP="00FF573B">
      <w:r w:rsidRPr="008B0AD5">
        <w:tab/>
      </w:r>
      <w:r w:rsidRPr="008B0AD5">
        <w:tab/>
      </w:r>
    </w:p>
    <w:p w14:paraId="16A22B4E" w14:textId="77777777" w:rsidR="0096129D" w:rsidRDefault="00194614" w:rsidP="00587632">
      <w:pPr>
        <w:tabs>
          <w:tab w:val="left" w:pos="2580"/>
        </w:tabs>
      </w:pPr>
      <w:r w:rsidRPr="008B0AD5">
        <w:t xml:space="preserve"> </w:t>
      </w:r>
    </w:p>
    <w:p w14:paraId="226BC972" w14:textId="77777777" w:rsidR="0096129D" w:rsidRDefault="0096129D" w:rsidP="00587632">
      <w:pPr>
        <w:tabs>
          <w:tab w:val="left" w:pos="2580"/>
        </w:tabs>
      </w:pPr>
    </w:p>
    <w:p w14:paraId="4D46386E" w14:textId="73125C4C" w:rsidR="00330E6E" w:rsidRDefault="00194614" w:rsidP="00587632">
      <w:pPr>
        <w:tabs>
          <w:tab w:val="left" w:pos="2580"/>
        </w:tabs>
      </w:pPr>
      <w:bookmarkStart w:id="0" w:name="_GoBack"/>
      <w:bookmarkEnd w:id="0"/>
      <w:r w:rsidRPr="008B0AD5">
        <w:t xml:space="preserve">         </w:t>
      </w:r>
      <w:r w:rsidR="00330E6E" w:rsidRPr="008B0AD5">
        <w:t xml:space="preserve">        </w:t>
      </w:r>
      <w:r w:rsidR="00587632">
        <w:tab/>
      </w:r>
    </w:p>
    <w:p w14:paraId="19EFBCCA" w14:textId="63F2DA75" w:rsidR="00250408" w:rsidRPr="008B41C2" w:rsidRDefault="00920CC0" w:rsidP="00250408">
      <w:pPr>
        <w:tabs>
          <w:tab w:val="center" w:pos="4535"/>
        </w:tabs>
        <w:suppressAutoHyphens/>
        <w:rPr>
          <w:sz w:val="20"/>
          <w:szCs w:val="20"/>
          <w:lang w:eastAsia="ar-SA"/>
        </w:rPr>
      </w:pPr>
      <w:r>
        <w:rPr>
          <w:sz w:val="20"/>
          <w:szCs w:val="20"/>
          <w:lang w:eastAsia="ar-SA"/>
        </w:rPr>
        <w:t>30</w:t>
      </w:r>
      <w:r w:rsidR="006814CC" w:rsidRPr="008B41C2">
        <w:rPr>
          <w:sz w:val="20"/>
          <w:szCs w:val="20"/>
          <w:lang w:eastAsia="ar-SA"/>
        </w:rPr>
        <w:t>.</w:t>
      </w:r>
      <w:r w:rsidR="001017A1">
        <w:rPr>
          <w:sz w:val="20"/>
          <w:szCs w:val="20"/>
          <w:lang w:eastAsia="ar-SA"/>
        </w:rPr>
        <w:t>06.2017</w:t>
      </w:r>
      <w:r w:rsidR="00250408" w:rsidRPr="008B41C2">
        <w:rPr>
          <w:sz w:val="20"/>
          <w:szCs w:val="20"/>
          <w:lang w:eastAsia="ar-SA"/>
        </w:rPr>
        <w:t xml:space="preserve">. </w:t>
      </w:r>
      <w:r>
        <w:rPr>
          <w:sz w:val="20"/>
          <w:szCs w:val="20"/>
          <w:lang w:eastAsia="ar-SA"/>
        </w:rPr>
        <w:t>12</w:t>
      </w:r>
      <w:r w:rsidR="009E2C0B">
        <w:rPr>
          <w:sz w:val="20"/>
          <w:szCs w:val="20"/>
          <w:lang w:eastAsia="ar-SA"/>
        </w:rPr>
        <w:t>:</w:t>
      </w:r>
      <w:r w:rsidR="00C67F3F">
        <w:rPr>
          <w:sz w:val="20"/>
          <w:szCs w:val="20"/>
          <w:lang w:eastAsia="ar-SA"/>
        </w:rPr>
        <w:t>5</w:t>
      </w:r>
      <w:r>
        <w:rPr>
          <w:sz w:val="20"/>
          <w:szCs w:val="20"/>
          <w:lang w:eastAsia="ar-SA"/>
        </w:rPr>
        <w:t>8</w:t>
      </w:r>
      <w:r w:rsidR="00250408" w:rsidRPr="008B41C2">
        <w:rPr>
          <w:sz w:val="20"/>
          <w:szCs w:val="20"/>
          <w:lang w:eastAsia="ar-SA"/>
        </w:rPr>
        <w:tab/>
      </w:r>
    </w:p>
    <w:p w14:paraId="1D2A4948" w14:textId="4D39C268" w:rsidR="00250408" w:rsidRPr="00250408" w:rsidRDefault="002375C3" w:rsidP="00250408">
      <w:pPr>
        <w:suppressAutoHyphens/>
        <w:textAlignment w:val="baseline"/>
        <w:rPr>
          <w:rFonts w:eastAsia="Arial"/>
          <w:kern w:val="1"/>
          <w:sz w:val="20"/>
          <w:szCs w:val="20"/>
          <w:lang w:eastAsia="ar-SA"/>
        </w:rPr>
      </w:pPr>
      <w:r>
        <w:rPr>
          <w:rFonts w:eastAsia="Arial"/>
          <w:kern w:val="1"/>
          <w:sz w:val="20"/>
          <w:szCs w:val="20"/>
          <w:lang w:eastAsia="ar-SA"/>
        </w:rPr>
        <w:t>1</w:t>
      </w:r>
      <w:r w:rsidR="00587632">
        <w:rPr>
          <w:rFonts w:eastAsia="Arial"/>
          <w:kern w:val="1"/>
          <w:sz w:val="20"/>
          <w:szCs w:val="20"/>
          <w:lang w:eastAsia="ar-SA"/>
        </w:rPr>
        <w:t>637</w:t>
      </w:r>
    </w:p>
    <w:p w14:paraId="7A4A15F6" w14:textId="77777777"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14:paraId="07397129" w14:textId="77777777"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14:paraId="41B6EFDC" w14:textId="77777777"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3E7E" w14:textId="77777777" w:rsidR="00126E22" w:rsidRDefault="00126E22">
      <w:r>
        <w:separator/>
      </w:r>
    </w:p>
  </w:endnote>
  <w:endnote w:type="continuationSeparator" w:id="0">
    <w:p w14:paraId="6E004188" w14:textId="77777777" w:rsidR="00126E22" w:rsidRDefault="0012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0C9E" w14:textId="10EBC4B3" w:rsidR="0078587F" w:rsidRPr="00C0201F" w:rsidRDefault="0078587F" w:rsidP="00F2273E">
    <w:pPr>
      <w:pStyle w:val="NormalWeb"/>
      <w:spacing w:before="0" w:after="0"/>
      <w:jc w:val="both"/>
      <w:rPr>
        <w:sz w:val="20"/>
        <w:szCs w:val="20"/>
      </w:rPr>
    </w:pPr>
    <w:r>
      <w:rPr>
        <w:sz w:val="20"/>
        <w:szCs w:val="20"/>
      </w:rPr>
      <w:t>L</w:t>
    </w:r>
    <w:r w:rsidR="001831DE">
      <w:rPr>
        <w:sz w:val="20"/>
        <w:szCs w:val="20"/>
      </w:rPr>
      <w:t>MAnot_30</w:t>
    </w:r>
    <w:r>
      <w:rPr>
        <w:sz w:val="20"/>
        <w:szCs w:val="20"/>
      </w:rPr>
      <w:t>0617_75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2857FA8B" w14:textId="77777777" w:rsidR="0078587F" w:rsidRPr="00F2273E" w:rsidRDefault="0078587F"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A4C4" w14:textId="25F5C6F0" w:rsidR="0078587F" w:rsidRPr="00C0201F" w:rsidRDefault="0078587F" w:rsidP="00F2273E">
    <w:pPr>
      <w:pStyle w:val="NormalWeb"/>
      <w:spacing w:before="0" w:after="0"/>
      <w:jc w:val="both"/>
      <w:rPr>
        <w:sz w:val="20"/>
        <w:szCs w:val="20"/>
      </w:rPr>
    </w:pPr>
    <w:r>
      <w:rPr>
        <w:sz w:val="20"/>
        <w:szCs w:val="20"/>
      </w:rPr>
      <w:t>L</w:t>
    </w:r>
    <w:r w:rsidR="00920CC0">
      <w:rPr>
        <w:sz w:val="20"/>
        <w:szCs w:val="20"/>
      </w:rPr>
      <w:t>MAnot_30</w:t>
    </w:r>
    <w:r>
      <w:rPr>
        <w:sz w:val="20"/>
        <w:szCs w:val="20"/>
      </w:rPr>
      <w:t>0617_75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7268C2D9" w14:textId="77777777" w:rsidR="0078587F" w:rsidRPr="00F2273E" w:rsidRDefault="0078587F"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71C1" w14:textId="77777777" w:rsidR="00126E22" w:rsidRDefault="00126E22">
      <w:r>
        <w:separator/>
      </w:r>
    </w:p>
  </w:footnote>
  <w:footnote w:type="continuationSeparator" w:id="0">
    <w:p w14:paraId="487580DC" w14:textId="77777777" w:rsidR="00126E22" w:rsidRDefault="0012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C9EB" w14:textId="77777777" w:rsidR="0078587F" w:rsidRDefault="007858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72653" w14:textId="77777777" w:rsidR="0078587F" w:rsidRDefault="0078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8982" w14:textId="65BC5E96" w:rsidR="0078587F" w:rsidRDefault="0078587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29D">
      <w:rPr>
        <w:rStyle w:val="PageNumber"/>
        <w:noProof/>
      </w:rPr>
      <w:t>6</w:t>
    </w:r>
    <w:r>
      <w:rPr>
        <w:rStyle w:val="PageNumber"/>
      </w:rPr>
      <w:fldChar w:fldCharType="end"/>
    </w:r>
  </w:p>
  <w:p w14:paraId="16510A09" w14:textId="77777777" w:rsidR="0078587F" w:rsidRDefault="0078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7"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8" w15:restartNumberingAfterBreak="0">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1"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9E8183A"/>
    <w:multiLevelType w:val="hybridMultilevel"/>
    <w:tmpl w:val="3296F688"/>
    <w:lvl w:ilvl="0" w:tplc="3F9C8FC2">
      <w:start w:val="1"/>
      <w:numFmt w:val="decimal"/>
      <w:lvlText w:val="%1."/>
      <w:lvlJc w:val="left"/>
      <w:pPr>
        <w:ind w:left="735"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5" w15:restartNumberingAfterBreak="0">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066190"/>
    <w:multiLevelType w:val="hybridMultilevel"/>
    <w:tmpl w:val="45180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2" w15:restartNumberingAfterBreak="0">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F274F4"/>
    <w:multiLevelType w:val="hybridMultilevel"/>
    <w:tmpl w:val="26747840"/>
    <w:lvl w:ilvl="0" w:tplc="7CF2F1B4">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6"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7"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3E250C"/>
    <w:multiLevelType w:val="hybridMultilevel"/>
    <w:tmpl w:val="C16CEDBE"/>
    <w:lvl w:ilvl="0" w:tplc="F396705A">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0"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2" w15:restartNumberingAfterBreak="0">
    <w:nsid w:val="55D81677"/>
    <w:multiLevelType w:val="hybridMultilevel"/>
    <w:tmpl w:val="22E403B6"/>
    <w:lvl w:ilvl="0" w:tplc="D284A1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327DB4"/>
    <w:multiLevelType w:val="hybridMultilevel"/>
    <w:tmpl w:val="D172AD36"/>
    <w:lvl w:ilvl="0" w:tplc="04090001">
      <w:start w:val="1"/>
      <w:numFmt w:val="bullet"/>
      <w:lvlText w:val=""/>
      <w:lvlJc w:val="left"/>
      <w:pPr>
        <w:ind w:left="720" w:hanging="360"/>
      </w:pPr>
      <w:rPr>
        <w:rFonts w:ascii="Symbol" w:hAnsi="Symbol" w:hint="default"/>
      </w:rPr>
    </w:lvl>
    <w:lvl w:ilvl="1" w:tplc="853CF386">
      <w:start w:val="1"/>
      <w:numFmt w:val="decimal"/>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EFB07E4"/>
    <w:multiLevelType w:val="multilevel"/>
    <w:tmpl w:val="DE2CC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513483"/>
    <w:multiLevelType w:val="hybridMultilevel"/>
    <w:tmpl w:val="4C00339A"/>
    <w:lvl w:ilvl="0" w:tplc="188872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9" w15:restartNumberingAfterBreak="0">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23"/>
  </w:num>
  <w:num w:numId="4">
    <w:abstractNumId w:val="25"/>
  </w:num>
  <w:num w:numId="5">
    <w:abstractNumId w:val="20"/>
  </w:num>
  <w:num w:numId="6">
    <w:abstractNumId w:val="4"/>
  </w:num>
  <w:num w:numId="7">
    <w:abstractNumId w:val="35"/>
  </w:num>
  <w:num w:numId="8">
    <w:abstractNumId w:val="7"/>
  </w:num>
  <w:num w:numId="9">
    <w:abstractNumId w:val="45"/>
  </w:num>
  <w:num w:numId="10">
    <w:abstractNumId w:val="31"/>
  </w:num>
  <w:num w:numId="11">
    <w:abstractNumId w:val="44"/>
  </w:num>
  <w:num w:numId="12">
    <w:abstractNumId w:val="3"/>
  </w:num>
  <w:num w:numId="13">
    <w:abstractNumId w:val="13"/>
  </w:num>
  <w:num w:numId="14">
    <w:abstractNumId w:val="9"/>
  </w:num>
  <w:num w:numId="15">
    <w:abstractNumId w:val="1"/>
  </w:num>
  <w:num w:numId="16">
    <w:abstractNumId w:val="15"/>
  </w:num>
  <w:num w:numId="17">
    <w:abstractNumId w:val="6"/>
  </w:num>
  <w:num w:numId="18">
    <w:abstractNumId w:val="0"/>
  </w:num>
  <w:num w:numId="19">
    <w:abstractNumId w:val="2"/>
  </w:num>
  <w:num w:numId="20">
    <w:abstractNumId w:val="42"/>
  </w:num>
  <w:num w:numId="21">
    <w:abstractNumId w:val="22"/>
  </w:num>
  <w:num w:numId="22">
    <w:abstractNumId w:val="43"/>
  </w:num>
  <w:num w:numId="23">
    <w:abstractNumId w:val="14"/>
  </w:num>
  <w:num w:numId="24">
    <w:abstractNumId w:val="17"/>
  </w:num>
  <w:num w:numId="25">
    <w:abstractNumId w:val="18"/>
  </w:num>
  <w:num w:numId="26">
    <w:abstractNumId w:val="8"/>
  </w:num>
  <w:num w:numId="27">
    <w:abstractNumId w:val="39"/>
  </w:num>
  <w:num w:numId="28">
    <w:abstractNumId w:val="26"/>
  </w:num>
  <w:num w:numId="29">
    <w:abstractNumId w:val="29"/>
  </w:num>
  <w:num w:numId="30">
    <w:abstractNumId w:val="10"/>
  </w:num>
  <w:num w:numId="31">
    <w:abstractNumId w:val="21"/>
  </w:num>
  <w:num w:numId="32">
    <w:abstractNumId w:val="5"/>
  </w:num>
  <w:num w:numId="33">
    <w:abstractNumId w:val="11"/>
  </w:num>
  <w:num w:numId="34">
    <w:abstractNumId w:val="27"/>
  </w:num>
  <w:num w:numId="35">
    <w:abstractNumId w:val="30"/>
  </w:num>
  <w:num w:numId="36">
    <w:abstractNumId w:val="38"/>
  </w:num>
  <w:num w:numId="37">
    <w:abstractNumId w:val="16"/>
  </w:num>
  <w:num w:numId="38">
    <w:abstractNumId w:val="28"/>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4"/>
  </w:num>
  <w:num w:numId="43">
    <w:abstractNumId w:val="36"/>
  </w:num>
  <w:num w:numId="44">
    <w:abstractNumId w:val="33"/>
  </w:num>
  <w:num w:numId="45">
    <w:abstractNumId w:val="41"/>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0DC"/>
    <w:rsid w:val="000003CB"/>
    <w:rsid w:val="000010EF"/>
    <w:rsid w:val="000049FD"/>
    <w:rsid w:val="00004BE3"/>
    <w:rsid w:val="00010C24"/>
    <w:rsid w:val="0001203B"/>
    <w:rsid w:val="00012198"/>
    <w:rsid w:val="000128A6"/>
    <w:rsid w:val="00012BCF"/>
    <w:rsid w:val="00014889"/>
    <w:rsid w:val="00014B91"/>
    <w:rsid w:val="000154DC"/>
    <w:rsid w:val="000159FC"/>
    <w:rsid w:val="000162FD"/>
    <w:rsid w:val="00016D3D"/>
    <w:rsid w:val="00017E5D"/>
    <w:rsid w:val="00020B4F"/>
    <w:rsid w:val="000230D3"/>
    <w:rsid w:val="000232EB"/>
    <w:rsid w:val="000251D9"/>
    <w:rsid w:val="000253B6"/>
    <w:rsid w:val="00025DC1"/>
    <w:rsid w:val="000260C1"/>
    <w:rsid w:val="000261A5"/>
    <w:rsid w:val="000264AB"/>
    <w:rsid w:val="00027414"/>
    <w:rsid w:val="0002776B"/>
    <w:rsid w:val="0003124C"/>
    <w:rsid w:val="00032FCA"/>
    <w:rsid w:val="000344C0"/>
    <w:rsid w:val="00034970"/>
    <w:rsid w:val="00035214"/>
    <w:rsid w:val="00036245"/>
    <w:rsid w:val="00036804"/>
    <w:rsid w:val="000372B9"/>
    <w:rsid w:val="00037BB3"/>
    <w:rsid w:val="00041CCF"/>
    <w:rsid w:val="000427AF"/>
    <w:rsid w:val="00042D08"/>
    <w:rsid w:val="00043389"/>
    <w:rsid w:val="000450B6"/>
    <w:rsid w:val="00046760"/>
    <w:rsid w:val="00046B38"/>
    <w:rsid w:val="00046C87"/>
    <w:rsid w:val="000476FC"/>
    <w:rsid w:val="000509A8"/>
    <w:rsid w:val="00056345"/>
    <w:rsid w:val="00057176"/>
    <w:rsid w:val="0006002A"/>
    <w:rsid w:val="0006076A"/>
    <w:rsid w:val="00060968"/>
    <w:rsid w:val="00061004"/>
    <w:rsid w:val="00061B02"/>
    <w:rsid w:val="00064835"/>
    <w:rsid w:val="00065B49"/>
    <w:rsid w:val="00065FDF"/>
    <w:rsid w:val="00067067"/>
    <w:rsid w:val="0007050B"/>
    <w:rsid w:val="00070E7B"/>
    <w:rsid w:val="000713E1"/>
    <w:rsid w:val="00071E58"/>
    <w:rsid w:val="00071EAF"/>
    <w:rsid w:val="000736E1"/>
    <w:rsid w:val="0007491F"/>
    <w:rsid w:val="0007504E"/>
    <w:rsid w:val="0007545A"/>
    <w:rsid w:val="00076B0C"/>
    <w:rsid w:val="00076D11"/>
    <w:rsid w:val="00080296"/>
    <w:rsid w:val="00080F9E"/>
    <w:rsid w:val="000829C1"/>
    <w:rsid w:val="0008362C"/>
    <w:rsid w:val="00084751"/>
    <w:rsid w:val="000849CB"/>
    <w:rsid w:val="00084CB0"/>
    <w:rsid w:val="00087291"/>
    <w:rsid w:val="000902BF"/>
    <w:rsid w:val="000913F7"/>
    <w:rsid w:val="00093744"/>
    <w:rsid w:val="00093E1A"/>
    <w:rsid w:val="000941CB"/>
    <w:rsid w:val="0009450F"/>
    <w:rsid w:val="00095638"/>
    <w:rsid w:val="00095D94"/>
    <w:rsid w:val="00096AEA"/>
    <w:rsid w:val="0009784B"/>
    <w:rsid w:val="00097CED"/>
    <w:rsid w:val="000A1D01"/>
    <w:rsid w:val="000A35D2"/>
    <w:rsid w:val="000A5509"/>
    <w:rsid w:val="000A77E6"/>
    <w:rsid w:val="000A7827"/>
    <w:rsid w:val="000B2179"/>
    <w:rsid w:val="000B45F0"/>
    <w:rsid w:val="000B51CD"/>
    <w:rsid w:val="000B67FC"/>
    <w:rsid w:val="000B6A7F"/>
    <w:rsid w:val="000B78EC"/>
    <w:rsid w:val="000C1D63"/>
    <w:rsid w:val="000C21CB"/>
    <w:rsid w:val="000C23D3"/>
    <w:rsid w:val="000C29B0"/>
    <w:rsid w:val="000C4D05"/>
    <w:rsid w:val="000C6747"/>
    <w:rsid w:val="000D0DA0"/>
    <w:rsid w:val="000D0EC0"/>
    <w:rsid w:val="000D1449"/>
    <w:rsid w:val="000D278B"/>
    <w:rsid w:val="000D740B"/>
    <w:rsid w:val="000D7C1A"/>
    <w:rsid w:val="000E08DB"/>
    <w:rsid w:val="000E0C7D"/>
    <w:rsid w:val="000E14D8"/>
    <w:rsid w:val="000E1F9F"/>
    <w:rsid w:val="000E3065"/>
    <w:rsid w:val="000E384F"/>
    <w:rsid w:val="000E421B"/>
    <w:rsid w:val="000E678C"/>
    <w:rsid w:val="000F10BB"/>
    <w:rsid w:val="000F1C62"/>
    <w:rsid w:val="000F2C0D"/>
    <w:rsid w:val="000F305C"/>
    <w:rsid w:val="000F3932"/>
    <w:rsid w:val="000F3DFA"/>
    <w:rsid w:val="000F40BD"/>
    <w:rsid w:val="000F5F6B"/>
    <w:rsid w:val="001017A1"/>
    <w:rsid w:val="00101872"/>
    <w:rsid w:val="00102682"/>
    <w:rsid w:val="00105177"/>
    <w:rsid w:val="00106151"/>
    <w:rsid w:val="0010720E"/>
    <w:rsid w:val="00111137"/>
    <w:rsid w:val="001121F2"/>
    <w:rsid w:val="001128D2"/>
    <w:rsid w:val="00113163"/>
    <w:rsid w:val="001141FC"/>
    <w:rsid w:val="001149F8"/>
    <w:rsid w:val="00115437"/>
    <w:rsid w:val="00115911"/>
    <w:rsid w:val="00115CCE"/>
    <w:rsid w:val="00116098"/>
    <w:rsid w:val="00116AFC"/>
    <w:rsid w:val="0012151E"/>
    <w:rsid w:val="00122CAE"/>
    <w:rsid w:val="00122F3D"/>
    <w:rsid w:val="00124853"/>
    <w:rsid w:val="001248ED"/>
    <w:rsid w:val="00124C94"/>
    <w:rsid w:val="00125B86"/>
    <w:rsid w:val="00126C64"/>
    <w:rsid w:val="00126E22"/>
    <w:rsid w:val="001272CE"/>
    <w:rsid w:val="00130276"/>
    <w:rsid w:val="0013088E"/>
    <w:rsid w:val="00130C31"/>
    <w:rsid w:val="00131478"/>
    <w:rsid w:val="0013206C"/>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93"/>
    <w:rsid w:val="001505F0"/>
    <w:rsid w:val="001522AE"/>
    <w:rsid w:val="00152425"/>
    <w:rsid w:val="00152E95"/>
    <w:rsid w:val="00153AE9"/>
    <w:rsid w:val="00160638"/>
    <w:rsid w:val="00163AA4"/>
    <w:rsid w:val="00163E7C"/>
    <w:rsid w:val="001647F3"/>
    <w:rsid w:val="00167021"/>
    <w:rsid w:val="00167401"/>
    <w:rsid w:val="00170E63"/>
    <w:rsid w:val="00171B58"/>
    <w:rsid w:val="00174A87"/>
    <w:rsid w:val="00175F9A"/>
    <w:rsid w:val="0018166E"/>
    <w:rsid w:val="00181E83"/>
    <w:rsid w:val="0018200B"/>
    <w:rsid w:val="0018244A"/>
    <w:rsid w:val="00183140"/>
    <w:rsid w:val="001831DE"/>
    <w:rsid w:val="00183EB8"/>
    <w:rsid w:val="00184B14"/>
    <w:rsid w:val="0018511D"/>
    <w:rsid w:val="00185E65"/>
    <w:rsid w:val="00186718"/>
    <w:rsid w:val="001869A8"/>
    <w:rsid w:val="00186A7A"/>
    <w:rsid w:val="00190540"/>
    <w:rsid w:val="0019186C"/>
    <w:rsid w:val="00191899"/>
    <w:rsid w:val="00191E0E"/>
    <w:rsid w:val="0019256D"/>
    <w:rsid w:val="00192C61"/>
    <w:rsid w:val="001934C0"/>
    <w:rsid w:val="00194614"/>
    <w:rsid w:val="00196EF2"/>
    <w:rsid w:val="0019764B"/>
    <w:rsid w:val="00197DF7"/>
    <w:rsid w:val="00197FB5"/>
    <w:rsid w:val="001A33A0"/>
    <w:rsid w:val="001A354E"/>
    <w:rsid w:val="001A360B"/>
    <w:rsid w:val="001A51E6"/>
    <w:rsid w:val="001B06AC"/>
    <w:rsid w:val="001B1568"/>
    <w:rsid w:val="001B4CFE"/>
    <w:rsid w:val="001B518B"/>
    <w:rsid w:val="001B7328"/>
    <w:rsid w:val="001C0089"/>
    <w:rsid w:val="001C0D90"/>
    <w:rsid w:val="001C141E"/>
    <w:rsid w:val="001C1A5A"/>
    <w:rsid w:val="001C2A92"/>
    <w:rsid w:val="001C509E"/>
    <w:rsid w:val="001C603F"/>
    <w:rsid w:val="001C67A6"/>
    <w:rsid w:val="001C68FA"/>
    <w:rsid w:val="001D0050"/>
    <w:rsid w:val="001D0AEA"/>
    <w:rsid w:val="001D1950"/>
    <w:rsid w:val="001D19CA"/>
    <w:rsid w:val="001D1B55"/>
    <w:rsid w:val="001D1C3C"/>
    <w:rsid w:val="001D3BDF"/>
    <w:rsid w:val="001D42CD"/>
    <w:rsid w:val="001D4637"/>
    <w:rsid w:val="001D593B"/>
    <w:rsid w:val="001D76B1"/>
    <w:rsid w:val="001D7806"/>
    <w:rsid w:val="001D7AD1"/>
    <w:rsid w:val="001E1307"/>
    <w:rsid w:val="001E184A"/>
    <w:rsid w:val="001E19A9"/>
    <w:rsid w:val="001E5C57"/>
    <w:rsid w:val="001E5CCF"/>
    <w:rsid w:val="001E78E3"/>
    <w:rsid w:val="001F181C"/>
    <w:rsid w:val="001F3077"/>
    <w:rsid w:val="001F3362"/>
    <w:rsid w:val="001F40FF"/>
    <w:rsid w:val="001F50DF"/>
    <w:rsid w:val="001F5D7D"/>
    <w:rsid w:val="0020095A"/>
    <w:rsid w:val="00201973"/>
    <w:rsid w:val="00204107"/>
    <w:rsid w:val="0020460B"/>
    <w:rsid w:val="00205A93"/>
    <w:rsid w:val="00206FB6"/>
    <w:rsid w:val="002142D8"/>
    <w:rsid w:val="002142DC"/>
    <w:rsid w:val="002157A8"/>
    <w:rsid w:val="00215A6B"/>
    <w:rsid w:val="00215C06"/>
    <w:rsid w:val="00215F6C"/>
    <w:rsid w:val="00216591"/>
    <w:rsid w:val="002175D9"/>
    <w:rsid w:val="0021789A"/>
    <w:rsid w:val="00224061"/>
    <w:rsid w:val="002242CB"/>
    <w:rsid w:val="0022698A"/>
    <w:rsid w:val="00226F75"/>
    <w:rsid w:val="00230730"/>
    <w:rsid w:val="00231F03"/>
    <w:rsid w:val="0023232C"/>
    <w:rsid w:val="00232C33"/>
    <w:rsid w:val="00232C58"/>
    <w:rsid w:val="0023478C"/>
    <w:rsid w:val="00234C48"/>
    <w:rsid w:val="002354DF"/>
    <w:rsid w:val="002375C3"/>
    <w:rsid w:val="00237649"/>
    <w:rsid w:val="00241080"/>
    <w:rsid w:val="00241AF8"/>
    <w:rsid w:val="002424A9"/>
    <w:rsid w:val="0024260F"/>
    <w:rsid w:val="00242D7D"/>
    <w:rsid w:val="002432E7"/>
    <w:rsid w:val="00244046"/>
    <w:rsid w:val="0024555E"/>
    <w:rsid w:val="0024638D"/>
    <w:rsid w:val="0025003F"/>
    <w:rsid w:val="002500CB"/>
    <w:rsid w:val="00250408"/>
    <w:rsid w:val="00250D16"/>
    <w:rsid w:val="00252213"/>
    <w:rsid w:val="0025348D"/>
    <w:rsid w:val="002542A6"/>
    <w:rsid w:val="0025549D"/>
    <w:rsid w:val="00256F4F"/>
    <w:rsid w:val="00257250"/>
    <w:rsid w:val="00257DD4"/>
    <w:rsid w:val="002607A6"/>
    <w:rsid w:val="00260A22"/>
    <w:rsid w:val="00261071"/>
    <w:rsid w:val="00261F5F"/>
    <w:rsid w:val="002623B3"/>
    <w:rsid w:val="00262A8D"/>
    <w:rsid w:val="00262EBA"/>
    <w:rsid w:val="002640D9"/>
    <w:rsid w:val="002654CD"/>
    <w:rsid w:val="00265E47"/>
    <w:rsid w:val="002662E3"/>
    <w:rsid w:val="002700EF"/>
    <w:rsid w:val="00270E4A"/>
    <w:rsid w:val="0027101F"/>
    <w:rsid w:val="00271C31"/>
    <w:rsid w:val="00271F7F"/>
    <w:rsid w:val="00273F99"/>
    <w:rsid w:val="002747BA"/>
    <w:rsid w:val="00275E90"/>
    <w:rsid w:val="00276E78"/>
    <w:rsid w:val="00277E18"/>
    <w:rsid w:val="0028162B"/>
    <w:rsid w:val="00281CF5"/>
    <w:rsid w:val="00284191"/>
    <w:rsid w:val="00285E8D"/>
    <w:rsid w:val="00286D65"/>
    <w:rsid w:val="0029050B"/>
    <w:rsid w:val="00291238"/>
    <w:rsid w:val="00294074"/>
    <w:rsid w:val="00294E7C"/>
    <w:rsid w:val="00296A90"/>
    <w:rsid w:val="002976B0"/>
    <w:rsid w:val="002A1B5B"/>
    <w:rsid w:val="002A2200"/>
    <w:rsid w:val="002A2700"/>
    <w:rsid w:val="002A4EAE"/>
    <w:rsid w:val="002A6C23"/>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529C"/>
    <w:rsid w:val="002D5363"/>
    <w:rsid w:val="002D68D5"/>
    <w:rsid w:val="002E0A1E"/>
    <w:rsid w:val="002E11C5"/>
    <w:rsid w:val="002E18C9"/>
    <w:rsid w:val="002E21C3"/>
    <w:rsid w:val="002E224D"/>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2138"/>
    <w:rsid w:val="003023A0"/>
    <w:rsid w:val="00302776"/>
    <w:rsid w:val="003027C8"/>
    <w:rsid w:val="00302CB3"/>
    <w:rsid w:val="003042AF"/>
    <w:rsid w:val="003053F0"/>
    <w:rsid w:val="0030599B"/>
    <w:rsid w:val="00307F36"/>
    <w:rsid w:val="003101CA"/>
    <w:rsid w:val="00311D5C"/>
    <w:rsid w:val="003125A1"/>
    <w:rsid w:val="003147CD"/>
    <w:rsid w:val="00314F51"/>
    <w:rsid w:val="00316BC4"/>
    <w:rsid w:val="0031755E"/>
    <w:rsid w:val="003216C3"/>
    <w:rsid w:val="00322E65"/>
    <w:rsid w:val="003251E6"/>
    <w:rsid w:val="00326A79"/>
    <w:rsid w:val="00326EAF"/>
    <w:rsid w:val="00327684"/>
    <w:rsid w:val="00330647"/>
    <w:rsid w:val="00330A50"/>
    <w:rsid w:val="00330B59"/>
    <w:rsid w:val="00330E6E"/>
    <w:rsid w:val="00331033"/>
    <w:rsid w:val="00333D7C"/>
    <w:rsid w:val="0033776D"/>
    <w:rsid w:val="00337E07"/>
    <w:rsid w:val="003403E4"/>
    <w:rsid w:val="003408CE"/>
    <w:rsid w:val="0034128B"/>
    <w:rsid w:val="00341D66"/>
    <w:rsid w:val="00342213"/>
    <w:rsid w:val="00343FA3"/>
    <w:rsid w:val="00346A87"/>
    <w:rsid w:val="00350314"/>
    <w:rsid w:val="00351698"/>
    <w:rsid w:val="003539EE"/>
    <w:rsid w:val="00353F2F"/>
    <w:rsid w:val="00354249"/>
    <w:rsid w:val="00354D6D"/>
    <w:rsid w:val="00356112"/>
    <w:rsid w:val="00357836"/>
    <w:rsid w:val="00357C5A"/>
    <w:rsid w:val="00360290"/>
    <w:rsid w:val="003626E2"/>
    <w:rsid w:val="00363857"/>
    <w:rsid w:val="00363B15"/>
    <w:rsid w:val="0036402F"/>
    <w:rsid w:val="00364388"/>
    <w:rsid w:val="003668DA"/>
    <w:rsid w:val="003670FB"/>
    <w:rsid w:val="003675BC"/>
    <w:rsid w:val="003679AE"/>
    <w:rsid w:val="00370651"/>
    <w:rsid w:val="00372BBA"/>
    <w:rsid w:val="00372BFB"/>
    <w:rsid w:val="003751BC"/>
    <w:rsid w:val="003801CB"/>
    <w:rsid w:val="003804C1"/>
    <w:rsid w:val="00380F5C"/>
    <w:rsid w:val="003819E0"/>
    <w:rsid w:val="0038238D"/>
    <w:rsid w:val="00384733"/>
    <w:rsid w:val="00384BA1"/>
    <w:rsid w:val="003851CF"/>
    <w:rsid w:val="003857EF"/>
    <w:rsid w:val="00385EC9"/>
    <w:rsid w:val="0038652B"/>
    <w:rsid w:val="00386C06"/>
    <w:rsid w:val="00386CC2"/>
    <w:rsid w:val="003907CB"/>
    <w:rsid w:val="00391C74"/>
    <w:rsid w:val="00393EA9"/>
    <w:rsid w:val="00394004"/>
    <w:rsid w:val="003948D6"/>
    <w:rsid w:val="003962C4"/>
    <w:rsid w:val="003A2A16"/>
    <w:rsid w:val="003A2A38"/>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54"/>
    <w:rsid w:val="003B629D"/>
    <w:rsid w:val="003C2256"/>
    <w:rsid w:val="003C4869"/>
    <w:rsid w:val="003C4AAF"/>
    <w:rsid w:val="003C650F"/>
    <w:rsid w:val="003C66CE"/>
    <w:rsid w:val="003C6948"/>
    <w:rsid w:val="003D0A12"/>
    <w:rsid w:val="003D164C"/>
    <w:rsid w:val="003D2E74"/>
    <w:rsid w:val="003D30E9"/>
    <w:rsid w:val="003D5E86"/>
    <w:rsid w:val="003D6AB9"/>
    <w:rsid w:val="003E07C8"/>
    <w:rsid w:val="003E10DB"/>
    <w:rsid w:val="003E2EDA"/>
    <w:rsid w:val="003E39DC"/>
    <w:rsid w:val="003E412C"/>
    <w:rsid w:val="003E5101"/>
    <w:rsid w:val="003E5367"/>
    <w:rsid w:val="003E5B72"/>
    <w:rsid w:val="003E619B"/>
    <w:rsid w:val="003E6618"/>
    <w:rsid w:val="003F05EF"/>
    <w:rsid w:val="003F27FC"/>
    <w:rsid w:val="003F2D05"/>
    <w:rsid w:val="003F31D2"/>
    <w:rsid w:val="003F489F"/>
    <w:rsid w:val="003F4BB4"/>
    <w:rsid w:val="003F57DA"/>
    <w:rsid w:val="003F7D07"/>
    <w:rsid w:val="003F7EB1"/>
    <w:rsid w:val="00400423"/>
    <w:rsid w:val="00402D35"/>
    <w:rsid w:val="004041F2"/>
    <w:rsid w:val="00404BBC"/>
    <w:rsid w:val="004062E8"/>
    <w:rsid w:val="0040663A"/>
    <w:rsid w:val="004100F6"/>
    <w:rsid w:val="004111DD"/>
    <w:rsid w:val="0041151B"/>
    <w:rsid w:val="00411DD5"/>
    <w:rsid w:val="00412245"/>
    <w:rsid w:val="004130F4"/>
    <w:rsid w:val="00413919"/>
    <w:rsid w:val="00414CE9"/>
    <w:rsid w:val="00415DE0"/>
    <w:rsid w:val="0041662A"/>
    <w:rsid w:val="00416C9C"/>
    <w:rsid w:val="00420520"/>
    <w:rsid w:val="004208B4"/>
    <w:rsid w:val="00421529"/>
    <w:rsid w:val="00422841"/>
    <w:rsid w:val="00425DFD"/>
    <w:rsid w:val="00426226"/>
    <w:rsid w:val="004302F9"/>
    <w:rsid w:val="00433352"/>
    <w:rsid w:val="00433DE0"/>
    <w:rsid w:val="004357CA"/>
    <w:rsid w:val="004362F1"/>
    <w:rsid w:val="00436738"/>
    <w:rsid w:val="00437178"/>
    <w:rsid w:val="004373E9"/>
    <w:rsid w:val="00440A1F"/>
    <w:rsid w:val="00441361"/>
    <w:rsid w:val="00443853"/>
    <w:rsid w:val="00443E52"/>
    <w:rsid w:val="00447FA7"/>
    <w:rsid w:val="00450EE7"/>
    <w:rsid w:val="004551D6"/>
    <w:rsid w:val="0045648D"/>
    <w:rsid w:val="004570AE"/>
    <w:rsid w:val="0046098F"/>
    <w:rsid w:val="00461B31"/>
    <w:rsid w:val="00462F75"/>
    <w:rsid w:val="004638EB"/>
    <w:rsid w:val="00466487"/>
    <w:rsid w:val="00466776"/>
    <w:rsid w:val="00467A3C"/>
    <w:rsid w:val="00467E20"/>
    <w:rsid w:val="004704B7"/>
    <w:rsid w:val="00470DB6"/>
    <w:rsid w:val="0048071D"/>
    <w:rsid w:val="004811B1"/>
    <w:rsid w:val="00484841"/>
    <w:rsid w:val="00484AEB"/>
    <w:rsid w:val="00484F8D"/>
    <w:rsid w:val="00486621"/>
    <w:rsid w:val="0048663C"/>
    <w:rsid w:val="00487AB1"/>
    <w:rsid w:val="00491216"/>
    <w:rsid w:val="00491392"/>
    <w:rsid w:val="00492E35"/>
    <w:rsid w:val="00494652"/>
    <w:rsid w:val="0049626A"/>
    <w:rsid w:val="004973C0"/>
    <w:rsid w:val="00497F42"/>
    <w:rsid w:val="004A0240"/>
    <w:rsid w:val="004A1651"/>
    <w:rsid w:val="004A2DDC"/>
    <w:rsid w:val="004A33E5"/>
    <w:rsid w:val="004A6E74"/>
    <w:rsid w:val="004B0C0C"/>
    <w:rsid w:val="004B108B"/>
    <w:rsid w:val="004B1202"/>
    <w:rsid w:val="004B1AE5"/>
    <w:rsid w:val="004B1B51"/>
    <w:rsid w:val="004B2C33"/>
    <w:rsid w:val="004B2F3F"/>
    <w:rsid w:val="004B4027"/>
    <w:rsid w:val="004B6518"/>
    <w:rsid w:val="004B661A"/>
    <w:rsid w:val="004B6CC8"/>
    <w:rsid w:val="004C129A"/>
    <w:rsid w:val="004C289C"/>
    <w:rsid w:val="004C3201"/>
    <w:rsid w:val="004C4895"/>
    <w:rsid w:val="004C4FE3"/>
    <w:rsid w:val="004D2C80"/>
    <w:rsid w:val="004D2D92"/>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5BF1"/>
    <w:rsid w:val="004E6DF3"/>
    <w:rsid w:val="004F088F"/>
    <w:rsid w:val="004F2EA4"/>
    <w:rsid w:val="004F305F"/>
    <w:rsid w:val="004F42E2"/>
    <w:rsid w:val="004F4524"/>
    <w:rsid w:val="004F4F50"/>
    <w:rsid w:val="004F5F6A"/>
    <w:rsid w:val="004F654F"/>
    <w:rsid w:val="004F7F6F"/>
    <w:rsid w:val="00500860"/>
    <w:rsid w:val="00500BB3"/>
    <w:rsid w:val="00502F62"/>
    <w:rsid w:val="00503BC7"/>
    <w:rsid w:val="00510F83"/>
    <w:rsid w:val="0051235A"/>
    <w:rsid w:val="005127CC"/>
    <w:rsid w:val="00512A59"/>
    <w:rsid w:val="005131D9"/>
    <w:rsid w:val="0051376F"/>
    <w:rsid w:val="00513819"/>
    <w:rsid w:val="0051495B"/>
    <w:rsid w:val="00514B58"/>
    <w:rsid w:val="0051598B"/>
    <w:rsid w:val="00517FE8"/>
    <w:rsid w:val="0052064B"/>
    <w:rsid w:val="005226FE"/>
    <w:rsid w:val="00523AA3"/>
    <w:rsid w:val="00523B7F"/>
    <w:rsid w:val="00524062"/>
    <w:rsid w:val="00524303"/>
    <w:rsid w:val="00524443"/>
    <w:rsid w:val="005269A3"/>
    <w:rsid w:val="00526DD0"/>
    <w:rsid w:val="005271B9"/>
    <w:rsid w:val="00530882"/>
    <w:rsid w:val="0053295A"/>
    <w:rsid w:val="0053299C"/>
    <w:rsid w:val="00533FE2"/>
    <w:rsid w:val="00537432"/>
    <w:rsid w:val="0054273D"/>
    <w:rsid w:val="00542C21"/>
    <w:rsid w:val="00542C64"/>
    <w:rsid w:val="005438FE"/>
    <w:rsid w:val="005439E6"/>
    <w:rsid w:val="00544FB6"/>
    <w:rsid w:val="00546425"/>
    <w:rsid w:val="005464B6"/>
    <w:rsid w:val="0054664E"/>
    <w:rsid w:val="00551014"/>
    <w:rsid w:val="0055153C"/>
    <w:rsid w:val="00552B24"/>
    <w:rsid w:val="00553C37"/>
    <w:rsid w:val="00553FA0"/>
    <w:rsid w:val="005553DC"/>
    <w:rsid w:val="00555E7C"/>
    <w:rsid w:val="00555E7F"/>
    <w:rsid w:val="00555F29"/>
    <w:rsid w:val="00556139"/>
    <w:rsid w:val="005571BF"/>
    <w:rsid w:val="00560F87"/>
    <w:rsid w:val="00562C7A"/>
    <w:rsid w:val="00564FC8"/>
    <w:rsid w:val="0056713F"/>
    <w:rsid w:val="00567B43"/>
    <w:rsid w:val="00567D29"/>
    <w:rsid w:val="0057031B"/>
    <w:rsid w:val="0057037E"/>
    <w:rsid w:val="00571B0D"/>
    <w:rsid w:val="00572343"/>
    <w:rsid w:val="005727D7"/>
    <w:rsid w:val="00572F13"/>
    <w:rsid w:val="00573622"/>
    <w:rsid w:val="00576803"/>
    <w:rsid w:val="00577791"/>
    <w:rsid w:val="005805BC"/>
    <w:rsid w:val="005816D7"/>
    <w:rsid w:val="00582B65"/>
    <w:rsid w:val="00586B97"/>
    <w:rsid w:val="00587020"/>
    <w:rsid w:val="00587632"/>
    <w:rsid w:val="00587FC0"/>
    <w:rsid w:val="00590311"/>
    <w:rsid w:val="00590AAB"/>
    <w:rsid w:val="005919CE"/>
    <w:rsid w:val="00596450"/>
    <w:rsid w:val="0059781B"/>
    <w:rsid w:val="005A1912"/>
    <w:rsid w:val="005A193A"/>
    <w:rsid w:val="005A26A9"/>
    <w:rsid w:val="005A2892"/>
    <w:rsid w:val="005A4C43"/>
    <w:rsid w:val="005A5741"/>
    <w:rsid w:val="005A7D98"/>
    <w:rsid w:val="005B112D"/>
    <w:rsid w:val="005B2921"/>
    <w:rsid w:val="005B2B9B"/>
    <w:rsid w:val="005B2CAB"/>
    <w:rsid w:val="005B3D35"/>
    <w:rsid w:val="005B61B4"/>
    <w:rsid w:val="005B650B"/>
    <w:rsid w:val="005B7E07"/>
    <w:rsid w:val="005C01A9"/>
    <w:rsid w:val="005C12AD"/>
    <w:rsid w:val="005C1432"/>
    <w:rsid w:val="005C1ED2"/>
    <w:rsid w:val="005C20E5"/>
    <w:rsid w:val="005C3A67"/>
    <w:rsid w:val="005C3CCC"/>
    <w:rsid w:val="005C3EBA"/>
    <w:rsid w:val="005C46ED"/>
    <w:rsid w:val="005C56C0"/>
    <w:rsid w:val="005C60A7"/>
    <w:rsid w:val="005C7D74"/>
    <w:rsid w:val="005C7F19"/>
    <w:rsid w:val="005D1A6A"/>
    <w:rsid w:val="005D1DBB"/>
    <w:rsid w:val="005D3984"/>
    <w:rsid w:val="005D3CE2"/>
    <w:rsid w:val="005D6371"/>
    <w:rsid w:val="005D721F"/>
    <w:rsid w:val="005D7B40"/>
    <w:rsid w:val="005E2DAE"/>
    <w:rsid w:val="005E4C7B"/>
    <w:rsid w:val="005E564B"/>
    <w:rsid w:val="005E61FA"/>
    <w:rsid w:val="005F23F9"/>
    <w:rsid w:val="005F2445"/>
    <w:rsid w:val="005F3ABB"/>
    <w:rsid w:val="005F54F2"/>
    <w:rsid w:val="005F6E36"/>
    <w:rsid w:val="005F703D"/>
    <w:rsid w:val="00601E18"/>
    <w:rsid w:val="0060241A"/>
    <w:rsid w:val="0060324C"/>
    <w:rsid w:val="00603BDC"/>
    <w:rsid w:val="00605089"/>
    <w:rsid w:val="00606F3D"/>
    <w:rsid w:val="0061044A"/>
    <w:rsid w:val="00610790"/>
    <w:rsid w:val="00611B34"/>
    <w:rsid w:val="0061393B"/>
    <w:rsid w:val="0061475F"/>
    <w:rsid w:val="00614AAD"/>
    <w:rsid w:val="00614F38"/>
    <w:rsid w:val="00617306"/>
    <w:rsid w:val="00617341"/>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C59"/>
    <w:rsid w:val="006344D9"/>
    <w:rsid w:val="00634A1B"/>
    <w:rsid w:val="00634B31"/>
    <w:rsid w:val="00634DB9"/>
    <w:rsid w:val="0063566C"/>
    <w:rsid w:val="0063621D"/>
    <w:rsid w:val="00636E68"/>
    <w:rsid w:val="00640EEE"/>
    <w:rsid w:val="00641621"/>
    <w:rsid w:val="00642243"/>
    <w:rsid w:val="006432FD"/>
    <w:rsid w:val="006437E9"/>
    <w:rsid w:val="00646EEF"/>
    <w:rsid w:val="00650165"/>
    <w:rsid w:val="00650BA4"/>
    <w:rsid w:val="00652D2B"/>
    <w:rsid w:val="00652EBD"/>
    <w:rsid w:val="006539B1"/>
    <w:rsid w:val="00653B3B"/>
    <w:rsid w:val="00655A75"/>
    <w:rsid w:val="00655B5A"/>
    <w:rsid w:val="006567B3"/>
    <w:rsid w:val="006571CC"/>
    <w:rsid w:val="006577ED"/>
    <w:rsid w:val="00665040"/>
    <w:rsid w:val="0066506A"/>
    <w:rsid w:val="00665429"/>
    <w:rsid w:val="00665E6D"/>
    <w:rsid w:val="0066736C"/>
    <w:rsid w:val="006710F2"/>
    <w:rsid w:val="00672129"/>
    <w:rsid w:val="00672363"/>
    <w:rsid w:val="0067300A"/>
    <w:rsid w:val="006745B7"/>
    <w:rsid w:val="006748C2"/>
    <w:rsid w:val="00675077"/>
    <w:rsid w:val="00676381"/>
    <w:rsid w:val="00676581"/>
    <w:rsid w:val="00677642"/>
    <w:rsid w:val="0067790F"/>
    <w:rsid w:val="006814CC"/>
    <w:rsid w:val="006826A6"/>
    <w:rsid w:val="006838CE"/>
    <w:rsid w:val="00683EEA"/>
    <w:rsid w:val="006843B4"/>
    <w:rsid w:val="00684571"/>
    <w:rsid w:val="00685083"/>
    <w:rsid w:val="0068598D"/>
    <w:rsid w:val="00685FDB"/>
    <w:rsid w:val="0068651F"/>
    <w:rsid w:val="006870B0"/>
    <w:rsid w:val="00687F9B"/>
    <w:rsid w:val="0069030A"/>
    <w:rsid w:val="00691967"/>
    <w:rsid w:val="006928C8"/>
    <w:rsid w:val="00694DC1"/>
    <w:rsid w:val="00695209"/>
    <w:rsid w:val="00695242"/>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6EE"/>
    <w:rsid w:val="006B2902"/>
    <w:rsid w:val="006B5053"/>
    <w:rsid w:val="006B5C11"/>
    <w:rsid w:val="006B6496"/>
    <w:rsid w:val="006B73F1"/>
    <w:rsid w:val="006B7AAD"/>
    <w:rsid w:val="006C0CCD"/>
    <w:rsid w:val="006C188C"/>
    <w:rsid w:val="006C1DF6"/>
    <w:rsid w:val="006C1EF4"/>
    <w:rsid w:val="006C20A5"/>
    <w:rsid w:val="006C215F"/>
    <w:rsid w:val="006C42D9"/>
    <w:rsid w:val="006C459D"/>
    <w:rsid w:val="006C5E5A"/>
    <w:rsid w:val="006C60E9"/>
    <w:rsid w:val="006D1046"/>
    <w:rsid w:val="006D3874"/>
    <w:rsid w:val="006D5050"/>
    <w:rsid w:val="006D6455"/>
    <w:rsid w:val="006D7ACC"/>
    <w:rsid w:val="006E23BC"/>
    <w:rsid w:val="006E258A"/>
    <w:rsid w:val="006E3120"/>
    <w:rsid w:val="006E3312"/>
    <w:rsid w:val="006E3369"/>
    <w:rsid w:val="006E4BC8"/>
    <w:rsid w:val="006E74C2"/>
    <w:rsid w:val="006F033F"/>
    <w:rsid w:val="006F2660"/>
    <w:rsid w:val="006F40D5"/>
    <w:rsid w:val="006F4B62"/>
    <w:rsid w:val="006F7329"/>
    <w:rsid w:val="006F76E1"/>
    <w:rsid w:val="00700EAF"/>
    <w:rsid w:val="00701600"/>
    <w:rsid w:val="0070307D"/>
    <w:rsid w:val="00703FD6"/>
    <w:rsid w:val="00704C57"/>
    <w:rsid w:val="00706198"/>
    <w:rsid w:val="00706A11"/>
    <w:rsid w:val="007103B4"/>
    <w:rsid w:val="0071113B"/>
    <w:rsid w:val="0071151B"/>
    <w:rsid w:val="00711921"/>
    <w:rsid w:val="00711C5D"/>
    <w:rsid w:val="007165F2"/>
    <w:rsid w:val="00716DE7"/>
    <w:rsid w:val="00717618"/>
    <w:rsid w:val="0072078B"/>
    <w:rsid w:val="0072181A"/>
    <w:rsid w:val="007218D4"/>
    <w:rsid w:val="00722294"/>
    <w:rsid w:val="00722AE8"/>
    <w:rsid w:val="00724239"/>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C4D"/>
    <w:rsid w:val="00744448"/>
    <w:rsid w:val="007450F9"/>
    <w:rsid w:val="007500F0"/>
    <w:rsid w:val="00750273"/>
    <w:rsid w:val="007513BD"/>
    <w:rsid w:val="007522E3"/>
    <w:rsid w:val="007529BA"/>
    <w:rsid w:val="00753FD9"/>
    <w:rsid w:val="00754C84"/>
    <w:rsid w:val="00755242"/>
    <w:rsid w:val="007554F0"/>
    <w:rsid w:val="00755C9D"/>
    <w:rsid w:val="007561FB"/>
    <w:rsid w:val="0075627A"/>
    <w:rsid w:val="00760FB5"/>
    <w:rsid w:val="0076105D"/>
    <w:rsid w:val="00762A81"/>
    <w:rsid w:val="00763BFA"/>
    <w:rsid w:val="007653E1"/>
    <w:rsid w:val="007656D5"/>
    <w:rsid w:val="007660FC"/>
    <w:rsid w:val="0076682F"/>
    <w:rsid w:val="007676EF"/>
    <w:rsid w:val="00770901"/>
    <w:rsid w:val="00775436"/>
    <w:rsid w:val="0077652F"/>
    <w:rsid w:val="00776A75"/>
    <w:rsid w:val="00776E71"/>
    <w:rsid w:val="00780539"/>
    <w:rsid w:val="00781BA3"/>
    <w:rsid w:val="00781C6B"/>
    <w:rsid w:val="007821D3"/>
    <w:rsid w:val="007822E7"/>
    <w:rsid w:val="007827C4"/>
    <w:rsid w:val="007829E6"/>
    <w:rsid w:val="00782F4A"/>
    <w:rsid w:val="007838ED"/>
    <w:rsid w:val="00783E57"/>
    <w:rsid w:val="00784868"/>
    <w:rsid w:val="0078587F"/>
    <w:rsid w:val="00787315"/>
    <w:rsid w:val="00787486"/>
    <w:rsid w:val="007905CF"/>
    <w:rsid w:val="00790C04"/>
    <w:rsid w:val="00791DB0"/>
    <w:rsid w:val="007921F4"/>
    <w:rsid w:val="00792B1A"/>
    <w:rsid w:val="007974A9"/>
    <w:rsid w:val="00797CC4"/>
    <w:rsid w:val="00797D2D"/>
    <w:rsid w:val="007A0496"/>
    <w:rsid w:val="007A1D84"/>
    <w:rsid w:val="007A2C82"/>
    <w:rsid w:val="007A3B89"/>
    <w:rsid w:val="007A5634"/>
    <w:rsid w:val="007A6706"/>
    <w:rsid w:val="007A6A56"/>
    <w:rsid w:val="007A6F6F"/>
    <w:rsid w:val="007A7792"/>
    <w:rsid w:val="007B0E2A"/>
    <w:rsid w:val="007B37AB"/>
    <w:rsid w:val="007B614D"/>
    <w:rsid w:val="007B76F6"/>
    <w:rsid w:val="007C024F"/>
    <w:rsid w:val="007C02BE"/>
    <w:rsid w:val="007C0918"/>
    <w:rsid w:val="007C0E0C"/>
    <w:rsid w:val="007C2D57"/>
    <w:rsid w:val="007C3D03"/>
    <w:rsid w:val="007C400F"/>
    <w:rsid w:val="007C4B9C"/>
    <w:rsid w:val="007C6887"/>
    <w:rsid w:val="007C6CD2"/>
    <w:rsid w:val="007C74B4"/>
    <w:rsid w:val="007D2E3D"/>
    <w:rsid w:val="007D2EFE"/>
    <w:rsid w:val="007D3181"/>
    <w:rsid w:val="007D40DE"/>
    <w:rsid w:val="007D4ECD"/>
    <w:rsid w:val="007D5510"/>
    <w:rsid w:val="007D59CD"/>
    <w:rsid w:val="007D5CD5"/>
    <w:rsid w:val="007D69C2"/>
    <w:rsid w:val="007D7C3E"/>
    <w:rsid w:val="007E3034"/>
    <w:rsid w:val="007E3934"/>
    <w:rsid w:val="007E7678"/>
    <w:rsid w:val="007E7854"/>
    <w:rsid w:val="007F0825"/>
    <w:rsid w:val="007F09E1"/>
    <w:rsid w:val="007F1969"/>
    <w:rsid w:val="007F1E46"/>
    <w:rsid w:val="007F2251"/>
    <w:rsid w:val="007F2580"/>
    <w:rsid w:val="007F25C7"/>
    <w:rsid w:val="007F2DAF"/>
    <w:rsid w:val="007F505E"/>
    <w:rsid w:val="007F5EE5"/>
    <w:rsid w:val="007F60EC"/>
    <w:rsid w:val="007F6C68"/>
    <w:rsid w:val="007F777B"/>
    <w:rsid w:val="007F7AD1"/>
    <w:rsid w:val="00800BD6"/>
    <w:rsid w:val="00800F76"/>
    <w:rsid w:val="008011D6"/>
    <w:rsid w:val="008013C7"/>
    <w:rsid w:val="008028B0"/>
    <w:rsid w:val="008033AE"/>
    <w:rsid w:val="00803DEF"/>
    <w:rsid w:val="0080430C"/>
    <w:rsid w:val="00804A3E"/>
    <w:rsid w:val="00804BFE"/>
    <w:rsid w:val="00805592"/>
    <w:rsid w:val="00807340"/>
    <w:rsid w:val="0081062F"/>
    <w:rsid w:val="00810954"/>
    <w:rsid w:val="00810CE0"/>
    <w:rsid w:val="00811C7B"/>
    <w:rsid w:val="0081223E"/>
    <w:rsid w:val="0081249A"/>
    <w:rsid w:val="00814776"/>
    <w:rsid w:val="0081586C"/>
    <w:rsid w:val="008163BB"/>
    <w:rsid w:val="00820049"/>
    <w:rsid w:val="00820317"/>
    <w:rsid w:val="00820695"/>
    <w:rsid w:val="00821576"/>
    <w:rsid w:val="0082197B"/>
    <w:rsid w:val="00821AAF"/>
    <w:rsid w:val="008227BE"/>
    <w:rsid w:val="00822ACC"/>
    <w:rsid w:val="008237F8"/>
    <w:rsid w:val="00825D03"/>
    <w:rsid w:val="0082704F"/>
    <w:rsid w:val="0082729B"/>
    <w:rsid w:val="008277D6"/>
    <w:rsid w:val="00827930"/>
    <w:rsid w:val="00830A21"/>
    <w:rsid w:val="00831BF7"/>
    <w:rsid w:val="00832AB6"/>
    <w:rsid w:val="00832AD8"/>
    <w:rsid w:val="00833EC8"/>
    <w:rsid w:val="008360F0"/>
    <w:rsid w:val="008362B0"/>
    <w:rsid w:val="0083729C"/>
    <w:rsid w:val="008375E9"/>
    <w:rsid w:val="00840698"/>
    <w:rsid w:val="0084360B"/>
    <w:rsid w:val="00845145"/>
    <w:rsid w:val="0084516D"/>
    <w:rsid w:val="008458BD"/>
    <w:rsid w:val="00846301"/>
    <w:rsid w:val="0084656D"/>
    <w:rsid w:val="008467F6"/>
    <w:rsid w:val="008479E9"/>
    <w:rsid w:val="00847DE5"/>
    <w:rsid w:val="008501D7"/>
    <w:rsid w:val="008528EE"/>
    <w:rsid w:val="00852F2B"/>
    <w:rsid w:val="008548A1"/>
    <w:rsid w:val="008548FC"/>
    <w:rsid w:val="00855004"/>
    <w:rsid w:val="0086119C"/>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1A03"/>
    <w:rsid w:val="00873BDD"/>
    <w:rsid w:val="00874B41"/>
    <w:rsid w:val="008750DA"/>
    <w:rsid w:val="0087642D"/>
    <w:rsid w:val="008806E2"/>
    <w:rsid w:val="00880801"/>
    <w:rsid w:val="00881C65"/>
    <w:rsid w:val="00881E55"/>
    <w:rsid w:val="00881EA8"/>
    <w:rsid w:val="00883A3C"/>
    <w:rsid w:val="0088548E"/>
    <w:rsid w:val="00885D44"/>
    <w:rsid w:val="008877FE"/>
    <w:rsid w:val="00887BC2"/>
    <w:rsid w:val="00887D1A"/>
    <w:rsid w:val="00890003"/>
    <w:rsid w:val="008929B3"/>
    <w:rsid w:val="00895B62"/>
    <w:rsid w:val="008971DD"/>
    <w:rsid w:val="00897327"/>
    <w:rsid w:val="00897AEF"/>
    <w:rsid w:val="00897C24"/>
    <w:rsid w:val="008A02B3"/>
    <w:rsid w:val="008A1531"/>
    <w:rsid w:val="008A1556"/>
    <w:rsid w:val="008A1E2A"/>
    <w:rsid w:val="008A2B50"/>
    <w:rsid w:val="008A2BD9"/>
    <w:rsid w:val="008A33AD"/>
    <w:rsid w:val="008A59D2"/>
    <w:rsid w:val="008A60B5"/>
    <w:rsid w:val="008A6A60"/>
    <w:rsid w:val="008A788B"/>
    <w:rsid w:val="008B0AD5"/>
    <w:rsid w:val="008B13D8"/>
    <w:rsid w:val="008B1D91"/>
    <w:rsid w:val="008B41C2"/>
    <w:rsid w:val="008B585F"/>
    <w:rsid w:val="008B5F22"/>
    <w:rsid w:val="008B5F72"/>
    <w:rsid w:val="008B668C"/>
    <w:rsid w:val="008B7535"/>
    <w:rsid w:val="008B79E4"/>
    <w:rsid w:val="008B7CA3"/>
    <w:rsid w:val="008C0899"/>
    <w:rsid w:val="008C180E"/>
    <w:rsid w:val="008C2922"/>
    <w:rsid w:val="008C2ABA"/>
    <w:rsid w:val="008C38F1"/>
    <w:rsid w:val="008C527D"/>
    <w:rsid w:val="008C5CD2"/>
    <w:rsid w:val="008C6F0E"/>
    <w:rsid w:val="008C7291"/>
    <w:rsid w:val="008D2B8D"/>
    <w:rsid w:val="008D2BFD"/>
    <w:rsid w:val="008D3A8A"/>
    <w:rsid w:val="008D7E3C"/>
    <w:rsid w:val="008E1667"/>
    <w:rsid w:val="008E1C68"/>
    <w:rsid w:val="008E4148"/>
    <w:rsid w:val="008E458E"/>
    <w:rsid w:val="008E4C40"/>
    <w:rsid w:val="008E69EF"/>
    <w:rsid w:val="008E6F07"/>
    <w:rsid w:val="008F1097"/>
    <w:rsid w:val="008F10A1"/>
    <w:rsid w:val="008F1CB6"/>
    <w:rsid w:val="008F34EA"/>
    <w:rsid w:val="008F594F"/>
    <w:rsid w:val="008F6595"/>
    <w:rsid w:val="008F7B3C"/>
    <w:rsid w:val="00900CFD"/>
    <w:rsid w:val="00901308"/>
    <w:rsid w:val="009019EB"/>
    <w:rsid w:val="00902545"/>
    <w:rsid w:val="0090292B"/>
    <w:rsid w:val="00905103"/>
    <w:rsid w:val="00905468"/>
    <w:rsid w:val="00905E08"/>
    <w:rsid w:val="00906323"/>
    <w:rsid w:val="00906781"/>
    <w:rsid w:val="009112CD"/>
    <w:rsid w:val="00912FC6"/>
    <w:rsid w:val="0091403B"/>
    <w:rsid w:val="0091439E"/>
    <w:rsid w:val="009159E6"/>
    <w:rsid w:val="00915E2F"/>
    <w:rsid w:val="009163A9"/>
    <w:rsid w:val="00916E21"/>
    <w:rsid w:val="00917B30"/>
    <w:rsid w:val="00917D87"/>
    <w:rsid w:val="00920CC0"/>
    <w:rsid w:val="009212A0"/>
    <w:rsid w:val="00923C70"/>
    <w:rsid w:val="009250EC"/>
    <w:rsid w:val="00932D58"/>
    <w:rsid w:val="009333B3"/>
    <w:rsid w:val="00935337"/>
    <w:rsid w:val="009357D6"/>
    <w:rsid w:val="009367D8"/>
    <w:rsid w:val="009368EA"/>
    <w:rsid w:val="00936AC0"/>
    <w:rsid w:val="00937EBF"/>
    <w:rsid w:val="009409D9"/>
    <w:rsid w:val="009417C4"/>
    <w:rsid w:val="0094210E"/>
    <w:rsid w:val="00942DDF"/>
    <w:rsid w:val="009431A2"/>
    <w:rsid w:val="00943896"/>
    <w:rsid w:val="00943EA9"/>
    <w:rsid w:val="00944630"/>
    <w:rsid w:val="00945D81"/>
    <w:rsid w:val="00945FFA"/>
    <w:rsid w:val="00946311"/>
    <w:rsid w:val="00946A86"/>
    <w:rsid w:val="00950D59"/>
    <w:rsid w:val="00951B43"/>
    <w:rsid w:val="00951CA5"/>
    <w:rsid w:val="00951E0F"/>
    <w:rsid w:val="00952814"/>
    <w:rsid w:val="00952E2D"/>
    <w:rsid w:val="00953C07"/>
    <w:rsid w:val="00954AAD"/>
    <w:rsid w:val="0095728B"/>
    <w:rsid w:val="0096129D"/>
    <w:rsid w:val="00961F2C"/>
    <w:rsid w:val="009629E0"/>
    <w:rsid w:val="00964074"/>
    <w:rsid w:val="00965F12"/>
    <w:rsid w:val="00966185"/>
    <w:rsid w:val="00966457"/>
    <w:rsid w:val="00967917"/>
    <w:rsid w:val="00970B8C"/>
    <w:rsid w:val="009715A8"/>
    <w:rsid w:val="00972F05"/>
    <w:rsid w:val="00974ADD"/>
    <w:rsid w:val="00977757"/>
    <w:rsid w:val="00980919"/>
    <w:rsid w:val="0098113F"/>
    <w:rsid w:val="00981409"/>
    <w:rsid w:val="009816D9"/>
    <w:rsid w:val="009823A4"/>
    <w:rsid w:val="009851A5"/>
    <w:rsid w:val="00987B4B"/>
    <w:rsid w:val="00990CE7"/>
    <w:rsid w:val="009919DC"/>
    <w:rsid w:val="0099614E"/>
    <w:rsid w:val="00997C1D"/>
    <w:rsid w:val="009A0EF9"/>
    <w:rsid w:val="009A186A"/>
    <w:rsid w:val="009A3081"/>
    <w:rsid w:val="009A4EDF"/>
    <w:rsid w:val="009A4FFB"/>
    <w:rsid w:val="009A5ECB"/>
    <w:rsid w:val="009A65F3"/>
    <w:rsid w:val="009A69D2"/>
    <w:rsid w:val="009B01C4"/>
    <w:rsid w:val="009B05B8"/>
    <w:rsid w:val="009B20CD"/>
    <w:rsid w:val="009B2AF6"/>
    <w:rsid w:val="009B627E"/>
    <w:rsid w:val="009B64D4"/>
    <w:rsid w:val="009B7085"/>
    <w:rsid w:val="009B7438"/>
    <w:rsid w:val="009B76F8"/>
    <w:rsid w:val="009C4082"/>
    <w:rsid w:val="009C442E"/>
    <w:rsid w:val="009C44D4"/>
    <w:rsid w:val="009C48B8"/>
    <w:rsid w:val="009C51EA"/>
    <w:rsid w:val="009C5DA7"/>
    <w:rsid w:val="009C6D5E"/>
    <w:rsid w:val="009D0B26"/>
    <w:rsid w:val="009D0CF0"/>
    <w:rsid w:val="009D1F3E"/>
    <w:rsid w:val="009D4901"/>
    <w:rsid w:val="009D5260"/>
    <w:rsid w:val="009D6253"/>
    <w:rsid w:val="009D691A"/>
    <w:rsid w:val="009D6AE9"/>
    <w:rsid w:val="009D72F8"/>
    <w:rsid w:val="009D7FE8"/>
    <w:rsid w:val="009E00F8"/>
    <w:rsid w:val="009E2A09"/>
    <w:rsid w:val="009E2B68"/>
    <w:rsid w:val="009E2C0B"/>
    <w:rsid w:val="009E514D"/>
    <w:rsid w:val="009E6868"/>
    <w:rsid w:val="009E75B1"/>
    <w:rsid w:val="009F01EF"/>
    <w:rsid w:val="009F1A7E"/>
    <w:rsid w:val="009F2AFB"/>
    <w:rsid w:val="009F5B90"/>
    <w:rsid w:val="009F5F90"/>
    <w:rsid w:val="009F7149"/>
    <w:rsid w:val="009F7CB5"/>
    <w:rsid w:val="00A016EA"/>
    <w:rsid w:val="00A01E6F"/>
    <w:rsid w:val="00A05C39"/>
    <w:rsid w:val="00A07DA0"/>
    <w:rsid w:val="00A100E1"/>
    <w:rsid w:val="00A1029C"/>
    <w:rsid w:val="00A11271"/>
    <w:rsid w:val="00A11FE2"/>
    <w:rsid w:val="00A136BB"/>
    <w:rsid w:val="00A143EE"/>
    <w:rsid w:val="00A148CC"/>
    <w:rsid w:val="00A14F15"/>
    <w:rsid w:val="00A15D48"/>
    <w:rsid w:val="00A17115"/>
    <w:rsid w:val="00A17914"/>
    <w:rsid w:val="00A20925"/>
    <w:rsid w:val="00A21BD9"/>
    <w:rsid w:val="00A2441A"/>
    <w:rsid w:val="00A24503"/>
    <w:rsid w:val="00A24845"/>
    <w:rsid w:val="00A26D8B"/>
    <w:rsid w:val="00A2729A"/>
    <w:rsid w:val="00A3107F"/>
    <w:rsid w:val="00A32E82"/>
    <w:rsid w:val="00A338F3"/>
    <w:rsid w:val="00A34A32"/>
    <w:rsid w:val="00A35E03"/>
    <w:rsid w:val="00A36882"/>
    <w:rsid w:val="00A36979"/>
    <w:rsid w:val="00A37061"/>
    <w:rsid w:val="00A40632"/>
    <w:rsid w:val="00A426BD"/>
    <w:rsid w:val="00A4307F"/>
    <w:rsid w:val="00A4498A"/>
    <w:rsid w:val="00A44F16"/>
    <w:rsid w:val="00A453A9"/>
    <w:rsid w:val="00A46FA8"/>
    <w:rsid w:val="00A46FD8"/>
    <w:rsid w:val="00A4726E"/>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70843"/>
    <w:rsid w:val="00A74ABE"/>
    <w:rsid w:val="00A75348"/>
    <w:rsid w:val="00A75A87"/>
    <w:rsid w:val="00A76DE6"/>
    <w:rsid w:val="00A77D60"/>
    <w:rsid w:val="00A80097"/>
    <w:rsid w:val="00A81499"/>
    <w:rsid w:val="00A821CE"/>
    <w:rsid w:val="00A84460"/>
    <w:rsid w:val="00A84932"/>
    <w:rsid w:val="00A8517D"/>
    <w:rsid w:val="00A85778"/>
    <w:rsid w:val="00A862E3"/>
    <w:rsid w:val="00A86740"/>
    <w:rsid w:val="00A86889"/>
    <w:rsid w:val="00A8697F"/>
    <w:rsid w:val="00A903C9"/>
    <w:rsid w:val="00A9050F"/>
    <w:rsid w:val="00A9438B"/>
    <w:rsid w:val="00A95F25"/>
    <w:rsid w:val="00A96D6E"/>
    <w:rsid w:val="00AA0DEF"/>
    <w:rsid w:val="00AA1C53"/>
    <w:rsid w:val="00AA393B"/>
    <w:rsid w:val="00AA50B4"/>
    <w:rsid w:val="00AA5321"/>
    <w:rsid w:val="00AA6389"/>
    <w:rsid w:val="00AA63A5"/>
    <w:rsid w:val="00AA6B1E"/>
    <w:rsid w:val="00AB1E26"/>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19EC"/>
    <w:rsid w:val="00AD31D2"/>
    <w:rsid w:val="00AD383F"/>
    <w:rsid w:val="00AD4969"/>
    <w:rsid w:val="00AD49BA"/>
    <w:rsid w:val="00AD4C91"/>
    <w:rsid w:val="00AD6A8E"/>
    <w:rsid w:val="00AD7547"/>
    <w:rsid w:val="00AE0CE8"/>
    <w:rsid w:val="00AE10B3"/>
    <w:rsid w:val="00AE22C5"/>
    <w:rsid w:val="00AE2D24"/>
    <w:rsid w:val="00AE4249"/>
    <w:rsid w:val="00AE4EB5"/>
    <w:rsid w:val="00AE4F02"/>
    <w:rsid w:val="00AE768A"/>
    <w:rsid w:val="00AF17E2"/>
    <w:rsid w:val="00AF2A64"/>
    <w:rsid w:val="00AF2AA3"/>
    <w:rsid w:val="00AF4AB2"/>
    <w:rsid w:val="00AF4D52"/>
    <w:rsid w:val="00AF4E96"/>
    <w:rsid w:val="00AF4EEE"/>
    <w:rsid w:val="00AF4FD5"/>
    <w:rsid w:val="00AF5BFD"/>
    <w:rsid w:val="00B007D7"/>
    <w:rsid w:val="00B00D42"/>
    <w:rsid w:val="00B00EB5"/>
    <w:rsid w:val="00B037D5"/>
    <w:rsid w:val="00B06472"/>
    <w:rsid w:val="00B06C03"/>
    <w:rsid w:val="00B100D6"/>
    <w:rsid w:val="00B10115"/>
    <w:rsid w:val="00B11963"/>
    <w:rsid w:val="00B12065"/>
    <w:rsid w:val="00B12838"/>
    <w:rsid w:val="00B13050"/>
    <w:rsid w:val="00B13DA8"/>
    <w:rsid w:val="00B1518D"/>
    <w:rsid w:val="00B21287"/>
    <w:rsid w:val="00B2295B"/>
    <w:rsid w:val="00B23557"/>
    <w:rsid w:val="00B24CA1"/>
    <w:rsid w:val="00B26187"/>
    <w:rsid w:val="00B26604"/>
    <w:rsid w:val="00B268A9"/>
    <w:rsid w:val="00B303BD"/>
    <w:rsid w:val="00B35584"/>
    <w:rsid w:val="00B35796"/>
    <w:rsid w:val="00B36627"/>
    <w:rsid w:val="00B3674C"/>
    <w:rsid w:val="00B36C42"/>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8A8"/>
    <w:rsid w:val="00B61470"/>
    <w:rsid w:val="00B619B4"/>
    <w:rsid w:val="00B61D11"/>
    <w:rsid w:val="00B6462C"/>
    <w:rsid w:val="00B650E3"/>
    <w:rsid w:val="00B650FE"/>
    <w:rsid w:val="00B67995"/>
    <w:rsid w:val="00B702A6"/>
    <w:rsid w:val="00B70D19"/>
    <w:rsid w:val="00B726DA"/>
    <w:rsid w:val="00B75AD6"/>
    <w:rsid w:val="00B75B3B"/>
    <w:rsid w:val="00B75F5C"/>
    <w:rsid w:val="00B7666B"/>
    <w:rsid w:val="00B76D85"/>
    <w:rsid w:val="00B816E0"/>
    <w:rsid w:val="00B81B48"/>
    <w:rsid w:val="00B82870"/>
    <w:rsid w:val="00B8295E"/>
    <w:rsid w:val="00B830AC"/>
    <w:rsid w:val="00B86491"/>
    <w:rsid w:val="00B86F9E"/>
    <w:rsid w:val="00B9114A"/>
    <w:rsid w:val="00B91FCF"/>
    <w:rsid w:val="00B9416A"/>
    <w:rsid w:val="00B96328"/>
    <w:rsid w:val="00B97923"/>
    <w:rsid w:val="00B97BE4"/>
    <w:rsid w:val="00B97C72"/>
    <w:rsid w:val="00BA56DD"/>
    <w:rsid w:val="00BA5E50"/>
    <w:rsid w:val="00BA772B"/>
    <w:rsid w:val="00BA7BC8"/>
    <w:rsid w:val="00BB0E5B"/>
    <w:rsid w:val="00BB0FDF"/>
    <w:rsid w:val="00BB2A0F"/>
    <w:rsid w:val="00BB30AA"/>
    <w:rsid w:val="00BB4DD0"/>
    <w:rsid w:val="00BB50B2"/>
    <w:rsid w:val="00BB65BA"/>
    <w:rsid w:val="00BC1212"/>
    <w:rsid w:val="00BC34DF"/>
    <w:rsid w:val="00BC4041"/>
    <w:rsid w:val="00BC565D"/>
    <w:rsid w:val="00BC6902"/>
    <w:rsid w:val="00BC6963"/>
    <w:rsid w:val="00BC7920"/>
    <w:rsid w:val="00BD0940"/>
    <w:rsid w:val="00BD0B2C"/>
    <w:rsid w:val="00BD0E0A"/>
    <w:rsid w:val="00BD2A56"/>
    <w:rsid w:val="00BD2E0D"/>
    <w:rsid w:val="00BD2EB6"/>
    <w:rsid w:val="00BD392F"/>
    <w:rsid w:val="00BD7108"/>
    <w:rsid w:val="00BD75C4"/>
    <w:rsid w:val="00BD7795"/>
    <w:rsid w:val="00BE1650"/>
    <w:rsid w:val="00BE2E77"/>
    <w:rsid w:val="00BE4928"/>
    <w:rsid w:val="00BE52B1"/>
    <w:rsid w:val="00BE56AC"/>
    <w:rsid w:val="00BE710B"/>
    <w:rsid w:val="00BE7750"/>
    <w:rsid w:val="00BE7A17"/>
    <w:rsid w:val="00BE7AEA"/>
    <w:rsid w:val="00BF0154"/>
    <w:rsid w:val="00BF170F"/>
    <w:rsid w:val="00BF1A20"/>
    <w:rsid w:val="00BF22D0"/>
    <w:rsid w:val="00BF43E1"/>
    <w:rsid w:val="00BF522C"/>
    <w:rsid w:val="00BF5891"/>
    <w:rsid w:val="00C006E6"/>
    <w:rsid w:val="00C0161E"/>
    <w:rsid w:val="00C01716"/>
    <w:rsid w:val="00C06F81"/>
    <w:rsid w:val="00C07711"/>
    <w:rsid w:val="00C100F2"/>
    <w:rsid w:val="00C11CD2"/>
    <w:rsid w:val="00C12049"/>
    <w:rsid w:val="00C16B98"/>
    <w:rsid w:val="00C17418"/>
    <w:rsid w:val="00C17EFB"/>
    <w:rsid w:val="00C219E4"/>
    <w:rsid w:val="00C231DA"/>
    <w:rsid w:val="00C30017"/>
    <w:rsid w:val="00C3069D"/>
    <w:rsid w:val="00C31263"/>
    <w:rsid w:val="00C322DC"/>
    <w:rsid w:val="00C324C0"/>
    <w:rsid w:val="00C33DF0"/>
    <w:rsid w:val="00C35F00"/>
    <w:rsid w:val="00C37B61"/>
    <w:rsid w:val="00C40B5B"/>
    <w:rsid w:val="00C4345B"/>
    <w:rsid w:val="00C44A98"/>
    <w:rsid w:val="00C46D1C"/>
    <w:rsid w:val="00C50FE2"/>
    <w:rsid w:val="00C51021"/>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7FB"/>
    <w:rsid w:val="00C66BD4"/>
    <w:rsid w:val="00C67F3F"/>
    <w:rsid w:val="00C701DE"/>
    <w:rsid w:val="00C71966"/>
    <w:rsid w:val="00C71C00"/>
    <w:rsid w:val="00C72A6B"/>
    <w:rsid w:val="00C73D69"/>
    <w:rsid w:val="00C7462C"/>
    <w:rsid w:val="00C75586"/>
    <w:rsid w:val="00C75B7E"/>
    <w:rsid w:val="00C75F83"/>
    <w:rsid w:val="00C76E86"/>
    <w:rsid w:val="00C775F1"/>
    <w:rsid w:val="00C779B2"/>
    <w:rsid w:val="00C81961"/>
    <w:rsid w:val="00C81D43"/>
    <w:rsid w:val="00C82364"/>
    <w:rsid w:val="00C82AAB"/>
    <w:rsid w:val="00C8332C"/>
    <w:rsid w:val="00C839CF"/>
    <w:rsid w:val="00C84B16"/>
    <w:rsid w:val="00C85331"/>
    <w:rsid w:val="00C858EC"/>
    <w:rsid w:val="00C86F70"/>
    <w:rsid w:val="00C86F9D"/>
    <w:rsid w:val="00C90E96"/>
    <w:rsid w:val="00C91328"/>
    <w:rsid w:val="00C91666"/>
    <w:rsid w:val="00C91A1E"/>
    <w:rsid w:val="00C97816"/>
    <w:rsid w:val="00C97E31"/>
    <w:rsid w:val="00CA06E6"/>
    <w:rsid w:val="00CA2DD6"/>
    <w:rsid w:val="00CA3114"/>
    <w:rsid w:val="00CA3A4A"/>
    <w:rsid w:val="00CA5031"/>
    <w:rsid w:val="00CB1E93"/>
    <w:rsid w:val="00CB2216"/>
    <w:rsid w:val="00CB4C70"/>
    <w:rsid w:val="00CB70EB"/>
    <w:rsid w:val="00CB7609"/>
    <w:rsid w:val="00CC006B"/>
    <w:rsid w:val="00CC18A3"/>
    <w:rsid w:val="00CC225C"/>
    <w:rsid w:val="00CC2B69"/>
    <w:rsid w:val="00CC5EA2"/>
    <w:rsid w:val="00CC5FCC"/>
    <w:rsid w:val="00CC7253"/>
    <w:rsid w:val="00CD0DEC"/>
    <w:rsid w:val="00CD1DE4"/>
    <w:rsid w:val="00CD33C7"/>
    <w:rsid w:val="00CD4CD8"/>
    <w:rsid w:val="00CD5210"/>
    <w:rsid w:val="00CD6908"/>
    <w:rsid w:val="00CD74BA"/>
    <w:rsid w:val="00CE3E52"/>
    <w:rsid w:val="00CE48D0"/>
    <w:rsid w:val="00CE742B"/>
    <w:rsid w:val="00CF07F2"/>
    <w:rsid w:val="00CF0B8A"/>
    <w:rsid w:val="00CF1DA1"/>
    <w:rsid w:val="00CF2C08"/>
    <w:rsid w:val="00CF2CBA"/>
    <w:rsid w:val="00CF4EB2"/>
    <w:rsid w:val="00CF4F20"/>
    <w:rsid w:val="00CF52A3"/>
    <w:rsid w:val="00CF5FB7"/>
    <w:rsid w:val="00D006C6"/>
    <w:rsid w:val="00D0203A"/>
    <w:rsid w:val="00D02DF2"/>
    <w:rsid w:val="00D03785"/>
    <w:rsid w:val="00D03EF5"/>
    <w:rsid w:val="00D04347"/>
    <w:rsid w:val="00D057C9"/>
    <w:rsid w:val="00D06247"/>
    <w:rsid w:val="00D06622"/>
    <w:rsid w:val="00D0665B"/>
    <w:rsid w:val="00D0766C"/>
    <w:rsid w:val="00D077A1"/>
    <w:rsid w:val="00D10212"/>
    <w:rsid w:val="00D10773"/>
    <w:rsid w:val="00D10E76"/>
    <w:rsid w:val="00D11C59"/>
    <w:rsid w:val="00D11F1B"/>
    <w:rsid w:val="00D12C2E"/>
    <w:rsid w:val="00D12FCC"/>
    <w:rsid w:val="00D141E4"/>
    <w:rsid w:val="00D156DC"/>
    <w:rsid w:val="00D161E1"/>
    <w:rsid w:val="00D174AE"/>
    <w:rsid w:val="00D2119B"/>
    <w:rsid w:val="00D221DC"/>
    <w:rsid w:val="00D22CD3"/>
    <w:rsid w:val="00D23D98"/>
    <w:rsid w:val="00D24B0F"/>
    <w:rsid w:val="00D25CD8"/>
    <w:rsid w:val="00D25D1F"/>
    <w:rsid w:val="00D266F6"/>
    <w:rsid w:val="00D26856"/>
    <w:rsid w:val="00D26C30"/>
    <w:rsid w:val="00D30B48"/>
    <w:rsid w:val="00D30C40"/>
    <w:rsid w:val="00D30EA3"/>
    <w:rsid w:val="00D323E0"/>
    <w:rsid w:val="00D335CE"/>
    <w:rsid w:val="00D33824"/>
    <w:rsid w:val="00D338F6"/>
    <w:rsid w:val="00D35BF4"/>
    <w:rsid w:val="00D35FAD"/>
    <w:rsid w:val="00D42001"/>
    <w:rsid w:val="00D422CD"/>
    <w:rsid w:val="00D43B25"/>
    <w:rsid w:val="00D4440C"/>
    <w:rsid w:val="00D44AE5"/>
    <w:rsid w:val="00D46A70"/>
    <w:rsid w:val="00D47221"/>
    <w:rsid w:val="00D508CB"/>
    <w:rsid w:val="00D51C49"/>
    <w:rsid w:val="00D5358F"/>
    <w:rsid w:val="00D5430A"/>
    <w:rsid w:val="00D54B5C"/>
    <w:rsid w:val="00D55C5F"/>
    <w:rsid w:val="00D56ADF"/>
    <w:rsid w:val="00D56B37"/>
    <w:rsid w:val="00D56D12"/>
    <w:rsid w:val="00D60DAE"/>
    <w:rsid w:val="00D64278"/>
    <w:rsid w:val="00D65091"/>
    <w:rsid w:val="00D6613B"/>
    <w:rsid w:val="00D66CD1"/>
    <w:rsid w:val="00D67089"/>
    <w:rsid w:val="00D70912"/>
    <w:rsid w:val="00D71B7C"/>
    <w:rsid w:val="00D71DC7"/>
    <w:rsid w:val="00D73C91"/>
    <w:rsid w:val="00D73F45"/>
    <w:rsid w:val="00D750A7"/>
    <w:rsid w:val="00D76427"/>
    <w:rsid w:val="00D77123"/>
    <w:rsid w:val="00D80CFB"/>
    <w:rsid w:val="00D82864"/>
    <w:rsid w:val="00D832C0"/>
    <w:rsid w:val="00D83867"/>
    <w:rsid w:val="00D84582"/>
    <w:rsid w:val="00D84D97"/>
    <w:rsid w:val="00D84E99"/>
    <w:rsid w:val="00D87023"/>
    <w:rsid w:val="00D914B2"/>
    <w:rsid w:val="00D92A9E"/>
    <w:rsid w:val="00D94595"/>
    <w:rsid w:val="00D94C88"/>
    <w:rsid w:val="00D95119"/>
    <w:rsid w:val="00D95445"/>
    <w:rsid w:val="00D95447"/>
    <w:rsid w:val="00DA1562"/>
    <w:rsid w:val="00DA33F7"/>
    <w:rsid w:val="00DB10A6"/>
    <w:rsid w:val="00DB155B"/>
    <w:rsid w:val="00DB3435"/>
    <w:rsid w:val="00DB4594"/>
    <w:rsid w:val="00DB4DD4"/>
    <w:rsid w:val="00DB59AB"/>
    <w:rsid w:val="00DB67EF"/>
    <w:rsid w:val="00DB6FE3"/>
    <w:rsid w:val="00DC0D21"/>
    <w:rsid w:val="00DC11EF"/>
    <w:rsid w:val="00DC17E4"/>
    <w:rsid w:val="00DC1D36"/>
    <w:rsid w:val="00DC2FF4"/>
    <w:rsid w:val="00DC37D9"/>
    <w:rsid w:val="00DC40B0"/>
    <w:rsid w:val="00DC4409"/>
    <w:rsid w:val="00DC4660"/>
    <w:rsid w:val="00DC521C"/>
    <w:rsid w:val="00DC74A4"/>
    <w:rsid w:val="00DC7B51"/>
    <w:rsid w:val="00DC7F52"/>
    <w:rsid w:val="00DD0B19"/>
    <w:rsid w:val="00DD0F03"/>
    <w:rsid w:val="00DD2720"/>
    <w:rsid w:val="00DD37F8"/>
    <w:rsid w:val="00DD6C1F"/>
    <w:rsid w:val="00DD7C0D"/>
    <w:rsid w:val="00DE1E7E"/>
    <w:rsid w:val="00DE3BE9"/>
    <w:rsid w:val="00DE42E3"/>
    <w:rsid w:val="00DE4DDC"/>
    <w:rsid w:val="00DE50BB"/>
    <w:rsid w:val="00DE59D6"/>
    <w:rsid w:val="00DE7C61"/>
    <w:rsid w:val="00DF08EC"/>
    <w:rsid w:val="00DF13EE"/>
    <w:rsid w:val="00DF1699"/>
    <w:rsid w:val="00DF2A52"/>
    <w:rsid w:val="00DF4B7F"/>
    <w:rsid w:val="00DF4D5C"/>
    <w:rsid w:val="00DF6672"/>
    <w:rsid w:val="00DF6A0A"/>
    <w:rsid w:val="00DF6B77"/>
    <w:rsid w:val="00DF6BE2"/>
    <w:rsid w:val="00DF71B3"/>
    <w:rsid w:val="00E00B04"/>
    <w:rsid w:val="00E01957"/>
    <w:rsid w:val="00E04016"/>
    <w:rsid w:val="00E04270"/>
    <w:rsid w:val="00E0677F"/>
    <w:rsid w:val="00E06AC1"/>
    <w:rsid w:val="00E100EE"/>
    <w:rsid w:val="00E1013D"/>
    <w:rsid w:val="00E1162E"/>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A7B"/>
    <w:rsid w:val="00E335C8"/>
    <w:rsid w:val="00E33A04"/>
    <w:rsid w:val="00E34563"/>
    <w:rsid w:val="00E4138E"/>
    <w:rsid w:val="00E41DC1"/>
    <w:rsid w:val="00E4509D"/>
    <w:rsid w:val="00E466C8"/>
    <w:rsid w:val="00E47AD9"/>
    <w:rsid w:val="00E50BAD"/>
    <w:rsid w:val="00E52083"/>
    <w:rsid w:val="00E532BA"/>
    <w:rsid w:val="00E54341"/>
    <w:rsid w:val="00E560F4"/>
    <w:rsid w:val="00E57173"/>
    <w:rsid w:val="00E57C15"/>
    <w:rsid w:val="00E60F77"/>
    <w:rsid w:val="00E61BF6"/>
    <w:rsid w:val="00E620F9"/>
    <w:rsid w:val="00E62A1D"/>
    <w:rsid w:val="00E62FD2"/>
    <w:rsid w:val="00E63231"/>
    <w:rsid w:val="00E64765"/>
    <w:rsid w:val="00E64801"/>
    <w:rsid w:val="00E65863"/>
    <w:rsid w:val="00E65B89"/>
    <w:rsid w:val="00E703EF"/>
    <w:rsid w:val="00E71E0D"/>
    <w:rsid w:val="00E7276F"/>
    <w:rsid w:val="00E72FAB"/>
    <w:rsid w:val="00E766DB"/>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C09"/>
    <w:rsid w:val="00E85E02"/>
    <w:rsid w:val="00E85FB3"/>
    <w:rsid w:val="00E86176"/>
    <w:rsid w:val="00E8666B"/>
    <w:rsid w:val="00E900B2"/>
    <w:rsid w:val="00E908AD"/>
    <w:rsid w:val="00E91398"/>
    <w:rsid w:val="00E934A7"/>
    <w:rsid w:val="00E9447B"/>
    <w:rsid w:val="00E9698C"/>
    <w:rsid w:val="00EA0F33"/>
    <w:rsid w:val="00EA2BDC"/>
    <w:rsid w:val="00EA2D19"/>
    <w:rsid w:val="00EA316B"/>
    <w:rsid w:val="00EA6A6E"/>
    <w:rsid w:val="00EB11D4"/>
    <w:rsid w:val="00EB17CB"/>
    <w:rsid w:val="00EB2C5D"/>
    <w:rsid w:val="00EB2C79"/>
    <w:rsid w:val="00EB3DD2"/>
    <w:rsid w:val="00EB4D3F"/>
    <w:rsid w:val="00EB679C"/>
    <w:rsid w:val="00EB7F8E"/>
    <w:rsid w:val="00EB7FDB"/>
    <w:rsid w:val="00EC01E4"/>
    <w:rsid w:val="00EC0548"/>
    <w:rsid w:val="00EC09D4"/>
    <w:rsid w:val="00EC3FF5"/>
    <w:rsid w:val="00EC51E1"/>
    <w:rsid w:val="00EC5A27"/>
    <w:rsid w:val="00EC6491"/>
    <w:rsid w:val="00EC70F1"/>
    <w:rsid w:val="00ED1A65"/>
    <w:rsid w:val="00ED3B78"/>
    <w:rsid w:val="00ED5D34"/>
    <w:rsid w:val="00ED7121"/>
    <w:rsid w:val="00ED7ABB"/>
    <w:rsid w:val="00ED7E0C"/>
    <w:rsid w:val="00EE0272"/>
    <w:rsid w:val="00EE1E2D"/>
    <w:rsid w:val="00EE4945"/>
    <w:rsid w:val="00EE5076"/>
    <w:rsid w:val="00EE51C2"/>
    <w:rsid w:val="00EE592D"/>
    <w:rsid w:val="00EE60FD"/>
    <w:rsid w:val="00EE64A9"/>
    <w:rsid w:val="00EE67FE"/>
    <w:rsid w:val="00EE6861"/>
    <w:rsid w:val="00EE6B1B"/>
    <w:rsid w:val="00EE6F8F"/>
    <w:rsid w:val="00EE7953"/>
    <w:rsid w:val="00EE7FBB"/>
    <w:rsid w:val="00EF1873"/>
    <w:rsid w:val="00EF418E"/>
    <w:rsid w:val="00EF41D8"/>
    <w:rsid w:val="00EF4771"/>
    <w:rsid w:val="00EF5285"/>
    <w:rsid w:val="00EF56C6"/>
    <w:rsid w:val="00EF5D9D"/>
    <w:rsid w:val="00EF6758"/>
    <w:rsid w:val="00EF68D0"/>
    <w:rsid w:val="00EF696D"/>
    <w:rsid w:val="00EF760F"/>
    <w:rsid w:val="00F0025D"/>
    <w:rsid w:val="00F00690"/>
    <w:rsid w:val="00F010E5"/>
    <w:rsid w:val="00F01631"/>
    <w:rsid w:val="00F03087"/>
    <w:rsid w:val="00F03772"/>
    <w:rsid w:val="00F04BE4"/>
    <w:rsid w:val="00F0626D"/>
    <w:rsid w:val="00F075AD"/>
    <w:rsid w:val="00F07D2A"/>
    <w:rsid w:val="00F07DB8"/>
    <w:rsid w:val="00F111F3"/>
    <w:rsid w:val="00F13195"/>
    <w:rsid w:val="00F14670"/>
    <w:rsid w:val="00F169FA"/>
    <w:rsid w:val="00F17D50"/>
    <w:rsid w:val="00F20719"/>
    <w:rsid w:val="00F2143F"/>
    <w:rsid w:val="00F21AC6"/>
    <w:rsid w:val="00F2273E"/>
    <w:rsid w:val="00F2377E"/>
    <w:rsid w:val="00F23E23"/>
    <w:rsid w:val="00F242A2"/>
    <w:rsid w:val="00F27C1E"/>
    <w:rsid w:val="00F31547"/>
    <w:rsid w:val="00F31A97"/>
    <w:rsid w:val="00F33D16"/>
    <w:rsid w:val="00F33D35"/>
    <w:rsid w:val="00F34B0F"/>
    <w:rsid w:val="00F3556B"/>
    <w:rsid w:val="00F36A6A"/>
    <w:rsid w:val="00F370CB"/>
    <w:rsid w:val="00F37220"/>
    <w:rsid w:val="00F3743E"/>
    <w:rsid w:val="00F37904"/>
    <w:rsid w:val="00F40F2D"/>
    <w:rsid w:val="00F41AAE"/>
    <w:rsid w:val="00F42F58"/>
    <w:rsid w:val="00F448A7"/>
    <w:rsid w:val="00F44E64"/>
    <w:rsid w:val="00F45647"/>
    <w:rsid w:val="00F47982"/>
    <w:rsid w:val="00F47DD9"/>
    <w:rsid w:val="00F501C1"/>
    <w:rsid w:val="00F516AA"/>
    <w:rsid w:val="00F5253F"/>
    <w:rsid w:val="00F5289C"/>
    <w:rsid w:val="00F548AF"/>
    <w:rsid w:val="00F54CB2"/>
    <w:rsid w:val="00F55C8E"/>
    <w:rsid w:val="00F5672D"/>
    <w:rsid w:val="00F57BD3"/>
    <w:rsid w:val="00F60E13"/>
    <w:rsid w:val="00F615D6"/>
    <w:rsid w:val="00F62DAB"/>
    <w:rsid w:val="00F642E4"/>
    <w:rsid w:val="00F64FDD"/>
    <w:rsid w:val="00F660F2"/>
    <w:rsid w:val="00F6628F"/>
    <w:rsid w:val="00F6713B"/>
    <w:rsid w:val="00F71B4A"/>
    <w:rsid w:val="00F72CC7"/>
    <w:rsid w:val="00F76110"/>
    <w:rsid w:val="00F80750"/>
    <w:rsid w:val="00F808F1"/>
    <w:rsid w:val="00F80AB4"/>
    <w:rsid w:val="00F81547"/>
    <w:rsid w:val="00F8389D"/>
    <w:rsid w:val="00F840DA"/>
    <w:rsid w:val="00F852BD"/>
    <w:rsid w:val="00F85304"/>
    <w:rsid w:val="00F86A40"/>
    <w:rsid w:val="00F87231"/>
    <w:rsid w:val="00F87AF6"/>
    <w:rsid w:val="00F90400"/>
    <w:rsid w:val="00F912D0"/>
    <w:rsid w:val="00F921EE"/>
    <w:rsid w:val="00F95E08"/>
    <w:rsid w:val="00F96154"/>
    <w:rsid w:val="00FA0364"/>
    <w:rsid w:val="00FA0679"/>
    <w:rsid w:val="00FA3180"/>
    <w:rsid w:val="00FA589C"/>
    <w:rsid w:val="00FB0809"/>
    <w:rsid w:val="00FB112E"/>
    <w:rsid w:val="00FB14BA"/>
    <w:rsid w:val="00FB1838"/>
    <w:rsid w:val="00FB2419"/>
    <w:rsid w:val="00FB27BF"/>
    <w:rsid w:val="00FB2C05"/>
    <w:rsid w:val="00FB39D9"/>
    <w:rsid w:val="00FB3CE8"/>
    <w:rsid w:val="00FB4A46"/>
    <w:rsid w:val="00FB5A0F"/>
    <w:rsid w:val="00FB62D5"/>
    <w:rsid w:val="00FB7F7C"/>
    <w:rsid w:val="00FC1AC4"/>
    <w:rsid w:val="00FC26F6"/>
    <w:rsid w:val="00FC2A43"/>
    <w:rsid w:val="00FC4119"/>
    <w:rsid w:val="00FC4A8F"/>
    <w:rsid w:val="00FC5D3C"/>
    <w:rsid w:val="00FC797D"/>
    <w:rsid w:val="00FD2204"/>
    <w:rsid w:val="00FD34AB"/>
    <w:rsid w:val="00FD3531"/>
    <w:rsid w:val="00FD362B"/>
    <w:rsid w:val="00FD3B25"/>
    <w:rsid w:val="00FD3DAB"/>
    <w:rsid w:val="00FD40E3"/>
    <w:rsid w:val="00FD4626"/>
    <w:rsid w:val="00FD5050"/>
    <w:rsid w:val="00FD6D68"/>
    <w:rsid w:val="00FD78BB"/>
    <w:rsid w:val="00FE1014"/>
    <w:rsid w:val="00FE1CB8"/>
    <w:rsid w:val="00FE3665"/>
    <w:rsid w:val="00FE37CA"/>
    <w:rsid w:val="00FE4096"/>
    <w:rsid w:val="00FE4808"/>
    <w:rsid w:val="00FE5D00"/>
    <w:rsid w:val="00FE60F5"/>
    <w:rsid w:val="00FE6F51"/>
    <w:rsid w:val="00FE78A9"/>
    <w:rsid w:val="00FF13D8"/>
    <w:rsid w:val="00FF1422"/>
    <w:rsid w:val="00FF329E"/>
    <w:rsid w:val="00FF50CB"/>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7B4F151"/>
  <w15:docId w15:val="{3B3598F6-CF05-42A0-A806-EAFF7C4E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B91"/>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B4B6-7553-4103-A80B-E1F32019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8982</Words>
  <Characters>5120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14074</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14</cp:revision>
  <cp:lastPrinted>2017-06-28T07:30:00Z</cp:lastPrinted>
  <dcterms:created xsi:type="dcterms:W3CDTF">2017-06-28T07:46:00Z</dcterms:created>
  <dcterms:modified xsi:type="dcterms:W3CDTF">2017-06-30T10:24:00Z</dcterms:modified>
</cp:coreProperties>
</file>