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BBAC6" w14:textId="4FB8AB02" w:rsidR="00FC5DF4" w:rsidRPr="000129F4" w:rsidRDefault="00FC5DF4" w:rsidP="003D7AC6">
      <w:pPr>
        <w:jc w:val="center"/>
        <w:rPr>
          <w:rFonts w:ascii="Times New Roman" w:eastAsia="Times New Roman" w:hAnsi="Times New Roman" w:cs="Times New Roman"/>
          <w:b/>
          <w:sz w:val="28"/>
          <w:szCs w:val="28"/>
          <w:lang w:eastAsia="lv-LV"/>
        </w:rPr>
      </w:pPr>
      <w:r w:rsidRPr="000129F4">
        <w:rPr>
          <w:rFonts w:ascii="Times New Roman" w:eastAsia="Times New Roman" w:hAnsi="Times New Roman" w:cs="Times New Roman"/>
          <w:b/>
          <w:bCs/>
          <w:sz w:val="28"/>
          <w:szCs w:val="24"/>
          <w:lang w:eastAsia="lv-LV"/>
        </w:rPr>
        <w:t>Ministru kabineta noteikumu projekta “</w:t>
      </w:r>
      <w:r w:rsidR="003D7AC6" w:rsidRPr="000129F4">
        <w:rPr>
          <w:rFonts w:ascii="Times New Roman" w:eastAsia="Times New Roman" w:hAnsi="Times New Roman" w:cs="Times New Roman"/>
          <w:b/>
          <w:sz w:val="28"/>
          <w:szCs w:val="28"/>
          <w:lang w:eastAsia="lv-LV"/>
        </w:rPr>
        <w:t>Noteikumi par sociālo pakalpojumu sniedzēju reģistrēšanu</w:t>
      </w:r>
      <w:r w:rsidRPr="000129F4">
        <w:rPr>
          <w:rFonts w:ascii="Times New Roman" w:hAnsi="Times New Roman" w:cs="Times New Roman"/>
          <w:b/>
          <w:sz w:val="28"/>
          <w:szCs w:val="28"/>
        </w:rPr>
        <w:t xml:space="preserve">” </w:t>
      </w:r>
      <w:r w:rsidRPr="000129F4">
        <w:rPr>
          <w:rFonts w:ascii="Times New Roman" w:eastAsia="Times New Roman" w:hAnsi="Times New Roman" w:cs="Times New Roman"/>
          <w:b/>
          <w:bCs/>
          <w:sz w:val="28"/>
          <w:szCs w:val="24"/>
          <w:lang w:eastAsia="lv-LV"/>
        </w:rPr>
        <w:t>sākotnējās ietekmes novērtējuma ziņojums (anotācija)</w:t>
      </w:r>
    </w:p>
    <w:p w14:paraId="6CF1F8F6" w14:textId="77777777" w:rsidR="00386E53" w:rsidRPr="000129F4" w:rsidRDefault="00386E53"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129F4" w:rsidRPr="000129F4" w14:paraId="18CB77AB"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9E8F353" w14:textId="77777777" w:rsidR="00894C55" w:rsidRPr="000129F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129F4">
              <w:rPr>
                <w:rFonts w:ascii="Times New Roman" w:eastAsia="Times New Roman" w:hAnsi="Times New Roman" w:cs="Times New Roman"/>
                <w:b/>
                <w:bCs/>
                <w:sz w:val="24"/>
                <w:szCs w:val="24"/>
                <w:lang w:eastAsia="lv-LV"/>
              </w:rPr>
              <w:t>I.</w:t>
            </w:r>
            <w:r w:rsidR="0050178F" w:rsidRPr="000129F4">
              <w:rPr>
                <w:rFonts w:ascii="Times New Roman" w:eastAsia="Times New Roman" w:hAnsi="Times New Roman" w:cs="Times New Roman"/>
                <w:b/>
                <w:bCs/>
                <w:sz w:val="24"/>
                <w:szCs w:val="24"/>
                <w:lang w:eastAsia="lv-LV"/>
              </w:rPr>
              <w:t> </w:t>
            </w:r>
            <w:r w:rsidRPr="000129F4">
              <w:rPr>
                <w:rFonts w:ascii="Times New Roman" w:eastAsia="Times New Roman" w:hAnsi="Times New Roman" w:cs="Times New Roman"/>
                <w:b/>
                <w:bCs/>
                <w:sz w:val="24"/>
                <w:szCs w:val="24"/>
                <w:lang w:eastAsia="lv-LV"/>
              </w:rPr>
              <w:t>Tiesību akta projekta izstrādes nepieciešamība</w:t>
            </w:r>
          </w:p>
        </w:tc>
      </w:tr>
      <w:tr w:rsidR="000129F4" w:rsidRPr="000129F4" w14:paraId="43EB61C7"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0BA9DA8" w14:textId="77777777" w:rsidR="00894C55" w:rsidRPr="000129F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23F1B43" w14:textId="112B39B5" w:rsidR="00FC5DF4"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Pamatojums</w:t>
            </w:r>
          </w:p>
          <w:p w14:paraId="2B576AA3" w14:textId="77777777" w:rsidR="00FC5DF4" w:rsidRPr="000129F4" w:rsidRDefault="00FC5DF4" w:rsidP="00FC5DF4">
            <w:pPr>
              <w:rPr>
                <w:rFonts w:ascii="Times New Roman" w:eastAsia="Times New Roman" w:hAnsi="Times New Roman" w:cs="Times New Roman"/>
                <w:sz w:val="24"/>
                <w:szCs w:val="24"/>
                <w:lang w:eastAsia="lv-LV"/>
              </w:rPr>
            </w:pPr>
          </w:p>
          <w:p w14:paraId="2510E664" w14:textId="77777777" w:rsidR="00FC5DF4" w:rsidRPr="000129F4" w:rsidRDefault="00FC5DF4" w:rsidP="00FC5DF4">
            <w:pPr>
              <w:rPr>
                <w:rFonts w:ascii="Times New Roman" w:eastAsia="Times New Roman" w:hAnsi="Times New Roman" w:cs="Times New Roman"/>
                <w:sz w:val="24"/>
                <w:szCs w:val="24"/>
                <w:lang w:eastAsia="lv-LV"/>
              </w:rPr>
            </w:pPr>
          </w:p>
          <w:p w14:paraId="42CD4564" w14:textId="77777777" w:rsidR="00FC5DF4" w:rsidRPr="000129F4" w:rsidRDefault="00FC5DF4" w:rsidP="00FC5DF4">
            <w:pPr>
              <w:rPr>
                <w:rFonts w:ascii="Times New Roman" w:eastAsia="Times New Roman" w:hAnsi="Times New Roman" w:cs="Times New Roman"/>
                <w:sz w:val="24"/>
                <w:szCs w:val="24"/>
                <w:lang w:eastAsia="lv-LV"/>
              </w:rPr>
            </w:pPr>
          </w:p>
          <w:p w14:paraId="0E52A258" w14:textId="77777777" w:rsidR="00FC5DF4" w:rsidRPr="000129F4" w:rsidRDefault="00FC5DF4" w:rsidP="00FC5DF4">
            <w:pPr>
              <w:rPr>
                <w:rFonts w:ascii="Times New Roman" w:eastAsia="Times New Roman" w:hAnsi="Times New Roman" w:cs="Times New Roman"/>
                <w:sz w:val="24"/>
                <w:szCs w:val="24"/>
                <w:lang w:eastAsia="lv-LV"/>
              </w:rPr>
            </w:pPr>
          </w:p>
          <w:p w14:paraId="679EC802" w14:textId="77777777" w:rsidR="00FC5DF4" w:rsidRPr="000129F4" w:rsidRDefault="00FC5DF4" w:rsidP="00FC5DF4">
            <w:pPr>
              <w:rPr>
                <w:rFonts w:ascii="Times New Roman" w:eastAsia="Times New Roman" w:hAnsi="Times New Roman" w:cs="Times New Roman"/>
                <w:sz w:val="24"/>
                <w:szCs w:val="24"/>
                <w:lang w:eastAsia="lv-LV"/>
              </w:rPr>
            </w:pPr>
          </w:p>
          <w:p w14:paraId="34D40951" w14:textId="77777777" w:rsidR="00FC5DF4" w:rsidRPr="000129F4" w:rsidRDefault="00FC5DF4" w:rsidP="00FC5DF4">
            <w:pPr>
              <w:rPr>
                <w:rFonts w:ascii="Times New Roman" w:eastAsia="Times New Roman" w:hAnsi="Times New Roman" w:cs="Times New Roman"/>
                <w:sz w:val="24"/>
                <w:szCs w:val="24"/>
                <w:lang w:eastAsia="lv-LV"/>
              </w:rPr>
            </w:pPr>
          </w:p>
          <w:p w14:paraId="62A2B5DA" w14:textId="77777777" w:rsidR="00FC5DF4" w:rsidRPr="000129F4" w:rsidRDefault="00FC5DF4" w:rsidP="00FC5DF4">
            <w:pPr>
              <w:rPr>
                <w:rFonts w:ascii="Times New Roman" w:eastAsia="Times New Roman" w:hAnsi="Times New Roman" w:cs="Times New Roman"/>
                <w:sz w:val="24"/>
                <w:szCs w:val="24"/>
                <w:lang w:eastAsia="lv-LV"/>
              </w:rPr>
            </w:pPr>
          </w:p>
          <w:p w14:paraId="5993EEFB" w14:textId="77777777" w:rsidR="00FC5DF4" w:rsidRPr="000129F4" w:rsidRDefault="00FC5DF4" w:rsidP="00FC5DF4">
            <w:pPr>
              <w:rPr>
                <w:rFonts w:ascii="Times New Roman" w:eastAsia="Times New Roman" w:hAnsi="Times New Roman" w:cs="Times New Roman"/>
                <w:sz w:val="24"/>
                <w:szCs w:val="24"/>
                <w:lang w:eastAsia="lv-LV"/>
              </w:rPr>
            </w:pPr>
          </w:p>
          <w:p w14:paraId="1C07C164" w14:textId="77777777" w:rsidR="00FC5DF4" w:rsidRPr="000129F4" w:rsidRDefault="00FC5DF4" w:rsidP="00FC5DF4">
            <w:pPr>
              <w:rPr>
                <w:rFonts w:ascii="Times New Roman" w:eastAsia="Times New Roman" w:hAnsi="Times New Roman" w:cs="Times New Roman"/>
                <w:sz w:val="24"/>
                <w:szCs w:val="24"/>
                <w:lang w:eastAsia="lv-LV"/>
              </w:rPr>
            </w:pPr>
          </w:p>
          <w:p w14:paraId="4E068722" w14:textId="77777777" w:rsidR="00FC5DF4" w:rsidRPr="000129F4" w:rsidRDefault="00FC5DF4" w:rsidP="00FC5DF4">
            <w:pPr>
              <w:rPr>
                <w:rFonts w:ascii="Times New Roman" w:eastAsia="Times New Roman" w:hAnsi="Times New Roman" w:cs="Times New Roman"/>
                <w:sz w:val="24"/>
                <w:szCs w:val="24"/>
                <w:lang w:eastAsia="lv-LV"/>
              </w:rPr>
            </w:pPr>
          </w:p>
          <w:p w14:paraId="67FF9617" w14:textId="77777777" w:rsidR="00FC5DF4" w:rsidRPr="000129F4" w:rsidRDefault="00FC5DF4" w:rsidP="00FC5DF4">
            <w:pPr>
              <w:rPr>
                <w:rFonts w:ascii="Times New Roman" w:eastAsia="Times New Roman" w:hAnsi="Times New Roman" w:cs="Times New Roman"/>
                <w:sz w:val="24"/>
                <w:szCs w:val="24"/>
                <w:lang w:eastAsia="lv-LV"/>
              </w:rPr>
            </w:pPr>
          </w:p>
          <w:p w14:paraId="24726FA0" w14:textId="77777777" w:rsidR="00FC5DF4" w:rsidRPr="000129F4" w:rsidRDefault="00FC5DF4" w:rsidP="00FC5DF4">
            <w:pPr>
              <w:rPr>
                <w:rFonts w:ascii="Times New Roman" w:eastAsia="Times New Roman" w:hAnsi="Times New Roman" w:cs="Times New Roman"/>
                <w:sz w:val="24"/>
                <w:szCs w:val="24"/>
                <w:lang w:eastAsia="lv-LV"/>
              </w:rPr>
            </w:pPr>
          </w:p>
          <w:p w14:paraId="53DFA664" w14:textId="77777777" w:rsidR="00FC5DF4" w:rsidRPr="000129F4" w:rsidRDefault="00FC5DF4" w:rsidP="00FC5DF4">
            <w:pPr>
              <w:rPr>
                <w:rFonts w:ascii="Times New Roman" w:eastAsia="Times New Roman" w:hAnsi="Times New Roman" w:cs="Times New Roman"/>
                <w:sz w:val="24"/>
                <w:szCs w:val="24"/>
                <w:lang w:eastAsia="lv-LV"/>
              </w:rPr>
            </w:pPr>
          </w:p>
          <w:p w14:paraId="6BBEAD64" w14:textId="77777777" w:rsidR="00FC5DF4" w:rsidRPr="000129F4" w:rsidRDefault="00FC5DF4" w:rsidP="00FC5DF4">
            <w:pPr>
              <w:rPr>
                <w:rFonts w:ascii="Times New Roman" w:eastAsia="Times New Roman" w:hAnsi="Times New Roman" w:cs="Times New Roman"/>
                <w:sz w:val="24"/>
                <w:szCs w:val="24"/>
                <w:lang w:eastAsia="lv-LV"/>
              </w:rPr>
            </w:pPr>
          </w:p>
          <w:p w14:paraId="08710A37" w14:textId="77777777" w:rsidR="00FC5DF4" w:rsidRPr="000129F4" w:rsidRDefault="00FC5DF4" w:rsidP="00FC5DF4">
            <w:pPr>
              <w:rPr>
                <w:rFonts w:ascii="Times New Roman" w:eastAsia="Times New Roman" w:hAnsi="Times New Roman" w:cs="Times New Roman"/>
                <w:sz w:val="24"/>
                <w:szCs w:val="24"/>
                <w:lang w:eastAsia="lv-LV"/>
              </w:rPr>
            </w:pPr>
          </w:p>
          <w:p w14:paraId="190D1C65" w14:textId="77777777" w:rsidR="00FC5DF4" w:rsidRPr="000129F4" w:rsidRDefault="00FC5DF4" w:rsidP="00FC5DF4">
            <w:pPr>
              <w:rPr>
                <w:rFonts w:ascii="Times New Roman" w:eastAsia="Times New Roman" w:hAnsi="Times New Roman" w:cs="Times New Roman"/>
                <w:sz w:val="24"/>
                <w:szCs w:val="24"/>
                <w:lang w:eastAsia="lv-LV"/>
              </w:rPr>
            </w:pPr>
          </w:p>
          <w:p w14:paraId="5301FC42" w14:textId="77777777" w:rsidR="00FC5DF4" w:rsidRPr="000129F4" w:rsidRDefault="00FC5DF4" w:rsidP="00FC5DF4">
            <w:pPr>
              <w:rPr>
                <w:rFonts w:ascii="Times New Roman" w:eastAsia="Times New Roman" w:hAnsi="Times New Roman" w:cs="Times New Roman"/>
                <w:sz w:val="24"/>
                <w:szCs w:val="24"/>
                <w:lang w:eastAsia="lv-LV"/>
              </w:rPr>
            </w:pPr>
          </w:p>
          <w:p w14:paraId="7AD5600F" w14:textId="77777777" w:rsidR="00FC5DF4" w:rsidRPr="000129F4" w:rsidRDefault="00FC5DF4" w:rsidP="00FC5DF4">
            <w:pPr>
              <w:rPr>
                <w:rFonts w:ascii="Times New Roman" w:eastAsia="Times New Roman" w:hAnsi="Times New Roman" w:cs="Times New Roman"/>
                <w:sz w:val="24"/>
                <w:szCs w:val="24"/>
                <w:lang w:eastAsia="lv-LV"/>
              </w:rPr>
            </w:pPr>
          </w:p>
          <w:p w14:paraId="56244E4B" w14:textId="77777777" w:rsidR="00894C55" w:rsidRPr="000129F4" w:rsidRDefault="00894C55" w:rsidP="003C6B26">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447BF080" w14:textId="536C892F" w:rsidR="003C6B26" w:rsidRPr="000129F4" w:rsidRDefault="00FC5DF4" w:rsidP="003C6B26">
            <w:pPr>
              <w:spacing w:after="0" w:line="240" w:lineRule="auto"/>
              <w:ind w:left="118" w:right="115"/>
              <w:jc w:val="both"/>
              <w:rPr>
                <w:rFonts w:ascii="Times New Roman" w:hAnsi="Times New Roman" w:cs="Times New Roman"/>
                <w:sz w:val="24"/>
                <w:szCs w:val="24"/>
              </w:rPr>
            </w:pPr>
            <w:r w:rsidRPr="000129F4">
              <w:rPr>
                <w:rFonts w:ascii="Times New Roman" w:hAnsi="Times New Roman" w:cs="Times New Roman"/>
                <w:sz w:val="24"/>
                <w:szCs w:val="24"/>
              </w:rPr>
              <w:t xml:space="preserve">Ministru kabineta noteikumu projekts „Kārtība, kādā sociālo pakalpojumu sniedzējs tiek reģistrēts sociālo pakalpojumu sniedzēju reģistrā un izslēgts no tā” (turpmāk – noteikumu projekts) izstrādāts, pamatojoties uz Saeimā </w:t>
            </w:r>
            <w:proofErr w:type="gramStart"/>
            <w:r w:rsidRPr="000129F4">
              <w:rPr>
                <w:rFonts w:ascii="Times New Roman" w:hAnsi="Times New Roman" w:cs="Times New Roman"/>
                <w:sz w:val="24"/>
                <w:szCs w:val="24"/>
              </w:rPr>
              <w:t>2017.gada</w:t>
            </w:r>
            <w:proofErr w:type="gramEnd"/>
            <w:r w:rsidRPr="000129F4">
              <w:rPr>
                <w:rFonts w:ascii="Times New Roman" w:hAnsi="Times New Roman" w:cs="Times New Roman"/>
                <w:sz w:val="24"/>
                <w:szCs w:val="24"/>
              </w:rPr>
              <w:t xml:space="preserve"> 12.janvārī pieņemto likumu “Grozījumi Sociālo pakalpojumu un sociālās palīdzības likumā”, kas stājās spēkā 2017.gada 9.februārī, ar kuriem precizēts 17.pants, kas ietver deleģējumu Ministru kabinetam (turpmāk - MK) noteikt kritērijus sociālo pakalpojumu sniedzēju</w:t>
            </w:r>
            <w:r w:rsidR="00AA2679" w:rsidRPr="000129F4">
              <w:rPr>
                <w:rFonts w:ascii="Times New Roman" w:hAnsi="Times New Roman" w:cs="Times New Roman"/>
                <w:sz w:val="24"/>
                <w:szCs w:val="24"/>
              </w:rPr>
              <w:t xml:space="preserve"> (turpmāk – pakalpojumu sniedzējs)</w:t>
            </w:r>
            <w:r w:rsidRPr="000129F4">
              <w:rPr>
                <w:rFonts w:ascii="Times New Roman" w:hAnsi="Times New Roman" w:cs="Times New Roman"/>
                <w:sz w:val="24"/>
                <w:szCs w:val="24"/>
              </w:rPr>
              <w:t xml:space="preserve"> reģistrēšanai </w:t>
            </w:r>
            <w:r w:rsidR="00AA2679" w:rsidRPr="000129F4">
              <w:rPr>
                <w:rFonts w:ascii="Times New Roman" w:hAnsi="Times New Roman" w:cs="Times New Roman"/>
                <w:sz w:val="24"/>
                <w:szCs w:val="24"/>
              </w:rPr>
              <w:t xml:space="preserve">sociālo </w:t>
            </w:r>
            <w:r w:rsidRPr="000129F4">
              <w:rPr>
                <w:rFonts w:ascii="Times New Roman" w:hAnsi="Times New Roman" w:cs="Times New Roman"/>
                <w:sz w:val="24"/>
                <w:szCs w:val="24"/>
              </w:rPr>
              <w:t>pakalpojumu sniedzēju reģistrā, reģistrā iekļaujamo informāciju un reģistrēšanas kārtību, nosacījumus izslēgšanai no reģistra.</w:t>
            </w:r>
            <w:r w:rsidR="00A86D86" w:rsidRPr="000129F4">
              <w:rPr>
                <w:rFonts w:ascii="Times New Roman" w:hAnsi="Times New Roman" w:cs="Times New Roman"/>
                <w:sz w:val="24"/>
                <w:szCs w:val="24"/>
              </w:rPr>
              <w:t xml:space="preserve"> Vienlaikus </w:t>
            </w:r>
            <w:r w:rsidR="00E60F98" w:rsidRPr="000129F4">
              <w:rPr>
                <w:rFonts w:ascii="Times New Roman" w:hAnsi="Times New Roman" w:cs="Times New Roman"/>
                <w:sz w:val="24"/>
                <w:szCs w:val="24"/>
              </w:rPr>
              <w:t xml:space="preserve">Sociālo pakalpojumu un sociālās palīdzības likuma (turpmāk – likums) </w:t>
            </w:r>
            <w:r w:rsidR="00A86D86" w:rsidRPr="000129F4">
              <w:rPr>
                <w:rFonts w:ascii="Times New Roman" w:hAnsi="Times New Roman" w:cs="Times New Roman"/>
                <w:sz w:val="24"/>
                <w:szCs w:val="24"/>
              </w:rPr>
              <w:t>pārejas noteikumi tika papildināti ar 25.punktu, kas nosaka, ka</w:t>
            </w:r>
            <w:r w:rsidRPr="000129F4">
              <w:rPr>
                <w:rFonts w:ascii="Times New Roman" w:hAnsi="Times New Roman" w:cs="Times New Roman"/>
                <w:sz w:val="24"/>
                <w:szCs w:val="24"/>
              </w:rPr>
              <w:t xml:space="preserve"> MK </w:t>
            </w:r>
            <w:proofErr w:type="gramStart"/>
            <w:r w:rsidRPr="000129F4">
              <w:rPr>
                <w:rFonts w:ascii="Times New Roman" w:hAnsi="Times New Roman" w:cs="Times New Roman"/>
                <w:sz w:val="24"/>
                <w:szCs w:val="24"/>
              </w:rPr>
              <w:t>2008.gada</w:t>
            </w:r>
            <w:proofErr w:type="gramEnd"/>
            <w:r w:rsidRPr="000129F4">
              <w:rPr>
                <w:rFonts w:ascii="Times New Roman" w:hAnsi="Times New Roman" w:cs="Times New Roman"/>
                <w:sz w:val="24"/>
                <w:szCs w:val="24"/>
              </w:rPr>
              <w:t xml:space="preserve"> 20.novembra noteikumi Nr.951 “</w:t>
            </w:r>
            <w:hyperlink r:id="rId8" w:tgtFrame="_blank" w:history="1">
              <w:r w:rsidRPr="000129F4">
                <w:rPr>
                  <w:rStyle w:val="Hyperlink"/>
                  <w:rFonts w:ascii="Times New Roman" w:hAnsi="Times New Roman" w:cs="Times New Roman"/>
                  <w:color w:val="auto"/>
                  <w:sz w:val="24"/>
                  <w:szCs w:val="24"/>
                  <w:u w:val="none"/>
                </w:rPr>
                <w:t>Kārtība, kādā sociālo pakalpojumu sniedzējs tiek reģistrēts sociālo pakalpojumu sniedzēju reģistrā un izslēgts no tā</w:t>
              </w:r>
            </w:hyperlink>
            <w:r w:rsidRPr="000129F4">
              <w:rPr>
                <w:rFonts w:ascii="Times New Roman" w:hAnsi="Times New Roman" w:cs="Times New Roman"/>
                <w:sz w:val="24"/>
                <w:szCs w:val="24"/>
              </w:rPr>
              <w:t>” (turpmāk - noteikumi Nr.951)</w:t>
            </w:r>
            <w:r w:rsidR="00A86D86" w:rsidRPr="000129F4">
              <w:rPr>
                <w:rFonts w:ascii="Times New Roman" w:hAnsi="Times New Roman" w:cs="Times New Roman"/>
                <w:sz w:val="24"/>
                <w:szCs w:val="24"/>
              </w:rPr>
              <w:t xml:space="preserve"> ir piemērojami līdz jaunu noteikumu spēkā stāšanās dienai, bet ne ilgāk kā līdz 2017.gada 1.jūlijam</w:t>
            </w:r>
            <w:r w:rsidRPr="000129F4">
              <w:rPr>
                <w:rFonts w:ascii="Times New Roman" w:hAnsi="Times New Roman" w:cs="Times New Roman"/>
                <w:sz w:val="24"/>
                <w:szCs w:val="24"/>
              </w:rPr>
              <w:t xml:space="preserve">. </w:t>
            </w:r>
          </w:p>
          <w:p w14:paraId="743F8557" w14:textId="0909FC16" w:rsidR="003C6B26" w:rsidRPr="000129F4" w:rsidRDefault="003C6B26" w:rsidP="00E60F98">
            <w:pPr>
              <w:autoSpaceDE w:val="0"/>
              <w:autoSpaceDN w:val="0"/>
              <w:adjustRightInd w:val="0"/>
              <w:spacing w:before="120" w:after="120" w:line="240" w:lineRule="auto"/>
              <w:ind w:left="119" w:right="113"/>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Ar M</w:t>
            </w:r>
            <w:r w:rsidR="00BD40B8" w:rsidRPr="000129F4">
              <w:rPr>
                <w:rFonts w:ascii="Times New Roman" w:eastAsia="Times New Roman" w:hAnsi="Times New Roman" w:cs="Times New Roman"/>
                <w:sz w:val="24"/>
                <w:szCs w:val="24"/>
                <w:lang w:eastAsia="lv-LV"/>
              </w:rPr>
              <w:t>inistru kabineta</w:t>
            </w:r>
            <w:r w:rsidRPr="000129F4">
              <w:rPr>
                <w:rFonts w:ascii="Times New Roman" w:eastAsia="Times New Roman" w:hAnsi="Times New Roman" w:cs="Times New Roman"/>
                <w:sz w:val="24"/>
                <w:szCs w:val="24"/>
                <w:lang w:eastAsia="lv-LV"/>
              </w:rPr>
              <w:t xml:space="preserve"> </w:t>
            </w:r>
            <w:proofErr w:type="gramStart"/>
            <w:r w:rsidRPr="000129F4">
              <w:rPr>
                <w:rFonts w:ascii="Times New Roman" w:eastAsia="Times New Roman" w:hAnsi="Times New Roman" w:cs="Times New Roman"/>
                <w:sz w:val="24"/>
                <w:szCs w:val="24"/>
                <w:lang w:eastAsia="lv-LV"/>
              </w:rPr>
              <w:t>2012.gada</w:t>
            </w:r>
            <w:proofErr w:type="gramEnd"/>
            <w:r w:rsidRPr="000129F4">
              <w:rPr>
                <w:rFonts w:ascii="Times New Roman" w:eastAsia="Times New Roman" w:hAnsi="Times New Roman" w:cs="Times New Roman"/>
                <w:sz w:val="24"/>
                <w:szCs w:val="24"/>
                <w:lang w:eastAsia="lv-LV"/>
              </w:rPr>
              <w:t xml:space="preserve"> 12.jūnija rīkojumu Nr.264 apstiprinātā “</w:t>
            </w:r>
            <w:r w:rsidRPr="000129F4">
              <w:rPr>
                <w:rFonts w:ascii="Times New Roman" w:eastAsia="Times New Roman" w:hAnsi="Times New Roman" w:cs="Times New Roman"/>
                <w:bCs/>
                <w:sz w:val="24"/>
                <w:szCs w:val="24"/>
                <w:lang w:eastAsia="lv-LV"/>
              </w:rPr>
              <w:t>Pasākumu plāna “klusēšanas – piekrišanas” principa ieviešanai un piemērošanai atbildīgo institūciju administratīvajā praksē</w:t>
            </w:r>
            <w:r w:rsidRPr="000129F4">
              <w:rPr>
                <w:rFonts w:ascii="Times New Roman" w:eastAsia="Times New Roman" w:hAnsi="Times New Roman" w:cs="Times New Roman"/>
                <w:sz w:val="24"/>
                <w:szCs w:val="24"/>
                <w:lang w:eastAsia="lv-LV"/>
              </w:rPr>
              <w:t xml:space="preserve">”  (turpmāk- Plāns) 4.sadaļas tabulas “Pasākumi, tiešie darbības rezultāti, atbildīgās institūcijas un nepieciešamais finansējums plāna noteiktā mērķa un rīcības virzienu sasniegšanai” 6.punkts </w:t>
            </w:r>
            <w:r w:rsidR="00E60F98" w:rsidRPr="000129F4">
              <w:rPr>
                <w:rFonts w:ascii="Times New Roman" w:eastAsia="Times New Roman" w:hAnsi="Times New Roman" w:cs="Times New Roman"/>
                <w:sz w:val="24"/>
                <w:szCs w:val="24"/>
                <w:lang w:eastAsia="lv-LV"/>
              </w:rPr>
              <w:t>nosaka uzdevumu Labklājības ministrijai (turpmāk-ministrija)</w:t>
            </w:r>
            <w:r w:rsidR="00E60F98" w:rsidRPr="000129F4">
              <w:rPr>
                <w:rFonts w:ascii="Times New Roman" w:eastAsia="Times New Roman" w:hAnsi="Times New Roman" w:cs="Times New Roman"/>
                <w:noProof/>
                <w:sz w:val="24"/>
                <w:szCs w:val="24"/>
                <w:lang w:eastAsia="lv-LV"/>
              </w:rPr>
              <w:t xml:space="preserve"> </w:t>
            </w:r>
            <w:r w:rsidR="00E60F98" w:rsidRPr="000129F4">
              <w:rPr>
                <w:rFonts w:ascii="Times New Roman" w:eastAsia="Times New Roman" w:hAnsi="Times New Roman" w:cs="Times New Roman"/>
                <w:sz w:val="24"/>
                <w:szCs w:val="24"/>
                <w:lang w:eastAsia="lv-LV"/>
              </w:rPr>
              <w:t>ieviest „klusēšanas- piekrišanas” principu sociālo pakalpojumu sniedzēju reģistrācijā.</w:t>
            </w:r>
          </w:p>
        </w:tc>
      </w:tr>
      <w:tr w:rsidR="000129F4" w:rsidRPr="000129F4" w14:paraId="3903A7DF" w14:textId="77777777" w:rsidTr="001764E4">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812DCD8" w14:textId="75C3ECDA" w:rsidR="00292056" w:rsidRPr="000129F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2.</w:t>
            </w:r>
          </w:p>
          <w:p w14:paraId="79DC649F" w14:textId="77777777" w:rsidR="00292056" w:rsidRPr="000129F4" w:rsidRDefault="00292056" w:rsidP="00292056">
            <w:pPr>
              <w:rPr>
                <w:rFonts w:ascii="Times New Roman" w:eastAsia="Times New Roman" w:hAnsi="Times New Roman" w:cs="Times New Roman"/>
                <w:sz w:val="24"/>
                <w:szCs w:val="24"/>
                <w:lang w:eastAsia="lv-LV"/>
              </w:rPr>
            </w:pPr>
          </w:p>
          <w:p w14:paraId="6B2B29DC" w14:textId="77777777" w:rsidR="00292056" w:rsidRPr="000129F4" w:rsidRDefault="00292056" w:rsidP="00292056">
            <w:pPr>
              <w:rPr>
                <w:rFonts w:ascii="Times New Roman" w:eastAsia="Times New Roman" w:hAnsi="Times New Roman" w:cs="Times New Roman"/>
                <w:sz w:val="24"/>
                <w:szCs w:val="24"/>
                <w:lang w:eastAsia="lv-LV"/>
              </w:rPr>
            </w:pPr>
          </w:p>
          <w:p w14:paraId="641F2494" w14:textId="77777777" w:rsidR="00292056" w:rsidRPr="000129F4" w:rsidRDefault="00292056" w:rsidP="00292056">
            <w:pPr>
              <w:rPr>
                <w:rFonts w:ascii="Times New Roman" w:eastAsia="Times New Roman" w:hAnsi="Times New Roman" w:cs="Times New Roman"/>
                <w:sz w:val="24"/>
                <w:szCs w:val="24"/>
                <w:lang w:eastAsia="lv-LV"/>
              </w:rPr>
            </w:pPr>
          </w:p>
          <w:p w14:paraId="222241A2" w14:textId="77777777" w:rsidR="00292056" w:rsidRPr="000129F4" w:rsidRDefault="00292056" w:rsidP="00292056">
            <w:pPr>
              <w:rPr>
                <w:rFonts w:ascii="Times New Roman" w:eastAsia="Times New Roman" w:hAnsi="Times New Roman" w:cs="Times New Roman"/>
                <w:sz w:val="24"/>
                <w:szCs w:val="24"/>
                <w:lang w:eastAsia="lv-LV"/>
              </w:rPr>
            </w:pPr>
          </w:p>
          <w:p w14:paraId="0FE4455F" w14:textId="77777777" w:rsidR="00292056" w:rsidRPr="000129F4" w:rsidRDefault="00292056" w:rsidP="00292056">
            <w:pPr>
              <w:rPr>
                <w:rFonts w:ascii="Times New Roman" w:eastAsia="Times New Roman" w:hAnsi="Times New Roman" w:cs="Times New Roman"/>
                <w:sz w:val="24"/>
                <w:szCs w:val="24"/>
                <w:lang w:eastAsia="lv-LV"/>
              </w:rPr>
            </w:pPr>
          </w:p>
          <w:p w14:paraId="78624E25" w14:textId="173CBB25" w:rsidR="00894C55" w:rsidRPr="000129F4" w:rsidRDefault="00894C55" w:rsidP="00292056">
            <w:pPr>
              <w:rPr>
                <w:rFonts w:ascii="Times New Roman" w:eastAsia="Times New Roman" w:hAnsi="Times New Roman" w:cs="Times New Roman"/>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14:paraId="46AF243C"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6076533C" w14:textId="2017CCBF" w:rsidR="00AB19C4" w:rsidRPr="000129F4" w:rsidRDefault="00395090" w:rsidP="00BD40B8">
            <w:pPr>
              <w:spacing w:before="120" w:after="120" w:line="240" w:lineRule="auto"/>
              <w:ind w:left="119" w:right="113"/>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Sociālo pakalpojumu sniedzēju reģistrācijas mērķis ir nodrošināt kvalitatīvu pakalpojumu sniegšanu un klientu, kuri saņem pakalpojumus, drošību.</w:t>
            </w:r>
            <w:r w:rsidRPr="000129F4" w:rsidDel="00E60F98">
              <w:rPr>
                <w:rFonts w:ascii="Times New Roman" w:eastAsia="Times New Roman" w:hAnsi="Times New Roman" w:cs="Times New Roman"/>
                <w:sz w:val="24"/>
                <w:szCs w:val="24"/>
                <w:lang w:eastAsia="lv-LV"/>
              </w:rPr>
              <w:t xml:space="preserve"> </w:t>
            </w:r>
          </w:p>
          <w:p w14:paraId="56D5CE90" w14:textId="77777777" w:rsidR="00A64648" w:rsidRPr="000129F4" w:rsidRDefault="00A64648" w:rsidP="00A64648">
            <w:pPr>
              <w:spacing w:before="120" w:after="120" w:line="240" w:lineRule="auto"/>
              <w:ind w:left="119" w:right="113"/>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Likumā noteikts deleģējums MK noteikt kritērijus sociālo pakalpojumu sniedzēju reģistrēšanai, reģistrā iekļaujamo informāciju un reģistrēšanas kārtību, kā arī nosacījumus izslēgšanai no reģistra.</w:t>
            </w:r>
          </w:p>
          <w:p w14:paraId="118CB1D6" w14:textId="23CB37F0" w:rsidR="00A64648" w:rsidRPr="000129F4" w:rsidRDefault="00A64648" w:rsidP="00D26D0F">
            <w:pPr>
              <w:spacing w:before="120" w:after="120" w:line="240" w:lineRule="auto"/>
              <w:ind w:left="119" w:right="113"/>
              <w:jc w:val="both"/>
              <w:rPr>
                <w:rFonts w:ascii="Times New Roman" w:hAnsi="Times New Roman" w:cs="Times New Roman"/>
                <w:sz w:val="24"/>
                <w:szCs w:val="24"/>
              </w:rPr>
            </w:pPr>
            <w:r w:rsidRPr="000129F4">
              <w:rPr>
                <w:rFonts w:ascii="Times New Roman" w:eastAsia="Times New Roman" w:hAnsi="Times New Roman" w:cs="Times New Roman"/>
                <w:sz w:val="24"/>
                <w:szCs w:val="24"/>
                <w:lang w:eastAsia="lv-LV"/>
              </w:rPr>
              <w:t xml:space="preserve"> </w:t>
            </w:r>
            <w:r w:rsidR="004E61A5" w:rsidRPr="000129F4">
              <w:rPr>
                <w:rFonts w:ascii="Times New Roman" w:eastAsia="Times New Roman" w:hAnsi="Times New Roman" w:cs="Times New Roman"/>
                <w:sz w:val="24"/>
                <w:szCs w:val="24"/>
                <w:lang w:eastAsia="lv-LV"/>
              </w:rPr>
              <w:t xml:space="preserve">Noteikumu projekts </w:t>
            </w:r>
            <w:r w:rsidR="00E60F98" w:rsidRPr="000129F4">
              <w:rPr>
                <w:rFonts w:ascii="Times New Roman" w:eastAsia="Times New Roman" w:hAnsi="Times New Roman" w:cs="Times New Roman"/>
                <w:sz w:val="24"/>
                <w:szCs w:val="24"/>
                <w:lang w:eastAsia="lv-LV"/>
              </w:rPr>
              <w:t xml:space="preserve">pamatā </w:t>
            </w:r>
            <w:r w:rsidR="004E61A5" w:rsidRPr="000129F4">
              <w:rPr>
                <w:rFonts w:ascii="Times New Roman" w:eastAsia="Times New Roman" w:hAnsi="Times New Roman" w:cs="Times New Roman"/>
                <w:sz w:val="24"/>
                <w:szCs w:val="24"/>
                <w:lang w:eastAsia="lv-LV"/>
              </w:rPr>
              <w:t xml:space="preserve">saglabā </w:t>
            </w:r>
            <w:r w:rsidR="00E60F98" w:rsidRPr="000129F4">
              <w:rPr>
                <w:rFonts w:ascii="Times New Roman" w:eastAsia="Times New Roman" w:hAnsi="Times New Roman" w:cs="Times New Roman"/>
                <w:sz w:val="24"/>
                <w:szCs w:val="24"/>
                <w:lang w:eastAsia="lv-LV"/>
              </w:rPr>
              <w:t>noteikumos Nr.951 noteiktās prasības</w:t>
            </w:r>
            <w:r w:rsidR="004E61A5" w:rsidRPr="000129F4">
              <w:rPr>
                <w:rFonts w:ascii="Times New Roman" w:eastAsia="Times New Roman" w:hAnsi="Times New Roman" w:cs="Times New Roman"/>
                <w:sz w:val="24"/>
                <w:szCs w:val="24"/>
                <w:lang w:eastAsia="lv-LV"/>
              </w:rPr>
              <w:t xml:space="preserve"> </w:t>
            </w:r>
            <w:r w:rsidR="00E60F98" w:rsidRPr="000129F4">
              <w:rPr>
                <w:rFonts w:ascii="Times New Roman" w:eastAsia="Times New Roman" w:hAnsi="Times New Roman" w:cs="Times New Roman"/>
                <w:sz w:val="24"/>
                <w:szCs w:val="24"/>
                <w:lang w:eastAsia="lv-LV"/>
              </w:rPr>
              <w:t xml:space="preserve">sociālo </w:t>
            </w:r>
            <w:r w:rsidR="004E61A5" w:rsidRPr="000129F4">
              <w:rPr>
                <w:rFonts w:ascii="Times New Roman" w:eastAsia="Times New Roman" w:hAnsi="Times New Roman" w:cs="Times New Roman"/>
                <w:sz w:val="24"/>
                <w:szCs w:val="24"/>
                <w:lang w:eastAsia="lv-LV"/>
              </w:rPr>
              <w:t xml:space="preserve">pakalpojumu sniedzēju </w:t>
            </w:r>
            <w:r w:rsidR="004E61A5" w:rsidRPr="000129F4">
              <w:rPr>
                <w:rFonts w:ascii="Times New Roman" w:eastAsia="Times New Roman" w:hAnsi="Times New Roman" w:cs="Times New Roman"/>
                <w:sz w:val="24"/>
                <w:szCs w:val="24"/>
                <w:lang w:eastAsia="lv-LV"/>
              </w:rPr>
              <w:lastRenderedPageBreak/>
              <w:t>reģistrēšan</w:t>
            </w:r>
            <w:r w:rsidR="00E60F98" w:rsidRPr="000129F4">
              <w:rPr>
                <w:rFonts w:ascii="Times New Roman" w:eastAsia="Times New Roman" w:hAnsi="Times New Roman" w:cs="Times New Roman"/>
                <w:sz w:val="24"/>
                <w:szCs w:val="24"/>
                <w:lang w:eastAsia="lv-LV"/>
              </w:rPr>
              <w:t>ai</w:t>
            </w:r>
            <w:r w:rsidR="00E60F98" w:rsidRPr="000129F4">
              <w:rPr>
                <w:rFonts w:ascii="Times New Roman" w:hAnsi="Times New Roman" w:cs="Times New Roman"/>
                <w:sz w:val="24"/>
                <w:szCs w:val="24"/>
              </w:rPr>
              <w:t xml:space="preserve"> Sociālo pakalpojumu sniedzēju reģistrā (turpmāk – reģistrs)</w:t>
            </w:r>
            <w:r w:rsidR="004E61A5" w:rsidRPr="000129F4">
              <w:rPr>
                <w:rFonts w:ascii="Times New Roman" w:eastAsia="Times New Roman" w:hAnsi="Times New Roman" w:cs="Times New Roman"/>
                <w:sz w:val="24"/>
                <w:szCs w:val="24"/>
                <w:lang w:eastAsia="lv-LV"/>
              </w:rPr>
              <w:t>, vienlaikus iekļau</w:t>
            </w:r>
            <w:r w:rsidR="00E60F98" w:rsidRPr="000129F4">
              <w:rPr>
                <w:rFonts w:ascii="Times New Roman" w:eastAsia="Times New Roman" w:hAnsi="Times New Roman" w:cs="Times New Roman"/>
                <w:sz w:val="24"/>
                <w:szCs w:val="24"/>
                <w:lang w:eastAsia="lv-LV"/>
              </w:rPr>
              <w:t>jo</w:t>
            </w:r>
            <w:r w:rsidR="004E61A5" w:rsidRPr="000129F4">
              <w:rPr>
                <w:rFonts w:ascii="Times New Roman" w:eastAsia="Times New Roman" w:hAnsi="Times New Roman" w:cs="Times New Roman"/>
                <w:sz w:val="24"/>
                <w:szCs w:val="24"/>
                <w:lang w:eastAsia="lv-LV"/>
              </w:rPr>
              <w:t>t dažus jaunus nosacījumus.</w:t>
            </w:r>
            <w:r w:rsidR="003C6B26" w:rsidRPr="000129F4">
              <w:rPr>
                <w:rFonts w:ascii="Times New Roman" w:eastAsia="Times New Roman" w:hAnsi="Times New Roman" w:cs="Times New Roman"/>
                <w:sz w:val="24"/>
                <w:szCs w:val="24"/>
                <w:lang w:eastAsia="lv-LV"/>
              </w:rPr>
              <w:t xml:space="preserve"> </w:t>
            </w:r>
            <w:r w:rsidR="004E61A5" w:rsidRPr="000129F4">
              <w:rPr>
                <w:rFonts w:ascii="Times New Roman" w:hAnsi="Times New Roman" w:cs="Times New Roman"/>
                <w:sz w:val="24"/>
                <w:szCs w:val="24"/>
              </w:rPr>
              <w:t xml:space="preserve">Piemēram, </w:t>
            </w:r>
            <w:r w:rsidR="00AA2679" w:rsidRPr="000129F4">
              <w:rPr>
                <w:rFonts w:ascii="Times New Roman" w:hAnsi="Times New Roman" w:cs="Times New Roman"/>
                <w:sz w:val="24"/>
                <w:szCs w:val="24"/>
              </w:rPr>
              <w:t>a</w:t>
            </w:r>
            <w:r w:rsidR="00FC5DF4" w:rsidRPr="000129F4">
              <w:rPr>
                <w:rFonts w:ascii="Times New Roman" w:hAnsi="Times New Roman" w:cs="Times New Roman"/>
                <w:sz w:val="24"/>
                <w:szCs w:val="24"/>
              </w:rPr>
              <w:t>tbilstoši Plānam</w:t>
            </w:r>
            <w:r w:rsidR="00FC5DF4" w:rsidRPr="000129F4">
              <w:rPr>
                <w:rFonts w:ascii="Times New Roman" w:hAnsi="Times New Roman" w:cs="Times New Roman"/>
                <w:noProof/>
                <w:sz w:val="24"/>
                <w:szCs w:val="24"/>
              </w:rPr>
              <w:t xml:space="preserve"> </w:t>
            </w:r>
            <w:r w:rsidRPr="000129F4">
              <w:rPr>
                <w:rFonts w:ascii="Times New Roman" w:hAnsi="Times New Roman" w:cs="Times New Roman"/>
                <w:sz w:val="24"/>
                <w:szCs w:val="24"/>
              </w:rPr>
              <w:t>n</w:t>
            </w:r>
            <w:r w:rsidR="00FC5DF4" w:rsidRPr="000129F4">
              <w:rPr>
                <w:rFonts w:ascii="Times New Roman" w:hAnsi="Times New Roman" w:cs="Times New Roman"/>
                <w:sz w:val="24"/>
                <w:szCs w:val="24"/>
              </w:rPr>
              <w:t>oteikumu projekta viens no mērķiem</w:t>
            </w:r>
            <w:r w:rsidR="005F1511" w:rsidRPr="000129F4">
              <w:rPr>
                <w:rFonts w:ascii="Times New Roman" w:hAnsi="Times New Roman" w:cs="Times New Roman"/>
                <w:sz w:val="24"/>
                <w:szCs w:val="24"/>
              </w:rPr>
              <w:t xml:space="preserve"> </w:t>
            </w:r>
            <w:r w:rsidR="00FC5DF4" w:rsidRPr="000129F4">
              <w:rPr>
                <w:rFonts w:ascii="Times New Roman" w:hAnsi="Times New Roman" w:cs="Times New Roman"/>
                <w:sz w:val="24"/>
                <w:szCs w:val="24"/>
              </w:rPr>
              <w:t>ir noteikt</w:t>
            </w:r>
            <w:r w:rsidR="003053F6" w:rsidRPr="000129F4">
              <w:rPr>
                <w:rFonts w:ascii="Times New Roman" w:hAnsi="Times New Roman" w:cs="Times New Roman"/>
                <w:sz w:val="24"/>
                <w:szCs w:val="24"/>
              </w:rPr>
              <w:t xml:space="preserve"> nosacījumus </w:t>
            </w:r>
            <w:r w:rsidR="00FC5DF4" w:rsidRPr="000129F4">
              <w:rPr>
                <w:rFonts w:ascii="Times New Roman" w:hAnsi="Times New Roman" w:cs="Times New Roman"/>
                <w:bCs/>
                <w:sz w:val="24"/>
                <w:szCs w:val="24"/>
              </w:rPr>
              <w:t>“klusēšanas – piekrišanas” principa ieviešanai un piemērošanai atbildīgo institūciju administratīvajā praksē</w:t>
            </w:r>
            <w:r w:rsidR="00A9740A" w:rsidRPr="000129F4">
              <w:rPr>
                <w:rFonts w:ascii="Times New Roman" w:hAnsi="Times New Roman" w:cs="Times New Roman"/>
                <w:sz w:val="24"/>
                <w:szCs w:val="24"/>
              </w:rPr>
              <w:t xml:space="preserve">, t.i., ja pakalpojumu sniedzējs noteiktajā termiņā nav saņēmis ministrijas atbildi uz </w:t>
            </w:r>
            <w:r w:rsidRPr="000129F4">
              <w:rPr>
                <w:rFonts w:ascii="Times New Roman" w:hAnsi="Times New Roman" w:cs="Times New Roman"/>
                <w:sz w:val="24"/>
                <w:szCs w:val="24"/>
              </w:rPr>
              <w:t>iesniegumu</w:t>
            </w:r>
            <w:r w:rsidR="00A9740A" w:rsidRPr="000129F4">
              <w:rPr>
                <w:rFonts w:ascii="Times New Roman" w:hAnsi="Times New Roman" w:cs="Times New Roman"/>
                <w:sz w:val="24"/>
                <w:szCs w:val="24"/>
              </w:rPr>
              <w:t>, pakalpojumu sniedzējs ir tiesīgs uzsākt pakalpojuma sniegšanu.</w:t>
            </w:r>
          </w:p>
          <w:p w14:paraId="380E012F" w14:textId="2A8E976D" w:rsidR="00A9740A" w:rsidRPr="000129F4" w:rsidRDefault="00A64648" w:rsidP="00D26D0F">
            <w:pPr>
              <w:spacing w:before="120" w:after="120" w:line="240" w:lineRule="auto"/>
              <w:ind w:left="119" w:right="113"/>
              <w:jc w:val="both"/>
              <w:rPr>
                <w:rFonts w:ascii="Times New Roman" w:eastAsia="Times New Roman" w:hAnsi="Times New Roman" w:cs="Times New Roman"/>
                <w:noProof/>
                <w:sz w:val="24"/>
                <w:szCs w:val="24"/>
                <w:lang w:eastAsia="lv-LV"/>
              </w:rPr>
            </w:pPr>
            <w:r w:rsidRPr="000129F4">
              <w:rPr>
                <w:rFonts w:ascii="Times New Roman" w:hAnsi="Times New Roman" w:cs="Times New Roman"/>
                <w:sz w:val="24"/>
                <w:szCs w:val="24"/>
              </w:rPr>
              <w:t>Tāpat</w:t>
            </w:r>
            <w:r w:rsidR="00A9740A" w:rsidRPr="000129F4">
              <w:rPr>
                <w:rFonts w:ascii="Times New Roman" w:hAnsi="Times New Roman" w:cs="Times New Roman"/>
                <w:sz w:val="24"/>
                <w:szCs w:val="24"/>
              </w:rPr>
              <w:t xml:space="preserve"> </w:t>
            </w:r>
            <w:r w:rsidRPr="000129F4">
              <w:rPr>
                <w:rFonts w:ascii="Times New Roman" w:hAnsi="Times New Roman" w:cs="Times New Roman"/>
                <w:sz w:val="24"/>
                <w:szCs w:val="24"/>
              </w:rPr>
              <w:t>j</w:t>
            </w:r>
            <w:r w:rsidR="00A9740A" w:rsidRPr="000129F4">
              <w:rPr>
                <w:rFonts w:ascii="Times New Roman" w:hAnsi="Times New Roman" w:cs="Times New Roman"/>
                <w:sz w:val="24"/>
                <w:szCs w:val="24"/>
              </w:rPr>
              <w:t>aunā kārtība paredz atteikties no sociālo pakalpojumu sniedzēju reģistrācijas apliecību izsniegšanas. Atbilstoši noteikumu projekta 4.punktam reģistrā pakalpojumu sniedzējs tiks reģistrēts uz pieciem gadiem. Saskaņā ar spēkā esošiem noteikumiem Nr.951, pakalpojumu sniedzējiem nav noteikts pienākums veikt pārreģistrāciju reģistrā, tomēr pārreģistrācija nodrošinās iespē</w:t>
            </w:r>
            <w:r w:rsidR="001B49B5" w:rsidRPr="000129F4">
              <w:rPr>
                <w:rFonts w:ascii="Times New Roman" w:hAnsi="Times New Roman" w:cs="Times New Roman"/>
                <w:sz w:val="24"/>
                <w:szCs w:val="24"/>
              </w:rPr>
              <w:t xml:space="preserve">ju veikt </w:t>
            </w:r>
            <w:r w:rsidR="00A9740A" w:rsidRPr="000129F4">
              <w:rPr>
                <w:rFonts w:ascii="Times New Roman" w:hAnsi="Times New Roman" w:cs="Times New Roman"/>
                <w:sz w:val="24"/>
                <w:szCs w:val="24"/>
              </w:rPr>
              <w:t>sociā</w:t>
            </w:r>
            <w:r w:rsidR="001B49B5" w:rsidRPr="000129F4">
              <w:rPr>
                <w:rFonts w:ascii="Times New Roman" w:hAnsi="Times New Roman" w:cs="Times New Roman"/>
                <w:sz w:val="24"/>
                <w:szCs w:val="24"/>
              </w:rPr>
              <w:t xml:space="preserve">lo pakalpojumu </w:t>
            </w:r>
            <w:r w:rsidR="00A9740A" w:rsidRPr="000129F4">
              <w:rPr>
                <w:rFonts w:ascii="Times New Roman" w:hAnsi="Times New Roman" w:cs="Times New Roman"/>
                <w:sz w:val="24"/>
                <w:szCs w:val="24"/>
              </w:rPr>
              <w:t>uzraudzību (vismaz dokumentāli), lai gūtu pārliecību vismaz par minimālo prasību izpildi, tai skaitā</w:t>
            </w:r>
            <w:r w:rsidR="001B49B5" w:rsidRPr="000129F4">
              <w:rPr>
                <w:rFonts w:ascii="Times New Roman" w:hAnsi="Times New Roman" w:cs="Times New Roman"/>
                <w:sz w:val="24"/>
                <w:szCs w:val="24"/>
              </w:rPr>
              <w:t xml:space="preserve"> </w:t>
            </w:r>
            <w:r w:rsidR="00A9740A" w:rsidRPr="000129F4">
              <w:rPr>
                <w:rFonts w:ascii="Times New Roman" w:hAnsi="Times New Roman" w:cs="Times New Roman"/>
                <w:sz w:val="24"/>
                <w:szCs w:val="24"/>
              </w:rPr>
              <w:t>profesionālu darbinieku nodrošināšanu atbilstoši normatīvajos aktos noteiktajam un atbilstošu telpu nodrošināšanu, kas ir būtisks faktors, lai nodrošinā</w:t>
            </w:r>
            <w:r w:rsidR="001B49B5" w:rsidRPr="000129F4">
              <w:rPr>
                <w:rFonts w:ascii="Times New Roman" w:hAnsi="Times New Roman" w:cs="Times New Roman"/>
                <w:sz w:val="24"/>
                <w:szCs w:val="24"/>
              </w:rPr>
              <w:t xml:space="preserve">tu </w:t>
            </w:r>
            <w:r w:rsidR="00A9740A" w:rsidRPr="000129F4">
              <w:rPr>
                <w:rFonts w:ascii="Times New Roman" w:hAnsi="Times New Roman" w:cs="Times New Roman"/>
                <w:sz w:val="24"/>
                <w:szCs w:val="24"/>
              </w:rPr>
              <w:t>klientu aizsardzību un drošī</w:t>
            </w:r>
            <w:r w:rsidR="001B49B5" w:rsidRPr="000129F4">
              <w:rPr>
                <w:rFonts w:ascii="Times New Roman" w:hAnsi="Times New Roman" w:cs="Times New Roman"/>
                <w:sz w:val="24"/>
                <w:szCs w:val="24"/>
              </w:rPr>
              <w:t xml:space="preserve">bu.  Ministrijai </w:t>
            </w:r>
            <w:r w:rsidR="00A9740A" w:rsidRPr="000129F4">
              <w:rPr>
                <w:rFonts w:ascii="Times New Roman" w:hAnsi="Times New Roman" w:cs="Times New Roman"/>
                <w:sz w:val="24"/>
                <w:szCs w:val="24"/>
              </w:rPr>
              <w:t xml:space="preserve">veicot pakalpojumu sniedzēju uzraudzību klātienē (pamatā uz </w:t>
            </w:r>
            <w:r w:rsidRPr="000129F4">
              <w:rPr>
                <w:rFonts w:ascii="Times New Roman" w:hAnsi="Times New Roman" w:cs="Times New Roman"/>
                <w:sz w:val="24"/>
                <w:szCs w:val="24"/>
              </w:rPr>
              <w:t xml:space="preserve">personu </w:t>
            </w:r>
            <w:r w:rsidR="00A9740A" w:rsidRPr="000129F4">
              <w:rPr>
                <w:rFonts w:ascii="Times New Roman" w:hAnsi="Times New Roman" w:cs="Times New Roman"/>
                <w:sz w:val="24"/>
                <w:szCs w:val="24"/>
              </w:rPr>
              <w:t>iesniegum</w:t>
            </w:r>
            <w:r w:rsidRPr="000129F4">
              <w:rPr>
                <w:rFonts w:ascii="Times New Roman" w:hAnsi="Times New Roman" w:cs="Times New Roman"/>
                <w:sz w:val="24"/>
                <w:szCs w:val="24"/>
              </w:rPr>
              <w:t>u</w:t>
            </w:r>
            <w:r w:rsidR="00A9740A" w:rsidRPr="000129F4">
              <w:rPr>
                <w:rFonts w:ascii="Times New Roman" w:hAnsi="Times New Roman" w:cs="Times New Roman"/>
                <w:sz w:val="24"/>
                <w:szCs w:val="24"/>
              </w:rPr>
              <w:t>, sūdzīb</w:t>
            </w:r>
            <w:r w:rsidRPr="000129F4">
              <w:rPr>
                <w:rFonts w:ascii="Times New Roman" w:hAnsi="Times New Roman" w:cs="Times New Roman"/>
                <w:sz w:val="24"/>
                <w:szCs w:val="24"/>
              </w:rPr>
              <w:t>u pamata</w:t>
            </w:r>
            <w:r w:rsidR="00A9740A" w:rsidRPr="000129F4">
              <w:rPr>
                <w:rFonts w:ascii="Times New Roman" w:hAnsi="Times New Roman" w:cs="Times New Roman"/>
                <w:sz w:val="24"/>
                <w:szCs w:val="24"/>
              </w:rPr>
              <w:t xml:space="preserve">), konstatētas būtiskas izmaiņas pakalpojumu sniedzēja darba organizācijā, par kurām </w:t>
            </w:r>
            <w:r w:rsidRPr="000129F4">
              <w:rPr>
                <w:rFonts w:ascii="Times New Roman" w:hAnsi="Times New Roman" w:cs="Times New Roman"/>
                <w:sz w:val="24"/>
                <w:szCs w:val="24"/>
              </w:rPr>
              <w:t>m</w:t>
            </w:r>
            <w:r w:rsidR="00A9740A" w:rsidRPr="000129F4">
              <w:rPr>
                <w:rFonts w:ascii="Times New Roman" w:hAnsi="Times New Roman" w:cs="Times New Roman"/>
                <w:sz w:val="24"/>
                <w:szCs w:val="24"/>
              </w:rPr>
              <w:t>inistrija netika informē</w:t>
            </w:r>
            <w:r w:rsidR="001B49B5" w:rsidRPr="000129F4">
              <w:rPr>
                <w:rFonts w:ascii="Times New Roman" w:hAnsi="Times New Roman" w:cs="Times New Roman"/>
                <w:sz w:val="24"/>
                <w:szCs w:val="24"/>
              </w:rPr>
              <w:t xml:space="preserve">ta. Ir virkne </w:t>
            </w:r>
            <w:r w:rsidR="00A9740A" w:rsidRPr="000129F4">
              <w:rPr>
                <w:rFonts w:ascii="Times New Roman" w:hAnsi="Times New Roman" w:cs="Times New Roman"/>
                <w:sz w:val="24"/>
                <w:szCs w:val="24"/>
              </w:rPr>
              <w:t>reģistrētu pakalpojumu sniedzēju, kas pakalpojumu vairs nesniedz un neplāno to atjaunot, bet nav iesnie</w:t>
            </w:r>
            <w:r w:rsidRPr="000129F4">
              <w:rPr>
                <w:rFonts w:ascii="Times New Roman" w:hAnsi="Times New Roman" w:cs="Times New Roman"/>
                <w:sz w:val="24"/>
                <w:szCs w:val="24"/>
              </w:rPr>
              <w:t>guši</w:t>
            </w:r>
            <w:r w:rsidR="00A9740A" w:rsidRPr="000129F4">
              <w:rPr>
                <w:rFonts w:ascii="Times New Roman" w:hAnsi="Times New Roman" w:cs="Times New Roman"/>
                <w:sz w:val="24"/>
                <w:szCs w:val="24"/>
              </w:rPr>
              <w:t xml:space="preserve"> visus nepieciešamos dokumentus izslēgšanai no reģistra. Sistemātiska uzraudzī</w:t>
            </w:r>
            <w:r w:rsidR="001B49B5" w:rsidRPr="000129F4">
              <w:rPr>
                <w:rFonts w:ascii="Times New Roman" w:hAnsi="Times New Roman" w:cs="Times New Roman"/>
                <w:sz w:val="24"/>
                <w:szCs w:val="24"/>
              </w:rPr>
              <w:t xml:space="preserve">ba </w:t>
            </w:r>
            <w:r w:rsidR="00A9740A" w:rsidRPr="000129F4">
              <w:rPr>
                <w:rFonts w:ascii="Times New Roman" w:hAnsi="Times New Roman" w:cs="Times New Roman"/>
                <w:sz w:val="24"/>
                <w:szCs w:val="24"/>
              </w:rPr>
              <w:t xml:space="preserve">ļaus nodrošināt korektu un aktuālu informāciju par </w:t>
            </w:r>
            <w:r w:rsidR="001B49B5" w:rsidRPr="000129F4">
              <w:rPr>
                <w:rFonts w:ascii="Times New Roman" w:hAnsi="Times New Roman" w:cs="Times New Roman"/>
                <w:sz w:val="24"/>
                <w:szCs w:val="24"/>
              </w:rPr>
              <w:t>sociālā pakalpojuma sniedzēja sniedzamo pakalpojumu.</w:t>
            </w:r>
          </w:p>
          <w:p w14:paraId="0244E71F" w14:textId="77777777" w:rsidR="00F6611A" w:rsidRPr="000129F4" w:rsidRDefault="00304C02" w:rsidP="004E61A5">
            <w:pPr>
              <w:tabs>
                <w:tab w:val="num" w:pos="720"/>
              </w:tabs>
              <w:spacing w:before="120" w:after="120" w:line="240" w:lineRule="auto"/>
              <w:ind w:left="119" w:right="113"/>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N</w:t>
            </w:r>
            <w:r w:rsidR="00137FD4" w:rsidRPr="000129F4">
              <w:rPr>
                <w:rFonts w:ascii="Times New Roman" w:eastAsia="Times New Roman" w:hAnsi="Times New Roman" w:cs="Times New Roman"/>
                <w:sz w:val="24"/>
                <w:szCs w:val="24"/>
                <w:lang w:eastAsia="lv-LV"/>
              </w:rPr>
              <w:t>oteikumu projekts</w:t>
            </w:r>
            <w:r w:rsidR="00252227" w:rsidRPr="000129F4">
              <w:rPr>
                <w:rFonts w:ascii="Times New Roman" w:eastAsia="Times New Roman" w:hAnsi="Times New Roman" w:cs="Times New Roman"/>
                <w:sz w:val="24"/>
                <w:szCs w:val="24"/>
                <w:lang w:eastAsia="lv-LV"/>
              </w:rPr>
              <w:t xml:space="preserve"> nosaka</w:t>
            </w:r>
            <w:r w:rsidR="00BA0BE7"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 xml:space="preserve">pakalpojumu sniedzēja reģistrācijai nepieciešamos dokumentus un procedūru. </w:t>
            </w:r>
          </w:p>
          <w:p w14:paraId="1931EB97" w14:textId="5F8137FD" w:rsidR="003F3DCC" w:rsidRPr="00403AA6" w:rsidRDefault="00304C02" w:rsidP="00403AA6">
            <w:pPr>
              <w:tabs>
                <w:tab w:val="num" w:pos="720"/>
              </w:tabs>
              <w:spacing w:before="120" w:after="120" w:line="240" w:lineRule="auto"/>
              <w:ind w:left="119" w:right="113"/>
              <w:jc w:val="both"/>
              <w:rPr>
                <w:rFonts w:ascii="Times New Roman" w:eastAsia="Calibri" w:hAnsi="Times New Roman" w:cs="Times New Roman"/>
                <w:sz w:val="24"/>
                <w:szCs w:val="24"/>
              </w:rPr>
            </w:pPr>
            <w:r w:rsidRPr="000129F4">
              <w:rPr>
                <w:rFonts w:ascii="Times New Roman" w:eastAsia="Times New Roman" w:hAnsi="Times New Roman" w:cs="Times New Roman"/>
                <w:sz w:val="24"/>
                <w:szCs w:val="24"/>
                <w:lang w:eastAsia="lv-LV"/>
              </w:rPr>
              <w:t>L</w:t>
            </w:r>
            <w:r w:rsidR="00931B26" w:rsidRPr="000129F4">
              <w:rPr>
                <w:rFonts w:ascii="Times New Roman" w:eastAsia="Times New Roman" w:hAnsi="Times New Roman" w:cs="Times New Roman"/>
                <w:sz w:val="24"/>
                <w:szCs w:val="24"/>
                <w:lang w:eastAsia="lv-LV"/>
              </w:rPr>
              <w:t>ai reģistrētu pakalpojumu sniedzēju,</w:t>
            </w:r>
            <w:r w:rsidR="00A47A53" w:rsidRPr="000129F4">
              <w:rPr>
                <w:rFonts w:ascii="Times New Roman" w:eastAsia="Times New Roman" w:hAnsi="Times New Roman" w:cs="Times New Roman"/>
                <w:sz w:val="24"/>
                <w:szCs w:val="24"/>
                <w:lang w:eastAsia="lv-LV"/>
              </w:rPr>
              <w:t xml:space="preserve"> </w:t>
            </w:r>
            <w:r w:rsidR="003F3DCC" w:rsidRPr="000129F4">
              <w:rPr>
                <w:rFonts w:ascii="Times New Roman" w:eastAsia="Calibri" w:hAnsi="Times New Roman" w:cs="Times New Roman"/>
                <w:sz w:val="24"/>
                <w:szCs w:val="24"/>
              </w:rPr>
              <w:t xml:space="preserve">tā vadītājs iesniedz iesniegumu pakalpojumu sniedzēja reģistrēšanai, izmantojot </w:t>
            </w:r>
            <w:r w:rsidR="00403AA6" w:rsidRPr="00AE6EF1">
              <w:rPr>
                <w:rFonts w:ascii="Times New Roman" w:eastAsia="Times New Roman" w:hAnsi="Times New Roman" w:cs="Times New Roman"/>
                <w:i/>
                <w:sz w:val="24"/>
                <w:szCs w:val="24"/>
                <w:lang w:eastAsia="lv-LV"/>
              </w:rPr>
              <w:t>Valsts reģionālās attīstības aģentūr</w:t>
            </w:r>
            <w:r w:rsidR="00BB7B55" w:rsidRPr="00AE6EF1">
              <w:rPr>
                <w:rFonts w:ascii="Times New Roman" w:eastAsia="Times New Roman" w:hAnsi="Times New Roman" w:cs="Times New Roman"/>
                <w:i/>
                <w:sz w:val="24"/>
                <w:szCs w:val="24"/>
                <w:lang w:eastAsia="lv-LV"/>
              </w:rPr>
              <w:t>as</w:t>
            </w:r>
            <w:r w:rsidR="00403AA6" w:rsidRPr="00AE6EF1">
              <w:rPr>
                <w:rFonts w:ascii="Times New Roman" w:eastAsia="Times New Roman" w:hAnsi="Times New Roman" w:cs="Times New Roman"/>
                <w:i/>
                <w:sz w:val="24"/>
                <w:szCs w:val="24"/>
                <w:lang w:eastAsia="lv-LV"/>
              </w:rPr>
              <w:t xml:space="preserve"> pārziņā esoš</w:t>
            </w:r>
            <w:r w:rsidR="00BB7B55" w:rsidRPr="00AE6EF1">
              <w:rPr>
                <w:rFonts w:ascii="Times New Roman" w:eastAsia="Times New Roman" w:hAnsi="Times New Roman" w:cs="Times New Roman"/>
                <w:i/>
                <w:sz w:val="24"/>
                <w:szCs w:val="24"/>
                <w:lang w:eastAsia="lv-LV"/>
              </w:rPr>
              <w:t>ā</w:t>
            </w:r>
            <w:r w:rsidR="00403AA6" w:rsidRPr="00AE6EF1">
              <w:rPr>
                <w:rFonts w:ascii="Times New Roman" w:eastAsia="Times New Roman" w:hAnsi="Times New Roman" w:cs="Times New Roman"/>
                <w:i/>
                <w:sz w:val="24"/>
                <w:szCs w:val="24"/>
                <w:lang w:eastAsia="lv-LV"/>
              </w:rPr>
              <w:t xml:space="preserve"> personas identifikācijas koplietošanas modu</w:t>
            </w:r>
            <w:r w:rsidR="00BB7B55" w:rsidRPr="00AE6EF1">
              <w:rPr>
                <w:rFonts w:ascii="Times New Roman" w:eastAsia="Times New Roman" w:hAnsi="Times New Roman" w:cs="Times New Roman"/>
                <w:i/>
                <w:sz w:val="24"/>
                <w:szCs w:val="24"/>
                <w:lang w:eastAsia="lv-LV"/>
              </w:rPr>
              <w:t>ļa</w:t>
            </w:r>
            <w:r w:rsidR="00403AA6" w:rsidRPr="00AE6EF1">
              <w:rPr>
                <w:rFonts w:ascii="Times New Roman" w:eastAsia="Calibri" w:hAnsi="Times New Roman" w:cs="Times New Roman"/>
                <w:sz w:val="24"/>
                <w:szCs w:val="24"/>
              </w:rPr>
              <w:t xml:space="preserve"> </w:t>
            </w:r>
            <w:r w:rsidR="003F3DCC" w:rsidRPr="000129F4">
              <w:rPr>
                <w:rFonts w:ascii="Times New Roman" w:eastAsia="Calibri" w:hAnsi="Times New Roman" w:cs="Times New Roman"/>
                <w:sz w:val="24"/>
                <w:szCs w:val="24"/>
              </w:rPr>
              <w:t>autentificēšan</w:t>
            </w:r>
            <w:r w:rsidR="00BB7B55">
              <w:rPr>
                <w:rFonts w:ascii="Times New Roman" w:eastAsia="Calibri" w:hAnsi="Times New Roman" w:cs="Times New Roman"/>
                <w:sz w:val="24"/>
                <w:szCs w:val="24"/>
              </w:rPr>
              <w:t>ā</w:t>
            </w:r>
            <w:r w:rsidR="003F3DCC" w:rsidRPr="000129F4">
              <w:rPr>
                <w:rFonts w:ascii="Times New Roman" w:eastAsia="Calibri" w:hAnsi="Times New Roman" w:cs="Times New Roman"/>
                <w:sz w:val="24"/>
                <w:szCs w:val="24"/>
              </w:rPr>
              <w:t xml:space="preserve">s iespējas un aizpildot ministrijas tīmekļa vietnē </w:t>
            </w:r>
            <w:r w:rsidR="003F3DCC" w:rsidRPr="000129F4">
              <w:rPr>
                <w:rFonts w:ascii="Times New Roman" w:eastAsia="Times New Roman" w:hAnsi="Times New Roman" w:cs="Times New Roman"/>
                <w:sz w:val="24"/>
                <w:szCs w:val="24"/>
                <w:lang w:eastAsia="lv-LV"/>
              </w:rPr>
              <w:t>internetā</w:t>
            </w:r>
            <w:r w:rsidR="003F3DCC" w:rsidRPr="000129F4">
              <w:rPr>
                <w:rFonts w:ascii="Times New Roman" w:eastAsia="Calibri" w:hAnsi="Times New Roman" w:cs="Times New Roman"/>
                <w:sz w:val="24"/>
                <w:szCs w:val="24"/>
              </w:rPr>
              <w:t xml:space="preserve"> (</w:t>
            </w:r>
            <w:hyperlink r:id="rId9" w:history="1">
              <w:r w:rsidR="003F3DCC" w:rsidRPr="000129F4">
                <w:rPr>
                  <w:rFonts w:ascii="Times New Roman" w:eastAsia="Calibri" w:hAnsi="Times New Roman" w:cs="Times New Roman"/>
                  <w:sz w:val="24"/>
                  <w:szCs w:val="24"/>
                  <w:u w:val="single"/>
                </w:rPr>
                <w:t>http://www.lm.gov.lv/</w:t>
              </w:r>
            </w:hyperlink>
            <w:r w:rsidR="003F3DCC" w:rsidRPr="000129F4">
              <w:rPr>
                <w:rFonts w:ascii="Times New Roman" w:eastAsia="Calibri" w:hAnsi="Times New Roman" w:cs="Times New Roman"/>
                <w:sz w:val="24"/>
                <w:szCs w:val="24"/>
              </w:rPr>
              <w:t>), tiešsaistes formu e-pakalpojumam “Sociālo pakalpojumu sniedzēja reģistrācija”</w:t>
            </w:r>
            <w:r w:rsidR="00BB7B55">
              <w:rPr>
                <w:rFonts w:ascii="Times New Roman" w:eastAsia="Calibri" w:hAnsi="Times New Roman" w:cs="Times New Roman"/>
                <w:sz w:val="24"/>
                <w:szCs w:val="24"/>
              </w:rPr>
              <w:t xml:space="preserve"> ministrijas pārziņā esošajā Valsts sociālās politikas monitoringa informācijas sistēmā (turpmāk arī -</w:t>
            </w:r>
            <w:r w:rsidR="003F3DCC" w:rsidRPr="000129F4">
              <w:rPr>
                <w:rFonts w:ascii="Times New Roman" w:eastAsia="Calibri" w:hAnsi="Times New Roman" w:cs="Times New Roman"/>
                <w:sz w:val="24"/>
                <w:szCs w:val="24"/>
              </w:rPr>
              <w:t xml:space="preserve"> sistēm</w:t>
            </w:r>
            <w:r w:rsidR="00BB7B55">
              <w:rPr>
                <w:rFonts w:ascii="Times New Roman" w:eastAsia="Calibri" w:hAnsi="Times New Roman" w:cs="Times New Roman"/>
                <w:sz w:val="24"/>
                <w:szCs w:val="24"/>
              </w:rPr>
              <w:t>a</w:t>
            </w:r>
            <w:r w:rsidR="003F3DCC" w:rsidRPr="000129F4">
              <w:rPr>
                <w:rFonts w:ascii="Times New Roman" w:eastAsia="Calibri" w:hAnsi="Times New Roman" w:cs="Times New Roman"/>
                <w:sz w:val="24"/>
                <w:szCs w:val="24"/>
              </w:rPr>
              <w:t xml:space="preserve"> SPOLIS</w:t>
            </w:r>
            <w:r w:rsidR="00BB7B55">
              <w:rPr>
                <w:rFonts w:ascii="Times New Roman" w:eastAsia="Calibri" w:hAnsi="Times New Roman" w:cs="Times New Roman"/>
                <w:sz w:val="24"/>
                <w:szCs w:val="24"/>
              </w:rPr>
              <w:t>)</w:t>
            </w:r>
            <w:r w:rsidR="003F3DCC" w:rsidRPr="000129F4">
              <w:rPr>
                <w:rFonts w:ascii="Times New Roman" w:eastAsia="Calibri" w:hAnsi="Times New Roman" w:cs="Times New Roman"/>
                <w:sz w:val="24"/>
                <w:szCs w:val="24"/>
              </w:rPr>
              <w:t>.</w:t>
            </w:r>
          </w:p>
          <w:p w14:paraId="6CFB2AC6" w14:textId="480F536C" w:rsidR="00526778" w:rsidRPr="000129F4" w:rsidRDefault="003F3DCC" w:rsidP="004E61A5">
            <w:pPr>
              <w:tabs>
                <w:tab w:val="num" w:pos="720"/>
              </w:tabs>
              <w:spacing w:before="120" w:after="120" w:line="240" w:lineRule="auto"/>
              <w:ind w:left="119" w:right="113"/>
              <w:jc w:val="both"/>
              <w:rPr>
                <w:rFonts w:ascii="Times New Roman" w:eastAsia="Calibri" w:hAnsi="Times New Roman" w:cs="Times New Roman"/>
                <w:sz w:val="24"/>
                <w:szCs w:val="24"/>
              </w:rPr>
            </w:pPr>
            <w:r w:rsidRPr="000129F4">
              <w:rPr>
                <w:rFonts w:ascii="Times New Roman" w:eastAsia="Times New Roman" w:hAnsi="Times New Roman" w:cs="Times New Roman"/>
                <w:sz w:val="24"/>
                <w:szCs w:val="24"/>
                <w:lang w:eastAsia="lv-LV"/>
              </w:rPr>
              <w:t>S</w:t>
            </w:r>
            <w:r w:rsidR="004B7594" w:rsidRPr="000129F4">
              <w:rPr>
                <w:rFonts w:ascii="Times New Roman" w:eastAsia="Times New Roman" w:hAnsi="Times New Roman" w:cs="Times New Roman"/>
                <w:sz w:val="24"/>
                <w:szCs w:val="24"/>
                <w:lang w:eastAsia="lv-LV"/>
              </w:rPr>
              <w:t xml:space="preserve">ociālo pakalpojumu sniedzēja reģistrēšanai </w:t>
            </w:r>
            <w:r w:rsidR="001A558D" w:rsidRPr="000129F4">
              <w:rPr>
                <w:rFonts w:ascii="Times New Roman" w:eastAsia="Times New Roman" w:hAnsi="Times New Roman" w:cs="Times New Roman"/>
                <w:sz w:val="24"/>
                <w:szCs w:val="24"/>
                <w:lang w:eastAsia="lv-LV"/>
              </w:rPr>
              <w:t>ministrijai</w:t>
            </w:r>
            <w:r w:rsidR="004B7594" w:rsidRPr="000129F4">
              <w:rPr>
                <w:rFonts w:ascii="Times New Roman" w:eastAsia="Times New Roman" w:hAnsi="Times New Roman" w:cs="Times New Roman"/>
                <w:sz w:val="24"/>
                <w:szCs w:val="24"/>
                <w:lang w:eastAsia="lv-LV"/>
              </w:rPr>
              <w:t xml:space="preserve"> iesniedz iesniegumu</w:t>
            </w:r>
            <w:r w:rsidR="00265905" w:rsidRPr="000129F4">
              <w:rPr>
                <w:rFonts w:ascii="Times New Roman" w:eastAsia="Calibri" w:hAnsi="Times New Roman" w:cs="Times New Roman"/>
                <w:sz w:val="24"/>
                <w:szCs w:val="24"/>
              </w:rPr>
              <w:t xml:space="preserve"> un dokumentu</w:t>
            </w:r>
            <w:r w:rsidR="00304C02" w:rsidRPr="000129F4">
              <w:rPr>
                <w:rFonts w:ascii="Times New Roman" w:eastAsia="Calibri" w:hAnsi="Times New Roman" w:cs="Times New Roman"/>
                <w:sz w:val="24"/>
                <w:szCs w:val="24"/>
              </w:rPr>
              <w:t>s</w:t>
            </w:r>
            <w:r w:rsidR="00212AB8" w:rsidRPr="000129F4">
              <w:rPr>
                <w:rFonts w:ascii="Times New Roman" w:eastAsia="Calibri" w:hAnsi="Times New Roman" w:cs="Times New Roman"/>
                <w:sz w:val="24"/>
                <w:szCs w:val="24"/>
              </w:rPr>
              <w:t>, kas norādīti iesniegumā</w:t>
            </w:r>
            <w:r w:rsidR="00526778" w:rsidRPr="000129F4">
              <w:rPr>
                <w:rFonts w:ascii="Times New Roman" w:eastAsia="Calibri" w:hAnsi="Times New Roman" w:cs="Times New Roman"/>
                <w:sz w:val="24"/>
                <w:szCs w:val="24"/>
              </w:rPr>
              <w:t>, t.i.:</w:t>
            </w:r>
          </w:p>
          <w:p w14:paraId="7AA4D33B" w14:textId="37F05FCD" w:rsidR="00526778" w:rsidRPr="000129F4" w:rsidRDefault="002F2437" w:rsidP="004E61A5">
            <w:pPr>
              <w:pStyle w:val="ListParagraph"/>
              <w:numPr>
                <w:ilvl w:val="0"/>
                <w:numId w:val="9"/>
              </w:numPr>
              <w:tabs>
                <w:tab w:val="left" w:pos="402"/>
              </w:tabs>
              <w:spacing w:before="120" w:after="120" w:line="240" w:lineRule="auto"/>
              <w:ind w:left="119" w:right="113" w:firstLine="0"/>
              <w:contextualSpacing w:val="0"/>
              <w:jc w:val="both"/>
              <w:rPr>
                <w:rFonts w:ascii="Times New Roman" w:eastAsia="Times New Roman" w:hAnsi="Times New Roman" w:cs="Times New Roman"/>
                <w:bCs/>
                <w:sz w:val="24"/>
                <w:szCs w:val="24"/>
                <w:lang w:eastAsia="lv-LV"/>
              </w:rPr>
            </w:pPr>
            <w:r w:rsidRPr="000129F4">
              <w:rPr>
                <w:rFonts w:ascii="Times New Roman" w:eastAsia="Times New Roman" w:hAnsi="Times New Roman" w:cs="Times New Roman"/>
                <w:bCs/>
                <w:sz w:val="24"/>
                <w:szCs w:val="24"/>
                <w:lang w:eastAsia="lv-LV"/>
              </w:rPr>
              <w:lastRenderedPageBreak/>
              <w:t xml:space="preserve">par sniedzamā pakalpojuma apjomu un saturu (pakalpojuma </w:t>
            </w:r>
            <w:r w:rsidR="00304C02" w:rsidRPr="000129F4">
              <w:rPr>
                <w:rFonts w:ascii="Times New Roman" w:eastAsia="Times New Roman" w:hAnsi="Times New Roman" w:cs="Times New Roman"/>
                <w:bCs/>
                <w:sz w:val="24"/>
                <w:szCs w:val="24"/>
                <w:lang w:eastAsia="lv-LV"/>
              </w:rPr>
              <w:t xml:space="preserve">sniedzēja </w:t>
            </w:r>
            <w:r w:rsidRPr="000129F4">
              <w:rPr>
                <w:rFonts w:ascii="Times New Roman" w:eastAsia="Times New Roman" w:hAnsi="Times New Roman" w:cs="Times New Roman"/>
                <w:bCs/>
                <w:sz w:val="24"/>
                <w:szCs w:val="24"/>
                <w:lang w:eastAsia="lv-LV"/>
              </w:rPr>
              <w:t>nolikums, reglaments, saistošie noteikumi u.c.)</w:t>
            </w:r>
            <w:r w:rsidR="005A2635" w:rsidRPr="000129F4">
              <w:rPr>
                <w:rFonts w:ascii="Times New Roman" w:eastAsia="Times New Roman" w:hAnsi="Times New Roman" w:cs="Times New Roman"/>
                <w:bCs/>
                <w:sz w:val="24"/>
                <w:szCs w:val="24"/>
                <w:lang w:eastAsia="lv-LV"/>
              </w:rPr>
              <w:t>;</w:t>
            </w:r>
          </w:p>
          <w:p w14:paraId="20486E74" w14:textId="77777777" w:rsidR="00526778" w:rsidRPr="000129F4" w:rsidRDefault="002F2437" w:rsidP="004E61A5">
            <w:pPr>
              <w:pStyle w:val="ListParagraph"/>
              <w:numPr>
                <w:ilvl w:val="0"/>
                <w:numId w:val="9"/>
              </w:numPr>
              <w:tabs>
                <w:tab w:val="left" w:pos="402"/>
              </w:tabs>
              <w:spacing w:before="120" w:after="120" w:line="240" w:lineRule="auto"/>
              <w:ind w:left="119" w:right="113" w:firstLine="0"/>
              <w:contextualSpacing w:val="0"/>
              <w:jc w:val="both"/>
              <w:rPr>
                <w:rFonts w:ascii="Times New Roman" w:eastAsia="Times New Roman" w:hAnsi="Times New Roman" w:cs="Times New Roman"/>
                <w:bCs/>
                <w:sz w:val="24"/>
                <w:szCs w:val="24"/>
                <w:lang w:eastAsia="lv-LV"/>
              </w:rPr>
            </w:pPr>
            <w:r w:rsidRPr="000129F4">
              <w:rPr>
                <w:rFonts w:ascii="Times New Roman" w:eastAsia="Times New Roman" w:hAnsi="Times New Roman" w:cs="Times New Roman"/>
                <w:bCs/>
                <w:sz w:val="24"/>
                <w:szCs w:val="24"/>
                <w:lang w:eastAsia="lv-LV"/>
              </w:rPr>
              <w:t>organizatorisko struktūr</w:t>
            </w:r>
            <w:r w:rsidR="00ED7187" w:rsidRPr="000129F4">
              <w:rPr>
                <w:rFonts w:ascii="Times New Roman" w:eastAsia="Times New Roman" w:hAnsi="Times New Roman" w:cs="Times New Roman"/>
                <w:bCs/>
                <w:sz w:val="24"/>
                <w:szCs w:val="24"/>
                <w:lang w:eastAsia="lv-LV"/>
              </w:rPr>
              <w:t>u</w:t>
            </w:r>
            <w:r w:rsidRPr="000129F4">
              <w:rPr>
                <w:rFonts w:ascii="Times New Roman" w:eastAsia="Times New Roman" w:hAnsi="Times New Roman" w:cs="Times New Roman"/>
                <w:bCs/>
                <w:sz w:val="24"/>
                <w:szCs w:val="24"/>
                <w:lang w:eastAsia="lv-LV"/>
              </w:rPr>
              <w:t xml:space="preserve"> shēm</w:t>
            </w:r>
            <w:r w:rsidR="00ED7187" w:rsidRPr="000129F4">
              <w:rPr>
                <w:rFonts w:ascii="Times New Roman" w:eastAsia="Times New Roman" w:hAnsi="Times New Roman" w:cs="Times New Roman"/>
                <w:bCs/>
                <w:sz w:val="24"/>
                <w:szCs w:val="24"/>
                <w:lang w:eastAsia="lv-LV"/>
              </w:rPr>
              <w:t>u</w:t>
            </w:r>
            <w:r w:rsidRPr="000129F4">
              <w:rPr>
                <w:rFonts w:ascii="Times New Roman" w:eastAsia="Times New Roman" w:hAnsi="Times New Roman" w:cs="Times New Roman"/>
                <w:bCs/>
                <w:sz w:val="24"/>
                <w:szCs w:val="24"/>
                <w:lang w:eastAsia="lv-LV"/>
              </w:rPr>
              <w:t xml:space="preserve"> (ja ir struktūrvienība/filiāle norāda arī pakļautību galvenajai iestādei)</w:t>
            </w:r>
            <w:r w:rsidR="005A2635" w:rsidRPr="000129F4">
              <w:rPr>
                <w:rFonts w:ascii="Times New Roman" w:eastAsia="Times New Roman" w:hAnsi="Times New Roman" w:cs="Times New Roman"/>
                <w:bCs/>
                <w:sz w:val="24"/>
                <w:szCs w:val="24"/>
                <w:lang w:eastAsia="lv-LV"/>
              </w:rPr>
              <w:t>;</w:t>
            </w:r>
          </w:p>
          <w:p w14:paraId="15C220E6" w14:textId="021F4052" w:rsidR="00526778" w:rsidRPr="000129F4" w:rsidRDefault="002F2437" w:rsidP="004E61A5">
            <w:pPr>
              <w:pStyle w:val="ListParagraph"/>
              <w:numPr>
                <w:ilvl w:val="0"/>
                <w:numId w:val="9"/>
              </w:numPr>
              <w:tabs>
                <w:tab w:val="left" w:pos="402"/>
              </w:tabs>
              <w:spacing w:before="120" w:after="120" w:line="240" w:lineRule="auto"/>
              <w:ind w:left="119" w:right="113" w:firstLine="0"/>
              <w:contextualSpacing w:val="0"/>
              <w:jc w:val="both"/>
              <w:rPr>
                <w:rFonts w:ascii="Times New Roman" w:eastAsia="Times New Roman" w:hAnsi="Times New Roman" w:cs="Times New Roman"/>
                <w:bCs/>
                <w:sz w:val="24"/>
                <w:szCs w:val="24"/>
                <w:lang w:eastAsia="lv-LV"/>
              </w:rPr>
            </w:pPr>
            <w:r w:rsidRPr="000129F4">
              <w:rPr>
                <w:rFonts w:ascii="Times New Roman" w:eastAsia="Times New Roman" w:hAnsi="Times New Roman" w:cs="Times New Roman"/>
                <w:bCs/>
                <w:sz w:val="24"/>
                <w:szCs w:val="24"/>
                <w:lang w:eastAsia="lv-LV"/>
              </w:rPr>
              <w:t>datu aizsardzības kārtīb</w:t>
            </w:r>
            <w:r w:rsidR="00304C02" w:rsidRPr="000129F4">
              <w:rPr>
                <w:rFonts w:ascii="Times New Roman" w:eastAsia="Times New Roman" w:hAnsi="Times New Roman" w:cs="Times New Roman"/>
                <w:bCs/>
                <w:sz w:val="24"/>
                <w:szCs w:val="24"/>
                <w:lang w:eastAsia="lv-LV"/>
              </w:rPr>
              <w:t>u (iekšējie noteikumi</w:t>
            </w:r>
            <w:r w:rsidR="00265905" w:rsidRPr="000129F4">
              <w:rPr>
                <w:rFonts w:ascii="Times New Roman" w:eastAsia="Times New Roman" w:hAnsi="Times New Roman" w:cs="Times New Roman"/>
                <w:bCs/>
                <w:sz w:val="24"/>
                <w:szCs w:val="24"/>
                <w:lang w:eastAsia="lv-LV"/>
              </w:rPr>
              <w:t>, instrukcija utt.</w:t>
            </w:r>
            <w:r w:rsidR="00304C02" w:rsidRPr="000129F4">
              <w:rPr>
                <w:rFonts w:ascii="Times New Roman" w:eastAsia="Times New Roman" w:hAnsi="Times New Roman" w:cs="Times New Roman"/>
                <w:bCs/>
                <w:sz w:val="24"/>
                <w:szCs w:val="24"/>
                <w:lang w:eastAsia="lv-LV"/>
              </w:rPr>
              <w:t>)</w:t>
            </w:r>
            <w:r w:rsidR="005A2635" w:rsidRPr="000129F4">
              <w:rPr>
                <w:rFonts w:ascii="Times New Roman" w:eastAsia="Times New Roman" w:hAnsi="Times New Roman" w:cs="Times New Roman"/>
                <w:bCs/>
                <w:sz w:val="24"/>
                <w:szCs w:val="24"/>
                <w:lang w:eastAsia="lv-LV"/>
              </w:rPr>
              <w:t>;</w:t>
            </w:r>
            <w:r w:rsidRPr="000129F4">
              <w:rPr>
                <w:rFonts w:ascii="Times New Roman" w:eastAsia="Times New Roman" w:hAnsi="Times New Roman" w:cs="Times New Roman"/>
                <w:bCs/>
                <w:sz w:val="24"/>
                <w:szCs w:val="24"/>
                <w:lang w:eastAsia="lv-LV"/>
              </w:rPr>
              <w:t xml:space="preserve"> </w:t>
            </w:r>
          </w:p>
          <w:p w14:paraId="5374D957" w14:textId="25CCE804" w:rsidR="00526778" w:rsidRPr="000129F4" w:rsidRDefault="002F2437" w:rsidP="004E61A5">
            <w:pPr>
              <w:pStyle w:val="ListParagraph"/>
              <w:numPr>
                <w:ilvl w:val="0"/>
                <w:numId w:val="9"/>
              </w:numPr>
              <w:tabs>
                <w:tab w:val="left" w:pos="402"/>
              </w:tabs>
              <w:spacing w:before="120" w:after="120" w:line="240" w:lineRule="auto"/>
              <w:ind w:left="119" w:right="113" w:firstLine="0"/>
              <w:contextualSpacing w:val="0"/>
              <w:jc w:val="both"/>
              <w:rPr>
                <w:rFonts w:ascii="Times New Roman" w:eastAsia="Times New Roman" w:hAnsi="Times New Roman" w:cs="Times New Roman"/>
                <w:bCs/>
                <w:sz w:val="24"/>
                <w:szCs w:val="24"/>
                <w:lang w:eastAsia="lv-LV"/>
              </w:rPr>
            </w:pPr>
            <w:r w:rsidRPr="000129F4">
              <w:rPr>
                <w:rFonts w:ascii="Times New Roman" w:eastAsia="Times New Roman" w:hAnsi="Times New Roman" w:cs="Times New Roman"/>
                <w:bCs/>
                <w:sz w:val="24"/>
                <w:szCs w:val="24"/>
                <w:lang w:eastAsia="lv-LV"/>
              </w:rPr>
              <w:t>darba kārtības noteikum</w:t>
            </w:r>
            <w:r w:rsidR="00304C02" w:rsidRPr="000129F4">
              <w:rPr>
                <w:rFonts w:ascii="Times New Roman" w:eastAsia="Times New Roman" w:hAnsi="Times New Roman" w:cs="Times New Roman"/>
                <w:bCs/>
                <w:sz w:val="24"/>
                <w:szCs w:val="24"/>
                <w:lang w:eastAsia="lv-LV"/>
              </w:rPr>
              <w:t>us</w:t>
            </w:r>
            <w:r w:rsidRPr="000129F4">
              <w:rPr>
                <w:rFonts w:ascii="Times New Roman" w:eastAsia="Times New Roman" w:hAnsi="Times New Roman" w:cs="Times New Roman"/>
                <w:bCs/>
                <w:sz w:val="24"/>
                <w:szCs w:val="24"/>
                <w:lang w:eastAsia="lv-LV"/>
              </w:rPr>
              <w:t xml:space="preserve"> vai dokument</w:t>
            </w:r>
            <w:r w:rsidR="00304C02" w:rsidRPr="000129F4">
              <w:rPr>
                <w:rFonts w:ascii="Times New Roman" w:eastAsia="Times New Roman" w:hAnsi="Times New Roman" w:cs="Times New Roman"/>
                <w:bCs/>
                <w:sz w:val="24"/>
                <w:szCs w:val="24"/>
                <w:lang w:eastAsia="lv-LV"/>
              </w:rPr>
              <w:t>us</w:t>
            </w:r>
            <w:r w:rsidRPr="000129F4">
              <w:rPr>
                <w:rFonts w:ascii="Times New Roman" w:eastAsia="Times New Roman" w:hAnsi="Times New Roman" w:cs="Times New Roman"/>
                <w:bCs/>
                <w:sz w:val="24"/>
                <w:szCs w:val="24"/>
                <w:lang w:eastAsia="lv-LV"/>
              </w:rPr>
              <w:t>, kas atspoguļo iestādes darba organizāciju, darbinieku pienākumus u.c.</w:t>
            </w:r>
            <w:r w:rsidR="005A2635" w:rsidRPr="000129F4">
              <w:rPr>
                <w:rFonts w:ascii="Times New Roman" w:eastAsia="Times New Roman" w:hAnsi="Times New Roman" w:cs="Times New Roman"/>
                <w:bCs/>
                <w:sz w:val="24"/>
                <w:szCs w:val="24"/>
                <w:lang w:eastAsia="lv-LV"/>
              </w:rPr>
              <w:t>;</w:t>
            </w:r>
          </w:p>
          <w:p w14:paraId="44C2CAE0" w14:textId="3B53F30F" w:rsidR="002F2437" w:rsidRPr="000129F4" w:rsidRDefault="002F2437" w:rsidP="004E61A5">
            <w:pPr>
              <w:pStyle w:val="ListParagraph"/>
              <w:numPr>
                <w:ilvl w:val="0"/>
                <w:numId w:val="9"/>
              </w:numPr>
              <w:tabs>
                <w:tab w:val="left" w:pos="402"/>
              </w:tabs>
              <w:spacing w:before="120" w:after="120" w:line="240" w:lineRule="auto"/>
              <w:ind w:left="119" w:right="113" w:firstLine="0"/>
              <w:contextualSpacing w:val="0"/>
              <w:jc w:val="both"/>
              <w:rPr>
                <w:rFonts w:ascii="Times New Roman" w:eastAsia="Times New Roman" w:hAnsi="Times New Roman" w:cs="Times New Roman"/>
                <w:bCs/>
                <w:sz w:val="24"/>
                <w:szCs w:val="24"/>
                <w:lang w:eastAsia="lv-LV"/>
              </w:rPr>
            </w:pPr>
            <w:r w:rsidRPr="000129F4">
              <w:rPr>
                <w:rFonts w:ascii="Times New Roman" w:eastAsia="Times New Roman" w:hAnsi="Times New Roman" w:cs="Times New Roman"/>
                <w:bCs/>
                <w:sz w:val="24"/>
                <w:szCs w:val="24"/>
                <w:lang w:eastAsia="lv-LV"/>
              </w:rPr>
              <w:t xml:space="preserve">telpu plānu </w:t>
            </w:r>
            <w:r w:rsidRPr="000129F4">
              <w:rPr>
                <w:rFonts w:ascii="Times New Roman" w:hAnsi="Times New Roman" w:cs="Times New Roman"/>
                <w:bCs/>
                <w:sz w:val="24"/>
                <w:szCs w:val="24"/>
                <w:lang w:eastAsia="lv-LV"/>
              </w:rPr>
              <w:t>kopij</w:t>
            </w:r>
            <w:r w:rsidR="00304C02" w:rsidRPr="000129F4">
              <w:rPr>
                <w:rFonts w:ascii="Times New Roman" w:hAnsi="Times New Roman" w:cs="Times New Roman"/>
                <w:bCs/>
                <w:sz w:val="24"/>
                <w:szCs w:val="24"/>
                <w:lang w:eastAsia="lv-LV"/>
              </w:rPr>
              <w:t>as</w:t>
            </w:r>
            <w:r w:rsidRPr="000129F4">
              <w:rPr>
                <w:rFonts w:ascii="Times New Roman" w:hAnsi="Times New Roman" w:cs="Times New Roman"/>
                <w:bCs/>
                <w:sz w:val="24"/>
                <w:szCs w:val="24"/>
                <w:lang w:eastAsia="lv-LV"/>
              </w:rPr>
              <w:t xml:space="preserve"> no inventariz</w:t>
            </w:r>
            <w:r w:rsidR="00252227" w:rsidRPr="000129F4">
              <w:rPr>
                <w:rFonts w:ascii="Times New Roman" w:hAnsi="Times New Roman" w:cs="Times New Roman"/>
                <w:bCs/>
                <w:sz w:val="24"/>
                <w:szCs w:val="24"/>
                <w:lang w:eastAsia="lv-LV"/>
              </w:rPr>
              <w:t xml:space="preserve">ācijas lietas </w:t>
            </w:r>
            <w:r w:rsidR="00A64648" w:rsidRPr="000129F4">
              <w:rPr>
                <w:rFonts w:ascii="Times New Roman" w:hAnsi="Times New Roman" w:cs="Times New Roman"/>
                <w:bCs/>
                <w:sz w:val="24"/>
                <w:szCs w:val="24"/>
                <w:lang w:eastAsia="lv-LV"/>
              </w:rPr>
              <w:t xml:space="preserve">vai būvju kadastrālās uzmērīšanas lietas </w:t>
            </w:r>
            <w:r w:rsidR="00252227" w:rsidRPr="000129F4">
              <w:rPr>
                <w:rFonts w:ascii="Times New Roman" w:hAnsi="Times New Roman" w:cs="Times New Roman"/>
                <w:bCs/>
                <w:sz w:val="24"/>
                <w:szCs w:val="24"/>
                <w:lang w:eastAsia="lv-LV"/>
              </w:rPr>
              <w:t>un</w:t>
            </w:r>
            <w:r w:rsidRPr="000129F4">
              <w:rPr>
                <w:rFonts w:ascii="Times New Roman" w:hAnsi="Times New Roman" w:cs="Times New Roman"/>
                <w:bCs/>
                <w:sz w:val="24"/>
                <w:szCs w:val="24"/>
                <w:lang w:eastAsia="lv-LV"/>
              </w:rPr>
              <w:t xml:space="preserve"> telpu aprakstu</w:t>
            </w:r>
            <w:r w:rsidR="00304C02" w:rsidRPr="000129F4">
              <w:rPr>
                <w:rFonts w:ascii="Times New Roman" w:hAnsi="Times New Roman" w:cs="Times New Roman"/>
                <w:bCs/>
                <w:sz w:val="24"/>
                <w:szCs w:val="24"/>
                <w:lang w:eastAsia="lv-LV"/>
              </w:rPr>
              <w:t>s</w:t>
            </w:r>
            <w:r w:rsidRPr="000129F4">
              <w:rPr>
                <w:rFonts w:ascii="Times New Roman" w:hAnsi="Times New Roman" w:cs="Times New Roman"/>
                <w:bCs/>
                <w:sz w:val="24"/>
                <w:szCs w:val="24"/>
                <w:lang w:eastAsia="lv-LV"/>
              </w:rPr>
              <w:t>, kur</w:t>
            </w:r>
            <w:r w:rsidR="00A64648" w:rsidRPr="000129F4">
              <w:rPr>
                <w:rFonts w:ascii="Times New Roman" w:hAnsi="Times New Roman" w:cs="Times New Roman"/>
                <w:bCs/>
                <w:sz w:val="24"/>
                <w:szCs w:val="24"/>
                <w:lang w:eastAsia="lv-LV"/>
              </w:rPr>
              <w:t>os</w:t>
            </w:r>
            <w:r w:rsidRPr="000129F4">
              <w:rPr>
                <w:rFonts w:ascii="Times New Roman" w:hAnsi="Times New Roman" w:cs="Times New Roman"/>
                <w:bCs/>
                <w:sz w:val="24"/>
                <w:szCs w:val="24"/>
                <w:lang w:eastAsia="lv-LV"/>
              </w:rPr>
              <w:t xml:space="preserve"> precīzi norād</w:t>
            </w:r>
            <w:r w:rsidR="00304C02" w:rsidRPr="000129F4">
              <w:rPr>
                <w:rFonts w:ascii="Times New Roman" w:hAnsi="Times New Roman" w:cs="Times New Roman"/>
                <w:bCs/>
                <w:sz w:val="24"/>
                <w:szCs w:val="24"/>
                <w:lang w:eastAsia="lv-LV"/>
              </w:rPr>
              <w:t>īt</w:t>
            </w:r>
            <w:r w:rsidRPr="000129F4">
              <w:rPr>
                <w:rFonts w:ascii="Times New Roman" w:hAnsi="Times New Roman" w:cs="Times New Roman"/>
                <w:bCs/>
                <w:sz w:val="24"/>
                <w:szCs w:val="24"/>
                <w:lang w:eastAsia="lv-LV"/>
              </w:rPr>
              <w:t>a katra telpa</w:t>
            </w:r>
            <w:r w:rsidR="00304C02" w:rsidRPr="000129F4">
              <w:rPr>
                <w:rFonts w:ascii="Times New Roman" w:hAnsi="Times New Roman" w:cs="Times New Roman"/>
                <w:bCs/>
                <w:sz w:val="24"/>
                <w:szCs w:val="24"/>
                <w:lang w:eastAsia="lv-LV"/>
              </w:rPr>
              <w:t>, kurā paredzēts sniegt sociālo pakalpojumu</w:t>
            </w:r>
            <w:r w:rsidR="00526778" w:rsidRPr="000129F4">
              <w:rPr>
                <w:rFonts w:ascii="Times New Roman" w:eastAsia="Times New Roman" w:hAnsi="Times New Roman" w:cs="Times New Roman"/>
                <w:bCs/>
                <w:sz w:val="24"/>
                <w:szCs w:val="24"/>
                <w:lang w:eastAsia="lv-LV"/>
              </w:rPr>
              <w:t xml:space="preserve">. </w:t>
            </w:r>
          </w:p>
          <w:p w14:paraId="1EA8E5BA" w14:textId="0EE27AF8" w:rsidR="003F3DCC" w:rsidRPr="000129F4" w:rsidRDefault="003F3DCC" w:rsidP="004E61A5">
            <w:pPr>
              <w:pStyle w:val="ListParagraph"/>
              <w:numPr>
                <w:ilvl w:val="0"/>
                <w:numId w:val="9"/>
              </w:numPr>
              <w:tabs>
                <w:tab w:val="left" w:pos="402"/>
              </w:tabs>
              <w:spacing w:before="120" w:after="120" w:line="240" w:lineRule="auto"/>
              <w:ind w:left="119" w:right="113" w:firstLine="0"/>
              <w:contextualSpacing w:val="0"/>
              <w:jc w:val="both"/>
              <w:rPr>
                <w:rFonts w:ascii="Times New Roman" w:eastAsia="Times New Roman" w:hAnsi="Times New Roman" w:cs="Times New Roman"/>
                <w:bCs/>
                <w:sz w:val="24"/>
                <w:szCs w:val="24"/>
                <w:lang w:eastAsia="lv-LV"/>
              </w:rPr>
            </w:pPr>
            <w:r w:rsidRPr="000129F4">
              <w:rPr>
                <w:rFonts w:ascii="Times New Roman" w:eastAsia="Calibri" w:hAnsi="Times New Roman" w:cs="Times New Roman"/>
                <w:sz w:val="24"/>
                <w:szCs w:val="24"/>
              </w:rPr>
              <w:t xml:space="preserve">informāciju </w:t>
            </w:r>
            <w:r w:rsidRPr="000129F4">
              <w:rPr>
                <w:rFonts w:ascii="Times New Roman" w:eastAsia="Times New Roman" w:hAnsi="Times New Roman" w:cs="Times New Roman"/>
                <w:bCs/>
                <w:sz w:val="24"/>
                <w:szCs w:val="24"/>
                <w:lang w:eastAsia="lv-LV"/>
              </w:rPr>
              <w:t xml:space="preserve">par sociālo pakalpojumu sniedzēja būves vai </w:t>
            </w:r>
            <w:r w:rsidRPr="000129F4">
              <w:rPr>
                <w:rFonts w:ascii="Times New Roman" w:eastAsia="Calibri" w:hAnsi="Times New Roman" w:cs="Times New Roman"/>
                <w:sz w:val="24"/>
                <w:szCs w:val="24"/>
              </w:rPr>
              <w:t>telpu grupas kadastra apzīmējumu, platību un lietošanas veidu.</w:t>
            </w:r>
          </w:p>
          <w:p w14:paraId="67D89AAB" w14:textId="7B4DBFB8" w:rsidR="003F3DCC" w:rsidRPr="000129F4" w:rsidRDefault="003F3DCC" w:rsidP="001764E4">
            <w:pPr>
              <w:spacing w:before="120" w:after="120" w:line="240" w:lineRule="auto"/>
              <w:ind w:left="119" w:right="113"/>
              <w:jc w:val="both"/>
              <w:rPr>
                <w:rFonts w:ascii="Times New Roman" w:eastAsia="Times New Roman" w:hAnsi="Times New Roman" w:cs="Times New Roman"/>
                <w:sz w:val="24"/>
                <w:szCs w:val="24"/>
                <w:lang w:eastAsia="lv-LV"/>
              </w:rPr>
            </w:pPr>
            <w:r w:rsidRPr="000129F4">
              <w:rPr>
                <w:rFonts w:ascii="Times New Roman" w:eastAsia="Calibri" w:hAnsi="Times New Roman" w:cs="Times New Roman"/>
                <w:sz w:val="24"/>
                <w:szCs w:val="24"/>
              </w:rPr>
              <w:t>Informācij</w:t>
            </w:r>
            <w:r w:rsidR="00BB7B55">
              <w:rPr>
                <w:rFonts w:ascii="Times New Roman" w:eastAsia="Calibri" w:hAnsi="Times New Roman" w:cs="Times New Roman"/>
                <w:sz w:val="24"/>
                <w:szCs w:val="24"/>
              </w:rPr>
              <w:t>a</w:t>
            </w:r>
            <w:r w:rsidRPr="000129F4">
              <w:rPr>
                <w:rFonts w:ascii="Times New Roman" w:eastAsia="Calibri" w:hAnsi="Times New Roman" w:cs="Times New Roman"/>
                <w:sz w:val="24"/>
                <w:szCs w:val="24"/>
              </w:rPr>
              <w:t xml:space="preserve"> </w:t>
            </w:r>
            <w:r w:rsidRPr="000129F4">
              <w:rPr>
                <w:rFonts w:ascii="Times New Roman" w:eastAsia="Times New Roman" w:hAnsi="Times New Roman" w:cs="Times New Roman"/>
                <w:bCs/>
                <w:sz w:val="24"/>
                <w:szCs w:val="24"/>
                <w:lang w:eastAsia="lv-LV"/>
              </w:rPr>
              <w:t xml:space="preserve">par sociālo pakalpojumu sniedzēja būves vai </w:t>
            </w:r>
            <w:r w:rsidRPr="000129F4">
              <w:rPr>
                <w:rFonts w:ascii="Times New Roman" w:eastAsia="Calibri" w:hAnsi="Times New Roman" w:cs="Times New Roman"/>
                <w:sz w:val="24"/>
                <w:szCs w:val="24"/>
              </w:rPr>
              <w:t>telpu grupas kadastra apzīmējumu, platību un lietošanas veidu un t</w:t>
            </w:r>
            <w:r w:rsidR="00304C02" w:rsidRPr="000129F4">
              <w:rPr>
                <w:rFonts w:ascii="Times New Roman" w:eastAsia="Times New Roman" w:hAnsi="Times New Roman" w:cs="Times New Roman"/>
                <w:sz w:val="24"/>
                <w:szCs w:val="24"/>
                <w:lang w:eastAsia="lv-LV"/>
              </w:rPr>
              <w:t>elpu plāni</w:t>
            </w:r>
            <w:r w:rsidR="004E61A5" w:rsidRPr="000129F4">
              <w:rPr>
                <w:rFonts w:ascii="Times New Roman" w:eastAsia="Times New Roman" w:hAnsi="Times New Roman" w:cs="Times New Roman"/>
                <w:sz w:val="24"/>
                <w:szCs w:val="24"/>
                <w:lang w:eastAsia="lv-LV"/>
              </w:rPr>
              <w:t xml:space="preserve"> nepieciešami, jo nereti m</w:t>
            </w:r>
            <w:r w:rsidR="00FB14D1" w:rsidRPr="000129F4">
              <w:rPr>
                <w:rFonts w:ascii="Times New Roman" w:eastAsia="Times New Roman" w:hAnsi="Times New Roman" w:cs="Times New Roman"/>
                <w:sz w:val="24"/>
                <w:szCs w:val="24"/>
                <w:lang w:eastAsia="lv-LV"/>
              </w:rPr>
              <w:t>inistrijas darbinieki</w:t>
            </w:r>
            <w:r w:rsidR="004E61A5" w:rsidRPr="000129F4">
              <w:rPr>
                <w:rFonts w:ascii="Times New Roman" w:eastAsia="Times New Roman" w:hAnsi="Times New Roman" w:cs="Times New Roman"/>
                <w:sz w:val="24"/>
                <w:szCs w:val="24"/>
                <w:lang w:eastAsia="lv-LV"/>
              </w:rPr>
              <w:t xml:space="preserve"> pakalpojuma</w:t>
            </w:r>
            <w:r w:rsidR="00FB14D1" w:rsidRPr="000129F4">
              <w:rPr>
                <w:rFonts w:ascii="Times New Roman" w:eastAsia="Times New Roman" w:hAnsi="Times New Roman" w:cs="Times New Roman"/>
                <w:sz w:val="24"/>
                <w:szCs w:val="24"/>
                <w:lang w:eastAsia="lv-LV"/>
              </w:rPr>
              <w:t xml:space="preserve"> kvalitātes kontroles pārbaudēs konstatē situācijas, ka pakalpojumu sniedzējs ir veicis telpu pārbūvi, nesaskaņojot ar </w:t>
            </w:r>
            <w:r w:rsidR="004E61A5" w:rsidRPr="000129F4">
              <w:rPr>
                <w:rFonts w:ascii="Times New Roman" w:eastAsia="Times New Roman" w:hAnsi="Times New Roman" w:cs="Times New Roman"/>
                <w:sz w:val="24"/>
                <w:szCs w:val="24"/>
                <w:lang w:eastAsia="lv-LV"/>
              </w:rPr>
              <w:t xml:space="preserve">uzraugošām </w:t>
            </w:r>
            <w:r w:rsidR="00FB14D1" w:rsidRPr="000129F4">
              <w:rPr>
                <w:rFonts w:ascii="Times New Roman" w:eastAsia="Times New Roman" w:hAnsi="Times New Roman" w:cs="Times New Roman"/>
                <w:sz w:val="24"/>
                <w:szCs w:val="24"/>
                <w:lang w:eastAsia="lv-LV"/>
              </w:rPr>
              <w:t>iestādēm un nepaziņojot ministrijai par pakalpojumu sniegšanā veiktajām izmaiņām. Šāda pakalpojumu sniedzēja rīcība apdraud klienta drošību, kas nav pieļaujama.</w:t>
            </w:r>
            <w:r w:rsidRPr="000129F4">
              <w:rPr>
                <w:rFonts w:ascii="Times New Roman" w:eastAsia="Times New Roman" w:hAnsi="Times New Roman" w:cs="Times New Roman"/>
                <w:sz w:val="24"/>
                <w:szCs w:val="24"/>
                <w:lang w:eastAsia="lv-LV"/>
              </w:rPr>
              <w:t xml:space="preserve"> </w:t>
            </w:r>
          </w:p>
          <w:p w14:paraId="3D12DC04" w14:textId="0A4460EE" w:rsidR="00FB14D1" w:rsidRPr="000129F4" w:rsidRDefault="00FB14D1" w:rsidP="001764E4">
            <w:pPr>
              <w:spacing w:before="120" w:after="120" w:line="240" w:lineRule="auto"/>
              <w:ind w:left="119" w:right="113"/>
              <w:jc w:val="both"/>
              <w:rPr>
                <w:rFonts w:ascii="Times New Roman" w:eastAsia="Calibri" w:hAnsi="Times New Roman" w:cs="Times New Roman"/>
                <w:sz w:val="24"/>
                <w:szCs w:val="24"/>
              </w:rPr>
            </w:pPr>
            <w:r w:rsidRPr="000129F4">
              <w:rPr>
                <w:rFonts w:ascii="Times New Roman" w:eastAsia="Times New Roman" w:hAnsi="Times New Roman" w:cs="Times New Roman"/>
                <w:sz w:val="24"/>
                <w:szCs w:val="24"/>
                <w:lang w:eastAsia="lv-LV"/>
              </w:rPr>
              <w:t>Jebkuram pakalpojumu sniedzējam uzsākot darbību, jāievēro normatīv</w:t>
            </w:r>
            <w:r w:rsidR="004578B7" w:rsidRPr="000129F4">
              <w:rPr>
                <w:rFonts w:ascii="Times New Roman" w:eastAsia="Times New Roman" w:hAnsi="Times New Roman" w:cs="Times New Roman"/>
                <w:sz w:val="24"/>
                <w:szCs w:val="24"/>
                <w:lang w:eastAsia="lv-LV"/>
              </w:rPr>
              <w:t>ie</w:t>
            </w:r>
            <w:r w:rsidRPr="000129F4">
              <w:rPr>
                <w:rFonts w:ascii="Times New Roman" w:eastAsia="Times New Roman" w:hAnsi="Times New Roman" w:cs="Times New Roman"/>
                <w:sz w:val="24"/>
                <w:szCs w:val="24"/>
                <w:lang w:eastAsia="lv-LV"/>
              </w:rPr>
              <w:t xml:space="preserve"> akt</w:t>
            </w:r>
            <w:r w:rsidR="004578B7" w:rsidRPr="000129F4">
              <w:rPr>
                <w:rFonts w:ascii="Times New Roman" w:eastAsia="Times New Roman" w:hAnsi="Times New Roman" w:cs="Times New Roman"/>
                <w:sz w:val="24"/>
                <w:szCs w:val="24"/>
                <w:lang w:eastAsia="lv-LV"/>
              </w:rPr>
              <w:t>i</w:t>
            </w:r>
            <w:r w:rsidRPr="000129F4">
              <w:rPr>
                <w:rFonts w:ascii="Times New Roman" w:eastAsia="Times New Roman" w:hAnsi="Times New Roman" w:cs="Times New Roman"/>
                <w:sz w:val="24"/>
                <w:szCs w:val="24"/>
                <w:lang w:eastAsia="lv-LV"/>
              </w:rPr>
              <w:t xml:space="preserve"> </w:t>
            </w:r>
            <w:r w:rsidR="004578B7" w:rsidRPr="000129F4">
              <w:rPr>
                <w:rFonts w:ascii="Times New Roman" w:eastAsia="Times New Roman" w:hAnsi="Times New Roman" w:cs="Times New Roman"/>
                <w:sz w:val="24"/>
                <w:szCs w:val="24"/>
                <w:lang w:eastAsia="lv-LV"/>
              </w:rPr>
              <w:t xml:space="preserve">par savas </w:t>
            </w:r>
            <w:r w:rsidRPr="000129F4">
              <w:rPr>
                <w:rFonts w:ascii="Times New Roman" w:eastAsia="Times New Roman" w:hAnsi="Times New Roman" w:cs="Times New Roman"/>
                <w:sz w:val="24"/>
                <w:szCs w:val="24"/>
                <w:lang w:eastAsia="lv-LV"/>
              </w:rPr>
              <w:t>darbīb</w:t>
            </w:r>
            <w:r w:rsidR="004578B7" w:rsidRPr="000129F4">
              <w:rPr>
                <w:rFonts w:ascii="Times New Roman" w:eastAsia="Times New Roman" w:hAnsi="Times New Roman" w:cs="Times New Roman"/>
                <w:sz w:val="24"/>
                <w:szCs w:val="24"/>
                <w:lang w:eastAsia="lv-LV"/>
              </w:rPr>
              <w:t>as reģistrācij</w:t>
            </w:r>
            <w:r w:rsidRPr="000129F4">
              <w:rPr>
                <w:rFonts w:ascii="Times New Roman" w:eastAsia="Times New Roman" w:hAnsi="Times New Roman" w:cs="Times New Roman"/>
                <w:sz w:val="24"/>
                <w:szCs w:val="24"/>
                <w:lang w:eastAsia="lv-LV"/>
              </w:rPr>
              <w:t>u, t</w:t>
            </w:r>
            <w:r w:rsidR="0029307E" w:rsidRPr="000129F4">
              <w:rPr>
                <w:rFonts w:ascii="Times New Roman" w:eastAsia="Times New Roman" w:hAnsi="Times New Roman" w:cs="Times New Roman"/>
                <w:sz w:val="24"/>
                <w:szCs w:val="24"/>
                <w:lang w:eastAsia="lv-LV"/>
              </w:rPr>
              <w:t>.i.,</w:t>
            </w:r>
            <w:r w:rsidRPr="000129F4">
              <w:rPr>
                <w:rFonts w:ascii="Times New Roman" w:eastAsia="Times New Roman" w:hAnsi="Times New Roman" w:cs="Times New Roman"/>
                <w:sz w:val="24"/>
                <w:szCs w:val="24"/>
                <w:lang w:eastAsia="lv-LV"/>
              </w:rPr>
              <w:t xml:space="preserve"> telpu atbilstību </w:t>
            </w:r>
            <w:r w:rsidRPr="000129F4">
              <w:rPr>
                <w:rFonts w:ascii="Times New Roman" w:eastAsia="Calibri" w:hAnsi="Times New Roman" w:cs="Times New Roman"/>
                <w:sz w:val="24"/>
                <w:szCs w:val="24"/>
              </w:rPr>
              <w:t xml:space="preserve">būvnormatīvos noteiktajām prasībām un </w:t>
            </w:r>
            <w:r w:rsidRPr="000129F4">
              <w:rPr>
                <w:rFonts w:ascii="Times New Roman" w:eastAsia="Times New Roman" w:hAnsi="Times New Roman" w:cs="Times New Roman"/>
                <w:sz w:val="24"/>
                <w:szCs w:val="24"/>
                <w:lang w:eastAsia="lv-LV"/>
              </w:rPr>
              <w:t xml:space="preserve">ugunsdrošības prasībām, </w:t>
            </w:r>
            <w:r w:rsidR="004578B7" w:rsidRPr="000129F4">
              <w:rPr>
                <w:rFonts w:ascii="Times New Roman" w:eastAsia="Times New Roman" w:hAnsi="Times New Roman" w:cs="Times New Roman"/>
                <w:sz w:val="24"/>
                <w:szCs w:val="24"/>
                <w:lang w:eastAsia="lv-LV"/>
              </w:rPr>
              <w:t>par</w:t>
            </w:r>
            <w:r w:rsidRPr="000129F4">
              <w:rPr>
                <w:rFonts w:ascii="Times New Roman" w:eastAsia="Times New Roman" w:hAnsi="Times New Roman" w:cs="Times New Roman"/>
                <w:sz w:val="24"/>
                <w:szCs w:val="24"/>
                <w:lang w:eastAsia="lv-LV"/>
              </w:rPr>
              <w:t xml:space="preserve"> Pārtikas un veterinārā dienesta atļaujas</w:t>
            </w:r>
            <w:r w:rsidR="004578B7" w:rsidRPr="000129F4">
              <w:rPr>
                <w:rFonts w:ascii="Times New Roman" w:eastAsia="Times New Roman" w:hAnsi="Times New Roman" w:cs="Times New Roman"/>
                <w:sz w:val="24"/>
                <w:szCs w:val="24"/>
                <w:lang w:eastAsia="lv-LV"/>
              </w:rPr>
              <w:t xml:space="preserve"> saņemšanu</w:t>
            </w:r>
            <w:r w:rsidRPr="000129F4">
              <w:rPr>
                <w:rFonts w:ascii="Times New Roman" w:eastAsia="Times New Roman" w:hAnsi="Times New Roman" w:cs="Times New Roman"/>
                <w:sz w:val="24"/>
                <w:szCs w:val="24"/>
                <w:lang w:eastAsia="lv-LV"/>
              </w:rPr>
              <w:t>, ja tiek nodrošināta ēdināšana</w:t>
            </w:r>
            <w:r w:rsidR="004578B7" w:rsidRPr="000129F4">
              <w:rPr>
                <w:rFonts w:ascii="Times New Roman" w:eastAsia="Times New Roman" w:hAnsi="Times New Roman" w:cs="Times New Roman"/>
                <w:sz w:val="24"/>
                <w:szCs w:val="24"/>
                <w:lang w:eastAsia="lv-LV"/>
              </w:rPr>
              <w:t>, par</w:t>
            </w:r>
            <w:r w:rsidRPr="000129F4">
              <w:rPr>
                <w:rFonts w:ascii="Times New Roman" w:eastAsia="Times New Roman" w:hAnsi="Times New Roman" w:cs="Times New Roman"/>
                <w:sz w:val="24"/>
                <w:szCs w:val="24"/>
                <w:lang w:eastAsia="lv-LV"/>
              </w:rPr>
              <w:t xml:space="preserve"> Veselības inspekcijas atzinum</w:t>
            </w:r>
            <w:r w:rsidR="004578B7" w:rsidRPr="000129F4">
              <w:rPr>
                <w:rFonts w:ascii="Times New Roman" w:eastAsia="Times New Roman" w:hAnsi="Times New Roman" w:cs="Times New Roman"/>
                <w:sz w:val="24"/>
                <w:szCs w:val="24"/>
                <w:lang w:eastAsia="lv-LV"/>
              </w:rPr>
              <w:t>a saņemšan</w:t>
            </w:r>
            <w:r w:rsidRPr="000129F4">
              <w:rPr>
                <w:rFonts w:ascii="Times New Roman" w:eastAsia="Times New Roman" w:hAnsi="Times New Roman" w:cs="Times New Roman"/>
                <w:sz w:val="24"/>
                <w:szCs w:val="24"/>
                <w:lang w:eastAsia="lv-LV"/>
              </w:rPr>
              <w:t>u par atbilstību higiēnas prasībām.</w:t>
            </w:r>
            <w:r w:rsidRPr="000129F4">
              <w:rPr>
                <w:rFonts w:ascii="Times New Roman" w:eastAsia="Calibri" w:hAnsi="Times New Roman" w:cs="Times New Roman"/>
                <w:sz w:val="24"/>
                <w:szCs w:val="24"/>
              </w:rPr>
              <w:t xml:space="preserve"> </w:t>
            </w:r>
          </w:p>
          <w:p w14:paraId="10B85EB0" w14:textId="77777777" w:rsidR="006957EC" w:rsidRPr="000129F4" w:rsidRDefault="006957EC" w:rsidP="006957EC">
            <w:pPr>
              <w:spacing w:before="120" w:after="120" w:line="240" w:lineRule="auto"/>
              <w:ind w:left="119" w:right="113"/>
              <w:jc w:val="both"/>
              <w:rPr>
                <w:rFonts w:ascii="Times New Roman" w:hAnsi="Times New Roman" w:cs="Times New Roman"/>
                <w:sz w:val="24"/>
                <w:szCs w:val="24"/>
              </w:rPr>
            </w:pPr>
            <w:r w:rsidRPr="000129F4">
              <w:rPr>
                <w:rFonts w:ascii="Times New Roman" w:hAnsi="Times New Roman" w:cs="Times New Roman"/>
                <w:sz w:val="24"/>
                <w:szCs w:val="24"/>
              </w:rPr>
              <w:t xml:space="preserve">Ievērojot labas pārvaldības principu, nepieciešamības gadījumā ministrija pieprasa informāciju, </w:t>
            </w:r>
            <w:r w:rsidRPr="000129F4">
              <w:rPr>
                <w:rFonts w:ascii="Times New Roman" w:eastAsia="Times New Roman" w:hAnsi="Times New Roman" w:cs="Times New Roman"/>
                <w:sz w:val="24"/>
                <w:szCs w:val="24"/>
                <w:lang w:eastAsia="lv-LV"/>
              </w:rPr>
              <w:t>kas ir citu valsts institūciju rīcībā.</w:t>
            </w:r>
          </w:p>
          <w:p w14:paraId="639B497C" w14:textId="1980BF23" w:rsidR="00EC00C7" w:rsidRPr="000129F4" w:rsidRDefault="004E61A5" w:rsidP="004E61A5">
            <w:pPr>
              <w:spacing w:before="120" w:after="120" w:line="240" w:lineRule="auto"/>
              <w:ind w:left="119" w:right="113"/>
              <w:jc w:val="both"/>
              <w:rPr>
                <w:rFonts w:ascii="Times New Roman" w:eastAsia="Calibri" w:hAnsi="Times New Roman" w:cs="Times New Roman"/>
                <w:sz w:val="24"/>
                <w:szCs w:val="24"/>
              </w:rPr>
            </w:pPr>
            <w:r w:rsidRPr="000129F4">
              <w:rPr>
                <w:rFonts w:ascii="Times New Roman" w:eastAsia="Calibri" w:hAnsi="Times New Roman" w:cs="Times New Roman"/>
                <w:sz w:val="24"/>
                <w:szCs w:val="24"/>
              </w:rPr>
              <w:t>N</w:t>
            </w:r>
            <w:r w:rsidR="00C97D27" w:rsidRPr="000129F4">
              <w:rPr>
                <w:rFonts w:ascii="Times New Roman" w:eastAsia="Calibri" w:hAnsi="Times New Roman" w:cs="Times New Roman"/>
                <w:sz w:val="24"/>
                <w:szCs w:val="24"/>
              </w:rPr>
              <w:t>oteikumu projekts</w:t>
            </w:r>
            <w:r w:rsidR="00266E03" w:rsidRPr="000129F4">
              <w:rPr>
                <w:rFonts w:ascii="Times New Roman" w:eastAsia="Calibri" w:hAnsi="Times New Roman" w:cs="Times New Roman"/>
                <w:sz w:val="24"/>
                <w:szCs w:val="24"/>
              </w:rPr>
              <w:t xml:space="preserve"> nosaka, ja pakalpojumu sniedzējs vai tā struktūrvienība sniedz dažādu veidu pakalpojumus, tos reģistrē kā atsevišķus pakalpojumu </w:t>
            </w:r>
            <w:r w:rsidR="00266E03" w:rsidRPr="00E059CE">
              <w:rPr>
                <w:rFonts w:ascii="Times New Roman" w:eastAsia="Calibri" w:hAnsi="Times New Roman" w:cs="Times New Roman"/>
                <w:sz w:val="24"/>
                <w:szCs w:val="24"/>
              </w:rPr>
              <w:t>sniedzējus</w:t>
            </w:r>
            <w:r w:rsidR="00D7533E" w:rsidRPr="00E059CE">
              <w:rPr>
                <w:rFonts w:ascii="Times New Roman" w:eastAsia="Calibri" w:hAnsi="Times New Roman" w:cs="Times New Roman"/>
                <w:sz w:val="24"/>
                <w:szCs w:val="24"/>
              </w:rPr>
              <w:t xml:space="preserve"> </w:t>
            </w:r>
            <w:r w:rsidR="00D7533E" w:rsidRPr="00AE6EF1">
              <w:rPr>
                <w:rFonts w:ascii="Times New Roman" w:eastAsia="Calibri" w:hAnsi="Times New Roman" w:cs="Times New Roman"/>
                <w:sz w:val="24"/>
                <w:szCs w:val="24"/>
              </w:rPr>
              <w:t>(5.punkts)</w:t>
            </w:r>
            <w:r w:rsidR="00266E03" w:rsidRPr="00AE6EF1">
              <w:rPr>
                <w:rFonts w:ascii="Times New Roman" w:eastAsia="Calibri" w:hAnsi="Times New Roman" w:cs="Times New Roman"/>
                <w:sz w:val="24"/>
                <w:szCs w:val="24"/>
              </w:rPr>
              <w:t>.</w:t>
            </w:r>
            <w:r w:rsidR="00212AB8" w:rsidRPr="000129F4">
              <w:rPr>
                <w:rFonts w:ascii="Times New Roman" w:eastAsia="Calibri" w:hAnsi="Times New Roman" w:cs="Times New Roman"/>
                <w:sz w:val="24"/>
                <w:szCs w:val="24"/>
              </w:rPr>
              <w:t xml:space="preserve"> </w:t>
            </w:r>
            <w:r w:rsidR="004578B7" w:rsidRPr="000129F4">
              <w:rPr>
                <w:rFonts w:ascii="Times New Roman" w:eastAsia="Calibri" w:hAnsi="Times New Roman" w:cs="Times New Roman"/>
                <w:sz w:val="24"/>
                <w:szCs w:val="24"/>
              </w:rPr>
              <w:t xml:space="preserve">Tāpat </w:t>
            </w:r>
            <w:r w:rsidR="00212AB8" w:rsidRPr="000129F4">
              <w:rPr>
                <w:rFonts w:ascii="Times New Roman" w:eastAsia="Calibri" w:hAnsi="Times New Roman" w:cs="Times New Roman"/>
                <w:sz w:val="24"/>
                <w:szCs w:val="24"/>
              </w:rPr>
              <w:t>noteikum</w:t>
            </w:r>
            <w:r w:rsidR="004578B7" w:rsidRPr="000129F4">
              <w:rPr>
                <w:rFonts w:ascii="Times New Roman" w:eastAsia="Calibri" w:hAnsi="Times New Roman" w:cs="Times New Roman"/>
                <w:sz w:val="24"/>
                <w:szCs w:val="24"/>
              </w:rPr>
              <w:t>u projekts</w:t>
            </w:r>
            <w:r w:rsidR="00212AB8" w:rsidRPr="000129F4">
              <w:rPr>
                <w:rFonts w:ascii="Times New Roman" w:eastAsia="Calibri" w:hAnsi="Times New Roman" w:cs="Times New Roman"/>
                <w:sz w:val="24"/>
                <w:szCs w:val="24"/>
              </w:rPr>
              <w:t xml:space="preserve"> nosaka, ja pakalpojuma sniedzējam ir vairākas faktiskās pakalpojumu sniegšanas adreses (pakalpojumu sniedzēja struktūrvienības vai filiāles atrodas dažādās vietās), katru pakalpojumu sniegšanas vietu reģistrē kā atsevišķu pakalpojumu sniedzēju</w:t>
            </w:r>
            <w:r w:rsidR="00D7533E" w:rsidRPr="000129F4">
              <w:rPr>
                <w:rFonts w:ascii="Times New Roman" w:eastAsia="Calibri" w:hAnsi="Times New Roman" w:cs="Times New Roman"/>
                <w:sz w:val="24"/>
                <w:szCs w:val="24"/>
              </w:rPr>
              <w:t xml:space="preserve"> </w:t>
            </w:r>
            <w:r w:rsidR="00D7533E" w:rsidRPr="00AE6EF1">
              <w:rPr>
                <w:rFonts w:ascii="Times New Roman" w:eastAsia="Calibri" w:hAnsi="Times New Roman" w:cs="Times New Roman"/>
                <w:sz w:val="24"/>
                <w:szCs w:val="24"/>
              </w:rPr>
              <w:t>(6.punkts)</w:t>
            </w:r>
            <w:r w:rsidR="00212AB8" w:rsidRPr="00AE6EF1">
              <w:rPr>
                <w:rFonts w:ascii="Times New Roman" w:eastAsia="Calibri" w:hAnsi="Times New Roman" w:cs="Times New Roman"/>
                <w:sz w:val="24"/>
                <w:szCs w:val="24"/>
              </w:rPr>
              <w:t>.</w:t>
            </w:r>
            <w:r w:rsidR="00EC00C7" w:rsidRPr="00AE6EF1">
              <w:rPr>
                <w:rFonts w:ascii="Times New Roman" w:eastAsia="Calibri" w:hAnsi="Times New Roman" w:cs="Times New Roman"/>
                <w:sz w:val="24"/>
                <w:szCs w:val="24"/>
              </w:rPr>
              <w:t xml:space="preserve"> Savukārt</w:t>
            </w:r>
            <w:r w:rsidR="00EC00C7" w:rsidRPr="000129F4">
              <w:rPr>
                <w:rFonts w:ascii="Times New Roman" w:eastAsia="Calibri" w:hAnsi="Times New Roman" w:cs="Times New Roman"/>
                <w:sz w:val="24"/>
                <w:szCs w:val="24"/>
              </w:rPr>
              <w:t xml:space="preserve"> sociālā darba pakalpojuma </w:t>
            </w:r>
            <w:r w:rsidR="00EC00C7" w:rsidRPr="000129F4">
              <w:rPr>
                <w:rFonts w:ascii="Times New Roman" w:eastAsia="Calibri" w:hAnsi="Times New Roman" w:cs="Times New Roman"/>
                <w:sz w:val="24"/>
                <w:szCs w:val="24"/>
              </w:rPr>
              <w:lastRenderedPageBreak/>
              <w:t>sniedzēji (pašvaldības sociālie dienesti), kuriem ir attālinātie klientu punkti, un kuros tiek nodrošināta klientu pieņemšana</w:t>
            </w:r>
            <w:r w:rsidR="00B4191E" w:rsidRPr="000129F4">
              <w:rPr>
                <w:rFonts w:ascii="Times New Roman" w:eastAsia="Calibri" w:hAnsi="Times New Roman" w:cs="Times New Roman"/>
                <w:sz w:val="24"/>
                <w:szCs w:val="24"/>
              </w:rPr>
              <w:t>,</w:t>
            </w:r>
            <w:r w:rsidR="00EC00C7" w:rsidRPr="000129F4">
              <w:rPr>
                <w:rFonts w:ascii="Times New Roman" w:eastAsia="Calibri" w:hAnsi="Times New Roman" w:cs="Times New Roman"/>
                <w:sz w:val="24"/>
                <w:szCs w:val="24"/>
              </w:rPr>
              <w:t xml:space="preserve"> tiek reģistrēt</w:t>
            </w:r>
            <w:r w:rsidR="00B4191E" w:rsidRPr="000129F4">
              <w:rPr>
                <w:rFonts w:ascii="Times New Roman" w:eastAsia="Calibri" w:hAnsi="Times New Roman" w:cs="Times New Roman"/>
                <w:sz w:val="24"/>
                <w:szCs w:val="24"/>
              </w:rPr>
              <w:t>i</w:t>
            </w:r>
            <w:r w:rsidR="00EC00C7" w:rsidRPr="000129F4">
              <w:rPr>
                <w:rFonts w:ascii="Times New Roman" w:eastAsia="Calibri" w:hAnsi="Times New Roman" w:cs="Times New Roman"/>
                <w:sz w:val="24"/>
                <w:szCs w:val="24"/>
              </w:rPr>
              <w:t xml:space="preserve"> </w:t>
            </w:r>
            <w:r w:rsidR="00B4191E" w:rsidRPr="000129F4">
              <w:rPr>
                <w:rFonts w:ascii="Times New Roman" w:eastAsia="Calibri" w:hAnsi="Times New Roman" w:cs="Times New Roman"/>
                <w:sz w:val="24"/>
                <w:szCs w:val="24"/>
              </w:rPr>
              <w:t xml:space="preserve">kā </w:t>
            </w:r>
            <w:r w:rsidR="00EC00C7" w:rsidRPr="000129F4">
              <w:rPr>
                <w:rFonts w:ascii="Times New Roman" w:eastAsia="Calibri" w:hAnsi="Times New Roman" w:cs="Times New Roman"/>
                <w:sz w:val="24"/>
                <w:szCs w:val="24"/>
              </w:rPr>
              <w:t>sociālā darba pakalpojuma sniedzēj</w:t>
            </w:r>
            <w:r w:rsidR="00B4191E" w:rsidRPr="000129F4">
              <w:rPr>
                <w:rFonts w:ascii="Times New Roman" w:eastAsia="Calibri" w:hAnsi="Times New Roman" w:cs="Times New Roman"/>
                <w:sz w:val="24"/>
                <w:szCs w:val="24"/>
              </w:rPr>
              <w:t>i</w:t>
            </w:r>
            <w:r w:rsidR="00EC00C7" w:rsidRPr="000129F4">
              <w:rPr>
                <w:rFonts w:ascii="Times New Roman" w:eastAsia="Calibri" w:hAnsi="Times New Roman" w:cs="Times New Roman"/>
                <w:sz w:val="24"/>
                <w:szCs w:val="24"/>
              </w:rPr>
              <w:t xml:space="preserve"> (pašvaldīb</w:t>
            </w:r>
            <w:r w:rsidR="00B4191E" w:rsidRPr="000129F4">
              <w:rPr>
                <w:rFonts w:ascii="Times New Roman" w:eastAsia="Calibri" w:hAnsi="Times New Roman" w:cs="Times New Roman"/>
                <w:sz w:val="24"/>
                <w:szCs w:val="24"/>
              </w:rPr>
              <w:t>u</w:t>
            </w:r>
            <w:r w:rsidR="00EC00C7" w:rsidRPr="000129F4">
              <w:rPr>
                <w:rFonts w:ascii="Times New Roman" w:eastAsia="Calibri" w:hAnsi="Times New Roman" w:cs="Times New Roman"/>
                <w:sz w:val="24"/>
                <w:szCs w:val="24"/>
              </w:rPr>
              <w:t xml:space="preserve"> sociāl</w:t>
            </w:r>
            <w:r w:rsidR="00403AA6">
              <w:rPr>
                <w:rFonts w:ascii="Times New Roman" w:eastAsia="Calibri" w:hAnsi="Times New Roman" w:cs="Times New Roman"/>
                <w:sz w:val="24"/>
                <w:szCs w:val="24"/>
              </w:rPr>
              <w:t>ais</w:t>
            </w:r>
            <w:r w:rsidR="00EC00C7" w:rsidRPr="000129F4">
              <w:rPr>
                <w:rFonts w:ascii="Times New Roman" w:eastAsia="Calibri" w:hAnsi="Times New Roman" w:cs="Times New Roman"/>
                <w:sz w:val="24"/>
                <w:szCs w:val="24"/>
              </w:rPr>
              <w:t xml:space="preserve"> dienest</w:t>
            </w:r>
            <w:r w:rsidR="00403AA6">
              <w:rPr>
                <w:rFonts w:ascii="Times New Roman" w:eastAsia="Calibri" w:hAnsi="Times New Roman" w:cs="Times New Roman"/>
                <w:sz w:val="24"/>
                <w:szCs w:val="24"/>
              </w:rPr>
              <w:t>s</w:t>
            </w:r>
            <w:r w:rsidR="00EC00C7" w:rsidRPr="000129F4">
              <w:rPr>
                <w:rFonts w:ascii="Times New Roman" w:eastAsia="Calibri" w:hAnsi="Times New Roman" w:cs="Times New Roman"/>
                <w:sz w:val="24"/>
                <w:szCs w:val="24"/>
              </w:rPr>
              <w:t>) norādot katra attālinātā klientu punkta adres</w:t>
            </w:r>
            <w:r w:rsidR="00B4191E" w:rsidRPr="000129F4">
              <w:rPr>
                <w:rFonts w:ascii="Times New Roman" w:eastAsia="Calibri" w:hAnsi="Times New Roman" w:cs="Times New Roman"/>
                <w:sz w:val="24"/>
                <w:szCs w:val="24"/>
              </w:rPr>
              <w:t>i</w:t>
            </w:r>
            <w:r w:rsidR="00D7533E" w:rsidRPr="000129F4">
              <w:rPr>
                <w:rFonts w:ascii="Times New Roman" w:eastAsia="Calibri" w:hAnsi="Times New Roman" w:cs="Times New Roman"/>
                <w:sz w:val="24"/>
                <w:szCs w:val="24"/>
              </w:rPr>
              <w:t xml:space="preserve"> </w:t>
            </w:r>
            <w:r w:rsidR="00D7533E" w:rsidRPr="00AE6EF1">
              <w:rPr>
                <w:rFonts w:ascii="Times New Roman" w:eastAsia="Calibri" w:hAnsi="Times New Roman" w:cs="Times New Roman"/>
                <w:sz w:val="24"/>
                <w:szCs w:val="24"/>
              </w:rPr>
              <w:t>(7.punkts)</w:t>
            </w:r>
            <w:r w:rsidR="00EC00C7" w:rsidRPr="00AE6EF1">
              <w:rPr>
                <w:rFonts w:ascii="Times New Roman" w:eastAsia="Calibri" w:hAnsi="Times New Roman" w:cs="Times New Roman"/>
                <w:sz w:val="24"/>
                <w:szCs w:val="24"/>
              </w:rPr>
              <w:t>.</w:t>
            </w:r>
            <w:r w:rsidR="007042B4" w:rsidRPr="000129F4">
              <w:rPr>
                <w:rFonts w:ascii="Times New Roman" w:eastAsia="Calibri" w:hAnsi="Times New Roman" w:cs="Times New Roman"/>
                <w:sz w:val="24"/>
                <w:szCs w:val="24"/>
              </w:rPr>
              <w:t xml:space="preserve"> </w:t>
            </w:r>
          </w:p>
          <w:p w14:paraId="575EF7C8" w14:textId="2663EB7A" w:rsidR="00995E6B" w:rsidRPr="000129F4" w:rsidRDefault="00212AB8" w:rsidP="004E61A5">
            <w:pPr>
              <w:spacing w:before="120" w:after="120" w:line="240" w:lineRule="auto"/>
              <w:ind w:left="119" w:right="113"/>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Ja attiecīgajam sociālā pakalpojuma veidam sociālo pakalpojumu sniegšanas jomu regulējošajos normatīvajos aktos nav noteiktas īpašas prasības, ministrija izvērtē tikai vispārīgās prasības pakalpojumu sniedzēja darbībai</w:t>
            </w:r>
            <w:r w:rsidR="00D7533E" w:rsidRPr="000129F4">
              <w:rPr>
                <w:rFonts w:ascii="Times New Roman" w:eastAsia="Times New Roman" w:hAnsi="Times New Roman" w:cs="Times New Roman"/>
                <w:sz w:val="24"/>
                <w:szCs w:val="24"/>
                <w:lang w:eastAsia="lv-LV"/>
              </w:rPr>
              <w:t xml:space="preserve"> </w:t>
            </w:r>
            <w:r w:rsidR="00D7533E" w:rsidRPr="00AE6EF1">
              <w:rPr>
                <w:rFonts w:ascii="Times New Roman" w:eastAsia="Calibri" w:hAnsi="Times New Roman" w:cs="Times New Roman"/>
                <w:sz w:val="24"/>
                <w:szCs w:val="24"/>
              </w:rPr>
              <w:t>(</w:t>
            </w:r>
            <w:r w:rsidR="00EA4E10" w:rsidRPr="00AE6EF1">
              <w:rPr>
                <w:rFonts w:ascii="Times New Roman" w:eastAsia="Calibri" w:hAnsi="Times New Roman" w:cs="Times New Roman"/>
                <w:sz w:val="24"/>
                <w:szCs w:val="24"/>
              </w:rPr>
              <w:t>10</w:t>
            </w:r>
            <w:r w:rsidR="00D7533E" w:rsidRPr="00AE6EF1">
              <w:rPr>
                <w:rFonts w:ascii="Times New Roman" w:eastAsia="Calibri" w:hAnsi="Times New Roman" w:cs="Times New Roman"/>
                <w:sz w:val="24"/>
                <w:szCs w:val="24"/>
              </w:rPr>
              <w:t>.punkts)</w:t>
            </w:r>
            <w:r w:rsidRPr="00AE6EF1">
              <w:rPr>
                <w:rFonts w:ascii="Times New Roman" w:eastAsia="Times New Roman" w:hAnsi="Times New Roman" w:cs="Times New Roman"/>
                <w:sz w:val="24"/>
                <w:szCs w:val="24"/>
                <w:lang w:eastAsia="lv-LV"/>
              </w:rPr>
              <w:t>.</w:t>
            </w:r>
          </w:p>
          <w:p w14:paraId="365EC622" w14:textId="5228E070" w:rsidR="00104879" w:rsidRPr="000129F4" w:rsidRDefault="00A7577D" w:rsidP="00104879">
            <w:pPr>
              <w:pStyle w:val="ListParagraph"/>
              <w:tabs>
                <w:tab w:val="left" w:pos="402"/>
              </w:tabs>
              <w:autoSpaceDE w:val="0"/>
              <w:autoSpaceDN w:val="0"/>
              <w:adjustRightInd w:val="0"/>
              <w:spacing w:before="120" w:after="120" w:line="240" w:lineRule="auto"/>
              <w:ind w:left="119" w:right="113"/>
              <w:contextualSpacing w:val="0"/>
              <w:jc w:val="both"/>
              <w:rPr>
                <w:rFonts w:ascii="Times New Roman" w:eastAsia="Calibri" w:hAnsi="Times New Roman" w:cs="Times New Roman"/>
                <w:sz w:val="24"/>
                <w:szCs w:val="24"/>
              </w:rPr>
            </w:pPr>
            <w:r w:rsidRPr="000129F4">
              <w:rPr>
                <w:rFonts w:ascii="Times New Roman" w:eastAsia="Times New Roman" w:hAnsi="Times New Roman" w:cs="Times New Roman"/>
                <w:sz w:val="24"/>
                <w:szCs w:val="24"/>
                <w:lang w:eastAsia="lv-LV"/>
              </w:rPr>
              <w:t xml:space="preserve">Ministrija pieņem lēmumu par iesnieguma izskatīšanas termiņa </w:t>
            </w:r>
            <w:r w:rsidR="00403AA6" w:rsidRPr="00AE6EF1">
              <w:rPr>
                <w:rFonts w:ascii="Times New Roman" w:eastAsia="Times New Roman" w:hAnsi="Times New Roman" w:cs="Times New Roman"/>
                <w:i/>
                <w:sz w:val="24"/>
                <w:szCs w:val="24"/>
                <w:lang w:eastAsia="lv-LV"/>
              </w:rPr>
              <w:t>atlikšanu uz laiku līdz 10 dienām</w:t>
            </w:r>
            <w:r w:rsidRPr="00AE6EF1">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 xml:space="preserve">un rakstiski pieprasa iesniedzējam papildu informāciju vai </w:t>
            </w:r>
            <w:r w:rsidRPr="00AE6EF1">
              <w:rPr>
                <w:rFonts w:ascii="Times New Roman" w:eastAsia="Times New Roman" w:hAnsi="Times New Roman" w:cs="Times New Roman"/>
                <w:sz w:val="24"/>
                <w:szCs w:val="24"/>
                <w:lang w:eastAsia="lv-LV"/>
              </w:rPr>
              <w:t xml:space="preserve">dokumentus </w:t>
            </w:r>
            <w:r w:rsidRPr="00AE6EF1">
              <w:rPr>
                <w:rFonts w:ascii="Times New Roman" w:eastAsia="Calibri" w:hAnsi="Times New Roman" w:cs="Times New Roman"/>
                <w:sz w:val="24"/>
                <w:szCs w:val="24"/>
              </w:rPr>
              <w:t>(1</w:t>
            </w:r>
            <w:r w:rsidR="00E059CE" w:rsidRPr="00AE6EF1">
              <w:rPr>
                <w:rFonts w:ascii="Times New Roman" w:eastAsia="Calibri" w:hAnsi="Times New Roman" w:cs="Times New Roman"/>
                <w:sz w:val="24"/>
                <w:szCs w:val="24"/>
              </w:rPr>
              <w:t>1</w:t>
            </w:r>
            <w:r w:rsidRPr="00AE6EF1">
              <w:rPr>
                <w:rFonts w:ascii="Times New Roman" w:eastAsia="Calibri" w:hAnsi="Times New Roman" w:cs="Times New Roman"/>
                <w:sz w:val="24"/>
                <w:szCs w:val="24"/>
              </w:rPr>
              <w:t>.punkts)</w:t>
            </w:r>
            <w:r w:rsidR="00104879" w:rsidRPr="00AE6EF1">
              <w:rPr>
                <w:rFonts w:ascii="Times New Roman" w:eastAsia="Calibri" w:hAnsi="Times New Roman" w:cs="Times New Roman"/>
                <w:sz w:val="24"/>
                <w:szCs w:val="24"/>
              </w:rPr>
              <w:t>,</w:t>
            </w:r>
            <w:r w:rsidR="00104879" w:rsidRPr="000129F4">
              <w:rPr>
                <w:rFonts w:ascii="Times New Roman" w:eastAsia="Calibri" w:hAnsi="Times New Roman" w:cs="Times New Roman"/>
                <w:sz w:val="24"/>
                <w:szCs w:val="24"/>
              </w:rPr>
              <w:t xml:space="preserve"> š</w:t>
            </w:r>
            <w:r w:rsidR="005C29B5">
              <w:rPr>
                <w:rFonts w:ascii="Times New Roman" w:eastAsia="Calibri" w:hAnsi="Times New Roman" w:cs="Times New Roman"/>
                <w:sz w:val="24"/>
                <w:szCs w:val="24"/>
              </w:rPr>
              <w:t>ā</w:t>
            </w:r>
            <w:r w:rsidR="00104879" w:rsidRPr="000129F4">
              <w:rPr>
                <w:rFonts w:ascii="Times New Roman" w:eastAsia="Calibri" w:hAnsi="Times New Roman" w:cs="Times New Roman"/>
                <w:sz w:val="24"/>
                <w:szCs w:val="24"/>
              </w:rPr>
              <w:t>dos gadījumos:</w:t>
            </w:r>
          </w:p>
          <w:p w14:paraId="732F24A5" w14:textId="77777777" w:rsidR="00104879" w:rsidRPr="000129F4" w:rsidRDefault="00104879" w:rsidP="00104879">
            <w:pPr>
              <w:pStyle w:val="ListParagraph"/>
              <w:numPr>
                <w:ilvl w:val="0"/>
                <w:numId w:val="24"/>
              </w:numPr>
              <w:spacing w:before="120" w:after="120" w:line="240" w:lineRule="auto"/>
              <w:ind w:left="119" w:right="113" w:firstLine="0"/>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nav iesniegti </w:t>
            </w:r>
            <w:r w:rsidRPr="000129F4">
              <w:rPr>
                <w:rFonts w:ascii="Times New Roman" w:eastAsia="Calibri" w:hAnsi="Times New Roman" w:cs="Times New Roman"/>
                <w:sz w:val="24"/>
                <w:szCs w:val="24"/>
              </w:rPr>
              <w:t>visi dokumenti, kas norādīti iesniegumā</w:t>
            </w:r>
            <w:r w:rsidRPr="000129F4">
              <w:rPr>
                <w:rFonts w:ascii="Times New Roman" w:eastAsia="Times New Roman" w:hAnsi="Times New Roman" w:cs="Times New Roman"/>
                <w:sz w:val="24"/>
                <w:szCs w:val="24"/>
                <w:lang w:eastAsia="lv-LV"/>
              </w:rPr>
              <w:t>;</w:t>
            </w:r>
            <w:r w:rsidRPr="000129F4">
              <w:rPr>
                <w:rFonts w:ascii="Times New Roman" w:eastAsia="Times New Roman" w:hAnsi="Times New Roman" w:cs="Times New Roman"/>
                <w:sz w:val="24"/>
                <w:szCs w:val="24"/>
                <w:highlight w:val="yellow"/>
                <w:lang w:eastAsia="lv-LV"/>
              </w:rPr>
              <w:t xml:space="preserve"> </w:t>
            </w:r>
          </w:p>
          <w:p w14:paraId="27E3CDC2" w14:textId="77777777" w:rsidR="00104879" w:rsidRPr="00151E7D" w:rsidRDefault="00104879" w:rsidP="00104879">
            <w:pPr>
              <w:pStyle w:val="ListParagraph"/>
              <w:numPr>
                <w:ilvl w:val="0"/>
                <w:numId w:val="24"/>
              </w:numPr>
              <w:spacing w:before="120" w:after="120" w:line="240" w:lineRule="auto"/>
              <w:ind w:left="119" w:right="113" w:firstLine="0"/>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iesniegtie dokumenti nav aizpildīti atbilstoši šo noteikumu prasībām vai pakalpojumu sniedzēja statūtos vai nolikumā nav norādīts, ka pakalpojumu sniedzējs </w:t>
            </w:r>
            <w:r w:rsidRPr="00151E7D">
              <w:rPr>
                <w:rFonts w:ascii="Times New Roman" w:eastAsia="Times New Roman" w:hAnsi="Times New Roman" w:cs="Times New Roman"/>
                <w:sz w:val="24"/>
                <w:szCs w:val="24"/>
                <w:lang w:eastAsia="lv-LV"/>
              </w:rPr>
              <w:t>sniedz iesniegumā minētos pakalpojumus;</w:t>
            </w:r>
          </w:p>
          <w:p w14:paraId="6D039565" w14:textId="0F637281" w:rsidR="00151E7D" w:rsidRPr="00151E7D" w:rsidRDefault="00151E7D" w:rsidP="00151E7D">
            <w:pPr>
              <w:pStyle w:val="ListParagraph"/>
              <w:numPr>
                <w:ilvl w:val="0"/>
                <w:numId w:val="24"/>
              </w:numPr>
              <w:spacing w:before="120" w:after="120" w:line="240" w:lineRule="auto"/>
              <w:ind w:left="119" w:right="113" w:firstLine="0"/>
              <w:jc w:val="both"/>
              <w:rPr>
                <w:rFonts w:ascii="Times New Roman" w:eastAsia="Times New Roman" w:hAnsi="Times New Roman" w:cs="Times New Roman"/>
                <w:sz w:val="24"/>
                <w:szCs w:val="24"/>
                <w:lang w:eastAsia="lv-LV"/>
              </w:rPr>
            </w:pPr>
            <w:r w:rsidRPr="00151E7D">
              <w:rPr>
                <w:rFonts w:ascii="Times New Roman" w:hAnsi="Times New Roman" w:cs="Times New Roman"/>
                <w:sz w:val="24"/>
                <w:szCs w:val="24"/>
              </w:rPr>
              <w:t>pakalpojumu sniedzēja būve vai telpu grupa, kurā paredzēts sniegt pakalpojumu, nav pieņemta ekspluatācijā vai tai Nekustamā īpašuma valsts kadastra informācijas sistēmā reģistrētais lietošanas veids neatbilst pakalpojuma sniegšana</w:t>
            </w:r>
            <w:bookmarkStart w:id="0" w:name="_GoBack"/>
            <w:bookmarkEnd w:id="0"/>
            <w:r w:rsidRPr="00151E7D">
              <w:rPr>
                <w:rFonts w:ascii="Times New Roman" w:hAnsi="Times New Roman" w:cs="Times New Roman"/>
                <w:sz w:val="24"/>
                <w:szCs w:val="24"/>
              </w:rPr>
              <w:t>i.</w:t>
            </w:r>
          </w:p>
          <w:p w14:paraId="15F287D8" w14:textId="77777777" w:rsidR="00104879" w:rsidRPr="00151E7D" w:rsidRDefault="00104879" w:rsidP="00104879">
            <w:pPr>
              <w:pStyle w:val="ListParagraph"/>
              <w:numPr>
                <w:ilvl w:val="0"/>
                <w:numId w:val="24"/>
              </w:numPr>
              <w:spacing w:before="120" w:after="120" w:line="240" w:lineRule="auto"/>
              <w:ind w:left="119" w:right="113" w:firstLine="0"/>
              <w:jc w:val="both"/>
              <w:rPr>
                <w:rFonts w:ascii="Times New Roman" w:eastAsia="Times New Roman" w:hAnsi="Times New Roman" w:cs="Times New Roman"/>
                <w:sz w:val="24"/>
                <w:szCs w:val="24"/>
                <w:lang w:eastAsia="lv-LV"/>
              </w:rPr>
            </w:pPr>
            <w:r w:rsidRPr="00151E7D">
              <w:rPr>
                <w:rFonts w:ascii="Times New Roman" w:eastAsia="Times New Roman" w:hAnsi="Times New Roman" w:cs="Times New Roman"/>
                <w:sz w:val="24"/>
                <w:szCs w:val="24"/>
                <w:lang w:eastAsia="lv-LV"/>
              </w:rPr>
              <w:t>ministrijai rodas pamatotas šaubas par sniegtās informācijas patiesumu.</w:t>
            </w:r>
          </w:p>
          <w:p w14:paraId="1C4638F6" w14:textId="0F008302" w:rsidR="00104879" w:rsidRPr="000129F4" w:rsidRDefault="00BB7B55" w:rsidP="00104879">
            <w:pPr>
              <w:spacing w:before="120" w:after="120" w:line="240" w:lineRule="auto"/>
              <w:ind w:left="119" w:right="113"/>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104879" w:rsidRPr="000129F4">
              <w:rPr>
                <w:rFonts w:ascii="Times New Roman" w:eastAsia="Times New Roman" w:hAnsi="Times New Roman" w:cs="Times New Roman"/>
                <w:sz w:val="24"/>
                <w:szCs w:val="24"/>
                <w:lang w:eastAsia="lv-LV"/>
              </w:rPr>
              <w:t xml:space="preserve">oteikumu projekts paredz atteikt reģistrēt pakalpojumu sniedzēju gadījumos, ja </w:t>
            </w:r>
          </w:p>
          <w:p w14:paraId="5A639265" w14:textId="77777777" w:rsidR="00104879" w:rsidRPr="000129F4" w:rsidRDefault="00104879" w:rsidP="00104879">
            <w:pPr>
              <w:pStyle w:val="ListParagraph"/>
              <w:numPr>
                <w:ilvl w:val="0"/>
                <w:numId w:val="26"/>
              </w:numPr>
              <w:spacing w:before="120" w:after="120" w:line="240" w:lineRule="auto"/>
              <w:ind w:left="119" w:right="113" w:firstLine="0"/>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pakalpojums nav sociālais pakalpojums </w:t>
            </w:r>
            <w:hyperlink r:id="rId10" w:tgtFrame="_blank" w:history="1">
              <w:r w:rsidRPr="000129F4">
                <w:rPr>
                  <w:rFonts w:ascii="Times New Roman" w:eastAsia="Times New Roman" w:hAnsi="Times New Roman" w:cs="Times New Roman"/>
                  <w:sz w:val="24"/>
                  <w:szCs w:val="24"/>
                  <w:lang w:eastAsia="lv-LV"/>
                </w:rPr>
                <w:t>Sociālo pakalpojumu un sociālās palīdzības likuma izpratnē</w:t>
              </w:r>
            </w:hyperlink>
            <w:r w:rsidRPr="000129F4">
              <w:rPr>
                <w:rFonts w:ascii="Times New Roman" w:eastAsia="Times New Roman" w:hAnsi="Times New Roman" w:cs="Times New Roman"/>
                <w:sz w:val="24"/>
                <w:szCs w:val="24"/>
                <w:lang w:eastAsia="lv-LV"/>
              </w:rPr>
              <w:t>;</w:t>
            </w:r>
          </w:p>
          <w:p w14:paraId="0934ACD6" w14:textId="77777777" w:rsidR="00104879" w:rsidRPr="000129F4" w:rsidRDefault="00104879" w:rsidP="00104879">
            <w:pPr>
              <w:pStyle w:val="ListParagraph"/>
              <w:numPr>
                <w:ilvl w:val="0"/>
                <w:numId w:val="26"/>
              </w:numPr>
              <w:spacing w:before="120" w:after="120" w:line="240" w:lineRule="auto"/>
              <w:ind w:left="119" w:right="113" w:firstLine="0"/>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noteiktajā termiņā nav iesniegti ministrijas papildus pieprasītie dokumenti un ziņas, tie nav atbilstoši, vai nav saņemts pakalpojumu sniedzēja pamatots lūgums pagarināt dokumentu iesniegšanas termiņu;</w:t>
            </w:r>
          </w:p>
          <w:p w14:paraId="0E922E2D" w14:textId="77777777" w:rsidR="00104879" w:rsidRPr="000129F4" w:rsidRDefault="00104879" w:rsidP="00104879">
            <w:pPr>
              <w:pStyle w:val="ListParagraph"/>
              <w:numPr>
                <w:ilvl w:val="0"/>
                <w:numId w:val="25"/>
              </w:numPr>
              <w:spacing w:before="120" w:after="120" w:line="240" w:lineRule="auto"/>
              <w:ind w:left="119" w:right="113" w:firstLine="0"/>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sniegtas nepatiesas ziņas;</w:t>
            </w:r>
          </w:p>
          <w:p w14:paraId="05E3771E" w14:textId="77777777" w:rsidR="00104879" w:rsidRPr="00EB5AD2" w:rsidRDefault="00104879" w:rsidP="00104879">
            <w:pPr>
              <w:pStyle w:val="ListParagraph"/>
              <w:numPr>
                <w:ilvl w:val="0"/>
                <w:numId w:val="25"/>
              </w:numPr>
              <w:spacing w:before="120" w:after="120" w:line="240" w:lineRule="auto"/>
              <w:ind w:left="119" w:right="113" w:firstLine="0"/>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pakalpojumu sniedzējs neatbilst normatīvajos aktos attiecīgajam sociālo pakalpojumu sniedzējam noteiktajām prasībām, t.sk., </w:t>
            </w:r>
            <w:r w:rsidRPr="000129F4">
              <w:rPr>
                <w:rFonts w:ascii="Times New Roman" w:eastAsia="Times New Roman" w:hAnsi="Times New Roman" w:cs="Times New Roman"/>
                <w:sz w:val="24"/>
                <w:szCs w:val="24"/>
                <w:shd w:val="clear" w:color="auto" w:fill="FFFFFF"/>
                <w:lang w:eastAsia="lv-LV"/>
              </w:rPr>
              <w:t>nenodrošina ugunsdrošības, darba aizsardzības vai higiēnas prasību ievērošanu;</w:t>
            </w:r>
          </w:p>
          <w:p w14:paraId="235B3D65" w14:textId="4D478F1D" w:rsidR="00EB5AD2" w:rsidRPr="00ED3839" w:rsidRDefault="00EB5AD2" w:rsidP="00EB5AD2">
            <w:pPr>
              <w:pStyle w:val="ListParagraph"/>
              <w:numPr>
                <w:ilvl w:val="0"/>
                <w:numId w:val="25"/>
              </w:numPr>
              <w:spacing w:before="120" w:after="120" w:line="240" w:lineRule="auto"/>
              <w:ind w:left="119" w:right="113" w:firstLine="0"/>
              <w:jc w:val="both"/>
              <w:rPr>
                <w:rFonts w:ascii="Times New Roman" w:eastAsia="Times New Roman" w:hAnsi="Times New Roman" w:cs="Times New Roman"/>
                <w:sz w:val="24"/>
                <w:szCs w:val="24"/>
                <w:lang w:eastAsia="lv-LV"/>
              </w:rPr>
            </w:pPr>
            <w:r w:rsidRPr="00ED3839">
              <w:rPr>
                <w:rFonts w:ascii="Times New Roman" w:eastAsia="Times New Roman" w:hAnsi="Times New Roman" w:cs="Times New Roman"/>
                <w:sz w:val="24"/>
                <w:szCs w:val="24"/>
                <w:lang w:eastAsia="lv-LV"/>
              </w:rPr>
              <w:t>pakalpojumu sniedzēja būve vai telpu grupa, kurā paredzēts sniegt pakalpojumu, nav pieņemta ekspluatācijā vai tai Nekustamā īpašuma valsts kadastra informācijas sistēmā reģistrētais lietošanas veids neatbilst pakalpojuma sniegšanai.</w:t>
            </w:r>
          </w:p>
          <w:p w14:paraId="3153A0BB" w14:textId="45219293" w:rsidR="00487912" w:rsidRDefault="00487912" w:rsidP="00104879">
            <w:pPr>
              <w:pStyle w:val="ListParagraph"/>
              <w:tabs>
                <w:tab w:val="left" w:pos="402"/>
              </w:tabs>
              <w:autoSpaceDE w:val="0"/>
              <w:autoSpaceDN w:val="0"/>
              <w:adjustRightInd w:val="0"/>
              <w:spacing w:before="120" w:after="120" w:line="240" w:lineRule="auto"/>
              <w:ind w:left="119" w:right="113"/>
              <w:contextualSpacing w:val="0"/>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Noteikumu projektā minēto funkciju veikšanai ministrijai </w:t>
            </w:r>
            <w:r w:rsidRPr="00ED3839">
              <w:rPr>
                <w:rFonts w:ascii="Times New Roman" w:eastAsia="Times New Roman" w:hAnsi="Times New Roman" w:cs="Times New Roman"/>
                <w:sz w:val="24"/>
                <w:szCs w:val="24"/>
                <w:lang w:eastAsia="lv-LV"/>
              </w:rPr>
              <w:t xml:space="preserve">ir tiesības saņemt ziņas no </w:t>
            </w:r>
            <w:r w:rsidR="00403AA6" w:rsidRPr="00ED3839">
              <w:rPr>
                <w:rFonts w:ascii="Times New Roman" w:eastAsia="Times New Roman" w:hAnsi="Times New Roman" w:cs="Times New Roman"/>
                <w:sz w:val="24"/>
                <w:szCs w:val="24"/>
                <w:lang w:eastAsia="lv-LV"/>
              </w:rPr>
              <w:t xml:space="preserve">Valsts zemes dienesta par Valsts adrešu reģistrā esošo informāciju (adrešu </w:t>
            </w:r>
            <w:r w:rsidR="00403AA6" w:rsidRPr="00ED3839">
              <w:rPr>
                <w:rFonts w:ascii="Times New Roman" w:eastAsia="Times New Roman" w:hAnsi="Times New Roman" w:cs="Times New Roman"/>
                <w:sz w:val="24"/>
                <w:szCs w:val="24"/>
                <w:lang w:eastAsia="lv-LV"/>
              </w:rPr>
              <w:lastRenderedPageBreak/>
              <w:t xml:space="preserve">klasifikatora dati) un </w:t>
            </w:r>
            <w:r w:rsidR="007C64F9" w:rsidRPr="00ED3839">
              <w:rPr>
                <w:rFonts w:ascii="Times New Roman" w:eastAsia="Times New Roman" w:hAnsi="Times New Roman" w:cs="Times New Roman"/>
                <w:sz w:val="24"/>
                <w:szCs w:val="24"/>
                <w:lang w:eastAsia="lv-LV"/>
              </w:rPr>
              <w:t>N</w:t>
            </w:r>
            <w:r w:rsidR="00403AA6" w:rsidRPr="00ED3839">
              <w:rPr>
                <w:rFonts w:ascii="Times New Roman" w:eastAsia="Times New Roman" w:hAnsi="Times New Roman" w:cs="Times New Roman"/>
                <w:sz w:val="24"/>
                <w:szCs w:val="24"/>
                <w:lang w:eastAsia="lv-LV"/>
              </w:rPr>
              <w:t xml:space="preserve">ekustamā īpašuma valsts kadastra informācijas sistēmas teksta datus, kas strukturēti informācijas blokos; </w:t>
            </w:r>
            <w:r w:rsidR="007C64F9" w:rsidRPr="00ED3839">
              <w:rPr>
                <w:rFonts w:ascii="Times New Roman" w:eastAsia="Times New Roman" w:hAnsi="Times New Roman" w:cs="Times New Roman"/>
                <w:sz w:val="24"/>
                <w:szCs w:val="24"/>
                <w:lang w:eastAsia="lv-LV"/>
              </w:rPr>
              <w:t>no</w:t>
            </w:r>
            <w:r w:rsidR="007C64F9" w:rsidRPr="00ED3839">
              <w:rPr>
                <w:rFonts w:ascii="Times New Roman" w:eastAsia="Times New Roman" w:hAnsi="Times New Roman" w:cs="Times New Roman"/>
                <w:color w:val="0070C0"/>
                <w:sz w:val="28"/>
                <w:szCs w:val="28"/>
                <w:lang w:eastAsia="lv-LV"/>
              </w:rPr>
              <w:t xml:space="preserve"> </w:t>
            </w:r>
            <w:r w:rsidRPr="00ED3839">
              <w:rPr>
                <w:rFonts w:ascii="Times New Roman" w:eastAsia="Times New Roman" w:hAnsi="Times New Roman" w:cs="Times New Roman"/>
                <w:sz w:val="24"/>
                <w:szCs w:val="24"/>
                <w:lang w:eastAsia="lv-LV"/>
              </w:rPr>
              <w:t>Uzņēmumu reģistra - izziņu par juridisko personu un izziņu par fiziskas personas maksātnespējas reģistra</w:t>
            </w:r>
            <w:r w:rsidRPr="008C6CB6">
              <w:rPr>
                <w:rFonts w:ascii="Times New Roman" w:eastAsia="Times New Roman" w:hAnsi="Times New Roman" w:cs="Times New Roman"/>
                <w:sz w:val="24"/>
                <w:szCs w:val="24"/>
                <w:lang w:eastAsia="lv-LV"/>
              </w:rPr>
              <w:t xml:space="preserve"> d</w:t>
            </w:r>
            <w:r w:rsidR="00403AA6" w:rsidRPr="008C6CB6">
              <w:rPr>
                <w:rFonts w:ascii="Times New Roman" w:eastAsia="Times New Roman" w:hAnsi="Times New Roman" w:cs="Times New Roman"/>
                <w:sz w:val="24"/>
                <w:szCs w:val="24"/>
                <w:lang w:eastAsia="lv-LV"/>
              </w:rPr>
              <w:t xml:space="preserve">atiem, statūtiem un nolikumu </w:t>
            </w:r>
            <w:r w:rsidR="00403AA6" w:rsidRPr="00AE6EF1">
              <w:rPr>
                <w:rFonts w:ascii="Times New Roman" w:eastAsia="Times New Roman" w:hAnsi="Times New Roman" w:cs="Times New Roman"/>
                <w:sz w:val="24"/>
                <w:szCs w:val="24"/>
                <w:lang w:eastAsia="lv-LV"/>
              </w:rPr>
              <w:t>(12</w:t>
            </w:r>
            <w:r w:rsidRPr="00AE6EF1">
              <w:rPr>
                <w:rFonts w:ascii="Times New Roman" w:eastAsia="Times New Roman" w:hAnsi="Times New Roman" w:cs="Times New Roman"/>
                <w:sz w:val="24"/>
                <w:szCs w:val="24"/>
                <w:lang w:eastAsia="lv-LV"/>
              </w:rPr>
              <w:t>.punkts).</w:t>
            </w:r>
          </w:p>
          <w:p w14:paraId="14C986DB" w14:textId="24D731B8" w:rsidR="00487912" w:rsidRPr="000129F4" w:rsidRDefault="00487912" w:rsidP="00C72A6C">
            <w:pPr>
              <w:tabs>
                <w:tab w:val="left" w:pos="402"/>
              </w:tabs>
              <w:autoSpaceDE w:val="0"/>
              <w:autoSpaceDN w:val="0"/>
              <w:adjustRightInd w:val="0"/>
              <w:spacing w:before="120" w:after="120" w:line="240" w:lineRule="auto"/>
              <w:ind w:left="119" w:right="113"/>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Tāpat noteikumu projekts paredz, ka pirms</w:t>
            </w:r>
            <w:r w:rsidR="00C72A6C"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lēmuma pieņemšanas par pakalpojuma sniedzēja reģistrēšanu vai pārreģistrēšanu ministrijai ir tiesības veikt</w:t>
            </w:r>
            <w:r w:rsidR="00C72A6C"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pārbaudi pie pakalpojumu sniedzēja par normatīvajos</w:t>
            </w:r>
            <w:r w:rsidR="00C72A6C"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aktos attiecīgajam sociālo pakalpojumu sniedzējam</w:t>
            </w:r>
            <w:r w:rsidR="00C72A6C"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 xml:space="preserve">noteikto prasību nodrošināšanu </w:t>
            </w:r>
            <w:r w:rsidRPr="00AE6EF1">
              <w:rPr>
                <w:rFonts w:ascii="Times New Roman" w:eastAsia="Calibri" w:hAnsi="Times New Roman" w:cs="Times New Roman"/>
                <w:sz w:val="24"/>
                <w:szCs w:val="24"/>
              </w:rPr>
              <w:t>(</w:t>
            </w:r>
            <w:r w:rsidR="008C6CB6" w:rsidRPr="00AE6EF1">
              <w:rPr>
                <w:rFonts w:ascii="Times New Roman" w:eastAsia="Calibri" w:hAnsi="Times New Roman" w:cs="Times New Roman"/>
                <w:sz w:val="24"/>
                <w:szCs w:val="24"/>
              </w:rPr>
              <w:t>13</w:t>
            </w:r>
            <w:r w:rsidRPr="00AE6EF1">
              <w:rPr>
                <w:rFonts w:ascii="Times New Roman" w:eastAsia="Calibri" w:hAnsi="Times New Roman" w:cs="Times New Roman"/>
                <w:sz w:val="24"/>
                <w:szCs w:val="24"/>
              </w:rPr>
              <w:t>.punkts)</w:t>
            </w:r>
            <w:r w:rsidRPr="00AE6EF1">
              <w:rPr>
                <w:rFonts w:ascii="Times New Roman" w:eastAsia="Times New Roman" w:hAnsi="Times New Roman" w:cs="Times New Roman"/>
                <w:sz w:val="24"/>
                <w:szCs w:val="24"/>
                <w:lang w:eastAsia="lv-LV"/>
              </w:rPr>
              <w:t>.</w:t>
            </w:r>
            <w:r w:rsidRPr="000129F4">
              <w:rPr>
                <w:rFonts w:ascii="Times New Roman" w:eastAsia="Times New Roman" w:hAnsi="Times New Roman" w:cs="Times New Roman"/>
                <w:sz w:val="24"/>
                <w:szCs w:val="24"/>
                <w:lang w:eastAsia="lv-LV"/>
              </w:rPr>
              <w:t xml:space="preserve"> </w:t>
            </w:r>
          </w:p>
          <w:p w14:paraId="37885F15" w14:textId="4E85FF5B" w:rsidR="00DB24DE" w:rsidRPr="000129F4" w:rsidRDefault="00ED7187" w:rsidP="00C72A6C">
            <w:pPr>
              <w:spacing w:before="120" w:after="120" w:line="240" w:lineRule="auto"/>
              <w:ind w:left="119" w:right="113"/>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Mēneša laikā </w:t>
            </w:r>
            <w:r w:rsidR="00B40925" w:rsidRPr="000129F4">
              <w:rPr>
                <w:rFonts w:ascii="Times New Roman" w:eastAsia="Times New Roman" w:hAnsi="Times New Roman" w:cs="Times New Roman"/>
                <w:sz w:val="24"/>
                <w:szCs w:val="24"/>
                <w:lang w:eastAsia="lv-LV"/>
              </w:rPr>
              <w:t xml:space="preserve">pēc </w:t>
            </w:r>
            <w:r w:rsidR="008F46C9" w:rsidRPr="000129F4">
              <w:rPr>
                <w:rFonts w:ascii="Times New Roman" w:eastAsia="Times New Roman" w:hAnsi="Times New Roman" w:cs="Times New Roman"/>
                <w:sz w:val="24"/>
                <w:szCs w:val="24"/>
                <w:lang w:eastAsia="lv-LV"/>
              </w:rPr>
              <w:t>visu</w:t>
            </w:r>
            <w:r w:rsidR="00B40925" w:rsidRPr="000129F4">
              <w:rPr>
                <w:rFonts w:ascii="Times New Roman" w:eastAsia="Times New Roman" w:hAnsi="Times New Roman" w:cs="Times New Roman"/>
                <w:sz w:val="24"/>
                <w:szCs w:val="24"/>
                <w:lang w:eastAsia="lv-LV"/>
              </w:rPr>
              <w:t xml:space="preserve"> dokumentu </w:t>
            </w:r>
            <w:r w:rsidR="008F46C9" w:rsidRPr="000129F4">
              <w:rPr>
                <w:rFonts w:ascii="Times New Roman" w:eastAsia="Times New Roman" w:hAnsi="Times New Roman" w:cs="Times New Roman"/>
                <w:sz w:val="24"/>
                <w:szCs w:val="24"/>
                <w:lang w:eastAsia="lv-LV"/>
              </w:rPr>
              <w:t>un</w:t>
            </w:r>
            <w:r w:rsidR="00B40925" w:rsidRPr="000129F4">
              <w:rPr>
                <w:rFonts w:ascii="Times New Roman" w:eastAsia="Times New Roman" w:hAnsi="Times New Roman" w:cs="Times New Roman"/>
                <w:sz w:val="24"/>
                <w:szCs w:val="24"/>
                <w:lang w:eastAsia="lv-LV"/>
              </w:rPr>
              <w:t xml:space="preserve"> ziņu saņemšanas ministrija</w:t>
            </w:r>
            <w:r w:rsidR="005C29B5">
              <w:rPr>
                <w:rFonts w:ascii="Times New Roman" w:eastAsia="Times New Roman" w:hAnsi="Times New Roman" w:cs="Times New Roman"/>
                <w:sz w:val="24"/>
                <w:szCs w:val="24"/>
                <w:lang w:eastAsia="lv-LV"/>
              </w:rPr>
              <w:t xml:space="preserve"> </w:t>
            </w:r>
            <w:r w:rsidR="00397366" w:rsidRPr="00AE6EF1">
              <w:rPr>
                <w:rFonts w:ascii="Times New Roman" w:eastAsia="Calibri" w:hAnsi="Times New Roman" w:cs="Times New Roman"/>
                <w:sz w:val="24"/>
                <w:szCs w:val="24"/>
              </w:rPr>
              <w:t>(</w:t>
            </w:r>
            <w:r w:rsidR="008C6CB6" w:rsidRPr="00AE6EF1">
              <w:rPr>
                <w:rFonts w:ascii="Times New Roman" w:eastAsia="Calibri" w:hAnsi="Times New Roman" w:cs="Times New Roman"/>
                <w:sz w:val="24"/>
                <w:szCs w:val="24"/>
              </w:rPr>
              <w:t>14</w:t>
            </w:r>
            <w:r w:rsidR="00B80233" w:rsidRPr="00AE6EF1">
              <w:rPr>
                <w:rFonts w:ascii="Times New Roman" w:eastAsia="Calibri" w:hAnsi="Times New Roman" w:cs="Times New Roman"/>
                <w:sz w:val="24"/>
                <w:szCs w:val="24"/>
              </w:rPr>
              <w:t>.punkts)</w:t>
            </w:r>
            <w:r w:rsidR="00DB24DE" w:rsidRPr="00AE6EF1">
              <w:rPr>
                <w:rFonts w:ascii="Times New Roman" w:eastAsia="Times New Roman" w:hAnsi="Times New Roman" w:cs="Times New Roman"/>
                <w:sz w:val="24"/>
                <w:szCs w:val="24"/>
                <w:lang w:eastAsia="lv-LV"/>
              </w:rPr>
              <w:t>:</w:t>
            </w:r>
          </w:p>
          <w:p w14:paraId="76B3A1A5" w14:textId="06BD469D" w:rsidR="00DB24DE" w:rsidRPr="000129F4" w:rsidRDefault="00DB24DE" w:rsidP="00C72A6C">
            <w:pPr>
              <w:pStyle w:val="ListParagraph"/>
              <w:numPr>
                <w:ilvl w:val="0"/>
                <w:numId w:val="10"/>
              </w:numPr>
              <w:tabs>
                <w:tab w:val="left" w:pos="402"/>
              </w:tabs>
              <w:spacing w:before="120" w:after="120" w:line="240" w:lineRule="auto"/>
              <w:ind w:left="119" w:right="113" w:firstLine="0"/>
              <w:contextualSpacing w:val="0"/>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pieņem lēmumu par atteikumu reģistrēt pakalpojumu sniedzēju, </w:t>
            </w:r>
            <w:r w:rsidR="00046B89">
              <w:rPr>
                <w:rFonts w:ascii="Times New Roman" w:eastAsia="Times New Roman" w:hAnsi="Times New Roman" w:cs="Times New Roman"/>
                <w:sz w:val="24"/>
                <w:szCs w:val="24"/>
                <w:lang w:eastAsia="lv-LV"/>
              </w:rPr>
              <w:t>norādot atteikuma pamatojumu, un paziņo</w:t>
            </w:r>
            <w:r w:rsidRPr="000129F4">
              <w:rPr>
                <w:rFonts w:ascii="Times New Roman" w:eastAsia="Times New Roman" w:hAnsi="Times New Roman" w:cs="Times New Roman"/>
                <w:sz w:val="24"/>
                <w:szCs w:val="24"/>
                <w:lang w:eastAsia="lv-LV"/>
              </w:rPr>
              <w:t xml:space="preserve"> to iesniedzējam;</w:t>
            </w:r>
          </w:p>
          <w:p w14:paraId="644D3365" w14:textId="172389F4" w:rsidR="00DB24DE" w:rsidRPr="000129F4" w:rsidRDefault="00DB24DE" w:rsidP="00C72A6C">
            <w:pPr>
              <w:pStyle w:val="ListParagraph"/>
              <w:numPr>
                <w:ilvl w:val="0"/>
                <w:numId w:val="10"/>
              </w:numPr>
              <w:tabs>
                <w:tab w:val="left" w:pos="402"/>
              </w:tabs>
              <w:spacing w:before="120" w:after="120" w:line="240" w:lineRule="auto"/>
              <w:ind w:left="119" w:right="113" w:firstLine="0"/>
              <w:contextualSpacing w:val="0"/>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pieņem lēmumu par pakalpojuma sniedzēju reģistrāciju</w:t>
            </w:r>
            <w:r w:rsidR="005C29B5">
              <w:rPr>
                <w:rFonts w:ascii="Times New Roman" w:eastAsia="Times New Roman" w:hAnsi="Times New Roman" w:cs="Times New Roman"/>
                <w:sz w:val="24"/>
                <w:szCs w:val="24"/>
                <w:lang w:eastAsia="lv-LV"/>
              </w:rPr>
              <w:t xml:space="preserve">, </w:t>
            </w:r>
            <w:r w:rsidR="00046B89">
              <w:rPr>
                <w:rFonts w:ascii="Times New Roman" w:eastAsia="Times New Roman" w:hAnsi="Times New Roman" w:cs="Times New Roman"/>
                <w:sz w:val="24"/>
                <w:szCs w:val="24"/>
                <w:lang w:eastAsia="lv-LV"/>
              </w:rPr>
              <w:t>paziņo to iesniedzējam</w:t>
            </w:r>
            <w:r w:rsidRPr="000129F4">
              <w:rPr>
                <w:rFonts w:ascii="Times New Roman" w:eastAsia="Times New Roman" w:hAnsi="Times New Roman" w:cs="Times New Roman"/>
                <w:sz w:val="24"/>
                <w:szCs w:val="24"/>
                <w:lang w:eastAsia="lv-LV"/>
              </w:rPr>
              <w:t xml:space="preserve"> un izdara ierakstu reģistrā.</w:t>
            </w:r>
          </w:p>
          <w:p w14:paraId="5A304920" w14:textId="3A0FF0CF" w:rsidR="00FA093F" w:rsidRPr="000129F4" w:rsidRDefault="00FA093F" w:rsidP="00FA093F">
            <w:pPr>
              <w:shd w:val="clear" w:color="auto" w:fill="FFFFFF"/>
              <w:spacing w:before="120" w:after="120" w:line="240" w:lineRule="auto"/>
              <w:ind w:left="119" w:right="113"/>
              <w:contextualSpacing/>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Noteikumu projekts nosaka, ja mēneša laikā no pakalpojumu sniedzēja iesnieguma saņemšanas dienas ministrija nepieprasa papildu informāciju un dokumentus, nepieņem un nepaziņo lēmumu par atteikumu reģistrēt pakalpojumu sniedzēju, uzskatāms, ka pakalpojuma sniedzējs ir reģistrēts reģistrā </w:t>
            </w:r>
            <w:r w:rsidRPr="00AE6EF1">
              <w:rPr>
                <w:rFonts w:ascii="Times New Roman" w:eastAsia="Calibri" w:hAnsi="Times New Roman" w:cs="Times New Roman"/>
                <w:sz w:val="24"/>
                <w:szCs w:val="24"/>
              </w:rPr>
              <w:t>(1</w:t>
            </w:r>
            <w:r w:rsidR="008C6CB6" w:rsidRPr="00AE6EF1">
              <w:rPr>
                <w:rFonts w:ascii="Times New Roman" w:eastAsia="Calibri" w:hAnsi="Times New Roman" w:cs="Times New Roman"/>
                <w:sz w:val="24"/>
                <w:szCs w:val="24"/>
              </w:rPr>
              <w:t>6</w:t>
            </w:r>
            <w:r w:rsidRPr="00AE6EF1">
              <w:rPr>
                <w:rFonts w:ascii="Times New Roman" w:eastAsia="Calibri" w:hAnsi="Times New Roman" w:cs="Times New Roman"/>
                <w:sz w:val="24"/>
                <w:szCs w:val="24"/>
              </w:rPr>
              <w:t>.punkts)</w:t>
            </w:r>
            <w:r w:rsidRPr="00AE6EF1">
              <w:rPr>
                <w:rFonts w:ascii="Times New Roman" w:eastAsia="Times New Roman" w:hAnsi="Times New Roman" w:cs="Times New Roman"/>
                <w:sz w:val="24"/>
                <w:szCs w:val="24"/>
                <w:lang w:eastAsia="lv-LV"/>
              </w:rPr>
              <w:t>.</w:t>
            </w:r>
          </w:p>
          <w:p w14:paraId="00B99EA9" w14:textId="77777777" w:rsidR="00364B2C" w:rsidRPr="000129F4" w:rsidRDefault="00364B2C" w:rsidP="00C72A6C">
            <w:pPr>
              <w:spacing w:before="120" w:after="120" w:line="240" w:lineRule="auto"/>
              <w:ind w:left="119" w:right="113"/>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Ja reģistrētā pakalpojumu sniedzējam mainās situācija, n</w:t>
            </w:r>
            <w:r w:rsidR="00C97D27" w:rsidRPr="000129F4">
              <w:rPr>
                <w:rFonts w:ascii="Times New Roman" w:eastAsia="Times New Roman" w:hAnsi="Times New Roman" w:cs="Times New Roman"/>
                <w:sz w:val="24"/>
                <w:szCs w:val="24"/>
                <w:lang w:eastAsia="lv-LV"/>
              </w:rPr>
              <w:t>oteikumu projekts</w:t>
            </w:r>
            <w:r w:rsidR="0077629C" w:rsidRPr="000129F4">
              <w:rPr>
                <w:rFonts w:ascii="Times New Roman" w:eastAsia="Times New Roman" w:hAnsi="Times New Roman" w:cs="Times New Roman"/>
                <w:sz w:val="24"/>
                <w:szCs w:val="24"/>
                <w:lang w:eastAsia="lv-LV"/>
              </w:rPr>
              <w:t xml:space="preserve"> nosaka, ka pakalpojumu sniedzēja vadītājam vai pilnvarotai personai 10 darbdienu laikā </w:t>
            </w:r>
            <w:r w:rsidR="00B40925" w:rsidRPr="000129F4">
              <w:rPr>
                <w:rFonts w:ascii="Times New Roman" w:eastAsia="Times New Roman" w:hAnsi="Times New Roman" w:cs="Times New Roman"/>
                <w:sz w:val="24"/>
                <w:szCs w:val="24"/>
                <w:lang w:eastAsia="lv-LV"/>
              </w:rPr>
              <w:t>jā</w:t>
            </w:r>
            <w:r w:rsidR="0077629C" w:rsidRPr="000129F4">
              <w:rPr>
                <w:rFonts w:ascii="Times New Roman" w:eastAsia="Times New Roman" w:hAnsi="Times New Roman" w:cs="Times New Roman"/>
                <w:sz w:val="24"/>
                <w:szCs w:val="24"/>
                <w:lang w:eastAsia="lv-LV"/>
              </w:rPr>
              <w:t xml:space="preserve">informē </w:t>
            </w:r>
            <w:r w:rsidR="00B40925" w:rsidRPr="000129F4">
              <w:rPr>
                <w:rFonts w:ascii="Times New Roman" w:eastAsia="Times New Roman" w:hAnsi="Times New Roman" w:cs="Times New Roman"/>
                <w:sz w:val="24"/>
                <w:szCs w:val="24"/>
                <w:lang w:eastAsia="lv-LV"/>
              </w:rPr>
              <w:t>ministrija par darbības apturēšanu</w:t>
            </w:r>
            <w:r w:rsidR="0077629C" w:rsidRPr="000129F4">
              <w:rPr>
                <w:rFonts w:ascii="Times New Roman" w:eastAsia="Times New Roman" w:hAnsi="Times New Roman" w:cs="Times New Roman"/>
                <w:sz w:val="24"/>
                <w:szCs w:val="24"/>
                <w:lang w:eastAsia="lv-LV"/>
              </w:rPr>
              <w:t>, izbeigšanu vai izmaiņām pakalpojumu organizēšanā un sniegšanā, iesniedzot izmaiņas apliecinošus dokumentus. Savukārt ministrija izdara atbilstošas izmaiņas reģistrā.</w:t>
            </w:r>
          </w:p>
          <w:p w14:paraId="6C085B42" w14:textId="202BFC55" w:rsidR="005A2635" w:rsidRPr="000129F4" w:rsidRDefault="00364B2C" w:rsidP="004E61A5">
            <w:pPr>
              <w:spacing w:before="120" w:after="120" w:line="240" w:lineRule="auto"/>
              <w:ind w:left="119" w:right="113"/>
              <w:jc w:val="both"/>
              <w:rPr>
                <w:rFonts w:ascii="Times New Roman" w:eastAsia="Times New Roman" w:hAnsi="Times New Roman" w:cs="Times New Roman"/>
                <w:sz w:val="24"/>
                <w:szCs w:val="24"/>
                <w:lang w:eastAsia="lv-LV"/>
              </w:rPr>
            </w:pPr>
            <w:r w:rsidRPr="000129F4">
              <w:rPr>
                <w:rFonts w:ascii="Times New Roman" w:eastAsia="Calibri" w:hAnsi="Times New Roman" w:cs="Times New Roman"/>
                <w:sz w:val="24"/>
                <w:szCs w:val="24"/>
              </w:rPr>
              <w:t xml:space="preserve">Ja pakalpojuma sniedzējs ir iesniedzis iesniegumu par </w:t>
            </w:r>
            <w:r w:rsidR="008F46C9" w:rsidRPr="000129F4">
              <w:rPr>
                <w:rFonts w:ascii="Times New Roman" w:eastAsia="Calibri" w:hAnsi="Times New Roman" w:cs="Times New Roman"/>
                <w:sz w:val="24"/>
                <w:szCs w:val="24"/>
              </w:rPr>
              <w:t>pakalpojumu sniegšanas</w:t>
            </w:r>
            <w:r w:rsidRPr="000129F4">
              <w:rPr>
                <w:rFonts w:ascii="Times New Roman" w:eastAsia="Calibri" w:hAnsi="Times New Roman" w:cs="Times New Roman"/>
                <w:sz w:val="24"/>
                <w:szCs w:val="24"/>
              </w:rPr>
              <w:t xml:space="preserve"> apturēšanu, Ministrija pieņem lēmumu</w:t>
            </w:r>
            <w:r w:rsidR="005F1511" w:rsidRPr="000129F4">
              <w:rPr>
                <w:rFonts w:ascii="Times New Roman" w:eastAsia="Calibri" w:hAnsi="Times New Roman" w:cs="Times New Roman"/>
                <w:sz w:val="24"/>
                <w:szCs w:val="24"/>
              </w:rPr>
              <w:t xml:space="preserve"> </w:t>
            </w:r>
            <w:r w:rsidR="008F46C9" w:rsidRPr="000129F4">
              <w:rPr>
                <w:rFonts w:ascii="Times New Roman" w:eastAsia="Calibri" w:hAnsi="Times New Roman" w:cs="Times New Roman"/>
                <w:sz w:val="24"/>
                <w:szCs w:val="24"/>
              </w:rPr>
              <w:t>par pakalpojuma sniegšanas apturēšanu</w:t>
            </w:r>
            <w:r w:rsidRPr="000129F4">
              <w:rPr>
                <w:rFonts w:ascii="Times New Roman" w:eastAsia="Calibri" w:hAnsi="Times New Roman" w:cs="Times New Roman"/>
                <w:sz w:val="24"/>
                <w:szCs w:val="24"/>
              </w:rPr>
              <w:t xml:space="preserve"> uz laiku</w:t>
            </w:r>
            <w:r w:rsidR="008F46C9" w:rsidRPr="000129F4">
              <w:rPr>
                <w:rFonts w:ascii="Times New Roman" w:eastAsia="Calibri" w:hAnsi="Times New Roman" w:cs="Times New Roman"/>
                <w:sz w:val="24"/>
                <w:szCs w:val="24"/>
              </w:rPr>
              <w:t>,</w:t>
            </w:r>
            <w:r w:rsidRPr="000129F4">
              <w:rPr>
                <w:rFonts w:ascii="Times New Roman" w:eastAsia="Calibri" w:hAnsi="Times New Roman" w:cs="Times New Roman"/>
                <w:sz w:val="24"/>
                <w:szCs w:val="24"/>
              </w:rPr>
              <w:t xml:space="preserve"> kādu norādījis pakalpojumu sniedzējs, bet ne ilgāku par 6 mēnešiem. Savukārt ja saņemts iesniegums par darbības atjaunošanu, ministrija </w:t>
            </w:r>
            <w:r w:rsidR="00046B89" w:rsidRPr="00EB5AD2">
              <w:rPr>
                <w:rFonts w:ascii="Times New Roman" w:eastAsia="Calibri" w:hAnsi="Times New Roman" w:cs="Times New Roman"/>
                <w:sz w:val="24"/>
                <w:szCs w:val="24"/>
              </w:rPr>
              <w:t xml:space="preserve">pieņem lēmumu par darbības atjaunošanu un </w:t>
            </w:r>
            <w:r w:rsidR="005F1511" w:rsidRPr="00EB5AD2">
              <w:rPr>
                <w:rFonts w:ascii="Times New Roman" w:eastAsia="Calibri" w:hAnsi="Times New Roman" w:cs="Times New Roman"/>
                <w:sz w:val="24"/>
                <w:szCs w:val="24"/>
              </w:rPr>
              <w:t>v</w:t>
            </w:r>
            <w:r w:rsidR="005F1511" w:rsidRPr="000129F4">
              <w:rPr>
                <w:rFonts w:ascii="Times New Roman" w:eastAsia="Calibri" w:hAnsi="Times New Roman" w:cs="Times New Roman"/>
                <w:sz w:val="24"/>
                <w:szCs w:val="24"/>
              </w:rPr>
              <w:t>eic</w:t>
            </w:r>
            <w:r w:rsidR="008F46C9" w:rsidRPr="000129F4">
              <w:rPr>
                <w:rFonts w:ascii="Times New Roman" w:eastAsia="Calibri" w:hAnsi="Times New Roman" w:cs="Times New Roman"/>
                <w:sz w:val="24"/>
                <w:szCs w:val="24"/>
              </w:rPr>
              <w:t xml:space="preserve"> attiecīgas </w:t>
            </w:r>
            <w:r w:rsidRPr="000129F4">
              <w:rPr>
                <w:rFonts w:ascii="Times New Roman" w:eastAsia="Times New Roman" w:hAnsi="Times New Roman" w:cs="Times New Roman"/>
                <w:sz w:val="24"/>
                <w:szCs w:val="24"/>
              </w:rPr>
              <w:t>izmaiņ</w:t>
            </w:r>
            <w:r w:rsidR="008F46C9" w:rsidRPr="000129F4">
              <w:rPr>
                <w:rFonts w:ascii="Times New Roman" w:eastAsia="Times New Roman" w:hAnsi="Times New Roman" w:cs="Times New Roman"/>
                <w:sz w:val="24"/>
                <w:szCs w:val="24"/>
              </w:rPr>
              <w:t>as</w:t>
            </w:r>
            <w:r w:rsidR="002A38FE" w:rsidRPr="000129F4">
              <w:rPr>
                <w:rFonts w:ascii="Times New Roman" w:eastAsia="Times New Roman" w:hAnsi="Times New Roman" w:cs="Times New Roman"/>
                <w:sz w:val="24"/>
                <w:szCs w:val="24"/>
              </w:rPr>
              <w:t xml:space="preserve"> reģistrā.</w:t>
            </w:r>
          </w:p>
          <w:p w14:paraId="17A1F714" w14:textId="5681483A" w:rsidR="00910457" w:rsidRDefault="00910457" w:rsidP="004E61A5">
            <w:pPr>
              <w:spacing w:before="120" w:after="120" w:line="240" w:lineRule="auto"/>
              <w:ind w:left="119" w:right="113"/>
              <w:jc w:val="both"/>
              <w:rPr>
                <w:rFonts w:ascii="Times New Roman" w:eastAsia="Calibri" w:hAnsi="Times New Roman" w:cs="Times New Roman"/>
                <w:sz w:val="24"/>
                <w:szCs w:val="24"/>
              </w:rPr>
            </w:pPr>
            <w:r w:rsidRPr="000129F4">
              <w:rPr>
                <w:rFonts w:ascii="Times New Roman" w:eastAsia="Calibri" w:hAnsi="Times New Roman" w:cs="Times New Roman"/>
                <w:sz w:val="24"/>
                <w:szCs w:val="24"/>
              </w:rPr>
              <w:t xml:space="preserve">Pieņemot lēmumu par pakalpojumu sniedzēja reģistrēšanu, ministrija piešķir pakalpojumu sniedzējam </w:t>
            </w:r>
            <w:r w:rsidR="00AB28EB" w:rsidRPr="000129F4">
              <w:rPr>
                <w:rFonts w:ascii="Times New Roman" w:eastAsia="Calibri" w:hAnsi="Times New Roman" w:cs="Times New Roman"/>
                <w:sz w:val="24"/>
                <w:szCs w:val="24"/>
              </w:rPr>
              <w:t xml:space="preserve">noteikumu projekta </w:t>
            </w:r>
            <w:r w:rsidR="007D67B2" w:rsidRPr="000129F4">
              <w:rPr>
                <w:rFonts w:ascii="Times New Roman" w:eastAsia="Calibri" w:hAnsi="Times New Roman" w:cs="Times New Roman"/>
                <w:sz w:val="24"/>
                <w:szCs w:val="24"/>
              </w:rPr>
              <w:t>2</w:t>
            </w:r>
            <w:r w:rsidR="00AB28EB" w:rsidRPr="000129F4">
              <w:rPr>
                <w:rFonts w:ascii="Times New Roman" w:eastAsia="Calibri" w:hAnsi="Times New Roman" w:cs="Times New Roman"/>
                <w:sz w:val="24"/>
                <w:szCs w:val="24"/>
              </w:rPr>
              <w:t xml:space="preserve">.pielikumā minētos </w:t>
            </w:r>
            <w:r w:rsidRPr="000129F4">
              <w:rPr>
                <w:rFonts w:ascii="Times New Roman" w:eastAsia="Calibri" w:hAnsi="Times New Roman" w:cs="Times New Roman"/>
                <w:sz w:val="24"/>
                <w:szCs w:val="24"/>
              </w:rPr>
              <w:t xml:space="preserve">reģistrācijas kodus un izdara ierakstu reģistrā. </w:t>
            </w:r>
          </w:p>
          <w:p w14:paraId="08259893" w14:textId="6907F614" w:rsidR="008E6932" w:rsidRPr="00EB5AD2" w:rsidRDefault="008E6932" w:rsidP="004E61A5">
            <w:pPr>
              <w:spacing w:before="120" w:after="120" w:line="240" w:lineRule="auto"/>
              <w:ind w:left="119" w:right="113"/>
              <w:jc w:val="both"/>
              <w:rPr>
                <w:rFonts w:ascii="Times New Roman" w:eastAsia="Times New Roman" w:hAnsi="Times New Roman" w:cs="Times New Roman"/>
                <w:sz w:val="24"/>
                <w:szCs w:val="24"/>
                <w:lang w:eastAsia="lv-LV"/>
              </w:rPr>
            </w:pPr>
            <w:r w:rsidRPr="00EB5AD2">
              <w:rPr>
                <w:rFonts w:ascii="Times New Roman" w:eastAsia="Times New Roman" w:hAnsi="Times New Roman" w:cs="Times New Roman"/>
                <w:sz w:val="24"/>
                <w:szCs w:val="24"/>
                <w:lang w:eastAsia="lv-LV"/>
              </w:rPr>
              <w:t>Ministrija pieņem lēmumu par pakalpojumu sniedzēja izslēgšanu no reģistra (</w:t>
            </w:r>
            <w:r w:rsidR="008C6CB6" w:rsidRPr="00EB5AD2">
              <w:rPr>
                <w:rFonts w:ascii="Times New Roman" w:eastAsia="Times New Roman" w:hAnsi="Times New Roman" w:cs="Times New Roman"/>
                <w:sz w:val="24"/>
                <w:szCs w:val="24"/>
                <w:lang w:eastAsia="lv-LV"/>
              </w:rPr>
              <w:t>24</w:t>
            </w:r>
            <w:r w:rsidRPr="00EB5AD2">
              <w:rPr>
                <w:rFonts w:ascii="Times New Roman" w:eastAsia="Times New Roman" w:hAnsi="Times New Roman" w:cs="Times New Roman"/>
                <w:sz w:val="24"/>
                <w:szCs w:val="24"/>
                <w:lang w:eastAsia="lv-LV"/>
              </w:rPr>
              <w:t xml:space="preserve">.punkts) gan pamatojoties uz </w:t>
            </w:r>
            <w:r w:rsidRPr="00EB5AD2">
              <w:rPr>
                <w:rFonts w:ascii="Times New Roman" w:eastAsia="Times New Roman" w:hAnsi="Times New Roman" w:cs="Times New Roman"/>
                <w:sz w:val="24"/>
                <w:szCs w:val="24"/>
                <w:lang w:eastAsia="lv-LV"/>
              </w:rPr>
              <w:lastRenderedPageBreak/>
              <w:t>pakalpojumu sniedzēja iesniegumu, gan</w:t>
            </w:r>
            <w:r w:rsidR="00FD04D3" w:rsidRPr="00EB5AD2">
              <w:rPr>
                <w:rFonts w:ascii="Times New Roman" w:eastAsia="Times New Roman" w:hAnsi="Times New Roman" w:cs="Times New Roman"/>
                <w:sz w:val="24"/>
                <w:szCs w:val="24"/>
                <w:lang w:eastAsia="lv-LV"/>
              </w:rPr>
              <w:t xml:space="preserve"> pēc ministrijas iniciatīvas</w:t>
            </w:r>
            <w:r w:rsidRPr="00EB5AD2">
              <w:rPr>
                <w:rFonts w:ascii="Times New Roman" w:eastAsia="Times New Roman" w:hAnsi="Times New Roman" w:cs="Times New Roman"/>
                <w:sz w:val="24"/>
                <w:szCs w:val="24"/>
                <w:lang w:eastAsia="lv-LV"/>
              </w:rPr>
              <w:t>, ja konstatēti pārkāpumi saistībā ar pakalpojumu sniegšanu</w:t>
            </w:r>
            <w:r w:rsidRPr="00EB5AD2">
              <w:t xml:space="preserve"> </w:t>
            </w:r>
            <w:r w:rsidRPr="00EB5AD2">
              <w:rPr>
                <w:rFonts w:ascii="Times New Roman" w:hAnsi="Times New Roman" w:cs="Times New Roman"/>
                <w:sz w:val="24"/>
                <w:szCs w:val="24"/>
              </w:rPr>
              <w:t>(piemēram,</w:t>
            </w:r>
            <w:r w:rsidRPr="00EB5AD2">
              <w:t xml:space="preserve"> </w:t>
            </w:r>
            <w:r w:rsidRPr="00EB5AD2">
              <w:rPr>
                <w:rFonts w:ascii="Times New Roman" w:eastAsia="Times New Roman" w:hAnsi="Times New Roman" w:cs="Times New Roman"/>
                <w:sz w:val="24"/>
                <w:szCs w:val="24"/>
                <w:lang w:eastAsia="lv-LV"/>
              </w:rPr>
              <w:t xml:space="preserve">neatbilstība normatīvajos aktos sociālo pakalpojumu sniedzējiem noteiktajām prasībām, </w:t>
            </w:r>
            <w:r w:rsidR="00FD04D3" w:rsidRPr="00EB5AD2">
              <w:rPr>
                <w:rFonts w:ascii="Times New Roman" w:eastAsia="Times New Roman" w:hAnsi="Times New Roman" w:cs="Times New Roman"/>
                <w:sz w:val="24"/>
                <w:szCs w:val="24"/>
                <w:lang w:eastAsia="lv-LV"/>
              </w:rPr>
              <w:t xml:space="preserve">nekvalitatīvs pakalpojums, </w:t>
            </w:r>
            <w:r w:rsidRPr="00EB5AD2">
              <w:rPr>
                <w:rFonts w:ascii="Times New Roman" w:eastAsia="Times New Roman" w:hAnsi="Times New Roman" w:cs="Times New Roman"/>
                <w:sz w:val="24"/>
                <w:szCs w:val="24"/>
                <w:lang w:eastAsia="lv-LV"/>
              </w:rPr>
              <w:t>nepatiesu ziņu sniegšana). Viens no izslēgšanas iemesliem ir</w:t>
            </w:r>
            <w:r w:rsidR="00FD04D3" w:rsidRPr="00EB5AD2">
              <w:rPr>
                <w:rFonts w:ascii="Times New Roman" w:eastAsia="Times New Roman" w:hAnsi="Times New Roman" w:cs="Times New Roman"/>
                <w:sz w:val="24"/>
                <w:szCs w:val="24"/>
                <w:lang w:eastAsia="lv-LV"/>
              </w:rPr>
              <w:t xml:space="preserve"> pakalpojumu sniedzēja administratīva sodīšana par normatīvajos aktos sociālo pakalpojumu sniedzējiem noteikto prasību vai sociālo pakalpojumu kvalitātes nenodrošināšanu, kas rada vai var radīt tiešus draudus sociālā pakalpojuma saņēmēja drošībai vai veselībai, ja nav novērstas konstatētās nepilnības ministrijas noteiktajā termiņā. Administratīvo sodus par šiem pārkāpumiem piemēro ministrija, tāpēc šī informācija ir ministrijas rīcībā, un to no Iekšlietu ministrijas informācijas centra pārziņā esošās informācijas sistēmas “Sodu reģistrs” ministrija nepieprasīs.</w:t>
            </w:r>
          </w:p>
          <w:p w14:paraId="3F0F3E50" w14:textId="5E2F216A" w:rsidR="002F2437" w:rsidRPr="00EB5AD2" w:rsidRDefault="00910457" w:rsidP="007042B4">
            <w:pPr>
              <w:spacing w:before="120" w:after="120" w:line="240" w:lineRule="auto"/>
              <w:ind w:left="119" w:right="113"/>
              <w:jc w:val="both"/>
              <w:rPr>
                <w:rFonts w:ascii="Times New Roman" w:eastAsia="Times New Roman" w:hAnsi="Times New Roman" w:cs="Times New Roman"/>
                <w:sz w:val="24"/>
                <w:szCs w:val="24"/>
                <w:lang w:eastAsia="lv-LV"/>
              </w:rPr>
            </w:pPr>
            <w:bookmarkStart w:id="1" w:name="p20"/>
            <w:bookmarkStart w:id="2" w:name="p-326002"/>
            <w:bookmarkStart w:id="3" w:name="p21"/>
            <w:bookmarkStart w:id="4" w:name="p-326004"/>
            <w:bookmarkStart w:id="5" w:name="p22"/>
            <w:bookmarkStart w:id="6" w:name="p-354172"/>
            <w:bookmarkStart w:id="7" w:name="p24"/>
            <w:bookmarkStart w:id="8" w:name="p-354173"/>
            <w:bookmarkEnd w:id="1"/>
            <w:bookmarkEnd w:id="2"/>
            <w:bookmarkEnd w:id="3"/>
            <w:bookmarkEnd w:id="4"/>
            <w:bookmarkEnd w:id="5"/>
            <w:bookmarkEnd w:id="6"/>
            <w:bookmarkEnd w:id="7"/>
            <w:bookmarkEnd w:id="8"/>
            <w:r w:rsidRPr="000129F4">
              <w:rPr>
                <w:rFonts w:ascii="Times New Roman" w:eastAsia="Times New Roman" w:hAnsi="Times New Roman" w:cs="Times New Roman"/>
                <w:sz w:val="24"/>
                <w:szCs w:val="24"/>
                <w:lang w:eastAsia="lv-LV"/>
              </w:rPr>
              <w:t xml:space="preserve">Ministrija reģistrēto pakalpojumu sniedzēju sarakstu, kā arī to pakalpojumu sniedzēju </w:t>
            </w:r>
            <w:r w:rsidRPr="00EB5AD2">
              <w:rPr>
                <w:rFonts w:ascii="Times New Roman" w:eastAsia="Times New Roman" w:hAnsi="Times New Roman" w:cs="Times New Roman"/>
                <w:sz w:val="24"/>
                <w:szCs w:val="24"/>
                <w:lang w:eastAsia="lv-LV"/>
              </w:rPr>
              <w:t xml:space="preserve">sarakstu, kuri ir izslēgti no reģistra, publicē ministrijas </w:t>
            </w:r>
            <w:r w:rsidR="00AB28EB" w:rsidRPr="00EB5AD2">
              <w:rPr>
                <w:rFonts w:ascii="Times New Roman" w:eastAsia="Times New Roman" w:hAnsi="Times New Roman" w:cs="Times New Roman"/>
                <w:sz w:val="24"/>
                <w:szCs w:val="24"/>
                <w:lang w:eastAsia="lv-LV"/>
              </w:rPr>
              <w:t>tīmekļa vietnē</w:t>
            </w:r>
            <w:r w:rsidR="008C6CB6" w:rsidRPr="00EB5AD2">
              <w:rPr>
                <w:rFonts w:ascii="Times New Roman" w:eastAsia="Calibri" w:hAnsi="Times New Roman" w:cs="Times New Roman"/>
                <w:sz w:val="28"/>
                <w:szCs w:val="28"/>
                <w:lang w:eastAsia="lv-LV"/>
              </w:rPr>
              <w:t xml:space="preserve"> </w:t>
            </w:r>
            <w:r w:rsidR="008C6CB6" w:rsidRPr="00EB5AD2">
              <w:rPr>
                <w:rFonts w:ascii="Times New Roman" w:eastAsia="Calibri" w:hAnsi="Times New Roman" w:cs="Times New Roman"/>
                <w:sz w:val="24"/>
                <w:szCs w:val="24"/>
                <w:lang w:eastAsia="lv-LV"/>
              </w:rPr>
              <w:t>internetā</w:t>
            </w:r>
            <w:r w:rsidR="007042B4" w:rsidRPr="00EB5AD2">
              <w:rPr>
                <w:rFonts w:ascii="Times New Roman" w:hAnsi="Times New Roman" w:cs="Times New Roman"/>
                <w:sz w:val="24"/>
                <w:szCs w:val="24"/>
              </w:rPr>
              <w:t xml:space="preserve"> </w:t>
            </w:r>
            <w:r w:rsidR="00150D28" w:rsidRPr="00EB5AD2">
              <w:rPr>
                <w:rFonts w:ascii="Times New Roman" w:eastAsia="Calibri" w:hAnsi="Times New Roman" w:cs="Times New Roman"/>
                <w:sz w:val="24"/>
                <w:szCs w:val="24"/>
              </w:rPr>
              <w:t>(</w:t>
            </w:r>
            <w:hyperlink r:id="rId11" w:history="1">
              <w:r w:rsidR="00150D28" w:rsidRPr="00EB5AD2">
                <w:rPr>
                  <w:rFonts w:ascii="Times New Roman" w:eastAsia="Calibri" w:hAnsi="Times New Roman" w:cs="Times New Roman"/>
                  <w:sz w:val="24"/>
                  <w:szCs w:val="24"/>
                  <w:u w:val="single"/>
                </w:rPr>
                <w:t>http://www.lm.gov.lv</w:t>
              </w:r>
            </w:hyperlink>
            <w:r w:rsidR="00150D28" w:rsidRPr="00EB5AD2">
              <w:rPr>
                <w:rFonts w:ascii="Times New Roman" w:eastAsia="Calibri" w:hAnsi="Times New Roman" w:cs="Times New Roman"/>
                <w:sz w:val="24"/>
                <w:szCs w:val="24"/>
                <w:u w:val="single"/>
              </w:rPr>
              <w:t>,</w:t>
            </w:r>
            <w:r w:rsidR="00150D28" w:rsidRPr="00EB5AD2">
              <w:rPr>
                <w:rFonts w:ascii="Times New Roman" w:eastAsia="Calibri" w:hAnsi="Times New Roman" w:cs="Times New Roman"/>
                <w:sz w:val="24"/>
                <w:szCs w:val="24"/>
              </w:rPr>
              <w:t xml:space="preserve"> metadatus aprakstot atvērto datu portālā).</w:t>
            </w:r>
            <w:r w:rsidR="00150D28" w:rsidRPr="00EB5AD2">
              <w:rPr>
                <w:rFonts w:ascii="Times New Roman" w:eastAsia="Calibri" w:hAnsi="Times New Roman" w:cs="Times New Roman"/>
                <w:b/>
                <w:sz w:val="24"/>
                <w:szCs w:val="24"/>
              </w:rPr>
              <w:t xml:space="preserve"> </w:t>
            </w:r>
            <w:r w:rsidR="00150D28" w:rsidRPr="00EB5AD2">
              <w:rPr>
                <w:rFonts w:ascii="Times New Roman" w:eastAsia="Calibri" w:hAnsi="Times New Roman" w:cs="Times New Roman"/>
                <w:sz w:val="24"/>
                <w:szCs w:val="24"/>
              </w:rPr>
              <w:t xml:space="preserve"> </w:t>
            </w:r>
          </w:p>
          <w:p w14:paraId="2F2C100F" w14:textId="56834AB2" w:rsidR="00A7577D" w:rsidRPr="000129F4" w:rsidRDefault="00A7577D" w:rsidP="00115CF1">
            <w:pPr>
              <w:spacing w:before="120" w:after="120" w:line="240" w:lineRule="auto"/>
              <w:ind w:left="119" w:right="113"/>
              <w:contextualSpacing/>
              <w:jc w:val="both"/>
              <w:rPr>
                <w:rFonts w:ascii="Times New Roman" w:eastAsia="Calibri" w:hAnsi="Times New Roman" w:cs="Times New Roman"/>
                <w:sz w:val="24"/>
                <w:szCs w:val="24"/>
              </w:rPr>
            </w:pPr>
            <w:r w:rsidRPr="000129F4">
              <w:rPr>
                <w:rFonts w:ascii="Times New Roman" w:eastAsia="Times New Roman" w:hAnsi="Times New Roman" w:cs="Times New Roman"/>
                <w:sz w:val="24"/>
                <w:szCs w:val="24"/>
                <w:lang w:eastAsia="lv-LV"/>
              </w:rPr>
              <w:t xml:space="preserve"> </w:t>
            </w:r>
            <w:r w:rsidR="008A6213" w:rsidRPr="000129F4">
              <w:rPr>
                <w:rFonts w:ascii="Times New Roman" w:eastAsia="Times New Roman" w:hAnsi="Times New Roman" w:cs="Times New Roman"/>
                <w:sz w:val="24"/>
                <w:szCs w:val="24"/>
                <w:lang w:eastAsia="lv-LV"/>
              </w:rPr>
              <w:t>Noteikumu projekts</w:t>
            </w:r>
            <w:r w:rsidR="008A6213" w:rsidRPr="000129F4">
              <w:rPr>
                <w:rFonts w:ascii="Times New Roman" w:eastAsia="Calibri" w:hAnsi="Times New Roman" w:cs="Times New Roman"/>
                <w:sz w:val="24"/>
                <w:szCs w:val="24"/>
                <w:lang w:eastAsia="lv-LV"/>
              </w:rPr>
              <w:t xml:space="preserve"> paredz</w:t>
            </w:r>
            <w:r w:rsidR="004C1A51" w:rsidRPr="000129F4">
              <w:rPr>
                <w:rFonts w:ascii="Times New Roman" w:eastAsia="Calibri" w:hAnsi="Times New Roman" w:cs="Times New Roman"/>
                <w:sz w:val="24"/>
                <w:szCs w:val="24"/>
                <w:lang w:eastAsia="lv-LV"/>
              </w:rPr>
              <w:t xml:space="preserve">, ka </w:t>
            </w:r>
            <w:r w:rsidR="004C1A51" w:rsidRPr="000129F4">
              <w:rPr>
                <w:rFonts w:ascii="Times New Roman" w:eastAsia="Calibri" w:hAnsi="Times New Roman" w:cs="Times New Roman"/>
                <w:sz w:val="24"/>
                <w:szCs w:val="24"/>
              </w:rPr>
              <w:t>pakalpojumu sniedzējiem,</w:t>
            </w:r>
            <w:r w:rsidR="00115CF1" w:rsidRPr="000129F4">
              <w:rPr>
                <w:rFonts w:ascii="Times New Roman" w:eastAsia="Calibri" w:hAnsi="Times New Roman" w:cs="Times New Roman"/>
                <w:sz w:val="24"/>
                <w:szCs w:val="24"/>
              </w:rPr>
              <w:t xml:space="preserve"> </w:t>
            </w:r>
            <w:r w:rsidRPr="000129F4">
              <w:rPr>
                <w:rFonts w:ascii="Times New Roman" w:eastAsia="Calibri" w:hAnsi="Times New Roman" w:cs="Times New Roman"/>
                <w:sz w:val="24"/>
                <w:szCs w:val="24"/>
              </w:rPr>
              <w:t xml:space="preserve">kuri reģistrā </w:t>
            </w:r>
            <w:r w:rsidRPr="00EB5AD2">
              <w:rPr>
                <w:rFonts w:ascii="Times New Roman" w:eastAsia="Calibri" w:hAnsi="Times New Roman" w:cs="Times New Roman"/>
                <w:sz w:val="24"/>
                <w:szCs w:val="24"/>
              </w:rPr>
              <w:t xml:space="preserve">reģistrēti līdz </w:t>
            </w:r>
            <w:proofErr w:type="gramStart"/>
            <w:r w:rsidRPr="00EB5AD2">
              <w:rPr>
                <w:rFonts w:ascii="Times New Roman" w:eastAsia="Calibri" w:hAnsi="Times New Roman" w:cs="Times New Roman"/>
                <w:sz w:val="24"/>
                <w:szCs w:val="24"/>
              </w:rPr>
              <w:t>2017.gada</w:t>
            </w:r>
            <w:proofErr w:type="gramEnd"/>
            <w:r w:rsidRPr="00EB5AD2">
              <w:rPr>
                <w:rFonts w:ascii="Times New Roman" w:eastAsia="Calibri" w:hAnsi="Times New Roman" w:cs="Times New Roman"/>
                <w:sz w:val="24"/>
                <w:szCs w:val="24"/>
              </w:rPr>
              <w:t xml:space="preserve"> 30.jūnijam, </w:t>
            </w:r>
            <w:r w:rsidRPr="00EB5AD2">
              <w:rPr>
                <w:rFonts w:ascii="Times New Roman" w:eastAsia="Calibri" w:hAnsi="Times New Roman" w:cs="Times New Roman"/>
                <w:sz w:val="24"/>
                <w:szCs w:val="24"/>
                <w:lang w:eastAsia="lv-LV"/>
              </w:rPr>
              <w:t>līdz</w:t>
            </w:r>
            <w:r w:rsidR="00115CF1" w:rsidRPr="00EB5AD2">
              <w:rPr>
                <w:rFonts w:ascii="Times New Roman" w:eastAsia="Calibri" w:hAnsi="Times New Roman" w:cs="Times New Roman"/>
                <w:sz w:val="24"/>
                <w:szCs w:val="24"/>
                <w:lang w:eastAsia="lv-LV"/>
              </w:rPr>
              <w:t xml:space="preserve"> </w:t>
            </w:r>
            <w:r w:rsidRPr="00EB5AD2">
              <w:rPr>
                <w:rFonts w:ascii="Times New Roman" w:eastAsia="Calibri" w:hAnsi="Times New Roman" w:cs="Times New Roman"/>
                <w:sz w:val="24"/>
                <w:szCs w:val="24"/>
                <w:lang w:eastAsia="lv-LV"/>
              </w:rPr>
              <w:t>2023.gada 1.janvārim ir pienākums</w:t>
            </w:r>
            <w:r w:rsidRPr="00EB5AD2">
              <w:rPr>
                <w:rFonts w:ascii="Times New Roman" w:eastAsia="Calibri" w:hAnsi="Times New Roman" w:cs="Times New Roman"/>
                <w:sz w:val="24"/>
                <w:szCs w:val="24"/>
              </w:rPr>
              <w:t xml:space="preserve"> ne vēlāk kā vienu</w:t>
            </w:r>
            <w:r w:rsidR="00115CF1" w:rsidRPr="00EB5AD2">
              <w:rPr>
                <w:rFonts w:ascii="Times New Roman" w:eastAsia="Calibri" w:hAnsi="Times New Roman" w:cs="Times New Roman"/>
                <w:sz w:val="24"/>
                <w:szCs w:val="24"/>
              </w:rPr>
              <w:t xml:space="preserve"> </w:t>
            </w:r>
            <w:r w:rsidRPr="00EB5AD2">
              <w:rPr>
                <w:rFonts w:ascii="Times New Roman" w:eastAsia="Calibri" w:hAnsi="Times New Roman" w:cs="Times New Roman"/>
                <w:sz w:val="24"/>
                <w:szCs w:val="24"/>
              </w:rPr>
              <w:t>mēnesi pirms piecu</w:t>
            </w:r>
            <w:r w:rsidRPr="000129F4">
              <w:rPr>
                <w:rFonts w:ascii="Times New Roman" w:eastAsia="Calibri" w:hAnsi="Times New Roman" w:cs="Times New Roman"/>
                <w:sz w:val="24"/>
                <w:szCs w:val="24"/>
              </w:rPr>
              <w:t xml:space="preserve"> gadu termiņa notecēšanas,</w:t>
            </w:r>
            <w:r w:rsidR="00115CF1" w:rsidRPr="000129F4">
              <w:rPr>
                <w:rFonts w:ascii="Times New Roman" w:eastAsia="Calibri" w:hAnsi="Times New Roman" w:cs="Times New Roman"/>
                <w:sz w:val="24"/>
                <w:szCs w:val="24"/>
              </w:rPr>
              <w:t xml:space="preserve"> </w:t>
            </w:r>
            <w:r w:rsidRPr="000129F4">
              <w:rPr>
                <w:rFonts w:ascii="Times New Roman" w:eastAsia="Calibri" w:hAnsi="Times New Roman" w:cs="Times New Roman"/>
                <w:sz w:val="24"/>
                <w:szCs w:val="24"/>
                <w:lang w:eastAsia="lv-LV"/>
              </w:rPr>
              <w:t>pārreģistrēties reģistrā</w:t>
            </w:r>
            <w:r w:rsidRPr="000129F4">
              <w:rPr>
                <w:rFonts w:ascii="Times New Roman" w:eastAsia="Calibri" w:hAnsi="Times New Roman" w:cs="Times New Roman"/>
                <w:sz w:val="24"/>
                <w:szCs w:val="24"/>
              </w:rPr>
              <w:t>.  Šādā gadījumā p</w:t>
            </w:r>
            <w:r w:rsidRPr="000129F4">
              <w:rPr>
                <w:rFonts w:ascii="Times New Roman" w:eastAsia="Times New Roman" w:hAnsi="Times New Roman" w:cs="Times New Roman"/>
                <w:sz w:val="24"/>
                <w:szCs w:val="24"/>
                <w:lang w:eastAsia="lv-LV"/>
              </w:rPr>
              <w:t>akalpojumu</w:t>
            </w:r>
            <w:r w:rsidR="00115CF1"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 xml:space="preserve">sniedzēja vadītājs iesniedz </w:t>
            </w:r>
            <w:r w:rsidRPr="000129F4">
              <w:rPr>
                <w:rFonts w:ascii="Times New Roman" w:eastAsia="Calibri" w:hAnsi="Times New Roman" w:cs="Times New Roman"/>
                <w:sz w:val="24"/>
                <w:szCs w:val="24"/>
              </w:rPr>
              <w:t>ministrijā noteikumu projektā</w:t>
            </w:r>
            <w:r w:rsidR="00115CF1" w:rsidRPr="000129F4">
              <w:rPr>
                <w:rFonts w:ascii="Times New Roman" w:eastAsia="Calibri" w:hAnsi="Times New Roman" w:cs="Times New Roman"/>
                <w:sz w:val="24"/>
                <w:szCs w:val="24"/>
              </w:rPr>
              <w:t xml:space="preserve"> </w:t>
            </w:r>
            <w:r w:rsidRPr="000129F4">
              <w:rPr>
                <w:rFonts w:ascii="Times New Roman" w:eastAsia="Calibri" w:hAnsi="Times New Roman" w:cs="Times New Roman"/>
                <w:sz w:val="24"/>
                <w:szCs w:val="24"/>
              </w:rPr>
              <w:t>pārreģistrācijai paredzētos dokumentus.</w:t>
            </w:r>
          </w:p>
          <w:p w14:paraId="2CC07027" w14:textId="1626F9CE" w:rsidR="00150D28" w:rsidRPr="00EB5AD2" w:rsidRDefault="00584F1D" w:rsidP="00584F1D">
            <w:pPr>
              <w:spacing w:before="120" w:after="120" w:line="240" w:lineRule="auto"/>
              <w:ind w:left="119" w:right="113"/>
              <w:contextualSpacing/>
              <w:jc w:val="both"/>
              <w:rPr>
                <w:rFonts w:ascii="Times New Roman" w:eastAsia="Calibri" w:hAnsi="Times New Roman" w:cs="Times New Roman"/>
                <w:sz w:val="24"/>
                <w:szCs w:val="24"/>
                <w:lang w:eastAsia="lv-LV"/>
              </w:rPr>
            </w:pPr>
            <w:r w:rsidRPr="000129F4">
              <w:rPr>
                <w:rFonts w:ascii="Times New Roman" w:eastAsia="Calibri" w:hAnsi="Times New Roman" w:cs="Times New Roman"/>
                <w:sz w:val="24"/>
                <w:szCs w:val="24"/>
              </w:rPr>
              <w:t xml:space="preserve">Noteikumu projekts nosaka, ka </w:t>
            </w:r>
            <w:r w:rsidR="00046B89">
              <w:rPr>
                <w:rFonts w:ascii="Times New Roman" w:eastAsia="Calibri" w:hAnsi="Times New Roman" w:cs="Times New Roman"/>
                <w:sz w:val="24"/>
                <w:szCs w:val="24"/>
                <w:lang w:eastAsia="lv-LV"/>
              </w:rPr>
              <w:t xml:space="preserve">no </w:t>
            </w:r>
            <w:proofErr w:type="gramStart"/>
            <w:r w:rsidR="00046B89">
              <w:rPr>
                <w:rFonts w:ascii="Times New Roman" w:eastAsia="Calibri" w:hAnsi="Times New Roman" w:cs="Times New Roman"/>
                <w:sz w:val="24"/>
                <w:szCs w:val="24"/>
                <w:lang w:eastAsia="lv-LV"/>
              </w:rPr>
              <w:t>2018.gada</w:t>
            </w:r>
            <w:proofErr w:type="gramEnd"/>
            <w:r w:rsidR="00046B89">
              <w:rPr>
                <w:rFonts w:ascii="Times New Roman" w:eastAsia="Calibri" w:hAnsi="Times New Roman" w:cs="Times New Roman"/>
                <w:sz w:val="24"/>
                <w:szCs w:val="24"/>
                <w:lang w:eastAsia="lv-LV"/>
              </w:rPr>
              <w:t xml:space="preserve"> 1.jūlija </w:t>
            </w:r>
            <w:r w:rsidR="00046B89" w:rsidRPr="000129F4">
              <w:rPr>
                <w:rFonts w:ascii="Times New Roman" w:eastAsia="Times New Roman" w:hAnsi="Times New Roman" w:cs="Times New Roman"/>
                <w:sz w:val="24"/>
                <w:szCs w:val="24"/>
                <w:lang w:eastAsia="lv-LV"/>
              </w:rPr>
              <w:t>šo noteikumu 8.punktā norādītos dokumentus</w:t>
            </w:r>
            <w:r w:rsidR="00046B89" w:rsidRPr="00046B89">
              <w:rPr>
                <w:rFonts w:ascii="Times New Roman" w:eastAsia="Calibri" w:hAnsi="Times New Roman" w:cs="Times New Roman"/>
                <w:sz w:val="24"/>
                <w:szCs w:val="24"/>
                <w:lang w:eastAsia="lv-LV"/>
              </w:rPr>
              <w:t xml:space="preserve"> pakalpojumu sniedzēj</w:t>
            </w:r>
            <w:r w:rsidR="00046B89">
              <w:rPr>
                <w:rFonts w:ascii="Times New Roman" w:eastAsia="Calibri" w:hAnsi="Times New Roman" w:cs="Times New Roman"/>
                <w:sz w:val="24"/>
                <w:szCs w:val="24"/>
                <w:lang w:eastAsia="lv-LV"/>
              </w:rPr>
              <w:t>u</w:t>
            </w:r>
            <w:r w:rsidR="00046B89" w:rsidRPr="00046B89">
              <w:rPr>
                <w:rFonts w:ascii="Times New Roman" w:eastAsia="Calibri" w:hAnsi="Times New Roman" w:cs="Times New Roman"/>
                <w:sz w:val="24"/>
                <w:szCs w:val="24"/>
                <w:lang w:eastAsia="lv-LV"/>
              </w:rPr>
              <w:t xml:space="preserve"> reģistrēšanai</w:t>
            </w:r>
            <w:r w:rsidR="00046B89">
              <w:rPr>
                <w:rFonts w:ascii="Times New Roman" w:eastAsia="Calibri" w:hAnsi="Times New Roman" w:cs="Times New Roman"/>
                <w:sz w:val="24"/>
                <w:szCs w:val="24"/>
                <w:lang w:eastAsia="lv-LV"/>
              </w:rPr>
              <w:t xml:space="preserve"> varēs iesniegt tikai elektroniski</w:t>
            </w:r>
            <w:r w:rsidR="00046B89" w:rsidRPr="00046B89">
              <w:rPr>
                <w:rFonts w:ascii="Times New Roman" w:eastAsia="Calibri" w:hAnsi="Times New Roman" w:cs="Times New Roman"/>
                <w:sz w:val="24"/>
                <w:szCs w:val="24"/>
                <w:lang w:eastAsia="lv-LV"/>
              </w:rPr>
              <w:t>, aizpildot ministrijas tīmekļa vietnē internetā tiešsaistes formu e-pakalpojumam “Sociālo pakalpojumu sniedzēja reģistrācija”</w:t>
            </w:r>
            <w:r w:rsidR="00046B89">
              <w:rPr>
                <w:rFonts w:ascii="Times New Roman" w:eastAsia="Calibri" w:hAnsi="Times New Roman" w:cs="Times New Roman"/>
                <w:sz w:val="24"/>
                <w:szCs w:val="24"/>
                <w:lang w:eastAsia="lv-LV"/>
              </w:rPr>
              <w:t>,</w:t>
            </w:r>
            <w:r w:rsidR="00046B89" w:rsidRPr="00046B89">
              <w:rPr>
                <w:rFonts w:ascii="Times New Roman" w:eastAsia="Calibri" w:hAnsi="Times New Roman" w:cs="Times New Roman"/>
                <w:sz w:val="24"/>
                <w:szCs w:val="24"/>
                <w:lang w:eastAsia="lv-LV"/>
              </w:rPr>
              <w:t xml:space="preserve"> </w:t>
            </w:r>
            <w:r w:rsidR="00046B89" w:rsidRPr="00EB5AD2">
              <w:rPr>
                <w:rFonts w:ascii="Times New Roman" w:eastAsia="Calibri" w:hAnsi="Times New Roman" w:cs="Times New Roman"/>
                <w:sz w:val="24"/>
                <w:szCs w:val="24"/>
                <w:lang w:eastAsia="lv-LV"/>
              </w:rPr>
              <w:t xml:space="preserve">izmantojot </w:t>
            </w:r>
            <w:r w:rsidR="00150D28" w:rsidRPr="00EB5AD2">
              <w:rPr>
                <w:rFonts w:ascii="Times New Roman" w:eastAsia="Calibri" w:hAnsi="Times New Roman" w:cs="Times New Roman"/>
                <w:sz w:val="24"/>
                <w:szCs w:val="24"/>
              </w:rPr>
              <w:t>Valsts reģionālās attīstības aģentūras pārziņā esošā personas identifikācijas koplietošanas moduļa autentificēšanās iespējas.</w:t>
            </w:r>
          </w:p>
          <w:p w14:paraId="19DCB30D" w14:textId="628BD20E" w:rsidR="00584F1D" w:rsidRPr="000129F4" w:rsidRDefault="00046B89" w:rsidP="00584F1D">
            <w:pPr>
              <w:spacing w:before="120" w:after="120" w:line="240" w:lineRule="auto"/>
              <w:ind w:left="119" w:right="113"/>
              <w:contextualSpacing/>
              <w:jc w:val="both"/>
              <w:rPr>
                <w:rFonts w:ascii="Times New Roman" w:eastAsia="Times New Roman" w:hAnsi="Times New Roman" w:cs="Times New Roman"/>
                <w:sz w:val="24"/>
                <w:szCs w:val="24"/>
                <w:lang w:eastAsia="lv-LV"/>
              </w:rPr>
            </w:pPr>
            <w:r w:rsidRPr="00EB5AD2">
              <w:rPr>
                <w:rFonts w:ascii="Times New Roman" w:eastAsia="Calibri" w:hAnsi="Times New Roman" w:cs="Times New Roman"/>
                <w:sz w:val="24"/>
                <w:szCs w:val="24"/>
                <w:lang w:eastAsia="lv-LV"/>
              </w:rPr>
              <w:t>Pāreja uz šādu reģistrēšanās veidu</w:t>
            </w:r>
            <w:r>
              <w:rPr>
                <w:rFonts w:ascii="Times New Roman" w:eastAsia="Calibri" w:hAnsi="Times New Roman" w:cs="Times New Roman"/>
                <w:sz w:val="24"/>
                <w:szCs w:val="24"/>
                <w:lang w:eastAsia="lv-LV"/>
              </w:rPr>
              <w:t xml:space="preserve"> noteikta pakāpeniski:</w:t>
            </w:r>
            <w:r w:rsidR="00584F1D" w:rsidRPr="000129F4">
              <w:rPr>
                <w:rFonts w:ascii="Times New Roman" w:eastAsia="Times New Roman" w:hAnsi="Times New Roman" w:cs="Times New Roman"/>
                <w:sz w:val="24"/>
                <w:szCs w:val="24"/>
                <w:lang w:eastAsia="lv-LV"/>
              </w:rPr>
              <w:t xml:space="preserve"> līdz </w:t>
            </w:r>
            <w:proofErr w:type="gramStart"/>
            <w:r w:rsidR="00584F1D" w:rsidRPr="000129F4">
              <w:rPr>
                <w:rFonts w:ascii="Times New Roman" w:eastAsia="Times New Roman" w:hAnsi="Times New Roman" w:cs="Times New Roman"/>
                <w:sz w:val="24"/>
                <w:szCs w:val="24"/>
                <w:lang w:eastAsia="lv-LV"/>
              </w:rPr>
              <w:t>2017.gada</w:t>
            </w:r>
            <w:proofErr w:type="gramEnd"/>
            <w:r w:rsidR="00584F1D" w:rsidRPr="000129F4">
              <w:rPr>
                <w:rFonts w:ascii="Times New Roman" w:eastAsia="Times New Roman" w:hAnsi="Times New Roman" w:cs="Times New Roman"/>
                <w:sz w:val="24"/>
                <w:szCs w:val="24"/>
                <w:lang w:eastAsia="lv-LV"/>
              </w:rPr>
              <w:t xml:space="preserve"> 31.decembrim dokumentus ministrijā </w:t>
            </w:r>
            <w:r w:rsidR="008E6932">
              <w:rPr>
                <w:rFonts w:ascii="Times New Roman" w:eastAsia="Times New Roman" w:hAnsi="Times New Roman" w:cs="Times New Roman"/>
                <w:sz w:val="24"/>
                <w:szCs w:val="24"/>
                <w:lang w:eastAsia="lv-LV"/>
              </w:rPr>
              <w:t xml:space="preserve">varēs </w:t>
            </w:r>
            <w:r w:rsidR="00584F1D" w:rsidRPr="000129F4">
              <w:rPr>
                <w:rFonts w:ascii="Times New Roman" w:eastAsia="Times New Roman" w:hAnsi="Times New Roman" w:cs="Times New Roman"/>
                <w:sz w:val="24"/>
                <w:szCs w:val="24"/>
                <w:lang w:eastAsia="lv-LV"/>
              </w:rPr>
              <w:t>iesnie</w:t>
            </w:r>
            <w:r w:rsidR="008E6932">
              <w:rPr>
                <w:rFonts w:ascii="Times New Roman" w:eastAsia="Times New Roman" w:hAnsi="Times New Roman" w:cs="Times New Roman"/>
                <w:sz w:val="24"/>
                <w:szCs w:val="24"/>
                <w:lang w:eastAsia="lv-LV"/>
              </w:rPr>
              <w:t>gt</w:t>
            </w:r>
            <w:r w:rsidR="00584F1D" w:rsidRPr="000129F4">
              <w:rPr>
                <w:rFonts w:ascii="Times New Roman" w:eastAsia="Times New Roman" w:hAnsi="Times New Roman" w:cs="Times New Roman"/>
                <w:sz w:val="24"/>
                <w:szCs w:val="24"/>
                <w:lang w:eastAsia="lv-LV"/>
              </w:rPr>
              <w:t xml:space="preserve"> personīgi, nosūtot pa pastu, nosūtot elektroniskā formā atbilstoši normatīvajiem aktiem par elektronisko dokumentu noformēšanu</w:t>
            </w:r>
            <w:r w:rsidR="008E6932">
              <w:rPr>
                <w:rFonts w:ascii="Times New Roman" w:eastAsia="Times New Roman" w:hAnsi="Times New Roman" w:cs="Times New Roman"/>
                <w:sz w:val="24"/>
                <w:szCs w:val="24"/>
                <w:lang w:eastAsia="lv-LV"/>
              </w:rPr>
              <w:t xml:space="preserve"> (3</w:t>
            </w:r>
            <w:r w:rsidR="007C64F9">
              <w:rPr>
                <w:rFonts w:ascii="Times New Roman" w:eastAsia="Times New Roman" w:hAnsi="Times New Roman" w:cs="Times New Roman"/>
                <w:sz w:val="24"/>
                <w:szCs w:val="24"/>
                <w:lang w:eastAsia="lv-LV"/>
              </w:rPr>
              <w:t>2</w:t>
            </w:r>
            <w:r w:rsidR="008E6932">
              <w:rPr>
                <w:rFonts w:ascii="Times New Roman" w:eastAsia="Times New Roman" w:hAnsi="Times New Roman" w:cs="Times New Roman"/>
                <w:sz w:val="24"/>
                <w:szCs w:val="24"/>
                <w:lang w:eastAsia="lv-LV"/>
              </w:rPr>
              <w:t>.punkts)</w:t>
            </w:r>
            <w:r w:rsidR="00584F1D" w:rsidRPr="000129F4">
              <w:rPr>
                <w:rFonts w:ascii="Times New Roman" w:eastAsia="Times New Roman" w:hAnsi="Times New Roman" w:cs="Times New Roman"/>
                <w:sz w:val="24"/>
                <w:szCs w:val="24"/>
                <w:lang w:eastAsia="lv-LV"/>
              </w:rPr>
              <w:t xml:space="preserve">. Savukārt, laikā no </w:t>
            </w:r>
            <w:proofErr w:type="gramStart"/>
            <w:r w:rsidR="00584F1D" w:rsidRPr="000129F4">
              <w:rPr>
                <w:rFonts w:ascii="Times New Roman" w:eastAsia="Times New Roman" w:hAnsi="Times New Roman" w:cs="Times New Roman"/>
                <w:sz w:val="24"/>
                <w:szCs w:val="24"/>
                <w:lang w:eastAsia="lv-LV"/>
              </w:rPr>
              <w:t>2018.gada</w:t>
            </w:r>
            <w:proofErr w:type="gramEnd"/>
            <w:r w:rsidR="00584F1D" w:rsidRPr="000129F4">
              <w:rPr>
                <w:rFonts w:ascii="Times New Roman" w:eastAsia="Times New Roman" w:hAnsi="Times New Roman" w:cs="Times New Roman"/>
                <w:sz w:val="24"/>
                <w:szCs w:val="24"/>
                <w:lang w:eastAsia="lv-LV"/>
              </w:rPr>
              <w:t xml:space="preserve"> 1.janvāra līdz 2018.gada 30.jūnijam dokumentus ministrijā var</w:t>
            </w:r>
            <w:r w:rsidR="008E6932">
              <w:rPr>
                <w:rFonts w:ascii="Times New Roman" w:eastAsia="Times New Roman" w:hAnsi="Times New Roman" w:cs="Times New Roman"/>
                <w:sz w:val="24"/>
                <w:szCs w:val="24"/>
                <w:lang w:eastAsia="lv-LV"/>
              </w:rPr>
              <w:t>ēs</w:t>
            </w:r>
            <w:r w:rsidR="00584F1D" w:rsidRPr="000129F4">
              <w:rPr>
                <w:rFonts w:ascii="Times New Roman" w:eastAsia="Times New Roman" w:hAnsi="Times New Roman" w:cs="Times New Roman"/>
                <w:sz w:val="24"/>
                <w:szCs w:val="24"/>
                <w:lang w:eastAsia="lv-LV"/>
              </w:rPr>
              <w:t xml:space="preserve"> iesniegt </w:t>
            </w:r>
            <w:r w:rsidR="008E6932">
              <w:rPr>
                <w:rFonts w:ascii="Times New Roman" w:eastAsia="Times New Roman" w:hAnsi="Times New Roman" w:cs="Times New Roman"/>
                <w:sz w:val="24"/>
                <w:szCs w:val="24"/>
                <w:lang w:eastAsia="lv-LV"/>
              </w:rPr>
              <w:t xml:space="preserve">gan </w:t>
            </w:r>
            <w:r w:rsidR="00584F1D" w:rsidRPr="000129F4">
              <w:rPr>
                <w:rFonts w:ascii="Times New Roman" w:eastAsia="Times New Roman" w:hAnsi="Times New Roman" w:cs="Times New Roman"/>
                <w:sz w:val="24"/>
                <w:szCs w:val="24"/>
                <w:lang w:eastAsia="lv-LV"/>
              </w:rPr>
              <w:t>šo noteikumu 8.punktā</w:t>
            </w:r>
            <w:r w:rsidR="008E6932">
              <w:rPr>
                <w:rFonts w:ascii="Times New Roman" w:eastAsia="Times New Roman" w:hAnsi="Times New Roman" w:cs="Times New Roman"/>
                <w:sz w:val="24"/>
                <w:szCs w:val="24"/>
                <w:lang w:eastAsia="lv-LV"/>
              </w:rPr>
              <w:t>, gan</w:t>
            </w:r>
            <w:r w:rsidR="00584F1D" w:rsidRPr="000129F4">
              <w:rPr>
                <w:rFonts w:ascii="Times New Roman" w:eastAsia="Times New Roman" w:hAnsi="Times New Roman" w:cs="Times New Roman"/>
                <w:sz w:val="24"/>
                <w:szCs w:val="24"/>
                <w:lang w:eastAsia="lv-LV"/>
              </w:rPr>
              <w:t xml:space="preserve"> 3</w:t>
            </w:r>
            <w:r w:rsidR="007C64F9">
              <w:rPr>
                <w:rFonts w:ascii="Times New Roman" w:eastAsia="Times New Roman" w:hAnsi="Times New Roman" w:cs="Times New Roman"/>
                <w:sz w:val="24"/>
                <w:szCs w:val="24"/>
                <w:lang w:eastAsia="lv-LV"/>
              </w:rPr>
              <w:t>2</w:t>
            </w:r>
            <w:r w:rsidR="00584F1D" w:rsidRPr="000129F4">
              <w:rPr>
                <w:rFonts w:ascii="Times New Roman" w:eastAsia="Times New Roman" w:hAnsi="Times New Roman" w:cs="Times New Roman"/>
                <w:sz w:val="24"/>
                <w:szCs w:val="24"/>
                <w:lang w:eastAsia="lv-LV"/>
              </w:rPr>
              <w:t>.punktā noteiktā veidā.</w:t>
            </w:r>
          </w:p>
          <w:p w14:paraId="595F5318" w14:textId="2CD56306" w:rsidR="00AB28EB" w:rsidRPr="000129F4" w:rsidRDefault="00A7577D" w:rsidP="00115CF1">
            <w:pPr>
              <w:spacing w:before="120" w:after="120" w:line="240" w:lineRule="auto"/>
              <w:ind w:left="119" w:right="113"/>
              <w:contextualSpacing/>
              <w:jc w:val="both"/>
              <w:rPr>
                <w:rFonts w:ascii="Times New Roman" w:eastAsia="Calibri" w:hAnsi="Times New Roman" w:cs="Times New Roman"/>
                <w:sz w:val="28"/>
                <w:szCs w:val="28"/>
              </w:rPr>
            </w:pPr>
            <w:r w:rsidRPr="000129F4">
              <w:rPr>
                <w:rFonts w:ascii="Times New Roman" w:eastAsia="Calibri" w:hAnsi="Times New Roman" w:cs="Times New Roman"/>
                <w:sz w:val="24"/>
                <w:szCs w:val="24"/>
              </w:rPr>
              <w:t xml:space="preserve">Noteikumu projektā noteikts, ka noteikumi stājas spēkā </w:t>
            </w:r>
            <w:proofErr w:type="gramStart"/>
            <w:r w:rsidRPr="000129F4">
              <w:rPr>
                <w:rFonts w:ascii="Times New Roman" w:eastAsia="Calibri" w:hAnsi="Times New Roman" w:cs="Times New Roman"/>
                <w:sz w:val="24"/>
                <w:szCs w:val="24"/>
              </w:rPr>
              <w:t>2017.gada</w:t>
            </w:r>
            <w:proofErr w:type="gramEnd"/>
            <w:r w:rsidRPr="000129F4">
              <w:rPr>
                <w:rFonts w:ascii="Times New Roman" w:eastAsia="Calibri" w:hAnsi="Times New Roman" w:cs="Times New Roman"/>
                <w:sz w:val="24"/>
                <w:szCs w:val="24"/>
              </w:rPr>
              <w:t xml:space="preserve"> 1.jūlijā.</w:t>
            </w:r>
          </w:p>
        </w:tc>
      </w:tr>
      <w:tr w:rsidR="000129F4" w:rsidRPr="000129F4" w14:paraId="726DE4EB"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C4BDBEB" w14:textId="40E55079" w:rsidR="00894C55" w:rsidRPr="000129F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540B244"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E03CA1E" w14:textId="6B37CCE2" w:rsidR="00894C55" w:rsidRPr="000129F4" w:rsidRDefault="00894C55" w:rsidP="001E1F35">
            <w:pPr>
              <w:spacing w:after="0" w:line="240" w:lineRule="auto"/>
              <w:rPr>
                <w:rFonts w:ascii="Times New Roman" w:eastAsia="Times New Roman" w:hAnsi="Times New Roman" w:cs="Times New Roman"/>
                <w:sz w:val="24"/>
                <w:szCs w:val="24"/>
                <w:lang w:eastAsia="lv-LV"/>
              </w:rPr>
            </w:pPr>
          </w:p>
        </w:tc>
      </w:tr>
      <w:tr w:rsidR="00894C55" w:rsidRPr="000129F4" w14:paraId="28C75CE9"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CF40DAB" w14:textId="77777777" w:rsidR="00894C55" w:rsidRPr="000129F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9BD5487"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F609F2D" w14:textId="2B6AAF07" w:rsidR="00894C55" w:rsidRPr="000129F4" w:rsidRDefault="00EA47EC" w:rsidP="004E61A5">
            <w:pPr>
              <w:spacing w:after="0" w:line="240" w:lineRule="auto"/>
              <w:ind w:left="118" w:right="115"/>
              <w:jc w:val="both"/>
              <w:rPr>
                <w:rFonts w:ascii="Times New Roman" w:eastAsia="Times New Roman" w:hAnsi="Times New Roman" w:cs="Times New Roman"/>
                <w:sz w:val="24"/>
                <w:szCs w:val="24"/>
                <w:lang w:eastAsia="lv-LV"/>
              </w:rPr>
            </w:pPr>
            <w:r w:rsidRPr="000129F4">
              <w:rPr>
                <w:rFonts w:ascii="Times New Roman" w:hAnsi="Times New Roman" w:cs="Times New Roman"/>
                <w:bCs/>
                <w:iCs/>
                <w:sz w:val="24"/>
                <w:szCs w:val="24"/>
              </w:rPr>
              <w:t>Nav.</w:t>
            </w:r>
          </w:p>
        </w:tc>
      </w:tr>
    </w:tbl>
    <w:p w14:paraId="03442F24" w14:textId="77777777" w:rsidR="00894C55" w:rsidRPr="000129F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59"/>
        <w:gridCol w:w="2694"/>
        <w:gridCol w:w="5802"/>
      </w:tblGrid>
      <w:tr w:rsidR="000129F4" w:rsidRPr="000129F4" w14:paraId="15BAB835" w14:textId="77777777" w:rsidTr="00106B3C">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69D1190B" w14:textId="77777777" w:rsidR="00894C55" w:rsidRPr="000129F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129F4">
              <w:rPr>
                <w:rFonts w:ascii="Times New Roman" w:eastAsia="Times New Roman" w:hAnsi="Times New Roman" w:cs="Times New Roman"/>
                <w:b/>
                <w:bCs/>
                <w:sz w:val="24"/>
                <w:szCs w:val="24"/>
                <w:lang w:eastAsia="lv-LV"/>
              </w:rPr>
              <w:t>II.</w:t>
            </w:r>
            <w:r w:rsidR="0050178F" w:rsidRPr="000129F4">
              <w:rPr>
                <w:rFonts w:ascii="Times New Roman" w:eastAsia="Times New Roman" w:hAnsi="Times New Roman" w:cs="Times New Roman"/>
                <w:b/>
                <w:bCs/>
                <w:sz w:val="24"/>
                <w:szCs w:val="24"/>
                <w:lang w:eastAsia="lv-LV"/>
              </w:rPr>
              <w:t> </w:t>
            </w:r>
            <w:r w:rsidRPr="000129F4">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129F4" w:rsidRPr="000129F4" w14:paraId="325B2FD3" w14:textId="77777777" w:rsidTr="00106B3C">
        <w:trPr>
          <w:trHeight w:val="372"/>
        </w:trPr>
        <w:tc>
          <w:tcPr>
            <w:tcW w:w="559" w:type="dxa"/>
            <w:tcBorders>
              <w:top w:val="outset" w:sz="6" w:space="0" w:color="414142"/>
              <w:left w:val="outset" w:sz="6" w:space="0" w:color="414142"/>
              <w:bottom w:val="outset" w:sz="6" w:space="0" w:color="414142"/>
              <w:right w:val="outset" w:sz="6" w:space="0" w:color="414142"/>
            </w:tcBorders>
            <w:hideMark/>
          </w:tcPr>
          <w:p w14:paraId="37398160"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1.</w:t>
            </w:r>
          </w:p>
        </w:tc>
        <w:tc>
          <w:tcPr>
            <w:tcW w:w="2694" w:type="dxa"/>
            <w:tcBorders>
              <w:top w:val="outset" w:sz="6" w:space="0" w:color="414142"/>
              <w:left w:val="outset" w:sz="6" w:space="0" w:color="414142"/>
              <w:bottom w:val="outset" w:sz="6" w:space="0" w:color="414142"/>
              <w:right w:val="outset" w:sz="6" w:space="0" w:color="414142"/>
            </w:tcBorders>
            <w:hideMark/>
          </w:tcPr>
          <w:p w14:paraId="34251B97"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Sabiedrības mērķgrupas,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hideMark/>
          </w:tcPr>
          <w:p w14:paraId="0EA02FEC" w14:textId="36C96514" w:rsidR="00894C55" w:rsidRPr="000129F4" w:rsidRDefault="00AC3A03" w:rsidP="00EA47EC">
            <w:pPr>
              <w:spacing w:after="0" w:line="240" w:lineRule="auto"/>
              <w:ind w:left="118" w:right="115"/>
              <w:jc w:val="both"/>
              <w:rPr>
                <w:rFonts w:ascii="Times New Roman" w:eastAsia="Times New Roman" w:hAnsi="Times New Roman" w:cs="Times New Roman"/>
                <w:iCs/>
                <w:sz w:val="24"/>
                <w:szCs w:val="24"/>
                <w:lang w:eastAsia="lv-LV"/>
              </w:rPr>
            </w:pPr>
            <w:r w:rsidRPr="000129F4">
              <w:rPr>
                <w:rFonts w:ascii="Times New Roman" w:eastAsia="Times New Roman" w:hAnsi="Times New Roman" w:cs="Times New Roman"/>
                <w:iCs/>
                <w:sz w:val="24"/>
                <w:szCs w:val="24"/>
                <w:lang w:eastAsia="lv-LV"/>
              </w:rPr>
              <w:t>M</w:t>
            </w:r>
            <w:r w:rsidR="00BE7913" w:rsidRPr="000129F4">
              <w:rPr>
                <w:rFonts w:ascii="Times New Roman" w:eastAsia="Times New Roman" w:hAnsi="Times New Roman" w:cs="Times New Roman"/>
                <w:iCs/>
                <w:sz w:val="24"/>
                <w:szCs w:val="24"/>
                <w:lang w:eastAsia="lv-LV"/>
              </w:rPr>
              <w:t xml:space="preserve">inistrija, </w:t>
            </w:r>
            <w:r w:rsidRPr="000129F4">
              <w:rPr>
                <w:rFonts w:ascii="Times New Roman" w:eastAsia="Times New Roman" w:hAnsi="Times New Roman" w:cs="Times New Roman"/>
                <w:sz w:val="24"/>
                <w:szCs w:val="24"/>
                <w:lang w:eastAsia="lv-LV"/>
              </w:rPr>
              <w:t>pakalpojumu sniedzēji</w:t>
            </w:r>
            <w:r w:rsidR="00A61F87"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 xml:space="preserve">kas </w:t>
            </w:r>
            <w:r w:rsidR="00A61F87" w:rsidRPr="000129F4">
              <w:rPr>
                <w:rFonts w:ascii="Times New Roman" w:eastAsia="Times New Roman" w:hAnsi="Times New Roman" w:cs="Times New Roman"/>
                <w:sz w:val="24"/>
                <w:szCs w:val="24"/>
                <w:lang w:eastAsia="lv-LV"/>
              </w:rPr>
              <w:t xml:space="preserve">sniedz </w:t>
            </w:r>
            <w:r w:rsidR="00EA47EC" w:rsidRPr="000129F4">
              <w:rPr>
                <w:rFonts w:ascii="Times New Roman" w:eastAsia="Times New Roman" w:hAnsi="Times New Roman" w:cs="Times New Roman"/>
                <w:sz w:val="24"/>
                <w:szCs w:val="24"/>
                <w:lang w:eastAsia="lv-LV"/>
              </w:rPr>
              <w:t>l</w:t>
            </w:r>
            <w:r w:rsidRPr="000129F4">
              <w:rPr>
                <w:rFonts w:ascii="Times New Roman" w:eastAsia="Times New Roman" w:hAnsi="Times New Roman" w:cs="Times New Roman"/>
                <w:sz w:val="24"/>
                <w:szCs w:val="24"/>
                <w:lang w:eastAsia="lv-LV"/>
              </w:rPr>
              <w:t>ikumā</w:t>
            </w:r>
            <w:r w:rsidR="00A61F87" w:rsidRPr="000129F4">
              <w:rPr>
                <w:rFonts w:ascii="Times New Roman" w:eastAsia="Times New Roman" w:hAnsi="Times New Roman" w:cs="Times New Roman"/>
                <w:sz w:val="24"/>
                <w:szCs w:val="24"/>
                <w:lang w:eastAsia="lv-LV"/>
              </w:rPr>
              <w:t xml:space="preserve"> noteiktos </w:t>
            </w:r>
            <w:r w:rsidR="00EA47EC" w:rsidRPr="000129F4">
              <w:rPr>
                <w:rFonts w:ascii="Times New Roman" w:eastAsia="Times New Roman" w:hAnsi="Times New Roman" w:cs="Times New Roman"/>
                <w:sz w:val="24"/>
                <w:szCs w:val="24"/>
                <w:lang w:eastAsia="lv-LV"/>
              </w:rPr>
              <w:t xml:space="preserve">sociālos </w:t>
            </w:r>
            <w:r w:rsidR="00A61F87" w:rsidRPr="000129F4">
              <w:rPr>
                <w:rFonts w:ascii="Times New Roman" w:eastAsia="Times New Roman" w:hAnsi="Times New Roman" w:cs="Times New Roman"/>
                <w:sz w:val="24"/>
                <w:szCs w:val="24"/>
                <w:lang w:eastAsia="lv-LV"/>
              </w:rPr>
              <w:t>pakalpojumus.</w:t>
            </w:r>
          </w:p>
        </w:tc>
      </w:tr>
      <w:tr w:rsidR="000129F4" w:rsidRPr="000129F4" w14:paraId="1D70FEFB" w14:textId="77777777" w:rsidTr="00106B3C">
        <w:trPr>
          <w:trHeight w:val="408"/>
        </w:trPr>
        <w:tc>
          <w:tcPr>
            <w:tcW w:w="559" w:type="dxa"/>
            <w:tcBorders>
              <w:top w:val="outset" w:sz="6" w:space="0" w:color="414142"/>
              <w:left w:val="outset" w:sz="6" w:space="0" w:color="414142"/>
              <w:bottom w:val="outset" w:sz="6" w:space="0" w:color="414142"/>
              <w:right w:val="outset" w:sz="6" w:space="0" w:color="414142"/>
            </w:tcBorders>
            <w:hideMark/>
          </w:tcPr>
          <w:p w14:paraId="6F46893E"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2.</w:t>
            </w:r>
          </w:p>
        </w:tc>
        <w:tc>
          <w:tcPr>
            <w:tcW w:w="2694" w:type="dxa"/>
            <w:tcBorders>
              <w:top w:val="outset" w:sz="6" w:space="0" w:color="414142"/>
              <w:left w:val="outset" w:sz="6" w:space="0" w:color="414142"/>
              <w:bottom w:val="outset" w:sz="6" w:space="0" w:color="414142"/>
              <w:right w:val="outset" w:sz="6" w:space="0" w:color="414142"/>
            </w:tcBorders>
            <w:hideMark/>
          </w:tcPr>
          <w:p w14:paraId="000BF654"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hideMark/>
          </w:tcPr>
          <w:p w14:paraId="65F5B015" w14:textId="44E34891" w:rsidR="00894C55" w:rsidRPr="000129F4" w:rsidRDefault="004E61A5" w:rsidP="003D5FCF">
            <w:pPr>
              <w:spacing w:after="0" w:line="240" w:lineRule="auto"/>
              <w:ind w:left="118" w:right="115"/>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P</w:t>
            </w:r>
            <w:r w:rsidR="001E4105" w:rsidRPr="000129F4">
              <w:rPr>
                <w:rFonts w:ascii="Times New Roman" w:eastAsia="Times New Roman" w:hAnsi="Times New Roman" w:cs="Times New Roman"/>
                <w:sz w:val="24"/>
                <w:szCs w:val="24"/>
                <w:lang w:eastAsia="lv-LV"/>
              </w:rPr>
              <w:t xml:space="preserve">akalpojumu sniedzējiem projekta tiesiskais regulējums </w:t>
            </w:r>
            <w:r w:rsidR="006C1E5B" w:rsidRPr="000129F4">
              <w:rPr>
                <w:rFonts w:ascii="Times New Roman" w:eastAsia="Times New Roman" w:hAnsi="Times New Roman" w:cs="Times New Roman"/>
                <w:sz w:val="24"/>
                <w:szCs w:val="24"/>
                <w:lang w:eastAsia="lv-LV"/>
              </w:rPr>
              <w:t>ne</w:t>
            </w:r>
            <w:r w:rsidR="001E4105" w:rsidRPr="000129F4">
              <w:rPr>
                <w:rFonts w:ascii="Times New Roman" w:eastAsia="Times New Roman" w:hAnsi="Times New Roman" w:cs="Times New Roman"/>
                <w:sz w:val="24"/>
                <w:szCs w:val="24"/>
                <w:lang w:eastAsia="lv-LV"/>
              </w:rPr>
              <w:t>maina tiesības un pienākumus, kā arī veicamās darbības.</w:t>
            </w:r>
          </w:p>
        </w:tc>
      </w:tr>
      <w:tr w:rsidR="000129F4" w:rsidRPr="000129F4" w14:paraId="393041F4" w14:textId="77777777" w:rsidTr="00106B3C">
        <w:trPr>
          <w:trHeight w:val="408"/>
        </w:trPr>
        <w:tc>
          <w:tcPr>
            <w:tcW w:w="559" w:type="dxa"/>
            <w:tcBorders>
              <w:top w:val="outset" w:sz="6" w:space="0" w:color="414142"/>
              <w:left w:val="outset" w:sz="6" w:space="0" w:color="414142"/>
              <w:bottom w:val="outset" w:sz="6" w:space="0" w:color="414142"/>
              <w:right w:val="outset" w:sz="6" w:space="0" w:color="414142"/>
            </w:tcBorders>
            <w:hideMark/>
          </w:tcPr>
          <w:p w14:paraId="12F2B323"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3.</w:t>
            </w:r>
          </w:p>
        </w:tc>
        <w:tc>
          <w:tcPr>
            <w:tcW w:w="2694" w:type="dxa"/>
            <w:tcBorders>
              <w:top w:val="outset" w:sz="6" w:space="0" w:color="414142"/>
              <w:left w:val="outset" w:sz="6" w:space="0" w:color="414142"/>
              <w:bottom w:val="outset" w:sz="6" w:space="0" w:color="414142"/>
              <w:right w:val="outset" w:sz="6" w:space="0" w:color="414142"/>
            </w:tcBorders>
            <w:hideMark/>
          </w:tcPr>
          <w:p w14:paraId="03CEF1ED"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tcPr>
          <w:p w14:paraId="2D51061B" w14:textId="575F30A4" w:rsidR="007D67B2" w:rsidRPr="000129F4" w:rsidRDefault="00B77955" w:rsidP="00D26D0F">
            <w:pPr>
              <w:spacing w:after="0" w:line="240" w:lineRule="auto"/>
              <w:ind w:right="108"/>
              <w:jc w:val="both"/>
              <w:rPr>
                <w:rFonts w:ascii="Times New Roman" w:eastAsia="Times New Roman" w:hAnsi="Times New Roman" w:cs="Times New Roman"/>
                <w:iCs/>
                <w:sz w:val="24"/>
                <w:szCs w:val="24"/>
                <w:lang w:eastAsia="lv-LV"/>
              </w:rPr>
            </w:pPr>
            <w:r w:rsidRPr="000129F4">
              <w:rPr>
                <w:rFonts w:ascii="Times New Roman" w:eastAsia="Times New Roman" w:hAnsi="Times New Roman" w:cs="Times New Roman"/>
                <w:iCs/>
                <w:sz w:val="24"/>
                <w:szCs w:val="24"/>
                <w:lang w:eastAsia="lv-LV"/>
              </w:rPr>
              <w:t xml:space="preserve">Administratīvo izmaksu monetārs novērtējums </w:t>
            </w:r>
            <w:r w:rsidR="00D26D0F" w:rsidRPr="000129F4">
              <w:rPr>
                <w:rFonts w:ascii="Times New Roman" w:eastAsia="Times New Roman" w:hAnsi="Times New Roman" w:cs="Times New Roman"/>
                <w:iCs/>
                <w:sz w:val="24"/>
                <w:szCs w:val="24"/>
                <w:lang w:eastAsia="lv-LV"/>
              </w:rPr>
              <w:t xml:space="preserve">ministrijai </w:t>
            </w:r>
            <w:r w:rsidRPr="000129F4">
              <w:rPr>
                <w:rFonts w:ascii="Times New Roman" w:eastAsia="Times New Roman" w:hAnsi="Times New Roman" w:cs="Times New Roman"/>
                <w:iCs/>
                <w:sz w:val="24"/>
                <w:szCs w:val="24"/>
                <w:lang w:eastAsia="lv-LV"/>
              </w:rPr>
              <w:t xml:space="preserve">tiek veikts </w:t>
            </w:r>
            <w:r w:rsidR="007D67B2" w:rsidRPr="000129F4">
              <w:rPr>
                <w:rFonts w:ascii="Times New Roman" w:eastAsia="Times New Roman" w:hAnsi="Times New Roman" w:cs="Times New Roman"/>
                <w:iCs/>
                <w:sz w:val="24"/>
                <w:szCs w:val="24"/>
                <w:lang w:eastAsia="lv-LV"/>
              </w:rPr>
              <w:t>šādi:</w:t>
            </w:r>
          </w:p>
          <w:p w14:paraId="5CE2EAAA" w14:textId="6911961C" w:rsidR="00B77955" w:rsidRPr="000129F4" w:rsidRDefault="007D67B2" w:rsidP="007D67B2">
            <w:pPr>
              <w:spacing w:after="0" w:line="240" w:lineRule="auto"/>
              <w:ind w:right="108"/>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I. </w:t>
            </w:r>
            <w:r w:rsidR="00B77955" w:rsidRPr="000129F4">
              <w:rPr>
                <w:rFonts w:ascii="Times New Roman" w:eastAsia="Times New Roman" w:hAnsi="Times New Roman" w:cs="Times New Roman"/>
                <w:sz w:val="24"/>
                <w:szCs w:val="24"/>
                <w:lang w:eastAsia="lv-LV"/>
              </w:rPr>
              <w:t xml:space="preserve">Tiek pieņemts, ka informācijas </w:t>
            </w:r>
            <w:r w:rsidRPr="000129F4">
              <w:rPr>
                <w:rFonts w:ascii="Times New Roman" w:eastAsia="Times New Roman" w:hAnsi="Times New Roman" w:cs="Times New Roman"/>
                <w:sz w:val="24"/>
                <w:szCs w:val="24"/>
                <w:lang w:eastAsia="lv-LV"/>
              </w:rPr>
              <w:t>apstrādes</w:t>
            </w:r>
            <w:r w:rsidR="00B77955" w:rsidRPr="000129F4">
              <w:rPr>
                <w:rFonts w:ascii="Times New Roman" w:eastAsia="Times New Roman" w:hAnsi="Times New Roman" w:cs="Times New Roman"/>
                <w:sz w:val="24"/>
                <w:szCs w:val="24"/>
                <w:lang w:eastAsia="lv-LV"/>
              </w:rPr>
              <w:t xml:space="preserve"> pienākumu izpildi īsteno amatpersona, kuras atalgojums atbilst vidējam 9.mēnešalgu grupas 3.kategorijas darba samaksas apmēram 1228,48 </w:t>
            </w:r>
            <w:proofErr w:type="spellStart"/>
            <w:r w:rsidR="00B77955" w:rsidRPr="000129F4">
              <w:rPr>
                <w:rFonts w:ascii="Times New Roman" w:eastAsia="Times New Roman" w:hAnsi="Times New Roman" w:cs="Times New Roman"/>
                <w:sz w:val="24"/>
                <w:szCs w:val="24"/>
                <w:lang w:eastAsia="lv-LV"/>
              </w:rPr>
              <w:t>euro</w:t>
            </w:r>
            <w:proofErr w:type="spellEnd"/>
            <w:r w:rsidR="00B77955" w:rsidRPr="000129F4">
              <w:rPr>
                <w:rFonts w:ascii="Times New Roman" w:eastAsia="Times New Roman" w:hAnsi="Times New Roman" w:cs="Times New Roman"/>
                <w:sz w:val="24"/>
                <w:szCs w:val="24"/>
                <w:lang w:eastAsia="lv-LV"/>
              </w:rPr>
              <w:t xml:space="preserve">. Finanšu līdzekļu apjoms (f), kas atbilst vienas stundas likmei tiek noteikts, dalot dotās amatpersonu grupas mēnešalgas apmēru ar 160 darba stundām (1228,48/160=7,68 </w:t>
            </w:r>
            <w:proofErr w:type="spellStart"/>
            <w:r w:rsidR="00B77955" w:rsidRPr="000129F4">
              <w:rPr>
                <w:rFonts w:ascii="Times New Roman" w:eastAsia="Times New Roman" w:hAnsi="Times New Roman" w:cs="Times New Roman"/>
                <w:sz w:val="24"/>
                <w:szCs w:val="24"/>
                <w:lang w:eastAsia="lv-LV"/>
              </w:rPr>
              <w:t>euro</w:t>
            </w:r>
            <w:proofErr w:type="spellEnd"/>
            <w:r w:rsidR="00B77955" w:rsidRPr="000129F4">
              <w:rPr>
                <w:rFonts w:ascii="Times New Roman" w:eastAsia="Times New Roman" w:hAnsi="Times New Roman" w:cs="Times New Roman"/>
                <w:sz w:val="24"/>
                <w:szCs w:val="24"/>
                <w:lang w:eastAsia="lv-LV"/>
              </w:rPr>
              <w:t>/h).</w:t>
            </w:r>
          </w:p>
          <w:p w14:paraId="085165DC" w14:textId="438FE291" w:rsidR="00B77955" w:rsidRPr="000129F4" w:rsidRDefault="00B77955" w:rsidP="007D67B2">
            <w:pPr>
              <w:spacing w:after="0" w:line="240" w:lineRule="auto"/>
              <w:ind w:right="108"/>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Tiek pieņemts, ka atbildīgo un līdzatbildīgo institūciju darbinieku nepieciešamais laika patēriņš (l), lai</w:t>
            </w:r>
            <w:proofErr w:type="gramStart"/>
            <w:r w:rsidRPr="000129F4">
              <w:rPr>
                <w:rFonts w:ascii="Times New Roman" w:eastAsia="Times New Roman" w:hAnsi="Times New Roman" w:cs="Times New Roman"/>
                <w:sz w:val="24"/>
                <w:szCs w:val="24"/>
                <w:lang w:eastAsia="lv-LV"/>
              </w:rPr>
              <w:t xml:space="preserve">  </w:t>
            </w:r>
            <w:proofErr w:type="gramEnd"/>
            <w:r w:rsidRPr="000129F4">
              <w:rPr>
                <w:rFonts w:ascii="Times New Roman" w:eastAsia="Times New Roman" w:hAnsi="Times New Roman" w:cs="Times New Roman"/>
                <w:sz w:val="24"/>
                <w:szCs w:val="24"/>
                <w:lang w:eastAsia="lv-LV"/>
              </w:rPr>
              <w:t>saņemtu informāciju</w:t>
            </w:r>
            <w:r w:rsidR="006D01E5"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nodrošinātu informācijas sagatavošanas, aps</w:t>
            </w:r>
            <w:r w:rsidR="004F457D" w:rsidRPr="000129F4">
              <w:rPr>
                <w:rFonts w:ascii="Times New Roman" w:eastAsia="Times New Roman" w:hAnsi="Times New Roman" w:cs="Times New Roman"/>
                <w:sz w:val="24"/>
                <w:szCs w:val="24"/>
                <w:lang w:eastAsia="lv-LV"/>
              </w:rPr>
              <w:t>trādes pienākumus, ir atšķirīgi. Četru gadu laikā tiks pārbaudīt</w:t>
            </w:r>
            <w:r w:rsidR="00AB28EB" w:rsidRPr="000129F4">
              <w:rPr>
                <w:rFonts w:ascii="Times New Roman" w:eastAsia="Times New Roman" w:hAnsi="Times New Roman" w:cs="Times New Roman"/>
                <w:sz w:val="24"/>
                <w:szCs w:val="24"/>
                <w:lang w:eastAsia="lv-LV"/>
              </w:rPr>
              <w:t>i</w:t>
            </w:r>
            <w:r w:rsidR="004F457D" w:rsidRPr="000129F4">
              <w:rPr>
                <w:rFonts w:ascii="Times New Roman" w:eastAsia="Times New Roman" w:hAnsi="Times New Roman" w:cs="Times New Roman"/>
                <w:sz w:val="24"/>
                <w:szCs w:val="24"/>
                <w:lang w:eastAsia="lv-LV"/>
              </w:rPr>
              <w:t xml:space="preserve"> </w:t>
            </w:r>
            <w:r w:rsidR="00CE0F3D" w:rsidRPr="000129F4">
              <w:rPr>
                <w:rFonts w:ascii="Times New Roman" w:eastAsia="Times New Roman" w:hAnsi="Times New Roman" w:cs="Times New Roman"/>
                <w:sz w:val="24"/>
                <w:szCs w:val="24"/>
                <w:lang w:eastAsia="lv-LV"/>
              </w:rPr>
              <w:t xml:space="preserve">un veikta pārreģistrācija </w:t>
            </w:r>
            <w:r w:rsidR="004F457D" w:rsidRPr="000129F4">
              <w:rPr>
                <w:rFonts w:ascii="Times New Roman" w:eastAsia="Times New Roman" w:hAnsi="Times New Roman" w:cs="Times New Roman"/>
                <w:sz w:val="24"/>
                <w:szCs w:val="24"/>
                <w:lang w:eastAsia="lv-LV"/>
              </w:rPr>
              <w:t>8</w:t>
            </w:r>
            <w:r w:rsidR="00AA7B7E" w:rsidRPr="000129F4">
              <w:rPr>
                <w:rFonts w:ascii="Times New Roman" w:eastAsia="Times New Roman" w:hAnsi="Times New Roman" w:cs="Times New Roman"/>
                <w:sz w:val="24"/>
                <w:szCs w:val="24"/>
                <w:lang w:eastAsia="lv-LV"/>
              </w:rPr>
              <w:t>80</w:t>
            </w:r>
            <w:r w:rsidR="004F457D" w:rsidRPr="000129F4">
              <w:rPr>
                <w:rFonts w:ascii="Times New Roman" w:eastAsia="Times New Roman" w:hAnsi="Times New Roman" w:cs="Times New Roman"/>
                <w:sz w:val="24"/>
                <w:szCs w:val="24"/>
                <w:lang w:eastAsia="lv-LV"/>
              </w:rPr>
              <w:t xml:space="preserve"> </w:t>
            </w:r>
            <w:r w:rsidR="008C0F47" w:rsidRPr="000129F4">
              <w:rPr>
                <w:rFonts w:ascii="Times New Roman" w:eastAsia="Times New Roman" w:hAnsi="Times New Roman" w:cs="Times New Roman"/>
                <w:sz w:val="24"/>
                <w:szCs w:val="24"/>
                <w:lang w:eastAsia="lv-LV"/>
              </w:rPr>
              <w:t>pakalpojumu sniedzējiem</w:t>
            </w:r>
            <w:r w:rsidR="004F457D" w:rsidRPr="000129F4">
              <w:rPr>
                <w:rFonts w:ascii="Times New Roman" w:eastAsia="Times New Roman" w:hAnsi="Times New Roman" w:cs="Times New Roman"/>
                <w:sz w:val="24"/>
                <w:szCs w:val="24"/>
                <w:lang w:eastAsia="lv-LV"/>
              </w:rPr>
              <w:t>:</w:t>
            </w:r>
          </w:p>
          <w:p w14:paraId="46016CD1" w14:textId="277B5414" w:rsidR="004F457D" w:rsidRPr="000129F4" w:rsidRDefault="004F457D" w:rsidP="00AB6627">
            <w:pPr>
              <w:pStyle w:val="ListParagraph"/>
              <w:numPr>
                <w:ilvl w:val="0"/>
                <w:numId w:val="12"/>
              </w:numPr>
              <w:spacing w:after="0" w:line="240" w:lineRule="auto"/>
              <w:ind w:right="108"/>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ilgstošas sociālās aprūpes un sociālās rehabilitācijas institūcijas - 11</w:t>
            </w:r>
            <w:r w:rsidR="00CE0F3D" w:rsidRPr="000129F4">
              <w:rPr>
                <w:rFonts w:ascii="Times New Roman" w:eastAsia="Times New Roman" w:hAnsi="Times New Roman" w:cs="Times New Roman"/>
                <w:sz w:val="24"/>
                <w:szCs w:val="24"/>
                <w:lang w:eastAsia="lv-LV"/>
              </w:rPr>
              <w:t>50</w:t>
            </w:r>
            <w:r w:rsidRPr="000129F4">
              <w:rPr>
                <w:rFonts w:ascii="Times New Roman" w:eastAsia="Times New Roman" w:hAnsi="Times New Roman" w:cs="Times New Roman"/>
                <w:sz w:val="24"/>
                <w:szCs w:val="24"/>
                <w:lang w:eastAsia="lv-LV"/>
              </w:rPr>
              <w:t xml:space="preserve"> stundas;</w:t>
            </w:r>
          </w:p>
          <w:p w14:paraId="1E56E83E" w14:textId="41554773" w:rsidR="004F457D" w:rsidRPr="000129F4" w:rsidRDefault="004F457D" w:rsidP="004F457D">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sociālās rehabilitācijas institūcijas - 520 stundas;</w:t>
            </w:r>
          </w:p>
          <w:p w14:paraId="0AAA6FB6" w14:textId="7FA2EBDA" w:rsidR="004F457D" w:rsidRPr="000129F4" w:rsidRDefault="004F457D" w:rsidP="004F457D">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krīzes centrs - 22</w:t>
            </w:r>
            <w:r w:rsidR="00CE0F3D" w:rsidRPr="000129F4">
              <w:rPr>
                <w:rFonts w:ascii="Times New Roman" w:eastAsia="Times New Roman" w:hAnsi="Times New Roman" w:cs="Times New Roman"/>
                <w:sz w:val="24"/>
                <w:szCs w:val="24"/>
                <w:lang w:eastAsia="lv-LV"/>
              </w:rPr>
              <w:t>5</w:t>
            </w:r>
            <w:r w:rsidRPr="000129F4">
              <w:rPr>
                <w:rFonts w:ascii="Times New Roman" w:eastAsia="Times New Roman" w:hAnsi="Times New Roman" w:cs="Times New Roman"/>
                <w:sz w:val="24"/>
                <w:szCs w:val="24"/>
                <w:lang w:eastAsia="lv-LV"/>
              </w:rPr>
              <w:t xml:space="preserve"> stundas;</w:t>
            </w:r>
          </w:p>
          <w:p w14:paraId="7C3761FD" w14:textId="3179EED8" w:rsidR="004F457D" w:rsidRPr="000129F4" w:rsidRDefault="004F457D" w:rsidP="00AB6627">
            <w:pPr>
              <w:pStyle w:val="ListParagraph"/>
              <w:numPr>
                <w:ilvl w:val="0"/>
                <w:numId w:val="12"/>
              </w:numPr>
              <w:ind w:right="108"/>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profesionālās rehabilitācijas institūcija –</w:t>
            </w:r>
            <w:r w:rsidR="008C0F47"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30 stundas;</w:t>
            </w:r>
          </w:p>
          <w:p w14:paraId="7C4F7725" w14:textId="5969233E" w:rsidR="004F457D" w:rsidRPr="000129F4" w:rsidRDefault="004F457D" w:rsidP="004F457D">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patversme –</w:t>
            </w:r>
            <w:r w:rsidR="008C0F47"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50 stundas;</w:t>
            </w:r>
          </w:p>
          <w:p w14:paraId="58BE2C84" w14:textId="71AB7309" w:rsidR="004F457D" w:rsidRPr="000129F4" w:rsidRDefault="004F457D" w:rsidP="004F457D">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nakts patversme –</w:t>
            </w:r>
            <w:r w:rsidR="008C0F47"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95 stundas;</w:t>
            </w:r>
          </w:p>
          <w:p w14:paraId="4E9D8679" w14:textId="2DCCAED5" w:rsidR="004F457D" w:rsidRPr="000129F4" w:rsidRDefault="004F457D" w:rsidP="004F457D">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dienas aprūpes centrs - </w:t>
            </w:r>
            <w:r w:rsidR="00AD0A5B" w:rsidRPr="000129F4">
              <w:rPr>
                <w:rFonts w:ascii="Times New Roman" w:eastAsia="Times New Roman" w:hAnsi="Times New Roman" w:cs="Times New Roman"/>
                <w:sz w:val="24"/>
                <w:szCs w:val="24"/>
                <w:lang w:eastAsia="lv-LV"/>
              </w:rPr>
              <w:t>445</w:t>
            </w:r>
            <w:r w:rsidRPr="000129F4">
              <w:rPr>
                <w:rFonts w:ascii="Times New Roman" w:eastAsia="Times New Roman" w:hAnsi="Times New Roman" w:cs="Times New Roman"/>
                <w:sz w:val="24"/>
                <w:szCs w:val="24"/>
                <w:lang w:eastAsia="lv-LV"/>
              </w:rPr>
              <w:t xml:space="preserve"> stundas;</w:t>
            </w:r>
          </w:p>
          <w:p w14:paraId="01589392" w14:textId="198D8C91" w:rsidR="00AD0A5B" w:rsidRPr="000129F4" w:rsidRDefault="00AD0A5B" w:rsidP="00AD0A5B">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aprūpe mājās - 490 stundas;</w:t>
            </w:r>
          </w:p>
          <w:p w14:paraId="703FAB60" w14:textId="665649C6" w:rsidR="00AD0A5B" w:rsidRPr="000129F4" w:rsidRDefault="00AD0A5B" w:rsidP="00AD0A5B">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grupu dzīvoklis - 95 stundas;</w:t>
            </w:r>
          </w:p>
          <w:p w14:paraId="3211E2B0" w14:textId="530C7F0A" w:rsidR="00AD0A5B" w:rsidRPr="000129F4" w:rsidRDefault="00AD0A5B" w:rsidP="00AD0A5B">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pusceļa māja –</w:t>
            </w:r>
            <w:r w:rsidR="008C0F47"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30 stundas;</w:t>
            </w:r>
          </w:p>
          <w:p w14:paraId="5B3A96E8" w14:textId="43D854B1" w:rsidR="00AD0A5B" w:rsidRPr="000129F4" w:rsidRDefault="00AD0A5B" w:rsidP="00AD0A5B">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specializētās darbnīcas –</w:t>
            </w:r>
            <w:r w:rsidR="008C0F47"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45 stundas;</w:t>
            </w:r>
          </w:p>
          <w:p w14:paraId="79D1076A" w14:textId="795B3547" w:rsidR="00AD0A5B" w:rsidRPr="000129F4" w:rsidRDefault="00AD0A5B" w:rsidP="00AD0A5B">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sociālā darba pakalpojums –</w:t>
            </w:r>
            <w:r w:rsidR="008C0F47"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80 stundas;</w:t>
            </w:r>
          </w:p>
          <w:p w14:paraId="737A089F" w14:textId="2B1A7952" w:rsidR="00AD0A5B" w:rsidRPr="000129F4" w:rsidRDefault="00AD0A5B" w:rsidP="00AD0A5B">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pašvaldību sociālie dienesti -</w:t>
            </w:r>
            <w:r w:rsidR="005F1511"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640 stundas;</w:t>
            </w:r>
          </w:p>
          <w:p w14:paraId="2CCC6DE6" w14:textId="0A447B6E" w:rsidR="00AD0A5B" w:rsidRPr="000129F4" w:rsidRDefault="00AD0A5B" w:rsidP="00AD0A5B">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sociālā rehabilitācija no prettiesiskām darbībām cietušiem bērniem viņu dzīves vietā -</w:t>
            </w:r>
            <w:r w:rsidR="005F1511"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35 stundas;</w:t>
            </w:r>
          </w:p>
          <w:p w14:paraId="4B136D6C" w14:textId="2F5CBD18" w:rsidR="00AD0A5B" w:rsidRPr="000129F4" w:rsidRDefault="00AD0A5B" w:rsidP="00AD0A5B">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dienas </w:t>
            </w:r>
            <w:r w:rsidR="005F1511" w:rsidRPr="000129F4">
              <w:rPr>
                <w:rFonts w:ascii="Times New Roman" w:eastAsia="Times New Roman" w:hAnsi="Times New Roman" w:cs="Times New Roman"/>
                <w:sz w:val="24"/>
                <w:szCs w:val="24"/>
                <w:lang w:eastAsia="lv-LV"/>
              </w:rPr>
              <w:t>centrs – 2</w:t>
            </w:r>
            <w:r w:rsidRPr="000129F4">
              <w:rPr>
                <w:rFonts w:ascii="Times New Roman" w:eastAsia="Times New Roman" w:hAnsi="Times New Roman" w:cs="Times New Roman"/>
                <w:sz w:val="24"/>
                <w:szCs w:val="24"/>
                <w:lang w:eastAsia="lv-LV"/>
              </w:rPr>
              <w:t>5 stundas;</w:t>
            </w:r>
          </w:p>
          <w:p w14:paraId="62EF084B" w14:textId="18E8799B" w:rsidR="00AD0A5B" w:rsidRPr="000129F4" w:rsidRDefault="00AD0A5B" w:rsidP="00AD0A5B">
            <w:pPr>
              <w:pStyle w:val="ListParagraph"/>
              <w:numPr>
                <w:ilvl w:val="0"/>
                <w:numId w:val="12"/>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citi sociālie pakalpojumi </w:t>
            </w:r>
            <w:r w:rsidR="008C0F47" w:rsidRPr="000129F4">
              <w:rPr>
                <w:rFonts w:ascii="Times New Roman" w:eastAsia="Times New Roman" w:hAnsi="Times New Roman" w:cs="Times New Roman"/>
                <w:sz w:val="24"/>
                <w:szCs w:val="24"/>
                <w:lang w:eastAsia="lv-LV"/>
              </w:rPr>
              <w:t>-</w:t>
            </w:r>
            <w:r w:rsidRPr="000129F4">
              <w:rPr>
                <w:rFonts w:ascii="Times New Roman" w:eastAsia="Times New Roman" w:hAnsi="Times New Roman" w:cs="Times New Roman"/>
                <w:sz w:val="24"/>
                <w:szCs w:val="24"/>
                <w:lang w:eastAsia="lv-LV"/>
              </w:rPr>
              <w:t xml:space="preserve"> </w:t>
            </w:r>
            <w:r w:rsidR="00AA7B7E" w:rsidRPr="000129F4">
              <w:rPr>
                <w:rFonts w:ascii="Times New Roman" w:eastAsia="Times New Roman" w:hAnsi="Times New Roman" w:cs="Times New Roman"/>
                <w:sz w:val="24"/>
                <w:szCs w:val="24"/>
                <w:lang w:eastAsia="lv-LV"/>
              </w:rPr>
              <w:t>445</w:t>
            </w:r>
            <w:r w:rsidR="00CE0F3D" w:rsidRPr="000129F4">
              <w:rPr>
                <w:rFonts w:ascii="Times New Roman" w:eastAsia="Times New Roman" w:hAnsi="Times New Roman" w:cs="Times New Roman"/>
                <w:sz w:val="24"/>
                <w:szCs w:val="24"/>
                <w:lang w:eastAsia="lv-LV"/>
              </w:rPr>
              <w:t xml:space="preserve"> stundas.</w:t>
            </w:r>
          </w:p>
          <w:p w14:paraId="4E5A4E86" w14:textId="1A4916F2" w:rsidR="004F457D" w:rsidRPr="000129F4" w:rsidRDefault="004F457D" w:rsidP="00CE0F3D">
            <w:pPr>
              <w:pStyle w:val="ListParagraph"/>
              <w:spacing w:after="0" w:line="240" w:lineRule="auto"/>
              <w:jc w:val="both"/>
              <w:rPr>
                <w:rFonts w:ascii="Times New Roman" w:eastAsia="Times New Roman" w:hAnsi="Times New Roman" w:cs="Times New Roman"/>
                <w:sz w:val="24"/>
                <w:szCs w:val="24"/>
                <w:lang w:eastAsia="lv-LV"/>
              </w:rPr>
            </w:pPr>
          </w:p>
          <w:p w14:paraId="31314659" w14:textId="08513F64" w:rsidR="00B77955" w:rsidRPr="000129F4" w:rsidRDefault="00D26D0F" w:rsidP="00AB6627">
            <w:pPr>
              <w:spacing w:after="0" w:line="240" w:lineRule="auto"/>
              <w:ind w:left="117" w:right="108"/>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II. </w:t>
            </w:r>
            <w:r w:rsidR="00B77955" w:rsidRPr="000129F4">
              <w:rPr>
                <w:rFonts w:ascii="Times New Roman" w:eastAsia="Times New Roman" w:hAnsi="Times New Roman" w:cs="Times New Roman"/>
                <w:sz w:val="24"/>
                <w:szCs w:val="24"/>
                <w:lang w:eastAsia="lv-LV"/>
              </w:rPr>
              <w:t xml:space="preserve">Tiek pieņemts, ka </w:t>
            </w:r>
            <w:r w:rsidR="00AB28EB" w:rsidRPr="000129F4">
              <w:rPr>
                <w:rFonts w:ascii="Times New Roman" w:eastAsia="Times New Roman" w:hAnsi="Times New Roman" w:cs="Times New Roman"/>
                <w:sz w:val="24"/>
                <w:szCs w:val="24"/>
                <w:lang w:eastAsia="lv-LV"/>
              </w:rPr>
              <w:t xml:space="preserve">ministrijā </w:t>
            </w:r>
            <w:r w:rsidR="00B77955" w:rsidRPr="000129F4">
              <w:rPr>
                <w:rFonts w:ascii="Times New Roman" w:eastAsia="Times New Roman" w:hAnsi="Times New Roman" w:cs="Times New Roman"/>
                <w:sz w:val="24"/>
                <w:szCs w:val="24"/>
                <w:lang w:eastAsia="lv-LV"/>
              </w:rPr>
              <w:t>ir viens atsevišķs fiskālais risks (kurā var būt vairāki atsevišķi fiskālie riski)</w:t>
            </w:r>
            <w:proofErr w:type="gramStart"/>
            <w:r w:rsidR="00B77955" w:rsidRPr="000129F4">
              <w:rPr>
                <w:rFonts w:ascii="Times New Roman" w:eastAsia="Times New Roman" w:hAnsi="Times New Roman" w:cs="Times New Roman"/>
                <w:sz w:val="24"/>
                <w:szCs w:val="24"/>
                <w:lang w:eastAsia="lv-LV"/>
              </w:rPr>
              <w:t>,.</w:t>
            </w:r>
            <w:proofErr w:type="gramEnd"/>
            <w:r w:rsidR="00B77955" w:rsidRPr="000129F4">
              <w:rPr>
                <w:rFonts w:ascii="Times New Roman" w:eastAsia="Times New Roman" w:hAnsi="Times New Roman" w:cs="Times New Roman"/>
                <w:sz w:val="24"/>
                <w:szCs w:val="24"/>
                <w:lang w:eastAsia="lv-LV"/>
              </w:rPr>
              <w:t xml:space="preserve"> </w:t>
            </w:r>
            <w:r w:rsidR="00897A0F" w:rsidRPr="000129F4">
              <w:rPr>
                <w:rFonts w:ascii="Times New Roman" w:eastAsia="Times New Roman" w:hAnsi="Times New Roman" w:cs="Times New Roman"/>
                <w:sz w:val="24"/>
                <w:szCs w:val="24"/>
                <w:lang w:eastAsia="lv-LV"/>
              </w:rPr>
              <w:t>T</w:t>
            </w:r>
            <w:r w:rsidR="00B77955" w:rsidRPr="000129F4">
              <w:rPr>
                <w:rFonts w:ascii="Times New Roman" w:eastAsia="Times New Roman" w:hAnsi="Times New Roman" w:cs="Times New Roman"/>
                <w:sz w:val="24"/>
                <w:szCs w:val="24"/>
                <w:lang w:eastAsia="lv-LV"/>
              </w:rPr>
              <w:t>iek pieņemts, ka uz šo vienu specifisko fiskālo risku ir 1 iesaistīt</w:t>
            </w:r>
            <w:r w:rsidR="00AB28EB" w:rsidRPr="000129F4">
              <w:rPr>
                <w:rFonts w:ascii="Times New Roman" w:eastAsia="Times New Roman" w:hAnsi="Times New Roman" w:cs="Times New Roman"/>
                <w:sz w:val="24"/>
                <w:szCs w:val="24"/>
                <w:lang w:eastAsia="lv-LV"/>
              </w:rPr>
              <w:t>s</w:t>
            </w:r>
            <w:r w:rsidR="00B77955" w:rsidRPr="000129F4">
              <w:rPr>
                <w:rFonts w:ascii="Times New Roman" w:eastAsia="Times New Roman" w:hAnsi="Times New Roman" w:cs="Times New Roman"/>
                <w:sz w:val="24"/>
                <w:szCs w:val="24"/>
                <w:lang w:eastAsia="lv-LV"/>
              </w:rPr>
              <w:t xml:space="preserve"> subjekt</w:t>
            </w:r>
            <w:r w:rsidR="00AB28EB" w:rsidRPr="000129F4">
              <w:rPr>
                <w:rFonts w:ascii="Times New Roman" w:eastAsia="Times New Roman" w:hAnsi="Times New Roman" w:cs="Times New Roman"/>
                <w:sz w:val="24"/>
                <w:szCs w:val="24"/>
                <w:lang w:eastAsia="lv-LV"/>
              </w:rPr>
              <w:t>s</w:t>
            </w:r>
            <w:r w:rsidR="00B77955" w:rsidRPr="000129F4">
              <w:rPr>
                <w:rFonts w:ascii="Times New Roman" w:eastAsia="Times New Roman" w:hAnsi="Times New Roman" w:cs="Times New Roman"/>
                <w:sz w:val="24"/>
                <w:szCs w:val="24"/>
                <w:lang w:eastAsia="lv-LV"/>
              </w:rPr>
              <w:t xml:space="preserve"> (n). </w:t>
            </w:r>
          </w:p>
          <w:p w14:paraId="0FCFFE46" w14:textId="2BAC28EE" w:rsidR="00B77955" w:rsidRPr="000129F4" w:rsidRDefault="00B77955" w:rsidP="00AB6627">
            <w:pPr>
              <w:spacing w:after="0" w:line="240" w:lineRule="auto"/>
              <w:ind w:left="117" w:right="108"/>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Vidējais administratīvā sloga palielinājums, kas saistīts ar </w:t>
            </w:r>
            <w:r w:rsidR="00CE0F3D" w:rsidRPr="000129F4">
              <w:rPr>
                <w:rFonts w:ascii="Times New Roman" w:eastAsia="Times New Roman" w:hAnsi="Times New Roman" w:cs="Times New Roman"/>
                <w:sz w:val="24"/>
                <w:szCs w:val="24"/>
                <w:lang w:eastAsia="lv-LV"/>
              </w:rPr>
              <w:t>sociālo pakalpojumu sniedzēju</w:t>
            </w:r>
            <w:r w:rsidR="00106B3C" w:rsidRPr="000129F4">
              <w:rPr>
                <w:rFonts w:ascii="Times New Roman" w:eastAsia="Times New Roman" w:hAnsi="Times New Roman" w:cs="Times New Roman"/>
                <w:sz w:val="24"/>
                <w:szCs w:val="24"/>
                <w:lang w:eastAsia="lv-LV"/>
              </w:rPr>
              <w:t xml:space="preserve">, kuri reģistrējušies līdz </w:t>
            </w:r>
            <w:proofErr w:type="gramStart"/>
            <w:r w:rsidR="00106B3C" w:rsidRPr="000129F4">
              <w:rPr>
                <w:rFonts w:ascii="Times New Roman" w:eastAsia="Times New Roman" w:hAnsi="Times New Roman" w:cs="Times New Roman"/>
                <w:sz w:val="24"/>
                <w:szCs w:val="24"/>
                <w:lang w:eastAsia="lv-LV"/>
              </w:rPr>
              <w:t>2017.gada</w:t>
            </w:r>
            <w:proofErr w:type="gramEnd"/>
            <w:r w:rsidR="00106B3C" w:rsidRPr="000129F4">
              <w:rPr>
                <w:rFonts w:ascii="Times New Roman" w:eastAsia="Times New Roman" w:hAnsi="Times New Roman" w:cs="Times New Roman"/>
                <w:sz w:val="24"/>
                <w:szCs w:val="24"/>
                <w:lang w:eastAsia="lv-LV"/>
              </w:rPr>
              <w:t xml:space="preserve"> 30.jūnijam, </w:t>
            </w:r>
            <w:r w:rsidR="00CE0F3D" w:rsidRPr="000129F4">
              <w:rPr>
                <w:rFonts w:ascii="Times New Roman" w:eastAsia="Times New Roman" w:hAnsi="Times New Roman" w:cs="Times New Roman"/>
                <w:sz w:val="24"/>
                <w:szCs w:val="24"/>
                <w:lang w:eastAsia="lv-LV"/>
              </w:rPr>
              <w:t xml:space="preserve"> pārreģistrēšanu</w:t>
            </w:r>
            <w:r w:rsidR="00106B3C"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sz w:val="24"/>
                <w:szCs w:val="24"/>
                <w:lang w:eastAsia="lv-LV"/>
              </w:rPr>
              <w:t>sastāda (C = (f x l) x (n x b) ):</w:t>
            </w:r>
          </w:p>
          <w:p w14:paraId="4CB4F271" w14:textId="77777777" w:rsidR="00106B3C" w:rsidRPr="000129F4" w:rsidRDefault="00106B3C" w:rsidP="00AB6627">
            <w:pPr>
              <w:pStyle w:val="ListParagraph"/>
              <w:numPr>
                <w:ilvl w:val="0"/>
                <w:numId w:val="13"/>
              </w:numPr>
              <w:spacing w:after="0" w:line="240" w:lineRule="auto"/>
              <w:ind w:right="108"/>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1150h x 1cilv x 1 gadījums=8 832,00 </w:t>
            </w:r>
            <w:proofErr w:type="spellStart"/>
            <w:r w:rsidRPr="000129F4">
              <w:rPr>
                <w:rFonts w:ascii="Times New Roman" w:eastAsia="Times New Roman" w:hAnsi="Times New Roman" w:cs="Times New Roman"/>
                <w:sz w:val="24"/>
                <w:szCs w:val="24"/>
                <w:lang w:eastAsia="lv-LV"/>
              </w:rPr>
              <w:t>euro</w:t>
            </w:r>
            <w:proofErr w:type="spellEnd"/>
          </w:p>
          <w:p w14:paraId="54C5B4C3" w14:textId="77777777" w:rsidR="00106B3C" w:rsidRPr="000129F4" w:rsidRDefault="00106B3C" w:rsidP="00AB6627">
            <w:pPr>
              <w:pStyle w:val="ListParagraph"/>
              <w:numPr>
                <w:ilvl w:val="0"/>
                <w:numId w:val="13"/>
              </w:numPr>
              <w:spacing w:after="0" w:line="240" w:lineRule="auto"/>
              <w:ind w:right="108"/>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520h x 1cilv. x 1 gadījums=3 993,60 </w:t>
            </w:r>
            <w:proofErr w:type="spellStart"/>
            <w:r w:rsidRPr="000129F4">
              <w:rPr>
                <w:rFonts w:ascii="Times New Roman" w:eastAsia="Times New Roman" w:hAnsi="Times New Roman" w:cs="Times New Roman"/>
                <w:sz w:val="24"/>
                <w:szCs w:val="24"/>
                <w:lang w:eastAsia="lv-LV"/>
              </w:rPr>
              <w:t>euro</w:t>
            </w:r>
            <w:proofErr w:type="spellEnd"/>
          </w:p>
          <w:p w14:paraId="3FB48344" w14:textId="77777777" w:rsidR="00106B3C" w:rsidRPr="000129F4" w:rsidRDefault="00106B3C" w:rsidP="00AB6627">
            <w:pPr>
              <w:pStyle w:val="ListParagraph"/>
              <w:numPr>
                <w:ilvl w:val="0"/>
                <w:numId w:val="13"/>
              </w:numPr>
              <w:spacing w:after="0" w:line="240" w:lineRule="auto"/>
              <w:ind w:right="108"/>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225h x 1 </w:t>
            </w:r>
            <w:proofErr w:type="spellStart"/>
            <w:r w:rsidRPr="000129F4">
              <w:rPr>
                <w:rFonts w:ascii="Times New Roman" w:eastAsia="Times New Roman" w:hAnsi="Times New Roman" w:cs="Times New Roman"/>
                <w:sz w:val="24"/>
                <w:szCs w:val="24"/>
                <w:lang w:eastAsia="lv-LV"/>
              </w:rPr>
              <w:t>cilv</w:t>
            </w:r>
            <w:proofErr w:type="spellEnd"/>
            <w:r w:rsidRPr="000129F4">
              <w:rPr>
                <w:rFonts w:ascii="Times New Roman" w:eastAsia="Times New Roman" w:hAnsi="Times New Roman" w:cs="Times New Roman"/>
                <w:sz w:val="24"/>
                <w:szCs w:val="24"/>
                <w:lang w:eastAsia="lv-LV"/>
              </w:rPr>
              <w:t xml:space="preserve"> x 1 gadījums=1 728,00 </w:t>
            </w:r>
            <w:proofErr w:type="spellStart"/>
            <w:r w:rsidRPr="000129F4">
              <w:rPr>
                <w:rFonts w:ascii="Times New Roman" w:eastAsia="Times New Roman" w:hAnsi="Times New Roman" w:cs="Times New Roman"/>
                <w:sz w:val="24"/>
                <w:szCs w:val="24"/>
                <w:lang w:eastAsia="lv-LV"/>
              </w:rPr>
              <w:t>euro</w:t>
            </w:r>
            <w:proofErr w:type="spellEnd"/>
          </w:p>
          <w:p w14:paraId="0B1CAD29" w14:textId="77777777" w:rsidR="00106B3C" w:rsidRPr="000129F4" w:rsidRDefault="00106B3C" w:rsidP="00AB6627">
            <w:pPr>
              <w:pStyle w:val="ListParagraph"/>
              <w:numPr>
                <w:ilvl w:val="0"/>
                <w:numId w:val="13"/>
              </w:numPr>
              <w:spacing w:after="0" w:line="240" w:lineRule="auto"/>
              <w:ind w:right="108"/>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30h x 1cilv x 1 gadījums=230,40 </w:t>
            </w:r>
            <w:proofErr w:type="spellStart"/>
            <w:r w:rsidRPr="000129F4">
              <w:rPr>
                <w:rFonts w:ascii="Times New Roman" w:eastAsia="Times New Roman" w:hAnsi="Times New Roman" w:cs="Times New Roman"/>
                <w:sz w:val="24"/>
                <w:szCs w:val="24"/>
                <w:lang w:eastAsia="lv-LV"/>
              </w:rPr>
              <w:t>euro</w:t>
            </w:r>
            <w:proofErr w:type="spellEnd"/>
          </w:p>
          <w:p w14:paraId="662BAF1F" w14:textId="77777777" w:rsidR="00106B3C" w:rsidRPr="000129F4" w:rsidRDefault="00106B3C" w:rsidP="00AB6627">
            <w:pPr>
              <w:pStyle w:val="ListParagraph"/>
              <w:numPr>
                <w:ilvl w:val="0"/>
                <w:numId w:val="13"/>
              </w:numPr>
              <w:ind w:right="108"/>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50h x 1cilv x 1 gadījums=384,00 </w:t>
            </w:r>
            <w:proofErr w:type="spellStart"/>
            <w:r w:rsidRPr="000129F4">
              <w:rPr>
                <w:rFonts w:ascii="Times New Roman" w:eastAsia="Times New Roman" w:hAnsi="Times New Roman" w:cs="Times New Roman"/>
                <w:sz w:val="24"/>
                <w:szCs w:val="24"/>
                <w:lang w:eastAsia="lv-LV"/>
              </w:rPr>
              <w:t>euro</w:t>
            </w:r>
            <w:proofErr w:type="spellEnd"/>
          </w:p>
          <w:p w14:paraId="34EA1F10" w14:textId="77777777" w:rsidR="00106B3C" w:rsidRPr="000129F4" w:rsidRDefault="00106B3C" w:rsidP="00106B3C">
            <w:pPr>
              <w:pStyle w:val="ListParagraph"/>
              <w:numPr>
                <w:ilvl w:val="0"/>
                <w:numId w:val="13"/>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95 h x 1cilv x 1 gadījums=729,60 </w:t>
            </w:r>
            <w:proofErr w:type="spellStart"/>
            <w:r w:rsidRPr="000129F4">
              <w:rPr>
                <w:rFonts w:ascii="Times New Roman" w:eastAsia="Times New Roman" w:hAnsi="Times New Roman" w:cs="Times New Roman"/>
                <w:sz w:val="24"/>
                <w:szCs w:val="24"/>
                <w:lang w:eastAsia="lv-LV"/>
              </w:rPr>
              <w:t>euro</w:t>
            </w:r>
            <w:proofErr w:type="spellEnd"/>
          </w:p>
          <w:p w14:paraId="14B68ABF" w14:textId="77777777" w:rsidR="00106B3C" w:rsidRPr="000129F4" w:rsidRDefault="00106B3C" w:rsidP="00106B3C">
            <w:pPr>
              <w:pStyle w:val="ListParagraph"/>
              <w:numPr>
                <w:ilvl w:val="0"/>
                <w:numId w:val="13"/>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445h x 1cilv x 1 gadījums=3 417,60 </w:t>
            </w:r>
            <w:proofErr w:type="spellStart"/>
            <w:r w:rsidRPr="000129F4">
              <w:rPr>
                <w:rFonts w:ascii="Times New Roman" w:eastAsia="Times New Roman" w:hAnsi="Times New Roman" w:cs="Times New Roman"/>
                <w:sz w:val="24"/>
                <w:szCs w:val="24"/>
                <w:lang w:eastAsia="lv-LV"/>
              </w:rPr>
              <w:t>euro</w:t>
            </w:r>
            <w:proofErr w:type="spellEnd"/>
          </w:p>
          <w:p w14:paraId="39F58460" w14:textId="77777777" w:rsidR="00106B3C" w:rsidRPr="000129F4" w:rsidRDefault="00106B3C" w:rsidP="00106B3C">
            <w:pPr>
              <w:pStyle w:val="ListParagraph"/>
              <w:numPr>
                <w:ilvl w:val="0"/>
                <w:numId w:val="13"/>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490h x 1cilv x 1 gadījums=3 763,20 </w:t>
            </w:r>
            <w:proofErr w:type="spellStart"/>
            <w:r w:rsidRPr="000129F4">
              <w:rPr>
                <w:rFonts w:ascii="Times New Roman" w:eastAsia="Times New Roman" w:hAnsi="Times New Roman" w:cs="Times New Roman"/>
                <w:sz w:val="24"/>
                <w:szCs w:val="24"/>
                <w:lang w:eastAsia="lv-LV"/>
              </w:rPr>
              <w:t>euro</w:t>
            </w:r>
            <w:proofErr w:type="spellEnd"/>
          </w:p>
          <w:p w14:paraId="1AE41930" w14:textId="77777777" w:rsidR="00106B3C" w:rsidRPr="000129F4" w:rsidRDefault="00106B3C" w:rsidP="00AB6627">
            <w:pPr>
              <w:pStyle w:val="ListParagraph"/>
              <w:numPr>
                <w:ilvl w:val="0"/>
                <w:numId w:val="13"/>
              </w:numPr>
              <w:ind w:right="108"/>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95h x 1cilv x 1 gadījums=729,60 </w:t>
            </w:r>
            <w:proofErr w:type="spellStart"/>
            <w:r w:rsidRPr="000129F4">
              <w:rPr>
                <w:rFonts w:ascii="Times New Roman" w:eastAsia="Times New Roman" w:hAnsi="Times New Roman" w:cs="Times New Roman"/>
                <w:sz w:val="24"/>
                <w:szCs w:val="24"/>
                <w:lang w:eastAsia="lv-LV"/>
              </w:rPr>
              <w:t>euro</w:t>
            </w:r>
            <w:proofErr w:type="spellEnd"/>
          </w:p>
          <w:p w14:paraId="3BA716C3" w14:textId="77777777" w:rsidR="00106B3C" w:rsidRPr="000129F4" w:rsidRDefault="00106B3C" w:rsidP="00106B3C">
            <w:pPr>
              <w:pStyle w:val="ListParagraph"/>
              <w:numPr>
                <w:ilvl w:val="0"/>
                <w:numId w:val="13"/>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/h x</w:t>
            </w:r>
            <w:proofErr w:type="gramStart"/>
            <w:r w:rsidRPr="000129F4">
              <w:rPr>
                <w:rFonts w:ascii="Times New Roman" w:eastAsia="Times New Roman" w:hAnsi="Times New Roman" w:cs="Times New Roman"/>
                <w:sz w:val="24"/>
                <w:szCs w:val="24"/>
                <w:lang w:eastAsia="lv-LV"/>
              </w:rPr>
              <w:t xml:space="preserve">  </w:t>
            </w:r>
            <w:proofErr w:type="gramEnd"/>
            <w:r w:rsidRPr="000129F4">
              <w:rPr>
                <w:rFonts w:ascii="Times New Roman" w:eastAsia="Times New Roman" w:hAnsi="Times New Roman" w:cs="Times New Roman"/>
                <w:sz w:val="24"/>
                <w:szCs w:val="24"/>
                <w:lang w:eastAsia="lv-LV"/>
              </w:rPr>
              <w:t xml:space="preserve">30h x 1cilv x 1 gadījums=230,40 </w:t>
            </w:r>
            <w:proofErr w:type="spellStart"/>
            <w:r w:rsidRPr="000129F4">
              <w:rPr>
                <w:rFonts w:ascii="Times New Roman" w:eastAsia="Times New Roman" w:hAnsi="Times New Roman" w:cs="Times New Roman"/>
                <w:sz w:val="24"/>
                <w:szCs w:val="24"/>
                <w:lang w:eastAsia="lv-LV"/>
              </w:rPr>
              <w:t>euro</w:t>
            </w:r>
            <w:proofErr w:type="spellEnd"/>
          </w:p>
          <w:p w14:paraId="142105E4" w14:textId="77777777" w:rsidR="00106B3C" w:rsidRPr="000129F4" w:rsidRDefault="00106B3C" w:rsidP="00AB6627">
            <w:pPr>
              <w:pStyle w:val="ListParagraph"/>
              <w:numPr>
                <w:ilvl w:val="0"/>
                <w:numId w:val="13"/>
              </w:numPr>
              <w:ind w:right="108"/>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45h x 1cilv x 1 gadījums=345,60 </w:t>
            </w:r>
            <w:proofErr w:type="spellStart"/>
            <w:r w:rsidRPr="000129F4">
              <w:rPr>
                <w:rFonts w:ascii="Times New Roman" w:eastAsia="Times New Roman" w:hAnsi="Times New Roman" w:cs="Times New Roman"/>
                <w:sz w:val="24"/>
                <w:szCs w:val="24"/>
                <w:lang w:eastAsia="lv-LV"/>
              </w:rPr>
              <w:t>euro</w:t>
            </w:r>
            <w:proofErr w:type="spellEnd"/>
          </w:p>
          <w:p w14:paraId="51EBC781" w14:textId="77777777" w:rsidR="00106B3C" w:rsidRPr="000129F4" w:rsidRDefault="00106B3C" w:rsidP="00106B3C">
            <w:pPr>
              <w:pStyle w:val="ListParagraph"/>
              <w:numPr>
                <w:ilvl w:val="0"/>
                <w:numId w:val="13"/>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/h x</w:t>
            </w:r>
            <w:proofErr w:type="gramStart"/>
            <w:r w:rsidRPr="000129F4">
              <w:rPr>
                <w:rFonts w:ascii="Times New Roman" w:eastAsia="Times New Roman" w:hAnsi="Times New Roman" w:cs="Times New Roman"/>
                <w:sz w:val="24"/>
                <w:szCs w:val="24"/>
                <w:lang w:eastAsia="lv-LV"/>
              </w:rPr>
              <w:t xml:space="preserve">  </w:t>
            </w:r>
            <w:proofErr w:type="gramEnd"/>
            <w:r w:rsidRPr="000129F4">
              <w:rPr>
                <w:rFonts w:ascii="Times New Roman" w:eastAsia="Times New Roman" w:hAnsi="Times New Roman" w:cs="Times New Roman"/>
                <w:sz w:val="24"/>
                <w:szCs w:val="24"/>
                <w:lang w:eastAsia="lv-LV"/>
              </w:rPr>
              <w:t xml:space="preserve">80h x 1cilv x 1 gadījums=614,40 </w:t>
            </w:r>
            <w:proofErr w:type="spellStart"/>
            <w:r w:rsidRPr="000129F4">
              <w:rPr>
                <w:rFonts w:ascii="Times New Roman" w:eastAsia="Times New Roman" w:hAnsi="Times New Roman" w:cs="Times New Roman"/>
                <w:sz w:val="24"/>
                <w:szCs w:val="24"/>
                <w:lang w:eastAsia="lv-LV"/>
              </w:rPr>
              <w:t>euro</w:t>
            </w:r>
            <w:proofErr w:type="spellEnd"/>
          </w:p>
          <w:p w14:paraId="5D518B3C" w14:textId="77777777" w:rsidR="00106B3C" w:rsidRPr="000129F4" w:rsidRDefault="00106B3C" w:rsidP="00106B3C">
            <w:pPr>
              <w:pStyle w:val="ListParagraph"/>
              <w:numPr>
                <w:ilvl w:val="0"/>
                <w:numId w:val="13"/>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640h x 1cilv x 1 gadījums=4 915,20 </w:t>
            </w:r>
            <w:proofErr w:type="spellStart"/>
            <w:r w:rsidRPr="000129F4">
              <w:rPr>
                <w:rFonts w:ascii="Times New Roman" w:eastAsia="Times New Roman" w:hAnsi="Times New Roman" w:cs="Times New Roman"/>
                <w:sz w:val="24"/>
                <w:szCs w:val="24"/>
                <w:lang w:eastAsia="lv-LV"/>
              </w:rPr>
              <w:t>euro</w:t>
            </w:r>
            <w:proofErr w:type="spellEnd"/>
          </w:p>
          <w:p w14:paraId="1C5761CD" w14:textId="77777777" w:rsidR="00106B3C" w:rsidRPr="000129F4" w:rsidRDefault="00106B3C" w:rsidP="00AB6627">
            <w:pPr>
              <w:pStyle w:val="ListParagraph"/>
              <w:numPr>
                <w:ilvl w:val="0"/>
                <w:numId w:val="13"/>
              </w:numPr>
              <w:ind w:right="108"/>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35h x 1cilv x 1 gadījums=268,80 </w:t>
            </w:r>
            <w:proofErr w:type="spellStart"/>
            <w:r w:rsidRPr="000129F4">
              <w:rPr>
                <w:rFonts w:ascii="Times New Roman" w:eastAsia="Times New Roman" w:hAnsi="Times New Roman" w:cs="Times New Roman"/>
                <w:sz w:val="24"/>
                <w:szCs w:val="24"/>
                <w:lang w:eastAsia="lv-LV"/>
              </w:rPr>
              <w:t>euro</w:t>
            </w:r>
            <w:proofErr w:type="spellEnd"/>
          </w:p>
          <w:p w14:paraId="5F4FC99E" w14:textId="77777777" w:rsidR="00106B3C" w:rsidRPr="000129F4" w:rsidRDefault="00106B3C" w:rsidP="00AB6627">
            <w:pPr>
              <w:pStyle w:val="ListParagraph"/>
              <w:numPr>
                <w:ilvl w:val="0"/>
                <w:numId w:val="13"/>
              </w:numPr>
              <w:ind w:right="108"/>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25h x 1cilv x 1 gadījums=192,00 </w:t>
            </w:r>
            <w:proofErr w:type="spellStart"/>
            <w:r w:rsidRPr="000129F4">
              <w:rPr>
                <w:rFonts w:ascii="Times New Roman" w:eastAsia="Times New Roman" w:hAnsi="Times New Roman" w:cs="Times New Roman"/>
                <w:sz w:val="24"/>
                <w:szCs w:val="24"/>
                <w:lang w:eastAsia="lv-LV"/>
              </w:rPr>
              <w:t>euro</w:t>
            </w:r>
            <w:proofErr w:type="spellEnd"/>
          </w:p>
          <w:p w14:paraId="2725CEF8" w14:textId="3CAC13AF" w:rsidR="00106B3C" w:rsidRPr="000129F4" w:rsidRDefault="00106B3C" w:rsidP="00106B3C">
            <w:pPr>
              <w:pStyle w:val="ListParagraph"/>
              <w:numPr>
                <w:ilvl w:val="0"/>
                <w:numId w:val="13"/>
              </w:numP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7,68 </w:t>
            </w:r>
            <w:proofErr w:type="spellStart"/>
            <w:r w:rsidRPr="000129F4">
              <w:rPr>
                <w:rFonts w:ascii="Times New Roman" w:eastAsia="Times New Roman" w:hAnsi="Times New Roman" w:cs="Times New Roman"/>
                <w:sz w:val="24"/>
                <w:szCs w:val="24"/>
                <w:lang w:eastAsia="lv-LV"/>
              </w:rPr>
              <w:t>euro</w:t>
            </w:r>
            <w:proofErr w:type="spellEnd"/>
            <w:r w:rsidRPr="000129F4">
              <w:rPr>
                <w:rFonts w:ascii="Times New Roman" w:eastAsia="Times New Roman" w:hAnsi="Times New Roman" w:cs="Times New Roman"/>
                <w:sz w:val="24"/>
                <w:szCs w:val="24"/>
                <w:lang w:eastAsia="lv-LV"/>
              </w:rPr>
              <w:t xml:space="preserve">/h x 445h x 1cilv x 1 gadījums=3 417,60 </w:t>
            </w:r>
            <w:proofErr w:type="spellStart"/>
            <w:r w:rsidRPr="000129F4">
              <w:rPr>
                <w:rFonts w:ascii="Times New Roman" w:eastAsia="Times New Roman" w:hAnsi="Times New Roman" w:cs="Times New Roman"/>
                <w:sz w:val="24"/>
                <w:szCs w:val="24"/>
                <w:lang w:eastAsia="lv-LV"/>
              </w:rPr>
              <w:t>euro</w:t>
            </w:r>
            <w:proofErr w:type="spellEnd"/>
          </w:p>
          <w:p w14:paraId="7081C52D" w14:textId="77777777" w:rsidR="00106B3C" w:rsidRPr="000129F4" w:rsidRDefault="00106B3C" w:rsidP="00AB6627">
            <w:pPr>
              <w:spacing w:after="0" w:line="240" w:lineRule="auto"/>
              <w:ind w:left="117"/>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Kopā četros gados administratīvās izmaksas sastāda</w:t>
            </w:r>
          </w:p>
          <w:p w14:paraId="3D763B52" w14:textId="77777777" w:rsidR="00106B3C" w:rsidRPr="000129F4" w:rsidRDefault="00106B3C" w:rsidP="00AB6627">
            <w:pPr>
              <w:ind w:left="117" w:right="108"/>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33 792,00euro=8 832,00+3 993,60+1 728,00+230,40+384,00+729,60+3 417,60+3 763,20+729,60+230,40+345,60+614,40+4 915,20+268,80+192,00+3 417,60 </w:t>
            </w:r>
          </w:p>
          <w:p w14:paraId="7F80E19A" w14:textId="77777777" w:rsidR="00894C55" w:rsidRPr="000129F4" w:rsidRDefault="00106B3C" w:rsidP="00AB6627">
            <w:pPr>
              <w:spacing w:after="0" w:line="240" w:lineRule="auto"/>
              <w:ind w:left="117" w:right="108"/>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Kopā gadā administratīvās izmaksas sastāda 8 448,00 </w:t>
            </w:r>
            <w:proofErr w:type="spellStart"/>
            <w:r w:rsidRPr="000129F4">
              <w:rPr>
                <w:rFonts w:ascii="Times New Roman" w:eastAsia="Times New Roman" w:hAnsi="Times New Roman" w:cs="Times New Roman"/>
                <w:sz w:val="24"/>
                <w:szCs w:val="24"/>
                <w:lang w:eastAsia="lv-LV"/>
              </w:rPr>
              <w:t>euro</w:t>
            </w:r>
            <w:proofErr w:type="spellEnd"/>
          </w:p>
          <w:p w14:paraId="0E5BD6D8" w14:textId="77777777" w:rsidR="001A72AB" w:rsidRPr="000129F4" w:rsidRDefault="001A72AB" w:rsidP="00AB6627">
            <w:pPr>
              <w:spacing w:after="0" w:line="240" w:lineRule="auto"/>
              <w:ind w:left="117" w:right="108"/>
              <w:jc w:val="both"/>
              <w:rPr>
                <w:rFonts w:ascii="Times New Roman" w:eastAsia="Times New Roman" w:hAnsi="Times New Roman" w:cs="Times New Roman"/>
                <w:sz w:val="24"/>
                <w:szCs w:val="24"/>
                <w:lang w:eastAsia="lv-LV"/>
              </w:rPr>
            </w:pPr>
          </w:p>
          <w:p w14:paraId="0168F136" w14:textId="647A197C" w:rsidR="001A72AB" w:rsidRPr="000129F4" w:rsidRDefault="001A72AB" w:rsidP="001A72AB">
            <w:pPr>
              <w:spacing w:after="0" w:line="240" w:lineRule="auto"/>
              <w:ind w:right="108"/>
              <w:jc w:val="both"/>
              <w:rPr>
                <w:rFonts w:ascii="Times New Roman" w:eastAsia="Times New Roman" w:hAnsi="Times New Roman" w:cs="Times New Roman"/>
                <w:iCs/>
                <w:sz w:val="24"/>
                <w:szCs w:val="24"/>
                <w:lang w:eastAsia="lv-LV"/>
              </w:rPr>
            </w:pPr>
            <w:r w:rsidRPr="000129F4">
              <w:rPr>
                <w:rFonts w:ascii="Times New Roman" w:eastAsia="Times New Roman" w:hAnsi="Times New Roman" w:cs="Times New Roman"/>
                <w:iCs/>
                <w:sz w:val="24"/>
                <w:szCs w:val="24"/>
                <w:lang w:eastAsia="lv-LV"/>
              </w:rPr>
              <w:lastRenderedPageBreak/>
              <w:t>Ņemot vērā to, ka pakalpojumu sniedzējam veicot dokumentu iesniegšanu uz pakalpojumu pārreģistrāciju 1x piecos gados administratīvās izmaksas</w:t>
            </w:r>
            <w:r w:rsidR="00C72A6C" w:rsidRPr="000129F4">
              <w:rPr>
                <w:rFonts w:ascii="Times New Roman" w:eastAsia="Times New Roman" w:hAnsi="Times New Roman" w:cs="Times New Roman"/>
                <w:iCs/>
                <w:sz w:val="24"/>
                <w:szCs w:val="24"/>
                <w:lang w:eastAsia="lv-LV"/>
              </w:rPr>
              <w:t xml:space="preserve"> pakalpojumu sniedzējam</w:t>
            </w:r>
            <w:r w:rsidRPr="000129F4">
              <w:rPr>
                <w:rFonts w:ascii="Times New Roman" w:eastAsia="Times New Roman" w:hAnsi="Times New Roman" w:cs="Times New Roman"/>
                <w:iCs/>
                <w:sz w:val="24"/>
                <w:szCs w:val="24"/>
                <w:lang w:eastAsia="lv-LV"/>
              </w:rPr>
              <w:t xml:space="preserve"> nepārsniedz: </w:t>
            </w:r>
          </w:p>
          <w:p w14:paraId="6B992145" w14:textId="64D162BD" w:rsidR="001A72AB" w:rsidRPr="000129F4" w:rsidRDefault="001A72AB" w:rsidP="001A72AB">
            <w:pPr>
              <w:pStyle w:val="ListParagraph"/>
              <w:numPr>
                <w:ilvl w:val="0"/>
                <w:numId w:val="17"/>
              </w:numPr>
              <w:spacing w:after="0" w:line="240" w:lineRule="auto"/>
              <w:ind w:right="108"/>
              <w:jc w:val="both"/>
              <w:rPr>
                <w:rFonts w:ascii="Times New Roman" w:eastAsia="Times New Roman" w:hAnsi="Times New Roman" w:cs="Times New Roman"/>
                <w:iCs/>
                <w:sz w:val="24"/>
                <w:szCs w:val="24"/>
                <w:lang w:eastAsia="lv-LV"/>
              </w:rPr>
            </w:pPr>
            <w:r w:rsidRPr="000129F4">
              <w:rPr>
                <w:rFonts w:ascii="Times New Roman" w:eastAsia="Times New Roman" w:hAnsi="Times New Roman" w:cs="Times New Roman"/>
                <w:iCs/>
                <w:sz w:val="24"/>
                <w:szCs w:val="24"/>
                <w:lang w:eastAsia="lv-LV"/>
              </w:rPr>
              <w:t xml:space="preserve">fiziskai personai 200 </w:t>
            </w:r>
            <w:proofErr w:type="spellStart"/>
            <w:r w:rsidRPr="000129F4">
              <w:rPr>
                <w:rFonts w:ascii="Times New Roman" w:eastAsia="Times New Roman" w:hAnsi="Times New Roman" w:cs="Times New Roman"/>
                <w:iCs/>
                <w:sz w:val="24"/>
                <w:szCs w:val="24"/>
                <w:lang w:eastAsia="lv-LV"/>
              </w:rPr>
              <w:t>euro</w:t>
            </w:r>
            <w:proofErr w:type="spellEnd"/>
            <w:r w:rsidRPr="000129F4">
              <w:rPr>
                <w:rFonts w:ascii="Times New Roman" w:eastAsia="Times New Roman" w:hAnsi="Times New Roman" w:cs="Times New Roman"/>
                <w:iCs/>
                <w:sz w:val="24"/>
                <w:szCs w:val="24"/>
                <w:lang w:eastAsia="lv-LV"/>
              </w:rPr>
              <w:t>;</w:t>
            </w:r>
          </w:p>
          <w:p w14:paraId="7E9405E0" w14:textId="77777777" w:rsidR="001A72AB" w:rsidRPr="000129F4" w:rsidRDefault="001A72AB" w:rsidP="001A72AB">
            <w:pPr>
              <w:pStyle w:val="ListParagraph"/>
              <w:numPr>
                <w:ilvl w:val="0"/>
                <w:numId w:val="17"/>
              </w:numPr>
              <w:spacing w:after="0" w:line="240" w:lineRule="auto"/>
              <w:ind w:right="108"/>
              <w:jc w:val="both"/>
              <w:rPr>
                <w:rFonts w:ascii="Times New Roman" w:eastAsia="Times New Roman" w:hAnsi="Times New Roman" w:cs="Times New Roman"/>
                <w:iCs/>
                <w:sz w:val="24"/>
                <w:szCs w:val="24"/>
                <w:lang w:eastAsia="lv-LV"/>
              </w:rPr>
            </w:pPr>
            <w:r w:rsidRPr="000129F4">
              <w:rPr>
                <w:rFonts w:ascii="Times New Roman" w:eastAsia="Times New Roman" w:hAnsi="Times New Roman" w:cs="Times New Roman"/>
                <w:iCs/>
                <w:sz w:val="24"/>
                <w:szCs w:val="24"/>
                <w:lang w:eastAsia="lv-LV"/>
              </w:rPr>
              <w:t xml:space="preserve">juridiskai personai 2000 </w:t>
            </w:r>
            <w:proofErr w:type="spellStart"/>
            <w:r w:rsidRPr="000129F4">
              <w:rPr>
                <w:rFonts w:ascii="Times New Roman" w:eastAsia="Times New Roman" w:hAnsi="Times New Roman" w:cs="Times New Roman"/>
                <w:iCs/>
                <w:sz w:val="24"/>
                <w:szCs w:val="24"/>
                <w:lang w:eastAsia="lv-LV"/>
              </w:rPr>
              <w:t>euro</w:t>
            </w:r>
            <w:proofErr w:type="spellEnd"/>
            <w:r w:rsidRPr="000129F4">
              <w:rPr>
                <w:rFonts w:ascii="Times New Roman" w:eastAsia="Times New Roman" w:hAnsi="Times New Roman" w:cs="Times New Roman"/>
                <w:iCs/>
                <w:sz w:val="24"/>
                <w:szCs w:val="24"/>
                <w:lang w:eastAsia="lv-LV"/>
              </w:rPr>
              <w:t xml:space="preserve">. </w:t>
            </w:r>
          </w:p>
          <w:p w14:paraId="3523CB05" w14:textId="408E924E" w:rsidR="001A72AB" w:rsidRPr="000129F4" w:rsidRDefault="001A72AB" w:rsidP="001A72AB">
            <w:pPr>
              <w:spacing w:after="0" w:line="240" w:lineRule="auto"/>
              <w:ind w:right="108"/>
              <w:jc w:val="both"/>
              <w:rPr>
                <w:rFonts w:ascii="Times New Roman" w:eastAsia="Times New Roman" w:hAnsi="Times New Roman" w:cs="Times New Roman"/>
                <w:iCs/>
                <w:sz w:val="24"/>
                <w:szCs w:val="24"/>
                <w:lang w:eastAsia="lv-LV"/>
              </w:rPr>
            </w:pPr>
            <w:r w:rsidRPr="000129F4">
              <w:rPr>
                <w:rFonts w:ascii="Times New Roman" w:eastAsia="Times New Roman" w:hAnsi="Times New Roman" w:cs="Times New Roman"/>
                <w:iCs/>
                <w:sz w:val="24"/>
                <w:szCs w:val="24"/>
                <w:lang w:eastAsia="lv-LV"/>
              </w:rPr>
              <w:t>Līdz ar to administratīvo izmaksu monetārs novērtējums pakalpojumu sniedzējam netiek veikts.</w:t>
            </w:r>
          </w:p>
        </w:tc>
      </w:tr>
      <w:tr w:rsidR="00894C55" w:rsidRPr="000129F4" w14:paraId="15195F0D" w14:textId="77777777" w:rsidTr="00106B3C">
        <w:trPr>
          <w:trHeight w:val="276"/>
        </w:trPr>
        <w:tc>
          <w:tcPr>
            <w:tcW w:w="559" w:type="dxa"/>
            <w:tcBorders>
              <w:top w:val="outset" w:sz="6" w:space="0" w:color="414142"/>
              <w:left w:val="outset" w:sz="6" w:space="0" w:color="414142"/>
              <w:bottom w:val="outset" w:sz="6" w:space="0" w:color="414142"/>
              <w:right w:val="outset" w:sz="6" w:space="0" w:color="414142"/>
            </w:tcBorders>
            <w:hideMark/>
          </w:tcPr>
          <w:p w14:paraId="0B5EFDE4" w14:textId="4A3C8640"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lastRenderedPageBreak/>
              <w:t>4.</w:t>
            </w:r>
          </w:p>
        </w:tc>
        <w:tc>
          <w:tcPr>
            <w:tcW w:w="2694" w:type="dxa"/>
            <w:tcBorders>
              <w:top w:val="outset" w:sz="6" w:space="0" w:color="414142"/>
              <w:left w:val="outset" w:sz="6" w:space="0" w:color="414142"/>
              <w:bottom w:val="outset" w:sz="6" w:space="0" w:color="414142"/>
              <w:right w:val="outset" w:sz="6" w:space="0" w:color="414142"/>
            </w:tcBorders>
            <w:hideMark/>
          </w:tcPr>
          <w:p w14:paraId="563EDBE8"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14:paraId="44874971" w14:textId="77777777" w:rsidR="00894C55" w:rsidRPr="000129F4" w:rsidRDefault="001E4105" w:rsidP="00AC3A03">
            <w:pPr>
              <w:spacing w:before="100" w:beforeAutospacing="1" w:after="100" w:afterAutospacing="1" w:line="293" w:lineRule="atLeast"/>
              <w:ind w:left="118" w:right="115"/>
              <w:rPr>
                <w:rFonts w:ascii="Times New Roman" w:eastAsia="Times New Roman" w:hAnsi="Times New Roman" w:cs="Times New Roman"/>
                <w:sz w:val="24"/>
                <w:szCs w:val="24"/>
                <w:lang w:eastAsia="lv-LV"/>
              </w:rPr>
            </w:pPr>
            <w:r w:rsidRPr="000129F4">
              <w:rPr>
                <w:rFonts w:ascii="Times New Roman" w:eastAsia="Times New Roman" w:hAnsi="Times New Roman" w:cs="Times New Roman"/>
                <w:iCs/>
                <w:sz w:val="24"/>
                <w:szCs w:val="24"/>
                <w:lang w:eastAsia="lv-LV"/>
              </w:rPr>
              <w:t xml:space="preserve">Nav </w:t>
            </w:r>
          </w:p>
        </w:tc>
      </w:tr>
    </w:tbl>
    <w:p w14:paraId="096037E3" w14:textId="6780DA48" w:rsidR="00894C55" w:rsidRPr="000129F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1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
        <w:gridCol w:w="3079"/>
        <w:gridCol w:w="1178"/>
        <w:gridCol w:w="414"/>
        <w:gridCol w:w="1125"/>
        <w:gridCol w:w="1087"/>
        <w:gridCol w:w="1178"/>
        <w:gridCol w:w="996"/>
        <w:gridCol w:w="7"/>
      </w:tblGrid>
      <w:tr w:rsidR="000129F4" w:rsidRPr="000129F4" w14:paraId="42320587" w14:textId="77777777" w:rsidTr="00D26D0F">
        <w:trPr>
          <w:gridBefore w:val="1"/>
          <w:gridAfter w:val="1"/>
          <w:wBefore w:w="13" w:type="pct"/>
          <w:wAfter w:w="5" w:type="pct"/>
          <w:trHeight w:val="288"/>
          <w:jc w:val="center"/>
        </w:trPr>
        <w:tc>
          <w:tcPr>
            <w:tcW w:w="4982" w:type="pct"/>
            <w:gridSpan w:val="7"/>
            <w:tcBorders>
              <w:top w:val="outset" w:sz="6" w:space="0" w:color="414142"/>
              <w:left w:val="outset" w:sz="6" w:space="0" w:color="414142"/>
              <w:bottom w:val="outset" w:sz="6" w:space="0" w:color="414142"/>
              <w:right w:val="outset" w:sz="6" w:space="0" w:color="414142"/>
            </w:tcBorders>
            <w:vAlign w:val="center"/>
            <w:hideMark/>
          </w:tcPr>
          <w:p w14:paraId="156AEDD0"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129F4">
              <w:rPr>
                <w:rFonts w:ascii="Times New Roman" w:eastAsia="Times New Roman" w:hAnsi="Times New Roman" w:cs="Times New Roman"/>
                <w:b/>
                <w:bCs/>
                <w:sz w:val="24"/>
                <w:szCs w:val="24"/>
                <w:lang w:eastAsia="lv-LV"/>
              </w:rPr>
              <w:t>III. Tiesību akta projekta ietekme uz valsts budžetu un pašvaldību budžetiem</w:t>
            </w:r>
          </w:p>
        </w:tc>
      </w:tr>
      <w:tr w:rsidR="000129F4" w:rsidRPr="000129F4" w14:paraId="65434347" w14:textId="77777777" w:rsidTr="00D26D0F">
        <w:trPr>
          <w:gridBefore w:val="1"/>
          <w:gridAfter w:val="1"/>
          <w:wBefore w:w="13" w:type="pct"/>
          <w:wAfter w:w="5" w:type="pct"/>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140AD207"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129F4">
              <w:rPr>
                <w:rFonts w:ascii="Times New Roman" w:eastAsia="Times New Roman" w:hAnsi="Times New Roman" w:cs="Times New Roman"/>
                <w:b/>
                <w:bCs/>
                <w:sz w:val="24"/>
                <w:szCs w:val="24"/>
                <w:lang w:eastAsia="lv-LV"/>
              </w:rPr>
              <w:t>Rādītāji</w:t>
            </w:r>
          </w:p>
        </w:tc>
        <w:tc>
          <w:tcPr>
            <w:tcW w:w="1494"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7E28230B"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roofErr w:type="gramStart"/>
            <w:r w:rsidRPr="000129F4">
              <w:rPr>
                <w:rFonts w:ascii="Times New Roman" w:eastAsia="Times New Roman" w:hAnsi="Times New Roman" w:cs="Times New Roman"/>
                <w:b/>
                <w:bCs/>
                <w:sz w:val="24"/>
                <w:szCs w:val="24"/>
                <w:lang w:eastAsia="lv-LV"/>
              </w:rPr>
              <w:t>2017 gads</w:t>
            </w:r>
            <w:proofErr w:type="gramEnd"/>
          </w:p>
        </w:tc>
        <w:tc>
          <w:tcPr>
            <w:tcW w:w="1794" w:type="pct"/>
            <w:gridSpan w:val="3"/>
            <w:tcBorders>
              <w:top w:val="outset" w:sz="6" w:space="0" w:color="414142"/>
              <w:left w:val="outset" w:sz="6" w:space="0" w:color="414142"/>
              <w:bottom w:val="outset" w:sz="6" w:space="0" w:color="414142"/>
              <w:right w:val="outset" w:sz="6" w:space="0" w:color="414142"/>
            </w:tcBorders>
            <w:vAlign w:val="center"/>
            <w:hideMark/>
          </w:tcPr>
          <w:p w14:paraId="64D5484B"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Turpmākie trīs gadi (</w:t>
            </w:r>
            <w:proofErr w:type="spellStart"/>
            <w:r w:rsidRPr="000129F4">
              <w:rPr>
                <w:rFonts w:ascii="Times New Roman" w:eastAsia="Times New Roman" w:hAnsi="Times New Roman" w:cs="Times New Roman"/>
                <w:i/>
                <w:iCs/>
                <w:sz w:val="24"/>
                <w:szCs w:val="24"/>
                <w:lang w:eastAsia="lv-LV"/>
              </w:rPr>
              <w:t>euro</w:t>
            </w:r>
            <w:proofErr w:type="spellEnd"/>
            <w:r w:rsidRPr="000129F4">
              <w:rPr>
                <w:rFonts w:ascii="Times New Roman" w:eastAsia="Times New Roman" w:hAnsi="Times New Roman" w:cs="Times New Roman"/>
                <w:sz w:val="24"/>
                <w:szCs w:val="24"/>
                <w:lang w:eastAsia="lv-LV"/>
              </w:rPr>
              <w:t>)</w:t>
            </w:r>
          </w:p>
        </w:tc>
      </w:tr>
      <w:tr w:rsidR="000129F4" w:rsidRPr="000129F4" w14:paraId="6D9E1A0B" w14:textId="77777777" w:rsidTr="00D26D0F">
        <w:trPr>
          <w:gridBefore w:val="1"/>
          <w:gridAfter w:val="1"/>
          <w:wBefore w:w="13" w:type="pct"/>
          <w:wAfter w:w="5" w:type="pct"/>
          <w:jc w:val="center"/>
        </w:trPr>
        <w:tc>
          <w:tcPr>
            <w:tcW w:w="1694" w:type="pct"/>
            <w:vMerge/>
            <w:tcBorders>
              <w:top w:val="outset" w:sz="6" w:space="0" w:color="414142"/>
              <w:left w:val="outset" w:sz="6" w:space="0" w:color="414142"/>
              <w:bottom w:val="outset" w:sz="6" w:space="0" w:color="414142"/>
              <w:right w:val="outset" w:sz="6" w:space="0" w:color="414142"/>
            </w:tcBorders>
            <w:vAlign w:val="center"/>
            <w:hideMark/>
          </w:tcPr>
          <w:p w14:paraId="6078F96C" w14:textId="77777777" w:rsidR="00D26D0F" w:rsidRPr="000129F4" w:rsidRDefault="00D26D0F" w:rsidP="00D94E41">
            <w:pPr>
              <w:spacing w:after="0" w:line="240" w:lineRule="auto"/>
              <w:rPr>
                <w:rFonts w:ascii="Times New Roman" w:eastAsia="Times New Roman" w:hAnsi="Times New Roman" w:cs="Times New Roman"/>
                <w:b/>
                <w:bCs/>
                <w:sz w:val="24"/>
                <w:szCs w:val="24"/>
                <w:lang w:eastAsia="lv-LV"/>
              </w:rPr>
            </w:pPr>
          </w:p>
        </w:tc>
        <w:tc>
          <w:tcPr>
            <w:tcW w:w="1494" w:type="pct"/>
            <w:gridSpan w:val="3"/>
            <w:vMerge/>
            <w:tcBorders>
              <w:top w:val="outset" w:sz="6" w:space="0" w:color="414142"/>
              <w:left w:val="outset" w:sz="6" w:space="0" w:color="414142"/>
              <w:bottom w:val="outset" w:sz="6" w:space="0" w:color="414142"/>
              <w:right w:val="outset" w:sz="6" w:space="0" w:color="414142"/>
            </w:tcBorders>
            <w:vAlign w:val="center"/>
            <w:hideMark/>
          </w:tcPr>
          <w:p w14:paraId="1C057D07" w14:textId="77777777" w:rsidR="00D26D0F" w:rsidRPr="000129F4" w:rsidRDefault="00D26D0F" w:rsidP="00D94E41">
            <w:pPr>
              <w:spacing w:after="0" w:line="240" w:lineRule="auto"/>
              <w:rPr>
                <w:rFonts w:ascii="Times New Roman" w:eastAsia="Times New Roman" w:hAnsi="Times New Roman" w:cs="Times New Roman"/>
                <w:b/>
                <w:bCs/>
                <w:sz w:val="24"/>
                <w:szCs w:val="24"/>
                <w:lang w:eastAsia="lv-LV"/>
              </w:rPr>
            </w:pPr>
          </w:p>
        </w:tc>
        <w:tc>
          <w:tcPr>
            <w:tcW w:w="598" w:type="pct"/>
            <w:tcBorders>
              <w:top w:val="outset" w:sz="6" w:space="0" w:color="414142"/>
              <w:left w:val="outset" w:sz="6" w:space="0" w:color="414142"/>
              <w:bottom w:val="outset" w:sz="6" w:space="0" w:color="414142"/>
              <w:right w:val="outset" w:sz="6" w:space="0" w:color="414142"/>
            </w:tcBorders>
            <w:vAlign w:val="center"/>
            <w:hideMark/>
          </w:tcPr>
          <w:p w14:paraId="199A3263"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129F4">
              <w:rPr>
                <w:rFonts w:ascii="Times New Roman" w:eastAsia="Times New Roman" w:hAnsi="Times New Roman" w:cs="Times New Roman"/>
                <w:b/>
                <w:bCs/>
                <w:sz w:val="24"/>
                <w:szCs w:val="24"/>
                <w:lang w:eastAsia="lv-LV"/>
              </w:rPr>
              <w:t>2018</w:t>
            </w:r>
          </w:p>
        </w:tc>
        <w:tc>
          <w:tcPr>
            <w:tcW w:w="648" w:type="pct"/>
            <w:tcBorders>
              <w:top w:val="outset" w:sz="6" w:space="0" w:color="414142"/>
              <w:left w:val="outset" w:sz="6" w:space="0" w:color="414142"/>
              <w:bottom w:val="outset" w:sz="6" w:space="0" w:color="414142"/>
              <w:right w:val="outset" w:sz="6" w:space="0" w:color="414142"/>
            </w:tcBorders>
            <w:vAlign w:val="center"/>
            <w:hideMark/>
          </w:tcPr>
          <w:p w14:paraId="4B8BC652"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129F4">
              <w:rPr>
                <w:rFonts w:ascii="Times New Roman" w:eastAsia="Times New Roman" w:hAnsi="Times New Roman" w:cs="Times New Roman"/>
                <w:b/>
                <w:bCs/>
                <w:sz w:val="24"/>
                <w:szCs w:val="24"/>
                <w:lang w:eastAsia="lv-LV"/>
              </w:rPr>
              <w:t>2019</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4C442722"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129F4">
              <w:rPr>
                <w:rFonts w:ascii="Times New Roman" w:eastAsia="Times New Roman" w:hAnsi="Times New Roman" w:cs="Times New Roman"/>
                <w:b/>
                <w:bCs/>
                <w:sz w:val="24"/>
                <w:szCs w:val="24"/>
                <w:lang w:eastAsia="lv-LV"/>
              </w:rPr>
              <w:t>2020</w:t>
            </w:r>
          </w:p>
        </w:tc>
      </w:tr>
      <w:tr w:rsidR="000129F4" w:rsidRPr="000129F4" w14:paraId="43D852A8" w14:textId="77777777" w:rsidTr="00D26D0F">
        <w:trPr>
          <w:gridBefore w:val="1"/>
          <w:gridAfter w:val="1"/>
          <w:wBefore w:w="13" w:type="pct"/>
          <w:wAfter w:w="5" w:type="pct"/>
          <w:jc w:val="center"/>
        </w:trPr>
        <w:tc>
          <w:tcPr>
            <w:tcW w:w="1694" w:type="pct"/>
            <w:vMerge/>
            <w:tcBorders>
              <w:top w:val="outset" w:sz="6" w:space="0" w:color="414142"/>
              <w:left w:val="outset" w:sz="6" w:space="0" w:color="414142"/>
              <w:bottom w:val="outset" w:sz="6" w:space="0" w:color="414142"/>
              <w:right w:val="outset" w:sz="6" w:space="0" w:color="414142"/>
            </w:tcBorders>
            <w:vAlign w:val="center"/>
            <w:hideMark/>
          </w:tcPr>
          <w:p w14:paraId="6559F7E7" w14:textId="77777777" w:rsidR="00D26D0F" w:rsidRPr="000129F4" w:rsidRDefault="00D26D0F" w:rsidP="00D94E41">
            <w:pPr>
              <w:spacing w:after="0" w:line="240" w:lineRule="auto"/>
              <w:rPr>
                <w:rFonts w:ascii="Times New Roman" w:eastAsia="Times New Roman" w:hAnsi="Times New Roman" w:cs="Times New Roman"/>
                <w:b/>
                <w:bCs/>
                <w:sz w:val="24"/>
                <w:szCs w:val="24"/>
                <w:lang w:eastAsia="lv-LV"/>
              </w:rPr>
            </w:pPr>
          </w:p>
        </w:tc>
        <w:tc>
          <w:tcPr>
            <w:tcW w:w="648" w:type="pct"/>
            <w:tcBorders>
              <w:top w:val="outset" w:sz="6" w:space="0" w:color="414142"/>
              <w:left w:val="outset" w:sz="6" w:space="0" w:color="414142"/>
              <w:bottom w:val="outset" w:sz="6" w:space="0" w:color="414142"/>
              <w:right w:val="outset" w:sz="6" w:space="0" w:color="414142"/>
            </w:tcBorders>
            <w:vAlign w:val="center"/>
            <w:hideMark/>
          </w:tcPr>
          <w:p w14:paraId="478845F0"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saskaņā ar valsts budžetu kārtējam gadam</w:t>
            </w:r>
          </w:p>
        </w:tc>
        <w:tc>
          <w:tcPr>
            <w:tcW w:w="847" w:type="pct"/>
            <w:gridSpan w:val="2"/>
            <w:tcBorders>
              <w:top w:val="outset" w:sz="6" w:space="0" w:color="414142"/>
              <w:left w:val="outset" w:sz="6" w:space="0" w:color="414142"/>
              <w:bottom w:val="outset" w:sz="6" w:space="0" w:color="414142"/>
              <w:right w:val="outset" w:sz="6" w:space="0" w:color="414142"/>
            </w:tcBorders>
            <w:vAlign w:val="center"/>
            <w:hideMark/>
          </w:tcPr>
          <w:p w14:paraId="51EFED0A"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izmaiņas kārtējā gadā, salīdzinot ar valsts budžetu kārtējam gadam</w:t>
            </w:r>
          </w:p>
        </w:tc>
        <w:tc>
          <w:tcPr>
            <w:tcW w:w="598" w:type="pct"/>
            <w:tcBorders>
              <w:top w:val="outset" w:sz="6" w:space="0" w:color="414142"/>
              <w:left w:val="outset" w:sz="6" w:space="0" w:color="414142"/>
              <w:bottom w:val="outset" w:sz="6" w:space="0" w:color="414142"/>
              <w:right w:val="outset" w:sz="6" w:space="0" w:color="414142"/>
            </w:tcBorders>
            <w:vAlign w:val="center"/>
            <w:hideMark/>
          </w:tcPr>
          <w:p w14:paraId="7C658533"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izmaiņas, salīdzinot ar kārtējo (n) gadu</w:t>
            </w:r>
          </w:p>
        </w:tc>
        <w:tc>
          <w:tcPr>
            <w:tcW w:w="648" w:type="pct"/>
            <w:tcBorders>
              <w:top w:val="outset" w:sz="6" w:space="0" w:color="414142"/>
              <w:left w:val="outset" w:sz="6" w:space="0" w:color="414142"/>
              <w:bottom w:val="outset" w:sz="6" w:space="0" w:color="414142"/>
              <w:right w:val="outset" w:sz="6" w:space="0" w:color="414142"/>
            </w:tcBorders>
            <w:vAlign w:val="center"/>
            <w:hideMark/>
          </w:tcPr>
          <w:p w14:paraId="5DB3FD4C"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izmaiņas, salīdzinot ar kārtējo (n) gadu</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5D092B8B"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izmaiņas, salīdzinot ar kārtējo (n) gadu</w:t>
            </w:r>
          </w:p>
        </w:tc>
      </w:tr>
      <w:tr w:rsidR="000129F4" w:rsidRPr="000129F4" w14:paraId="6CE50500"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5CE7C4BB"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0129F4">
              <w:rPr>
                <w:rFonts w:ascii="Times New Roman" w:eastAsia="Times New Roman" w:hAnsi="Times New Roman" w:cs="Times New Roman"/>
                <w:sz w:val="20"/>
                <w:szCs w:val="24"/>
                <w:lang w:eastAsia="lv-LV"/>
              </w:rPr>
              <w:t>1</w:t>
            </w:r>
          </w:p>
        </w:tc>
        <w:tc>
          <w:tcPr>
            <w:tcW w:w="648" w:type="pct"/>
            <w:tcBorders>
              <w:top w:val="outset" w:sz="6" w:space="0" w:color="414142"/>
              <w:left w:val="outset" w:sz="6" w:space="0" w:color="414142"/>
              <w:bottom w:val="outset" w:sz="6" w:space="0" w:color="414142"/>
              <w:right w:val="outset" w:sz="6" w:space="0" w:color="414142"/>
            </w:tcBorders>
            <w:vAlign w:val="center"/>
            <w:hideMark/>
          </w:tcPr>
          <w:p w14:paraId="427321A2"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0129F4">
              <w:rPr>
                <w:rFonts w:ascii="Times New Roman" w:eastAsia="Times New Roman" w:hAnsi="Times New Roman" w:cs="Times New Roman"/>
                <w:sz w:val="20"/>
                <w:szCs w:val="24"/>
                <w:lang w:eastAsia="lv-LV"/>
              </w:rPr>
              <w:t>2</w:t>
            </w:r>
          </w:p>
        </w:tc>
        <w:tc>
          <w:tcPr>
            <w:tcW w:w="847" w:type="pct"/>
            <w:gridSpan w:val="2"/>
            <w:tcBorders>
              <w:top w:val="outset" w:sz="6" w:space="0" w:color="414142"/>
              <w:left w:val="outset" w:sz="6" w:space="0" w:color="414142"/>
              <w:bottom w:val="outset" w:sz="6" w:space="0" w:color="414142"/>
              <w:right w:val="outset" w:sz="6" w:space="0" w:color="414142"/>
            </w:tcBorders>
            <w:vAlign w:val="center"/>
            <w:hideMark/>
          </w:tcPr>
          <w:p w14:paraId="55DE2CAD"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0129F4">
              <w:rPr>
                <w:rFonts w:ascii="Times New Roman" w:eastAsia="Times New Roman" w:hAnsi="Times New Roman" w:cs="Times New Roman"/>
                <w:sz w:val="20"/>
                <w:szCs w:val="24"/>
                <w:lang w:eastAsia="lv-LV"/>
              </w:rPr>
              <w:t>3</w:t>
            </w:r>
          </w:p>
        </w:tc>
        <w:tc>
          <w:tcPr>
            <w:tcW w:w="598" w:type="pct"/>
            <w:tcBorders>
              <w:top w:val="outset" w:sz="6" w:space="0" w:color="414142"/>
              <w:left w:val="outset" w:sz="6" w:space="0" w:color="414142"/>
              <w:bottom w:val="outset" w:sz="6" w:space="0" w:color="414142"/>
              <w:right w:val="outset" w:sz="6" w:space="0" w:color="414142"/>
            </w:tcBorders>
            <w:vAlign w:val="center"/>
            <w:hideMark/>
          </w:tcPr>
          <w:p w14:paraId="4764C71B"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0129F4">
              <w:rPr>
                <w:rFonts w:ascii="Times New Roman" w:eastAsia="Times New Roman" w:hAnsi="Times New Roman" w:cs="Times New Roman"/>
                <w:sz w:val="20"/>
                <w:szCs w:val="24"/>
                <w:lang w:eastAsia="lv-LV"/>
              </w:rPr>
              <w:t>4</w:t>
            </w:r>
          </w:p>
        </w:tc>
        <w:tc>
          <w:tcPr>
            <w:tcW w:w="648" w:type="pct"/>
            <w:tcBorders>
              <w:top w:val="outset" w:sz="6" w:space="0" w:color="414142"/>
              <w:left w:val="outset" w:sz="6" w:space="0" w:color="414142"/>
              <w:bottom w:val="outset" w:sz="6" w:space="0" w:color="414142"/>
              <w:right w:val="outset" w:sz="6" w:space="0" w:color="414142"/>
            </w:tcBorders>
            <w:vAlign w:val="center"/>
            <w:hideMark/>
          </w:tcPr>
          <w:p w14:paraId="003743FC"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0129F4">
              <w:rPr>
                <w:rFonts w:ascii="Times New Roman" w:eastAsia="Times New Roman" w:hAnsi="Times New Roman" w:cs="Times New Roman"/>
                <w:sz w:val="20"/>
                <w:szCs w:val="24"/>
                <w:lang w:eastAsia="lv-LV"/>
              </w:rPr>
              <w:t>5</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6337C09C"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0129F4">
              <w:rPr>
                <w:rFonts w:ascii="Times New Roman" w:eastAsia="Times New Roman" w:hAnsi="Times New Roman" w:cs="Times New Roman"/>
                <w:sz w:val="20"/>
                <w:szCs w:val="24"/>
                <w:lang w:eastAsia="lv-LV"/>
              </w:rPr>
              <w:t>6</w:t>
            </w:r>
          </w:p>
        </w:tc>
      </w:tr>
      <w:tr w:rsidR="000129F4" w:rsidRPr="000129F4" w14:paraId="09BFA5B2"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28FDC18B"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1. Budžeta ieņēmumi:</w:t>
            </w:r>
          </w:p>
        </w:tc>
        <w:tc>
          <w:tcPr>
            <w:tcW w:w="648" w:type="pct"/>
            <w:tcBorders>
              <w:top w:val="outset" w:sz="6" w:space="0" w:color="414142"/>
              <w:left w:val="outset" w:sz="6" w:space="0" w:color="414142"/>
              <w:bottom w:val="outset" w:sz="6" w:space="0" w:color="414142"/>
              <w:right w:val="outset" w:sz="6" w:space="0" w:color="414142"/>
            </w:tcBorders>
            <w:hideMark/>
          </w:tcPr>
          <w:p w14:paraId="29F6C4BE"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75 902</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7AE67F4B"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77AE4B04"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7480D282"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0D18C163"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5CA9CF83"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18445005" w14:textId="77777777" w:rsidR="00D26D0F" w:rsidRPr="000129F4" w:rsidRDefault="00D26D0F" w:rsidP="00D26D0F">
            <w:pPr>
              <w:numPr>
                <w:ilvl w:val="1"/>
                <w:numId w:val="15"/>
              </w:numPr>
              <w:spacing w:after="0" w:line="240" w:lineRule="auto"/>
              <w:contextualSpacing/>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valsts pamatbudžets, tai skaitā ieņēmumi no maksas pakalpojumiem un citi pašu ieņēmumi</w:t>
            </w:r>
          </w:p>
          <w:p w14:paraId="0FBE85B1" w14:textId="77777777" w:rsidR="00D26D0F" w:rsidRPr="000129F4" w:rsidRDefault="00D26D0F" w:rsidP="00D94E41">
            <w:pPr>
              <w:spacing w:after="0" w:line="240" w:lineRule="auto"/>
              <w:ind w:left="420"/>
              <w:contextualSpacing/>
              <w:rPr>
                <w:rFonts w:ascii="Times New Roman" w:eastAsia="Times New Roman" w:hAnsi="Times New Roman" w:cs="Times New Roman"/>
                <w:sz w:val="24"/>
                <w:szCs w:val="24"/>
                <w:lang w:eastAsia="lv-LV"/>
              </w:rPr>
            </w:pPr>
            <w:r w:rsidRPr="000129F4">
              <w:rPr>
                <w:rFonts w:ascii="Times New Roman" w:eastAsia="Times New Roman" w:hAnsi="Times New Roman" w:cs="Times New Roman"/>
                <w:lang w:eastAsia="lv-LV"/>
              </w:rPr>
              <w:t>97.01.00</w:t>
            </w:r>
            <w:proofErr w:type="gramStart"/>
            <w:r w:rsidRPr="000129F4">
              <w:rPr>
                <w:rFonts w:ascii="Times New Roman" w:eastAsia="Times New Roman" w:hAnsi="Times New Roman" w:cs="Times New Roman"/>
                <w:lang w:eastAsia="lv-LV"/>
              </w:rPr>
              <w:t xml:space="preserve">  </w:t>
            </w:r>
            <w:proofErr w:type="gramEnd"/>
            <w:r w:rsidRPr="000129F4">
              <w:rPr>
                <w:rFonts w:ascii="Times New Roman" w:eastAsia="Times New Roman" w:hAnsi="Times New Roman" w:cs="Times New Roman"/>
                <w:lang w:eastAsia="lv-LV"/>
              </w:rPr>
              <w:t>„Labklājības nozares vadība un politikas plānošana”</w:t>
            </w:r>
          </w:p>
        </w:tc>
        <w:tc>
          <w:tcPr>
            <w:tcW w:w="648" w:type="pct"/>
            <w:tcBorders>
              <w:top w:val="outset" w:sz="6" w:space="0" w:color="414142"/>
              <w:left w:val="outset" w:sz="6" w:space="0" w:color="414142"/>
              <w:bottom w:val="outset" w:sz="6" w:space="0" w:color="414142"/>
              <w:right w:val="outset" w:sz="6" w:space="0" w:color="414142"/>
            </w:tcBorders>
            <w:hideMark/>
          </w:tcPr>
          <w:p w14:paraId="1B1BA1C8"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75 902</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0E1A3E44"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1FD36A8E"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0CAB97BD"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2DE8F272"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5015161A"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798AB518"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1.2. valsts speciālais budžets</w:t>
            </w:r>
          </w:p>
        </w:tc>
        <w:tc>
          <w:tcPr>
            <w:tcW w:w="648" w:type="pct"/>
            <w:tcBorders>
              <w:top w:val="outset" w:sz="6" w:space="0" w:color="414142"/>
              <w:left w:val="outset" w:sz="6" w:space="0" w:color="414142"/>
              <w:bottom w:val="outset" w:sz="6" w:space="0" w:color="414142"/>
              <w:right w:val="outset" w:sz="6" w:space="0" w:color="414142"/>
            </w:tcBorders>
            <w:hideMark/>
          </w:tcPr>
          <w:p w14:paraId="5952581F"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470B8796"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205D55AB"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37AC423C"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6675CBB7"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4F4BA3CC"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53FDCF7E"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1.3. pašvaldību budžets</w:t>
            </w:r>
          </w:p>
        </w:tc>
        <w:tc>
          <w:tcPr>
            <w:tcW w:w="648" w:type="pct"/>
            <w:tcBorders>
              <w:top w:val="outset" w:sz="6" w:space="0" w:color="414142"/>
              <w:left w:val="outset" w:sz="6" w:space="0" w:color="414142"/>
              <w:bottom w:val="outset" w:sz="6" w:space="0" w:color="414142"/>
              <w:right w:val="outset" w:sz="6" w:space="0" w:color="414142"/>
            </w:tcBorders>
            <w:hideMark/>
          </w:tcPr>
          <w:p w14:paraId="4B0DEBC4"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701A939E"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469E174C"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39F0A509"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5FF82FB9"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598C3CB2"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23D7AFEA"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2. Budžeta izdevumi:</w:t>
            </w:r>
          </w:p>
        </w:tc>
        <w:tc>
          <w:tcPr>
            <w:tcW w:w="648" w:type="pct"/>
            <w:tcBorders>
              <w:top w:val="outset" w:sz="6" w:space="0" w:color="414142"/>
              <w:left w:val="outset" w:sz="6" w:space="0" w:color="414142"/>
              <w:bottom w:val="outset" w:sz="6" w:space="0" w:color="414142"/>
              <w:right w:val="outset" w:sz="6" w:space="0" w:color="414142"/>
            </w:tcBorders>
            <w:hideMark/>
          </w:tcPr>
          <w:p w14:paraId="24845F94"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75 902</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055373C1"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6D8C756C"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4081A6EC"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48ED7AC9"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52F6A85D"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74016409"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2.1. valsts pamatbudžets</w:t>
            </w:r>
          </w:p>
          <w:p w14:paraId="74679245"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lang w:eastAsia="lv-LV"/>
              </w:rPr>
              <w:t>97.01.00</w:t>
            </w:r>
            <w:proofErr w:type="gramStart"/>
            <w:r w:rsidRPr="000129F4">
              <w:rPr>
                <w:rFonts w:ascii="Times New Roman" w:eastAsia="Times New Roman" w:hAnsi="Times New Roman" w:cs="Times New Roman"/>
                <w:lang w:eastAsia="lv-LV"/>
              </w:rPr>
              <w:t xml:space="preserve">  </w:t>
            </w:r>
            <w:proofErr w:type="gramEnd"/>
            <w:r w:rsidRPr="000129F4">
              <w:rPr>
                <w:rFonts w:ascii="Times New Roman" w:eastAsia="Times New Roman" w:hAnsi="Times New Roman" w:cs="Times New Roman"/>
                <w:lang w:eastAsia="lv-LV"/>
              </w:rPr>
              <w:t>„Labklājības nozares vadība un politikas plānošana”</w:t>
            </w:r>
          </w:p>
        </w:tc>
        <w:tc>
          <w:tcPr>
            <w:tcW w:w="648" w:type="pct"/>
            <w:tcBorders>
              <w:top w:val="outset" w:sz="6" w:space="0" w:color="414142"/>
              <w:left w:val="outset" w:sz="6" w:space="0" w:color="414142"/>
              <w:bottom w:val="outset" w:sz="6" w:space="0" w:color="414142"/>
              <w:right w:val="outset" w:sz="6" w:space="0" w:color="414142"/>
            </w:tcBorders>
            <w:hideMark/>
          </w:tcPr>
          <w:p w14:paraId="44635B93"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75 902</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32BCEFA5"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15424D3C"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2B99A46E"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4045DB30"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1471EAFC"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5BA5CF26"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2.2. valsts speciālais budžets</w:t>
            </w:r>
          </w:p>
        </w:tc>
        <w:tc>
          <w:tcPr>
            <w:tcW w:w="648" w:type="pct"/>
            <w:tcBorders>
              <w:top w:val="outset" w:sz="6" w:space="0" w:color="414142"/>
              <w:left w:val="outset" w:sz="6" w:space="0" w:color="414142"/>
              <w:bottom w:val="outset" w:sz="6" w:space="0" w:color="414142"/>
              <w:right w:val="outset" w:sz="6" w:space="0" w:color="414142"/>
            </w:tcBorders>
            <w:hideMark/>
          </w:tcPr>
          <w:p w14:paraId="0308DD12"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06159D1C"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0638FD0A"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53502624"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44D40288"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3D14321C"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71507546"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2.3. pašvaldību budžets</w:t>
            </w:r>
          </w:p>
        </w:tc>
        <w:tc>
          <w:tcPr>
            <w:tcW w:w="648" w:type="pct"/>
            <w:tcBorders>
              <w:top w:val="outset" w:sz="6" w:space="0" w:color="414142"/>
              <w:left w:val="outset" w:sz="6" w:space="0" w:color="414142"/>
              <w:bottom w:val="outset" w:sz="6" w:space="0" w:color="414142"/>
              <w:right w:val="outset" w:sz="6" w:space="0" w:color="414142"/>
            </w:tcBorders>
            <w:hideMark/>
          </w:tcPr>
          <w:p w14:paraId="36AFF352"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1716520E"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4E569E94"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6C0E7625"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01D7563E"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39AD0BB4"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4AD32EBF"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3. Finansiālā ietekme:</w:t>
            </w:r>
          </w:p>
        </w:tc>
        <w:tc>
          <w:tcPr>
            <w:tcW w:w="648" w:type="pct"/>
            <w:tcBorders>
              <w:top w:val="outset" w:sz="6" w:space="0" w:color="414142"/>
              <w:left w:val="outset" w:sz="6" w:space="0" w:color="414142"/>
              <w:bottom w:val="outset" w:sz="6" w:space="0" w:color="414142"/>
              <w:right w:val="outset" w:sz="6" w:space="0" w:color="414142"/>
            </w:tcBorders>
            <w:hideMark/>
          </w:tcPr>
          <w:p w14:paraId="22B52650"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1A8B8522"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757F3A6C"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2CF12F9B"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3BBC1637"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749A9503"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3EA6DC6C"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3.1. valsts pamatbudžets</w:t>
            </w:r>
          </w:p>
        </w:tc>
        <w:tc>
          <w:tcPr>
            <w:tcW w:w="648" w:type="pct"/>
            <w:tcBorders>
              <w:top w:val="outset" w:sz="6" w:space="0" w:color="414142"/>
              <w:left w:val="outset" w:sz="6" w:space="0" w:color="414142"/>
              <w:bottom w:val="outset" w:sz="6" w:space="0" w:color="414142"/>
              <w:right w:val="outset" w:sz="6" w:space="0" w:color="414142"/>
            </w:tcBorders>
            <w:hideMark/>
          </w:tcPr>
          <w:p w14:paraId="2262E185"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46726D54"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2ED90A55"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576E180C"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359D74E7"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302D073E"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69537EC9"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3.2. speciālais budžets</w:t>
            </w:r>
          </w:p>
        </w:tc>
        <w:tc>
          <w:tcPr>
            <w:tcW w:w="648" w:type="pct"/>
            <w:tcBorders>
              <w:top w:val="outset" w:sz="6" w:space="0" w:color="414142"/>
              <w:left w:val="outset" w:sz="6" w:space="0" w:color="414142"/>
              <w:bottom w:val="outset" w:sz="6" w:space="0" w:color="414142"/>
              <w:right w:val="outset" w:sz="6" w:space="0" w:color="414142"/>
            </w:tcBorders>
            <w:hideMark/>
          </w:tcPr>
          <w:p w14:paraId="4333D809"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36F3A424"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3BECCEDF"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06C91A08"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6BF8504A"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26D79834"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4A7B9FC7"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3.3. pašvaldību budžets</w:t>
            </w:r>
          </w:p>
        </w:tc>
        <w:tc>
          <w:tcPr>
            <w:tcW w:w="648" w:type="pct"/>
            <w:tcBorders>
              <w:top w:val="outset" w:sz="6" w:space="0" w:color="414142"/>
              <w:left w:val="outset" w:sz="6" w:space="0" w:color="414142"/>
              <w:bottom w:val="outset" w:sz="6" w:space="0" w:color="414142"/>
              <w:right w:val="outset" w:sz="6" w:space="0" w:color="414142"/>
            </w:tcBorders>
            <w:hideMark/>
          </w:tcPr>
          <w:p w14:paraId="03AD6F5C"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2F95DCA3"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233E263E"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224DE7E0"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21C53D91"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7EA01186" w14:textId="77777777" w:rsidTr="00D26D0F">
        <w:trPr>
          <w:gridBefore w:val="1"/>
          <w:gridAfter w:val="1"/>
          <w:wBefore w:w="13" w:type="pct"/>
          <w:wAfter w:w="5" w:type="pct"/>
          <w:jc w:val="center"/>
        </w:trPr>
        <w:tc>
          <w:tcPr>
            <w:tcW w:w="1694" w:type="pct"/>
            <w:vMerge w:val="restart"/>
            <w:tcBorders>
              <w:top w:val="outset" w:sz="6" w:space="0" w:color="414142"/>
              <w:left w:val="outset" w:sz="6" w:space="0" w:color="414142"/>
              <w:bottom w:val="outset" w:sz="6" w:space="0" w:color="414142"/>
              <w:right w:val="outset" w:sz="6" w:space="0" w:color="414142"/>
            </w:tcBorders>
            <w:hideMark/>
          </w:tcPr>
          <w:p w14:paraId="37F6C308"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proofErr w:type="gramStart"/>
            <w:r w:rsidRPr="000129F4">
              <w:rPr>
                <w:rFonts w:ascii="Times New Roman" w:eastAsia="Times New Roman" w:hAnsi="Times New Roman" w:cs="Times New Roman"/>
                <w:sz w:val="24"/>
                <w:szCs w:val="24"/>
                <w:lang w:eastAsia="lv-LV"/>
              </w:rPr>
              <w:t>4. Finanšu līdzekļi papildu izdevumu finansēšanai</w:t>
            </w:r>
            <w:proofErr w:type="gramEnd"/>
            <w:r w:rsidRPr="000129F4">
              <w:rPr>
                <w:rFonts w:ascii="Times New Roman" w:eastAsia="Times New Roman" w:hAnsi="Times New Roman" w:cs="Times New Roman"/>
                <w:sz w:val="24"/>
                <w:szCs w:val="24"/>
                <w:lang w:eastAsia="lv-LV"/>
              </w:rPr>
              <w:t xml:space="preserve"> (kompensējošu izdevumu samazinājumu norāda ar "+" zīmi)</w:t>
            </w:r>
          </w:p>
        </w:tc>
        <w:tc>
          <w:tcPr>
            <w:tcW w:w="648" w:type="pct"/>
            <w:vMerge w:val="restart"/>
            <w:tcBorders>
              <w:top w:val="outset" w:sz="6" w:space="0" w:color="414142"/>
              <w:left w:val="outset" w:sz="6" w:space="0" w:color="414142"/>
              <w:bottom w:val="outset" w:sz="6" w:space="0" w:color="414142"/>
              <w:right w:val="outset" w:sz="6" w:space="0" w:color="414142"/>
            </w:tcBorders>
            <w:hideMark/>
          </w:tcPr>
          <w:p w14:paraId="10A4CFF8"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X</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1DCB0A34" w14:textId="77777777" w:rsidR="00D26D0F" w:rsidRPr="000129F4" w:rsidRDefault="00D26D0F" w:rsidP="00D94E41">
            <w:pPr>
              <w:spacing w:after="0" w:line="240" w:lineRule="auto"/>
              <w:rPr>
                <w:rFonts w:ascii="Times New Roman" w:eastAsia="Times New Roman" w:hAnsi="Times New Roman" w:cs="Times New Roman"/>
                <w:sz w:val="20"/>
                <w:szCs w:val="20"/>
                <w:lang w:eastAsia="lv-LV"/>
              </w:rPr>
            </w:pPr>
          </w:p>
        </w:tc>
        <w:tc>
          <w:tcPr>
            <w:tcW w:w="598" w:type="pct"/>
            <w:tcBorders>
              <w:top w:val="outset" w:sz="6" w:space="0" w:color="414142"/>
              <w:left w:val="outset" w:sz="6" w:space="0" w:color="414142"/>
              <w:bottom w:val="outset" w:sz="6" w:space="0" w:color="414142"/>
              <w:right w:val="outset" w:sz="6" w:space="0" w:color="414142"/>
            </w:tcBorders>
            <w:hideMark/>
          </w:tcPr>
          <w:p w14:paraId="11532DB5" w14:textId="77777777" w:rsidR="00D26D0F" w:rsidRPr="000129F4" w:rsidRDefault="00D26D0F" w:rsidP="00D94E41">
            <w:pPr>
              <w:spacing w:after="0" w:line="240" w:lineRule="auto"/>
              <w:rPr>
                <w:rFonts w:ascii="Times New Roman" w:eastAsia="Times New Roman" w:hAnsi="Times New Roman" w:cs="Times New Roman"/>
                <w:sz w:val="20"/>
                <w:szCs w:val="20"/>
                <w:lang w:eastAsia="lv-LV"/>
              </w:rPr>
            </w:pPr>
          </w:p>
        </w:tc>
        <w:tc>
          <w:tcPr>
            <w:tcW w:w="648" w:type="pct"/>
            <w:tcBorders>
              <w:top w:val="outset" w:sz="6" w:space="0" w:color="414142"/>
              <w:left w:val="outset" w:sz="6" w:space="0" w:color="414142"/>
              <w:bottom w:val="outset" w:sz="6" w:space="0" w:color="414142"/>
              <w:right w:val="outset" w:sz="6" w:space="0" w:color="414142"/>
            </w:tcBorders>
            <w:hideMark/>
          </w:tcPr>
          <w:p w14:paraId="3F0D30CD" w14:textId="77777777" w:rsidR="00D26D0F" w:rsidRPr="000129F4" w:rsidRDefault="00D26D0F" w:rsidP="00D94E41">
            <w:pPr>
              <w:spacing w:after="0" w:line="240" w:lineRule="auto"/>
              <w:rPr>
                <w:rFonts w:ascii="Times New Roman" w:eastAsia="Times New Roman" w:hAnsi="Times New Roman" w:cs="Times New Roman"/>
                <w:sz w:val="20"/>
                <w:szCs w:val="20"/>
                <w:lang w:eastAsia="lv-LV"/>
              </w:rPr>
            </w:pPr>
          </w:p>
        </w:tc>
        <w:tc>
          <w:tcPr>
            <w:tcW w:w="548" w:type="pct"/>
            <w:tcBorders>
              <w:top w:val="outset" w:sz="6" w:space="0" w:color="414142"/>
              <w:left w:val="outset" w:sz="6" w:space="0" w:color="414142"/>
              <w:bottom w:val="outset" w:sz="6" w:space="0" w:color="414142"/>
              <w:right w:val="outset" w:sz="6" w:space="0" w:color="414142"/>
            </w:tcBorders>
            <w:hideMark/>
          </w:tcPr>
          <w:p w14:paraId="7815FD37" w14:textId="77777777" w:rsidR="00D26D0F" w:rsidRPr="000129F4" w:rsidRDefault="00D26D0F" w:rsidP="00D94E41">
            <w:pPr>
              <w:spacing w:after="0" w:line="240" w:lineRule="auto"/>
              <w:rPr>
                <w:rFonts w:ascii="Times New Roman" w:eastAsia="Times New Roman" w:hAnsi="Times New Roman" w:cs="Times New Roman"/>
                <w:sz w:val="20"/>
                <w:szCs w:val="20"/>
                <w:lang w:eastAsia="lv-LV"/>
              </w:rPr>
            </w:pPr>
          </w:p>
        </w:tc>
      </w:tr>
      <w:tr w:rsidR="000129F4" w:rsidRPr="000129F4" w14:paraId="498871B3" w14:textId="77777777" w:rsidTr="00D26D0F">
        <w:trPr>
          <w:gridBefore w:val="1"/>
          <w:gridAfter w:val="1"/>
          <w:wBefore w:w="13" w:type="pct"/>
          <w:wAfter w:w="5" w:type="pct"/>
          <w:jc w:val="center"/>
        </w:trPr>
        <w:tc>
          <w:tcPr>
            <w:tcW w:w="1694" w:type="pct"/>
            <w:vMerge/>
            <w:tcBorders>
              <w:top w:val="outset" w:sz="6" w:space="0" w:color="414142"/>
              <w:left w:val="outset" w:sz="6" w:space="0" w:color="414142"/>
              <w:bottom w:val="outset" w:sz="6" w:space="0" w:color="414142"/>
              <w:right w:val="outset" w:sz="6" w:space="0" w:color="414142"/>
            </w:tcBorders>
            <w:vAlign w:val="center"/>
            <w:hideMark/>
          </w:tcPr>
          <w:p w14:paraId="5DCD4D45"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p>
        </w:tc>
        <w:tc>
          <w:tcPr>
            <w:tcW w:w="648" w:type="pct"/>
            <w:vMerge/>
            <w:tcBorders>
              <w:top w:val="outset" w:sz="6" w:space="0" w:color="414142"/>
              <w:left w:val="outset" w:sz="6" w:space="0" w:color="414142"/>
              <w:bottom w:val="outset" w:sz="6" w:space="0" w:color="414142"/>
              <w:right w:val="outset" w:sz="6" w:space="0" w:color="414142"/>
            </w:tcBorders>
            <w:vAlign w:val="center"/>
            <w:hideMark/>
          </w:tcPr>
          <w:p w14:paraId="281A3931"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p>
        </w:tc>
        <w:tc>
          <w:tcPr>
            <w:tcW w:w="847" w:type="pct"/>
            <w:gridSpan w:val="2"/>
            <w:tcBorders>
              <w:top w:val="outset" w:sz="6" w:space="0" w:color="414142"/>
              <w:left w:val="outset" w:sz="6" w:space="0" w:color="414142"/>
              <w:bottom w:val="outset" w:sz="6" w:space="0" w:color="414142"/>
              <w:right w:val="outset" w:sz="6" w:space="0" w:color="414142"/>
            </w:tcBorders>
            <w:hideMark/>
          </w:tcPr>
          <w:p w14:paraId="1110E093" w14:textId="77777777" w:rsidR="00D26D0F" w:rsidRPr="000129F4" w:rsidRDefault="00D26D0F" w:rsidP="00D94E41">
            <w:pPr>
              <w:spacing w:after="0" w:line="240" w:lineRule="auto"/>
              <w:rPr>
                <w:rFonts w:ascii="Times New Roman" w:eastAsia="Times New Roman" w:hAnsi="Times New Roman" w:cs="Times New Roman"/>
                <w:sz w:val="20"/>
                <w:szCs w:val="20"/>
                <w:lang w:eastAsia="lv-LV"/>
              </w:rPr>
            </w:pPr>
          </w:p>
        </w:tc>
        <w:tc>
          <w:tcPr>
            <w:tcW w:w="598" w:type="pct"/>
            <w:tcBorders>
              <w:top w:val="outset" w:sz="6" w:space="0" w:color="414142"/>
              <w:left w:val="outset" w:sz="6" w:space="0" w:color="414142"/>
              <w:bottom w:val="outset" w:sz="6" w:space="0" w:color="414142"/>
              <w:right w:val="outset" w:sz="6" w:space="0" w:color="414142"/>
            </w:tcBorders>
            <w:hideMark/>
          </w:tcPr>
          <w:p w14:paraId="4F841DBA" w14:textId="77777777" w:rsidR="00D26D0F" w:rsidRPr="000129F4" w:rsidRDefault="00D26D0F" w:rsidP="00D94E41">
            <w:pPr>
              <w:spacing w:after="0" w:line="240" w:lineRule="auto"/>
              <w:rPr>
                <w:rFonts w:ascii="Times New Roman" w:eastAsia="Times New Roman" w:hAnsi="Times New Roman" w:cs="Times New Roman"/>
                <w:sz w:val="20"/>
                <w:szCs w:val="20"/>
                <w:lang w:eastAsia="lv-LV"/>
              </w:rPr>
            </w:pPr>
          </w:p>
        </w:tc>
        <w:tc>
          <w:tcPr>
            <w:tcW w:w="648" w:type="pct"/>
            <w:tcBorders>
              <w:top w:val="outset" w:sz="6" w:space="0" w:color="414142"/>
              <w:left w:val="outset" w:sz="6" w:space="0" w:color="414142"/>
              <w:bottom w:val="outset" w:sz="6" w:space="0" w:color="414142"/>
              <w:right w:val="outset" w:sz="6" w:space="0" w:color="414142"/>
            </w:tcBorders>
            <w:hideMark/>
          </w:tcPr>
          <w:p w14:paraId="1A753680" w14:textId="77777777" w:rsidR="00D26D0F" w:rsidRPr="000129F4" w:rsidRDefault="00D26D0F" w:rsidP="00D94E41">
            <w:pPr>
              <w:spacing w:after="0" w:line="240" w:lineRule="auto"/>
              <w:rPr>
                <w:rFonts w:ascii="Times New Roman" w:eastAsia="Times New Roman" w:hAnsi="Times New Roman" w:cs="Times New Roman"/>
                <w:sz w:val="20"/>
                <w:szCs w:val="20"/>
                <w:lang w:eastAsia="lv-LV"/>
              </w:rPr>
            </w:pPr>
          </w:p>
        </w:tc>
        <w:tc>
          <w:tcPr>
            <w:tcW w:w="548" w:type="pct"/>
            <w:tcBorders>
              <w:top w:val="outset" w:sz="6" w:space="0" w:color="414142"/>
              <w:left w:val="outset" w:sz="6" w:space="0" w:color="414142"/>
              <w:bottom w:val="outset" w:sz="6" w:space="0" w:color="414142"/>
              <w:right w:val="outset" w:sz="6" w:space="0" w:color="414142"/>
            </w:tcBorders>
            <w:hideMark/>
          </w:tcPr>
          <w:p w14:paraId="1DB87C62" w14:textId="77777777" w:rsidR="00D26D0F" w:rsidRPr="000129F4" w:rsidRDefault="00D26D0F" w:rsidP="00D94E41">
            <w:pPr>
              <w:spacing w:after="0" w:line="240" w:lineRule="auto"/>
              <w:rPr>
                <w:rFonts w:ascii="Times New Roman" w:eastAsia="Times New Roman" w:hAnsi="Times New Roman" w:cs="Times New Roman"/>
                <w:sz w:val="20"/>
                <w:szCs w:val="20"/>
                <w:lang w:eastAsia="lv-LV"/>
              </w:rPr>
            </w:pPr>
          </w:p>
        </w:tc>
      </w:tr>
      <w:tr w:rsidR="000129F4" w:rsidRPr="000129F4" w14:paraId="7D8D1A5A" w14:textId="77777777" w:rsidTr="00D26D0F">
        <w:trPr>
          <w:gridBefore w:val="1"/>
          <w:gridAfter w:val="1"/>
          <w:wBefore w:w="13" w:type="pct"/>
          <w:wAfter w:w="5" w:type="pct"/>
          <w:jc w:val="center"/>
        </w:trPr>
        <w:tc>
          <w:tcPr>
            <w:tcW w:w="1694" w:type="pct"/>
            <w:vMerge/>
            <w:tcBorders>
              <w:top w:val="outset" w:sz="6" w:space="0" w:color="414142"/>
              <w:left w:val="outset" w:sz="6" w:space="0" w:color="414142"/>
              <w:bottom w:val="outset" w:sz="6" w:space="0" w:color="414142"/>
              <w:right w:val="outset" w:sz="6" w:space="0" w:color="414142"/>
            </w:tcBorders>
            <w:vAlign w:val="center"/>
            <w:hideMark/>
          </w:tcPr>
          <w:p w14:paraId="127EBF6A"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p>
        </w:tc>
        <w:tc>
          <w:tcPr>
            <w:tcW w:w="648" w:type="pct"/>
            <w:vMerge/>
            <w:tcBorders>
              <w:top w:val="outset" w:sz="6" w:space="0" w:color="414142"/>
              <w:left w:val="outset" w:sz="6" w:space="0" w:color="414142"/>
              <w:bottom w:val="outset" w:sz="6" w:space="0" w:color="414142"/>
              <w:right w:val="outset" w:sz="6" w:space="0" w:color="414142"/>
            </w:tcBorders>
            <w:vAlign w:val="center"/>
            <w:hideMark/>
          </w:tcPr>
          <w:p w14:paraId="238201C1"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p>
        </w:tc>
        <w:tc>
          <w:tcPr>
            <w:tcW w:w="847" w:type="pct"/>
            <w:gridSpan w:val="2"/>
            <w:tcBorders>
              <w:top w:val="outset" w:sz="6" w:space="0" w:color="414142"/>
              <w:left w:val="outset" w:sz="6" w:space="0" w:color="414142"/>
              <w:bottom w:val="outset" w:sz="6" w:space="0" w:color="414142"/>
              <w:right w:val="outset" w:sz="6" w:space="0" w:color="414142"/>
            </w:tcBorders>
            <w:hideMark/>
          </w:tcPr>
          <w:p w14:paraId="4D89FE16"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41E57BF1"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1BD0A040"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2DA0669B"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6F7BFA55"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2938EAEE"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lastRenderedPageBreak/>
              <w:t>5. Precizēta finansiālā ietekme:</w:t>
            </w:r>
          </w:p>
        </w:tc>
        <w:tc>
          <w:tcPr>
            <w:tcW w:w="648" w:type="pct"/>
            <w:vMerge w:val="restart"/>
            <w:tcBorders>
              <w:top w:val="outset" w:sz="6" w:space="0" w:color="414142"/>
              <w:left w:val="outset" w:sz="6" w:space="0" w:color="414142"/>
              <w:bottom w:val="outset" w:sz="6" w:space="0" w:color="414142"/>
              <w:right w:val="outset" w:sz="6" w:space="0" w:color="414142"/>
            </w:tcBorders>
            <w:hideMark/>
          </w:tcPr>
          <w:p w14:paraId="0799663C" w14:textId="77777777" w:rsidR="00D26D0F" w:rsidRPr="000129F4" w:rsidRDefault="00D26D0F" w:rsidP="00D94E4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X</w:t>
            </w:r>
          </w:p>
        </w:tc>
        <w:tc>
          <w:tcPr>
            <w:tcW w:w="847" w:type="pct"/>
            <w:gridSpan w:val="2"/>
            <w:tcBorders>
              <w:top w:val="outset" w:sz="6" w:space="0" w:color="414142"/>
              <w:left w:val="outset" w:sz="6" w:space="0" w:color="414142"/>
              <w:bottom w:val="outset" w:sz="6" w:space="0" w:color="414142"/>
              <w:right w:val="outset" w:sz="6" w:space="0" w:color="414142"/>
            </w:tcBorders>
            <w:hideMark/>
          </w:tcPr>
          <w:p w14:paraId="22F3C100"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7C3FCF20"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36F9EC52"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2CEBDCA2"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5F71C9EB"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023F73A9"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5.1. valsts pamatbudžets</w:t>
            </w:r>
          </w:p>
        </w:tc>
        <w:tc>
          <w:tcPr>
            <w:tcW w:w="648" w:type="pct"/>
            <w:vMerge/>
            <w:tcBorders>
              <w:top w:val="outset" w:sz="6" w:space="0" w:color="414142"/>
              <w:left w:val="outset" w:sz="6" w:space="0" w:color="414142"/>
              <w:bottom w:val="outset" w:sz="6" w:space="0" w:color="414142"/>
              <w:right w:val="outset" w:sz="6" w:space="0" w:color="414142"/>
            </w:tcBorders>
            <w:vAlign w:val="center"/>
            <w:hideMark/>
          </w:tcPr>
          <w:p w14:paraId="5744D9B5"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p>
        </w:tc>
        <w:tc>
          <w:tcPr>
            <w:tcW w:w="847" w:type="pct"/>
            <w:gridSpan w:val="2"/>
            <w:tcBorders>
              <w:top w:val="outset" w:sz="6" w:space="0" w:color="414142"/>
              <w:left w:val="outset" w:sz="6" w:space="0" w:color="414142"/>
              <w:bottom w:val="outset" w:sz="6" w:space="0" w:color="414142"/>
              <w:right w:val="outset" w:sz="6" w:space="0" w:color="414142"/>
            </w:tcBorders>
            <w:hideMark/>
          </w:tcPr>
          <w:p w14:paraId="0760E142"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2AAE45B1"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7AB47149"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776B037D"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3D31C4A8"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2B5C31C9"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5.2. speciālais budžets</w:t>
            </w:r>
          </w:p>
        </w:tc>
        <w:tc>
          <w:tcPr>
            <w:tcW w:w="648" w:type="pct"/>
            <w:vMerge/>
            <w:tcBorders>
              <w:top w:val="outset" w:sz="6" w:space="0" w:color="414142"/>
              <w:left w:val="outset" w:sz="6" w:space="0" w:color="414142"/>
              <w:bottom w:val="outset" w:sz="6" w:space="0" w:color="414142"/>
              <w:right w:val="outset" w:sz="6" w:space="0" w:color="414142"/>
            </w:tcBorders>
            <w:vAlign w:val="center"/>
            <w:hideMark/>
          </w:tcPr>
          <w:p w14:paraId="0AEEB7B3"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p>
        </w:tc>
        <w:tc>
          <w:tcPr>
            <w:tcW w:w="847" w:type="pct"/>
            <w:gridSpan w:val="2"/>
            <w:tcBorders>
              <w:top w:val="outset" w:sz="6" w:space="0" w:color="414142"/>
              <w:left w:val="outset" w:sz="6" w:space="0" w:color="414142"/>
              <w:bottom w:val="outset" w:sz="6" w:space="0" w:color="414142"/>
              <w:right w:val="outset" w:sz="6" w:space="0" w:color="414142"/>
            </w:tcBorders>
            <w:hideMark/>
          </w:tcPr>
          <w:p w14:paraId="030A130A"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34892546"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0C67C294"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03A07193"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1991F62C"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395239F9"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5.3. pašvaldību budžets</w:t>
            </w:r>
          </w:p>
        </w:tc>
        <w:tc>
          <w:tcPr>
            <w:tcW w:w="648" w:type="pct"/>
            <w:vMerge/>
            <w:tcBorders>
              <w:top w:val="outset" w:sz="6" w:space="0" w:color="414142"/>
              <w:left w:val="outset" w:sz="6" w:space="0" w:color="414142"/>
              <w:bottom w:val="outset" w:sz="6" w:space="0" w:color="414142"/>
              <w:right w:val="outset" w:sz="6" w:space="0" w:color="414142"/>
            </w:tcBorders>
            <w:vAlign w:val="center"/>
            <w:hideMark/>
          </w:tcPr>
          <w:p w14:paraId="2286D03D"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p>
        </w:tc>
        <w:tc>
          <w:tcPr>
            <w:tcW w:w="847" w:type="pct"/>
            <w:gridSpan w:val="2"/>
            <w:tcBorders>
              <w:top w:val="outset" w:sz="6" w:space="0" w:color="414142"/>
              <w:left w:val="outset" w:sz="6" w:space="0" w:color="414142"/>
              <w:bottom w:val="outset" w:sz="6" w:space="0" w:color="414142"/>
              <w:right w:val="outset" w:sz="6" w:space="0" w:color="414142"/>
            </w:tcBorders>
            <w:hideMark/>
          </w:tcPr>
          <w:p w14:paraId="28EF7247"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98" w:type="pct"/>
            <w:tcBorders>
              <w:top w:val="outset" w:sz="6" w:space="0" w:color="414142"/>
              <w:left w:val="outset" w:sz="6" w:space="0" w:color="414142"/>
              <w:bottom w:val="outset" w:sz="6" w:space="0" w:color="414142"/>
              <w:right w:val="outset" w:sz="6" w:space="0" w:color="414142"/>
            </w:tcBorders>
            <w:hideMark/>
          </w:tcPr>
          <w:p w14:paraId="04FFD787"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648" w:type="pct"/>
            <w:tcBorders>
              <w:top w:val="outset" w:sz="6" w:space="0" w:color="414142"/>
              <w:left w:val="outset" w:sz="6" w:space="0" w:color="414142"/>
              <w:bottom w:val="outset" w:sz="6" w:space="0" w:color="414142"/>
              <w:right w:val="outset" w:sz="6" w:space="0" w:color="414142"/>
            </w:tcBorders>
            <w:hideMark/>
          </w:tcPr>
          <w:p w14:paraId="65FBFF54"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hideMark/>
          </w:tcPr>
          <w:p w14:paraId="0F7F1694" w14:textId="77777777" w:rsidR="00D26D0F" w:rsidRPr="000129F4" w:rsidRDefault="00D26D0F" w:rsidP="00D94E41">
            <w:pPr>
              <w:spacing w:after="0" w:line="240" w:lineRule="auto"/>
              <w:jc w:val="center"/>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0</w:t>
            </w:r>
          </w:p>
        </w:tc>
      </w:tr>
      <w:tr w:rsidR="000129F4" w:rsidRPr="000129F4" w14:paraId="3C8851F6"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0F9DB7A0"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288" w:type="pct"/>
            <w:gridSpan w:val="6"/>
            <w:vMerge w:val="restart"/>
            <w:tcBorders>
              <w:top w:val="outset" w:sz="6" w:space="0" w:color="414142"/>
              <w:left w:val="outset" w:sz="6" w:space="0" w:color="414142"/>
              <w:bottom w:val="outset" w:sz="6" w:space="0" w:color="414142"/>
              <w:right w:val="outset" w:sz="6" w:space="0" w:color="414142"/>
            </w:tcBorders>
            <w:vAlign w:val="center"/>
          </w:tcPr>
          <w:p w14:paraId="309A2D19" w14:textId="77777777" w:rsidR="00D26D0F" w:rsidRPr="000129F4" w:rsidRDefault="00D26D0F" w:rsidP="00D94E41">
            <w:pPr>
              <w:spacing w:after="120" w:line="240" w:lineRule="auto"/>
              <w:ind w:left="8" w:hanging="8"/>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Likumā „Par valsts budžetu </w:t>
            </w:r>
            <w:proofErr w:type="gramStart"/>
            <w:r w:rsidRPr="000129F4">
              <w:rPr>
                <w:rFonts w:ascii="Times New Roman" w:eastAsia="Times New Roman" w:hAnsi="Times New Roman" w:cs="Times New Roman"/>
                <w:sz w:val="24"/>
                <w:szCs w:val="24"/>
                <w:lang w:eastAsia="lv-LV"/>
              </w:rPr>
              <w:t>2017.gadam</w:t>
            </w:r>
            <w:proofErr w:type="gramEnd"/>
            <w:r w:rsidRPr="000129F4">
              <w:rPr>
                <w:rFonts w:ascii="Times New Roman" w:eastAsia="Times New Roman" w:hAnsi="Times New Roman" w:cs="Times New Roman"/>
                <w:sz w:val="24"/>
                <w:szCs w:val="24"/>
                <w:lang w:eastAsia="lv-LV"/>
              </w:rPr>
              <w:t xml:space="preserve">” Labklājības ministrijas pamatbudžeta apakšprogrammā 97.01.00 „Labklājības nozares vadība un politikas plānošana” ERAF projekta “Sociālās politikas monitoringa pilnveide – SPP vienotās informācijas sistēmas izstrāde, ieviešana un e-pakalpojumu attīstīšana” ietvaros veikto kapitālieguldījumu uzturēšanas izdevumu segšanai plānoti līdzekļi 75 902 </w:t>
            </w:r>
            <w:proofErr w:type="spellStart"/>
            <w:r w:rsidRPr="000129F4">
              <w:rPr>
                <w:rFonts w:ascii="Times New Roman" w:eastAsia="Times New Roman" w:hAnsi="Times New Roman" w:cs="Times New Roman"/>
                <w:i/>
                <w:sz w:val="24"/>
                <w:szCs w:val="24"/>
                <w:lang w:eastAsia="lv-LV"/>
              </w:rPr>
              <w:t>euro</w:t>
            </w:r>
            <w:proofErr w:type="spellEnd"/>
            <w:r w:rsidRPr="000129F4">
              <w:rPr>
                <w:rFonts w:ascii="Times New Roman" w:eastAsia="Times New Roman" w:hAnsi="Times New Roman" w:cs="Times New Roman"/>
                <w:sz w:val="24"/>
                <w:szCs w:val="24"/>
                <w:lang w:eastAsia="lv-LV"/>
              </w:rPr>
              <w:t xml:space="preserve"> apmērā, t.sk. atbilstoši Ministru kabineta 2013. gada 19.marta sēdes protokola Nr.15 58.§ 16.1.apakšpunktam 38 417 </w:t>
            </w:r>
            <w:proofErr w:type="spellStart"/>
            <w:r w:rsidRPr="000129F4">
              <w:rPr>
                <w:rFonts w:ascii="Times New Roman" w:eastAsia="Times New Roman" w:hAnsi="Times New Roman" w:cs="Times New Roman"/>
                <w:i/>
                <w:sz w:val="24"/>
                <w:szCs w:val="24"/>
                <w:lang w:eastAsia="lv-LV"/>
              </w:rPr>
              <w:t>euro</w:t>
            </w:r>
            <w:proofErr w:type="spellEnd"/>
            <w:r w:rsidRPr="000129F4">
              <w:rPr>
                <w:rFonts w:ascii="Times New Roman" w:eastAsia="Times New Roman" w:hAnsi="Times New Roman" w:cs="Times New Roman"/>
                <w:sz w:val="24"/>
                <w:szCs w:val="24"/>
                <w:lang w:eastAsia="lv-LV"/>
              </w:rPr>
              <w:t xml:space="preserve"> apmērā informācijas sistēmas SPOLIS uzturēšanai un atbilstoši Ministru kabineta 2016.gada 2.augusta sēdes protokola Nr.38 47.§ 10.1. apakšpunktam 2017.gadā 37 485 </w:t>
            </w:r>
            <w:proofErr w:type="spellStart"/>
            <w:r w:rsidRPr="000129F4">
              <w:rPr>
                <w:rFonts w:ascii="Times New Roman" w:eastAsia="Times New Roman" w:hAnsi="Times New Roman" w:cs="Times New Roman"/>
                <w:i/>
                <w:sz w:val="24"/>
                <w:szCs w:val="24"/>
                <w:lang w:eastAsia="lv-LV"/>
              </w:rPr>
              <w:t>euro</w:t>
            </w:r>
            <w:proofErr w:type="spellEnd"/>
            <w:r w:rsidRPr="000129F4">
              <w:rPr>
                <w:rFonts w:ascii="Times New Roman" w:eastAsia="Times New Roman" w:hAnsi="Times New Roman" w:cs="Times New Roman"/>
                <w:sz w:val="24"/>
                <w:szCs w:val="24"/>
                <w:lang w:eastAsia="lv-LV"/>
              </w:rPr>
              <w:t xml:space="preserve"> apmērā informācijas sistēmas SPOLIS uzturēšanai. </w:t>
            </w:r>
          </w:p>
          <w:p w14:paraId="25C0E5DC" w14:textId="77777777" w:rsidR="00D26D0F" w:rsidRPr="000129F4" w:rsidRDefault="00D26D0F" w:rsidP="00D94E41">
            <w:pPr>
              <w:spacing w:after="0" w:line="240" w:lineRule="auto"/>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Lai ieviestu normatīvā regulējuma izmaiņas Valsts sociālās politikas monitoringa informācijas sistēmai (SPOLIS), kas ir iesaistītu sociālo pakalpojumu sniedzēju reģistrācijai un e-pakalpojuma uzlabošanai, kā arī atskaišu ģenerēšanā un konsolidēšanā, ir nepieciešams pasūtīt ārpakalpojumu līguma ietvaros šādus darbus: </w:t>
            </w:r>
          </w:p>
          <w:p w14:paraId="743EF13A" w14:textId="77777777" w:rsidR="00D26D0F" w:rsidRPr="000129F4" w:rsidRDefault="00D26D0F" w:rsidP="00D94E41">
            <w:pPr>
              <w:spacing w:after="0" w:line="240" w:lineRule="auto"/>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Valsts sociālās politikas monitoringa informācijas sistēmai (SPOLIS) izmaiņu pieprasījuma vajadzību definēšana, programmēšanas darbu izstrāde, testēšana, ieviešana produkcijā – kopā 320 cilvēkstundas </w:t>
            </w:r>
            <w:proofErr w:type="gramStart"/>
            <w:r w:rsidRPr="000129F4">
              <w:rPr>
                <w:rFonts w:ascii="Times New Roman" w:eastAsia="Times New Roman" w:hAnsi="Times New Roman" w:cs="Times New Roman"/>
                <w:sz w:val="24"/>
                <w:szCs w:val="24"/>
                <w:lang w:eastAsia="lv-LV"/>
              </w:rPr>
              <w:t>(</w:t>
            </w:r>
            <w:proofErr w:type="gramEnd"/>
            <w:r w:rsidRPr="000129F4">
              <w:rPr>
                <w:rFonts w:ascii="Times New Roman" w:eastAsia="Times New Roman" w:hAnsi="Times New Roman" w:cs="Times New Roman"/>
                <w:sz w:val="24"/>
                <w:szCs w:val="24"/>
                <w:lang w:eastAsia="lv-LV"/>
              </w:rPr>
              <w:t xml:space="preserve">320 X 42,50 </w:t>
            </w:r>
            <w:r w:rsidRPr="000129F4">
              <w:rPr>
                <w:rFonts w:ascii="Times New Roman" w:eastAsia="Times New Roman" w:hAnsi="Times New Roman" w:cs="Times New Roman"/>
                <w:i/>
                <w:sz w:val="24"/>
                <w:szCs w:val="24"/>
                <w:lang w:eastAsia="lv-LV"/>
              </w:rPr>
              <w:t>EUR</w:t>
            </w:r>
            <w:r w:rsidRPr="000129F4">
              <w:rPr>
                <w:rFonts w:ascii="Times New Roman" w:eastAsia="Times New Roman" w:hAnsi="Times New Roman" w:cs="Times New Roman"/>
                <w:sz w:val="24"/>
                <w:szCs w:val="24"/>
                <w:lang w:eastAsia="lv-LV"/>
              </w:rPr>
              <w:t xml:space="preserve"> = </w:t>
            </w:r>
          </w:p>
          <w:p w14:paraId="2DB922C6" w14:textId="77777777" w:rsidR="00D26D0F" w:rsidRPr="000129F4" w:rsidRDefault="00D26D0F" w:rsidP="00D94E41">
            <w:pPr>
              <w:spacing w:after="0" w:line="240" w:lineRule="auto"/>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 </w:t>
            </w:r>
            <w:r w:rsidRPr="000129F4">
              <w:rPr>
                <w:rFonts w:ascii="Times New Roman" w:eastAsia="Times New Roman" w:hAnsi="Times New Roman" w:cs="Times New Roman"/>
                <w:b/>
                <w:sz w:val="24"/>
                <w:szCs w:val="24"/>
                <w:lang w:eastAsia="lv-LV"/>
              </w:rPr>
              <w:t xml:space="preserve">13 600 </w:t>
            </w:r>
            <w:r w:rsidRPr="000129F4">
              <w:rPr>
                <w:rFonts w:ascii="Times New Roman" w:eastAsia="Times New Roman" w:hAnsi="Times New Roman" w:cs="Times New Roman"/>
                <w:b/>
                <w:i/>
                <w:sz w:val="24"/>
                <w:szCs w:val="24"/>
                <w:lang w:eastAsia="lv-LV"/>
              </w:rPr>
              <w:t>EUR</w:t>
            </w:r>
            <w:r w:rsidRPr="000129F4">
              <w:rPr>
                <w:rFonts w:ascii="Times New Roman" w:eastAsia="Times New Roman" w:hAnsi="Times New Roman" w:cs="Times New Roman"/>
                <w:b/>
                <w:sz w:val="24"/>
                <w:szCs w:val="24"/>
                <w:lang w:eastAsia="lv-LV"/>
              </w:rPr>
              <w:t xml:space="preserve"> (ar PVN)</w:t>
            </w:r>
            <w:r w:rsidRPr="000129F4">
              <w:rPr>
                <w:rFonts w:ascii="Times New Roman" w:eastAsia="Times New Roman" w:hAnsi="Times New Roman" w:cs="Times New Roman"/>
                <w:sz w:val="24"/>
                <w:szCs w:val="24"/>
                <w:lang w:eastAsia="lv-LV"/>
              </w:rPr>
              <w:t xml:space="preserve">; </w:t>
            </w:r>
          </w:p>
          <w:p w14:paraId="3277E491" w14:textId="0E46E4EE" w:rsidR="00D26D0F" w:rsidRPr="000129F4" w:rsidRDefault="00D26D0F" w:rsidP="00D94E41">
            <w:pPr>
              <w:spacing w:after="0" w:line="240" w:lineRule="auto"/>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Noteikumu projektā ietverto pasākumu īstenošana </w:t>
            </w:r>
            <w:proofErr w:type="gramStart"/>
            <w:r w:rsidRPr="000129F4">
              <w:rPr>
                <w:rFonts w:ascii="Times New Roman" w:eastAsia="Times New Roman" w:hAnsi="Times New Roman" w:cs="Times New Roman"/>
                <w:sz w:val="24"/>
                <w:szCs w:val="24"/>
                <w:lang w:eastAsia="lv-LV"/>
              </w:rPr>
              <w:t>2017.gadā</w:t>
            </w:r>
            <w:proofErr w:type="gramEnd"/>
            <w:r w:rsidR="00BD3C10" w:rsidRPr="000129F4">
              <w:rPr>
                <w:rFonts w:ascii="Times New Roman" w:eastAsia="Times New Roman" w:hAnsi="Times New Roman" w:cs="Times New Roman"/>
                <w:sz w:val="24"/>
                <w:szCs w:val="24"/>
                <w:lang w:eastAsia="lv-LV"/>
              </w:rPr>
              <w:t xml:space="preserve"> un turpmākajos gados</w:t>
            </w:r>
            <w:r w:rsidRPr="000129F4">
              <w:rPr>
                <w:rFonts w:ascii="Times New Roman" w:eastAsia="Times New Roman" w:hAnsi="Times New Roman" w:cs="Times New Roman"/>
                <w:sz w:val="24"/>
                <w:szCs w:val="24"/>
                <w:lang w:eastAsia="lv-LV"/>
              </w:rPr>
              <w:t xml:space="preserve"> tiks nodrošināta piešķirto valsts budžeta līdzekļu ietvaros.</w:t>
            </w:r>
          </w:p>
        </w:tc>
      </w:tr>
      <w:tr w:rsidR="000129F4" w:rsidRPr="000129F4" w14:paraId="0A901926"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54BD288D"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6.1. detalizēts ieņēmumu aprēķins</w:t>
            </w:r>
          </w:p>
        </w:tc>
        <w:tc>
          <w:tcPr>
            <w:tcW w:w="3288" w:type="pct"/>
            <w:gridSpan w:val="6"/>
            <w:vMerge/>
            <w:tcBorders>
              <w:top w:val="outset" w:sz="6" w:space="0" w:color="414142"/>
              <w:left w:val="outset" w:sz="6" w:space="0" w:color="414142"/>
              <w:bottom w:val="outset" w:sz="6" w:space="0" w:color="414142"/>
              <w:right w:val="outset" w:sz="6" w:space="0" w:color="414142"/>
            </w:tcBorders>
            <w:vAlign w:val="center"/>
            <w:hideMark/>
          </w:tcPr>
          <w:p w14:paraId="77C98F6C"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p>
        </w:tc>
      </w:tr>
      <w:tr w:rsidR="000129F4" w:rsidRPr="000129F4" w14:paraId="1D84F88A" w14:textId="77777777" w:rsidTr="00D26D0F">
        <w:trPr>
          <w:gridBefore w:val="1"/>
          <w:gridAfter w:val="1"/>
          <w:wBefore w:w="13" w:type="pct"/>
          <w:wAfter w:w="5" w:type="pct"/>
          <w:jc w:val="center"/>
        </w:trPr>
        <w:tc>
          <w:tcPr>
            <w:tcW w:w="1694" w:type="pct"/>
            <w:tcBorders>
              <w:top w:val="outset" w:sz="6" w:space="0" w:color="414142"/>
              <w:left w:val="outset" w:sz="6" w:space="0" w:color="414142"/>
              <w:bottom w:val="outset" w:sz="6" w:space="0" w:color="414142"/>
              <w:right w:val="outset" w:sz="6" w:space="0" w:color="414142"/>
            </w:tcBorders>
            <w:hideMark/>
          </w:tcPr>
          <w:p w14:paraId="55218478"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6.2. detalizēts izdevumu aprēķins</w:t>
            </w:r>
          </w:p>
        </w:tc>
        <w:tc>
          <w:tcPr>
            <w:tcW w:w="3288" w:type="pct"/>
            <w:gridSpan w:val="6"/>
            <w:vMerge/>
            <w:tcBorders>
              <w:top w:val="outset" w:sz="6" w:space="0" w:color="414142"/>
              <w:left w:val="outset" w:sz="6" w:space="0" w:color="414142"/>
              <w:bottom w:val="outset" w:sz="6" w:space="0" w:color="414142"/>
              <w:right w:val="outset" w:sz="6" w:space="0" w:color="414142"/>
            </w:tcBorders>
            <w:vAlign w:val="center"/>
            <w:hideMark/>
          </w:tcPr>
          <w:p w14:paraId="01E3DC3E"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p>
        </w:tc>
      </w:tr>
      <w:tr w:rsidR="000129F4" w:rsidRPr="000129F4" w14:paraId="21DD0D3C" w14:textId="77777777" w:rsidTr="00D26D0F">
        <w:trPr>
          <w:gridBefore w:val="1"/>
          <w:gridAfter w:val="1"/>
          <w:wBefore w:w="13" w:type="pct"/>
          <w:wAfter w:w="5" w:type="pct"/>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113F7A97" w14:textId="77777777" w:rsidR="00D26D0F" w:rsidRPr="000129F4" w:rsidRDefault="00D26D0F" w:rsidP="00D94E41">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7. Cita informācija</w:t>
            </w:r>
          </w:p>
        </w:tc>
        <w:tc>
          <w:tcPr>
            <w:tcW w:w="3288" w:type="pct"/>
            <w:gridSpan w:val="6"/>
            <w:tcBorders>
              <w:top w:val="outset" w:sz="6" w:space="0" w:color="414142"/>
              <w:left w:val="outset" w:sz="6" w:space="0" w:color="414142"/>
              <w:bottom w:val="outset" w:sz="6" w:space="0" w:color="414142"/>
              <w:right w:val="outset" w:sz="6" w:space="0" w:color="414142"/>
            </w:tcBorders>
            <w:hideMark/>
          </w:tcPr>
          <w:p w14:paraId="4B4E9CAA" w14:textId="29EC5948" w:rsidR="00D26D0F" w:rsidRPr="000129F4" w:rsidRDefault="00D26D0F" w:rsidP="00BD3C10">
            <w:pPr>
              <w:spacing w:after="0" w:line="240" w:lineRule="auto"/>
              <w:jc w:val="both"/>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 xml:space="preserve">Noteikumu projektā ietverto pasākumu īstenošana </w:t>
            </w:r>
            <w:proofErr w:type="gramStart"/>
            <w:r w:rsidRPr="000129F4">
              <w:rPr>
                <w:rFonts w:ascii="Times New Roman" w:eastAsia="Times New Roman" w:hAnsi="Times New Roman" w:cs="Times New Roman"/>
                <w:sz w:val="24"/>
                <w:szCs w:val="24"/>
                <w:lang w:eastAsia="lv-LV"/>
              </w:rPr>
              <w:t>2017.gadā</w:t>
            </w:r>
            <w:proofErr w:type="gramEnd"/>
            <w:r w:rsidRPr="000129F4">
              <w:rPr>
                <w:rFonts w:ascii="Times New Roman" w:eastAsia="Times New Roman" w:hAnsi="Times New Roman" w:cs="Times New Roman"/>
                <w:sz w:val="24"/>
                <w:szCs w:val="24"/>
                <w:lang w:eastAsia="lv-LV"/>
              </w:rPr>
              <w:t xml:space="preserve"> </w:t>
            </w:r>
            <w:r w:rsidR="00BD3C10" w:rsidRPr="000129F4">
              <w:rPr>
                <w:rFonts w:ascii="Times New Roman" w:eastAsia="Times New Roman" w:hAnsi="Times New Roman" w:cs="Times New Roman"/>
                <w:sz w:val="24"/>
                <w:szCs w:val="24"/>
                <w:lang w:eastAsia="lv-LV"/>
              </w:rPr>
              <w:t>un turpmākajos gados t</w:t>
            </w:r>
            <w:r w:rsidRPr="000129F4">
              <w:rPr>
                <w:rFonts w:ascii="Times New Roman" w:eastAsia="Times New Roman" w:hAnsi="Times New Roman" w:cs="Times New Roman"/>
                <w:sz w:val="24"/>
                <w:szCs w:val="24"/>
                <w:lang w:eastAsia="lv-LV"/>
              </w:rPr>
              <w:t>iks nodrošināta apakšprogrammas 97.01.00 „Labklājības nozares vadība un politikas plānošana” piešķirto valsts budžeta līdzekļu ietvaros.</w:t>
            </w:r>
          </w:p>
        </w:tc>
      </w:tr>
      <w:tr w:rsidR="000129F4" w:rsidRPr="000129F4" w14:paraId="4FB28508" w14:textId="77777777" w:rsidTr="00D26D0F">
        <w:tblPrEx>
          <w:jc w:val="left"/>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0" w:type="dxa"/>
        </w:trPr>
        <w:tc>
          <w:tcPr>
            <w:tcW w:w="5000" w:type="pct"/>
            <w:gridSpan w:val="9"/>
            <w:tcBorders>
              <w:top w:val="outset" w:sz="6" w:space="0" w:color="auto"/>
              <w:left w:val="outset" w:sz="6" w:space="0" w:color="auto"/>
              <w:bottom w:val="outset" w:sz="6" w:space="0" w:color="auto"/>
              <w:right w:val="outset" w:sz="6" w:space="0" w:color="auto"/>
            </w:tcBorders>
            <w:vAlign w:val="center"/>
          </w:tcPr>
          <w:p w14:paraId="227A7A4C" w14:textId="77777777" w:rsidR="006A3853" w:rsidRPr="000129F4" w:rsidRDefault="006A3853" w:rsidP="00536C80">
            <w:pPr>
              <w:spacing w:before="120" w:after="120"/>
              <w:jc w:val="center"/>
              <w:rPr>
                <w:rFonts w:ascii="Times New Roman" w:hAnsi="Times New Roman" w:cs="Times New Roman"/>
                <w:b/>
                <w:bCs/>
                <w:sz w:val="24"/>
                <w:szCs w:val="24"/>
                <w:lang w:eastAsia="lv-LV"/>
              </w:rPr>
            </w:pPr>
            <w:r w:rsidRPr="000129F4">
              <w:rPr>
                <w:rFonts w:ascii="Times New Roman" w:hAnsi="Times New Roman" w:cs="Times New Roman"/>
                <w:b/>
                <w:bCs/>
                <w:sz w:val="24"/>
                <w:szCs w:val="24"/>
                <w:lang w:eastAsia="lv-LV"/>
              </w:rPr>
              <w:t> V. Kādām Latvijas starptautiskajām saistībām</w:t>
            </w:r>
            <w:r w:rsidRPr="000129F4">
              <w:rPr>
                <w:rFonts w:ascii="Times New Roman" w:hAnsi="Times New Roman" w:cs="Times New Roman"/>
                <w:b/>
                <w:bCs/>
                <w:sz w:val="24"/>
                <w:szCs w:val="24"/>
                <w:lang w:eastAsia="lv-LV"/>
              </w:rPr>
              <w:br/>
              <w:t>atbilst normatīvais akts</w:t>
            </w:r>
          </w:p>
        </w:tc>
      </w:tr>
      <w:tr w:rsidR="000129F4" w:rsidRPr="000129F4" w14:paraId="3A1554AA" w14:textId="77777777" w:rsidTr="00D26D0F">
        <w:tblPrEx>
          <w:jc w:val="left"/>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0" w:type="dxa"/>
        </w:trPr>
        <w:tc>
          <w:tcPr>
            <w:tcW w:w="2583" w:type="pct"/>
            <w:gridSpan w:val="4"/>
            <w:tcBorders>
              <w:top w:val="outset" w:sz="6" w:space="0" w:color="auto"/>
              <w:left w:val="outset" w:sz="6" w:space="0" w:color="auto"/>
              <w:bottom w:val="outset" w:sz="6" w:space="0" w:color="auto"/>
              <w:right w:val="outset" w:sz="6" w:space="0" w:color="auto"/>
            </w:tcBorders>
          </w:tcPr>
          <w:p w14:paraId="0EA6726E" w14:textId="77777777" w:rsidR="006A3853" w:rsidRPr="000129F4" w:rsidRDefault="006A3853" w:rsidP="00536C80">
            <w:pPr>
              <w:spacing w:before="75" w:after="75"/>
              <w:rPr>
                <w:rFonts w:ascii="Times New Roman" w:hAnsi="Times New Roman" w:cs="Times New Roman"/>
                <w:sz w:val="24"/>
                <w:szCs w:val="24"/>
                <w:lang w:eastAsia="lv-LV"/>
              </w:rPr>
            </w:pPr>
            <w:r w:rsidRPr="000129F4">
              <w:rPr>
                <w:rFonts w:ascii="Times New Roman" w:hAnsi="Times New Roman" w:cs="Times New Roman"/>
                <w:sz w:val="24"/>
                <w:szCs w:val="24"/>
                <w:lang w:eastAsia="lv-LV"/>
              </w:rPr>
              <w:t> 1. Saistības pret Eiropas Savienību</w:t>
            </w:r>
          </w:p>
        </w:tc>
        <w:tc>
          <w:tcPr>
            <w:tcW w:w="2417" w:type="pct"/>
            <w:gridSpan w:val="5"/>
            <w:tcBorders>
              <w:top w:val="outset" w:sz="6" w:space="0" w:color="auto"/>
              <w:left w:val="outset" w:sz="6" w:space="0" w:color="auto"/>
              <w:bottom w:val="outset" w:sz="6" w:space="0" w:color="auto"/>
              <w:right w:val="outset" w:sz="6" w:space="0" w:color="auto"/>
            </w:tcBorders>
          </w:tcPr>
          <w:p w14:paraId="2280965E" w14:textId="77777777" w:rsidR="006A3853" w:rsidRPr="000129F4" w:rsidRDefault="006A3853" w:rsidP="00536C80">
            <w:pPr>
              <w:spacing w:before="120" w:after="120"/>
              <w:ind w:left="125" w:right="125"/>
              <w:jc w:val="both"/>
              <w:rPr>
                <w:rFonts w:ascii="Times New Roman" w:hAnsi="Times New Roman" w:cs="Times New Roman"/>
                <w:sz w:val="24"/>
                <w:szCs w:val="24"/>
                <w:lang w:eastAsia="lv-LV"/>
              </w:rPr>
            </w:pPr>
            <w:r w:rsidRPr="000129F4">
              <w:rPr>
                <w:rFonts w:ascii="Times New Roman" w:hAnsi="Times New Roman" w:cs="Times New Roman"/>
                <w:sz w:val="24"/>
                <w:szCs w:val="24"/>
              </w:rPr>
              <w:t xml:space="preserve">Eiropas Parlamenta un Padomes </w:t>
            </w:r>
            <w:proofErr w:type="gramStart"/>
            <w:r w:rsidRPr="000129F4">
              <w:rPr>
                <w:rFonts w:ascii="Times New Roman" w:hAnsi="Times New Roman" w:cs="Times New Roman"/>
                <w:sz w:val="24"/>
                <w:szCs w:val="24"/>
              </w:rPr>
              <w:t>2006.gada</w:t>
            </w:r>
            <w:proofErr w:type="gramEnd"/>
            <w:r w:rsidRPr="000129F4">
              <w:rPr>
                <w:rFonts w:ascii="Times New Roman" w:hAnsi="Times New Roman" w:cs="Times New Roman"/>
                <w:sz w:val="24"/>
                <w:szCs w:val="24"/>
              </w:rPr>
              <w:t xml:space="preserve"> 12.decembra direktīvas 2006/123/EK </w:t>
            </w:r>
            <w:r w:rsidRPr="000129F4">
              <w:rPr>
                <w:rFonts w:ascii="Times New Roman" w:hAnsi="Times New Roman" w:cs="Times New Roman"/>
                <w:i/>
                <w:sz w:val="24"/>
                <w:szCs w:val="24"/>
              </w:rPr>
              <w:t>par pakalpojumiem iekšējā tirgū</w:t>
            </w:r>
          </w:p>
        </w:tc>
      </w:tr>
      <w:tr w:rsidR="000129F4" w:rsidRPr="000129F4" w14:paraId="5F4B2501" w14:textId="77777777" w:rsidTr="00D26D0F">
        <w:tblPrEx>
          <w:jc w:val="left"/>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0" w:type="dxa"/>
        </w:trPr>
        <w:tc>
          <w:tcPr>
            <w:tcW w:w="2583" w:type="pct"/>
            <w:gridSpan w:val="4"/>
            <w:tcBorders>
              <w:top w:val="outset" w:sz="6" w:space="0" w:color="auto"/>
              <w:left w:val="outset" w:sz="6" w:space="0" w:color="auto"/>
              <w:bottom w:val="outset" w:sz="6" w:space="0" w:color="auto"/>
              <w:right w:val="outset" w:sz="6" w:space="0" w:color="auto"/>
            </w:tcBorders>
          </w:tcPr>
          <w:p w14:paraId="5F5DC04B" w14:textId="77777777" w:rsidR="006A3853" w:rsidRPr="000129F4" w:rsidRDefault="006A3853" w:rsidP="00536C80">
            <w:pPr>
              <w:spacing w:before="75" w:after="75"/>
              <w:rPr>
                <w:rFonts w:ascii="Times New Roman" w:hAnsi="Times New Roman" w:cs="Times New Roman"/>
                <w:sz w:val="24"/>
                <w:szCs w:val="24"/>
                <w:lang w:eastAsia="lv-LV"/>
              </w:rPr>
            </w:pPr>
            <w:r w:rsidRPr="000129F4">
              <w:rPr>
                <w:rFonts w:ascii="Times New Roman" w:hAnsi="Times New Roman" w:cs="Times New Roman"/>
                <w:sz w:val="24"/>
                <w:szCs w:val="24"/>
                <w:lang w:eastAsia="lv-LV"/>
              </w:rPr>
              <w:t> 2. Saistības pret citām valstīm un starptautiskajām institūcijām un organizācijām</w:t>
            </w:r>
          </w:p>
        </w:tc>
        <w:tc>
          <w:tcPr>
            <w:tcW w:w="2417" w:type="pct"/>
            <w:gridSpan w:val="5"/>
            <w:tcBorders>
              <w:top w:val="outset" w:sz="6" w:space="0" w:color="auto"/>
              <w:left w:val="outset" w:sz="6" w:space="0" w:color="auto"/>
              <w:bottom w:val="outset" w:sz="6" w:space="0" w:color="auto"/>
              <w:right w:val="outset" w:sz="6" w:space="0" w:color="auto"/>
            </w:tcBorders>
          </w:tcPr>
          <w:p w14:paraId="2AA6E27A" w14:textId="77777777" w:rsidR="006A3853" w:rsidRPr="000129F4" w:rsidRDefault="006A3853" w:rsidP="00536C80">
            <w:pPr>
              <w:spacing w:before="120"/>
              <w:ind w:left="127" w:right="125"/>
              <w:jc w:val="both"/>
              <w:rPr>
                <w:rFonts w:ascii="Times New Roman" w:hAnsi="Times New Roman" w:cs="Times New Roman"/>
                <w:sz w:val="24"/>
                <w:szCs w:val="24"/>
                <w:lang w:eastAsia="lv-LV"/>
              </w:rPr>
            </w:pPr>
            <w:r w:rsidRPr="000129F4">
              <w:rPr>
                <w:rFonts w:ascii="Times New Roman" w:hAnsi="Times New Roman" w:cs="Times New Roman"/>
                <w:sz w:val="24"/>
                <w:szCs w:val="24"/>
                <w:lang w:eastAsia="lv-LV"/>
              </w:rPr>
              <w:t>Nav attiecināms.</w:t>
            </w:r>
          </w:p>
        </w:tc>
      </w:tr>
      <w:tr w:rsidR="00273BDC" w:rsidRPr="000129F4" w14:paraId="0053A1C0" w14:textId="77777777" w:rsidTr="00D26D0F">
        <w:tblPrEx>
          <w:jc w:val="left"/>
          <w:tblCellSpacing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blCellSpacing w:w="0" w:type="dxa"/>
        </w:trPr>
        <w:tc>
          <w:tcPr>
            <w:tcW w:w="2583" w:type="pct"/>
            <w:gridSpan w:val="4"/>
            <w:tcBorders>
              <w:top w:val="outset" w:sz="6" w:space="0" w:color="auto"/>
              <w:left w:val="outset" w:sz="6" w:space="0" w:color="auto"/>
              <w:bottom w:val="outset" w:sz="6" w:space="0" w:color="auto"/>
              <w:right w:val="outset" w:sz="6" w:space="0" w:color="auto"/>
            </w:tcBorders>
          </w:tcPr>
          <w:p w14:paraId="60D78A87" w14:textId="77777777" w:rsidR="006A3853" w:rsidRPr="000129F4" w:rsidRDefault="006A3853" w:rsidP="00536C80">
            <w:pPr>
              <w:spacing w:before="75" w:after="75"/>
              <w:rPr>
                <w:rFonts w:ascii="Times New Roman" w:hAnsi="Times New Roman" w:cs="Times New Roman"/>
                <w:sz w:val="24"/>
                <w:szCs w:val="24"/>
                <w:lang w:eastAsia="lv-LV"/>
              </w:rPr>
            </w:pPr>
            <w:r w:rsidRPr="000129F4">
              <w:rPr>
                <w:rFonts w:ascii="Times New Roman" w:hAnsi="Times New Roman" w:cs="Times New Roman"/>
                <w:sz w:val="24"/>
                <w:szCs w:val="24"/>
                <w:lang w:eastAsia="lv-LV"/>
              </w:rPr>
              <w:lastRenderedPageBreak/>
              <w:t> 3. Saistības, kas izriet no Latvijai saistošajiem divpusējiem un daudzpusējiem starptautiskajiem līgumiem </w:t>
            </w:r>
          </w:p>
        </w:tc>
        <w:tc>
          <w:tcPr>
            <w:tcW w:w="2417" w:type="pct"/>
            <w:gridSpan w:val="5"/>
            <w:tcBorders>
              <w:top w:val="outset" w:sz="6" w:space="0" w:color="auto"/>
              <w:left w:val="outset" w:sz="6" w:space="0" w:color="auto"/>
              <w:bottom w:val="outset" w:sz="6" w:space="0" w:color="auto"/>
              <w:right w:val="outset" w:sz="6" w:space="0" w:color="auto"/>
            </w:tcBorders>
          </w:tcPr>
          <w:p w14:paraId="47EA3DDA" w14:textId="77777777" w:rsidR="006A3853" w:rsidRPr="000129F4" w:rsidRDefault="006A3853" w:rsidP="00536C80">
            <w:pPr>
              <w:spacing w:before="75" w:after="75"/>
              <w:rPr>
                <w:rFonts w:ascii="Times New Roman" w:hAnsi="Times New Roman" w:cs="Times New Roman"/>
                <w:sz w:val="24"/>
                <w:szCs w:val="24"/>
                <w:lang w:eastAsia="lv-LV"/>
              </w:rPr>
            </w:pPr>
            <w:r w:rsidRPr="000129F4">
              <w:rPr>
                <w:rFonts w:ascii="Times New Roman" w:hAnsi="Times New Roman" w:cs="Times New Roman"/>
                <w:sz w:val="24"/>
                <w:szCs w:val="24"/>
                <w:lang w:eastAsia="lv-LV"/>
              </w:rPr>
              <w:t>  Nav attiecināms.</w:t>
            </w:r>
          </w:p>
        </w:tc>
      </w:tr>
    </w:tbl>
    <w:p w14:paraId="468A2521" w14:textId="77777777" w:rsidR="00AC3A03" w:rsidRPr="000129F4" w:rsidRDefault="00AC3A03" w:rsidP="006A3853">
      <w:pPr>
        <w:shd w:val="clear" w:color="auto" w:fill="FFFFFF" w:themeFill="background1"/>
        <w:spacing w:after="0" w:line="240" w:lineRule="auto"/>
        <w:ind w:firstLine="301"/>
        <w:rPr>
          <w:rFonts w:ascii="Times New Roman" w:eastAsia="Times New Roman" w:hAnsi="Times New Roman" w:cs="Times New Roman"/>
          <w:sz w:val="24"/>
          <w:szCs w:val="24"/>
          <w:lang w:eastAsia="lv-LV"/>
        </w:rPr>
      </w:pP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2552"/>
        <w:gridCol w:w="4252"/>
      </w:tblGrid>
      <w:tr w:rsidR="000129F4" w:rsidRPr="000129F4" w14:paraId="64EB5847" w14:textId="77777777" w:rsidTr="00536C80">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24852E91" w14:textId="77777777" w:rsidR="00273BDC" w:rsidRPr="000129F4" w:rsidRDefault="00273BDC" w:rsidP="00273BDC">
            <w:pPr>
              <w:spacing w:before="75" w:after="75" w:line="240" w:lineRule="auto"/>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 xml:space="preserve"> 4. </w:t>
            </w:r>
            <w:proofErr w:type="spellStart"/>
            <w:r w:rsidRPr="000129F4">
              <w:rPr>
                <w:rFonts w:ascii="Times New Roman" w:eastAsia="Times New Roman" w:hAnsi="Times New Roman" w:cs="Times New Roman"/>
                <w:szCs w:val="24"/>
                <w:lang w:val="en-GB" w:eastAsia="lv-LV"/>
              </w:rPr>
              <w:t>Atbilstības</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izvērtējums</w:t>
            </w:r>
            <w:proofErr w:type="spellEnd"/>
          </w:p>
          <w:p w14:paraId="24582760" w14:textId="77777777" w:rsidR="00273BDC" w:rsidRPr="000129F4" w:rsidRDefault="00273BDC" w:rsidP="00273BDC">
            <w:pPr>
              <w:spacing w:before="75" w:after="75" w:line="240" w:lineRule="auto"/>
              <w:jc w:val="right"/>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1.tabula</w:t>
            </w:r>
          </w:p>
        </w:tc>
      </w:tr>
      <w:tr w:rsidR="000129F4" w:rsidRPr="000129F4" w14:paraId="2039B068" w14:textId="77777777" w:rsidTr="00536C80">
        <w:trPr>
          <w:tblCellSpacing w:w="0" w:type="dxa"/>
        </w:trPr>
        <w:tc>
          <w:tcPr>
            <w:tcW w:w="4835" w:type="dxa"/>
            <w:gridSpan w:val="2"/>
            <w:tcBorders>
              <w:top w:val="outset" w:sz="6" w:space="0" w:color="auto"/>
              <w:left w:val="outset" w:sz="6" w:space="0" w:color="auto"/>
              <w:bottom w:val="outset" w:sz="6" w:space="0" w:color="auto"/>
              <w:right w:val="outset" w:sz="6" w:space="0" w:color="auto"/>
            </w:tcBorders>
          </w:tcPr>
          <w:p w14:paraId="33A683CB" w14:textId="77777777" w:rsidR="00273BDC" w:rsidRPr="000129F4" w:rsidRDefault="00273BDC" w:rsidP="00273BDC">
            <w:pPr>
              <w:spacing w:after="0" w:line="240" w:lineRule="auto"/>
              <w:ind w:left="142"/>
              <w:rPr>
                <w:rFonts w:ascii="Times New Roman" w:eastAsia="Times New Roman" w:hAnsi="Times New Roman" w:cs="Times New Roman"/>
                <w:szCs w:val="24"/>
                <w:lang w:eastAsia="lv-LV"/>
              </w:rPr>
            </w:pPr>
            <w:r w:rsidRPr="000129F4">
              <w:rPr>
                <w:rFonts w:ascii="Times New Roman" w:eastAsia="Times New Roman" w:hAnsi="Times New Roman" w:cs="Times New Roman"/>
                <w:szCs w:val="24"/>
                <w:lang w:eastAsia="lv-LV"/>
              </w:rPr>
              <w:t> Attiecīgo Eiropas Savienības tiesību aktu veids (piemēram, Eiropas Kopienas dibināšanas līgums, direktīva, regula, lēmums, vadlīnijas, rekomendācijas), nosaukums, datums un numurs, kuru prasības tiek pārņemtas vai ieviestas ar normatīvo aktu</w:t>
            </w:r>
          </w:p>
        </w:tc>
        <w:tc>
          <w:tcPr>
            <w:tcW w:w="4252" w:type="dxa"/>
            <w:tcBorders>
              <w:top w:val="outset" w:sz="6" w:space="0" w:color="auto"/>
              <w:left w:val="outset" w:sz="6" w:space="0" w:color="auto"/>
              <w:bottom w:val="outset" w:sz="6" w:space="0" w:color="auto"/>
              <w:right w:val="outset" w:sz="6" w:space="0" w:color="auto"/>
            </w:tcBorders>
          </w:tcPr>
          <w:p w14:paraId="161AE115" w14:textId="77777777" w:rsidR="00273BDC" w:rsidRPr="000129F4" w:rsidRDefault="00273BDC" w:rsidP="00273BDC">
            <w:pPr>
              <w:spacing w:before="120" w:after="120" w:line="240" w:lineRule="auto"/>
              <w:ind w:left="125"/>
              <w:jc w:val="both"/>
              <w:rPr>
                <w:rFonts w:ascii="Times New Roman" w:eastAsia="Times New Roman" w:hAnsi="Times New Roman" w:cs="Times New Roman"/>
                <w:szCs w:val="24"/>
                <w:lang w:val="en-GB" w:eastAsia="lv-LV"/>
              </w:rPr>
            </w:pPr>
            <w:proofErr w:type="spellStart"/>
            <w:r w:rsidRPr="000129F4">
              <w:rPr>
                <w:rFonts w:ascii="Times New Roman" w:eastAsia="Times New Roman" w:hAnsi="Times New Roman" w:cs="Times New Roman"/>
                <w:szCs w:val="24"/>
                <w:lang w:val="en-GB" w:eastAsia="en-GB"/>
              </w:rPr>
              <w:t>Eiropas</w:t>
            </w:r>
            <w:proofErr w:type="spellEnd"/>
            <w:r w:rsidRPr="000129F4">
              <w:rPr>
                <w:rFonts w:ascii="Times New Roman" w:eastAsia="Times New Roman" w:hAnsi="Times New Roman" w:cs="Times New Roman"/>
                <w:szCs w:val="24"/>
                <w:lang w:val="en-GB" w:eastAsia="en-GB"/>
              </w:rPr>
              <w:t xml:space="preserve"> </w:t>
            </w:r>
            <w:proofErr w:type="spellStart"/>
            <w:r w:rsidRPr="000129F4">
              <w:rPr>
                <w:rFonts w:ascii="Times New Roman" w:eastAsia="Times New Roman" w:hAnsi="Times New Roman" w:cs="Times New Roman"/>
                <w:szCs w:val="24"/>
                <w:lang w:val="en-GB" w:eastAsia="en-GB"/>
              </w:rPr>
              <w:t>Parlamenta</w:t>
            </w:r>
            <w:proofErr w:type="spellEnd"/>
            <w:r w:rsidRPr="000129F4">
              <w:rPr>
                <w:rFonts w:ascii="Times New Roman" w:eastAsia="Times New Roman" w:hAnsi="Times New Roman" w:cs="Times New Roman"/>
                <w:szCs w:val="24"/>
                <w:lang w:val="en-GB" w:eastAsia="en-GB"/>
              </w:rPr>
              <w:t xml:space="preserve"> un </w:t>
            </w:r>
            <w:proofErr w:type="spellStart"/>
            <w:r w:rsidRPr="000129F4">
              <w:rPr>
                <w:rFonts w:ascii="Times New Roman" w:eastAsia="Times New Roman" w:hAnsi="Times New Roman" w:cs="Times New Roman"/>
                <w:szCs w:val="24"/>
                <w:lang w:val="en-GB" w:eastAsia="en-GB"/>
              </w:rPr>
              <w:t>Padomes</w:t>
            </w:r>
            <w:proofErr w:type="spellEnd"/>
            <w:r w:rsidRPr="000129F4">
              <w:rPr>
                <w:rFonts w:ascii="Times New Roman" w:eastAsia="Times New Roman" w:hAnsi="Times New Roman" w:cs="Times New Roman"/>
                <w:szCs w:val="24"/>
                <w:lang w:val="en-GB" w:eastAsia="en-GB"/>
              </w:rPr>
              <w:t xml:space="preserve"> 2006.gada 12.decembra </w:t>
            </w:r>
            <w:proofErr w:type="spellStart"/>
            <w:r w:rsidRPr="000129F4">
              <w:rPr>
                <w:rFonts w:ascii="Times New Roman" w:eastAsia="Times New Roman" w:hAnsi="Times New Roman" w:cs="Times New Roman"/>
                <w:szCs w:val="24"/>
                <w:lang w:val="en-GB" w:eastAsia="en-GB"/>
              </w:rPr>
              <w:t>direktīvas</w:t>
            </w:r>
            <w:proofErr w:type="spellEnd"/>
            <w:r w:rsidRPr="000129F4">
              <w:rPr>
                <w:rFonts w:ascii="Times New Roman" w:eastAsia="Times New Roman" w:hAnsi="Times New Roman" w:cs="Times New Roman"/>
                <w:szCs w:val="24"/>
                <w:lang w:val="en-GB" w:eastAsia="en-GB"/>
              </w:rPr>
              <w:t xml:space="preserve"> 2006/123/EK </w:t>
            </w:r>
            <w:r w:rsidRPr="000129F4">
              <w:rPr>
                <w:rFonts w:ascii="Times New Roman" w:eastAsia="Times New Roman" w:hAnsi="Times New Roman" w:cs="Times New Roman"/>
                <w:i/>
                <w:szCs w:val="24"/>
                <w:lang w:val="en-GB" w:eastAsia="en-GB"/>
              </w:rPr>
              <w:t xml:space="preserve">par </w:t>
            </w:r>
            <w:proofErr w:type="spellStart"/>
            <w:r w:rsidRPr="000129F4">
              <w:rPr>
                <w:rFonts w:ascii="Times New Roman" w:eastAsia="Times New Roman" w:hAnsi="Times New Roman" w:cs="Times New Roman"/>
                <w:i/>
                <w:szCs w:val="24"/>
                <w:lang w:val="en-GB" w:eastAsia="en-GB"/>
              </w:rPr>
              <w:t>pakalpojumiem</w:t>
            </w:r>
            <w:proofErr w:type="spellEnd"/>
            <w:r w:rsidRPr="000129F4">
              <w:rPr>
                <w:rFonts w:ascii="Times New Roman" w:eastAsia="Times New Roman" w:hAnsi="Times New Roman" w:cs="Times New Roman"/>
                <w:i/>
                <w:szCs w:val="24"/>
                <w:lang w:val="en-GB" w:eastAsia="en-GB"/>
              </w:rPr>
              <w:t xml:space="preserve"> </w:t>
            </w:r>
            <w:proofErr w:type="spellStart"/>
            <w:r w:rsidRPr="000129F4">
              <w:rPr>
                <w:rFonts w:ascii="Times New Roman" w:eastAsia="Times New Roman" w:hAnsi="Times New Roman" w:cs="Times New Roman"/>
                <w:i/>
                <w:szCs w:val="24"/>
                <w:lang w:val="en-GB" w:eastAsia="en-GB"/>
              </w:rPr>
              <w:t>iekšējā</w:t>
            </w:r>
            <w:proofErr w:type="spellEnd"/>
            <w:r w:rsidRPr="000129F4">
              <w:rPr>
                <w:rFonts w:ascii="Times New Roman" w:eastAsia="Times New Roman" w:hAnsi="Times New Roman" w:cs="Times New Roman"/>
                <w:i/>
                <w:szCs w:val="24"/>
                <w:lang w:val="en-GB" w:eastAsia="en-GB"/>
              </w:rPr>
              <w:t xml:space="preserve"> </w:t>
            </w:r>
            <w:proofErr w:type="spellStart"/>
            <w:r w:rsidRPr="000129F4">
              <w:rPr>
                <w:rFonts w:ascii="Times New Roman" w:eastAsia="Times New Roman" w:hAnsi="Times New Roman" w:cs="Times New Roman"/>
                <w:i/>
                <w:szCs w:val="24"/>
                <w:lang w:val="en-GB" w:eastAsia="en-GB"/>
              </w:rPr>
              <w:t>tirgū</w:t>
            </w:r>
            <w:proofErr w:type="spellEnd"/>
          </w:p>
        </w:tc>
      </w:tr>
      <w:tr w:rsidR="000129F4" w:rsidRPr="000129F4" w14:paraId="5E8D86B2" w14:textId="77777777" w:rsidTr="00536C80">
        <w:trPr>
          <w:tblCellSpacing w:w="0" w:type="dxa"/>
        </w:trPr>
        <w:tc>
          <w:tcPr>
            <w:tcW w:w="9087" w:type="dxa"/>
            <w:gridSpan w:val="3"/>
            <w:tcBorders>
              <w:top w:val="outset" w:sz="6" w:space="0" w:color="auto"/>
              <w:left w:val="outset" w:sz="6" w:space="0" w:color="auto"/>
              <w:bottom w:val="outset" w:sz="6" w:space="0" w:color="auto"/>
              <w:right w:val="outset" w:sz="6" w:space="0" w:color="auto"/>
            </w:tcBorders>
          </w:tcPr>
          <w:p w14:paraId="60314E16" w14:textId="77777777" w:rsidR="00273BDC" w:rsidRPr="000129F4" w:rsidRDefault="00273BDC" w:rsidP="00273BDC">
            <w:pPr>
              <w:spacing w:before="75" w:after="75" w:line="240" w:lineRule="auto"/>
              <w:jc w:val="right"/>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  2.tabula</w:t>
            </w:r>
          </w:p>
        </w:tc>
      </w:tr>
      <w:tr w:rsidR="000129F4" w:rsidRPr="000129F4" w14:paraId="5CE8D6D6" w14:textId="77777777" w:rsidTr="00536C80">
        <w:trPr>
          <w:tblCellSpacing w:w="0" w:type="dxa"/>
        </w:trPr>
        <w:tc>
          <w:tcPr>
            <w:tcW w:w="2283" w:type="dxa"/>
            <w:tcBorders>
              <w:top w:val="outset" w:sz="6" w:space="0" w:color="auto"/>
              <w:left w:val="outset" w:sz="6" w:space="0" w:color="auto"/>
              <w:bottom w:val="outset" w:sz="6" w:space="0" w:color="auto"/>
              <w:right w:val="outset" w:sz="6" w:space="0" w:color="auto"/>
            </w:tcBorders>
          </w:tcPr>
          <w:p w14:paraId="7675394C" w14:textId="77777777" w:rsidR="00273BDC" w:rsidRPr="000129F4" w:rsidRDefault="00273BDC" w:rsidP="00273BDC">
            <w:pPr>
              <w:spacing w:before="75" w:after="75" w:line="240" w:lineRule="auto"/>
              <w:jc w:val="center"/>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 </w:t>
            </w:r>
            <w:proofErr w:type="spellStart"/>
            <w:r w:rsidRPr="000129F4">
              <w:rPr>
                <w:rFonts w:ascii="Times New Roman" w:eastAsia="Times New Roman" w:hAnsi="Times New Roman" w:cs="Times New Roman"/>
                <w:szCs w:val="24"/>
                <w:lang w:val="en-GB" w:eastAsia="lv-LV"/>
              </w:rPr>
              <w:t>Eiropas</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Savienības</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tiesību</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akts</w:t>
            </w:r>
            <w:proofErr w:type="spellEnd"/>
            <w:r w:rsidRPr="000129F4">
              <w:rPr>
                <w:rFonts w:ascii="Times New Roman" w:eastAsia="Times New Roman" w:hAnsi="Times New Roman" w:cs="Times New Roman"/>
                <w:szCs w:val="24"/>
                <w:lang w:val="en-GB" w:eastAsia="lv-LV"/>
              </w:rPr>
              <w:t xml:space="preserve"> un </w:t>
            </w:r>
            <w:proofErr w:type="spellStart"/>
            <w:r w:rsidRPr="000129F4">
              <w:rPr>
                <w:rFonts w:ascii="Times New Roman" w:eastAsia="Times New Roman" w:hAnsi="Times New Roman" w:cs="Times New Roman"/>
                <w:szCs w:val="24"/>
                <w:lang w:val="en-GB" w:eastAsia="lv-LV"/>
              </w:rPr>
              <w:t>attiecīgā</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panta</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Nr</w:t>
            </w:r>
            <w:proofErr w:type="spellEnd"/>
            <w:r w:rsidRPr="000129F4">
              <w:rPr>
                <w:rFonts w:ascii="Times New Roman" w:eastAsia="Times New Roman" w:hAnsi="Times New Roman" w:cs="Times New Roman"/>
                <w:szCs w:val="24"/>
                <w:lang w:val="en-GB" w:eastAsia="lv-LV"/>
              </w:rPr>
              <w:t>. (</w:t>
            </w:r>
            <w:proofErr w:type="spellStart"/>
            <w:r w:rsidRPr="000129F4">
              <w:rPr>
                <w:rFonts w:ascii="Times New Roman" w:eastAsia="Times New Roman" w:hAnsi="Times New Roman" w:cs="Times New Roman"/>
                <w:szCs w:val="24"/>
                <w:lang w:val="en-GB" w:eastAsia="lv-LV"/>
              </w:rPr>
              <w:t>uzskaitot</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katru</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direktīvas</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vienību</w:t>
            </w:r>
            <w:proofErr w:type="spellEnd"/>
            <w:r w:rsidRPr="000129F4">
              <w:rPr>
                <w:rFonts w:ascii="Times New Roman" w:eastAsia="Times New Roman" w:hAnsi="Times New Roman" w:cs="Times New Roman"/>
                <w:szCs w:val="24"/>
                <w:lang w:val="en-GB" w:eastAsia="lv-LV"/>
              </w:rPr>
              <w:t xml:space="preserve"> – </w:t>
            </w:r>
            <w:proofErr w:type="spellStart"/>
            <w:r w:rsidRPr="000129F4">
              <w:rPr>
                <w:rFonts w:ascii="Times New Roman" w:eastAsia="Times New Roman" w:hAnsi="Times New Roman" w:cs="Times New Roman"/>
                <w:szCs w:val="24"/>
                <w:lang w:val="en-GB" w:eastAsia="lv-LV"/>
              </w:rPr>
              <w:t>pantu</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daļu</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punktu</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apakšpunktu</w:t>
            </w:r>
            <w:proofErr w:type="spellEnd"/>
            <w:r w:rsidRPr="000129F4">
              <w:rPr>
                <w:rFonts w:ascii="Times New Roman" w:eastAsia="Times New Roman" w:hAnsi="Times New Roman" w:cs="Times New Roman"/>
                <w:szCs w:val="24"/>
                <w:lang w:val="en-GB" w:eastAsia="lv-LV"/>
              </w:rPr>
              <w:t>)</w:t>
            </w:r>
          </w:p>
        </w:tc>
        <w:tc>
          <w:tcPr>
            <w:tcW w:w="2552" w:type="dxa"/>
            <w:tcBorders>
              <w:top w:val="outset" w:sz="6" w:space="0" w:color="auto"/>
              <w:left w:val="outset" w:sz="6" w:space="0" w:color="auto"/>
              <w:bottom w:val="outset" w:sz="6" w:space="0" w:color="auto"/>
              <w:right w:val="outset" w:sz="6" w:space="0" w:color="auto"/>
            </w:tcBorders>
          </w:tcPr>
          <w:p w14:paraId="0A240243" w14:textId="77777777" w:rsidR="00273BDC" w:rsidRPr="000129F4" w:rsidRDefault="00273BDC" w:rsidP="00273BDC">
            <w:pPr>
              <w:spacing w:before="75" w:after="75" w:line="240" w:lineRule="auto"/>
              <w:jc w:val="center"/>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 </w:t>
            </w:r>
            <w:proofErr w:type="spellStart"/>
            <w:r w:rsidRPr="000129F4">
              <w:rPr>
                <w:rFonts w:ascii="Times New Roman" w:eastAsia="Times New Roman" w:hAnsi="Times New Roman" w:cs="Times New Roman"/>
                <w:szCs w:val="24"/>
                <w:lang w:val="en-GB" w:eastAsia="lv-LV"/>
              </w:rPr>
              <w:t>Latvijas</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normatīvā</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akta</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projekta</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norma</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kas</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pārņem</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katru</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šīs</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tabulas</w:t>
            </w:r>
            <w:proofErr w:type="spellEnd"/>
            <w:r w:rsidRPr="000129F4">
              <w:rPr>
                <w:rFonts w:ascii="Times New Roman" w:eastAsia="Times New Roman" w:hAnsi="Times New Roman" w:cs="Times New Roman"/>
                <w:szCs w:val="24"/>
                <w:lang w:val="en-GB" w:eastAsia="lv-LV"/>
              </w:rPr>
              <w:t xml:space="preserve"> 1.ailē </w:t>
            </w:r>
            <w:proofErr w:type="spellStart"/>
            <w:r w:rsidRPr="000129F4">
              <w:rPr>
                <w:rFonts w:ascii="Times New Roman" w:eastAsia="Times New Roman" w:hAnsi="Times New Roman" w:cs="Times New Roman"/>
                <w:szCs w:val="24"/>
                <w:lang w:val="en-GB" w:eastAsia="lv-LV"/>
              </w:rPr>
              <w:t>norādīto</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direktīvas</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vienību</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uzskaitot</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visu</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normatīvā</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akta</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projekta</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vienību</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Nr</w:t>
            </w:r>
            <w:proofErr w:type="spellEnd"/>
            <w:r w:rsidRPr="000129F4">
              <w:rPr>
                <w:rFonts w:ascii="Times New Roman" w:eastAsia="Times New Roman" w:hAnsi="Times New Roman" w:cs="Times New Roman"/>
                <w:szCs w:val="24"/>
                <w:lang w:val="en-GB" w:eastAsia="lv-LV"/>
              </w:rPr>
              <w:t>.)</w:t>
            </w:r>
          </w:p>
        </w:tc>
        <w:tc>
          <w:tcPr>
            <w:tcW w:w="4252" w:type="dxa"/>
            <w:tcBorders>
              <w:top w:val="outset" w:sz="6" w:space="0" w:color="auto"/>
              <w:left w:val="outset" w:sz="6" w:space="0" w:color="auto"/>
              <w:bottom w:val="outset" w:sz="6" w:space="0" w:color="auto"/>
              <w:right w:val="outset" w:sz="6" w:space="0" w:color="auto"/>
            </w:tcBorders>
          </w:tcPr>
          <w:p w14:paraId="22777C50" w14:textId="77777777" w:rsidR="00273BDC" w:rsidRPr="000129F4" w:rsidRDefault="00273BDC" w:rsidP="00273BDC">
            <w:pPr>
              <w:spacing w:before="75" w:after="75" w:line="240" w:lineRule="auto"/>
              <w:jc w:val="center"/>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 </w:t>
            </w:r>
            <w:proofErr w:type="spellStart"/>
            <w:r w:rsidRPr="000129F4">
              <w:rPr>
                <w:rFonts w:ascii="Times New Roman" w:eastAsia="Times New Roman" w:hAnsi="Times New Roman" w:cs="Times New Roman"/>
                <w:szCs w:val="24"/>
                <w:lang w:val="en-GB" w:eastAsia="lv-LV"/>
              </w:rPr>
              <w:t>Komentāri</w:t>
            </w:r>
            <w:proofErr w:type="spellEnd"/>
          </w:p>
        </w:tc>
      </w:tr>
      <w:tr w:rsidR="000129F4" w:rsidRPr="000129F4" w14:paraId="7AF90BE0" w14:textId="77777777" w:rsidTr="00536C80">
        <w:trPr>
          <w:tblCellSpacing w:w="0" w:type="dxa"/>
        </w:trPr>
        <w:tc>
          <w:tcPr>
            <w:tcW w:w="2283" w:type="dxa"/>
            <w:tcBorders>
              <w:top w:val="outset" w:sz="6" w:space="0" w:color="auto"/>
              <w:left w:val="outset" w:sz="6" w:space="0" w:color="auto"/>
              <w:bottom w:val="outset" w:sz="6" w:space="0" w:color="auto"/>
              <w:right w:val="outset" w:sz="6" w:space="0" w:color="auto"/>
            </w:tcBorders>
          </w:tcPr>
          <w:p w14:paraId="6B86BE69" w14:textId="6F15FE41" w:rsidR="00273BDC" w:rsidRPr="000129F4" w:rsidRDefault="00273BDC" w:rsidP="00273BDC">
            <w:pPr>
              <w:spacing w:before="75" w:after="75" w:line="240" w:lineRule="auto"/>
              <w:ind w:left="142"/>
              <w:jc w:val="center"/>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1</w:t>
            </w:r>
            <w:r w:rsidR="00997DCA" w:rsidRPr="000129F4">
              <w:rPr>
                <w:rFonts w:ascii="Times New Roman" w:eastAsia="Times New Roman" w:hAnsi="Times New Roman" w:cs="Times New Roman"/>
                <w:szCs w:val="24"/>
                <w:lang w:val="en-GB" w:eastAsia="lv-LV"/>
              </w:rPr>
              <w:t>3</w:t>
            </w:r>
            <w:r w:rsidRPr="000129F4">
              <w:rPr>
                <w:rFonts w:ascii="Times New Roman" w:eastAsia="Times New Roman" w:hAnsi="Times New Roman" w:cs="Times New Roman"/>
                <w:szCs w:val="24"/>
                <w:lang w:val="en-GB" w:eastAsia="lv-LV"/>
              </w:rPr>
              <w:t>.panta 1.punkts</w:t>
            </w:r>
          </w:p>
        </w:tc>
        <w:tc>
          <w:tcPr>
            <w:tcW w:w="2552" w:type="dxa"/>
            <w:tcBorders>
              <w:top w:val="outset" w:sz="6" w:space="0" w:color="auto"/>
              <w:left w:val="outset" w:sz="6" w:space="0" w:color="auto"/>
              <w:bottom w:val="outset" w:sz="6" w:space="0" w:color="auto"/>
              <w:right w:val="outset" w:sz="6" w:space="0" w:color="auto"/>
            </w:tcBorders>
            <w:vAlign w:val="center"/>
          </w:tcPr>
          <w:p w14:paraId="2B43A6DA" w14:textId="23237885" w:rsidR="00273BDC" w:rsidRPr="000129F4" w:rsidRDefault="00997DCA" w:rsidP="00997DCA">
            <w:pPr>
              <w:spacing w:before="75" w:after="75" w:line="240" w:lineRule="auto"/>
              <w:jc w:val="center"/>
              <w:rPr>
                <w:rFonts w:ascii="Times New Roman" w:eastAsia="Times New Roman" w:hAnsi="Times New Roman" w:cs="Times New Roman"/>
                <w:szCs w:val="24"/>
                <w:lang w:val="en-GB" w:eastAsia="lv-LV"/>
              </w:rPr>
            </w:pPr>
            <w:proofErr w:type="spellStart"/>
            <w:r w:rsidRPr="000129F4">
              <w:rPr>
                <w:rFonts w:ascii="Times New Roman" w:eastAsia="Times New Roman" w:hAnsi="Times New Roman" w:cs="Times New Roman"/>
                <w:szCs w:val="24"/>
                <w:lang w:val="en-GB" w:eastAsia="lv-LV"/>
              </w:rPr>
              <w:t>Noteikumu</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projekta</w:t>
            </w:r>
            <w:proofErr w:type="spellEnd"/>
            <w:r w:rsidR="00273BDC"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otrā</w:t>
            </w:r>
            <w:proofErr w:type="spellEnd"/>
            <w:r w:rsidR="00273BDC" w:rsidRPr="000129F4">
              <w:rPr>
                <w:rFonts w:ascii="Times New Roman" w:eastAsia="Times New Roman" w:hAnsi="Times New Roman" w:cs="Times New Roman"/>
                <w:szCs w:val="24"/>
                <w:lang w:val="en-GB" w:eastAsia="lv-LV"/>
              </w:rPr>
              <w:t xml:space="preserve"> </w:t>
            </w:r>
            <w:proofErr w:type="spellStart"/>
            <w:r w:rsidR="006266FC" w:rsidRPr="000129F4">
              <w:rPr>
                <w:rFonts w:ascii="Times New Roman" w:eastAsia="Times New Roman" w:hAnsi="Times New Roman" w:cs="Times New Roman"/>
                <w:szCs w:val="24"/>
                <w:lang w:val="en-GB" w:eastAsia="lv-LV"/>
              </w:rPr>
              <w:t>no</w:t>
            </w:r>
            <w:r w:rsidR="00273BDC" w:rsidRPr="000129F4">
              <w:rPr>
                <w:rFonts w:ascii="Times New Roman" w:eastAsia="Times New Roman" w:hAnsi="Times New Roman" w:cs="Times New Roman"/>
                <w:szCs w:val="24"/>
                <w:lang w:val="en-GB" w:eastAsia="lv-LV"/>
              </w:rPr>
              <w:t>daļa</w:t>
            </w:r>
            <w:proofErr w:type="spellEnd"/>
          </w:p>
        </w:tc>
        <w:tc>
          <w:tcPr>
            <w:tcW w:w="4252" w:type="dxa"/>
            <w:tcBorders>
              <w:top w:val="outset" w:sz="6" w:space="0" w:color="auto"/>
              <w:left w:val="outset" w:sz="6" w:space="0" w:color="auto"/>
              <w:bottom w:val="outset" w:sz="6" w:space="0" w:color="auto"/>
              <w:right w:val="outset" w:sz="6" w:space="0" w:color="auto"/>
            </w:tcBorders>
            <w:vAlign w:val="center"/>
          </w:tcPr>
          <w:p w14:paraId="5D64B177" w14:textId="77777777" w:rsidR="00273BDC" w:rsidRPr="000129F4" w:rsidRDefault="00273BDC" w:rsidP="00273BDC">
            <w:pPr>
              <w:spacing w:after="0" w:line="240" w:lineRule="auto"/>
              <w:ind w:left="127" w:right="126"/>
              <w:jc w:val="center"/>
              <w:rPr>
                <w:rFonts w:ascii="Times New Roman" w:eastAsia="Times New Roman" w:hAnsi="Times New Roman" w:cs="Times New Roman"/>
                <w:szCs w:val="24"/>
                <w:lang w:val="en-GB" w:eastAsia="lv-LV"/>
              </w:rPr>
            </w:pPr>
            <w:proofErr w:type="spellStart"/>
            <w:r w:rsidRPr="000129F4">
              <w:rPr>
                <w:rFonts w:ascii="Times New Roman" w:eastAsia="Times New Roman" w:hAnsi="Times New Roman" w:cs="Times New Roman"/>
                <w:szCs w:val="24"/>
                <w:lang w:val="en-GB" w:eastAsia="lv-LV"/>
              </w:rPr>
              <w:t>Atbilst</w:t>
            </w:r>
            <w:proofErr w:type="spellEnd"/>
          </w:p>
        </w:tc>
      </w:tr>
      <w:tr w:rsidR="000129F4" w:rsidRPr="000129F4" w14:paraId="0B9F2244" w14:textId="77777777" w:rsidTr="00536C80">
        <w:trPr>
          <w:tblCellSpacing w:w="0" w:type="dxa"/>
        </w:trPr>
        <w:tc>
          <w:tcPr>
            <w:tcW w:w="2283" w:type="dxa"/>
            <w:tcBorders>
              <w:top w:val="outset" w:sz="6" w:space="0" w:color="auto"/>
              <w:left w:val="outset" w:sz="6" w:space="0" w:color="auto"/>
              <w:bottom w:val="outset" w:sz="6" w:space="0" w:color="auto"/>
              <w:right w:val="outset" w:sz="6" w:space="0" w:color="auto"/>
            </w:tcBorders>
          </w:tcPr>
          <w:p w14:paraId="18FD33F0" w14:textId="3EB12F24" w:rsidR="00BD3C10" w:rsidRPr="000129F4" w:rsidRDefault="00BD3C10" w:rsidP="00273BDC">
            <w:pPr>
              <w:spacing w:before="75" w:after="75" w:line="240" w:lineRule="auto"/>
              <w:ind w:left="142"/>
              <w:jc w:val="center"/>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13.panta 2.punkts</w:t>
            </w:r>
          </w:p>
        </w:tc>
        <w:tc>
          <w:tcPr>
            <w:tcW w:w="2552" w:type="dxa"/>
            <w:tcBorders>
              <w:top w:val="outset" w:sz="6" w:space="0" w:color="auto"/>
              <w:left w:val="outset" w:sz="6" w:space="0" w:color="auto"/>
              <w:bottom w:val="outset" w:sz="6" w:space="0" w:color="auto"/>
              <w:right w:val="outset" w:sz="6" w:space="0" w:color="auto"/>
            </w:tcBorders>
            <w:vAlign w:val="center"/>
          </w:tcPr>
          <w:p w14:paraId="44BE3C01" w14:textId="5C148AD4" w:rsidR="00BD3C10" w:rsidRPr="000129F4" w:rsidRDefault="00BD3C10" w:rsidP="00997DCA">
            <w:pPr>
              <w:spacing w:before="75" w:after="75" w:line="240" w:lineRule="auto"/>
              <w:jc w:val="center"/>
              <w:rPr>
                <w:rFonts w:ascii="Times New Roman" w:eastAsia="Times New Roman" w:hAnsi="Times New Roman" w:cs="Times New Roman"/>
                <w:szCs w:val="24"/>
                <w:lang w:val="en-GB" w:eastAsia="lv-LV"/>
              </w:rPr>
            </w:pPr>
            <w:proofErr w:type="spellStart"/>
            <w:r w:rsidRPr="000129F4">
              <w:rPr>
                <w:rFonts w:ascii="Times New Roman" w:eastAsia="Times New Roman" w:hAnsi="Times New Roman" w:cs="Times New Roman"/>
                <w:szCs w:val="24"/>
                <w:lang w:val="en-GB" w:eastAsia="lv-LV"/>
              </w:rPr>
              <w:t>Noteikumu</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projekta</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otrā</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nodaļa</w:t>
            </w:r>
            <w:proofErr w:type="spellEnd"/>
          </w:p>
        </w:tc>
        <w:tc>
          <w:tcPr>
            <w:tcW w:w="4252" w:type="dxa"/>
            <w:tcBorders>
              <w:top w:val="outset" w:sz="6" w:space="0" w:color="auto"/>
              <w:left w:val="outset" w:sz="6" w:space="0" w:color="auto"/>
              <w:bottom w:val="outset" w:sz="6" w:space="0" w:color="auto"/>
              <w:right w:val="outset" w:sz="6" w:space="0" w:color="auto"/>
            </w:tcBorders>
            <w:vAlign w:val="center"/>
          </w:tcPr>
          <w:p w14:paraId="5110C695" w14:textId="5FEA931C" w:rsidR="00BD3C10" w:rsidRPr="000129F4" w:rsidRDefault="00BD3C10" w:rsidP="00273BDC">
            <w:pPr>
              <w:spacing w:after="0" w:line="240" w:lineRule="auto"/>
              <w:ind w:left="127" w:right="126"/>
              <w:jc w:val="center"/>
              <w:rPr>
                <w:rFonts w:ascii="Times New Roman" w:eastAsia="Times New Roman" w:hAnsi="Times New Roman" w:cs="Times New Roman"/>
                <w:szCs w:val="24"/>
                <w:lang w:val="en-GB" w:eastAsia="lv-LV"/>
              </w:rPr>
            </w:pPr>
            <w:proofErr w:type="spellStart"/>
            <w:r w:rsidRPr="000129F4">
              <w:rPr>
                <w:rFonts w:ascii="Times New Roman" w:eastAsia="Times New Roman" w:hAnsi="Times New Roman" w:cs="Times New Roman"/>
                <w:szCs w:val="24"/>
                <w:lang w:val="en-GB" w:eastAsia="lv-LV"/>
              </w:rPr>
              <w:t>Atbilst</w:t>
            </w:r>
            <w:proofErr w:type="spellEnd"/>
          </w:p>
        </w:tc>
      </w:tr>
      <w:tr w:rsidR="000129F4" w:rsidRPr="000129F4" w14:paraId="5DB2E874" w14:textId="77777777" w:rsidTr="00536C80">
        <w:trPr>
          <w:tblCellSpacing w:w="0" w:type="dxa"/>
        </w:trPr>
        <w:tc>
          <w:tcPr>
            <w:tcW w:w="2283" w:type="dxa"/>
            <w:tcBorders>
              <w:top w:val="outset" w:sz="6" w:space="0" w:color="auto"/>
              <w:left w:val="outset" w:sz="6" w:space="0" w:color="auto"/>
              <w:bottom w:val="outset" w:sz="6" w:space="0" w:color="auto"/>
              <w:right w:val="outset" w:sz="6" w:space="0" w:color="auto"/>
            </w:tcBorders>
          </w:tcPr>
          <w:p w14:paraId="749A2A9F" w14:textId="28B0A377" w:rsidR="00997DCA" w:rsidRPr="000129F4" w:rsidRDefault="00997DCA" w:rsidP="00273BDC">
            <w:pPr>
              <w:spacing w:before="75" w:after="75" w:line="240" w:lineRule="auto"/>
              <w:ind w:left="142"/>
              <w:jc w:val="center"/>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13.panta 3.punkts</w:t>
            </w:r>
          </w:p>
        </w:tc>
        <w:tc>
          <w:tcPr>
            <w:tcW w:w="2552" w:type="dxa"/>
            <w:tcBorders>
              <w:top w:val="outset" w:sz="6" w:space="0" w:color="auto"/>
              <w:left w:val="outset" w:sz="6" w:space="0" w:color="auto"/>
              <w:bottom w:val="outset" w:sz="6" w:space="0" w:color="auto"/>
              <w:right w:val="outset" w:sz="6" w:space="0" w:color="auto"/>
            </w:tcBorders>
            <w:vAlign w:val="center"/>
          </w:tcPr>
          <w:p w14:paraId="59620C86" w14:textId="1B7BDAAF" w:rsidR="00997DCA" w:rsidRPr="000129F4" w:rsidRDefault="00997DCA" w:rsidP="00997DCA">
            <w:pPr>
              <w:spacing w:before="75" w:after="75" w:line="240" w:lineRule="auto"/>
              <w:jc w:val="center"/>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12.punkts</w:t>
            </w:r>
          </w:p>
        </w:tc>
        <w:tc>
          <w:tcPr>
            <w:tcW w:w="4252" w:type="dxa"/>
            <w:tcBorders>
              <w:top w:val="outset" w:sz="6" w:space="0" w:color="auto"/>
              <w:left w:val="outset" w:sz="6" w:space="0" w:color="auto"/>
              <w:bottom w:val="outset" w:sz="6" w:space="0" w:color="auto"/>
              <w:right w:val="outset" w:sz="6" w:space="0" w:color="auto"/>
            </w:tcBorders>
            <w:vAlign w:val="center"/>
          </w:tcPr>
          <w:p w14:paraId="218746C6" w14:textId="2FCFDBC8" w:rsidR="00997DCA" w:rsidRPr="000129F4" w:rsidRDefault="00997DCA" w:rsidP="00273BDC">
            <w:pPr>
              <w:spacing w:after="0" w:line="240" w:lineRule="auto"/>
              <w:ind w:left="127" w:right="126"/>
              <w:jc w:val="center"/>
              <w:rPr>
                <w:rFonts w:ascii="Times New Roman" w:eastAsia="Times New Roman" w:hAnsi="Times New Roman" w:cs="Times New Roman"/>
                <w:szCs w:val="24"/>
                <w:lang w:val="en-GB" w:eastAsia="lv-LV"/>
              </w:rPr>
            </w:pPr>
            <w:proofErr w:type="spellStart"/>
            <w:r w:rsidRPr="000129F4">
              <w:rPr>
                <w:rFonts w:ascii="Times New Roman" w:eastAsia="Times New Roman" w:hAnsi="Times New Roman" w:cs="Times New Roman"/>
                <w:szCs w:val="24"/>
                <w:lang w:val="en-GB" w:eastAsia="lv-LV"/>
              </w:rPr>
              <w:t>Atbilst</w:t>
            </w:r>
            <w:proofErr w:type="spellEnd"/>
          </w:p>
        </w:tc>
      </w:tr>
      <w:tr w:rsidR="000129F4" w:rsidRPr="000129F4" w14:paraId="6C18F82D" w14:textId="77777777" w:rsidTr="00536C80">
        <w:trPr>
          <w:tblCellSpacing w:w="0" w:type="dxa"/>
        </w:trPr>
        <w:tc>
          <w:tcPr>
            <w:tcW w:w="2283" w:type="dxa"/>
            <w:tcBorders>
              <w:top w:val="outset" w:sz="6" w:space="0" w:color="auto"/>
              <w:left w:val="outset" w:sz="6" w:space="0" w:color="auto"/>
              <w:bottom w:val="outset" w:sz="6" w:space="0" w:color="auto"/>
              <w:right w:val="outset" w:sz="6" w:space="0" w:color="auto"/>
            </w:tcBorders>
          </w:tcPr>
          <w:p w14:paraId="09C28CD1" w14:textId="793EABBA" w:rsidR="00997DCA" w:rsidRPr="000129F4" w:rsidRDefault="00997DCA" w:rsidP="00273BDC">
            <w:pPr>
              <w:spacing w:before="75" w:after="75" w:line="240" w:lineRule="auto"/>
              <w:ind w:left="142"/>
              <w:jc w:val="center"/>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13.panta 4.punkts</w:t>
            </w:r>
          </w:p>
        </w:tc>
        <w:tc>
          <w:tcPr>
            <w:tcW w:w="2552" w:type="dxa"/>
            <w:tcBorders>
              <w:top w:val="outset" w:sz="6" w:space="0" w:color="auto"/>
              <w:left w:val="outset" w:sz="6" w:space="0" w:color="auto"/>
              <w:bottom w:val="outset" w:sz="6" w:space="0" w:color="auto"/>
              <w:right w:val="outset" w:sz="6" w:space="0" w:color="auto"/>
            </w:tcBorders>
            <w:vAlign w:val="center"/>
          </w:tcPr>
          <w:p w14:paraId="07A0D784" w14:textId="743BF8CE" w:rsidR="00997DCA" w:rsidRPr="000129F4" w:rsidRDefault="00B8714E" w:rsidP="00997DCA">
            <w:pPr>
              <w:spacing w:before="75" w:after="75" w:line="240" w:lineRule="auto"/>
              <w:jc w:val="center"/>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17.punkts</w:t>
            </w:r>
          </w:p>
        </w:tc>
        <w:tc>
          <w:tcPr>
            <w:tcW w:w="4252" w:type="dxa"/>
            <w:tcBorders>
              <w:top w:val="outset" w:sz="6" w:space="0" w:color="auto"/>
              <w:left w:val="outset" w:sz="6" w:space="0" w:color="auto"/>
              <w:bottom w:val="outset" w:sz="6" w:space="0" w:color="auto"/>
              <w:right w:val="outset" w:sz="6" w:space="0" w:color="auto"/>
            </w:tcBorders>
            <w:vAlign w:val="center"/>
          </w:tcPr>
          <w:p w14:paraId="40788F29" w14:textId="4138008E" w:rsidR="00997DCA" w:rsidRPr="000129F4" w:rsidRDefault="00E2700E" w:rsidP="00273BDC">
            <w:pPr>
              <w:spacing w:after="0" w:line="240" w:lineRule="auto"/>
              <w:ind w:left="127" w:right="126"/>
              <w:jc w:val="center"/>
              <w:rPr>
                <w:rFonts w:ascii="Times New Roman" w:eastAsia="Times New Roman" w:hAnsi="Times New Roman" w:cs="Times New Roman"/>
                <w:szCs w:val="24"/>
                <w:lang w:val="en-GB" w:eastAsia="lv-LV"/>
              </w:rPr>
            </w:pPr>
            <w:proofErr w:type="spellStart"/>
            <w:r w:rsidRPr="000129F4">
              <w:rPr>
                <w:rFonts w:ascii="Times New Roman" w:eastAsia="Times New Roman" w:hAnsi="Times New Roman" w:cs="Times New Roman"/>
                <w:szCs w:val="24"/>
                <w:lang w:val="en-GB" w:eastAsia="lv-LV"/>
              </w:rPr>
              <w:t>Atbilst</w:t>
            </w:r>
            <w:proofErr w:type="spellEnd"/>
          </w:p>
        </w:tc>
      </w:tr>
      <w:tr w:rsidR="000129F4" w:rsidRPr="000129F4" w14:paraId="436495A9" w14:textId="77777777" w:rsidTr="00981C18">
        <w:trPr>
          <w:tblCellSpacing w:w="0" w:type="dxa"/>
        </w:trPr>
        <w:tc>
          <w:tcPr>
            <w:tcW w:w="2283" w:type="dxa"/>
            <w:tcBorders>
              <w:top w:val="outset" w:sz="6" w:space="0" w:color="auto"/>
              <w:left w:val="outset" w:sz="6" w:space="0" w:color="auto"/>
              <w:bottom w:val="outset" w:sz="6" w:space="0" w:color="auto"/>
              <w:right w:val="outset" w:sz="6" w:space="0" w:color="auto"/>
            </w:tcBorders>
          </w:tcPr>
          <w:p w14:paraId="09447709" w14:textId="21C3007E" w:rsidR="00BD3C10" w:rsidRPr="000129F4" w:rsidRDefault="00BD3C10" w:rsidP="00BD3C10">
            <w:pPr>
              <w:spacing w:before="75" w:after="75" w:line="240" w:lineRule="auto"/>
              <w:ind w:left="142"/>
              <w:jc w:val="center"/>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13.panta 5.punkts</w:t>
            </w:r>
          </w:p>
        </w:tc>
        <w:tc>
          <w:tcPr>
            <w:tcW w:w="2552" w:type="dxa"/>
            <w:tcBorders>
              <w:top w:val="outset" w:sz="6" w:space="0" w:color="auto"/>
              <w:left w:val="outset" w:sz="6" w:space="0" w:color="auto"/>
              <w:bottom w:val="outset" w:sz="6" w:space="0" w:color="auto"/>
              <w:right w:val="outset" w:sz="6" w:space="0" w:color="auto"/>
            </w:tcBorders>
          </w:tcPr>
          <w:p w14:paraId="229757A2" w14:textId="7A940BE9" w:rsidR="00BD3C10" w:rsidRPr="000129F4" w:rsidRDefault="00BD3C10" w:rsidP="00BD3C10">
            <w:pPr>
              <w:spacing w:before="75" w:after="75" w:line="240" w:lineRule="auto"/>
              <w:jc w:val="center"/>
              <w:rPr>
                <w:rFonts w:ascii="Times New Roman" w:eastAsia="Times New Roman" w:hAnsi="Times New Roman" w:cs="Times New Roman"/>
                <w:szCs w:val="24"/>
                <w:lang w:val="en-GB" w:eastAsia="lv-LV"/>
              </w:rPr>
            </w:pPr>
            <w:proofErr w:type="spellStart"/>
            <w:r w:rsidRPr="000129F4">
              <w:rPr>
                <w:rFonts w:ascii="Times New Roman" w:eastAsia="Times New Roman" w:hAnsi="Times New Roman" w:cs="Times New Roman"/>
                <w:szCs w:val="24"/>
                <w:lang w:val="en-GB" w:eastAsia="lv-LV"/>
              </w:rPr>
              <w:t>Noteikumu</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projekta</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otrā</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nodaļa</w:t>
            </w:r>
            <w:proofErr w:type="spellEnd"/>
          </w:p>
        </w:tc>
        <w:tc>
          <w:tcPr>
            <w:tcW w:w="4252" w:type="dxa"/>
            <w:tcBorders>
              <w:top w:val="outset" w:sz="6" w:space="0" w:color="auto"/>
              <w:left w:val="outset" w:sz="6" w:space="0" w:color="auto"/>
              <w:bottom w:val="outset" w:sz="6" w:space="0" w:color="auto"/>
              <w:right w:val="outset" w:sz="6" w:space="0" w:color="auto"/>
            </w:tcBorders>
          </w:tcPr>
          <w:p w14:paraId="2309A0A5" w14:textId="75B91E9D" w:rsidR="00BD3C10" w:rsidRPr="000129F4" w:rsidRDefault="00BD3C10" w:rsidP="00BD3C10">
            <w:pPr>
              <w:spacing w:after="0" w:line="240" w:lineRule="auto"/>
              <w:ind w:left="127" w:right="126"/>
              <w:jc w:val="center"/>
              <w:rPr>
                <w:rFonts w:ascii="Times New Roman" w:eastAsia="Times New Roman" w:hAnsi="Times New Roman" w:cs="Times New Roman"/>
                <w:szCs w:val="24"/>
                <w:lang w:val="en-GB" w:eastAsia="lv-LV"/>
              </w:rPr>
            </w:pPr>
            <w:proofErr w:type="spellStart"/>
            <w:r w:rsidRPr="000129F4">
              <w:rPr>
                <w:rFonts w:ascii="Times New Roman" w:eastAsia="Times New Roman" w:hAnsi="Times New Roman" w:cs="Times New Roman"/>
                <w:szCs w:val="24"/>
                <w:lang w:val="en-GB" w:eastAsia="lv-LV"/>
              </w:rPr>
              <w:t>Atbilst</w:t>
            </w:r>
            <w:proofErr w:type="spellEnd"/>
          </w:p>
        </w:tc>
      </w:tr>
      <w:tr w:rsidR="00BD3C10" w:rsidRPr="000129F4" w14:paraId="08A8BA35" w14:textId="77777777" w:rsidTr="00981C18">
        <w:trPr>
          <w:tblCellSpacing w:w="0" w:type="dxa"/>
        </w:trPr>
        <w:tc>
          <w:tcPr>
            <w:tcW w:w="2283" w:type="dxa"/>
            <w:tcBorders>
              <w:top w:val="outset" w:sz="6" w:space="0" w:color="auto"/>
              <w:left w:val="outset" w:sz="6" w:space="0" w:color="auto"/>
              <w:bottom w:val="outset" w:sz="6" w:space="0" w:color="auto"/>
              <w:right w:val="outset" w:sz="6" w:space="0" w:color="auto"/>
            </w:tcBorders>
          </w:tcPr>
          <w:p w14:paraId="5E4E5ACB" w14:textId="22520130" w:rsidR="00BD3C10" w:rsidRPr="000129F4" w:rsidRDefault="00BD3C10" w:rsidP="00BD3C10">
            <w:pPr>
              <w:spacing w:before="75" w:after="75" w:line="240" w:lineRule="auto"/>
              <w:ind w:left="142"/>
              <w:jc w:val="center"/>
              <w:rPr>
                <w:rFonts w:ascii="Times New Roman" w:eastAsia="Times New Roman" w:hAnsi="Times New Roman" w:cs="Times New Roman"/>
                <w:szCs w:val="24"/>
                <w:lang w:val="en-GB" w:eastAsia="lv-LV"/>
              </w:rPr>
            </w:pPr>
            <w:r w:rsidRPr="000129F4">
              <w:rPr>
                <w:rFonts w:ascii="Times New Roman" w:eastAsia="Times New Roman" w:hAnsi="Times New Roman" w:cs="Times New Roman"/>
                <w:szCs w:val="24"/>
                <w:lang w:val="en-GB" w:eastAsia="lv-LV"/>
              </w:rPr>
              <w:t>13.panta 6.punkts</w:t>
            </w:r>
          </w:p>
        </w:tc>
        <w:tc>
          <w:tcPr>
            <w:tcW w:w="2552" w:type="dxa"/>
            <w:tcBorders>
              <w:top w:val="outset" w:sz="6" w:space="0" w:color="auto"/>
              <w:left w:val="outset" w:sz="6" w:space="0" w:color="auto"/>
              <w:bottom w:val="outset" w:sz="6" w:space="0" w:color="auto"/>
              <w:right w:val="outset" w:sz="6" w:space="0" w:color="auto"/>
            </w:tcBorders>
          </w:tcPr>
          <w:p w14:paraId="7EFDF482" w14:textId="1C99D95D" w:rsidR="00BD3C10" w:rsidRPr="000129F4" w:rsidRDefault="00BD3C10" w:rsidP="00BD3C10">
            <w:pPr>
              <w:spacing w:before="75" w:after="75" w:line="240" w:lineRule="auto"/>
              <w:jc w:val="center"/>
              <w:rPr>
                <w:rFonts w:ascii="Times New Roman" w:eastAsia="Times New Roman" w:hAnsi="Times New Roman" w:cs="Times New Roman"/>
                <w:szCs w:val="24"/>
                <w:lang w:val="en-GB" w:eastAsia="lv-LV"/>
              </w:rPr>
            </w:pPr>
            <w:proofErr w:type="spellStart"/>
            <w:r w:rsidRPr="000129F4">
              <w:rPr>
                <w:rFonts w:ascii="Times New Roman" w:eastAsia="Times New Roman" w:hAnsi="Times New Roman" w:cs="Times New Roman"/>
                <w:szCs w:val="24"/>
                <w:lang w:val="en-GB" w:eastAsia="lv-LV"/>
              </w:rPr>
              <w:t>Noteikumu</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projekta</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otrā</w:t>
            </w:r>
            <w:proofErr w:type="spellEnd"/>
            <w:r w:rsidRPr="000129F4">
              <w:rPr>
                <w:rFonts w:ascii="Times New Roman" w:eastAsia="Times New Roman" w:hAnsi="Times New Roman" w:cs="Times New Roman"/>
                <w:szCs w:val="24"/>
                <w:lang w:val="en-GB" w:eastAsia="lv-LV"/>
              </w:rPr>
              <w:t xml:space="preserve"> </w:t>
            </w:r>
            <w:proofErr w:type="spellStart"/>
            <w:r w:rsidRPr="000129F4">
              <w:rPr>
                <w:rFonts w:ascii="Times New Roman" w:eastAsia="Times New Roman" w:hAnsi="Times New Roman" w:cs="Times New Roman"/>
                <w:szCs w:val="24"/>
                <w:lang w:val="en-GB" w:eastAsia="lv-LV"/>
              </w:rPr>
              <w:t>nodaļa</w:t>
            </w:r>
            <w:proofErr w:type="spellEnd"/>
          </w:p>
        </w:tc>
        <w:tc>
          <w:tcPr>
            <w:tcW w:w="4252" w:type="dxa"/>
            <w:tcBorders>
              <w:top w:val="outset" w:sz="6" w:space="0" w:color="auto"/>
              <w:left w:val="outset" w:sz="6" w:space="0" w:color="auto"/>
              <w:bottom w:val="outset" w:sz="6" w:space="0" w:color="auto"/>
              <w:right w:val="outset" w:sz="6" w:space="0" w:color="auto"/>
            </w:tcBorders>
          </w:tcPr>
          <w:p w14:paraId="6F9A2C77" w14:textId="59D87418" w:rsidR="00BD3C10" w:rsidRPr="000129F4" w:rsidRDefault="00BD3C10" w:rsidP="00BD3C10">
            <w:pPr>
              <w:spacing w:after="0" w:line="240" w:lineRule="auto"/>
              <w:ind w:left="127" w:right="126"/>
              <w:jc w:val="center"/>
              <w:rPr>
                <w:rFonts w:ascii="Times New Roman" w:eastAsia="Times New Roman" w:hAnsi="Times New Roman" w:cs="Times New Roman"/>
                <w:szCs w:val="24"/>
                <w:lang w:val="en-GB" w:eastAsia="lv-LV"/>
              </w:rPr>
            </w:pPr>
            <w:proofErr w:type="spellStart"/>
            <w:r w:rsidRPr="000129F4">
              <w:rPr>
                <w:rFonts w:ascii="Times New Roman" w:eastAsia="Times New Roman" w:hAnsi="Times New Roman" w:cs="Times New Roman"/>
                <w:szCs w:val="24"/>
                <w:lang w:val="en-GB" w:eastAsia="lv-LV"/>
              </w:rPr>
              <w:t>Atbilst</w:t>
            </w:r>
            <w:proofErr w:type="spellEnd"/>
          </w:p>
        </w:tc>
      </w:tr>
    </w:tbl>
    <w:p w14:paraId="21256C1E" w14:textId="77777777" w:rsidR="00273BDC" w:rsidRPr="000129F4" w:rsidRDefault="00273BDC" w:rsidP="006A3853">
      <w:pPr>
        <w:shd w:val="clear" w:color="auto" w:fill="FFFFFF" w:themeFill="background1"/>
        <w:spacing w:after="0" w:line="240" w:lineRule="auto"/>
        <w:ind w:firstLine="301"/>
        <w:rPr>
          <w:rFonts w:ascii="Times New Roman" w:eastAsia="Times New Roman" w:hAnsi="Times New Roman" w:cs="Times New Roman"/>
          <w:sz w:val="24"/>
          <w:szCs w:val="24"/>
          <w:lang w:eastAsia="lv-LV"/>
        </w:rPr>
      </w:pPr>
    </w:p>
    <w:p w14:paraId="346405D2" w14:textId="5369F793" w:rsidR="00273BDC" w:rsidRPr="000129F4" w:rsidRDefault="00F6611A" w:rsidP="00F6611A">
      <w:pPr>
        <w:shd w:val="clear" w:color="auto" w:fill="FFFFFF" w:themeFill="background1"/>
        <w:tabs>
          <w:tab w:val="left" w:pos="1290"/>
        </w:tabs>
        <w:spacing w:after="0" w:line="240" w:lineRule="auto"/>
        <w:ind w:firstLine="301"/>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0129F4" w:rsidRPr="000129F4" w14:paraId="5AB59F7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B4CC1DA" w14:textId="77777777" w:rsidR="00894C55" w:rsidRPr="000129F4" w:rsidRDefault="00894C55" w:rsidP="006A3853">
            <w:pPr>
              <w:shd w:val="clear" w:color="auto" w:fill="FFFFFF" w:themeFill="background1"/>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129F4">
              <w:rPr>
                <w:rFonts w:ascii="Times New Roman" w:eastAsia="Times New Roman" w:hAnsi="Times New Roman" w:cs="Times New Roman"/>
                <w:b/>
                <w:bCs/>
                <w:sz w:val="24"/>
                <w:szCs w:val="24"/>
                <w:lang w:eastAsia="lv-LV"/>
              </w:rPr>
              <w:t>VI.</w:t>
            </w:r>
            <w:r w:rsidR="00816C11" w:rsidRPr="000129F4">
              <w:rPr>
                <w:rFonts w:ascii="Times New Roman" w:eastAsia="Times New Roman" w:hAnsi="Times New Roman" w:cs="Times New Roman"/>
                <w:b/>
                <w:bCs/>
                <w:sz w:val="24"/>
                <w:szCs w:val="24"/>
                <w:lang w:eastAsia="lv-LV"/>
              </w:rPr>
              <w:t> </w:t>
            </w:r>
            <w:r w:rsidRPr="000129F4">
              <w:rPr>
                <w:rFonts w:ascii="Times New Roman" w:eastAsia="Times New Roman" w:hAnsi="Times New Roman" w:cs="Times New Roman"/>
                <w:b/>
                <w:bCs/>
                <w:sz w:val="24"/>
                <w:szCs w:val="24"/>
                <w:lang w:eastAsia="lv-LV"/>
              </w:rPr>
              <w:t>Sabiedrības līdzdalība un komunikācijas aktivitātes</w:t>
            </w:r>
          </w:p>
        </w:tc>
      </w:tr>
      <w:tr w:rsidR="000129F4" w:rsidRPr="000129F4" w14:paraId="7F129C7F" w14:textId="77777777" w:rsidTr="00B87A2A">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4B44958" w14:textId="77777777" w:rsidR="001E4105" w:rsidRPr="000129F4" w:rsidRDefault="001E4105" w:rsidP="006A3853">
            <w:pPr>
              <w:shd w:val="clear" w:color="auto" w:fill="FFFFFF" w:themeFill="background1"/>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36E5AA9" w14:textId="77777777" w:rsidR="001E4105" w:rsidRPr="000129F4" w:rsidRDefault="001E4105" w:rsidP="006A3853">
            <w:pPr>
              <w:shd w:val="clear" w:color="auto" w:fill="FFFFFF" w:themeFill="background1"/>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bottom w:val="single" w:sz="4" w:space="0" w:color="auto"/>
            </w:tcBorders>
            <w:shd w:val="clear" w:color="auto" w:fill="auto"/>
            <w:hideMark/>
          </w:tcPr>
          <w:p w14:paraId="0B98C6E3" w14:textId="437949C7" w:rsidR="008C65BB" w:rsidRPr="000129F4" w:rsidRDefault="001E4105" w:rsidP="006A3853">
            <w:pPr>
              <w:shd w:val="clear" w:color="auto" w:fill="FFFFFF" w:themeFill="background1"/>
              <w:ind w:left="67" w:right="115"/>
              <w:jc w:val="both"/>
              <w:rPr>
                <w:rFonts w:ascii="Times New Roman" w:hAnsi="Times New Roman" w:cs="Times New Roman"/>
                <w:iCs/>
                <w:sz w:val="24"/>
                <w:szCs w:val="24"/>
              </w:rPr>
            </w:pPr>
            <w:proofErr w:type="gramStart"/>
            <w:r w:rsidRPr="000129F4">
              <w:rPr>
                <w:rFonts w:ascii="Times New Roman" w:hAnsi="Times New Roman" w:cs="Times New Roman"/>
                <w:iCs/>
                <w:sz w:val="24"/>
                <w:szCs w:val="24"/>
              </w:rPr>
              <w:t>2017.gada</w:t>
            </w:r>
            <w:proofErr w:type="gramEnd"/>
            <w:r w:rsidRPr="000129F4">
              <w:rPr>
                <w:rFonts w:ascii="Times New Roman" w:hAnsi="Times New Roman" w:cs="Times New Roman"/>
                <w:iCs/>
                <w:sz w:val="24"/>
                <w:szCs w:val="24"/>
              </w:rPr>
              <w:t xml:space="preserve"> </w:t>
            </w:r>
            <w:r w:rsidR="00A223A8" w:rsidRPr="000129F4">
              <w:rPr>
                <w:rFonts w:ascii="Times New Roman" w:hAnsi="Times New Roman" w:cs="Times New Roman"/>
                <w:iCs/>
                <w:sz w:val="24"/>
                <w:szCs w:val="24"/>
              </w:rPr>
              <w:t>6.</w:t>
            </w:r>
            <w:r w:rsidR="00916304" w:rsidRPr="000129F4">
              <w:rPr>
                <w:rFonts w:ascii="Times New Roman" w:hAnsi="Times New Roman" w:cs="Times New Roman"/>
                <w:iCs/>
                <w:sz w:val="24"/>
                <w:szCs w:val="24"/>
              </w:rPr>
              <w:t>aprīlī</w:t>
            </w:r>
            <w:r w:rsidRPr="000129F4">
              <w:rPr>
                <w:rFonts w:ascii="Times New Roman" w:hAnsi="Times New Roman" w:cs="Times New Roman"/>
                <w:iCs/>
                <w:sz w:val="24"/>
                <w:szCs w:val="24"/>
              </w:rPr>
              <w:t xml:space="preserve"> Labklājības ministrijas mājas lapā (</w:t>
            </w:r>
            <w:hyperlink r:id="rId12" w:history="1">
              <w:r w:rsidRPr="000129F4">
                <w:rPr>
                  <w:rStyle w:val="Hyperlink"/>
                  <w:rFonts w:ascii="Times New Roman" w:hAnsi="Times New Roman" w:cs="Times New Roman"/>
                  <w:iCs/>
                  <w:color w:val="auto"/>
                  <w:sz w:val="24"/>
                  <w:szCs w:val="24"/>
                </w:rPr>
                <w:t>http://www.lm.gov.lv/</w:t>
              </w:r>
            </w:hyperlink>
            <w:r w:rsidRPr="000129F4">
              <w:rPr>
                <w:rFonts w:ascii="Times New Roman" w:hAnsi="Times New Roman" w:cs="Times New Roman"/>
                <w:iCs/>
                <w:sz w:val="24"/>
                <w:szCs w:val="24"/>
              </w:rPr>
              <w:t>) ievietots paziņojums par projekta būtību un iedzīvotāji bija aicināti izteikt savu viedokli elektroniski un pa pastu</w:t>
            </w:r>
            <w:r w:rsidR="00FA6657" w:rsidRPr="000129F4">
              <w:rPr>
                <w:rFonts w:ascii="Times New Roman" w:hAnsi="Times New Roman" w:cs="Times New Roman"/>
                <w:iCs/>
                <w:sz w:val="24"/>
                <w:szCs w:val="24"/>
              </w:rPr>
              <w:t xml:space="preserve"> ar termiņu līdz 2017.gada 20.aprīlim</w:t>
            </w:r>
            <w:r w:rsidRPr="000129F4">
              <w:rPr>
                <w:rFonts w:ascii="Times New Roman" w:hAnsi="Times New Roman" w:cs="Times New Roman"/>
                <w:iCs/>
                <w:sz w:val="24"/>
                <w:szCs w:val="24"/>
              </w:rPr>
              <w:t>.</w:t>
            </w:r>
          </w:p>
        </w:tc>
      </w:tr>
      <w:tr w:rsidR="000129F4" w:rsidRPr="000129F4" w14:paraId="27760CDE" w14:textId="77777777" w:rsidTr="00B87A2A">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80AB085" w14:textId="77777777" w:rsidR="00B87A2A" w:rsidRPr="000129F4" w:rsidRDefault="00B87A2A" w:rsidP="006A3853">
            <w:pPr>
              <w:shd w:val="clear" w:color="auto" w:fill="FFFFFF" w:themeFill="background1"/>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single" w:sz="4" w:space="0" w:color="auto"/>
            </w:tcBorders>
            <w:hideMark/>
          </w:tcPr>
          <w:p w14:paraId="1D22A5E0" w14:textId="77777777" w:rsidR="00B87A2A" w:rsidRPr="000129F4" w:rsidRDefault="00B87A2A" w:rsidP="006A3853">
            <w:pPr>
              <w:shd w:val="clear" w:color="auto" w:fill="FFFFFF" w:themeFill="background1"/>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Sabiedrības līdzdalība projekta izstrādē</w:t>
            </w:r>
          </w:p>
        </w:tc>
        <w:tc>
          <w:tcPr>
            <w:tcW w:w="3250" w:type="pct"/>
            <w:tcBorders>
              <w:top w:val="single" w:sz="4" w:space="0" w:color="auto"/>
              <w:left w:val="single" w:sz="4" w:space="0" w:color="auto"/>
              <w:bottom w:val="single" w:sz="4" w:space="0" w:color="auto"/>
              <w:right w:val="single" w:sz="4" w:space="0" w:color="auto"/>
            </w:tcBorders>
            <w:shd w:val="clear" w:color="auto" w:fill="auto"/>
            <w:hideMark/>
          </w:tcPr>
          <w:p w14:paraId="69777951" w14:textId="3AAE7CA7" w:rsidR="00B87A2A" w:rsidRPr="000129F4" w:rsidRDefault="00090DB3" w:rsidP="006A3853">
            <w:pPr>
              <w:shd w:val="clear" w:color="auto" w:fill="FFFFFF" w:themeFill="background1"/>
              <w:ind w:left="67" w:right="115"/>
              <w:jc w:val="both"/>
              <w:rPr>
                <w:rFonts w:ascii="Times New Roman" w:hAnsi="Times New Roman" w:cs="Times New Roman"/>
                <w:sz w:val="24"/>
                <w:szCs w:val="24"/>
              </w:rPr>
            </w:pPr>
            <w:r w:rsidRPr="000129F4">
              <w:rPr>
                <w:rFonts w:ascii="Times New Roman" w:hAnsi="Times New Roman" w:cs="Times New Roman"/>
                <w:iCs/>
                <w:sz w:val="24"/>
                <w:szCs w:val="24"/>
              </w:rPr>
              <w:t>No</w:t>
            </w:r>
            <w:r w:rsidR="008C65BB" w:rsidRPr="000129F4">
              <w:rPr>
                <w:rFonts w:ascii="Times New Roman" w:hAnsi="Times New Roman" w:cs="Times New Roman"/>
                <w:iCs/>
                <w:sz w:val="24"/>
                <w:szCs w:val="24"/>
              </w:rPr>
              <w:t xml:space="preserve"> </w:t>
            </w:r>
            <w:proofErr w:type="gramStart"/>
            <w:r w:rsidR="00EE4BF4" w:rsidRPr="000129F4">
              <w:rPr>
                <w:rFonts w:ascii="Times New Roman" w:hAnsi="Times New Roman" w:cs="Times New Roman"/>
                <w:iCs/>
                <w:sz w:val="24"/>
                <w:szCs w:val="24"/>
              </w:rPr>
              <w:t>2017.gada</w:t>
            </w:r>
            <w:proofErr w:type="gramEnd"/>
            <w:r w:rsidR="00EE4BF4" w:rsidRPr="000129F4">
              <w:rPr>
                <w:rFonts w:ascii="Times New Roman" w:hAnsi="Times New Roman" w:cs="Times New Roman"/>
                <w:iCs/>
                <w:sz w:val="24"/>
                <w:szCs w:val="24"/>
              </w:rPr>
              <w:t xml:space="preserve"> </w:t>
            </w:r>
            <w:r w:rsidRPr="000129F4">
              <w:rPr>
                <w:rFonts w:ascii="Times New Roman" w:hAnsi="Times New Roman" w:cs="Times New Roman"/>
                <w:iCs/>
                <w:sz w:val="24"/>
                <w:szCs w:val="24"/>
              </w:rPr>
              <w:t>6</w:t>
            </w:r>
            <w:r w:rsidR="008C65BB" w:rsidRPr="000129F4">
              <w:rPr>
                <w:rFonts w:ascii="Times New Roman" w:hAnsi="Times New Roman" w:cs="Times New Roman"/>
                <w:iCs/>
                <w:sz w:val="24"/>
                <w:szCs w:val="24"/>
              </w:rPr>
              <w:t>.aprī</w:t>
            </w:r>
            <w:r w:rsidRPr="000129F4">
              <w:rPr>
                <w:rFonts w:ascii="Times New Roman" w:hAnsi="Times New Roman" w:cs="Times New Roman"/>
                <w:iCs/>
                <w:sz w:val="24"/>
                <w:szCs w:val="24"/>
              </w:rPr>
              <w:t>ļa Labklājības ministrija nav saņēmusi nevienu ieteikumu vai priekšlikumu.</w:t>
            </w:r>
          </w:p>
        </w:tc>
      </w:tr>
      <w:tr w:rsidR="000129F4" w:rsidRPr="000129F4" w14:paraId="47A31C35" w14:textId="77777777" w:rsidTr="00B87A2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6D85E76" w14:textId="77777777" w:rsidR="00B87A2A" w:rsidRPr="000129F4" w:rsidRDefault="00B87A2A" w:rsidP="006A3853">
            <w:pPr>
              <w:shd w:val="clear" w:color="auto" w:fill="FFFFFF" w:themeFill="background1"/>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5ACCF73" w14:textId="77777777" w:rsidR="00B87A2A" w:rsidRPr="000129F4" w:rsidRDefault="00B87A2A" w:rsidP="006A3853">
            <w:pPr>
              <w:shd w:val="clear" w:color="auto" w:fill="FFFFFF" w:themeFill="background1"/>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Sabiedrības līdzdalības rezultāti</w:t>
            </w:r>
          </w:p>
        </w:tc>
        <w:tc>
          <w:tcPr>
            <w:tcW w:w="3250" w:type="pct"/>
            <w:tcBorders>
              <w:top w:val="single" w:sz="4" w:space="0" w:color="auto"/>
            </w:tcBorders>
            <w:shd w:val="clear" w:color="auto" w:fill="auto"/>
            <w:hideMark/>
          </w:tcPr>
          <w:p w14:paraId="319F4EE9" w14:textId="7A74BED2" w:rsidR="00B87A2A" w:rsidRPr="000129F4" w:rsidRDefault="00090DB3" w:rsidP="006A3853">
            <w:pPr>
              <w:shd w:val="clear" w:color="auto" w:fill="FFFFFF" w:themeFill="background1"/>
              <w:spacing w:after="0" w:line="240" w:lineRule="auto"/>
              <w:ind w:left="67" w:right="115"/>
              <w:rPr>
                <w:rFonts w:ascii="Times New Roman" w:eastAsia="Times New Roman" w:hAnsi="Times New Roman" w:cs="Times New Roman"/>
                <w:sz w:val="24"/>
                <w:szCs w:val="24"/>
                <w:lang w:eastAsia="lv-LV"/>
              </w:rPr>
            </w:pPr>
            <w:r w:rsidRPr="000129F4">
              <w:rPr>
                <w:rFonts w:ascii="Times New Roman" w:hAnsi="Times New Roman" w:cs="Times New Roman"/>
                <w:iCs/>
                <w:sz w:val="24"/>
                <w:szCs w:val="24"/>
              </w:rPr>
              <w:t>Nav</w:t>
            </w:r>
          </w:p>
        </w:tc>
      </w:tr>
      <w:tr w:rsidR="00B87A2A" w:rsidRPr="000129F4" w14:paraId="02182B6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77DF5BE" w14:textId="77777777" w:rsidR="00A61F87" w:rsidRPr="000129F4" w:rsidRDefault="00A61F87" w:rsidP="006A3853">
            <w:pPr>
              <w:shd w:val="clear" w:color="auto" w:fill="FFFFFF" w:themeFill="background1"/>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164967B9" w14:textId="77777777" w:rsidR="00A61F87" w:rsidRPr="000129F4" w:rsidRDefault="00A61F87" w:rsidP="006A3853">
            <w:pPr>
              <w:shd w:val="clear" w:color="auto" w:fill="FFFFFF" w:themeFill="background1"/>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91CD4B0" w14:textId="77777777" w:rsidR="00A61F87" w:rsidRPr="000129F4" w:rsidRDefault="00A61F87" w:rsidP="006A3853">
            <w:pPr>
              <w:shd w:val="clear" w:color="auto" w:fill="FFFFFF" w:themeFill="background1"/>
              <w:spacing w:before="100" w:beforeAutospacing="1" w:after="100" w:afterAutospacing="1" w:line="293" w:lineRule="atLeast"/>
              <w:ind w:left="67" w:right="115"/>
              <w:rPr>
                <w:rFonts w:ascii="Times New Roman" w:eastAsia="Times New Roman" w:hAnsi="Times New Roman" w:cs="Times New Roman"/>
                <w:sz w:val="24"/>
                <w:szCs w:val="24"/>
                <w:lang w:eastAsia="lv-LV"/>
              </w:rPr>
            </w:pPr>
            <w:r w:rsidRPr="000129F4">
              <w:rPr>
                <w:rFonts w:ascii="Times New Roman" w:eastAsia="Times New Roman" w:hAnsi="Times New Roman" w:cs="Times New Roman"/>
                <w:iCs/>
                <w:sz w:val="24"/>
                <w:szCs w:val="24"/>
                <w:lang w:eastAsia="lv-LV"/>
              </w:rPr>
              <w:t>Nav</w:t>
            </w:r>
          </w:p>
        </w:tc>
      </w:tr>
    </w:tbl>
    <w:p w14:paraId="74468CA6" w14:textId="77777777" w:rsidR="00894C55" w:rsidRPr="000129F4" w:rsidRDefault="00894C55" w:rsidP="006A3853">
      <w:pPr>
        <w:shd w:val="clear" w:color="auto" w:fill="FFFFFF" w:themeFill="background1"/>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0129F4" w:rsidRPr="000129F4" w14:paraId="67E63DE3"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8EA1E9" w14:textId="77777777" w:rsidR="00894C55" w:rsidRPr="000129F4" w:rsidRDefault="00894C55" w:rsidP="006A3853">
            <w:pPr>
              <w:shd w:val="clear" w:color="auto" w:fill="FFFFFF" w:themeFill="background1"/>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129F4">
              <w:rPr>
                <w:rFonts w:ascii="Times New Roman" w:eastAsia="Times New Roman" w:hAnsi="Times New Roman" w:cs="Times New Roman"/>
                <w:b/>
                <w:bCs/>
                <w:sz w:val="24"/>
                <w:szCs w:val="24"/>
                <w:lang w:eastAsia="lv-LV"/>
              </w:rPr>
              <w:t>VII.</w:t>
            </w:r>
            <w:r w:rsidR="00816C11" w:rsidRPr="000129F4">
              <w:rPr>
                <w:rFonts w:ascii="Times New Roman" w:eastAsia="Times New Roman" w:hAnsi="Times New Roman" w:cs="Times New Roman"/>
                <w:b/>
                <w:bCs/>
                <w:sz w:val="24"/>
                <w:szCs w:val="24"/>
                <w:lang w:eastAsia="lv-LV"/>
              </w:rPr>
              <w:t> </w:t>
            </w:r>
            <w:r w:rsidRPr="000129F4">
              <w:rPr>
                <w:rFonts w:ascii="Times New Roman" w:eastAsia="Times New Roman" w:hAnsi="Times New Roman" w:cs="Times New Roman"/>
                <w:b/>
                <w:bCs/>
                <w:sz w:val="24"/>
                <w:szCs w:val="24"/>
                <w:lang w:eastAsia="lv-LV"/>
              </w:rPr>
              <w:t>Tiesību akta projekta izpildes nodrošināšana un tās ietekme uz institūcijām</w:t>
            </w:r>
          </w:p>
        </w:tc>
      </w:tr>
      <w:tr w:rsidR="000129F4" w:rsidRPr="000129F4" w14:paraId="67004738" w14:textId="77777777" w:rsidTr="008D371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6E109EE"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0246A87C"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6BBA5949" w14:textId="2006660A" w:rsidR="00894C55" w:rsidRPr="000129F4" w:rsidRDefault="003346F7" w:rsidP="00AB6627">
            <w:pPr>
              <w:spacing w:after="0" w:line="240" w:lineRule="auto"/>
              <w:ind w:left="117"/>
              <w:rPr>
                <w:rFonts w:ascii="Times New Roman" w:eastAsia="Times New Roman" w:hAnsi="Times New Roman" w:cs="Times New Roman"/>
                <w:iCs/>
                <w:sz w:val="24"/>
                <w:szCs w:val="24"/>
                <w:lang w:eastAsia="lv-LV"/>
              </w:rPr>
            </w:pPr>
            <w:r w:rsidRPr="000129F4">
              <w:rPr>
                <w:rFonts w:ascii="Times New Roman" w:eastAsia="Times New Roman" w:hAnsi="Times New Roman" w:cs="Times New Roman"/>
                <w:iCs/>
                <w:sz w:val="24"/>
                <w:szCs w:val="24"/>
                <w:lang w:eastAsia="lv-LV"/>
              </w:rPr>
              <w:t>M</w:t>
            </w:r>
            <w:r w:rsidR="00A61F87" w:rsidRPr="000129F4">
              <w:rPr>
                <w:rFonts w:ascii="Times New Roman" w:eastAsia="Times New Roman" w:hAnsi="Times New Roman" w:cs="Times New Roman"/>
                <w:iCs/>
                <w:sz w:val="24"/>
                <w:szCs w:val="24"/>
                <w:lang w:eastAsia="lv-LV"/>
              </w:rPr>
              <w:t xml:space="preserve">inistrija, </w:t>
            </w:r>
            <w:r w:rsidRPr="000129F4">
              <w:rPr>
                <w:rFonts w:ascii="Times New Roman" w:eastAsia="Times New Roman" w:hAnsi="Times New Roman" w:cs="Times New Roman"/>
                <w:sz w:val="24"/>
                <w:szCs w:val="24"/>
                <w:lang w:eastAsia="lv-LV"/>
              </w:rPr>
              <w:t>pakalpojumu sniedzēji</w:t>
            </w:r>
            <w:r w:rsidR="00A61F87" w:rsidRPr="000129F4">
              <w:rPr>
                <w:rFonts w:ascii="Times New Roman" w:eastAsia="Times New Roman" w:hAnsi="Times New Roman" w:cs="Times New Roman"/>
                <w:sz w:val="24"/>
                <w:szCs w:val="24"/>
                <w:lang w:eastAsia="lv-LV"/>
              </w:rPr>
              <w:t>, kas sniedz</w:t>
            </w:r>
            <w:r w:rsidR="00916304" w:rsidRPr="000129F4">
              <w:rPr>
                <w:rFonts w:ascii="Times New Roman" w:eastAsia="Times New Roman" w:hAnsi="Times New Roman" w:cs="Times New Roman"/>
                <w:sz w:val="24"/>
                <w:szCs w:val="24"/>
                <w:lang w:eastAsia="lv-LV"/>
              </w:rPr>
              <w:t xml:space="preserve"> </w:t>
            </w:r>
            <w:hyperlink r:id="rId13" w:tgtFrame="_blank" w:history="1">
              <w:r w:rsidRPr="000129F4">
                <w:rPr>
                  <w:rFonts w:ascii="Times New Roman" w:eastAsia="Times New Roman" w:hAnsi="Times New Roman" w:cs="Times New Roman"/>
                  <w:sz w:val="24"/>
                  <w:szCs w:val="24"/>
                  <w:lang w:eastAsia="lv-LV"/>
                </w:rPr>
                <w:t>L</w:t>
              </w:r>
              <w:r w:rsidR="00A61F87" w:rsidRPr="000129F4">
                <w:rPr>
                  <w:rFonts w:ascii="Times New Roman" w:eastAsia="Times New Roman" w:hAnsi="Times New Roman" w:cs="Times New Roman"/>
                  <w:sz w:val="24"/>
                  <w:szCs w:val="24"/>
                  <w:lang w:eastAsia="lv-LV"/>
                </w:rPr>
                <w:t>ikumā</w:t>
              </w:r>
            </w:hyperlink>
            <w:r w:rsidR="00A61F87" w:rsidRPr="000129F4">
              <w:rPr>
                <w:rFonts w:ascii="Times New Roman" w:eastAsia="Times New Roman" w:hAnsi="Times New Roman" w:cs="Times New Roman"/>
                <w:sz w:val="24"/>
                <w:szCs w:val="24"/>
                <w:lang w:eastAsia="lv-LV"/>
              </w:rPr>
              <w:t xml:space="preserve"> noteiktos </w:t>
            </w:r>
            <w:r w:rsidR="00321662" w:rsidRPr="000129F4">
              <w:rPr>
                <w:rFonts w:ascii="Times New Roman" w:eastAsia="Times New Roman" w:hAnsi="Times New Roman" w:cs="Times New Roman"/>
                <w:sz w:val="24"/>
                <w:szCs w:val="24"/>
                <w:lang w:eastAsia="lv-LV"/>
              </w:rPr>
              <w:t xml:space="preserve">sociālos </w:t>
            </w:r>
            <w:r w:rsidR="00A61F87" w:rsidRPr="000129F4">
              <w:rPr>
                <w:rFonts w:ascii="Times New Roman" w:eastAsia="Times New Roman" w:hAnsi="Times New Roman" w:cs="Times New Roman"/>
                <w:sz w:val="24"/>
                <w:szCs w:val="24"/>
                <w:lang w:eastAsia="lv-LV"/>
              </w:rPr>
              <w:t>pakalpojumus.</w:t>
            </w:r>
          </w:p>
        </w:tc>
      </w:tr>
      <w:tr w:rsidR="000129F4" w:rsidRPr="000129F4" w14:paraId="636DDDAF" w14:textId="77777777" w:rsidTr="008D371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0B9304C"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2B7E9E3D"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Projekta izpildes ietekme uz pārvaldes funkcijām un institucionālo struktūru.</w:t>
            </w:r>
          </w:p>
          <w:p w14:paraId="338960B4" w14:textId="77777777" w:rsidR="00894C55" w:rsidRPr="000129F4"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384FAB5D" w14:textId="77777777" w:rsidR="00894C55" w:rsidRPr="000129F4" w:rsidRDefault="001E4105" w:rsidP="00AB6627">
            <w:pPr>
              <w:spacing w:after="0" w:line="240" w:lineRule="auto"/>
              <w:ind w:left="117" w:right="108"/>
              <w:jc w:val="both"/>
              <w:rPr>
                <w:rFonts w:ascii="Times New Roman" w:eastAsia="Times New Roman" w:hAnsi="Times New Roman" w:cs="Times New Roman"/>
                <w:sz w:val="24"/>
                <w:szCs w:val="24"/>
                <w:lang w:eastAsia="lv-LV"/>
              </w:rPr>
            </w:pPr>
            <w:r w:rsidRPr="000129F4">
              <w:rPr>
                <w:rFonts w:ascii="Times New Roman" w:eastAsia="Calibri" w:hAnsi="Times New Roman" w:cs="Times New Roman"/>
                <w:sz w:val="24"/>
                <w:szCs w:val="24"/>
              </w:rPr>
              <w:t>Noteikumu projekts neparedz jaunu institūciju veidošanu, kā arī neparedz esošo institūciju funkciju paplašināšanu.</w:t>
            </w:r>
          </w:p>
        </w:tc>
      </w:tr>
      <w:tr w:rsidR="00894C55" w:rsidRPr="000129F4" w14:paraId="21ECC574" w14:textId="77777777" w:rsidTr="008D371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8DE66AF"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5715EE76" w14:textId="77777777" w:rsidR="00894C55" w:rsidRPr="000129F4" w:rsidRDefault="00894C55" w:rsidP="00894C55">
            <w:pPr>
              <w:spacing w:after="0" w:line="240" w:lineRule="auto"/>
              <w:rPr>
                <w:rFonts w:ascii="Times New Roman" w:eastAsia="Times New Roman" w:hAnsi="Times New Roman" w:cs="Times New Roman"/>
                <w:sz w:val="24"/>
                <w:szCs w:val="24"/>
                <w:lang w:eastAsia="lv-LV"/>
              </w:rPr>
            </w:pPr>
            <w:r w:rsidRPr="000129F4">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7F6A091E" w14:textId="77777777" w:rsidR="00894C55" w:rsidRPr="000129F4" w:rsidRDefault="00A61F87" w:rsidP="00AB6627">
            <w:pPr>
              <w:spacing w:after="0" w:line="240" w:lineRule="auto"/>
              <w:ind w:left="117"/>
              <w:rPr>
                <w:rFonts w:ascii="Times New Roman" w:eastAsia="Times New Roman" w:hAnsi="Times New Roman" w:cs="Times New Roman"/>
                <w:sz w:val="24"/>
                <w:szCs w:val="24"/>
                <w:lang w:eastAsia="lv-LV"/>
              </w:rPr>
            </w:pPr>
            <w:r w:rsidRPr="000129F4">
              <w:rPr>
                <w:rFonts w:ascii="Times New Roman" w:eastAsia="Times New Roman" w:hAnsi="Times New Roman" w:cs="Times New Roman"/>
                <w:iCs/>
                <w:sz w:val="24"/>
                <w:szCs w:val="24"/>
                <w:lang w:eastAsia="lv-LV"/>
              </w:rPr>
              <w:t>Nav</w:t>
            </w:r>
          </w:p>
        </w:tc>
      </w:tr>
    </w:tbl>
    <w:p w14:paraId="135FA8DE" w14:textId="77777777" w:rsidR="00720585" w:rsidRPr="000129F4" w:rsidRDefault="00720585" w:rsidP="00894C55">
      <w:pPr>
        <w:spacing w:after="0" w:line="240" w:lineRule="auto"/>
        <w:rPr>
          <w:rFonts w:ascii="Times New Roman" w:hAnsi="Times New Roman" w:cs="Times New Roman"/>
          <w:sz w:val="28"/>
          <w:szCs w:val="28"/>
        </w:rPr>
      </w:pPr>
    </w:p>
    <w:p w14:paraId="24B83705" w14:textId="59039122" w:rsidR="00B87A2A" w:rsidRPr="000129F4" w:rsidRDefault="00B87A2A" w:rsidP="00B87A2A">
      <w:pPr>
        <w:spacing w:after="0" w:line="240" w:lineRule="auto"/>
        <w:rPr>
          <w:rFonts w:ascii="Times New Roman" w:hAnsi="Times New Roman" w:cs="Times New Roman"/>
          <w:sz w:val="24"/>
          <w:szCs w:val="24"/>
        </w:rPr>
      </w:pPr>
      <w:r w:rsidRPr="000129F4">
        <w:rPr>
          <w:rFonts w:ascii="Times New Roman" w:hAnsi="Times New Roman" w:cs="Times New Roman"/>
          <w:sz w:val="24"/>
          <w:szCs w:val="24"/>
        </w:rPr>
        <w:t xml:space="preserve">Anotācijas </w:t>
      </w:r>
      <w:r w:rsidR="0061147A" w:rsidRPr="000129F4">
        <w:rPr>
          <w:rFonts w:ascii="Times New Roman" w:hAnsi="Times New Roman" w:cs="Times New Roman"/>
          <w:sz w:val="24"/>
          <w:szCs w:val="24"/>
        </w:rPr>
        <w:t xml:space="preserve">IV </w:t>
      </w:r>
      <w:r w:rsidRPr="000129F4">
        <w:rPr>
          <w:rFonts w:ascii="Times New Roman" w:hAnsi="Times New Roman" w:cs="Times New Roman"/>
          <w:sz w:val="24"/>
          <w:szCs w:val="24"/>
        </w:rPr>
        <w:t>sadaļa – projekts š</w:t>
      </w:r>
      <w:r w:rsidR="00FD04D3">
        <w:rPr>
          <w:rFonts w:ascii="Times New Roman" w:hAnsi="Times New Roman" w:cs="Times New Roman"/>
          <w:sz w:val="24"/>
          <w:szCs w:val="24"/>
        </w:rPr>
        <w:t>o</w:t>
      </w:r>
      <w:r w:rsidRPr="000129F4">
        <w:rPr>
          <w:rFonts w:ascii="Times New Roman" w:hAnsi="Times New Roman" w:cs="Times New Roman"/>
          <w:sz w:val="24"/>
          <w:szCs w:val="24"/>
        </w:rPr>
        <w:t xml:space="preserve"> jom</w:t>
      </w:r>
      <w:r w:rsidR="00FD04D3">
        <w:rPr>
          <w:rFonts w:ascii="Times New Roman" w:hAnsi="Times New Roman" w:cs="Times New Roman"/>
          <w:sz w:val="24"/>
          <w:szCs w:val="24"/>
        </w:rPr>
        <w:t>u</w:t>
      </w:r>
      <w:r w:rsidRPr="000129F4">
        <w:rPr>
          <w:rFonts w:ascii="Times New Roman" w:hAnsi="Times New Roman" w:cs="Times New Roman"/>
          <w:sz w:val="24"/>
          <w:szCs w:val="24"/>
        </w:rPr>
        <w:t xml:space="preserve"> neskar.</w:t>
      </w:r>
    </w:p>
    <w:p w14:paraId="7C136DA5" w14:textId="11D6F965" w:rsidR="00C25B49" w:rsidRPr="000129F4" w:rsidRDefault="00C25B49" w:rsidP="00894C55">
      <w:pPr>
        <w:spacing w:after="0" w:line="240" w:lineRule="auto"/>
        <w:rPr>
          <w:rFonts w:ascii="Times New Roman" w:hAnsi="Times New Roman" w:cs="Times New Roman"/>
          <w:sz w:val="28"/>
          <w:szCs w:val="28"/>
        </w:rPr>
      </w:pPr>
    </w:p>
    <w:p w14:paraId="5652168C" w14:textId="77777777" w:rsidR="00D42637" w:rsidRPr="000129F4" w:rsidRDefault="00D42637" w:rsidP="00894C55">
      <w:pPr>
        <w:spacing w:after="0" w:line="240" w:lineRule="auto"/>
        <w:ind w:firstLine="720"/>
        <w:rPr>
          <w:rFonts w:ascii="Times New Roman" w:eastAsia="Calibri" w:hAnsi="Times New Roman" w:cs="Times New Roman"/>
          <w:bCs/>
          <w:sz w:val="28"/>
          <w:szCs w:val="28"/>
        </w:rPr>
      </w:pPr>
    </w:p>
    <w:p w14:paraId="106252C6" w14:textId="77777777" w:rsidR="00894C55" w:rsidRPr="000129F4" w:rsidRDefault="00ED7295" w:rsidP="00894C55">
      <w:pPr>
        <w:spacing w:after="0" w:line="240" w:lineRule="auto"/>
        <w:ind w:firstLine="720"/>
        <w:rPr>
          <w:rFonts w:ascii="Times New Roman" w:hAnsi="Times New Roman" w:cs="Times New Roman"/>
          <w:sz w:val="28"/>
          <w:szCs w:val="28"/>
        </w:rPr>
      </w:pPr>
      <w:r w:rsidRPr="000129F4">
        <w:rPr>
          <w:rFonts w:ascii="Times New Roman" w:eastAsia="Calibri" w:hAnsi="Times New Roman" w:cs="Times New Roman"/>
          <w:bCs/>
          <w:sz w:val="28"/>
          <w:szCs w:val="28"/>
        </w:rPr>
        <w:t>Labklājības ministrs</w:t>
      </w:r>
      <w:proofErr w:type="gramStart"/>
      <w:r w:rsidRPr="000129F4">
        <w:rPr>
          <w:rFonts w:ascii="Times New Roman" w:eastAsia="Calibri" w:hAnsi="Times New Roman" w:cs="Times New Roman"/>
          <w:bCs/>
          <w:sz w:val="28"/>
          <w:szCs w:val="28"/>
        </w:rPr>
        <w:t xml:space="preserve">  </w:t>
      </w:r>
      <w:proofErr w:type="gramEnd"/>
      <w:r w:rsidRPr="000129F4">
        <w:rPr>
          <w:rFonts w:ascii="Times New Roman" w:eastAsia="Calibri" w:hAnsi="Times New Roman" w:cs="Times New Roman"/>
          <w:bCs/>
          <w:sz w:val="28"/>
          <w:szCs w:val="28"/>
        </w:rPr>
        <w:tab/>
      </w:r>
      <w:r w:rsidRPr="000129F4">
        <w:rPr>
          <w:rFonts w:ascii="Times New Roman" w:eastAsia="Calibri" w:hAnsi="Times New Roman" w:cs="Times New Roman"/>
          <w:bCs/>
          <w:sz w:val="28"/>
          <w:szCs w:val="28"/>
        </w:rPr>
        <w:tab/>
        <w:t xml:space="preserve"> </w:t>
      </w:r>
      <w:r w:rsidRPr="000129F4">
        <w:rPr>
          <w:rFonts w:ascii="Times New Roman" w:eastAsia="Calibri" w:hAnsi="Times New Roman" w:cs="Times New Roman"/>
          <w:bCs/>
          <w:sz w:val="28"/>
          <w:szCs w:val="28"/>
        </w:rPr>
        <w:tab/>
      </w:r>
      <w:r w:rsidRPr="000129F4">
        <w:rPr>
          <w:rFonts w:ascii="Times New Roman" w:eastAsia="Calibri" w:hAnsi="Times New Roman" w:cs="Times New Roman"/>
          <w:bCs/>
          <w:sz w:val="28"/>
          <w:szCs w:val="28"/>
        </w:rPr>
        <w:tab/>
      </w:r>
      <w:r w:rsidRPr="000129F4">
        <w:rPr>
          <w:rFonts w:ascii="Times New Roman" w:eastAsia="Calibri" w:hAnsi="Times New Roman" w:cs="Times New Roman"/>
          <w:bCs/>
          <w:sz w:val="28"/>
          <w:szCs w:val="28"/>
        </w:rPr>
        <w:tab/>
        <w:t>J.Reirs</w:t>
      </w:r>
    </w:p>
    <w:p w14:paraId="270E24E9" w14:textId="77777777" w:rsidR="00894C55" w:rsidRPr="000129F4" w:rsidRDefault="00894C55" w:rsidP="00894C55">
      <w:pPr>
        <w:spacing w:after="0" w:line="240" w:lineRule="auto"/>
        <w:ind w:firstLine="720"/>
        <w:rPr>
          <w:rFonts w:ascii="Times New Roman" w:hAnsi="Times New Roman" w:cs="Times New Roman"/>
          <w:sz w:val="28"/>
          <w:szCs w:val="28"/>
        </w:rPr>
      </w:pPr>
    </w:p>
    <w:p w14:paraId="089C0618" w14:textId="77777777" w:rsidR="005F1498" w:rsidRPr="000129F4" w:rsidRDefault="005F1498" w:rsidP="005F1498">
      <w:pPr>
        <w:tabs>
          <w:tab w:val="center" w:pos="4153"/>
          <w:tab w:val="right" w:pos="8306"/>
        </w:tabs>
        <w:spacing w:after="0" w:line="240" w:lineRule="auto"/>
        <w:rPr>
          <w:rFonts w:ascii="Times New Roman" w:eastAsia="Times New Roman" w:hAnsi="Times New Roman" w:cs="Times New Roman"/>
          <w:sz w:val="24"/>
          <w:szCs w:val="24"/>
          <w:lang w:eastAsia="lv-LV"/>
        </w:rPr>
      </w:pPr>
    </w:p>
    <w:p w14:paraId="64A27E77" w14:textId="7F9B7162" w:rsidR="005F1498" w:rsidRPr="000129F4" w:rsidRDefault="001C3C0A" w:rsidP="005F149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BD3C10" w:rsidRPr="000129F4">
        <w:rPr>
          <w:rFonts w:ascii="Times New Roman" w:eastAsia="Times New Roman" w:hAnsi="Times New Roman" w:cs="Times New Roman"/>
          <w:sz w:val="20"/>
          <w:szCs w:val="20"/>
          <w:lang w:eastAsia="lv-LV"/>
        </w:rPr>
        <w:t>.06.</w:t>
      </w:r>
      <w:r w:rsidR="005F1498" w:rsidRPr="000129F4">
        <w:rPr>
          <w:rFonts w:ascii="Times New Roman" w:eastAsia="Times New Roman" w:hAnsi="Times New Roman" w:cs="Times New Roman"/>
          <w:sz w:val="20"/>
          <w:szCs w:val="20"/>
          <w:lang w:eastAsia="lv-LV"/>
        </w:rPr>
        <w:t>2017</w:t>
      </w:r>
      <w:r w:rsidR="00DC59B1" w:rsidRPr="000129F4">
        <w:rPr>
          <w:rFonts w:ascii="Times New Roman" w:eastAsia="Times New Roman" w:hAnsi="Times New Roman" w:cs="Times New Roman"/>
          <w:sz w:val="20"/>
          <w:szCs w:val="20"/>
          <w:lang w:eastAsia="lv-LV"/>
        </w:rPr>
        <w:t>.,</w:t>
      </w:r>
      <w:r w:rsidR="005F1498" w:rsidRPr="000129F4">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10</w:t>
      </w:r>
      <w:r w:rsidR="004F00FE">
        <w:rPr>
          <w:rFonts w:ascii="Times New Roman" w:eastAsia="Times New Roman" w:hAnsi="Times New Roman" w:cs="Times New Roman"/>
          <w:sz w:val="20"/>
          <w:szCs w:val="20"/>
          <w:lang w:eastAsia="lv-LV"/>
        </w:rPr>
        <w:t>.</w:t>
      </w:r>
      <w:r w:rsidR="008A5480">
        <w:rPr>
          <w:rFonts w:ascii="Times New Roman" w:eastAsia="Times New Roman" w:hAnsi="Times New Roman" w:cs="Times New Roman"/>
          <w:sz w:val="20"/>
          <w:szCs w:val="20"/>
          <w:lang w:eastAsia="lv-LV"/>
        </w:rPr>
        <w:t>57</w:t>
      </w:r>
    </w:p>
    <w:p w14:paraId="0864ACDB" w14:textId="2A3160E7" w:rsidR="006F719B" w:rsidRPr="000129F4" w:rsidRDefault="00BD3C10" w:rsidP="005F1498">
      <w:pPr>
        <w:spacing w:after="0" w:line="240" w:lineRule="auto"/>
        <w:rPr>
          <w:rFonts w:ascii="Times New Roman" w:eastAsia="Times New Roman" w:hAnsi="Times New Roman" w:cs="Times New Roman"/>
          <w:sz w:val="20"/>
          <w:szCs w:val="20"/>
          <w:lang w:eastAsia="lv-LV"/>
        </w:rPr>
      </w:pPr>
      <w:r w:rsidRPr="000129F4">
        <w:rPr>
          <w:rFonts w:ascii="Times New Roman" w:eastAsia="Times New Roman" w:hAnsi="Times New Roman" w:cs="Times New Roman"/>
          <w:sz w:val="20"/>
          <w:szCs w:val="20"/>
          <w:lang w:eastAsia="lv-LV"/>
        </w:rPr>
        <w:t>2</w:t>
      </w:r>
      <w:r w:rsidR="004F00FE">
        <w:rPr>
          <w:rFonts w:ascii="Times New Roman" w:eastAsia="Times New Roman" w:hAnsi="Times New Roman" w:cs="Times New Roman"/>
          <w:sz w:val="20"/>
          <w:szCs w:val="20"/>
          <w:lang w:eastAsia="lv-LV"/>
        </w:rPr>
        <w:t>9</w:t>
      </w:r>
      <w:r w:rsidR="00ED3839">
        <w:rPr>
          <w:rFonts w:ascii="Times New Roman" w:eastAsia="Times New Roman" w:hAnsi="Times New Roman" w:cs="Times New Roman"/>
          <w:sz w:val="20"/>
          <w:szCs w:val="20"/>
          <w:lang w:eastAsia="lv-LV"/>
        </w:rPr>
        <w:t>39</w:t>
      </w:r>
    </w:p>
    <w:p w14:paraId="0098FBE7" w14:textId="77777777" w:rsidR="005F1498" w:rsidRPr="000129F4" w:rsidRDefault="005F1498" w:rsidP="005F1498">
      <w:pPr>
        <w:spacing w:after="0" w:line="240" w:lineRule="auto"/>
        <w:rPr>
          <w:rFonts w:ascii="Times New Roman" w:eastAsia="Times New Roman" w:hAnsi="Times New Roman" w:cs="Times New Roman"/>
          <w:sz w:val="20"/>
          <w:szCs w:val="20"/>
          <w:lang w:eastAsia="lv-LV"/>
        </w:rPr>
      </w:pPr>
      <w:r w:rsidRPr="000129F4">
        <w:rPr>
          <w:rFonts w:ascii="Times New Roman" w:eastAsia="Times New Roman" w:hAnsi="Times New Roman" w:cs="Times New Roman"/>
          <w:sz w:val="20"/>
          <w:szCs w:val="20"/>
          <w:lang w:eastAsia="lv-LV"/>
        </w:rPr>
        <w:t>D.Stankēviča</w:t>
      </w:r>
    </w:p>
    <w:p w14:paraId="08048A23" w14:textId="77777777" w:rsidR="005F1498" w:rsidRPr="000129F4" w:rsidRDefault="005F1498" w:rsidP="005F1498">
      <w:pPr>
        <w:spacing w:after="0" w:line="240" w:lineRule="auto"/>
        <w:rPr>
          <w:rFonts w:ascii="Times New Roman" w:eastAsia="Times New Roman" w:hAnsi="Times New Roman" w:cs="Times New Roman"/>
          <w:sz w:val="20"/>
          <w:szCs w:val="20"/>
          <w:lang w:eastAsia="lv-LV"/>
        </w:rPr>
      </w:pPr>
      <w:r w:rsidRPr="000129F4">
        <w:rPr>
          <w:rFonts w:ascii="Times New Roman" w:eastAsia="Times New Roman" w:hAnsi="Times New Roman" w:cs="Times New Roman"/>
          <w:sz w:val="20"/>
          <w:szCs w:val="20"/>
          <w:lang w:eastAsia="lv-LV"/>
        </w:rPr>
        <w:t>Tālrunis: 67782955</w:t>
      </w:r>
    </w:p>
    <w:p w14:paraId="3844BE77" w14:textId="00A24B47" w:rsidR="001E4105" w:rsidRPr="000129F4" w:rsidRDefault="005F1498" w:rsidP="00925AF4">
      <w:pPr>
        <w:spacing w:after="0" w:line="240" w:lineRule="auto"/>
        <w:rPr>
          <w:rFonts w:ascii="Times New Roman" w:eastAsia="Times New Roman" w:hAnsi="Times New Roman" w:cs="Times New Roman"/>
          <w:sz w:val="20"/>
          <w:szCs w:val="20"/>
          <w:lang w:eastAsia="lv-LV"/>
        </w:rPr>
      </w:pPr>
      <w:r w:rsidRPr="000129F4">
        <w:rPr>
          <w:rFonts w:ascii="Times New Roman" w:eastAsia="Times New Roman" w:hAnsi="Times New Roman" w:cs="Times New Roman"/>
          <w:sz w:val="20"/>
          <w:szCs w:val="20"/>
          <w:lang w:eastAsia="lv-LV"/>
        </w:rPr>
        <w:t>e-pasts: diana.stankevica@lm.gov.lv</w:t>
      </w:r>
    </w:p>
    <w:sectPr w:rsidR="001E4105" w:rsidRPr="000129F4" w:rsidSect="005722BE">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2E1D0" w14:textId="77777777" w:rsidR="000C5835" w:rsidRDefault="000C5835" w:rsidP="00894C55">
      <w:pPr>
        <w:spacing w:after="0" w:line="240" w:lineRule="auto"/>
      </w:pPr>
      <w:r>
        <w:separator/>
      </w:r>
    </w:p>
  </w:endnote>
  <w:endnote w:type="continuationSeparator" w:id="0">
    <w:p w14:paraId="209F25E2" w14:textId="77777777" w:rsidR="000C5835" w:rsidRDefault="000C583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686D" w14:textId="330A93B3" w:rsidR="000612A5" w:rsidRPr="006F719B" w:rsidRDefault="000612A5" w:rsidP="006F719B">
    <w:pPr>
      <w:pStyle w:val="Footer"/>
      <w:jc w:val="both"/>
      <w:rPr>
        <w:rFonts w:ascii="Times New Roman" w:hAnsi="Times New Roman" w:cs="Times New Roman"/>
        <w:sz w:val="20"/>
        <w:szCs w:val="20"/>
      </w:rPr>
    </w:pPr>
    <w:r>
      <w:rPr>
        <w:rFonts w:ascii="Times New Roman" w:hAnsi="Times New Roman" w:cs="Times New Roman"/>
        <w:sz w:val="20"/>
        <w:szCs w:val="20"/>
      </w:rPr>
      <w:t>LManot_</w:t>
    </w:r>
    <w:r w:rsidR="001C3C0A">
      <w:rPr>
        <w:rFonts w:ascii="Times New Roman" w:hAnsi="Times New Roman" w:cs="Times New Roman"/>
        <w:sz w:val="20"/>
        <w:szCs w:val="20"/>
      </w:rPr>
      <w:t>21</w:t>
    </w:r>
    <w:r w:rsidR="00D26D0F">
      <w:rPr>
        <w:rFonts w:ascii="Times New Roman" w:hAnsi="Times New Roman" w:cs="Times New Roman"/>
        <w:sz w:val="20"/>
        <w:szCs w:val="20"/>
      </w:rPr>
      <w:t>06</w:t>
    </w:r>
    <w:r w:rsidRPr="00E85715">
      <w:rPr>
        <w:rFonts w:ascii="Times New Roman" w:hAnsi="Times New Roman" w:cs="Times New Roman"/>
        <w:sz w:val="20"/>
        <w:szCs w:val="20"/>
      </w:rPr>
      <w:t xml:space="preserve">17_Registrs; </w:t>
    </w:r>
    <w:r w:rsidRPr="00E85715">
      <w:rPr>
        <w:rFonts w:ascii="Times New Roman" w:eastAsia="Times New Roman" w:hAnsi="Times New Roman" w:cs="Times New Roman"/>
        <w:bCs/>
        <w:sz w:val="20"/>
        <w:szCs w:val="20"/>
        <w:lang w:eastAsia="lv-LV"/>
      </w:rPr>
      <w:t>Mini</w:t>
    </w:r>
    <w:r>
      <w:rPr>
        <w:rFonts w:ascii="Times New Roman" w:eastAsia="Times New Roman" w:hAnsi="Times New Roman" w:cs="Times New Roman"/>
        <w:bCs/>
        <w:sz w:val="20"/>
        <w:szCs w:val="20"/>
        <w:lang w:eastAsia="lv-LV"/>
      </w:rPr>
      <w:t>stru kabineta noteikumu projekts</w:t>
    </w:r>
    <w:r w:rsidRPr="00E85715">
      <w:rPr>
        <w:rFonts w:ascii="Times New Roman" w:eastAsia="Times New Roman" w:hAnsi="Times New Roman" w:cs="Times New Roman"/>
        <w:bCs/>
        <w:sz w:val="20"/>
        <w:szCs w:val="20"/>
        <w:lang w:eastAsia="lv-LV"/>
      </w:rPr>
      <w:t xml:space="preserve"> “</w:t>
    </w:r>
    <w:r w:rsidRPr="006F719B">
      <w:rPr>
        <w:rFonts w:ascii="Times New Roman" w:eastAsia="Times New Roman" w:hAnsi="Times New Roman" w:cs="Times New Roman"/>
        <w:sz w:val="20"/>
        <w:szCs w:val="20"/>
        <w:lang w:eastAsia="lv-LV"/>
      </w:rPr>
      <w:t>Noteikumi par sociālo pakalpojumu sniedzēju reģistrēšanu</w:t>
    </w:r>
    <w:r w:rsidRPr="006F719B">
      <w:rPr>
        <w:rFonts w:ascii="Times New Roman" w:hAnsi="Times New Roman" w:cs="Times New Roman"/>
        <w:sz w:val="20"/>
        <w:szCs w:val="20"/>
      </w:rPr>
      <w:t>”</w:t>
    </w:r>
  </w:p>
  <w:p w14:paraId="040E1DE5" w14:textId="473CA052" w:rsidR="000612A5" w:rsidRPr="005722BE" w:rsidRDefault="000612A5" w:rsidP="00572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C17C" w14:textId="11ECE824" w:rsidR="000612A5" w:rsidRPr="006F719B" w:rsidRDefault="000612A5" w:rsidP="00FC5DF4">
    <w:pPr>
      <w:pStyle w:val="Footer"/>
      <w:jc w:val="both"/>
      <w:rPr>
        <w:rFonts w:ascii="Times New Roman" w:hAnsi="Times New Roman" w:cs="Times New Roman"/>
        <w:sz w:val="20"/>
        <w:szCs w:val="20"/>
      </w:rPr>
    </w:pPr>
    <w:r>
      <w:rPr>
        <w:rFonts w:ascii="Times New Roman" w:hAnsi="Times New Roman" w:cs="Times New Roman"/>
        <w:sz w:val="20"/>
        <w:szCs w:val="20"/>
      </w:rPr>
      <w:t>LManot_</w:t>
    </w:r>
    <w:r w:rsidR="001C3C0A">
      <w:rPr>
        <w:rFonts w:ascii="Times New Roman" w:hAnsi="Times New Roman" w:cs="Times New Roman"/>
        <w:sz w:val="20"/>
        <w:szCs w:val="20"/>
      </w:rPr>
      <w:t>21</w:t>
    </w:r>
    <w:r w:rsidR="00D26D0F">
      <w:rPr>
        <w:rFonts w:ascii="Times New Roman" w:hAnsi="Times New Roman" w:cs="Times New Roman"/>
        <w:sz w:val="20"/>
        <w:szCs w:val="20"/>
      </w:rPr>
      <w:t>06</w:t>
    </w:r>
    <w:r w:rsidRPr="00E85715">
      <w:rPr>
        <w:rFonts w:ascii="Times New Roman" w:hAnsi="Times New Roman" w:cs="Times New Roman"/>
        <w:sz w:val="20"/>
        <w:szCs w:val="20"/>
      </w:rPr>
      <w:t xml:space="preserve">17_Registrs; </w:t>
    </w:r>
    <w:r w:rsidRPr="00E85715">
      <w:rPr>
        <w:rFonts w:ascii="Times New Roman" w:eastAsia="Times New Roman" w:hAnsi="Times New Roman" w:cs="Times New Roman"/>
        <w:bCs/>
        <w:sz w:val="20"/>
        <w:szCs w:val="20"/>
        <w:lang w:eastAsia="lv-LV"/>
      </w:rPr>
      <w:t>Mini</w:t>
    </w:r>
    <w:r>
      <w:rPr>
        <w:rFonts w:ascii="Times New Roman" w:eastAsia="Times New Roman" w:hAnsi="Times New Roman" w:cs="Times New Roman"/>
        <w:bCs/>
        <w:sz w:val="20"/>
        <w:szCs w:val="20"/>
        <w:lang w:eastAsia="lv-LV"/>
      </w:rPr>
      <w:t>stru kabineta noteikumu projekts</w:t>
    </w:r>
    <w:r w:rsidRPr="00E85715">
      <w:rPr>
        <w:rFonts w:ascii="Times New Roman" w:eastAsia="Times New Roman" w:hAnsi="Times New Roman" w:cs="Times New Roman"/>
        <w:bCs/>
        <w:sz w:val="20"/>
        <w:szCs w:val="20"/>
        <w:lang w:eastAsia="lv-LV"/>
      </w:rPr>
      <w:t xml:space="preserve"> “</w:t>
    </w:r>
    <w:r w:rsidRPr="006F719B">
      <w:rPr>
        <w:rFonts w:ascii="Times New Roman" w:eastAsia="Times New Roman" w:hAnsi="Times New Roman" w:cs="Times New Roman"/>
        <w:sz w:val="20"/>
        <w:szCs w:val="20"/>
        <w:lang w:eastAsia="lv-LV"/>
      </w:rPr>
      <w:t>Noteikumi par sociālo pakalpojumu sniedzēju reģistrēšanu</w:t>
    </w:r>
    <w:r w:rsidRPr="006F719B">
      <w:rPr>
        <w:rFonts w:ascii="Times New Roman" w:hAnsi="Times New Roman" w:cs="Times New Roman"/>
        <w:sz w:val="20"/>
        <w:szCs w:val="20"/>
      </w:rPr>
      <w:t>”</w:t>
    </w:r>
  </w:p>
  <w:p w14:paraId="3461BE82" w14:textId="7C59BAD1" w:rsidR="000612A5" w:rsidRDefault="000612A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A8AEF" w14:textId="77777777" w:rsidR="000C5835" w:rsidRDefault="000C5835" w:rsidP="00894C55">
      <w:pPr>
        <w:spacing w:after="0" w:line="240" w:lineRule="auto"/>
      </w:pPr>
      <w:r>
        <w:separator/>
      </w:r>
    </w:p>
  </w:footnote>
  <w:footnote w:type="continuationSeparator" w:id="0">
    <w:p w14:paraId="6030ABC5" w14:textId="77777777" w:rsidR="000C5835" w:rsidRDefault="000C583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F5B6F6B" w14:textId="73E14D97" w:rsidR="000612A5" w:rsidRPr="00C25B49" w:rsidRDefault="000612A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51E7D">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945"/>
    <w:multiLevelType w:val="hybridMultilevel"/>
    <w:tmpl w:val="97840FF2"/>
    <w:lvl w:ilvl="0" w:tplc="62EEAAF2">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947881"/>
    <w:multiLevelType w:val="hybridMultilevel"/>
    <w:tmpl w:val="9ED026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0A6E48"/>
    <w:multiLevelType w:val="hybridMultilevel"/>
    <w:tmpl w:val="43104C0E"/>
    <w:lvl w:ilvl="0" w:tplc="CEBEF15E">
      <w:start w:val="21"/>
      <w:numFmt w:val="bullet"/>
      <w:lvlText w:val="-"/>
      <w:lvlJc w:val="left"/>
      <w:pPr>
        <w:ind w:left="1508" w:hanging="360"/>
      </w:pPr>
      <w:rPr>
        <w:rFonts w:ascii="Times New Roman" w:eastAsia="Calibri" w:hAnsi="Times New Roman" w:cs="Times New Roman"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3" w15:restartNumberingAfterBreak="0">
    <w:nsid w:val="0A7D001D"/>
    <w:multiLevelType w:val="hybridMultilevel"/>
    <w:tmpl w:val="F4C26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E12AB2"/>
    <w:multiLevelType w:val="hybridMultilevel"/>
    <w:tmpl w:val="618C96AA"/>
    <w:lvl w:ilvl="0" w:tplc="0426000F">
      <w:start w:val="1"/>
      <w:numFmt w:val="decimal"/>
      <w:lvlText w:val="%1."/>
      <w:lvlJc w:val="left"/>
      <w:pPr>
        <w:ind w:left="1508" w:hanging="360"/>
      </w:pPr>
    </w:lvl>
    <w:lvl w:ilvl="1" w:tplc="04260019" w:tentative="1">
      <w:start w:val="1"/>
      <w:numFmt w:val="lowerLetter"/>
      <w:lvlText w:val="%2."/>
      <w:lvlJc w:val="left"/>
      <w:pPr>
        <w:ind w:left="2228" w:hanging="360"/>
      </w:pPr>
    </w:lvl>
    <w:lvl w:ilvl="2" w:tplc="0426001B" w:tentative="1">
      <w:start w:val="1"/>
      <w:numFmt w:val="lowerRoman"/>
      <w:lvlText w:val="%3."/>
      <w:lvlJc w:val="right"/>
      <w:pPr>
        <w:ind w:left="2948" w:hanging="180"/>
      </w:pPr>
    </w:lvl>
    <w:lvl w:ilvl="3" w:tplc="0426000F" w:tentative="1">
      <w:start w:val="1"/>
      <w:numFmt w:val="decimal"/>
      <w:lvlText w:val="%4."/>
      <w:lvlJc w:val="left"/>
      <w:pPr>
        <w:ind w:left="3668" w:hanging="360"/>
      </w:pPr>
    </w:lvl>
    <w:lvl w:ilvl="4" w:tplc="04260019" w:tentative="1">
      <w:start w:val="1"/>
      <w:numFmt w:val="lowerLetter"/>
      <w:lvlText w:val="%5."/>
      <w:lvlJc w:val="left"/>
      <w:pPr>
        <w:ind w:left="4388" w:hanging="360"/>
      </w:pPr>
    </w:lvl>
    <w:lvl w:ilvl="5" w:tplc="0426001B" w:tentative="1">
      <w:start w:val="1"/>
      <w:numFmt w:val="lowerRoman"/>
      <w:lvlText w:val="%6."/>
      <w:lvlJc w:val="right"/>
      <w:pPr>
        <w:ind w:left="5108" w:hanging="180"/>
      </w:pPr>
    </w:lvl>
    <w:lvl w:ilvl="6" w:tplc="0426000F" w:tentative="1">
      <w:start w:val="1"/>
      <w:numFmt w:val="decimal"/>
      <w:lvlText w:val="%7."/>
      <w:lvlJc w:val="left"/>
      <w:pPr>
        <w:ind w:left="5828" w:hanging="360"/>
      </w:pPr>
    </w:lvl>
    <w:lvl w:ilvl="7" w:tplc="04260019" w:tentative="1">
      <w:start w:val="1"/>
      <w:numFmt w:val="lowerLetter"/>
      <w:lvlText w:val="%8."/>
      <w:lvlJc w:val="left"/>
      <w:pPr>
        <w:ind w:left="6548" w:hanging="360"/>
      </w:pPr>
    </w:lvl>
    <w:lvl w:ilvl="8" w:tplc="0426001B" w:tentative="1">
      <w:start w:val="1"/>
      <w:numFmt w:val="lowerRoman"/>
      <w:lvlText w:val="%9."/>
      <w:lvlJc w:val="right"/>
      <w:pPr>
        <w:ind w:left="7268" w:hanging="180"/>
      </w:pPr>
    </w:lvl>
  </w:abstractNum>
  <w:abstractNum w:abstractNumId="5" w15:restartNumberingAfterBreak="0">
    <w:nsid w:val="0DEB248A"/>
    <w:multiLevelType w:val="hybridMultilevel"/>
    <w:tmpl w:val="FBE04BF6"/>
    <w:lvl w:ilvl="0" w:tplc="CEBEF15E">
      <w:start w:val="21"/>
      <w:numFmt w:val="bullet"/>
      <w:lvlText w:val="-"/>
      <w:lvlJc w:val="left"/>
      <w:pPr>
        <w:ind w:left="1197" w:hanging="360"/>
      </w:pPr>
      <w:rPr>
        <w:rFonts w:ascii="Times New Roman" w:eastAsia="Calibri" w:hAnsi="Times New Roman" w:cs="Times New Roman" w:hint="default"/>
      </w:rPr>
    </w:lvl>
    <w:lvl w:ilvl="1" w:tplc="04260003" w:tentative="1">
      <w:start w:val="1"/>
      <w:numFmt w:val="bullet"/>
      <w:lvlText w:val="o"/>
      <w:lvlJc w:val="left"/>
      <w:pPr>
        <w:ind w:left="1917" w:hanging="360"/>
      </w:pPr>
      <w:rPr>
        <w:rFonts w:ascii="Courier New" w:hAnsi="Courier New" w:cs="Courier New" w:hint="default"/>
      </w:rPr>
    </w:lvl>
    <w:lvl w:ilvl="2" w:tplc="04260005" w:tentative="1">
      <w:start w:val="1"/>
      <w:numFmt w:val="bullet"/>
      <w:lvlText w:val=""/>
      <w:lvlJc w:val="left"/>
      <w:pPr>
        <w:ind w:left="2637" w:hanging="360"/>
      </w:pPr>
      <w:rPr>
        <w:rFonts w:ascii="Wingdings" w:hAnsi="Wingdings" w:hint="default"/>
      </w:rPr>
    </w:lvl>
    <w:lvl w:ilvl="3" w:tplc="04260001" w:tentative="1">
      <w:start w:val="1"/>
      <w:numFmt w:val="bullet"/>
      <w:lvlText w:val=""/>
      <w:lvlJc w:val="left"/>
      <w:pPr>
        <w:ind w:left="3357" w:hanging="360"/>
      </w:pPr>
      <w:rPr>
        <w:rFonts w:ascii="Symbol" w:hAnsi="Symbol" w:hint="default"/>
      </w:rPr>
    </w:lvl>
    <w:lvl w:ilvl="4" w:tplc="04260003" w:tentative="1">
      <w:start w:val="1"/>
      <w:numFmt w:val="bullet"/>
      <w:lvlText w:val="o"/>
      <w:lvlJc w:val="left"/>
      <w:pPr>
        <w:ind w:left="4077" w:hanging="360"/>
      </w:pPr>
      <w:rPr>
        <w:rFonts w:ascii="Courier New" w:hAnsi="Courier New" w:cs="Courier New" w:hint="default"/>
      </w:rPr>
    </w:lvl>
    <w:lvl w:ilvl="5" w:tplc="04260005" w:tentative="1">
      <w:start w:val="1"/>
      <w:numFmt w:val="bullet"/>
      <w:lvlText w:val=""/>
      <w:lvlJc w:val="left"/>
      <w:pPr>
        <w:ind w:left="4797" w:hanging="360"/>
      </w:pPr>
      <w:rPr>
        <w:rFonts w:ascii="Wingdings" w:hAnsi="Wingdings" w:hint="default"/>
      </w:rPr>
    </w:lvl>
    <w:lvl w:ilvl="6" w:tplc="04260001" w:tentative="1">
      <w:start w:val="1"/>
      <w:numFmt w:val="bullet"/>
      <w:lvlText w:val=""/>
      <w:lvlJc w:val="left"/>
      <w:pPr>
        <w:ind w:left="5517" w:hanging="360"/>
      </w:pPr>
      <w:rPr>
        <w:rFonts w:ascii="Symbol" w:hAnsi="Symbol" w:hint="default"/>
      </w:rPr>
    </w:lvl>
    <w:lvl w:ilvl="7" w:tplc="04260003" w:tentative="1">
      <w:start w:val="1"/>
      <w:numFmt w:val="bullet"/>
      <w:lvlText w:val="o"/>
      <w:lvlJc w:val="left"/>
      <w:pPr>
        <w:ind w:left="6237" w:hanging="360"/>
      </w:pPr>
      <w:rPr>
        <w:rFonts w:ascii="Courier New" w:hAnsi="Courier New" w:cs="Courier New" w:hint="default"/>
      </w:rPr>
    </w:lvl>
    <w:lvl w:ilvl="8" w:tplc="04260005" w:tentative="1">
      <w:start w:val="1"/>
      <w:numFmt w:val="bullet"/>
      <w:lvlText w:val=""/>
      <w:lvlJc w:val="left"/>
      <w:pPr>
        <w:ind w:left="6957" w:hanging="360"/>
      </w:pPr>
      <w:rPr>
        <w:rFonts w:ascii="Wingdings" w:hAnsi="Wingdings" w:hint="default"/>
      </w:rPr>
    </w:lvl>
  </w:abstractNum>
  <w:abstractNum w:abstractNumId="6" w15:restartNumberingAfterBreak="0">
    <w:nsid w:val="0EF324CC"/>
    <w:multiLevelType w:val="hybridMultilevel"/>
    <w:tmpl w:val="2A9E4634"/>
    <w:lvl w:ilvl="0" w:tplc="0DAE5062">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512E85"/>
    <w:multiLevelType w:val="hybridMultilevel"/>
    <w:tmpl w:val="DA744340"/>
    <w:lvl w:ilvl="0" w:tplc="0426000F">
      <w:start w:val="1"/>
      <w:numFmt w:val="decimal"/>
      <w:lvlText w:val="%1."/>
      <w:lvlJc w:val="left"/>
      <w:pPr>
        <w:ind w:left="1508" w:hanging="360"/>
      </w:pPr>
    </w:lvl>
    <w:lvl w:ilvl="1" w:tplc="04260019" w:tentative="1">
      <w:start w:val="1"/>
      <w:numFmt w:val="lowerLetter"/>
      <w:lvlText w:val="%2."/>
      <w:lvlJc w:val="left"/>
      <w:pPr>
        <w:ind w:left="2228" w:hanging="360"/>
      </w:pPr>
    </w:lvl>
    <w:lvl w:ilvl="2" w:tplc="0426001B" w:tentative="1">
      <w:start w:val="1"/>
      <w:numFmt w:val="lowerRoman"/>
      <w:lvlText w:val="%3."/>
      <w:lvlJc w:val="right"/>
      <w:pPr>
        <w:ind w:left="2948" w:hanging="180"/>
      </w:pPr>
    </w:lvl>
    <w:lvl w:ilvl="3" w:tplc="0426000F" w:tentative="1">
      <w:start w:val="1"/>
      <w:numFmt w:val="decimal"/>
      <w:lvlText w:val="%4."/>
      <w:lvlJc w:val="left"/>
      <w:pPr>
        <w:ind w:left="3668" w:hanging="360"/>
      </w:pPr>
    </w:lvl>
    <w:lvl w:ilvl="4" w:tplc="04260019" w:tentative="1">
      <w:start w:val="1"/>
      <w:numFmt w:val="lowerLetter"/>
      <w:lvlText w:val="%5."/>
      <w:lvlJc w:val="left"/>
      <w:pPr>
        <w:ind w:left="4388" w:hanging="360"/>
      </w:pPr>
    </w:lvl>
    <w:lvl w:ilvl="5" w:tplc="0426001B" w:tentative="1">
      <w:start w:val="1"/>
      <w:numFmt w:val="lowerRoman"/>
      <w:lvlText w:val="%6."/>
      <w:lvlJc w:val="right"/>
      <w:pPr>
        <w:ind w:left="5108" w:hanging="180"/>
      </w:pPr>
    </w:lvl>
    <w:lvl w:ilvl="6" w:tplc="0426000F" w:tentative="1">
      <w:start w:val="1"/>
      <w:numFmt w:val="decimal"/>
      <w:lvlText w:val="%7."/>
      <w:lvlJc w:val="left"/>
      <w:pPr>
        <w:ind w:left="5828" w:hanging="360"/>
      </w:pPr>
    </w:lvl>
    <w:lvl w:ilvl="7" w:tplc="04260019" w:tentative="1">
      <w:start w:val="1"/>
      <w:numFmt w:val="lowerLetter"/>
      <w:lvlText w:val="%8."/>
      <w:lvlJc w:val="left"/>
      <w:pPr>
        <w:ind w:left="6548" w:hanging="360"/>
      </w:pPr>
    </w:lvl>
    <w:lvl w:ilvl="8" w:tplc="0426001B" w:tentative="1">
      <w:start w:val="1"/>
      <w:numFmt w:val="lowerRoman"/>
      <w:lvlText w:val="%9."/>
      <w:lvlJc w:val="right"/>
      <w:pPr>
        <w:ind w:left="7268" w:hanging="180"/>
      </w:pPr>
    </w:lvl>
  </w:abstractNum>
  <w:abstractNum w:abstractNumId="8" w15:restartNumberingAfterBreak="0">
    <w:nsid w:val="156206E0"/>
    <w:multiLevelType w:val="hybridMultilevel"/>
    <w:tmpl w:val="328C861C"/>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9200F04"/>
    <w:multiLevelType w:val="hybridMultilevel"/>
    <w:tmpl w:val="2FE243E2"/>
    <w:lvl w:ilvl="0" w:tplc="CEBEF15E">
      <w:start w:val="2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7A1854"/>
    <w:multiLevelType w:val="multilevel"/>
    <w:tmpl w:val="112E88F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EF8536C"/>
    <w:multiLevelType w:val="hybridMultilevel"/>
    <w:tmpl w:val="58AC5B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2D1229"/>
    <w:multiLevelType w:val="hybridMultilevel"/>
    <w:tmpl w:val="B532ACBE"/>
    <w:lvl w:ilvl="0" w:tplc="AAB6AC04">
      <w:start w:val="2009"/>
      <w:numFmt w:val="bullet"/>
      <w:lvlText w:val="-"/>
      <w:lvlJc w:val="left"/>
      <w:pPr>
        <w:ind w:left="485" w:hanging="360"/>
      </w:pPr>
      <w:rPr>
        <w:rFonts w:ascii="Times New Roman" w:eastAsia="Calibri" w:hAnsi="Times New Roman" w:cs="Times New Roman" w:hint="default"/>
      </w:rPr>
    </w:lvl>
    <w:lvl w:ilvl="1" w:tplc="04260003" w:tentative="1">
      <w:start w:val="1"/>
      <w:numFmt w:val="bullet"/>
      <w:lvlText w:val="o"/>
      <w:lvlJc w:val="left"/>
      <w:pPr>
        <w:ind w:left="1205" w:hanging="360"/>
      </w:pPr>
      <w:rPr>
        <w:rFonts w:ascii="Courier New" w:hAnsi="Courier New" w:cs="Courier New" w:hint="default"/>
      </w:rPr>
    </w:lvl>
    <w:lvl w:ilvl="2" w:tplc="04260005" w:tentative="1">
      <w:start w:val="1"/>
      <w:numFmt w:val="bullet"/>
      <w:lvlText w:val=""/>
      <w:lvlJc w:val="left"/>
      <w:pPr>
        <w:ind w:left="1925" w:hanging="360"/>
      </w:pPr>
      <w:rPr>
        <w:rFonts w:ascii="Wingdings" w:hAnsi="Wingdings" w:hint="default"/>
      </w:rPr>
    </w:lvl>
    <w:lvl w:ilvl="3" w:tplc="04260001" w:tentative="1">
      <w:start w:val="1"/>
      <w:numFmt w:val="bullet"/>
      <w:lvlText w:val=""/>
      <w:lvlJc w:val="left"/>
      <w:pPr>
        <w:ind w:left="2645" w:hanging="360"/>
      </w:pPr>
      <w:rPr>
        <w:rFonts w:ascii="Symbol" w:hAnsi="Symbol" w:hint="default"/>
      </w:rPr>
    </w:lvl>
    <w:lvl w:ilvl="4" w:tplc="04260003" w:tentative="1">
      <w:start w:val="1"/>
      <w:numFmt w:val="bullet"/>
      <w:lvlText w:val="o"/>
      <w:lvlJc w:val="left"/>
      <w:pPr>
        <w:ind w:left="3365" w:hanging="360"/>
      </w:pPr>
      <w:rPr>
        <w:rFonts w:ascii="Courier New" w:hAnsi="Courier New" w:cs="Courier New" w:hint="default"/>
      </w:rPr>
    </w:lvl>
    <w:lvl w:ilvl="5" w:tplc="04260005" w:tentative="1">
      <w:start w:val="1"/>
      <w:numFmt w:val="bullet"/>
      <w:lvlText w:val=""/>
      <w:lvlJc w:val="left"/>
      <w:pPr>
        <w:ind w:left="4085" w:hanging="360"/>
      </w:pPr>
      <w:rPr>
        <w:rFonts w:ascii="Wingdings" w:hAnsi="Wingdings" w:hint="default"/>
      </w:rPr>
    </w:lvl>
    <w:lvl w:ilvl="6" w:tplc="04260001" w:tentative="1">
      <w:start w:val="1"/>
      <w:numFmt w:val="bullet"/>
      <w:lvlText w:val=""/>
      <w:lvlJc w:val="left"/>
      <w:pPr>
        <w:ind w:left="4805" w:hanging="360"/>
      </w:pPr>
      <w:rPr>
        <w:rFonts w:ascii="Symbol" w:hAnsi="Symbol" w:hint="default"/>
      </w:rPr>
    </w:lvl>
    <w:lvl w:ilvl="7" w:tplc="04260003" w:tentative="1">
      <w:start w:val="1"/>
      <w:numFmt w:val="bullet"/>
      <w:lvlText w:val="o"/>
      <w:lvlJc w:val="left"/>
      <w:pPr>
        <w:ind w:left="5525" w:hanging="360"/>
      </w:pPr>
      <w:rPr>
        <w:rFonts w:ascii="Courier New" w:hAnsi="Courier New" w:cs="Courier New" w:hint="default"/>
      </w:rPr>
    </w:lvl>
    <w:lvl w:ilvl="8" w:tplc="04260005" w:tentative="1">
      <w:start w:val="1"/>
      <w:numFmt w:val="bullet"/>
      <w:lvlText w:val=""/>
      <w:lvlJc w:val="left"/>
      <w:pPr>
        <w:ind w:left="6245" w:hanging="360"/>
      </w:pPr>
      <w:rPr>
        <w:rFonts w:ascii="Wingdings" w:hAnsi="Wingdings" w:hint="default"/>
      </w:rPr>
    </w:lvl>
  </w:abstractNum>
  <w:abstractNum w:abstractNumId="13" w15:restartNumberingAfterBreak="0">
    <w:nsid w:val="2ED26AFF"/>
    <w:multiLevelType w:val="hybridMultilevel"/>
    <w:tmpl w:val="FC5E307E"/>
    <w:lvl w:ilvl="0" w:tplc="07547ADE">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4" w15:restartNumberingAfterBreak="0">
    <w:nsid w:val="301E2CA6"/>
    <w:multiLevelType w:val="hybridMultilevel"/>
    <w:tmpl w:val="4CD64220"/>
    <w:lvl w:ilvl="0" w:tplc="04260001">
      <w:start w:val="1"/>
      <w:numFmt w:val="bullet"/>
      <w:lvlText w:val=""/>
      <w:lvlJc w:val="left"/>
      <w:pPr>
        <w:ind w:left="1508" w:hanging="360"/>
      </w:pPr>
      <w:rPr>
        <w:rFonts w:ascii="Symbol" w:hAnsi="Symbol" w:hint="default"/>
      </w:rPr>
    </w:lvl>
    <w:lvl w:ilvl="1" w:tplc="04260019" w:tentative="1">
      <w:start w:val="1"/>
      <w:numFmt w:val="lowerLetter"/>
      <w:lvlText w:val="%2."/>
      <w:lvlJc w:val="left"/>
      <w:pPr>
        <w:ind w:left="2228" w:hanging="360"/>
      </w:pPr>
    </w:lvl>
    <w:lvl w:ilvl="2" w:tplc="0426001B" w:tentative="1">
      <w:start w:val="1"/>
      <w:numFmt w:val="lowerRoman"/>
      <w:lvlText w:val="%3."/>
      <w:lvlJc w:val="right"/>
      <w:pPr>
        <w:ind w:left="2948" w:hanging="180"/>
      </w:pPr>
    </w:lvl>
    <w:lvl w:ilvl="3" w:tplc="0426000F" w:tentative="1">
      <w:start w:val="1"/>
      <w:numFmt w:val="decimal"/>
      <w:lvlText w:val="%4."/>
      <w:lvlJc w:val="left"/>
      <w:pPr>
        <w:ind w:left="3668" w:hanging="360"/>
      </w:pPr>
    </w:lvl>
    <w:lvl w:ilvl="4" w:tplc="04260019" w:tentative="1">
      <w:start w:val="1"/>
      <w:numFmt w:val="lowerLetter"/>
      <w:lvlText w:val="%5."/>
      <w:lvlJc w:val="left"/>
      <w:pPr>
        <w:ind w:left="4388" w:hanging="360"/>
      </w:pPr>
    </w:lvl>
    <w:lvl w:ilvl="5" w:tplc="0426001B" w:tentative="1">
      <w:start w:val="1"/>
      <w:numFmt w:val="lowerRoman"/>
      <w:lvlText w:val="%6."/>
      <w:lvlJc w:val="right"/>
      <w:pPr>
        <w:ind w:left="5108" w:hanging="180"/>
      </w:pPr>
    </w:lvl>
    <w:lvl w:ilvl="6" w:tplc="0426000F" w:tentative="1">
      <w:start w:val="1"/>
      <w:numFmt w:val="decimal"/>
      <w:lvlText w:val="%7."/>
      <w:lvlJc w:val="left"/>
      <w:pPr>
        <w:ind w:left="5828" w:hanging="360"/>
      </w:pPr>
    </w:lvl>
    <w:lvl w:ilvl="7" w:tplc="04260019" w:tentative="1">
      <w:start w:val="1"/>
      <w:numFmt w:val="lowerLetter"/>
      <w:lvlText w:val="%8."/>
      <w:lvlJc w:val="left"/>
      <w:pPr>
        <w:ind w:left="6548" w:hanging="360"/>
      </w:pPr>
    </w:lvl>
    <w:lvl w:ilvl="8" w:tplc="0426001B" w:tentative="1">
      <w:start w:val="1"/>
      <w:numFmt w:val="lowerRoman"/>
      <w:lvlText w:val="%9."/>
      <w:lvlJc w:val="right"/>
      <w:pPr>
        <w:ind w:left="7268" w:hanging="180"/>
      </w:pPr>
    </w:lvl>
  </w:abstractNum>
  <w:abstractNum w:abstractNumId="15" w15:restartNumberingAfterBreak="0">
    <w:nsid w:val="30427E33"/>
    <w:multiLevelType w:val="hybridMultilevel"/>
    <w:tmpl w:val="D5B651D2"/>
    <w:lvl w:ilvl="0" w:tplc="CEBEF15E">
      <w:start w:val="21"/>
      <w:numFmt w:val="bullet"/>
      <w:lvlText w:val="-"/>
      <w:lvlJc w:val="left"/>
      <w:pPr>
        <w:ind w:left="2160" w:hanging="360"/>
      </w:pPr>
      <w:rPr>
        <w:rFonts w:ascii="Times New Roman" w:eastAsia="Calibri"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6" w15:restartNumberingAfterBreak="0">
    <w:nsid w:val="336D236B"/>
    <w:multiLevelType w:val="hybridMultilevel"/>
    <w:tmpl w:val="A412E42C"/>
    <w:lvl w:ilvl="0" w:tplc="CEBEF15E">
      <w:start w:val="2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6949E5"/>
    <w:multiLevelType w:val="hybridMultilevel"/>
    <w:tmpl w:val="4FD02CD4"/>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8" w15:restartNumberingAfterBreak="0">
    <w:nsid w:val="37A73AFF"/>
    <w:multiLevelType w:val="hybridMultilevel"/>
    <w:tmpl w:val="FBB86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E952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F29BA"/>
    <w:multiLevelType w:val="hybridMultilevel"/>
    <w:tmpl w:val="A0648926"/>
    <w:lvl w:ilvl="0" w:tplc="E606FCB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21" w15:restartNumberingAfterBreak="0">
    <w:nsid w:val="4C44052F"/>
    <w:multiLevelType w:val="hybridMultilevel"/>
    <w:tmpl w:val="A1AA7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C5758F"/>
    <w:multiLevelType w:val="hybridMultilevel"/>
    <w:tmpl w:val="3710B9E2"/>
    <w:lvl w:ilvl="0" w:tplc="254C27CC">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23" w15:restartNumberingAfterBreak="0">
    <w:nsid w:val="50260E23"/>
    <w:multiLevelType w:val="hybridMultilevel"/>
    <w:tmpl w:val="FDCE8CFC"/>
    <w:lvl w:ilvl="0" w:tplc="07547A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B40234E"/>
    <w:multiLevelType w:val="hybridMultilevel"/>
    <w:tmpl w:val="5B7C31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A43BF6"/>
    <w:multiLevelType w:val="hybridMultilevel"/>
    <w:tmpl w:val="346C6A20"/>
    <w:lvl w:ilvl="0" w:tplc="07547A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8"/>
  </w:num>
  <w:num w:numId="4">
    <w:abstractNumId w:val="18"/>
  </w:num>
  <w:num w:numId="5">
    <w:abstractNumId w:val="3"/>
  </w:num>
  <w:num w:numId="6">
    <w:abstractNumId w:val="6"/>
  </w:num>
  <w:num w:numId="7">
    <w:abstractNumId w:val="9"/>
  </w:num>
  <w:num w:numId="8">
    <w:abstractNumId w:val="0"/>
  </w:num>
  <w:num w:numId="9">
    <w:abstractNumId w:val="23"/>
  </w:num>
  <w:num w:numId="10">
    <w:abstractNumId w:val="25"/>
  </w:num>
  <w:num w:numId="11">
    <w:abstractNumId w:val="19"/>
  </w:num>
  <w:num w:numId="12">
    <w:abstractNumId w:val="11"/>
  </w:num>
  <w:num w:numId="13">
    <w:abstractNumId w:val="1"/>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5"/>
  </w:num>
  <w:num w:numId="18">
    <w:abstractNumId w:val="20"/>
  </w:num>
  <w:num w:numId="19">
    <w:abstractNumId w:val="7"/>
  </w:num>
  <w:num w:numId="20">
    <w:abstractNumId w:val="4"/>
  </w:num>
  <w:num w:numId="21">
    <w:abstractNumId w:val="14"/>
  </w:num>
  <w:num w:numId="22">
    <w:abstractNumId w:val="17"/>
  </w:num>
  <w:num w:numId="23">
    <w:abstractNumId w:val="13"/>
  </w:num>
  <w:num w:numId="24">
    <w:abstractNumId w:val="2"/>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9F4"/>
    <w:rsid w:val="00040CDE"/>
    <w:rsid w:val="00046943"/>
    <w:rsid w:val="00046B89"/>
    <w:rsid w:val="000479C7"/>
    <w:rsid w:val="000612A5"/>
    <w:rsid w:val="0006547C"/>
    <w:rsid w:val="0006592B"/>
    <w:rsid w:val="000730D3"/>
    <w:rsid w:val="00090DB3"/>
    <w:rsid w:val="000A2707"/>
    <w:rsid w:val="000A7403"/>
    <w:rsid w:val="000A74AD"/>
    <w:rsid w:val="000C5835"/>
    <w:rsid w:val="000D2763"/>
    <w:rsid w:val="000E0E1F"/>
    <w:rsid w:val="00104879"/>
    <w:rsid w:val="00106B3C"/>
    <w:rsid w:val="00115CF1"/>
    <w:rsid w:val="00117252"/>
    <w:rsid w:val="00122E58"/>
    <w:rsid w:val="00137FD4"/>
    <w:rsid w:val="00150D28"/>
    <w:rsid w:val="00151E7D"/>
    <w:rsid w:val="00153EC5"/>
    <w:rsid w:val="00154EB9"/>
    <w:rsid w:val="001764E4"/>
    <w:rsid w:val="001903FC"/>
    <w:rsid w:val="00190AC5"/>
    <w:rsid w:val="001A558D"/>
    <w:rsid w:val="001A72AB"/>
    <w:rsid w:val="001B49B5"/>
    <w:rsid w:val="001B6719"/>
    <w:rsid w:val="001C2F45"/>
    <w:rsid w:val="001C3C0A"/>
    <w:rsid w:val="001C6608"/>
    <w:rsid w:val="001D0014"/>
    <w:rsid w:val="001D063B"/>
    <w:rsid w:val="001E1F35"/>
    <w:rsid w:val="001E4105"/>
    <w:rsid w:val="001E53B8"/>
    <w:rsid w:val="00205258"/>
    <w:rsid w:val="00212AB8"/>
    <w:rsid w:val="002207F6"/>
    <w:rsid w:val="00230E24"/>
    <w:rsid w:val="00243426"/>
    <w:rsid w:val="00247B00"/>
    <w:rsid w:val="00252227"/>
    <w:rsid w:val="00265905"/>
    <w:rsid w:val="00266E03"/>
    <w:rsid w:val="00273BDC"/>
    <w:rsid w:val="002851AD"/>
    <w:rsid w:val="00292056"/>
    <w:rsid w:val="0029307E"/>
    <w:rsid w:val="002A38FE"/>
    <w:rsid w:val="002A4727"/>
    <w:rsid w:val="002A6411"/>
    <w:rsid w:val="002B7049"/>
    <w:rsid w:val="002C51A7"/>
    <w:rsid w:val="002E7F27"/>
    <w:rsid w:val="002F2437"/>
    <w:rsid w:val="00304C02"/>
    <w:rsid w:val="003053F6"/>
    <w:rsid w:val="00313EF7"/>
    <w:rsid w:val="0031453B"/>
    <w:rsid w:val="00321662"/>
    <w:rsid w:val="003346F7"/>
    <w:rsid w:val="00364B2C"/>
    <w:rsid w:val="00386E53"/>
    <w:rsid w:val="00395090"/>
    <w:rsid w:val="00397366"/>
    <w:rsid w:val="003B0BF9"/>
    <w:rsid w:val="003C3DCF"/>
    <w:rsid w:val="003C4802"/>
    <w:rsid w:val="003C6B26"/>
    <w:rsid w:val="003D5FCF"/>
    <w:rsid w:val="003D7AC6"/>
    <w:rsid w:val="003E0791"/>
    <w:rsid w:val="003E6F48"/>
    <w:rsid w:val="003F28AC"/>
    <w:rsid w:val="003F3DCC"/>
    <w:rsid w:val="00403AA6"/>
    <w:rsid w:val="004206F4"/>
    <w:rsid w:val="004454FE"/>
    <w:rsid w:val="004578B7"/>
    <w:rsid w:val="0046059E"/>
    <w:rsid w:val="00463E64"/>
    <w:rsid w:val="00466632"/>
    <w:rsid w:val="00471F27"/>
    <w:rsid w:val="00472311"/>
    <w:rsid w:val="00487912"/>
    <w:rsid w:val="00495756"/>
    <w:rsid w:val="004B0446"/>
    <w:rsid w:val="004B7594"/>
    <w:rsid w:val="004C1A36"/>
    <w:rsid w:val="004C1A51"/>
    <w:rsid w:val="004D0229"/>
    <w:rsid w:val="004D46D5"/>
    <w:rsid w:val="004E61A5"/>
    <w:rsid w:val="004F00FE"/>
    <w:rsid w:val="004F2ECF"/>
    <w:rsid w:val="004F32A8"/>
    <w:rsid w:val="004F457D"/>
    <w:rsid w:val="0050178F"/>
    <w:rsid w:val="0051143D"/>
    <w:rsid w:val="00526778"/>
    <w:rsid w:val="00531E3A"/>
    <w:rsid w:val="005351DC"/>
    <w:rsid w:val="0054669A"/>
    <w:rsid w:val="005722BE"/>
    <w:rsid w:val="005746CD"/>
    <w:rsid w:val="00584F1D"/>
    <w:rsid w:val="00594051"/>
    <w:rsid w:val="005940E6"/>
    <w:rsid w:val="005A2635"/>
    <w:rsid w:val="005A4E45"/>
    <w:rsid w:val="005B4A5E"/>
    <w:rsid w:val="005C0CD4"/>
    <w:rsid w:val="005C29B5"/>
    <w:rsid w:val="005E521A"/>
    <w:rsid w:val="005F0E4D"/>
    <w:rsid w:val="005F1498"/>
    <w:rsid w:val="005F1511"/>
    <w:rsid w:val="0061147A"/>
    <w:rsid w:val="006266FC"/>
    <w:rsid w:val="00635FA8"/>
    <w:rsid w:val="00661332"/>
    <w:rsid w:val="006957EC"/>
    <w:rsid w:val="006A3853"/>
    <w:rsid w:val="006C1E5B"/>
    <w:rsid w:val="006D01E5"/>
    <w:rsid w:val="006D59EB"/>
    <w:rsid w:val="006E1081"/>
    <w:rsid w:val="006F719B"/>
    <w:rsid w:val="007042B4"/>
    <w:rsid w:val="007050F7"/>
    <w:rsid w:val="007115C3"/>
    <w:rsid w:val="00720585"/>
    <w:rsid w:val="00723654"/>
    <w:rsid w:val="007257AC"/>
    <w:rsid w:val="00730935"/>
    <w:rsid w:val="00743853"/>
    <w:rsid w:val="00773AF6"/>
    <w:rsid w:val="0077629C"/>
    <w:rsid w:val="007B0DD5"/>
    <w:rsid w:val="007C64F9"/>
    <w:rsid w:val="007D67B2"/>
    <w:rsid w:val="00816C11"/>
    <w:rsid w:val="0086281A"/>
    <w:rsid w:val="00894C55"/>
    <w:rsid w:val="00897A0F"/>
    <w:rsid w:val="008A5480"/>
    <w:rsid w:val="008A6213"/>
    <w:rsid w:val="008B1AD1"/>
    <w:rsid w:val="008C0F47"/>
    <w:rsid w:val="008C65BB"/>
    <w:rsid w:val="008C6CB6"/>
    <w:rsid w:val="008D371C"/>
    <w:rsid w:val="008D642C"/>
    <w:rsid w:val="008E6932"/>
    <w:rsid w:val="008F029C"/>
    <w:rsid w:val="008F46C9"/>
    <w:rsid w:val="00901F1C"/>
    <w:rsid w:val="00906DF7"/>
    <w:rsid w:val="00910457"/>
    <w:rsid w:val="0091063A"/>
    <w:rsid w:val="00916304"/>
    <w:rsid w:val="00925AF4"/>
    <w:rsid w:val="00927D0A"/>
    <w:rsid w:val="00931B26"/>
    <w:rsid w:val="0093512A"/>
    <w:rsid w:val="0094658E"/>
    <w:rsid w:val="00970212"/>
    <w:rsid w:val="00971A59"/>
    <w:rsid w:val="00995E6B"/>
    <w:rsid w:val="00997DCA"/>
    <w:rsid w:val="009F70F0"/>
    <w:rsid w:val="00A12B0A"/>
    <w:rsid w:val="00A223A8"/>
    <w:rsid w:val="00A244C7"/>
    <w:rsid w:val="00A43C5A"/>
    <w:rsid w:val="00A47A53"/>
    <w:rsid w:val="00A53DC2"/>
    <w:rsid w:val="00A61F87"/>
    <w:rsid w:val="00A64648"/>
    <w:rsid w:val="00A7577D"/>
    <w:rsid w:val="00A86D86"/>
    <w:rsid w:val="00A90349"/>
    <w:rsid w:val="00A9740A"/>
    <w:rsid w:val="00AA2679"/>
    <w:rsid w:val="00AA7B7E"/>
    <w:rsid w:val="00AB19C4"/>
    <w:rsid w:val="00AB28EB"/>
    <w:rsid w:val="00AB6627"/>
    <w:rsid w:val="00AC3A03"/>
    <w:rsid w:val="00AD0A5B"/>
    <w:rsid w:val="00AE5567"/>
    <w:rsid w:val="00AE6EF1"/>
    <w:rsid w:val="00B127BC"/>
    <w:rsid w:val="00B2165C"/>
    <w:rsid w:val="00B40925"/>
    <w:rsid w:val="00B4191E"/>
    <w:rsid w:val="00B41DEB"/>
    <w:rsid w:val="00B75B1B"/>
    <w:rsid w:val="00B76452"/>
    <w:rsid w:val="00B77955"/>
    <w:rsid w:val="00B80233"/>
    <w:rsid w:val="00B850EC"/>
    <w:rsid w:val="00B8714E"/>
    <w:rsid w:val="00B87A2A"/>
    <w:rsid w:val="00BA0BE7"/>
    <w:rsid w:val="00BB4B77"/>
    <w:rsid w:val="00BB7B55"/>
    <w:rsid w:val="00BB7E0A"/>
    <w:rsid w:val="00BC2C33"/>
    <w:rsid w:val="00BC4590"/>
    <w:rsid w:val="00BD3C10"/>
    <w:rsid w:val="00BD40B8"/>
    <w:rsid w:val="00BD4425"/>
    <w:rsid w:val="00BE7913"/>
    <w:rsid w:val="00C00942"/>
    <w:rsid w:val="00C10B48"/>
    <w:rsid w:val="00C25B49"/>
    <w:rsid w:val="00C377EB"/>
    <w:rsid w:val="00C72A6C"/>
    <w:rsid w:val="00C80902"/>
    <w:rsid w:val="00C85666"/>
    <w:rsid w:val="00C97046"/>
    <w:rsid w:val="00C97D27"/>
    <w:rsid w:val="00CB04E8"/>
    <w:rsid w:val="00CD419C"/>
    <w:rsid w:val="00CE0F3D"/>
    <w:rsid w:val="00CE5657"/>
    <w:rsid w:val="00CF327C"/>
    <w:rsid w:val="00D26D0F"/>
    <w:rsid w:val="00D42637"/>
    <w:rsid w:val="00D42BD4"/>
    <w:rsid w:val="00D47C54"/>
    <w:rsid w:val="00D5197C"/>
    <w:rsid w:val="00D7533E"/>
    <w:rsid w:val="00D7574B"/>
    <w:rsid w:val="00D80FD0"/>
    <w:rsid w:val="00D917EF"/>
    <w:rsid w:val="00D94314"/>
    <w:rsid w:val="00D96249"/>
    <w:rsid w:val="00DA30F0"/>
    <w:rsid w:val="00DB24DE"/>
    <w:rsid w:val="00DB2975"/>
    <w:rsid w:val="00DC59B1"/>
    <w:rsid w:val="00DD3E99"/>
    <w:rsid w:val="00E04440"/>
    <w:rsid w:val="00E059CE"/>
    <w:rsid w:val="00E05C71"/>
    <w:rsid w:val="00E2700E"/>
    <w:rsid w:val="00E44716"/>
    <w:rsid w:val="00E5638F"/>
    <w:rsid w:val="00E60F98"/>
    <w:rsid w:val="00E61E63"/>
    <w:rsid w:val="00E6258C"/>
    <w:rsid w:val="00E66558"/>
    <w:rsid w:val="00E76D41"/>
    <w:rsid w:val="00E8748A"/>
    <w:rsid w:val="00E90C01"/>
    <w:rsid w:val="00EA3011"/>
    <w:rsid w:val="00EA47EC"/>
    <w:rsid w:val="00EA486E"/>
    <w:rsid w:val="00EA4E10"/>
    <w:rsid w:val="00EA6BF2"/>
    <w:rsid w:val="00EB5AD2"/>
    <w:rsid w:val="00EC00C7"/>
    <w:rsid w:val="00EC756D"/>
    <w:rsid w:val="00EC7F20"/>
    <w:rsid w:val="00ED3839"/>
    <w:rsid w:val="00ED7187"/>
    <w:rsid w:val="00ED7295"/>
    <w:rsid w:val="00EE2DBC"/>
    <w:rsid w:val="00EE4BF4"/>
    <w:rsid w:val="00F037B9"/>
    <w:rsid w:val="00F32503"/>
    <w:rsid w:val="00F57B0C"/>
    <w:rsid w:val="00F65464"/>
    <w:rsid w:val="00F6611A"/>
    <w:rsid w:val="00F7256A"/>
    <w:rsid w:val="00F75C3B"/>
    <w:rsid w:val="00FA093F"/>
    <w:rsid w:val="00FA6657"/>
    <w:rsid w:val="00FA7D00"/>
    <w:rsid w:val="00FB14D1"/>
    <w:rsid w:val="00FC3E90"/>
    <w:rsid w:val="00FC5DF4"/>
    <w:rsid w:val="00FD04D3"/>
    <w:rsid w:val="00FD1E3C"/>
    <w:rsid w:val="00FE2150"/>
    <w:rsid w:val="00FF6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6E846C"/>
  <w15:docId w15:val="{5ABC2697-D49D-4C61-A6CE-5B8AD44D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semiHidden/>
    <w:unhideWhenUsed/>
    <w:rsid w:val="00212AB8"/>
    <w:rPr>
      <w:sz w:val="16"/>
      <w:szCs w:val="16"/>
    </w:rPr>
  </w:style>
  <w:style w:type="paragraph" w:styleId="CommentText">
    <w:name w:val="annotation text"/>
    <w:basedOn w:val="Normal"/>
    <w:link w:val="CommentTextChar"/>
    <w:uiPriority w:val="99"/>
    <w:semiHidden/>
    <w:unhideWhenUsed/>
    <w:rsid w:val="00212AB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212AB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DB24DE"/>
    <w:pPr>
      <w:ind w:left="720"/>
      <w:contextualSpacing/>
    </w:pPr>
  </w:style>
  <w:style w:type="paragraph" w:styleId="CommentSubject">
    <w:name w:val="annotation subject"/>
    <w:basedOn w:val="CommentText"/>
    <w:next w:val="CommentText"/>
    <w:link w:val="CommentSubjectChar"/>
    <w:uiPriority w:val="99"/>
    <w:semiHidden/>
    <w:unhideWhenUsed/>
    <w:rsid w:val="0004694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46943"/>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AA267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3346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13661495">
      <w:bodyDiv w:val="1"/>
      <w:marLeft w:val="0"/>
      <w:marRight w:val="0"/>
      <w:marTop w:val="0"/>
      <w:marBottom w:val="0"/>
      <w:divBdr>
        <w:top w:val="none" w:sz="0" w:space="0" w:color="auto"/>
        <w:left w:val="none" w:sz="0" w:space="0" w:color="auto"/>
        <w:bottom w:val="none" w:sz="0" w:space="0" w:color="auto"/>
        <w:right w:val="none" w:sz="0" w:space="0" w:color="auto"/>
      </w:divBdr>
    </w:div>
    <w:div w:id="426315183">
      <w:bodyDiv w:val="1"/>
      <w:marLeft w:val="0"/>
      <w:marRight w:val="0"/>
      <w:marTop w:val="0"/>
      <w:marBottom w:val="0"/>
      <w:divBdr>
        <w:top w:val="none" w:sz="0" w:space="0" w:color="auto"/>
        <w:left w:val="none" w:sz="0" w:space="0" w:color="auto"/>
        <w:bottom w:val="none" w:sz="0" w:space="0" w:color="auto"/>
        <w:right w:val="none" w:sz="0" w:space="0" w:color="auto"/>
      </w:divBdr>
    </w:div>
    <w:div w:id="497506245">
      <w:bodyDiv w:val="1"/>
      <w:marLeft w:val="0"/>
      <w:marRight w:val="0"/>
      <w:marTop w:val="0"/>
      <w:marBottom w:val="0"/>
      <w:divBdr>
        <w:top w:val="none" w:sz="0" w:space="0" w:color="auto"/>
        <w:left w:val="none" w:sz="0" w:space="0" w:color="auto"/>
        <w:bottom w:val="none" w:sz="0" w:space="0" w:color="auto"/>
        <w:right w:val="none" w:sz="0" w:space="0" w:color="auto"/>
      </w:divBdr>
    </w:div>
    <w:div w:id="608971199">
      <w:bodyDiv w:val="1"/>
      <w:marLeft w:val="0"/>
      <w:marRight w:val="0"/>
      <w:marTop w:val="0"/>
      <w:marBottom w:val="0"/>
      <w:divBdr>
        <w:top w:val="none" w:sz="0" w:space="0" w:color="auto"/>
        <w:left w:val="none" w:sz="0" w:space="0" w:color="auto"/>
        <w:bottom w:val="none" w:sz="0" w:space="0" w:color="auto"/>
        <w:right w:val="none" w:sz="0" w:space="0" w:color="auto"/>
      </w:divBdr>
    </w:div>
    <w:div w:id="645202364">
      <w:bodyDiv w:val="1"/>
      <w:marLeft w:val="0"/>
      <w:marRight w:val="0"/>
      <w:marTop w:val="0"/>
      <w:marBottom w:val="0"/>
      <w:divBdr>
        <w:top w:val="none" w:sz="0" w:space="0" w:color="auto"/>
        <w:left w:val="none" w:sz="0" w:space="0" w:color="auto"/>
        <w:bottom w:val="none" w:sz="0" w:space="0" w:color="auto"/>
        <w:right w:val="none" w:sz="0" w:space="0" w:color="auto"/>
      </w:divBdr>
    </w:div>
    <w:div w:id="726493706">
      <w:bodyDiv w:val="1"/>
      <w:marLeft w:val="0"/>
      <w:marRight w:val="0"/>
      <w:marTop w:val="0"/>
      <w:marBottom w:val="0"/>
      <w:divBdr>
        <w:top w:val="none" w:sz="0" w:space="0" w:color="auto"/>
        <w:left w:val="none" w:sz="0" w:space="0" w:color="auto"/>
        <w:bottom w:val="none" w:sz="0" w:space="0" w:color="auto"/>
        <w:right w:val="none" w:sz="0" w:space="0" w:color="auto"/>
      </w:divBdr>
    </w:div>
    <w:div w:id="1906836435">
      <w:bodyDiv w:val="1"/>
      <w:marLeft w:val="0"/>
      <w:marRight w:val="0"/>
      <w:marTop w:val="0"/>
      <w:marBottom w:val="0"/>
      <w:divBdr>
        <w:top w:val="none" w:sz="0" w:space="0" w:color="auto"/>
        <w:left w:val="none" w:sz="0" w:space="0" w:color="auto"/>
        <w:bottom w:val="none" w:sz="0" w:space="0" w:color="auto"/>
        <w:right w:val="none" w:sz="0" w:space="0" w:color="auto"/>
      </w:divBdr>
    </w:div>
    <w:div w:id="1931770725">
      <w:bodyDiv w:val="1"/>
      <w:marLeft w:val="0"/>
      <w:marRight w:val="0"/>
      <w:marTop w:val="0"/>
      <w:marBottom w:val="0"/>
      <w:divBdr>
        <w:top w:val="none" w:sz="0" w:space="0" w:color="auto"/>
        <w:left w:val="none" w:sz="0" w:space="0" w:color="auto"/>
        <w:bottom w:val="none" w:sz="0" w:space="0" w:color="auto"/>
        <w:right w:val="none" w:sz="0" w:space="0" w:color="auto"/>
      </w:divBdr>
    </w:div>
    <w:div w:id="21141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4208-kartiba-kada-socialo-pakalpojumu-sniedzejs-tiek-registrets-socialo-pakalpojumu-sniedzeju-registra-un-izslegts-no-ta" TargetMode="External"/><Relationship Id="rId13" Type="http://schemas.openxmlformats.org/officeDocument/2006/relationships/hyperlink" Target="http://likumi.lv/ta/id/68488-socialo-pakalpojumu-un-socialas-palidzibas-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m.gov.lv/text/178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68488-socialo-pakalpojumu-un-socialas-palidzibas-likums"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AD75-AFA8-4780-B2C5-268B80C4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15457</Words>
  <Characters>8811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Noteikumi par sociālo pakalpojumu sniedzēju reģistrēšanu</vt:lpstr>
    </vt:vector>
  </TitlesOfParts>
  <Company>LM</Company>
  <LinksUpToDate>false</LinksUpToDate>
  <CharactersWithSpaces>24220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sociālo pakalpojumu sniedzēju reģistrēšanu</dc:title>
  <dc:subject>Anotācija</dc:subject>
  <dc:creator>Diāna Stankēviča</dc:creator>
  <dc:description>67782955, diana.stankevica@lm.gov.lv</dc:description>
  <cp:lastModifiedBy>Diana Stankevica</cp:lastModifiedBy>
  <cp:revision>7</cp:revision>
  <cp:lastPrinted>2017-06-15T08:08:00Z</cp:lastPrinted>
  <dcterms:created xsi:type="dcterms:W3CDTF">2017-06-21T06:23:00Z</dcterms:created>
  <dcterms:modified xsi:type="dcterms:W3CDTF">2017-06-21T09:04:00Z</dcterms:modified>
</cp:coreProperties>
</file>