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6208" w14:textId="1427FFD2" w:rsidR="004C641C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9C06F4">
        <w:rPr>
          <w:rFonts w:eastAsiaTheme="minorHAnsi"/>
          <w:b/>
          <w:iCs/>
          <w:sz w:val="28"/>
          <w:szCs w:val="28"/>
          <w:lang w:eastAsia="en-US"/>
        </w:rPr>
        <w:t>Likumprojekta</w:t>
      </w:r>
      <w:r w:rsidR="004C641C" w:rsidRPr="009C06F4">
        <w:rPr>
          <w:rFonts w:eastAsiaTheme="minorHAnsi"/>
          <w:b/>
          <w:iCs/>
          <w:sz w:val="28"/>
          <w:szCs w:val="28"/>
          <w:lang w:eastAsia="en-US"/>
        </w:rPr>
        <w:t xml:space="preserve"> “</w:t>
      </w:r>
      <w:r w:rsidRPr="009C06F4">
        <w:rPr>
          <w:rFonts w:eastAsiaTheme="minorHAnsi"/>
          <w:b/>
          <w:iCs/>
          <w:sz w:val="28"/>
          <w:szCs w:val="28"/>
          <w:lang w:eastAsia="en-US"/>
        </w:rPr>
        <w:t xml:space="preserve"> Grozījumi likumā “</w:t>
      </w:r>
      <w:r w:rsidR="004C641C" w:rsidRPr="009C06F4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dienām”</w:t>
      </w:r>
      <w:r w:rsidRPr="009C06F4">
        <w:rPr>
          <w:rFonts w:eastAsiaTheme="minorHAnsi"/>
          <w:b/>
          <w:iCs/>
          <w:sz w:val="28"/>
          <w:szCs w:val="28"/>
          <w:lang w:eastAsia="en-US"/>
        </w:rPr>
        <w:t>” sākotnējās ietekmes novērtējuma ziņojums (anotācija)</w:t>
      </w:r>
    </w:p>
    <w:p w14:paraId="5D8DE458" w14:textId="277DE1A2" w:rsidR="00DB752D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857E05" w:rsidRPr="009C06F4" w14:paraId="1B336426" w14:textId="77777777" w:rsidTr="003235EF">
        <w:tc>
          <w:tcPr>
            <w:tcW w:w="10632" w:type="dxa"/>
            <w:gridSpan w:val="3"/>
          </w:tcPr>
          <w:p w14:paraId="458BB1DE" w14:textId="0642E9A7" w:rsidR="00857E05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 Tiesību akta projekta izstrādes nepieciešamība</w:t>
            </w:r>
          </w:p>
        </w:tc>
      </w:tr>
      <w:tr w:rsidR="00DB752D" w:rsidRPr="009C06F4" w14:paraId="621BE896" w14:textId="77777777" w:rsidTr="003235EF">
        <w:tc>
          <w:tcPr>
            <w:tcW w:w="567" w:type="dxa"/>
          </w:tcPr>
          <w:p w14:paraId="1D95B8C2" w14:textId="51DE3BE0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14:paraId="13DDB1BD" w14:textId="371E2135" w:rsidR="00DB752D" w:rsidRPr="009C06F4" w:rsidRDefault="008A2AC0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6804" w:type="dxa"/>
          </w:tcPr>
          <w:p w14:paraId="3AF8492C" w14:textId="5B123863" w:rsidR="00DB752D" w:rsidRPr="009C06F4" w:rsidRDefault="00B043C0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 “Grozījumi likumā “Par svētku, atceres un atzīmējamām dienām”” (turpmāk - likumprojekts) izstrādāts, pamatojoties uz Aizsardzības ministrijas iniciatīvu. </w:t>
            </w:r>
          </w:p>
        </w:tc>
      </w:tr>
      <w:tr w:rsidR="00DB752D" w:rsidRPr="009C06F4" w14:paraId="19F7DE01" w14:textId="77777777" w:rsidTr="003235EF">
        <w:tc>
          <w:tcPr>
            <w:tcW w:w="567" w:type="dxa"/>
          </w:tcPr>
          <w:p w14:paraId="63B6A6E5" w14:textId="3C4F881F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14:paraId="712D8850" w14:textId="4B10C0DC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Pašreizējā situācija un problēmas, kuru risināšanai tiesību akta projekts izstrādāts, tiesiskās regulējuma mērķis un būtība</w:t>
            </w:r>
          </w:p>
        </w:tc>
        <w:tc>
          <w:tcPr>
            <w:tcW w:w="6804" w:type="dxa"/>
          </w:tcPr>
          <w:p w14:paraId="27E74D6B" w14:textId="4F70D035" w:rsidR="00663939" w:rsidRDefault="009C06F4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atvijas armijas pirmsākumi meklējami līdz ar neatkarīgas Latvijas Republikas proklamēšanu 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>1918.</w:t>
            </w:r>
            <w:r w:rsidR="00BC64A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>gada 18.</w:t>
            </w:r>
            <w:r w:rsidR="00BC64A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novembrī, kad vienlaikus ar valsts izveidošanu radās nepieciešamība veidot arī aizsardzības spēkus. </w:t>
            </w:r>
          </w:p>
          <w:p w14:paraId="45E3EC78" w14:textId="77777777" w:rsidR="00BA2342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1919.gada 10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.jūlijā, apvienojot  pulkveža Jāņa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Baloža   </w:t>
            </w:r>
            <w:proofErr w:type="spellStart"/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Dienvidlatvijas</w:t>
            </w:r>
            <w:proofErr w:type="spellEnd"/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  Latviešu atsevišķo brigādi un pulkveža  </w:t>
            </w:r>
            <w:proofErr w:type="spellStart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Jorģa</w:t>
            </w:r>
            <w:proofErr w:type="spellEnd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Zemitāna  Ziemeļlatvijas brigādi,  tika izveidota vienota Latvijas armija, par  kuras virspavēlni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eku iecēla ģenerāli </w:t>
            </w:r>
            <w:proofErr w:type="spellStart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Simonsonu</w:t>
            </w:r>
            <w:proofErr w:type="spellEnd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  <w:p w14:paraId="50B5CE3E" w14:textId="0DAAB029" w:rsidR="00663939" w:rsidRP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Pagaidu valdības  1919.gada 10.jūlija rīkojums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DF1BA1">
              <w:rPr>
                <w:rFonts w:eastAsiaTheme="minorHAnsi"/>
                <w:iCs/>
                <w:sz w:val="28"/>
                <w:szCs w:val="28"/>
                <w:lang w:eastAsia="en-US"/>
              </w:rPr>
              <w:t>"Ģenerālis SIMONSONS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, sākot no š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ī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s dienas, tiek iecelts par Latvijas armijas virspavēlnieku."</w:t>
            </w:r>
          </w:p>
          <w:p w14:paraId="06DF419D" w14:textId="442CF49A" w:rsidR="00663939" w:rsidRP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Rīkojumam  pievienota ministru prezidenta un 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apsardzības ministra pateicība: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"Cīnoties par Latvijas neatkarību,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ciešot lielus zaudējumus, un atrodoties mēnešiem ilgi  bez atpūtas un pienācīgas apgādāšanas,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sakarā ar ienaidnieku, Dienvidus- un Ziemeļu- armiju uzticīgie kareivji pierādījuši ne tikai visaugstāko pienākuma apziņu, bet arī lielu enerģiju un nesalauztu uzvaras spēju.</w:t>
            </w:r>
          </w:p>
          <w:p w14:paraId="3DE4DDCE" w14:textId="611C77B2" w:rsid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Ievērojot liel</w:t>
            </w:r>
            <w:r w:rsidR="00F22CF7">
              <w:rPr>
                <w:rFonts w:eastAsiaTheme="minorHAnsi"/>
                <w:iCs/>
                <w:sz w:val="28"/>
                <w:szCs w:val="28"/>
                <w:lang w:eastAsia="en-US"/>
              </w:rPr>
              <w:t>os nopelnus un panākumus cīņā pa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r Latvijas neatkarību un godinot visus cīnītājus, it se</w:t>
            </w:r>
            <w:r w:rsidR="001E2C13">
              <w:rPr>
                <w:rFonts w:eastAsiaTheme="minorHAnsi"/>
                <w:iCs/>
                <w:sz w:val="28"/>
                <w:szCs w:val="28"/>
                <w:lang w:eastAsia="en-US"/>
              </w:rPr>
              <w:t>višķi varonīgos armijas vadoņus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="001E2C1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pulkvežus Balodi un Zemitānu,- Pagaidu Valdība  ar šo izsaka minētajiem pulkvežiem un viņu padotajiem kareivjiem visdziļāko pateicību".</w:t>
            </w:r>
          </w:p>
          <w:p w14:paraId="64918DB0" w14:textId="48482A28" w:rsidR="00925A7D" w:rsidRDefault="00663939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Jau d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ažus mēnešus vēlāk, 1919. gada 11. novembrī,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Latvijas 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armija atbrīvoja Rīgu no Bermontiešu karaspēka. </w:t>
            </w:r>
          </w:p>
          <w:p w14:paraId="6E545382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3EF03690" w14:textId="3EE39DEE" w:rsidR="004C0183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Kopš 2010.</w:t>
            </w:r>
            <w:r w:rsidR="0046363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gada aizsardzības nozarē 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10. jūlijs tiek atzīmēts kā Latvijas armijas dzimšanas diena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kurā tiek godināti karavīri un karavīra profesija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</w:p>
          <w:p w14:paraId="58463B26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6E3C86B3" w14:textId="315A3DF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Turpinot aizsākto tradīciju -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atzīmēt 10. jūliju kā </w:t>
            </w:r>
            <w:r w:rsidR="00BD5B0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vienotas 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Latvijas armijas </w:t>
            </w:r>
            <w:r w:rsidR="00BD5B06">
              <w:rPr>
                <w:rFonts w:eastAsiaTheme="minorHAnsi"/>
                <w:iCs/>
                <w:sz w:val="28"/>
                <w:szCs w:val="28"/>
                <w:lang w:eastAsia="en-US"/>
              </w:rPr>
              <w:t>izveides gadadienu -</w:t>
            </w:r>
            <w:r w:rsidR="008C7E4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un ņemot vērā karavīru profesionālo ieguldījumu valsts aizsardzībā un godprātīgu pienākumu pildīšanu, Aizsardzības ministrija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ir secinājusi</w:t>
            </w:r>
            <w:r w:rsidR="008C7E40">
              <w:rPr>
                <w:rFonts w:eastAsiaTheme="minorHAnsi"/>
                <w:iCs/>
                <w:sz w:val="28"/>
                <w:szCs w:val="28"/>
                <w:lang w:eastAsia="en-US"/>
              </w:rPr>
              <w:t>, ka karavīru godināšanā ir ieinteresēta visa sabiedrība.</w:t>
            </w:r>
          </w:p>
          <w:p w14:paraId="2D36C4ED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70AF87C9" w14:textId="65ACC8A9" w:rsidR="00F8197C" w:rsidRDefault="008C7E40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ministrijas mērķis ir atzīt 10. jūliju par Lat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vijas karavīru dienu, līdzīgi kā pastāv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Ugunsdzēsēju un glābēju diena (17.</w:t>
            </w:r>
            <w:r w:rsidR="00CA18E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maijs)</w:t>
            </w:r>
            <w:r w:rsidR="00CA18E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Robežsargu diena (7. novembris) vai Policijas darbinieku diena (5. decembris). </w:t>
            </w:r>
          </w:p>
          <w:p w14:paraId="28D5CA0A" w14:textId="77777777" w:rsidR="00F8197C" w:rsidRDefault="00F8197C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71471110" w14:textId="09D57655" w:rsidR="00370017" w:rsidRDefault="00734FD8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 ierosina svinēt 10.jūliju kā karavīra profesijas dienu, kurā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sabiedrībai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ir iespēja sveikt un godināt dienestā esošos un atvaļinātos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Nacionāl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o bruņoto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spēku karavīrus un zemessargus un pateikties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par ieguldījumu valsts aizsardzībā cilvēkiem, kas ar zvērestu apliecinājuši gatavību ziedot Latvijas valstij pašu dārgāko – savu dzīvību.</w:t>
            </w:r>
          </w:p>
          <w:p w14:paraId="5D29541F" w14:textId="158D20C6" w:rsidR="00F935C5" w:rsidRDefault="00F935C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622F1AE7" w14:textId="58DA98F4" w:rsidR="00F935C5" w:rsidRDefault="00F935C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Nacionālajos bruņotajos spēkos 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šobrīd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ir 16 000 karavīru, no kuriem 5000 profesionālā dienesta karavīri, 8000 zemessargi un 3000 rezerves karavīri. </w:t>
            </w:r>
          </w:p>
          <w:p w14:paraId="48978413" w14:textId="1AC497B4" w:rsidR="00F8197C" w:rsidRDefault="00F8197C" w:rsidP="00F8197C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K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>a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r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avīri kalpo savai zemei ne tikai Latvijā, bet kopā ar mūsu sabiedrotajiem arī starptautiskajās operācijās, jo miers pasaulē nozīmē mieru arī mūsu dzimtenē. </w:t>
            </w:r>
          </w:p>
          <w:p w14:paraId="2AF47D52" w14:textId="3471A1E3" w:rsidR="00856125" w:rsidRDefault="00856125" w:rsidP="00F8197C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Karavīri kalpo savai valstij arī ikdienā,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jo sniedz nozīmīgu atbalstu sabiedrībai, iesaistoties pazudušu cilvēku meklēšanā, </w:t>
            </w:r>
            <w:r w:rsidR="00F935C5" w:rsidRPr="00F935C5">
              <w:rPr>
                <w:rFonts w:eastAsiaTheme="minorHAnsi"/>
                <w:iCs/>
                <w:sz w:val="28"/>
                <w:szCs w:val="28"/>
                <w:lang w:eastAsia="en-US"/>
              </w:rPr>
              <w:t>glābjot nelaimē nonākušo dzīvības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piedaloties dabas katastrofu seku likvidēšanā,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kā arī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novēršot draudus, ko rada nesprāgusī munīcija,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>kas Latvijas teritorijā saglabājusies no 1. un 2.pasaules kara laikiem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Gada laikā Nacionālie bruņotie spēki neitralizējuši </w:t>
            </w:r>
            <w:r w:rsidR="00F8197C" w:rsidRPr="00F8197C">
              <w:rPr>
                <w:rFonts w:eastAsiaTheme="minorHAnsi"/>
                <w:iCs/>
                <w:sz w:val="28"/>
                <w:szCs w:val="28"/>
                <w:lang w:eastAsia="en-US"/>
              </w:rPr>
              <w:t>7184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F8197C" w:rsidRPr="00F8197C">
              <w:rPr>
                <w:rFonts w:eastAsiaTheme="minorHAnsi"/>
                <w:iCs/>
                <w:sz w:val="28"/>
                <w:szCs w:val="28"/>
                <w:lang w:eastAsia="en-US"/>
              </w:rPr>
              <w:t>spr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ādzienbīstamos priekšmetus, izglābuši un atraduši 75 cilvēkus,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kā arī 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piedalījušies vairāk nekā 100 militārajās mācībās Latvijā un ārvalstīs. </w:t>
            </w:r>
          </w:p>
          <w:p w14:paraId="677954A8" w14:textId="77777777" w:rsidR="00856125" w:rsidRDefault="0085612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“Gods kalpot Latvijai” – šāds ir karavīru un zemessargu vadmotīvs, ikdienā pildot uzdevumus, lai sargātu ģimeni, tautu un valsti. </w:t>
            </w:r>
          </w:p>
          <w:p w14:paraId="7AD35F31" w14:textId="623D5F2E" w:rsidR="00F8197C" w:rsidRPr="009C06F4" w:rsidRDefault="00F8197C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DB752D" w:rsidRPr="009C06F4" w14:paraId="11D9787B" w14:textId="77777777" w:rsidTr="003235EF">
        <w:tc>
          <w:tcPr>
            <w:tcW w:w="567" w:type="dxa"/>
          </w:tcPr>
          <w:p w14:paraId="550C81F0" w14:textId="0F70CC8A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</w:tcPr>
          <w:p w14:paraId="5BE1A928" w14:textId="25EC3FB0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6804" w:type="dxa"/>
          </w:tcPr>
          <w:p w14:paraId="7B233C9E" w14:textId="73AE76CB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ministrija.</w:t>
            </w:r>
          </w:p>
        </w:tc>
      </w:tr>
      <w:tr w:rsidR="00DB752D" w:rsidRPr="009C06F4" w14:paraId="3FA0ECE4" w14:textId="77777777" w:rsidTr="003235EF">
        <w:tc>
          <w:tcPr>
            <w:tcW w:w="567" w:type="dxa"/>
          </w:tcPr>
          <w:p w14:paraId="5EEFBC8E" w14:textId="061E4C9B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</w:tcPr>
          <w:p w14:paraId="2E21846E" w14:textId="6FD062D2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804" w:type="dxa"/>
          </w:tcPr>
          <w:p w14:paraId="56E23891" w14:textId="71FF8C18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Nav.</w:t>
            </w:r>
          </w:p>
        </w:tc>
      </w:tr>
    </w:tbl>
    <w:p w14:paraId="2345B947" w14:textId="77777777" w:rsidR="00DB752D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F11136" w:rsidRPr="009C06F4" w14:paraId="2CBA934C" w14:textId="77777777" w:rsidTr="003235EF">
        <w:tc>
          <w:tcPr>
            <w:tcW w:w="10632" w:type="dxa"/>
            <w:gridSpan w:val="3"/>
          </w:tcPr>
          <w:p w14:paraId="034943CC" w14:textId="4C05BEAA" w:rsidR="00F11136" w:rsidRPr="009C06F4" w:rsidRDefault="00F11136" w:rsidP="004C641C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II Tiesību akta projekta ietekme uz sabiedrību, tautsaimniecības attīstību un administratīvo slogu</w:t>
            </w:r>
          </w:p>
        </w:tc>
      </w:tr>
      <w:tr w:rsidR="00F11136" w:rsidRPr="009C06F4" w14:paraId="2FF729D7" w14:textId="77777777" w:rsidTr="003235EF">
        <w:tc>
          <w:tcPr>
            <w:tcW w:w="567" w:type="dxa"/>
          </w:tcPr>
          <w:p w14:paraId="0CB18835" w14:textId="6068649F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14:paraId="11C30936" w14:textId="20859EF2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6804" w:type="dxa"/>
          </w:tcPr>
          <w:p w14:paraId="024519B0" w14:textId="1BCC4330" w:rsidR="00F11136" w:rsidRPr="009C06F4" w:rsidRDefault="005F4B56" w:rsidP="00043A98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Likumprojekta mērķgrupa ir aizsardzības nozarē strādājošie karavīri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="00BC64A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zemessargi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un rezerves karavīri.</w:t>
            </w:r>
          </w:p>
        </w:tc>
      </w:tr>
      <w:tr w:rsidR="00F11136" w:rsidRPr="009C06F4" w14:paraId="28FFEBAF" w14:textId="77777777" w:rsidTr="003235EF">
        <w:tc>
          <w:tcPr>
            <w:tcW w:w="567" w:type="dxa"/>
          </w:tcPr>
          <w:p w14:paraId="380CD9BA" w14:textId="4A36F3E0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14:paraId="60097D06" w14:textId="20BF4C18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6804" w:type="dxa"/>
          </w:tcPr>
          <w:p w14:paraId="670E41D1" w14:textId="33DB6EF4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  <w:tr w:rsidR="00F11136" w:rsidRPr="009C06F4" w14:paraId="6E38FC89" w14:textId="77777777" w:rsidTr="003235EF">
        <w:tc>
          <w:tcPr>
            <w:tcW w:w="567" w:type="dxa"/>
          </w:tcPr>
          <w:p w14:paraId="7D015C9B" w14:textId="00E44ABA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</w:tcPr>
          <w:p w14:paraId="384AA3D0" w14:textId="3FD6B917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Administratīvo izmaksu monetārs novērtējums</w:t>
            </w:r>
          </w:p>
        </w:tc>
        <w:tc>
          <w:tcPr>
            <w:tcW w:w="6804" w:type="dxa"/>
          </w:tcPr>
          <w:p w14:paraId="227B45FF" w14:textId="17C7ECC4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 šo jomu neskar. </w:t>
            </w:r>
          </w:p>
        </w:tc>
      </w:tr>
      <w:tr w:rsidR="00F11136" w:rsidRPr="009C06F4" w14:paraId="20386247" w14:textId="77777777" w:rsidTr="003235EF">
        <w:tc>
          <w:tcPr>
            <w:tcW w:w="567" w:type="dxa"/>
          </w:tcPr>
          <w:p w14:paraId="1B3CF6C1" w14:textId="737553E8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</w:tcPr>
          <w:p w14:paraId="0CD2FBA5" w14:textId="15998A9A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804" w:type="dxa"/>
          </w:tcPr>
          <w:p w14:paraId="150C9EE5" w14:textId="377ED739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Nav. </w:t>
            </w:r>
          </w:p>
        </w:tc>
      </w:tr>
    </w:tbl>
    <w:p w14:paraId="59553BE5" w14:textId="35E79C81" w:rsidR="004C641C" w:rsidRPr="009C06F4" w:rsidRDefault="004C641C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67EA39D7" w14:textId="77777777" w:rsidTr="003235EF">
        <w:tc>
          <w:tcPr>
            <w:tcW w:w="10632" w:type="dxa"/>
          </w:tcPr>
          <w:p w14:paraId="55ACF971" w14:textId="03E1A460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III Tiesību akta projekta ietekme uz valsts budžetu un pašvaldību budžetiem</w:t>
            </w:r>
          </w:p>
        </w:tc>
      </w:tr>
      <w:tr w:rsidR="003235EF" w:rsidRPr="009C06F4" w14:paraId="3AB222CB" w14:textId="77777777" w:rsidTr="003235EF">
        <w:tc>
          <w:tcPr>
            <w:tcW w:w="10632" w:type="dxa"/>
          </w:tcPr>
          <w:p w14:paraId="1FB9EC7C" w14:textId="7AA42182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</w:tbl>
    <w:p w14:paraId="1C63362E" w14:textId="278778D4" w:rsidR="00463E01" w:rsidRPr="009C06F4" w:rsidRDefault="00463E01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46CE2D0F" w14:textId="77777777" w:rsidTr="003235EF">
        <w:tc>
          <w:tcPr>
            <w:tcW w:w="10632" w:type="dxa"/>
          </w:tcPr>
          <w:p w14:paraId="197C0B67" w14:textId="08C4259B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IV Tiesību akta projekta ietekme uz spēkā esošo tiesību normu sistēmu</w:t>
            </w:r>
          </w:p>
        </w:tc>
      </w:tr>
      <w:tr w:rsidR="003235EF" w:rsidRPr="009C06F4" w14:paraId="0E89DC63" w14:textId="77777777" w:rsidTr="003235EF">
        <w:tc>
          <w:tcPr>
            <w:tcW w:w="10632" w:type="dxa"/>
          </w:tcPr>
          <w:p w14:paraId="6EA36C97" w14:textId="05A67F7A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</w:tbl>
    <w:p w14:paraId="133331D6" w14:textId="5F75198D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3CFD5667" w14:textId="77777777" w:rsidTr="003235EF">
        <w:tc>
          <w:tcPr>
            <w:tcW w:w="10632" w:type="dxa"/>
          </w:tcPr>
          <w:p w14:paraId="7806EEA0" w14:textId="3D6187E8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V Tiesību akta projekta atbilstība Latvijas Republikas starptautiskajām saistībām</w:t>
            </w:r>
          </w:p>
        </w:tc>
      </w:tr>
      <w:tr w:rsidR="003235EF" w:rsidRPr="009C06F4" w14:paraId="3C438487" w14:textId="77777777" w:rsidTr="003235EF">
        <w:tc>
          <w:tcPr>
            <w:tcW w:w="10632" w:type="dxa"/>
          </w:tcPr>
          <w:p w14:paraId="5DE88502" w14:textId="1577D951" w:rsidR="003235EF" w:rsidRPr="009C06F4" w:rsidRDefault="001B4178" w:rsidP="001B4178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</w:t>
            </w:r>
          </w:p>
        </w:tc>
      </w:tr>
    </w:tbl>
    <w:p w14:paraId="2A6212D6" w14:textId="61A79CAE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6946"/>
      </w:tblGrid>
      <w:tr w:rsidR="003235EF" w:rsidRPr="009C06F4" w14:paraId="102D9C77" w14:textId="77777777" w:rsidTr="003235EF">
        <w:tc>
          <w:tcPr>
            <w:tcW w:w="10632" w:type="dxa"/>
            <w:gridSpan w:val="3"/>
          </w:tcPr>
          <w:p w14:paraId="7AEDCF10" w14:textId="036C83BD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VI Sabiedrības līdzdalība un komunikācijas aktivitātes </w:t>
            </w:r>
          </w:p>
        </w:tc>
      </w:tr>
      <w:tr w:rsidR="003235EF" w:rsidRPr="009C06F4" w14:paraId="64D1DA23" w14:textId="77777777" w:rsidTr="003235EF">
        <w:tc>
          <w:tcPr>
            <w:tcW w:w="567" w:type="dxa"/>
          </w:tcPr>
          <w:p w14:paraId="40D83A40" w14:textId="333D3E49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14:paraId="423F8BDB" w14:textId="7977EEE4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Plānotās sabiedrības līdzdalības un komunikācijas aktivitātes saistībā ar projektu</w:t>
            </w:r>
          </w:p>
        </w:tc>
        <w:tc>
          <w:tcPr>
            <w:tcW w:w="6946" w:type="dxa"/>
          </w:tcPr>
          <w:p w14:paraId="1AE52BE6" w14:textId="0EC54201" w:rsidR="003235EF" w:rsidRPr="009C06F4" w:rsidRDefault="00B22AFE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Projekts pieejams sabiedrībai Aizsardzības ministrijas mājas lapas sadaļā ,,Sabiedrības līdzdalība”</w:t>
            </w:r>
          </w:p>
        </w:tc>
      </w:tr>
      <w:tr w:rsidR="003235EF" w:rsidRPr="009C06F4" w14:paraId="6DF85790" w14:textId="77777777" w:rsidTr="003235EF">
        <w:tc>
          <w:tcPr>
            <w:tcW w:w="567" w:type="dxa"/>
          </w:tcPr>
          <w:p w14:paraId="61AA6AC5" w14:textId="2A9D18E0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14:paraId="61CF03A5" w14:textId="5AA328CD" w:rsidR="003235EF" w:rsidRPr="009C06F4" w:rsidRDefault="00D17903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Sabiedrības līdzdalība projekta izstrādē </w:t>
            </w:r>
          </w:p>
        </w:tc>
        <w:tc>
          <w:tcPr>
            <w:tcW w:w="6946" w:type="dxa"/>
          </w:tcPr>
          <w:p w14:paraId="5DCBC95A" w14:textId="5B325FE7" w:rsidR="003235EF" w:rsidRPr="009C06F4" w:rsidRDefault="00D17903" w:rsidP="0052346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Atbilstoši Ministru kabineta 2009. gada 25. augusta noteikumu Nr.970 “Sabiedrības līdzdalības kārtība attīstības plānošanas procesā” 7.4.</w:t>
            </w:r>
            <w:r w:rsidRPr="009C06F4">
              <w:rPr>
                <w:rFonts w:eastAsiaTheme="minorHAnsi"/>
                <w:iCs/>
                <w:sz w:val="28"/>
                <w:szCs w:val="28"/>
                <w:vertAlign w:val="superscript"/>
                <w:lang w:eastAsia="en-US"/>
              </w:rPr>
              <w:t>1</w:t>
            </w:r>
            <w:r w:rsidR="0052346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apakšpunktam sabiedrībai tiek</w:t>
            </w:r>
            <w:bookmarkStart w:id="0" w:name="_GoBack"/>
            <w:bookmarkEnd w:id="0"/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dota iespēja rakstiski sniegt viedokli par likumprojektu tā izstrādes stadijā. </w:t>
            </w:r>
          </w:p>
        </w:tc>
      </w:tr>
      <w:tr w:rsidR="003235EF" w:rsidRPr="009C06F4" w14:paraId="7187DBBF" w14:textId="77777777" w:rsidTr="003235EF">
        <w:tc>
          <w:tcPr>
            <w:tcW w:w="567" w:type="dxa"/>
          </w:tcPr>
          <w:p w14:paraId="6B440F4B" w14:textId="36FAC59E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14:paraId="2D0BA450" w14:textId="0FFF1652" w:rsidR="003235EF" w:rsidRPr="009C06F4" w:rsidRDefault="00D17903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Sabiedrības līdzdalības rezultāti</w:t>
            </w:r>
          </w:p>
        </w:tc>
        <w:tc>
          <w:tcPr>
            <w:tcW w:w="6946" w:type="dxa"/>
          </w:tcPr>
          <w:p w14:paraId="32AB527A" w14:textId="04173FCA" w:rsidR="003235EF" w:rsidRPr="009C06F4" w:rsidRDefault="00B22AFE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Nav</w:t>
            </w:r>
          </w:p>
        </w:tc>
      </w:tr>
    </w:tbl>
    <w:p w14:paraId="7632B166" w14:textId="078849FD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6946"/>
      </w:tblGrid>
      <w:tr w:rsidR="00D17903" w:rsidRPr="009C06F4" w14:paraId="4DC8B0E8" w14:textId="77777777" w:rsidTr="0083795A">
        <w:tc>
          <w:tcPr>
            <w:tcW w:w="10632" w:type="dxa"/>
            <w:gridSpan w:val="3"/>
          </w:tcPr>
          <w:p w14:paraId="38527113" w14:textId="7D40B107" w:rsidR="00D17903" w:rsidRPr="009C06F4" w:rsidRDefault="00D17903" w:rsidP="00D17903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VII Tiesību akta projekta izpildes nodrošināšana un tās ietekme uz institūcijām</w:t>
            </w:r>
          </w:p>
        </w:tc>
      </w:tr>
      <w:tr w:rsidR="00D17903" w:rsidRPr="009C06F4" w14:paraId="6CB7B7C0" w14:textId="77777777" w:rsidTr="00D17903">
        <w:tc>
          <w:tcPr>
            <w:tcW w:w="567" w:type="dxa"/>
          </w:tcPr>
          <w:p w14:paraId="2737874E" w14:textId="43285DDD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14:paraId="184E78B4" w14:textId="386EE772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Projekta izpildē iesaistītās institūcijas</w:t>
            </w:r>
          </w:p>
        </w:tc>
        <w:tc>
          <w:tcPr>
            <w:tcW w:w="6946" w:type="dxa"/>
          </w:tcPr>
          <w:p w14:paraId="1579622B" w14:textId="2F802C8A" w:rsidR="00D17903" w:rsidRPr="009C06F4" w:rsidRDefault="001B4178" w:rsidP="001B569C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 šo jomu neskar. </w:t>
            </w:r>
          </w:p>
        </w:tc>
      </w:tr>
      <w:tr w:rsidR="00D17903" w:rsidRPr="009C06F4" w14:paraId="0E47EEF3" w14:textId="77777777" w:rsidTr="00D17903">
        <w:tc>
          <w:tcPr>
            <w:tcW w:w="567" w:type="dxa"/>
          </w:tcPr>
          <w:p w14:paraId="5F11406D" w14:textId="38C370BA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119" w:type="dxa"/>
          </w:tcPr>
          <w:p w14:paraId="7C866022" w14:textId="77777777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Projekta izpildes ietekme uz pārvaldes funkcijām un </w:t>
            </w:r>
            <w:r w:rsidR="001B569C"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institucionālo struktūru. </w:t>
            </w:r>
          </w:p>
          <w:p w14:paraId="33E18338" w14:textId="366A3726" w:rsidR="001B569C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946" w:type="dxa"/>
          </w:tcPr>
          <w:p w14:paraId="6D73CB37" w14:textId="6339797B" w:rsidR="00D17903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Likumprojekta īstenošana tiks veikta esošo cilvēkresursu ietvaros. Saistībā ar likumprojekta izpildi nebūs nepieciešams veidot jauna</w:t>
            </w:r>
            <w:r w:rsidR="001B4178"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institūcijas vai likvidēt, reorganizēt esošās. </w:t>
            </w:r>
          </w:p>
        </w:tc>
      </w:tr>
      <w:tr w:rsidR="00D17903" w:rsidRPr="009C06F4" w14:paraId="20EEBBE6" w14:textId="77777777" w:rsidTr="001B569C">
        <w:trPr>
          <w:trHeight w:val="70"/>
        </w:trPr>
        <w:tc>
          <w:tcPr>
            <w:tcW w:w="567" w:type="dxa"/>
          </w:tcPr>
          <w:p w14:paraId="7D446329" w14:textId="6FBA303A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14:paraId="439D0CA9" w14:textId="61838E13" w:rsidR="00D17903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946" w:type="dxa"/>
          </w:tcPr>
          <w:p w14:paraId="7AFB9777" w14:textId="541B6634" w:rsidR="00D17903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Nav. </w:t>
            </w:r>
          </w:p>
        </w:tc>
      </w:tr>
    </w:tbl>
    <w:p w14:paraId="5E0E5EEA" w14:textId="1ECF463A" w:rsidR="001B569C" w:rsidRPr="009C06F4" w:rsidRDefault="001B569C" w:rsidP="001B569C">
      <w:pPr>
        <w:widowControl/>
        <w:spacing w:after="0" w:line="240" w:lineRule="auto"/>
        <w:ind w:left="-851"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0C5D911" w14:textId="11252B48" w:rsidR="001B569C" w:rsidRPr="009C06F4" w:rsidRDefault="001B569C" w:rsidP="001B569C">
      <w:pPr>
        <w:widowControl/>
        <w:spacing w:after="0" w:line="240" w:lineRule="auto"/>
        <w:ind w:left="-851"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59FA3548" w14:textId="21FEDB4B" w:rsidR="001B569C" w:rsidRPr="009C06F4" w:rsidRDefault="001B569C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  <w:r w:rsidRPr="009C06F4">
        <w:rPr>
          <w:rFonts w:eastAsiaTheme="minorHAnsi"/>
          <w:iCs/>
          <w:sz w:val="28"/>
          <w:szCs w:val="28"/>
          <w:lang w:eastAsia="en-US"/>
        </w:rPr>
        <w:t xml:space="preserve">Aizsardzības ministrs </w:t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  <w:t xml:space="preserve">R.Bergmanis </w:t>
      </w:r>
    </w:p>
    <w:p w14:paraId="492F8FD5" w14:textId="40ADB213" w:rsidR="001B569C" w:rsidRPr="009C06F4" w:rsidRDefault="001B569C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6295589E" w14:textId="16759DD0" w:rsidR="001B569C" w:rsidRPr="009C06F4" w:rsidRDefault="001B569C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3933E411" w14:textId="1141DBCD" w:rsidR="001B569C" w:rsidRPr="009C06F4" w:rsidRDefault="001B569C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  <w:r w:rsidRPr="009C06F4">
        <w:rPr>
          <w:rFonts w:eastAsiaTheme="minorHAnsi"/>
          <w:iCs/>
          <w:sz w:val="28"/>
          <w:szCs w:val="28"/>
          <w:lang w:eastAsia="en-US"/>
        </w:rPr>
        <w:t>Valsts sekretārs</w:t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  <w:t xml:space="preserve">J.Garisons </w:t>
      </w:r>
    </w:p>
    <w:sectPr w:rsidR="001B569C" w:rsidRPr="009C06F4" w:rsidSect="001B4178">
      <w:footerReference w:type="default" r:id="rId8"/>
      <w:footerReference w:type="first" r:id="rId9"/>
      <w:type w:val="continuous"/>
      <w:pgSz w:w="11920" w:h="16840"/>
      <w:pgMar w:top="1134" w:right="85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D32" w14:textId="77777777" w:rsidR="001869EF" w:rsidRDefault="001869EF">
      <w:pPr>
        <w:spacing w:after="0" w:line="240" w:lineRule="auto"/>
      </w:pPr>
      <w:r>
        <w:separator/>
      </w:r>
    </w:p>
  </w:endnote>
  <w:endnote w:type="continuationSeparator" w:id="0">
    <w:p w14:paraId="1BA6DF38" w14:textId="77777777" w:rsidR="001869EF" w:rsidRDefault="0018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B715" w14:textId="703DD3C8" w:rsidR="00B22AFE" w:rsidRDefault="00B22AFE" w:rsidP="00B22AFE">
    <w:pPr>
      <w:pStyle w:val="Footer"/>
    </w:pPr>
    <w:r>
      <w:t>AI</w:t>
    </w:r>
    <w:r w:rsidR="00933C0A">
      <w:t>MAnot_250717_AL Likumprojekta “</w:t>
    </w:r>
    <w:r>
      <w:t>Grozījumi likumā “Par svētku, atceres un atzīmējamām dienām”” ziņojums (anotācija)</w:t>
    </w:r>
  </w:p>
  <w:p w14:paraId="5FD9E98A" w14:textId="77777777" w:rsidR="00B22AFE" w:rsidRDefault="00B2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380C" w14:textId="7D3E8DD5" w:rsidR="00B22AFE" w:rsidRDefault="00B22AFE">
    <w:pPr>
      <w:pStyle w:val="Footer"/>
    </w:pPr>
    <w:r>
      <w:t>AI</w:t>
    </w:r>
    <w:r w:rsidR="00933C0A">
      <w:t>MAnot_250717_AL Likumprojekta “</w:t>
    </w:r>
    <w:r>
      <w:t>Grozījumi likumā “Par svētku, atceres un atzīmējamām dienām””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82C8" w14:textId="77777777" w:rsidR="001869EF" w:rsidRDefault="001869EF">
      <w:pPr>
        <w:spacing w:after="0" w:line="240" w:lineRule="auto"/>
      </w:pPr>
      <w:r>
        <w:separator/>
      </w:r>
    </w:p>
  </w:footnote>
  <w:footnote w:type="continuationSeparator" w:id="0">
    <w:p w14:paraId="54992321" w14:textId="77777777" w:rsidR="001869EF" w:rsidRDefault="0018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2"/>
    <w:rsid w:val="00006384"/>
    <w:rsid w:val="000209ED"/>
    <w:rsid w:val="00020CCF"/>
    <w:rsid w:val="00030349"/>
    <w:rsid w:val="00043A98"/>
    <w:rsid w:val="00057A71"/>
    <w:rsid w:val="00076BF4"/>
    <w:rsid w:val="00090471"/>
    <w:rsid w:val="000C1FDA"/>
    <w:rsid w:val="00124173"/>
    <w:rsid w:val="001422F5"/>
    <w:rsid w:val="001869EF"/>
    <w:rsid w:val="001A2E22"/>
    <w:rsid w:val="001B4178"/>
    <w:rsid w:val="001B569C"/>
    <w:rsid w:val="001C3DFF"/>
    <w:rsid w:val="001D79E4"/>
    <w:rsid w:val="001E2C13"/>
    <w:rsid w:val="001E4EF0"/>
    <w:rsid w:val="00242216"/>
    <w:rsid w:val="00265D4A"/>
    <w:rsid w:val="002724D3"/>
    <w:rsid w:val="00275B9E"/>
    <w:rsid w:val="00290B9D"/>
    <w:rsid w:val="002B3077"/>
    <w:rsid w:val="002C38B2"/>
    <w:rsid w:val="002C3DF5"/>
    <w:rsid w:val="002E1474"/>
    <w:rsid w:val="002E75AE"/>
    <w:rsid w:val="002F6662"/>
    <w:rsid w:val="003235EF"/>
    <w:rsid w:val="00330D43"/>
    <w:rsid w:val="00370017"/>
    <w:rsid w:val="003A3F75"/>
    <w:rsid w:val="003D1F27"/>
    <w:rsid w:val="003E7172"/>
    <w:rsid w:val="003F0BDD"/>
    <w:rsid w:val="0043646F"/>
    <w:rsid w:val="00463638"/>
    <w:rsid w:val="00463E01"/>
    <w:rsid w:val="00491E37"/>
    <w:rsid w:val="004B14CC"/>
    <w:rsid w:val="004B29B1"/>
    <w:rsid w:val="004B78F2"/>
    <w:rsid w:val="004C0183"/>
    <w:rsid w:val="004C641C"/>
    <w:rsid w:val="004F08C0"/>
    <w:rsid w:val="004F49B7"/>
    <w:rsid w:val="0052346F"/>
    <w:rsid w:val="00535564"/>
    <w:rsid w:val="005B0A93"/>
    <w:rsid w:val="005F4B56"/>
    <w:rsid w:val="00663939"/>
    <w:rsid w:val="00663C3A"/>
    <w:rsid w:val="00681B33"/>
    <w:rsid w:val="00693999"/>
    <w:rsid w:val="006C1639"/>
    <w:rsid w:val="006C416D"/>
    <w:rsid w:val="006D1DDB"/>
    <w:rsid w:val="006D44F0"/>
    <w:rsid w:val="006E5FAB"/>
    <w:rsid w:val="006F70B8"/>
    <w:rsid w:val="00713683"/>
    <w:rsid w:val="00734FD8"/>
    <w:rsid w:val="00740351"/>
    <w:rsid w:val="00754577"/>
    <w:rsid w:val="007605A2"/>
    <w:rsid w:val="007715EF"/>
    <w:rsid w:val="007B3BA5"/>
    <w:rsid w:val="007B48EC"/>
    <w:rsid w:val="007C616E"/>
    <w:rsid w:val="007E4D1F"/>
    <w:rsid w:val="00815277"/>
    <w:rsid w:val="00856125"/>
    <w:rsid w:val="00857E05"/>
    <w:rsid w:val="008669E5"/>
    <w:rsid w:val="00876C21"/>
    <w:rsid w:val="008A2AC0"/>
    <w:rsid w:val="008C195B"/>
    <w:rsid w:val="008C7E40"/>
    <w:rsid w:val="008D4AF3"/>
    <w:rsid w:val="008D52D5"/>
    <w:rsid w:val="00925A7D"/>
    <w:rsid w:val="00933C0A"/>
    <w:rsid w:val="0094075C"/>
    <w:rsid w:val="00954D5A"/>
    <w:rsid w:val="00982C7B"/>
    <w:rsid w:val="009A40B4"/>
    <w:rsid w:val="009C06F4"/>
    <w:rsid w:val="009D0F72"/>
    <w:rsid w:val="009F36AC"/>
    <w:rsid w:val="009F7CC0"/>
    <w:rsid w:val="00A03A13"/>
    <w:rsid w:val="00A208BF"/>
    <w:rsid w:val="00A30297"/>
    <w:rsid w:val="00A30D47"/>
    <w:rsid w:val="00A42441"/>
    <w:rsid w:val="00AA7482"/>
    <w:rsid w:val="00AF0E90"/>
    <w:rsid w:val="00B043C0"/>
    <w:rsid w:val="00B22AFE"/>
    <w:rsid w:val="00B9427C"/>
    <w:rsid w:val="00BA2342"/>
    <w:rsid w:val="00BA6767"/>
    <w:rsid w:val="00BC09DB"/>
    <w:rsid w:val="00BC64A8"/>
    <w:rsid w:val="00BD5B06"/>
    <w:rsid w:val="00BE56C2"/>
    <w:rsid w:val="00C01D92"/>
    <w:rsid w:val="00C037C3"/>
    <w:rsid w:val="00C06EDB"/>
    <w:rsid w:val="00C34EBD"/>
    <w:rsid w:val="00C42DD8"/>
    <w:rsid w:val="00C47F57"/>
    <w:rsid w:val="00CA18ED"/>
    <w:rsid w:val="00CA407F"/>
    <w:rsid w:val="00CD37B8"/>
    <w:rsid w:val="00D0080B"/>
    <w:rsid w:val="00D0743C"/>
    <w:rsid w:val="00D17903"/>
    <w:rsid w:val="00D21FA6"/>
    <w:rsid w:val="00D55B4B"/>
    <w:rsid w:val="00D70845"/>
    <w:rsid w:val="00DB752D"/>
    <w:rsid w:val="00DF1BA1"/>
    <w:rsid w:val="00DF6A37"/>
    <w:rsid w:val="00E233ED"/>
    <w:rsid w:val="00E24C1D"/>
    <w:rsid w:val="00E365CE"/>
    <w:rsid w:val="00E475FE"/>
    <w:rsid w:val="00E5681E"/>
    <w:rsid w:val="00ED6A15"/>
    <w:rsid w:val="00EF179E"/>
    <w:rsid w:val="00EF676E"/>
    <w:rsid w:val="00F11136"/>
    <w:rsid w:val="00F22CF7"/>
    <w:rsid w:val="00F25DA3"/>
    <w:rsid w:val="00F37757"/>
    <w:rsid w:val="00F60586"/>
    <w:rsid w:val="00F8197C"/>
    <w:rsid w:val="00F82FDF"/>
    <w:rsid w:val="00F935C5"/>
    <w:rsid w:val="00FB2E50"/>
    <w:rsid w:val="00FB42BE"/>
    <w:rsid w:val="00FE1CB7"/>
    <w:rsid w:val="00FF0954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534C345"/>
  <w15:docId w15:val="{BD64FE7D-5C51-46B6-AE03-C294FD0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93"/>
    <w:rPr>
      <w:b/>
      <w:bCs/>
      <w:sz w:val="20"/>
      <w:szCs w:val="20"/>
    </w:rPr>
  </w:style>
  <w:style w:type="paragraph" w:styleId="NoSpacing">
    <w:name w:val="No Spacing"/>
    <w:uiPriority w:val="1"/>
    <w:qFormat/>
    <w:rsid w:val="005B0A93"/>
    <w:pPr>
      <w:widowControl w:val="0"/>
    </w:pPr>
  </w:style>
  <w:style w:type="table" w:styleId="TableGrid">
    <w:name w:val="Table Grid"/>
    <w:basedOn w:val="TableNormal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CB7"/>
    <w:pPr>
      <w:widowControl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1660-83D2-492A-8FA6-4BEF7EC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3832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Brize</dc:creator>
  <cp:lastModifiedBy>Indra Čavare</cp:lastModifiedBy>
  <cp:revision>5</cp:revision>
  <cp:lastPrinted>2017-07-26T06:53:00Z</cp:lastPrinted>
  <dcterms:created xsi:type="dcterms:W3CDTF">2017-07-14T08:31:00Z</dcterms:created>
  <dcterms:modified xsi:type="dcterms:W3CDTF">2017-07-26T06:53:00Z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