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F35656" w:rsidRPr="00AF3B6E" w:rsidP="0065395F" w14:paraId="4976850A" w14:textId="2ACCBECB">
      <w:pPr>
        <w:spacing w:after="120"/>
        <w:jc w:val="center"/>
        <w:rPr>
          <w:b/>
          <w:sz w:val="28"/>
          <w:szCs w:val="28"/>
        </w:rPr>
      </w:pPr>
      <w:r>
        <w:rPr>
          <w:b/>
          <w:sz w:val="28"/>
          <w:szCs w:val="28"/>
        </w:rPr>
        <w:t>Ministru kabineta rīkojuma projekta</w:t>
      </w:r>
      <w:r w:rsidRPr="00AF3B6E">
        <w:rPr>
          <w:b/>
          <w:sz w:val="28"/>
          <w:szCs w:val="28"/>
        </w:rPr>
        <w:t xml:space="preserve"> „</w:t>
      </w:r>
      <w:r w:rsidRPr="00A444C3">
        <w:rPr>
          <w:b/>
          <w:sz w:val="28"/>
          <w:szCs w:val="28"/>
        </w:rPr>
        <w:t xml:space="preserve">Par Būvniecības </w:t>
      </w:r>
      <w:r>
        <w:rPr>
          <w:b/>
          <w:sz w:val="28"/>
          <w:szCs w:val="28"/>
        </w:rPr>
        <w:t xml:space="preserve">valsts </w:t>
      </w:r>
      <w:r w:rsidRPr="00A444C3">
        <w:rPr>
          <w:b/>
          <w:sz w:val="28"/>
          <w:szCs w:val="28"/>
        </w:rPr>
        <w:t>kontroles biroja uzdevumu izpildes nodrošināšanu</w:t>
      </w:r>
      <w:r w:rsidRPr="00AF3B6E">
        <w:rPr>
          <w:b/>
          <w:sz w:val="28"/>
          <w:szCs w:val="28"/>
        </w:rPr>
        <w:t>” sākotnējās ietekmes novērtējuma ziņojums (anotācija)</w:t>
      </w:r>
    </w:p>
    <w:p w:rsidR="00A84EA7" w:rsidRPr="00AF3B6E" w:rsidP="003E7CB6" w14:paraId="62DAB602" w14:textId="77777777">
      <w:pPr>
        <w:spacing w:after="120"/>
        <w:jc w:val="center"/>
        <w:rPr>
          <w:rFonts w:eastAsia="Times New Roman" w:cs="Times New Roman"/>
          <w:szCs w:val="28"/>
          <w:lang w:eastAsia="lv-LV"/>
        </w:rPr>
      </w:pPr>
    </w:p>
    <w:tbl>
      <w:tblPr>
        <w:tblStyle w:val="TableGridLight1"/>
        <w:tblW w:w="5343" w:type="pct"/>
        <w:jc w:val="center"/>
        <w:tblLook w:val="04A0"/>
      </w:tblPr>
      <w:tblGrid>
        <w:gridCol w:w="428"/>
        <w:gridCol w:w="2565"/>
        <w:gridCol w:w="6630"/>
      </w:tblGrid>
      <w:tr w14:paraId="47026E0A" w14:textId="77777777" w:rsidTr="0016446E">
        <w:tblPrEx>
          <w:tblW w:w="5343" w:type="pct"/>
          <w:jc w:val="center"/>
          <w:tblLook w:val="04A0"/>
        </w:tblPrEx>
        <w:trPr>
          <w:trHeight w:val="405"/>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5A2ACB" w:rsidRPr="00AF3B6E" w:rsidP="003E7CB6" w14:paraId="7B8561B6" w14:textId="77777777">
            <w:pPr>
              <w:spacing w:after="120"/>
              <w:jc w:val="center"/>
              <w:rPr>
                <w:rFonts w:eastAsia="Times New Roman" w:cs="Times New Roman"/>
                <w:b/>
                <w:bCs/>
                <w:szCs w:val="26"/>
                <w:lang w:eastAsia="lv-LV"/>
              </w:rPr>
            </w:pPr>
            <w:r w:rsidRPr="00AF3B6E">
              <w:rPr>
                <w:rFonts w:eastAsia="Times New Roman" w:cs="Times New Roman"/>
                <w:b/>
                <w:bCs/>
                <w:szCs w:val="26"/>
                <w:lang w:eastAsia="lv-LV"/>
              </w:rPr>
              <w:t>I. Tiesību akta projekta izstrādes nepieciešamība</w:t>
            </w:r>
          </w:p>
        </w:tc>
      </w:tr>
      <w:tr w14:paraId="0854E60E" w14:textId="77777777" w:rsidTr="0016446E">
        <w:tblPrEx>
          <w:tblW w:w="5343" w:type="pct"/>
          <w:jc w:val="center"/>
          <w:tblLook w:val="04A0"/>
        </w:tblPrEx>
        <w:trPr>
          <w:trHeight w:val="405"/>
          <w:jc w:val="center"/>
        </w:trPr>
        <w:tc>
          <w:tcPr>
            <w:tcW w:w="222" w:type="pct"/>
            <w:tcBorders>
              <w:top w:val="single" w:sz="4" w:space="0" w:color="auto"/>
              <w:left w:val="single" w:sz="4" w:space="0" w:color="auto"/>
              <w:bottom w:val="single" w:sz="4" w:space="0" w:color="auto"/>
              <w:right w:val="single" w:sz="4" w:space="0" w:color="auto"/>
            </w:tcBorders>
            <w:hideMark/>
          </w:tcPr>
          <w:p w:rsidR="005A2ACB" w:rsidRPr="00AF3B6E" w:rsidP="003E7CB6" w14:paraId="43445744" w14:textId="77777777">
            <w:pPr>
              <w:spacing w:after="120"/>
              <w:jc w:val="center"/>
              <w:rPr>
                <w:rFonts w:eastAsia="Times New Roman" w:cs="Times New Roman"/>
                <w:szCs w:val="26"/>
                <w:lang w:eastAsia="lv-LV"/>
              </w:rPr>
            </w:pPr>
            <w:r w:rsidRPr="00AF3B6E">
              <w:rPr>
                <w:rFonts w:eastAsia="Times New Roman" w:cs="Times New Roman"/>
                <w:szCs w:val="26"/>
                <w:lang w:eastAsia="lv-LV"/>
              </w:rPr>
              <w:t>1.</w:t>
            </w:r>
          </w:p>
        </w:tc>
        <w:tc>
          <w:tcPr>
            <w:tcW w:w="1333" w:type="pct"/>
            <w:tcBorders>
              <w:top w:val="single" w:sz="4" w:space="0" w:color="auto"/>
              <w:left w:val="single" w:sz="4" w:space="0" w:color="auto"/>
              <w:bottom w:val="single" w:sz="4" w:space="0" w:color="auto"/>
              <w:right w:val="single" w:sz="4" w:space="0" w:color="auto"/>
            </w:tcBorders>
            <w:hideMark/>
          </w:tcPr>
          <w:p w:rsidR="005A2ACB" w:rsidRPr="00AF3B6E" w:rsidP="003E7CB6" w14:paraId="2FD4992E" w14:textId="77777777">
            <w:pPr>
              <w:spacing w:after="120"/>
              <w:rPr>
                <w:rFonts w:eastAsia="Times New Roman" w:cs="Times New Roman"/>
                <w:szCs w:val="26"/>
                <w:lang w:eastAsia="lv-LV"/>
              </w:rPr>
            </w:pPr>
            <w:r w:rsidRPr="00AF3B6E">
              <w:rPr>
                <w:rFonts w:eastAsia="Times New Roman" w:cs="Times New Roman"/>
                <w:szCs w:val="26"/>
                <w:lang w:eastAsia="lv-LV"/>
              </w:rPr>
              <w:t>Pamatojums</w:t>
            </w:r>
          </w:p>
        </w:tc>
        <w:tc>
          <w:tcPr>
            <w:tcW w:w="3445" w:type="pct"/>
            <w:tcBorders>
              <w:top w:val="single" w:sz="4" w:space="0" w:color="auto"/>
              <w:left w:val="single" w:sz="4" w:space="0" w:color="auto"/>
              <w:bottom w:val="single" w:sz="4" w:space="0" w:color="auto"/>
              <w:right w:val="single" w:sz="4" w:space="0" w:color="auto"/>
            </w:tcBorders>
            <w:hideMark/>
          </w:tcPr>
          <w:p w:rsidR="00B070B3" w:rsidRPr="00AF3B6E" w:rsidP="00531A2A" w14:paraId="0A054C83" w14:textId="0AD309E5">
            <w:pPr>
              <w:spacing w:after="120"/>
              <w:rPr>
                <w:rFonts w:eastAsia="Times New Roman" w:cs="Times New Roman"/>
                <w:szCs w:val="26"/>
                <w:lang w:eastAsia="lv-LV"/>
              </w:rPr>
            </w:pPr>
            <w:r>
              <w:rPr>
                <w:rFonts w:eastAsia="SimSun"/>
                <w:szCs w:val="26"/>
                <w:lang w:eastAsia="zh-CN"/>
              </w:rPr>
              <w:t>Ministru kabineta rīkojuma projekts “</w:t>
            </w:r>
            <w:r w:rsidRPr="00A444C3">
              <w:rPr>
                <w:rFonts w:eastAsia="SimSun"/>
                <w:szCs w:val="26"/>
                <w:lang w:eastAsia="zh-CN"/>
              </w:rPr>
              <w:t xml:space="preserve">Par Būvniecības </w:t>
            </w:r>
            <w:r>
              <w:rPr>
                <w:rFonts w:eastAsia="SimSun"/>
                <w:szCs w:val="26"/>
                <w:lang w:eastAsia="zh-CN"/>
              </w:rPr>
              <w:t xml:space="preserve">valsts </w:t>
            </w:r>
            <w:r w:rsidRPr="00A444C3">
              <w:rPr>
                <w:rFonts w:eastAsia="SimSun"/>
                <w:szCs w:val="26"/>
                <w:lang w:eastAsia="zh-CN"/>
              </w:rPr>
              <w:t>kontroles biroja uzdevumu izpildes nodrošināšanu</w:t>
            </w:r>
            <w:r>
              <w:rPr>
                <w:rFonts w:eastAsia="SimSun"/>
                <w:szCs w:val="26"/>
                <w:lang w:eastAsia="zh-CN"/>
              </w:rPr>
              <w:t>” sagatavots, pamatojoties uz Saeimā 2017. gada 22. jūnijā pieņemtajiem un Valsts prezidenta 2017. gada 29. jūnijā izsludinātajiem grozījumiem Būvniecības likumā.</w:t>
            </w:r>
          </w:p>
        </w:tc>
      </w:tr>
      <w:tr w14:paraId="0D5A040B" w14:textId="77777777" w:rsidTr="0016446E">
        <w:tblPrEx>
          <w:tblW w:w="5343" w:type="pct"/>
          <w:jc w:val="center"/>
          <w:tblLook w:val="04A0"/>
        </w:tblPrEx>
        <w:trPr>
          <w:trHeight w:val="465"/>
          <w:jc w:val="center"/>
        </w:trPr>
        <w:tc>
          <w:tcPr>
            <w:tcW w:w="222" w:type="pct"/>
            <w:tcBorders>
              <w:top w:val="single" w:sz="4" w:space="0" w:color="auto"/>
              <w:left w:val="single" w:sz="4" w:space="0" w:color="auto"/>
              <w:bottom w:val="single" w:sz="4" w:space="0" w:color="auto"/>
              <w:right w:val="single" w:sz="4" w:space="0" w:color="auto"/>
            </w:tcBorders>
            <w:hideMark/>
          </w:tcPr>
          <w:p w:rsidR="005A2ACB" w:rsidRPr="00AF3B6E" w:rsidP="003E7CB6" w14:paraId="3C0A5DDC" w14:textId="77777777">
            <w:pPr>
              <w:spacing w:after="120"/>
              <w:jc w:val="center"/>
              <w:rPr>
                <w:rFonts w:eastAsia="Times New Roman" w:cs="Times New Roman"/>
                <w:szCs w:val="26"/>
                <w:lang w:eastAsia="lv-LV"/>
              </w:rPr>
            </w:pPr>
            <w:r w:rsidRPr="00AF3B6E">
              <w:rPr>
                <w:rFonts w:eastAsia="Times New Roman" w:cs="Times New Roman"/>
                <w:szCs w:val="26"/>
                <w:lang w:eastAsia="lv-LV"/>
              </w:rPr>
              <w:t>2.</w:t>
            </w:r>
          </w:p>
        </w:tc>
        <w:tc>
          <w:tcPr>
            <w:tcW w:w="1333" w:type="pct"/>
            <w:tcBorders>
              <w:top w:val="single" w:sz="4" w:space="0" w:color="auto"/>
              <w:left w:val="single" w:sz="4" w:space="0" w:color="auto"/>
              <w:bottom w:val="single" w:sz="4" w:space="0" w:color="auto"/>
              <w:right w:val="single" w:sz="4" w:space="0" w:color="auto"/>
            </w:tcBorders>
            <w:hideMark/>
          </w:tcPr>
          <w:p w:rsidR="005A2ACB" w:rsidRPr="00AF3B6E" w:rsidP="00212520" w14:paraId="74BF924B" w14:textId="77777777">
            <w:pPr>
              <w:spacing w:after="120"/>
              <w:jc w:val="left"/>
              <w:rPr>
                <w:rFonts w:eastAsia="Times New Roman" w:cs="Times New Roman"/>
                <w:szCs w:val="26"/>
                <w:lang w:eastAsia="lv-LV"/>
              </w:rPr>
            </w:pPr>
            <w:r w:rsidRPr="00AF3B6E">
              <w:rPr>
                <w:rFonts w:eastAsia="Times New Roman" w:cs="Times New Roman"/>
                <w:szCs w:val="26"/>
                <w:lang w:eastAsia="lv-LV"/>
              </w:rPr>
              <w:t>Pašreizējā situācija un problēmas, kuru risināšanai tiesību akta projekts izstrādāts, tiesiskā regulējuma mērķis un būtība</w:t>
            </w:r>
          </w:p>
        </w:tc>
        <w:tc>
          <w:tcPr>
            <w:tcW w:w="3445" w:type="pct"/>
            <w:tcBorders>
              <w:top w:val="single" w:sz="4" w:space="0" w:color="auto"/>
              <w:left w:val="single" w:sz="4" w:space="0" w:color="auto"/>
              <w:bottom w:val="single" w:sz="4" w:space="0" w:color="auto"/>
              <w:right w:val="single" w:sz="4" w:space="0" w:color="auto"/>
            </w:tcBorders>
            <w:hideMark/>
          </w:tcPr>
          <w:p w:rsidR="00BE1C87" w:rsidP="00BE1C87" w14:paraId="6E97F6FC" w14:textId="77777777">
            <w:r>
              <w:t xml:space="preserve">Pamatojoties uz apstiprinātajiem grozījumiem Būvniecības likumā, Būvniecības valsts kontroles birojam (turpmāk – BVKB), sākot ar 2017. gada 1. oktobri, ir jāuzsāk pildīt Būvniecības likumā un citos būvniecības normatīvajos aktos noteiktās būvvaldes funkcijas </w:t>
            </w:r>
            <w:r w:rsidRPr="00D54391">
              <w:t>attiecībā uz Aizsardzības ministrijas, tās padotības iestādes vai Nacionālo bruņoto spēku vajadzībām nepieciešamo būvju būvniecību</w:t>
            </w:r>
            <w:r>
              <w:t>, kā arī veikt būvju ekspluatācijas uzraudzību</w:t>
            </w:r>
            <w:r w:rsidRPr="00D54391">
              <w:t xml:space="preserve"> Aizsardzības ministrijas valdījumā vai turējumā esošaj</w:t>
            </w:r>
            <w:r>
              <w:t>os</w:t>
            </w:r>
            <w:r w:rsidRPr="00D54391">
              <w:t xml:space="preserve"> nekustamaj</w:t>
            </w:r>
            <w:r>
              <w:t xml:space="preserve">os īpašumos. </w:t>
            </w:r>
          </w:p>
          <w:p w:rsidR="00531A2A" w:rsidP="00531A2A" w14:paraId="6B650D4A" w14:textId="77777777"/>
          <w:p w:rsidR="00BE1C87" w:rsidP="00BE1C87" w14:paraId="551128C5" w14:textId="7DC99BF9">
            <w:r>
              <w:t xml:space="preserve">Ministru kabineta rīkojuma projekta 1. punktā paredzēts ar 2017. gada 1. oktobri pārdalīt trīs amata vietas no </w:t>
            </w:r>
            <w:r w:rsidRPr="00792486">
              <w:t xml:space="preserve">Aizsardzības ministrijas budžeta apakšprogrammas 22.12.00. „Nacionālo bruņoto spēku uzturēšana” </w:t>
            </w:r>
            <w:r w:rsidRPr="0016446E">
              <w:t>2016.</w:t>
            </w:r>
            <w:r>
              <w:t> </w:t>
            </w:r>
            <w:r w:rsidRPr="0016446E">
              <w:t xml:space="preserve">gada neatliekamā pasākuma “Nacionālo bruņoto spēku kaujas spēju celšana” </w:t>
            </w:r>
            <w:r w:rsidRPr="00792486">
              <w:t xml:space="preserve">uz Ekonomikas ministrijas budžeta </w:t>
            </w:r>
            <w:r>
              <w:t xml:space="preserve">programmu 20.00.00 “Būvniecība”, jo BVKB pašreizējās kapacitātes ietvaros nevar nodrošināt likumā noteikto būvju uzraudzību un būvvalžu funkciju veikšanu, tādējādi BVKB nepieciešams piesaistīt papildus trīs nodarbinātos, lai spētu nodrošināt būvju kontroli, kā arī atzinumu un lēmumu sagatavošanu. Minētā amata vietu pārdale ir iespējama, jo 2017. gadā nav iespējams nokomplektēt </w:t>
            </w:r>
            <w:r w:rsidRPr="0016446E">
              <w:t>nepieciešamā militārā personāla skaitu un uzdotie uzdevumi tiks realizēti</w:t>
            </w:r>
            <w:r>
              <w:t>,</w:t>
            </w:r>
            <w:r w:rsidRPr="0016446E">
              <w:t xml:space="preserve"> paaugstinot da</w:t>
            </w:r>
            <w:r>
              <w:t>rbu apjomu esošajiem karavīriem.</w:t>
            </w:r>
            <w:r w:rsidRPr="0016446E">
              <w:t xml:space="preserve">  </w:t>
            </w:r>
          </w:p>
          <w:p w:rsidR="00531A2A" w:rsidP="00531A2A" w14:paraId="1EBBCF6A" w14:textId="77777777"/>
          <w:p w:rsidR="00CE4668" w:rsidP="00531A2A" w14:paraId="7BF8DCAC" w14:textId="39EB98BA">
            <w:r>
              <w:t xml:space="preserve">Lai īstenotu Ministru kabineta rīkojuma projekta 1. punktā norādīto, Ministru kabineta rīkojuma projekta 2. punktā noteikts, ka nepieciešams pārdalīt finansējumu no budžeta apakšprogrammas 22.12.00. „Nacionālo bruņoto spēku uzturēšana” kārtējiem izdevumiem 86 845 </w:t>
            </w:r>
            <w:r w:rsidRPr="00BE1C87">
              <w:rPr>
                <w:i/>
              </w:rPr>
              <w:t>euro</w:t>
            </w:r>
            <w:r>
              <w:t xml:space="preserve"> apmērā uz budžeta programmu 33.00.00 „Aizsardzības īpašumu pārvaldīšana”, palielinot izdevumus kārtējo izdevumu transfertiem 55 965 </w:t>
            </w:r>
            <w:r w:rsidRPr="00BE1C87">
              <w:rPr>
                <w:i/>
              </w:rPr>
              <w:t>euro</w:t>
            </w:r>
            <w:r>
              <w:t xml:space="preserve"> apmērā un kapitālo izdevumu </w:t>
            </w:r>
            <w:r>
              <w:t xml:space="preserve">transfertiem 30 880 </w:t>
            </w:r>
            <w:r w:rsidRPr="00BE1C87">
              <w:rPr>
                <w:i/>
              </w:rPr>
              <w:t>euro</w:t>
            </w:r>
            <w:r>
              <w:t xml:space="preserve"> apmērā, jo, pamatojoties uz Būvniecības valsts kontroles biroja sniegto aprēķinu, jaunā regulējuma īstenošanai 2017. gadā nepieciešami 86 845 </w:t>
            </w:r>
            <w:r w:rsidRPr="00BE1C87">
              <w:rPr>
                <w:i/>
              </w:rPr>
              <w:t>euro</w:t>
            </w:r>
            <w:r>
              <w:t>, kas paredzēti jauno darbinieku atlīdzības nodrošināšanai, nepieciešamā aprīkojuma iegādei, piemaksām diviem jau esošajiem Būvniecības valsts kontroles biroja darbiniekiem sagatavošanās darbu veikšanai un normatīvo aktu izstrādei.</w:t>
            </w:r>
          </w:p>
          <w:p w:rsidR="00646964" w:rsidP="00531A2A" w14:paraId="6C6BC77E" w14:textId="77777777"/>
          <w:p w:rsidR="00B43537" w:rsidP="00531A2A" w14:paraId="1413FFEC" w14:textId="3495AA80">
            <w:r>
              <w:t xml:space="preserve">Turpmākajos gados, pamatojoties uz Būvniecības valsts kontroles biroja sniegto aprēķinu, BVKB uzdevumu veikšanai būs nepieciešami </w:t>
            </w:r>
            <w:r w:rsidRPr="00C00AEB">
              <w:t>99</w:t>
            </w:r>
            <w:r>
              <w:t> </w:t>
            </w:r>
            <w:r w:rsidRPr="00C00AEB">
              <w:t>966</w:t>
            </w:r>
            <w:r>
              <w:t xml:space="preserve"> </w:t>
            </w:r>
            <w:r w:rsidRPr="00BE1C87">
              <w:rPr>
                <w:i/>
              </w:rPr>
              <w:t>euro</w:t>
            </w:r>
            <w:r>
              <w:t>. Nepieciešamais finansējums tiks nodrošināts</w:t>
            </w:r>
            <w:r w:rsidRPr="00E15742">
              <w:t xml:space="preserve"> Aizsardzības ministrijai piešķirtā finansējuma ietvaros un papildu finansējums no valsts budžeta </w:t>
            </w:r>
            <w:r>
              <w:t>nebūs</w:t>
            </w:r>
            <w:r w:rsidRPr="00E15742">
              <w:t xml:space="preserve"> nepieciešams.</w:t>
            </w:r>
          </w:p>
          <w:p w:rsidR="00531A2A" w:rsidP="00531A2A" w14:paraId="2610CEFB" w14:textId="77777777"/>
          <w:p w:rsidR="00BE1C87" w:rsidP="00BE1C87" w14:paraId="0384B336" w14:textId="77777777">
            <w:r>
              <w:t>Ministru kabineta rīkojuma projekta 4. punktā noteikts, ka Aizsardzības ministrijai un Ekonomikas ministrijai jānoslēdz starpresoru vienošanās, kas paredzēs k</w:t>
            </w:r>
            <w:r w:rsidRPr="00187821">
              <w:t>ār</w:t>
            </w:r>
            <w:r>
              <w:t>tību</w:t>
            </w:r>
            <w:r w:rsidRPr="00187821">
              <w:t>, kādā Būvniecības valsts kontroles birojs un Aizsardzības ministrija sadarbojas likumā noteiktā regulējuma ietvaros</w:t>
            </w:r>
            <w:r>
              <w:t>.</w:t>
            </w:r>
          </w:p>
          <w:p w:rsidR="00531A2A" w:rsidP="00531A2A" w14:paraId="6DE132DF" w14:textId="77777777"/>
          <w:p w:rsidR="00B07BAE" w:rsidRPr="00AF3B6E" w:rsidP="00531A2A" w14:paraId="5C0A2C80" w14:textId="7109A8F0">
            <w:pPr>
              <w:rPr>
                <w:rFonts w:cs="Times New Roman"/>
                <w:szCs w:val="26"/>
              </w:rPr>
            </w:pPr>
            <w:r>
              <w:t>Papildus Ministru kabineta rīkojuma projekts paredz, ka par grāmatvedības datu pareizību un finanšu līdzekļu izlietojumu atbilstoši plānotajam būs atbildīgs Būvniecības valsts kontroles birojs.</w:t>
            </w:r>
          </w:p>
        </w:tc>
      </w:tr>
      <w:tr w14:paraId="026D7D41" w14:textId="77777777" w:rsidTr="0016446E">
        <w:tblPrEx>
          <w:tblW w:w="5343" w:type="pct"/>
          <w:jc w:val="center"/>
          <w:tblLook w:val="04A0"/>
        </w:tblPrEx>
        <w:trPr>
          <w:trHeight w:val="465"/>
          <w:jc w:val="center"/>
        </w:trPr>
        <w:tc>
          <w:tcPr>
            <w:tcW w:w="222" w:type="pct"/>
            <w:tcBorders>
              <w:top w:val="single" w:sz="4" w:space="0" w:color="auto"/>
              <w:left w:val="single" w:sz="4" w:space="0" w:color="auto"/>
              <w:bottom w:val="single" w:sz="4" w:space="0" w:color="auto"/>
              <w:right w:val="single" w:sz="4" w:space="0" w:color="auto"/>
            </w:tcBorders>
            <w:hideMark/>
          </w:tcPr>
          <w:p w:rsidR="005A2ACB" w:rsidRPr="00AF3B6E" w:rsidP="003E7CB6" w14:paraId="5159CFCB" w14:textId="1536B337">
            <w:pPr>
              <w:spacing w:after="120"/>
              <w:jc w:val="center"/>
              <w:rPr>
                <w:rFonts w:eastAsia="Times New Roman" w:cs="Times New Roman"/>
                <w:szCs w:val="26"/>
                <w:lang w:eastAsia="lv-LV"/>
              </w:rPr>
            </w:pPr>
            <w:r w:rsidRPr="00AF3B6E">
              <w:rPr>
                <w:rFonts w:eastAsia="Times New Roman" w:cs="Times New Roman"/>
                <w:szCs w:val="26"/>
                <w:lang w:eastAsia="lv-LV"/>
              </w:rPr>
              <w:t>3.</w:t>
            </w:r>
          </w:p>
        </w:tc>
        <w:tc>
          <w:tcPr>
            <w:tcW w:w="1333" w:type="pct"/>
            <w:tcBorders>
              <w:top w:val="single" w:sz="4" w:space="0" w:color="auto"/>
              <w:left w:val="single" w:sz="4" w:space="0" w:color="auto"/>
              <w:bottom w:val="single" w:sz="4" w:space="0" w:color="auto"/>
              <w:right w:val="single" w:sz="4" w:space="0" w:color="auto"/>
            </w:tcBorders>
            <w:hideMark/>
          </w:tcPr>
          <w:p w:rsidR="005A2ACB" w:rsidRPr="00AF3B6E" w:rsidP="00CC3BCD" w14:paraId="7D85889E" w14:textId="77777777">
            <w:pPr>
              <w:spacing w:after="120"/>
              <w:jc w:val="left"/>
              <w:rPr>
                <w:rFonts w:eastAsia="Times New Roman" w:cs="Times New Roman"/>
                <w:szCs w:val="26"/>
                <w:lang w:eastAsia="lv-LV"/>
              </w:rPr>
            </w:pPr>
            <w:r w:rsidRPr="00AF3B6E">
              <w:rPr>
                <w:rFonts w:eastAsia="Times New Roman" w:cs="Times New Roman"/>
                <w:szCs w:val="26"/>
                <w:lang w:eastAsia="lv-LV"/>
              </w:rPr>
              <w:t>Projekta izstrādē iesaistītās institūcijas</w:t>
            </w:r>
          </w:p>
        </w:tc>
        <w:tc>
          <w:tcPr>
            <w:tcW w:w="3445" w:type="pct"/>
            <w:tcBorders>
              <w:top w:val="single" w:sz="4" w:space="0" w:color="auto"/>
              <w:left w:val="single" w:sz="4" w:space="0" w:color="auto"/>
              <w:bottom w:val="single" w:sz="4" w:space="0" w:color="auto"/>
              <w:right w:val="single" w:sz="4" w:space="0" w:color="auto"/>
            </w:tcBorders>
            <w:hideMark/>
          </w:tcPr>
          <w:p w:rsidR="005A2ACB" w:rsidRPr="00AF3B6E" w:rsidP="003753DF" w14:paraId="06D7087E" w14:textId="52414212">
            <w:pPr>
              <w:spacing w:after="120"/>
              <w:rPr>
                <w:rFonts w:eastAsia="Times New Roman" w:cs="Times New Roman"/>
                <w:szCs w:val="26"/>
                <w:lang w:eastAsia="lv-LV"/>
              </w:rPr>
            </w:pPr>
            <w:r w:rsidRPr="00AF3B6E">
              <w:rPr>
                <w:rFonts w:eastAsia="Times New Roman" w:cs="Times New Roman"/>
                <w:szCs w:val="26"/>
                <w:lang w:eastAsia="lv-LV"/>
              </w:rPr>
              <w:t>Aizsardzības ministrija, Būvniecības valsts kontroles birojs</w:t>
            </w:r>
            <w:r>
              <w:rPr>
                <w:rFonts w:eastAsia="Times New Roman" w:cs="Times New Roman"/>
                <w:szCs w:val="26"/>
                <w:lang w:eastAsia="lv-LV"/>
              </w:rPr>
              <w:t>, Ekonomikas ministrija</w:t>
            </w:r>
            <w:r w:rsidRPr="00AF3B6E">
              <w:rPr>
                <w:rFonts w:eastAsia="Times New Roman" w:cs="Times New Roman"/>
                <w:szCs w:val="26"/>
                <w:lang w:eastAsia="lv-LV"/>
              </w:rPr>
              <w:t>.</w:t>
            </w:r>
          </w:p>
        </w:tc>
      </w:tr>
      <w:tr w14:paraId="748EC83E" w14:textId="77777777" w:rsidTr="0016446E">
        <w:tblPrEx>
          <w:tblW w:w="5343" w:type="pct"/>
          <w:jc w:val="center"/>
          <w:tblLook w:val="04A0"/>
        </w:tblPrEx>
        <w:trPr>
          <w:trHeight w:val="795"/>
          <w:jc w:val="center"/>
        </w:trPr>
        <w:tc>
          <w:tcPr>
            <w:tcW w:w="222" w:type="pct"/>
            <w:tcBorders>
              <w:top w:val="single" w:sz="4" w:space="0" w:color="auto"/>
              <w:left w:val="single" w:sz="4" w:space="0" w:color="auto"/>
              <w:bottom w:val="single" w:sz="4" w:space="0" w:color="auto"/>
              <w:right w:val="single" w:sz="4" w:space="0" w:color="auto"/>
            </w:tcBorders>
            <w:hideMark/>
          </w:tcPr>
          <w:p w:rsidR="005A2ACB" w:rsidRPr="00AF3B6E" w:rsidP="003E7CB6" w14:paraId="3D6AD1EC" w14:textId="77777777">
            <w:pPr>
              <w:spacing w:after="120"/>
              <w:jc w:val="center"/>
              <w:rPr>
                <w:rFonts w:eastAsia="Times New Roman" w:cs="Times New Roman"/>
                <w:szCs w:val="26"/>
                <w:lang w:eastAsia="lv-LV"/>
              </w:rPr>
            </w:pPr>
            <w:r w:rsidRPr="00AF3B6E">
              <w:rPr>
                <w:rFonts w:eastAsia="Times New Roman" w:cs="Times New Roman"/>
                <w:szCs w:val="26"/>
                <w:lang w:eastAsia="lv-LV"/>
              </w:rPr>
              <w:t>4.</w:t>
            </w:r>
          </w:p>
        </w:tc>
        <w:tc>
          <w:tcPr>
            <w:tcW w:w="1333" w:type="pct"/>
            <w:tcBorders>
              <w:top w:val="single" w:sz="4" w:space="0" w:color="auto"/>
              <w:left w:val="single" w:sz="4" w:space="0" w:color="auto"/>
              <w:bottom w:val="single" w:sz="4" w:space="0" w:color="auto"/>
              <w:right w:val="single" w:sz="4" w:space="0" w:color="auto"/>
            </w:tcBorders>
            <w:hideMark/>
          </w:tcPr>
          <w:p w:rsidR="005A2ACB" w:rsidRPr="00AF3B6E" w:rsidP="003E7CB6" w14:paraId="46042420" w14:textId="77777777">
            <w:pPr>
              <w:spacing w:after="120"/>
              <w:rPr>
                <w:rFonts w:eastAsia="Times New Roman" w:cs="Times New Roman"/>
                <w:szCs w:val="26"/>
                <w:lang w:eastAsia="lv-LV"/>
              </w:rPr>
            </w:pPr>
            <w:r w:rsidRPr="00AF3B6E">
              <w:rPr>
                <w:rFonts w:eastAsia="Times New Roman" w:cs="Times New Roman"/>
                <w:szCs w:val="26"/>
                <w:lang w:eastAsia="lv-LV"/>
              </w:rPr>
              <w:t>Cita informācija</w:t>
            </w:r>
          </w:p>
        </w:tc>
        <w:tc>
          <w:tcPr>
            <w:tcW w:w="3445" w:type="pct"/>
            <w:tcBorders>
              <w:top w:val="single" w:sz="4" w:space="0" w:color="auto"/>
              <w:left w:val="single" w:sz="4" w:space="0" w:color="auto"/>
              <w:bottom w:val="single" w:sz="4" w:space="0" w:color="auto"/>
              <w:right w:val="single" w:sz="4" w:space="0" w:color="auto"/>
            </w:tcBorders>
            <w:hideMark/>
          </w:tcPr>
          <w:p w:rsidR="00E90DF9" w:rsidRPr="005D713D" w:rsidP="00EF5FC3" w14:paraId="27EAC4DB" w14:textId="2DFA2C0C">
            <w:pPr>
              <w:pStyle w:val="Normal1"/>
              <w:spacing w:after="120"/>
              <w:rPr>
                <w:rFonts w:ascii="Times New Roman" w:hAnsi="Times New Roman"/>
                <w:b/>
                <w:sz w:val="24"/>
                <w:szCs w:val="24"/>
              </w:rPr>
            </w:pPr>
            <w:r>
              <w:rPr>
                <w:rFonts w:ascii="Times New Roman" w:hAnsi="Times New Roman"/>
                <w:sz w:val="24"/>
                <w:szCs w:val="24"/>
              </w:rPr>
              <w:t>Nav.</w:t>
            </w:r>
            <w:r w:rsidRPr="00AD3816">
              <w:rPr>
                <w:rFonts w:ascii="Times New Roman" w:hAnsi="Times New Roman"/>
                <w:sz w:val="24"/>
                <w:szCs w:val="24"/>
              </w:rPr>
              <w:t xml:space="preserve"> </w:t>
            </w:r>
          </w:p>
        </w:tc>
      </w:tr>
    </w:tbl>
    <w:p w:rsidR="005A2ACB" w:rsidRPr="00AF3B6E" w:rsidP="003E7CB6" w14:paraId="24A4E5B1" w14:textId="77777777">
      <w:pPr>
        <w:spacing w:after="120"/>
        <w:rPr>
          <w:rFonts w:eastAsia="Times New Roman" w:cs="Times New Roman"/>
          <w:sz w:val="18"/>
          <w:szCs w:val="24"/>
          <w:lang w:eastAsia="lv-LV"/>
        </w:rPr>
      </w:pPr>
    </w:p>
    <w:p w:rsidR="002F360C" w:rsidP="003E7CB6" w14:paraId="12D28556" w14:textId="77777777">
      <w:pPr>
        <w:spacing w:after="120"/>
        <w:rPr>
          <w:rFonts w:eastAsia="Times New Roman" w:cs="Times New Roman"/>
          <w:sz w:val="18"/>
          <w:szCs w:val="24"/>
          <w:lang w:eastAsia="lv-LV"/>
        </w:rPr>
      </w:pPr>
    </w:p>
    <w:p w:rsidR="003F3A94" w:rsidP="003E7CB6" w14:paraId="5343812E" w14:textId="77777777">
      <w:pPr>
        <w:spacing w:after="120"/>
        <w:rPr>
          <w:rFonts w:eastAsia="Times New Roman" w:cs="Times New Roman"/>
          <w:sz w:val="18"/>
          <w:szCs w:val="24"/>
          <w:lang w:eastAsia="lv-LV"/>
        </w:rPr>
      </w:pPr>
    </w:p>
    <w:tbl>
      <w:tblPr>
        <w:tblpPr w:leftFromText="1701" w:rightFromText="181" w:vertAnchor="text" w:horzAnchor="page" w:tblpXSpec="center" w:tblpY="1"/>
        <w:tblW w:w="9356"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2582"/>
        <w:gridCol w:w="1417"/>
        <w:gridCol w:w="1418"/>
        <w:gridCol w:w="1417"/>
        <w:gridCol w:w="1134"/>
        <w:gridCol w:w="1388"/>
      </w:tblGrid>
      <w:tr w14:paraId="7269CD3A" w14:textId="77777777" w:rsidTr="000D1727">
        <w:tblPrEx>
          <w:tblW w:w="9356"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Ex>
        <w:tc>
          <w:tcPr>
            <w:tcW w:w="9356" w:type="dxa"/>
            <w:gridSpan w:val="6"/>
            <w:tcBorders>
              <w:top w:val="outset" w:sz="6" w:space="0" w:color="000000"/>
              <w:left w:val="outset" w:sz="6" w:space="0" w:color="000000"/>
              <w:bottom w:val="outset" w:sz="6" w:space="0" w:color="000000"/>
              <w:right w:val="outset" w:sz="6" w:space="0" w:color="000000"/>
            </w:tcBorders>
            <w:hideMark/>
          </w:tcPr>
          <w:p w:rsidR="005A70FF" w:rsidP="000D1727" w14:paraId="620B9BED" w14:textId="77777777">
            <w:pPr>
              <w:jc w:val="center"/>
              <w:rPr>
                <w:rFonts w:eastAsia="Times New Roman"/>
                <w:b/>
                <w:bCs/>
                <w:sz w:val="24"/>
                <w:szCs w:val="24"/>
              </w:rPr>
            </w:pPr>
            <w:r>
              <w:rPr>
                <w:rFonts w:eastAsia="Times New Roman"/>
                <w:b/>
                <w:bCs/>
                <w:sz w:val="24"/>
                <w:szCs w:val="24"/>
              </w:rPr>
              <w:t>III. Tiesību akta projekta ietekme uz valsts budžetu un pašvaldību budžetiem</w:t>
            </w:r>
          </w:p>
        </w:tc>
      </w:tr>
      <w:tr w14:paraId="3A401090" w14:textId="77777777" w:rsidTr="000D1727">
        <w:tblPrEx>
          <w:tblW w:w="9356" w:type="dxa"/>
          <w:tblLayout w:type="fixed"/>
          <w:tblCellMar>
            <w:top w:w="30" w:type="dxa"/>
            <w:left w:w="30" w:type="dxa"/>
            <w:bottom w:w="30" w:type="dxa"/>
            <w:right w:w="30" w:type="dxa"/>
          </w:tblCellMar>
          <w:tblLook w:val="04A0"/>
        </w:tblPrEx>
        <w:tc>
          <w:tcPr>
            <w:tcW w:w="2582" w:type="dxa"/>
            <w:vMerge w:val="restart"/>
            <w:tcBorders>
              <w:top w:val="outset" w:sz="6" w:space="0" w:color="000000"/>
              <w:left w:val="outset" w:sz="6" w:space="0" w:color="000000"/>
              <w:bottom w:val="outset" w:sz="6" w:space="0" w:color="000000"/>
              <w:right w:val="outset" w:sz="6" w:space="0" w:color="000000"/>
            </w:tcBorders>
            <w:vAlign w:val="center"/>
            <w:hideMark/>
          </w:tcPr>
          <w:p w:rsidR="005A70FF" w:rsidP="000D1727" w14:paraId="5FF32D1E" w14:textId="77777777">
            <w:pPr>
              <w:jc w:val="center"/>
              <w:rPr>
                <w:rFonts w:eastAsia="Times New Roman"/>
                <w:b/>
                <w:bCs/>
                <w:sz w:val="24"/>
                <w:szCs w:val="24"/>
              </w:rPr>
            </w:pPr>
            <w:r>
              <w:rPr>
                <w:rFonts w:eastAsia="Times New Roman"/>
                <w:b/>
                <w:bCs/>
                <w:sz w:val="24"/>
                <w:szCs w:val="24"/>
              </w:rPr>
              <w:t>Rādītāji</w:t>
            </w:r>
          </w:p>
        </w:tc>
        <w:tc>
          <w:tcPr>
            <w:tcW w:w="2835"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5A70FF" w:rsidP="000D1727" w14:paraId="0F16CC44" w14:textId="77777777">
            <w:pPr>
              <w:jc w:val="center"/>
              <w:rPr>
                <w:rFonts w:eastAsia="Times New Roman"/>
                <w:b/>
                <w:bCs/>
                <w:sz w:val="24"/>
                <w:szCs w:val="24"/>
              </w:rPr>
            </w:pPr>
            <w:r>
              <w:rPr>
                <w:rFonts w:eastAsia="Times New Roman"/>
                <w:b/>
                <w:bCs/>
                <w:sz w:val="24"/>
                <w:szCs w:val="24"/>
              </w:rPr>
              <w:t>2017. gads</w:t>
            </w:r>
          </w:p>
        </w:tc>
        <w:tc>
          <w:tcPr>
            <w:tcW w:w="3939" w:type="dxa"/>
            <w:gridSpan w:val="3"/>
            <w:tcBorders>
              <w:top w:val="outset" w:sz="6" w:space="0" w:color="000000"/>
              <w:left w:val="outset" w:sz="6" w:space="0" w:color="000000"/>
              <w:bottom w:val="outset" w:sz="6" w:space="0" w:color="000000"/>
              <w:right w:val="outset" w:sz="6" w:space="0" w:color="000000"/>
            </w:tcBorders>
            <w:vAlign w:val="center"/>
            <w:hideMark/>
          </w:tcPr>
          <w:p w:rsidR="005A70FF" w:rsidP="000D1727" w14:paraId="78A7038C" w14:textId="77777777">
            <w:pPr>
              <w:jc w:val="center"/>
              <w:rPr>
                <w:rFonts w:eastAsia="Times New Roman"/>
                <w:sz w:val="24"/>
                <w:szCs w:val="24"/>
              </w:rPr>
            </w:pPr>
            <w:r>
              <w:rPr>
                <w:rFonts w:eastAsia="Times New Roman"/>
                <w:sz w:val="24"/>
                <w:szCs w:val="24"/>
              </w:rPr>
              <w:t>Turpmākie trīs gadi (</w:t>
            </w:r>
            <w:r>
              <w:rPr>
                <w:rFonts w:eastAsia="Times New Roman"/>
                <w:i/>
                <w:sz w:val="24"/>
                <w:szCs w:val="24"/>
              </w:rPr>
              <w:t>euro</w:t>
            </w:r>
            <w:r>
              <w:rPr>
                <w:rFonts w:eastAsia="Times New Roman"/>
                <w:sz w:val="24"/>
                <w:szCs w:val="24"/>
              </w:rPr>
              <w:t>)</w:t>
            </w:r>
          </w:p>
        </w:tc>
      </w:tr>
      <w:tr w14:paraId="37D90BA0" w14:textId="77777777" w:rsidTr="000D1727">
        <w:tblPrEx>
          <w:tblW w:w="9356" w:type="dxa"/>
          <w:tblLayout w:type="fixed"/>
          <w:tblCellMar>
            <w:top w:w="30" w:type="dxa"/>
            <w:left w:w="30" w:type="dxa"/>
            <w:bottom w:w="30" w:type="dxa"/>
            <w:right w:w="30" w:type="dxa"/>
          </w:tblCellMar>
          <w:tblLook w:val="04A0"/>
        </w:tblPrEx>
        <w:tc>
          <w:tcPr>
            <w:tcW w:w="2582" w:type="dxa"/>
            <w:vMerge/>
            <w:tcBorders>
              <w:top w:val="outset" w:sz="6" w:space="0" w:color="000000"/>
              <w:left w:val="outset" w:sz="6" w:space="0" w:color="000000"/>
              <w:bottom w:val="outset" w:sz="6" w:space="0" w:color="000000"/>
              <w:right w:val="outset" w:sz="6" w:space="0" w:color="000000"/>
            </w:tcBorders>
            <w:vAlign w:val="center"/>
            <w:hideMark/>
          </w:tcPr>
          <w:p w:rsidR="005A70FF" w:rsidP="000D1727" w14:paraId="46C84425" w14:textId="77777777">
            <w:pPr>
              <w:jc w:val="left"/>
              <w:rPr>
                <w:rFonts w:eastAsia="Times New Roman"/>
                <w:b/>
                <w:bCs/>
                <w:sz w:val="24"/>
                <w:szCs w:val="24"/>
              </w:rPr>
            </w:pPr>
          </w:p>
        </w:tc>
        <w:tc>
          <w:tcPr>
            <w:tcW w:w="2835" w:type="dxa"/>
            <w:gridSpan w:val="2"/>
            <w:vMerge/>
            <w:tcBorders>
              <w:top w:val="outset" w:sz="6" w:space="0" w:color="000000"/>
              <w:left w:val="outset" w:sz="6" w:space="0" w:color="000000"/>
              <w:bottom w:val="outset" w:sz="6" w:space="0" w:color="000000"/>
              <w:right w:val="outset" w:sz="6" w:space="0" w:color="000000"/>
            </w:tcBorders>
            <w:vAlign w:val="center"/>
            <w:hideMark/>
          </w:tcPr>
          <w:p w:rsidR="005A70FF" w:rsidP="000D1727" w14:paraId="0BEB257F" w14:textId="77777777">
            <w:pPr>
              <w:jc w:val="left"/>
              <w:rPr>
                <w:rFonts w:eastAsia="Times New Roman"/>
                <w:b/>
                <w:bCs/>
                <w:sz w:val="24"/>
                <w:szCs w:val="24"/>
              </w:rPr>
            </w:pP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5A70FF" w:rsidP="000D1727" w14:paraId="570A3BBF" w14:textId="77777777">
            <w:pPr>
              <w:jc w:val="center"/>
              <w:rPr>
                <w:rFonts w:eastAsia="Times New Roman"/>
                <w:b/>
                <w:bCs/>
                <w:sz w:val="24"/>
                <w:szCs w:val="24"/>
              </w:rPr>
            </w:pPr>
            <w:r>
              <w:rPr>
                <w:rFonts w:eastAsia="Times New Roman"/>
                <w:b/>
                <w:bCs/>
                <w:sz w:val="24"/>
                <w:szCs w:val="24"/>
              </w:rPr>
              <w:t>2018.</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5A70FF" w:rsidP="000D1727" w14:paraId="3EA2FA95" w14:textId="77777777">
            <w:pPr>
              <w:jc w:val="center"/>
              <w:rPr>
                <w:rFonts w:eastAsia="Times New Roman"/>
                <w:b/>
                <w:bCs/>
                <w:sz w:val="24"/>
                <w:szCs w:val="24"/>
              </w:rPr>
            </w:pPr>
            <w:r>
              <w:rPr>
                <w:rFonts w:eastAsia="Times New Roman"/>
                <w:b/>
                <w:bCs/>
                <w:sz w:val="24"/>
                <w:szCs w:val="24"/>
              </w:rPr>
              <w:t>2019.</w:t>
            </w:r>
          </w:p>
        </w:tc>
        <w:tc>
          <w:tcPr>
            <w:tcW w:w="1388" w:type="dxa"/>
            <w:tcBorders>
              <w:top w:val="outset" w:sz="6" w:space="0" w:color="000000"/>
              <w:left w:val="outset" w:sz="6" w:space="0" w:color="000000"/>
              <w:bottom w:val="outset" w:sz="6" w:space="0" w:color="000000"/>
              <w:right w:val="outset" w:sz="6" w:space="0" w:color="000000"/>
            </w:tcBorders>
            <w:vAlign w:val="center"/>
            <w:hideMark/>
          </w:tcPr>
          <w:p w:rsidR="005A70FF" w:rsidP="000D1727" w14:paraId="0D740B10" w14:textId="77777777">
            <w:pPr>
              <w:jc w:val="center"/>
              <w:rPr>
                <w:rFonts w:eastAsia="Times New Roman"/>
                <w:b/>
                <w:bCs/>
                <w:sz w:val="24"/>
                <w:szCs w:val="24"/>
              </w:rPr>
            </w:pPr>
            <w:r>
              <w:rPr>
                <w:rFonts w:eastAsia="Times New Roman"/>
                <w:b/>
                <w:bCs/>
                <w:sz w:val="24"/>
                <w:szCs w:val="24"/>
              </w:rPr>
              <w:t>2020.</w:t>
            </w:r>
          </w:p>
        </w:tc>
      </w:tr>
      <w:tr w14:paraId="5EE4D978" w14:textId="77777777" w:rsidTr="000D1727">
        <w:tblPrEx>
          <w:tblW w:w="9356" w:type="dxa"/>
          <w:tblLayout w:type="fixed"/>
          <w:tblCellMar>
            <w:top w:w="30" w:type="dxa"/>
            <w:left w:w="30" w:type="dxa"/>
            <w:bottom w:w="30" w:type="dxa"/>
            <w:right w:w="30" w:type="dxa"/>
          </w:tblCellMar>
          <w:tblLook w:val="04A0"/>
        </w:tblPrEx>
        <w:trPr>
          <w:trHeight w:val="1565"/>
        </w:trPr>
        <w:tc>
          <w:tcPr>
            <w:tcW w:w="2582" w:type="dxa"/>
            <w:vMerge/>
            <w:tcBorders>
              <w:top w:val="outset" w:sz="6" w:space="0" w:color="000000"/>
              <w:left w:val="outset" w:sz="6" w:space="0" w:color="000000"/>
              <w:bottom w:val="outset" w:sz="6" w:space="0" w:color="000000"/>
              <w:right w:val="outset" w:sz="6" w:space="0" w:color="000000"/>
            </w:tcBorders>
            <w:vAlign w:val="center"/>
            <w:hideMark/>
          </w:tcPr>
          <w:p w:rsidR="005A70FF" w:rsidP="000D1727" w14:paraId="1C9FD66A" w14:textId="77777777">
            <w:pPr>
              <w:jc w:val="left"/>
              <w:rPr>
                <w:rFonts w:eastAsia="Times New Roman"/>
                <w:b/>
                <w:bCs/>
                <w:sz w:val="24"/>
                <w:szCs w:val="24"/>
              </w:rPr>
            </w:pP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5A70FF" w:rsidP="000D1727" w14:paraId="3AF15974" w14:textId="77777777">
            <w:pPr>
              <w:jc w:val="center"/>
              <w:rPr>
                <w:rFonts w:eastAsia="Times New Roman"/>
                <w:sz w:val="24"/>
                <w:szCs w:val="24"/>
              </w:rPr>
            </w:pPr>
            <w:r>
              <w:rPr>
                <w:rFonts w:eastAsia="Times New Roman"/>
                <w:sz w:val="24"/>
                <w:szCs w:val="24"/>
              </w:rPr>
              <w:t>saskaņā ar valsts budžetu kārtējam gadam</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5A70FF" w:rsidP="000D1727" w14:paraId="580192C7" w14:textId="77777777">
            <w:pPr>
              <w:jc w:val="center"/>
              <w:rPr>
                <w:rFonts w:eastAsia="Times New Roman"/>
                <w:sz w:val="24"/>
                <w:szCs w:val="24"/>
              </w:rPr>
            </w:pPr>
            <w:r>
              <w:rPr>
                <w:rFonts w:eastAsia="Times New Roman"/>
                <w:sz w:val="24"/>
                <w:szCs w:val="24"/>
              </w:rPr>
              <w:t>izmaiņas kārtējā gadā, salīdzinot ar budžetu kārtējam gadam</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5A70FF" w:rsidP="000D1727" w14:paraId="4F68BBC0" w14:textId="77777777">
            <w:pPr>
              <w:jc w:val="center"/>
              <w:rPr>
                <w:rFonts w:eastAsia="Times New Roman"/>
                <w:sz w:val="24"/>
                <w:szCs w:val="24"/>
              </w:rPr>
            </w:pPr>
            <w:r>
              <w:rPr>
                <w:rFonts w:eastAsia="Times New Roman"/>
                <w:sz w:val="24"/>
                <w:szCs w:val="24"/>
              </w:rPr>
              <w:t>izmaiņas, salīdzinot ar kārtējo 2017. gadu</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5A70FF" w:rsidP="000D1727" w14:paraId="7FF79E52" w14:textId="77777777">
            <w:pPr>
              <w:jc w:val="center"/>
              <w:rPr>
                <w:rFonts w:eastAsia="Times New Roman"/>
                <w:sz w:val="24"/>
                <w:szCs w:val="24"/>
              </w:rPr>
            </w:pPr>
            <w:r>
              <w:rPr>
                <w:rFonts w:eastAsia="Times New Roman"/>
                <w:sz w:val="24"/>
                <w:szCs w:val="24"/>
              </w:rPr>
              <w:t xml:space="preserve">izmaiņas, salīdzinot ar kārtējo 2017.gadu </w:t>
            </w:r>
          </w:p>
        </w:tc>
        <w:tc>
          <w:tcPr>
            <w:tcW w:w="1388" w:type="dxa"/>
            <w:tcBorders>
              <w:top w:val="outset" w:sz="6" w:space="0" w:color="000000"/>
              <w:left w:val="outset" w:sz="6" w:space="0" w:color="000000"/>
              <w:bottom w:val="outset" w:sz="6" w:space="0" w:color="000000"/>
              <w:right w:val="outset" w:sz="6" w:space="0" w:color="000000"/>
            </w:tcBorders>
            <w:vAlign w:val="center"/>
            <w:hideMark/>
          </w:tcPr>
          <w:p w:rsidR="005A70FF" w:rsidP="000D1727" w14:paraId="5981AD5E" w14:textId="77777777">
            <w:pPr>
              <w:jc w:val="center"/>
              <w:rPr>
                <w:rFonts w:eastAsia="Times New Roman"/>
                <w:sz w:val="24"/>
                <w:szCs w:val="24"/>
              </w:rPr>
            </w:pPr>
            <w:r>
              <w:rPr>
                <w:rFonts w:eastAsia="Times New Roman"/>
                <w:sz w:val="24"/>
                <w:szCs w:val="24"/>
              </w:rPr>
              <w:t>izmaiņas, salīdzinot ar kārtējo 2017. gadu</w:t>
            </w:r>
          </w:p>
        </w:tc>
      </w:tr>
      <w:tr w14:paraId="41B3583E" w14:textId="77777777" w:rsidTr="000D1727">
        <w:tblPrEx>
          <w:tblW w:w="9356" w:type="dxa"/>
          <w:tblLayout w:type="fixed"/>
          <w:tblCellMar>
            <w:top w:w="30" w:type="dxa"/>
            <w:left w:w="30" w:type="dxa"/>
            <w:bottom w:w="30" w:type="dxa"/>
            <w:right w:w="30" w:type="dxa"/>
          </w:tblCellMar>
          <w:tblLook w:val="04A0"/>
        </w:tblPrEx>
        <w:tc>
          <w:tcPr>
            <w:tcW w:w="2582" w:type="dxa"/>
            <w:tcBorders>
              <w:top w:val="outset" w:sz="6" w:space="0" w:color="000000"/>
              <w:left w:val="outset" w:sz="6" w:space="0" w:color="000000"/>
              <w:bottom w:val="outset" w:sz="6" w:space="0" w:color="000000"/>
              <w:right w:val="outset" w:sz="6" w:space="0" w:color="000000"/>
            </w:tcBorders>
            <w:vAlign w:val="center"/>
            <w:hideMark/>
          </w:tcPr>
          <w:p w:rsidR="005A70FF" w:rsidP="000D1727" w14:paraId="0C77C722" w14:textId="77777777">
            <w:pPr>
              <w:jc w:val="center"/>
              <w:rPr>
                <w:rFonts w:eastAsia="Times New Roman"/>
                <w:sz w:val="24"/>
                <w:szCs w:val="24"/>
              </w:rPr>
            </w:pPr>
            <w:r>
              <w:rPr>
                <w:rFonts w:eastAsia="Times New Roman"/>
                <w:sz w:val="24"/>
                <w:szCs w:val="24"/>
              </w:rPr>
              <w:t>1</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5A70FF" w:rsidP="000D1727" w14:paraId="6A1F2476" w14:textId="77777777">
            <w:pPr>
              <w:jc w:val="center"/>
              <w:rPr>
                <w:rFonts w:eastAsia="Times New Roman"/>
                <w:sz w:val="24"/>
                <w:szCs w:val="24"/>
              </w:rPr>
            </w:pPr>
            <w:r>
              <w:rPr>
                <w:rFonts w:eastAsia="Times New Roman"/>
                <w:sz w:val="24"/>
                <w:szCs w:val="24"/>
              </w:rPr>
              <w:t>2</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5A70FF" w:rsidP="000D1727" w14:paraId="47C6BD26" w14:textId="77777777">
            <w:pPr>
              <w:jc w:val="center"/>
              <w:rPr>
                <w:rFonts w:eastAsia="Times New Roman"/>
                <w:sz w:val="24"/>
                <w:szCs w:val="24"/>
              </w:rPr>
            </w:pPr>
            <w:r>
              <w:rPr>
                <w:rFonts w:eastAsia="Times New Roman"/>
                <w:sz w:val="24"/>
                <w:szCs w:val="24"/>
              </w:rPr>
              <w:t>3</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5A70FF" w:rsidP="000D1727" w14:paraId="2E53456E" w14:textId="77777777">
            <w:pPr>
              <w:jc w:val="center"/>
              <w:rPr>
                <w:rFonts w:eastAsia="Times New Roman"/>
                <w:sz w:val="24"/>
                <w:szCs w:val="24"/>
              </w:rPr>
            </w:pPr>
            <w:r>
              <w:rPr>
                <w:rFonts w:eastAsia="Times New Roman"/>
                <w:sz w:val="24"/>
                <w:szCs w:val="24"/>
              </w:rPr>
              <w:t>4</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5A70FF" w:rsidP="000D1727" w14:paraId="4B9B52A5" w14:textId="77777777">
            <w:pPr>
              <w:jc w:val="center"/>
              <w:rPr>
                <w:rFonts w:eastAsia="Times New Roman"/>
                <w:sz w:val="24"/>
                <w:szCs w:val="24"/>
              </w:rPr>
            </w:pPr>
            <w:r>
              <w:rPr>
                <w:rFonts w:eastAsia="Times New Roman"/>
                <w:sz w:val="24"/>
                <w:szCs w:val="24"/>
              </w:rPr>
              <w:t>5</w:t>
            </w:r>
          </w:p>
        </w:tc>
        <w:tc>
          <w:tcPr>
            <w:tcW w:w="1388" w:type="dxa"/>
            <w:tcBorders>
              <w:top w:val="outset" w:sz="6" w:space="0" w:color="000000"/>
              <w:left w:val="outset" w:sz="6" w:space="0" w:color="000000"/>
              <w:bottom w:val="outset" w:sz="6" w:space="0" w:color="000000"/>
              <w:right w:val="outset" w:sz="6" w:space="0" w:color="000000"/>
            </w:tcBorders>
            <w:vAlign w:val="center"/>
            <w:hideMark/>
          </w:tcPr>
          <w:p w:rsidR="005A70FF" w:rsidP="000D1727" w14:paraId="20BE5AEF" w14:textId="77777777">
            <w:pPr>
              <w:jc w:val="center"/>
              <w:rPr>
                <w:rFonts w:eastAsia="Times New Roman"/>
                <w:sz w:val="24"/>
                <w:szCs w:val="24"/>
              </w:rPr>
            </w:pPr>
            <w:r>
              <w:rPr>
                <w:rFonts w:eastAsia="Times New Roman"/>
                <w:sz w:val="24"/>
                <w:szCs w:val="24"/>
              </w:rPr>
              <w:t>6</w:t>
            </w:r>
          </w:p>
        </w:tc>
      </w:tr>
      <w:tr w14:paraId="59A262E3" w14:textId="77777777" w:rsidTr="000D1727">
        <w:tblPrEx>
          <w:tblW w:w="9356" w:type="dxa"/>
          <w:tblLayout w:type="fixed"/>
          <w:tblCellMar>
            <w:top w:w="30" w:type="dxa"/>
            <w:left w:w="30" w:type="dxa"/>
            <w:bottom w:w="30" w:type="dxa"/>
            <w:right w:w="30" w:type="dxa"/>
          </w:tblCellMar>
          <w:tblLook w:val="04A0"/>
        </w:tblPrEx>
        <w:tc>
          <w:tcPr>
            <w:tcW w:w="2582" w:type="dxa"/>
            <w:tcBorders>
              <w:top w:val="outset" w:sz="6" w:space="0" w:color="000000"/>
              <w:left w:val="outset" w:sz="6" w:space="0" w:color="000000"/>
              <w:bottom w:val="outset" w:sz="6" w:space="0" w:color="000000"/>
              <w:right w:val="outset" w:sz="6" w:space="0" w:color="000000"/>
            </w:tcBorders>
            <w:hideMark/>
          </w:tcPr>
          <w:p w:rsidR="005A70FF" w:rsidP="000D1727" w14:paraId="184D1F10" w14:textId="77777777">
            <w:pPr>
              <w:rPr>
                <w:rFonts w:eastAsia="Times New Roman"/>
                <w:sz w:val="24"/>
                <w:szCs w:val="24"/>
              </w:rPr>
            </w:pPr>
            <w:r>
              <w:rPr>
                <w:rFonts w:eastAsia="Times New Roman"/>
                <w:sz w:val="24"/>
                <w:szCs w:val="24"/>
              </w:rPr>
              <w:t>1. Budžeta ieņēmumi:</w:t>
            </w:r>
          </w:p>
        </w:tc>
        <w:tc>
          <w:tcPr>
            <w:tcW w:w="1417"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61AD68CD" w14:textId="77777777">
            <w:pPr>
              <w:jc w:val="center"/>
              <w:rPr>
                <w:rFonts w:eastAsia="Times New Roman"/>
                <w:sz w:val="24"/>
                <w:szCs w:val="24"/>
              </w:rPr>
            </w:pPr>
            <w:r>
              <w:rPr>
                <w:rFonts w:eastAsia="Times New Roman"/>
                <w:sz w:val="24"/>
                <w:szCs w:val="24"/>
              </w:rPr>
              <w:t>0</w:t>
            </w:r>
          </w:p>
        </w:tc>
        <w:tc>
          <w:tcPr>
            <w:tcW w:w="1418"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549A5EF5" w14:textId="77777777">
            <w:pPr>
              <w:jc w:val="center"/>
              <w:rPr>
                <w:rFonts w:eastAsia="Times New Roman"/>
                <w:sz w:val="24"/>
                <w:szCs w:val="24"/>
              </w:rPr>
            </w:pPr>
            <w:r>
              <w:rPr>
                <w:rFonts w:eastAsia="Times New Roman"/>
                <w:sz w:val="24"/>
                <w:szCs w:val="24"/>
              </w:rPr>
              <w:t>0</w:t>
            </w:r>
          </w:p>
        </w:tc>
        <w:tc>
          <w:tcPr>
            <w:tcW w:w="1417" w:type="dxa"/>
            <w:tcBorders>
              <w:top w:val="outset" w:sz="6" w:space="0" w:color="000000"/>
              <w:left w:val="outset" w:sz="6" w:space="0" w:color="000000"/>
              <w:bottom w:val="single" w:sz="4" w:space="0" w:color="auto"/>
              <w:right w:val="outset" w:sz="6" w:space="0" w:color="000000"/>
            </w:tcBorders>
            <w:hideMark/>
          </w:tcPr>
          <w:p w:rsidR="005A70FF" w:rsidP="000D1727" w14:paraId="4139B8B7" w14:textId="77777777">
            <w:pPr>
              <w:jc w:val="center"/>
              <w:rPr>
                <w:rFonts w:eastAsia="Times New Roman"/>
                <w:sz w:val="24"/>
                <w:szCs w:val="24"/>
              </w:rPr>
            </w:pPr>
            <w:r>
              <w:rPr>
                <w:rFonts w:eastAsia="Times New Roman"/>
                <w:sz w:val="24"/>
                <w:szCs w:val="24"/>
              </w:rPr>
              <w:t>0</w:t>
            </w:r>
          </w:p>
        </w:tc>
        <w:tc>
          <w:tcPr>
            <w:tcW w:w="1134" w:type="dxa"/>
            <w:tcBorders>
              <w:top w:val="outset" w:sz="6" w:space="0" w:color="000000"/>
              <w:left w:val="outset" w:sz="6" w:space="0" w:color="000000"/>
              <w:bottom w:val="single" w:sz="4" w:space="0" w:color="auto"/>
              <w:right w:val="outset" w:sz="6" w:space="0" w:color="000000"/>
            </w:tcBorders>
            <w:hideMark/>
          </w:tcPr>
          <w:p w:rsidR="005A70FF" w:rsidP="000D1727" w14:paraId="5E702AE8" w14:textId="77777777">
            <w:pPr>
              <w:jc w:val="center"/>
              <w:rPr>
                <w:rFonts w:eastAsia="Times New Roman"/>
                <w:sz w:val="24"/>
                <w:szCs w:val="24"/>
              </w:rPr>
            </w:pPr>
            <w:r>
              <w:rPr>
                <w:rFonts w:eastAsia="Times New Roman"/>
                <w:sz w:val="24"/>
                <w:szCs w:val="24"/>
              </w:rPr>
              <w:t>0</w:t>
            </w:r>
          </w:p>
        </w:tc>
        <w:tc>
          <w:tcPr>
            <w:tcW w:w="1388" w:type="dxa"/>
            <w:tcBorders>
              <w:top w:val="outset" w:sz="6" w:space="0" w:color="000000"/>
              <w:left w:val="outset" w:sz="6" w:space="0" w:color="000000"/>
              <w:bottom w:val="single" w:sz="4" w:space="0" w:color="auto"/>
              <w:right w:val="outset" w:sz="6" w:space="0" w:color="000000"/>
            </w:tcBorders>
            <w:hideMark/>
          </w:tcPr>
          <w:p w:rsidR="005A70FF" w:rsidP="000D1727" w14:paraId="102AEBBD" w14:textId="77777777">
            <w:pPr>
              <w:jc w:val="center"/>
              <w:rPr>
                <w:rFonts w:eastAsia="Times New Roman"/>
                <w:sz w:val="24"/>
                <w:szCs w:val="24"/>
              </w:rPr>
            </w:pPr>
            <w:r>
              <w:rPr>
                <w:rFonts w:eastAsia="Times New Roman"/>
                <w:sz w:val="24"/>
                <w:szCs w:val="24"/>
              </w:rPr>
              <w:t>0</w:t>
            </w:r>
          </w:p>
        </w:tc>
      </w:tr>
      <w:tr w14:paraId="32220296" w14:textId="77777777" w:rsidTr="000D1727">
        <w:tblPrEx>
          <w:tblW w:w="9356" w:type="dxa"/>
          <w:tblLayout w:type="fixed"/>
          <w:tblCellMar>
            <w:top w:w="30" w:type="dxa"/>
            <w:left w:w="30" w:type="dxa"/>
            <w:bottom w:w="30" w:type="dxa"/>
            <w:right w:w="30" w:type="dxa"/>
          </w:tblCellMar>
          <w:tblLook w:val="04A0"/>
        </w:tblPrEx>
        <w:tc>
          <w:tcPr>
            <w:tcW w:w="2582" w:type="dxa"/>
            <w:tcBorders>
              <w:top w:val="outset" w:sz="6" w:space="0" w:color="000000"/>
              <w:left w:val="outset" w:sz="6" w:space="0" w:color="000000"/>
              <w:bottom w:val="outset" w:sz="6" w:space="0" w:color="000000"/>
              <w:right w:val="outset" w:sz="6" w:space="0" w:color="000000"/>
            </w:tcBorders>
            <w:hideMark/>
          </w:tcPr>
          <w:p w:rsidR="005A70FF" w:rsidP="000D1727" w14:paraId="45B88544" w14:textId="77777777">
            <w:pPr>
              <w:rPr>
                <w:rFonts w:eastAsia="Times New Roman"/>
                <w:sz w:val="24"/>
                <w:szCs w:val="24"/>
              </w:rPr>
            </w:pPr>
            <w:r>
              <w:rPr>
                <w:rFonts w:eastAsia="Times New Roman"/>
                <w:sz w:val="24"/>
                <w:szCs w:val="24"/>
              </w:rPr>
              <w:t xml:space="preserve">1.1. valsts pamatbudžets, </w:t>
            </w:r>
            <w:r>
              <w:rPr>
                <w:rFonts w:eastAsia="Times New Roman"/>
                <w:sz w:val="24"/>
                <w:szCs w:val="24"/>
              </w:rPr>
              <w:t>tai skaitā ieņēmumi no maksas pakalpojumiem un citi pašu ieņēmumi</w:t>
            </w:r>
          </w:p>
        </w:tc>
        <w:tc>
          <w:tcPr>
            <w:tcW w:w="1417"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52DD63A2" w14:textId="77777777">
            <w:pPr>
              <w:jc w:val="center"/>
              <w:rPr>
                <w:rFonts w:eastAsia="Times New Roman"/>
                <w:sz w:val="24"/>
                <w:szCs w:val="24"/>
              </w:rPr>
            </w:pPr>
            <w:r>
              <w:rPr>
                <w:rFonts w:eastAsia="Times New Roman"/>
                <w:sz w:val="24"/>
                <w:szCs w:val="24"/>
              </w:rPr>
              <w:t>0</w:t>
            </w:r>
          </w:p>
        </w:tc>
        <w:tc>
          <w:tcPr>
            <w:tcW w:w="1418"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12442734" w14:textId="77777777">
            <w:pPr>
              <w:jc w:val="center"/>
              <w:rPr>
                <w:rFonts w:eastAsia="Times New Roman"/>
                <w:sz w:val="24"/>
                <w:szCs w:val="24"/>
              </w:rPr>
            </w:pPr>
            <w:r>
              <w:rPr>
                <w:rFonts w:eastAsia="Times New Roman"/>
                <w:sz w:val="24"/>
                <w:szCs w:val="24"/>
              </w:rPr>
              <w:t>0</w:t>
            </w:r>
          </w:p>
        </w:tc>
        <w:tc>
          <w:tcPr>
            <w:tcW w:w="1417"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5BA0B833" w14:textId="77777777">
            <w:pPr>
              <w:jc w:val="center"/>
              <w:rPr>
                <w:rFonts w:eastAsia="Times New Roman"/>
                <w:sz w:val="24"/>
                <w:szCs w:val="24"/>
              </w:rPr>
            </w:pPr>
            <w:r>
              <w:rPr>
                <w:rFonts w:eastAsia="Times New Roman"/>
                <w:sz w:val="24"/>
                <w:szCs w:val="24"/>
              </w:rPr>
              <w:t>0</w:t>
            </w:r>
          </w:p>
        </w:tc>
        <w:tc>
          <w:tcPr>
            <w:tcW w:w="1134"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3FC77337" w14:textId="77777777">
            <w:pPr>
              <w:jc w:val="center"/>
              <w:rPr>
                <w:rFonts w:eastAsia="Times New Roman"/>
                <w:sz w:val="24"/>
                <w:szCs w:val="24"/>
              </w:rPr>
            </w:pPr>
            <w:r>
              <w:rPr>
                <w:rFonts w:eastAsia="Times New Roman"/>
                <w:sz w:val="24"/>
                <w:szCs w:val="24"/>
              </w:rPr>
              <w:t>0</w:t>
            </w:r>
          </w:p>
        </w:tc>
        <w:tc>
          <w:tcPr>
            <w:tcW w:w="1388"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619BD407" w14:textId="77777777">
            <w:pPr>
              <w:jc w:val="center"/>
              <w:rPr>
                <w:rFonts w:eastAsia="Times New Roman"/>
                <w:sz w:val="24"/>
                <w:szCs w:val="24"/>
              </w:rPr>
            </w:pPr>
            <w:r>
              <w:rPr>
                <w:rFonts w:eastAsia="Times New Roman"/>
                <w:sz w:val="24"/>
                <w:szCs w:val="24"/>
              </w:rPr>
              <w:t>0</w:t>
            </w:r>
          </w:p>
        </w:tc>
      </w:tr>
      <w:tr w14:paraId="05D3D39C" w14:textId="77777777" w:rsidTr="000D1727">
        <w:tblPrEx>
          <w:tblW w:w="9356" w:type="dxa"/>
          <w:tblLayout w:type="fixed"/>
          <w:tblCellMar>
            <w:top w:w="30" w:type="dxa"/>
            <w:left w:w="30" w:type="dxa"/>
            <w:bottom w:w="30" w:type="dxa"/>
            <w:right w:w="30" w:type="dxa"/>
          </w:tblCellMar>
          <w:tblLook w:val="04A0"/>
        </w:tblPrEx>
        <w:tc>
          <w:tcPr>
            <w:tcW w:w="2582" w:type="dxa"/>
            <w:tcBorders>
              <w:top w:val="outset" w:sz="6" w:space="0" w:color="000000"/>
              <w:left w:val="outset" w:sz="6" w:space="0" w:color="000000"/>
              <w:bottom w:val="outset" w:sz="6" w:space="0" w:color="000000"/>
              <w:right w:val="outset" w:sz="6" w:space="0" w:color="000000"/>
            </w:tcBorders>
            <w:hideMark/>
          </w:tcPr>
          <w:p w:rsidR="005A70FF" w:rsidP="000D1727" w14:paraId="5DC9F980" w14:textId="77777777">
            <w:pPr>
              <w:rPr>
                <w:rFonts w:eastAsia="Times New Roman"/>
                <w:sz w:val="24"/>
                <w:szCs w:val="24"/>
              </w:rPr>
            </w:pPr>
            <w:r>
              <w:rPr>
                <w:rFonts w:eastAsia="Times New Roman"/>
                <w:sz w:val="24"/>
                <w:szCs w:val="24"/>
              </w:rPr>
              <w:t>1.2. valsts speciālais budžets</w:t>
            </w:r>
          </w:p>
        </w:tc>
        <w:tc>
          <w:tcPr>
            <w:tcW w:w="1417"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28758881" w14:textId="77777777">
            <w:pPr>
              <w:jc w:val="center"/>
              <w:rPr>
                <w:rFonts w:eastAsia="Times New Roman"/>
                <w:sz w:val="24"/>
                <w:szCs w:val="24"/>
              </w:rPr>
            </w:pPr>
            <w:r>
              <w:rPr>
                <w:rFonts w:eastAsia="Times New Roman"/>
                <w:sz w:val="24"/>
                <w:szCs w:val="24"/>
              </w:rPr>
              <w:t>0</w:t>
            </w:r>
          </w:p>
        </w:tc>
        <w:tc>
          <w:tcPr>
            <w:tcW w:w="1418"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40029102" w14:textId="77777777">
            <w:pPr>
              <w:jc w:val="center"/>
              <w:rPr>
                <w:rFonts w:eastAsia="Times New Roman"/>
                <w:sz w:val="24"/>
                <w:szCs w:val="24"/>
              </w:rPr>
            </w:pPr>
            <w:r>
              <w:rPr>
                <w:rFonts w:eastAsia="Times New Roman"/>
                <w:sz w:val="24"/>
                <w:szCs w:val="24"/>
              </w:rPr>
              <w:t>0</w:t>
            </w:r>
          </w:p>
        </w:tc>
        <w:tc>
          <w:tcPr>
            <w:tcW w:w="1417" w:type="dxa"/>
            <w:tcBorders>
              <w:top w:val="outset" w:sz="6" w:space="0" w:color="000000"/>
              <w:left w:val="outset" w:sz="6" w:space="0" w:color="000000"/>
              <w:bottom w:val="single" w:sz="4" w:space="0" w:color="auto"/>
              <w:right w:val="outset" w:sz="6" w:space="0" w:color="000000"/>
            </w:tcBorders>
            <w:hideMark/>
          </w:tcPr>
          <w:p w:rsidR="005A70FF" w:rsidP="000D1727" w14:paraId="3D81D2E4" w14:textId="77777777">
            <w:pPr>
              <w:jc w:val="center"/>
              <w:rPr>
                <w:rFonts w:eastAsia="Times New Roman"/>
                <w:sz w:val="24"/>
                <w:szCs w:val="24"/>
              </w:rPr>
            </w:pPr>
            <w:r>
              <w:rPr>
                <w:rFonts w:eastAsia="Times New Roman"/>
                <w:sz w:val="24"/>
                <w:szCs w:val="24"/>
              </w:rPr>
              <w:t>0</w:t>
            </w:r>
          </w:p>
        </w:tc>
        <w:tc>
          <w:tcPr>
            <w:tcW w:w="1134" w:type="dxa"/>
            <w:tcBorders>
              <w:top w:val="outset" w:sz="6" w:space="0" w:color="000000"/>
              <w:left w:val="outset" w:sz="6" w:space="0" w:color="000000"/>
              <w:bottom w:val="single" w:sz="4" w:space="0" w:color="auto"/>
              <w:right w:val="outset" w:sz="6" w:space="0" w:color="000000"/>
            </w:tcBorders>
            <w:hideMark/>
          </w:tcPr>
          <w:p w:rsidR="005A70FF" w:rsidP="000D1727" w14:paraId="38845483" w14:textId="77777777">
            <w:pPr>
              <w:jc w:val="center"/>
              <w:rPr>
                <w:rFonts w:eastAsia="Times New Roman"/>
                <w:sz w:val="24"/>
                <w:szCs w:val="24"/>
              </w:rPr>
            </w:pPr>
            <w:r>
              <w:rPr>
                <w:rFonts w:eastAsia="Times New Roman"/>
                <w:sz w:val="24"/>
                <w:szCs w:val="24"/>
              </w:rPr>
              <w:t>0</w:t>
            </w:r>
          </w:p>
        </w:tc>
        <w:tc>
          <w:tcPr>
            <w:tcW w:w="1388" w:type="dxa"/>
            <w:tcBorders>
              <w:top w:val="outset" w:sz="6" w:space="0" w:color="000000"/>
              <w:left w:val="outset" w:sz="6" w:space="0" w:color="000000"/>
              <w:bottom w:val="single" w:sz="4" w:space="0" w:color="auto"/>
              <w:right w:val="outset" w:sz="6" w:space="0" w:color="000000"/>
            </w:tcBorders>
            <w:hideMark/>
          </w:tcPr>
          <w:p w:rsidR="005A70FF" w:rsidP="000D1727" w14:paraId="47AAFDB5" w14:textId="77777777">
            <w:pPr>
              <w:jc w:val="center"/>
              <w:rPr>
                <w:rFonts w:eastAsia="Times New Roman"/>
                <w:sz w:val="24"/>
                <w:szCs w:val="24"/>
              </w:rPr>
            </w:pPr>
            <w:r>
              <w:rPr>
                <w:rFonts w:eastAsia="Times New Roman"/>
                <w:sz w:val="24"/>
                <w:szCs w:val="24"/>
              </w:rPr>
              <w:t>0</w:t>
            </w:r>
          </w:p>
        </w:tc>
      </w:tr>
      <w:tr w14:paraId="36FF9341" w14:textId="77777777" w:rsidTr="000D1727">
        <w:tblPrEx>
          <w:tblW w:w="9356" w:type="dxa"/>
          <w:tblLayout w:type="fixed"/>
          <w:tblCellMar>
            <w:top w:w="30" w:type="dxa"/>
            <w:left w:w="30" w:type="dxa"/>
            <w:bottom w:w="30" w:type="dxa"/>
            <w:right w:w="30" w:type="dxa"/>
          </w:tblCellMar>
          <w:tblLook w:val="04A0"/>
        </w:tblPrEx>
        <w:tc>
          <w:tcPr>
            <w:tcW w:w="2582" w:type="dxa"/>
            <w:tcBorders>
              <w:top w:val="outset" w:sz="6" w:space="0" w:color="000000"/>
              <w:left w:val="outset" w:sz="6" w:space="0" w:color="000000"/>
              <w:bottom w:val="single" w:sz="4" w:space="0" w:color="auto"/>
              <w:right w:val="outset" w:sz="6" w:space="0" w:color="000000"/>
            </w:tcBorders>
            <w:hideMark/>
          </w:tcPr>
          <w:p w:rsidR="005A70FF" w:rsidP="000D1727" w14:paraId="2A69CCC2" w14:textId="77777777">
            <w:pPr>
              <w:rPr>
                <w:rFonts w:eastAsia="Times New Roman"/>
                <w:sz w:val="24"/>
                <w:szCs w:val="24"/>
              </w:rPr>
            </w:pPr>
            <w:r>
              <w:rPr>
                <w:rFonts w:eastAsia="Times New Roman"/>
                <w:sz w:val="24"/>
                <w:szCs w:val="24"/>
              </w:rPr>
              <w:t>1.3. pašvaldību budžets</w:t>
            </w:r>
          </w:p>
        </w:tc>
        <w:tc>
          <w:tcPr>
            <w:tcW w:w="1417"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37E0F416" w14:textId="77777777">
            <w:pPr>
              <w:jc w:val="center"/>
              <w:rPr>
                <w:rFonts w:eastAsia="Times New Roman"/>
                <w:sz w:val="24"/>
                <w:szCs w:val="24"/>
              </w:rPr>
            </w:pPr>
            <w:r>
              <w:rPr>
                <w:rFonts w:eastAsia="Times New Roman"/>
                <w:sz w:val="24"/>
                <w:szCs w:val="24"/>
              </w:rPr>
              <w:t>0</w:t>
            </w:r>
          </w:p>
        </w:tc>
        <w:tc>
          <w:tcPr>
            <w:tcW w:w="1418"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4C00C004" w14:textId="77777777">
            <w:pPr>
              <w:jc w:val="center"/>
              <w:rPr>
                <w:rFonts w:eastAsia="Times New Roman"/>
                <w:sz w:val="24"/>
                <w:szCs w:val="24"/>
              </w:rPr>
            </w:pPr>
            <w:r>
              <w:rPr>
                <w:rFonts w:eastAsia="Times New Roman"/>
                <w:sz w:val="24"/>
                <w:szCs w:val="24"/>
              </w:rPr>
              <w:t>0</w:t>
            </w:r>
          </w:p>
        </w:tc>
        <w:tc>
          <w:tcPr>
            <w:tcW w:w="1417" w:type="dxa"/>
            <w:tcBorders>
              <w:top w:val="outset" w:sz="6" w:space="0" w:color="000000"/>
              <w:left w:val="outset" w:sz="6" w:space="0" w:color="000000"/>
              <w:bottom w:val="single" w:sz="4" w:space="0" w:color="auto"/>
              <w:right w:val="outset" w:sz="6" w:space="0" w:color="000000"/>
            </w:tcBorders>
            <w:hideMark/>
          </w:tcPr>
          <w:p w:rsidR="005A70FF" w:rsidP="000D1727" w14:paraId="53D332FE" w14:textId="77777777">
            <w:pPr>
              <w:jc w:val="center"/>
              <w:rPr>
                <w:rFonts w:eastAsia="Times New Roman"/>
                <w:sz w:val="24"/>
                <w:szCs w:val="24"/>
              </w:rPr>
            </w:pPr>
            <w:r>
              <w:rPr>
                <w:rFonts w:eastAsia="Times New Roman"/>
                <w:sz w:val="24"/>
                <w:szCs w:val="24"/>
              </w:rPr>
              <w:t>0</w:t>
            </w:r>
          </w:p>
        </w:tc>
        <w:tc>
          <w:tcPr>
            <w:tcW w:w="1134" w:type="dxa"/>
            <w:tcBorders>
              <w:top w:val="outset" w:sz="6" w:space="0" w:color="000000"/>
              <w:left w:val="outset" w:sz="6" w:space="0" w:color="000000"/>
              <w:bottom w:val="single" w:sz="4" w:space="0" w:color="auto"/>
              <w:right w:val="outset" w:sz="6" w:space="0" w:color="000000"/>
            </w:tcBorders>
            <w:hideMark/>
          </w:tcPr>
          <w:p w:rsidR="005A70FF" w:rsidP="000D1727" w14:paraId="6858166F" w14:textId="77777777">
            <w:pPr>
              <w:jc w:val="center"/>
              <w:rPr>
                <w:rFonts w:eastAsia="Times New Roman"/>
                <w:sz w:val="24"/>
                <w:szCs w:val="24"/>
              </w:rPr>
            </w:pPr>
            <w:r>
              <w:rPr>
                <w:rFonts w:eastAsia="Times New Roman"/>
                <w:sz w:val="24"/>
                <w:szCs w:val="24"/>
              </w:rPr>
              <w:t>0</w:t>
            </w:r>
          </w:p>
        </w:tc>
        <w:tc>
          <w:tcPr>
            <w:tcW w:w="1388" w:type="dxa"/>
            <w:tcBorders>
              <w:top w:val="outset" w:sz="6" w:space="0" w:color="000000"/>
              <w:left w:val="outset" w:sz="6" w:space="0" w:color="000000"/>
              <w:bottom w:val="single" w:sz="4" w:space="0" w:color="auto"/>
              <w:right w:val="outset" w:sz="6" w:space="0" w:color="000000"/>
            </w:tcBorders>
            <w:hideMark/>
          </w:tcPr>
          <w:p w:rsidR="005A70FF" w:rsidP="000D1727" w14:paraId="16618A33" w14:textId="77777777">
            <w:pPr>
              <w:jc w:val="center"/>
              <w:rPr>
                <w:rFonts w:eastAsia="Times New Roman"/>
                <w:sz w:val="24"/>
                <w:szCs w:val="24"/>
              </w:rPr>
            </w:pPr>
            <w:r>
              <w:rPr>
                <w:rFonts w:eastAsia="Times New Roman"/>
                <w:sz w:val="24"/>
                <w:szCs w:val="24"/>
              </w:rPr>
              <w:t>0</w:t>
            </w:r>
          </w:p>
        </w:tc>
      </w:tr>
      <w:tr w14:paraId="2CAE2193" w14:textId="77777777" w:rsidTr="000D1727">
        <w:tblPrEx>
          <w:tblW w:w="9356" w:type="dxa"/>
          <w:tblLayout w:type="fixed"/>
          <w:tblCellMar>
            <w:top w:w="30" w:type="dxa"/>
            <w:left w:w="30" w:type="dxa"/>
            <w:bottom w:w="30" w:type="dxa"/>
            <w:right w:w="30" w:type="dxa"/>
          </w:tblCellMar>
          <w:tblLook w:val="04A0"/>
        </w:tblPrEx>
        <w:tc>
          <w:tcPr>
            <w:tcW w:w="2582" w:type="dxa"/>
            <w:tcBorders>
              <w:top w:val="single" w:sz="4" w:space="0" w:color="auto"/>
              <w:left w:val="single" w:sz="4" w:space="0" w:color="auto"/>
              <w:bottom w:val="single" w:sz="4" w:space="0" w:color="auto"/>
              <w:right w:val="single" w:sz="4" w:space="0" w:color="auto"/>
            </w:tcBorders>
            <w:hideMark/>
          </w:tcPr>
          <w:p w:rsidR="005A70FF" w:rsidP="000D1727" w14:paraId="05C0FE75" w14:textId="77777777">
            <w:pPr>
              <w:rPr>
                <w:rFonts w:eastAsia="Times New Roman"/>
                <w:sz w:val="24"/>
                <w:szCs w:val="24"/>
              </w:rPr>
            </w:pPr>
            <w:r>
              <w:rPr>
                <w:rFonts w:eastAsia="Times New Roman"/>
                <w:sz w:val="24"/>
                <w:szCs w:val="24"/>
              </w:rPr>
              <w:t>2. Budžeta izdevumi:</w:t>
            </w:r>
          </w:p>
        </w:tc>
        <w:tc>
          <w:tcPr>
            <w:tcW w:w="1417"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57EE79D0" w14:textId="77777777">
            <w:pPr>
              <w:jc w:val="center"/>
              <w:rPr>
                <w:rFonts w:eastAsia="Times New Roman"/>
                <w:sz w:val="24"/>
                <w:szCs w:val="24"/>
              </w:rPr>
            </w:pPr>
            <w:r>
              <w:rPr>
                <w:rFonts w:eastAsia="Times New Roman"/>
                <w:sz w:val="24"/>
                <w:szCs w:val="24"/>
              </w:rPr>
              <w:t>0</w:t>
            </w:r>
          </w:p>
        </w:tc>
        <w:tc>
          <w:tcPr>
            <w:tcW w:w="1418"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72C3F9F3" w14:textId="77777777">
            <w:pPr>
              <w:jc w:val="center"/>
              <w:rPr>
                <w:rFonts w:eastAsia="Times New Roman"/>
                <w:sz w:val="24"/>
                <w:szCs w:val="24"/>
              </w:rPr>
            </w:pPr>
            <w:r>
              <w:rPr>
                <w:rFonts w:eastAsia="Times New Roman"/>
                <w:sz w:val="24"/>
                <w:szCs w:val="24"/>
              </w:rPr>
              <w:t>0</w:t>
            </w:r>
          </w:p>
        </w:tc>
        <w:tc>
          <w:tcPr>
            <w:tcW w:w="1417" w:type="dxa"/>
            <w:tcBorders>
              <w:top w:val="outset" w:sz="6" w:space="0" w:color="000000"/>
              <w:left w:val="outset" w:sz="6" w:space="0" w:color="000000"/>
              <w:bottom w:val="single" w:sz="4" w:space="0" w:color="auto"/>
              <w:right w:val="outset" w:sz="6" w:space="0" w:color="000000"/>
            </w:tcBorders>
            <w:hideMark/>
          </w:tcPr>
          <w:p w:rsidR="005A70FF" w:rsidP="000D1727" w14:paraId="6358D3DD" w14:textId="77777777">
            <w:pPr>
              <w:jc w:val="center"/>
              <w:rPr>
                <w:rFonts w:eastAsia="Times New Roman"/>
                <w:sz w:val="24"/>
                <w:szCs w:val="24"/>
              </w:rPr>
            </w:pPr>
            <w:r>
              <w:rPr>
                <w:rFonts w:eastAsia="Times New Roman"/>
                <w:sz w:val="24"/>
                <w:szCs w:val="24"/>
              </w:rPr>
              <w:t>0</w:t>
            </w:r>
          </w:p>
        </w:tc>
        <w:tc>
          <w:tcPr>
            <w:tcW w:w="1134" w:type="dxa"/>
            <w:tcBorders>
              <w:top w:val="outset" w:sz="6" w:space="0" w:color="000000"/>
              <w:left w:val="outset" w:sz="6" w:space="0" w:color="000000"/>
              <w:bottom w:val="single" w:sz="4" w:space="0" w:color="auto"/>
              <w:right w:val="outset" w:sz="6" w:space="0" w:color="000000"/>
            </w:tcBorders>
            <w:hideMark/>
          </w:tcPr>
          <w:p w:rsidR="005A70FF" w:rsidP="000D1727" w14:paraId="61C4B766" w14:textId="77777777">
            <w:pPr>
              <w:jc w:val="center"/>
              <w:rPr>
                <w:rFonts w:eastAsia="Times New Roman"/>
                <w:sz w:val="24"/>
                <w:szCs w:val="24"/>
              </w:rPr>
            </w:pPr>
            <w:r>
              <w:rPr>
                <w:rFonts w:eastAsia="Times New Roman"/>
                <w:sz w:val="24"/>
                <w:szCs w:val="24"/>
              </w:rPr>
              <w:t>0</w:t>
            </w:r>
          </w:p>
        </w:tc>
        <w:tc>
          <w:tcPr>
            <w:tcW w:w="1388" w:type="dxa"/>
            <w:tcBorders>
              <w:top w:val="outset" w:sz="6" w:space="0" w:color="000000"/>
              <w:left w:val="outset" w:sz="6" w:space="0" w:color="000000"/>
              <w:bottom w:val="single" w:sz="4" w:space="0" w:color="auto"/>
              <w:right w:val="outset" w:sz="6" w:space="0" w:color="000000"/>
            </w:tcBorders>
            <w:hideMark/>
          </w:tcPr>
          <w:p w:rsidR="005A70FF" w:rsidP="000D1727" w14:paraId="52BCB665" w14:textId="77777777">
            <w:pPr>
              <w:jc w:val="center"/>
              <w:rPr>
                <w:rFonts w:eastAsia="Times New Roman"/>
                <w:sz w:val="24"/>
                <w:szCs w:val="24"/>
              </w:rPr>
            </w:pPr>
            <w:r>
              <w:rPr>
                <w:rFonts w:eastAsia="Times New Roman"/>
                <w:sz w:val="24"/>
                <w:szCs w:val="24"/>
              </w:rPr>
              <w:t>0</w:t>
            </w:r>
          </w:p>
        </w:tc>
      </w:tr>
      <w:tr w14:paraId="5A29D155" w14:textId="77777777" w:rsidTr="000D1727">
        <w:tblPrEx>
          <w:tblW w:w="9356" w:type="dxa"/>
          <w:tblLayout w:type="fixed"/>
          <w:tblCellMar>
            <w:top w:w="30" w:type="dxa"/>
            <w:left w:w="30" w:type="dxa"/>
            <w:bottom w:w="30" w:type="dxa"/>
            <w:right w:w="30" w:type="dxa"/>
          </w:tblCellMar>
          <w:tblLook w:val="04A0"/>
        </w:tblPrEx>
        <w:tc>
          <w:tcPr>
            <w:tcW w:w="2582" w:type="dxa"/>
            <w:tcBorders>
              <w:top w:val="single" w:sz="4" w:space="0" w:color="auto"/>
              <w:left w:val="single" w:sz="4" w:space="0" w:color="auto"/>
              <w:bottom w:val="single" w:sz="4" w:space="0" w:color="auto"/>
              <w:right w:val="single" w:sz="4" w:space="0" w:color="auto"/>
            </w:tcBorders>
            <w:hideMark/>
          </w:tcPr>
          <w:p w:rsidR="005A70FF" w:rsidP="000D1727" w14:paraId="2F4AD8EC" w14:textId="77777777">
            <w:pPr>
              <w:rPr>
                <w:rFonts w:eastAsia="Times New Roman"/>
                <w:sz w:val="24"/>
                <w:szCs w:val="24"/>
              </w:rPr>
            </w:pPr>
            <w:r>
              <w:rPr>
                <w:rFonts w:eastAsia="Times New Roman"/>
                <w:sz w:val="24"/>
                <w:szCs w:val="24"/>
              </w:rPr>
              <w:t>2.1. valsts pamatbudžets</w:t>
            </w:r>
          </w:p>
        </w:tc>
        <w:tc>
          <w:tcPr>
            <w:tcW w:w="1417"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6570AB60" w14:textId="77777777">
            <w:pPr>
              <w:jc w:val="center"/>
              <w:rPr>
                <w:rFonts w:eastAsia="Times New Roman"/>
                <w:sz w:val="24"/>
                <w:szCs w:val="24"/>
              </w:rPr>
            </w:pPr>
            <w:r>
              <w:rPr>
                <w:rFonts w:eastAsia="Times New Roman"/>
                <w:sz w:val="24"/>
                <w:szCs w:val="24"/>
              </w:rPr>
              <w:t>0</w:t>
            </w:r>
          </w:p>
        </w:tc>
        <w:tc>
          <w:tcPr>
            <w:tcW w:w="1418"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2E6B7351" w14:textId="77777777">
            <w:pPr>
              <w:jc w:val="center"/>
              <w:rPr>
                <w:rFonts w:eastAsia="Times New Roman"/>
                <w:sz w:val="24"/>
                <w:szCs w:val="24"/>
              </w:rPr>
            </w:pPr>
            <w:r>
              <w:rPr>
                <w:rFonts w:eastAsia="Times New Roman"/>
                <w:sz w:val="24"/>
                <w:szCs w:val="24"/>
              </w:rPr>
              <w:t>0</w:t>
            </w:r>
          </w:p>
        </w:tc>
        <w:tc>
          <w:tcPr>
            <w:tcW w:w="1417" w:type="dxa"/>
            <w:tcBorders>
              <w:top w:val="outset" w:sz="6" w:space="0" w:color="000000"/>
              <w:left w:val="outset" w:sz="6" w:space="0" w:color="000000"/>
              <w:bottom w:val="single" w:sz="4" w:space="0" w:color="auto"/>
              <w:right w:val="outset" w:sz="6" w:space="0" w:color="000000"/>
            </w:tcBorders>
            <w:hideMark/>
          </w:tcPr>
          <w:p w:rsidR="005A70FF" w:rsidP="000D1727" w14:paraId="6B33C46A" w14:textId="77777777">
            <w:pPr>
              <w:jc w:val="center"/>
              <w:rPr>
                <w:rFonts w:eastAsia="Times New Roman"/>
                <w:sz w:val="24"/>
                <w:szCs w:val="24"/>
              </w:rPr>
            </w:pPr>
            <w:r>
              <w:rPr>
                <w:rFonts w:eastAsia="Times New Roman"/>
                <w:sz w:val="24"/>
                <w:szCs w:val="24"/>
              </w:rPr>
              <w:t>0</w:t>
            </w:r>
          </w:p>
        </w:tc>
        <w:tc>
          <w:tcPr>
            <w:tcW w:w="1134" w:type="dxa"/>
            <w:tcBorders>
              <w:top w:val="outset" w:sz="6" w:space="0" w:color="000000"/>
              <w:left w:val="outset" w:sz="6" w:space="0" w:color="000000"/>
              <w:bottom w:val="single" w:sz="4" w:space="0" w:color="auto"/>
              <w:right w:val="outset" w:sz="6" w:space="0" w:color="000000"/>
            </w:tcBorders>
            <w:hideMark/>
          </w:tcPr>
          <w:p w:rsidR="005A70FF" w:rsidP="000D1727" w14:paraId="3C02F61E" w14:textId="77777777">
            <w:pPr>
              <w:jc w:val="center"/>
              <w:rPr>
                <w:rFonts w:eastAsia="Times New Roman"/>
                <w:sz w:val="24"/>
                <w:szCs w:val="24"/>
              </w:rPr>
            </w:pPr>
            <w:r>
              <w:rPr>
                <w:rFonts w:eastAsia="Times New Roman"/>
                <w:sz w:val="24"/>
                <w:szCs w:val="24"/>
              </w:rPr>
              <w:t>0</w:t>
            </w:r>
          </w:p>
        </w:tc>
        <w:tc>
          <w:tcPr>
            <w:tcW w:w="1388" w:type="dxa"/>
            <w:tcBorders>
              <w:top w:val="outset" w:sz="6" w:space="0" w:color="000000"/>
              <w:left w:val="outset" w:sz="6" w:space="0" w:color="000000"/>
              <w:bottom w:val="single" w:sz="4" w:space="0" w:color="auto"/>
              <w:right w:val="outset" w:sz="6" w:space="0" w:color="000000"/>
            </w:tcBorders>
            <w:hideMark/>
          </w:tcPr>
          <w:p w:rsidR="005A70FF" w:rsidP="000D1727" w14:paraId="58A8AE0B" w14:textId="77777777">
            <w:pPr>
              <w:jc w:val="center"/>
              <w:rPr>
                <w:rFonts w:eastAsia="Times New Roman"/>
                <w:sz w:val="24"/>
                <w:szCs w:val="24"/>
              </w:rPr>
            </w:pPr>
            <w:r>
              <w:rPr>
                <w:rFonts w:eastAsia="Times New Roman"/>
                <w:sz w:val="24"/>
                <w:szCs w:val="24"/>
              </w:rPr>
              <w:t>0</w:t>
            </w:r>
          </w:p>
        </w:tc>
      </w:tr>
      <w:tr w14:paraId="6AF208BD" w14:textId="77777777" w:rsidTr="000D1727">
        <w:tblPrEx>
          <w:tblW w:w="9356" w:type="dxa"/>
          <w:tblLayout w:type="fixed"/>
          <w:tblCellMar>
            <w:top w:w="30" w:type="dxa"/>
            <w:left w:w="30" w:type="dxa"/>
            <w:bottom w:w="30" w:type="dxa"/>
            <w:right w:w="30" w:type="dxa"/>
          </w:tblCellMar>
          <w:tblLook w:val="04A0"/>
        </w:tblPrEx>
        <w:tc>
          <w:tcPr>
            <w:tcW w:w="2582" w:type="dxa"/>
            <w:tcBorders>
              <w:top w:val="single" w:sz="4" w:space="0" w:color="auto"/>
              <w:left w:val="single" w:sz="4" w:space="0" w:color="auto"/>
              <w:bottom w:val="single" w:sz="4" w:space="0" w:color="auto"/>
              <w:right w:val="single" w:sz="4" w:space="0" w:color="auto"/>
            </w:tcBorders>
            <w:hideMark/>
          </w:tcPr>
          <w:p w:rsidR="005A70FF" w:rsidP="000D1727" w14:paraId="115094F4" w14:textId="77777777">
            <w:pPr>
              <w:rPr>
                <w:rFonts w:eastAsia="Times New Roman"/>
                <w:sz w:val="24"/>
                <w:szCs w:val="24"/>
              </w:rPr>
            </w:pPr>
            <w:r>
              <w:rPr>
                <w:rFonts w:eastAsia="Times New Roman"/>
                <w:sz w:val="24"/>
                <w:szCs w:val="24"/>
              </w:rPr>
              <w:t>2.2. valsts speciālais budžets</w:t>
            </w:r>
          </w:p>
        </w:tc>
        <w:tc>
          <w:tcPr>
            <w:tcW w:w="1417"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5B6F1DC5" w14:textId="77777777">
            <w:pPr>
              <w:jc w:val="center"/>
              <w:rPr>
                <w:rFonts w:eastAsia="Times New Roman"/>
                <w:sz w:val="24"/>
                <w:szCs w:val="24"/>
              </w:rPr>
            </w:pPr>
            <w:r>
              <w:rPr>
                <w:rFonts w:eastAsia="Times New Roman"/>
                <w:sz w:val="24"/>
                <w:szCs w:val="24"/>
              </w:rPr>
              <w:t>0</w:t>
            </w:r>
          </w:p>
        </w:tc>
        <w:tc>
          <w:tcPr>
            <w:tcW w:w="1418"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50D5F332" w14:textId="77777777">
            <w:pPr>
              <w:jc w:val="center"/>
              <w:rPr>
                <w:rFonts w:eastAsia="Times New Roman"/>
                <w:sz w:val="24"/>
                <w:szCs w:val="24"/>
              </w:rPr>
            </w:pPr>
            <w:r>
              <w:rPr>
                <w:rFonts w:eastAsia="Times New Roman"/>
                <w:sz w:val="24"/>
                <w:szCs w:val="24"/>
              </w:rPr>
              <w:t>0</w:t>
            </w:r>
          </w:p>
        </w:tc>
        <w:tc>
          <w:tcPr>
            <w:tcW w:w="1417" w:type="dxa"/>
            <w:tcBorders>
              <w:top w:val="outset" w:sz="6" w:space="0" w:color="000000"/>
              <w:left w:val="outset" w:sz="6" w:space="0" w:color="000000"/>
              <w:bottom w:val="single" w:sz="4" w:space="0" w:color="auto"/>
              <w:right w:val="outset" w:sz="6" w:space="0" w:color="000000"/>
            </w:tcBorders>
            <w:hideMark/>
          </w:tcPr>
          <w:p w:rsidR="005A70FF" w:rsidP="000D1727" w14:paraId="3ADF9CD5" w14:textId="77777777">
            <w:pPr>
              <w:jc w:val="center"/>
              <w:rPr>
                <w:rFonts w:eastAsia="Times New Roman"/>
                <w:sz w:val="24"/>
                <w:szCs w:val="24"/>
              </w:rPr>
            </w:pPr>
            <w:r>
              <w:rPr>
                <w:rFonts w:eastAsia="Times New Roman"/>
                <w:sz w:val="24"/>
                <w:szCs w:val="24"/>
              </w:rPr>
              <w:t>0</w:t>
            </w:r>
          </w:p>
        </w:tc>
        <w:tc>
          <w:tcPr>
            <w:tcW w:w="1134" w:type="dxa"/>
            <w:tcBorders>
              <w:top w:val="outset" w:sz="6" w:space="0" w:color="000000"/>
              <w:left w:val="outset" w:sz="6" w:space="0" w:color="000000"/>
              <w:bottom w:val="single" w:sz="4" w:space="0" w:color="auto"/>
              <w:right w:val="outset" w:sz="6" w:space="0" w:color="000000"/>
            </w:tcBorders>
            <w:hideMark/>
          </w:tcPr>
          <w:p w:rsidR="005A70FF" w:rsidP="000D1727" w14:paraId="2F905EC9" w14:textId="77777777">
            <w:pPr>
              <w:jc w:val="center"/>
              <w:rPr>
                <w:rFonts w:eastAsia="Times New Roman"/>
                <w:sz w:val="24"/>
                <w:szCs w:val="24"/>
              </w:rPr>
            </w:pPr>
            <w:r>
              <w:rPr>
                <w:rFonts w:eastAsia="Times New Roman"/>
                <w:sz w:val="24"/>
                <w:szCs w:val="24"/>
              </w:rPr>
              <w:t>0</w:t>
            </w:r>
          </w:p>
        </w:tc>
        <w:tc>
          <w:tcPr>
            <w:tcW w:w="1388" w:type="dxa"/>
            <w:tcBorders>
              <w:top w:val="outset" w:sz="6" w:space="0" w:color="000000"/>
              <w:left w:val="outset" w:sz="6" w:space="0" w:color="000000"/>
              <w:bottom w:val="single" w:sz="4" w:space="0" w:color="auto"/>
              <w:right w:val="outset" w:sz="6" w:space="0" w:color="000000"/>
            </w:tcBorders>
            <w:hideMark/>
          </w:tcPr>
          <w:p w:rsidR="005A70FF" w:rsidP="000D1727" w14:paraId="509122D4" w14:textId="77777777">
            <w:pPr>
              <w:jc w:val="center"/>
              <w:rPr>
                <w:rFonts w:eastAsia="Times New Roman"/>
                <w:sz w:val="24"/>
                <w:szCs w:val="24"/>
              </w:rPr>
            </w:pPr>
            <w:r>
              <w:rPr>
                <w:rFonts w:eastAsia="Times New Roman"/>
                <w:sz w:val="24"/>
                <w:szCs w:val="24"/>
              </w:rPr>
              <w:t>0</w:t>
            </w:r>
          </w:p>
        </w:tc>
      </w:tr>
      <w:tr w14:paraId="05DCE5E3" w14:textId="77777777" w:rsidTr="000D1727">
        <w:tblPrEx>
          <w:tblW w:w="9356" w:type="dxa"/>
          <w:tblLayout w:type="fixed"/>
          <w:tblCellMar>
            <w:top w:w="30" w:type="dxa"/>
            <w:left w:w="30" w:type="dxa"/>
            <w:bottom w:w="30" w:type="dxa"/>
            <w:right w:w="30" w:type="dxa"/>
          </w:tblCellMar>
          <w:tblLook w:val="04A0"/>
        </w:tblPrEx>
        <w:tc>
          <w:tcPr>
            <w:tcW w:w="2582" w:type="dxa"/>
            <w:tcBorders>
              <w:top w:val="single" w:sz="4" w:space="0" w:color="auto"/>
              <w:left w:val="single" w:sz="4" w:space="0" w:color="auto"/>
              <w:bottom w:val="single" w:sz="4" w:space="0" w:color="auto"/>
              <w:right w:val="single" w:sz="4" w:space="0" w:color="auto"/>
            </w:tcBorders>
            <w:hideMark/>
          </w:tcPr>
          <w:p w:rsidR="005A70FF" w:rsidP="000D1727" w14:paraId="62461FD0" w14:textId="77777777">
            <w:pPr>
              <w:rPr>
                <w:rFonts w:eastAsia="Times New Roman"/>
                <w:sz w:val="24"/>
                <w:szCs w:val="24"/>
              </w:rPr>
            </w:pPr>
            <w:r>
              <w:rPr>
                <w:rFonts w:eastAsia="Times New Roman"/>
                <w:sz w:val="24"/>
                <w:szCs w:val="24"/>
              </w:rPr>
              <w:t>2.3. pašvaldību budžets</w:t>
            </w:r>
          </w:p>
        </w:tc>
        <w:tc>
          <w:tcPr>
            <w:tcW w:w="1417"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373F50CB" w14:textId="77777777">
            <w:pPr>
              <w:jc w:val="center"/>
              <w:rPr>
                <w:rFonts w:eastAsia="Times New Roman"/>
                <w:sz w:val="24"/>
                <w:szCs w:val="24"/>
              </w:rPr>
            </w:pPr>
            <w:r>
              <w:rPr>
                <w:rFonts w:eastAsia="Times New Roman"/>
                <w:sz w:val="24"/>
                <w:szCs w:val="24"/>
              </w:rPr>
              <w:t>0</w:t>
            </w:r>
          </w:p>
        </w:tc>
        <w:tc>
          <w:tcPr>
            <w:tcW w:w="1418"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130B5A9C" w14:textId="77777777">
            <w:pPr>
              <w:jc w:val="center"/>
              <w:rPr>
                <w:rFonts w:eastAsia="Times New Roman"/>
                <w:sz w:val="24"/>
                <w:szCs w:val="24"/>
              </w:rPr>
            </w:pPr>
            <w:r>
              <w:rPr>
                <w:rFonts w:eastAsia="Times New Roman"/>
                <w:sz w:val="24"/>
                <w:szCs w:val="24"/>
              </w:rPr>
              <w:t>0</w:t>
            </w:r>
          </w:p>
        </w:tc>
        <w:tc>
          <w:tcPr>
            <w:tcW w:w="1417" w:type="dxa"/>
            <w:tcBorders>
              <w:top w:val="outset" w:sz="6" w:space="0" w:color="000000"/>
              <w:left w:val="outset" w:sz="6" w:space="0" w:color="000000"/>
              <w:bottom w:val="single" w:sz="4" w:space="0" w:color="auto"/>
              <w:right w:val="outset" w:sz="6" w:space="0" w:color="000000"/>
            </w:tcBorders>
            <w:hideMark/>
          </w:tcPr>
          <w:p w:rsidR="005A70FF" w:rsidP="000D1727" w14:paraId="359FC480" w14:textId="77777777">
            <w:pPr>
              <w:jc w:val="center"/>
              <w:rPr>
                <w:rFonts w:eastAsia="Times New Roman"/>
                <w:sz w:val="24"/>
                <w:szCs w:val="24"/>
              </w:rPr>
            </w:pPr>
            <w:r>
              <w:rPr>
                <w:rFonts w:eastAsia="Times New Roman"/>
                <w:sz w:val="24"/>
                <w:szCs w:val="24"/>
              </w:rPr>
              <w:t>0</w:t>
            </w:r>
          </w:p>
        </w:tc>
        <w:tc>
          <w:tcPr>
            <w:tcW w:w="1134" w:type="dxa"/>
            <w:tcBorders>
              <w:top w:val="outset" w:sz="6" w:space="0" w:color="000000"/>
              <w:left w:val="outset" w:sz="6" w:space="0" w:color="000000"/>
              <w:bottom w:val="single" w:sz="4" w:space="0" w:color="auto"/>
              <w:right w:val="outset" w:sz="6" w:space="0" w:color="000000"/>
            </w:tcBorders>
            <w:hideMark/>
          </w:tcPr>
          <w:p w:rsidR="005A70FF" w:rsidP="000D1727" w14:paraId="4D423452" w14:textId="77777777">
            <w:pPr>
              <w:jc w:val="center"/>
              <w:rPr>
                <w:rFonts w:eastAsia="Times New Roman"/>
                <w:sz w:val="24"/>
                <w:szCs w:val="24"/>
              </w:rPr>
            </w:pPr>
            <w:r>
              <w:rPr>
                <w:rFonts w:eastAsia="Times New Roman"/>
                <w:sz w:val="24"/>
                <w:szCs w:val="24"/>
              </w:rPr>
              <w:t>0</w:t>
            </w:r>
          </w:p>
        </w:tc>
        <w:tc>
          <w:tcPr>
            <w:tcW w:w="1388" w:type="dxa"/>
            <w:tcBorders>
              <w:top w:val="outset" w:sz="6" w:space="0" w:color="000000"/>
              <w:left w:val="outset" w:sz="6" w:space="0" w:color="000000"/>
              <w:bottom w:val="single" w:sz="4" w:space="0" w:color="auto"/>
              <w:right w:val="outset" w:sz="6" w:space="0" w:color="000000"/>
            </w:tcBorders>
            <w:hideMark/>
          </w:tcPr>
          <w:p w:rsidR="005A70FF" w:rsidP="000D1727" w14:paraId="7FDE151D" w14:textId="77777777">
            <w:pPr>
              <w:jc w:val="center"/>
              <w:rPr>
                <w:rFonts w:eastAsia="Times New Roman"/>
                <w:sz w:val="24"/>
                <w:szCs w:val="24"/>
              </w:rPr>
            </w:pPr>
            <w:r>
              <w:rPr>
                <w:rFonts w:eastAsia="Times New Roman"/>
                <w:sz w:val="24"/>
                <w:szCs w:val="24"/>
              </w:rPr>
              <w:t>0</w:t>
            </w:r>
          </w:p>
        </w:tc>
      </w:tr>
      <w:tr w14:paraId="6FDDCCCC" w14:textId="77777777" w:rsidTr="000D1727">
        <w:tblPrEx>
          <w:tblW w:w="9356" w:type="dxa"/>
          <w:tblLayout w:type="fixed"/>
          <w:tblCellMar>
            <w:top w:w="30" w:type="dxa"/>
            <w:left w:w="30" w:type="dxa"/>
            <w:bottom w:w="30" w:type="dxa"/>
            <w:right w:w="30" w:type="dxa"/>
          </w:tblCellMar>
          <w:tblLook w:val="04A0"/>
        </w:tblPrEx>
        <w:tc>
          <w:tcPr>
            <w:tcW w:w="2582" w:type="dxa"/>
            <w:tcBorders>
              <w:top w:val="single" w:sz="4" w:space="0" w:color="auto"/>
              <w:left w:val="outset" w:sz="6" w:space="0" w:color="000000"/>
              <w:bottom w:val="outset" w:sz="6" w:space="0" w:color="000000"/>
              <w:right w:val="outset" w:sz="6" w:space="0" w:color="000000"/>
            </w:tcBorders>
            <w:hideMark/>
          </w:tcPr>
          <w:p w:rsidR="005A70FF" w:rsidP="000D1727" w14:paraId="066BDBC2" w14:textId="77777777">
            <w:pPr>
              <w:rPr>
                <w:rFonts w:eastAsia="Times New Roman"/>
                <w:sz w:val="24"/>
                <w:szCs w:val="24"/>
              </w:rPr>
            </w:pPr>
            <w:r>
              <w:rPr>
                <w:rFonts w:eastAsia="Times New Roman"/>
                <w:sz w:val="24"/>
                <w:szCs w:val="24"/>
              </w:rPr>
              <w:t>3. Finansiālā ietekme:</w:t>
            </w:r>
          </w:p>
        </w:tc>
        <w:tc>
          <w:tcPr>
            <w:tcW w:w="1417"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72DA4DFB" w14:textId="77777777">
            <w:pPr>
              <w:jc w:val="center"/>
              <w:rPr>
                <w:rFonts w:eastAsia="Times New Roman"/>
                <w:sz w:val="24"/>
                <w:szCs w:val="24"/>
              </w:rPr>
            </w:pPr>
            <w:r>
              <w:rPr>
                <w:rFonts w:eastAsia="Times New Roman"/>
                <w:sz w:val="24"/>
                <w:szCs w:val="24"/>
              </w:rPr>
              <w:t>0</w:t>
            </w:r>
          </w:p>
        </w:tc>
        <w:tc>
          <w:tcPr>
            <w:tcW w:w="1418"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3BEE9257" w14:textId="77777777">
            <w:pPr>
              <w:jc w:val="center"/>
              <w:rPr>
                <w:rFonts w:eastAsia="Times New Roman"/>
                <w:sz w:val="24"/>
                <w:szCs w:val="24"/>
              </w:rPr>
            </w:pPr>
            <w:r>
              <w:rPr>
                <w:rFonts w:eastAsia="Times New Roman"/>
                <w:sz w:val="24"/>
                <w:szCs w:val="24"/>
              </w:rPr>
              <w:t>0</w:t>
            </w:r>
          </w:p>
        </w:tc>
        <w:tc>
          <w:tcPr>
            <w:tcW w:w="1417" w:type="dxa"/>
            <w:tcBorders>
              <w:top w:val="outset" w:sz="6" w:space="0" w:color="000000"/>
              <w:left w:val="outset" w:sz="6" w:space="0" w:color="000000"/>
              <w:bottom w:val="single" w:sz="4" w:space="0" w:color="auto"/>
              <w:right w:val="outset" w:sz="6" w:space="0" w:color="000000"/>
            </w:tcBorders>
            <w:hideMark/>
          </w:tcPr>
          <w:p w:rsidR="005A70FF" w:rsidP="000D1727" w14:paraId="4A70ECB2" w14:textId="77777777">
            <w:pPr>
              <w:jc w:val="center"/>
              <w:rPr>
                <w:rFonts w:eastAsia="Times New Roman"/>
                <w:sz w:val="24"/>
                <w:szCs w:val="24"/>
              </w:rPr>
            </w:pPr>
            <w:r>
              <w:rPr>
                <w:rFonts w:eastAsia="Times New Roman"/>
                <w:sz w:val="24"/>
                <w:szCs w:val="24"/>
              </w:rPr>
              <w:t>0</w:t>
            </w:r>
          </w:p>
        </w:tc>
        <w:tc>
          <w:tcPr>
            <w:tcW w:w="1134" w:type="dxa"/>
            <w:tcBorders>
              <w:top w:val="outset" w:sz="6" w:space="0" w:color="000000"/>
              <w:left w:val="outset" w:sz="6" w:space="0" w:color="000000"/>
              <w:bottom w:val="single" w:sz="4" w:space="0" w:color="auto"/>
              <w:right w:val="outset" w:sz="6" w:space="0" w:color="000000"/>
            </w:tcBorders>
            <w:hideMark/>
          </w:tcPr>
          <w:p w:rsidR="005A70FF" w:rsidP="000D1727" w14:paraId="69354161" w14:textId="77777777">
            <w:pPr>
              <w:jc w:val="center"/>
              <w:rPr>
                <w:rFonts w:eastAsia="Times New Roman"/>
                <w:sz w:val="24"/>
                <w:szCs w:val="24"/>
              </w:rPr>
            </w:pPr>
            <w:r>
              <w:rPr>
                <w:rFonts w:eastAsia="Times New Roman"/>
                <w:sz w:val="24"/>
                <w:szCs w:val="24"/>
              </w:rPr>
              <w:t>0</w:t>
            </w:r>
          </w:p>
        </w:tc>
        <w:tc>
          <w:tcPr>
            <w:tcW w:w="1388" w:type="dxa"/>
            <w:tcBorders>
              <w:top w:val="outset" w:sz="6" w:space="0" w:color="000000"/>
              <w:left w:val="outset" w:sz="6" w:space="0" w:color="000000"/>
              <w:bottom w:val="single" w:sz="4" w:space="0" w:color="auto"/>
              <w:right w:val="outset" w:sz="6" w:space="0" w:color="000000"/>
            </w:tcBorders>
            <w:hideMark/>
          </w:tcPr>
          <w:p w:rsidR="005A70FF" w:rsidP="000D1727" w14:paraId="3B1A027A" w14:textId="77777777">
            <w:pPr>
              <w:jc w:val="center"/>
              <w:rPr>
                <w:rFonts w:eastAsia="Times New Roman"/>
                <w:sz w:val="24"/>
                <w:szCs w:val="24"/>
              </w:rPr>
            </w:pPr>
            <w:r>
              <w:rPr>
                <w:rFonts w:eastAsia="Times New Roman"/>
                <w:sz w:val="24"/>
                <w:szCs w:val="24"/>
              </w:rPr>
              <w:t>0</w:t>
            </w:r>
          </w:p>
        </w:tc>
      </w:tr>
      <w:tr w14:paraId="506CAD83" w14:textId="77777777" w:rsidTr="000D1727">
        <w:tblPrEx>
          <w:tblW w:w="9356" w:type="dxa"/>
          <w:tblLayout w:type="fixed"/>
          <w:tblCellMar>
            <w:top w:w="30" w:type="dxa"/>
            <w:left w:w="30" w:type="dxa"/>
            <w:bottom w:w="30" w:type="dxa"/>
            <w:right w:w="30" w:type="dxa"/>
          </w:tblCellMar>
          <w:tblLook w:val="04A0"/>
        </w:tblPrEx>
        <w:tc>
          <w:tcPr>
            <w:tcW w:w="2582" w:type="dxa"/>
            <w:tcBorders>
              <w:top w:val="outset" w:sz="6" w:space="0" w:color="000000"/>
              <w:left w:val="outset" w:sz="6" w:space="0" w:color="000000"/>
              <w:bottom w:val="outset" w:sz="6" w:space="0" w:color="000000"/>
              <w:right w:val="outset" w:sz="6" w:space="0" w:color="000000"/>
            </w:tcBorders>
            <w:hideMark/>
          </w:tcPr>
          <w:p w:rsidR="005A70FF" w:rsidP="000D1727" w14:paraId="2B069D14" w14:textId="77777777">
            <w:pPr>
              <w:rPr>
                <w:rFonts w:eastAsia="Times New Roman"/>
                <w:sz w:val="24"/>
                <w:szCs w:val="24"/>
              </w:rPr>
            </w:pPr>
            <w:r>
              <w:rPr>
                <w:rFonts w:eastAsia="Times New Roman"/>
                <w:sz w:val="24"/>
                <w:szCs w:val="24"/>
              </w:rPr>
              <w:t>3.1. valsts pamatbudžets</w:t>
            </w:r>
          </w:p>
        </w:tc>
        <w:tc>
          <w:tcPr>
            <w:tcW w:w="1417"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37C4E28E" w14:textId="77777777">
            <w:pPr>
              <w:jc w:val="center"/>
              <w:rPr>
                <w:rFonts w:eastAsia="Times New Roman"/>
                <w:sz w:val="24"/>
                <w:szCs w:val="24"/>
              </w:rPr>
            </w:pPr>
            <w:r>
              <w:rPr>
                <w:rFonts w:eastAsia="Times New Roman"/>
                <w:sz w:val="24"/>
                <w:szCs w:val="24"/>
              </w:rPr>
              <w:t>0</w:t>
            </w:r>
          </w:p>
        </w:tc>
        <w:tc>
          <w:tcPr>
            <w:tcW w:w="1418"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173436B5" w14:textId="77777777">
            <w:pPr>
              <w:jc w:val="center"/>
              <w:rPr>
                <w:rFonts w:eastAsia="Times New Roman"/>
                <w:sz w:val="24"/>
                <w:szCs w:val="24"/>
              </w:rPr>
            </w:pPr>
            <w:r>
              <w:rPr>
                <w:rFonts w:eastAsia="Times New Roman"/>
                <w:sz w:val="24"/>
                <w:szCs w:val="24"/>
              </w:rPr>
              <w:t>0</w:t>
            </w:r>
          </w:p>
        </w:tc>
        <w:tc>
          <w:tcPr>
            <w:tcW w:w="1417" w:type="dxa"/>
            <w:tcBorders>
              <w:top w:val="outset" w:sz="6" w:space="0" w:color="000000"/>
              <w:left w:val="outset" w:sz="6" w:space="0" w:color="000000"/>
              <w:bottom w:val="single" w:sz="4" w:space="0" w:color="auto"/>
              <w:right w:val="outset" w:sz="6" w:space="0" w:color="000000"/>
            </w:tcBorders>
            <w:hideMark/>
          </w:tcPr>
          <w:p w:rsidR="005A70FF" w:rsidP="000D1727" w14:paraId="49237E6B" w14:textId="77777777">
            <w:pPr>
              <w:jc w:val="center"/>
              <w:rPr>
                <w:rFonts w:eastAsia="Times New Roman"/>
                <w:sz w:val="24"/>
                <w:szCs w:val="24"/>
              </w:rPr>
            </w:pPr>
            <w:r>
              <w:rPr>
                <w:rFonts w:eastAsia="Times New Roman"/>
                <w:sz w:val="24"/>
                <w:szCs w:val="24"/>
              </w:rPr>
              <w:t>0</w:t>
            </w:r>
          </w:p>
        </w:tc>
        <w:tc>
          <w:tcPr>
            <w:tcW w:w="1134" w:type="dxa"/>
            <w:tcBorders>
              <w:top w:val="outset" w:sz="6" w:space="0" w:color="000000"/>
              <w:left w:val="outset" w:sz="6" w:space="0" w:color="000000"/>
              <w:bottom w:val="single" w:sz="4" w:space="0" w:color="auto"/>
              <w:right w:val="outset" w:sz="6" w:space="0" w:color="000000"/>
            </w:tcBorders>
            <w:hideMark/>
          </w:tcPr>
          <w:p w:rsidR="005A70FF" w:rsidP="000D1727" w14:paraId="71B59F57" w14:textId="77777777">
            <w:pPr>
              <w:jc w:val="center"/>
              <w:rPr>
                <w:rFonts w:eastAsia="Times New Roman"/>
                <w:sz w:val="24"/>
                <w:szCs w:val="24"/>
              </w:rPr>
            </w:pPr>
            <w:r>
              <w:rPr>
                <w:rFonts w:eastAsia="Times New Roman"/>
                <w:sz w:val="24"/>
                <w:szCs w:val="24"/>
              </w:rPr>
              <w:t>0</w:t>
            </w:r>
          </w:p>
        </w:tc>
        <w:tc>
          <w:tcPr>
            <w:tcW w:w="1388" w:type="dxa"/>
            <w:tcBorders>
              <w:top w:val="outset" w:sz="6" w:space="0" w:color="000000"/>
              <w:left w:val="outset" w:sz="6" w:space="0" w:color="000000"/>
              <w:bottom w:val="single" w:sz="4" w:space="0" w:color="auto"/>
              <w:right w:val="outset" w:sz="6" w:space="0" w:color="000000"/>
            </w:tcBorders>
            <w:hideMark/>
          </w:tcPr>
          <w:p w:rsidR="005A70FF" w:rsidP="000D1727" w14:paraId="5FAECFF4" w14:textId="77777777">
            <w:pPr>
              <w:jc w:val="center"/>
              <w:rPr>
                <w:rFonts w:eastAsia="Times New Roman"/>
                <w:sz w:val="24"/>
                <w:szCs w:val="24"/>
              </w:rPr>
            </w:pPr>
            <w:r>
              <w:rPr>
                <w:rFonts w:eastAsia="Times New Roman"/>
                <w:sz w:val="24"/>
                <w:szCs w:val="24"/>
              </w:rPr>
              <w:t>0</w:t>
            </w:r>
          </w:p>
        </w:tc>
      </w:tr>
      <w:tr w14:paraId="2DB05248" w14:textId="77777777" w:rsidTr="000D1727">
        <w:tblPrEx>
          <w:tblW w:w="9356" w:type="dxa"/>
          <w:tblLayout w:type="fixed"/>
          <w:tblCellMar>
            <w:top w:w="30" w:type="dxa"/>
            <w:left w:w="30" w:type="dxa"/>
            <w:bottom w:w="30" w:type="dxa"/>
            <w:right w:w="30" w:type="dxa"/>
          </w:tblCellMar>
          <w:tblLook w:val="04A0"/>
        </w:tblPrEx>
        <w:tc>
          <w:tcPr>
            <w:tcW w:w="2582" w:type="dxa"/>
            <w:tcBorders>
              <w:top w:val="outset" w:sz="6" w:space="0" w:color="000000"/>
              <w:left w:val="outset" w:sz="6" w:space="0" w:color="000000"/>
              <w:bottom w:val="outset" w:sz="6" w:space="0" w:color="000000"/>
              <w:right w:val="outset" w:sz="6" w:space="0" w:color="000000"/>
            </w:tcBorders>
            <w:hideMark/>
          </w:tcPr>
          <w:p w:rsidR="005A70FF" w:rsidP="000D1727" w14:paraId="74496DAD" w14:textId="77777777">
            <w:pPr>
              <w:rPr>
                <w:rFonts w:eastAsia="Times New Roman"/>
                <w:sz w:val="24"/>
                <w:szCs w:val="24"/>
              </w:rPr>
            </w:pPr>
            <w:r>
              <w:rPr>
                <w:rFonts w:eastAsia="Times New Roman"/>
                <w:sz w:val="24"/>
                <w:szCs w:val="24"/>
              </w:rPr>
              <w:t>3.2. speciālais budžets</w:t>
            </w:r>
          </w:p>
        </w:tc>
        <w:tc>
          <w:tcPr>
            <w:tcW w:w="1417"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4001860D" w14:textId="77777777">
            <w:pPr>
              <w:jc w:val="center"/>
              <w:rPr>
                <w:rFonts w:eastAsia="Times New Roman"/>
                <w:sz w:val="24"/>
                <w:szCs w:val="24"/>
              </w:rPr>
            </w:pPr>
            <w:r>
              <w:rPr>
                <w:rFonts w:eastAsia="Times New Roman"/>
                <w:sz w:val="24"/>
                <w:szCs w:val="24"/>
              </w:rPr>
              <w:t>0</w:t>
            </w:r>
          </w:p>
        </w:tc>
        <w:tc>
          <w:tcPr>
            <w:tcW w:w="1418"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15807279" w14:textId="77777777">
            <w:pPr>
              <w:jc w:val="center"/>
              <w:rPr>
                <w:rFonts w:eastAsia="Times New Roman"/>
                <w:sz w:val="24"/>
                <w:szCs w:val="24"/>
              </w:rPr>
            </w:pPr>
            <w:r>
              <w:rPr>
                <w:rFonts w:eastAsia="Times New Roman"/>
                <w:sz w:val="24"/>
                <w:szCs w:val="24"/>
              </w:rPr>
              <w:t>0</w:t>
            </w:r>
          </w:p>
        </w:tc>
        <w:tc>
          <w:tcPr>
            <w:tcW w:w="1417" w:type="dxa"/>
            <w:tcBorders>
              <w:top w:val="outset" w:sz="6" w:space="0" w:color="000000"/>
              <w:left w:val="outset" w:sz="6" w:space="0" w:color="000000"/>
              <w:bottom w:val="single" w:sz="4" w:space="0" w:color="auto"/>
              <w:right w:val="outset" w:sz="6" w:space="0" w:color="000000"/>
            </w:tcBorders>
            <w:hideMark/>
          </w:tcPr>
          <w:p w:rsidR="005A70FF" w:rsidP="000D1727" w14:paraId="7BB445F3" w14:textId="77777777">
            <w:pPr>
              <w:jc w:val="center"/>
              <w:rPr>
                <w:rFonts w:eastAsia="Times New Roman"/>
                <w:sz w:val="24"/>
                <w:szCs w:val="24"/>
              </w:rPr>
            </w:pPr>
            <w:r>
              <w:rPr>
                <w:rFonts w:eastAsia="Times New Roman"/>
                <w:sz w:val="24"/>
                <w:szCs w:val="24"/>
              </w:rPr>
              <w:t>0</w:t>
            </w:r>
          </w:p>
        </w:tc>
        <w:tc>
          <w:tcPr>
            <w:tcW w:w="1134" w:type="dxa"/>
            <w:tcBorders>
              <w:top w:val="outset" w:sz="6" w:space="0" w:color="000000"/>
              <w:left w:val="outset" w:sz="6" w:space="0" w:color="000000"/>
              <w:bottom w:val="single" w:sz="4" w:space="0" w:color="auto"/>
              <w:right w:val="outset" w:sz="6" w:space="0" w:color="000000"/>
            </w:tcBorders>
            <w:hideMark/>
          </w:tcPr>
          <w:p w:rsidR="005A70FF" w:rsidP="000D1727" w14:paraId="4DEC6BBF" w14:textId="77777777">
            <w:pPr>
              <w:jc w:val="center"/>
              <w:rPr>
                <w:rFonts w:eastAsia="Times New Roman"/>
                <w:sz w:val="24"/>
                <w:szCs w:val="24"/>
              </w:rPr>
            </w:pPr>
            <w:r>
              <w:rPr>
                <w:rFonts w:eastAsia="Times New Roman"/>
                <w:sz w:val="24"/>
                <w:szCs w:val="24"/>
              </w:rPr>
              <w:t>0</w:t>
            </w:r>
          </w:p>
        </w:tc>
        <w:tc>
          <w:tcPr>
            <w:tcW w:w="1388" w:type="dxa"/>
            <w:tcBorders>
              <w:top w:val="outset" w:sz="6" w:space="0" w:color="000000"/>
              <w:left w:val="outset" w:sz="6" w:space="0" w:color="000000"/>
              <w:bottom w:val="single" w:sz="4" w:space="0" w:color="auto"/>
              <w:right w:val="outset" w:sz="6" w:space="0" w:color="000000"/>
            </w:tcBorders>
            <w:hideMark/>
          </w:tcPr>
          <w:p w:rsidR="005A70FF" w:rsidP="000D1727" w14:paraId="01EE4A98" w14:textId="77777777">
            <w:pPr>
              <w:jc w:val="center"/>
              <w:rPr>
                <w:rFonts w:eastAsia="Times New Roman"/>
                <w:sz w:val="24"/>
                <w:szCs w:val="24"/>
              </w:rPr>
            </w:pPr>
            <w:r>
              <w:rPr>
                <w:rFonts w:eastAsia="Times New Roman"/>
                <w:sz w:val="24"/>
                <w:szCs w:val="24"/>
              </w:rPr>
              <w:t>0</w:t>
            </w:r>
          </w:p>
        </w:tc>
      </w:tr>
      <w:tr w14:paraId="606877DD" w14:textId="77777777" w:rsidTr="000D1727">
        <w:tblPrEx>
          <w:tblW w:w="9356" w:type="dxa"/>
          <w:tblLayout w:type="fixed"/>
          <w:tblCellMar>
            <w:top w:w="30" w:type="dxa"/>
            <w:left w:w="30" w:type="dxa"/>
            <w:bottom w:w="30" w:type="dxa"/>
            <w:right w:w="30" w:type="dxa"/>
          </w:tblCellMar>
          <w:tblLook w:val="04A0"/>
        </w:tblPrEx>
        <w:tc>
          <w:tcPr>
            <w:tcW w:w="2582" w:type="dxa"/>
            <w:tcBorders>
              <w:top w:val="outset" w:sz="6" w:space="0" w:color="000000"/>
              <w:left w:val="outset" w:sz="6" w:space="0" w:color="000000"/>
              <w:bottom w:val="outset" w:sz="6" w:space="0" w:color="000000"/>
              <w:right w:val="outset" w:sz="6" w:space="0" w:color="000000"/>
            </w:tcBorders>
            <w:hideMark/>
          </w:tcPr>
          <w:p w:rsidR="005A70FF" w:rsidP="000D1727" w14:paraId="60515C50" w14:textId="77777777">
            <w:pPr>
              <w:rPr>
                <w:rFonts w:eastAsia="Times New Roman"/>
                <w:sz w:val="24"/>
                <w:szCs w:val="24"/>
              </w:rPr>
            </w:pPr>
            <w:r>
              <w:rPr>
                <w:rFonts w:eastAsia="Times New Roman"/>
                <w:sz w:val="24"/>
                <w:szCs w:val="24"/>
              </w:rPr>
              <w:t>3.3. pašvaldību budžets</w:t>
            </w:r>
          </w:p>
        </w:tc>
        <w:tc>
          <w:tcPr>
            <w:tcW w:w="1417"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2C4F56D5" w14:textId="77777777">
            <w:pPr>
              <w:jc w:val="center"/>
              <w:rPr>
                <w:rFonts w:eastAsia="Times New Roman"/>
                <w:sz w:val="24"/>
                <w:szCs w:val="24"/>
              </w:rPr>
            </w:pPr>
            <w:r>
              <w:rPr>
                <w:rFonts w:eastAsia="Times New Roman"/>
                <w:sz w:val="24"/>
                <w:szCs w:val="24"/>
              </w:rPr>
              <w:t>0</w:t>
            </w:r>
          </w:p>
        </w:tc>
        <w:tc>
          <w:tcPr>
            <w:tcW w:w="1418"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7AC30730" w14:textId="77777777">
            <w:pPr>
              <w:jc w:val="center"/>
              <w:rPr>
                <w:rFonts w:eastAsia="Times New Roman"/>
                <w:sz w:val="24"/>
                <w:szCs w:val="24"/>
              </w:rPr>
            </w:pPr>
            <w:r>
              <w:rPr>
                <w:rFonts w:eastAsia="Times New Roman"/>
                <w:sz w:val="24"/>
                <w:szCs w:val="24"/>
              </w:rPr>
              <w:t>0</w:t>
            </w:r>
          </w:p>
        </w:tc>
        <w:tc>
          <w:tcPr>
            <w:tcW w:w="1417" w:type="dxa"/>
            <w:tcBorders>
              <w:top w:val="outset" w:sz="6" w:space="0" w:color="000000"/>
              <w:left w:val="outset" w:sz="6" w:space="0" w:color="000000"/>
              <w:bottom w:val="single" w:sz="4" w:space="0" w:color="auto"/>
              <w:right w:val="outset" w:sz="6" w:space="0" w:color="000000"/>
            </w:tcBorders>
            <w:hideMark/>
          </w:tcPr>
          <w:p w:rsidR="005A70FF" w:rsidP="000D1727" w14:paraId="26F7A62A" w14:textId="77777777">
            <w:pPr>
              <w:jc w:val="center"/>
              <w:rPr>
                <w:rFonts w:eastAsia="Times New Roman"/>
                <w:sz w:val="24"/>
                <w:szCs w:val="24"/>
              </w:rPr>
            </w:pPr>
            <w:r>
              <w:rPr>
                <w:rFonts w:eastAsia="Times New Roman"/>
                <w:sz w:val="24"/>
                <w:szCs w:val="24"/>
              </w:rPr>
              <w:t>0</w:t>
            </w:r>
          </w:p>
        </w:tc>
        <w:tc>
          <w:tcPr>
            <w:tcW w:w="1134" w:type="dxa"/>
            <w:tcBorders>
              <w:top w:val="outset" w:sz="6" w:space="0" w:color="000000"/>
              <w:left w:val="outset" w:sz="6" w:space="0" w:color="000000"/>
              <w:bottom w:val="single" w:sz="4" w:space="0" w:color="auto"/>
              <w:right w:val="outset" w:sz="6" w:space="0" w:color="000000"/>
            </w:tcBorders>
            <w:hideMark/>
          </w:tcPr>
          <w:p w:rsidR="005A70FF" w:rsidP="000D1727" w14:paraId="05AE5820" w14:textId="77777777">
            <w:pPr>
              <w:jc w:val="center"/>
              <w:rPr>
                <w:rFonts w:eastAsia="Times New Roman"/>
                <w:sz w:val="24"/>
                <w:szCs w:val="24"/>
              </w:rPr>
            </w:pPr>
            <w:r>
              <w:rPr>
                <w:rFonts w:eastAsia="Times New Roman"/>
                <w:sz w:val="24"/>
                <w:szCs w:val="24"/>
              </w:rPr>
              <w:t>0</w:t>
            </w:r>
          </w:p>
        </w:tc>
        <w:tc>
          <w:tcPr>
            <w:tcW w:w="1388" w:type="dxa"/>
            <w:tcBorders>
              <w:top w:val="outset" w:sz="6" w:space="0" w:color="000000"/>
              <w:left w:val="outset" w:sz="6" w:space="0" w:color="000000"/>
              <w:bottom w:val="single" w:sz="4" w:space="0" w:color="auto"/>
              <w:right w:val="outset" w:sz="6" w:space="0" w:color="000000"/>
            </w:tcBorders>
            <w:hideMark/>
          </w:tcPr>
          <w:p w:rsidR="005A70FF" w:rsidP="000D1727" w14:paraId="0C778651" w14:textId="77777777">
            <w:pPr>
              <w:jc w:val="center"/>
              <w:rPr>
                <w:rFonts w:eastAsia="Times New Roman"/>
                <w:sz w:val="24"/>
                <w:szCs w:val="24"/>
              </w:rPr>
            </w:pPr>
            <w:r>
              <w:rPr>
                <w:rFonts w:eastAsia="Times New Roman"/>
                <w:sz w:val="24"/>
                <w:szCs w:val="24"/>
              </w:rPr>
              <w:t>0</w:t>
            </w:r>
          </w:p>
        </w:tc>
      </w:tr>
      <w:tr w14:paraId="731810E1" w14:textId="77777777" w:rsidTr="000D1727">
        <w:tblPrEx>
          <w:tblW w:w="9356" w:type="dxa"/>
          <w:tblLayout w:type="fixed"/>
          <w:tblCellMar>
            <w:top w:w="30" w:type="dxa"/>
            <w:left w:w="30" w:type="dxa"/>
            <w:bottom w:w="30" w:type="dxa"/>
            <w:right w:w="30" w:type="dxa"/>
          </w:tblCellMar>
          <w:tblLook w:val="04A0"/>
        </w:tblPrEx>
        <w:trPr>
          <w:trHeight w:val="202"/>
        </w:trPr>
        <w:tc>
          <w:tcPr>
            <w:tcW w:w="2582" w:type="dxa"/>
            <w:vMerge w:val="restart"/>
            <w:tcBorders>
              <w:top w:val="outset" w:sz="6" w:space="0" w:color="000000"/>
              <w:left w:val="outset" w:sz="6" w:space="0" w:color="000000"/>
              <w:bottom w:val="outset" w:sz="6" w:space="0" w:color="000000"/>
              <w:right w:val="outset" w:sz="6" w:space="0" w:color="000000"/>
            </w:tcBorders>
            <w:hideMark/>
          </w:tcPr>
          <w:p w:rsidR="005A70FF" w:rsidP="000D1727" w14:paraId="22CB3A18" w14:textId="77777777">
            <w:pPr>
              <w:rPr>
                <w:rFonts w:eastAsia="Times New Roman"/>
                <w:sz w:val="24"/>
                <w:szCs w:val="24"/>
              </w:rPr>
            </w:pPr>
            <w:r>
              <w:rPr>
                <w:rFonts w:eastAsia="Times New Roman"/>
                <w:sz w:val="24"/>
                <w:szCs w:val="24"/>
              </w:rPr>
              <w:t>4. Finanšu līdzekļi papildu izdevumu finansēšanai (kompensējošu izdevumu samazinājumu norāda ar "+" zīmi)</w:t>
            </w:r>
          </w:p>
        </w:tc>
        <w:tc>
          <w:tcPr>
            <w:tcW w:w="1417" w:type="dxa"/>
            <w:vMerge w:val="restart"/>
            <w:tcBorders>
              <w:top w:val="outset" w:sz="6" w:space="0" w:color="000000"/>
              <w:left w:val="outset" w:sz="6" w:space="0" w:color="000000"/>
              <w:bottom w:val="outset" w:sz="6" w:space="0" w:color="000000"/>
              <w:right w:val="outset" w:sz="6" w:space="0" w:color="000000"/>
            </w:tcBorders>
            <w:vAlign w:val="center"/>
            <w:hideMark/>
          </w:tcPr>
          <w:p w:rsidR="005A70FF" w:rsidP="000D1727" w14:paraId="69807844" w14:textId="77777777">
            <w:pPr>
              <w:jc w:val="center"/>
              <w:rPr>
                <w:rFonts w:eastAsia="Times New Roman"/>
                <w:sz w:val="24"/>
                <w:szCs w:val="24"/>
              </w:rPr>
            </w:pPr>
            <w:r>
              <w:rPr>
                <w:rFonts w:eastAsia="Times New Roman"/>
                <w:sz w:val="24"/>
                <w:szCs w:val="24"/>
              </w:rPr>
              <w:t>X</w:t>
            </w:r>
          </w:p>
        </w:tc>
        <w:tc>
          <w:tcPr>
            <w:tcW w:w="1418"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0092C8D6" w14:textId="77777777">
            <w:pPr>
              <w:jc w:val="center"/>
              <w:rPr>
                <w:rFonts w:eastAsia="Times New Roman"/>
                <w:sz w:val="24"/>
                <w:szCs w:val="24"/>
              </w:rPr>
            </w:pPr>
            <w:r>
              <w:rPr>
                <w:rFonts w:eastAsia="Times New Roman"/>
                <w:sz w:val="24"/>
                <w:szCs w:val="24"/>
              </w:rPr>
              <w:t>0</w:t>
            </w:r>
          </w:p>
        </w:tc>
        <w:tc>
          <w:tcPr>
            <w:tcW w:w="1417" w:type="dxa"/>
            <w:tcBorders>
              <w:top w:val="outset" w:sz="6" w:space="0" w:color="000000"/>
              <w:left w:val="outset" w:sz="6" w:space="0" w:color="000000"/>
              <w:bottom w:val="single" w:sz="4" w:space="0" w:color="auto"/>
              <w:right w:val="outset" w:sz="6" w:space="0" w:color="000000"/>
            </w:tcBorders>
            <w:hideMark/>
          </w:tcPr>
          <w:p w:rsidR="005A70FF" w:rsidP="000D1727" w14:paraId="1A2F5E16" w14:textId="77777777">
            <w:pPr>
              <w:jc w:val="center"/>
              <w:rPr>
                <w:rFonts w:eastAsia="Times New Roman"/>
                <w:sz w:val="24"/>
                <w:szCs w:val="24"/>
              </w:rPr>
            </w:pPr>
            <w:r>
              <w:rPr>
                <w:rFonts w:eastAsia="Times New Roman"/>
                <w:sz w:val="24"/>
                <w:szCs w:val="24"/>
              </w:rPr>
              <w:t>0</w:t>
            </w:r>
          </w:p>
        </w:tc>
        <w:tc>
          <w:tcPr>
            <w:tcW w:w="1134" w:type="dxa"/>
            <w:tcBorders>
              <w:top w:val="outset" w:sz="6" w:space="0" w:color="000000"/>
              <w:left w:val="outset" w:sz="6" w:space="0" w:color="000000"/>
              <w:bottom w:val="single" w:sz="4" w:space="0" w:color="auto"/>
              <w:right w:val="outset" w:sz="6" w:space="0" w:color="000000"/>
            </w:tcBorders>
            <w:hideMark/>
          </w:tcPr>
          <w:p w:rsidR="005A70FF" w:rsidP="000D1727" w14:paraId="26392924" w14:textId="77777777">
            <w:pPr>
              <w:jc w:val="center"/>
              <w:rPr>
                <w:rFonts w:eastAsia="Times New Roman"/>
                <w:sz w:val="24"/>
                <w:szCs w:val="24"/>
              </w:rPr>
            </w:pPr>
            <w:r>
              <w:rPr>
                <w:rFonts w:eastAsia="Times New Roman"/>
                <w:sz w:val="24"/>
                <w:szCs w:val="24"/>
              </w:rPr>
              <w:t>0</w:t>
            </w:r>
          </w:p>
        </w:tc>
        <w:tc>
          <w:tcPr>
            <w:tcW w:w="1388" w:type="dxa"/>
            <w:tcBorders>
              <w:top w:val="outset" w:sz="6" w:space="0" w:color="000000"/>
              <w:left w:val="outset" w:sz="6" w:space="0" w:color="000000"/>
              <w:bottom w:val="single" w:sz="4" w:space="0" w:color="auto"/>
              <w:right w:val="outset" w:sz="6" w:space="0" w:color="000000"/>
            </w:tcBorders>
            <w:hideMark/>
          </w:tcPr>
          <w:p w:rsidR="005A70FF" w:rsidP="000D1727" w14:paraId="79EC236D" w14:textId="77777777">
            <w:pPr>
              <w:jc w:val="center"/>
              <w:rPr>
                <w:rFonts w:eastAsia="Times New Roman"/>
                <w:sz w:val="24"/>
                <w:szCs w:val="24"/>
              </w:rPr>
            </w:pPr>
            <w:r>
              <w:rPr>
                <w:rFonts w:eastAsia="Times New Roman"/>
                <w:sz w:val="24"/>
                <w:szCs w:val="24"/>
              </w:rPr>
              <w:t>0</w:t>
            </w:r>
          </w:p>
        </w:tc>
      </w:tr>
      <w:tr w14:paraId="3D109816" w14:textId="77777777" w:rsidTr="000D1727">
        <w:tblPrEx>
          <w:tblW w:w="9356" w:type="dxa"/>
          <w:tblLayout w:type="fixed"/>
          <w:tblCellMar>
            <w:top w:w="30" w:type="dxa"/>
            <w:left w:w="30" w:type="dxa"/>
            <w:bottom w:w="30" w:type="dxa"/>
            <w:right w:w="30" w:type="dxa"/>
          </w:tblCellMar>
          <w:tblLook w:val="04A0"/>
        </w:tblPrEx>
        <w:trPr>
          <w:trHeight w:val="411"/>
        </w:trPr>
        <w:tc>
          <w:tcPr>
            <w:tcW w:w="2582" w:type="dxa"/>
            <w:vMerge/>
            <w:tcBorders>
              <w:top w:val="outset" w:sz="6" w:space="0" w:color="000000"/>
              <w:left w:val="outset" w:sz="6" w:space="0" w:color="000000"/>
              <w:bottom w:val="outset" w:sz="6" w:space="0" w:color="000000"/>
              <w:right w:val="outset" w:sz="6" w:space="0" w:color="000000"/>
            </w:tcBorders>
            <w:vAlign w:val="center"/>
            <w:hideMark/>
          </w:tcPr>
          <w:p w:rsidR="005A70FF" w:rsidP="000D1727" w14:paraId="7D4C8F21" w14:textId="77777777">
            <w:pPr>
              <w:jc w:val="left"/>
              <w:rPr>
                <w:rFonts w:eastAsia="Times New Roman"/>
                <w:sz w:val="24"/>
                <w:szCs w:val="24"/>
              </w:rPr>
            </w:pPr>
          </w:p>
        </w:tc>
        <w:tc>
          <w:tcPr>
            <w:tcW w:w="1417" w:type="dxa"/>
            <w:vMerge/>
            <w:tcBorders>
              <w:top w:val="outset" w:sz="6" w:space="0" w:color="000000"/>
              <w:left w:val="outset" w:sz="6" w:space="0" w:color="000000"/>
              <w:bottom w:val="outset" w:sz="6" w:space="0" w:color="000000"/>
              <w:right w:val="outset" w:sz="6" w:space="0" w:color="000000"/>
            </w:tcBorders>
            <w:vAlign w:val="center"/>
            <w:hideMark/>
          </w:tcPr>
          <w:p w:rsidR="005A70FF" w:rsidP="000D1727" w14:paraId="7D1BEDE1" w14:textId="77777777">
            <w:pPr>
              <w:jc w:val="left"/>
              <w:rPr>
                <w:rFonts w:eastAsia="Times New Roman"/>
                <w:sz w:val="24"/>
                <w:szCs w:val="24"/>
              </w:rPr>
            </w:pPr>
          </w:p>
        </w:tc>
        <w:tc>
          <w:tcPr>
            <w:tcW w:w="1418" w:type="dxa"/>
            <w:tcBorders>
              <w:top w:val="single" w:sz="4" w:space="0" w:color="auto"/>
              <w:left w:val="outset" w:sz="6" w:space="0" w:color="000000"/>
              <w:bottom w:val="nil"/>
              <w:right w:val="outset" w:sz="6" w:space="0" w:color="000000"/>
            </w:tcBorders>
            <w:vAlign w:val="center"/>
          </w:tcPr>
          <w:p w:rsidR="005A70FF" w:rsidP="000D1727" w14:paraId="3381CB8C" w14:textId="77777777">
            <w:pPr>
              <w:rPr>
                <w:rFonts w:eastAsia="Times New Roman"/>
                <w:sz w:val="24"/>
                <w:szCs w:val="24"/>
              </w:rPr>
            </w:pPr>
          </w:p>
        </w:tc>
        <w:tc>
          <w:tcPr>
            <w:tcW w:w="1417" w:type="dxa"/>
            <w:tcBorders>
              <w:top w:val="single" w:sz="4" w:space="0" w:color="auto"/>
              <w:left w:val="outset" w:sz="6" w:space="0" w:color="000000"/>
              <w:bottom w:val="nil"/>
              <w:right w:val="outset" w:sz="6" w:space="0" w:color="000000"/>
            </w:tcBorders>
            <w:vAlign w:val="center"/>
          </w:tcPr>
          <w:p w:rsidR="005A70FF" w:rsidP="000D1727" w14:paraId="156A889D" w14:textId="77777777">
            <w:pPr>
              <w:jc w:val="center"/>
              <w:rPr>
                <w:rFonts w:eastAsia="Times New Roman"/>
                <w:sz w:val="24"/>
                <w:szCs w:val="24"/>
              </w:rPr>
            </w:pPr>
          </w:p>
        </w:tc>
        <w:tc>
          <w:tcPr>
            <w:tcW w:w="1134" w:type="dxa"/>
            <w:tcBorders>
              <w:top w:val="single" w:sz="4" w:space="0" w:color="auto"/>
              <w:left w:val="outset" w:sz="6" w:space="0" w:color="000000"/>
              <w:bottom w:val="nil"/>
              <w:right w:val="outset" w:sz="6" w:space="0" w:color="000000"/>
            </w:tcBorders>
            <w:vAlign w:val="center"/>
          </w:tcPr>
          <w:p w:rsidR="005A70FF" w:rsidP="000D1727" w14:paraId="33079ED7" w14:textId="77777777">
            <w:pPr>
              <w:jc w:val="center"/>
              <w:rPr>
                <w:rFonts w:eastAsia="Times New Roman"/>
                <w:sz w:val="24"/>
                <w:szCs w:val="24"/>
              </w:rPr>
            </w:pPr>
          </w:p>
        </w:tc>
        <w:tc>
          <w:tcPr>
            <w:tcW w:w="1388" w:type="dxa"/>
            <w:tcBorders>
              <w:top w:val="single" w:sz="4" w:space="0" w:color="auto"/>
              <w:left w:val="outset" w:sz="6" w:space="0" w:color="000000"/>
              <w:bottom w:val="nil"/>
              <w:right w:val="outset" w:sz="6" w:space="0" w:color="000000"/>
            </w:tcBorders>
            <w:vAlign w:val="center"/>
          </w:tcPr>
          <w:p w:rsidR="005A70FF" w:rsidP="000D1727" w14:paraId="46657399" w14:textId="77777777">
            <w:pPr>
              <w:jc w:val="center"/>
              <w:rPr>
                <w:rFonts w:eastAsia="Times New Roman"/>
                <w:sz w:val="24"/>
                <w:szCs w:val="24"/>
              </w:rPr>
            </w:pPr>
          </w:p>
        </w:tc>
      </w:tr>
      <w:tr w14:paraId="5071A38C" w14:textId="77777777" w:rsidTr="000D1727">
        <w:tblPrEx>
          <w:tblW w:w="9356" w:type="dxa"/>
          <w:tblLayout w:type="fixed"/>
          <w:tblCellMar>
            <w:top w:w="30" w:type="dxa"/>
            <w:left w:w="30" w:type="dxa"/>
            <w:bottom w:w="30" w:type="dxa"/>
            <w:right w:w="30" w:type="dxa"/>
          </w:tblCellMar>
          <w:tblLook w:val="04A0"/>
        </w:tblPrEx>
        <w:trPr>
          <w:trHeight w:val="362"/>
        </w:trPr>
        <w:tc>
          <w:tcPr>
            <w:tcW w:w="2582" w:type="dxa"/>
            <w:vMerge/>
            <w:tcBorders>
              <w:top w:val="outset" w:sz="6" w:space="0" w:color="000000"/>
              <w:left w:val="outset" w:sz="6" w:space="0" w:color="000000"/>
              <w:bottom w:val="outset" w:sz="6" w:space="0" w:color="000000"/>
              <w:right w:val="outset" w:sz="6" w:space="0" w:color="000000"/>
            </w:tcBorders>
            <w:vAlign w:val="center"/>
            <w:hideMark/>
          </w:tcPr>
          <w:p w:rsidR="005A70FF" w:rsidP="000D1727" w14:paraId="40A76639" w14:textId="77777777">
            <w:pPr>
              <w:jc w:val="left"/>
              <w:rPr>
                <w:rFonts w:eastAsia="Times New Roman"/>
                <w:sz w:val="24"/>
                <w:szCs w:val="24"/>
              </w:rPr>
            </w:pPr>
          </w:p>
        </w:tc>
        <w:tc>
          <w:tcPr>
            <w:tcW w:w="1417" w:type="dxa"/>
            <w:vMerge/>
            <w:tcBorders>
              <w:top w:val="outset" w:sz="6" w:space="0" w:color="000000"/>
              <w:left w:val="outset" w:sz="6" w:space="0" w:color="000000"/>
              <w:bottom w:val="outset" w:sz="6" w:space="0" w:color="000000"/>
              <w:right w:val="outset" w:sz="6" w:space="0" w:color="000000"/>
            </w:tcBorders>
            <w:vAlign w:val="center"/>
            <w:hideMark/>
          </w:tcPr>
          <w:p w:rsidR="005A70FF" w:rsidP="000D1727" w14:paraId="71097790" w14:textId="77777777">
            <w:pPr>
              <w:jc w:val="left"/>
              <w:rPr>
                <w:rFonts w:eastAsia="Times New Roman"/>
                <w:sz w:val="24"/>
                <w:szCs w:val="24"/>
              </w:rPr>
            </w:pPr>
          </w:p>
        </w:tc>
        <w:tc>
          <w:tcPr>
            <w:tcW w:w="1418"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133CCDDF" w14:textId="77777777">
            <w:pPr>
              <w:jc w:val="center"/>
              <w:rPr>
                <w:rFonts w:eastAsia="Times New Roman"/>
                <w:sz w:val="24"/>
                <w:szCs w:val="24"/>
              </w:rPr>
            </w:pPr>
            <w:r>
              <w:rPr>
                <w:rFonts w:eastAsia="Times New Roman"/>
                <w:sz w:val="24"/>
                <w:szCs w:val="24"/>
              </w:rPr>
              <w:t>0</w:t>
            </w:r>
          </w:p>
        </w:tc>
        <w:tc>
          <w:tcPr>
            <w:tcW w:w="1417" w:type="dxa"/>
            <w:tcBorders>
              <w:top w:val="outset" w:sz="6" w:space="0" w:color="000000"/>
              <w:left w:val="outset" w:sz="6" w:space="0" w:color="000000"/>
              <w:bottom w:val="single" w:sz="4" w:space="0" w:color="auto"/>
              <w:right w:val="outset" w:sz="6" w:space="0" w:color="000000"/>
            </w:tcBorders>
            <w:hideMark/>
          </w:tcPr>
          <w:p w:rsidR="005A70FF" w:rsidP="000D1727" w14:paraId="1EB28F8C" w14:textId="77777777">
            <w:pPr>
              <w:jc w:val="center"/>
              <w:rPr>
                <w:rFonts w:eastAsia="Times New Roman"/>
                <w:sz w:val="24"/>
                <w:szCs w:val="24"/>
              </w:rPr>
            </w:pPr>
            <w:r>
              <w:rPr>
                <w:rFonts w:eastAsia="Times New Roman"/>
                <w:sz w:val="24"/>
                <w:szCs w:val="24"/>
              </w:rPr>
              <w:t>0</w:t>
            </w:r>
          </w:p>
        </w:tc>
        <w:tc>
          <w:tcPr>
            <w:tcW w:w="1134" w:type="dxa"/>
            <w:tcBorders>
              <w:top w:val="outset" w:sz="6" w:space="0" w:color="000000"/>
              <w:left w:val="outset" w:sz="6" w:space="0" w:color="000000"/>
              <w:bottom w:val="single" w:sz="4" w:space="0" w:color="auto"/>
              <w:right w:val="outset" w:sz="6" w:space="0" w:color="000000"/>
            </w:tcBorders>
            <w:hideMark/>
          </w:tcPr>
          <w:p w:rsidR="005A70FF" w:rsidP="000D1727" w14:paraId="4339B5CA" w14:textId="77777777">
            <w:pPr>
              <w:jc w:val="center"/>
              <w:rPr>
                <w:rFonts w:eastAsia="Times New Roman"/>
                <w:sz w:val="24"/>
                <w:szCs w:val="24"/>
              </w:rPr>
            </w:pPr>
            <w:r>
              <w:rPr>
                <w:rFonts w:eastAsia="Times New Roman"/>
                <w:sz w:val="24"/>
                <w:szCs w:val="24"/>
              </w:rPr>
              <w:t>0</w:t>
            </w:r>
          </w:p>
        </w:tc>
        <w:tc>
          <w:tcPr>
            <w:tcW w:w="1388" w:type="dxa"/>
            <w:tcBorders>
              <w:top w:val="outset" w:sz="6" w:space="0" w:color="000000"/>
              <w:left w:val="outset" w:sz="6" w:space="0" w:color="000000"/>
              <w:bottom w:val="single" w:sz="4" w:space="0" w:color="auto"/>
              <w:right w:val="outset" w:sz="6" w:space="0" w:color="000000"/>
            </w:tcBorders>
            <w:hideMark/>
          </w:tcPr>
          <w:p w:rsidR="005A70FF" w:rsidP="000D1727" w14:paraId="17FFEE9C" w14:textId="77777777">
            <w:pPr>
              <w:jc w:val="center"/>
              <w:rPr>
                <w:rFonts w:eastAsia="Times New Roman"/>
                <w:sz w:val="24"/>
                <w:szCs w:val="24"/>
              </w:rPr>
            </w:pPr>
            <w:r>
              <w:rPr>
                <w:rFonts w:eastAsia="Times New Roman"/>
                <w:sz w:val="24"/>
                <w:szCs w:val="24"/>
              </w:rPr>
              <w:t>0</w:t>
            </w:r>
          </w:p>
        </w:tc>
      </w:tr>
      <w:tr w14:paraId="0BA43975" w14:textId="77777777" w:rsidTr="000D1727">
        <w:tblPrEx>
          <w:tblW w:w="9356" w:type="dxa"/>
          <w:tblLayout w:type="fixed"/>
          <w:tblCellMar>
            <w:top w:w="30" w:type="dxa"/>
            <w:left w:w="30" w:type="dxa"/>
            <w:bottom w:w="30" w:type="dxa"/>
            <w:right w:w="30" w:type="dxa"/>
          </w:tblCellMar>
          <w:tblLook w:val="04A0"/>
        </w:tblPrEx>
        <w:tc>
          <w:tcPr>
            <w:tcW w:w="2582" w:type="dxa"/>
            <w:tcBorders>
              <w:top w:val="outset" w:sz="6" w:space="0" w:color="000000"/>
              <w:left w:val="outset" w:sz="6" w:space="0" w:color="000000"/>
              <w:bottom w:val="outset" w:sz="6" w:space="0" w:color="000000"/>
              <w:right w:val="outset" w:sz="6" w:space="0" w:color="000000"/>
            </w:tcBorders>
            <w:hideMark/>
          </w:tcPr>
          <w:p w:rsidR="005A70FF" w:rsidP="000D1727" w14:paraId="329C19A3" w14:textId="77777777">
            <w:pPr>
              <w:rPr>
                <w:rFonts w:eastAsia="Times New Roman"/>
                <w:sz w:val="24"/>
                <w:szCs w:val="24"/>
              </w:rPr>
            </w:pPr>
            <w:r>
              <w:rPr>
                <w:rFonts w:eastAsia="Times New Roman"/>
                <w:sz w:val="24"/>
                <w:szCs w:val="24"/>
              </w:rPr>
              <w:t>5. Precizēta finansiālā ietekme:</w:t>
            </w:r>
          </w:p>
        </w:tc>
        <w:tc>
          <w:tcPr>
            <w:tcW w:w="1417" w:type="dxa"/>
            <w:vMerge w:val="restart"/>
            <w:tcBorders>
              <w:top w:val="single" w:sz="4" w:space="0" w:color="auto"/>
              <w:left w:val="outset" w:sz="6" w:space="0" w:color="000000"/>
              <w:bottom w:val="outset" w:sz="6" w:space="0" w:color="000000"/>
              <w:right w:val="outset" w:sz="6" w:space="0" w:color="000000"/>
            </w:tcBorders>
            <w:vAlign w:val="center"/>
            <w:hideMark/>
          </w:tcPr>
          <w:p w:rsidR="005A70FF" w:rsidP="000D1727" w14:paraId="29904BA5" w14:textId="77777777">
            <w:pPr>
              <w:jc w:val="center"/>
              <w:rPr>
                <w:rFonts w:eastAsia="Times New Roman"/>
                <w:sz w:val="24"/>
                <w:szCs w:val="24"/>
              </w:rPr>
            </w:pPr>
            <w:r>
              <w:rPr>
                <w:rFonts w:eastAsia="Times New Roman"/>
                <w:sz w:val="24"/>
                <w:szCs w:val="24"/>
              </w:rPr>
              <w:t>X</w:t>
            </w:r>
          </w:p>
        </w:tc>
        <w:tc>
          <w:tcPr>
            <w:tcW w:w="1418"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1FB2D315" w14:textId="77777777">
            <w:pPr>
              <w:jc w:val="center"/>
              <w:rPr>
                <w:rFonts w:eastAsia="Times New Roman"/>
                <w:sz w:val="24"/>
                <w:szCs w:val="24"/>
              </w:rPr>
            </w:pPr>
            <w:r>
              <w:rPr>
                <w:rFonts w:eastAsia="Times New Roman"/>
                <w:sz w:val="24"/>
                <w:szCs w:val="24"/>
              </w:rPr>
              <w:t>0</w:t>
            </w:r>
          </w:p>
        </w:tc>
        <w:tc>
          <w:tcPr>
            <w:tcW w:w="1417" w:type="dxa"/>
            <w:tcBorders>
              <w:top w:val="outset" w:sz="6" w:space="0" w:color="000000"/>
              <w:left w:val="outset" w:sz="6" w:space="0" w:color="000000"/>
              <w:bottom w:val="single" w:sz="4" w:space="0" w:color="auto"/>
              <w:right w:val="outset" w:sz="6" w:space="0" w:color="000000"/>
            </w:tcBorders>
            <w:hideMark/>
          </w:tcPr>
          <w:p w:rsidR="005A70FF" w:rsidP="000D1727" w14:paraId="2A5893D0" w14:textId="77777777">
            <w:pPr>
              <w:jc w:val="center"/>
              <w:rPr>
                <w:rFonts w:eastAsia="Times New Roman"/>
                <w:sz w:val="24"/>
                <w:szCs w:val="24"/>
              </w:rPr>
            </w:pPr>
            <w:r>
              <w:rPr>
                <w:rFonts w:eastAsia="Times New Roman"/>
                <w:sz w:val="24"/>
                <w:szCs w:val="24"/>
              </w:rPr>
              <w:t>0</w:t>
            </w:r>
          </w:p>
        </w:tc>
        <w:tc>
          <w:tcPr>
            <w:tcW w:w="1134" w:type="dxa"/>
            <w:tcBorders>
              <w:top w:val="outset" w:sz="6" w:space="0" w:color="000000"/>
              <w:left w:val="outset" w:sz="6" w:space="0" w:color="000000"/>
              <w:bottom w:val="single" w:sz="4" w:space="0" w:color="auto"/>
              <w:right w:val="outset" w:sz="6" w:space="0" w:color="000000"/>
            </w:tcBorders>
            <w:hideMark/>
          </w:tcPr>
          <w:p w:rsidR="005A70FF" w:rsidP="000D1727" w14:paraId="232B5B78" w14:textId="77777777">
            <w:pPr>
              <w:jc w:val="center"/>
              <w:rPr>
                <w:rFonts w:eastAsia="Times New Roman"/>
                <w:sz w:val="24"/>
                <w:szCs w:val="24"/>
              </w:rPr>
            </w:pPr>
            <w:r>
              <w:rPr>
                <w:rFonts w:eastAsia="Times New Roman"/>
                <w:sz w:val="24"/>
                <w:szCs w:val="24"/>
              </w:rPr>
              <w:t>0</w:t>
            </w:r>
          </w:p>
        </w:tc>
        <w:tc>
          <w:tcPr>
            <w:tcW w:w="1388" w:type="dxa"/>
            <w:tcBorders>
              <w:top w:val="outset" w:sz="6" w:space="0" w:color="000000"/>
              <w:left w:val="outset" w:sz="6" w:space="0" w:color="000000"/>
              <w:bottom w:val="single" w:sz="4" w:space="0" w:color="auto"/>
              <w:right w:val="outset" w:sz="6" w:space="0" w:color="000000"/>
            </w:tcBorders>
            <w:hideMark/>
          </w:tcPr>
          <w:p w:rsidR="005A70FF" w:rsidP="000D1727" w14:paraId="5160DA51" w14:textId="77777777">
            <w:pPr>
              <w:jc w:val="center"/>
              <w:rPr>
                <w:rFonts w:eastAsia="Times New Roman"/>
                <w:sz w:val="24"/>
                <w:szCs w:val="24"/>
              </w:rPr>
            </w:pPr>
            <w:r>
              <w:rPr>
                <w:rFonts w:eastAsia="Times New Roman"/>
                <w:sz w:val="24"/>
                <w:szCs w:val="24"/>
              </w:rPr>
              <w:t>0</w:t>
            </w:r>
          </w:p>
        </w:tc>
      </w:tr>
      <w:tr w14:paraId="5F51E786" w14:textId="77777777" w:rsidTr="000D1727">
        <w:tblPrEx>
          <w:tblW w:w="9356" w:type="dxa"/>
          <w:tblLayout w:type="fixed"/>
          <w:tblCellMar>
            <w:top w:w="30" w:type="dxa"/>
            <w:left w:w="30" w:type="dxa"/>
            <w:bottom w:w="30" w:type="dxa"/>
            <w:right w:w="30" w:type="dxa"/>
          </w:tblCellMar>
          <w:tblLook w:val="04A0"/>
        </w:tblPrEx>
        <w:tc>
          <w:tcPr>
            <w:tcW w:w="2582" w:type="dxa"/>
            <w:tcBorders>
              <w:top w:val="outset" w:sz="6" w:space="0" w:color="000000"/>
              <w:left w:val="outset" w:sz="6" w:space="0" w:color="000000"/>
              <w:bottom w:val="outset" w:sz="6" w:space="0" w:color="000000"/>
              <w:right w:val="outset" w:sz="6" w:space="0" w:color="000000"/>
            </w:tcBorders>
            <w:hideMark/>
          </w:tcPr>
          <w:p w:rsidR="005A70FF" w:rsidP="000D1727" w14:paraId="363D03CA" w14:textId="77777777">
            <w:pPr>
              <w:rPr>
                <w:rFonts w:eastAsia="Times New Roman"/>
                <w:sz w:val="24"/>
                <w:szCs w:val="24"/>
              </w:rPr>
            </w:pPr>
            <w:r>
              <w:rPr>
                <w:rFonts w:eastAsia="Times New Roman"/>
                <w:sz w:val="24"/>
                <w:szCs w:val="24"/>
              </w:rPr>
              <w:t>5.1. valsts pamatbudžets</w:t>
            </w:r>
          </w:p>
        </w:tc>
        <w:tc>
          <w:tcPr>
            <w:tcW w:w="1417" w:type="dxa"/>
            <w:vMerge/>
            <w:tcBorders>
              <w:top w:val="single" w:sz="4" w:space="0" w:color="auto"/>
              <w:left w:val="outset" w:sz="6" w:space="0" w:color="000000"/>
              <w:bottom w:val="outset" w:sz="6" w:space="0" w:color="000000"/>
              <w:right w:val="outset" w:sz="6" w:space="0" w:color="000000"/>
            </w:tcBorders>
            <w:vAlign w:val="center"/>
            <w:hideMark/>
          </w:tcPr>
          <w:p w:rsidR="005A70FF" w:rsidP="000D1727" w14:paraId="5DC71E65" w14:textId="77777777">
            <w:pPr>
              <w:jc w:val="left"/>
              <w:rPr>
                <w:rFonts w:eastAsia="Times New Roman"/>
                <w:sz w:val="24"/>
                <w:szCs w:val="24"/>
              </w:rPr>
            </w:pPr>
          </w:p>
        </w:tc>
        <w:tc>
          <w:tcPr>
            <w:tcW w:w="1418"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3AE5E381" w14:textId="77777777">
            <w:pPr>
              <w:jc w:val="center"/>
              <w:rPr>
                <w:rFonts w:eastAsia="Times New Roman"/>
                <w:sz w:val="24"/>
                <w:szCs w:val="24"/>
              </w:rPr>
            </w:pPr>
            <w:r>
              <w:rPr>
                <w:rFonts w:eastAsia="Times New Roman"/>
                <w:sz w:val="24"/>
                <w:szCs w:val="24"/>
              </w:rPr>
              <w:t>0</w:t>
            </w:r>
          </w:p>
        </w:tc>
        <w:tc>
          <w:tcPr>
            <w:tcW w:w="1417" w:type="dxa"/>
            <w:tcBorders>
              <w:top w:val="outset" w:sz="6" w:space="0" w:color="000000"/>
              <w:left w:val="outset" w:sz="6" w:space="0" w:color="000000"/>
              <w:bottom w:val="single" w:sz="4" w:space="0" w:color="auto"/>
              <w:right w:val="outset" w:sz="6" w:space="0" w:color="000000"/>
            </w:tcBorders>
            <w:hideMark/>
          </w:tcPr>
          <w:p w:rsidR="005A70FF" w:rsidP="000D1727" w14:paraId="2055AB66" w14:textId="77777777">
            <w:pPr>
              <w:jc w:val="center"/>
              <w:rPr>
                <w:rFonts w:eastAsia="Times New Roman"/>
                <w:sz w:val="24"/>
                <w:szCs w:val="24"/>
              </w:rPr>
            </w:pPr>
            <w:r>
              <w:rPr>
                <w:rFonts w:eastAsia="Times New Roman"/>
                <w:sz w:val="24"/>
                <w:szCs w:val="24"/>
              </w:rPr>
              <w:t>0</w:t>
            </w:r>
          </w:p>
        </w:tc>
        <w:tc>
          <w:tcPr>
            <w:tcW w:w="1134" w:type="dxa"/>
            <w:tcBorders>
              <w:top w:val="outset" w:sz="6" w:space="0" w:color="000000"/>
              <w:left w:val="outset" w:sz="6" w:space="0" w:color="000000"/>
              <w:bottom w:val="single" w:sz="4" w:space="0" w:color="auto"/>
              <w:right w:val="outset" w:sz="6" w:space="0" w:color="000000"/>
            </w:tcBorders>
            <w:hideMark/>
          </w:tcPr>
          <w:p w:rsidR="005A70FF" w:rsidP="000D1727" w14:paraId="119D323D" w14:textId="77777777">
            <w:pPr>
              <w:jc w:val="center"/>
              <w:rPr>
                <w:rFonts w:eastAsia="Times New Roman"/>
                <w:sz w:val="24"/>
                <w:szCs w:val="24"/>
              </w:rPr>
            </w:pPr>
            <w:r>
              <w:rPr>
                <w:rFonts w:eastAsia="Times New Roman"/>
                <w:sz w:val="24"/>
                <w:szCs w:val="24"/>
              </w:rPr>
              <w:t>0</w:t>
            </w:r>
          </w:p>
        </w:tc>
        <w:tc>
          <w:tcPr>
            <w:tcW w:w="1388" w:type="dxa"/>
            <w:tcBorders>
              <w:top w:val="outset" w:sz="6" w:space="0" w:color="000000"/>
              <w:left w:val="outset" w:sz="6" w:space="0" w:color="000000"/>
              <w:bottom w:val="single" w:sz="4" w:space="0" w:color="auto"/>
              <w:right w:val="outset" w:sz="6" w:space="0" w:color="000000"/>
            </w:tcBorders>
            <w:hideMark/>
          </w:tcPr>
          <w:p w:rsidR="005A70FF" w:rsidP="000D1727" w14:paraId="569CFAE4" w14:textId="77777777">
            <w:pPr>
              <w:jc w:val="center"/>
              <w:rPr>
                <w:rFonts w:eastAsia="Times New Roman"/>
                <w:sz w:val="24"/>
                <w:szCs w:val="24"/>
              </w:rPr>
            </w:pPr>
            <w:r>
              <w:rPr>
                <w:rFonts w:eastAsia="Times New Roman"/>
                <w:sz w:val="24"/>
                <w:szCs w:val="24"/>
              </w:rPr>
              <w:t>0</w:t>
            </w:r>
          </w:p>
        </w:tc>
      </w:tr>
      <w:tr w14:paraId="1E2C8A22" w14:textId="77777777" w:rsidTr="000D1727">
        <w:tblPrEx>
          <w:tblW w:w="9356" w:type="dxa"/>
          <w:tblLayout w:type="fixed"/>
          <w:tblCellMar>
            <w:top w:w="30" w:type="dxa"/>
            <w:left w:w="30" w:type="dxa"/>
            <w:bottom w:w="30" w:type="dxa"/>
            <w:right w:w="30" w:type="dxa"/>
          </w:tblCellMar>
          <w:tblLook w:val="04A0"/>
        </w:tblPrEx>
        <w:tc>
          <w:tcPr>
            <w:tcW w:w="2582" w:type="dxa"/>
            <w:tcBorders>
              <w:top w:val="outset" w:sz="6" w:space="0" w:color="000000"/>
              <w:left w:val="outset" w:sz="6" w:space="0" w:color="000000"/>
              <w:bottom w:val="outset" w:sz="6" w:space="0" w:color="000000"/>
              <w:right w:val="outset" w:sz="6" w:space="0" w:color="000000"/>
            </w:tcBorders>
            <w:hideMark/>
          </w:tcPr>
          <w:p w:rsidR="005A70FF" w:rsidP="000D1727" w14:paraId="642BF2B1" w14:textId="77777777">
            <w:pPr>
              <w:rPr>
                <w:rFonts w:eastAsia="Times New Roman"/>
                <w:sz w:val="24"/>
                <w:szCs w:val="24"/>
              </w:rPr>
            </w:pPr>
            <w:r>
              <w:rPr>
                <w:rFonts w:eastAsia="Times New Roman"/>
                <w:sz w:val="24"/>
                <w:szCs w:val="24"/>
              </w:rPr>
              <w:t>5.2. speciālais budžets</w:t>
            </w:r>
          </w:p>
        </w:tc>
        <w:tc>
          <w:tcPr>
            <w:tcW w:w="1417" w:type="dxa"/>
            <w:vMerge/>
            <w:tcBorders>
              <w:top w:val="single" w:sz="4" w:space="0" w:color="auto"/>
              <w:left w:val="outset" w:sz="6" w:space="0" w:color="000000"/>
              <w:bottom w:val="outset" w:sz="6" w:space="0" w:color="000000"/>
              <w:right w:val="outset" w:sz="6" w:space="0" w:color="000000"/>
            </w:tcBorders>
            <w:vAlign w:val="center"/>
            <w:hideMark/>
          </w:tcPr>
          <w:p w:rsidR="005A70FF" w:rsidP="000D1727" w14:paraId="050A698A" w14:textId="77777777">
            <w:pPr>
              <w:jc w:val="left"/>
              <w:rPr>
                <w:rFonts w:eastAsia="Times New Roman"/>
                <w:sz w:val="24"/>
                <w:szCs w:val="24"/>
              </w:rPr>
            </w:pPr>
          </w:p>
        </w:tc>
        <w:tc>
          <w:tcPr>
            <w:tcW w:w="1418"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7B7F828F" w14:textId="77777777">
            <w:pPr>
              <w:jc w:val="center"/>
              <w:rPr>
                <w:rFonts w:eastAsia="Times New Roman"/>
                <w:sz w:val="24"/>
                <w:szCs w:val="24"/>
              </w:rPr>
            </w:pPr>
            <w:r>
              <w:rPr>
                <w:rFonts w:eastAsia="Times New Roman"/>
                <w:sz w:val="24"/>
                <w:szCs w:val="24"/>
              </w:rPr>
              <w:t>0</w:t>
            </w:r>
          </w:p>
        </w:tc>
        <w:tc>
          <w:tcPr>
            <w:tcW w:w="1417" w:type="dxa"/>
            <w:tcBorders>
              <w:top w:val="outset" w:sz="6" w:space="0" w:color="000000"/>
              <w:left w:val="outset" w:sz="6" w:space="0" w:color="000000"/>
              <w:bottom w:val="single" w:sz="4" w:space="0" w:color="auto"/>
              <w:right w:val="outset" w:sz="6" w:space="0" w:color="000000"/>
            </w:tcBorders>
            <w:hideMark/>
          </w:tcPr>
          <w:p w:rsidR="005A70FF" w:rsidP="000D1727" w14:paraId="65C0A753" w14:textId="77777777">
            <w:pPr>
              <w:jc w:val="center"/>
              <w:rPr>
                <w:rFonts w:eastAsia="Times New Roman"/>
                <w:sz w:val="24"/>
                <w:szCs w:val="24"/>
              </w:rPr>
            </w:pPr>
            <w:r>
              <w:rPr>
                <w:rFonts w:eastAsia="Times New Roman"/>
                <w:sz w:val="24"/>
                <w:szCs w:val="24"/>
              </w:rPr>
              <w:t>0</w:t>
            </w:r>
          </w:p>
        </w:tc>
        <w:tc>
          <w:tcPr>
            <w:tcW w:w="1134" w:type="dxa"/>
            <w:tcBorders>
              <w:top w:val="outset" w:sz="6" w:space="0" w:color="000000"/>
              <w:left w:val="outset" w:sz="6" w:space="0" w:color="000000"/>
              <w:bottom w:val="single" w:sz="4" w:space="0" w:color="auto"/>
              <w:right w:val="outset" w:sz="6" w:space="0" w:color="000000"/>
            </w:tcBorders>
            <w:hideMark/>
          </w:tcPr>
          <w:p w:rsidR="005A70FF" w:rsidP="000D1727" w14:paraId="2AE01344" w14:textId="77777777">
            <w:pPr>
              <w:jc w:val="center"/>
              <w:rPr>
                <w:rFonts w:eastAsia="Times New Roman"/>
                <w:sz w:val="24"/>
                <w:szCs w:val="24"/>
              </w:rPr>
            </w:pPr>
            <w:r>
              <w:rPr>
                <w:rFonts w:eastAsia="Times New Roman"/>
                <w:sz w:val="24"/>
                <w:szCs w:val="24"/>
              </w:rPr>
              <w:t>0</w:t>
            </w:r>
          </w:p>
        </w:tc>
        <w:tc>
          <w:tcPr>
            <w:tcW w:w="1388" w:type="dxa"/>
            <w:tcBorders>
              <w:top w:val="outset" w:sz="6" w:space="0" w:color="000000"/>
              <w:left w:val="outset" w:sz="6" w:space="0" w:color="000000"/>
              <w:bottom w:val="single" w:sz="4" w:space="0" w:color="auto"/>
              <w:right w:val="outset" w:sz="6" w:space="0" w:color="000000"/>
            </w:tcBorders>
            <w:hideMark/>
          </w:tcPr>
          <w:p w:rsidR="005A70FF" w:rsidP="000D1727" w14:paraId="714FD1B2" w14:textId="77777777">
            <w:pPr>
              <w:jc w:val="center"/>
              <w:rPr>
                <w:rFonts w:eastAsia="Times New Roman"/>
                <w:sz w:val="24"/>
                <w:szCs w:val="24"/>
              </w:rPr>
            </w:pPr>
            <w:r>
              <w:rPr>
                <w:rFonts w:eastAsia="Times New Roman"/>
                <w:sz w:val="24"/>
                <w:szCs w:val="24"/>
              </w:rPr>
              <w:t>0</w:t>
            </w:r>
          </w:p>
        </w:tc>
      </w:tr>
      <w:tr w14:paraId="7C4D34EB" w14:textId="77777777" w:rsidTr="000D1727">
        <w:tblPrEx>
          <w:tblW w:w="9356" w:type="dxa"/>
          <w:tblLayout w:type="fixed"/>
          <w:tblCellMar>
            <w:top w:w="30" w:type="dxa"/>
            <w:left w:w="30" w:type="dxa"/>
            <w:bottom w:w="30" w:type="dxa"/>
            <w:right w:w="30" w:type="dxa"/>
          </w:tblCellMar>
          <w:tblLook w:val="04A0"/>
        </w:tblPrEx>
        <w:tc>
          <w:tcPr>
            <w:tcW w:w="2582" w:type="dxa"/>
            <w:tcBorders>
              <w:top w:val="outset" w:sz="6" w:space="0" w:color="000000"/>
              <w:left w:val="outset" w:sz="6" w:space="0" w:color="000000"/>
              <w:bottom w:val="outset" w:sz="6" w:space="0" w:color="000000"/>
              <w:right w:val="outset" w:sz="6" w:space="0" w:color="000000"/>
            </w:tcBorders>
            <w:hideMark/>
          </w:tcPr>
          <w:p w:rsidR="005A70FF" w:rsidP="000D1727" w14:paraId="2DBC068E" w14:textId="77777777">
            <w:pPr>
              <w:rPr>
                <w:rFonts w:eastAsia="Times New Roman"/>
                <w:sz w:val="24"/>
                <w:szCs w:val="24"/>
              </w:rPr>
            </w:pPr>
            <w:r>
              <w:rPr>
                <w:rFonts w:eastAsia="Times New Roman"/>
                <w:sz w:val="24"/>
                <w:szCs w:val="24"/>
              </w:rPr>
              <w:t>5.3. pašvaldību budžets</w:t>
            </w:r>
          </w:p>
        </w:tc>
        <w:tc>
          <w:tcPr>
            <w:tcW w:w="1417" w:type="dxa"/>
            <w:vMerge/>
            <w:tcBorders>
              <w:top w:val="single" w:sz="4" w:space="0" w:color="auto"/>
              <w:left w:val="outset" w:sz="6" w:space="0" w:color="000000"/>
              <w:bottom w:val="outset" w:sz="6" w:space="0" w:color="000000"/>
              <w:right w:val="outset" w:sz="6" w:space="0" w:color="000000"/>
            </w:tcBorders>
            <w:vAlign w:val="center"/>
            <w:hideMark/>
          </w:tcPr>
          <w:p w:rsidR="005A70FF" w:rsidP="000D1727" w14:paraId="21544503" w14:textId="77777777">
            <w:pPr>
              <w:jc w:val="left"/>
              <w:rPr>
                <w:rFonts w:eastAsia="Times New Roman"/>
                <w:sz w:val="24"/>
                <w:szCs w:val="24"/>
              </w:rPr>
            </w:pPr>
          </w:p>
        </w:tc>
        <w:tc>
          <w:tcPr>
            <w:tcW w:w="1418" w:type="dxa"/>
            <w:tcBorders>
              <w:top w:val="outset" w:sz="6" w:space="0" w:color="000000"/>
              <w:left w:val="outset" w:sz="6" w:space="0" w:color="000000"/>
              <w:bottom w:val="single" w:sz="4" w:space="0" w:color="auto"/>
              <w:right w:val="outset" w:sz="6" w:space="0" w:color="000000"/>
            </w:tcBorders>
            <w:vAlign w:val="center"/>
            <w:hideMark/>
          </w:tcPr>
          <w:p w:rsidR="005A70FF" w:rsidP="000D1727" w14:paraId="38E84C3F" w14:textId="77777777">
            <w:pPr>
              <w:jc w:val="center"/>
              <w:rPr>
                <w:rFonts w:eastAsia="Times New Roman"/>
                <w:sz w:val="24"/>
                <w:szCs w:val="24"/>
              </w:rPr>
            </w:pPr>
            <w:r>
              <w:rPr>
                <w:rFonts w:eastAsia="Times New Roman"/>
                <w:sz w:val="24"/>
                <w:szCs w:val="24"/>
              </w:rPr>
              <w:t>0</w:t>
            </w:r>
          </w:p>
        </w:tc>
        <w:tc>
          <w:tcPr>
            <w:tcW w:w="1417" w:type="dxa"/>
            <w:tcBorders>
              <w:top w:val="outset" w:sz="6" w:space="0" w:color="000000"/>
              <w:left w:val="outset" w:sz="6" w:space="0" w:color="000000"/>
              <w:bottom w:val="single" w:sz="4" w:space="0" w:color="auto"/>
              <w:right w:val="outset" w:sz="6" w:space="0" w:color="000000"/>
            </w:tcBorders>
            <w:hideMark/>
          </w:tcPr>
          <w:p w:rsidR="005A70FF" w:rsidP="000D1727" w14:paraId="42C1E3A7" w14:textId="77777777">
            <w:pPr>
              <w:jc w:val="center"/>
              <w:rPr>
                <w:rFonts w:eastAsia="Times New Roman"/>
                <w:sz w:val="24"/>
                <w:szCs w:val="24"/>
              </w:rPr>
            </w:pPr>
            <w:r>
              <w:rPr>
                <w:rFonts w:eastAsia="Times New Roman"/>
                <w:sz w:val="24"/>
                <w:szCs w:val="24"/>
              </w:rPr>
              <w:t>0</w:t>
            </w:r>
          </w:p>
        </w:tc>
        <w:tc>
          <w:tcPr>
            <w:tcW w:w="1134" w:type="dxa"/>
            <w:tcBorders>
              <w:top w:val="outset" w:sz="6" w:space="0" w:color="000000"/>
              <w:left w:val="outset" w:sz="6" w:space="0" w:color="000000"/>
              <w:bottom w:val="single" w:sz="4" w:space="0" w:color="auto"/>
              <w:right w:val="outset" w:sz="6" w:space="0" w:color="000000"/>
            </w:tcBorders>
            <w:hideMark/>
          </w:tcPr>
          <w:p w:rsidR="005A70FF" w:rsidP="000D1727" w14:paraId="2347648C" w14:textId="77777777">
            <w:pPr>
              <w:jc w:val="center"/>
              <w:rPr>
                <w:rFonts w:eastAsia="Times New Roman"/>
                <w:sz w:val="24"/>
                <w:szCs w:val="24"/>
              </w:rPr>
            </w:pPr>
            <w:r>
              <w:rPr>
                <w:rFonts w:eastAsia="Times New Roman"/>
                <w:sz w:val="24"/>
                <w:szCs w:val="24"/>
              </w:rPr>
              <w:t>0</w:t>
            </w:r>
          </w:p>
        </w:tc>
        <w:tc>
          <w:tcPr>
            <w:tcW w:w="1388" w:type="dxa"/>
            <w:tcBorders>
              <w:top w:val="outset" w:sz="6" w:space="0" w:color="000000"/>
              <w:left w:val="outset" w:sz="6" w:space="0" w:color="000000"/>
              <w:bottom w:val="single" w:sz="4" w:space="0" w:color="auto"/>
              <w:right w:val="outset" w:sz="6" w:space="0" w:color="000000"/>
            </w:tcBorders>
            <w:hideMark/>
          </w:tcPr>
          <w:p w:rsidR="005A70FF" w:rsidP="000D1727" w14:paraId="04E91166" w14:textId="77777777">
            <w:pPr>
              <w:jc w:val="center"/>
              <w:rPr>
                <w:rFonts w:eastAsia="Times New Roman"/>
                <w:sz w:val="24"/>
                <w:szCs w:val="24"/>
              </w:rPr>
            </w:pPr>
            <w:r>
              <w:rPr>
                <w:rFonts w:eastAsia="Times New Roman"/>
                <w:sz w:val="24"/>
                <w:szCs w:val="24"/>
              </w:rPr>
              <w:t>0</w:t>
            </w:r>
          </w:p>
        </w:tc>
      </w:tr>
      <w:tr w14:paraId="1C8EA9D2" w14:textId="77777777" w:rsidTr="000D1727">
        <w:tblPrEx>
          <w:tblW w:w="9356" w:type="dxa"/>
          <w:tblLayout w:type="fixed"/>
          <w:tblCellMar>
            <w:top w:w="30" w:type="dxa"/>
            <w:left w:w="30" w:type="dxa"/>
            <w:bottom w:w="30" w:type="dxa"/>
            <w:right w:w="30" w:type="dxa"/>
          </w:tblCellMar>
          <w:tblLook w:val="04A0"/>
        </w:tblPrEx>
        <w:tc>
          <w:tcPr>
            <w:tcW w:w="2582" w:type="dxa"/>
            <w:tcBorders>
              <w:top w:val="outset" w:sz="6" w:space="0" w:color="000000"/>
              <w:left w:val="outset" w:sz="6" w:space="0" w:color="000000"/>
              <w:bottom w:val="outset" w:sz="6" w:space="0" w:color="000000"/>
              <w:right w:val="outset" w:sz="6" w:space="0" w:color="000000"/>
            </w:tcBorders>
            <w:hideMark/>
          </w:tcPr>
          <w:p w:rsidR="005A70FF" w:rsidP="000D1727" w14:paraId="38F4046C" w14:textId="77777777">
            <w:pPr>
              <w:rPr>
                <w:rFonts w:eastAsia="Times New Roman"/>
                <w:sz w:val="24"/>
                <w:szCs w:val="24"/>
              </w:rPr>
            </w:pPr>
            <w:r>
              <w:rPr>
                <w:rFonts w:eastAsia="Times New Roman"/>
                <w:sz w:val="24"/>
                <w:szCs w:val="24"/>
              </w:rPr>
              <w:t>6. Detalizēts ieņēmumu un izdevumu aprēķins (ja nepieciešams, detalizētu ieņēmumu un izdevumu aprēķinu var pievienot anotācijas pielikumā):</w:t>
            </w:r>
          </w:p>
        </w:tc>
        <w:tc>
          <w:tcPr>
            <w:tcW w:w="6774" w:type="dxa"/>
            <w:gridSpan w:val="5"/>
            <w:vMerge w:val="restart"/>
            <w:tcBorders>
              <w:top w:val="outset" w:sz="6" w:space="0" w:color="000000"/>
              <w:left w:val="outset" w:sz="6" w:space="0" w:color="000000"/>
              <w:bottom w:val="outset" w:sz="6" w:space="0" w:color="000000"/>
              <w:right w:val="outset" w:sz="6" w:space="0" w:color="000000"/>
            </w:tcBorders>
            <w:vAlign w:val="center"/>
          </w:tcPr>
          <w:p w:rsidR="005A70FF" w:rsidP="000D1727" w14:paraId="35891204" w14:textId="77777777">
            <w:pPr>
              <w:ind w:firstLine="720"/>
              <w:rPr>
                <w:rFonts w:eastAsia="Times New Roman"/>
                <w:sz w:val="20"/>
                <w:szCs w:val="24"/>
              </w:rPr>
            </w:pPr>
          </w:p>
          <w:p w:rsidR="002603A2" w:rsidP="000D1727" w14:paraId="6684FDAA" w14:textId="77777777">
            <w:pPr>
              <w:ind w:firstLine="720"/>
              <w:rPr>
                <w:rFonts w:eastAsia="Times New Roman"/>
                <w:sz w:val="20"/>
                <w:szCs w:val="24"/>
              </w:rPr>
            </w:pPr>
          </w:p>
          <w:p w:rsidR="002603A2" w:rsidP="000D1727" w14:paraId="15F75715" w14:textId="77777777">
            <w:pPr>
              <w:ind w:firstLine="720"/>
              <w:rPr>
                <w:rFonts w:eastAsia="Times New Roman"/>
                <w:sz w:val="20"/>
                <w:szCs w:val="24"/>
              </w:rPr>
            </w:pPr>
          </w:p>
          <w:p w:rsidR="002603A2" w:rsidP="000D1727" w14:paraId="4CD47AC6" w14:textId="77777777">
            <w:pPr>
              <w:ind w:firstLine="720"/>
              <w:rPr>
                <w:rFonts w:eastAsia="Times New Roman"/>
                <w:sz w:val="20"/>
                <w:szCs w:val="24"/>
              </w:rPr>
            </w:pPr>
          </w:p>
          <w:p w:rsidR="002603A2" w:rsidP="000D1727" w14:paraId="1DE2EAC0" w14:textId="77777777">
            <w:pPr>
              <w:ind w:firstLine="720"/>
              <w:rPr>
                <w:rFonts w:eastAsia="Times New Roman"/>
                <w:sz w:val="20"/>
                <w:szCs w:val="24"/>
              </w:rPr>
            </w:pPr>
          </w:p>
          <w:p w:rsidR="002603A2" w:rsidP="000D1727" w14:paraId="25548EB6" w14:textId="77777777">
            <w:pPr>
              <w:ind w:firstLine="720"/>
              <w:rPr>
                <w:rFonts w:eastAsia="Times New Roman"/>
                <w:sz w:val="20"/>
                <w:szCs w:val="24"/>
              </w:rPr>
            </w:pPr>
          </w:p>
          <w:p w:rsidR="002603A2" w:rsidP="000D1727" w14:paraId="045A7031" w14:textId="77777777">
            <w:pPr>
              <w:ind w:firstLine="720"/>
              <w:rPr>
                <w:rFonts w:eastAsia="Times New Roman"/>
                <w:sz w:val="20"/>
                <w:szCs w:val="24"/>
              </w:rPr>
            </w:pPr>
          </w:p>
        </w:tc>
      </w:tr>
      <w:tr w14:paraId="16565CBF" w14:textId="77777777" w:rsidTr="000D1727">
        <w:tblPrEx>
          <w:tblW w:w="9356" w:type="dxa"/>
          <w:tblLayout w:type="fixed"/>
          <w:tblCellMar>
            <w:top w:w="30" w:type="dxa"/>
            <w:left w:w="30" w:type="dxa"/>
            <w:bottom w:w="30" w:type="dxa"/>
            <w:right w:w="30" w:type="dxa"/>
          </w:tblCellMar>
          <w:tblLook w:val="04A0"/>
        </w:tblPrEx>
        <w:tc>
          <w:tcPr>
            <w:tcW w:w="2582" w:type="dxa"/>
            <w:tcBorders>
              <w:top w:val="outset" w:sz="6" w:space="0" w:color="000000"/>
              <w:left w:val="outset" w:sz="6" w:space="0" w:color="000000"/>
              <w:bottom w:val="outset" w:sz="6" w:space="0" w:color="000000"/>
              <w:right w:val="outset" w:sz="6" w:space="0" w:color="000000"/>
            </w:tcBorders>
            <w:hideMark/>
          </w:tcPr>
          <w:p w:rsidR="005A70FF" w:rsidP="000D1727" w14:paraId="2815A299" w14:textId="77777777">
            <w:pPr>
              <w:rPr>
                <w:rFonts w:eastAsia="Times New Roman"/>
                <w:sz w:val="24"/>
                <w:szCs w:val="24"/>
              </w:rPr>
            </w:pPr>
            <w:r>
              <w:rPr>
                <w:rFonts w:eastAsia="Times New Roman"/>
                <w:sz w:val="24"/>
                <w:szCs w:val="24"/>
              </w:rPr>
              <w:t>6.1. detalizēts ieņēmumu aprēķins</w:t>
            </w:r>
          </w:p>
        </w:tc>
        <w:tc>
          <w:tcPr>
            <w:tcW w:w="6774" w:type="dxa"/>
            <w:gridSpan w:val="5"/>
            <w:vMerge/>
            <w:tcBorders>
              <w:top w:val="outset" w:sz="6" w:space="0" w:color="000000"/>
              <w:left w:val="outset" w:sz="6" w:space="0" w:color="000000"/>
              <w:bottom w:val="outset" w:sz="6" w:space="0" w:color="000000"/>
              <w:right w:val="outset" w:sz="6" w:space="0" w:color="000000"/>
            </w:tcBorders>
            <w:vAlign w:val="center"/>
            <w:hideMark/>
          </w:tcPr>
          <w:p w:rsidR="005A70FF" w:rsidP="000D1727" w14:paraId="610BA218" w14:textId="77777777">
            <w:pPr>
              <w:jc w:val="left"/>
              <w:rPr>
                <w:rFonts w:eastAsia="Times New Roman"/>
                <w:sz w:val="20"/>
                <w:szCs w:val="24"/>
              </w:rPr>
            </w:pPr>
          </w:p>
        </w:tc>
      </w:tr>
      <w:tr w14:paraId="466D76F0" w14:textId="77777777" w:rsidTr="000D1727">
        <w:tblPrEx>
          <w:tblW w:w="9356" w:type="dxa"/>
          <w:tblLayout w:type="fixed"/>
          <w:tblCellMar>
            <w:top w:w="30" w:type="dxa"/>
            <w:left w:w="30" w:type="dxa"/>
            <w:bottom w:w="30" w:type="dxa"/>
            <w:right w:w="30" w:type="dxa"/>
          </w:tblCellMar>
          <w:tblLook w:val="04A0"/>
        </w:tblPrEx>
        <w:trPr>
          <w:trHeight w:val="2963"/>
        </w:trPr>
        <w:tc>
          <w:tcPr>
            <w:tcW w:w="2582" w:type="dxa"/>
            <w:tcBorders>
              <w:top w:val="outset" w:sz="6" w:space="0" w:color="000000"/>
              <w:left w:val="outset" w:sz="6" w:space="0" w:color="000000"/>
              <w:bottom w:val="outset" w:sz="6" w:space="0" w:color="000000"/>
              <w:right w:val="outset" w:sz="6" w:space="0" w:color="000000"/>
            </w:tcBorders>
            <w:vAlign w:val="center"/>
          </w:tcPr>
          <w:p w:rsidR="003A5318" w:rsidP="000D1727" w14:paraId="66AD01C1" w14:textId="608C14F7">
            <w:pPr>
              <w:jc w:val="left"/>
              <w:rPr>
                <w:rFonts w:eastAsia="Times New Roman"/>
                <w:sz w:val="24"/>
                <w:szCs w:val="24"/>
              </w:rPr>
            </w:pPr>
            <w:r>
              <w:rPr>
                <w:rFonts w:eastAsia="Times New Roman"/>
                <w:sz w:val="24"/>
                <w:szCs w:val="24"/>
              </w:rPr>
              <w:t>6.2. detalizēts izdevumu aprēķins</w:t>
            </w:r>
          </w:p>
        </w:tc>
        <w:tc>
          <w:tcPr>
            <w:tcW w:w="6774" w:type="dxa"/>
            <w:gridSpan w:val="5"/>
            <w:vMerge/>
            <w:tcBorders>
              <w:top w:val="outset" w:sz="6" w:space="0" w:color="000000"/>
              <w:left w:val="outset" w:sz="6" w:space="0" w:color="000000"/>
              <w:bottom w:val="outset" w:sz="6" w:space="0" w:color="000000"/>
              <w:right w:val="outset" w:sz="6" w:space="0" w:color="000000"/>
            </w:tcBorders>
            <w:vAlign w:val="center"/>
          </w:tcPr>
          <w:p w:rsidR="003A5318" w:rsidP="000D1727" w14:paraId="1629389C" w14:textId="77777777">
            <w:pPr>
              <w:jc w:val="left"/>
              <w:rPr>
                <w:rFonts w:eastAsia="Times New Roman"/>
                <w:sz w:val="20"/>
                <w:szCs w:val="24"/>
              </w:rPr>
            </w:pPr>
          </w:p>
        </w:tc>
      </w:tr>
      <w:tr w14:paraId="0239CF36" w14:textId="77777777" w:rsidTr="00A70A0C">
        <w:tblPrEx>
          <w:tblW w:w="9356" w:type="dxa"/>
          <w:tblLayout w:type="fixed"/>
          <w:tblCellMar>
            <w:top w:w="30" w:type="dxa"/>
            <w:left w:w="30" w:type="dxa"/>
            <w:bottom w:w="30" w:type="dxa"/>
            <w:right w:w="30" w:type="dxa"/>
          </w:tblCellMar>
          <w:tblLook w:val="04A0"/>
        </w:tblPrEx>
        <w:trPr>
          <w:trHeight w:val="9594"/>
        </w:trPr>
        <w:tc>
          <w:tcPr>
            <w:tcW w:w="2582" w:type="dxa"/>
            <w:tcBorders>
              <w:top w:val="outset" w:sz="6" w:space="0" w:color="000000"/>
              <w:left w:val="outset" w:sz="6" w:space="0" w:color="000000"/>
              <w:bottom w:val="outset" w:sz="6" w:space="0" w:color="000000"/>
              <w:right w:val="outset" w:sz="6" w:space="0" w:color="000000"/>
            </w:tcBorders>
            <w:hideMark/>
          </w:tcPr>
          <w:p w:rsidR="005A70FF" w:rsidP="000D1727" w14:paraId="6EAC1025" w14:textId="77777777">
            <w:pPr>
              <w:rPr>
                <w:rFonts w:eastAsia="Times New Roman"/>
                <w:sz w:val="24"/>
                <w:szCs w:val="24"/>
              </w:rPr>
            </w:pPr>
            <w:r>
              <w:rPr>
                <w:rFonts w:eastAsia="Times New Roman"/>
                <w:sz w:val="24"/>
                <w:szCs w:val="24"/>
              </w:rPr>
              <w:t>7. Cita informācija</w:t>
            </w:r>
          </w:p>
        </w:tc>
        <w:tc>
          <w:tcPr>
            <w:tcW w:w="6774" w:type="dxa"/>
            <w:gridSpan w:val="5"/>
            <w:tcBorders>
              <w:top w:val="outset" w:sz="6" w:space="0" w:color="000000"/>
              <w:left w:val="outset" w:sz="6" w:space="0" w:color="000000"/>
              <w:bottom w:val="outset" w:sz="6" w:space="0" w:color="000000"/>
              <w:right w:val="outset" w:sz="6" w:space="0" w:color="000000"/>
            </w:tcBorders>
          </w:tcPr>
          <w:p w:rsidR="00C322B7" w:rsidP="000D1727" w14:paraId="0D08779F" w14:textId="4A9DD1EC">
            <w:pPr>
              <w:jc w:val="center"/>
              <w:rPr>
                <w:rFonts w:eastAsia="Times New Roman"/>
                <w:b/>
                <w:bCs/>
                <w:sz w:val="20"/>
                <w:szCs w:val="20"/>
                <w:lang w:eastAsia="lv-LV"/>
              </w:rPr>
            </w:pPr>
            <w:r w:rsidRPr="00C322B7">
              <w:rPr>
                <w:rFonts w:eastAsia="Times New Roman"/>
                <w:b/>
                <w:bCs/>
                <w:sz w:val="20"/>
                <w:szCs w:val="20"/>
                <w:lang w:eastAsia="lv-LV"/>
              </w:rPr>
              <w:t>Būvniecības valsts kontroles biroja sniegtais izdevumu aprēķins par</w:t>
            </w:r>
            <w:r>
              <w:rPr>
                <w:rFonts w:eastAsia="Times New Roman"/>
                <w:b/>
                <w:bCs/>
                <w:sz w:val="20"/>
                <w:szCs w:val="20"/>
                <w:lang w:eastAsia="lv-LV"/>
              </w:rPr>
              <w:t xml:space="preserve"> </w:t>
            </w:r>
            <w:r w:rsidRPr="00C322B7">
              <w:rPr>
                <w:rFonts w:eastAsia="Times New Roman"/>
                <w:b/>
                <w:bCs/>
                <w:sz w:val="20"/>
                <w:szCs w:val="20"/>
                <w:lang w:eastAsia="lv-LV"/>
              </w:rPr>
              <w:t>paredzēto</w:t>
            </w:r>
            <w:r>
              <w:rPr>
                <w:rFonts w:eastAsia="Times New Roman"/>
                <w:b/>
                <w:bCs/>
                <w:sz w:val="20"/>
                <w:szCs w:val="20"/>
                <w:lang w:eastAsia="lv-LV"/>
              </w:rPr>
              <w:t xml:space="preserve"> </w:t>
            </w:r>
            <w:r w:rsidRPr="00C322B7">
              <w:rPr>
                <w:rFonts w:eastAsia="Times New Roman"/>
                <w:b/>
                <w:bCs/>
                <w:sz w:val="20"/>
                <w:szCs w:val="20"/>
                <w:lang w:eastAsia="lv-LV"/>
              </w:rPr>
              <w:t>Būvniecības valsts kontroles biroja uzdevumu veikšanu</w:t>
            </w:r>
          </w:p>
          <w:p w:rsidR="00524D68" w:rsidP="000D1727" w14:paraId="41A79AD3" w14:textId="77777777">
            <w:pPr>
              <w:jc w:val="center"/>
              <w:rPr>
                <w:rFonts w:eastAsia="Times New Roman"/>
                <w:b/>
                <w:bCs/>
                <w:sz w:val="20"/>
                <w:szCs w:val="20"/>
                <w:lang w:eastAsia="lv-LV"/>
              </w:rPr>
            </w:pPr>
          </w:p>
          <w:p w:rsidR="00524D68" w:rsidRPr="00C322B7" w:rsidP="000D1727" w14:paraId="55EB70C9" w14:textId="77777777">
            <w:pPr>
              <w:jc w:val="center"/>
              <w:rPr>
                <w:rFonts w:eastAsia="Times New Roman"/>
                <w:b/>
                <w:bCs/>
                <w:sz w:val="20"/>
                <w:szCs w:val="20"/>
                <w:lang w:eastAsia="lv-LV"/>
              </w:rPr>
            </w:pPr>
          </w:p>
          <w:p w:rsidR="00524D68" w:rsidP="000D1727" w14:paraId="42BCF9D8" w14:textId="55781C36">
            <w:pPr>
              <w:rPr>
                <w:rFonts w:eastAsia="Times New Roman"/>
                <w:bCs/>
                <w:sz w:val="20"/>
                <w:szCs w:val="20"/>
                <w:lang w:eastAsia="lv-LV"/>
              </w:rPr>
            </w:pPr>
            <w:r w:rsidRPr="00C322B7">
              <w:rPr>
                <w:rFonts w:eastAsia="Times New Roman"/>
                <w:bCs/>
                <w:sz w:val="20"/>
                <w:szCs w:val="20"/>
                <w:lang w:eastAsia="lv-LV"/>
              </w:rPr>
              <w:t xml:space="preserve">Nepieciešamais izdevumu apjoms </w:t>
            </w:r>
            <w:r>
              <w:rPr>
                <w:rFonts w:eastAsia="Times New Roman"/>
                <w:bCs/>
                <w:sz w:val="20"/>
                <w:szCs w:val="20"/>
                <w:lang w:eastAsia="lv-LV"/>
              </w:rPr>
              <w:t>2017. gadā</w:t>
            </w:r>
            <w:r w:rsidRPr="00C322B7">
              <w:rPr>
                <w:rFonts w:eastAsia="Times New Roman"/>
                <w:bCs/>
                <w:sz w:val="20"/>
                <w:szCs w:val="20"/>
                <w:lang w:eastAsia="lv-LV"/>
              </w:rPr>
              <w:t>:</w:t>
            </w:r>
          </w:p>
          <w:p w:rsidR="00524D68" w:rsidRPr="00C322B7" w:rsidP="000D1727" w14:paraId="4452AA95" w14:textId="77777777">
            <w:pPr>
              <w:rPr>
                <w:rFonts w:eastAsia="Times New Roman"/>
                <w:b/>
                <w:bCs/>
                <w:sz w:val="20"/>
                <w:szCs w:val="20"/>
                <w:lang w:eastAsia="lv-LV"/>
              </w:rPr>
            </w:pPr>
          </w:p>
          <w:tbl>
            <w:tblPr>
              <w:tblStyle w:val="TableGrid"/>
              <w:tblW w:w="6941" w:type="dxa"/>
              <w:tblLayout w:type="fixed"/>
              <w:tblLook w:val="04A0"/>
            </w:tblPr>
            <w:tblGrid>
              <w:gridCol w:w="846"/>
              <w:gridCol w:w="2948"/>
              <w:gridCol w:w="3147"/>
            </w:tblGrid>
            <w:tr w14:paraId="30132DEF" w14:textId="77777777" w:rsidTr="00524D68">
              <w:tblPrEx>
                <w:tblW w:w="6941" w:type="dxa"/>
                <w:tblLayout w:type="fixed"/>
                <w:tblLook w:val="04A0"/>
              </w:tblPrEx>
              <w:trPr>
                <w:cantSplit/>
              </w:trPr>
              <w:tc>
                <w:tcPr>
                  <w:tcW w:w="846" w:type="dxa"/>
                </w:tcPr>
                <w:p w:rsidR="00C322B7" w:rsidRPr="0049468B" w:rsidP="00BE5A3C" w14:paraId="7E92DD06" w14:textId="77777777">
                  <w:pPr>
                    <w:framePr w:hSpace="1701" w:wrap="around" w:vAnchor="text" w:hAnchor="page" w:xAlign="center" w:y="1"/>
                    <w:ind w:left="-250" w:right="10"/>
                    <w:jc w:val="center"/>
                    <w:rPr>
                      <w:rFonts w:cs="Times New Roman"/>
                      <w:b/>
                      <w:i/>
                      <w:sz w:val="20"/>
                      <w:szCs w:val="24"/>
                    </w:rPr>
                  </w:pPr>
                  <w:r w:rsidRPr="0049468B">
                    <w:rPr>
                      <w:rFonts w:cs="Times New Roman"/>
                      <w:b/>
                      <w:i/>
                      <w:sz w:val="20"/>
                      <w:szCs w:val="24"/>
                    </w:rPr>
                    <w:t>N.p.k</w:t>
                  </w:r>
                  <w:r w:rsidRPr="0049468B">
                    <w:rPr>
                      <w:rFonts w:cs="Times New Roman"/>
                      <w:b/>
                      <w:i/>
                      <w:sz w:val="20"/>
                      <w:szCs w:val="24"/>
                    </w:rPr>
                    <w:t>.</w:t>
                  </w:r>
                </w:p>
              </w:tc>
              <w:tc>
                <w:tcPr>
                  <w:tcW w:w="2948" w:type="dxa"/>
                </w:tcPr>
                <w:p w:rsidR="00C322B7" w:rsidRPr="0049468B" w:rsidP="00BE5A3C" w14:paraId="63362231" w14:textId="77777777">
                  <w:pPr>
                    <w:framePr w:hSpace="1701" w:wrap="around" w:vAnchor="text" w:hAnchor="page" w:xAlign="center" w:y="1"/>
                    <w:ind w:right="10"/>
                    <w:jc w:val="center"/>
                    <w:rPr>
                      <w:rFonts w:cs="Times New Roman"/>
                      <w:b/>
                      <w:i/>
                      <w:sz w:val="20"/>
                      <w:szCs w:val="24"/>
                    </w:rPr>
                  </w:pPr>
                  <w:r w:rsidRPr="0049468B">
                    <w:rPr>
                      <w:rFonts w:cs="Times New Roman"/>
                      <w:b/>
                      <w:i/>
                      <w:sz w:val="20"/>
                      <w:szCs w:val="24"/>
                    </w:rPr>
                    <w:t>Nosaukums</w:t>
                  </w:r>
                </w:p>
              </w:tc>
              <w:tc>
                <w:tcPr>
                  <w:tcW w:w="3147" w:type="dxa"/>
                  <w:tcBorders>
                    <w:bottom w:val="single" w:sz="4" w:space="0" w:color="auto"/>
                  </w:tcBorders>
                </w:tcPr>
                <w:p w:rsidR="00C322B7" w:rsidRPr="0049468B" w:rsidP="00BE5A3C" w14:paraId="2ECAAB1C" w14:textId="77777777">
                  <w:pPr>
                    <w:framePr w:hSpace="1701" w:wrap="around" w:vAnchor="text" w:hAnchor="page" w:xAlign="center" w:y="1"/>
                    <w:ind w:left="62" w:right="206"/>
                    <w:jc w:val="center"/>
                    <w:rPr>
                      <w:rFonts w:cs="Times New Roman"/>
                      <w:b/>
                      <w:i/>
                      <w:sz w:val="20"/>
                      <w:szCs w:val="24"/>
                    </w:rPr>
                  </w:pPr>
                  <w:r w:rsidRPr="0049468B">
                    <w:rPr>
                      <w:rFonts w:cs="Times New Roman"/>
                      <w:b/>
                      <w:i/>
                      <w:sz w:val="20"/>
                      <w:szCs w:val="24"/>
                    </w:rPr>
                    <w:t>Aprēķins</w:t>
                  </w:r>
                </w:p>
              </w:tc>
            </w:tr>
            <w:tr w14:paraId="794F2C21" w14:textId="77777777" w:rsidTr="00524D68">
              <w:tblPrEx>
                <w:tblW w:w="6941" w:type="dxa"/>
                <w:tblLayout w:type="fixed"/>
                <w:tblLook w:val="04A0"/>
              </w:tblPrEx>
              <w:trPr>
                <w:cantSplit/>
              </w:trPr>
              <w:tc>
                <w:tcPr>
                  <w:tcW w:w="846" w:type="dxa"/>
                  <w:tcBorders>
                    <w:bottom w:val="single" w:sz="4" w:space="0" w:color="auto"/>
                  </w:tcBorders>
                  <w:shd w:val="clear" w:color="auto" w:fill="EEECE1" w:themeFill="background2"/>
                </w:tcPr>
                <w:p w:rsidR="00C322B7" w:rsidRPr="0049468B" w:rsidP="00BE5A3C" w14:paraId="6AD5FEB7" w14:textId="77777777">
                  <w:pPr>
                    <w:framePr w:hSpace="1701" w:wrap="around" w:vAnchor="text" w:hAnchor="page" w:xAlign="center" w:y="1"/>
                    <w:ind w:left="-250" w:right="10"/>
                    <w:jc w:val="center"/>
                    <w:rPr>
                      <w:rFonts w:cs="Times New Roman"/>
                      <w:b/>
                      <w:sz w:val="20"/>
                      <w:szCs w:val="24"/>
                    </w:rPr>
                  </w:pPr>
                  <w:r w:rsidRPr="0049468B">
                    <w:rPr>
                      <w:rFonts w:cs="Times New Roman"/>
                      <w:b/>
                      <w:sz w:val="20"/>
                      <w:szCs w:val="24"/>
                    </w:rPr>
                    <w:t>1.</w:t>
                  </w:r>
                </w:p>
              </w:tc>
              <w:tc>
                <w:tcPr>
                  <w:tcW w:w="2948" w:type="dxa"/>
                  <w:tcBorders>
                    <w:bottom w:val="single" w:sz="4" w:space="0" w:color="auto"/>
                  </w:tcBorders>
                  <w:shd w:val="clear" w:color="auto" w:fill="EEECE1" w:themeFill="background2"/>
                </w:tcPr>
                <w:p w:rsidR="00C322B7" w:rsidRPr="0049468B" w:rsidP="00BE5A3C" w14:paraId="2E99AAF7" w14:textId="77777777">
                  <w:pPr>
                    <w:framePr w:hSpace="1701" w:wrap="around" w:vAnchor="text" w:hAnchor="page" w:xAlign="center" w:y="1"/>
                    <w:ind w:right="10"/>
                    <w:rPr>
                      <w:rFonts w:cs="Times New Roman"/>
                      <w:b/>
                      <w:sz w:val="20"/>
                      <w:szCs w:val="24"/>
                    </w:rPr>
                  </w:pPr>
                  <w:r w:rsidRPr="0049468B">
                    <w:rPr>
                      <w:rFonts w:cs="Times New Roman"/>
                      <w:b/>
                      <w:sz w:val="20"/>
                      <w:szCs w:val="24"/>
                    </w:rPr>
                    <w:t>Atlīdzība kopā,</w:t>
                  </w:r>
                </w:p>
                <w:p w:rsidR="00C322B7" w:rsidRPr="0049468B" w:rsidP="00BE5A3C" w14:paraId="5840A291" w14:textId="716402A5">
                  <w:pPr>
                    <w:framePr w:hSpace="1701" w:wrap="around" w:vAnchor="text" w:hAnchor="page" w:xAlign="center" w:y="1"/>
                    <w:ind w:right="10"/>
                    <w:rPr>
                      <w:rFonts w:cs="Times New Roman"/>
                      <w:b/>
                      <w:sz w:val="20"/>
                      <w:szCs w:val="24"/>
                    </w:rPr>
                  </w:pPr>
                  <w:r w:rsidRPr="0049468B">
                    <w:rPr>
                      <w:rFonts w:cs="Times New Roman"/>
                      <w:b/>
                      <w:sz w:val="20"/>
                      <w:szCs w:val="24"/>
                    </w:rPr>
                    <w:t xml:space="preserve"> t.</w:t>
                  </w:r>
                  <w:r>
                    <w:rPr>
                      <w:rFonts w:cs="Times New Roman"/>
                      <w:b/>
                      <w:sz w:val="20"/>
                      <w:szCs w:val="24"/>
                    </w:rPr>
                    <w:t xml:space="preserve"> </w:t>
                  </w:r>
                  <w:r w:rsidRPr="0049468B">
                    <w:rPr>
                      <w:rFonts w:cs="Times New Roman"/>
                      <w:b/>
                      <w:sz w:val="20"/>
                      <w:szCs w:val="24"/>
                    </w:rPr>
                    <w:t>sk</w:t>
                  </w:r>
                </w:p>
              </w:tc>
              <w:tc>
                <w:tcPr>
                  <w:tcW w:w="3147" w:type="dxa"/>
                  <w:tcBorders>
                    <w:bottom w:val="single" w:sz="4" w:space="0" w:color="auto"/>
                  </w:tcBorders>
                  <w:shd w:val="clear" w:color="auto" w:fill="auto"/>
                </w:tcPr>
                <w:p w:rsidR="00C322B7" w:rsidRPr="0049468B" w:rsidP="00BE5A3C" w14:paraId="42A9708A" w14:textId="77777777">
                  <w:pPr>
                    <w:framePr w:hSpace="1701" w:wrap="around" w:vAnchor="text" w:hAnchor="page" w:xAlign="center" w:y="1"/>
                    <w:ind w:left="62" w:right="206"/>
                    <w:jc w:val="right"/>
                    <w:rPr>
                      <w:rFonts w:cs="Times New Roman"/>
                      <w:b/>
                      <w:sz w:val="20"/>
                      <w:szCs w:val="24"/>
                    </w:rPr>
                  </w:pPr>
                  <w:r>
                    <w:rPr>
                      <w:rFonts w:cs="Times New Roman"/>
                      <w:b/>
                      <w:sz w:val="20"/>
                      <w:szCs w:val="24"/>
                    </w:rPr>
                    <w:t xml:space="preserve">30 461 </w:t>
                  </w:r>
                  <w:r w:rsidRPr="0049468B">
                    <w:rPr>
                      <w:rFonts w:cs="Times New Roman"/>
                      <w:b/>
                      <w:sz w:val="20"/>
                      <w:szCs w:val="24"/>
                    </w:rPr>
                    <w:t>EUR</w:t>
                  </w:r>
                </w:p>
              </w:tc>
            </w:tr>
            <w:tr w14:paraId="45E4238D" w14:textId="77777777" w:rsidTr="00524D68">
              <w:tblPrEx>
                <w:tblW w:w="6941" w:type="dxa"/>
                <w:tblLayout w:type="fixed"/>
                <w:tblLook w:val="04A0"/>
              </w:tblPrEx>
              <w:trPr>
                <w:cantSplit/>
              </w:trPr>
              <w:tc>
                <w:tcPr>
                  <w:tcW w:w="846" w:type="dxa"/>
                  <w:tcBorders>
                    <w:bottom w:val="single" w:sz="4" w:space="0" w:color="auto"/>
                  </w:tcBorders>
                  <w:shd w:val="clear" w:color="auto" w:fill="auto"/>
                </w:tcPr>
                <w:p w:rsidR="00C322B7" w:rsidRPr="0049468B" w:rsidP="00BE5A3C" w14:paraId="6D5CF18F" w14:textId="77777777">
                  <w:pPr>
                    <w:framePr w:hSpace="1701" w:wrap="around" w:vAnchor="text" w:hAnchor="page" w:xAlign="center" w:y="1"/>
                    <w:ind w:left="-250" w:right="10"/>
                    <w:jc w:val="center"/>
                    <w:rPr>
                      <w:rFonts w:cs="Times New Roman"/>
                      <w:sz w:val="20"/>
                      <w:szCs w:val="24"/>
                    </w:rPr>
                  </w:pPr>
                  <w:r w:rsidRPr="0049468B">
                    <w:rPr>
                      <w:rFonts w:cs="Times New Roman"/>
                      <w:sz w:val="20"/>
                      <w:szCs w:val="24"/>
                    </w:rPr>
                    <w:t>1.1.</w:t>
                  </w:r>
                </w:p>
              </w:tc>
              <w:tc>
                <w:tcPr>
                  <w:tcW w:w="2948" w:type="dxa"/>
                  <w:tcBorders>
                    <w:bottom w:val="single" w:sz="4" w:space="0" w:color="auto"/>
                  </w:tcBorders>
                  <w:shd w:val="clear" w:color="auto" w:fill="auto"/>
                </w:tcPr>
                <w:p w:rsidR="00C322B7" w:rsidRPr="0049468B" w:rsidP="00BE5A3C" w14:paraId="21ABF9A8" w14:textId="77777777">
                  <w:pPr>
                    <w:framePr w:hSpace="1701" w:wrap="around" w:vAnchor="text" w:hAnchor="page" w:xAlign="center" w:y="1"/>
                    <w:ind w:right="10"/>
                    <w:rPr>
                      <w:rFonts w:cs="Times New Roman"/>
                      <w:sz w:val="20"/>
                      <w:szCs w:val="24"/>
                    </w:rPr>
                  </w:pPr>
                  <w:r w:rsidRPr="0049468B">
                    <w:rPr>
                      <w:rFonts w:cs="Times New Roman"/>
                      <w:sz w:val="20"/>
                      <w:szCs w:val="24"/>
                    </w:rPr>
                    <w:t>Mēnešalga</w:t>
                  </w:r>
                </w:p>
              </w:tc>
              <w:tc>
                <w:tcPr>
                  <w:tcW w:w="3147" w:type="dxa"/>
                  <w:tcBorders>
                    <w:bottom w:val="single" w:sz="4" w:space="0" w:color="auto"/>
                  </w:tcBorders>
                  <w:shd w:val="clear" w:color="auto" w:fill="auto"/>
                </w:tcPr>
                <w:p w:rsidR="00C322B7" w:rsidRPr="0049468B" w:rsidP="00BE5A3C" w14:paraId="5D955B80" w14:textId="7E5DDBBE">
                  <w:pPr>
                    <w:framePr w:hSpace="1701" w:wrap="around" w:vAnchor="text" w:hAnchor="page" w:xAlign="center" w:y="1"/>
                    <w:ind w:left="62" w:right="206"/>
                    <w:jc w:val="right"/>
                    <w:rPr>
                      <w:rFonts w:cs="Times New Roman"/>
                      <w:sz w:val="20"/>
                      <w:szCs w:val="24"/>
                    </w:rPr>
                  </w:pPr>
                  <w:r>
                    <w:rPr>
                      <w:rFonts w:cs="Times New Roman"/>
                      <w:sz w:val="20"/>
                      <w:szCs w:val="24"/>
                    </w:rPr>
                    <w:t>2</w:t>
                  </w:r>
                  <w:r w:rsidRPr="0049468B">
                    <w:rPr>
                      <w:rFonts w:cs="Times New Roman"/>
                      <w:sz w:val="20"/>
                      <w:szCs w:val="24"/>
                    </w:rPr>
                    <w:t xml:space="preserve"> </w:t>
                  </w:r>
                  <w:r w:rsidRPr="0049468B" w:rsidR="00C96D8E">
                    <w:rPr>
                      <w:rFonts w:cs="Times New Roman"/>
                      <w:sz w:val="20"/>
                      <w:szCs w:val="24"/>
                    </w:rPr>
                    <w:t>būvinspektor</w:t>
                  </w:r>
                  <w:r>
                    <w:rPr>
                      <w:rFonts w:cs="Times New Roman"/>
                      <w:sz w:val="20"/>
                      <w:szCs w:val="24"/>
                    </w:rPr>
                    <w:t>i</w:t>
                  </w:r>
                  <w:r w:rsidRPr="0049468B" w:rsidR="00C96D8E">
                    <w:rPr>
                      <w:rFonts w:cs="Times New Roman"/>
                      <w:sz w:val="20"/>
                      <w:szCs w:val="24"/>
                    </w:rPr>
                    <w:t xml:space="preserve"> un </w:t>
                  </w:r>
                  <w:r>
                    <w:rPr>
                      <w:rFonts w:cs="Times New Roman"/>
                      <w:sz w:val="20"/>
                      <w:szCs w:val="24"/>
                    </w:rPr>
                    <w:t>1</w:t>
                  </w:r>
                  <w:r w:rsidRPr="0049468B" w:rsidR="00C96D8E">
                    <w:rPr>
                      <w:rFonts w:cs="Times New Roman"/>
                      <w:sz w:val="20"/>
                      <w:szCs w:val="24"/>
                    </w:rPr>
                    <w:t xml:space="preserve"> arhitekt</w:t>
                  </w:r>
                  <w:r>
                    <w:rPr>
                      <w:rFonts w:cs="Times New Roman"/>
                      <w:sz w:val="20"/>
                      <w:szCs w:val="24"/>
                    </w:rPr>
                    <w:t>s</w:t>
                  </w:r>
                  <w:r w:rsidRPr="0049468B" w:rsidR="00C96D8E">
                    <w:rPr>
                      <w:rFonts w:cs="Times New Roman"/>
                      <w:sz w:val="20"/>
                      <w:szCs w:val="24"/>
                    </w:rPr>
                    <w:t xml:space="preserve"> (20. saime, IV līmenis </w:t>
                  </w:r>
                  <w:r w:rsidR="00C96D8E">
                    <w:rPr>
                      <w:rFonts w:cs="Times New Roman"/>
                      <w:sz w:val="20"/>
                      <w:szCs w:val="24"/>
                    </w:rPr>
                    <w:br/>
                  </w:r>
                  <w:r w:rsidRPr="0049468B" w:rsidR="00C96D8E">
                    <w:rPr>
                      <w:rFonts w:cs="Times New Roman"/>
                      <w:sz w:val="20"/>
                      <w:szCs w:val="24"/>
                    </w:rPr>
                    <w:t xml:space="preserve">12. mēnešalgas grupa) ar mēnešalgu 3x1 647 EUR x </w:t>
                  </w:r>
                  <w:r w:rsidR="00C96D8E">
                    <w:rPr>
                      <w:rFonts w:cs="Times New Roman"/>
                      <w:sz w:val="20"/>
                      <w:szCs w:val="24"/>
                    </w:rPr>
                    <w:t>3</w:t>
                  </w:r>
                  <w:r w:rsidRPr="0049468B" w:rsidR="00C96D8E">
                    <w:rPr>
                      <w:rFonts w:cs="Times New Roman"/>
                      <w:sz w:val="20"/>
                      <w:szCs w:val="24"/>
                    </w:rPr>
                    <w:t xml:space="preserve"> </w:t>
                  </w:r>
                  <w:r w:rsidRPr="0049468B" w:rsidR="00C96D8E">
                    <w:rPr>
                      <w:rFonts w:cs="Times New Roman"/>
                      <w:sz w:val="20"/>
                      <w:szCs w:val="24"/>
                    </w:rPr>
                    <w:t>mēn</w:t>
                  </w:r>
                  <w:r w:rsidR="00C96D8E">
                    <w:rPr>
                      <w:rFonts w:cs="Times New Roman"/>
                      <w:sz w:val="20"/>
                      <w:szCs w:val="24"/>
                    </w:rPr>
                    <w:t>.</w:t>
                  </w:r>
                  <w:r w:rsidRPr="0049468B" w:rsidR="00C96D8E">
                    <w:rPr>
                      <w:rFonts w:cs="Times New Roman"/>
                      <w:sz w:val="20"/>
                      <w:szCs w:val="24"/>
                    </w:rPr>
                    <w:t xml:space="preserve">                 </w:t>
                  </w:r>
                  <w:r w:rsidR="00C96D8E">
                    <w:rPr>
                      <w:rFonts w:cs="Times New Roman"/>
                      <w:sz w:val="20"/>
                      <w:szCs w:val="24"/>
                    </w:rPr>
                    <w:t xml:space="preserve">     14 823</w:t>
                  </w:r>
                  <w:r w:rsidRPr="0049468B" w:rsidR="00C96D8E">
                    <w:rPr>
                      <w:rFonts w:cs="Times New Roman"/>
                      <w:sz w:val="20"/>
                      <w:szCs w:val="24"/>
                    </w:rPr>
                    <w:t xml:space="preserve"> EUR</w:t>
                  </w:r>
                </w:p>
              </w:tc>
            </w:tr>
            <w:tr w14:paraId="12BFC2F6" w14:textId="77777777" w:rsidTr="00524D68">
              <w:tblPrEx>
                <w:tblW w:w="6941" w:type="dxa"/>
                <w:tblLayout w:type="fixed"/>
                <w:tblLook w:val="04A0"/>
              </w:tblPrEx>
              <w:trPr>
                <w:cantSplit/>
              </w:trPr>
              <w:tc>
                <w:tcPr>
                  <w:tcW w:w="846" w:type="dxa"/>
                </w:tcPr>
                <w:p w:rsidR="00C322B7" w:rsidRPr="0049468B" w:rsidP="00BE5A3C" w14:paraId="5C34C132" w14:textId="77777777">
                  <w:pPr>
                    <w:framePr w:hSpace="1701" w:wrap="around" w:vAnchor="text" w:hAnchor="page" w:xAlign="center" w:y="1"/>
                    <w:ind w:left="-250" w:right="10"/>
                    <w:jc w:val="center"/>
                    <w:rPr>
                      <w:rFonts w:cs="Times New Roman"/>
                      <w:sz w:val="20"/>
                      <w:szCs w:val="24"/>
                    </w:rPr>
                  </w:pPr>
                  <w:r w:rsidRPr="0049468B">
                    <w:rPr>
                      <w:rFonts w:cs="Times New Roman"/>
                      <w:sz w:val="20"/>
                      <w:szCs w:val="24"/>
                    </w:rPr>
                    <w:t>1.2.</w:t>
                  </w:r>
                </w:p>
              </w:tc>
              <w:tc>
                <w:tcPr>
                  <w:tcW w:w="2948" w:type="dxa"/>
                </w:tcPr>
                <w:p w:rsidR="00C322B7" w:rsidP="00BE5A3C" w14:paraId="6EE4875C" w14:textId="77777777">
                  <w:pPr>
                    <w:framePr w:hSpace="1701" w:wrap="around" w:vAnchor="text" w:hAnchor="page" w:xAlign="center" w:y="1"/>
                    <w:ind w:right="10"/>
                    <w:rPr>
                      <w:rFonts w:cs="Times New Roman"/>
                      <w:sz w:val="20"/>
                      <w:szCs w:val="24"/>
                    </w:rPr>
                  </w:pPr>
                  <w:r w:rsidRPr="0049468B">
                    <w:rPr>
                      <w:rFonts w:cs="Times New Roman"/>
                      <w:sz w:val="20"/>
                      <w:szCs w:val="24"/>
                    </w:rPr>
                    <w:t>Piemaksas</w:t>
                  </w:r>
                </w:p>
                <w:p w:rsidR="00C322B7" w:rsidRPr="0049468B" w:rsidP="00BE5A3C" w14:paraId="5029B95A" w14:textId="77777777">
                  <w:pPr>
                    <w:framePr w:hSpace="1701" w:wrap="around" w:vAnchor="text" w:hAnchor="page" w:xAlign="center" w:y="1"/>
                    <w:ind w:right="10"/>
                    <w:jc w:val="left"/>
                    <w:rPr>
                      <w:rFonts w:cs="Times New Roman"/>
                      <w:sz w:val="20"/>
                      <w:szCs w:val="24"/>
                    </w:rPr>
                  </w:pPr>
                  <w:r>
                    <w:rPr>
                      <w:rFonts w:cs="Times New Roman"/>
                      <w:sz w:val="20"/>
                      <w:szCs w:val="24"/>
                    </w:rPr>
                    <w:t>(tai skaitā par sagatavošanas darbiem 2 pers.)</w:t>
                  </w:r>
                </w:p>
              </w:tc>
              <w:tc>
                <w:tcPr>
                  <w:tcW w:w="3147" w:type="dxa"/>
                </w:tcPr>
                <w:p w:rsidR="00C322B7" w:rsidP="00BE5A3C" w14:paraId="6BB87EF2" w14:textId="77777777">
                  <w:pPr>
                    <w:framePr w:hSpace="1701" w:wrap="around" w:vAnchor="text" w:hAnchor="page" w:xAlign="center" w:y="1"/>
                    <w:ind w:left="62" w:right="206"/>
                    <w:jc w:val="right"/>
                    <w:rPr>
                      <w:rFonts w:cs="Times New Roman"/>
                      <w:sz w:val="20"/>
                      <w:szCs w:val="24"/>
                    </w:rPr>
                  </w:pPr>
                  <w:r>
                    <w:rPr>
                      <w:rFonts w:cs="Times New Roman"/>
                      <w:sz w:val="20"/>
                      <w:szCs w:val="24"/>
                    </w:rPr>
                    <w:t xml:space="preserve">1647 EUR x 20% x 3 pers. x 3 </w:t>
                  </w:r>
                  <w:r>
                    <w:rPr>
                      <w:rFonts w:cs="Times New Roman"/>
                      <w:sz w:val="20"/>
                      <w:szCs w:val="24"/>
                    </w:rPr>
                    <w:t>mēn</w:t>
                  </w:r>
                  <w:r>
                    <w:rPr>
                      <w:rFonts w:cs="Times New Roman"/>
                      <w:sz w:val="20"/>
                      <w:szCs w:val="24"/>
                    </w:rPr>
                    <w:t>. = 2 965</w:t>
                  </w:r>
                  <w:r w:rsidRPr="0049468B">
                    <w:rPr>
                      <w:rFonts w:cs="Times New Roman"/>
                      <w:sz w:val="20"/>
                      <w:szCs w:val="24"/>
                    </w:rPr>
                    <w:t xml:space="preserve"> EUR</w:t>
                  </w:r>
                </w:p>
                <w:p w:rsidR="00C322B7" w:rsidRPr="0049468B" w:rsidP="00BE5A3C" w14:paraId="1FEAEE2C" w14:textId="77777777">
                  <w:pPr>
                    <w:framePr w:hSpace="1701" w:wrap="around" w:vAnchor="text" w:hAnchor="page" w:xAlign="center" w:y="1"/>
                    <w:ind w:left="62" w:right="206"/>
                    <w:jc w:val="right"/>
                    <w:rPr>
                      <w:rFonts w:cs="Times New Roman"/>
                      <w:sz w:val="20"/>
                      <w:szCs w:val="24"/>
                    </w:rPr>
                  </w:pPr>
                  <w:r>
                    <w:rPr>
                      <w:rFonts w:cs="Times New Roman"/>
                      <w:sz w:val="20"/>
                      <w:szCs w:val="24"/>
                    </w:rPr>
                    <w:t xml:space="preserve">1647 EUR x 30% x 2 pers. x 6 </w:t>
                  </w:r>
                  <w:r>
                    <w:rPr>
                      <w:rFonts w:cs="Times New Roman"/>
                      <w:sz w:val="20"/>
                      <w:szCs w:val="24"/>
                    </w:rPr>
                    <w:t>mēn</w:t>
                  </w:r>
                  <w:r>
                    <w:rPr>
                      <w:rFonts w:cs="Times New Roman"/>
                      <w:sz w:val="20"/>
                      <w:szCs w:val="24"/>
                    </w:rPr>
                    <w:t>. = 5 929 EUR</w:t>
                  </w:r>
                </w:p>
              </w:tc>
            </w:tr>
            <w:tr w14:paraId="14088D6B" w14:textId="77777777" w:rsidTr="00524D68">
              <w:tblPrEx>
                <w:tblW w:w="6941" w:type="dxa"/>
                <w:tblLayout w:type="fixed"/>
                <w:tblLook w:val="04A0"/>
              </w:tblPrEx>
              <w:trPr>
                <w:cantSplit/>
              </w:trPr>
              <w:tc>
                <w:tcPr>
                  <w:tcW w:w="846" w:type="dxa"/>
                </w:tcPr>
                <w:p w:rsidR="00BE1C87" w:rsidRPr="0049468B" w:rsidP="00BE5A3C" w14:paraId="61A71AF3" w14:textId="77777777">
                  <w:pPr>
                    <w:framePr w:hSpace="1701" w:wrap="around" w:vAnchor="text" w:hAnchor="page" w:xAlign="center" w:y="1"/>
                    <w:ind w:left="-250" w:right="10"/>
                    <w:jc w:val="center"/>
                    <w:rPr>
                      <w:rFonts w:cs="Times New Roman"/>
                      <w:sz w:val="20"/>
                      <w:szCs w:val="24"/>
                    </w:rPr>
                  </w:pPr>
                  <w:r w:rsidRPr="0049468B">
                    <w:rPr>
                      <w:rFonts w:cs="Times New Roman"/>
                      <w:sz w:val="20"/>
                      <w:szCs w:val="24"/>
                    </w:rPr>
                    <w:t>1.3.</w:t>
                  </w:r>
                </w:p>
              </w:tc>
              <w:tc>
                <w:tcPr>
                  <w:tcW w:w="2948" w:type="dxa"/>
                </w:tcPr>
                <w:p w:rsidR="00BE1C87" w:rsidRPr="0049468B" w:rsidP="00BE5A3C" w14:paraId="62C1D655" w14:textId="10F6CE9E">
                  <w:pPr>
                    <w:framePr w:hSpace="1701" w:wrap="around" w:vAnchor="text" w:hAnchor="page" w:xAlign="center" w:y="1"/>
                    <w:ind w:right="10"/>
                    <w:rPr>
                      <w:rFonts w:cs="Times New Roman"/>
                      <w:sz w:val="20"/>
                      <w:szCs w:val="24"/>
                    </w:rPr>
                  </w:pPr>
                  <w:r w:rsidRPr="0049468B">
                    <w:rPr>
                      <w:rFonts w:cs="Times New Roman"/>
                      <w:sz w:val="20"/>
                      <w:szCs w:val="24"/>
                    </w:rPr>
                    <w:t>Darba dev</w:t>
                  </w:r>
                  <w:r>
                    <w:rPr>
                      <w:rFonts w:cs="Times New Roman"/>
                      <w:sz w:val="20"/>
                      <w:szCs w:val="24"/>
                    </w:rPr>
                    <w:t>ēja</w:t>
                  </w:r>
                  <w:r w:rsidRPr="0049468B">
                    <w:rPr>
                      <w:rFonts w:cs="Times New Roman"/>
                      <w:sz w:val="20"/>
                      <w:szCs w:val="24"/>
                    </w:rPr>
                    <w:t xml:space="preserve"> soc</w:t>
                  </w:r>
                  <w:r>
                    <w:rPr>
                      <w:rFonts w:cs="Times New Roman"/>
                      <w:sz w:val="20"/>
                      <w:szCs w:val="24"/>
                    </w:rPr>
                    <w:t>iālais</w:t>
                  </w:r>
                  <w:r w:rsidRPr="0049468B">
                    <w:rPr>
                      <w:rFonts w:cs="Times New Roman"/>
                      <w:sz w:val="20"/>
                      <w:szCs w:val="24"/>
                    </w:rPr>
                    <w:t xml:space="preserve"> nodoklis</w:t>
                  </w:r>
                </w:p>
              </w:tc>
              <w:tc>
                <w:tcPr>
                  <w:tcW w:w="3147" w:type="dxa"/>
                </w:tcPr>
                <w:p w:rsidR="00BE1C87" w:rsidRPr="0049468B" w:rsidP="00BE5A3C" w14:paraId="414876F6" w14:textId="77777777">
                  <w:pPr>
                    <w:framePr w:hSpace="1701" w:wrap="around" w:vAnchor="text" w:hAnchor="page" w:xAlign="center" w:y="1"/>
                    <w:ind w:left="62" w:right="206"/>
                    <w:jc w:val="right"/>
                    <w:rPr>
                      <w:rFonts w:cs="Times New Roman"/>
                      <w:sz w:val="20"/>
                      <w:szCs w:val="24"/>
                    </w:rPr>
                  </w:pPr>
                  <w:r>
                    <w:rPr>
                      <w:rFonts w:cs="Times New Roman"/>
                      <w:sz w:val="20"/>
                      <w:szCs w:val="24"/>
                    </w:rPr>
                    <w:t xml:space="preserve">5 595 </w:t>
                  </w:r>
                  <w:r w:rsidRPr="0049468B">
                    <w:rPr>
                      <w:rFonts w:cs="Times New Roman"/>
                      <w:sz w:val="20"/>
                      <w:szCs w:val="24"/>
                    </w:rPr>
                    <w:t>EUR</w:t>
                  </w:r>
                </w:p>
              </w:tc>
            </w:tr>
            <w:tr w14:paraId="7726F397" w14:textId="77777777" w:rsidTr="00524D68">
              <w:tblPrEx>
                <w:tblW w:w="6941" w:type="dxa"/>
                <w:tblLayout w:type="fixed"/>
                <w:tblLook w:val="04A0"/>
              </w:tblPrEx>
              <w:trPr>
                <w:cantSplit/>
              </w:trPr>
              <w:tc>
                <w:tcPr>
                  <w:tcW w:w="846" w:type="dxa"/>
                </w:tcPr>
                <w:p w:rsidR="00BE1C87" w:rsidRPr="0049468B" w:rsidP="00BE5A3C" w14:paraId="2725F161" w14:textId="77777777">
                  <w:pPr>
                    <w:framePr w:hSpace="1701" w:wrap="around" w:vAnchor="text" w:hAnchor="page" w:xAlign="center" w:y="1"/>
                    <w:ind w:left="-250" w:right="10"/>
                    <w:jc w:val="center"/>
                    <w:rPr>
                      <w:rFonts w:cs="Times New Roman"/>
                      <w:sz w:val="20"/>
                      <w:szCs w:val="24"/>
                    </w:rPr>
                  </w:pPr>
                  <w:r w:rsidRPr="0049468B">
                    <w:rPr>
                      <w:rFonts w:cs="Times New Roman"/>
                      <w:sz w:val="20"/>
                      <w:szCs w:val="24"/>
                    </w:rPr>
                    <w:t>1.</w:t>
                  </w:r>
                  <w:r>
                    <w:rPr>
                      <w:rFonts w:cs="Times New Roman"/>
                      <w:sz w:val="20"/>
                      <w:szCs w:val="24"/>
                    </w:rPr>
                    <w:t>4</w:t>
                  </w:r>
                  <w:r w:rsidRPr="0049468B">
                    <w:rPr>
                      <w:rFonts w:cs="Times New Roman"/>
                      <w:sz w:val="20"/>
                      <w:szCs w:val="24"/>
                    </w:rPr>
                    <w:t>.</w:t>
                  </w:r>
                </w:p>
              </w:tc>
              <w:tc>
                <w:tcPr>
                  <w:tcW w:w="2948" w:type="dxa"/>
                </w:tcPr>
                <w:p w:rsidR="00BE1C87" w:rsidRPr="0049468B" w:rsidP="00BE5A3C" w14:paraId="75A9CFDB" w14:textId="2618EFA6">
                  <w:pPr>
                    <w:framePr w:hSpace="1701" w:wrap="around" w:vAnchor="text" w:hAnchor="page" w:xAlign="center" w:y="1"/>
                    <w:ind w:right="10"/>
                    <w:rPr>
                      <w:rFonts w:cs="Times New Roman"/>
                      <w:sz w:val="20"/>
                      <w:szCs w:val="24"/>
                    </w:rPr>
                  </w:pPr>
                  <w:r w:rsidRPr="0049468B">
                    <w:rPr>
                      <w:rFonts w:cs="Times New Roman"/>
                      <w:sz w:val="20"/>
                      <w:szCs w:val="24"/>
                    </w:rPr>
                    <w:t>Veselības apdrošināšana</w:t>
                  </w:r>
                </w:p>
              </w:tc>
              <w:tc>
                <w:tcPr>
                  <w:tcW w:w="3147" w:type="dxa"/>
                </w:tcPr>
                <w:p w:rsidR="00BE1C87" w:rsidRPr="0049468B" w:rsidP="00BE5A3C" w14:paraId="0E97F88D" w14:textId="77777777">
                  <w:pPr>
                    <w:framePr w:hSpace="1701" w:wrap="around" w:vAnchor="text" w:hAnchor="page" w:xAlign="center" w:y="1"/>
                    <w:ind w:left="62" w:right="206"/>
                    <w:jc w:val="right"/>
                    <w:rPr>
                      <w:rFonts w:cs="Times New Roman"/>
                      <w:sz w:val="20"/>
                      <w:szCs w:val="24"/>
                    </w:rPr>
                  </w:pPr>
                  <w:r w:rsidRPr="0049468B">
                    <w:rPr>
                      <w:rFonts w:cs="Times New Roman"/>
                      <w:sz w:val="20"/>
                      <w:szCs w:val="24"/>
                    </w:rPr>
                    <w:t>639 EUR</w:t>
                  </w:r>
                </w:p>
              </w:tc>
            </w:tr>
            <w:tr w14:paraId="223B3685" w14:textId="77777777" w:rsidTr="00524D68">
              <w:tblPrEx>
                <w:tblW w:w="6941" w:type="dxa"/>
                <w:tblLayout w:type="fixed"/>
                <w:tblLook w:val="04A0"/>
              </w:tblPrEx>
              <w:trPr>
                <w:cantSplit/>
              </w:trPr>
              <w:tc>
                <w:tcPr>
                  <w:tcW w:w="846" w:type="dxa"/>
                </w:tcPr>
                <w:p w:rsidR="00BE1C87" w:rsidRPr="0049468B" w:rsidP="00BE5A3C" w14:paraId="2C5BD4CE" w14:textId="77777777">
                  <w:pPr>
                    <w:framePr w:hSpace="1701" w:wrap="around" w:vAnchor="text" w:hAnchor="page" w:xAlign="center" w:y="1"/>
                    <w:ind w:left="-250" w:right="10"/>
                    <w:jc w:val="center"/>
                    <w:rPr>
                      <w:rFonts w:cs="Times New Roman"/>
                      <w:sz w:val="20"/>
                      <w:szCs w:val="24"/>
                    </w:rPr>
                  </w:pPr>
                  <w:r w:rsidRPr="0049468B">
                    <w:rPr>
                      <w:rFonts w:cs="Times New Roman"/>
                      <w:sz w:val="20"/>
                      <w:szCs w:val="24"/>
                    </w:rPr>
                    <w:t>1.</w:t>
                  </w:r>
                  <w:r>
                    <w:rPr>
                      <w:rFonts w:cs="Times New Roman"/>
                      <w:sz w:val="20"/>
                      <w:szCs w:val="24"/>
                    </w:rPr>
                    <w:t>5</w:t>
                  </w:r>
                  <w:r w:rsidRPr="0049468B">
                    <w:rPr>
                      <w:rFonts w:cs="Times New Roman"/>
                      <w:sz w:val="20"/>
                      <w:szCs w:val="24"/>
                    </w:rPr>
                    <w:t>.</w:t>
                  </w:r>
                </w:p>
              </w:tc>
              <w:tc>
                <w:tcPr>
                  <w:tcW w:w="2948" w:type="dxa"/>
                </w:tcPr>
                <w:p w:rsidR="00BE1C87" w:rsidRPr="0049468B" w:rsidP="00BE5A3C" w14:paraId="59FF9A82" w14:textId="170486BD">
                  <w:pPr>
                    <w:framePr w:hSpace="1701" w:wrap="around" w:vAnchor="text" w:hAnchor="page" w:xAlign="center" w:y="1"/>
                    <w:ind w:right="10"/>
                    <w:rPr>
                      <w:rFonts w:cs="Times New Roman"/>
                      <w:sz w:val="20"/>
                      <w:szCs w:val="24"/>
                    </w:rPr>
                  </w:pPr>
                  <w:r w:rsidRPr="0049468B">
                    <w:rPr>
                      <w:rFonts w:cs="Times New Roman"/>
                      <w:sz w:val="20"/>
                      <w:szCs w:val="24"/>
                    </w:rPr>
                    <w:t>Pabalsti</w:t>
                  </w:r>
                  <w:r>
                    <w:rPr>
                      <w:rFonts w:cs="Times New Roman"/>
                      <w:sz w:val="20"/>
                      <w:szCs w:val="24"/>
                    </w:rPr>
                    <w:t>,</w:t>
                  </w:r>
                  <w:r w:rsidRPr="0049468B">
                    <w:rPr>
                      <w:rFonts w:cs="Times New Roman"/>
                      <w:sz w:val="20"/>
                      <w:szCs w:val="24"/>
                    </w:rPr>
                    <w:t xml:space="preserve"> no </w:t>
                  </w:r>
                  <w:r>
                    <w:rPr>
                      <w:rFonts w:cs="Times New Roman"/>
                      <w:sz w:val="20"/>
                      <w:szCs w:val="24"/>
                    </w:rPr>
                    <w:t>kuriem</w:t>
                  </w:r>
                  <w:r w:rsidRPr="0049468B">
                    <w:rPr>
                      <w:rFonts w:cs="Times New Roman"/>
                      <w:sz w:val="20"/>
                      <w:szCs w:val="24"/>
                    </w:rPr>
                    <w:t xml:space="preserve"> nemaksā sociālo nodokli (redzi koriģējošie līdz</w:t>
                  </w:r>
                  <w:r>
                    <w:rPr>
                      <w:rFonts w:cs="Times New Roman"/>
                      <w:sz w:val="20"/>
                      <w:szCs w:val="24"/>
                    </w:rPr>
                    <w:t>ekļi</w:t>
                  </w:r>
                  <w:r w:rsidRPr="0049468B">
                    <w:rPr>
                      <w:rFonts w:cs="Times New Roman"/>
                      <w:sz w:val="20"/>
                      <w:szCs w:val="24"/>
                    </w:rPr>
                    <w:t xml:space="preserve"> u.</w:t>
                  </w:r>
                  <w:r>
                    <w:rPr>
                      <w:rFonts w:cs="Times New Roman"/>
                      <w:sz w:val="20"/>
                      <w:szCs w:val="24"/>
                    </w:rPr>
                    <w:t> </w:t>
                  </w:r>
                  <w:r w:rsidRPr="0049468B">
                    <w:rPr>
                      <w:rFonts w:cs="Times New Roman"/>
                      <w:sz w:val="20"/>
                      <w:szCs w:val="24"/>
                    </w:rPr>
                    <w:t>tml.)</w:t>
                  </w:r>
                </w:p>
              </w:tc>
              <w:tc>
                <w:tcPr>
                  <w:tcW w:w="3147" w:type="dxa"/>
                </w:tcPr>
                <w:p w:rsidR="00BE1C87" w:rsidRPr="0049468B" w:rsidP="00BE5A3C" w14:paraId="3DD7457E" w14:textId="77777777">
                  <w:pPr>
                    <w:framePr w:hSpace="1701" w:wrap="around" w:vAnchor="text" w:hAnchor="page" w:xAlign="center" w:y="1"/>
                    <w:ind w:left="62" w:right="206"/>
                    <w:jc w:val="right"/>
                    <w:rPr>
                      <w:rFonts w:cs="Times New Roman"/>
                      <w:sz w:val="20"/>
                      <w:szCs w:val="24"/>
                    </w:rPr>
                  </w:pPr>
                </w:p>
                <w:p w:rsidR="00BE1C87" w:rsidRPr="0049468B" w:rsidP="00BE5A3C" w14:paraId="0691CB91" w14:textId="77777777">
                  <w:pPr>
                    <w:framePr w:hSpace="1701" w:wrap="around" w:vAnchor="text" w:hAnchor="page" w:xAlign="center" w:y="1"/>
                    <w:ind w:left="62" w:right="206"/>
                    <w:jc w:val="right"/>
                    <w:rPr>
                      <w:rFonts w:cs="Times New Roman"/>
                      <w:sz w:val="20"/>
                      <w:szCs w:val="24"/>
                    </w:rPr>
                  </w:pPr>
                  <w:r w:rsidRPr="0049468B">
                    <w:rPr>
                      <w:rFonts w:cs="Times New Roman"/>
                      <w:sz w:val="20"/>
                      <w:szCs w:val="24"/>
                    </w:rPr>
                    <w:t>510 EUR</w:t>
                  </w:r>
                </w:p>
              </w:tc>
            </w:tr>
            <w:tr w14:paraId="7EB805A9" w14:textId="77777777" w:rsidTr="00524D68">
              <w:tblPrEx>
                <w:tblW w:w="6941" w:type="dxa"/>
                <w:tblLayout w:type="fixed"/>
                <w:tblLook w:val="04A0"/>
              </w:tblPrEx>
              <w:trPr>
                <w:cantSplit/>
              </w:trPr>
              <w:tc>
                <w:tcPr>
                  <w:tcW w:w="846" w:type="dxa"/>
                  <w:shd w:val="clear" w:color="auto" w:fill="EEECE1" w:themeFill="background2"/>
                </w:tcPr>
                <w:p w:rsidR="00C322B7" w:rsidRPr="0049468B" w:rsidP="00BE5A3C" w14:paraId="54A752AC" w14:textId="77777777">
                  <w:pPr>
                    <w:framePr w:hSpace="1701" w:wrap="around" w:vAnchor="text" w:hAnchor="page" w:xAlign="center" w:y="1"/>
                    <w:ind w:left="-250" w:right="10"/>
                    <w:jc w:val="center"/>
                    <w:rPr>
                      <w:rFonts w:cs="Times New Roman"/>
                      <w:b/>
                      <w:sz w:val="20"/>
                      <w:szCs w:val="24"/>
                    </w:rPr>
                  </w:pPr>
                  <w:r w:rsidRPr="0049468B">
                    <w:rPr>
                      <w:rFonts w:cs="Times New Roman"/>
                      <w:b/>
                      <w:sz w:val="20"/>
                      <w:szCs w:val="24"/>
                    </w:rPr>
                    <w:t>2.</w:t>
                  </w:r>
                </w:p>
              </w:tc>
              <w:tc>
                <w:tcPr>
                  <w:tcW w:w="2948" w:type="dxa"/>
                  <w:shd w:val="clear" w:color="auto" w:fill="EEECE1" w:themeFill="background2"/>
                </w:tcPr>
                <w:p w:rsidR="00BE1C87" w:rsidP="00BE5A3C" w14:paraId="23B1CF90" w14:textId="77777777">
                  <w:pPr>
                    <w:framePr w:hSpace="1701" w:wrap="around" w:vAnchor="text" w:hAnchor="page" w:xAlign="center" w:y="1"/>
                    <w:ind w:right="10"/>
                    <w:rPr>
                      <w:rFonts w:cs="Times New Roman"/>
                      <w:b/>
                      <w:sz w:val="20"/>
                      <w:szCs w:val="24"/>
                    </w:rPr>
                  </w:pPr>
                  <w:r w:rsidRPr="0049468B">
                    <w:rPr>
                      <w:rFonts w:cs="Times New Roman"/>
                      <w:b/>
                      <w:sz w:val="20"/>
                      <w:szCs w:val="24"/>
                    </w:rPr>
                    <w:t xml:space="preserve">Preces un pakalpojumi kopā, </w:t>
                  </w:r>
                </w:p>
                <w:p w:rsidR="00C322B7" w:rsidRPr="0049468B" w:rsidP="00BE5A3C" w14:paraId="321B7FD4" w14:textId="4C213756">
                  <w:pPr>
                    <w:framePr w:hSpace="1701" w:wrap="around" w:vAnchor="text" w:hAnchor="page" w:xAlign="center" w:y="1"/>
                    <w:ind w:right="10"/>
                    <w:rPr>
                      <w:rFonts w:cs="Times New Roman"/>
                      <w:b/>
                      <w:sz w:val="20"/>
                      <w:szCs w:val="24"/>
                    </w:rPr>
                  </w:pPr>
                  <w:r w:rsidRPr="0049468B">
                    <w:rPr>
                      <w:rFonts w:cs="Times New Roman"/>
                      <w:b/>
                      <w:sz w:val="20"/>
                      <w:szCs w:val="24"/>
                    </w:rPr>
                    <w:t>t.</w:t>
                  </w:r>
                  <w:r>
                    <w:rPr>
                      <w:rFonts w:cs="Times New Roman"/>
                      <w:b/>
                      <w:sz w:val="20"/>
                      <w:szCs w:val="24"/>
                    </w:rPr>
                    <w:t xml:space="preserve"> </w:t>
                  </w:r>
                  <w:r w:rsidRPr="0049468B">
                    <w:rPr>
                      <w:rFonts w:cs="Times New Roman"/>
                      <w:b/>
                      <w:sz w:val="20"/>
                      <w:szCs w:val="24"/>
                    </w:rPr>
                    <w:t>sk.</w:t>
                  </w:r>
                </w:p>
              </w:tc>
              <w:tc>
                <w:tcPr>
                  <w:tcW w:w="3147" w:type="dxa"/>
                  <w:shd w:val="clear" w:color="auto" w:fill="EEECE1" w:themeFill="background2"/>
                </w:tcPr>
                <w:p w:rsidR="00C322B7" w:rsidRPr="0049468B" w:rsidP="00BE5A3C" w14:paraId="6403BEB5" w14:textId="77777777">
                  <w:pPr>
                    <w:framePr w:hSpace="1701" w:wrap="around" w:vAnchor="text" w:hAnchor="page" w:xAlign="center" w:y="1"/>
                    <w:ind w:left="62" w:right="206"/>
                    <w:jc w:val="right"/>
                    <w:rPr>
                      <w:rFonts w:cs="Times New Roman"/>
                      <w:b/>
                      <w:sz w:val="20"/>
                      <w:szCs w:val="24"/>
                    </w:rPr>
                  </w:pPr>
                  <w:r>
                    <w:rPr>
                      <w:rFonts w:cs="Times New Roman"/>
                      <w:b/>
                      <w:sz w:val="20"/>
                      <w:szCs w:val="24"/>
                    </w:rPr>
                    <w:t xml:space="preserve">25 504 </w:t>
                  </w:r>
                  <w:r w:rsidRPr="0049468B">
                    <w:rPr>
                      <w:rFonts w:cs="Times New Roman"/>
                      <w:b/>
                      <w:sz w:val="20"/>
                      <w:szCs w:val="24"/>
                    </w:rPr>
                    <w:t>EUR</w:t>
                  </w:r>
                </w:p>
              </w:tc>
            </w:tr>
            <w:tr w14:paraId="75E773F6" w14:textId="77777777" w:rsidTr="00524D68">
              <w:tblPrEx>
                <w:tblW w:w="6941" w:type="dxa"/>
                <w:tblLayout w:type="fixed"/>
                <w:tblLook w:val="04A0"/>
              </w:tblPrEx>
              <w:trPr>
                <w:cantSplit/>
              </w:trPr>
              <w:tc>
                <w:tcPr>
                  <w:tcW w:w="846" w:type="dxa"/>
                </w:tcPr>
                <w:p w:rsidR="00C322B7" w:rsidRPr="0049468B" w:rsidP="00BE5A3C" w14:paraId="74BE116A" w14:textId="77777777">
                  <w:pPr>
                    <w:framePr w:hSpace="1701" w:wrap="around" w:vAnchor="text" w:hAnchor="page" w:xAlign="center" w:y="1"/>
                    <w:ind w:left="-250" w:right="10"/>
                    <w:jc w:val="center"/>
                    <w:rPr>
                      <w:rFonts w:cs="Times New Roman"/>
                      <w:sz w:val="20"/>
                      <w:szCs w:val="24"/>
                    </w:rPr>
                  </w:pPr>
                  <w:r w:rsidRPr="0049468B">
                    <w:rPr>
                      <w:rFonts w:cs="Times New Roman"/>
                      <w:sz w:val="20"/>
                      <w:szCs w:val="24"/>
                    </w:rPr>
                    <w:t>2.</w:t>
                  </w:r>
                  <w:r>
                    <w:rPr>
                      <w:rFonts w:cs="Times New Roman"/>
                      <w:sz w:val="20"/>
                      <w:szCs w:val="24"/>
                    </w:rPr>
                    <w:t>1</w:t>
                  </w:r>
                  <w:r w:rsidRPr="0049468B">
                    <w:rPr>
                      <w:rFonts w:cs="Times New Roman"/>
                      <w:sz w:val="20"/>
                      <w:szCs w:val="24"/>
                    </w:rPr>
                    <w:t>.</w:t>
                  </w:r>
                </w:p>
              </w:tc>
              <w:tc>
                <w:tcPr>
                  <w:tcW w:w="2948" w:type="dxa"/>
                </w:tcPr>
                <w:p w:rsidR="00C322B7" w:rsidRPr="0049468B" w:rsidP="00BE5A3C" w14:paraId="3AAEF470" w14:textId="77777777">
                  <w:pPr>
                    <w:framePr w:hSpace="1701" w:wrap="around" w:vAnchor="text" w:hAnchor="page" w:xAlign="center" w:y="1"/>
                    <w:ind w:right="10"/>
                    <w:rPr>
                      <w:rFonts w:cs="Times New Roman"/>
                      <w:sz w:val="20"/>
                      <w:szCs w:val="24"/>
                    </w:rPr>
                  </w:pPr>
                  <w:r w:rsidRPr="0049468B">
                    <w:rPr>
                      <w:rFonts w:cs="Times New Roman"/>
                      <w:sz w:val="20"/>
                      <w:szCs w:val="24"/>
                    </w:rPr>
                    <w:t>Darba vietas aprīkojums:</w:t>
                  </w:r>
                </w:p>
                <w:p w:rsidR="00C322B7" w:rsidRPr="0049468B" w:rsidP="00BE5A3C" w14:paraId="64E439F0" w14:textId="77777777">
                  <w:pPr>
                    <w:framePr w:hSpace="1701" w:wrap="around" w:vAnchor="text" w:hAnchor="page" w:xAlign="center" w:y="1"/>
                    <w:ind w:right="10"/>
                    <w:jc w:val="right"/>
                    <w:rPr>
                      <w:rFonts w:cs="Times New Roman"/>
                      <w:sz w:val="20"/>
                      <w:szCs w:val="24"/>
                    </w:rPr>
                  </w:pPr>
                  <w:r w:rsidRPr="0049468B">
                    <w:rPr>
                      <w:rFonts w:cs="Times New Roman"/>
                      <w:sz w:val="20"/>
                      <w:szCs w:val="24"/>
                    </w:rPr>
                    <w:t>darba galds</w:t>
                  </w:r>
                </w:p>
                <w:p w:rsidR="00C322B7" w:rsidRPr="0049468B" w:rsidP="00BE5A3C" w14:paraId="228F9072" w14:textId="77777777">
                  <w:pPr>
                    <w:framePr w:hSpace="1701" w:wrap="around" w:vAnchor="text" w:hAnchor="page" w:xAlign="center" w:y="1"/>
                    <w:ind w:right="10"/>
                    <w:jc w:val="right"/>
                    <w:rPr>
                      <w:rFonts w:cs="Times New Roman"/>
                      <w:sz w:val="20"/>
                      <w:szCs w:val="24"/>
                    </w:rPr>
                  </w:pPr>
                  <w:r w:rsidRPr="0049468B">
                    <w:rPr>
                      <w:rFonts w:cs="Times New Roman"/>
                      <w:sz w:val="20"/>
                      <w:szCs w:val="24"/>
                    </w:rPr>
                    <w:t>drēbju skapis</w:t>
                  </w:r>
                </w:p>
                <w:p w:rsidR="00C322B7" w:rsidRPr="0049468B" w:rsidP="00BE5A3C" w14:paraId="78A51A3C" w14:textId="77777777">
                  <w:pPr>
                    <w:framePr w:hSpace="1701" w:wrap="around" w:vAnchor="text" w:hAnchor="page" w:xAlign="center" w:y="1"/>
                    <w:ind w:right="10"/>
                    <w:jc w:val="right"/>
                    <w:rPr>
                      <w:rFonts w:cs="Times New Roman"/>
                      <w:sz w:val="20"/>
                      <w:szCs w:val="24"/>
                    </w:rPr>
                  </w:pPr>
                  <w:r w:rsidRPr="0049468B">
                    <w:rPr>
                      <w:rFonts w:cs="Times New Roman"/>
                      <w:sz w:val="20"/>
                      <w:szCs w:val="24"/>
                    </w:rPr>
                    <w:t>dokumentu skapis</w:t>
                  </w:r>
                </w:p>
                <w:p w:rsidR="00C322B7" w:rsidRPr="0049468B" w:rsidP="00BE5A3C" w14:paraId="70EC722B" w14:textId="77777777">
                  <w:pPr>
                    <w:framePr w:hSpace="1701" w:wrap="around" w:vAnchor="text" w:hAnchor="page" w:xAlign="center" w:y="1"/>
                    <w:ind w:right="10"/>
                    <w:jc w:val="right"/>
                    <w:rPr>
                      <w:rFonts w:cs="Times New Roman"/>
                      <w:sz w:val="20"/>
                      <w:szCs w:val="24"/>
                    </w:rPr>
                  </w:pPr>
                  <w:r w:rsidRPr="0049468B">
                    <w:rPr>
                      <w:rFonts w:cs="Times New Roman"/>
                      <w:sz w:val="20"/>
                      <w:szCs w:val="24"/>
                    </w:rPr>
                    <w:t>darba krēsls</w:t>
                  </w:r>
                </w:p>
              </w:tc>
              <w:tc>
                <w:tcPr>
                  <w:tcW w:w="3147" w:type="dxa"/>
                </w:tcPr>
                <w:p w:rsidR="00C322B7" w:rsidRPr="0049468B" w:rsidP="00BE5A3C" w14:paraId="39E4DDEC" w14:textId="77777777">
                  <w:pPr>
                    <w:framePr w:hSpace="1701" w:wrap="around" w:vAnchor="text" w:hAnchor="page" w:xAlign="center" w:y="1"/>
                    <w:ind w:left="62" w:right="206"/>
                    <w:rPr>
                      <w:rFonts w:cs="Times New Roman"/>
                      <w:sz w:val="20"/>
                      <w:szCs w:val="24"/>
                    </w:rPr>
                  </w:pPr>
                </w:p>
                <w:p w:rsidR="00C322B7" w:rsidRPr="0049468B" w:rsidP="00BE5A3C" w14:paraId="1C227BC8" w14:textId="77777777">
                  <w:pPr>
                    <w:framePr w:hSpace="1701" w:wrap="around" w:vAnchor="text" w:hAnchor="page" w:xAlign="center" w:y="1"/>
                    <w:ind w:left="62" w:right="206"/>
                    <w:jc w:val="right"/>
                    <w:rPr>
                      <w:rFonts w:cs="Times New Roman"/>
                      <w:sz w:val="20"/>
                      <w:szCs w:val="24"/>
                    </w:rPr>
                  </w:pPr>
                  <w:r w:rsidRPr="0049468B">
                    <w:rPr>
                      <w:rFonts w:cs="Times New Roman"/>
                      <w:sz w:val="20"/>
                      <w:szCs w:val="24"/>
                    </w:rPr>
                    <w:t>200 EUR x 3 gab. = 600 EUR</w:t>
                  </w:r>
                </w:p>
                <w:p w:rsidR="00C322B7" w:rsidRPr="0049468B" w:rsidP="00BE5A3C" w14:paraId="71F36159" w14:textId="77777777">
                  <w:pPr>
                    <w:framePr w:hSpace="1701" w:wrap="around" w:vAnchor="text" w:hAnchor="page" w:xAlign="center" w:y="1"/>
                    <w:ind w:left="62" w:right="206"/>
                    <w:jc w:val="right"/>
                    <w:rPr>
                      <w:rFonts w:cs="Times New Roman"/>
                      <w:sz w:val="20"/>
                      <w:szCs w:val="24"/>
                    </w:rPr>
                  </w:pPr>
                  <w:r>
                    <w:rPr>
                      <w:rFonts w:cs="Times New Roman"/>
                      <w:sz w:val="20"/>
                      <w:szCs w:val="24"/>
                    </w:rPr>
                    <w:t xml:space="preserve">     </w:t>
                  </w:r>
                  <w:r w:rsidRPr="0049468B">
                    <w:rPr>
                      <w:rFonts w:cs="Times New Roman"/>
                      <w:sz w:val="20"/>
                      <w:szCs w:val="24"/>
                    </w:rPr>
                    <w:t>100 EUR</w:t>
                  </w:r>
                </w:p>
                <w:p w:rsidR="00C322B7" w:rsidRPr="0049468B" w:rsidP="00BE5A3C" w14:paraId="20EA8E4B" w14:textId="77777777">
                  <w:pPr>
                    <w:framePr w:hSpace="1701" w:wrap="around" w:vAnchor="text" w:hAnchor="page" w:xAlign="center" w:y="1"/>
                    <w:ind w:left="62" w:right="206"/>
                    <w:jc w:val="right"/>
                    <w:rPr>
                      <w:rFonts w:cs="Times New Roman"/>
                      <w:sz w:val="20"/>
                      <w:szCs w:val="24"/>
                    </w:rPr>
                  </w:pPr>
                  <w:r w:rsidRPr="0049468B">
                    <w:rPr>
                      <w:rFonts w:cs="Times New Roman"/>
                      <w:sz w:val="20"/>
                      <w:szCs w:val="24"/>
                    </w:rPr>
                    <w:t>112 EUR x 3 gab.</w:t>
                  </w:r>
                  <w:r>
                    <w:rPr>
                      <w:rFonts w:cs="Times New Roman"/>
                      <w:sz w:val="20"/>
                      <w:szCs w:val="24"/>
                    </w:rPr>
                    <w:t xml:space="preserve"> </w:t>
                  </w:r>
                  <w:r w:rsidRPr="0049468B">
                    <w:rPr>
                      <w:rFonts w:cs="Times New Roman"/>
                      <w:sz w:val="20"/>
                      <w:szCs w:val="24"/>
                    </w:rPr>
                    <w:t>= 336 EUR</w:t>
                  </w:r>
                </w:p>
                <w:p w:rsidR="00C322B7" w:rsidRPr="0049468B" w:rsidP="00BE5A3C" w14:paraId="61618991" w14:textId="77777777">
                  <w:pPr>
                    <w:framePr w:hSpace="1701" w:wrap="around" w:vAnchor="text" w:hAnchor="page" w:xAlign="center" w:y="1"/>
                    <w:ind w:left="62" w:right="206"/>
                    <w:jc w:val="right"/>
                    <w:rPr>
                      <w:rFonts w:cs="Times New Roman"/>
                      <w:sz w:val="20"/>
                      <w:szCs w:val="24"/>
                    </w:rPr>
                  </w:pPr>
                  <w:r w:rsidRPr="0049468B">
                    <w:rPr>
                      <w:rFonts w:cs="Times New Roman"/>
                      <w:sz w:val="20"/>
                      <w:szCs w:val="24"/>
                    </w:rPr>
                    <w:t>60 EUR x 3 gab. = 180 EUR</w:t>
                  </w:r>
                </w:p>
              </w:tc>
            </w:tr>
            <w:tr w14:paraId="1E4D5663" w14:textId="77777777" w:rsidTr="00524D68">
              <w:tblPrEx>
                <w:tblW w:w="6941" w:type="dxa"/>
                <w:tblLayout w:type="fixed"/>
                <w:tblLook w:val="04A0"/>
              </w:tblPrEx>
              <w:trPr>
                <w:cantSplit/>
              </w:trPr>
              <w:tc>
                <w:tcPr>
                  <w:tcW w:w="846" w:type="dxa"/>
                  <w:shd w:val="clear" w:color="auto" w:fill="auto"/>
                </w:tcPr>
                <w:p w:rsidR="00C322B7" w:rsidRPr="0049468B" w:rsidP="00BE5A3C" w14:paraId="4B58A0F9" w14:textId="77777777">
                  <w:pPr>
                    <w:framePr w:hSpace="1701" w:wrap="around" w:vAnchor="text" w:hAnchor="page" w:xAlign="center" w:y="1"/>
                    <w:ind w:left="-250" w:right="10"/>
                    <w:jc w:val="center"/>
                    <w:rPr>
                      <w:rFonts w:cs="Times New Roman"/>
                      <w:sz w:val="20"/>
                      <w:szCs w:val="24"/>
                    </w:rPr>
                  </w:pPr>
                  <w:r w:rsidRPr="0049468B">
                    <w:rPr>
                      <w:rFonts w:cs="Times New Roman"/>
                      <w:sz w:val="20"/>
                      <w:szCs w:val="24"/>
                    </w:rPr>
                    <w:t>2.</w:t>
                  </w:r>
                  <w:r>
                    <w:rPr>
                      <w:rFonts w:cs="Times New Roman"/>
                      <w:sz w:val="20"/>
                      <w:szCs w:val="24"/>
                    </w:rPr>
                    <w:t>2</w:t>
                  </w:r>
                  <w:r w:rsidRPr="0049468B">
                    <w:rPr>
                      <w:rFonts w:cs="Times New Roman"/>
                      <w:sz w:val="20"/>
                      <w:szCs w:val="24"/>
                    </w:rPr>
                    <w:t>.</w:t>
                  </w:r>
                </w:p>
              </w:tc>
              <w:tc>
                <w:tcPr>
                  <w:tcW w:w="2948" w:type="dxa"/>
                  <w:shd w:val="clear" w:color="auto" w:fill="auto"/>
                </w:tcPr>
                <w:p w:rsidR="00C322B7" w:rsidRPr="0049468B" w:rsidP="00BE5A3C" w14:paraId="22244CFF" w14:textId="77777777">
                  <w:pPr>
                    <w:framePr w:hSpace="1701" w:wrap="around" w:vAnchor="text" w:hAnchor="page" w:xAlign="center" w:y="1"/>
                    <w:ind w:right="10"/>
                    <w:jc w:val="right"/>
                    <w:rPr>
                      <w:rFonts w:cs="Times New Roman"/>
                      <w:sz w:val="20"/>
                      <w:szCs w:val="24"/>
                    </w:rPr>
                  </w:pPr>
                  <w:r>
                    <w:rPr>
                      <w:rFonts w:cs="Times New Roman"/>
                      <w:sz w:val="20"/>
                      <w:szCs w:val="24"/>
                    </w:rPr>
                    <w:t>BIS pielāgošanas izmaksas AM objektu ievadīšanai</w:t>
                  </w:r>
                </w:p>
              </w:tc>
              <w:tc>
                <w:tcPr>
                  <w:tcW w:w="3147" w:type="dxa"/>
                  <w:shd w:val="clear" w:color="auto" w:fill="auto"/>
                </w:tcPr>
                <w:p w:rsidR="00C322B7" w:rsidRPr="0049468B" w:rsidP="00BE5A3C" w14:paraId="65AA92A0" w14:textId="77777777">
                  <w:pPr>
                    <w:framePr w:hSpace="1701" w:wrap="around" w:vAnchor="text" w:hAnchor="page" w:xAlign="center" w:y="1"/>
                    <w:ind w:left="62" w:right="206"/>
                    <w:jc w:val="right"/>
                    <w:rPr>
                      <w:rFonts w:cs="Times New Roman"/>
                      <w:sz w:val="20"/>
                      <w:szCs w:val="24"/>
                    </w:rPr>
                  </w:pPr>
                  <w:r>
                    <w:rPr>
                      <w:rFonts w:cs="Times New Roman"/>
                      <w:sz w:val="20"/>
                      <w:szCs w:val="24"/>
                    </w:rPr>
                    <w:t>21 000 EUR</w:t>
                  </w:r>
                </w:p>
                <w:p w:rsidR="00C322B7" w:rsidRPr="0049468B" w:rsidP="00BE5A3C" w14:paraId="5BC7E29C" w14:textId="77777777">
                  <w:pPr>
                    <w:framePr w:hSpace="1701" w:wrap="around" w:vAnchor="text" w:hAnchor="page" w:xAlign="center" w:y="1"/>
                    <w:ind w:left="62" w:right="206"/>
                    <w:jc w:val="right"/>
                    <w:rPr>
                      <w:rFonts w:cs="Times New Roman"/>
                      <w:sz w:val="20"/>
                      <w:szCs w:val="24"/>
                    </w:rPr>
                  </w:pPr>
                </w:p>
              </w:tc>
            </w:tr>
            <w:tr w14:paraId="3A0C0ADF" w14:textId="77777777" w:rsidTr="00524D68">
              <w:tblPrEx>
                <w:tblW w:w="6941" w:type="dxa"/>
                <w:tblLayout w:type="fixed"/>
                <w:tblLook w:val="04A0"/>
              </w:tblPrEx>
              <w:trPr>
                <w:cantSplit/>
              </w:trPr>
              <w:tc>
                <w:tcPr>
                  <w:tcW w:w="846" w:type="dxa"/>
                </w:tcPr>
                <w:p w:rsidR="00C322B7" w:rsidRPr="0049468B" w:rsidP="00BE5A3C" w14:paraId="17F7D408" w14:textId="77777777">
                  <w:pPr>
                    <w:framePr w:hSpace="1701" w:wrap="around" w:vAnchor="text" w:hAnchor="page" w:xAlign="center" w:y="1"/>
                    <w:ind w:left="-250" w:right="10"/>
                    <w:jc w:val="center"/>
                    <w:rPr>
                      <w:rFonts w:cs="Times New Roman"/>
                      <w:sz w:val="20"/>
                      <w:szCs w:val="24"/>
                    </w:rPr>
                  </w:pPr>
                  <w:r w:rsidRPr="0049468B">
                    <w:rPr>
                      <w:rFonts w:cs="Times New Roman"/>
                      <w:sz w:val="20"/>
                      <w:szCs w:val="24"/>
                    </w:rPr>
                    <w:t>2.</w:t>
                  </w:r>
                  <w:r>
                    <w:rPr>
                      <w:rFonts w:cs="Times New Roman"/>
                      <w:sz w:val="20"/>
                      <w:szCs w:val="24"/>
                    </w:rPr>
                    <w:t>3.</w:t>
                  </w:r>
                </w:p>
              </w:tc>
              <w:tc>
                <w:tcPr>
                  <w:tcW w:w="2948" w:type="dxa"/>
                </w:tcPr>
                <w:p w:rsidR="00C322B7" w:rsidRPr="0049468B" w:rsidP="00BE5A3C" w14:paraId="198DF600" w14:textId="77777777">
                  <w:pPr>
                    <w:framePr w:hSpace="1701" w:wrap="around" w:vAnchor="text" w:hAnchor="page" w:xAlign="center" w:y="1"/>
                    <w:ind w:right="10"/>
                    <w:rPr>
                      <w:rFonts w:cs="Times New Roman"/>
                      <w:sz w:val="20"/>
                      <w:szCs w:val="24"/>
                    </w:rPr>
                  </w:pPr>
                  <w:r w:rsidRPr="0049468B">
                    <w:rPr>
                      <w:rFonts w:cs="Times New Roman"/>
                      <w:sz w:val="20"/>
                      <w:szCs w:val="24"/>
                    </w:rPr>
                    <w:t>Komandējumi</w:t>
                  </w:r>
                </w:p>
              </w:tc>
              <w:tc>
                <w:tcPr>
                  <w:tcW w:w="3147" w:type="dxa"/>
                </w:tcPr>
                <w:p w:rsidR="00C322B7" w:rsidRPr="0049468B" w:rsidP="00BE5A3C" w14:paraId="76230F3A" w14:textId="77777777">
                  <w:pPr>
                    <w:framePr w:hSpace="1701" w:wrap="around" w:vAnchor="text" w:hAnchor="page" w:xAlign="center" w:y="1"/>
                    <w:ind w:left="62" w:right="206"/>
                    <w:jc w:val="right"/>
                    <w:rPr>
                      <w:rFonts w:cs="Times New Roman"/>
                      <w:sz w:val="20"/>
                      <w:szCs w:val="24"/>
                    </w:rPr>
                  </w:pPr>
                  <w:r w:rsidRPr="0049468B">
                    <w:rPr>
                      <w:rFonts w:cs="Times New Roman"/>
                      <w:sz w:val="20"/>
                      <w:szCs w:val="24"/>
                    </w:rPr>
                    <w:t xml:space="preserve">60 EUR x </w:t>
                  </w:r>
                  <w:r>
                    <w:rPr>
                      <w:rFonts w:cs="Times New Roman"/>
                      <w:sz w:val="20"/>
                      <w:szCs w:val="24"/>
                    </w:rPr>
                    <w:t>1</w:t>
                  </w:r>
                  <w:r w:rsidRPr="0049468B">
                    <w:rPr>
                      <w:rFonts w:cs="Times New Roman"/>
                      <w:sz w:val="20"/>
                      <w:szCs w:val="24"/>
                    </w:rPr>
                    <w:t xml:space="preserve"> </w:t>
                  </w:r>
                  <w:r w:rsidRPr="0049468B">
                    <w:rPr>
                      <w:rFonts w:cs="Times New Roman"/>
                      <w:sz w:val="20"/>
                      <w:szCs w:val="24"/>
                    </w:rPr>
                    <w:t>kom</w:t>
                  </w:r>
                  <w:r w:rsidRPr="0049468B">
                    <w:rPr>
                      <w:rFonts w:cs="Times New Roman"/>
                      <w:sz w:val="20"/>
                      <w:szCs w:val="24"/>
                    </w:rPr>
                    <w:t>. x 3 pers. =</w:t>
                  </w:r>
                  <w:r w:rsidRPr="0049468B">
                    <w:rPr>
                      <w:rFonts w:cs="Times New Roman"/>
                      <w:sz w:val="20"/>
                      <w:szCs w:val="24"/>
                    </w:rPr>
                    <w:t xml:space="preserve">  </w:t>
                  </w:r>
                  <w:r>
                    <w:rPr>
                      <w:rFonts w:cs="Times New Roman"/>
                      <w:sz w:val="20"/>
                      <w:szCs w:val="24"/>
                    </w:rPr>
                    <w:t>18</w:t>
                  </w:r>
                  <w:r w:rsidRPr="0049468B">
                    <w:rPr>
                      <w:rFonts w:cs="Times New Roman"/>
                      <w:sz w:val="20"/>
                      <w:szCs w:val="24"/>
                    </w:rPr>
                    <w:t>0</w:t>
                  </w:r>
                  <w:r>
                    <w:rPr>
                      <w:rFonts w:cs="Times New Roman"/>
                      <w:sz w:val="20"/>
                      <w:szCs w:val="24"/>
                    </w:rPr>
                    <w:t> </w:t>
                  </w:r>
                  <w:r w:rsidRPr="0049468B">
                    <w:rPr>
                      <w:rFonts w:cs="Times New Roman"/>
                      <w:sz w:val="20"/>
                      <w:szCs w:val="24"/>
                    </w:rPr>
                    <w:t>EUR</w:t>
                  </w:r>
                </w:p>
              </w:tc>
            </w:tr>
            <w:tr w14:paraId="5B9EA37F" w14:textId="77777777" w:rsidTr="00524D68">
              <w:tblPrEx>
                <w:tblW w:w="6941" w:type="dxa"/>
                <w:tblLayout w:type="fixed"/>
                <w:tblLook w:val="04A0"/>
              </w:tblPrEx>
              <w:trPr>
                <w:cantSplit/>
              </w:trPr>
              <w:tc>
                <w:tcPr>
                  <w:tcW w:w="846" w:type="dxa"/>
                </w:tcPr>
                <w:p w:rsidR="00C322B7" w:rsidRPr="0049468B" w:rsidP="00BE5A3C" w14:paraId="7B09EEF1" w14:textId="77777777">
                  <w:pPr>
                    <w:framePr w:hSpace="1701" w:wrap="around" w:vAnchor="text" w:hAnchor="page" w:xAlign="center" w:y="1"/>
                    <w:ind w:left="-250" w:right="10"/>
                    <w:jc w:val="center"/>
                    <w:rPr>
                      <w:rFonts w:cs="Times New Roman"/>
                      <w:sz w:val="20"/>
                      <w:szCs w:val="24"/>
                    </w:rPr>
                  </w:pPr>
                  <w:r w:rsidRPr="0049468B">
                    <w:rPr>
                      <w:rFonts w:cs="Times New Roman"/>
                      <w:sz w:val="20"/>
                      <w:szCs w:val="24"/>
                    </w:rPr>
                    <w:t>2.</w:t>
                  </w:r>
                  <w:r>
                    <w:rPr>
                      <w:rFonts w:cs="Times New Roman"/>
                      <w:sz w:val="20"/>
                      <w:szCs w:val="24"/>
                    </w:rPr>
                    <w:t>4</w:t>
                  </w:r>
                  <w:r w:rsidRPr="0049468B">
                    <w:rPr>
                      <w:rFonts w:cs="Times New Roman"/>
                      <w:sz w:val="20"/>
                      <w:szCs w:val="24"/>
                    </w:rPr>
                    <w:t>.</w:t>
                  </w:r>
                </w:p>
              </w:tc>
              <w:tc>
                <w:tcPr>
                  <w:tcW w:w="2948" w:type="dxa"/>
                </w:tcPr>
                <w:p w:rsidR="00C322B7" w:rsidRPr="0049468B" w:rsidP="00BE5A3C" w14:paraId="47207CE6" w14:textId="77777777">
                  <w:pPr>
                    <w:framePr w:hSpace="1701" w:wrap="around" w:vAnchor="text" w:hAnchor="page" w:xAlign="center" w:y="1"/>
                    <w:ind w:right="10"/>
                    <w:rPr>
                      <w:rFonts w:cs="Times New Roman"/>
                      <w:sz w:val="20"/>
                      <w:szCs w:val="24"/>
                    </w:rPr>
                  </w:pPr>
                  <w:r w:rsidRPr="0049468B">
                    <w:rPr>
                      <w:rFonts w:cs="Times New Roman"/>
                      <w:sz w:val="20"/>
                      <w:szCs w:val="24"/>
                    </w:rPr>
                    <w:t>Komunālie maksājumi un elektrība</w:t>
                  </w:r>
                </w:p>
              </w:tc>
              <w:tc>
                <w:tcPr>
                  <w:tcW w:w="3147" w:type="dxa"/>
                </w:tcPr>
                <w:p w:rsidR="00C322B7" w:rsidRPr="0049468B" w:rsidP="00BE5A3C" w14:paraId="44646C61" w14:textId="77777777">
                  <w:pPr>
                    <w:framePr w:hSpace="1701" w:wrap="around" w:vAnchor="text" w:hAnchor="page" w:xAlign="center" w:y="1"/>
                    <w:ind w:left="62" w:right="206"/>
                    <w:jc w:val="right"/>
                    <w:rPr>
                      <w:rFonts w:cs="Times New Roman"/>
                      <w:sz w:val="20"/>
                      <w:szCs w:val="24"/>
                    </w:rPr>
                  </w:pPr>
                  <w:r w:rsidRPr="0049468B">
                    <w:rPr>
                      <w:rFonts w:cs="Times New Roman"/>
                      <w:sz w:val="20"/>
                      <w:szCs w:val="24"/>
                    </w:rPr>
                    <w:t>3 EUR</w:t>
                  </w:r>
                  <w:r>
                    <w:rPr>
                      <w:rFonts w:cs="Times New Roman"/>
                      <w:sz w:val="20"/>
                      <w:szCs w:val="24"/>
                    </w:rPr>
                    <w:t>/</w:t>
                  </w:r>
                  <w:r w:rsidRPr="0049468B">
                    <w:rPr>
                      <w:rFonts w:cs="Times New Roman"/>
                      <w:sz w:val="20"/>
                      <w:szCs w:val="24"/>
                    </w:rPr>
                    <w:t>m</w:t>
                  </w:r>
                  <w:r w:rsidRPr="00E5093F">
                    <w:rPr>
                      <w:rFonts w:cs="Times New Roman"/>
                      <w:sz w:val="20"/>
                      <w:szCs w:val="24"/>
                      <w:vertAlign w:val="superscript"/>
                    </w:rPr>
                    <w:t>2</w:t>
                  </w:r>
                  <w:r w:rsidRPr="0049468B">
                    <w:rPr>
                      <w:rFonts w:cs="Times New Roman"/>
                      <w:sz w:val="20"/>
                      <w:szCs w:val="24"/>
                    </w:rPr>
                    <w:t xml:space="preserve"> x 30 m</w:t>
                  </w:r>
                  <w:r w:rsidRPr="00E5093F">
                    <w:rPr>
                      <w:rFonts w:cs="Times New Roman"/>
                      <w:sz w:val="20"/>
                      <w:szCs w:val="24"/>
                      <w:vertAlign w:val="superscript"/>
                    </w:rPr>
                    <w:t>2</w:t>
                  </w:r>
                  <w:r w:rsidRPr="0049468B">
                    <w:rPr>
                      <w:rFonts w:cs="Times New Roman"/>
                      <w:sz w:val="20"/>
                      <w:szCs w:val="24"/>
                    </w:rPr>
                    <w:t xml:space="preserve"> x </w:t>
                  </w:r>
                  <w:r>
                    <w:rPr>
                      <w:rFonts w:cs="Times New Roman"/>
                      <w:sz w:val="20"/>
                      <w:szCs w:val="24"/>
                    </w:rPr>
                    <w:t>3</w:t>
                  </w:r>
                  <w:r w:rsidRPr="0049468B">
                    <w:rPr>
                      <w:rFonts w:cs="Times New Roman"/>
                      <w:sz w:val="20"/>
                      <w:szCs w:val="24"/>
                    </w:rPr>
                    <w:t xml:space="preserve"> </w:t>
                  </w:r>
                  <w:r w:rsidRPr="0049468B">
                    <w:rPr>
                      <w:rFonts w:cs="Times New Roman"/>
                      <w:sz w:val="20"/>
                      <w:szCs w:val="24"/>
                    </w:rPr>
                    <w:t>mēn</w:t>
                  </w:r>
                  <w:r w:rsidRPr="0049468B">
                    <w:rPr>
                      <w:rFonts w:cs="Times New Roman"/>
                      <w:sz w:val="20"/>
                      <w:szCs w:val="24"/>
                    </w:rPr>
                    <w:t xml:space="preserve">. = </w:t>
                  </w:r>
                  <w:r>
                    <w:rPr>
                      <w:rFonts w:cs="Times New Roman"/>
                      <w:sz w:val="20"/>
                      <w:szCs w:val="24"/>
                    </w:rPr>
                    <w:t>270</w:t>
                  </w:r>
                  <w:r>
                    <w:rPr>
                      <w:rFonts w:cs="Times New Roman"/>
                      <w:sz w:val="20"/>
                      <w:szCs w:val="24"/>
                    </w:rPr>
                    <w:t xml:space="preserve"> </w:t>
                  </w:r>
                  <w:r w:rsidRPr="0049468B">
                    <w:rPr>
                      <w:rFonts w:cs="Times New Roman"/>
                      <w:sz w:val="20"/>
                      <w:szCs w:val="24"/>
                    </w:rPr>
                    <w:t xml:space="preserve"> </w:t>
                  </w:r>
                  <w:r w:rsidRPr="0049468B">
                    <w:rPr>
                      <w:rFonts w:cs="Times New Roman"/>
                      <w:sz w:val="20"/>
                      <w:szCs w:val="24"/>
                    </w:rPr>
                    <w:t>EUR</w:t>
                  </w:r>
                </w:p>
              </w:tc>
            </w:tr>
            <w:tr w14:paraId="1266DCCD" w14:textId="77777777" w:rsidTr="00524D68">
              <w:tblPrEx>
                <w:tblW w:w="6941" w:type="dxa"/>
                <w:tblLayout w:type="fixed"/>
                <w:tblLook w:val="04A0"/>
              </w:tblPrEx>
              <w:trPr>
                <w:cantSplit/>
              </w:trPr>
              <w:tc>
                <w:tcPr>
                  <w:tcW w:w="846" w:type="dxa"/>
                </w:tcPr>
                <w:p w:rsidR="00C322B7" w:rsidRPr="0049468B" w:rsidP="00BE5A3C" w14:paraId="6FF32C4E" w14:textId="77777777">
                  <w:pPr>
                    <w:framePr w:hSpace="1701" w:wrap="around" w:vAnchor="text" w:hAnchor="page" w:xAlign="center" w:y="1"/>
                    <w:ind w:left="-250" w:right="10"/>
                    <w:jc w:val="center"/>
                    <w:rPr>
                      <w:rFonts w:cs="Times New Roman"/>
                      <w:sz w:val="20"/>
                      <w:szCs w:val="24"/>
                    </w:rPr>
                  </w:pPr>
                  <w:r w:rsidRPr="0049468B">
                    <w:rPr>
                      <w:rFonts w:cs="Times New Roman"/>
                      <w:sz w:val="20"/>
                      <w:szCs w:val="24"/>
                    </w:rPr>
                    <w:t>2.</w:t>
                  </w:r>
                  <w:r>
                    <w:rPr>
                      <w:rFonts w:cs="Times New Roman"/>
                      <w:sz w:val="20"/>
                      <w:szCs w:val="24"/>
                    </w:rPr>
                    <w:t>5</w:t>
                  </w:r>
                  <w:r w:rsidRPr="0049468B">
                    <w:rPr>
                      <w:rFonts w:cs="Times New Roman"/>
                      <w:sz w:val="20"/>
                      <w:szCs w:val="24"/>
                    </w:rPr>
                    <w:t>.</w:t>
                  </w:r>
                </w:p>
              </w:tc>
              <w:tc>
                <w:tcPr>
                  <w:tcW w:w="2948" w:type="dxa"/>
                </w:tcPr>
                <w:p w:rsidR="00C322B7" w:rsidRPr="0049468B" w:rsidP="00BE5A3C" w14:paraId="5EF79F20" w14:textId="77777777">
                  <w:pPr>
                    <w:framePr w:hSpace="1701" w:wrap="around" w:vAnchor="text" w:hAnchor="page" w:xAlign="center" w:y="1"/>
                    <w:ind w:right="10"/>
                    <w:rPr>
                      <w:rFonts w:cs="Times New Roman"/>
                      <w:sz w:val="20"/>
                      <w:szCs w:val="24"/>
                    </w:rPr>
                  </w:pPr>
                  <w:r w:rsidRPr="0049468B">
                    <w:rPr>
                      <w:rFonts w:cs="Times New Roman"/>
                      <w:sz w:val="20"/>
                      <w:szCs w:val="24"/>
                    </w:rPr>
                    <w:t>Kancelejas preces</w:t>
                  </w:r>
                </w:p>
              </w:tc>
              <w:tc>
                <w:tcPr>
                  <w:tcW w:w="3147" w:type="dxa"/>
                </w:tcPr>
                <w:p w:rsidR="00C322B7" w:rsidRPr="0049468B" w:rsidP="00BE5A3C" w14:paraId="5CA072F4" w14:textId="77777777">
                  <w:pPr>
                    <w:framePr w:hSpace="1701" w:wrap="around" w:vAnchor="text" w:hAnchor="page" w:xAlign="center" w:y="1"/>
                    <w:ind w:left="62" w:right="206"/>
                    <w:jc w:val="right"/>
                    <w:rPr>
                      <w:rFonts w:cs="Times New Roman"/>
                      <w:sz w:val="20"/>
                      <w:szCs w:val="24"/>
                      <w:u w:val="single"/>
                    </w:rPr>
                  </w:pPr>
                  <w:r w:rsidRPr="0049468B">
                    <w:rPr>
                      <w:rFonts w:cs="Times New Roman"/>
                      <w:sz w:val="20"/>
                      <w:szCs w:val="24"/>
                    </w:rPr>
                    <w:t xml:space="preserve">12 EUR x 3 gab. x </w:t>
                  </w:r>
                  <w:r>
                    <w:rPr>
                      <w:rFonts w:cs="Times New Roman"/>
                      <w:sz w:val="20"/>
                      <w:szCs w:val="24"/>
                    </w:rPr>
                    <w:t>3</w:t>
                  </w:r>
                  <w:r w:rsidRPr="0049468B">
                    <w:rPr>
                      <w:rFonts w:cs="Times New Roman"/>
                      <w:sz w:val="20"/>
                      <w:szCs w:val="24"/>
                    </w:rPr>
                    <w:t xml:space="preserve"> </w:t>
                  </w:r>
                  <w:r w:rsidRPr="0049468B">
                    <w:rPr>
                      <w:rFonts w:cs="Times New Roman"/>
                      <w:sz w:val="20"/>
                      <w:szCs w:val="24"/>
                    </w:rPr>
                    <w:t>mēn</w:t>
                  </w:r>
                  <w:r w:rsidRPr="0049468B">
                    <w:rPr>
                      <w:rFonts w:cs="Times New Roman"/>
                      <w:sz w:val="20"/>
                      <w:szCs w:val="24"/>
                    </w:rPr>
                    <w:t xml:space="preserve">. = </w:t>
                  </w:r>
                  <w:r>
                    <w:rPr>
                      <w:rFonts w:cs="Times New Roman"/>
                      <w:sz w:val="20"/>
                      <w:szCs w:val="24"/>
                    </w:rPr>
                    <w:t>108 </w:t>
                  </w:r>
                  <w:r w:rsidRPr="0049468B">
                    <w:rPr>
                      <w:rFonts w:cs="Times New Roman"/>
                      <w:sz w:val="20"/>
                      <w:szCs w:val="24"/>
                    </w:rPr>
                    <w:t>EUR</w:t>
                  </w:r>
                </w:p>
              </w:tc>
            </w:tr>
            <w:tr w14:paraId="3A62A626" w14:textId="77777777" w:rsidTr="00524D68">
              <w:tblPrEx>
                <w:tblW w:w="6941" w:type="dxa"/>
                <w:tblLayout w:type="fixed"/>
                <w:tblLook w:val="04A0"/>
              </w:tblPrEx>
              <w:trPr>
                <w:cantSplit/>
              </w:trPr>
              <w:tc>
                <w:tcPr>
                  <w:tcW w:w="846" w:type="dxa"/>
                </w:tcPr>
                <w:p w:rsidR="00C322B7" w:rsidRPr="0049468B" w:rsidP="00BE5A3C" w14:paraId="0F315601" w14:textId="77777777">
                  <w:pPr>
                    <w:framePr w:hSpace="1701" w:wrap="around" w:vAnchor="text" w:hAnchor="page" w:xAlign="center" w:y="1"/>
                    <w:ind w:left="-250" w:right="10"/>
                    <w:jc w:val="center"/>
                    <w:rPr>
                      <w:rFonts w:cs="Times New Roman"/>
                      <w:sz w:val="20"/>
                      <w:szCs w:val="24"/>
                    </w:rPr>
                  </w:pPr>
                  <w:r w:rsidRPr="0049468B">
                    <w:rPr>
                      <w:rFonts w:cs="Times New Roman"/>
                      <w:sz w:val="20"/>
                      <w:szCs w:val="24"/>
                    </w:rPr>
                    <w:t>2.</w:t>
                  </w:r>
                  <w:r>
                    <w:rPr>
                      <w:rFonts w:cs="Times New Roman"/>
                      <w:sz w:val="20"/>
                      <w:szCs w:val="24"/>
                    </w:rPr>
                    <w:t>6</w:t>
                  </w:r>
                  <w:r w:rsidRPr="0049468B">
                    <w:rPr>
                      <w:rFonts w:cs="Times New Roman"/>
                      <w:sz w:val="20"/>
                      <w:szCs w:val="24"/>
                    </w:rPr>
                    <w:t>.</w:t>
                  </w:r>
                </w:p>
              </w:tc>
              <w:tc>
                <w:tcPr>
                  <w:tcW w:w="2948" w:type="dxa"/>
                </w:tcPr>
                <w:p w:rsidR="00C322B7" w:rsidRPr="0049468B" w:rsidP="00BE5A3C" w14:paraId="72BD1A4F" w14:textId="77777777">
                  <w:pPr>
                    <w:framePr w:hSpace="1701" w:wrap="around" w:vAnchor="text" w:hAnchor="page" w:xAlign="center" w:y="1"/>
                    <w:ind w:right="10"/>
                    <w:rPr>
                      <w:rFonts w:cs="Times New Roman"/>
                      <w:sz w:val="20"/>
                      <w:szCs w:val="24"/>
                    </w:rPr>
                  </w:pPr>
                  <w:r w:rsidRPr="0049468B">
                    <w:rPr>
                      <w:rFonts w:cs="Times New Roman"/>
                      <w:sz w:val="20"/>
                      <w:szCs w:val="24"/>
                    </w:rPr>
                    <w:t>Sakari, internets, pasts</w:t>
                  </w:r>
                </w:p>
              </w:tc>
              <w:tc>
                <w:tcPr>
                  <w:tcW w:w="3147" w:type="dxa"/>
                </w:tcPr>
                <w:p w:rsidR="00C322B7" w:rsidRPr="0049468B" w:rsidP="00BE5A3C" w14:paraId="5BA74082" w14:textId="77777777">
                  <w:pPr>
                    <w:framePr w:hSpace="1701" w:wrap="around" w:vAnchor="text" w:hAnchor="page" w:xAlign="center" w:y="1"/>
                    <w:ind w:left="62" w:right="206"/>
                    <w:jc w:val="right"/>
                    <w:rPr>
                      <w:rFonts w:cs="Times New Roman"/>
                      <w:sz w:val="20"/>
                      <w:szCs w:val="24"/>
                    </w:rPr>
                  </w:pPr>
                  <w:r w:rsidRPr="0049468B">
                    <w:rPr>
                      <w:rFonts w:cs="Times New Roman"/>
                      <w:sz w:val="20"/>
                      <w:szCs w:val="24"/>
                    </w:rPr>
                    <w:t xml:space="preserve">15 EUR x 3 gab. x </w:t>
                  </w:r>
                  <w:r>
                    <w:rPr>
                      <w:rFonts w:cs="Times New Roman"/>
                      <w:sz w:val="20"/>
                      <w:szCs w:val="24"/>
                    </w:rPr>
                    <w:t>3</w:t>
                  </w:r>
                  <w:r w:rsidRPr="0049468B">
                    <w:rPr>
                      <w:rFonts w:cs="Times New Roman"/>
                      <w:sz w:val="20"/>
                      <w:szCs w:val="24"/>
                    </w:rPr>
                    <w:t xml:space="preserve"> </w:t>
                  </w:r>
                  <w:r w:rsidRPr="0049468B">
                    <w:rPr>
                      <w:rFonts w:cs="Times New Roman"/>
                      <w:sz w:val="20"/>
                      <w:szCs w:val="24"/>
                    </w:rPr>
                    <w:t>mēn</w:t>
                  </w:r>
                  <w:r w:rsidRPr="0049468B">
                    <w:rPr>
                      <w:rFonts w:cs="Times New Roman"/>
                      <w:sz w:val="20"/>
                      <w:szCs w:val="24"/>
                    </w:rPr>
                    <w:t xml:space="preserve">. = </w:t>
                  </w:r>
                  <w:r>
                    <w:rPr>
                      <w:rFonts w:cs="Times New Roman"/>
                      <w:sz w:val="20"/>
                      <w:szCs w:val="24"/>
                    </w:rPr>
                    <w:t>135 </w:t>
                  </w:r>
                  <w:r w:rsidRPr="0049468B">
                    <w:rPr>
                      <w:rFonts w:cs="Times New Roman"/>
                      <w:sz w:val="20"/>
                      <w:szCs w:val="24"/>
                    </w:rPr>
                    <w:t>EUR</w:t>
                  </w:r>
                </w:p>
              </w:tc>
            </w:tr>
            <w:tr w14:paraId="1EAC8895" w14:textId="77777777" w:rsidTr="00524D68">
              <w:tblPrEx>
                <w:tblW w:w="6941" w:type="dxa"/>
                <w:tblLayout w:type="fixed"/>
                <w:tblLook w:val="04A0"/>
              </w:tblPrEx>
              <w:trPr>
                <w:cantSplit/>
              </w:trPr>
              <w:tc>
                <w:tcPr>
                  <w:tcW w:w="846" w:type="dxa"/>
                </w:tcPr>
                <w:p w:rsidR="00C322B7" w:rsidRPr="0049468B" w:rsidP="00BE5A3C" w14:paraId="758CE15C" w14:textId="77777777">
                  <w:pPr>
                    <w:framePr w:hSpace="1701" w:wrap="around" w:vAnchor="text" w:hAnchor="page" w:xAlign="center" w:y="1"/>
                    <w:ind w:left="-250" w:right="10"/>
                    <w:jc w:val="center"/>
                    <w:rPr>
                      <w:rFonts w:cs="Times New Roman"/>
                      <w:sz w:val="20"/>
                      <w:szCs w:val="24"/>
                    </w:rPr>
                  </w:pPr>
                  <w:r w:rsidRPr="0049468B">
                    <w:rPr>
                      <w:rFonts w:cs="Times New Roman"/>
                      <w:sz w:val="20"/>
                      <w:szCs w:val="24"/>
                    </w:rPr>
                    <w:t>2.</w:t>
                  </w:r>
                  <w:r>
                    <w:rPr>
                      <w:rFonts w:cs="Times New Roman"/>
                      <w:sz w:val="20"/>
                      <w:szCs w:val="24"/>
                    </w:rPr>
                    <w:t>7</w:t>
                  </w:r>
                  <w:r w:rsidRPr="0049468B">
                    <w:rPr>
                      <w:rFonts w:cs="Times New Roman"/>
                      <w:sz w:val="20"/>
                      <w:szCs w:val="24"/>
                    </w:rPr>
                    <w:t>.</w:t>
                  </w:r>
                </w:p>
              </w:tc>
              <w:tc>
                <w:tcPr>
                  <w:tcW w:w="2948" w:type="dxa"/>
                </w:tcPr>
                <w:p w:rsidR="00C322B7" w:rsidRPr="0049468B" w:rsidP="00BE5A3C" w14:paraId="38AE734B" w14:textId="77777777">
                  <w:pPr>
                    <w:framePr w:hSpace="1701" w:wrap="around" w:vAnchor="text" w:hAnchor="page" w:xAlign="center" w:y="1"/>
                    <w:ind w:right="10"/>
                    <w:rPr>
                      <w:rFonts w:cs="Times New Roman"/>
                      <w:sz w:val="20"/>
                      <w:szCs w:val="24"/>
                    </w:rPr>
                  </w:pPr>
                  <w:r w:rsidRPr="0049468B">
                    <w:rPr>
                      <w:rFonts w:cs="Times New Roman"/>
                      <w:sz w:val="20"/>
                      <w:szCs w:val="24"/>
                    </w:rPr>
                    <w:t>Telpu noma</w:t>
                  </w:r>
                </w:p>
              </w:tc>
              <w:tc>
                <w:tcPr>
                  <w:tcW w:w="3147" w:type="dxa"/>
                </w:tcPr>
                <w:p w:rsidR="00C322B7" w:rsidRPr="0049468B" w:rsidP="00BE5A3C" w14:paraId="1789DB3E" w14:textId="77777777">
                  <w:pPr>
                    <w:framePr w:hSpace="1701" w:wrap="around" w:vAnchor="text" w:hAnchor="page" w:xAlign="center" w:y="1"/>
                    <w:ind w:left="62" w:right="206"/>
                    <w:jc w:val="right"/>
                    <w:rPr>
                      <w:rFonts w:cs="Times New Roman"/>
                      <w:sz w:val="20"/>
                      <w:szCs w:val="24"/>
                    </w:rPr>
                  </w:pPr>
                  <w:r w:rsidRPr="0049468B">
                    <w:rPr>
                      <w:rFonts w:cs="Times New Roman"/>
                      <w:sz w:val="20"/>
                      <w:szCs w:val="24"/>
                    </w:rPr>
                    <w:t>30 m</w:t>
                  </w:r>
                  <w:r w:rsidRPr="0049468B">
                    <w:rPr>
                      <w:rFonts w:cs="Times New Roman"/>
                      <w:sz w:val="20"/>
                      <w:szCs w:val="24"/>
                      <w:vertAlign w:val="superscript"/>
                    </w:rPr>
                    <w:t>2</w:t>
                  </w:r>
                  <w:r w:rsidRPr="0049468B">
                    <w:rPr>
                      <w:rFonts w:cs="Times New Roman"/>
                      <w:sz w:val="20"/>
                      <w:szCs w:val="24"/>
                    </w:rPr>
                    <w:t xml:space="preserve"> x 8 EUR x </w:t>
                  </w:r>
                  <w:r>
                    <w:rPr>
                      <w:rFonts w:cs="Times New Roman"/>
                      <w:sz w:val="20"/>
                      <w:szCs w:val="24"/>
                    </w:rPr>
                    <w:t xml:space="preserve">3 </w:t>
                  </w:r>
                  <w:r>
                    <w:rPr>
                      <w:rFonts w:cs="Times New Roman"/>
                      <w:sz w:val="20"/>
                      <w:szCs w:val="24"/>
                    </w:rPr>
                    <w:t>mēn</w:t>
                  </w:r>
                  <w:r>
                    <w:rPr>
                      <w:rFonts w:cs="Times New Roman"/>
                      <w:sz w:val="20"/>
                      <w:szCs w:val="24"/>
                    </w:rPr>
                    <w:t xml:space="preserve">. = 720 </w:t>
                  </w:r>
                  <w:r w:rsidRPr="0049468B">
                    <w:rPr>
                      <w:rFonts w:cs="Times New Roman"/>
                      <w:sz w:val="20"/>
                      <w:szCs w:val="24"/>
                    </w:rPr>
                    <w:t>EUR</w:t>
                  </w:r>
                </w:p>
              </w:tc>
            </w:tr>
            <w:tr w14:paraId="30DCC8EE" w14:textId="77777777" w:rsidTr="00524D68">
              <w:tblPrEx>
                <w:tblW w:w="6941" w:type="dxa"/>
                <w:tblLayout w:type="fixed"/>
                <w:tblLook w:val="04A0"/>
              </w:tblPrEx>
              <w:trPr>
                <w:cantSplit/>
              </w:trPr>
              <w:tc>
                <w:tcPr>
                  <w:tcW w:w="846" w:type="dxa"/>
                  <w:shd w:val="clear" w:color="auto" w:fill="auto"/>
                </w:tcPr>
                <w:p w:rsidR="00C322B7" w:rsidRPr="0049468B" w:rsidP="00BE5A3C" w14:paraId="5C00724D" w14:textId="77777777">
                  <w:pPr>
                    <w:framePr w:hSpace="1701" w:wrap="around" w:vAnchor="text" w:hAnchor="page" w:xAlign="center" w:y="1"/>
                    <w:ind w:left="-250" w:right="10"/>
                    <w:jc w:val="center"/>
                    <w:rPr>
                      <w:rFonts w:cs="Times New Roman"/>
                      <w:sz w:val="20"/>
                      <w:szCs w:val="24"/>
                    </w:rPr>
                  </w:pPr>
                  <w:r w:rsidRPr="0049468B">
                    <w:rPr>
                      <w:rFonts w:cs="Times New Roman"/>
                      <w:sz w:val="20"/>
                      <w:szCs w:val="24"/>
                    </w:rPr>
                    <w:t>2.</w:t>
                  </w:r>
                  <w:r>
                    <w:rPr>
                      <w:rFonts w:cs="Times New Roman"/>
                      <w:sz w:val="20"/>
                      <w:szCs w:val="24"/>
                    </w:rPr>
                    <w:t>8</w:t>
                  </w:r>
                  <w:r w:rsidRPr="0049468B">
                    <w:rPr>
                      <w:rFonts w:cs="Times New Roman"/>
                      <w:sz w:val="20"/>
                      <w:szCs w:val="24"/>
                    </w:rPr>
                    <w:t>.</w:t>
                  </w:r>
                </w:p>
              </w:tc>
              <w:tc>
                <w:tcPr>
                  <w:tcW w:w="2948" w:type="dxa"/>
                  <w:shd w:val="clear" w:color="auto" w:fill="auto"/>
                </w:tcPr>
                <w:p w:rsidR="00C322B7" w:rsidRPr="0049468B" w:rsidP="00BE5A3C" w14:paraId="182DDA54" w14:textId="77777777">
                  <w:pPr>
                    <w:framePr w:hSpace="1701" w:wrap="around" w:vAnchor="text" w:hAnchor="page" w:xAlign="center" w:y="1"/>
                    <w:ind w:right="10"/>
                    <w:jc w:val="left"/>
                    <w:rPr>
                      <w:rFonts w:cs="Times New Roman"/>
                      <w:sz w:val="20"/>
                      <w:szCs w:val="24"/>
                    </w:rPr>
                  </w:pPr>
                  <w:r>
                    <w:rPr>
                      <w:rFonts w:cs="Times New Roman"/>
                      <w:sz w:val="20"/>
                      <w:szCs w:val="24"/>
                    </w:rPr>
                    <w:t>Automašīnas izmantošanas izdevumi, t.sk. degviela, u.c.</w:t>
                  </w:r>
                </w:p>
              </w:tc>
              <w:tc>
                <w:tcPr>
                  <w:tcW w:w="3147" w:type="dxa"/>
                  <w:shd w:val="clear" w:color="auto" w:fill="auto"/>
                </w:tcPr>
                <w:p w:rsidR="00C322B7" w:rsidRPr="0049468B" w:rsidP="00BE5A3C" w14:paraId="321D80A3" w14:textId="77777777">
                  <w:pPr>
                    <w:framePr w:hSpace="1701" w:wrap="around" w:vAnchor="text" w:hAnchor="page" w:xAlign="center" w:y="1"/>
                    <w:ind w:left="62" w:right="206"/>
                    <w:jc w:val="right"/>
                    <w:rPr>
                      <w:rFonts w:cs="Times New Roman"/>
                      <w:sz w:val="20"/>
                      <w:szCs w:val="24"/>
                    </w:rPr>
                  </w:pPr>
                  <w:r>
                    <w:rPr>
                      <w:rFonts w:cs="Times New Roman"/>
                      <w:sz w:val="20"/>
                      <w:szCs w:val="24"/>
                    </w:rPr>
                    <w:t>215</w:t>
                  </w:r>
                  <w:r w:rsidRPr="0049468B">
                    <w:rPr>
                      <w:rFonts w:cs="Times New Roman"/>
                      <w:sz w:val="20"/>
                      <w:szCs w:val="24"/>
                    </w:rPr>
                    <w:t xml:space="preserve"> EUR x </w:t>
                  </w:r>
                  <w:r>
                    <w:rPr>
                      <w:rFonts w:cs="Times New Roman"/>
                      <w:sz w:val="20"/>
                      <w:szCs w:val="24"/>
                    </w:rPr>
                    <w:t>3</w:t>
                  </w:r>
                  <w:r w:rsidRPr="0049468B">
                    <w:rPr>
                      <w:rFonts w:cs="Times New Roman"/>
                      <w:sz w:val="20"/>
                      <w:szCs w:val="24"/>
                    </w:rPr>
                    <w:t xml:space="preserve"> </w:t>
                  </w:r>
                  <w:r w:rsidRPr="0049468B">
                    <w:rPr>
                      <w:rFonts w:cs="Times New Roman"/>
                      <w:sz w:val="20"/>
                      <w:szCs w:val="24"/>
                    </w:rPr>
                    <w:t>mēn</w:t>
                  </w:r>
                  <w:r w:rsidRPr="0049468B">
                    <w:rPr>
                      <w:rFonts w:cs="Times New Roman"/>
                      <w:sz w:val="20"/>
                      <w:szCs w:val="24"/>
                    </w:rPr>
                    <w:t xml:space="preserve">. = </w:t>
                  </w:r>
                  <w:r>
                    <w:rPr>
                      <w:rFonts w:cs="Times New Roman"/>
                      <w:sz w:val="20"/>
                      <w:szCs w:val="24"/>
                    </w:rPr>
                    <w:t>645 </w:t>
                  </w:r>
                  <w:r w:rsidRPr="0049468B">
                    <w:rPr>
                      <w:rFonts w:cs="Times New Roman"/>
                      <w:sz w:val="20"/>
                      <w:szCs w:val="24"/>
                    </w:rPr>
                    <w:t>EUR</w:t>
                  </w:r>
                </w:p>
              </w:tc>
            </w:tr>
            <w:tr w14:paraId="276F0DA1" w14:textId="77777777" w:rsidTr="00524D68">
              <w:tblPrEx>
                <w:tblW w:w="6941" w:type="dxa"/>
                <w:tblLayout w:type="fixed"/>
                <w:tblLook w:val="04A0"/>
              </w:tblPrEx>
              <w:trPr>
                <w:cantSplit/>
              </w:trPr>
              <w:tc>
                <w:tcPr>
                  <w:tcW w:w="846" w:type="dxa"/>
                  <w:shd w:val="clear" w:color="auto" w:fill="auto"/>
                </w:tcPr>
                <w:p w:rsidR="00C322B7" w:rsidRPr="0049468B" w:rsidP="00BE5A3C" w14:paraId="21151287" w14:textId="77777777">
                  <w:pPr>
                    <w:framePr w:hSpace="1701" w:wrap="around" w:vAnchor="text" w:hAnchor="page" w:xAlign="center" w:y="1"/>
                    <w:ind w:left="-250" w:right="10"/>
                    <w:jc w:val="center"/>
                    <w:rPr>
                      <w:rFonts w:cs="Times New Roman"/>
                      <w:sz w:val="20"/>
                      <w:szCs w:val="24"/>
                    </w:rPr>
                  </w:pPr>
                  <w:r w:rsidRPr="0049468B">
                    <w:rPr>
                      <w:rFonts w:cs="Times New Roman"/>
                      <w:sz w:val="20"/>
                      <w:szCs w:val="24"/>
                    </w:rPr>
                    <w:t>2.</w:t>
                  </w:r>
                  <w:r>
                    <w:rPr>
                      <w:rFonts w:cs="Times New Roman"/>
                      <w:sz w:val="20"/>
                      <w:szCs w:val="24"/>
                    </w:rPr>
                    <w:t>9</w:t>
                  </w:r>
                  <w:r w:rsidRPr="0049468B">
                    <w:rPr>
                      <w:rFonts w:cs="Times New Roman"/>
                      <w:sz w:val="20"/>
                      <w:szCs w:val="24"/>
                    </w:rPr>
                    <w:t>.</w:t>
                  </w:r>
                </w:p>
              </w:tc>
              <w:tc>
                <w:tcPr>
                  <w:tcW w:w="2948" w:type="dxa"/>
                  <w:shd w:val="clear" w:color="auto" w:fill="auto"/>
                </w:tcPr>
                <w:p w:rsidR="00C322B7" w:rsidRPr="0049468B" w:rsidP="00BE5A3C" w14:paraId="40748422" w14:textId="77777777">
                  <w:pPr>
                    <w:framePr w:hSpace="1701" w:wrap="around" w:vAnchor="text" w:hAnchor="page" w:xAlign="center" w:y="1"/>
                    <w:ind w:right="10"/>
                    <w:jc w:val="left"/>
                    <w:rPr>
                      <w:rFonts w:cs="Times New Roman"/>
                      <w:sz w:val="20"/>
                      <w:szCs w:val="24"/>
                    </w:rPr>
                  </w:pPr>
                  <w:r>
                    <w:rPr>
                      <w:rFonts w:cs="Times New Roman"/>
                      <w:sz w:val="20"/>
                      <w:szCs w:val="24"/>
                    </w:rPr>
                    <w:t>Būvinspektora instrumentu komplekts pārbaužu veikšanai</w:t>
                  </w:r>
                </w:p>
              </w:tc>
              <w:tc>
                <w:tcPr>
                  <w:tcW w:w="3147" w:type="dxa"/>
                  <w:shd w:val="clear" w:color="auto" w:fill="auto"/>
                </w:tcPr>
                <w:p w:rsidR="00C322B7" w:rsidRPr="0049468B" w:rsidP="00BE5A3C" w14:paraId="50FDE3F1" w14:textId="77777777">
                  <w:pPr>
                    <w:framePr w:hSpace="1701" w:wrap="around" w:vAnchor="text" w:hAnchor="page" w:xAlign="center" w:y="1"/>
                    <w:ind w:left="62" w:right="206"/>
                    <w:jc w:val="right"/>
                    <w:rPr>
                      <w:rFonts w:cs="Times New Roman"/>
                      <w:sz w:val="20"/>
                      <w:szCs w:val="24"/>
                    </w:rPr>
                  </w:pPr>
                  <w:r>
                    <w:rPr>
                      <w:rFonts w:cs="Times New Roman"/>
                      <w:sz w:val="20"/>
                      <w:szCs w:val="24"/>
                    </w:rPr>
                    <w:t>1 230 EUR</w:t>
                  </w:r>
                </w:p>
                <w:p w:rsidR="00C322B7" w:rsidRPr="0049468B" w:rsidP="00BE5A3C" w14:paraId="371E7B5A" w14:textId="77777777">
                  <w:pPr>
                    <w:framePr w:hSpace="1701" w:wrap="around" w:vAnchor="text" w:hAnchor="page" w:xAlign="center" w:y="1"/>
                    <w:ind w:left="62" w:right="206"/>
                    <w:jc w:val="right"/>
                    <w:rPr>
                      <w:rFonts w:cs="Times New Roman"/>
                      <w:sz w:val="20"/>
                      <w:szCs w:val="24"/>
                    </w:rPr>
                  </w:pPr>
                </w:p>
              </w:tc>
            </w:tr>
            <w:tr w14:paraId="16ACCE66" w14:textId="77777777" w:rsidTr="00524D68">
              <w:tblPrEx>
                <w:tblW w:w="6941" w:type="dxa"/>
                <w:tblLayout w:type="fixed"/>
                <w:tblLook w:val="04A0"/>
              </w:tblPrEx>
              <w:trPr>
                <w:cantSplit/>
              </w:trPr>
              <w:tc>
                <w:tcPr>
                  <w:tcW w:w="846" w:type="dxa"/>
                  <w:shd w:val="clear" w:color="auto" w:fill="EEECE1" w:themeFill="background2"/>
                </w:tcPr>
                <w:p w:rsidR="00C322B7" w:rsidRPr="0049468B" w:rsidP="00BE5A3C" w14:paraId="6A6A9C79" w14:textId="77777777">
                  <w:pPr>
                    <w:framePr w:hSpace="1701" w:wrap="around" w:vAnchor="text" w:hAnchor="page" w:xAlign="center" w:y="1"/>
                    <w:ind w:left="-250" w:right="10"/>
                    <w:jc w:val="center"/>
                    <w:rPr>
                      <w:rFonts w:cs="Times New Roman"/>
                      <w:b/>
                      <w:sz w:val="20"/>
                      <w:szCs w:val="24"/>
                    </w:rPr>
                  </w:pPr>
                  <w:r w:rsidRPr="0049468B">
                    <w:rPr>
                      <w:rFonts w:cs="Times New Roman"/>
                      <w:b/>
                      <w:sz w:val="20"/>
                      <w:szCs w:val="24"/>
                    </w:rPr>
                    <w:t>3.</w:t>
                  </w:r>
                </w:p>
              </w:tc>
              <w:tc>
                <w:tcPr>
                  <w:tcW w:w="2948" w:type="dxa"/>
                  <w:shd w:val="clear" w:color="auto" w:fill="EEECE1" w:themeFill="background2"/>
                </w:tcPr>
                <w:p w:rsidR="00C322B7" w:rsidRPr="0049468B" w:rsidP="00BE5A3C" w14:paraId="1701B6A2" w14:textId="4B2C636C">
                  <w:pPr>
                    <w:framePr w:hSpace="1701" w:wrap="around" w:vAnchor="text" w:hAnchor="page" w:xAlign="center" w:y="1"/>
                    <w:ind w:right="10"/>
                    <w:rPr>
                      <w:rFonts w:cs="Times New Roman"/>
                      <w:b/>
                      <w:sz w:val="20"/>
                      <w:szCs w:val="24"/>
                    </w:rPr>
                  </w:pPr>
                  <w:r w:rsidRPr="0049468B">
                    <w:rPr>
                      <w:rFonts w:cs="Times New Roman"/>
                      <w:b/>
                      <w:sz w:val="20"/>
                      <w:szCs w:val="24"/>
                    </w:rPr>
                    <w:t>Kapitāliegādes</w:t>
                  </w:r>
                  <w:r w:rsidRPr="0049468B">
                    <w:rPr>
                      <w:rFonts w:cs="Times New Roman"/>
                      <w:b/>
                      <w:sz w:val="20"/>
                      <w:szCs w:val="24"/>
                    </w:rPr>
                    <w:t xml:space="preserve"> kopā, t.</w:t>
                  </w:r>
                  <w:r>
                    <w:rPr>
                      <w:rFonts w:cs="Times New Roman"/>
                      <w:b/>
                      <w:sz w:val="20"/>
                      <w:szCs w:val="24"/>
                    </w:rPr>
                    <w:t xml:space="preserve"> </w:t>
                  </w:r>
                  <w:r w:rsidRPr="0049468B">
                    <w:rPr>
                      <w:rFonts w:cs="Times New Roman"/>
                      <w:b/>
                      <w:sz w:val="20"/>
                      <w:szCs w:val="24"/>
                    </w:rPr>
                    <w:t>sk.</w:t>
                  </w:r>
                </w:p>
              </w:tc>
              <w:tc>
                <w:tcPr>
                  <w:tcW w:w="3147" w:type="dxa"/>
                  <w:shd w:val="clear" w:color="auto" w:fill="EEECE1" w:themeFill="background2"/>
                </w:tcPr>
                <w:p w:rsidR="00C322B7" w:rsidRPr="0049468B" w:rsidP="00BE5A3C" w14:paraId="37C8352D" w14:textId="77777777">
                  <w:pPr>
                    <w:framePr w:hSpace="1701" w:wrap="around" w:vAnchor="text" w:hAnchor="page" w:xAlign="center" w:y="1"/>
                    <w:ind w:left="62" w:right="206"/>
                    <w:jc w:val="right"/>
                    <w:rPr>
                      <w:rFonts w:cs="Times New Roman"/>
                      <w:b/>
                      <w:sz w:val="20"/>
                      <w:szCs w:val="24"/>
                    </w:rPr>
                  </w:pPr>
                  <w:r>
                    <w:rPr>
                      <w:rFonts w:cs="Times New Roman"/>
                      <w:b/>
                      <w:sz w:val="20"/>
                      <w:szCs w:val="24"/>
                    </w:rPr>
                    <w:t xml:space="preserve">30 880 </w:t>
                  </w:r>
                  <w:r w:rsidRPr="0049468B">
                    <w:rPr>
                      <w:rFonts w:cs="Times New Roman"/>
                      <w:b/>
                      <w:sz w:val="20"/>
                      <w:szCs w:val="24"/>
                    </w:rPr>
                    <w:t>EUR</w:t>
                  </w:r>
                </w:p>
              </w:tc>
            </w:tr>
            <w:tr w14:paraId="325DA99F" w14:textId="77777777" w:rsidTr="00524D68">
              <w:tblPrEx>
                <w:tblW w:w="6941" w:type="dxa"/>
                <w:tblLayout w:type="fixed"/>
                <w:tblLook w:val="04A0"/>
              </w:tblPrEx>
              <w:trPr>
                <w:cantSplit/>
              </w:trPr>
              <w:tc>
                <w:tcPr>
                  <w:tcW w:w="846" w:type="dxa"/>
                </w:tcPr>
                <w:p w:rsidR="00C322B7" w:rsidRPr="0049468B" w:rsidP="00BE5A3C" w14:paraId="7E76EABB" w14:textId="77777777">
                  <w:pPr>
                    <w:framePr w:hSpace="1701" w:wrap="around" w:vAnchor="text" w:hAnchor="page" w:xAlign="center" w:y="1"/>
                    <w:ind w:left="-250" w:right="10"/>
                    <w:jc w:val="center"/>
                    <w:rPr>
                      <w:rFonts w:cs="Times New Roman"/>
                      <w:sz w:val="20"/>
                      <w:szCs w:val="24"/>
                    </w:rPr>
                  </w:pPr>
                  <w:r w:rsidRPr="0049468B">
                    <w:rPr>
                      <w:rFonts w:cs="Times New Roman"/>
                      <w:sz w:val="20"/>
                      <w:szCs w:val="24"/>
                    </w:rPr>
                    <w:t>3.1.</w:t>
                  </w:r>
                </w:p>
              </w:tc>
              <w:tc>
                <w:tcPr>
                  <w:tcW w:w="2948" w:type="dxa"/>
                </w:tcPr>
                <w:p w:rsidR="00C322B7" w:rsidRPr="0049468B" w:rsidP="00BE5A3C" w14:paraId="3317F34F" w14:textId="21A4D281">
                  <w:pPr>
                    <w:framePr w:hSpace="1701" w:wrap="around" w:vAnchor="text" w:hAnchor="page" w:xAlign="center" w:y="1"/>
                    <w:ind w:right="10"/>
                    <w:rPr>
                      <w:rFonts w:cs="Times New Roman"/>
                      <w:sz w:val="20"/>
                      <w:szCs w:val="24"/>
                    </w:rPr>
                  </w:pPr>
                  <w:r w:rsidRPr="0049468B">
                    <w:rPr>
                      <w:rFonts w:cs="Times New Roman"/>
                      <w:sz w:val="20"/>
                      <w:szCs w:val="24"/>
                    </w:rPr>
                    <w:t>Darba</w:t>
                  </w:r>
                  <w:r>
                    <w:rPr>
                      <w:rFonts w:cs="Times New Roman"/>
                      <w:sz w:val="20"/>
                      <w:szCs w:val="24"/>
                    </w:rPr>
                    <w:t xml:space="preserve"> </w:t>
                  </w:r>
                  <w:r w:rsidRPr="0049468B">
                    <w:rPr>
                      <w:rFonts w:cs="Times New Roman"/>
                      <w:sz w:val="20"/>
                      <w:szCs w:val="24"/>
                    </w:rPr>
                    <w:t>vietas nodrošināšana (portatīvais dators</w:t>
                  </w:r>
                  <w:r>
                    <w:rPr>
                      <w:rFonts w:cs="Times New Roman"/>
                      <w:sz w:val="20"/>
                      <w:szCs w:val="24"/>
                    </w:rPr>
                    <w:t xml:space="preserve"> </w:t>
                  </w:r>
                  <w:r w:rsidRPr="0049468B">
                    <w:rPr>
                      <w:rFonts w:cs="Times New Roman"/>
                      <w:sz w:val="20"/>
                      <w:szCs w:val="24"/>
                    </w:rPr>
                    <w:t>+</w:t>
                  </w:r>
                  <w:r>
                    <w:rPr>
                      <w:rFonts w:cs="Times New Roman"/>
                      <w:sz w:val="20"/>
                      <w:szCs w:val="24"/>
                    </w:rPr>
                    <w:t xml:space="preserve"> </w:t>
                  </w:r>
                  <w:r w:rsidRPr="001670B4">
                    <w:rPr>
                      <w:rFonts w:cs="Times New Roman"/>
                      <w:i/>
                      <w:sz w:val="20"/>
                      <w:szCs w:val="24"/>
                    </w:rPr>
                    <w:t>docking</w:t>
                  </w:r>
                  <w:r w:rsidRPr="001670B4">
                    <w:rPr>
                      <w:rFonts w:cs="Times New Roman"/>
                      <w:i/>
                      <w:sz w:val="20"/>
                      <w:szCs w:val="24"/>
                    </w:rPr>
                    <w:t xml:space="preserve"> </w:t>
                  </w:r>
                  <w:r w:rsidRPr="001670B4">
                    <w:rPr>
                      <w:rFonts w:cs="Times New Roman"/>
                      <w:i/>
                      <w:sz w:val="20"/>
                      <w:szCs w:val="24"/>
                    </w:rPr>
                    <w:t>station</w:t>
                  </w:r>
                  <w:r w:rsidRPr="0049468B">
                    <w:rPr>
                      <w:rFonts w:cs="Times New Roman"/>
                      <w:sz w:val="20"/>
                      <w:szCs w:val="24"/>
                    </w:rPr>
                    <w:t>)</w:t>
                  </w:r>
                </w:p>
              </w:tc>
              <w:tc>
                <w:tcPr>
                  <w:tcW w:w="3147" w:type="dxa"/>
                </w:tcPr>
                <w:p w:rsidR="00C322B7" w:rsidRPr="0049468B" w:rsidP="00BE5A3C" w14:paraId="38DDDC6A" w14:textId="77777777">
                  <w:pPr>
                    <w:framePr w:hSpace="1701" w:wrap="around" w:vAnchor="text" w:hAnchor="page" w:xAlign="center" w:y="1"/>
                    <w:ind w:left="62" w:right="206"/>
                    <w:jc w:val="right"/>
                    <w:rPr>
                      <w:rFonts w:cs="Times New Roman"/>
                      <w:sz w:val="20"/>
                      <w:szCs w:val="24"/>
                    </w:rPr>
                  </w:pPr>
                  <w:r w:rsidRPr="0049468B">
                    <w:rPr>
                      <w:rFonts w:cs="Times New Roman"/>
                      <w:sz w:val="20"/>
                      <w:szCs w:val="24"/>
                    </w:rPr>
                    <w:t>1 280 EURx3gab.=3 840 EUR</w:t>
                  </w:r>
                </w:p>
              </w:tc>
            </w:tr>
            <w:tr w14:paraId="6DD4DBA1" w14:textId="77777777" w:rsidTr="00524D68">
              <w:tblPrEx>
                <w:tblW w:w="6941" w:type="dxa"/>
                <w:tblLayout w:type="fixed"/>
                <w:tblLook w:val="04A0"/>
              </w:tblPrEx>
              <w:trPr>
                <w:cantSplit/>
              </w:trPr>
              <w:tc>
                <w:tcPr>
                  <w:tcW w:w="846" w:type="dxa"/>
                </w:tcPr>
                <w:p w:rsidR="00C322B7" w:rsidRPr="0049468B" w:rsidP="00BE5A3C" w14:paraId="4E410DCE" w14:textId="77777777">
                  <w:pPr>
                    <w:framePr w:hSpace="1701" w:wrap="around" w:vAnchor="text" w:hAnchor="page" w:xAlign="center" w:y="1"/>
                    <w:ind w:left="-250" w:right="10"/>
                    <w:jc w:val="center"/>
                    <w:rPr>
                      <w:rFonts w:cs="Times New Roman"/>
                      <w:sz w:val="20"/>
                      <w:szCs w:val="24"/>
                    </w:rPr>
                  </w:pPr>
                  <w:r w:rsidRPr="0049468B">
                    <w:rPr>
                      <w:rFonts w:cs="Times New Roman"/>
                      <w:sz w:val="20"/>
                      <w:szCs w:val="24"/>
                    </w:rPr>
                    <w:t>3.2.</w:t>
                  </w:r>
                </w:p>
              </w:tc>
              <w:tc>
                <w:tcPr>
                  <w:tcW w:w="2948" w:type="dxa"/>
                </w:tcPr>
                <w:p w:rsidR="00C322B7" w:rsidRPr="0049468B" w:rsidP="00BE5A3C" w14:paraId="30BB77E5" w14:textId="77777777">
                  <w:pPr>
                    <w:framePr w:hSpace="1701" w:wrap="around" w:vAnchor="text" w:hAnchor="page" w:xAlign="center" w:y="1"/>
                    <w:ind w:right="10"/>
                    <w:rPr>
                      <w:rFonts w:cs="Times New Roman"/>
                      <w:sz w:val="20"/>
                      <w:szCs w:val="24"/>
                    </w:rPr>
                  </w:pPr>
                  <w:r w:rsidRPr="0049468B">
                    <w:rPr>
                      <w:rFonts w:cs="Times New Roman"/>
                      <w:sz w:val="20"/>
                      <w:szCs w:val="24"/>
                    </w:rPr>
                    <w:t>Monitors</w:t>
                  </w:r>
                </w:p>
              </w:tc>
              <w:tc>
                <w:tcPr>
                  <w:tcW w:w="3147" w:type="dxa"/>
                </w:tcPr>
                <w:p w:rsidR="00C322B7" w:rsidRPr="0049468B" w:rsidP="00BE5A3C" w14:paraId="22F360CA" w14:textId="77777777">
                  <w:pPr>
                    <w:framePr w:hSpace="1701" w:wrap="around" w:vAnchor="text" w:hAnchor="page" w:xAlign="center" w:y="1"/>
                    <w:ind w:left="62" w:right="206"/>
                    <w:jc w:val="right"/>
                    <w:rPr>
                      <w:rFonts w:cs="Times New Roman"/>
                      <w:sz w:val="20"/>
                      <w:szCs w:val="24"/>
                    </w:rPr>
                  </w:pPr>
                  <w:r w:rsidRPr="0049468B">
                    <w:rPr>
                      <w:rFonts w:cs="Times New Roman"/>
                      <w:sz w:val="20"/>
                      <w:szCs w:val="24"/>
                    </w:rPr>
                    <w:t>300 EUR x 3 gab.=900 EUR</w:t>
                  </w:r>
                </w:p>
              </w:tc>
            </w:tr>
            <w:tr w14:paraId="7B5F68D9" w14:textId="77777777" w:rsidTr="00524D68">
              <w:tblPrEx>
                <w:tblW w:w="6941" w:type="dxa"/>
                <w:tblLayout w:type="fixed"/>
                <w:tblLook w:val="04A0"/>
              </w:tblPrEx>
              <w:trPr>
                <w:cantSplit/>
              </w:trPr>
              <w:tc>
                <w:tcPr>
                  <w:tcW w:w="846" w:type="dxa"/>
                </w:tcPr>
                <w:p w:rsidR="00C322B7" w:rsidRPr="0049468B" w:rsidP="00BE5A3C" w14:paraId="19FA9CD0" w14:textId="77777777">
                  <w:pPr>
                    <w:framePr w:hSpace="1701" w:wrap="around" w:vAnchor="text" w:hAnchor="page" w:xAlign="center" w:y="1"/>
                    <w:ind w:left="-250" w:right="10"/>
                    <w:jc w:val="center"/>
                    <w:rPr>
                      <w:rFonts w:cs="Times New Roman"/>
                      <w:sz w:val="20"/>
                      <w:szCs w:val="24"/>
                    </w:rPr>
                  </w:pPr>
                  <w:r w:rsidRPr="0049468B">
                    <w:rPr>
                      <w:rFonts w:cs="Times New Roman"/>
                      <w:sz w:val="20"/>
                      <w:szCs w:val="24"/>
                    </w:rPr>
                    <w:t>3.3.</w:t>
                  </w:r>
                </w:p>
              </w:tc>
              <w:tc>
                <w:tcPr>
                  <w:tcW w:w="2948" w:type="dxa"/>
                </w:tcPr>
                <w:p w:rsidR="00C322B7" w:rsidRPr="0049468B" w:rsidP="00BE5A3C" w14:paraId="3E5E8BA3" w14:textId="77777777">
                  <w:pPr>
                    <w:framePr w:hSpace="1701" w:wrap="around" w:vAnchor="text" w:hAnchor="page" w:xAlign="center" w:y="1"/>
                    <w:ind w:right="10"/>
                    <w:rPr>
                      <w:rFonts w:cs="Times New Roman"/>
                      <w:sz w:val="20"/>
                      <w:szCs w:val="24"/>
                    </w:rPr>
                  </w:pPr>
                  <w:r w:rsidRPr="0049468B">
                    <w:rPr>
                      <w:rFonts w:cs="Times New Roman"/>
                      <w:sz w:val="20"/>
                      <w:szCs w:val="24"/>
                    </w:rPr>
                    <w:t>Printeris</w:t>
                  </w:r>
                </w:p>
              </w:tc>
              <w:tc>
                <w:tcPr>
                  <w:tcW w:w="3147" w:type="dxa"/>
                </w:tcPr>
                <w:p w:rsidR="00C322B7" w:rsidRPr="0049468B" w:rsidP="00BE5A3C" w14:paraId="4C1FCF45" w14:textId="77777777">
                  <w:pPr>
                    <w:framePr w:hSpace="1701" w:wrap="around" w:vAnchor="text" w:hAnchor="page" w:xAlign="center" w:y="1"/>
                    <w:ind w:left="62" w:right="206"/>
                    <w:jc w:val="right"/>
                    <w:rPr>
                      <w:rFonts w:cs="Times New Roman"/>
                      <w:sz w:val="20"/>
                      <w:szCs w:val="24"/>
                    </w:rPr>
                  </w:pPr>
                  <w:r w:rsidRPr="0049468B">
                    <w:rPr>
                      <w:rFonts w:cs="Times New Roman"/>
                      <w:sz w:val="20"/>
                      <w:szCs w:val="24"/>
                    </w:rPr>
                    <w:t>400 EUR</w:t>
                  </w:r>
                </w:p>
              </w:tc>
            </w:tr>
            <w:tr w14:paraId="20DEBD76" w14:textId="77777777" w:rsidTr="00524D68">
              <w:tblPrEx>
                <w:tblW w:w="6941" w:type="dxa"/>
                <w:tblLayout w:type="fixed"/>
                <w:tblLook w:val="04A0"/>
              </w:tblPrEx>
              <w:trPr>
                <w:cantSplit/>
              </w:trPr>
              <w:tc>
                <w:tcPr>
                  <w:tcW w:w="846" w:type="dxa"/>
                </w:tcPr>
                <w:p w:rsidR="00C322B7" w:rsidRPr="0049468B" w:rsidP="00BE5A3C" w14:paraId="1646446C" w14:textId="77777777">
                  <w:pPr>
                    <w:framePr w:hSpace="1701" w:wrap="around" w:vAnchor="text" w:hAnchor="page" w:xAlign="center" w:y="1"/>
                    <w:ind w:left="-250" w:right="10"/>
                    <w:jc w:val="center"/>
                    <w:rPr>
                      <w:rFonts w:cs="Times New Roman"/>
                      <w:sz w:val="20"/>
                      <w:szCs w:val="24"/>
                    </w:rPr>
                  </w:pPr>
                  <w:r w:rsidRPr="0049468B">
                    <w:rPr>
                      <w:rFonts w:cs="Times New Roman"/>
                      <w:sz w:val="20"/>
                      <w:szCs w:val="24"/>
                    </w:rPr>
                    <w:t>3.4.</w:t>
                  </w:r>
                </w:p>
              </w:tc>
              <w:tc>
                <w:tcPr>
                  <w:tcW w:w="2948" w:type="dxa"/>
                </w:tcPr>
                <w:p w:rsidR="00C322B7" w:rsidRPr="0049468B" w:rsidP="00BE5A3C" w14:paraId="20BB92D1" w14:textId="77777777">
                  <w:pPr>
                    <w:framePr w:hSpace="1701" w:wrap="around" w:vAnchor="text" w:hAnchor="page" w:xAlign="center" w:y="1"/>
                    <w:ind w:right="10"/>
                    <w:rPr>
                      <w:rFonts w:cs="Times New Roman"/>
                      <w:sz w:val="20"/>
                      <w:szCs w:val="24"/>
                    </w:rPr>
                  </w:pPr>
                  <w:r w:rsidRPr="0049468B">
                    <w:rPr>
                      <w:rFonts w:cs="Times New Roman"/>
                      <w:sz w:val="20"/>
                      <w:szCs w:val="24"/>
                    </w:rPr>
                    <w:t>IP telefons (stacionārais)</w:t>
                  </w:r>
                </w:p>
              </w:tc>
              <w:tc>
                <w:tcPr>
                  <w:tcW w:w="3147" w:type="dxa"/>
                  <w:tcBorders>
                    <w:bottom w:val="single" w:sz="4" w:space="0" w:color="auto"/>
                  </w:tcBorders>
                </w:tcPr>
                <w:p w:rsidR="00C322B7" w:rsidRPr="0049468B" w:rsidP="00BE5A3C" w14:paraId="56FC1C83" w14:textId="77777777">
                  <w:pPr>
                    <w:framePr w:hSpace="1701" w:wrap="around" w:vAnchor="text" w:hAnchor="page" w:xAlign="center" w:y="1"/>
                    <w:ind w:left="62" w:right="206"/>
                    <w:jc w:val="right"/>
                    <w:rPr>
                      <w:rFonts w:cs="Times New Roman"/>
                      <w:sz w:val="20"/>
                      <w:szCs w:val="24"/>
                    </w:rPr>
                  </w:pPr>
                  <w:r w:rsidRPr="0049468B">
                    <w:rPr>
                      <w:rFonts w:cs="Times New Roman"/>
                      <w:sz w:val="20"/>
                      <w:szCs w:val="24"/>
                    </w:rPr>
                    <w:t>250 EUR x 3 gab. = 750 EUR</w:t>
                  </w:r>
                </w:p>
              </w:tc>
            </w:tr>
            <w:tr w14:paraId="1CEF97FD" w14:textId="77777777" w:rsidTr="00524D68">
              <w:tblPrEx>
                <w:tblW w:w="6941" w:type="dxa"/>
                <w:tblLayout w:type="fixed"/>
                <w:tblLook w:val="04A0"/>
              </w:tblPrEx>
              <w:trPr>
                <w:cantSplit/>
              </w:trPr>
              <w:tc>
                <w:tcPr>
                  <w:tcW w:w="846" w:type="dxa"/>
                </w:tcPr>
                <w:p w:rsidR="00C322B7" w:rsidRPr="0049468B" w:rsidP="00BE5A3C" w14:paraId="1C17129D" w14:textId="77777777">
                  <w:pPr>
                    <w:framePr w:hSpace="1701" w:wrap="around" w:vAnchor="text" w:hAnchor="page" w:xAlign="center" w:y="1"/>
                    <w:ind w:left="-250" w:right="10"/>
                    <w:jc w:val="center"/>
                    <w:rPr>
                      <w:rFonts w:cs="Times New Roman"/>
                      <w:sz w:val="20"/>
                      <w:szCs w:val="24"/>
                    </w:rPr>
                  </w:pPr>
                  <w:r>
                    <w:rPr>
                      <w:rFonts w:cs="Times New Roman"/>
                      <w:sz w:val="20"/>
                      <w:szCs w:val="24"/>
                    </w:rPr>
                    <w:t>3.5.</w:t>
                  </w:r>
                </w:p>
              </w:tc>
              <w:tc>
                <w:tcPr>
                  <w:tcW w:w="2948" w:type="dxa"/>
                  <w:shd w:val="clear" w:color="auto" w:fill="auto"/>
                </w:tcPr>
                <w:p w:rsidR="00C322B7" w:rsidRPr="0049468B" w:rsidP="00BE5A3C" w14:paraId="3C31D419" w14:textId="77777777">
                  <w:pPr>
                    <w:framePr w:hSpace="1701" w:wrap="around" w:vAnchor="text" w:hAnchor="page" w:xAlign="center" w:y="1"/>
                    <w:ind w:right="10"/>
                    <w:rPr>
                      <w:rFonts w:cs="Times New Roman"/>
                      <w:sz w:val="20"/>
                      <w:szCs w:val="24"/>
                    </w:rPr>
                  </w:pPr>
                  <w:r>
                    <w:rPr>
                      <w:rFonts w:cs="Times New Roman"/>
                      <w:sz w:val="20"/>
                      <w:szCs w:val="24"/>
                    </w:rPr>
                    <w:t>Automašīnas iegāde</w:t>
                  </w:r>
                </w:p>
              </w:tc>
              <w:tc>
                <w:tcPr>
                  <w:tcW w:w="3147" w:type="dxa"/>
                  <w:tcBorders>
                    <w:bottom w:val="single" w:sz="4" w:space="0" w:color="auto"/>
                  </w:tcBorders>
                  <w:shd w:val="clear" w:color="auto" w:fill="auto"/>
                </w:tcPr>
                <w:p w:rsidR="00C322B7" w:rsidRPr="0049468B" w:rsidP="00BE5A3C" w14:paraId="5EA28C5C" w14:textId="77777777">
                  <w:pPr>
                    <w:framePr w:hSpace="1701" w:wrap="around" w:vAnchor="text" w:hAnchor="page" w:xAlign="center" w:y="1"/>
                    <w:ind w:left="62" w:right="206"/>
                    <w:jc w:val="right"/>
                    <w:rPr>
                      <w:rFonts w:cs="Times New Roman"/>
                      <w:sz w:val="20"/>
                      <w:szCs w:val="24"/>
                    </w:rPr>
                  </w:pPr>
                  <w:r>
                    <w:rPr>
                      <w:rFonts w:cs="Times New Roman"/>
                      <w:sz w:val="20"/>
                      <w:szCs w:val="24"/>
                    </w:rPr>
                    <w:t>21 780 EUR</w:t>
                  </w:r>
                </w:p>
              </w:tc>
            </w:tr>
            <w:tr w14:paraId="7944C92A" w14:textId="77777777" w:rsidTr="00524D68">
              <w:tblPrEx>
                <w:tblW w:w="6941" w:type="dxa"/>
                <w:tblLayout w:type="fixed"/>
                <w:tblLook w:val="04A0"/>
              </w:tblPrEx>
              <w:trPr>
                <w:cantSplit/>
              </w:trPr>
              <w:tc>
                <w:tcPr>
                  <w:tcW w:w="846" w:type="dxa"/>
                </w:tcPr>
                <w:p w:rsidR="00C322B7" w:rsidRPr="0049468B" w:rsidP="00BE5A3C" w14:paraId="2EA69456" w14:textId="77777777">
                  <w:pPr>
                    <w:framePr w:hSpace="1701" w:wrap="around" w:vAnchor="text" w:hAnchor="page" w:xAlign="center" w:y="1"/>
                    <w:ind w:left="-250" w:right="10"/>
                    <w:jc w:val="center"/>
                    <w:rPr>
                      <w:rFonts w:cs="Times New Roman"/>
                      <w:sz w:val="20"/>
                      <w:szCs w:val="24"/>
                    </w:rPr>
                  </w:pPr>
                  <w:r>
                    <w:rPr>
                      <w:rFonts w:cs="Times New Roman"/>
                      <w:sz w:val="20"/>
                      <w:szCs w:val="24"/>
                    </w:rPr>
                    <w:t>3.6.</w:t>
                  </w:r>
                </w:p>
              </w:tc>
              <w:tc>
                <w:tcPr>
                  <w:tcW w:w="2948" w:type="dxa"/>
                  <w:shd w:val="clear" w:color="auto" w:fill="auto"/>
                </w:tcPr>
                <w:p w:rsidR="00C322B7" w:rsidRPr="0049468B" w:rsidP="00BE5A3C" w14:paraId="47956F66" w14:textId="77777777">
                  <w:pPr>
                    <w:framePr w:hSpace="1701" w:wrap="around" w:vAnchor="text" w:hAnchor="page" w:xAlign="center" w:y="1"/>
                    <w:ind w:right="10"/>
                    <w:rPr>
                      <w:rFonts w:cs="Times New Roman"/>
                      <w:sz w:val="20"/>
                      <w:szCs w:val="24"/>
                    </w:rPr>
                  </w:pPr>
                  <w:r>
                    <w:rPr>
                      <w:rFonts w:cs="Times New Roman"/>
                      <w:sz w:val="20"/>
                      <w:szCs w:val="24"/>
                    </w:rPr>
                    <w:t>Planšetes</w:t>
                  </w:r>
                </w:p>
              </w:tc>
              <w:tc>
                <w:tcPr>
                  <w:tcW w:w="3147" w:type="dxa"/>
                  <w:tcBorders>
                    <w:bottom w:val="single" w:sz="4" w:space="0" w:color="auto"/>
                  </w:tcBorders>
                  <w:shd w:val="clear" w:color="auto" w:fill="auto"/>
                </w:tcPr>
                <w:p w:rsidR="00C322B7" w:rsidRPr="0049468B" w:rsidP="00BE5A3C" w14:paraId="4ADF72D2" w14:textId="77777777">
                  <w:pPr>
                    <w:framePr w:hSpace="1701" w:wrap="around" w:vAnchor="text" w:hAnchor="page" w:xAlign="center" w:y="1"/>
                    <w:ind w:left="62" w:right="206"/>
                    <w:jc w:val="right"/>
                    <w:rPr>
                      <w:rFonts w:cs="Times New Roman"/>
                      <w:sz w:val="20"/>
                      <w:szCs w:val="24"/>
                    </w:rPr>
                  </w:pPr>
                  <w:r>
                    <w:rPr>
                      <w:rFonts w:cs="Times New Roman"/>
                      <w:sz w:val="20"/>
                      <w:szCs w:val="24"/>
                    </w:rPr>
                    <w:t>750 EUR x 3 gab.=2 250 EUR</w:t>
                  </w:r>
                </w:p>
              </w:tc>
            </w:tr>
            <w:tr w14:paraId="77158ED7" w14:textId="77777777" w:rsidTr="00524D68">
              <w:tblPrEx>
                <w:tblW w:w="6941" w:type="dxa"/>
                <w:tblLayout w:type="fixed"/>
                <w:tblLook w:val="04A0"/>
              </w:tblPrEx>
              <w:trPr>
                <w:cantSplit/>
              </w:trPr>
              <w:tc>
                <w:tcPr>
                  <w:tcW w:w="846" w:type="dxa"/>
                </w:tcPr>
                <w:p w:rsidR="00C322B7" w:rsidRPr="0049468B" w:rsidP="00BE5A3C" w14:paraId="5EE63928" w14:textId="77777777">
                  <w:pPr>
                    <w:framePr w:hSpace="1701" w:wrap="around" w:vAnchor="text" w:hAnchor="page" w:xAlign="center" w:y="1"/>
                    <w:ind w:left="-250" w:right="10"/>
                    <w:jc w:val="center"/>
                    <w:rPr>
                      <w:rFonts w:cs="Times New Roman"/>
                      <w:sz w:val="20"/>
                      <w:szCs w:val="24"/>
                    </w:rPr>
                  </w:pPr>
                  <w:r>
                    <w:rPr>
                      <w:rFonts w:cs="Times New Roman"/>
                      <w:sz w:val="20"/>
                      <w:szCs w:val="24"/>
                    </w:rPr>
                    <w:t>3.7.</w:t>
                  </w:r>
                </w:p>
              </w:tc>
              <w:tc>
                <w:tcPr>
                  <w:tcW w:w="2948" w:type="dxa"/>
                  <w:shd w:val="clear" w:color="auto" w:fill="auto"/>
                </w:tcPr>
                <w:p w:rsidR="00C322B7" w:rsidRPr="0049468B" w:rsidP="00BE5A3C" w14:paraId="412B98C2" w14:textId="77777777">
                  <w:pPr>
                    <w:framePr w:hSpace="1701" w:wrap="around" w:vAnchor="text" w:hAnchor="page" w:xAlign="center" w:y="1"/>
                    <w:ind w:right="10"/>
                    <w:rPr>
                      <w:rFonts w:cs="Times New Roman"/>
                      <w:sz w:val="20"/>
                      <w:szCs w:val="24"/>
                    </w:rPr>
                  </w:pPr>
                  <w:r>
                    <w:rPr>
                      <w:rFonts w:cs="Times New Roman"/>
                      <w:sz w:val="20"/>
                      <w:szCs w:val="24"/>
                    </w:rPr>
                    <w:t>Seifi</w:t>
                  </w:r>
                </w:p>
              </w:tc>
              <w:tc>
                <w:tcPr>
                  <w:tcW w:w="3147" w:type="dxa"/>
                  <w:tcBorders>
                    <w:bottom w:val="single" w:sz="4" w:space="0" w:color="auto"/>
                  </w:tcBorders>
                  <w:shd w:val="clear" w:color="auto" w:fill="auto"/>
                </w:tcPr>
                <w:p w:rsidR="00C322B7" w:rsidRPr="0049468B" w:rsidP="00BE5A3C" w14:paraId="40903387" w14:textId="77777777">
                  <w:pPr>
                    <w:framePr w:hSpace="1701" w:wrap="around" w:vAnchor="text" w:hAnchor="page" w:xAlign="center" w:y="1"/>
                    <w:ind w:left="62" w:right="206"/>
                    <w:jc w:val="right"/>
                    <w:rPr>
                      <w:rFonts w:cs="Times New Roman"/>
                      <w:sz w:val="20"/>
                      <w:szCs w:val="24"/>
                    </w:rPr>
                  </w:pPr>
                  <w:r>
                    <w:rPr>
                      <w:rFonts w:cs="Times New Roman"/>
                      <w:sz w:val="20"/>
                      <w:szCs w:val="24"/>
                    </w:rPr>
                    <w:t>320 EUR x 3 gab. = 960 EUR</w:t>
                  </w:r>
                </w:p>
              </w:tc>
            </w:tr>
            <w:tr w14:paraId="269E1E01" w14:textId="77777777" w:rsidTr="00524D68">
              <w:tblPrEx>
                <w:tblW w:w="6941" w:type="dxa"/>
                <w:tblLayout w:type="fixed"/>
                <w:tblLook w:val="04A0"/>
              </w:tblPrEx>
              <w:trPr>
                <w:cantSplit/>
                <w:trHeight w:val="97"/>
              </w:trPr>
              <w:tc>
                <w:tcPr>
                  <w:tcW w:w="846" w:type="dxa"/>
                  <w:shd w:val="clear" w:color="auto" w:fill="DDD9C4" w:themeFill="background2" w:themeFillShade="E6"/>
                </w:tcPr>
                <w:p w:rsidR="00C322B7" w:rsidRPr="0049468B" w:rsidP="00BE5A3C" w14:paraId="1115D547" w14:textId="77777777">
                  <w:pPr>
                    <w:framePr w:hSpace="1701" w:wrap="around" w:vAnchor="text" w:hAnchor="page" w:xAlign="center" w:y="1"/>
                    <w:ind w:left="-250" w:right="10"/>
                    <w:jc w:val="center"/>
                    <w:rPr>
                      <w:rFonts w:cs="Times New Roman"/>
                      <w:sz w:val="20"/>
                      <w:szCs w:val="24"/>
                    </w:rPr>
                  </w:pPr>
                </w:p>
              </w:tc>
              <w:tc>
                <w:tcPr>
                  <w:tcW w:w="2948" w:type="dxa"/>
                  <w:shd w:val="clear" w:color="auto" w:fill="DDD9C4" w:themeFill="background2" w:themeFillShade="E6"/>
                </w:tcPr>
                <w:p w:rsidR="00C322B7" w:rsidRPr="0049468B" w:rsidP="00BE5A3C" w14:paraId="0DA3D259" w14:textId="77777777">
                  <w:pPr>
                    <w:framePr w:hSpace="1701" w:wrap="around" w:vAnchor="text" w:hAnchor="page" w:xAlign="center" w:y="1"/>
                    <w:ind w:right="10"/>
                    <w:jc w:val="right"/>
                    <w:rPr>
                      <w:rFonts w:cs="Times New Roman"/>
                      <w:b/>
                      <w:sz w:val="20"/>
                      <w:szCs w:val="24"/>
                    </w:rPr>
                  </w:pPr>
                  <w:r w:rsidRPr="0049468B">
                    <w:rPr>
                      <w:rFonts w:cs="Times New Roman"/>
                      <w:b/>
                      <w:sz w:val="20"/>
                      <w:szCs w:val="24"/>
                    </w:rPr>
                    <w:t>KOPĀ</w:t>
                  </w:r>
                </w:p>
              </w:tc>
              <w:tc>
                <w:tcPr>
                  <w:tcW w:w="3147" w:type="dxa"/>
                  <w:shd w:val="clear" w:color="auto" w:fill="DDD9C4" w:themeFill="background2" w:themeFillShade="E6"/>
                </w:tcPr>
                <w:p w:rsidR="00C322B7" w:rsidRPr="0049468B" w:rsidP="00BE5A3C" w14:paraId="60C953BB" w14:textId="77777777">
                  <w:pPr>
                    <w:framePr w:hSpace="1701" w:wrap="around" w:vAnchor="text" w:hAnchor="page" w:xAlign="center" w:y="1"/>
                    <w:ind w:left="62" w:right="206"/>
                    <w:jc w:val="right"/>
                    <w:rPr>
                      <w:rFonts w:cs="Times New Roman"/>
                      <w:b/>
                      <w:sz w:val="20"/>
                      <w:szCs w:val="24"/>
                    </w:rPr>
                  </w:pPr>
                  <w:r>
                    <w:rPr>
                      <w:rFonts w:cs="Times New Roman"/>
                      <w:b/>
                      <w:sz w:val="20"/>
                      <w:szCs w:val="24"/>
                    </w:rPr>
                    <w:t xml:space="preserve">86 845 </w:t>
                  </w:r>
                  <w:r w:rsidRPr="0049468B">
                    <w:rPr>
                      <w:rFonts w:cs="Times New Roman"/>
                      <w:b/>
                      <w:sz w:val="20"/>
                      <w:szCs w:val="24"/>
                    </w:rPr>
                    <w:t>EUR</w:t>
                  </w:r>
                </w:p>
              </w:tc>
            </w:tr>
          </w:tbl>
          <w:p w:rsidR="00524D68" w:rsidRPr="0049468B" w:rsidP="000D1727" w14:paraId="390E55A2" w14:textId="77777777">
            <w:pPr>
              <w:ind w:firstLine="720"/>
              <w:rPr>
                <w:rFonts w:eastAsia="Times New Roman"/>
                <w:sz w:val="20"/>
                <w:szCs w:val="24"/>
              </w:rPr>
            </w:pPr>
          </w:p>
          <w:p w:rsidR="00C322B7" w:rsidP="000D1727" w14:paraId="66859EE7" w14:textId="77777777">
            <w:pPr>
              <w:rPr>
                <w:rFonts w:eastAsia="Times New Roman"/>
                <w:b/>
                <w:bCs/>
                <w:szCs w:val="26"/>
                <w:lang w:eastAsia="lv-LV"/>
              </w:rPr>
            </w:pPr>
          </w:p>
          <w:p w:rsidR="00524D68" w:rsidP="000D1727" w14:paraId="238B245A" w14:textId="77777777">
            <w:pPr>
              <w:rPr>
                <w:rFonts w:eastAsia="Times New Roman"/>
                <w:b/>
                <w:bCs/>
                <w:szCs w:val="26"/>
                <w:lang w:eastAsia="lv-LV"/>
              </w:rPr>
            </w:pPr>
          </w:p>
          <w:p w:rsidR="00524D68" w:rsidP="000D1727" w14:paraId="68F9583E" w14:textId="77777777">
            <w:pPr>
              <w:jc w:val="left"/>
              <w:rPr>
                <w:rFonts w:eastAsia="Times New Roman"/>
                <w:sz w:val="20"/>
                <w:szCs w:val="24"/>
              </w:rPr>
            </w:pPr>
            <w:r w:rsidRPr="00524D68">
              <w:rPr>
                <w:rFonts w:eastAsia="Times New Roman"/>
                <w:sz w:val="20"/>
                <w:szCs w:val="24"/>
              </w:rPr>
              <w:t>Turpmākajos gados Būvniecības valsts kontroles birojam nepieciešamais izdevumu apjoms:</w:t>
            </w:r>
          </w:p>
          <w:p w:rsidR="00524D68" w:rsidRPr="00524D68" w:rsidP="000D1727" w14:paraId="3266EE9F" w14:textId="77777777">
            <w:pPr>
              <w:jc w:val="left"/>
              <w:rPr>
                <w:rFonts w:eastAsia="Times New Roman"/>
                <w:sz w:val="20"/>
                <w:szCs w:val="24"/>
              </w:rPr>
            </w:pPr>
          </w:p>
          <w:tbl>
            <w:tblPr>
              <w:tblStyle w:val="TableGrid"/>
              <w:tblW w:w="6951" w:type="dxa"/>
              <w:jc w:val="center"/>
              <w:tblLayout w:type="fixed"/>
              <w:tblLook w:val="04A0"/>
            </w:tblPr>
            <w:tblGrid>
              <w:gridCol w:w="846"/>
              <w:gridCol w:w="2977"/>
              <w:gridCol w:w="3128"/>
            </w:tblGrid>
            <w:tr w14:paraId="320B0C3B" w14:textId="77777777" w:rsidTr="00D063BF">
              <w:tblPrEx>
                <w:tblW w:w="6951" w:type="dxa"/>
                <w:jc w:val="center"/>
                <w:tblLayout w:type="fixed"/>
                <w:tblLook w:val="04A0"/>
              </w:tblPrEx>
              <w:trPr>
                <w:jc w:val="center"/>
              </w:trPr>
              <w:tc>
                <w:tcPr>
                  <w:tcW w:w="846" w:type="dxa"/>
                </w:tcPr>
                <w:p w:rsidR="00524D68" w:rsidRPr="0049468B" w:rsidP="00BE5A3C" w14:paraId="17089F78" w14:textId="77777777">
                  <w:pPr>
                    <w:framePr w:hSpace="1701" w:wrap="around" w:vAnchor="text" w:hAnchor="page" w:xAlign="center" w:y="1"/>
                    <w:jc w:val="center"/>
                    <w:rPr>
                      <w:rFonts w:cs="Times New Roman"/>
                      <w:b/>
                      <w:i/>
                      <w:sz w:val="20"/>
                      <w:szCs w:val="24"/>
                    </w:rPr>
                  </w:pPr>
                  <w:r w:rsidRPr="0049468B">
                    <w:rPr>
                      <w:rFonts w:cs="Times New Roman"/>
                      <w:b/>
                      <w:i/>
                      <w:sz w:val="20"/>
                      <w:szCs w:val="24"/>
                    </w:rPr>
                    <w:t>N.p.k</w:t>
                  </w:r>
                  <w:r w:rsidRPr="0049468B">
                    <w:rPr>
                      <w:rFonts w:cs="Times New Roman"/>
                      <w:b/>
                      <w:i/>
                      <w:sz w:val="20"/>
                      <w:szCs w:val="24"/>
                    </w:rPr>
                    <w:t>.</w:t>
                  </w:r>
                </w:p>
              </w:tc>
              <w:tc>
                <w:tcPr>
                  <w:tcW w:w="2977" w:type="dxa"/>
                </w:tcPr>
                <w:p w:rsidR="00524D68" w:rsidRPr="0049468B" w:rsidP="00BE5A3C" w14:paraId="40DA76B7" w14:textId="77777777">
                  <w:pPr>
                    <w:framePr w:hSpace="1701" w:wrap="around" w:vAnchor="text" w:hAnchor="page" w:xAlign="center" w:y="1"/>
                    <w:jc w:val="center"/>
                    <w:rPr>
                      <w:rFonts w:cs="Times New Roman"/>
                      <w:b/>
                      <w:i/>
                      <w:sz w:val="20"/>
                      <w:szCs w:val="24"/>
                    </w:rPr>
                  </w:pPr>
                  <w:r w:rsidRPr="0049468B">
                    <w:rPr>
                      <w:rFonts w:cs="Times New Roman"/>
                      <w:b/>
                      <w:i/>
                      <w:sz w:val="20"/>
                      <w:szCs w:val="24"/>
                    </w:rPr>
                    <w:t>Nosaukums</w:t>
                  </w:r>
                </w:p>
              </w:tc>
              <w:tc>
                <w:tcPr>
                  <w:tcW w:w="3128" w:type="dxa"/>
                </w:tcPr>
                <w:p w:rsidR="00524D68" w:rsidRPr="0049468B" w:rsidP="00BE5A3C" w14:paraId="18092632" w14:textId="77777777">
                  <w:pPr>
                    <w:framePr w:hSpace="1701" w:wrap="around" w:vAnchor="text" w:hAnchor="page" w:xAlign="center" w:y="1"/>
                    <w:jc w:val="center"/>
                    <w:rPr>
                      <w:rFonts w:cs="Times New Roman"/>
                      <w:b/>
                      <w:i/>
                      <w:sz w:val="20"/>
                      <w:szCs w:val="24"/>
                    </w:rPr>
                  </w:pPr>
                  <w:r w:rsidRPr="0049468B">
                    <w:rPr>
                      <w:rFonts w:cs="Times New Roman"/>
                      <w:b/>
                      <w:i/>
                      <w:sz w:val="20"/>
                      <w:szCs w:val="24"/>
                    </w:rPr>
                    <w:t>Aprēķins</w:t>
                  </w:r>
                </w:p>
              </w:tc>
            </w:tr>
            <w:tr w14:paraId="1C216202" w14:textId="77777777" w:rsidTr="00D063BF">
              <w:tblPrEx>
                <w:tblW w:w="6951" w:type="dxa"/>
                <w:jc w:val="center"/>
                <w:tblLayout w:type="fixed"/>
                <w:tblLook w:val="04A0"/>
              </w:tblPrEx>
              <w:trPr>
                <w:jc w:val="center"/>
              </w:trPr>
              <w:tc>
                <w:tcPr>
                  <w:tcW w:w="846" w:type="dxa"/>
                  <w:shd w:val="clear" w:color="auto" w:fill="EEECE1" w:themeFill="background2"/>
                </w:tcPr>
                <w:p w:rsidR="00524D68" w:rsidRPr="0049468B" w:rsidP="00BE5A3C" w14:paraId="6CE0F285" w14:textId="77777777">
                  <w:pPr>
                    <w:framePr w:hSpace="1701" w:wrap="around" w:vAnchor="text" w:hAnchor="page" w:xAlign="center" w:y="1"/>
                    <w:jc w:val="center"/>
                    <w:rPr>
                      <w:rFonts w:cs="Times New Roman"/>
                      <w:b/>
                      <w:sz w:val="20"/>
                      <w:szCs w:val="24"/>
                    </w:rPr>
                  </w:pPr>
                  <w:r w:rsidRPr="0049468B">
                    <w:rPr>
                      <w:rFonts w:cs="Times New Roman"/>
                      <w:b/>
                      <w:sz w:val="20"/>
                      <w:szCs w:val="24"/>
                    </w:rPr>
                    <w:t>1.</w:t>
                  </w:r>
                </w:p>
              </w:tc>
              <w:tc>
                <w:tcPr>
                  <w:tcW w:w="2977" w:type="dxa"/>
                  <w:shd w:val="clear" w:color="auto" w:fill="EEECE1" w:themeFill="background2"/>
                </w:tcPr>
                <w:p w:rsidR="00524D68" w:rsidRPr="0049468B" w:rsidP="00BE5A3C" w14:paraId="0CC4D646" w14:textId="77777777">
                  <w:pPr>
                    <w:framePr w:hSpace="1701" w:wrap="around" w:vAnchor="text" w:hAnchor="page" w:xAlign="center" w:y="1"/>
                    <w:rPr>
                      <w:rFonts w:cs="Times New Roman"/>
                      <w:b/>
                      <w:sz w:val="20"/>
                      <w:szCs w:val="24"/>
                    </w:rPr>
                  </w:pPr>
                  <w:r w:rsidRPr="0049468B">
                    <w:rPr>
                      <w:rFonts w:cs="Times New Roman"/>
                      <w:b/>
                      <w:sz w:val="20"/>
                      <w:szCs w:val="24"/>
                    </w:rPr>
                    <w:t>Atlīdzība kopā,</w:t>
                  </w:r>
                </w:p>
                <w:p w:rsidR="00524D68" w:rsidRPr="0049468B" w:rsidP="00BE5A3C" w14:paraId="765CFBF1" w14:textId="77777777">
                  <w:pPr>
                    <w:framePr w:hSpace="1701" w:wrap="around" w:vAnchor="text" w:hAnchor="page" w:xAlign="center" w:y="1"/>
                    <w:rPr>
                      <w:rFonts w:cs="Times New Roman"/>
                      <w:b/>
                      <w:sz w:val="20"/>
                      <w:szCs w:val="24"/>
                    </w:rPr>
                  </w:pPr>
                  <w:r w:rsidRPr="0049468B">
                    <w:rPr>
                      <w:rFonts w:cs="Times New Roman"/>
                      <w:b/>
                      <w:sz w:val="20"/>
                      <w:szCs w:val="24"/>
                    </w:rPr>
                    <w:t xml:space="preserve"> </w:t>
                  </w:r>
                  <w:r w:rsidRPr="0049468B">
                    <w:rPr>
                      <w:rFonts w:cs="Times New Roman"/>
                      <w:b/>
                      <w:sz w:val="20"/>
                      <w:szCs w:val="24"/>
                    </w:rPr>
                    <w:t>t.sk</w:t>
                  </w:r>
                </w:p>
              </w:tc>
              <w:tc>
                <w:tcPr>
                  <w:tcW w:w="3128" w:type="dxa"/>
                  <w:shd w:val="clear" w:color="auto" w:fill="EEECE1" w:themeFill="background2"/>
                </w:tcPr>
                <w:p w:rsidR="00524D68" w:rsidRPr="0049468B" w:rsidP="00BE5A3C" w14:paraId="683A3573" w14:textId="77777777">
                  <w:pPr>
                    <w:framePr w:hSpace="1701" w:wrap="around" w:vAnchor="text" w:hAnchor="page" w:xAlign="center" w:y="1"/>
                    <w:jc w:val="right"/>
                    <w:rPr>
                      <w:rFonts w:cs="Times New Roman"/>
                      <w:b/>
                      <w:sz w:val="20"/>
                      <w:szCs w:val="24"/>
                    </w:rPr>
                  </w:pPr>
                  <w:r>
                    <w:rPr>
                      <w:rFonts w:cs="Times New Roman"/>
                      <w:b/>
                      <w:sz w:val="20"/>
                      <w:szCs w:val="24"/>
                    </w:rPr>
                    <w:t>91 554</w:t>
                  </w:r>
                  <w:r w:rsidRPr="0049468B">
                    <w:rPr>
                      <w:rFonts w:cs="Times New Roman"/>
                      <w:b/>
                      <w:sz w:val="20"/>
                      <w:szCs w:val="24"/>
                    </w:rPr>
                    <w:t xml:space="preserve"> EUR</w:t>
                  </w:r>
                </w:p>
              </w:tc>
            </w:tr>
            <w:tr w14:paraId="63A577C7" w14:textId="77777777" w:rsidTr="00D063BF">
              <w:tblPrEx>
                <w:tblW w:w="6951" w:type="dxa"/>
                <w:jc w:val="center"/>
                <w:tblLayout w:type="fixed"/>
                <w:tblLook w:val="04A0"/>
              </w:tblPrEx>
              <w:trPr>
                <w:jc w:val="center"/>
              </w:trPr>
              <w:tc>
                <w:tcPr>
                  <w:tcW w:w="846" w:type="dxa"/>
                </w:tcPr>
                <w:p w:rsidR="00524D68" w:rsidRPr="0049468B" w:rsidP="00BE5A3C" w14:paraId="47B9A96A" w14:textId="77777777">
                  <w:pPr>
                    <w:framePr w:hSpace="1701" w:wrap="around" w:vAnchor="text" w:hAnchor="page" w:xAlign="center" w:y="1"/>
                    <w:jc w:val="center"/>
                    <w:rPr>
                      <w:rFonts w:cs="Times New Roman"/>
                      <w:sz w:val="20"/>
                      <w:szCs w:val="24"/>
                    </w:rPr>
                  </w:pPr>
                  <w:r w:rsidRPr="0049468B">
                    <w:rPr>
                      <w:rFonts w:cs="Times New Roman"/>
                      <w:sz w:val="20"/>
                      <w:szCs w:val="24"/>
                    </w:rPr>
                    <w:t>1.1.</w:t>
                  </w:r>
                </w:p>
              </w:tc>
              <w:tc>
                <w:tcPr>
                  <w:tcW w:w="2977" w:type="dxa"/>
                </w:tcPr>
                <w:p w:rsidR="00524D68" w:rsidRPr="0049468B" w:rsidP="00BE5A3C" w14:paraId="38A5144F" w14:textId="77777777">
                  <w:pPr>
                    <w:framePr w:hSpace="1701" w:wrap="around" w:vAnchor="text" w:hAnchor="page" w:xAlign="center" w:y="1"/>
                    <w:rPr>
                      <w:rFonts w:cs="Times New Roman"/>
                      <w:sz w:val="20"/>
                      <w:szCs w:val="24"/>
                    </w:rPr>
                  </w:pPr>
                  <w:r w:rsidRPr="0049468B">
                    <w:rPr>
                      <w:rFonts w:cs="Times New Roman"/>
                      <w:sz w:val="20"/>
                      <w:szCs w:val="24"/>
                    </w:rPr>
                    <w:t>Mēnešalga</w:t>
                  </w:r>
                </w:p>
              </w:tc>
              <w:tc>
                <w:tcPr>
                  <w:tcW w:w="3128" w:type="dxa"/>
                </w:tcPr>
                <w:p w:rsidR="00524D68" w:rsidRPr="0049468B" w:rsidP="00BE5A3C" w14:paraId="3008FB82" w14:textId="24C66E50">
                  <w:pPr>
                    <w:framePr w:hSpace="1701" w:wrap="around" w:vAnchor="text" w:hAnchor="page" w:xAlign="center" w:y="1"/>
                    <w:jc w:val="right"/>
                    <w:rPr>
                      <w:rFonts w:cs="Times New Roman"/>
                      <w:sz w:val="20"/>
                      <w:szCs w:val="24"/>
                    </w:rPr>
                  </w:pPr>
                  <w:r>
                    <w:rPr>
                      <w:rFonts w:cs="Times New Roman"/>
                      <w:sz w:val="20"/>
                      <w:szCs w:val="24"/>
                    </w:rPr>
                    <w:t>2</w:t>
                  </w:r>
                  <w:r w:rsidRPr="0049468B" w:rsidR="00C96D8E">
                    <w:rPr>
                      <w:rFonts w:cs="Times New Roman"/>
                      <w:sz w:val="20"/>
                      <w:szCs w:val="24"/>
                    </w:rPr>
                    <w:t xml:space="preserve"> būvinspektor</w:t>
                  </w:r>
                  <w:r>
                    <w:rPr>
                      <w:rFonts w:cs="Times New Roman"/>
                      <w:sz w:val="20"/>
                      <w:szCs w:val="24"/>
                    </w:rPr>
                    <w:t>i</w:t>
                  </w:r>
                  <w:r w:rsidRPr="0049468B" w:rsidR="00C96D8E">
                    <w:rPr>
                      <w:rFonts w:cs="Times New Roman"/>
                      <w:sz w:val="20"/>
                      <w:szCs w:val="24"/>
                    </w:rPr>
                    <w:t xml:space="preserve"> un </w:t>
                  </w:r>
                  <w:r>
                    <w:rPr>
                      <w:rFonts w:cs="Times New Roman"/>
                      <w:sz w:val="20"/>
                      <w:szCs w:val="24"/>
                    </w:rPr>
                    <w:t>1</w:t>
                  </w:r>
                  <w:r w:rsidRPr="0049468B" w:rsidR="00C96D8E">
                    <w:rPr>
                      <w:rFonts w:cs="Times New Roman"/>
                      <w:sz w:val="20"/>
                      <w:szCs w:val="24"/>
                    </w:rPr>
                    <w:t xml:space="preserve"> arhitekt</w:t>
                  </w:r>
                  <w:r>
                    <w:rPr>
                      <w:rFonts w:cs="Times New Roman"/>
                      <w:sz w:val="20"/>
                      <w:szCs w:val="24"/>
                    </w:rPr>
                    <w:t>s</w:t>
                  </w:r>
                  <w:r w:rsidRPr="0049468B" w:rsidR="00C96D8E">
                    <w:rPr>
                      <w:rFonts w:cs="Times New Roman"/>
                      <w:sz w:val="20"/>
                      <w:szCs w:val="24"/>
                    </w:rPr>
                    <w:t xml:space="preserve"> (20. saime, IV līmenis 12. mēnešalgas grupa) ar mēnešalgu 3x1 647 EUR x </w:t>
                  </w:r>
                  <w:r w:rsidR="00C96D8E">
                    <w:rPr>
                      <w:rFonts w:cs="Times New Roman"/>
                      <w:sz w:val="20"/>
                      <w:szCs w:val="24"/>
                    </w:rPr>
                    <w:t>12</w:t>
                  </w:r>
                  <w:r w:rsidRPr="0049468B" w:rsidR="00C96D8E">
                    <w:rPr>
                      <w:rFonts w:cs="Times New Roman"/>
                      <w:sz w:val="20"/>
                      <w:szCs w:val="24"/>
                    </w:rPr>
                    <w:t xml:space="preserve"> </w:t>
                  </w:r>
                  <w:r w:rsidRPr="0049468B" w:rsidR="00C96D8E">
                    <w:rPr>
                      <w:rFonts w:cs="Times New Roman"/>
                      <w:sz w:val="20"/>
                      <w:szCs w:val="24"/>
                    </w:rPr>
                    <w:t>mēn</w:t>
                  </w:r>
                  <w:r w:rsidR="00C96D8E">
                    <w:rPr>
                      <w:rFonts w:cs="Times New Roman"/>
                      <w:sz w:val="20"/>
                      <w:szCs w:val="24"/>
                    </w:rPr>
                    <w:t>.</w:t>
                  </w:r>
                  <w:r w:rsidRPr="0049468B" w:rsidR="00C96D8E">
                    <w:rPr>
                      <w:rFonts w:cs="Times New Roman"/>
                      <w:sz w:val="20"/>
                      <w:szCs w:val="24"/>
                    </w:rPr>
                    <w:t xml:space="preserve">                         </w:t>
                  </w:r>
                  <w:r w:rsidR="00C96D8E">
                    <w:rPr>
                      <w:rFonts w:cs="Times New Roman"/>
                      <w:sz w:val="20"/>
                      <w:szCs w:val="24"/>
                    </w:rPr>
                    <w:t>59 292</w:t>
                  </w:r>
                  <w:r w:rsidRPr="0049468B" w:rsidR="00C96D8E">
                    <w:rPr>
                      <w:rFonts w:cs="Times New Roman"/>
                      <w:sz w:val="20"/>
                      <w:szCs w:val="24"/>
                    </w:rPr>
                    <w:t xml:space="preserve"> EUR</w:t>
                  </w:r>
                </w:p>
              </w:tc>
            </w:tr>
            <w:tr w14:paraId="31D4A4BA" w14:textId="77777777" w:rsidTr="00D063BF">
              <w:tblPrEx>
                <w:tblW w:w="6951" w:type="dxa"/>
                <w:jc w:val="center"/>
                <w:tblLayout w:type="fixed"/>
                <w:tblLook w:val="04A0"/>
              </w:tblPrEx>
              <w:trPr>
                <w:jc w:val="center"/>
              </w:trPr>
              <w:tc>
                <w:tcPr>
                  <w:tcW w:w="846" w:type="dxa"/>
                </w:tcPr>
                <w:p w:rsidR="00524D68" w:rsidRPr="0049468B" w:rsidP="00BE5A3C" w14:paraId="5DF0E70E" w14:textId="77777777">
                  <w:pPr>
                    <w:framePr w:hSpace="1701" w:wrap="around" w:vAnchor="text" w:hAnchor="page" w:xAlign="center" w:y="1"/>
                    <w:jc w:val="center"/>
                    <w:rPr>
                      <w:rFonts w:cs="Times New Roman"/>
                      <w:sz w:val="20"/>
                      <w:szCs w:val="24"/>
                    </w:rPr>
                  </w:pPr>
                  <w:r w:rsidRPr="0049468B">
                    <w:rPr>
                      <w:rFonts w:cs="Times New Roman"/>
                      <w:sz w:val="20"/>
                      <w:szCs w:val="24"/>
                    </w:rPr>
                    <w:t>1.2.</w:t>
                  </w:r>
                </w:p>
              </w:tc>
              <w:tc>
                <w:tcPr>
                  <w:tcW w:w="2977" w:type="dxa"/>
                </w:tcPr>
                <w:p w:rsidR="00524D68" w:rsidP="00BE5A3C" w14:paraId="7DDCF526" w14:textId="77777777">
                  <w:pPr>
                    <w:framePr w:hSpace="1701" w:wrap="around" w:vAnchor="text" w:hAnchor="page" w:xAlign="center" w:y="1"/>
                    <w:rPr>
                      <w:rFonts w:cs="Times New Roman"/>
                      <w:sz w:val="20"/>
                      <w:szCs w:val="24"/>
                    </w:rPr>
                  </w:pPr>
                  <w:r w:rsidRPr="0049468B">
                    <w:rPr>
                      <w:rFonts w:cs="Times New Roman"/>
                      <w:sz w:val="20"/>
                      <w:szCs w:val="24"/>
                    </w:rPr>
                    <w:t>Piemaksas</w:t>
                  </w:r>
                </w:p>
                <w:p w:rsidR="00524D68" w:rsidP="00BE5A3C" w14:paraId="20B5B6AE" w14:textId="77777777">
                  <w:pPr>
                    <w:framePr w:hSpace="1701" w:wrap="around" w:vAnchor="text" w:hAnchor="page" w:xAlign="center" w:y="1"/>
                    <w:rPr>
                      <w:rFonts w:cs="Times New Roman"/>
                      <w:sz w:val="20"/>
                      <w:szCs w:val="24"/>
                    </w:rPr>
                  </w:pPr>
                </w:p>
                <w:p w:rsidR="00524D68" w:rsidRPr="0049468B" w:rsidP="00BE5A3C" w14:paraId="762DFF0F" w14:textId="77777777">
                  <w:pPr>
                    <w:framePr w:hSpace="1701" w:wrap="around" w:vAnchor="text" w:hAnchor="page" w:xAlign="center" w:y="1"/>
                    <w:rPr>
                      <w:rFonts w:cs="Times New Roman"/>
                      <w:sz w:val="20"/>
                      <w:szCs w:val="24"/>
                    </w:rPr>
                  </w:pPr>
                </w:p>
              </w:tc>
              <w:tc>
                <w:tcPr>
                  <w:tcW w:w="3128" w:type="dxa"/>
                </w:tcPr>
                <w:p w:rsidR="00524D68" w:rsidRPr="0049468B" w:rsidP="00BE5A3C" w14:paraId="5D9ED816" w14:textId="1063B4FA">
                  <w:pPr>
                    <w:framePr w:hSpace="1701" w:wrap="around" w:vAnchor="text" w:hAnchor="page" w:xAlign="center" w:y="1"/>
                    <w:jc w:val="right"/>
                    <w:rPr>
                      <w:rFonts w:cs="Times New Roman"/>
                      <w:sz w:val="20"/>
                      <w:szCs w:val="24"/>
                    </w:rPr>
                  </w:pPr>
                  <w:r>
                    <w:rPr>
                      <w:rFonts w:cs="Times New Roman"/>
                      <w:sz w:val="20"/>
                      <w:szCs w:val="24"/>
                    </w:rPr>
                    <w:t>20% tai skaitā būvvaldes komisijas locekļiem un ikgadējā vērtēšanas prēmija</w:t>
                  </w:r>
                  <w:r>
                    <w:rPr>
                      <w:rFonts w:cs="Times New Roman"/>
                      <w:sz w:val="20"/>
                      <w:szCs w:val="24"/>
                    </w:rPr>
                    <w:t xml:space="preserve">                                </w:t>
                  </w:r>
                  <w:r w:rsidRPr="0049468B">
                    <w:rPr>
                      <w:rFonts w:cs="Times New Roman"/>
                      <w:sz w:val="20"/>
                      <w:szCs w:val="24"/>
                    </w:rPr>
                    <w:t xml:space="preserve">                    </w:t>
                  </w:r>
                  <w:r w:rsidR="004A5DF4">
                    <w:rPr>
                      <w:rFonts w:cs="Times New Roman"/>
                      <w:sz w:val="20"/>
                      <w:szCs w:val="24"/>
                    </w:rPr>
                    <w:t>11 387</w:t>
                  </w:r>
                  <w:r w:rsidRPr="0049468B">
                    <w:rPr>
                      <w:rFonts w:cs="Times New Roman"/>
                      <w:sz w:val="20"/>
                      <w:szCs w:val="24"/>
                    </w:rPr>
                    <w:t>EUR</w:t>
                  </w:r>
                </w:p>
              </w:tc>
            </w:tr>
            <w:tr w14:paraId="5957428A" w14:textId="77777777" w:rsidTr="00D063BF">
              <w:tblPrEx>
                <w:tblW w:w="6951" w:type="dxa"/>
                <w:jc w:val="center"/>
                <w:tblLayout w:type="fixed"/>
                <w:tblLook w:val="04A0"/>
              </w:tblPrEx>
              <w:trPr>
                <w:jc w:val="center"/>
              </w:trPr>
              <w:tc>
                <w:tcPr>
                  <w:tcW w:w="846" w:type="dxa"/>
                </w:tcPr>
                <w:p w:rsidR="00BE1C87" w:rsidRPr="0049468B" w:rsidP="00BE5A3C" w14:paraId="45C03A27" w14:textId="77777777">
                  <w:pPr>
                    <w:framePr w:hSpace="1701" w:wrap="around" w:vAnchor="text" w:hAnchor="page" w:xAlign="center" w:y="1"/>
                    <w:jc w:val="center"/>
                    <w:rPr>
                      <w:rFonts w:cs="Times New Roman"/>
                      <w:sz w:val="20"/>
                      <w:szCs w:val="24"/>
                    </w:rPr>
                  </w:pPr>
                  <w:r w:rsidRPr="0049468B">
                    <w:rPr>
                      <w:rFonts w:cs="Times New Roman"/>
                      <w:sz w:val="20"/>
                      <w:szCs w:val="24"/>
                    </w:rPr>
                    <w:t>1.3.</w:t>
                  </w:r>
                </w:p>
              </w:tc>
              <w:tc>
                <w:tcPr>
                  <w:tcW w:w="2977" w:type="dxa"/>
                </w:tcPr>
                <w:p w:rsidR="00BE1C87" w:rsidRPr="0049468B" w:rsidP="00BE5A3C" w14:paraId="7A83C80D" w14:textId="5B28C46F">
                  <w:pPr>
                    <w:framePr w:hSpace="1701" w:wrap="around" w:vAnchor="text" w:hAnchor="page" w:xAlign="center" w:y="1"/>
                    <w:rPr>
                      <w:rFonts w:cs="Times New Roman"/>
                      <w:sz w:val="20"/>
                      <w:szCs w:val="24"/>
                    </w:rPr>
                  </w:pPr>
                  <w:r w:rsidRPr="0049468B">
                    <w:rPr>
                      <w:rFonts w:cs="Times New Roman"/>
                      <w:sz w:val="20"/>
                      <w:szCs w:val="24"/>
                    </w:rPr>
                    <w:t>Darba dev</w:t>
                  </w:r>
                  <w:r>
                    <w:rPr>
                      <w:rFonts w:cs="Times New Roman"/>
                      <w:sz w:val="20"/>
                      <w:szCs w:val="24"/>
                    </w:rPr>
                    <w:t>ēja</w:t>
                  </w:r>
                  <w:r w:rsidRPr="0049468B">
                    <w:rPr>
                      <w:rFonts w:cs="Times New Roman"/>
                      <w:sz w:val="20"/>
                      <w:szCs w:val="24"/>
                    </w:rPr>
                    <w:t xml:space="preserve"> soc</w:t>
                  </w:r>
                  <w:r>
                    <w:rPr>
                      <w:rFonts w:cs="Times New Roman"/>
                      <w:sz w:val="20"/>
                      <w:szCs w:val="24"/>
                    </w:rPr>
                    <w:t>iālais</w:t>
                  </w:r>
                  <w:r w:rsidRPr="0049468B">
                    <w:rPr>
                      <w:rFonts w:cs="Times New Roman"/>
                      <w:sz w:val="20"/>
                      <w:szCs w:val="24"/>
                    </w:rPr>
                    <w:t xml:space="preserve"> nodoklis</w:t>
                  </w:r>
                </w:p>
              </w:tc>
              <w:tc>
                <w:tcPr>
                  <w:tcW w:w="3128" w:type="dxa"/>
                </w:tcPr>
                <w:p w:rsidR="00BE1C87" w:rsidRPr="0049468B" w:rsidP="00BE5A3C" w14:paraId="2C9E8B6B" w14:textId="5C229C62">
                  <w:pPr>
                    <w:framePr w:hSpace="1701" w:wrap="around" w:vAnchor="text" w:hAnchor="page" w:xAlign="center" w:y="1"/>
                    <w:jc w:val="right"/>
                    <w:rPr>
                      <w:rFonts w:cs="Times New Roman"/>
                      <w:sz w:val="20"/>
                      <w:szCs w:val="24"/>
                    </w:rPr>
                  </w:pPr>
                  <w:r>
                    <w:rPr>
                      <w:rFonts w:cs="Times New Roman"/>
                      <w:sz w:val="20"/>
                      <w:szCs w:val="24"/>
                    </w:rPr>
                    <w:t>17 256</w:t>
                  </w:r>
                  <w:r w:rsidRPr="0049468B" w:rsidR="00C96D8E">
                    <w:rPr>
                      <w:rFonts w:cs="Times New Roman"/>
                      <w:sz w:val="20"/>
                      <w:szCs w:val="24"/>
                    </w:rPr>
                    <w:t>EUR</w:t>
                  </w:r>
                </w:p>
              </w:tc>
            </w:tr>
            <w:tr w14:paraId="155D54C9" w14:textId="77777777" w:rsidTr="00D063BF">
              <w:tblPrEx>
                <w:tblW w:w="6951" w:type="dxa"/>
                <w:jc w:val="center"/>
                <w:tblLayout w:type="fixed"/>
                <w:tblLook w:val="04A0"/>
              </w:tblPrEx>
              <w:trPr>
                <w:jc w:val="center"/>
              </w:trPr>
              <w:tc>
                <w:tcPr>
                  <w:tcW w:w="846" w:type="dxa"/>
                </w:tcPr>
                <w:p w:rsidR="00BE1C87" w:rsidRPr="0049468B" w:rsidP="00BE5A3C" w14:paraId="03A08A98" w14:textId="77777777">
                  <w:pPr>
                    <w:framePr w:hSpace="1701" w:wrap="around" w:vAnchor="text" w:hAnchor="page" w:xAlign="center" w:y="1"/>
                    <w:jc w:val="center"/>
                    <w:rPr>
                      <w:rFonts w:cs="Times New Roman"/>
                      <w:sz w:val="20"/>
                      <w:szCs w:val="24"/>
                    </w:rPr>
                  </w:pPr>
                  <w:r w:rsidRPr="0049468B">
                    <w:rPr>
                      <w:rFonts w:cs="Times New Roman"/>
                      <w:sz w:val="20"/>
                      <w:szCs w:val="24"/>
                    </w:rPr>
                    <w:t>1.4.</w:t>
                  </w:r>
                </w:p>
              </w:tc>
              <w:tc>
                <w:tcPr>
                  <w:tcW w:w="2977" w:type="dxa"/>
                </w:tcPr>
                <w:p w:rsidR="00BE1C87" w:rsidRPr="0049468B" w:rsidP="00BE5A3C" w14:paraId="40F19042" w14:textId="4150BA1B">
                  <w:pPr>
                    <w:framePr w:hSpace="1701" w:wrap="around" w:vAnchor="text" w:hAnchor="page" w:xAlign="center" w:y="1"/>
                    <w:rPr>
                      <w:rFonts w:cs="Times New Roman"/>
                      <w:sz w:val="20"/>
                      <w:szCs w:val="24"/>
                    </w:rPr>
                  </w:pPr>
                  <w:r w:rsidRPr="0049468B">
                    <w:rPr>
                      <w:rFonts w:cs="Times New Roman"/>
                      <w:sz w:val="20"/>
                      <w:szCs w:val="24"/>
                    </w:rPr>
                    <w:t>Veselības apdrošināšana</w:t>
                  </w:r>
                </w:p>
              </w:tc>
              <w:tc>
                <w:tcPr>
                  <w:tcW w:w="3128" w:type="dxa"/>
                </w:tcPr>
                <w:p w:rsidR="00BE1C87" w:rsidRPr="0049468B" w:rsidP="00BE5A3C" w14:paraId="0E37FFCF" w14:textId="77777777">
                  <w:pPr>
                    <w:framePr w:hSpace="1701" w:wrap="around" w:vAnchor="text" w:hAnchor="page" w:xAlign="center" w:y="1"/>
                    <w:jc w:val="right"/>
                    <w:rPr>
                      <w:rFonts w:cs="Times New Roman"/>
                      <w:sz w:val="20"/>
                      <w:szCs w:val="24"/>
                    </w:rPr>
                  </w:pPr>
                  <w:r w:rsidRPr="0049468B">
                    <w:rPr>
                      <w:rFonts w:cs="Times New Roman"/>
                      <w:sz w:val="20"/>
                      <w:szCs w:val="24"/>
                    </w:rPr>
                    <w:t>2</w:t>
                  </w:r>
                  <w:r>
                    <w:rPr>
                      <w:rFonts w:cs="Times New Roman"/>
                      <w:sz w:val="20"/>
                      <w:szCs w:val="24"/>
                    </w:rPr>
                    <w:t> </w:t>
                  </w:r>
                  <w:r w:rsidRPr="0049468B">
                    <w:rPr>
                      <w:rFonts w:cs="Times New Roman"/>
                      <w:sz w:val="20"/>
                      <w:szCs w:val="24"/>
                    </w:rPr>
                    <w:t>470 EUR</w:t>
                  </w:r>
                </w:p>
              </w:tc>
            </w:tr>
            <w:tr w14:paraId="43C15BFD" w14:textId="77777777" w:rsidTr="00D063BF">
              <w:tblPrEx>
                <w:tblW w:w="6951" w:type="dxa"/>
                <w:jc w:val="center"/>
                <w:tblLayout w:type="fixed"/>
                <w:tblLook w:val="04A0"/>
              </w:tblPrEx>
              <w:trPr>
                <w:jc w:val="center"/>
              </w:trPr>
              <w:tc>
                <w:tcPr>
                  <w:tcW w:w="846" w:type="dxa"/>
                </w:tcPr>
                <w:p w:rsidR="00BE1C87" w:rsidRPr="0049468B" w:rsidP="00BE5A3C" w14:paraId="388A596B" w14:textId="77777777">
                  <w:pPr>
                    <w:framePr w:hSpace="1701" w:wrap="around" w:vAnchor="text" w:hAnchor="page" w:xAlign="center" w:y="1"/>
                    <w:jc w:val="center"/>
                    <w:rPr>
                      <w:rFonts w:cs="Times New Roman"/>
                      <w:sz w:val="20"/>
                      <w:szCs w:val="24"/>
                    </w:rPr>
                  </w:pPr>
                  <w:r w:rsidRPr="0049468B">
                    <w:rPr>
                      <w:rFonts w:cs="Times New Roman"/>
                      <w:sz w:val="20"/>
                      <w:szCs w:val="24"/>
                    </w:rPr>
                    <w:t>1.5.</w:t>
                  </w:r>
                </w:p>
              </w:tc>
              <w:tc>
                <w:tcPr>
                  <w:tcW w:w="2977" w:type="dxa"/>
                </w:tcPr>
                <w:p w:rsidR="00BE1C87" w:rsidRPr="0049468B" w:rsidP="00BE5A3C" w14:paraId="2E9532C4" w14:textId="18AA9C1C">
                  <w:pPr>
                    <w:framePr w:hSpace="1701" w:wrap="around" w:vAnchor="text" w:hAnchor="page" w:xAlign="center" w:y="1"/>
                    <w:rPr>
                      <w:rFonts w:cs="Times New Roman"/>
                      <w:sz w:val="20"/>
                      <w:szCs w:val="24"/>
                    </w:rPr>
                  </w:pPr>
                  <w:r w:rsidRPr="0049468B">
                    <w:rPr>
                      <w:rFonts w:cs="Times New Roman"/>
                      <w:sz w:val="20"/>
                      <w:szCs w:val="24"/>
                    </w:rPr>
                    <w:t>Pabalsti</w:t>
                  </w:r>
                  <w:r>
                    <w:rPr>
                      <w:rFonts w:cs="Times New Roman"/>
                      <w:sz w:val="20"/>
                      <w:szCs w:val="24"/>
                    </w:rPr>
                    <w:t>,</w:t>
                  </w:r>
                  <w:r w:rsidRPr="0049468B">
                    <w:rPr>
                      <w:rFonts w:cs="Times New Roman"/>
                      <w:sz w:val="20"/>
                      <w:szCs w:val="24"/>
                    </w:rPr>
                    <w:t xml:space="preserve"> no </w:t>
                  </w:r>
                  <w:r>
                    <w:rPr>
                      <w:rFonts w:cs="Times New Roman"/>
                      <w:sz w:val="20"/>
                      <w:szCs w:val="24"/>
                    </w:rPr>
                    <w:t>kuriem</w:t>
                  </w:r>
                  <w:r w:rsidRPr="0049468B">
                    <w:rPr>
                      <w:rFonts w:cs="Times New Roman"/>
                      <w:sz w:val="20"/>
                      <w:szCs w:val="24"/>
                    </w:rPr>
                    <w:t xml:space="preserve"> nemaksā sociālo nodokli (redzi koriģējošie līdz</w:t>
                  </w:r>
                  <w:r>
                    <w:rPr>
                      <w:rFonts w:cs="Times New Roman"/>
                      <w:sz w:val="20"/>
                      <w:szCs w:val="24"/>
                    </w:rPr>
                    <w:t>ekļi</w:t>
                  </w:r>
                  <w:r w:rsidRPr="0049468B">
                    <w:rPr>
                      <w:rFonts w:cs="Times New Roman"/>
                      <w:sz w:val="20"/>
                      <w:szCs w:val="24"/>
                    </w:rPr>
                    <w:t xml:space="preserve"> u.</w:t>
                  </w:r>
                  <w:r>
                    <w:rPr>
                      <w:rFonts w:cs="Times New Roman"/>
                      <w:sz w:val="20"/>
                      <w:szCs w:val="24"/>
                    </w:rPr>
                    <w:t> </w:t>
                  </w:r>
                  <w:r w:rsidRPr="0049468B">
                    <w:rPr>
                      <w:rFonts w:cs="Times New Roman"/>
                      <w:sz w:val="20"/>
                      <w:szCs w:val="24"/>
                    </w:rPr>
                    <w:t>tml.)</w:t>
                  </w:r>
                </w:p>
              </w:tc>
              <w:tc>
                <w:tcPr>
                  <w:tcW w:w="3128" w:type="dxa"/>
                </w:tcPr>
                <w:p w:rsidR="00BE1C87" w:rsidRPr="0049468B" w:rsidP="00BE5A3C" w14:paraId="2CC95B53" w14:textId="77777777">
                  <w:pPr>
                    <w:framePr w:hSpace="1701" w:wrap="around" w:vAnchor="text" w:hAnchor="page" w:xAlign="center" w:y="1"/>
                    <w:jc w:val="right"/>
                    <w:rPr>
                      <w:rFonts w:cs="Times New Roman"/>
                      <w:sz w:val="20"/>
                      <w:szCs w:val="24"/>
                    </w:rPr>
                  </w:pPr>
                  <w:r w:rsidRPr="0049468B">
                    <w:rPr>
                      <w:rFonts w:cs="Times New Roman"/>
                      <w:sz w:val="20"/>
                      <w:szCs w:val="24"/>
                    </w:rPr>
                    <w:t>639 EUR</w:t>
                  </w:r>
                </w:p>
              </w:tc>
            </w:tr>
            <w:tr w14:paraId="4D9ABE4D" w14:textId="77777777" w:rsidTr="00D063BF">
              <w:tblPrEx>
                <w:tblW w:w="6951" w:type="dxa"/>
                <w:jc w:val="center"/>
                <w:tblLayout w:type="fixed"/>
                <w:tblLook w:val="04A0"/>
              </w:tblPrEx>
              <w:trPr>
                <w:jc w:val="center"/>
              </w:trPr>
              <w:tc>
                <w:tcPr>
                  <w:tcW w:w="846" w:type="dxa"/>
                </w:tcPr>
                <w:p w:rsidR="00BE1C87" w:rsidRPr="0049468B" w:rsidP="00BE5A3C" w14:paraId="6BF2D4C5" w14:textId="77777777">
                  <w:pPr>
                    <w:framePr w:hSpace="1701" w:wrap="around" w:vAnchor="text" w:hAnchor="page" w:xAlign="center" w:y="1"/>
                    <w:jc w:val="center"/>
                    <w:rPr>
                      <w:rFonts w:cs="Times New Roman"/>
                      <w:sz w:val="20"/>
                      <w:szCs w:val="24"/>
                    </w:rPr>
                  </w:pPr>
                  <w:r w:rsidRPr="0049468B">
                    <w:rPr>
                      <w:rFonts w:cs="Times New Roman"/>
                      <w:sz w:val="20"/>
                      <w:szCs w:val="24"/>
                    </w:rPr>
                    <w:t>1.6.</w:t>
                  </w:r>
                </w:p>
              </w:tc>
              <w:tc>
                <w:tcPr>
                  <w:tcW w:w="2977" w:type="dxa"/>
                </w:tcPr>
                <w:p w:rsidR="00BE1C87" w:rsidRPr="0049468B" w:rsidP="00BE5A3C" w14:paraId="5DD97DEE" w14:textId="2C9A9A1F">
                  <w:pPr>
                    <w:framePr w:hSpace="1701" w:wrap="around" w:vAnchor="text" w:hAnchor="page" w:xAlign="center" w:y="1"/>
                    <w:rPr>
                      <w:rFonts w:cs="Times New Roman"/>
                      <w:sz w:val="20"/>
                      <w:szCs w:val="24"/>
                    </w:rPr>
                  </w:pPr>
                  <w:r w:rsidRPr="0049468B">
                    <w:rPr>
                      <w:rFonts w:cs="Times New Roman"/>
                      <w:sz w:val="20"/>
                      <w:szCs w:val="24"/>
                    </w:rPr>
                    <w:t>Darba dev</w:t>
                  </w:r>
                  <w:r>
                    <w:rPr>
                      <w:rFonts w:cs="Times New Roman"/>
                      <w:sz w:val="20"/>
                      <w:szCs w:val="24"/>
                    </w:rPr>
                    <w:t>ēja</w:t>
                  </w:r>
                  <w:r w:rsidRPr="0049468B">
                    <w:rPr>
                      <w:rFonts w:cs="Times New Roman"/>
                      <w:sz w:val="20"/>
                      <w:szCs w:val="24"/>
                    </w:rPr>
                    <w:t xml:space="preserve"> soc</w:t>
                  </w:r>
                  <w:r>
                    <w:rPr>
                      <w:rFonts w:cs="Times New Roman"/>
                      <w:sz w:val="20"/>
                      <w:szCs w:val="24"/>
                    </w:rPr>
                    <w:t>iālais</w:t>
                  </w:r>
                  <w:r w:rsidRPr="0049468B">
                    <w:rPr>
                      <w:rFonts w:cs="Times New Roman"/>
                      <w:sz w:val="20"/>
                      <w:szCs w:val="24"/>
                    </w:rPr>
                    <w:t xml:space="preserve"> nodoklis</w:t>
                  </w:r>
                </w:p>
              </w:tc>
              <w:tc>
                <w:tcPr>
                  <w:tcW w:w="3128" w:type="dxa"/>
                </w:tcPr>
                <w:p w:rsidR="00BE1C87" w:rsidRPr="0049468B" w:rsidP="00BE5A3C" w14:paraId="7BC0F0BE" w14:textId="77777777">
                  <w:pPr>
                    <w:framePr w:hSpace="1701" w:wrap="around" w:vAnchor="text" w:hAnchor="page" w:xAlign="center" w:y="1"/>
                    <w:jc w:val="right"/>
                    <w:rPr>
                      <w:rFonts w:cs="Times New Roman"/>
                      <w:sz w:val="20"/>
                      <w:szCs w:val="24"/>
                    </w:rPr>
                  </w:pPr>
                </w:p>
                <w:p w:rsidR="00BE1C87" w:rsidRPr="0049468B" w:rsidP="00BE5A3C" w14:paraId="33E0AEB2" w14:textId="77777777">
                  <w:pPr>
                    <w:framePr w:hSpace="1701" w:wrap="around" w:vAnchor="text" w:hAnchor="page" w:xAlign="center" w:y="1"/>
                    <w:jc w:val="right"/>
                    <w:rPr>
                      <w:rFonts w:cs="Times New Roman"/>
                      <w:sz w:val="20"/>
                      <w:szCs w:val="24"/>
                    </w:rPr>
                  </w:pPr>
                  <w:r w:rsidRPr="0049468B">
                    <w:rPr>
                      <w:rFonts w:cs="Times New Roman"/>
                      <w:sz w:val="20"/>
                      <w:szCs w:val="24"/>
                    </w:rPr>
                    <w:t>510 EUR</w:t>
                  </w:r>
                </w:p>
              </w:tc>
            </w:tr>
            <w:tr w14:paraId="45344BDF" w14:textId="77777777" w:rsidTr="00D063BF">
              <w:tblPrEx>
                <w:tblW w:w="6951" w:type="dxa"/>
                <w:jc w:val="center"/>
                <w:tblLayout w:type="fixed"/>
                <w:tblLook w:val="04A0"/>
              </w:tblPrEx>
              <w:trPr>
                <w:jc w:val="center"/>
              </w:trPr>
              <w:tc>
                <w:tcPr>
                  <w:tcW w:w="846" w:type="dxa"/>
                  <w:shd w:val="clear" w:color="auto" w:fill="EEECE1" w:themeFill="background2"/>
                </w:tcPr>
                <w:p w:rsidR="00524D68" w:rsidRPr="0049468B" w:rsidP="00BE5A3C" w14:paraId="44836F6E" w14:textId="77777777">
                  <w:pPr>
                    <w:framePr w:hSpace="1701" w:wrap="around" w:vAnchor="text" w:hAnchor="page" w:xAlign="center" w:y="1"/>
                    <w:jc w:val="center"/>
                    <w:rPr>
                      <w:rFonts w:cs="Times New Roman"/>
                      <w:b/>
                      <w:sz w:val="20"/>
                      <w:szCs w:val="24"/>
                    </w:rPr>
                  </w:pPr>
                  <w:r w:rsidRPr="0049468B">
                    <w:rPr>
                      <w:rFonts w:cs="Times New Roman"/>
                      <w:b/>
                      <w:sz w:val="20"/>
                      <w:szCs w:val="24"/>
                    </w:rPr>
                    <w:t>2.</w:t>
                  </w:r>
                </w:p>
              </w:tc>
              <w:tc>
                <w:tcPr>
                  <w:tcW w:w="2977" w:type="dxa"/>
                  <w:shd w:val="clear" w:color="auto" w:fill="EEECE1" w:themeFill="background2"/>
                </w:tcPr>
                <w:p w:rsidR="00BE1C87" w:rsidP="00BE5A3C" w14:paraId="3EBC3005" w14:textId="77777777">
                  <w:pPr>
                    <w:framePr w:hSpace="1701" w:wrap="around" w:vAnchor="text" w:hAnchor="page" w:xAlign="center" w:y="1"/>
                    <w:rPr>
                      <w:rFonts w:cs="Times New Roman"/>
                      <w:b/>
                      <w:sz w:val="20"/>
                      <w:szCs w:val="24"/>
                    </w:rPr>
                  </w:pPr>
                  <w:r w:rsidRPr="0049468B">
                    <w:rPr>
                      <w:rFonts w:cs="Times New Roman"/>
                      <w:b/>
                      <w:sz w:val="20"/>
                      <w:szCs w:val="24"/>
                    </w:rPr>
                    <w:t xml:space="preserve">Preces un pakalpojumi kopā, </w:t>
                  </w:r>
                </w:p>
                <w:p w:rsidR="00524D68" w:rsidRPr="0049468B" w:rsidP="00BE5A3C" w14:paraId="0156B88A" w14:textId="548B0D7A">
                  <w:pPr>
                    <w:framePr w:hSpace="1701" w:wrap="around" w:vAnchor="text" w:hAnchor="page" w:xAlign="center" w:y="1"/>
                    <w:rPr>
                      <w:rFonts w:cs="Times New Roman"/>
                      <w:b/>
                      <w:sz w:val="20"/>
                      <w:szCs w:val="24"/>
                    </w:rPr>
                  </w:pPr>
                  <w:r w:rsidRPr="0049468B">
                    <w:rPr>
                      <w:rFonts w:cs="Times New Roman"/>
                      <w:b/>
                      <w:sz w:val="20"/>
                      <w:szCs w:val="24"/>
                    </w:rPr>
                    <w:t>t.</w:t>
                  </w:r>
                  <w:r>
                    <w:rPr>
                      <w:rFonts w:cs="Times New Roman"/>
                      <w:b/>
                      <w:sz w:val="20"/>
                      <w:szCs w:val="24"/>
                    </w:rPr>
                    <w:t xml:space="preserve"> </w:t>
                  </w:r>
                  <w:r w:rsidRPr="0049468B">
                    <w:rPr>
                      <w:rFonts w:cs="Times New Roman"/>
                      <w:b/>
                      <w:sz w:val="20"/>
                      <w:szCs w:val="24"/>
                    </w:rPr>
                    <w:t>sk.</w:t>
                  </w:r>
                </w:p>
              </w:tc>
              <w:tc>
                <w:tcPr>
                  <w:tcW w:w="3128" w:type="dxa"/>
                  <w:shd w:val="clear" w:color="auto" w:fill="EEECE1" w:themeFill="background2"/>
                </w:tcPr>
                <w:p w:rsidR="00524D68" w:rsidRPr="0049468B" w:rsidP="00BE5A3C" w14:paraId="76F236FC" w14:textId="77777777">
                  <w:pPr>
                    <w:framePr w:hSpace="1701" w:wrap="around" w:vAnchor="text" w:hAnchor="page" w:xAlign="center" w:y="1"/>
                    <w:jc w:val="right"/>
                    <w:rPr>
                      <w:rFonts w:cs="Times New Roman"/>
                      <w:b/>
                      <w:sz w:val="20"/>
                      <w:szCs w:val="24"/>
                    </w:rPr>
                  </w:pPr>
                  <w:r>
                    <w:rPr>
                      <w:rFonts w:cs="Times New Roman"/>
                      <w:b/>
                      <w:sz w:val="20"/>
                      <w:szCs w:val="24"/>
                    </w:rPr>
                    <w:t>8 412</w:t>
                  </w:r>
                  <w:r w:rsidRPr="0049468B">
                    <w:rPr>
                      <w:rFonts w:cs="Times New Roman"/>
                      <w:b/>
                      <w:sz w:val="20"/>
                      <w:szCs w:val="24"/>
                    </w:rPr>
                    <w:t xml:space="preserve"> EUR</w:t>
                  </w:r>
                </w:p>
              </w:tc>
            </w:tr>
            <w:tr w14:paraId="3B2B5B22" w14:textId="77777777" w:rsidTr="00D063BF">
              <w:tblPrEx>
                <w:tblW w:w="6951" w:type="dxa"/>
                <w:jc w:val="center"/>
                <w:tblLayout w:type="fixed"/>
                <w:tblLook w:val="04A0"/>
              </w:tblPrEx>
              <w:trPr>
                <w:jc w:val="center"/>
              </w:trPr>
              <w:tc>
                <w:tcPr>
                  <w:tcW w:w="846" w:type="dxa"/>
                </w:tcPr>
                <w:p w:rsidR="00524D68" w:rsidRPr="0049468B" w:rsidP="00BE5A3C" w14:paraId="024F85CE" w14:textId="77777777">
                  <w:pPr>
                    <w:framePr w:hSpace="1701" w:wrap="around" w:vAnchor="text" w:hAnchor="page" w:xAlign="center" w:y="1"/>
                    <w:jc w:val="center"/>
                    <w:rPr>
                      <w:rFonts w:cs="Times New Roman"/>
                      <w:sz w:val="20"/>
                      <w:szCs w:val="24"/>
                    </w:rPr>
                  </w:pPr>
                  <w:r w:rsidRPr="0049468B">
                    <w:rPr>
                      <w:rFonts w:cs="Times New Roman"/>
                      <w:sz w:val="20"/>
                      <w:szCs w:val="24"/>
                    </w:rPr>
                    <w:t>2.1</w:t>
                  </w:r>
                </w:p>
              </w:tc>
              <w:tc>
                <w:tcPr>
                  <w:tcW w:w="2977" w:type="dxa"/>
                </w:tcPr>
                <w:p w:rsidR="00524D68" w:rsidRPr="0049468B" w:rsidP="00BE5A3C" w14:paraId="3FCCD081" w14:textId="77777777">
                  <w:pPr>
                    <w:framePr w:hSpace="1701" w:wrap="around" w:vAnchor="text" w:hAnchor="page" w:xAlign="center" w:y="1"/>
                    <w:rPr>
                      <w:rFonts w:cs="Times New Roman"/>
                      <w:sz w:val="20"/>
                      <w:szCs w:val="24"/>
                    </w:rPr>
                  </w:pPr>
                  <w:r w:rsidRPr="0049468B">
                    <w:rPr>
                      <w:rFonts w:cs="Times New Roman"/>
                      <w:sz w:val="20"/>
                      <w:szCs w:val="24"/>
                    </w:rPr>
                    <w:t>Komandējumi</w:t>
                  </w:r>
                </w:p>
              </w:tc>
              <w:tc>
                <w:tcPr>
                  <w:tcW w:w="3128" w:type="dxa"/>
                </w:tcPr>
                <w:p w:rsidR="00524D68" w:rsidRPr="0049468B" w:rsidP="00BE5A3C" w14:paraId="2F67C633" w14:textId="77777777">
                  <w:pPr>
                    <w:framePr w:hSpace="1701" w:wrap="around" w:vAnchor="text" w:hAnchor="page" w:xAlign="center" w:y="1"/>
                    <w:jc w:val="right"/>
                    <w:rPr>
                      <w:rFonts w:cs="Times New Roman"/>
                      <w:sz w:val="20"/>
                      <w:szCs w:val="24"/>
                    </w:rPr>
                  </w:pPr>
                  <w:r w:rsidRPr="0049468B">
                    <w:rPr>
                      <w:rFonts w:cs="Times New Roman"/>
                      <w:sz w:val="20"/>
                      <w:szCs w:val="24"/>
                    </w:rPr>
                    <w:t xml:space="preserve">60 EUR x 5 </w:t>
                  </w:r>
                  <w:r w:rsidRPr="0049468B">
                    <w:rPr>
                      <w:rFonts w:cs="Times New Roman"/>
                      <w:sz w:val="20"/>
                      <w:szCs w:val="24"/>
                    </w:rPr>
                    <w:t>kom</w:t>
                  </w:r>
                  <w:r w:rsidRPr="0049468B">
                    <w:rPr>
                      <w:rFonts w:cs="Times New Roman"/>
                      <w:sz w:val="20"/>
                      <w:szCs w:val="24"/>
                    </w:rPr>
                    <w:t>. x 3 pers. =</w:t>
                  </w:r>
                  <w:r w:rsidRPr="0049468B">
                    <w:rPr>
                      <w:rFonts w:cs="Times New Roman"/>
                      <w:sz w:val="20"/>
                      <w:szCs w:val="24"/>
                    </w:rPr>
                    <w:t xml:space="preserve">  </w:t>
                  </w:r>
                  <w:r w:rsidRPr="0049468B">
                    <w:rPr>
                      <w:rFonts w:cs="Times New Roman"/>
                      <w:sz w:val="20"/>
                      <w:szCs w:val="24"/>
                    </w:rPr>
                    <w:t>900</w:t>
                  </w:r>
                  <w:r>
                    <w:rPr>
                      <w:rFonts w:cs="Times New Roman"/>
                      <w:sz w:val="20"/>
                      <w:szCs w:val="24"/>
                    </w:rPr>
                    <w:t> </w:t>
                  </w:r>
                  <w:r w:rsidRPr="0049468B">
                    <w:rPr>
                      <w:rFonts w:cs="Times New Roman"/>
                      <w:sz w:val="20"/>
                      <w:szCs w:val="24"/>
                    </w:rPr>
                    <w:t>EUR</w:t>
                  </w:r>
                </w:p>
              </w:tc>
            </w:tr>
            <w:tr w14:paraId="7DA01AB8" w14:textId="77777777" w:rsidTr="00D063BF">
              <w:tblPrEx>
                <w:tblW w:w="6951" w:type="dxa"/>
                <w:jc w:val="center"/>
                <w:tblLayout w:type="fixed"/>
                <w:tblLook w:val="04A0"/>
              </w:tblPrEx>
              <w:trPr>
                <w:jc w:val="center"/>
              </w:trPr>
              <w:tc>
                <w:tcPr>
                  <w:tcW w:w="846" w:type="dxa"/>
                </w:tcPr>
                <w:p w:rsidR="00524D68" w:rsidRPr="0049468B" w:rsidP="00BE5A3C" w14:paraId="09540192" w14:textId="77777777">
                  <w:pPr>
                    <w:framePr w:hSpace="1701" w:wrap="around" w:vAnchor="text" w:hAnchor="page" w:xAlign="center" w:y="1"/>
                    <w:jc w:val="center"/>
                    <w:rPr>
                      <w:rFonts w:cs="Times New Roman"/>
                      <w:sz w:val="20"/>
                      <w:szCs w:val="24"/>
                    </w:rPr>
                  </w:pPr>
                  <w:r w:rsidRPr="0049468B">
                    <w:rPr>
                      <w:rFonts w:cs="Times New Roman"/>
                      <w:sz w:val="20"/>
                      <w:szCs w:val="24"/>
                    </w:rPr>
                    <w:t>2.</w:t>
                  </w:r>
                  <w:r>
                    <w:rPr>
                      <w:rFonts w:cs="Times New Roman"/>
                      <w:sz w:val="20"/>
                      <w:szCs w:val="24"/>
                    </w:rPr>
                    <w:t>2</w:t>
                  </w:r>
                  <w:r w:rsidRPr="0049468B">
                    <w:rPr>
                      <w:rFonts w:cs="Times New Roman"/>
                      <w:sz w:val="20"/>
                      <w:szCs w:val="24"/>
                    </w:rPr>
                    <w:t>.</w:t>
                  </w:r>
                </w:p>
              </w:tc>
              <w:tc>
                <w:tcPr>
                  <w:tcW w:w="2977" w:type="dxa"/>
                </w:tcPr>
                <w:p w:rsidR="00524D68" w:rsidRPr="0049468B" w:rsidP="00BE5A3C" w14:paraId="76CCE5D3" w14:textId="77777777">
                  <w:pPr>
                    <w:framePr w:hSpace="1701" w:wrap="around" w:vAnchor="text" w:hAnchor="page" w:xAlign="center" w:y="1"/>
                    <w:rPr>
                      <w:rFonts w:cs="Times New Roman"/>
                      <w:sz w:val="20"/>
                      <w:szCs w:val="24"/>
                    </w:rPr>
                  </w:pPr>
                  <w:r w:rsidRPr="0049468B">
                    <w:rPr>
                      <w:rFonts w:cs="Times New Roman"/>
                      <w:sz w:val="20"/>
                      <w:szCs w:val="24"/>
                    </w:rPr>
                    <w:t>Komunālie maksājumi un elektrība</w:t>
                  </w:r>
                </w:p>
              </w:tc>
              <w:tc>
                <w:tcPr>
                  <w:tcW w:w="3128" w:type="dxa"/>
                </w:tcPr>
                <w:p w:rsidR="00524D68" w:rsidRPr="0049468B" w:rsidP="00BE5A3C" w14:paraId="2D99BACD" w14:textId="65C88D74">
                  <w:pPr>
                    <w:framePr w:hSpace="1701" w:wrap="around" w:vAnchor="text" w:hAnchor="page" w:xAlign="center" w:y="1"/>
                    <w:jc w:val="right"/>
                    <w:rPr>
                      <w:rFonts w:cs="Times New Roman"/>
                      <w:sz w:val="20"/>
                      <w:szCs w:val="24"/>
                    </w:rPr>
                  </w:pPr>
                  <w:r w:rsidRPr="0049468B">
                    <w:rPr>
                      <w:rFonts w:cs="Times New Roman"/>
                      <w:sz w:val="20"/>
                      <w:szCs w:val="24"/>
                    </w:rPr>
                    <w:t>3 EUR</w:t>
                  </w:r>
                  <w:r>
                    <w:rPr>
                      <w:rFonts w:cs="Times New Roman"/>
                      <w:sz w:val="20"/>
                      <w:szCs w:val="24"/>
                    </w:rPr>
                    <w:t xml:space="preserve"> </w:t>
                  </w:r>
                  <w:r w:rsidRPr="0049468B">
                    <w:rPr>
                      <w:rFonts w:cs="Times New Roman"/>
                      <w:sz w:val="20"/>
                      <w:szCs w:val="24"/>
                    </w:rPr>
                    <w:t>m</w:t>
                  </w:r>
                  <w:r w:rsidRPr="004979C6">
                    <w:rPr>
                      <w:rFonts w:cs="Times New Roman"/>
                      <w:sz w:val="20"/>
                      <w:szCs w:val="24"/>
                      <w:vertAlign w:val="superscript"/>
                    </w:rPr>
                    <w:t>2</w:t>
                  </w:r>
                  <w:r w:rsidRPr="0049468B">
                    <w:rPr>
                      <w:rFonts w:cs="Times New Roman"/>
                      <w:sz w:val="20"/>
                      <w:szCs w:val="24"/>
                    </w:rPr>
                    <w:t xml:space="preserve"> x 30 m</w:t>
                  </w:r>
                  <w:r w:rsidRPr="004979C6">
                    <w:rPr>
                      <w:rFonts w:cs="Times New Roman"/>
                      <w:sz w:val="20"/>
                      <w:szCs w:val="24"/>
                      <w:vertAlign w:val="superscript"/>
                    </w:rPr>
                    <w:t>2</w:t>
                  </w:r>
                  <w:r w:rsidRPr="0049468B">
                    <w:rPr>
                      <w:rFonts w:cs="Times New Roman"/>
                      <w:sz w:val="20"/>
                      <w:szCs w:val="24"/>
                    </w:rPr>
                    <w:t xml:space="preserve"> x 12 </w:t>
                  </w:r>
                  <w:r w:rsidRPr="0049468B">
                    <w:rPr>
                      <w:rFonts w:cs="Times New Roman"/>
                      <w:sz w:val="20"/>
                      <w:szCs w:val="24"/>
                    </w:rPr>
                    <w:t>mēn</w:t>
                  </w:r>
                  <w:r w:rsidRPr="0049468B">
                    <w:rPr>
                      <w:rFonts w:cs="Times New Roman"/>
                      <w:sz w:val="20"/>
                      <w:szCs w:val="24"/>
                    </w:rPr>
                    <w:t>. = 1</w:t>
                  </w:r>
                  <w:r>
                    <w:rPr>
                      <w:rFonts w:cs="Times New Roman"/>
                      <w:sz w:val="20"/>
                      <w:szCs w:val="24"/>
                    </w:rPr>
                    <w:t> </w:t>
                  </w:r>
                  <w:r w:rsidRPr="0049468B">
                    <w:rPr>
                      <w:rFonts w:cs="Times New Roman"/>
                      <w:sz w:val="20"/>
                      <w:szCs w:val="24"/>
                    </w:rPr>
                    <w:t>080</w:t>
                  </w:r>
                  <w:r>
                    <w:rPr>
                      <w:rFonts w:cs="Times New Roman"/>
                      <w:sz w:val="20"/>
                      <w:szCs w:val="24"/>
                    </w:rPr>
                    <w:t xml:space="preserve"> </w:t>
                  </w:r>
                  <w:r w:rsidRPr="0049468B">
                    <w:rPr>
                      <w:rFonts w:cs="Times New Roman"/>
                      <w:sz w:val="20"/>
                      <w:szCs w:val="24"/>
                    </w:rPr>
                    <w:t xml:space="preserve"> </w:t>
                  </w:r>
                  <w:r w:rsidRPr="0049468B">
                    <w:rPr>
                      <w:rFonts w:cs="Times New Roman"/>
                      <w:sz w:val="20"/>
                      <w:szCs w:val="24"/>
                    </w:rPr>
                    <w:t>EUR</w:t>
                  </w:r>
                </w:p>
              </w:tc>
            </w:tr>
            <w:tr w14:paraId="5CCF5F90" w14:textId="77777777" w:rsidTr="00D063BF">
              <w:tblPrEx>
                <w:tblW w:w="6951" w:type="dxa"/>
                <w:jc w:val="center"/>
                <w:tblLayout w:type="fixed"/>
                <w:tblLook w:val="04A0"/>
              </w:tblPrEx>
              <w:trPr>
                <w:jc w:val="center"/>
              </w:trPr>
              <w:tc>
                <w:tcPr>
                  <w:tcW w:w="846" w:type="dxa"/>
                </w:tcPr>
                <w:p w:rsidR="00524D68" w:rsidRPr="0049468B" w:rsidP="00BE5A3C" w14:paraId="022DF34B" w14:textId="77777777">
                  <w:pPr>
                    <w:framePr w:hSpace="1701" w:wrap="around" w:vAnchor="text" w:hAnchor="page" w:xAlign="center" w:y="1"/>
                    <w:jc w:val="center"/>
                    <w:rPr>
                      <w:rFonts w:cs="Times New Roman"/>
                      <w:sz w:val="20"/>
                      <w:szCs w:val="24"/>
                    </w:rPr>
                  </w:pPr>
                  <w:r w:rsidRPr="0049468B">
                    <w:rPr>
                      <w:rFonts w:cs="Times New Roman"/>
                      <w:sz w:val="20"/>
                      <w:szCs w:val="24"/>
                    </w:rPr>
                    <w:t>2.</w:t>
                  </w:r>
                  <w:r>
                    <w:rPr>
                      <w:rFonts w:cs="Times New Roman"/>
                      <w:sz w:val="20"/>
                      <w:szCs w:val="24"/>
                    </w:rPr>
                    <w:t>3</w:t>
                  </w:r>
                  <w:r w:rsidRPr="0049468B">
                    <w:rPr>
                      <w:rFonts w:cs="Times New Roman"/>
                      <w:sz w:val="20"/>
                      <w:szCs w:val="24"/>
                    </w:rPr>
                    <w:t>.</w:t>
                  </w:r>
                </w:p>
              </w:tc>
              <w:tc>
                <w:tcPr>
                  <w:tcW w:w="2977" w:type="dxa"/>
                </w:tcPr>
                <w:p w:rsidR="00524D68" w:rsidRPr="0049468B" w:rsidP="00BE5A3C" w14:paraId="37DB2DD5" w14:textId="77777777">
                  <w:pPr>
                    <w:framePr w:hSpace="1701" w:wrap="around" w:vAnchor="text" w:hAnchor="page" w:xAlign="center" w:y="1"/>
                    <w:rPr>
                      <w:rFonts w:cs="Times New Roman"/>
                      <w:sz w:val="20"/>
                      <w:szCs w:val="24"/>
                    </w:rPr>
                  </w:pPr>
                  <w:r w:rsidRPr="0049468B">
                    <w:rPr>
                      <w:rFonts w:cs="Times New Roman"/>
                      <w:sz w:val="20"/>
                      <w:szCs w:val="24"/>
                    </w:rPr>
                    <w:t>Kancelejas preces</w:t>
                  </w:r>
                </w:p>
              </w:tc>
              <w:tc>
                <w:tcPr>
                  <w:tcW w:w="3128" w:type="dxa"/>
                </w:tcPr>
                <w:p w:rsidR="00524D68" w:rsidRPr="0049468B" w:rsidP="00BE5A3C" w14:paraId="6E7A16F3" w14:textId="77777777">
                  <w:pPr>
                    <w:framePr w:hSpace="1701" w:wrap="around" w:vAnchor="text" w:hAnchor="page" w:xAlign="center" w:y="1"/>
                    <w:jc w:val="right"/>
                    <w:rPr>
                      <w:rFonts w:cs="Times New Roman"/>
                      <w:sz w:val="20"/>
                      <w:szCs w:val="24"/>
                      <w:u w:val="single"/>
                    </w:rPr>
                  </w:pPr>
                  <w:r w:rsidRPr="0049468B">
                    <w:rPr>
                      <w:rFonts w:cs="Times New Roman"/>
                      <w:sz w:val="20"/>
                      <w:szCs w:val="24"/>
                    </w:rPr>
                    <w:t xml:space="preserve">12 EUR x 3 gab. x 12 </w:t>
                  </w:r>
                  <w:r w:rsidRPr="0049468B">
                    <w:rPr>
                      <w:rFonts w:cs="Times New Roman"/>
                      <w:sz w:val="20"/>
                      <w:szCs w:val="24"/>
                    </w:rPr>
                    <w:t>mēn</w:t>
                  </w:r>
                  <w:r w:rsidRPr="0049468B">
                    <w:rPr>
                      <w:rFonts w:cs="Times New Roman"/>
                      <w:sz w:val="20"/>
                      <w:szCs w:val="24"/>
                    </w:rPr>
                    <w:t>. = 432</w:t>
                  </w:r>
                  <w:r>
                    <w:rPr>
                      <w:rFonts w:cs="Times New Roman"/>
                      <w:sz w:val="20"/>
                      <w:szCs w:val="24"/>
                    </w:rPr>
                    <w:t> </w:t>
                  </w:r>
                  <w:r w:rsidRPr="0049468B">
                    <w:rPr>
                      <w:rFonts w:cs="Times New Roman"/>
                      <w:sz w:val="20"/>
                      <w:szCs w:val="24"/>
                    </w:rPr>
                    <w:t>EUR</w:t>
                  </w:r>
                </w:p>
              </w:tc>
            </w:tr>
            <w:tr w14:paraId="18CDFB48" w14:textId="77777777" w:rsidTr="00D063BF">
              <w:tblPrEx>
                <w:tblW w:w="6951" w:type="dxa"/>
                <w:jc w:val="center"/>
                <w:tblLayout w:type="fixed"/>
                <w:tblLook w:val="04A0"/>
              </w:tblPrEx>
              <w:trPr>
                <w:jc w:val="center"/>
              </w:trPr>
              <w:tc>
                <w:tcPr>
                  <w:tcW w:w="846" w:type="dxa"/>
                </w:tcPr>
                <w:p w:rsidR="00524D68" w:rsidRPr="0049468B" w:rsidP="00BE5A3C" w14:paraId="1A91F7BF" w14:textId="77777777">
                  <w:pPr>
                    <w:framePr w:hSpace="1701" w:wrap="around" w:vAnchor="text" w:hAnchor="page" w:xAlign="center" w:y="1"/>
                    <w:jc w:val="center"/>
                    <w:rPr>
                      <w:rFonts w:cs="Times New Roman"/>
                      <w:sz w:val="20"/>
                      <w:szCs w:val="24"/>
                    </w:rPr>
                  </w:pPr>
                  <w:r w:rsidRPr="0049468B">
                    <w:rPr>
                      <w:rFonts w:cs="Times New Roman"/>
                      <w:sz w:val="20"/>
                      <w:szCs w:val="24"/>
                    </w:rPr>
                    <w:t>2.</w:t>
                  </w:r>
                  <w:r>
                    <w:rPr>
                      <w:rFonts w:cs="Times New Roman"/>
                      <w:sz w:val="20"/>
                      <w:szCs w:val="24"/>
                    </w:rPr>
                    <w:t>4</w:t>
                  </w:r>
                  <w:r w:rsidRPr="0049468B">
                    <w:rPr>
                      <w:rFonts w:cs="Times New Roman"/>
                      <w:sz w:val="20"/>
                      <w:szCs w:val="24"/>
                    </w:rPr>
                    <w:t>.</w:t>
                  </w:r>
                </w:p>
              </w:tc>
              <w:tc>
                <w:tcPr>
                  <w:tcW w:w="2977" w:type="dxa"/>
                </w:tcPr>
                <w:p w:rsidR="00524D68" w:rsidRPr="0049468B" w:rsidP="00BE5A3C" w14:paraId="6CDA2B75" w14:textId="77777777">
                  <w:pPr>
                    <w:framePr w:hSpace="1701" w:wrap="around" w:vAnchor="text" w:hAnchor="page" w:xAlign="center" w:y="1"/>
                    <w:rPr>
                      <w:rFonts w:cs="Times New Roman"/>
                      <w:sz w:val="20"/>
                      <w:szCs w:val="24"/>
                    </w:rPr>
                  </w:pPr>
                  <w:r w:rsidRPr="0049468B">
                    <w:rPr>
                      <w:rFonts w:cs="Times New Roman"/>
                      <w:sz w:val="20"/>
                      <w:szCs w:val="24"/>
                    </w:rPr>
                    <w:t>Sakari, internets, pasts</w:t>
                  </w:r>
                </w:p>
              </w:tc>
              <w:tc>
                <w:tcPr>
                  <w:tcW w:w="3128" w:type="dxa"/>
                </w:tcPr>
                <w:p w:rsidR="00524D68" w:rsidRPr="0049468B" w:rsidP="00BE5A3C" w14:paraId="08C215E1" w14:textId="77777777">
                  <w:pPr>
                    <w:framePr w:hSpace="1701" w:wrap="around" w:vAnchor="text" w:hAnchor="page" w:xAlign="center" w:y="1"/>
                    <w:jc w:val="right"/>
                    <w:rPr>
                      <w:rFonts w:cs="Times New Roman"/>
                      <w:sz w:val="20"/>
                      <w:szCs w:val="24"/>
                    </w:rPr>
                  </w:pPr>
                  <w:r w:rsidRPr="0049468B">
                    <w:rPr>
                      <w:rFonts w:cs="Times New Roman"/>
                      <w:sz w:val="20"/>
                      <w:szCs w:val="24"/>
                    </w:rPr>
                    <w:t xml:space="preserve">15 EUR x 3 gab. x 12 </w:t>
                  </w:r>
                  <w:r w:rsidRPr="0049468B">
                    <w:rPr>
                      <w:rFonts w:cs="Times New Roman"/>
                      <w:sz w:val="20"/>
                      <w:szCs w:val="24"/>
                    </w:rPr>
                    <w:t>mēn</w:t>
                  </w:r>
                  <w:r w:rsidRPr="0049468B">
                    <w:rPr>
                      <w:rFonts w:cs="Times New Roman"/>
                      <w:sz w:val="20"/>
                      <w:szCs w:val="24"/>
                    </w:rPr>
                    <w:t>. = 540</w:t>
                  </w:r>
                  <w:r>
                    <w:rPr>
                      <w:rFonts w:cs="Times New Roman"/>
                      <w:sz w:val="20"/>
                      <w:szCs w:val="24"/>
                    </w:rPr>
                    <w:t> </w:t>
                  </w:r>
                  <w:r w:rsidRPr="0049468B">
                    <w:rPr>
                      <w:rFonts w:cs="Times New Roman"/>
                      <w:sz w:val="20"/>
                      <w:szCs w:val="24"/>
                    </w:rPr>
                    <w:t>EUR</w:t>
                  </w:r>
                </w:p>
              </w:tc>
            </w:tr>
            <w:tr w14:paraId="37D84735" w14:textId="77777777" w:rsidTr="00D063BF">
              <w:tblPrEx>
                <w:tblW w:w="6951" w:type="dxa"/>
                <w:jc w:val="center"/>
                <w:tblLayout w:type="fixed"/>
                <w:tblLook w:val="04A0"/>
              </w:tblPrEx>
              <w:trPr>
                <w:jc w:val="center"/>
              </w:trPr>
              <w:tc>
                <w:tcPr>
                  <w:tcW w:w="846" w:type="dxa"/>
                </w:tcPr>
                <w:p w:rsidR="00524D68" w:rsidRPr="0049468B" w:rsidP="00BE5A3C" w14:paraId="312DC8E2" w14:textId="77777777">
                  <w:pPr>
                    <w:framePr w:hSpace="1701" w:wrap="around" w:vAnchor="text" w:hAnchor="page" w:xAlign="center" w:y="1"/>
                    <w:jc w:val="center"/>
                    <w:rPr>
                      <w:rFonts w:cs="Times New Roman"/>
                      <w:sz w:val="20"/>
                      <w:szCs w:val="24"/>
                    </w:rPr>
                  </w:pPr>
                  <w:r w:rsidRPr="0049468B">
                    <w:rPr>
                      <w:rFonts w:cs="Times New Roman"/>
                      <w:sz w:val="20"/>
                      <w:szCs w:val="24"/>
                    </w:rPr>
                    <w:t>2.</w:t>
                  </w:r>
                  <w:r>
                    <w:rPr>
                      <w:rFonts w:cs="Times New Roman"/>
                      <w:sz w:val="20"/>
                      <w:szCs w:val="24"/>
                    </w:rPr>
                    <w:t>5</w:t>
                  </w:r>
                  <w:r w:rsidRPr="0049468B">
                    <w:rPr>
                      <w:rFonts w:cs="Times New Roman"/>
                      <w:sz w:val="20"/>
                      <w:szCs w:val="24"/>
                    </w:rPr>
                    <w:t>.</w:t>
                  </w:r>
                </w:p>
              </w:tc>
              <w:tc>
                <w:tcPr>
                  <w:tcW w:w="2977" w:type="dxa"/>
                </w:tcPr>
                <w:p w:rsidR="00524D68" w:rsidRPr="0049468B" w:rsidP="00BE5A3C" w14:paraId="448043C5" w14:textId="77777777">
                  <w:pPr>
                    <w:framePr w:hSpace="1701" w:wrap="around" w:vAnchor="text" w:hAnchor="page" w:xAlign="center" w:y="1"/>
                    <w:rPr>
                      <w:rFonts w:cs="Times New Roman"/>
                      <w:sz w:val="20"/>
                      <w:szCs w:val="24"/>
                    </w:rPr>
                  </w:pPr>
                  <w:r w:rsidRPr="0049468B">
                    <w:rPr>
                      <w:rFonts w:cs="Times New Roman"/>
                      <w:sz w:val="20"/>
                      <w:szCs w:val="24"/>
                    </w:rPr>
                    <w:t>Telpu noma</w:t>
                  </w:r>
                </w:p>
              </w:tc>
              <w:tc>
                <w:tcPr>
                  <w:tcW w:w="3128" w:type="dxa"/>
                </w:tcPr>
                <w:p w:rsidR="00524D68" w:rsidRPr="0049468B" w:rsidP="00BE5A3C" w14:paraId="07B4A2DA" w14:textId="77777777">
                  <w:pPr>
                    <w:framePr w:hSpace="1701" w:wrap="around" w:vAnchor="text" w:hAnchor="page" w:xAlign="center" w:y="1"/>
                    <w:jc w:val="right"/>
                    <w:rPr>
                      <w:rFonts w:cs="Times New Roman"/>
                      <w:sz w:val="20"/>
                      <w:szCs w:val="24"/>
                    </w:rPr>
                  </w:pPr>
                  <w:r w:rsidRPr="0049468B">
                    <w:rPr>
                      <w:rFonts w:cs="Times New Roman"/>
                      <w:sz w:val="20"/>
                      <w:szCs w:val="24"/>
                    </w:rPr>
                    <w:t>30 m</w:t>
                  </w:r>
                  <w:r w:rsidRPr="0049468B">
                    <w:rPr>
                      <w:rFonts w:cs="Times New Roman"/>
                      <w:sz w:val="20"/>
                      <w:szCs w:val="24"/>
                      <w:vertAlign w:val="superscript"/>
                    </w:rPr>
                    <w:t>2</w:t>
                  </w:r>
                  <w:r w:rsidRPr="0049468B">
                    <w:rPr>
                      <w:rFonts w:cs="Times New Roman"/>
                      <w:sz w:val="20"/>
                      <w:szCs w:val="24"/>
                    </w:rPr>
                    <w:t xml:space="preserve"> x 8 EUR x 12 </w:t>
                  </w:r>
                  <w:r w:rsidRPr="0049468B">
                    <w:rPr>
                      <w:rFonts w:cs="Times New Roman"/>
                      <w:sz w:val="20"/>
                      <w:szCs w:val="24"/>
                    </w:rPr>
                    <w:t>mēn</w:t>
                  </w:r>
                  <w:r w:rsidRPr="0049468B">
                    <w:rPr>
                      <w:rFonts w:cs="Times New Roman"/>
                      <w:sz w:val="20"/>
                      <w:szCs w:val="24"/>
                    </w:rPr>
                    <w:t>. = 2</w:t>
                  </w:r>
                  <w:r>
                    <w:rPr>
                      <w:rFonts w:cs="Times New Roman"/>
                      <w:sz w:val="20"/>
                      <w:szCs w:val="24"/>
                    </w:rPr>
                    <w:t> </w:t>
                  </w:r>
                  <w:r w:rsidRPr="0049468B">
                    <w:rPr>
                      <w:rFonts w:cs="Times New Roman"/>
                      <w:sz w:val="20"/>
                      <w:szCs w:val="24"/>
                    </w:rPr>
                    <w:t>880</w:t>
                  </w:r>
                  <w:r>
                    <w:rPr>
                      <w:rFonts w:cs="Times New Roman"/>
                      <w:sz w:val="20"/>
                      <w:szCs w:val="24"/>
                    </w:rPr>
                    <w:t> </w:t>
                  </w:r>
                  <w:r w:rsidRPr="0049468B">
                    <w:rPr>
                      <w:rFonts w:cs="Times New Roman"/>
                      <w:sz w:val="20"/>
                      <w:szCs w:val="24"/>
                    </w:rPr>
                    <w:t>EUR</w:t>
                  </w:r>
                </w:p>
              </w:tc>
            </w:tr>
            <w:tr w14:paraId="480DDC93" w14:textId="77777777" w:rsidTr="00D063BF">
              <w:tblPrEx>
                <w:tblW w:w="6951" w:type="dxa"/>
                <w:jc w:val="center"/>
                <w:tblLayout w:type="fixed"/>
                <w:tblLook w:val="04A0"/>
              </w:tblPrEx>
              <w:trPr>
                <w:jc w:val="center"/>
              </w:trPr>
              <w:tc>
                <w:tcPr>
                  <w:tcW w:w="846" w:type="dxa"/>
                  <w:shd w:val="clear" w:color="auto" w:fill="auto"/>
                </w:tcPr>
                <w:p w:rsidR="00524D68" w:rsidRPr="0049468B" w:rsidP="00BE5A3C" w14:paraId="7F309710" w14:textId="77777777">
                  <w:pPr>
                    <w:framePr w:hSpace="1701" w:wrap="around" w:vAnchor="text" w:hAnchor="page" w:xAlign="center" w:y="1"/>
                    <w:jc w:val="center"/>
                    <w:rPr>
                      <w:rFonts w:cs="Times New Roman"/>
                      <w:sz w:val="20"/>
                      <w:szCs w:val="24"/>
                    </w:rPr>
                  </w:pPr>
                  <w:r w:rsidRPr="0049468B">
                    <w:rPr>
                      <w:rFonts w:cs="Times New Roman"/>
                      <w:sz w:val="20"/>
                      <w:szCs w:val="24"/>
                    </w:rPr>
                    <w:t>2.6.</w:t>
                  </w:r>
                </w:p>
              </w:tc>
              <w:tc>
                <w:tcPr>
                  <w:tcW w:w="2977" w:type="dxa"/>
                  <w:shd w:val="clear" w:color="auto" w:fill="auto"/>
                </w:tcPr>
                <w:p w:rsidR="00524D68" w:rsidRPr="0049468B" w:rsidP="00BE5A3C" w14:paraId="062046B7" w14:textId="77777777">
                  <w:pPr>
                    <w:framePr w:hSpace="1701" w:wrap="around" w:vAnchor="text" w:hAnchor="page" w:xAlign="center" w:y="1"/>
                    <w:rPr>
                      <w:rFonts w:cs="Times New Roman"/>
                      <w:sz w:val="20"/>
                      <w:szCs w:val="24"/>
                    </w:rPr>
                  </w:pPr>
                  <w:r>
                    <w:rPr>
                      <w:rFonts w:cs="Times New Roman"/>
                      <w:sz w:val="20"/>
                      <w:szCs w:val="24"/>
                    </w:rPr>
                    <w:t>Automašīnas izmantošanas izdevumi, t.sk. degviela, apdrošināšana, tehniskā apskate</w:t>
                  </w:r>
                </w:p>
              </w:tc>
              <w:tc>
                <w:tcPr>
                  <w:tcW w:w="3128" w:type="dxa"/>
                  <w:shd w:val="clear" w:color="auto" w:fill="auto"/>
                </w:tcPr>
                <w:p w:rsidR="00524D68" w:rsidRPr="0049468B" w:rsidP="00BE5A3C" w14:paraId="1F457E60" w14:textId="77777777">
                  <w:pPr>
                    <w:framePr w:hSpace="1701" w:wrap="around" w:vAnchor="text" w:hAnchor="page" w:xAlign="center" w:y="1"/>
                    <w:jc w:val="right"/>
                    <w:rPr>
                      <w:rFonts w:cs="Times New Roman"/>
                      <w:sz w:val="20"/>
                      <w:szCs w:val="24"/>
                    </w:rPr>
                  </w:pPr>
                  <w:r>
                    <w:rPr>
                      <w:rFonts w:cs="Times New Roman"/>
                      <w:sz w:val="20"/>
                      <w:szCs w:val="24"/>
                    </w:rPr>
                    <w:t>215</w:t>
                  </w:r>
                  <w:r w:rsidRPr="0049468B">
                    <w:rPr>
                      <w:rFonts w:cs="Times New Roman"/>
                      <w:sz w:val="20"/>
                      <w:szCs w:val="24"/>
                    </w:rPr>
                    <w:t xml:space="preserve"> EUR x 12 </w:t>
                  </w:r>
                  <w:r w:rsidRPr="0049468B">
                    <w:rPr>
                      <w:rFonts w:cs="Times New Roman"/>
                      <w:sz w:val="20"/>
                      <w:szCs w:val="24"/>
                    </w:rPr>
                    <w:t>mēn</w:t>
                  </w:r>
                  <w:r w:rsidRPr="0049468B">
                    <w:rPr>
                      <w:rFonts w:cs="Times New Roman"/>
                      <w:sz w:val="20"/>
                      <w:szCs w:val="24"/>
                    </w:rPr>
                    <w:t>. = 2</w:t>
                  </w:r>
                  <w:r>
                    <w:rPr>
                      <w:rFonts w:cs="Times New Roman"/>
                      <w:sz w:val="20"/>
                      <w:szCs w:val="24"/>
                    </w:rPr>
                    <w:t> 580 </w:t>
                  </w:r>
                  <w:r w:rsidRPr="0049468B">
                    <w:rPr>
                      <w:rFonts w:cs="Times New Roman"/>
                      <w:sz w:val="20"/>
                      <w:szCs w:val="24"/>
                    </w:rPr>
                    <w:t>EUR</w:t>
                  </w:r>
                </w:p>
              </w:tc>
            </w:tr>
            <w:tr w14:paraId="436FF048" w14:textId="77777777" w:rsidTr="00D063BF">
              <w:tblPrEx>
                <w:tblW w:w="6951" w:type="dxa"/>
                <w:jc w:val="center"/>
                <w:tblLayout w:type="fixed"/>
                <w:tblLook w:val="04A0"/>
              </w:tblPrEx>
              <w:trPr>
                <w:trHeight w:val="97"/>
                <w:jc w:val="center"/>
              </w:trPr>
              <w:tc>
                <w:tcPr>
                  <w:tcW w:w="846" w:type="dxa"/>
                  <w:shd w:val="clear" w:color="auto" w:fill="EEECE1" w:themeFill="background2"/>
                </w:tcPr>
                <w:p w:rsidR="00524D68" w:rsidRPr="0049468B" w:rsidP="00BE5A3C" w14:paraId="56D3D9FA" w14:textId="77777777">
                  <w:pPr>
                    <w:framePr w:hSpace="1701" w:wrap="around" w:vAnchor="text" w:hAnchor="page" w:xAlign="center" w:y="1"/>
                    <w:jc w:val="center"/>
                    <w:rPr>
                      <w:rFonts w:cs="Times New Roman"/>
                      <w:sz w:val="20"/>
                      <w:szCs w:val="24"/>
                    </w:rPr>
                  </w:pPr>
                </w:p>
              </w:tc>
              <w:tc>
                <w:tcPr>
                  <w:tcW w:w="2977" w:type="dxa"/>
                  <w:shd w:val="clear" w:color="auto" w:fill="EEECE1" w:themeFill="background2"/>
                </w:tcPr>
                <w:p w:rsidR="00524D68" w:rsidRPr="0049468B" w:rsidP="00BE5A3C" w14:paraId="185E3F36" w14:textId="77777777">
                  <w:pPr>
                    <w:framePr w:hSpace="1701" w:wrap="around" w:vAnchor="text" w:hAnchor="page" w:xAlign="center" w:y="1"/>
                    <w:jc w:val="right"/>
                    <w:rPr>
                      <w:rFonts w:cs="Times New Roman"/>
                      <w:b/>
                      <w:sz w:val="20"/>
                      <w:szCs w:val="24"/>
                    </w:rPr>
                  </w:pPr>
                  <w:r w:rsidRPr="0049468B">
                    <w:rPr>
                      <w:rFonts w:cs="Times New Roman"/>
                      <w:b/>
                      <w:sz w:val="20"/>
                      <w:szCs w:val="24"/>
                    </w:rPr>
                    <w:t>KOPĀ</w:t>
                  </w:r>
                </w:p>
              </w:tc>
              <w:tc>
                <w:tcPr>
                  <w:tcW w:w="3128" w:type="dxa"/>
                  <w:shd w:val="clear" w:color="auto" w:fill="EEECE1" w:themeFill="background2"/>
                </w:tcPr>
                <w:p w:rsidR="00524D68" w:rsidRPr="0049468B" w:rsidP="00BE5A3C" w14:paraId="72ABC9F7" w14:textId="77777777">
                  <w:pPr>
                    <w:framePr w:hSpace="1701" w:wrap="around" w:vAnchor="text" w:hAnchor="page" w:xAlign="center" w:y="1"/>
                    <w:jc w:val="right"/>
                    <w:rPr>
                      <w:rFonts w:cs="Times New Roman"/>
                      <w:b/>
                      <w:sz w:val="20"/>
                      <w:szCs w:val="24"/>
                    </w:rPr>
                  </w:pPr>
                  <w:r>
                    <w:rPr>
                      <w:rFonts w:cs="Times New Roman"/>
                      <w:b/>
                      <w:sz w:val="20"/>
                      <w:szCs w:val="24"/>
                    </w:rPr>
                    <w:t>99</w:t>
                  </w:r>
                  <w:r>
                    <w:rPr>
                      <w:rFonts w:cs="Times New Roman"/>
                      <w:sz w:val="20"/>
                      <w:szCs w:val="24"/>
                    </w:rPr>
                    <w:t> </w:t>
                  </w:r>
                  <w:r>
                    <w:rPr>
                      <w:rFonts w:cs="Times New Roman"/>
                      <w:b/>
                      <w:sz w:val="20"/>
                      <w:szCs w:val="24"/>
                    </w:rPr>
                    <w:t>966</w:t>
                  </w:r>
                  <w:r w:rsidRPr="0049468B">
                    <w:rPr>
                      <w:rFonts w:cs="Times New Roman"/>
                      <w:b/>
                      <w:sz w:val="20"/>
                      <w:szCs w:val="24"/>
                    </w:rPr>
                    <w:t xml:space="preserve"> EUR</w:t>
                  </w:r>
                </w:p>
              </w:tc>
            </w:tr>
          </w:tbl>
          <w:p w:rsidR="00A70A0C" w:rsidP="000D1727" w14:paraId="2938B86A" w14:textId="77777777">
            <w:pPr>
              <w:rPr>
                <w:rFonts w:eastAsia="Times New Roman"/>
                <w:bCs/>
                <w:szCs w:val="26"/>
                <w:lang w:eastAsia="lv-LV"/>
              </w:rPr>
            </w:pPr>
          </w:p>
          <w:p w:rsidR="00524D68" w:rsidP="000D1727" w14:paraId="0105CCC9" w14:textId="77777777">
            <w:pPr>
              <w:rPr>
                <w:rFonts w:eastAsia="Times New Roman"/>
                <w:bCs/>
                <w:szCs w:val="26"/>
                <w:lang w:eastAsia="lv-LV"/>
              </w:rPr>
            </w:pPr>
            <w:r>
              <w:rPr>
                <w:rFonts w:eastAsia="Times New Roman"/>
                <w:bCs/>
                <w:szCs w:val="26"/>
                <w:lang w:eastAsia="lv-LV"/>
              </w:rPr>
              <w:t>K</w:t>
            </w:r>
            <w:r w:rsidRPr="00A70A0C">
              <w:rPr>
                <w:rFonts w:eastAsia="Times New Roman"/>
                <w:bCs/>
                <w:szCs w:val="26"/>
                <w:lang w:eastAsia="lv-LV"/>
              </w:rPr>
              <w:t>opējie valsts budžeta izdevumi nemainās, ņemot vērā, ka Būvniecības valsts kontroles birojs Aizsardzības ministrijas valdījumā vai turējumā esošo būvju būvniecības kontroli 2017.</w:t>
            </w:r>
            <w:r>
              <w:t xml:space="preserve"> </w:t>
            </w:r>
            <w:r w:rsidRPr="00A70A0C">
              <w:rPr>
                <w:rFonts w:eastAsia="Times New Roman"/>
                <w:bCs/>
                <w:szCs w:val="26"/>
                <w:lang w:eastAsia="lv-LV"/>
              </w:rPr>
              <w:t>gadā un turpmākajos gados nodrošinās no Aizsardzības ministrijas saņemtā transferta pārskaitījuma.</w:t>
            </w:r>
          </w:p>
          <w:p w:rsidR="005D051A" w:rsidP="000D1727" w14:paraId="7AC92931" w14:textId="77777777">
            <w:pPr>
              <w:rPr>
                <w:rFonts w:eastAsia="Times New Roman"/>
                <w:bCs/>
                <w:szCs w:val="26"/>
                <w:lang w:eastAsia="lv-LV"/>
              </w:rPr>
            </w:pPr>
          </w:p>
          <w:p w:rsidR="00A70A0C" w:rsidRPr="00A70A0C" w:rsidP="000D1727" w14:paraId="5413448E" w14:textId="2F741A87">
            <w:pPr>
              <w:rPr>
                <w:rFonts w:eastAsia="Times New Roman"/>
                <w:bCs/>
                <w:szCs w:val="26"/>
                <w:lang w:eastAsia="lv-LV"/>
              </w:rPr>
            </w:pPr>
            <w:r>
              <w:rPr>
                <w:rFonts w:eastAsia="Times New Roman"/>
                <w:bCs/>
                <w:szCs w:val="26"/>
                <w:lang w:eastAsia="lv-LV"/>
              </w:rPr>
              <w:t>No</w:t>
            </w:r>
            <w:r w:rsidRPr="005D051A" w:rsidR="005D051A">
              <w:rPr>
                <w:rFonts w:eastAsia="Times New Roman"/>
                <w:bCs/>
                <w:szCs w:val="26"/>
                <w:lang w:eastAsia="lv-LV"/>
              </w:rPr>
              <w:t>rādītais katru gadu pārdalāmais finansējums ir pietiekams, lai veiktu ne vairāk kā 100 Aizsardzības ministrijas valdījumā vai turējumā esošo būvju būvniecības kontroli gadā</w:t>
            </w:r>
            <w:r>
              <w:rPr>
                <w:rFonts w:eastAsia="Times New Roman"/>
                <w:bCs/>
                <w:szCs w:val="26"/>
                <w:lang w:eastAsia="lv-LV"/>
              </w:rPr>
              <w:t>.</w:t>
            </w:r>
          </w:p>
        </w:tc>
      </w:tr>
    </w:tbl>
    <w:p w:rsidR="00530B0E" w:rsidP="003E7CB6" w14:paraId="5EE014AF" w14:textId="75F7FF97">
      <w:pPr>
        <w:spacing w:after="120"/>
        <w:rPr>
          <w:rFonts w:eastAsia="Times New Roman" w:cs="Times New Roman"/>
          <w:sz w:val="18"/>
          <w:szCs w:val="24"/>
          <w:lang w:eastAsia="lv-LV"/>
        </w:rPr>
      </w:pPr>
      <w:r>
        <w:rPr>
          <w:rFonts w:eastAsia="Times New Roman" w:cs="Times New Roman"/>
          <w:sz w:val="18"/>
          <w:szCs w:val="24"/>
          <w:lang w:eastAsia="lv-LV"/>
        </w:rPr>
        <w:br w:type="textWrapping" w:clear="all"/>
      </w:r>
    </w:p>
    <w:tbl>
      <w:tblPr>
        <w:tblStyle w:val="TableGridLight1"/>
        <w:tblW w:w="5195" w:type="pct"/>
        <w:tblInd w:w="-459" w:type="dxa"/>
        <w:tblLook w:val="04A0"/>
      </w:tblPr>
      <w:tblGrid>
        <w:gridCol w:w="874"/>
        <w:gridCol w:w="2580"/>
        <w:gridCol w:w="5902"/>
      </w:tblGrid>
      <w:tr w14:paraId="2ED27AAF" w14:textId="77777777" w:rsidTr="000D1727">
        <w:tblPrEx>
          <w:tblW w:w="5195" w:type="pct"/>
          <w:tblInd w:w="-459" w:type="dxa"/>
          <w:tblLook w:val="04A0"/>
        </w:tblPrEx>
        <w:trPr>
          <w:trHeight w:val="375"/>
        </w:trPr>
        <w:tc>
          <w:tcPr>
            <w:tcW w:w="5000" w:type="pct"/>
            <w:gridSpan w:val="3"/>
            <w:tcBorders>
              <w:top w:val="single" w:sz="4" w:space="0" w:color="auto"/>
              <w:left w:val="single" w:sz="4" w:space="0" w:color="auto"/>
              <w:bottom w:val="single" w:sz="4" w:space="0" w:color="auto"/>
              <w:right w:val="single" w:sz="4" w:space="0" w:color="auto"/>
            </w:tcBorders>
            <w:hideMark/>
          </w:tcPr>
          <w:p w:rsidR="005A2ACB" w:rsidRPr="00AF3B6E" w:rsidP="003E7CB6" w14:paraId="3BB5217D" w14:textId="77777777">
            <w:pPr>
              <w:spacing w:after="120"/>
              <w:jc w:val="center"/>
              <w:rPr>
                <w:rFonts w:eastAsia="Times New Roman" w:cs="Times New Roman"/>
                <w:b/>
                <w:bCs/>
                <w:szCs w:val="26"/>
                <w:lang w:eastAsia="lv-LV"/>
              </w:rPr>
            </w:pPr>
            <w:bookmarkStart w:id="0" w:name="_GoBack"/>
            <w:bookmarkEnd w:id="0"/>
            <w:r w:rsidRPr="00AF3B6E">
              <w:rPr>
                <w:rFonts w:eastAsia="Times New Roman" w:cs="Times New Roman"/>
                <w:b/>
                <w:bCs/>
                <w:szCs w:val="26"/>
                <w:lang w:eastAsia="lv-LV"/>
              </w:rPr>
              <w:t>VII. Tiesību akta projekta izpildes nodrošināšana un tās ietekme uz institūcijām</w:t>
            </w:r>
          </w:p>
        </w:tc>
      </w:tr>
      <w:tr w14:paraId="239ED954" w14:textId="77777777" w:rsidTr="000D1727">
        <w:tblPrEx>
          <w:tblW w:w="5195" w:type="pct"/>
          <w:tblInd w:w="-459" w:type="dxa"/>
          <w:tblLook w:val="04A0"/>
        </w:tblPrEx>
        <w:trPr>
          <w:trHeight w:val="420"/>
        </w:trPr>
        <w:tc>
          <w:tcPr>
            <w:tcW w:w="467" w:type="pct"/>
            <w:tcBorders>
              <w:top w:val="single" w:sz="4" w:space="0" w:color="auto"/>
              <w:left w:val="single" w:sz="4" w:space="0" w:color="auto"/>
              <w:bottom w:val="single" w:sz="4" w:space="0" w:color="auto"/>
              <w:right w:val="single" w:sz="4" w:space="0" w:color="auto"/>
            </w:tcBorders>
            <w:hideMark/>
          </w:tcPr>
          <w:p w:rsidR="005A2ACB" w:rsidRPr="00AF3B6E" w:rsidP="003E7CB6" w14:paraId="5BB954A1" w14:textId="77777777">
            <w:pPr>
              <w:spacing w:after="120"/>
              <w:rPr>
                <w:rFonts w:eastAsia="Times New Roman" w:cs="Times New Roman"/>
                <w:szCs w:val="26"/>
                <w:lang w:eastAsia="lv-LV"/>
              </w:rPr>
            </w:pPr>
            <w:r w:rsidRPr="00AF3B6E">
              <w:rPr>
                <w:rFonts w:eastAsia="Times New Roman" w:cs="Times New Roman"/>
                <w:szCs w:val="26"/>
                <w:lang w:eastAsia="lv-LV"/>
              </w:rPr>
              <w:t>1.</w:t>
            </w:r>
          </w:p>
        </w:tc>
        <w:tc>
          <w:tcPr>
            <w:tcW w:w="1379" w:type="pct"/>
            <w:tcBorders>
              <w:top w:val="single" w:sz="4" w:space="0" w:color="auto"/>
              <w:left w:val="single" w:sz="4" w:space="0" w:color="auto"/>
              <w:bottom w:val="single" w:sz="4" w:space="0" w:color="auto"/>
              <w:right w:val="single" w:sz="4" w:space="0" w:color="auto"/>
            </w:tcBorders>
            <w:hideMark/>
          </w:tcPr>
          <w:p w:rsidR="005A2ACB" w:rsidRPr="00AF3B6E" w:rsidP="00FD3FBC" w14:paraId="6FF08225" w14:textId="77777777">
            <w:pPr>
              <w:spacing w:after="120"/>
              <w:jc w:val="left"/>
              <w:rPr>
                <w:rFonts w:eastAsia="Times New Roman" w:cs="Times New Roman"/>
                <w:szCs w:val="26"/>
                <w:lang w:eastAsia="lv-LV"/>
              </w:rPr>
            </w:pPr>
            <w:r w:rsidRPr="00AF3B6E">
              <w:rPr>
                <w:rFonts w:eastAsia="Times New Roman" w:cs="Times New Roman"/>
                <w:szCs w:val="26"/>
                <w:lang w:eastAsia="lv-LV"/>
              </w:rPr>
              <w:t>Projekta izpildē iesaistītās institūcijas</w:t>
            </w:r>
          </w:p>
        </w:tc>
        <w:tc>
          <w:tcPr>
            <w:tcW w:w="3154" w:type="pct"/>
            <w:tcBorders>
              <w:top w:val="single" w:sz="4" w:space="0" w:color="auto"/>
              <w:left w:val="single" w:sz="4" w:space="0" w:color="auto"/>
              <w:bottom w:val="single" w:sz="4" w:space="0" w:color="auto"/>
              <w:right w:val="single" w:sz="4" w:space="0" w:color="auto"/>
            </w:tcBorders>
          </w:tcPr>
          <w:p w:rsidR="005A2ACB" w:rsidRPr="00AF3B6E" w:rsidP="005A70FF" w14:paraId="78BDC797" w14:textId="51927F19">
            <w:pPr>
              <w:spacing w:after="120"/>
              <w:rPr>
                <w:rFonts w:eastAsia="Times New Roman" w:cs="Times New Roman"/>
                <w:szCs w:val="26"/>
                <w:lang w:eastAsia="lv-LV"/>
              </w:rPr>
            </w:pPr>
            <w:r w:rsidRPr="00AF3B6E">
              <w:rPr>
                <w:rFonts w:eastAsia="Times New Roman" w:cs="Times New Roman"/>
                <w:szCs w:val="26"/>
                <w:lang w:eastAsia="lv-LV"/>
              </w:rPr>
              <w:t xml:space="preserve">Aizsardzības ministrija, Būvniecības valsts kontroles birojs, </w:t>
            </w:r>
            <w:r>
              <w:rPr>
                <w:rFonts w:eastAsia="Times New Roman" w:cs="Times New Roman"/>
                <w:szCs w:val="26"/>
                <w:lang w:eastAsia="lv-LV"/>
              </w:rPr>
              <w:t>Ekonomikas ministrija</w:t>
            </w:r>
            <w:r w:rsidRPr="00AF3B6E">
              <w:rPr>
                <w:rFonts w:eastAsia="Times New Roman" w:cs="Times New Roman"/>
                <w:szCs w:val="26"/>
                <w:lang w:eastAsia="lv-LV"/>
              </w:rPr>
              <w:t xml:space="preserve"> </w:t>
            </w:r>
          </w:p>
        </w:tc>
      </w:tr>
      <w:tr w14:paraId="20CD03A7" w14:textId="77777777" w:rsidTr="000D1727">
        <w:tblPrEx>
          <w:tblW w:w="5195" w:type="pct"/>
          <w:tblInd w:w="-459" w:type="dxa"/>
          <w:tblLook w:val="04A0"/>
        </w:tblPrEx>
        <w:trPr>
          <w:trHeight w:val="450"/>
        </w:trPr>
        <w:tc>
          <w:tcPr>
            <w:tcW w:w="467" w:type="pct"/>
            <w:tcBorders>
              <w:top w:val="single" w:sz="4" w:space="0" w:color="auto"/>
              <w:left w:val="single" w:sz="4" w:space="0" w:color="auto"/>
              <w:bottom w:val="single" w:sz="4" w:space="0" w:color="auto"/>
              <w:right w:val="single" w:sz="4" w:space="0" w:color="auto"/>
            </w:tcBorders>
            <w:hideMark/>
          </w:tcPr>
          <w:p w:rsidR="005A2ACB" w:rsidRPr="00AF3B6E" w:rsidP="003E7CB6" w14:paraId="20042D88" w14:textId="77777777">
            <w:pPr>
              <w:spacing w:after="120"/>
              <w:rPr>
                <w:rFonts w:eastAsia="Times New Roman" w:cs="Times New Roman"/>
                <w:szCs w:val="26"/>
                <w:lang w:eastAsia="lv-LV"/>
              </w:rPr>
            </w:pPr>
            <w:r w:rsidRPr="00AF3B6E">
              <w:rPr>
                <w:rFonts w:eastAsia="Times New Roman" w:cs="Times New Roman"/>
                <w:szCs w:val="26"/>
                <w:lang w:eastAsia="lv-LV"/>
              </w:rPr>
              <w:t>2.</w:t>
            </w:r>
          </w:p>
        </w:tc>
        <w:tc>
          <w:tcPr>
            <w:tcW w:w="1379" w:type="pct"/>
            <w:tcBorders>
              <w:top w:val="single" w:sz="4" w:space="0" w:color="auto"/>
              <w:left w:val="single" w:sz="4" w:space="0" w:color="auto"/>
              <w:bottom w:val="single" w:sz="4" w:space="0" w:color="auto"/>
              <w:right w:val="single" w:sz="4" w:space="0" w:color="auto"/>
            </w:tcBorders>
            <w:hideMark/>
          </w:tcPr>
          <w:p w:rsidR="005A2ACB" w:rsidRPr="00AF3B6E" w:rsidP="00FD3FBC" w14:paraId="5B536EDB" w14:textId="77777777">
            <w:pPr>
              <w:spacing w:after="120"/>
              <w:jc w:val="left"/>
              <w:rPr>
                <w:rFonts w:eastAsia="Times New Roman" w:cs="Times New Roman"/>
                <w:szCs w:val="26"/>
                <w:lang w:eastAsia="lv-LV"/>
              </w:rPr>
            </w:pPr>
            <w:r w:rsidRPr="00AF3B6E">
              <w:rPr>
                <w:rFonts w:eastAsia="Times New Roman" w:cs="Times New Roman"/>
                <w:szCs w:val="26"/>
                <w:lang w:eastAsia="lv-LV"/>
              </w:rPr>
              <w:t>Projekta izpildes ietekme uz pārvaldes funkcijām un institucionālo struktūru.</w:t>
            </w:r>
          </w:p>
          <w:p w:rsidR="005A2ACB" w:rsidRPr="00AF3B6E" w:rsidP="00FD3FBC" w14:paraId="2AD0A718" w14:textId="77777777">
            <w:pPr>
              <w:spacing w:after="120"/>
              <w:jc w:val="left"/>
              <w:rPr>
                <w:rFonts w:eastAsia="Times New Roman" w:cs="Times New Roman"/>
                <w:szCs w:val="26"/>
                <w:lang w:eastAsia="lv-LV"/>
              </w:rPr>
            </w:pPr>
            <w:r w:rsidRPr="00AF3B6E">
              <w:rPr>
                <w:rFonts w:eastAsia="Times New Roman" w:cs="Times New Roman"/>
                <w:szCs w:val="26"/>
                <w:lang w:eastAsia="lv-LV"/>
              </w:rPr>
              <w:t>Jaunu institūciju izveide, esošu institūciju likvidācija vai reorganizācija, to ietekme uz institūcijas cilvēkresursiem</w:t>
            </w:r>
          </w:p>
        </w:tc>
        <w:tc>
          <w:tcPr>
            <w:tcW w:w="3154" w:type="pct"/>
            <w:tcBorders>
              <w:top w:val="single" w:sz="4" w:space="0" w:color="auto"/>
              <w:left w:val="single" w:sz="4" w:space="0" w:color="auto"/>
              <w:bottom w:val="single" w:sz="4" w:space="0" w:color="auto"/>
              <w:right w:val="single" w:sz="4" w:space="0" w:color="auto"/>
            </w:tcBorders>
          </w:tcPr>
          <w:p w:rsidR="005A2ACB" w:rsidRPr="00AF3B6E" w:rsidP="00BE1C87" w14:paraId="21A70DE6" w14:textId="2CACACBE">
            <w:pPr>
              <w:spacing w:after="120"/>
              <w:rPr>
                <w:rFonts w:eastAsia="Times New Roman" w:cs="Times New Roman"/>
                <w:szCs w:val="26"/>
                <w:lang w:eastAsia="lv-LV"/>
              </w:rPr>
            </w:pPr>
            <w:r w:rsidRPr="00AF3B6E">
              <w:rPr>
                <w:rFonts w:eastAsia="Times New Roman" w:cs="Times New Roman"/>
                <w:szCs w:val="26"/>
                <w:lang w:eastAsia="lv-LV"/>
              </w:rPr>
              <w:t>Būvniecības valsts kontroles birojam jāpalielina cilvēkresursu apjoms par</w:t>
            </w:r>
            <w:r w:rsidRPr="005C280E">
              <w:rPr>
                <w:rFonts w:eastAsia="Times New Roman" w:cs="Times New Roman"/>
                <w:b/>
                <w:szCs w:val="26"/>
                <w:lang w:eastAsia="lv-LV"/>
              </w:rPr>
              <w:t xml:space="preserve"> </w:t>
            </w:r>
            <w:r>
              <w:rPr>
                <w:rFonts w:eastAsia="Times New Roman" w:cs="Times New Roman"/>
                <w:szCs w:val="26"/>
                <w:lang w:eastAsia="lv-LV"/>
              </w:rPr>
              <w:t>trim</w:t>
            </w:r>
            <w:r w:rsidRPr="00AF3B6E">
              <w:rPr>
                <w:rFonts w:eastAsia="Times New Roman" w:cs="Times New Roman"/>
                <w:szCs w:val="26"/>
                <w:lang w:eastAsia="lv-LV"/>
              </w:rPr>
              <w:t xml:space="preserve"> darbiniekiem</w:t>
            </w:r>
            <w:r>
              <w:rPr>
                <w:rFonts w:eastAsia="Times New Roman" w:cs="Times New Roman"/>
                <w:szCs w:val="26"/>
                <w:lang w:eastAsia="lv-LV"/>
              </w:rPr>
              <w:t>,</w:t>
            </w:r>
            <w:r w:rsidRPr="00AF3B6E">
              <w:rPr>
                <w:rFonts w:eastAsia="Times New Roman" w:cs="Times New Roman"/>
                <w:szCs w:val="26"/>
                <w:lang w:eastAsia="lv-LV"/>
              </w:rPr>
              <w:t xml:space="preserve"> kas veiks būvvaldes funkcijas</w:t>
            </w:r>
            <w:r w:rsidRPr="00AF3B6E">
              <w:t xml:space="preserve"> </w:t>
            </w:r>
            <w:r>
              <w:t xml:space="preserve">un būvju uzraudzību </w:t>
            </w:r>
            <w:r w:rsidRPr="00AF3B6E">
              <w:rPr>
                <w:rFonts w:eastAsia="Times New Roman" w:cs="Times New Roman"/>
                <w:szCs w:val="26"/>
                <w:lang w:eastAsia="lv-LV"/>
              </w:rPr>
              <w:t>Aizsardzības ministrijas valdījumā vai turējumā esoš</w:t>
            </w:r>
            <w:r>
              <w:rPr>
                <w:rFonts w:eastAsia="Times New Roman" w:cs="Times New Roman"/>
                <w:szCs w:val="26"/>
                <w:lang w:eastAsia="lv-LV"/>
              </w:rPr>
              <w:t>ajos nekustamajos īpašumos. Darbinieku skaita palielinājums tiks nodrošināts, pārdalot trīs amata vietas no Aizsardzības ministrijas uz Ekonomikas ministriju, nepalielinot kopējo valsts pārvaldes institūciju cilvēkresursu skaitu.</w:t>
            </w:r>
          </w:p>
        </w:tc>
      </w:tr>
      <w:tr w14:paraId="097F96E5" w14:textId="77777777" w:rsidTr="000D1727">
        <w:tblPrEx>
          <w:tblW w:w="5195" w:type="pct"/>
          <w:tblInd w:w="-459" w:type="dxa"/>
          <w:tblLook w:val="04A0"/>
        </w:tblPrEx>
        <w:trPr>
          <w:trHeight w:val="390"/>
        </w:trPr>
        <w:tc>
          <w:tcPr>
            <w:tcW w:w="467" w:type="pct"/>
            <w:tcBorders>
              <w:top w:val="single" w:sz="4" w:space="0" w:color="auto"/>
              <w:left w:val="single" w:sz="4" w:space="0" w:color="auto"/>
              <w:bottom w:val="single" w:sz="4" w:space="0" w:color="auto"/>
              <w:right w:val="single" w:sz="4" w:space="0" w:color="auto"/>
            </w:tcBorders>
            <w:hideMark/>
          </w:tcPr>
          <w:p w:rsidR="005A2ACB" w:rsidRPr="00AF3B6E" w:rsidP="003E7CB6" w14:paraId="7411E200" w14:textId="77777777">
            <w:pPr>
              <w:spacing w:after="120"/>
              <w:rPr>
                <w:rFonts w:eastAsia="Times New Roman" w:cs="Times New Roman"/>
                <w:szCs w:val="26"/>
                <w:lang w:eastAsia="lv-LV"/>
              </w:rPr>
            </w:pPr>
            <w:r w:rsidRPr="00AF3B6E">
              <w:rPr>
                <w:rFonts w:eastAsia="Times New Roman" w:cs="Times New Roman"/>
                <w:szCs w:val="26"/>
                <w:lang w:eastAsia="lv-LV"/>
              </w:rPr>
              <w:t>3.</w:t>
            </w:r>
          </w:p>
        </w:tc>
        <w:tc>
          <w:tcPr>
            <w:tcW w:w="1379" w:type="pct"/>
            <w:tcBorders>
              <w:top w:val="single" w:sz="4" w:space="0" w:color="auto"/>
              <w:left w:val="single" w:sz="4" w:space="0" w:color="auto"/>
              <w:bottom w:val="single" w:sz="4" w:space="0" w:color="auto"/>
              <w:right w:val="single" w:sz="4" w:space="0" w:color="auto"/>
            </w:tcBorders>
            <w:hideMark/>
          </w:tcPr>
          <w:p w:rsidR="005A2ACB" w:rsidRPr="00AF3B6E" w:rsidP="003E7CB6" w14:paraId="6D180D03" w14:textId="77777777">
            <w:pPr>
              <w:spacing w:after="120"/>
              <w:rPr>
                <w:rFonts w:eastAsia="Times New Roman" w:cs="Times New Roman"/>
                <w:szCs w:val="26"/>
                <w:lang w:eastAsia="lv-LV"/>
              </w:rPr>
            </w:pPr>
            <w:r w:rsidRPr="00AF3B6E">
              <w:rPr>
                <w:rFonts w:eastAsia="Times New Roman" w:cs="Times New Roman"/>
                <w:szCs w:val="26"/>
                <w:lang w:eastAsia="lv-LV"/>
              </w:rPr>
              <w:t>Cita informācija</w:t>
            </w:r>
          </w:p>
        </w:tc>
        <w:tc>
          <w:tcPr>
            <w:tcW w:w="3154" w:type="pct"/>
            <w:tcBorders>
              <w:top w:val="single" w:sz="4" w:space="0" w:color="auto"/>
              <w:left w:val="single" w:sz="4" w:space="0" w:color="auto"/>
              <w:bottom w:val="single" w:sz="4" w:space="0" w:color="auto"/>
              <w:right w:val="single" w:sz="4" w:space="0" w:color="auto"/>
            </w:tcBorders>
            <w:hideMark/>
          </w:tcPr>
          <w:p w:rsidR="005A2ACB" w:rsidRPr="00AF3B6E" w:rsidP="006C6CC8" w14:paraId="4EB82566" w14:textId="6C45219A">
            <w:pPr>
              <w:spacing w:after="120"/>
              <w:rPr>
                <w:rFonts w:eastAsia="Times New Roman" w:cs="Times New Roman"/>
                <w:szCs w:val="26"/>
                <w:lang w:eastAsia="lv-LV"/>
              </w:rPr>
            </w:pPr>
            <w:r>
              <w:rPr>
                <w:rFonts w:cs="Times New Roman"/>
                <w:szCs w:val="26"/>
              </w:rPr>
              <w:t>Nav.</w:t>
            </w:r>
          </w:p>
        </w:tc>
      </w:tr>
    </w:tbl>
    <w:p w:rsidR="00733BFD" w:rsidRPr="00AF3B6E" w:rsidP="003E7CB6" w14:paraId="7ECC84B0" w14:textId="77777777">
      <w:pPr>
        <w:spacing w:after="120"/>
        <w:rPr>
          <w:sz w:val="18"/>
        </w:rPr>
      </w:pPr>
    </w:p>
    <w:p w:rsidR="00F3592D" w:rsidP="00F3592D" w14:paraId="30D9BB90" w14:textId="7A953422">
      <w:pPr>
        <w:spacing w:after="120"/>
        <w:ind w:firstLine="720"/>
        <w:rPr>
          <w:i/>
          <w:szCs w:val="28"/>
        </w:rPr>
      </w:pPr>
      <w:bookmarkStart w:id="1" w:name="OLE_LINK1"/>
      <w:bookmarkStart w:id="2" w:name="OLE_LINK2"/>
      <w:bookmarkStart w:id="3" w:name="OLE_LINK3"/>
      <w:bookmarkStart w:id="4" w:name="OLE_LINK4"/>
      <w:r>
        <w:rPr>
          <w:i/>
          <w:szCs w:val="28"/>
        </w:rPr>
        <w:t xml:space="preserve">Anotācijas II, IV, </w:t>
      </w:r>
      <w:r>
        <w:rPr>
          <w:bCs/>
          <w:i/>
          <w:szCs w:val="28"/>
        </w:rPr>
        <w:t xml:space="preserve">V un VI sadaļa </w:t>
      </w:r>
      <w:r>
        <w:rPr>
          <w:i/>
          <w:szCs w:val="28"/>
        </w:rPr>
        <w:t>–</w:t>
      </w:r>
      <w:r>
        <w:rPr>
          <w:bCs/>
          <w:i/>
          <w:szCs w:val="28"/>
        </w:rPr>
        <w:t xml:space="preserve"> p</w:t>
      </w:r>
      <w:r>
        <w:rPr>
          <w:i/>
          <w:szCs w:val="28"/>
        </w:rPr>
        <w:t>rojekts šīs jomas neskar.</w:t>
      </w:r>
    </w:p>
    <w:p w:rsidR="00B01054" w:rsidP="00212520" w14:paraId="5FEEEA74" w14:textId="77777777">
      <w:pPr>
        <w:rPr>
          <w:rFonts w:eastAsia="Times New Roman"/>
          <w:sz w:val="24"/>
          <w:szCs w:val="24"/>
          <w:lang w:eastAsia="lv-LV"/>
        </w:rPr>
      </w:pPr>
    </w:p>
    <w:p w:rsidR="00B01054" w:rsidP="00212520" w14:paraId="6BA55967" w14:textId="77777777">
      <w:pPr>
        <w:rPr>
          <w:rFonts w:eastAsia="Times New Roman"/>
          <w:sz w:val="24"/>
          <w:szCs w:val="24"/>
          <w:lang w:eastAsia="lv-LV"/>
        </w:rPr>
      </w:pPr>
    </w:p>
    <w:p w:rsidR="00920CE0" w:rsidP="00212520" w14:paraId="28AE1674" w14:textId="77777777">
      <w:pPr>
        <w:rPr>
          <w:rFonts w:eastAsia="Times New Roman"/>
          <w:sz w:val="24"/>
          <w:szCs w:val="24"/>
          <w:lang w:eastAsia="lv-LV"/>
        </w:rPr>
      </w:pPr>
    </w:p>
    <w:p w:rsidR="00920CE0" w:rsidP="00212520" w14:paraId="39A02B12" w14:textId="77777777">
      <w:pPr>
        <w:rPr>
          <w:rFonts w:eastAsia="Times New Roman"/>
          <w:sz w:val="24"/>
          <w:szCs w:val="24"/>
          <w:lang w:eastAsia="lv-LV"/>
        </w:rPr>
      </w:pPr>
    </w:p>
    <w:p w:rsidR="00212520" w:rsidRPr="00AF3B6E" w:rsidP="00212520" w14:paraId="56E18F42" w14:textId="77777777">
      <w:pPr>
        <w:rPr>
          <w:rFonts w:eastAsia="Times New Roman"/>
          <w:sz w:val="24"/>
          <w:szCs w:val="24"/>
          <w:lang w:eastAsia="lv-LV"/>
        </w:rPr>
      </w:pPr>
      <w:r w:rsidRPr="00AF3B6E">
        <w:rPr>
          <w:rFonts w:eastAsia="Times New Roman"/>
          <w:sz w:val="24"/>
          <w:szCs w:val="24"/>
          <w:lang w:eastAsia="lv-LV"/>
        </w:rPr>
        <w:t>Aizsardzības ministrs</w:t>
      </w:r>
      <w:r w:rsidRPr="00AF3B6E">
        <w:rPr>
          <w:rFonts w:eastAsia="Times New Roman"/>
          <w:sz w:val="24"/>
          <w:szCs w:val="24"/>
          <w:lang w:eastAsia="lv-LV"/>
        </w:rPr>
        <w:tab/>
      </w:r>
      <w:r w:rsidRPr="00AF3B6E">
        <w:rPr>
          <w:rFonts w:eastAsia="Times New Roman"/>
          <w:sz w:val="24"/>
          <w:szCs w:val="24"/>
          <w:lang w:eastAsia="lv-LV"/>
        </w:rPr>
        <w:tab/>
      </w:r>
      <w:r w:rsidRPr="00AF3B6E">
        <w:rPr>
          <w:rFonts w:eastAsia="Times New Roman"/>
          <w:sz w:val="24"/>
          <w:szCs w:val="24"/>
          <w:lang w:eastAsia="lv-LV"/>
        </w:rPr>
        <w:tab/>
      </w:r>
      <w:r w:rsidRPr="00AF3B6E">
        <w:rPr>
          <w:rFonts w:eastAsia="Times New Roman"/>
          <w:sz w:val="24"/>
          <w:szCs w:val="24"/>
          <w:lang w:eastAsia="lv-LV"/>
        </w:rPr>
        <w:tab/>
      </w:r>
      <w:r w:rsidRPr="00AF3B6E">
        <w:rPr>
          <w:rFonts w:eastAsia="Times New Roman"/>
          <w:sz w:val="24"/>
          <w:szCs w:val="24"/>
          <w:lang w:eastAsia="lv-LV"/>
        </w:rPr>
        <w:tab/>
      </w:r>
      <w:r w:rsidRPr="00AF3B6E">
        <w:rPr>
          <w:rFonts w:eastAsia="Times New Roman"/>
          <w:sz w:val="24"/>
          <w:szCs w:val="24"/>
          <w:lang w:eastAsia="lv-LV"/>
        </w:rPr>
        <w:tab/>
      </w:r>
      <w:r w:rsidRPr="00AF3B6E">
        <w:rPr>
          <w:rFonts w:eastAsia="Times New Roman"/>
          <w:sz w:val="24"/>
          <w:szCs w:val="24"/>
          <w:lang w:eastAsia="lv-LV"/>
        </w:rPr>
        <w:tab/>
      </w:r>
      <w:r w:rsidRPr="00AF3B6E">
        <w:rPr>
          <w:rFonts w:eastAsia="Times New Roman"/>
          <w:sz w:val="24"/>
          <w:szCs w:val="24"/>
          <w:lang w:eastAsia="lv-LV"/>
        </w:rPr>
        <w:tab/>
        <w:t>R. </w:t>
      </w:r>
      <w:r w:rsidRPr="00AF3B6E">
        <w:rPr>
          <w:rFonts w:eastAsia="Times New Roman"/>
          <w:sz w:val="24"/>
          <w:szCs w:val="24"/>
          <w:lang w:eastAsia="lv-LV"/>
        </w:rPr>
        <w:t>Bergmanis</w:t>
      </w:r>
    </w:p>
    <w:p w:rsidR="00212520" w:rsidRPr="00AF3B6E" w:rsidP="00212520" w14:paraId="2641B64A" w14:textId="77777777">
      <w:pPr>
        <w:rPr>
          <w:rFonts w:eastAsia="Times New Roman"/>
          <w:sz w:val="24"/>
          <w:szCs w:val="24"/>
          <w:lang w:eastAsia="lv-LV"/>
        </w:rPr>
      </w:pPr>
    </w:p>
    <w:p w:rsidR="00212520" w:rsidRPr="00AF3B6E" w:rsidP="00212520" w14:paraId="41FAEA28" w14:textId="77777777">
      <w:pPr>
        <w:rPr>
          <w:rFonts w:eastAsia="Times New Roman"/>
          <w:sz w:val="24"/>
          <w:szCs w:val="24"/>
          <w:lang w:eastAsia="lv-LV"/>
        </w:rPr>
      </w:pPr>
    </w:p>
    <w:p w:rsidR="00212520" w:rsidRPr="00AF3B6E" w:rsidP="00212520" w14:paraId="51F5DFFD" w14:textId="77777777">
      <w:pPr>
        <w:rPr>
          <w:rFonts w:eastAsia="Times New Roman"/>
          <w:sz w:val="24"/>
          <w:szCs w:val="24"/>
          <w:lang w:eastAsia="lv-LV"/>
        </w:rPr>
      </w:pPr>
    </w:p>
    <w:p w:rsidR="00212520" w:rsidRPr="00AF3B6E" w:rsidP="00212520" w14:paraId="609ED67C" w14:textId="77777777">
      <w:pPr>
        <w:rPr>
          <w:rFonts w:eastAsia="Times New Roman"/>
          <w:sz w:val="24"/>
          <w:szCs w:val="24"/>
          <w:lang w:eastAsia="lv-LV"/>
        </w:rPr>
      </w:pPr>
      <w:r w:rsidRPr="00AF3B6E">
        <w:rPr>
          <w:rFonts w:eastAsia="Times New Roman"/>
          <w:sz w:val="24"/>
          <w:szCs w:val="24"/>
          <w:lang w:eastAsia="lv-LV"/>
        </w:rPr>
        <w:t>Vīza: Valsts sekretārs</w:t>
      </w:r>
      <w:r w:rsidRPr="00AF3B6E">
        <w:rPr>
          <w:rFonts w:eastAsia="Times New Roman"/>
          <w:sz w:val="24"/>
          <w:szCs w:val="24"/>
          <w:lang w:eastAsia="lv-LV"/>
        </w:rPr>
        <w:tab/>
      </w:r>
      <w:r w:rsidRPr="00AF3B6E">
        <w:rPr>
          <w:rFonts w:eastAsia="Times New Roman"/>
          <w:sz w:val="24"/>
          <w:szCs w:val="24"/>
          <w:lang w:eastAsia="lv-LV"/>
        </w:rPr>
        <w:tab/>
      </w:r>
      <w:r w:rsidRPr="00AF3B6E">
        <w:rPr>
          <w:rFonts w:eastAsia="Times New Roman"/>
          <w:sz w:val="24"/>
          <w:szCs w:val="24"/>
          <w:lang w:eastAsia="lv-LV"/>
        </w:rPr>
        <w:tab/>
      </w:r>
      <w:r w:rsidRPr="00AF3B6E">
        <w:rPr>
          <w:rFonts w:eastAsia="Times New Roman"/>
          <w:sz w:val="24"/>
          <w:szCs w:val="24"/>
          <w:lang w:eastAsia="lv-LV"/>
        </w:rPr>
        <w:tab/>
      </w:r>
      <w:r w:rsidRPr="00AF3B6E">
        <w:rPr>
          <w:rFonts w:eastAsia="Times New Roman"/>
          <w:sz w:val="24"/>
          <w:szCs w:val="24"/>
          <w:lang w:eastAsia="lv-LV"/>
        </w:rPr>
        <w:tab/>
      </w:r>
      <w:r w:rsidRPr="00AF3B6E">
        <w:rPr>
          <w:rFonts w:eastAsia="Times New Roman"/>
          <w:sz w:val="24"/>
          <w:szCs w:val="24"/>
          <w:lang w:eastAsia="lv-LV"/>
        </w:rPr>
        <w:tab/>
      </w:r>
      <w:r w:rsidRPr="00AF3B6E">
        <w:rPr>
          <w:rFonts w:eastAsia="Times New Roman"/>
          <w:sz w:val="24"/>
          <w:szCs w:val="24"/>
          <w:lang w:eastAsia="lv-LV"/>
        </w:rPr>
        <w:tab/>
      </w:r>
      <w:r w:rsidRPr="00AF3B6E">
        <w:rPr>
          <w:rFonts w:eastAsia="Times New Roman"/>
          <w:sz w:val="24"/>
          <w:szCs w:val="24"/>
          <w:lang w:eastAsia="lv-LV"/>
        </w:rPr>
        <w:tab/>
        <w:t>J. Garisons</w:t>
      </w:r>
    </w:p>
    <w:p w:rsidR="00EB7EBC" w:rsidRPr="00AF3B6E" w:rsidP="00EB7EBC" w14:paraId="48972A43" w14:textId="77777777">
      <w:pPr>
        <w:contextualSpacing/>
        <w:rPr>
          <w:sz w:val="18"/>
          <w:szCs w:val="28"/>
        </w:rPr>
      </w:pPr>
    </w:p>
    <w:p w:rsidR="00212520" w:rsidP="00EB7EBC" w14:paraId="6A3D36A9" w14:textId="77777777">
      <w:pPr>
        <w:contextualSpacing/>
        <w:rPr>
          <w:sz w:val="18"/>
          <w:szCs w:val="28"/>
        </w:rPr>
      </w:pPr>
    </w:p>
    <w:p w:rsidR="00F3592D" w:rsidP="00EB7EBC" w14:paraId="4E0BB53D" w14:textId="77777777">
      <w:pPr>
        <w:contextualSpacing/>
        <w:rPr>
          <w:sz w:val="18"/>
          <w:szCs w:val="28"/>
        </w:rPr>
      </w:pPr>
    </w:p>
    <w:p w:rsidR="00F3592D" w:rsidP="00EB7EBC" w14:paraId="2D8D294B" w14:textId="77777777">
      <w:pPr>
        <w:contextualSpacing/>
        <w:rPr>
          <w:sz w:val="18"/>
          <w:szCs w:val="28"/>
        </w:rPr>
      </w:pPr>
    </w:p>
    <w:p w:rsidR="00B01054" w:rsidP="00EB7EBC" w14:paraId="2744E9EF" w14:textId="77777777">
      <w:pPr>
        <w:contextualSpacing/>
        <w:rPr>
          <w:sz w:val="18"/>
          <w:szCs w:val="28"/>
        </w:rPr>
      </w:pPr>
    </w:p>
    <w:p w:rsidR="00F3592D" w:rsidP="00EB7EBC" w14:paraId="1B75EA41" w14:textId="77777777">
      <w:pPr>
        <w:contextualSpacing/>
        <w:rPr>
          <w:sz w:val="18"/>
          <w:szCs w:val="28"/>
        </w:rPr>
      </w:pPr>
    </w:p>
    <w:p w:rsidR="0062438F" w:rsidP="00EB7EBC" w14:paraId="71099982" w14:textId="77777777">
      <w:pPr>
        <w:contextualSpacing/>
        <w:rPr>
          <w:sz w:val="18"/>
          <w:szCs w:val="28"/>
        </w:rPr>
      </w:pPr>
    </w:p>
    <w:p w:rsidR="0062438F" w:rsidP="00EB7EBC" w14:paraId="1852F109" w14:textId="77777777">
      <w:pPr>
        <w:contextualSpacing/>
        <w:rPr>
          <w:sz w:val="18"/>
          <w:szCs w:val="28"/>
        </w:rPr>
      </w:pPr>
    </w:p>
    <w:p w:rsidR="0062438F" w:rsidP="00EB7EBC" w14:paraId="40F5B3D2" w14:textId="77777777">
      <w:pPr>
        <w:contextualSpacing/>
        <w:rPr>
          <w:sz w:val="18"/>
          <w:szCs w:val="28"/>
        </w:rPr>
      </w:pPr>
    </w:p>
    <w:p w:rsidR="0062438F" w:rsidP="00EB7EBC" w14:paraId="2D00590E" w14:textId="77777777">
      <w:pPr>
        <w:contextualSpacing/>
        <w:rPr>
          <w:sz w:val="18"/>
          <w:szCs w:val="28"/>
        </w:rPr>
      </w:pPr>
    </w:p>
    <w:p w:rsidR="0062438F" w:rsidP="00EB7EBC" w14:paraId="016538CB" w14:textId="77777777">
      <w:pPr>
        <w:contextualSpacing/>
        <w:rPr>
          <w:sz w:val="18"/>
          <w:szCs w:val="28"/>
        </w:rPr>
      </w:pPr>
    </w:p>
    <w:p w:rsidR="0062438F" w:rsidP="00EB7EBC" w14:paraId="23407AE5" w14:textId="77777777">
      <w:pPr>
        <w:contextualSpacing/>
        <w:rPr>
          <w:sz w:val="18"/>
          <w:szCs w:val="28"/>
        </w:rPr>
      </w:pPr>
    </w:p>
    <w:p w:rsidR="0062438F" w:rsidP="00EB7EBC" w14:paraId="7BB7710A" w14:textId="77777777">
      <w:pPr>
        <w:contextualSpacing/>
        <w:rPr>
          <w:sz w:val="18"/>
          <w:szCs w:val="28"/>
        </w:rPr>
      </w:pPr>
    </w:p>
    <w:p w:rsidR="0062438F" w:rsidP="00EB7EBC" w14:paraId="47788DC6" w14:textId="77777777">
      <w:pPr>
        <w:contextualSpacing/>
        <w:rPr>
          <w:sz w:val="18"/>
          <w:szCs w:val="28"/>
        </w:rPr>
      </w:pPr>
    </w:p>
    <w:p w:rsidR="0062438F" w:rsidP="00EB7EBC" w14:paraId="76E3ADD5" w14:textId="77777777">
      <w:pPr>
        <w:contextualSpacing/>
        <w:rPr>
          <w:sz w:val="18"/>
          <w:szCs w:val="28"/>
        </w:rPr>
      </w:pPr>
    </w:p>
    <w:p w:rsidR="0062438F" w:rsidP="00EB7EBC" w14:paraId="1790BA78" w14:textId="77777777">
      <w:pPr>
        <w:contextualSpacing/>
        <w:rPr>
          <w:sz w:val="18"/>
          <w:szCs w:val="28"/>
        </w:rPr>
      </w:pPr>
    </w:p>
    <w:p w:rsidR="0062438F" w:rsidP="00EB7EBC" w14:paraId="264E4B43" w14:textId="77777777">
      <w:pPr>
        <w:contextualSpacing/>
        <w:rPr>
          <w:sz w:val="18"/>
          <w:szCs w:val="28"/>
        </w:rPr>
      </w:pPr>
    </w:p>
    <w:p w:rsidR="0062438F" w:rsidP="00EB7EBC" w14:paraId="24AA0FA0" w14:textId="77777777">
      <w:pPr>
        <w:contextualSpacing/>
        <w:rPr>
          <w:sz w:val="18"/>
          <w:szCs w:val="28"/>
        </w:rPr>
      </w:pPr>
    </w:p>
    <w:p w:rsidR="00C855F7" w:rsidP="00EB7EBC" w14:paraId="26BA5E81" w14:textId="77777777">
      <w:pPr>
        <w:contextualSpacing/>
        <w:rPr>
          <w:sz w:val="18"/>
          <w:szCs w:val="28"/>
        </w:rPr>
      </w:pPr>
    </w:p>
    <w:p w:rsidR="00C855F7" w:rsidP="00EB7EBC" w14:paraId="56C84D6F" w14:textId="77777777">
      <w:pPr>
        <w:contextualSpacing/>
        <w:rPr>
          <w:sz w:val="18"/>
          <w:szCs w:val="28"/>
        </w:rPr>
      </w:pPr>
    </w:p>
    <w:p w:rsidR="00C855F7" w:rsidP="00EB7EBC" w14:paraId="5D4F7B9B" w14:textId="77777777">
      <w:pPr>
        <w:contextualSpacing/>
        <w:rPr>
          <w:sz w:val="18"/>
          <w:szCs w:val="28"/>
        </w:rPr>
      </w:pPr>
    </w:p>
    <w:p w:rsidR="00C855F7" w:rsidP="00EB7EBC" w14:paraId="4D45D2CF" w14:textId="77777777">
      <w:pPr>
        <w:contextualSpacing/>
        <w:rPr>
          <w:sz w:val="18"/>
          <w:szCs w:val="28"/>
        </w:rPr>
      </w:pPr>
    </w:p>
    <w:p w:rsidR="00C855F7" w:rsidP="00EB7EBC" w14:paraId="0AB51F73" w14:textId="77777777">
      <w:pPr>
        <w:contextualSpacing/>
        <w:rPr>
          <w:sz w:val="18"/>
          <w:szCs w:val="28"/>
        </w:rPr>
      </w:pPr>
    </w:p>
    <w:p w:rsidR="00C855F7" w:rsidP="00EB7EBC" w14:paraId="618446DB" w14:textId="77777777">
      <w:pPr>
        <w:contextualSpacing/>
        <w:rPr>
          <w:sz w:val="18"/>
          <w:szCs w:val="28"/>
        </w:rPr>
      </w:pPr>
    </w:p>
    <w:p w:rsidR="0062438F" w:rsidP="00EB7EBC" w14:paraId="2B262F23" w14:textId="77777777">
      <w:pPr>
        <w:contextualSpacing/>
        <w:rPr>
          <w:sz w:val="18"/>
          <w:szCs w:val="28"/>
        </w:rPr>
      </w:pPr>
    </w:p>
    <w:p w:rsidR="00DB7F88" w:rsidRPr="00DB7F88" w:rsidP="00DB7F88" w14:paraId="37EA1F78" w14:textId="671D6918">
      <w:pPr>
        <w:tabs>
          <w:tab w:val="left" w:pos="7020"/>
        </w:tabs>
        <w:jc w:val="left"/>
        <w:rPr>
          <w:rStyle w:val="Hyperlink"/>
          <w:sz w:val="18"/>
          <w:szCs w:val="18"/>
        </w:rPr>
      </w:pPr>
      <w:bookmarkEnd w:id="1"/>
      <w:bookmarkEnd w:id="2"/>
      <w:bookmarkEnd w:id="3"/>
      <w:bookmarkEnd w:id="4"/>
      <w:r w:rsidRPr="00DB7F88">
        <w:rPr>
          <w:sz w:val="18"/>
          <w:szCs w:val="18"/>
        </w:rPr>
        <w:t>K. Sproģe, 67335086</w:t>
      </w:r>
      <w:r w:rsidRPr="00DB7F88">
        <w:rPr>
          <w:sz w:val="18"/>
          <w:szCs w:val="18"/>
        </w:rPr>
        <w:br/>
      </w:r>
      <w:r>
        <w:fldChar w:fldCharType="begin"/>
      </w:r>
      <w:r>
        <w:instrText xml:space="preserve"> HYPERLINK "mailto:Katrina.Sproge@mod.gov.lv%0d" </w:instrText>
      </w:r>
      <w:r>
        <w:fldChar w:fldCharType="separate"/>
      </w:r>
      <w:r w:rsidRPr="00DB7F88">
        <w:rPr>
          <w:rStyle w:val="Hyperlink"/>
          <w:sz w:val="18"/>
          <w:szCs w:val="18"/>
        </w:rPr>
        <w:t>Katrina.Sproge@mod.gov.lv</w:t>
      </w:r>
      <w:r>
        <w:fldChar w:fldCharType="end"/>
      </w:r>
    </w:p>
    <w:p w:rsidR="00EB7EBC" w:rsidRPr="00573366" w:rsidP="005876D7" w14:paraId="66351C56" w14:textId="1B5F73CC">
      <w:pPr>
        <w:contextualSpacing/>
        <w:jc w:val="left"/>
        <w:rPr>
          <w:sz w:val="18"/>
          <w:szCs w:val="18"/>
        </w:rPr>
      </w:pPr>
    </w:p>
    <w:sectPr w:rsidSect="00BE5A3C">
      <w:headerReference w:type="default" r:id="rId5"/>
      <w:footerReference w:type="default" r:id="rId6"/>
      <w:footerReference w:type="first" r:id="rId7"/>
      <w:pgSz w:w="11906" w:h="16838" w:code="9"/>
      <w:pgMar w:top="567" w:right="1416" w:bottom="1134" w:left="1701" w:header="709" w:footer="363"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1848781974"/>
      <w:docPartObj>
        <w:docPartGallery w:val="Page Numbers (Bottom of Page)"/>
        <w:docPartUnique/>
      </w:docPartObj>
    </w:sdtPr>
    <w:sdtEndPr>
      <w:rPr>
        <w:noProof/>
      </w:rPr>
    </w:sdtEndPr>
    <w:sdtContent>
      <w:p w:rsidR="00402C54" w:rsidRPr="00402C54" w:rsidP="00BE5A3C" w14:paraId="4B1E2D20" w14:textId="529C5728">
        <w:pPr>
          <w:rPr>
            <w:sz w:val="24"/>
            <w:szCs w:val="24"/>
          </w:rPr>
        </w:pPr>
        <w:r w:rsidRPr="00AE58E7">
          <w:rPr>
            <w:rFonts w:cs="Times New Roman"/>
            <w:sz w:val="20"/>
            <w:szCs w:val="20"/>
          </w:rPr>
          <w:t>AIManot_</w:t>
        </w:r>
        <w:r>
          <w:rPr>
            <w:rFonts w:cs="Times New Roman"/>
            <w:sz w:val="20"/>
            <w:szCs w:val="20"/>
          </w:rPr>
          <w:t>1807</w:t>
        </w:r>
        <w:r>
          <w:rPr>
            <w:rFonts w:cs="Times New Roman"/>
            <w:sz w:val="20"/>
            <w:szCs w:val="20"/>
          </w:rPr>
          <w:t>17_</w:t>
        </w:r>
        <w:r>
          <w:rPr>
            <w:rFonts w:cs="Times New Roman"/>
            <w:sz w:val="20"/>
            <w:szCs w:val="20"/>
          </w:rPr>
          <w:t>BVKB</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402C54" w:rsidR="00C96D8E">
          <w:rPr>
            <w:sz w:val="24"/>
            <w:szCs w:val="24"/>
          </w:rPr>
          <w:fldChar w:fldCharType="begin"/>
        </w:r>
        <w:r w:rsidRPr="00402C54" w:rsidR="00C96D8E">
          <w:rPr>
            <w:sz w:val="24"/>
            <w:szCs w:val="24"/>
          </w:rPr>
          <w:instrText xml:space="preserve"> PAGE   \* MERGEFORMAT </w:instrText>
        </w:r>
        <w:r w:rsidRPr="00402C54" w:rsidR="00C96D8E">
          <w:rPr>
            <w:sz w:val="24"/>
            <w:szCs w:val="24"/>
          </w:rPr>
          <w:fldChar w:fldCharType="separate"/>
        </w:r>
        <w:r w:rsidR="002C4705">
          <w:rPr>
            <w:noProof/>
            <w:sz w:val="24"/>
            <w:szCs w:val="24"/>
          </w:rPr>
          <w:t>6</w:t>
        </w:r>
        <w:r w:rsidRPr="00402C54" w:rsidR="00C96D8E">
          <w:rPr>
            <w:noProof/>
            <w:sz w:val="24"/>
            <w:szCs w:val="24"/>
          </w:rPr>
          <w:fldChar w:fldCharType="end"/>
        </w:r>
      </w:p>
    </w:sdtContent>
  </w:sdt>
  <w:p w:rsidR="003F5A60" w:rsidRPr="00212520" w:rsidP="00565535" w14:paraId="5FB5FA57" w14:textId="2CD0E5C7">
    <w:pPr>
      <w:rPr>
        <w:sz w:val="20"/>
        <w:szCs w:val="20"/>
      </w:rPr>
    </w:pPr>
    <w:r w:rsidRPr="00913996">
      <w:rPr>
        <w:sz w:val="20"/>
        <w:szCs w:val="20"/>
      </w:rPr>
      <w:fldChar w:fldCharType="begin"/>
    </w:r>
    <w:r w:rsidRPr="00913996">
      <w:rPr>
        <w:sz w:val="20"/>
        <w:szCs w:val="20"/>
      </w:rPr>
      <w:instrText xml:space="preserve"> FILENAME   \* MERGEFORMAT </w:instrText>
    </w:r>
    <w:r w:rsidRPr="00913996">
      <w:rPr>
        <w:sz w:val="20"/>
        <w:szCs w:val="20"/>
      </w:rPr>
      <w:fldChar w:fldCharType="separate"/>
    </w:r>
    <w:r w:rsidRPr="00913996">
      <w:rPr>
        <w:sz w:val="20"/>
        <w:szCs w:val="20"/>
      </w:rPr>
      <w:fldChar w:fldCharType="end"/>
    </w:r>
    <w:r w:rsidRPr="00913996">
      <w:rPr>
        <w:sz w:val="20"/>
        <w:szCs w:val="20"/>
      </w:rPr>
      <w:t xml:space="preserve"> </w:t>
    </w:r>
  </w:p>
  <w:p w:rsidR="00276064" w14:paraId="6351D40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5A3C" w:rsidP="00BE5A3C" w14:paraId="35953C18" w14:textId="77777777">
    <w:pPr>
      <w:rPr>
        <w:rFonts w:eastAsia="Times New Roman" w:cs="Times New Roman"/>
        <w:sz w:val="20"/>
        <w:szCs w:val="20"/>
      </w:rPr>
    </w:pPr>
    <w:r w:rsidRPr="00AE58E7">
      <w:rPr>
        <w:rFonts w:cs="Times New Roman"/>
        <w:sz w:val="20"/>
        <w:szCs w:val="20"/>
      </w:rPr>
      <w:t>AIManot_</w:t>
    </w:r>
    <w:r>
      <w:rPr>
        <w:rFonts w:cs="Times New Roman"/>
        <w:sz w:val="20"/>
        <w:szCs w:val="20"/>
      </w:rPr>
      <w:t>060417_groz_MKnot_264</w:t>
    </w:r>
  </w:p>
  <w:p w:rsidR="003F5A60" w:rsidRPr="00913996" w:rsidP="003F5A60" w14:paraId="7E37F0C5" w14:textId="0FD854AB">
    <w:pPr>
      <w:rPr>
        <w:sz w:val="20"/>
        <w:szCs w:val="20"/>
      </w:rPr>
    </w:pPr>
    <w:r w:rsidRPr="00913996">
      <w:rPr>
        <w:sz w:val="20"/>
        <w:szCs w:val="20"/>
      </w:rPr>
      <w:fldChar w:fldCharType="begin"/>
    </w:r>
    <w:r w:rsidRPr="00913996">
      <w:rPr>
        <w:sz w:val="20"/>
        <w:szCs w:val="20"/>
      </w:rPr>
      <w:instrText xml:space="preserve"> FILENAME   \* MERGEFORMAT </w:instrText>
    </w:r>
    <w:r w:rsidRPr="00913996">
      <w:rPr>
        <w:sz w:val="20"/>
        <w:szCs w:val="20"/>
      </w:rPr>
      <w:fldChar w:fldCharType="separate"/>
    </w:r>
    <w:r w:rsidRPr="00913996">
      <w:rP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53BF" w:rsidP="00402C54" w14:paraId="7CCDFE13" w14:textId="77777777"/>
  <w:p w:rsidR="005453BF" w:rsidP="00402C54" w14:paraId="059915EE" w14:textId="77777777"/>
  <w:p w:rsidR="00276064" w14:paraId="5CEB006F"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2B5990"/>
    <w:multiLevelType w:val="hybridMultilevel"/>
    <w:tmpl w:val="61B4D314"/>
    <w:lvl w:ilvl="0">
      <w:start w:val="0"/>
      <w:numFmt w:val="bullet"/>
      <w:lvlText w:val="-"/>
      <w:lvlJc w:val="left"/>
      <w:pPr>
        <w:ind w:left="405" w:hanging="360"/>
      </w:pPr>
      <w:rPr>
        <w:rFonts w:ascii="Times New Roman" w:eastAsia="Times New Roman" w:hAnsi="Times New Roman" w:cs="Times New Roman" w:hint="default"/>
      </w:rPr>
    </w:lvl>
    <w:lvl w:ilvl="1" w:tentative="1">
      <w:start w:val="1"/>
      <w:numFmt w:val="bullet"/>
      <w:lvlText w:val="o"/>
      <w:lvlJc w:val="left"/>
      <w:pPr>
        <w:ind w:left="1125" w:hanging="360"/>
      </w:pPr>
      <w:rPr>
        <w:rFonts w:ascii="Courier New" w:hAnsi="Courier New" w:cs="Courier New" w:hint="default"/>
      </w:rPr>
    </w:lvl>
    <w:lvl w:ilvl="2" w:tentative="1">
      <w:start w:val="1"/>
      <w:numFmt w:val="bullet"/>
      <w:lvlText w:val=""/>
      <w:lvlJc w:val="left"/>
      <w:pPr>
        <w:ind w:left="1845" w:hanging="360"/>
      </w:pPr>
      <w:rPr>
        <w:rFonts w:ascii="Wingdings" w:hAnsi="Wingdings" w:hint="default"/>
      </w:rPr>
    </w:lvl>
    <w:lvl w:ilvl="3" w:tentative="1">
      <w:start w:val="1"/>
      <w:numFmt w:val="bullet"/>
      <w:lvlText w:val=""/>
      <w:lvlJc w:val="left"/>
      <w:pPr>
        <w:ind w:left="2565" w:hanging="360"/>
      </w:pPr>
      <w:rPr>
        <w:rFonts w:ascii="Symbol" w:hAnsi="Symbol" w:hint="default"/>
      </w:rPr>
    </w:lvl>
    <w:lvl w:ilvl="4" w:tentative="1">
      <w:start w:val="1"/>
      <w:numFmt w:val="bullet"/>
      <w:lvlText w:val="o"/>
      <w:lvlJc w:val="left"/>
      <w:pPr>
        <w:ind w:left="3285" w:hanging="360"/>
      </w:pPr>
      <w:rPr>
        <w:rFonts w:ascii="Courier New" w:hAnsi="Courier New" w:cs="Courier New" w:hint="default"/>
      </w:rPr>
    </w:lvl>
    <w:lvl w:ilvl="5" w:tentative="1">
      <w:start w:val="1"/>
      <w:numFmt w:val="bullet"/>
      <w:lvlText w:val=""/>
      <w:lvlJc w:val="left"/>
      <w:pPr>
        <w:ind w:left="4005" w:hanging="360"/>
      </w:pPr>
      <w:rPr>
        <w:rFonts w:ascii="Wingdings" w:hAnsi="Wingdings" w:hint="default"/>
      </w:rPr>
    </w:lvl>
    <w:lvl w:ilvl="6" w:tentative="1">
      <w:start w:val="1"/>
      <w:numFmt w:val="bullet"/>
      <w:lvlText w:val=""/>
      <w:lvlJc w:val="left"/>
      <w:pPr>
        <w:ind w:left="4725" w:hanging="360"/>
      </w:pPr>
      <w:rPr>
        <w:rFonts w:ascii="Symbol" w:hAnsi="Symbol" w:hint="default"/>
      </w:rPr>
    </w:lvl>
    <w:lvl w:ilvl="7" w:tentative="1">
      <w:start w:val="1"/>
      <w:numFmt w:val="bullet"/>
      <w:lvlText w:val="o"/>
      <w:lvlJc w:val="left"/>
      <w:pPr>
        <w:ind w:left="5445" w:hanging="360"/>
      </w:pPr>
      <w:rPr>
        <w:rFonts w:ascii="Courier New" w:hAnsi="Courier New" w:cs="Courier New" w:hint="default"/>
      </w:rPr>
    </w:lvl>
    <w:lvl w:ilvl="8" w:tentative="1">
      <w:start w:val="1"/>
      <w:numFmt w:val="bullet"/>
      <w:lvlText w:val=""/>
      <w:lvlJc w:val="left"/>
      <w:pPr>
        <w:ind w:left="6165" w:hanging="360"/>
      </w:pPr>
      <w:rPr>
        <w:rFonts w:ascii="Wingdings" w:hAnsi="Wingdings" w:hint="default"/>
      </w:rPr>
    </w:lvl>
  </w:abstractNum>
  <w:abstractNum w:abstractNumId="1">
    <w:nsid w:val="3F916063"/>
    <w:multiLevelType w:val="hybridMultilevel"/>
    <w:tmpl w:val="E18413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840722A"/>
    <w:multiLevelType w:val="hybridMultilevel"/>
    <w:tmpl w:val="369EAF98"/>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97011F2"/>
    <w:multiLevelType w:val="hybridMultilevel"/>
    <w:tmpl w:val="CD6C68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A6C2F8F"/>
    <w:multiLevelType w:val="hybridMultilevel"/>
    <w:tmpl w:val="B7F231B2"/>
    <w:lvl w:ilvl="0">
      <w:start w:val="1"/>
      <w:numFmt w:val="decimal"/>
      <w:lvlText w:val="%1)"/>
      <w:lvlJc w:val="left"/>
      <w:pPr>
        <w:ind w:left="765" w:hanging="405"/>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F06691C"/>
    <w:multiLevelType w:val="hybridMultilevel"/>
    <w:tmpl w:val="407C49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C1"/>
    <w:rsid w:val="000D1727"/>
    <w:rsid w:val="0016446E"/>
    <w:rsid w:val="001670B4"/>
    <w:rsid w:val="00187821"/>
    <w:rsid w:val="00206D99"/>
    <w:rsid w:val="00212520"/>
    <w:rsid w:val="002603A2"/>
    <w:rsid w:val="00276064"/>
    <w:rsid w:val="002C4705"/>
    <w:rsid w:val="002F360C"/>
    <w:rsid w:val="003753DF"/>
    <w:rsid w:val="003A5318"/>
    <w:rsid w:val="003E7CB6"/>
    <w:rsid w:val="003F3A94"/>
    <w:rsid w:val="003F5A60"/>
    <w:rsid w:val="00402C54"/>
    <w:rsid w:val="00403B10"/>
    <w:rsid w:val="0049468B"/>
    <w:rsid w:val="004979C6"/>
    <w:rsid w:val="004A5DF4"/>
    <w:rsid w:val="00524D68"/>
    <w:rsid w:val="00530B0E"/>
    <w:rsid w:val="00531A2A"/>
    <w:rsid w:val="005453BF"/>
    <w:rsid w:val="00565535"/>
    <w:rsid w:val="00573366"/>
    <w:rsid w:val="005876D7"/>
    <w:rsid w:val="005A2ACB"/>
    <w:rsid w:val="005A70FF"/>
    <w:rsid w:val="005C280E"/>
    <w:rsid w:val="005D051A"/>
    <w:rsid w:val="005D713D"/>
    <w:rsid w:val="0062438F"/>
    <w:rsid w:val="00646964"/>
    <w:rsid w:val="0065395F"/>
    <w:rsid w:val="006C6CC8"/>
    <w:rsid w:val="00733BFD"/>
    <w:rsid w:val="00792486"/>
    <w:rsid w:val="007E5E48"/>
    <w:rsid w:val="00913996"/>
    <w:rsid w:val="00920CE0"/>
    <w:rsid w:val="00947841"/>
    <w:rsid w:val="00A444C3"/>
    <w:rsid w:val="00A70A0C"/>
    <w:rsid w:val="00A84EA7"/>
    <w:rsid w:val="00AD3816"/>
    <w:rsid w:val="00AE58E7"/>
    <w:rsid w:val="00AF3B6E"/>
    <w:rsid w:val="00B01054"/>
    <w:rsid w:val="00B070B3"/>
    <w:rsid w:val="00B07BAE"/>
    <w:rsid w:val="00B43537"/>
    <w:rsid w:val="00BD7C12"/>
    <w:rsid w:val="00BE1C87"/>
    <w:rsid w:val="00BE5A3C"/>
    <w:rsid w:val="00C00AEB"/>
    <w:rsid w:val="00C322B7"/>
    <w:rsid w:val="00C855F7"/>
    <w:rsid w:val="00C96D8E"/>
    <w:rsid w:val="00CC3BCD"/>
    <w:rsid w:val="00CE4668"/>
    <w:rsid w:val="00D54391"/>
    <w:rsid w:val="00DB7F88"/>
    <w:rsid w:val="00E15742"/>
    <w:rsid w:val="00E5093F"/>
    <w:rsid w:val="00E90DF9"/>
    <w:rsid w:val="00EB63C1"/>
    <w:rsid w:val="00EB7EBC"/>
    <w:rsid w:val="00EF5FC3"/>
    <w:rsid w:val="00F35656"/>
    <w:rsid w:val="00F3592D"/>
    <w:rsid w:val="00FD3FB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20"/>
    <w:pPr>
      <w:jc w:val="both"/>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02C54"/>
    <w:rPr>
      <w:rFonts w:ascii="Times New Roman" w:hAnsi="Times New Roman"/>
      <w:sz w:val="26"/>
      <w:szCs w:val="26"/>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pPr>
    <w:rPr>
      <w:rFonts w:eastAsia="Times New Roman" w:cs="Times New Roman"/>
      <w:sz w:val="24"/>
      <w:szCs w:val="24"/>
      <w:lang w:eastAsia="lv-LV"/>
    </w:rPr>
  </w:style>
  <w:style w:type="paragraph" w:customStyle="1" w:styleId="Normal1">
    <w:name w:val="Normal1"/>
    <w:basedOn w:val="Normal"/>
    <w:rsid w:val="007F71CA"/>
    <w:rPr>
      <w:rFonts w:ascii="Calibri" w:eastAsia="Times New Roman" w:hAnsi="Calibri" w:cs="Times New Roman"/>
      <w:sz w:val="22"/>
      <w:lang w:eastAsia="lv-LV"/>
    </w:rPr>
  </w:style>
  <w:style w:type="character" w:customStyle="1" w:styleId="normalchar1">
    <w:name w:val="normal__char1"/>
    <w:basedOn w:val="DefaultParagraphFont"/>
    <w:rsid w:val="007F71CA"/>
    <w:rPr>
      <w:rFonts w:ascii="Calibri" w:hAnsi="Calibri" w:hint="default"/>
      <w:sz w:val="22"/>
      <w:szCs w:val="22"/>
    </w:rPr>
  </w:style>
  <w:style w:type="paragraph" w:customStyle="1" w:styleId="naiskr">
    <w:name w:val="naiskr"/>
    <w:basedOn w:val="Normal"/>
    <w:rsid w:val="007F71CA"/>
    <w:pPr>
      <w:spacing w:before="75" w:after="75"/>
    </w:pPr>
    <w:rPr>
      <w:rFonts w:eastAsia="Times New Roman" w:cs="Times New Roman"/>
      <w:sz w:val="24"/>
      <w:szCs w:val="24"/>
      <w:lang w:eastAsia="lv-LV"/>
    </w:rPr>
  </w:style>
  <w:style w:type="character" w:customStyle="1" w:styleId="tv2131char1">
    <w:name w:val="tv2131__char1"/>
    <w:basedOn w:val="DefaultParagraphFont"/>
    <w:rsid w:val="006241F1"/>
    <w:rPr>
      <w:rFonts w:ascii="Times New Roman" w:hAnsi="Times New Roman" w:cs="Times New Roman" w:hint="default"/>
      <w:color w:val="414142"/>
      <w:sz w:val="20"/>
      <w:szCs w:val="20"/>
    </w:rPr>
  </w:style>
  <w:style w:type="paragraph" w:styleId="BalloonText">
    <w:name w:val="Balloon Text"/>
    <w:basedOn w:val="Normal"/>
    <w:link w:val="BalloonTextChar"/>
    <w:uiPriority w:val="99"/>
    <w:semiHidden/>
    <w:unhideWhenUsed/>
    <w:rsid w:val="006241F1"/>
    <w:rPr>
      <w:rFonts w:ascii="Tahoma" w:hAnsi="Tahoma" w:eastAsiaTheme="minorEastAsia" w:cs="Tahoma"/>
      <w:sz w:val="16"/>
      <w:szCs w:val="16"/>
      <w:lang w:eastAsia="lv-LV"/>
    </w:rPr>
  </w:style>
  <w:style w:type="character" w:customStyle="1" w:styleId="BalloonTextChar">
    <w:name w:val="Balloon Text Char"/>
    <w:basedOn w:val="DefaultParagraphFont"/>
    <w:link w:val="BalloonText"/>
    <w:uiPriority w:val="99"/>
    <w:semiHidden/>
    <w:rsid w:val="006241F1"/>
    <w:rPr>
      <w:rFonts w:ascii="Tahoma" w:hAnsi="Tahoma" w:eastAsiaTheme="minorEastAsia" w:cs="Tahoma"/>
      <w:sz w:val="16"/>
      <w:szCs w:val="16"/>
      <w:lang w:eastAsia="lv-LV"/>
    </w:rPr>
  </w:style>
  <w:style w:type="paragraph" w:customStyle="1" w:styleId="tv213">
    <w:name w:val="tv213"/>
    <w:basedOn w:val="Normal"/>
    <w:rsid w:val="00E66A51"/>
    <w:pPr>
      <w:spacing w:before="100" w:beforeAutospacing="1" w:after="100" w:afterAutospacing="1"/>
    </w:pPr>
    <w:rPr>
      <w:rFonts w:eastAsia="Times New Roman" w:cs="Times New Roman"/>
      <w:sz w:val="24"/>
      <w:szCs w:val="24"/>
      <w:lang w:eastAsia="lv-LV"/>
    </w:rPr>
  </w:style>
  <w:style w:type="paragraph" w:styleId="CommentText">
    <w:name w:val="annotation text"/>
    <w:basedOn w:val="Normal"/>
    <w:link w:val="CommentTextChar"/>
    <w:uiPriority w:val="99"/>
    <w:semiHidden/>
    <w:unhideWhenUsed/>
    <w:rsid w:val="00E66A51"/>
    <w:rPr>
      <w:rFonts w:eastAsia="Times New Roman" w:cs="Times New Roman"/>
      <w:sz w:val="20"/>
      <w:szCs w:val="20"/>
      <w:lang w:eastAsia="lv-LV"/>
    </w:rPr>
  </w:style>
  <w:style w:type="character" w:customStyle="1" w:styleId="CommentTextChar">
    <w:name w:val="Comment Text Char"/>
    <w:basedOn w:val="DefaultParagraphFont"/>
    <w:link w:val="CommentText"/>
    <w:uiPriority w:val="99"/>
    <w:semiHidden/>
    <w:rsid w:val="00E66A51"/>
    <w:rPr>
      <w:rFonts w:eastAsia="Times New Roman" w:cs="Times New Roman"/>
      <w:sz w:val="20"/>
      <w:szCs w:val="20"/>
      <w:lang w:eastAsia="lv-LV"/>
    </w:rPr>
  </w:style>
  <w:style w:type="character" w:styleId="Emphasis">
    <w:name w:val="Emphasis"/>
    <w:basedOn w:val="DefaultParagraphFont"/>
    <w:uiPriority w:val="20"/>
    <w:qFormat/>
    <w:rsid w:val="004D57F4"/>
    <w:rPr>
      <w:i/>
      <w:iCs/>
    </w:rPr>
  </w:style>
  <w:style w:type="character" w:customStyle="1" w:styleId="st">
    <w:name w:val="st"/>
    <w:basedOn w:val="DefaultParagraphFont"/>
    <w:rsid w:val="004D57F4"/>
  </w:style>
  <w:style w:type="paragraph" w:styleId="FootnoteText">
    <w:name w:val="footnote text"/>
    <w:basedOn w:val="Normal"/>
    <w:link w:val="FootnoteTextChar"/>
    <w:uiPriority w:val="99"/>
    <w:semiHidden/>
    <w:unhideWhenUsed/>
    <w:rsid w:val="00913996"/>
    <w:rPr>
      <w:sz w:val="20"/>
      <w:szCs w:val="20"/>
    </w:rPr>
  </w:style>
  <w:style w:type="character" w:customStyle="1" w:styleId="FootnoteTextChar">
    <w:name w:val="Footnote Text Char"/>
    <w:basedOn w:val="DefaultParagraphFont"/>
    <w:link w:val="FootnoteText"/>
    <w:uiPriority w:val="99"/>
    <w:semiHidden/>
    <w:rsid w:val="00913996"/>
    <w:rPr>
      <w:sz w:val="20"/>
      <w:szCs w:val="20"/>
    </w:rPr>
  </w:style>
  <w:style w:type="character" w:styleId="FootnoteReference">
    <w:name w:val="footnote reference"/>
    <w:basedOn w:val="DefaultParagraphFont"/>
    <w:uiPriority w:val="99"/>
    <w:semiHidden/>
    <w:unhideWhenUsed/>
    <w:rsid w:val="00913996"/>
    <w:rPr>
      <w:vertAlign w:val="superscript"/>
    </w:rPr>
  </w:style>
  <w:style w:type="character" w:styleId="CommentReference">
    <w:name w:val="annotation reference"/>
    <w:basedOn w:val="DefaultParagraphFont"/>
    <w:uiPriority w:val="99"/>
    <w:semiHidden/>
    <w:unhideWhenUsed/>
    <w:rsid w:val="00154D29"/>
    <w:rPr>
      <w:sz w:val="16"/>
      <w:szCs w:val="16"/>
    </w:rPr>
  </w:style>
  <w:style w:type="paragraph" w:styleId="CommentSubject">
    <w:name w:val="annotation subject"/>
    <w:basedOn w:val="CommentText"/>
    <w:next w:val="CommentText"/>
    <w:link w:val="CommentSubjectChar"/>
    <w:uiPriority w:val="99"/>
    <w:semiHidden/>
    <w:unhideWhenUsed/>
    <w:rsid w:val="00154D29"/>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154D29"/>
    <w:rPr>
      <w:rFonts w:eastAsia="Times New Roman" w:cs="Times New Roman"/>
      <w:b/>
      <w:bCs/>
      <w:sz w:val="20"/>
      <w:szCs w:val="20"/>
      <w:lang w:eastAsia="lv-LV"/>
    </w:rPr>
  </w:style>
  <w:style w:type="table" w:customStyle="1" w:styleId="TableGridLight1">
    <w:name w:val="Table Grid Light1"/>
    <w:basedOn w:val="TableNormal"/>
    <w:uiPriority w:val="40"/>
    <w:rsid w:val="00A746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A7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7467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A7467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11DBC"/>
    <w:pPr>
      <w:spacing w:after="200" w:line="276" w:lineRule="auto"/>
      <w:ind w:left="720"/>
      <w:contextualSpacing/>
    </w:pPr>
    <w:rPr>
      <w:rFonts w:asciiTheme="minorHAnsi" w:eastAsiaTheme="minorEastAsia" w:hAnsiTheme="minorHAnsi"/>
      <w:sz w:val="22"/>
      <w:lang w:eastAsia="lv-LV"/>
    </w:rPr>
  </w:style>
  <w:style w:type="paragraph" w:customStyle="1" w:styleId="naisc">
    <w:name w:val="naisc"/>
    <w:basedOn w:val="Normal"/>
    <w:rsid w:val="00A95FB6"/>
    <w:pPr>
      <w:spacing w:before="75" w:after="75"/>
      <w:jc w:val="center"/>
    </w:pPr>
    <w:rPr>
      <w:rFonts w:eastAsia="Times New Roman" w:cs="Times New Roman"/>
      <w:sz w:val="24"/>
      <w:szCs w:val="24"/>
      <w:lang w:eastAsia="lv-LV"/>
    </w:rPr>
  </w:style>
  <w:style w:type="paragraph" w:styleId="EndnoteText">
    <w:name w:val="endnote text"/>
    <w:basedOn w:val="Normal"/>
    <w:link w:val="EndnoteTextChar"/>
    <w:uiPriority w:val="99"/>
    <w:semiHidden/>
    <w:unhideWhenUsed/>
    <w:rsid w:val="00B07BAE"/>
    <w:rPr>
      <w:sz w:val="20"/>
      <w:szCs w:val="20"/>
    </w:rPr>
  </w:style>
  <w:style w:type="character" w:customStyle="1" w:styleId="EndnoteTextChar">
    <w:name w:val="Endnote Text Char"/>
    <w:basedOn w:val="DefaultParagraphFont"/>
    <w:link w:val="EndnoteText"/>
    <w:uiPriority w:val="99"/>
    <w:semiHidden/>
    <w:rsid w:val="00B07BAE"/>
    <w:rPr>
      <w:sz w:val="20"/>
      <w:szCs w:val="20"/>
    </w:rPr>
  </w:style>
  <w:style w:type="character" w:styleId="EndnoteReference">
    <w:name w:val="endnote reference"/>
    <w:basedOn w:val="DefaultParagraphFont"/>
    <w:uiPriority w:val="99"/>
    <w:semiHidden/>
    <w:unhideWhenUsed/>
    <w:rsid w:val="00B07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3F7D-FA02-4B88-BDFA-DB58BD34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6291</Words>
  <Characters>3586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Katrīna Sproģe</dc:creator>
  <cp:lastModifiedBy>Katrīna Sproģe</cp:lastModifiedBy>
  <cp:revision>8</cp:revision>
  <cp:lastPrinted>2017-07-06T12:40:00Z</cp:lastPrinted>
  <dcterms:created xsi:type="dcterms:W3CDTF">2017-07-17T11:22:00Z</dcterms:created>
  <dcterms:modified xsi:type="dcterms:W3CDTF">2017-07-18T07:41:00Z</dcterms:modified>
</cp:coreProperties>
</file>