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40" w:rsidRDefault="00C96740" w:rsidP="00CC74BF">
      <w:pPr>
        <w:rPr>
          <w:lang w:val="lv-LV"/>
        </w:rPr>
      </w:pPr>
    </w:p>
    <w:p w:rsidR="00CC74BF" w:rsidRPr="00CD2A69" w:rsidRDefault="00CC74BF" w:rsidP="00CC74BF">
      <w:pPr>
        <w:rPr>
          <w:lang w:val="lv-LV"/>
        </w:rPr>
      </w:pPr>
      <w:r w:rsidRPr="00CD2A69">
        <w:rPr>
          <w:lang w:val="lv-LV"/>
        </w:rPr>
        <w:t>Rīgā</w:t>
      </w:r>
      <w:r w:rsidR="00B81FB5" w:rsidRPr="00CD2A69">
        <w:rPr>
          <w:lang w:val="lv-LV"/>
        </w:rPr>
        <w:tab/>
      </w:r>
      <w:r w:rsidR="00B81FB5" w:rsidRPr="00CD2A69">
        <w:rPr>
          <w:lang w:val="lv-LV"/>
        </w:rPr>
        <w:tab/>
      </w:r>
      <w:r w:rsidR="00B81FB5" w:rsidRPr="00CD2A69">
        <w:rPr>
          <w:lang w:val="lv-LV"/>
        </w:rPr>
        <w:tab/>
      </w:r>
      <w:r w:rsidR="00B81FB5" w:rsidRPr="00CD2A69">
        <w:rPr>
          <w:lang w:val="lv-LV"/>
        </w:rPr>
        <w:tab/>
      </w:r>
      <w:r w:rsidR="00B81FB5" w:rsidRPr="00CD2A69">
        <w:rPr>
          <w:lang w:val="lv-LV"/>
        </w:rPr>
        <w:tab/>
      </w:r>
      <w:r w:rsidR="00B81FB5" w:rsidRPr="00CD2A69">
        <w:rPr>
          <w:lang w:val="lv-LV"/>
        </w:rPr>
        <w:tab/>
      </w:r>
      <w:r w:rsidR="00B81FB5" w:rsidRPr="00CD2A69">
        <w:rPr>
          <w:lang w:val="lv-LV"/>
        </w:rPr>
        <w:tab/>
      </w:r>
      <w:r w:rsidR="00B81FB5" w:rsidRPr="00CD2A69">
        <w:rPr>
          <w:lang w:val="lv-LV"/>
        </w:rPr>
        <w:tab/>
      </w:r>
    </w:p>
    <w:tbl>
      <w:tblPr>
        <w:tblW w:w="0" w:type="auto"/>
        <w:tblInd w:w="8" w:type="dxa"/>
        <w:tblLayout w:type="fixed"/>
        <w:tblCellMar>
          <w:left w:w="0" w:type="dxa"/>
          <w:right w:w="0" w:type="dxa"/>
        </w:tblCellMar>
        <w:tblLook w:val="0000" w:firstRow="0" w:lastRow="0" w:firstColumn="0" w:lastColumn="0" w:noHBand="0" w:noVBand="0"/>
      </w:tblPr>
      <w:tblGrid>
        <w:gridCol w:w="1174"/>
        <w:gridCol w:w="1653"/>
        <w:gridCol w:w="426"/>
        <w:gridCol w:w="2268"/>
      </w:tblGrid>
      <w:tr w:rsidR="00CC74BF" w:rsidRPr="00CD2A69" w:rsidTr="00EC2B81">
        <w:trPr>
          <w:cantSplit/>
        </w:trPr>
        <w:tc>
          <w:tcPr>
            <w:tcW w:w="1174" w:type="dxa"/>
            <w:vAlign w:val="bottom"/>
          </w:tcPr>
          <w:p w:rsidR="00CC74BF" w:rsidRPr="00CD2A69" w:rsidRDefault="00CC74BF" w:rsidP="00652876">
            <w:pPr>
              <w:rPr>
                <w:bCs/>
                <w:lang w:val="lv-LV"/>
              </w:rPr>
            </w:pPr>
            <w:r w:rsidRPr="00CD2A69">
              <w:rPr>
                <w:bCs/>
                <w:lang w:val="lv-LV"/>
              </w:rPr>
              <w:t>201</w:t>
            </w:r>
            <w:r w:rsidR="00652876">
              <w:rPr>
                <w:bCs/>
                <w:lang w:val="lv-LV"/>
              </w:rPr>
              <w:t>7</w:t>
            </w:r>
            <w:r w:rsidRPr="00CD2A69">
              <w:rPr>
                <w:bCs/>
                <w:lang w:val="lv-LV"/>
              </w:rPr>
              <w:t>. gada</w:t>
            </w:r>
          </w:p>
        </w:tc>
        <w:tc>
          <w:tcPr>
            <w:tcW w:w="1653" w:type="dxa"/>
            <w:tcBorders>
              <w:bottom w:val="single" w:sz="4" w:space="0" w:color="auto"/>
            </w:tcBorders>
            <w:shd w:val="clear" w:color="auto" w:fill="auto"/>
            <w:vAlign w:val="bottom"/>
          </w:tcPr>
          <w:p w:rsidR="00CC74BF" w:rsidRPr="00CD2A69" w:rsidRDefault="00EB6E8F" w:rsidP="004F5A67">
            <w:pPr>
              <w:rPr>
                <w:bCs/>
                <w:lang w:val="lv-LV"/>
              </w:rPr>
            </w:pPr>
            <w:r>
              <w:rPr>
                <w:bCs/>
                <w:lang w:val="lv-LV"/>
              </w:rPr>
              <w:t xml:space="preserve">     </w:t>
            </w:r>
            <w:r w:rsidR="004F5A67">
              <w:rPr>
                <w:bCs/>
                <w:lang w:val="lv-LV"/>
              </w:rPr>
              <w:t>28</w:t>
            </w:r>
            <w:proofErr w:type="gramStart"/>
            <w:r w:rsidR="00652876">
              <w:rPr>
                <w:bCs/>
                <w:lang w:val="lv-LV"/>
              </w:rPr>
              <w:t xml:space="preserve"> </w:t>
            </w:r>
            <w:r w:rsidR="006E7F7C">
              <w:rPr>
                <w:bCs/>
                <w:lang w:val="lv-LV"/>
              </w:rPr>
              <w:t>.</w:t>
            </w:r>
            <w:proofErr w:type="gramEnd"/>
            <w:r w:rsidR="006E7F7C">
              <w:rPr>
                <w:bCs/>
                <w:lang w:val="lv-LV"/>
              </w:rPr>
              <w:t xml:space="preserve"> jūlijā</w:t>
            </w:r>
          </w:p>
        </w:tc>
        <w:tc>
          <w:tcPr>
            <w:tcW w:w="426" w:type="dxa"/>
            <w:vAlign w:val="bottom"/>
          </w:tcPr>
          <w:p w:rsidR="00CC74BF" w:rsidRPr="00CD2A69" w:rsidRDefault="00CC74BF" w:rsidP="00FA10A3">
            <w:pPr>
              <w:rPr>
                <w:bCs/>
                <w:lang w:val="lv-LV"/>
              </w:rPr>
            </w:pPr>
            <w:r w:rsidRPr="00CD2A69">
              <w:rPr>
                <w:bCs/>
                <w:lang w:val="lv-LV"/>
              </w:rPr>
              <w:t>Nr.</w:t>
            </w:r>
          </w:p>
        </w:tc>
        <w:tc>
          <w:tcPr>
            <w:tcW w:w="2268" w:type="dxa"/>
            <w:tcBorders>
              <w:bottom w:val="single" w:sz="4" w:space="0" w:color="auto"/>
            </w:tcBorders>
            <w:vAlign w:val="bottom"/>
          </w:tcPr>
          <w:p w:rsidR="00CC74BF" w:rsidRPr="00CD2A69" w:rsidRDefault="00652876" w:rsidP="00C246F9">
            <w:pPr>
              <w:rPr>
                <w:bCs/>
                <w:lang w:val="lv-LV"/>
              </w:rPr>
            </w:pPr>
            <w:r>
              <w:rPr>
                <w:bCs/>
                <w:lang w:val="lv-LV"/>
              </w:rPr>
              <w:t>32-</w:t>
            </w:r>
            <w:r w:rsidR="004F5A67">
              <w:rPr>
                <w:bCs/>
                <w:lang w:val="lv-LV"/>
              </w:rPr>
              <w:t>19823</w:t>
            </w:r>
            <w:bookmarkStart w:id="0" w:name="_GoBack"/>
            <w:bookmarkEnd w:id="0"/>
          </w:p>
        </w:tc>
      </w:tr>
    </w:tbl>
    <w:p w:rsidR="00552A7B" w:rsidRPr="00CD2A69" w:rsidRDefault="00552A7B">
      <w:pPr>
        <w:rPr>
          <w:lang w:val="lv-LV"/>
        </w:rPr>
      </w:pPr>
    </w:p>
    <w:p w:rsidR="00047A8A" w:rsidRDefault="00047A8A" w:rsidP="002E1B60">
      <w:pPr>
        <w:jc w:val="right"/>
        <w:rPr>
          <w:u w:val="single"/>
          <w:lang w:val="lv-LV"/>
        </w:rPr>
      </w:pPr>
    </w:p>
    <w:p w:rsidR="00DB0BA0" w:rsidRPr="00905429" w:rsidRDefault="006E7F7C" w:rsidP="00DB0BA0">
      <w:pPr>
        <w:pStyle w:val="BodyText"/>
        <w:spacing w:after="0"/>
        <w:jc w:val="right"/>
        <w:rPr>
          <w:b/>
          <w:lang w:val="lv-LV"/>
        </w:rPr>
      </w:pPr>
      <w:r>
        <w:rPr>
          <w:b/>
          <w:lang w:val="lv-LV"/>
        </w:rPr>
        <w:t>Valsts kancelejai</w:t>
      </w:r>
    </w:p>
    <w:p w:rsidR="00F14ABD" w:rsidRDefault="00F14ABD" w:rsidP="00770ACA">
      <w:pPr>
        <w:tabs>
          <w:tab w:val="left" w:pos="4395"/>
        </w:tabs>
        <w:ind w:right="4534"/>
        <w:jc w:val="both"/>
        <w:rPr>
          <w:b/>
          <w:i/>
          <w:lang w:val="lv-LV"/>
        </w:rPr>
      </w:pPr>
    </w:p>
    <w:p w:rsidR="00EB6A60" w:rsidRPr="00EB6A60" w:rsidRDefault="008C7DAC" w:rsidP="00C96740">
      <w:pPr>
        <w:tabs>
          <w:tab w:val="left" w:pos="4395"/>
        </w:tabs>
        <w:ind w:right="4536"/>
        <w:jc w:val="both"/>
        <w:rPr>
          <w:b/>
          <w:i/>
          <w:lang w:val="lv-LV"/>
        </w:rPr>
      </w:pPr>
      <w:r w:rsidRPr="00652876">
        <w:rPr>
          <w:b/>
          <w:i/>
          <w:lang w:val="lv-LV"/>
        </w:rPr>
        <w:t xml:space="preserve">Par </w:t>
      </w:r>
      <w:r w:rsidR="00EB6A60">
        <w:rPr>
          <w:b/>
          <w:i/>
          <w:lang w:val="lv-LV"/>
        </w:rPr>
        <w:t xml:space="preserve">Ministru kabineta </w:t>
      </w:r>
      <w:proofErr w:type="spellStart"/>
      <w:r w:rsidR="00EB6A60">
        <w:rPr>
          <w:b/>
          <w:i/>
          <w:lang w:val="lv-LV"/>
        </w:rPr>
        <w:t>protokollēmuma</w:t>
      </w:r>
      <w:proofErr w:type="spellEnd"/>
      <w:r w:rsidR="00EB6A60">
        <w:rPr>
          <w:b/>
          <w:i/>
          <w:lang w:val="lv-LV"/>
        </w:rPr>
        <w:t xml:space="preserve"> projektu "Par Ministru kabineta </w:t>
      </w:r>
      <w:r w:rsidR="00EB6A60" w:rsidRPr="00EB6A60">
        <w:rPr>
          <w:b/>
          <w:i/>
          <w:lang w:val="lv-LV"/>
        </w:rPr>
        <w:t xml:space="preserve">2017. gada 21. februāra sēdes </w:t>
      </w:r>
      <w:proofErr w:type="spellStart"/>
      <w:r w:rsidR="00EB6A60" w:rsidRPr="00EB6A60">
        <w:rPr>
          <w:b/>
          <w:i/>
          <w:lang w:val="lv-LV"/>
        </w:rPr>
        <w:t>protokollēmuma</w:t>
      </w:r>
      <w:proofErr w:type="spellEnd"/>
      <w:r w:rsidR="00EB6A60" w:rsidRPr="00EB6A60">
        <w:rPr>
          <w:b/>
          <w:i/>
          <w:lang w:val="lv-LV"/>
        </w:rPr>
        <w:t xml:space="preserve"> (prot. Nr. 9 41. §) “Informatīvais ziņojums “Par Latvijas civilo ekspertu dalību starptautiskajās misijās 2017.-2019. gadā”” 4.punktā dotā uzdevuma termiņa pagarināšanu”.  </w:t>
      </w:r>
    </w:p>
    <w:p w:rsidR="00905429" w:rsidRPr="00652876" w:rsidRDefault="00905429" w:rsidP="00770ACA">
      <w:pPr>
        <w:tabs>
          <w:tab w:val="left" w:pos="4395"/>
        </w:tabs>
        <w:ind w:right="4534"/>
        <w:jc w:val="both"/>
        <w:rPr>
          <w:b/>
          <w:i/>
          <w:lang w:val="lv-LV"/>
        </w:rPr>
      </w:pPr>
    </w:p>
    <w:p w:rsidR="0067578F" w:rsidRPr="006E7F7C" w:rsidRDefault="00DB0BA0" w:rsidP="002E1B60">
      <w:pPr>
        <w:ind w:firstLine="720"/>
        <w:jc w:val="both"/>
        <w:rPr>
          <w:lang w:val="lv-LV"/>
        </w:rPr>
      </w:pPr>
      <w:r w:rsidRPr="006E7F7C">
        <w:rPr>
          <w:lang w:val="lv-LV"/>
        </w:rPr>
        <w:t xml:space="preserve">Pamatojoties uz Ministru kabineta </w:t>
      </w:r>
      <w:proofErr w:type="gramStart"/>
      <w:r w:rsidRPr="006E7F7C">
        <w:rPr>
          <w:lang w:val="lv-LV"/>
        </w:rPr>
        <w:t>2009.gada</w:t>
      </w:r>
      <w:proofErr w:type="gramEnd"/>
      <w:r w:rsidRPr="006E7F7C">
        <w:rPr>
          <w:lang w:val="lv-LV"/>
        </w:rPr>
        <w:t xml:space="preserve"> 7.aprīļa noteikumu Nr. 300 “Ministru kabineta kārtības rullis” </w:t>
      </w:r>
      <w:r w:rsidR="005B6410" w:rsidRPr="006E7F7C">
        <w:rPr>
          <w:lang w:val="lv-LV"/>
        </w:rPr>
        <w:t>117</w:t>
      </w:r>
      <w:r w:rsidRPr="006E7F7C">
        <w:rPr>
          <w:lang w:val="lv-LV"/>
        </w:rPr>
        <w:t>.</w:t>
      </w:r>
      <w:r w:rsidR="005B6410" w:rsidRPr="006E7F7C">
        <w:rPr>
          <w:lang w:val="lv-LV"/>
        </w:rPr>
        <w:t> </w:t>
      </w:r>
      <w:r w:rsidRPr="006E7F7C">
        <w:rPr>
          <w:lang w:val="lv-LV"/>
        </w:rPr>
        <w:t>punktu, nosūtu izskatīšanai Ministru kabineta sēdē</w:t>
      </w:r>
      <w:r w:rsidR="006E7F7C" w:rsidRPr="006E7F7C">
        <w:rPr>
          <w:lang w:val="lv-LV"/>
        </w:rPr>
        <w:t xml:space="preserve"> </w:t>
      </w:r>
      <w:r w:rsidR="006E7F7C" w:rsidRPr="006E7F7C">
        <w:rPr>
          <w:noProof/>
          <w:lang w:val="lv-LV"/>
        </w:rPr>
        <w:t xml:space="preserve">protokollēmuma projektu "Par Ministru kabineta 2017. gada 21. februāra sēdes protokollēmuma (prot. Nr. 9 41. §) “Informatīvais ziņojums “Par Latvijas civilo ekspertu dalību starptautiskajās misijās 2017.-2019. gadā”” 4.punktā dotā uzdevuma termiņa pagarināšanu”. </w:t>
      </w:r>
      <w:r w:rsidRPr="006E7F7C">
        <w:rPr>
          <w:lang w:val="lv-LV"/>
        </w:rPr>
        <w:t xml:space="preserve"> </w:t>
      </w:r>
    </w:p>
    <w:p w:rsidR="006E7F7C" w:rsidRDefault="006E7F7C" w:rsidP="00EB6A60">
      <w:pPr>
        <w:spacing w:after="120"/>
        <w:ind w:firstLine="709"/>
        <w:jc w:val="both"/>
        <w:rPr>
          <w:lang w:val="lv-LV"/>
        </w:rPr>
      </w:pPr>
      <w:r>
        <w:rPr>
          <w:lang w:val="lv-LV"/>
        </w:rPr>
        <w:t xml:space="preserve">Lūdzu iekļaut projektu </w:t>
      </w:r>
      <w:r w:rsidRPr="009B09F2">
        <w:rPr>
          <w:lang w:val="lv-LV"/>
        </w:rPr>
        <w:t xml:space="preserve">izskatīšanai </w:t>
      </w:r>
      <w:r>
        <w:rPr>
          <w:lang w:val="lv-LV"/>
        </w:rPr>
        <w:t xml:space="preserve">nākamajā </w:t>
      </w:r>
      <w:r w:rsidRPr="009B09F2">
        <w:rPr>
          <w:lang w:val="lv-LV"/>
        </w:rPr>
        <w:t xml:space="preserve">Ministru kabineta </w:t>
      </w:r>
      <w:r w:rsidR="00EB6A60">
        <w:rPr>
          <w:lang w:val="lv-LV"/>
        </w:rPr>
        <w:t>sēdē.</w:t>
      </w:r>
    </w:p>
    <w:tbl>
      <w:tblPr>
        <w:tblW w:w="894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7"/>
        <w:gridCol w:w="1581"/>
        <w:gridCol w:w="6918"/>
      </w:tblGrid>
      <w:tr w:rsidR="00EB6A60" w:rsidRPr="004F5A67" w:rsidTr="00C96740">
        <w:trPr>
          <w:trHeight w:val="673"/>
          <w:tblCellSpacing w:w="0" w:type="dxa"/>
        </w:trPr>
        <w:tc>
          <w:tcPr>
            <w:tcW w:w="447" w:type="dxa"/>
            <w:tcBorders>
              <w:top w:val="single" w:sz="6" w:space="0" w:color="808080"/>
              <w:left w:val="single" w:sz="6" w:space="0" w:color="808080"/>
              <w:bottom w:val="single" w:sz="6" w:space="0" w:color="808080"/>
              <w:right w:val="single" w:sz="6" w:space="0" w:color="808080"/>
            </w:tcBorders>
            <w:hideMark/>
          </w:tcPr>
          <w:p w:rsidR="00EB6A60" w:rsidRPr="00B201D7" w:rsidRDefault="002E1B60" w:rsidP="00423DCC">
            <w:pPr>
              <w:rPr>
                <w:noProof/>
                <w:lang w:val="lv-LV"/>
              </w:rPr>
            </w:pPr>
            <w:r w:rsidRPr="00CD2A69">
              <w:rPr>
                <w:lang w:val="lv-LV"/>
              </w:rPr>
              <w:t>             </w:t>
            </w:r>
            <w:r w:rsidR="00EB6A60" w:rsidRPr="00B201D7">
              <w:rPr>
                <w:noProof/>
                <w:lang w:val="lv-LV"/>
              </w:rPr>
              <w:t> 1.</w:t>
            </w:r>
          </w:p>
        </w:tc>
        <w:tc>
          <w:tcPr>
            <w:tcW w:w="1581"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ind w:left="126"/>
              <w:rPr>
                <w:noProof/>
                <w:lang w:val="lv-LV"/>
              </w:rPr>
            </w:pPr>
            <w:r w:rsidRPr="00B201D7">
              <w:rPr>
                <w:noProof/>
                <w:lang w:val="lv-LV"/>
              </w:rPr>
              <w:t>Iesniegšanas pamatojums</w:t>
            </w:r>
          </w:p>
        </w:tc>
        <w:tc>
          <w:tcPr>
            <w:tcW w:w="6918"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ind w:left="127" w:right="126"/>
              <w:jc w:val="both"/>
              <w:rPr>
                <w:noProof/>
                <w:lang w:val="lv-LV"/>
              </w:rPr>
            </w:pPr>
            <w:r w:rsidRPr="00B201D7">
              <w:rPr>
                <w:noProof/>
                <w:lang w:val="lv-LV"/>
              </w:rPr>
              <w:t>Ministru kabineta 2017. gada 21. februāra sēdē (protokola Nr. 9 41. §) Ārlietu ministrijai tika uzdots izveidot starpministriju darba grupu un līdz 2017. gada 30. jūlijam iesniegt Valsts kancelejā darba grupas izstrādātos normatīvo aktu projektus – grozījumus Starptautiskās palīdzības likumā un Ministru kabineta noteikumus par civilo ekspertu nosūtīšanas kārtību starptautisko organizāciju vadītajās starptautiskajās civilajās misijās.</w:t>
            </w:r>
          </w:p>
          <w:p w:rsidR="00EB6A60" w:rsidRPr="00B201D7" w:rsidRDefault="00EB6A60" w:rsidP="00423DCC">
            <w:pPr>
              <w:ind w:left="127" w:right="126"/>
              <w:jc w:val="both"/>
              <w:rPr>
                <w:noProof/>
                <w:lang w:val="lv-LV"/>
              </w:rPr>
            </w:pPr>
            <w:r w:rsidRPr="00B201D7">
              <w:rPr>
                <w:noProof/>
                <w:lang w:val="lv-LV"/>
              </w:rPr>
              <w:t xml:space="preserve">Atbilstoši dotajam uzdevumam, 2017. gada 16. martā tika izveidota darba grupa un uzsākts darbs pie Ministru kabineta noteikumu projekta “Kārtība, kādā civilo ekspertu nosūta dalībai starptautiskajā misijā un operācijā, un dalības finansēšanas kārtība” (turpmāk – noteikumu projekts) un likumprojekta “Grozījumi Starptautiskās palīdzības likumā” izstrādes.  </w:t>
            </w:r>
          </w:p>
          <w:p w:rsidR="00EB6A60" w:rsidRPr="00B201D7" w:rsidRDefault="00EB6A60" w:rsidP="00423DCC">
            <w:pPr>
              <w:ind w:left="127" w:right="126"/>
              <w:jc w:val="both"/>
              <w:rPr>
                <w:noProof/>
                <w:lang w:val="lv-LV"/>
              </w:rPr>
            </w:pPr>
            <w:r w:rsidRPr="00B201D7">
              <w:rPr>
                <w:noProof/>
                <w:lang w:val="lv-LV"/>
              </w:rPr>
              <w:t xml:space="preserve">Izstrādātajā Ministru kabineta noteikumu projektā ir apvienots tiesiskais regulējums, kas šobrīd ir iekļauts divos normatīvajos aktos </w:t>
            </w:r>
            <w:r w:rsidRPr="00B201D7">
              <w:rPr>
                <w:noProof/>
                <w:lang w:val="lv-LV"/>
              </w:rPr>
              <w:lastRenderedPageBreak/>
              <w:t xml:space="preserve">- Ministru kabineta 2009. gada 13. janvāra noteikumi „Kārtība, kādā civilo ekspertu nosūta dalībai starptautiskajā misijā, un dalības finansēšanas kārtība” un Ministru kabineta 2007. gada 22. maija noteikumi Nr.340 „Kārtība, kādā Valsts robežsardzes, Valsts policijas un Valsts ugunsdzēsības un glābšanas dienesta amatpersonas ar speciālajām dienesta pakāpēm nosūta dalībai starptautiskajās misijās un operācijās, un dalības finansēšanas kārtība” un turpinās darbs pie tā saskaņošanas darba grupas ietvaros. </w:t>
            </w:r>
          </w:p>
          <w:p w:rsidR="00EB6A60" w:rsidRPr="00B201D7" w:rsidRDefault="00EB6A60" w:rsidP="00423DCC">
            <w:pPr>
              <w:ind w:left="127" w:right="126"/>
              <w:jc w:val="both"/>
              <w:rPr>
                <w:noProof/>
                <w:lang w:val="lv-LV"/>
              </w:rPr>
            </w:pPr>
            <w:r w:rsidRPr="00B201D7">
              <w:rPr>
                <w:noProof/>
                <w:lang w:val="lv-LV"/>
              </w:rPr>
              <w:t>Savukārt, sagatavojot noteikumu projektu, papildus tika konstatēts, ka ir nepieciešams pārskatīt ne tikai Starptautiskās palīdzības likuma normas, bet arī Robežsardzes likumu, likumu "Par policiju" un Ugunsdrošības un ugunsdzēsības likumu un sagatavot atbilstošus grozījumus.</w:t>
            </w:r>
          </w:p>
          <w:p w:rsidR="00EB6A60" w:rsidRPr="00B201D7" w:rsidRDefault="00EB6A60" w:rsidP="00423DCC">
            <w:pPr>
              <w:ind w:left="127" w:right="126"/>
              <w:jc w:val="both"/>
              <w:rPr>
                <w:noProof/>
                <w:lang w:val="lv-LV"/>
              </w:rPr>
            </w:pPr>
            <w:r w:rsidRPr="00B201D7">
              <w:rPr>
                <w:noProof/>
                <w:lang w:val="lv-LV"/>
              </w:rPr>
              <w:t>Ņemot vērā iepriekš minēto, Ārlietu ministrija ierosina pagarināt uzdevuma izpildes termiņu līdz 2017. gada 31. decembrim.</w:t>
            </w:r>
          </w:p>
        </w:tc>
      </w:tr>
      <w:tr w:rsidR="00EB6A60" w:rsidRPr="004F5A67" w:rsidTr="00C96740">
        <w:trPr>
          <w:trHeight w:val="245"/>
          <w:tblCellSpacing w:w="0" w:type="dxa"/>
        </w:trPr>
        <w:tc>
          <w:tcPr>
            <w:tcW w:w="447"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rPr>
                <w:noProof/>
                <w:lang w:val="lv-LV"/>
              </w:rPr>
            </w:pPr>
            <w:r w:rsidRPr="00B201D7">
              <w:rPr>
                <w:noProof/>
                <w:lang w:val="lv-LV"/>
              </w:rPr>
              <w:lastRenderedPageBreak/>
              <w:t>2.</w:t>
            </w:r>
          </w:p>
        </w:tc>
        <w:tc>
          <w:tcPr>
            <w:tcW w:w="1581"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ind w:left="126"/>
              <w:rPr>
                <w:noProof/>
                <w:lang w:val="lv-LV"/>
              </w:rPr>
            </w:pPr>
            <w:r w:rsidRPr="00B201D7">
              <w:rPr>
                <w:noProof/>
                <w:lang w:val="lv-LV"/>
              </w:rPr>
              <w:t>Valsts sekretāru sanāksmes datums un numurs</w:t>
            </w:r>
          </w:p>
        </w:tc>
        <w:tc>
          <w:tcPr>
            <w:tcW w:w="6918"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ind w:left="127" w:right="126"/>
              <w:rPr>
                <w:noProof/>
                <w:lang w:val="lv-LV"/>
              </w:rPr>
            </w:pPr>
            <w:r w:rsidRPr="00B201D7">
              <w:rPr>
                <w:noProof/>
                <w:lang w:val="lv-LV"/>
              </w:rPr>
              <w:t>Saskaņā ar Ministru kabineta 2009. gada 7. aprīļa noteikumu Nr. 300 "Ministru kabineta kārtības rullis" 73.1. apakšpunktu Ministru kabineta sēdes protokollēmuma projektu par Ministru kabineta sēdes protokollēmumā ministrijai dotā uzdevuma izpildi Valsts sekretāru sanāksmē izsludināt nav nepieciešams.</w:t>
            </w:r>
          </w:p>
        </w:tc>
      </w:tr>
      <w:tr w:rsidR="00EB6A60" w:rsidRPr="004F5A67" w:rsidTr="00C96740">
        <w:trPr>
          <w:trHeight w:val="245"/>
          <w:tblCellSpacing w:w="0" w:type="dxa"/>
        </w:trPr>
        <w:tc>
          <w:tcPr>
            <w:tcW w:w="447"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rPr>
                <w:noProof/>
                <w:lang w:val="lv-LV"/>
              </w:rPr>
            </w:pPr>
            <w:r w:rsidRPr="00B201D7">
              <w:rPr>
                <w:noProof/>
                <w:lang w:val="lv-LV"/>
              </w:rPr>
              <w:t>3.</w:t>
            </w:r>
          </w:p>
        </w:tc>
        <w:tc>
          <w:tcPr>
            <w:tcW w:w="1581"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ind w:left="126"/>
              <w:rPr>
                <w:noProof/>
                <w:lang w:val="lv-LV"/>
              </w:rPr>
            </w:pPr>
            <w:r w:rsidRPr="00B201D7">
              <w:rPr>
                <w:noProof/>
                <w:lang w:val="lv-LV"/>
              </w:rPr>
              <w:t>Informācija par saskaņo</w:t>
            </w:r>
            <w:r w:rsidRPr="00B201D7">
              <w:rPr>
                <w:noProof/>
                <w:lang w:val="lv-LV"/>
              </w:rPr>
              <w:softHyphen/>
              <w:t>jumiem</w:t>
            </w:r>
          </w:p>
        </w:tc>
        <w:tc>
          <w:tcPr>
            <w:tcW w:w="6918"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6B794A">
            <w:pPr>
              <w:ind w:left="127" w:right="126"/>
              <w:rPr>
                <w:noProof/>
                <w:lang w:val="lv-LV"/>
              </w:rPr>
            </w:pPr>
            <w:r>
              <w:rPr>
                <w:noProof/>
                <w:lang w:val="lv-LV"/>
              </w:rPr>
              <w:t>P</w:t>
            </w:r>
            <w:r w:rsidRPr="00B201D7">
              <w:rPr>
                <w:noProof/>
                <w:lang w:val="lv-LV"/>
              </w:rPr>
              <w:t xml:space="preserve">rojekts </w:t>
            </w:r>
            <w:r>
              <w:rPr>
                <w:noProof/>
                <w:lang w:val="lv-LV"/>
              </w:rPr>
              <w:t xml:space="preserve">saskaņots ar </w:t>
            </w:r>
            <w:r w:rsidRPr="00B201D7">
              <w:rPr>
                <w:noProof/>
                <w:lang w:val="lv-LV"/>
              </w:rPr>
              <w:t xml:space="preserve"> </w:t>
            </w:r>
            <w:r>
              <w:rPr>
                <w:noProof/>
                <w:lang w:val="lv-LV"/>
              </w:rPr>
              <w:t>Aizsardzības minis</w:t>
            </w:r>
            <w:r w:rsidR="006B794A">
              <w:rPr>
                <w:noProof/>
                <w:lang w:val="lv-LV"/>
              </w:rPr>
              <w:t xml:space="preserve">triju, Satiksmes  ministriju, </w:t>
            </w:r>
            <w:r>
              <w:rPr>
                <w:noProof/>
                <w:lang w:val="lv-LV"/>
              </w:rPr>
              <w:t>Veselības ministriju</w:t>
            </w:r>
            <w:r w:rsidR="006B794A">
              <w:rPr>
                <w:noProof/>
                <w:lang w:val="lv-LV"/>
              </w:rPr>
              <w:t xml:space="preserve"> un Iekšlietu ministriju</w:t>
            </w:r>
            <w:r>
              <w:rPr>
                <w:noProof/>
                <w:lang w:val="lv-LV"/>
              </w:rPr>
              <w:t xml:space="preserve"> bez iebildumiem</w:t>
            </w:r>
            <w:r w:rsidRPr="00B201D7">
              <w:rPr>
                <w:noProof/>
                <w:lang w:val="lv-LV"/>
              </w:rPr>
              <w:t xml:space="preserve">, </w:t>
            </w:r>
            <w:r w:rsidR="006B794A">
              <w:rPr>
                <w:lang w:val="lv-LV"/>
              </w:rPr>
              <w:t>Finanšu ministrijas priekšlikumi ņemti vērā.</w:t>
            </w:r>
          </w:p>
        </w:tc>
      </w:tr>
      <w:tr w:rsidR="00EB6A60" w:rsidRPr="00B201D7" w:rsidTr="00C96740">
        <w:trPr>
          <w:trHeight w:val="245"/>
          <w:tblCellSpacing w:w="0" w:type="dxa"/>
        </w:trPr>
        <w:tc>
          <w:tcPr>
            <w:tcW w:w="447"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rPr>
                <w:noProof/>
                <w:lang w:val="lv-LV"/>
              </w:rPr>
            </w:pPr>
            <w:r w:rsidRPr="00B201D7">
              <w:rPr>
                <w:noProof/>
                <w:lang w:val="lv-LV"/>
              </w:rPr>
              <w:t>4.</w:t>
            </w:r>
          </w:p>
        </w:tc>
        <w:tc>
          <w:tcPr>
            <w:tcW w:w="1581"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ind w:left="126"/>
              <w:rPr>
                <w:noProof/>
                <w:lang w:val="lv-LV"/>
              </w:rPr>
            </w:pPr>
            <w:r w:rsidRPr="00B201D7">
              <w:rPr>
                <w:noProof/>
                <w:lang w:val="lv-LV"/>
              </w:rPr>
              <w:t>Ziņas par saskaņojumu ar Eiropas Savienības institūcijām</w:t>
            </w:r>
          </w:p>
        </w:tc>
        <w:tc>
          <w:tcPr>
            <w:tcW w:w="6918"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ind w:left="127" w:right="126"/>
              <w:jc w:val="both"/>
              <w:rPr>
                <w:noProof/>
                <w:lang w:val="lv-LV"/>
              </w:rPr>
            </w:pPr>
            <w:r w:rsidRPr="00B201D7">
              <w:rPr>
                <w:iCs/>
                <w:noProof/>
                <w:lang w:val="lv-LV"/>
              </w:rPr>
              <w:t>Nav</w:t>
            </w:r>
          </w:p>
        </w:tc>
      </w:tr>
      <w:tr w:rsidR="00EB6A60" w:rsidRPr="00B201D7" w:rsidTr="00C96740">
        <w:trPr>
          <w:trHeight w:val="245"/>
          <w:tblCellSpacing w:w="0" w:type="dxa"/>
        </w:trPr>
        <w:tc>
          <w:tcPr>
            <w:tcW w:w="447"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rPr>
                <w:noProof/>
                <w:lang w:val="lv-LV"/>
              </w:rPr>
            </w:pPr>
            <w:r w:rsidRPr="00B201D7">
              <w:rPr>
                <w:noProof/>
                <w:lang w:val="lv-LV"/>
              </w:rPr>
              <w:t>5.</w:t>
            </w:r>
          </w:p>
        </w:tc>
        <w:tc>
          <w:tcPr>
            <w:tcW w:w="1581"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ind w:left="126"/>
              <w:rPr>
                <w:noProof/>
                <w:lang w:val="lv-LV"/>
              </w:rPr>
            </w:pPr>
            <w:r w:rsidRPr="00B201D7">
              <w:rPr>
                <w:noProof/>
                <w:lang w:val="lv-LV"/>
              </w:rPr>
              <w:t>Politikas joma</w:t>
            </w:r>
          </w:p>
        </w:tc>
        <w:tc>
          <w:tcPr>
            <w:tcW w:w="6918"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ind w:left="127" w:right="126"/>
              <w:jc w:val="both"/>
              <w:rPr>
                <w:noProof/>
                <w:lang w:val="lv-LV"/>
              </w:rPr>
            </w:pPr>
            <w:r w:rsidRPr="00B201D7">
              <w:rPr>
                <w:iCs/>
                <w:noProof/>
                <w:lang w:val="lv-LV"/>
              </w:rPr>
              <w:t>Ārpolitika un Eiropas Savienības vispārīgie jautājumi</w:t>
            </w:r>
          </w:p>
        </w:tc>
      </w:tr>
      <w:tr w:rsidR="00EB6A60" w:rsidRPr="004F5A67" w:rsidTr="00C96740">
        <w:trPr>
          <w:trHeight w:val="245"/>
          <w:tblCellSpacing w:w="0" w:type="dxa"/>
        </w:trPr>
        <w:tc>
          <w:tcPr>
            <w:tcW w:w="447"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rPr>
                <w:noProof/>
                <w:lang w:val="lv-LV"/>
              </w:rPr>
            </w:pPr>
            <w:r w:rsidRPr="00B201D7">
              <w:rPr>
                <w:noProof/>
                <w:lang w:val="lv-LV"/>
              </w:rPr>
              <w:t>6.</w:t>
            </w:r>
          </w:p>
        </w:tc>
        <w:tc>
          <w:tcPr>
            <w:tcW w:w="1581"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ind w:left="126"/>
              <w:rPr>
                <w:noProof/>
                <w:lang w:val="lv-LV"/>
              </w:rPr>
            </w:pPr>
            <w:r w:rsidRPr="00B201D7">
              <w:rPr>
                <w:noProof/>
                <w:lang w:val="lv-LV"/>
              </w:rPr>
              <w:t>Atbildīgā amatpersona</w:t>
            </w:r>
          </w:p>
        </w:tc>
        <w:tc>
          <w:tcPr>
            <w:tcW w:w="6918" w:type="dxa"/>
            <w:tcBorders>
              <w:top w:val="single" w:sz="6" w:space="0" w:color="808080"/>
              <w:left w:val="single" w:sz="6" w:space="0" w:color="808080"/>
              <w:bottom w:val="single" w:sz="6" w:space="0" w:color="808080"/>
              <w:right w:val="single" w:sz="6" w:space="0" w:color="808080"/>
            </w:tcBorders>
            <w:hideMark/>
          </w:tcPr>
          <w:p w:rsidR="00EB6A60" w:rsidRPr="00B201D7" w:rsidRDefault="001B03B8" w:rsidP="00423DCC">
            <w:pPr>
              <w:ind w:left="127" w:right="126"/>
              <w:rPr>
                <w:noProof/>
                <w:lang w:val="lv-LV"/>
              </w:rPr>
            </w:pPr>
            <w:r>
              <w:rPr>
                <w:noProof/>
                <w:lang w:val="lv-LV"/>
              </w:rPr>
              <w:t>Linda Krūmiņa</w:t>
            </w:r>
            <w:r w:rsidR="00EB6A60" w:rsidRPr="00B201D7">
              <w:rPr>
                <w:noProof/>
                <w:lang w:val="lv-LV"/>
              </w:rPr>
              <w:t>, Ārlietu ministrijas Drošības politikas un starptautisko organizāciju direkcijas Drošības politikas departamenta Starptautisko operāciju un krīžu noregulējuma nodaļas otrā sekretāre.</w:t>
            </w:r>
          </w:p>
        </w:tc>
      </w:tr>
      <w:tr w:rsidR="00EB6A60" w:rsidRPr="004F5A67" w:rsidTr="00C96740">
        <w:trPr>
          <w:trHeight w:val="245"/>
          <w:tblCellSpacing w:w="0" w:type="dxa"/>
        </w:trPr>
        <w:tc>
          <w:tcPr>
            <w:tcW w:w="447"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rPr>
                <w:noProof/>
                <w:lang w:val="lv-LV"/>
              </w:rPr>
            </w:pPr>
            <w:r w:rsidRPr="00B201D7">
              <w:rPr>
                <w:noProof/>
                <w:lang w:val="lv-LV"/>
              </w:rPr>
              <w:t>7.</w:t>
            </w:r>
          </w:p>
        </w:tc>
        <w:tc>
          <w:tcPr>
            <w:tcW w:w="1581" w:type="dxa"/>
            <w:tcBorders>
              <w:top w:val="single" w:sz="6" w:space="0" w:color="808080"/>
              <w:left w:val="single" w:sz="6" w:space="0" w:color="808080"/>
              <w:bottom w:val="single" w:sz="6" w:space="0" w:color="808080"/>
              <w:right w:val="single" w:sz="6" w:space="0" w:color="808080"/>
            </w:tcBorders>
            <w:hideMark/>
          </w:tcPr>
          <w:p w:rsidR="00EB6A60" w:rsidRPr="00B201D7" w:rsidRDefault="00EB6A60" w:rsidP="00423DCC">
            <w:pPr>
              <w:ind w:left="126"/>
              <w:rPr>
                <w:noProof/>
                <w:lang w:val="lv-LV"/>
              </w:rPr>
            </w:pPr>
            <w:r w:rsidRPr="00B201D7">
              <w:rPr>
                <w:noProof/>
                <w:lang w:val="lv-LV"/>
              </w:rPr>
              <w:t>Uzaicināmās personas</w:t>
            </w:r>
          </w:p>
        </w:tc>
        <w:tc>
          <w:tcPr>
            <w:tcW w:w="6918" w:type="dxa"/>
            <w:tcBorders>
              <w:top w:val="single" w:sz="6" w:space="0" w:color="808080"/>
              <w:left w:val="single" w:sz="6" w:space="0" w:color="808080"/>
              <w:bottom w:val="single" w:sz="6" w:space="0" w:color="808080"/>
              <w:right w:val="single" w:sz="6" w:space="0" w:color="808080"/>
            </w:tcBorders>
            <w:hideMark/>
          </w:tcPr>
          <w:p w:rsidR="00EB6A60" w:rsidRDefault="00EB6A60" w:rsidP="00423DCC">
            <w:pPr>
              <w:ind w:left="127" w:right="126"/>
              <w:rPr>
                <w:noProof/>
                <w:lang w:val="lv-LV"/>
              </w:rPr>
            </w:pPr>
            <w:r w:rsidRPr="00B201D7">
              <w:rPr>
                <w:noProof/>
                <w:lang w:val="lv-LV"/>
              </w:rPr>
              <w:t>Dita Putnaērgle, Ārlietu ministrijas Drošības politikas un starptautisko organizāciju direkcijas Drošības politikas departamenta direktora p.i.</w:t>
            </w:r>
          </w:p>
          <w:p w:rsidR="001B03B8" w:rsidRPr="00B201D7" w:rsidRDefault="001B03B8" w:rsidP="00423DCC">
            <w:pPr>
              <w:ind w:left="127" w:right="126"/>
              <w:rPr>
                <w:noProof/>
                <w:lang w:val="lv-LV"/>
              </w:rPr>
            </w:pPr>
            <w:r>
              <w:rPr>
                <w:noProof/>
                <w:lang w:val="lv-LV"/>
              </w:rPr>
              <w:t>Linda Krūmiņa</w:t>
            </w:r>
            <w:r w:rsidRPr="00B201D7">
              <w:rPr>
                <w:noProof/>
                <w:lang w:val="lv-LV"/>
              </w:rPr>
              <w:t>, Ārlietu ministrijas Drošības politikas un starptautisko organizāciju direkcijas Drošības politikas departamenta Starptautisko operāciju un krīžu noregulējuma nodaļas otrā sekretāre.</w:t>
            </w:r>
          </w:p>
        </w:tc>
      </w:tr>
    </w:tbl>
    <w:p w:rsidR="00BD2EAB" w:rsidRDefault="00BD2EAB" w:rsidP="002E1B60">
      <w:pPr>
        <w:jc w:val="both"/>
        <w:rPr>
          <w:lang w:val="lv-LV"/>
        </w:rPr>
      </w:pPr>
    </w:p>
    <w:p w:rsidR="002E1B60" w:rsidRDefault="002E1B60" w:rsidP="002E1B60">
      <w:pPr>
        <w:jc w:val="both"/>
        <w:rPr>
          <w:lang w:val="lv-LV"/>
        </w:rPr>
      </w:pPr>
      <w:r w:rsidRPr="002C59AC">
        <w:rPr>
          <w:lang w:val="lv-LV"/>
        </w:rPr>
        <w:t>Pielikumā:</w:t>
      </w:r>
    </w:p>
    <w:p w:rsidR="00C96740" w:rsidRPr="002C59AC" w:rsidRDefault="00C96740" w:rsidP="002E1B60">
      <w:pPr>
        <w:jc w:val="both"/>
        <w:rPr>
          <w:lang w:val="lv-LV"/>
        </w:rPr>
      </w:pPr>
    </w:p>
    <w:p w:rsidR="00E76A0F" w:rsidRPr="002C59AC" w:rsidRDefault="00E76A0F" w:rsidP="002C59AC">
      <w:pPr>
        <w:numPr>
          <w:ilvl w:val="0"/>
          <w:numId w:val="3"/>
        </w:numPr>
        <w:ind w:left="284" w:hanging="284"/>
        <w:jc w:val="both"/>
        <w:rPr>
          <w:lang w:val="lv-LV"/>
        </w:rPr>
      </w:pPr>
      <w:r w:rsidRPr="002C59AC">
        <w:rPr>
          <w:lang w:val="lv-LV"/>
        </w:rPr>
        <w:t xml:space="preserve">Ministru kabineta sēdes </w:t>
      </w:r>
      <w:proofErr w:type="spellStart"/>
      <w:r w:rsidRPr="002C59AC">
        <w:rPr>
          <w:lang w:val="lv-LV"/>
        </w:rPr>
        <w:t>protokollēmuma</w:t>
      </w:r>
      <w:proofErr w:type="spellEnd"/>
      <w:r w:rsidRPr="002C59AC">
        <w:rPr>
          <w:lang w:val="lv-LV"/>
        </w:rPr>
        <w:t xml:space="preserve"> projekts</w:t>
      </w:r>
      <w:r w:rsidR="002C59AC" w:rsidRPr="002C59AC">
        <w:rPr>
          <w:rFonts w:eastAsia="Times New Roman"/>
          <w:bCs/>
          <w:lang w:val="lv-LV"/>
        </w:rPr>
        <w:t xml:space="preserve"> (datne: AMprot_28</w:t>
      </w:r>
      <w:r w:rsidR="001E40ED" w:rsidRPr="002C59AC">
        <w:rPr>
          <w:rFonts w:eastAsia="Times New Roman"/>
          <w:bCs/>
          <w:lang w:val="lv-LV"/>
        </w:rPr>
        <w:t>0717</w:t>
      </w:r>
      <w:r w:rsidR="002C59AC" w:rsidRPr="002C59AC">
        <w:rPr>
          <w:rFonts w:eastAsia="Times New Roman"/>
          <w:bCs/>
          <w:lang w:val="lv-LV"/>
        </w:rPr>
        <w:t>_termina_pagarinasana</w:t>
      </w:r>
      <w:r w:rsidRPr="002C59AC">
        <w:rPr>
          <w:rFonts w:eastAsia="Times New Roman"/>
          <w:bCs/>
          <w:lang w:val="lv-LV"/>
        </w:rPr>
        <w:t>) uz 1 lpp.</w:t>
      </w:r>
    </w:p>
    <w:p w:rsidR="002C59AC" w:rsidRPr="002C59AC" w:rsidRDefault="002C59AC" w:rsidP="002C59AC">
      <w:pPr>
        <w:pStyle w:val="ListParagraph"/>
        <w:numPr>
          <w:ilvl w:val="0"/>
          <w:numId w:val="3"/>
        </w:numPr>
        <w:ind w:left="284" w:hanging="284"/>
        <w:jc w:val="both"/>
        <w:rPr>
          <w:rFonts w:eastAsia="Times New Roman"/>
          <w:bCs/>
          <w:lang w:val="lv-LV"/>
        </w:rPr>
      </w:pPr>
      <w:r w:rsidRPr="002C59AC">
        <w:rPr>
          <w:rFonts w:eastAsia="Times New Roman"/>
          <w:bCs/>
          <w:lang w:val="lv-LV"/>
        </w:rPr>
        <w:t xml:space="preserve">Finanšu ministrijas 2017. gada 27. jūlija atzinums (datne: </w:t>
      </w:r>
      <w:r w:rsidRPr="002C59AC">
        <w:rPr>
          <w:rFonts w:eastAsia="Times New Roman"/>
          <w:bCs/>
          <w:lang w:val="lv-LV"/>
        </w:rPr>
        <w:lastRenderedPageBreak/>
        <w:t>FMatz_270717_termina_pagarinasana) uz 1 lpp.</w:t>
      </w:r>
    </w:p>
    <w:p w:rsidR="00E76A0F" w:rsidRDefault="00E76A0F" w:rsidP="00E76A0F">
      <w:pPr>
        <w:pStyle w:val="ListParagraph"/>
        <w:numPr>
          <w:ilvl w:val="0"/>
          <w:numId w:val="3"/>
        </w:numPr>
        <w:ind w:left="284" w:hanging="284"/>
        <w:jc w:val="both"/>
        <w:rPr>
          <w:rFonts w:eastAsia="Times New Roman"/>
          <w:bCs/>
          <w:lang w:val="lv-LV"/>
        </w:rPr>
      </w:pPr>
      <w:r w:rsidRPr="002C59AC">
        <w:rPr>
          <w:rFonts w:eastAsia="Times New Roman"/>
          <w:bCs/>
          <w:lang w:val="lv-LV"/>
        </w:rPr>
        <w:t xml:space="preserve">Iekšlietu ministrijas </w:t>
      </w:r>
      <w:r w:rsidR="002C59AC" w:rsidRPr="002C59AC">
        <w:rPr>
          <w:rFonts w:eastAsia="Times New Roman"/>
          <w:bCs/>
          <w:lang w:val="lv-LV"/>
        </w:rPr>
        <w:t xml:space="preserve">2017. gada 27. jūlija </w:t>
      </w:r>
      <w:r w:rsidRPr="002C59AC">
        <w:rPr>
          <w:rFonts w:eastAsia="Times New Roman"/>
          <w:bCs/>
          <w:lang w:val="lv-LV"/>
        </w:rPr>
        <w:t>atzinums (datne: IeMatz_</w:t>
      </w:r>
      <w:r w:rsidR="00BB4F72">
        <w:rPr>
          <w:rFonts w:eastAsia="Times New Roman"/>
          <w:bCs/>
          <w:lang w:val="lv-LV"/>
        </w:rPr>
        <w:t>270717_termina_</w:t>
      </w:r>
      <w:r w:rsidR="002C59AC" w:rsidRPr="002C59AC">
        <w:rPr>
          <w:rFonts w:eastAsia="Times New Roman"/>
          <w:bCs/>
          <w:lang w:val="lv-LV"/>
        </w:rPr>
        <w:t>pagarinasana) uz 1</w:t>
      </w:r>
      <w:r w:rsidRPr="002C59AC">
        <w:rPr>
          <w:rFonts w:eastAsia="Times New Roman"/>
          <w:bCs/>
          <w:lang w:val="lv-LV"/>
        </w:rPr>
        <w:t xml:space="preserve"> lpp.</w:t>
      </w:r>
    </w:p>
    <w:p w:rsidR="002C59AC" w:rsidRPr="00987512" w:rsidRDefault="002C59AC" w:rsidP="002C59AC">
      <w:pPr>
        <w:pStyle w:val="ListParagraph"/>
        <w:numPr>
          <w:ilvl w:val="0"/>
          <w:numId w:val="3"/>
        </w:numPr>
        <w:ind w:left="284" w:hanging="284"/>
        <w:jc w:val="both"/>
        <w:rPr>
          <w:rFonts w:eastAsia="Times New Roman"/>
          <w:bCs/>
          <w:lang w:val="lv-LV"/>
        </w:rPr>
      </w:pPr>
      <w:r w:rsidRPr="00987512">
        <w:rPr>
          <w:rFonts w:eastAsia="Times New Roman"/>
          <w:bCs/>
          <w:lang w:val="lv-LV"/>
        </w:rPr>
        <w:t xml:space="preserve">Satiksmes ministrijas </w:t>
      </w:r>
      <w:r w:rsidR="00BB4F72">
        <w:rPr>
          <w:rFonts w:eastAsia="Times New Roman"/>
          <w:bCs/>
          <w:lang w:val="lv-LV"/>
        </w:rPr>
        <w:t xml:space="preserve">2017. gada 26. jūlija </w:t>
      </w:r>
      <w:r w:rsidRPr="00987512">
        <w:rPr>
          <w:rFonts w:eastAsia="Times New Roman"/>
          <w:bCs/>
          <w:lang w:val="lv-LV"/>
        </w:rPr>
        <w:t>atzinums (datne: SM</w:t>
      </w:r>
      <w:r>
        <w:rPr>
          <w:rFonts w:eastAsia="Times New Roman"/>
          <w:bCs/>
          <w:lang w:val="lv-LV"/>
        </w:rPr>
        <w:t>atz</w:t>
      </w:r>
      <w:r w:rsidRPr="00987512">
        <w:rPr>
          <w:rFonts w:eastAsia="Times New Roman"/>
          <w:bCs/>
          <w:lang w:val="lv-LV"/>
        </w:rPr>
        <w:t>_</w:t>
      </w:r>
      <w:r w:rsidR="00BB4F72">
        <w:rPr>
          <w:rFonts w:eastAsia="Times New Roman"/>
          <w:bCs/>
          <w:lang w:val="lv-LV"/>
        </w:rPr>
        <w:t>2607</w:t>
      </w:r>
      <w:r w:rsidRPr="00987512">
        <w:rPr>
          <w:rFonts w:eastAsia="Times New Roman"/>
          <w:bCs/>
          <w:lang w:val="lv-LV"/>
        </w:rPr>
        <w:t>17</w:t>
      </w:r>
      <w:r w:rsidR="00BB4F72">
        <w:rPr>
          <w:rFonts w:eastAsia="Times New Roman"/>
          <w:bCs/>
          <w:lang w:val="lv-LV"/>
        </w:rPr>
        <w:t>_termina_paraginasana</w:t>
      </w:r>
      <w:r w:rsidRPr="00987512">
        <w:rPr>
          <w:rFonts w:eastAsia="Times New Roman"/>
          <w:bCs/>
          <w:lang w:val="lv-LV"/>
        </w:rPr>
        <w:t>) uz 1 lpp.</w:t>
      </w:r>
    </w:p>
    <w:p w:rsidR="002C59AC" w:rsidRPr="00BB4F72" w:rsidRDefault="00BB4F72" w:rsidP="00BB4F72">
      <w:pPr>
        <w:pStyle w:val="ListParagraph"/>
        <w:numPr>
          <w:ilvl w:val="0"/>
          <w:numId w:val="3"/>
        </w:numPr>
        <w:ind w:left="284" w:hanging="284"/>
        <w:jc w:val="both"/>
        <w:rPr>
          <w:rFonts w:eastAsia="Times New Roman"/>
          <w:bCs/>
          <w:lang w:val="lv-LV"/>
        </w:rPr>
      </w:pPr>
      <w:r w:rsidRPr="00987512">
        <w:rPr>
          <w:rFonts w:eastAsia="Times New Roman"/>
          <w:bCs/>
          <w:lang w:val="lv-LV"/>
        </w:rPr>
        <w:t xml:space="preserve">Veselības ministrijas </w:t>
      </w:r>
      <w:r>
        <w:rPr>
          <w:rFonts w:eastAsia="Times New Roman"/>
          <w:bCs/>
          <w:lang w:val="lv-LV"/>
        </w:rPr>
        <w:t>2017. gada 27. jūlija atzinums</w:t>
      </w:r>
      <w:r w:rsidRPr="00987512">
        <w:rPr>
          <w:rFonts w:eastAsia="Times New Roman"/>
          <w:bCs/>
          <w:lang w:val="lv-LV"/>
        </w:rPr>
        <w:t xml:space="preserve"> (datne: VM</w:t>
      </w:r>
      <w:r>
        <w:rPr>
          <w:rFonts w:eastAsia="Times New Roman"/>
          <w:bCs/>
          <w:lang w:val="lv-LV"/>
        </w:rPr>
        <w:t>atz</w:t>
      </w:r>
      <w:r w:rsidRPr="00987512">
        <w:rPr>
          <w:rFonts w:eastAsia="Times New Roman"/>
          <w:bCs/>
          <w:lang w:val="lv-LV"/>
        </w:rPr>
        <w:t>_</w:t>
      </w:r>
      <w:r>
        <w:rPr>
          <w:rFonts w:eastAsia="Times New Roman"/>
          <w:bCs/>
          <w:lang w:val="lv-LV"/>
        </w:rPr>
        <w:t>27607</w:t>
      </w:r>
      <w:r w:rsidRPr="00987512">
        <w:rPr>
          <w:rFonts w:eastAsia="Times New Roman"/>
          <w:bCs/>
          <w:lang w:val="lv-LV"/>
        </w:rPr>
        <w:t>17</w:t>
      </w:r>
      <w:r>
        <w:rPr>
          <w:rFonts w:eastAsia="Times New Roman"/>
          <w:bCs/>
          <w:lang w:val="lv-LV"/>
        </w:rPr>
        <w:t>_termina_pagarinasana</w:t>
      </w:r>
      <w:r w:rsidRPr="00987512">
        <w:rPr>
          <w:rFonts w:eastAsia="Times New Roman"/>
          <w:bCs/>
          <w:lang w:val="lv-LV"/>
        </w:rPr>
        <w:t>) uz 1 lpp.</w:t>
      </w:r>
    </w:p>
    <w:p w:rsidR="00DB0BA0" w:rsidRPr="00987512" w:rsidRDefault="00E76A0F" w:rsidP="00E76A0F">
      <w:pPr>
        <w:pStyle w:val="ListParagraph"/>
        <w:numPr>
          <w:ilvl w:val="0"/>
          <w:numId w:val="3"/>
        </w:numPr>
        <w:ind w:left="284" w:hanging="284"/>
        <w:jc w:val="both"/>
        <w:rPr>
          <w:rFonts w:eastAsia="Times New Roman"/>
          <w:bCs/>
          <w:lang w:val="lv-LV"/>
        </w:rPr>
      </w:pPr>
      <w:r w:rsidRPr="00987512">
        <w:rPr>
          <w:rFonts w:eastAsia="Times New Roman"/>
          <w:bCs/>
          <w:lang w:val="lv-LV"/>
        </w:rPr>
        <w:t>Aizsardzības</w:t>
      </w:r>
      <w:r w:rsidR="00DB0BA0" w:rsidRPr="00987512">
        <w:rPr>
          <w:rFonts w:eastAsia="Times New Roman"/>
          <w:bCs/>
          <w:lang w:val="lv-LV"/>
        </w:rPr>
        <w:t xml:space="preserve"> ministrijas</w:t>
      </w:r>
      <w:r w:rsidR="00F14ABD" w:rsidRPr="00987512">
        <w:rPr>
          <w:rFonts w:eastAsia="Times New Roman"/>
          <w:bCs/>
          <w:lang w:val="lv-LV"/>
        </w:rPr>
        <w:t xml:space="preserve"> </w:t>
      </w:r>
      <w:r w:rsidR="00BB4F72">
        <w:rPr>
          <w:rFonts w:eastAsia="Times New Roman"/>
          <w:bCs/>
          <w:lang w:val="lv-LV"/>
        </w:rPr>
        <w:t xml:space="preserve">2017. gada 24. jūlija </w:t>
      </w:r>
      <w:r w:rsidRPr="00987512">
        <w:rPr>
          <w:rFonts w:eastAsia="Times New Roman"/>
          <w:bCs/>
          <w:lang w:val="lv-LV"/>
        </w:rPr>
        <w:t>saskaņojums</w:t>
      </w:r>
      <w:r w:rsidR="00F14ABD" w:rsidRPr="00987512">
        <w:rPr>
          <w:rFonts w:eastAsia="Times New Roman"/>
          <w:bCs/>
          <w:lang w:val="lv-LV"/>
        </w:rPr>
        <w:t xml:space="preserve"> </w:t>
      </w:r>
      <w:r w:rsidR="00DB0BA0" w:rsidRPr="00987512">
        <w:rPr>
          <w:rFonts w:eastAsia="Times New Roman"/>
          <w:bCs/>
          <w:lang w:val="lv-LV"/>
        </w:rPr>
        <w:t xml:space="preserve">(datne: </w:t>
      </w:r>
      <w:r w:rsidR="00BB4F72">
        <w:rPr>
          <w:rFonts w:eastAsia="Times New Roman"/>
          <w:bCs/>
          <w:lang w:val="lv-LV"/>
        </w:rPr>
        <w:t>AiMatz</w:t>
      </w:r>
      <w:r w:rsidRPr="00987512">
        <w:rPr>
          <w:rFonts w:eastAsia="Times New Roman"/>
          <w:bCs/>
          <w:lang w:val="lv-LV"/>
        </w:rPr>
        <w:t>_</w:t>
      </w:r>
      <w:r w:rsidR="00BB4F72">
        <w:rPr>
          <w:rFonts w:eastAsia="Times New Roman"/>
          <w:bCs/>
          <w:lang w:val="lv-LV"/>
        </w:rPr>
        <w:t>2507</w:t>
      </w:r>
      <w:r w:rsidR="00987512" w:rsidRPr="00987512">
        <w:rPr>
          <w:rFonts w:eastAsia="Times New Roman"/>
          <w:bCs/>
          <w:lang w:val="lv-LV"/>
        </w:rPr>
        <w:t>17</w:t>
      </w:r>
      <w:r w:rsidR="00BB4F72">
        <w:rPr>
          <w:rFonts w:eastAsia="Times New Roman"/>
          <w:bCs/>
          <w:lang w:val="lv-LV"/>
        </w:rPr>
        <w:t>_termina_pagarinasana</w:t>
      </w:r>
      <w:r w:rsidR="00DB0BA0" w:rsidRPr="00987512">
        <w:rPr>
          <w:rFonts w:eastAsia="Times New Roman"/>
          <w:bCs/>
          <w:lang w:val="lv-LV"/>
        </w:rPr>
        <w:t>) uz 1 lpp.</w:t>
      </w:r>
    </w:p>
    <w:p w:rsidR="00F14ABD" w:rsidRDefault="00F14ABD" w:rsidP="002E1B60">
      <w:pPr>
        <w:jc w:val="both"/>
        <w:rPr>
          <w:lang w:val="lv-LV"/>
        </w:rPr>
      </w:pPr>
    </w:p>
    <w:p w:rsidR="00C96740" w:rsidRDefault="00C96740" w:rsidP="00F14ABD">
      <w:pPr>
        <w:jc w:val="both"/>
        <w:rPr>
          <w:lang w:val="lv-LV"/>
        </w:rPr>
      </w:pPr>
    </w:p>
    <w:p w:rsidR="00F14ABD" w:rsidRDefault="00F14ABD" w:rsidP="00F14ABD">
      <w:pPr>
        <w:jc w:val="both"/>
        <w:rPr>
          <w:lang w:val="lv-LV"/>
        </w:rPr>
      </w:pPr>
      <w:r>
        <w:rPr>
          <w:lang w:val="lv-LV"/>
        </w:rPr>
        <w:t>Cieņā</w:t>
      </w:r>
    </w:p>
    <w:p w:rsidR="00E831F2" w:rsidRDefault="00F14ABD" w:rsidP="00F14ABD">
      <w:pPr>
        <w:tabs>
          <w:tab w:val="left" w:pos="6237"/>
        </w:tabs>
        <w:jc w:val="both"/>
        <w:rPr>
          <w:lang w:val="lv-LV"/>
        </w:rPr>
      </w:pPr>
      <w:r>
        <w:rPr>
          <w:lang w:val="lv-LV"/>
        </w:rPr>
        <w:t>ārlietu ministr</w:t>
      </w:r>
      <w:r w:rsidR="00E76A0F">
        <w:rPr>
          <w:lang w:val="lv-LV"/>
        </w:rPr>
        <w:t xml:space="preserve">a vietā </w:t>
      </w:r>
      <w:r w:rsidR="00E831F2">
        <w:rPr>
          <w:lang w:val="lv-LV"/>
        </w:rPr>
        <w:t>–</w:t>
      </w:r>
      <w:r w:rsidR="00E76A0F">
        <w:rPr>
          <w:lang w:val="lv-LV"/>
        </w:rPr>
        <w:t xml:space="preserve"> </w:t>
      </w:r>
    </w:p>
    <w:p w:rsidR="00F14ABD" w:rsidRDefault="00E76A0F" w:rsidP="00F14ABD">
      <w:pPr>
        <w:tabs>
          <w:tab w:val="left" w:pos="6237"/>
        </w:tabs>
        <w:jc w:val="both"/>
        <w:rPr>
          <w:lang w:val="lv-LV"/>
        </w:rPr>
      </w:pPr>
      <w:r>
        <w:rPr>
          <w:lang w:val="lv-LV"/>
        </w:rPr>
        <w:t>iekšlietu ministrs</w:t>
      </w:r>
      <w:r w:rsidR="00F14ABD">
        <w:rPr>
          <w:lang w:val="lv-LV"/>
        </w:rPr>
        <w:t xml:space="preserve"> </w:t>
      </w:r>
      <w:r w:rsidR="00F14ABD">
        <w:rPr>
          <w:lang w:val="lv-LV"/>
        </w:rPr>
        <w:tab/>
      </w:r>
      <w:proofErr w:type="gramStart"/>
      <w:r w:rsidR="00F14ABD">
        <w:rPr>
          <w:lang w:val="lv-LV"/>
        </w:rPr>
        <w:t xml:space="preserve">   </w:t>
      </w:r>
      <w:proofErr w:type="gramEnd"/>
      <w:r>
        <w:rPr>
          <w:lang w:val="lv-LV"/>
        </w:rPr>
        <w:t>Rihards Kozlovskis</w:t>
      </w:r>
    </w:p>
    <w:p w:rsidR="00AB6787" w:rsidRDefault="00AB6787" w:rsidP="00F14ABD">
      <w:pPr>
        <w:tabs>
          <w:tab w:val="left" w:pos="6237"/>
        </w:tabs>
        <w:jc w:val="both"/>
        <w:rPr>
          <w:lang w:val="lv-LV"/>
        </w:rPr>
      </w:pPr>
    </w:p>
    <w:p w:rsidR="00C96740" w:rsidRDefault="00C96740" w:rsidP="00F14ABD">
      <w:pPr>
        <w:tabs>
          <w:tab w:val="left" w:pos="6237"/>
        </w:tabs>
        <w:jc w:val="both"/>
        <w:rPr>
          <w:lang w:val="lv-LV"/>
        </w:rPr>
      </w:pPr>
    </w:p>
    <w:p w:rsidR="00C96740" w:rsidRDefault="00C96740" w:rsidP="00F14ABD">
      <w:pPr>
        <w:tabs>
          <w:tab w:val="left" w:pos="6237"/>
        </w:tabs>
        <w:jc w:val="both"/>
        <w:rPr>
          <w:lang w:val="lv-LV"/>
        </w:rPr>
      </w:pPr>
    </w:p>
    <w:p w:rsidR="00C96740" w:rsidRDefault="00C96740" w:rsidP="00F14ABD">
      <w:pPr>
        <w:tabs>
          <w:tab w:val="left" w:pos="6237"/>
        </w:tabs>
        <w:jc w:val="both"/>
        <w:rPr>
          <w:lang w:val="lv-LV"/>
        </w:rPr>
      </w:pPr>
    </w:p>
    <w:p w:rsidR="00C96740" w:rsidRDefault="00C96740" w:rsidP="00F14ABD">
      <w:pPr>
        <w:tabs>
          <w:tab w:val="left" w:pos="6237"/>
        </w:tabs>
        <w:jc w:val="both"/>
        <w:rPr>
          <w:lang w:val="lv-LV"/>
        </w:rPr>
      </w:pPr>
    </w:p>
    <w:p w:rsidR="00C96740" w:rsidRDefault="00C96740" w:rsidP="00F14ABD">
      <w:pPr>
        <w:tabs>
          <w:tab w:val="left" w:pos="6237"/>
        </w:tabs>
        <w:jc w:val="both"/>
        <w:rPr>
          <w:lang w:val="lv-LV"/>
        </w:rPr>
      </w:pPr>
    </w:p>
    <w:p w:rsidR="00C96740" w:rsidRPr="00CD2A69" w:rsidRDefault="00C96740" w:rsidP="00F14ABD">
      <w:pPr>
        <w:tabs>
          <w:tab w:val="left" w:pos="6237"/>
        </w:tabs>
        <w:jc w:val="both"/>
        <w:rPr>
          <w:lang w:val="lv-LV"/>
        </w:rPr>
      </w:pPr>
    </w:p>
    <w:p w:rsidR="0021158D" w:rsidRPr="00225265" w:rsidRDefault="0021158D" w:rsidP="000D737E">
      <w:pPr>
        <w:rPr>
          <w:sz w:val="20"/>
          <w:szCs w:val="20"/>
          <w:lang w:val="lv-LV"/>
        </w:rPr>
      </w:pPr>
      <w:r>
        <w:rPr>
          <w:sz w:val="20"/>
          <w:szCs w:val="20"/>
        </w:rPr>
        <w:fldChar w:fldCharType="begin"/>
      </w:r>
      <w:r>
        <w:rPr>
          <w:sz w:val="20"/>
          <w:szCs w:val="20"/>
          <w:lang w:val="lv-LV"/>
        </w:rPr>
        <w:instrText xml:space="preserve"> TIME \@ "dd.MM.yyyy H:mm" </w:instrText>
      </w:r>
      <w:r>
        <w:rPr>
          <w:sz w:val="20"/>
          <w:szCs w:val="20"/>
        </w:rPr>
        <w:fldChar w:fldCharType="separate"/>
      </w:r>
      <w:r w:rsidR="004F5A67">
        <w:rPr>
          <w:noProof/>
          <w:sz w:val="20"/>
          <w:szCs w:val="20"/>
          <w:lang w:val="lv-LV"/>
        </w:rPr>
        <w:t>28.07.2017 14:20</w:t>
      </w:r>
      <w:r>
        <w:rPr>
          <w:sz w:val="20"/>
          <w:szCs w:val="20"/>
        </w:rPr>
        <w:fldChar w:fldCharType="end"/>
      </w:r>
    </w:p>
    <w:p w:rsidR="000D737E" w:rsidRPr="00225265" w:rsidRDefault="008A0B83" w:rsidP="000D737E">
      <w:pPr>
        <w:rPr>
          <w:sz w:val="20"/>
          <w:szCs w:val="20"/>
          <w:lang w:val="lv-LV"/>
        </w:rPr>
      </w:pPr>
      <w:r w:rsidRPr="00C96740">
        <w:rPr>
          <w:sz w:val="20"/>
          <w:szCs w:val="20"/>
          <w:lang w:val="lv-LV"/>
        </w:rPr>
        <w:t>5</w:t>
      </w:r>
      <w:r w:rsidR="001B03B8">
        <w:rPr>
          <w:sz w:val="20"/>
          <w:szCs w:val="20"/>
          <w:lang w:val="lv-LV"/>
        </w:rPr>
        <w:t>74</w:t>
      </w:r>
    </w:p>
    <w:p w:rsidR="000D737E" w:rsidRDefault="001E40ED" w:rsidP="000D737E">
      <w:pPr>
        <w:rPr>
          <w:sz w:val="20"/>
          <w:szCs w:val="20"/>
          <w:lang w:val="it-IT"/>
        </w:rPr>
      </w:pPr>
      <w:r>
        <w:rPr>
          <w:sz w:val="20"/>
          <w:szCs w:val="20"/>
          <w:lang w:val="it-IT"/>
        </w:rPr>
        <w:t>Uldis Elksnītis</w:t>
      </w:r>
    </w:p>
    <w:p w:rsidR="00E831F2" w:rsidRPr="00E831F2" w:rsidRDefault="000D737E" w:rsidP="00AB6787">
      <w:pPr>
        <w:rPr>
          <w:lang w:val="lv-LV"/>
        </w:rPr>
      </w:pPr>
      <w:r w:rsidRPr="007607A5">
        <w:rPr>
          <w:sz w:val="20"/>
          <w:szCs w:val="20"/>
          <w:lang w:val="lv-LV"/>
        </w:rPr>
        <w:t>6701</w:t>
      </w:r>
      <w:r w:rsidR="00A55890" w:rsidRPr="007607A5">
        <w:rPr>
          <w:sz w:val="20"/>
          <w:szCs w:val="20"/>
          <w:lang w:val="lv-LV"/>
        </w:rPr>
        <w:t>6</w:t>
      </w:r>
      <w:r w:rsidR="00007727" w:rsidRPr="007607A5">
        <w:rPr>
          <w:sz w:val="20"/>
          <w:szCs w:val="20"/>
          <w:lang w:val="lv-LV"/>
        </w:rPr>
        <w:t>377</w:t>
      </w:r>
      <w:r w:rsidRPr="007607A5">
        <w:rPr>
          <w:sz w:val="20"/>
          <w:szCs w:val="20"/>
          <w:lang w:val="lv-LV"/>
        </w:rPr>
        <w:t>,</w:t>
      </w:r>
      <w:r w:rsidR="00981203" w:rsidRPr="007607A5">
        <w:rPr>
          <w:sz w:val="20"/>
          <w:szCs w:val="20"/>
          <w:lang w:val="lv-LV"/>
        </w:rPr>
        <w:t xml:space="preserve"> </w:t>
      </w:r>
      <w:hyperlink r:id="rId9" w:history="1">
        <w:r w:rsidR="001E40ED" w:rsidRPr="00FB1FF4">
          <w:rPr>
            <w:rStyle w:val="Hyperlink"/>
            <w:sz w:val="20"/>
            <w:szCs w:val="20"/>
            <w:lang w:val="lv-LV"/>
          </w:rPr>
          <w:t>uldis.elksnitis@mfa.gov.lv</w:t>
        </w:r>
      </w:hyperlink>
      <w:r w:rsidR="007722A2" w:rsidRPr="007607A5">
        <w:rPr>
          <w:sz w:val="20"/>
          <w:szCs w:val="20"/>
          <w:lang w:val="lv-LV"/>
        </w:rPr>
        <w:t xml:space="preserve"> </w:t>
      </w:r>
      <w:r w:rsidR="00665A6D" w:rsidRPr="007607A5">
        <w:rPr>
          <w:lang w:val="lv-LV"/>
        </w:rPr>
        <w:tab/>
      </w:r>
      <w:r w:rsidR="00E831F2">
        <w:rPr>
          <w:lang w:val="lv-LV"/>
        </w:rPr>
        <w:t xml:space="preserve"> </w:t>
      </w:r>
      <w:r w:rsidR="00E831F2">
        <w:rPr>
          <w:lang w:val="lv-LV"/>
        </w:rPr>
        <w:tab/>
      </w:r>
    </w:p>
    <w:sectPr w:rsidR="00E831F2" w:rsidRPr="00E831F2" w:rsidSect="00C96740">
      <w:footerReference w:type="default" r:id="rId10"/>
      <w:headerReference w:type="first" r:id="rId11"/>
      <w:footerReference w:type="first" r:id="rId12"/>
      <w:pgSz w:w="11906" w:h="16838" w:code="9"/>
      <w:pgMar w:top="1560" w:right="1274" w:bottom="851" w:left="1701" w:header="1563" w:footer="8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7E" w:rsidRDefault="00FA757E">
      <w:r>
        <w:separator/>
      </w:r>
    </w:p>
  </w:endnote>
  <w:endnote w:type="continuationSeparator" w:id="0">
    <w:p w:rsidR="00FA757E" w:rsidRDefault="00FA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29" w:rsidRDefault="00A94229" w:rsidP="00007727">
    <w:pPr>
      <w:pStyle w:val="Footer"/>
      <w:jc w:val="both"/>
      <w:rPr>
        <w:sz w:val="20"/>
        <w:szCs w:val="20"/>
        <w:lang w:val="lv-LV"/>
      </w:rPr>
    </w:pPr>
  </w:p>
  <w:p w:rsidR="00EB6A60" w:rsidRPr="00EB6A60" w:rsidRDefault="00EB6A60" w:rsidP="00EB6A60">
    <w:pPr>
      <w:pStyle w:val="Footer"/>
      <w:jc w:val="both"/>
      <w:rPr>
        <w:b/>
        <w:color w:val="7F7F7F"/>
        <w:sz w:val="20"/>
        <w:szCs w:val="20"/>
        <w:lang w:val="lv-LV"/>
      </w:rPr>
    </w:pPr>
    <w:r w:rsidRPr="00A94229">
      <w:rPr>
        <w:sz w:val="20"/>
        <w:szCs w:val="20"/>
        <w:lang w:val="lv-LV"/>
      </w:rPr>
      <w:t>AM</w:t>
    </w:r>
    <w:r w:rsidR="002C59AC">
      <w:rPr>
        <w:sz w:val="20"/>
        <w:szCs w:val="20"/>
        <w:lang w:val="lv-LV"/>
      </w:rPr>
      <w:t>p</w:t>
    </w:r>
    <w:r w:rsidRPr="00A94229">
      <w:rPr>
        <w:sz w:val="20"/>
        <w:szCs w:val="20"/>
        <w:lang w:val="lv-LV"/>
      </w:rPr>
      <w:t>av_</w:t>
    </w:r>
    <w:r w:rsidR="002C59AC">
      <w:rPr>
        <w:sz w:val="20"/>
        <w:szCs w:val="20"/>
        <w:lang w:val="lv-LV"/>
      </w:rPr>
      <w:t>2807</w:t>
    </w:r>
    <w:r w:rsidRPr="00A94229">
      <w:rPr>
        <w:sz w:val="20"/>
        <w:szCs w:val="20"/>
        <w:lang w:val="lv-LV"/>
      </w:rPr>
      <w:t>17</w:t>
    </w:r>
    <w:r w:rsidR="002C59AC">
      <w:rPr>
        <w:sz w:val="20"/>
        <w:szCs w:val="20"/>
        <w:lang w:val="lv-LV"/>
      </w:rPr>
      <w:t>_termina</w:t>
    </w:r>
    <w:r>
      <w:rPr>
        <w:sz w:val="20"/>
        <w:szCs w:val="20"/>
        <w:lang w:val="lv-LV"/>
      </w:rPr>
      <w:t>_pagar</w:t>
    </w:r>
    <w:r w:rsidR="002C59AC">
      <w:rPr>
        <w:sz w:val="20"/>
        <w:szCs w:val="20"/>
        <w:lang w:val="lv-LV"/>
      </w:rPr>
      <w:t>inasana;</w:t>
    </w:r>
    <w:r w:rsidRPr="00A94229">
      <w:rPr>
        <w:sz w:val="20"/>
        <w:szCs w:val="20"/>
        <w:lang w:val="lv-LV"/>
      </w:rPr>
      <w:t xml:space="preserve"> </w:t>
    </w:r>
    <w:r w:rsidRPr="00EB6A60">
      <w:rPr>
        <w:sz w:val="20"/>
        <w:szCs w:val="20"/>
        <w:lang w:val="lv-LV"/>
      </w:rPr>
      <w:t xml:space="preserve">Ministru kabineta </w:t>
    </w:r>
    <w:r w:rsidRPr="00EB6A60">
      <w:rPr>
        <w:noProof/>
        <w:sz w:val="20"/>
        <w:szCs w:val="20"/>
        <w:lang w:val="lv-LV"/>
      </w:rPr>
      <w:t>protokollēmuma projekts "Par Ministru kabineta 2017. gada 21. februāra sēdes protokollēmuma (prot. Nr. 9 41. §) “Informatīvais ziņojums “Par Latvijas civilo ekspertu dalību starptautiskajās misijās 2017.-2019. gadā”” 4.punktā dotā uzdevuma termiņa pagarināšanu”</w:t>
    </w:r>
  </w:p>
  <w:p w:rsidR="00CC74BF" w:rsidRPr="00AC0BEC" w:rsidRDefault="00CC74BF">
    <w:pPr>
      <w:pStyle w:val="Footer"/>
      <w:jc w:val="center"/>
    </w:pPr>
    <w:r w:rsidRPr="00AC0BEC">
      <w:fldChar w:fldCharType="begin"/>
    </w:r>
    <w:r w:rsidRPr="00AC0BEC">
      <w:instrText xml:space="preserve"> PAGE   \* MERGEFORMAT </w:instrText>
    </w:r>
    <w:r w:rsidRPr="00AC0BEC">
      <w:fldChar w:fldCharType="separate"/>
    </w:r>
    <w:r w:rsidR="004F5A67">
      <w:rPr>
        <w:noProof/>
      </w:rPr>
      <w:t>3</w:t>
    </w:r>
    <w:r w:rsidRPr="00AC0BEC">
      <w:rPr>
        <w:noProof/>
      </w:rPr>
      <w:fldChar w:fldCharType="end"/>
    </w:r>
  </w:p>
  <w:p w:rsidR="00CC74BF" w:rsidRDefault="00CC7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29" w:rsidRDefault="00A94229" w:rsidP="00A94229">
    <w:pPr>
      <w:pStyle w:val="Footer"/>
      <w:jc w:val="both"/>
      <w:rPr>
        <w:sz w:val="20"/>
        <w:szCs w:val="20"/>
        <w:lang w:val="lv-LV"/>
      </w:rPr>
    </w:pPr>
  </w:p>
  <w:p w:rsidR="00665A6D" w:rsidRPr="00EB6A60" w:rsidRDefault="00C96740" w:rsidP="00A94229">
    <w:pPr>
      <w:pStyle w:val="Footer"/>
      <w:jc w:val="both"/>
      <w:rPr>
        <w:b/>
        <w:color w:val="7F7F7F"/>
        <w:sz w:val="20"/>
        <w:szCs w:val="20"/>
        <w:lang w:val="lv-LV"/>
      </w:rPr>
    </w:pPr>
    <w:r w:rsidRPr="00A94229">
      <w:rPr>
        <w:sz w:val="20"/>
        <w:szCs w:val="20"/>
        <w:lang w:val="lv-LV"/>
      </w:rPr>
      <w:t>AM</w:t>
    </w:r>
    <w:r>
      <w:rPr>
        <w:sz w:val="20"/>
        <w:szCs w:val="20"/>
        <w:lang w:val="lv-LV"/>
      </w:rPr>
      <w:t>p</w:t>
    </w:r>
    <w:r w:rsidRPr="00A94229">
      <w:rPr>
        <w:sz w:val="20"/>
        <w:szCs w:val="20"/>
        <w:lang w:val="lv-LV"/>
      </w:rPr>
      <w:t>av_</w:t>
    </w:r>
    <w:r>
      <w:rPr>
        <w:sz w:val="20"/>
        <w:szCs w:val="20"/>
        <w:lang w:val="lv-LV"/>
      </w:rPr>
      <w:t>2807</w:t>
    </w:r>
    <w:r w:rsidRPr="00A94229">
      <w:rPr>
        <w:sz w:val="20"/>
        <w:szCs w:val="20"/>
        <w:lang w:val="lv-LV"/>
      </w:rPr>
      <w:t>17</w:t>
    </w:r>
    <w:r>
      <w:rPr>
        <w:sz w:val="20"/>
        <w:szCs w:val="20"/>
        <w:lang w:val="lv-LV"/>
      </w:rPr>
      <w:t>_termina_pagarinasana;</w:t>
    </w:r>
    <w:r w:rsidRPr="00A94229">
      <w:rPr>
        <w:sz w:val="20"/>
        <w:szCs w:val="20"/>
        <w:lang w:val="lv-LV"/>
      </w:rPr>
      <w:t xml:space="preserve"> </w:t>
    </w:r>
    <w:r w:rsidR="00EB6A60" w:rsidRPr="00EB6A60">
      <w:rPr>
        <w:sz w:val="20"/>
        <w:szCs w:val="20"/>
        <w:lang w:val="lv-LV"/>
      </w:rPr>
      <w:t xml:space="preserve">Ministru kabineta </w:t>
    </w:r>
    <w:r w:rsidR="00EB6A60" w:rsidRPr="00EB6A60">
      <w:rPr>
        <w:noProof/>
        <w:sz w:val="20"/>
        <w:szCs w:val="20"/>
        <w:lang w:val="lv-LV"/>
      </w:rPr>
      <w:t>protokollēmuma projekts "Par Ministru kabineta 2017. gada 21. februāra sēdes protokollēmuma (prot. Nr. 9 41. §) “Informatīvais ziņojums “Par Latvijas civilo ekspertu dalību starptautiskajās misijās 2017.-2019. gadā”” 4.punktā dotā uzdevuma termiņa pagarināšanu”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7E" w:rsidRDefault="00FA757E">
      <w:r>
        <w:separator/>
      </w:r>
    </w:p>
  </w:footnote>
  <w:footnote w:type="continuationSeparator" w:id="0">
    <w:p w:rsidR="00FA757E" w:rsidRDefault="00FA7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49" w:rsidRDefault="00BC0B5A" w:rsidP="00C42949">
    <w:pPr>
      <w:pStyle w:val="BodyText"/>
      <w:jc w:val="center"/>
      <w:rPr>
        <w:kern w:val="24"/>
      </w:rPr>
    </w:pPr>
    <w:r>
      <w:rPr>
        <w:noProof/>
        <w:kern w:val="24"/>
        <w:lang w:val="lv-LV"/>
      </w:rPr>
      <w:drawing>
        <wp:inline distT="0" distB="0" distL="0" distR="0" wp14:anchorId="1F7221BB" wp14:editId="7884CC36">
          <wp:extent cx="5104765" cy="16459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4765" cy="164592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C82"/>
    <w:multiLevelType w:val="hybridMultilevel"/>
    <w:tmpl w:val="7A9E8D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891EF8"/>
    <w:multiLevelType w:val="hybridMultilevel"/>
    <w:tmpl w:val="4FEA2C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D860EB4"/>
    <w:multiLevelType w:val="hybridMultilevel"/>
    <w:tmpl w:val="3AA898B8"/>
    <w:lvl w:ilvl="0" w:tplc="66AA1C7C">
      <w:start w:val="1"/>
      <w:numFmt w:val="decimal"/>
      <w:lvlText w:val="%1)"/>
      <w:lvlJc w:val="left"/>
      <w:pPr>
        <w:ind w:left="398" w:hanging="360"/>
      </w:pPr>
    </w:lvl>
    <w:lvl w:ilvl="1" w:tplc="04260019">
      <w:start w:val="1"/>
      <w:numFmt w:val="lowerLetter"/>
      <w:lvlText w:val="%2."/>
      <w:lvlJc w:val="left"/>
      <w:pPr>
        <w:ind w:left="1118" w:hanging="360"/>
      </w:pPr>
    </w:lvl>
    <w:lvl w:ilvl="2" w:tplc="0426001B">
      <w:start w:val="1"/>
      <w:numFmt w:val="lowerRoman"/>
      <w:lvlText w:val="%3."/>
      <w:lvlJc w:val="right"/>
      <w:pPr>
        <w:ind w:left="1838" w:hanging="180"/>
      </w:pPr>
    </w:lvl>
    <w:lvl w:ilvl="3" w:tplc="0426000F">
      <w:start w:val="1"/>
      <w:numFmt w:val="decimal"/>
      <w:lvlText w:val="%4."/>
      <w:lvlJc w:val="left"/>
      <w:pPr>
        <w:ind w:left="2558" w:hanging="360"/>
      </w:pPr>
    </w:lvl>
    <w:lvl w:ilvl="4" w:tplc="04260019">
      <w:start w:val="1"/>
      <w:numFmt w:val="lowerLetter"/>
      <w:lvlText w:val="%5."/>
      <w:lvlJc w:val="left"/>
      <w:pPr>
        <w:ind w:left="3278" w:hanging="360"/>
      </w:pPr>
    </w:lvl>
    <w:lvl w:ilvl="5" w:tplc="0426001B">
      <w:start w:val="1"/>
      <w:numFmt w:val="lowerRoman"/>
      <w:lvlText w:val="%6."/>
      <w:lvlJc w:val="right"/>
      <w:pPr>
        <w:ind w:left="3998" w:hanging="180"/>
      </w:pPr>
    </w:lvl>
    <w:lvl w:ilvl="6" w:tplc="0426000F">
      <w:start w:val="1"/>
      <w:numFmt w:val="decimal"/>
      <w:lvlText w:val="%7."/>
      <w:lvlJc w:val="left"/>
      <w:pPr>
        <w:ind w:left="4718" w:hanging="360"/>
      </w:pPr>
    </w:lvl>
    <w:lvl w:ilvl="7" w:tplc="04260019">
      <w:start w:val="1"/>
      <w:numFmt w:val="lowerLetter"/>
      <w:lvlText w:val="%8."/>
      <w:lvlJc w:val="left"/>
      <w:pPr>
        <w:ind w:left="5438" w:hanging="360"/>
      </w:pPr>
    </w:lvl>
    <w:lvl w:ilvl="8" w:tplc="0426001B">
      <w:start w:val="1"/>
      <w:numFmt w:val="lowerRoman"/>
      <w:lvlText w:val="%9."/>
      <w:lvlJc w:val="right"/>
      <w:pPr>
        <w:ind w:left="6158" w:hanging="180"/>
      </w:pPr>
    </w:lvl>
  </w:abstractNum>
  <w:abstractNum w:abstractNumId="3">
    <w:nsid w:val="7A6C5F99"/>
    <w:multiLevelType w:val="hybridMultilevel"/>
    <w:tmpl w:val="62BAE49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DF"/>
    <w:rsid w:val="000031E9"/>
    <w:rsid w:val="00003C1B"/>
    <w:rsid w:val="00007727"/>
    <w:rsid w:val="0001188C"/>
    <w:rsid w:val="00015521"/>
    <w:rsid w:val="00032870"/>
    <w:rsid w:val="0004538F"/>
    <w:rsid w:val="00047A8A"/>
    <w:rsid w:val="00057D6B"/>
    <w:rsid w:val="000607A2"/>
    <w:rsid w:val="00082828"/>
    <w:rsid w:val="00094410"/>
    <w:rsid w:val="000A6FBB"/>
    <w:rsid w:val="000B07EF"/>
    <w:rsid w:val="000D737E"/>
    <w:rsid w:val="000E7D75"/>
    <w:rsid w:val="000F19F1"/>
    <w:rsid w:val="00116522"/>
    <w:rsid w:val="0012606F"/>
    <w:rsid w:val="00134757"/>
    <w:rsid w:val="00150ADC"/>
    <w:rsid w:val="00167855"/>
    <w:rsid w:val="00182576"/>
    <w:rsid w:val="001A0DD6"/>
    <w:rsid w:val="001A1735"/>
    <w:rsid w:val="001B03B8"/>
    <w:rsid w:val="001B0B30"/>
    <w:rsid w:val="001E40ED"/>
    <w:rsid w:val="001E7A61"/>
    <w:rsid w:val="0021158D"/>
    <w:rsid w:val="00225265"/>
    <w:rsid w:val="00227736"/>
    <w:rsid w:val="0024167F"/>
    <w:rsid w:val="00260939"/>
    <w:rsid w:val="00264BAC"/>
    <w:rsid w:val="0026653C"/>
    <w:rsid w:val="00272C00"/>
    <w:rsid w:val="002860F1"/>
    <w:rsid w:val="002942D3"/>
    <w:rsid w:val="002B068D"/>
    <w:rsid w:val="002B7861"/>
    <w:rsid w:val="002C59AC"/>
    <w:rsid w:val="002E1B60"/>
    <w:rsid w:val="002F7815"/>
    <w:rsid w:val="00310128"/>
    <w:rsid w:val="00315C71"/>
    <w:rsid w:val="00317D20"/>
    <w:rsid w:val="003223D2"/>
    <w:rsid w:val="00323929"/>
    <w:rsid w:val="00337F4A"/>
    <w:rsid w:val="00340AF2"/>
    <w:rsid w:val="0036143E"/>
    <w:rsid w:val="003850FF"/>
    <w:rsid w:val="00385E2B"/>
    <w:rsid w:val="003933E5"/>
    <w:rsid w:val="00395E12"/>
    <w:rsid w:val="003A3861"/>
    <w:rsid w:val="003A4C68"/>
    <w:rsid w:val="003B22BC"/>
    <w:rsid w:val="003C6E81"/>
    <w:rsid w:val="003D576E"/>
    <w:rsid w:val="003E2B16"/>
    <w:rsid w:val="003F0887"/>
    <w:rsid w:val="003F1979"/>
    <w:rsid w:val="003F29DD"/>
    <w:rsid w:val="00427D81"/>
    <w:rsid w:val="004305E6"/>
    <w:rsid w:val="00436C6E"/>
    <w:rsid w:val="004400FD"/>
    <w:rsid w:val="00446990"/>
    <w:rsid w:val="004538FA"/>
    <w:rsid w:val="00453AEC"/>
    <w:rsid w:val="004632B2"/>
    <w:rsid w:val="00475EF9"/>
    <w:rsid w:val="00480469"/>
    <w:rsid w:val="0049664F"/>
    <w:rsid w:val="004A2F7D"/>
    <w:rsid w:val="004A41FA"/>
    <w:rsid w:val="004C0BAE"/>
    <w:rsid w:val="004C2C74"/>
    <w:rsid w:val="004D12B0"/>
    <w:rsid w:val="004D141E"/>
    <w:rsid w:val="004E7BA5"/>
    <w:rsid w:val="004F5A67"/>
    <w:rsid w:val="00503160"/>
    <w:rsid w:val="00552A7B"/>
    <w:rsid w:val="00565B60"/>
    <w:rsid w:val="00570616"/>
    <w:rsid w:val="00573E85"/>
    <w:rsid w:val="00577DB6"/>
    <w:rsid w:val="0058287A"/>
    <w:rsid w:val="00583AA8"/>
    <w:rsid w:val="00586E31"/>
    <w:rsid w:val="00590605"/>
    <w:rsid w:val="005978B5"/>
    <w:rsid w:val="005A0EDF"/>
    <w:rsid w:val="005A1340"/>
    <w:rsid w:val="005A5E40"/>
    <w:rsid w:val="005B6410"/>
    <w:rsid w:val="005D6D61"/>
    <w:rsid w:val="005E5AF4"/>
    <w:rsid w:val="00610335"/>
    <w:rsid w:val="006117FE"/>
    <w:rsid w:val="0061659E"/>
    <w:rsid w:val="0063437B"/>
    <w:rsid w:val="006512B8"/>
    <w:rsid w:val="00652876"/>
    <w:rsid w:val="00660D6F"/>
    <w:rsid w:val="00665A6D"/>
    <w:rsid w:val="0067578F"/>
    <w:rsid w:val="00682DDE"/>
    <w:rsid w:val="00693010"/>
    <w:rsid w:val="00694006"/>
    <w:rsid w:val="0069542E"/>
    <w:rsid w:val="006A6D58"/>
    <w:rsid w:val="006B061C"/>
    <w:rsid w:val="006B794A"/>
    <w:rsid w:val="006C2ADA"/>
    <w:rsid w:val="006E7F7C"/>
    <w:rsid w:val="006F0161"/>
    <w:rsid w:val="006F2D74"/>
    <w:rsid w:val="00716D8B"/>
    <w:rsid w:val="00721136"/>
    <w:rsid w:val="0072453B"/>
    <w:rsid w:val="00726E89"/>
    <w:rsid w:val="007355FD"/>
    <w:rsid w:val="0075059E"/>
    <w:rsid w:val="007607A5"/>
    <w:rsid w:val="00767051"/>
    <w:rsid w:val="00770ACA"/>
    <w:rsid w:val="007722A2"/>
    <w:rsid w:val="00777A08"/>
    <w:rsid w:val="00786E4F"/>
    <w:rsid w:val="00790099"/>
    <w:rsid w:val="00791CCB"/>
    <w:rsid w:val="007947E5"/>
    <w:rsid w:val="00794F25"/>
    <w:rsid w:val="007A6B85"/>
    <w:rsid w:val="007E2B1F"/>
    <w:rsid w:val="007E737D"/>
    <w:rsid w:val="007F7D39"/>
    <w:rsid w:val="00801765"/>
    <w:rsid w:val="00817A04"/>
    <w:rsid w:val="008274BD"/>
    <w:rsid w:val="00852891"/>
    <w:rsid w:val="00853F51"/>
    <w:rsid w:val="0085798F"/>
    <w:rsid w:val="008603A7"/>
    <w:rsid w:val="00863C2D"/>
    <w:rsid w:val="008A0B83"/>
    <w:rsid w:val="008A2E0C"/>
    <w:rsid w:val="008A324D"/>
    <w:rsid w:val="008C7DAC"/>
    <w:rsid w:val="008D58DF"/>
    <w:rsid w:val="008E60E9"/>
    <w:rsid w:val="00905429"/>
    <w:rsid w:val="0091065D"/>
    <w:rsid w:val="00912D28"/>
    <w:rsid w:val="00916EAB"/>
    <w:rsid w:val="00940D9D"/>
    <w:rsid w:val="0097346B"/>
    <w:rsid w:val="0097574D"/>
    <w:rsid w:val="009759E3"/>
    <w:rsid w:val="00981203"/>
    <w:rsid w:val="00987512"/>
    <w:rsid w:val="009915D4"/>
    <w:rsid w:val="009A5AB3"/>
    <w:rsid w:val="009B19BC"/>
    <w:rsid w:val="009C6B3B"/>
    <w:rsid w:val="009C6F8B"/>
    <w:rsid w:val="009D1D1C"/>
    <w:rsid w:val="009E150B"/>
    <w:rsid w:val="009E24F3"/>
    <w:rsid w:val="00A31936"/>
    <w:rsid w:val="00A55890"/>
    <w:rsid w:val="00A811A2"/>
    <w:rsid w:val="00A85310"/>
    <w:rsid w:val="00A91EB2"/>
    <w:rsid w:val="00A91F87"/>
    <w:rsid w:val="00A94229"/>
    <w:rsid w:val="00AA1108"/>
    <w:rsid w:val="00AB6787"/>
    <w:rsid w:val="00AC0BEC"/>
    <w:rsid w:val="00AE42CF"/>
    <w:rsid w:val="00AF474C"/>
    <w:rsid w:val="00AF6114"/>
    <w:rsid w:val="00B0085B"/>
    <w:rsid w:val="00B01722"/>
    <w:rsid w:val="00B03CC6"/>
    <w:rsid w:val="00B042CE"/>
    <w:rsid w:val="00B10AE9"/>
    <w:rsid w:val="00B14B1A"/>
    <w:rsid w:val="00B22D18"/>
    <w:rsid w:val="00B27987"/>
    <w:rsid w:val="00B310C5"/>
    <w:rsid w:val="00B43408"/>
    <w:rsid w:val="00B67435"/>
    <w:rsid w:val="00B728FE"/>
    <w:rsid w:val="00B81FB5"/>
    <w:rsid w:val="00B933FD"/>
    <w:rsid w:val="00B96C66"/>
    <w:rsid w:val="00B96E39"/>
    <w:rsid w:val="00B97FE2"/>
    <w:rsid w:val="00BA14CB"/>
    <w:rsid w:val="00BB02D8"/>
    <w:rsid w:val="00BB4F72"/>
    <w:rsid w:val="00BC0A2A"/>
    <w:rsid w:val="00BC0B5A"/>
    <w:rsid w:val="00BD2EAB"/>
    <w:rsid w:val="00C15F6B"/>
    <w:rsid w:val="00C168A6"/>
    <w:rsid w:val="00C24156"/>
    <w:rsid w:val="00C246F9"/>
    <w:rsid w:val="00C42949"/>
    <w:rsid w:val="00C569AD"/>
    <w:rsid w:val="00C64E35"/>
    <w:rsid w:val="00C71D0C"/>
    <w:rsid w:val="00C73D84"/>
    <w:rsid w:val="00C85E79"/>
    <w:rsid w:val="00C870D8"/>
    <w:rsid w:val="00C9422D"/>
    <w:rsid w:val="00C96740"/>
    <w:rsid w:val="00CB096B"/>
    <w:rsid w:val="00CB180D"/>
    <w:rsid w:val="00CB6AEB"/>
    <w:rsid w:val="00CC1026"/>
    <w:rsid w:val="00CC74BF"/>
    <w:rsid w:val="00CD2A69"/>
    <w:rsid w:val="00CE1571"/>
    <w:rsid w:val="00CF4FE4"/>
    <w:rsid w:val="00D1561A"/>
    <w:rsid w:val="00D271AD"/>
    <w:rsid w:val="00D379EA"/>
    <w:rsid w:val="00D4306A"/>
    <w:rsid w:val="00D6182A"/>
    <w:rsid w:val="00D70515"/>
    <w:rsid w:val="00D75FE3"/>
    <w:rsid w:val="00D82C1E"/>
    <w:rsid w:val="00D83D9D"/>
    <w:rsid w:val="00D93900"/>
    <w:rsid w:val="00DB0BA0"/>
    <w:rsid w:val="00DB1102"/>
    <w:rsid w:val="00DB6EF4"/>
    <w:rsid w:val="00DD47DA"/>
    <w:rsid w:val="00DE6F78"/>
    <w:rsid w:val="00DE7F61"/>
    <w:rsid w:val="00E31E13"/>
    <w:rsid w:val="00E330CE"/>
    <w:rsid w:val="00E50342"/>
    <w:rsid w:val="00E6242D"/>
    <w:rsid w:val="00E7166A"/>
    <w:rsid w:val="00E73BBD"/>
    <w:rsid w:val="00E76A0F"/>
    <w:rsid w:val="00E831F2"/>
    <w:rsid w:val="00EB6A60"/>
    <w:rsid w:val="00EB6E8F"/>
    <w:rsid w:val="00EC298C"/>
    <w:rsid w:val="00EC2B81"/>
    <w:rsid w:val="00EC2CAC"/>
    <w:rsid w:val="00EC6565"/>
    <w:rsid w:val="00ED036A"/>
    <w:rsid w:val="00ED378B"/>
    <w:rsid w:val="00ED45D5"/>
    <w:rsid w:val="00EF00E3"/>
    <w:rsid w:val="00F01391"/>
    <w:rsid w:val="00F02385"/>
    <w:rsid w:val="00F06CEB"/>
    <w:rsid w:val="00F14ABD"/>
    <w:rsid w:val="00F23223"/>
    <w:rsid w:val="00F3654D"/>
    <w:rsid w:val="00F54527"/>
    <w:rsid w:val="00F56ECB"/>
    <w:rsid w:val="00F7313A"/>
    <w:rsid w:val="00FA10A3"/>
    <w:rsid w:val="00FA353B"/>
    <w:rsid w:val="00FA3C77"/>
    <w:rsid w:val="00FA4894"/>
    <w:rsid w:val="00FA757E"/>
    <w:rsid w:val="00FB090F"/>
    <w:rsid w:val="00FD4E80"/>
    <w:rsid w:val="00FE58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kern w:val="1"/>
      <w:sz w:val="24"/>
      <w:szCs w:val="24"/>
      <w:lang w:val="en"/>
    </w:rPr>
  </w:style>
  <w:style w:type="paragraph" w:styleId="Heading6">
    <w:name w:val="heading 6"/>
    <w:basedOn w:val="Normal"/>
    <w:next w:val="Normal"/>
    <w:link w:val="Heading6Char"/>
    <w:uiPriority w:val="9"/>
    <w:semiHidden/>
    <w:unhideWhenUsed/>
    <w:qFormat/>
    <w:rsid w:val="00905429"/>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link w:val="Footer"/>
    <w:uiPriority w:val="99"/>
    <w:rsid w:val="00CC74BF"/>
    <w:rPr>
      <w:rFonts w:eastAsia="Arial"/>
      <w:kern w:val="1"/>
      <w:sz w:val="24"/>
      <w:szCs w:val="24"/>
      <w:lang w:val="en"/>
    </w:rPr>
  </w:style>
  <w:style w:type="character" w:styleId="PageNumber">
    <w:name w:val="page number"/>
    <w:rsid w:val="00B81FB5"/>
  </w:style>
  <w:style w:type="paragraph" w:styleId="BalloonText">
    <w:name w:val="Balloon Text"/>
    <w:basedOn w:val="Normal"/>
    <w:link w:val="BalloonTextChar"/>
    <w:uiPriority w:val="99"/>
    <w:semiHidden/>
    <w:unhideWhenUsed/>
    <w:rsid w:val="000A6FBB"/>
    <w:rPr>
      <w:rFonts w:ascii="Tahoma" w:hAnsi="Tahoma" w:cs="Tahoma"/>
      <w:sz w:val="16"/>
      <w:szCs w:val="16"/>
    </w:rPr>
  </w:style>
  <w:style w:type="character" w:customStyle="1" w:styleId="BalloonTextChar">
    <w:name w:val="Balloon Text Char"/>
    <w:link w:val="BalloonText"/>
    <w:uiPriority w:val="99"/>
    <w:semiHidden/>
    <w:rsid w:val="000A6FBB"/>
    <w:rPr>
      <w:rFonts w:ascii="Tahoma" w:eastAsia="Arial" w:hAnsi="Tahoma" w:cs="Tahoma"/>
      <w:kern w:val="1"/>
      <w:sz w:val="16"/>
      <w:szCs w:val="16"/>
      <w:lang w:val="en"/>
    </w:rPr>
  </w:style>
  <w:style w:type="character" w:styleId="Hyperlink">
    <w:name w:val="Hyperlink"/>
    <w:unhideWhenUsed/>
    <w:rsid w:val="00227736"/>
    <w:rPr>
      <w:color w:val="0000FF"/>
      <w:u w:val="single"/>
    </w:rPr>
  </w:style>
  <w:style w:type="paragraph" w:styleId="NoSpacing">
    <w:name w:val="No Spacing"/>
    <w:uiPriority w:val="1"/>
    <w:qFormat/>
    <w:rsid w:val="00227736"/>
    <w:rPr>
      <w:rFonts w:ascii="Calibri" w:eastAsia="Calibri" w:hAnsi="Calibri"/>
      <w:sz w:val="22"/>
      <w:szCs w:val="22"/>
      <w:lang w:eastAsia="en-US"/>
    </w:rPr>
  </w:style>
  <w:style w:type="paragraph" w:styleId="NormalWeb">
    <w:name w:val="Normal (Web)"/>
    <w:basedOn w:val="Normal"/>
    <w:uiPriority w:val="99"/>
    <w:unhideWhenUsed/>
    <w:rsid w:val="00B728FE"/>
    <w:pPr>
      <w:widowControl/>
      <w:suppressAutoHyphens w:val="0"/>
      <w:spacing w:before="75" w:after="75"/>
    </w:pPr>
    <w:rPr>
      <w:rFonts w:ascii="Verdana" w:eastAsia="Times New Roman" w:hAnsi="Verdana"/>
      <w:color w:val="000000"/>
      <w:kern w:val="0"/>
      <w:sz w:val="20"/>
      <w:szCs w:val="20"/>
      <w:lang w:val="lv-LV"/>
    </w:rPr>
  </w:style>
  <w:style w:type="character" w:styleId="CommentReference">
    <w:name w:val="annotation reference"/>
    <w:uiPriority w:val="99"/>
    <w:semiHidden/>
    <w:unhideWhenUsed/>
    <w:rsid w:val="00853F51"/>
    <w:rPr>
      <w:sz w:val="16"/>
      <w:szCs w:val="16"/>
    </w:rPr>
  </w:style>
  <w:style w:type="paragraph" w:styleId="CommentText">
    <w:name w:val="annotation text"/>
    <w:basedOn w:val="Normal"/>
    <w:link w:val="CommentTextChar"/>
    <w:uiPriority w:val="99"/>
    <w:semiHidden/>
    <w:unhideWhenUsed/>
    <w:rsid w:val="00853F51"/>
    <w:rPr>
      <w:sz w:val="20"/>
      <w:szCs w:val="20"/>
    </w:rPr>
  </w:style>
  <w:style w:type="character" w:customStyle="1" w:styleId="CommentTextChar">
    <w:name w:val="Comment Text Char"/>
    <w:link w:val="CommentText"/>
    <w:uiPriority w:val="99"/>
    <w:semiHidden/>
    <w:rsid w:val="00853F51"/>
    <w:rPr>
      <w:rFonts w:eastAsia="Arial"/>
      <w:kern w:val="1"/>
      <w:lang w:val="en"/>
    </w:rPr>
  </w:style>
  <w:style w:type="paragraph" w:styleId="CommentSubject">
    <w:name w:val="annotation subject"/>
    <w:basedOn w:val="CommentText"/>
    <w:next w:val="CommentText"/>
    <w:link w:val="CommentSubjectChar"/>
    <w:uiPriority w:val="99"/>
    <w:semiHidden/>
    <w:unhideWhenUsed/>
    <w:rsid w:val="00853F51"/>
    <w:rPr>
      <w:b/>
      <w:bCs/>
    </w:rPr>
  </w:style>
  <w:style w:type="character" w:customStyle="1" w:styleId="CommentSubjectChar">
    <w:name w:val="Comment Subject Char"/>
    <w:link w:val="CommentSubject"/>
    <w:uiPriority w:val="99"/>
    <w:semiHidden/>
    <w:rsid w:val="00853F51"/>
    <w:rPr>
      <w:rFonts w:eastAsia="Arial"/>
      <w:b/>
      <w:bCs/>
      <w:kern w:val="1"/>
      <w:lang w:val="en"/>
    </w:rPr>
  </w:style>
  <w:style w:type="paragraph" w:styleId="ListParagraph">
    <w:name w:val="List Paragraph"/>
    <w:basedOn w:val="Normal"/>
    <w:uiPriority w:val="34"/>
    <w:qFormat/>
    <w:rsid w:val="00BD2EAB"/>
    <w:pPr>
      <w:ind w:left="720"/>
    </w:pPr>
  </w:style>
  <w:style w:type="paragraph" w:customStyle="1" w:styleId="naiskr">
    <w:name w:val="naiskr"/>
    <w:basedOn w:val="Normal"/>
    <w:rsid w:val="003C6E81"/>
    <w:pPr>
      <w:widowControl/>
      <w:suppressAutoHyphens w:val="0"/>
      <w:spacing w:before="75" w:after="75"/>
    </w:pPr>
    <w:rPr>
      <w:rFonts w:eastAsia="Times New Roman"/>
      <w:kern w:val="0"/>
      <w:lang w:val="lv-LV"/>
    </w:rPr>
  </w:style>
  <w:style w:type="character" w:customStyle="1" w:styleId="Heading6Char">
    <w:name w:val="Heading 6 Char"/>
    <w:basedOn w:val="DefaultParagraphFont"/>
    <w:link w:val="Heading6"/>
    <w:uiPriority w:val="9"/>
    <w:semiHidden/>
    <w:rsid w:val="00905429"/>
    <w:rPr>
      <w:rFonts w:ascii="Calibri" w:hAnsi="Calibri"/>
      <w:b/>
      <w:bCs/>
      <w:kern w:val="1"/>
      <w:sz w:val="22"/>
      <w:szCs w:val="22"/>
      <w:lang w:val="en"/>
    </w:rPr>
  </w:style>
  <w:style w:type="paragraph" w:styleId="Revision">
    <w:name w:val="Revision"/>
    <w:hidden/>
    <w:uiPriority w:val="99"/>
    <w:semiHidden/>
    <w:rsid w:val="004D12B0"/>
    <w:rPr>
      <w:rFonts w:eastAsia="Arial"/>
      <w:kern w:val="1"/>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kern w:val="1"/>
      <w:sz w:val="24"/>
      <w:szCs w:val="24"/>
      <w:lang w:val="en"/>
    </w:rPr>
  </w:style>
  <w:style w:type="paragraph" w:styleId="Heading6">
    <w:name w:val="heading 6"/>
    <w:basedOn w:val="Normal"/>
    <w:next w:val="Normal"/>
    <w:link w:val="Heading6Char"/>
    <w:uiPriority w:val="9"/>
    <w:semiHidden/>
    <w:unhideWhenUsed/>
    <w:qFormat/>
    <w:rsid w:val="00905429"/>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link w:val="Footer"/>
    <w:uiPriority w:val="99"/>
    <w:rsid w:val="00CC74BF"/>
    <w:rPr>
      <w:rFonts w:eastAsia="Arial"/>
      <w:kern w:val="1"/>
      <w:sz w:val="24"/>
      <w:szCs w:val="24"/>
      <w:lang w:val="en"/>
    </w:rPr>
  </w:style>
  <w:style w:type="character" w:styleId="PageNumber">
    <w:name w:val="page number"/>
    <w:rsid w:val="00B81FB5"/>
  </w:style>
  <w:style w:type="paragraph" w:styleId="BalloonText">
    <w:name w:val="Balloon Text"/>
    <w:basedOn w:val="Normal"/>
    <w:link w:val="BalloonTextChar"/>
    <w:uiPriority w:val="99"/>
    <w:semiHidden/>
    <w:unhideWhenUsed/>
    <w:rsid w:val="000A6FBB"/>
    <w:rPr>
      <w:rFonts w:ascii="Tahoma" w:hAnsi="Tahoma" w:cs="Tahoma"/>
      <w:sz w:val="16"/>
      <w:szCs w:val="16"/>
    </w:rPr>
  </w:style>
  <w:style w:type="character" w:customStyle="1" w:styleId="BalloonTextChar">
    <w:name w:val="Balloon Text Char"/>
    <w:link w:val="BalloonText"/>
    <w:uiPriority w:val="99"/>
    <w:semiHidden/>
    <w:rsid w:val="000A6FBB"/>
    <w:rPr>
      <w:rFonts w:ascii="Tahoma" w:eastAsia="Arial" w:hAnsi="Tahoma" w:cs="Tahoma"/>
      <w:kern w:val="1"/>
      <w:sz w:val="16"/>
      <w:szCs w:val="16"/>
      <w:lang w:val="en"/>
    </w:rPr>
  </w:style>
  <w:style w:type="character" w:styleId="Hyperlink">
    <w:name w:val="Hyperlink"/>
    <w:unhideWhenUsed/>
    <w:rsid w:val="00227736"/>
    <w:rPr>
      <w:color w:val="0000FF"/>
      <w:u w:val="single"/>
    </w:rPr>
  </w:style>
  <w:style w:type="paragraph" w:styleId="NoSpacing">
    <w:name w:val="No Spacing"/>
    <w:uiPriority w:val="1"/>
    <w:qFormat/>
    <w:rsid w:val="00227736"/>
    <w:rPr>
      <w:rFonts w:ascii="Calibri" w:eastAsia="Calibri" w:hAnsi="Calibri"/>
      <w:sz w:val="22"/>
      <w:szCs w:val="22"/>
      <w:lang w:eastAsia="en-US"/>
    </w:rPr>
  </w:style>
  <w:style w:type="paragraph" w:styleId="NormalWeb">
    <w:name w:val="Normal (Web)"/>
    <w:basedOn w:val="Normal"/>
    <w:uiPriority w:val="99"/>
    <w:unhideWhenUsed/>
    <w:rsid w:val="00B728FE"/>
    <w:pPr>
      <w:widowControl/>
      <w:suppressAutoHyphens w:val="0"/>
      <w:spacing w:before="75" w:after="75"/>
    </w:pPr>
    <w:rPr>
      <w:rFonts w:ascii="Verdana" w:eastAsia="Times New Roman" w:hAnsi="Verdana"/>
      <w:color w:val="000000"/>
      <w:kern w:val="0"/>
      <w:sz w:val="20"/>
      <w:szCs w:val="20"/>
      <w:lang w:val="lv-LV"/>
    </w:rPr>
  </w:style>
  <w:style w:type="character" w:styleId="CommentReference">
    <w:name w:val="annotation reference"/>
    <w:uiPriority w:val="99"/>
    <w:semiHidden/>
    <w:unhideWhenUsed/>
    <w:rsid w:val="00853F51"/>
    <w:rPr>
      <w:sz w:val="16"/>
      <w:szCs w:val="16"/>
    </w:rPr>
  </w:style>
  <w:style w:type="paragraph" w:styleId="CommentText">
    <w:name w:val="annotation text"/>
    <w:basedOn w:val="Normal"/>
    <w:link w:val="CommentTextChar"/>
    <w:uiPriority w:val="99"/>
    <w:semiHidden/>
    <w:unhideWhenUsed/>
    <w:rsid w:val="00853F51"/>
    <w:rPr>
      <w:sz w:val="20"/>
      <w:szCs w:val="20"/>
    </w:rPr>
  </w:style>
  <w:style w:type="character" w:customStyle="1" w:styleId="CommentTextChar">
    <w:name w:val="Comment Text Char"/>
    <w:link w:val="CommentText"/>
    <w:uiPriority w:val="99"/>
    <w:semiHidden/>
    <w:rsid w:val="00853F51"/>
    <w:rPr>
      <w:rFonts w:eastAsia="Arial"/>
      <w:kern w:val="1"/>
      <w:lang w:val="en"/>
    </w:rPr>
  </w:style>
  <w:style w:type="paragraph" w:styleId="CommentSubject">
    <w:name w:val="annotation subject"/>
    <w:basedOn w:val="CommentText"/>
    <w:next w:val="CommentText"/>
    <w:link w:val="CommentSubjectChar"/>
    <w:uiPriority w:val="99"/>
    <w:semiHidden/>
    <w:unhideWhenUsed/>
    <w:rsid w:val="00853F51"/>
    <w:rPr>
      <w:b/>
      <w:bCs/>
    </w:rPr>
  </w:style>
  <w:style w:type="character" w:customStyle="1" w:styleId="CommentSubjectChar">
    <w:name w:val="Comment Subject Char"/>
    <w:link w:val="CommentSubject"/>
    <w:uiPriority w:val="99"/>
    <w:semiHidden/>
    <w:rsid w:val="00853F51"/>
    <w:rPr>
      <w:rFonts w:eastAsia="Arial"/>
      <w:b/>
      <w:bCs/>
      <w:kern w:val="1"/>
      <w:lang w:val="en"/>
    </w:rPr>
  </w:style>
  <w:style w:type="paragraph" w:styleId="ListParagraph">
    <w:name w:val="List Paragraph"/>
    <w:basedOn w:val="Normal"/>
    <w:uiPriority w:val="34"/>
    <w:qFormat/>
    <w:rsid w:val="00BD2EAB"/>
    <w:pPr>
      <w:ind w:left="720"/>
    </w:pPr>
  </w:style>
  <w:style w:type="paragraph" w:customStyle="1" w:styleId="naiskr">
    <w:name w:val="naiskr"/>
    <w:basedOn w:val="Normal"/>
    <w:rsid w:val="003C6E81"/>
    <w:pPr>
      <w:widowControl/>
      <w:suppressAutoHyphens w:val="0"/>
      <w:spacing w:before="75" w:after="75"/>
    </w:pPr>
    <w:rPr>
      <w:rFonts w:eastAsia="Times New Roman"/>
      <w:kern w:val="0"/>
      <w:lang w:val="lv-LV"/>
    </w:rPr>
  </w:style>
  <w:style w:type="character" w:customStyle="1" w:styleId="Heading6Char">
    <w:name w:val="Heading 6 Char"/>
    <w:basedOn w:val="DefaultParagraphFont"/>
    <w:link w:val="Heading6"/>
    <w:uiPriority w:val="9"/>
    <w:semiHidden/>
    <w:rsid w:val="00905429"/>
    <w:rPr>
      <w:rFonts w:ascii="Calibri" w:hAnsi="Calibri"/>
      <w:b/>
      <w:bCs/>
      <w:kern w:val="1"/>
      <w:sz w:val="22"/>
      <w:szCs w:val="22"/>
      <w:lang w:val="en"/>
    </w:rPr>
  </w:style>
  <w:style w:type="paragraph" w:styleId="Revision">
    <w:name w:val="Revision"/>
    <w:hidden/>
    <w:uiPriority w:val="99"/>
    <w:semiHidden/>
    <w:rsid w:val="004D12B0"/>
    <w:rPr>
      <w:rFonts w:eastAsia="Arial"/>
      <w:kern w:val="1"/>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3157">
      <w:bodyDiv w:val="1"/>
      <w:marLeft w:val="0"/>
      <w:marRight w:val="0"/>
      <w:marTop w:val="0"/>
      <w:marBottom w:val="0"/>
      <w:divBdr>
        <w:top w:val="none" w:sz="0" w:space="0" w:color="auto"/>
        <w:left w:val="none" w:sz="0" w:space="0" w:color="auto"/>
        <w:bottom w:val="none" w:sz="0" w:space="0" w:color="auto"/>
        <w:right w:val="none" w:sz="0" w:space="0" w:color="auto"/>
      </w:divBdr>
    </w:div>
    <w:div w:id="229773998">
      <w:bodyDiv w:val="1"/>
      <w:marLeft w:val="0"/>
      <w:marRight w:val="0"/>
      <w:marTop w:val="0"/>
      <w:marBottom w:val="0"/>
      <w:divBdr>
        <w:top w:val="none" w:sz="0" w:space="0" w:color="auto"/>
        <w:left w:val="none" w:sz="0" w:space="0" w:color="auto"/>
        <w:bottom w:val="none" w:sz="0" w:space="0" w:color="auto"/>
        <w:right w:val="none" w:sz="0" w:space="0" w:color="auto"/>
      </w:divBdr>
    </w:div>
    <w:div w:id="631442171">
      <w:bodyDiv w:val="1"/>
      <w:marLeft w:val="0"/>
      <w:marRight w:val="0"/>
      <w:marTop w:val="0"/>
      <w:marBottom w:val="0"/>
      <w:divBdr>
        <w:top w:val="none" w:sz="0" w:space="0" w:color="auto"/>
        <w:left w:val="none" w:sz="0" w:space="0" w:color="auto"/>
        <w:bottom w:val="none" w:sz="0" w:space="0" w:color="auto"/>
        <w:right w:val="none" w:sz="0" w:space="0" w:color="auto"/>
      </w:divBdr>
    </w:div>
    <w:div w:id="1360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ldis.elksnitis@mfa.gov.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461E-E4E8-4D7B-B1E6-FFD56302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3136</Words>
  <Characters>1789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Ārlietu ministrija</Company>
  <LinksUpToDate>false</LinksUpToDate>
  <CharactersWithSpaces>4916</CharactersWithSpaces>
  <SharedDoc>false</SharedDoc>
  <HLinks>
    <vt:vector size="6" baseType="variant">
      <vt:variant>
        <vt:i4>5046399</vt:i4>
      </vt:variant>
      <vt:variant>
        <vt:i4>0</vt:i4>
      </vt:variant>
      <vt:variant>
        <vt:i4>0</vt:i4>
      </vt:variant>
      <vt:variant>
        <vt:i4>5</vt:i4>
      </vt:variant>
      <vt:variant>
        <vt:lpwstr>mailto:uldis.mikuts@mfa.gov.lv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protokollēmuma projektu "Par Ministru kabineta 2017. gada 21. februāra sēdes protokollēmuma (prot. Nr. 9 41. §) “Informatīvais ziņojums “Par Latvijas civilo ekspertu dalību starptautiskajās misijās 2017.-2019. gadā”” 4.punktā dotā uzdevuma termiņa pagarināšanu”.</dc:title>
  <dc:subject>Protokollēmuma projekta pavadvēstule</dc:subject>
  <dc:creator>Linda Krūmiņa</dc:creator>
  <dc:description>67016377, linda.krumina@mfa.gov.lv</dc:description>
  <cp:lastModifiedBy>Gita Upite</cp:lastModifiedBy>
  <cp:revision>11</cp:revision>
  <cp:lastPrinted>2017-07-28T07:09:00Z</cp:lastPrinted>
  <dcterms:created xsi:type="dcterms:W3CDTF">2017-07-27T07:19:00Z</dcterms:created>
  <dcterms:modified xsi:type="dcterms:W3CDTF">2017-07-28T11:20:00Z</dcterms:modified>
</cp:coreProperties>
</file>