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28" w:rsidRP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i/>
          <w:sz w:val="28"/>
          <w:lang w:val="lv-LV" w:eastAsia="en-US"/>
        </w:rPr>
      </w:pPr>
      <w:r w:rsidRPr="00D26F28">
        <w:rPr>
          <w:i/>
          <w:sz w:val="28"/>
          <w:lang w:val="lv-LV" w:eastAsia="en-US"/>
        </w:rPr>
        <w:t>Projekts</w:t>
      </w:r>
    </w:p>
    <w:p w:rsidR="00D26F28" w:rsidRDefault="00D26F28" w:rsidP="00D26F2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sz w:val="28"/>
          <w:lang w:val="lv-LV" w:eastAsia="en-US"/>
        </w:rPr>
      </w:pPr>
    </w:p>
    <w:p w:rsidR="007978DF" w:rsidRPr="00E000C4" w:rsidRDefault="007978DF" w:rsidP="007978DF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sz w:val="28"/>
          <w:lang w:val="lv-LV" w:eastAsia="en-US"/>
        </w:rPr>
      </w:pPr>
      <w:r w:rsidRPr="00E000C4">
        <w:rPr>
          <w:sz w:val="28"/>
          <w:lang w:val="lv-LV" w:eastAsia="en-US"/>
        </w:rPr>
        <w:t>LATVIJAS REPUBLIKAS MINISTRU KABINETA</w:t>
      </w:r>
    </w:p>
    <w:p w:rsidR="007978DF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  <w:lang w:val="pt-BR" w:eastAsia="en-US"/>
        </w:rPr>
      </w:pPr>
      <w:r w:rsidRPr="00E000C4">
        <w:rPr>
          <w:sz w:val="28"/>
          <w:lang w:val="lv-LV" w:eastAsia="en-US"/>
        </w:rPr>
        <w:t xml:space="preserve"> </w:t>
      </w:r>
      <w:r w:rsidRPr="00E000C4">
        <w:rPr>
          <w:sz w:val="28"/>
          <w:lang w:val="pt-BR" w:eastAsia="en-US"/>
        </w:rPr>
        <w:t>SĒDES PROTOKOLLĒMUMS</w:t>
      </w:r>
      <w:r>
        <w:rPr>
          <w:sz w:val="28"/>
          <w:lang w:val="pt-BR" w:eastAsia="en-US"/>
        </w:rPr>
        <w:t xml:space="preserve"> </w:t>
      </w:r>
    </w:p>
    <w:p w:rsidR="007978DF" w:rsidRPr="00211A2E" w:rsidRDefault="007978DF" w:rsidP="007978DF">
      <w:pPr>
        <w:pStyle w:val="Header"/>
        <w:pBdr>
          <w:bottom w:val="single" w:sz="4" w:space="1" w:color="auto"/>
        </w:pBdr>
        <w:jc w:val="center"/>
        <w:rPr>
          <w:sz w:val="28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tbl>
      <w:tblPr>
        <w:tblW w:w="9458" w:type="dxa"/>
        <w:tblInd w:w="-106" w:type="dxa"/>
        <w:tblLook w:val="0000" w:firstRow="0" w:lastRow="0" w:firstColumn="0" w:lastColumn="0" w:noHBand="0" w:noVBand="0"/>
      </w:tblPr>
      <w:tblGrid>
        <w:gridCol w:w="4217"/>
        <w:gridCol w:w="886"/>
        <w:gridCol w:w="4355"/>
      </w:tblGrid>
      <w:tr w:rsidR="00E000C4" w:rsidRPr="005830AE" w:rsidTr="00E000C4">
        <w:trPr>
          <w:cantSplit/>
        </w:trPr>
        <w:tc>
          <w:tcPr>
            <w:tcW w:w="4217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E000C4" w:rsidRPr="005830AE" w:rsidRDefault="00E000C4" w:rsidP="009A6332">
            <w:pPr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>Nr.</w:t>
            </w:r>
          </w:p>
        </w:tc>
        <w:tc>
          <w:tcPr>
            <w:tcW w:w="4355" w:type="dxa"/>
          </w:tcPr>
          <w:p w:rsidR="00E000C4" w:rsidRPr="005830AE" w:rsidRDefault="00E000C4" w:rsidP="009A6332">
            <w:pPr>
              <w:ind w:firstLine="1377"/>
              <w:rPr>
                <w:sz w:val="28"/>
                <w:lang w:val="lv-LV"/>
              </w:rPr>
            </w:pPr>
            <w:r w:rsidRPr="005830AE">
              <w:rPr>
                <w:sz w:val="28"/>
                <w:lang w:val="lv-LV"/>
              </w:rPr>
              <w:t xml:space="preserve">2017.gada __.________    </w:t>
            </w:r>
          </w:p>
        </w:tc>
      </w:tr>
    </w:tbl>
    <w:p w:rsidR="00E000C4" w:rsidRDefault="00E000C4">
      <w:pPr>
        <w:jc w:val="both"/>
        <w:rPr>
          <w:sz w:val="28"/>
          <w:lang w:val="lv-LV"/>
        </w:rPr>
      </w:pPr>
    </w:p>
    <w:p w:rsidR="00D6740D" w:rsidRPr="005830AE" w:rsidRDefault="00D6740D">
      <w:pPr>
        <w:jc w:val="both"/>
        <w:rPr>
          <w:sz w:val="28"/>
          <w:lang w:val="lv-LV"/>
        </w:rPr>
      </w:pPr>
    </w:p>
    <w:p w:rsidR="00034CF4" w:rsidRPr="005830AE" w:rsidRDefault="00DA6BA7">
      <w:pPr>
        <w:jc w:val="center"/>
        <w:rPr>
          <w:sz w:val="28"/>
          <w:lang w:val="lv-LV"/>
        </w:rPr>
      </w:pPr>
      <w:r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.</w:t>
      </w:r>
      <w:r w:rsidR="001767D4" w:rsidRPr="005830AE">
        <w:rPr>
          <w:bCs/>
          <w:sz w:val="28"/>
          <w:lang w:val="lv-LV"/>
        </w:rPr>
        <w:t> </w:t>
      </w:r>
      <w:r w:rsidR="00371D37" w:rsidRPr="005830AE">
        <w:rPr>
          <w:bCs/>
          <w:sz w:val="28"/>
          <w:lang w:val="lv-LV"/>
        </w:rPr>
        <w:t>§</w:t>
      </w:r>
    </w:p>
    <w:p w:rsidR="00034CF4" w:rsidRPr="005830AE" w:rsidRDefault="00034CF4">
      <w:pPr>
        <w:rPr>
          <w:sz w:val="28"/>
          <w:lang w:val="lv-LV"/>
        </w:rPr>
      </w:pPr>
    </w:p>
    <w:p w:rsidR="00034CF4" w:rsidRPr="005830AE" w:rsidRDefault="0055673D">
      <w:pPr>
        <w:jc w:val="center"/>
        <w:rPr>
          <w:lang w:val="lv-LV"/>
        </w:rPr>
      </w:pPr>
      <w:r w:rsidRPr="005830AE">
        <w:rPr>
          <w:b/>
          <w:sz w:val="28"/>
          <w:lang w:val="lv-LV"/>
        </w:rPr>
        <w:t>“</w:t>
      </w:r>
      <w:r w:rsidR="005830AE" w:rsidRPr="005830AE">
        <w:rPr>
          <w:b/>
          <w:sz w:val="28"/>
          <w:szCs w:val="28"/>
          <w:lang w:val="lv-LV"/>
        </w:rPr>
        <w:t>Par pamatbudžeta programmas “Ekonomikas attīstības programma” finanšu līdzekļu izmantošanu</w:t>
      </w:r>
      <w:r w:rsidRPr="005830AE">
        <w:rPr>
          <w:b/>
          <w:sz w:val="28"/>
          <w:lang w:val="lv-LV"/>
        </w:rPr>
        <w:t>”</w:t>
      </w:r>
    </w:p>
    <w:p w:rsidR="00034CF4" w:rsidRPr="005830AE" w:rsidRDefault="00371D37">
      <w:pPr>
        <w:pStyle w:val="BodyText"/>
      </w:pPr>
      <w:r w:rsidRPr="005830AE">
        <w:t>___________________________________________________________</w:t>
      </w:r>
    </w:p>
    <w:p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D26F28" w:rsidRPr="00211A2E" w:rsidRDefault="00D26F28" w:rsidP="00D26F28">
      <w:pPr>
        <w:tabs>
          <w:tab w:val="left" w:pos="6804"/>
        </w:tabs>
        <w:rPr>
          <w:sz w:val="28"/>
          <w:lang w:val="en-US"/>
        </w:rPr>
      </w:pPr>
    </w:p>
    <w:p w:rsidR="005830AE" w:rsidRPr="005830AE" w:rsidRDefault="005830AE" w:rsidP="00E000C4">
      <w:pPr>
        <w:pStyle w:val="BodyText"/>
        <w:numPr>
          <w:ilvl w:val="0"/>
          <w:numId w:val="4"/>
        </w:numPr>
        <w:tabs>
          <w:tab w:val="left" w:pos="1418"/>
        </w:tabs>
        <w:spacing w:before="60" w:after="60"/>
        <w:ind w:left="0" w:firstLine="709"/>
        <w:jc w:val="both"/>
        <w:rPr>
          <w:b w:val="0"/>
        </w:rPr>
      </w:pPr>
      <w:r>
        <w:rPr>
          <w:b w:val="0"/>
        </w:rPr>
        <w:t>Pieņemt iesniegto rīkojuma projektu.</w:t>
      </w:r>
    </w:p>
    <w:p w:rsidR="00CD2018" w:rsidRPr="003701F5" w:rsidRDefault="00CD2018" w:rsidP="003701F5">
      <w:pPr>
        <w:pStyle w:val="BodyText"/>
        <w:numPr>
          <w:ilvl w:val="0"/>
          <w:numId w:val="4"/>
        </w:numPr>
        <w:tabs>
          <w:tab w:val="left" w:pos="1418"/>
        </w:tabs>
        <w:spacing w:before="120" w:after="60"/>
        <w:ind w:left="0" w:firstLine="709"/>
        <w:jc w:val="both"/>
        <w:rPr>
          <w:b w:val="0"/>
        </w:rPr>
      </w:pPr>
      <w:r>
        <w:rPr>
          <w:b w:val="0"/>
          <w:spacing w:val="-2"/>
        </w:rPr>
        <w:t xml:space="preserve">Ņemot vērā pieejamo maksas </w:t>
      </w:r>
      <w:r w:rsidRPr="003701F5">
        <w:rPr>
          <w:b w:val="0"/>
          <w:spacing w:val="-2"/>
        </w:rPr>
        <w:t xml:space="preserve">pakalpojumu </w:t>
      </w:r>
      <w:r w:rsidR="003701F5" w:rsidRPr="003701F5">
        <w:rPr>
          <w:b w:val="0"/>
          <w:spacing w:val="-2"/>
        </w:rPr>
        <w:t xml:space="preserve">un </w:t>
      </w:r>
      <w:r w:rsidR="003701F5" w:rsidRPr="003701F5">
        <w:rPr>
          <w:b w:val="0"/>
        </w:rPr>
        <w:t>citu pašu ieņēmumu (maksājum</w:t>
      </w:r>
      <w:r w:rsidR="003701F5">
        <w:rPr>
          <w:b w:val="0"/>
        </w:rPr>
        <w:t>u</w:t>
      </w:r>
      <w:r w:rsidR="003701F5" w:rsidRPr="003701F5">
        <w:rPr>
          <w:b w:val="0"/>
        </w:rPr>
        <w:t xml:space="preserve">, kurus veic ārzemnieks, piesakoties </w:t>
      </w:r>
      <w:proofErr w:type="spellStart"/>
      <w:r w:rsidR="003701F5" w:rsidRPr="003701F5">
        <w:rPr>
          <w:b w:val="0"/>
        </w:rPr>
        <w:t>termiņu</w:t>
      </w:r>
      <w:r w:rsidR="003701F5" w:rsidRPr="003701F5">
        <w:rPr>
          <w:b w:val="0"/>
        </w:rPr>
        <w:t>zturēšanas</w:t>
      </w:r>
      <w:proofErr w:type="spellEnd"/>
      <w:r w:rsidR="003701F5" w:rsidRPr="003701F5">
        <w:rPr>
          <w:b w:val="0"/>
        </w:rPr>
        <w:t xml:space="preserve"> atļaujas saņemšanai) atlikumu </w:t>
      </w:r>
      <w:r w:rsidRPr="003701F5">
        <w:rPr>
          <w:b w:val="0"/>
          <w:spacing w:val="-2"/>
        </w:rPr>
        <w:t>budžeta programmā 33.00.00 “Ekonomikas attīstības programma” uz gada sākumu: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120" w:after="60"/>
        <w:ind w:firstLine="709"/>
        <w:jc w:val="both"/>
        <w:rPr>
          <w:b w:val="0"/>
        </w:rPr>
      </w:pPr>
      <w:r>
        <w:rPr>
          <w:b w:val="0"/>
          <w:spacing w:val="-2"/>
        </w:rPr>
        <w:t xml:space="preserve">2.1. </w:t>
      </w:r>
      <w:r w:rsidR="003117E2">
        <w:rPr>
          <w:b w:val="0"/>
          <w:spacing w:val="-2"/>
        </w:rPr>
        <w:t>a</w:t>
      </w:r>
      <w:r w:rsidR="00E000C4" w:rsidRPr="005830AE">
        <w:rPr>
          <w:b w:val="0"/>
          <w:spacing w:val="-2"/>
        </w:rPr>
        <w:t>tbalstīt apropriāciju precēm un pakalpojumiem Ekonomikas ministrijas budžeta programmā 33.00.00 “Ekonomikas attīstības programma”, 2018.gadā - 487 770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spacing w:val="-2"/>
        </w:rPr>
        <w:t xml:space="preserve"> un </w:t>
      </w:r>
      <w:r w:rsidR="00E000C4" w:rsidRPr="005830AE">
        <w:rPr>
          <w:b w:val="0"/>
        </w:rPr>
        <w:t>2019.gadā</w:t>
      </w:r>
      <w:r w:rsidR="00E000C4" w:rsidRPr="005830AE">
        <w:rPr>
          <w:b w:val="0"/>
          <w:spacing w:val="-2"/>
        </w:rPr>
        <w:t xml:space="preserve"> - 484 770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i/>
          <w:spacing w:val="-2"/>
        </w:rPr>
        <w:t xml:space="preserve"> </w:t>
      </w:r>
      <w:r w:rsidR="00E000C4" w:rsidRPr="005830AE">
        <w:rPr>
          <w:b w:val="0"/>
          <w:spacing w:val="-2"/>
        </w:rPr>
        <w:t>apmērā, tajā skaitā, lai nodrošinātu: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2.1.1. </w:t>
      </w:r>
      <w:r w:rsidR="00E000C4" w:rsidRPr="005830AE">
        <w:rPr>
          <w:b w:val="0"/>
        </w:rPr>
        <w:t>ārvalstu tiešo investīciju piesaisti un eksporta veicināšanu 2018.gadā - 303 770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un 2019.gadā - 300 770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(precēm un pakalpojumiem); 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2.1.2. </w:t>
      </w:r>
      <w:r w:rsidR="00E000C4" w:rsidRPr="005830AE">
        <w:rPr>
          <w:b w:val="0"/>
        </w:rPr>
        <w:t>”Konsultē vispirms” pasākumu ieviešanai 2018.-2019. gadam - 8</w:t>
      </w:r>
      <w:r w:rsidR="005830AE">
        <w:rPr>
          <w:b w:val="0"/>
        </w:rPr>
        <w:t>0 000 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pakalpojumiem); 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2.1.3. </w:t>
      </w:r>
      <w:proofErr w:type="spellStart"/>
      <w:r w:rsidR="00E000C4" w:rsidRPr="005830AE">
        <w:rPr>
          <w:b w:val="0"/>
        </w:rPr>
        <w:t>jaunuzņēmumu</w:t>
      </w:r>
      <w:proofErr w:type="spellEnd"/>
      <w:r w:rsidR="00E000C4" w:rsidRPr="005830AE">
        <w:rPr>
          <w:b w:val="0"/>
        </w:rPr>
        <w:t xml:space="preserve"> ekosistēmas atpazīstamības veicināšanu 2018.-2019.gadam - 104 000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pakalpojumiem). 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120" w:after="60"/>
        <w:ind w:firstLine="709"/>
        <w:jc w:val="both"/>
        <w:rPr>
          <w:b w:val="0"/>
        </w:rPr>
      </w:pPr>
      <w:r>
        <w:rPr>
          <w:b w:val="0"/>
          <w:spacing w:val="-2"/>
        </w:rPr>
        <w:t xml:space="preserve">2.2. </w:t>
      </w:r>
      <w:r w:rsidR="003117E2">
        <w:rPr>
          <w:b w:val="0"/>
          <w:spacing w:val="-2"/>
        </w:rPr>
        <w:t>a</w:t>
      </w:r>
      <w:r w:rsidR="00E000C4" w:rsidRPr="005830AE">
        <w:rPr>
          <w:b w:val="0"/>
          <w:spacing w:val="-2"/>
        </w:rPr>
        <w:t>t</w:t>
      </w:r>
      <w:r w:rsidR="005830AE">
        <w:rPr>
          <w:b w:val="0"/>
          <w:spacing w:val="-2"/>
        </w:rPr>
        <w:t>balstīt apropriāciju izdevumiem</w:t>
      </w:r>
      <w:r w:rsidR="00E000C4" w:rsidRPr="005830AE">
        <w:rPr>
          <w:b w:val="0"/>
          <w:spacing w:val="-2"/>
        </w:rPr>
        <w:t xml:space="preserve"> 2018.gadā - </w:t>
      </w:r>
      <w:r>
        <w:rPr>
          <w:b w:val="0"/>
          <w:spacing w:val="-2"/>
        </w:rPr>
        <w:t>39 </w:t>
      </w:r>
      <w:r w:rsidR="00E000C4" w:rsidRPr="005830AE">
        <w:rPr>
          <w:b w:val="0"/>
          <w:spacing w:val="-2"/>
        </w:rPr>
        <w:t>3</w:t>
      </w:r>
      <w:r>
        <w:rPr>
          <w:b w:val="0"/>
          <w:spacing w:val="-2"/>
        </w:rPr>
        <w:t>29</w:t>
      </w:r>
      <w:r>
        <w:rPr>
          <w:b w:val="0"/>
          <w:sz w:val="24"/>
          <w:szCs w:val="24"/>
        </w:rPr>
        <w:t>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0106CD">
        <w:rPr>
          <w:b w:val="0"/>
          <w:spacing w:val="-2"/>
        </w:rPr>
        <w:t xml:space="preserve"> </w:t>
      </w:r>
      <w:r w:rsidR="00E000C4" w:rsidRPr="005830AE">
        <w:rPr>
          <w:b w:val="0"/>
          <w:spacing w:val="-2"/>
        </w:rPr>
        <w:t>un 2019.gadā - 80</w:t>
      </w:r>
      <w:r>
        <w:rPr>
          <w:b w:val="0"/>
          <w:spacing w:val="-2"/>
        </w:rPr>
        <w:t> </w:t>
      </w:r>
      <w:r w:rsidR="00E000C4" w:rsidRPr="005830AE">
        <w:rPr>
          <w:b w:val="0"/>
          <w:spacing w:val="-2"/>
        </w:rPr>
        <w:t>768</w:t>
      </w:r>
      <w:r>
        <w:rPr>
          <w:b w:val="0"/>
          <w:sz w:val="24"/>
          <w:szCs w:val="24"/>
        </w:rPr>
        <w:t>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spacing w:val="-2"/>
        </w:rPr>
        <w:t xml:space="preserve"> (valsts budžeta kapitālo izdevumu </w:t>
      </w:r>
      <w:proofErr w:type="spellStart"/>
      <w:r w:rsidR="00E000C4" w:rsidRPr="005830AE">
        <w:rPr>
          <w:b w:val="0"/>
          <w:spacing w:val="-2"/>
        </w:rPr>
        <w:t>transferti</w:t>
      </w:r>
      <w:proofErr w:type="spellEnd"/>
      <w:r w:rsidR="00E000C4" w:rsidRPr="005830AE">
        <w:rPr>
          <w:b w:val="0"/>
          <w:spacing w:val="-2"/>
        </w:rPr>
        <w:t xml:space="preserve"> no valsts pamatbudžeta uz valsts pamatbudžetu) Ekonomikas ministrijas budžeta programmā 33.00.00 “Ek</w:t>
      </w:r>
      <w:r>
        <w:rPr>
          <w:b w:val="0"/>
          <w:spacing w:val="-2"/>
        </w:rPr>
        <w:t>onomikas attīstības programma”</w:t>
      </w:r>
      <w:r w:rsidR="00E000C4" w:rsidRPr="005830AE">
        <w:rPr>
          <w:b w:val="0"/>
          <w:spacing w:val="-2"/>
        </w:rPr>
        <w:t xml:space="preserve">, lai nodrošinātu </w:t>
      </w:r>
      <w:r w:rsidR="00E000C4" w:rsidRPr="005830AE">
        <w:rPr>
          <w:b w:val="0"/>
        </w:rPr>
        <w:t>sistēmas administrēšanas izmaksu segšanai nepieciešamo</w:t>
      </w:r>
      <w:r w:rsidR="00E000C4" w:rsidRPr="005830AE">
        <w:rPr>
          <w:b w:val="0"/>
          <w:spacing w:val="-2"/>
        </w:rPr>
        <w:t xml:space="preserve"> </w:t>
      </w:r>
      <w:proofErr w:type="spellStart"/>
      <w:r w:rsidR="00E000C4" w:rsidRPr="005830AE">
        <w:rPr>
          <w:b w:val="0"/>
        </w:rPr>
        <w:t>transferta</w:t>
      </w:r>
      <w:proofErr w:type="spellEnd"/>
      <w:r w:rsidR="00E000C4" w:rsidRPr="005830AE">
        <w:rPr>
          <w:b w:val="0"/>
        </w:rPr>
        <w:t xml:space="preserve"> pārskaitījumu </w:t>
      </w:r>
      <w:r w:rsidR="00E000C4" w:rsidRPr="005830AE">
        <w:rPr>
          <w:b w:val="0"/>
          <w:spacing w:val="-2"/>
        </w:rPr>
        <w:t xml:space="preserve">uz </w:t>
      </w:r>
      <w:proofErr w:type="spellStart"/>
      <w:r w:rsidR="00E000C4" w:rsidRPr="005830AE">
        <w:rPr>
          <w:b w:val="0"/>
          <w:spacing w:val="-2"/>
        </w:rPr>
        <w:t>Iekšlietu</w:t>
      </w:r>
      <w:proofErr w:type="spellEnd"/>
      <w:r w:rsidR="00E000C4" w:rsidRPr="005830AE">
        <w:rPr>
          <w:b w:val="0"/>
          <w:spacing w:val="-2"/>
        </w:rPr>
        <w:t xml:space="preserve"> ministrijas valsts pamatbudžeta apakšprogrammu 11.01.00 “Pilsonības un migrācijas lietu pārvalde” 2018.gadā </w:t>
      </w:r>
      <w:r>
        <w:rPr>
          <w:b w:val="0"/>
          <w:spacing w:val="-2"/>
        </w:rPr>
        <w:t>-</w:t>
      </w:r>
      <w:r w:rsidR="00E000C4" w:rsidRPr="005830AE">
        <w:rPr>
          <w:b w:val="0"/>
          <w:spacing w:val="-2"/>
        </w:rPr>
        <w:t xml:space="preserve"> </w:t>
      </w:r>
      <w:r w:rsidR="000106CD" w:rsidRPr="000106CD">
        <w:rPr>
          <w:b w:val="0"/>
          <w:spacing w:val="-2"/>
        </w:rPr>
        <w:t>39</w:t>
      </w:r>
      <w:r w:rsidR="008B5CAF">
        <w:rPr>
          <w:b w:val="0"/>
          <w:spacing w:val="-2"/>
        </w:rPr>
        <w:t> </w:t>
      </w:r>
      <w:r w:rsidR="000106CD" w:rsidRPr="000106CD">
        <w:rPr>
          <w:b w:val="0"/>
          <w:spacing w:val="-2"/>
        </w:rPr>
        <w:t>325</w:t>
      </w:r>
      <w:r w:rsidR="008B5CAF">
        <w:rPr>
          <w:b w:val="0"/>
        </w:rPr>
        <w:t> </w:t>
      </w:r>
      <w:proofErr w:type="spellStart"/>
      <w:r w:rsidR="000106CD" w:rsidRPr="000106CD">
        <w:rPr>
          <w:b w:val="0"/>
          <w:i/>
          <w:spacing w:val="-2"/>
        </w:rPr>
        <w:t>euro</w:t>
      </w:r>
      <w:proofErr w:type="spellEnd"/>
      <w:r w:rsidR="000106CD" w:rsidRPr="000106CD">
        <w:rPr>
          <w:b w:val="0"/>
          <w:i/>
          <w:spacing w:val="-2"/>
        </w:rPr>
        <w:t xml:space="preserve"> </w:t>
      </w:r>
      <w:r w:rsidR="008B5CAF">
        <w:rPr>
          <w:b w:val="0"/>
          <w:spacing w:val="-2"/>
        </w:rPr>
        <w:t>un</w:t>
      </w:r>
      <w:r>
        <w:rPr>
          <w:b w:val="0"/>
          <w:spacing w:val="-2"/>
        </w:rPr>
        <w:t xml:space="preserve"> </w:t>
      </w:r>
      <w:r w:rsidR="00E000C4" w:rsidRPr="005830AE">
        <w:rPr>
          <w:b w:val="0"/>
          <w:spacing w:val="-2"/>
        </w:rPr>
        <w:t>2019.gadā - 80</w:t>
      </w:r>
      <w:r w:rsidR="008B5CAF">
        <w:rPr>
          <w:b w:val="0"/>
          <w:spacing w:val="-2"/>
        </w:rPr>
        <w:t> </w:t>
      </w:r>
      <w:r w:rsidR="00E000C4" w:rsidRPr="005830AE">
        <w:rPr>
          <w:b w:val="0"/>
          <w:spacing w:val="-2"/>
        </w:rPr>
        <w:t>768</w:t>
      </w:r>
      <w:r w:rsidR="008B5CAF">
        <w:rPr>
          <w:b w:val="0"/>
          <w:sz w:val="24"/>
          <w:szCs w:val="24"/>
        </w:rPr>
        <w:t> </w:t>
      </w:r>
      <w:proofErr w:type="spellStart"/>
      <w:r w:rsidR="00E000C4" w:rsidRPr="005830AE">
        <w:rPr>
          <w:b w:val="0"/>
          <w:i/>
          <w:spacing w:val="-2"/>
        </w:rPr>
        <w:t>euro</w:t>
      </w:r>
      <w:proofErr w:type="spellEnd"/>
      <w:r w:rsidR="00E000C4" w:rsidRPr="005830AE">
        <w:rPr>
          <w:b w:val="0"/>
          <w:spacing w:val="-2"/>
        </w:rPr>
        <w:t xml:space="preserve"> apmērā (pamatkapitāla</w:t>
      </w:r>
      <w:r w:rsidR="00E000C4" w:rsidRPr="005830AE">
        <w:rPr>
          <w:b w:val="0"/>
        </w:rPr>
        <w:t xml:space="preserve"> veidošanai).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120" w:after="60"/>
        <w:ind w:firstLine="709"/>
        <w:jc w:val="both"/>
        <w:rPr>
          <w:b w:val="0"/>
        </w:rPr>
      </w:pPr>
      <w:r>
        <w:rPr>
          <w:b w:val="0"/>
          <w:spacing w:val="-2"/>
        </w:rPr>
        <w:t xml:space="preserve">2.3. </w:t>
      </w:r>
      <w:r w:rsidR="003117E2">
        <w:rPr>
          <w:b w:val="0"/>
          <w:spacing w:val="-2"/>
        </w:rPr>
        <w:t>a</w:t>
      </w:r>
      <w:r w:rsidR="00E000C4" w:rsidRPr="005830AE">
        <w:rPr>
          <w:b w:val="0"/>
          <w:spacing w:val="-2"/>
        </w:rPr>
        <w:t xml:space="preserve">tbalstīt apropriāciju </w:t>
      </w:r>
      <w:r w:rsidR="00E000C4" w:rsidRPr="008B5CAF">
        <w:rPr>
          <w:b w:val="0"/>
          <w:spacing w:val="-2"/>
        </w:rPr>
        <w:t xml:space="preserve">izdevumiem </w:t>
      </w:r>
      <w:r w:rsidR="003117E2" w:rsidRPr="005830AE">
        <w:rPr>
          <w:b w:val="0"/>
          <w:spacing w:val="-2"/>
        </w:rPr>
        <w:t xml:space="preserve">2018.gadā </w:t>
      </w:r>
      <w:r w:rsidR="003117E2">
        <w:rPr>
          <w:b w:val="0"/>
          <w:spacing w:val="-2"/>
        </w:rPr>
        <w:t xml:space="preserve">- </w:t>
      </w:r>
      <w:r w:rsidR="00E000C4" w:rsidRPr="008B5CAF">
        <w:rPr>
          <w:b w:val="0"/>
          <w:spacing w:val="-2"/>
        </w:rPr>
        <w:t>25</w:t>
      </w:r>
      <w:r w:rsidR="008B5CAF" w:rsidRPr="008B5CAF">
        <w:rPr>
          <w:b w:val="0"/>
          <w:spacing w:val="-2"/>
        </w:rPr>
        <w:t>7 678 </w:t>
      </w:r>
      <w:proofErr w:type="spellStart"/>
      <w:r w:rsidR="00E000C4" w:rsidRPr="008B5CAF">
        <w:rPr>
          <w:b w:val="0"/>
          <w:i/>
          <w:spacing w:val="-2"/>
        </w:rPr>
        <w:t>euro</w:t>
      </w:r>
      <w:proofErr w:type="spellEnd"/>
      <w:r w:rsidR="00E000C4" w:rsidRPr="008B5CAF">
        <w:rPr>
          <w:b w:val="0"/>
          <w:spacing w:val="-2"/>
        </w:rPr>
        <w:t xml:space="preserve"> </w:t>
      </w:r>
      <w:r w:rsidR="003117E2" w:rsidRPr="005830AE">
        <w:rPr>
          <w:b w:val="0"/>
          <w:spacing w:val="-2"/>
        </w:rPr>
        <w:t xml:space="preserve">un 2019.gadā - </w:t>
      </w:r>
      <w:r w:rsidR="003117E2">
        <w:rPr>
          <w:b w:val="0"/>
          <w:spacing w:val="-2"/>
        </w:rPr>
        <w:t>256 800 </w:t>
      </w:r>
      <w:proofErr w:type="spellStart"/>
      <w:r w:rsidR="003117E2" w:rsidRPr="005830AE">
        <w:rPr>
          <w:b w:val="0"/>
          <w:i/>
          <w:spacing w:val="-2"/>
        </w:rPr>
        <w:t>euro</w:t>
      </w:r>
      <w:proofErr w:type="spellEnd"/>
      <w:r w:rsidR="003117E2" w:rsidRPr="005830AE">
        <w:rPr>
          <w:b w:val="0"/>
          <w:spacing w:val="-2"/>
        </w:rPr>
        <w:t xml:space="preserve"> </w:t>
      </w:r>
      <w:r w:rsidR="00E000C4" w:rsidRPr="008B5CAF">
        <w:rPr>
          <w:b w:val="0"/>
          <w:spacing w:val="-2"/>
        </w:rPr>
        <w:t>(pārējie</w:t>
      </w:r>
      <w:r w:rsidR="00E000C4" w:rsidRPr="005830AE">
        <w:rPr>
          <w:b w:val="0"/>
          <w:spacing w:val="-2"/>
        </w:rPr>
        <w:t xml:space="preserve"> valsts budžeta uzturēšanas izdevumu </w:t>
      </w:r>
      <w:proofErr w:type="spellStart"/>
      <w:r w:rsidR="00E000C4" w:rsidRPr="005830AE">
        <w:rPr>
          <w:b w:val="0"/>
          <w:spacing w:val="-2"/>
        </w:rPr>
        <w:t>transferti</w:t>
      </w:r>
      <w:proofErr w:type="spellEnd"/>
      <w:r w:rsidR="00E000C4" w:rsidRPr="005830AE">
        <w:rPr>
          <w:b w:val="0"/>
          <w:spacing w:val="-2"/>
        </w:rPr>
        <w:t xml:space="preserve"> </w:t>
      </w:r>
      <w:r w:rsidR="00E000C4" w:rsidRPr="005830AE">
        <w:rPr>
          <w:b w:val="0"/>
          <w:spacing w:val="-2"/>
        </w:rPr>
        <w:lastRenderedPageBreak/>
        <w:t xml:space="preserve">no valsts pamatbudžeta uz valsts pamatbudžetu) Ekonomikas ministrijas budžeta programmā 33.00.00 “Ekonomikas attīstības programma”, tajā skaitā, lai nodrošinātu </w:t>
      </w:r>
      <w:r w:rsidR="00E000C4" w:rsidRPr="005830AE">
        <w:rPr>
          <w:b w:val="0"/>
        </w:rPr>
        <w:t xml:space="preserve">sistēmas administrēšanas izmaksu segšanai nepieciešamo </w:t>
      </w:r>
      <w:proofErr w:type="spellStart"/>
      <w:r w:rsidR="00E000C4" w:rsidRPr="005830AE">
        <w:rPr>
          <w:b w:val="0"/>
        </w:rPr>
        <w:t>transferta</w:t>
      </w:r>
      <w:proofErr w:type="spellEnd"/>
      <w:r w:rsidR="00E000C4" w:rsidRPr="005830AE">
        <w:rPr>
          <w:b w:val="0"/>
        </w:rPr>
        <w:t xml:space="preserve"> pārskaitījumu:</w:t>
      </w:r>
    </w:p>
    <w:p w:rsidR="00CD2018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2.3.1. </w:t>
      </w:r>
      <w:r w:rsidRPr="005830AE">
        <w:rPr>
          <w:b w:val="0"/>
          <w:spacing w:val="-2"/>
        </w:rPr>
        <w:t xml:space="preserve">uz </w:t>
      </w:r>
      <w:proofErr w:type="spellStart"/>
      <w:r w:rsidRPr="005830AE">
        <w:rPr>
          <w:b w:val="0"/>
          <w:spacing w:val="-2"/>
        </w:rPr>
        <w:t>Iekšlietu</w:t>
      </w:r>
      <w:proofErr w:type="spellEnd"/>
      <w:r w:rsidRPr="005830AE">
        <w:rPr>
          <w:b w:val="0"/>
          <w:spacing w:val="-2"/>
        </w:rPr>
        <w:t xml:space="preserve"> ministrijas valsts pamatbudžeta apakšprogrammu 11.01.00 “Pilsonības un migrācijas lietu pārvalde” 2018.gadā </w:t>
      </w:r>
      <w:r>
        <w:rPr>
          <w:b w:val="0"/>
          <w:spacing w:val="-2"/>
        </w:rPr>
        <w:t>–</w:t>
      </w:r>
      <w:r w:rsidRPr="005830AE">
        <w:rPr>
          <w:b w:val="0"/>
          <w:spacing w:val="-2"/>
        </w:rPr>
        <w:t xml:space="preserve"> </w:t>
      </w:r>
      <w:r w:rsidRPr="000106CD">
        <w:rPr>
          <w:b w:val="0"/>
          <w:spacing w:val="-2"/>
        </w:rPr>
        <w:t>878</w:t>
      </w:r>
      <w:r>
        <w:rPr>
          <w:b w:val="0"/>
        </w:rPr>
        <w:t> </w:t>
      </w:r>
      <w:proofErr w:type="spellStart"/>
      <w:r w:rsidRPr="000106CD">
        <w:rPr>
          <w:b w:val="0"/>
          <w:i/>
          <w:spacing w:val="-2"/>
        </w:rPr>
        <w:t>euro</w:t>
      </w:r>
      <w:proofErr w:type="spellEnd"/>
      <w:r w:rsidRPr="000106CD">
        <w:rPr>
          <w:b w:val="0"/>
          <w:spacing w:val="-2"/>
        </w:rPr>
        <w:t xml:space="preserve"> (</w:t>
      </w:r>
      <w:r w:rsidRPr="000106CD">
        <w:rPr>
          <w:b w:val="0"/>
        </w:rPr>
        <w:t>precēm un pakalpojumiem</w:t>
      </w:r>
      <w:r w:rsidRPr="000106CD">
        <w:rPr>
          <w:b w:val="0"/>
          <w:spacing w:val="-2"/>
        </w:rPr>
        <w:t>)</w:t>
      </w:r>
      <w:r>
        <w:rPr>
          <w:b w:val="0"/>
          <w:spacing w:val="-2"/>
        </w:rPr>
        <w:t>;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2.3.2. </w:t>
      </w:r>
      <w:r w:rsidR="00E000C4" w:rsidRPr="005830AE">
        <w:rPr>
          <w:b w:val="0"/>
        </w:rPr>
        <w:t xml:space="preserve">uz </w:t>
      </w:r>
      <w:proofErr w:type="spellStart"/>
      <w:r w:rsidR="00E000C4" w:rsidRPr="005830AE">
        <w:rPr>
          <w:b w:val="0"/>
        </w:rPr>
        <w:t>Iekšlietu</w:t>
      </w:r>
      <w:proofErr w:type="spellEnd"/>
      <w:r w:rsidR="00E000C4" w:rsidRPr="005830AE">
        <w:rPr>
          <w:b w:val="0"/>
        </w:rPr>
        <w:t xml:space="preserve"> ministrijas valsts pamatbudžeta programmu 09.00.00 “Drošības policijas darbība” </w:t>
      </w:r>
      <w:r w:rsidR="00E000C4" w:rsidRPr="005830AE">
        <w:rPr>
          <w:b w:val="0"/>
          <w:spacing w:val="-2"/>
        </w:rPr>
        <w:t>201</w:t>
      </w:r>
      <w:r w:rsidR="005830AE">
        <w:rPr>
          <w:b w:val="0"/>
          <w:spacing w:val="-2"/>
        </w:rPr>
        <w:t>8</w:t>
      </w:r>
      <w:r w:rsidR="00E000C4" w:rsidRPr="005830AE">
        <w:rPr>
          <w:b w:val="0"/>
          <w:spacing w:val="-2"/>
        </w:rPr>
        <w:t xml:space="preserve">.-2019. gadā </w:t>
      </w:r>
      <w:r w:rsidR="00E000C4" w:rsidRPr="005830AE">
        <w:rPr>
          <w:b w:val="0"/>
        </w:rPr>
        <w:t>- 210 000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pakalpojumiem);</w:t>
      </w:r>
    </w:p>
    <w:p w:rsidR="00E000C4" w:rsidRPr="005830AE" w:rsidRDefault="00CD2018" w:rsidP="00CD2018">
      <w:pPr>
        <w:pStyle w:val="BodyText"/>
        <w:tabs>
          <w:tab w:val="left" w:pos="1418"/>
        </w:tabs>
        <w:spacing w:before="60" w:after="60"/>
        <w:ind w:left="709"/>
        <w:jc w:val="both"/>
        <w:rPr>
          <w:b w:val="0"/>
        </w:rPr>
      </w:pPr>
      <w:r>
        <w:rPr>
          <w:b w:val="0"/>
        </w:rPr>
        <w:t xml:space="preserve">2.3.3. </w:t>
      </w:r>
      <w:r w:rsidR="00E000C4" w:rsidRPr="005830AE">
        <w:rPr>
          <w:b w:val="0"/>
        </w:rPr>
        <w:t xml:space="preserve">uz Finanšu ministrijas valsts pamatbudžeta apakšprogrammu 31.02.00 “Valsts parāda vadība” </w:t>
      </w:r>
      <w:r w:rsidR="00E000C4" w:rsidRPr="005830AE">
        <w:rPr>
          <w:b w:val="0"/>
          <w:spacing w:val="-2"/>
        </w:rPr>
        <w:t>201</w:t>
      </w:r>
      <w:r w:rsidR="005830AE">
        <w:rPr>
          <w:b w:val="0"/>
          <w:spacing w:val="-2"/>
        </w:rPr>
        <w:t>8</w:t>
      </w:r>
      <w:r w:rsidR="00E000C4" w:rsidRPr="005830AE">
        <w:rPr>
          <w:b w:val="0"/>
          <w:spacing w:val="-2"/>
        </w:rPr>
        <w:t>.-2019. gadā</w:t>
      </w:r>
      <w:r w:rsidR="00E000C4" w:rsidRPr="005830AE">
        <w:rPr>
          <w:b w:val="0"/>
        </w:rPr>
        <w:t xml:space="preserve"> - 46 800 </w:t>
      </w:r>
      <w:proofErr w:type="spellStart"/>
      <w:r w:rsidR="00E000C4" w:rsidRPr="005830AE">
        <w:rPr>
          <w:b w:val="0"/>
          <w:i/>
        </w:rPr>
        <w:t>euro</w:t>
      </w:r>
      <w:proofErr w:type="spellEnd"/>
      <w:r w:rsidR="00E000C4" w:rsidRPr="005830AE">
        <w:rPr>
          <w:b w:val="0"/>
        </w:rPr>
        <w:t xml:space="preserve"> apmērā ik gadu (precēm un pakalpojumiem).</w:t>
      </w:r>
    </w:p>
    <w:p w:rsidR="00E000C4" w:rsidRPr="00A67D76" w:rsidRDefault="00A67D76" w:rsidP="005830AE">
      <w:pPr>
        <w:pStyle w:val="BodyText"/>
        <w:numPr>
          <w:ilvl w:val="0"/>
          <w:numId w:val="4"/>
        </w:numPr>
        <w:tabs>
          <w:tab w:val="left" w:pos="1134"/>
        </w:tabs>
        <w:spacing w:before="120" w:after="60"/>
        <w:ind w:left="0" w:firstLine="709"/>
        <w:jc w:val="both"/>
        <w:rPr>
          <w:b w:val="0"/>
        </w:rPr>
      </w:pPr>
      <w:r w:rsidRPr="00A67D76">
        <w:rPr>
          <w:b w:val="0"/>
          <w:szCs w:val="24"/>
        </w:rPr>
        <w:t xml:space="preserve">Gatavojot likumprojektu </w:t>
      </w:r>
      <w:r w:rsidRPr="00A67D76">
        <w:rPr>
          <w:b w:val="0"/>
        </w:rPr>
        <w:t xml:space="preserve">“Par valsts budžetu 2018.gadam” un likumprojektu </w:t>
      </w:r>
      <w:r w:rsidRPr="00A67D76">
        <w:rPr>
          <w:b w:val="0"/>
          <w:szCs w:val="24"/>
        </w:rPr>
        <w:t>“Par vidēja termiņa budžeta ietvaru 201</w:t>
      </w:r>
      <w:r w:rsidR="003117E2">
        <w:rPr>
          <w:b w:val="0"/>
          <w:szCs w:val="24"/>
        </w:rPr>
        <w:t>8</w:t>
      </w:r>
      <w:r w:rsidRPr="00A67D76">
        <w:rPr>
          <w:b w:val="0"/>
          <w:szCs w:val="24"/>
        </w:rPr>
        <w:t>., 20</w:t>
      </w:r>
      <w:r w:rsidR="003117E2">
        <w:rPr>
          <w:b w:val="0"/>
          <w:szCs w:val="24"/>
        </w:rPr>
        <w:t>19</w:t>
      </w:r>
      <w:r w:rsidRPr="00A67D76">
        <w:rPr>
          <w:b w:val="0"/>
          <w:szCs w:val="24"/>
        </w:rPr>
        <w:t>. un 20</w:t>
      </w:r>
      <w:r>
        <w:rPr>
          <w:b w:val="0"/>
          <w:szCs w:val="24"/>
        </w:rPr>
        <w:t>2</w:t>
      </w:r>
      <w:r w:rsidR="003117E2">
        <w:rPr>
          <w:b w:val="0"/>
          <w:szCs w:val="24"/>
        </w:rPr>
        <w:t>0</w:t>
      </w:r>
      <w:r w:rsidRPr="00A67D76">
        <w:rPr>
          <w:b w:val="0"/>
          <w:szCs w:val="24"/>
        </w:rPr>
        <w:t>.gadam”</w:t>
      </w:r>
      <w:r>
        <w:rPr>
          <w:b w:val="0"/>
          <w:szCs w:val="24"/>
        </w:rPr>
        <w:t>,</w:t>
      </w:r>
      <w:r w:rsidRPr="00A67D76">
        <w:rPr>
          <w:b w:val="0"/>
          <w:szCs w:val="24"/>
        </w:rPr>
        <w:t xml:space="preserve"> </w:t>
      </w:r>
      <w:r w:rsidR="00E000C4" w:rsidRPr="00A67D76">
        <w:rPr>
          <w:b w:val="0"/>
          <w:szCs w:val="24"/>
        </w:rPr>
        <w:t xml:space="preserve">Ekonomikas ministrijai, Finanšu ministrijai un </w:t>
      </w:r>
      <w:proofErr w:type="spellStart"/>
      <w:r w:rsidR="00E000C4" w:rsidRPr="00A67D76">
        <w:rPr>
          <w:b w:val="0"/>
          <w:szCs w:val="24"/>
        </w:rPr>
        <w:t>Iekšlietu</w:t>
      </w:r>
      <w:proofErr w:type="spellEnd"/>
      <w:r w:rsidR="00E000C4" w:rsidRPr="00A67D76">
        <w:rPr>
          <w:b w:val="0"/>
          <w:szCs w:val="24"/>
        </w:rPr>
        <w:t xml:space="preserve"> ministrijai sagatavot un noteiktā kārtībā iesniegt Finanšu ministrijā pieprasījumu par apropriācijas izmaiņām at</w:t>
      </w:r>
      <w:r w:rsidR="00E000C4" w:rsidRPr="00A67D76">
        <w:rPr>
          <w:b w:val="0"/>
        </w:rPr>
        <w:t xml:space="preserve">bilstoši šā </w:t>
      </w:r>
      <w:proofErr w:type="spellStart"/>
      <w:r w:rsidRPr="00A67D76">
        <w:rPr>
          <w:b w:val="0"/>
        </w:rPr>
        <w:t>protokollēmuma</w:t>
      </w:r>
      <w:proofErr w:type="spellEnd"/>
      <w:r w:rsidR="00E000C4" w:rsidRPr="00A67D76">
        <w:rPr>
          <w:b w:val="0"/>
        </w:rPr>
        <w:t xml:space="preserve"> </w:t>
      </w:r>
      <w:r w:rsidRPr="00A67D76">
        <w:rPr>
          <w:b w:val="0"/>
        </w:rPr>
        <w:t>2</w:t>
      </w:r>
      <w:r w:rsidR="00E000C4" w:rsidRPr="00A67D76">
        <w:rPr>
          <w:b w:val="0"/>
        </w:rPr>
        <w:t>.</w:t>
      </w:r>
      <w:r w:rsidR="00CD2018">
        <w:rPr>
          <w:b w:val="0"/>
        </w:rPr>
        <w:t>1.</w:t>
      </w:r>
      <w:r w:rsidR="00E000C4" w:rsidRPr="00A67D76">
        <w:rPr>
          <w:b w:val="0"/>
        </w:rPr>
        <w:t xml:space="preserve">, </w:t>
      </w:r>
      <w:r w:rsidR="00CD2018">
        <w:rPr>
          <w:b w:val="0"/>
        </w:rPr>
        <w:t>2.2</w:t>
      </w:r>
      <w:r w:rsidR="00E000C4" w:rsidRPr="00A67D76">
        <w:rPr>
          <w:b w:val="0"/>
        </w:rPr>
        <w:t xml:space="preserve">. un </w:t>
      </w:r>
      <w:r w:rsidR="00CD2018">
        <w:rPr>
          <w:b w:val="0"/>
        </w:rPr>
        <w:t>2.3</w:t>
      </w:r>
      <w:r w:rsidR="00E000C4" w:rsidRPr="00A67D76">
        <w:rPr>
          <w:b w:val="0"/>
        </w:rPr>
        <w:t>.</w:t>
      </w:r>
      <w:r w:rsidR="00CD2018">
        <w:rPr>
          <w:b w:val="0"/>
        </w:rPr>
        <w:t>apakš</w:t>
      </w:r>
      <w:r w:rsidR="00E000C4" w:rsidRPr="00A67D76">
        <w:rPr>
          <w:b w:val="0"/>
        </w:rPr>
        <w:t>punktam.</w:t>
      </w:r>
    </w:p>
    <w:p w:rsidR="00E000C4" w:rsidRPr="00A67D76" w:rsidRDefault="00E000C4" w:rsidP="00CF1989">
      <w:pPr>
        <w:jc w:val="both"/>
        <w:rPr>
          <w:bCs/>
          <w:sz w:val="28"/>
          <w:szCs w:val="28"/>
          <w:lang w:val="lv-LV"/>
        </w:rPr>
      </w:pPr>
    </w:p>
    <w:p w:rsidR="00E000C4" w:rsidRDefault="00E000C4" w:rsidP="00CF1989">
      <w:pPr>
        <w:jc w:val="both"/>
        <w:rPr>
          <w:sz w:val="28"/>
          <w:lang w:val="lv-LV" w:eastAsia="en-US"/>
        </w:rPr>
      </w:pPr>
    </w:p>
    <w:p w:rsidR="007978DF" w:rsidRPr="007978DF" w:rsidRDefault="007978DF" w:rsidP="00CF1989">
      <w:pPr>
        <w:jc w:val="both"/>
        <w:rPr>
          <w:sz w:val="28"/>
          <w:lang w:val="lv-LV" w:eastAsia="en-US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.</w:t>
      </w:r>
      <w:r w:rsidRPr="00663FA0">
        <w:rPr>
          <w:sz w:val="28"/>
          <w:szCs w:val="28"/>
          <w:lang w:val="lv-LV"/>
        </w:rPr>
        <w:t>Kučinskis</w:t>
      </w:r>
      <w:proofErr w:type="spellEnd"/>
    </w:p>
    <w:p w:rsidR="00E000C4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513"/>
        </w:tabs>
        <w:jc w:val="both"/>
        <w:rPr>
          <w:bCs/>
          <w:sz w:val="28"/>
          <w:szCs w:val="28"/>
          <w:lang w:val="lv-LV"/>
        </w:rPr>
      </w:pPr>
      <w:r w:rsidRPr="00663FA0"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 xml:space="preserve"> </w:t>
      </w:r>
      <w:r w:rsidRPr="00663FA0">
        <w:rPr>
          <w:sz w:val="28"/>
          <w:szCs w:val="28"/>
          <w:lang w:val="lv-LV"/>
        </w:rPr>
        <w:tab/>
      </w:r>
      <w:proofErr w:type="spellStart"/>
      <w:r w:rsidRPr="00663FA0">
        <w:rPr>
          <w:bCs/>
          <w:sz w:val="28"/>
          <w:szCs w:val="28"/>
          <w:lang w:val="lv-LV"/>
        </w:rPr>
        <w:t>J</w:t>
      </w:r>
      <w:r>
        <w:rPr>
          <w:bCs/>
          <w:sz w:val="28"/>
          <w:szCs w:val="28"/>
          <w:lang w:val="lv-LV"/>
        </w:rPr>
        <w:t>.</w:t>
      </w:r>
      <w:r w:rsidRPr="00663FA0">
        <w:rPr>
          <w:bCs/>
          <w:sz w:val="28"/>
          <w:szCs w:val="28"/>
          <w:lang w:val="lv-LV"/>
        </w:rPr>
        <w:t>Citskovskis</w:t>
      </w:r>
      <w:proofErr w:type="spellEnd"/>
    </w:p>
    <w:p w:rsidR="00E000C4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663FA0" w:rsidRDefault="00E000C4" w:rsidP="00E000C4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E000C4" w:rsidRPr="00E000C4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</w:rPr>
      </w:pPr>
      <w:proofErr w:type="spellStart"/>
      <w:r w:rsidRPr="00E000C4">
        <w:rPr>
          <w:sz w:val="28"/>
          <w:szCs w:val="28"/>
        </w:rPr>
        <w:t>Iesniedzējs</w:t>
      </w:r>
      <w:proofErr w:type="spellEnd"/>
      <w:r w:rsidRPr="00E000C4">
        <w:rPr>
          <w:sz w:val="28"/>
          <w:szCs w:val="28"/>
        </w:rPr>
        <w:t>:</w:t>
      </w:r>
    </w:p>
    <w:p w:rsidR="00E000C4" w:rsidRPr="00E000C4" w:rsidRDefault="00F81304" w:rsidP="00E000C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biedra</w:t>
      </w:r>
      <w:r w:rsidR="00E000C4" w:rsidRPr="00E000C4">
        <w:rPr>
          <w:sz w:val="28"/>
          <w:szCs w:val="28"/>
          <w:lang w:val="lv-LV"/>
        </w:rPr>
        <w:t>,</w:t>
      </w:r>
    </w:p>
    <w:p w:rsidR="00F81304" w:rsidRDefault="00F81304" w:rsidP="00E000C4">
      <w:pPr>
        <w:tabs>
          <w:tab w:val="left" w:pos="751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ministra pienākumu izpildītājs</w:t>
      </w:r>
    </w:p>
    <w:p w:rsidR="00E000C4" w:rsidRPr="00E000C4" w:rsidRDefault="00F81304" w:rsidP="00F81304">
      <w:pPr>
        <w:tabs>
          <w:tab w:val="left" w:pos="7513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ministrs </w:t>
      </w:r>
      <w:r w:rsidR="00E000C4">
        <w:rPr>
          <w:sz w:val="28"/>
          <w:szCs w:val="28"/>
          <w:lang w:val="lv-LV"/>
        </w:rPr>
        <w:t xml:space="preserve"> </w:t>
      </w:r>
      <w:r w:rsidR="00E000C4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K.Šadurskis</w:t>
      </w:r>
      <w:proofErr w:type="spellEnd"/>
    </w:p>
    <w:p w:rsidR="00E000C4" w:rsidRPr="00E000C4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</w:rPr>
      </w:pPr>
    </w:p>
    <w:p w:rsidR="00E000C4" w:rsidRPr="00E000C4" w:rsidRDefault="00E000C4" w:rsidP="00E000C4">
      <w:pPr>
        <w:pStyle w:val="BodyText2"/>
        <w:tabs>
          <w:tab w:val="left" w:pos="7230"/>
        </w:tabs>
        <w:spacing w:after="0" w:line="240" w:lineRule="auto"/>
        <w:rPr>
          <w:sz w:val="28"/>
          <w:szCs w:val="28"/>
        </w:rPr>
      </w:pPr>
      <w:proofErr w:type="spellStart"/>
      <w:r w:rsidRPr="00E000C4">
        <w:rPr>
          <w:sz w:val="28"/>
          <w:szCs w:val="28"/>
        </w:rPr>
        <w:t>Vizē</w:t>
      </w:r>
      <w:proofErr w:type="spellEnd"/>
      <w:r w:rsidRPr="00E000C4">
        <w:rPr>
          <w:sz w:val="28"/>
          <w:szCs w:val="28"/>
        </w:rPr>
        <w:t>:</w:t>
      </w:r>
    </w:p>
    <w:p w:rsidR="00E000C4" w:rsidRDefault="00E000C4" w:rsidP="00E000C4">
      <w:pPr>
        <w:tabs>
          <w:tab w:val="left" w:pos="7938"/>
        </w:tabs>
        <w:rPr>
          <w:color w:val="000000"/>
          <w:sz w:val="28"/>
          <w:lang w:val="lv-LV" w:eastAsia="en-US"/>
        </w:rPr>
      </w:pPr>
      <w:r>
        <w:rPr>
          <w:color w:val="000000"/>
          <w:sz w:val="28"/>
          <w:lang w:val="lv-LV" w:eastAsia="en-US"/>
        </w:rPr>
        <w:t>V</w:t>
      </w:r>
      <w:r w:rsidRPr="00CF1989">
        <w:rPr>
          <w:color w:val="000000"/>
          <w:sz w:val="28"/>
          <w:lang w:val="lv-LV" w:eastAsia="en-US"/>
        </w:rPr>
        <w:t>alsts sekretār</w:t>
      </w:r>
      <w:r>
        <w:rPr>
          <w:color w:val="000000"/>
          <w:sz w:val="28"/>
          <w:lang w:val="lv-LV" w:eastAsia="en-US"/>
        </w:rPr>
        <w:t>a pienākumu izpildītāja,</w:t>
      </w:r>
    </w:p>
    <w:p w:rsidR="00E000C4" w:rsidRPr="00E000C4" w:rsidRDefault="00E000C4" w:rsidP="00E000C4">
      <w:pPr>
        <w:tabs>
          <w:tab w:val="left" w:pos="7655"/>
        </w:tabs>
        <w:rPr>
          <w:rFonts w:eastAsiaTheme="minorHAnsi"/>
          <w:sz w:val="28"/>
          <w:szCs w:val="28"/>
          <w:lang w:val="lv-LV"/>
        </w:rPr>
      </w:pPr>
      <w:r>
        <w:rPr>
          <w:color w:val="000000"/>
          <w:sz w:val="28"/>
          <w:lang w:val="lv-LV" w:eastAsia="en-US"/>
        </w:rPr>
        <w:t xml:space="preserve">administrācijas vadītāja </w:t>
      </w:r>
      <w:r w:rsidRPr="00E000C4">
        <w:rPr>
          <w:rFonts w:eastAsiaTheme="minorHAnsi"/>
          <w:sz w:val="28"/>
          <w:szCs w:val="28"/>
          <w:lang w:val="lv-LV"/>
        </w:rPr>
        <w:tab/>
      </w:r>
      <w:proofErr w:type="spellStart"/>
      <w:r>
        <w:rPr>
          <w:color w:val="000000"/>
          <w:sz w:val="28"/>
          <w:lang w:val="lv-LV" w:eastAsia="en-US"/>
        </w:rPr>
        <w:t>I</w:t>
      </w:r>
      <w:r w:rsidRPr="00CF1989">
        <w:rPr>
          <w:color w:val="000000"/>
          <w:sz w:val="28"/>
          <w:lang w:val="lv-LV" w:eastAsia="en-US"/>
        </w:rPr>
        <w:t>.</w:t>
      </w:r>
      <w:r>
        <w:rPr>
          <w:color w:val="000000"/>
          <w:sz w:val="28"/>
          <w:lang w:val="lv-LV" w:eastAsia="en-US"/>
        </w:rPr>
        <w:t>Jaunzeme</w:t>
      </w:r>
      <w:proofErr w:type="spellEnd"/>
    </w:p>
    <w:p w:rsidR="00E000C4" w:rsidRDefault="00E000C4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E000C4" w:rsidRDefault="00E000C4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22"/>
          <w:szCs w:val="20"/>
          <w:lang w:val="lv-LV" w:eastAsia="en-US"/>
        </w:rPr>
      </w:pPr>
    </w:p>
    <w:p w:rsidR="005830AE" w:rsidRPr="00C77008" w:rsidRDefault="005830AE" w:rsidP="005830AE">
      <w:pPr>
        <w:jc w:val="both"/>
        <w:rPr>
          <w:sz w:val="20"/>
          <w:szCs w:val="28"/>
        </w:rPr>
      </w:pPr>
      <w:r w:rsidRPr="00AC5BDF">
        <w:rPr>
          <w:sz w:val="20"/>
          <w:szCs w:val="28"/>
          <w:lang w:val="lv-LV"/>
        </w:rPr>
        <w:fldChar w:fldCharType="begin"/>
      </w:r>
      <w:r w:rsidRPr="00AC5BDF">
        <w:rPr>
          <w:sz w:val="20"/>
          <w:szCs w:val="28"/>
          <w:lang w:val="lv-LV"/>
        </w:rPr>
        <w:instrText xml:space="preserve"> DATE   \* MERGEFORMAT </w:instrText>
      </w:r>
      <w:r w:rsidRPr="00AC5BDF">
        <w:rPr>
          <w:sz w:val="20"/>
          <w:szCs w:val="28"/>
          <w:lang w:val="lv-LV"/>
        </w:rPr>
        <w:fldChar w:fldCharType="separate"/>
      </w:r>
      <w:r w:rsidR="00F81304">
        <w:rPr>
          <w:noProof/>
          <w:sz w:val="20"/>
          <w:szCs w:val="28"/>
          <w:lang w:val="lv-LV"/>
        </w:rPr>
        <w:t>25.07.2017</w:t>
      </w:r>
      <w:r w:rsidRPr="00AC5BDF">
        <w:rPr>
          <w:sz w:val="20"/>
          <w:szCs w:val="28"/>
          <w:lang w:val="lv-LV"/>
        </w:rPr>
        <w:fldChar w:fldCharType="end"/>
      </w:r>
      <w:r w:rsidRPr="00C77008">
        <w:rPr>
          <w:sz w:val="20"/>
          <w:szCs w:val="28"/>
        </w:rPr>
        <w:t xml:space="preserve"> </w:t>
      </w:r>
      <w:r w:rsidRPr="00C77008">
        <w:rPr>
          <w:sz w:val="20"/>
          <w:szCs w:val="28"/>
        </w:rPr>
        <w:fldChar w:fldCharType="begin"/>
      </w:r>
      <w:r w:rsidRPr="00C77008">
        <w:rPr>
          <w:sz w:val="20"/>
          <w:szCs w:val="28"/>
        </w:rPr>
        <w:instrText xml:space="preserve"> TIME  \@ "HH:mm"  \* MERGEFORMAT </w:instrText>
      </w:r>
      <w:r w:rsidRPr="00C77008">
        <w:rPr>
          <w:sz w:val="20"/>
          <w:szCs w:val="28"/>
        </w:rPr>
        <w:fldChar w:fldCharType="separate"/>
      </w:r>
      <w:r w:rsidR="00F81304">
        <w:rPr>
          <w:noProof/>
          <w:sz w:val="20"/>
          <w:szCs w:val="28"/>
        </w:rPr>
        <w:t>08:52</w:t>
      </w:r>
      <w:r w:rsidRPr="00C77008">
        <w:rPr>
          <w:sz w:val="20"/>
          <w:szCs w:val="28"/>
        </w:rPr>
        <w:fldChar w:fldCharType="end"/>
      </w:r>
    </w:p>
    <w:p w:rsidR="005830AE" w:rsidRPr="00C77008" w:rsidRDefault="005830AE" w:rsidP="005830AE">
      <w:pPr>
        <w:jc w:val="both"/>
        <w:rPr>
          <w:sz w:val="20"/>
          <w:szCs w:val="28"/>
        </w:rPr>
      </w:pPr>
      <w:r w:rsidRPr="00C77008">
        <w:rPr>
          <w:sz w:val="20"/>
          <w:szCs w:val="28"/>
        </w:rPr>
        <w:fldChar w:fldCharType="begin"/>
      </w:r>
      <w:r w:rsidRPr="00C77008">
        <w:rPr>
          <w:sz w:val="20"/>
          <w:szCs w:val="28"/>
        </w:rPr>
        <w:instrText xml:space="preserve"> NUMWORDS   \* MERGEFORMAT </w:instrText>
      </w:r>
      <w:r w:rsidRPr="00C77008">
        <w:rPr>
          <w:sz w:val="20"/>
          <w:szCs w:val="28"/>
        </w:rPr>
        <w:fldChar w:fldCharType="separate"/>
      </w:r>
      <w:r w:rsidR="00F81304">
        <w:rPr>
          <w:noProof/>
          <w:sz w:val="20"/>
          <w:szCs w:val="28"/>
        </w:rPr>
        <w:t>401</w:t>
      </w:r>
      <w:r w:rsidRPr="00C77008">
        <w:rPr>
          <w:sz w:val="20"/>
          <w:szCs w:val="28"/>
        </w:rPr>
        <w:fldChar w:fldCharType="end"/>
      </w:r>
      <w:bookmarkStart w:id="0" w:name="_GoBack"/>
      <w:bookmarkEnd w:id="0"/>
    </w:p>
    <w:p w:rsidR="005830AE" w:rsidRPr="00FD03D2" w:rsidRDefault="005830AE" w:rsidP="005830AE">
      <w:pPr>
        <w:jc w:val="both"/>
        <w:rPr>
          <w:sz w:val="20"/>
          <w:szCs w:val="28"/>
        </w:rPr>
      </w:pPr>
      <w:r w:rsidRPr="00FD03D2">
        <w:rPr>
          <w:sz w:val="20"/>
          <w:szCs w:val="28"/>
        </w:rPr>
        <w:t>Juris Vilnis, 67013124</w:t>
      </w:r>
    </w:p>
    <w:p w:rsidR="005830AE" w:rsidRDefault="005830AE" w:rsidP="005830AE">
      <w:pPr>
        <w:jc w:val="both"/>
        <w:rPr>
          <w:sz w:val="20"/>
          <w:szCs w:val="28"/>
        </w:rPr>
      </w:pPr>
      <w:r w:rsidRPr="00FD03D2">
        <w:rPr>
          <w:sz w:val="20"/>
          <w:szCs w:val="28"/>
        </w:rPr>
        <w:t>Juris.Vilnis@em.gov.lv</w:t>
      </w:r>
    </w:p>
    <w:p w:rsidR="005830AE" w:rsidRDefault="005830AE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p w:rsidR="005830AE" w:rsidRPr="00CF1989" w:rsidRDefault="005830AE" w:rsidP="00CF1989">
      <w:pPr>
        <w:tabs>
          <w:tab w:val="center" w:pos="4153"/>
          <w:tab w:val="right" w:pos="8306"/>
        </w:tabs>
        <w:rPr>
          <w:color w:val="000000"/>
          <w:sz w:val="16"/>
          <w:szCs w:val="16"/>
          <w:u w:val="single"/>
          <w:lang w:val="lv-LV" w:eastAsia="en-US"/>
        </w:rPr>
      </w:pPr>
    </w:p>
    <w:sectPr w:rsidR="005830AE" w:rsidRPr="00CF1989" w:rsidSect="003701F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78" w:rsidRDefault="00904678">
      <w:r>
        <w:separator/>
      </w:r>
    </w:p>
  </w:endnote>
  <w:endnote w:type="continuationSeparator" w:id="0">
    <w:p w:rsidR="00904678" w:rsidRDefault="009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AE" w:rsidRPr="005830AE" w:rsidRDefault="000A498B" w:rsidP="005830AE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 w:rsidRPr="000A498B">
      <w:rPr>
        <w:sz w:val="20"/>
        <w:szCs w:val="20"/>
        <w:lang w:val="lv-LV" w:eastAsia="en-US"/>
      </w:rPr>
      <w:fldChar w:fldCharType="begin"/>
    </w:r>
    <w:r w:rsidRPr="000A498B">
      <w:rPr>
        <w:sz w:val="20"/>
        <w:szCs w:val="20"/>
        <w:lang w:val="lv-LV" w:eastAsia="en-US"/>
      </w:rPr>
      <w:instrText xml:space="preserve"> FILENAME   \* MERGEFORMAT </w:instrText>
    </w:r>
    <w:r w:rsidRPr="000A498B">
      <w:rPr>
        <w:sz w:val="20"/>
        <w:szCs w:val="20"/>
        <w:lang w:val="lv-LV" w:eastAsia="en-US"/>
      </w:rPr>
      <w:fldChar w:fldCharType="separate"/>
    </w:r>
    <w:r w:rsidR="00F81304">
      <w:rPr>
        <w:noProof/>
        <w:sz w:val="20"/>
        <w:szCs w:val="20"/>
        <w:lang w:val="lv-LV" w:eastAsia="en-US"/>
      </w:rPr>
      <w:t>EMProt_120717_EAP.docx</w:t>
    </w:r>
    <w:r w:rsidRPr="000A498B">
      <w:rPr>
        <w:sz w:val="20"/>
        <w:szCs w:val="20"/>
        <w:lang w:val="lv-LV" w:eastAsia="en-US"/>
      </w:rPr>
      <w:fldChar w:fldCharType="end"/>
    </w:r>
    <w:r w:rsidRPr="000A498B">
      <w:rPr>
        <w:sz w:val="20"/>
        <w:szCs w:val="20"/>
        <w:lang w:val="lv-LV" w:eastAsia="en-US"/>
      </w:rPr>
      <w:t xml:space="preserve">; </w:t>
    </w:r>
    <w:r w:rsidR="005830AE" w:rsidRPr="00487BD5">
      <w:rPr>
        <w:sz w:val="20"/>
        <w:szCs w:val="20"/>
      </w:rPr>
      <w:t>Par pamatbudžeta programmas “Ekonomikas attīstības programma” finanšu līdzekļu izmantošanu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F5" w:rsidRPr="003701F5" w:rsidRDefault="003701F5" w:rsidP="003701F5">
    <w:pPr>
      <w:widowControl w:val="0"/>
      <w:tabs>
        <w:tab w:val="center" w:pos="4153"/>
        <w:tab w:val="right" w:pos="8306"/>
      </w:tabs>
      <w:spacing w:before="60" w:after="60"/>
      <w:jc w:val="both"/>
      <w:rPr>
        <w:sz w:val="20"/>
        <w:szCs w:val="20"/>
        <w:lang w:val="lv-LV" w:eastAsia="en-US"/>
      </w:rPr>
    </w:pPr>
    <w:r w:rsidRPr="000A498B">
      <w:rPr>
        <w:sz w:val="20"/>
        <w:szCs w:val="20"/>
        <w:lang w:val="lv-LV" w:eastAsia="en-US"/>
      </w:rPr>
      <w:fldChar w:fldCharType="begin"/>
    </w:r>
    <w:r w:rsidRPr="000A498B">
      <w:rPr>
        <w:sz w:val="20"/>
        <w:szCs w:val="20"/>
        <w:lang w:val="lv-LV" w:eastAsia="en-US"/>
      </w:rPr>
      <w:instrText xml:space="preserve"> FILENAME   \* MERGEFORMAT </w:instrText>
    </w:r>
    <w:r w:rsidRPr="000A498B">
      <w:rPr>
        <w:sz w:val="20"/>
        <w:szCs w:val="20"/>
        <w:lang w:val="lv-LV" w:eastAsia="en-US"/>
      </w:rPr>
      <w:fldChar w:fldCharType="separate"/>
    </w:r>
    <w:r w:rsidR="00F81304">
      <w:rPr>
        <w:noProof/>
        <w:sz w:val="20"/>
        <w:szCs w:val="20"/>
        <w:lang w:val="lv-LV" w:eastAsia="en-US"/>
      </w:rPr>
      <w:t>EMProt_120717_EAP.docx</w:t>
    </w:r>
    <w:r w:rsidRPr="000A498B">
      <w:rPr>
        <w:sz w:val="20"/>
        <w:szCs w:val="20"/>
        <w:lang w:val="lv-LV" w:eastAsia="en-US"/>
      </w:rPr>
      <w:fldChar w:fldCharType="end"/>
    </w:r>
    <w:r w:rsidRPr="000A498B">
      <w:rPr>
        <w:sz w:val="20"/>
        <w:szCs w:val="20"/>
        <w:lang w:val="lv-LV" w:eastAsia="en-US"/>
      </w:rPr>
      <w:t xml:space="preserve">; </w:t>
    </w:r>
    <w:r w:rsidRPr="00487BD5">
      <w:rPr>
        <w:sz w:val="20"/>
        <w:szCs w:val="20"/>
      </w:rPr>
      <w:t xml:space="preserve">Par </w:t>
    </w:r>
    <w:proofErr w:type="spellStart"/>
    <w:r w:rsidRPr="00487BD5">
      <w:rPr>
        <w:sz w:val="20"/>
        <w:szCs w:val="20"/>
      </w:rPr>
      <w:t>pamatbudžeta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programmas</w:t>
    </w:r>
    <w:proofErr w:type="spellEnd"/>
    <w:r w:rsidRPr="00487BD5">
      <w:rPr>
        <w:sz w:val="20"/>
        <w:szCs w:val="20"/>
      </w:rPr>
      <w:t xml:space="preserve"> “</w:t>
    </w:r>
    <w:proofErr w:type="spellStart"/>
    <w:r w:rsidRPr="00487BD5">
      <w:rPr>
        <w:sz w:val="20"/>
        <w:szCs w:val="20"/>
      </w:rPr>
      <w:t>Ekonomikas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attīstības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programma</w:t>
    </w:r>
    <w:proofErr w:type="spellEnd"/>
    <w:r w:rsidRPr="00487BD5">
      <w:rPr>
        <w:sz w:val="20"/>
        <w:szCs w:val="20"/>
      </w:rPr>
      <w:t xml:space="preserve">” </w:t>
    </w:r>
    <w:proofErr w:type="spellStart"/>
    <w:r w:rsidRPr="00487BD5">
      <w:rPr>
        <w:sz w:val="20"/>
        <w:szCs w:val="20"/>
      </w:rPr>
      <w:t>finanšu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līdzekļu</w:t>
    </w:r>
    <w:proofErr w:type="spellEnd"/>
    <w:r w:rsidRPr="00487BD5">
      <w:rPr>
        <w:sz w:val="20"/>
        <w:szCs w:val="20"/>
      </w:rPr>
      <w:t xml:space="preserve"> </w:t>
    </w:r>
    <w:proofErr w:type="spellStart"/>
    <w:r w:rsidRPr="00487BD5">
      <w:rPr>
        <w:sz w:val="20"/>
        <w:szCs w:val="20"/>
      </w:rPr>
      <w:t>izmantošanu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78" w:rsidRDefault="00904678">
      <w:r>
        <w:separator/>
      </w:r>
    </w:p>
  </w:footnote>
  <w:footnote w:type="continuationSeparator" w:id="0">
    <w:p w:rsidR="00904678" w:rsidRDefault="0090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47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1F5" w:rsidRDefault="00370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1F5" w:rsidRDefault="00370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E913DB"/>
    <w:multiLevelType w:val="hybridMultilevel"/>
    <w:tmpl w:val="AD32EB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52EB"/>
    <w:multiLevelType w:val="hybridMultilevel"/>
    <w:tmpl w:val="BA38A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106CD"/>
    <w:rsid w:val="00022237"/>
    <w:rsid w:val="00034CF4"/>
    <w:rsid w:val="00055538"/>
    <w:rsid w:val="000A498B"/>
    <w:rsid w:val="000F694E"/>
    <w:rsid w:val="001144DC"/>
    <w:rsid w:val="00134F1E"/>
    <w:rsid w:val="001767D4"/>
    <w:rsid w:val="001B7213"/>
    <w:rsid w:val="002D61C6"/>
    <w:rsid w:val="002E5193"/>
    <w:rsid w:val="00307C11"/>
    <w:rsid w:val="003117E2"/>
    <w:rsid w:val="003701F5"/>
    <w:rsid w:val="00371D37"/>
    <w:rsid w:val="004705FD"/>
    <w:rsid w:val="00481FA0"/>
    <w:rsid w:val="004B2A45"/>
    <w:rsid w:val="004B5667"/>
    <w:rsid w:val="00532F95"/>
    <w:rsid w:val="00554D6C"/>
    <w:rsid w:val="0055673D"/>
    <w:rsid w:val="005830AE"/>
    <w:rsid w:val="005D4B59"/>
    <w:rsid w:val="00635DF0"/>
    <w:rsid w:val="0064774C"/>
    <w:rsid w:val="006602BF"/>
    <w:rsid w:val="0073120C"/>
    <w:rsid w:val="007978DF"/>
    <w:rsid w:val="007B3932"/>
    <w:rsid w:val="00806165"/>
    <w:rsid w:val="00812980"/>
    <w:rsid w:val="008B5CAF"/>
    <w:rsid w:val="008F07EB"/>
    <w:rsid w:val="008F594B"/>
    <w:rsid w:val="00904678"/>
    <w:rsid w:val="0091334B"/>
    <w:rsid w:val="00944B60"/>
    <w:rsid w:val="00946F06"/>
    <w:rsid w:val="00974D2B"/>
    <w:rsid w:val="009C72F3"/>
    <w:rsid w:val="00A13B93"/>
    <w:rsid w:val="00A459C0"/>
    <w:rsid w:val="00A574EF"/>
    <w:rsid w:val="00A67D76"/>
    <w:rsid w:val="00AC5BDF"/>
    <w:rsid w:val="00AF445E"/>
    <w:rsid w:val="00B613C7"/>
    <w:rsid w:val="00B80E56"/>
    <w:rsid w:val="00CD2018"/>
    <w:rsid w:val="00CF1989"/>
    <w:rsid w:val="00D26F02"/>
    <w:rsid w:val="00D26F28"/>
    <w:rsid w:val="00D61E90"/>
    <w:rsid w:val="00D6740D"/>
    <w:rsid w:val="00D94149"/>
    <w:rsid w:val="00DA6BA7"/>
    <w:rsid w:val="00DD1E69"/>
    <w:rsid w:val="00E000C4"/>
    <w:rsid w:val="00E03A70"/>
    <w:rsid w:val="00E328AB"/>
    <w:rsid w:val="00E84966"/>
    <w:rsid w:val="00F54483"/>
    <w:rsid w:val="00F81304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aliases w:val="18pt Bold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55673D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CF19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989"/>
    <w:rPr>
      <w:sz w:val="16"/>
      <w:szCs w:val="16"/>
      <w:lang w:val="en-GB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26F28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E00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00C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401</Words>
  <Characters>3071</Characters>
  <Application>Microsoft Office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Rkonomikas ministrija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Andzela.Petersone@em.gov.lv</dc:creator>
  <cp:keywords/>
  <dc:description>67013170, andzela.petersone@em.gov.lv</dc:description>
  <cp:lastModifiedBy>Juris Vilnis</cp:lastModifiedBy>
  <cp:revision>5</cp:revision>
  <cp:lastPrinted>2017-07-25T05:52:00Z</cp:lastPrinted>
  <dcterms:created xsi:type="dcterms:W3CDTF">2017-07-12T09:01:00Z</dcterms:created>
  <dcterms:modified xsi:type="dcterms:W3CDTF">2017-07-25T05:53:00Z</dcterms:modified>
</cp:coreProperties>
</file>